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E0C21" w14:textId="77777777" w:rsidR="00EA072D" w:rsidRDefault="007E45CE" w:rsidP="007E45CE">
      <w:pPr>
        <w:jc w:val="center"/>
        <w:rPr>
          <w:rFonts w:ascii="Arial" w:hAnsi="Arial" w:cs="Arial"/>
          <w:b/>
          <w:sz w:val="24"/>
          <w:szCs w:val="24"/>
        </w:rPr>
      </w:pPr>
      <w:r w:rsidRPr="007E45CE">
        <w:rPr>
          <w:rFonts w:ascii="Arial" w:hAnsi="Arial" w:cs="Arial"/>
          <w:b/>
          <w:sz w:val="24"/>
          <w:szCs w:val="24"/>
        </w:rPr>
        <w:t>2113343 - Cheryl Lewis</w:t>
      </w:r>
    </w:p>
    <w:p w14:paraId="76F41338" w14:textId="77777777" w:rsidR="007E45CE" w:rsidRPr="007E45CE" w:rsidRDefault="007E45CE" w:rsidP="007E45CE">
      <w:pPr>
        <w:jc w:val="center"/>
        <w:rPr>
          <w:rFonts w:ascii="Arial" w:hAnsi="Arial" w:cs="Arial"/>
          <w:b/>
          <w:sz w:val="24"/>
          <w:szCs w:val="24"/>
        </w:rPr>
      </w:pPr>
    </w:p>
    <w:p w14:paraId="0C924541" w14:textId="77777777" w:rsidR="007E45CE" w:rsidRPr="00866B18" w:rsidRDefault="007E45CE" w:rsidP="007E45CE">
      <w:pPr>
        <w:jc w:val="center"/>
        <w:rPr>
          <w:rFonts w:ascii="Arial" w:hAnsi="Arial" w:cs="Arial"/>
          <w:b/>
          <w:sz w:val="24"/>
          <w:szCs w:val="24"/>
        </w:rPr>
      </w:pPr>
      <w:r w:rsidRPr="00866B18">
        <w:rPr>
          <w:rFonts w:ascii="Arial" w:hAnsi="Arial" w:cs="Arial"/>
          <w:b/>
          <w:sz w:val="24"/>
          <w:szCs w:val="24"/>
        </w:rPr>
        <w:t>Decision making in Health and Social Care Settings</w:t>
      </w:r>
      <w:r w:rsidR="002C0875" w:rsidRPr="00866B18">
        <w:rPr>
          <w:rFonts w:ascii="Arial" w:hAnsi="Arial" w:cs="Arial"/>
          <w:b/>
          <w:sz w:val="24"/>
          <w:szCs w:val="24"/>
        </w:rPr>
        <w:t xml:space="preserve">  </w:t>
      </w:r>
    </w:p>
    <w:p w14:paraId="62779678" w14:textId="77777777" w:rsidR="007E45CE" w:rsidRDefault="007E45CE" w:rsidP="007E45CE">
      <w:pPr>
        <w:rPr>
          <w:rFonts w:ascii="Arial" w:hAnsi="Arial" w:cs="Arial"/>
          <w:sz w:val="24"/>
          <w:szCs w:val="24"/>
        </w:rPr>
      </w:pPr>
    </w:p>
    <w:p w14:paraId="20D45ADA" w14:textId="77777777" w:rsidR="007E45CE" w:rsidRDefault="007E45CE" w:rsidP="007E45CE">
      <w:pPr>
        <w:rPr>
          <w:rFonts w:ascii="Arial" w:hAnsi="Arial" w:cs="Arial"/>
          <w:b/>
          <w:sz w:val="24"/>
          <w:szCs w:val="24"/>
        </w:rPr>
      </w:pPr>
      <w:r w:rsidRPr="007E45CE">
        <w:rPr>
          <w:rFonts w:ascii="Arial" w:hAnsi="Arial" w:cs="Arial"/>
          <w:b/>
          <w:sz w:val="24"/>
          <w:szCs w:val="24"/>
        </w:rPr>
        <w:t xml:space="preserve">Introduction  </w:t>
      </w:r>
    </w:p>
    <w:p w14:paraId="0DAE2E32" w14:textId="77777777" w:rsidR="002C7EB0" w:rsidRDefault="00F57456" w:rsidP="002B2ADC">
      <w:pPr>
        <w:rPr>
          <w:rFonts w:ascii="Arial" w:hAnsi="Arial" w:cs="Arial"/>
          <w:sz w:val="24"/>
          <w:szCs w:val="24"/>
        </w:rPr>
      </w:pPr>
      <w:r>
        <w:rPr>
          <w:rFonts w:ascii="Arial" w:hAnsi="Arial" w:cs="Arial"/>
          <w:sz w:val="24"/>
          <w:szCs w:val="24"/>
        </w:rPr>
        <w:t xml:space="preserve">Despite continuous improvement in prognosis, a cancer diagnosis can have a profound impact on an individual’s mental health and wellbeing. Whilst patients who have previously accessed psychiatric services are particularly vulnerable, even those with no prior history are at an increased risk of developing a mental health disorder. </w:t>
      </w:r>
      <w:proofErr w:type="spellStart"/>
      <w:r w:rsidR="00C7156F">
        <w:rPr>
          <w:rFonts w:ascii="Arial" w:hAnsi="Arial" w:cs="Arial"/>
          <w:sz w:val="24"/>
          <w:szCs w:val="24"/>
        </w:rPr>
        <w:t>Mehnert</w:t>
      </w:r>
      <w:proofErr w:type="spellEnd"/>
      <w:r w:rsidR="00C7156F">
        <w:rPr>
          <w:rFonts w:ascii="Arial" w:hAnsi="Arial" w:cs="Arial"/>
          <w:sz w:val="24"/>
          <w:szCs w:val="24"/>
        </w:rPr>
        <w:t xml:space="preserve"> et al, (2017), proposed that in addition to the actual diagnosis, it is often the treatment side effects or the high level of physical symptom burden that has the most significant impact on quality of life. </w:t>
      </w:r>
      <w:r w:rsidR="00F26600">
        <w:rPr>
          <w:rFonts w:ascii="Arial" w:hAnsi="Arial" w:cs="Arial"/>
          <w:sz w:val="24"/>
          <w:szCs w:val="24"/>
        </w:rPr>
        <w:t xml:space="preserve">As such, </w:t>
      </w:r>
      <w:r w:rsidR="007A644B">
        <w:rPr>
          <w:rFonts w:ascii="Arial" w:hAnsi="Arial" w:cs="Arial"/>
          <w:sz w:val="24"/>
          <w:szCs w:val="24"/>
        </w:rPr>
        <w:t>it is acknowledged that at some stage during their cancer trajectory</w:t>
      </w:r>
      <w:r w:rsidR="00F97E08">
        <w:rPr>
          <w:rFonts w:ascii="Arial" w:hAnsi="Arial" w:cs="Arial"/>
          <w:sz w:val="24"/>
          <w:szCs w:val="24"/>
        </w:rPr>
        <w:t>,</w:t>
      </w:r>
      <w:r w:rsidR="007A644B">
        <w:rPr>
          <w:rFonts w:ascii="Arial" w:hAnsi="Arial" w:cs="Arial"/>
          <w:sz w:val="24"/>
          <w:szCs w:val="24"/>
        </w:rPr>
        <w:t xml:space="preserve"> between 30% - 50% of </w:t>
      </w:r>
      <w:r w:rsidR="007F7D1E">
        <w:rPr>
          <w:rFonts w:ascii="Arial" w:hAnsi="Arial" w:cs="Arial"/>
          <w:sz w:val="24"/>
          <w:szCs w:val="24"/>
        </w:rPr>
        <w:t xml:space="preserve">all </w:t>
      </w:r>
      <w:r w:rsidR="007A644B">
        <w:rPr>
          <w:rFonts w:ascii="Arial" w:hAnsi="Arial" w:cs="Arial"/>
          <w:sz w:val="24"/>
          <w:szCs w:val="24"/>
        </w:rPr>
        <w:t>patients will suffer from significant distress, of which 40% will be diagnosed with anxiety or depression that requires targeted interventions (</w:t>
      </w:r>
      <w:proofErr w:type="spellStart"/>
      <w:r w:rsidR="007A644B">
        <w:rPr>
          <w:rFonts w:ascii="Arial" w:hAnsi="Arial" w:cs="Arial"/>
          <w:sz w:val="24"/>
          <w:szCs w:val="24"/>
        </w:rPr>
        <w:t>B</w:t>
      </w:r>
      <w:r w:rsidR="001A4E28">
        <w:rPr>
          <w:rFonts w:ascii="Arial" w:hAnsi="Arial" w:cs="Arial"/>
          <w:sz w:val="24"/>
          <w:szCs w:val="24"/>
        </w:rPr>
        <w:t>re</w:t>
      </w:r>
      <w:r w:rsidR="007A644B">
        <w:rPr>
          <w:rFonts w:ascii="Arial" w:hAnsi="Arial" w:cs="Arial"/>
          <w:sz w:val="24"/>
          <w:szCs w:val="24"/>
        </w:rPr>
        <w:t>bach</w:t>
      </w:r>
      <w:proofErr w:type="spellEnd"/>
      <w:r w:rsidR="007A644B">
        <w:rPr>
          <w:rFonts w:ascii="Arial" w:hAnsi="Arial" w:cs="Arial"/>
          <w:sz w:val="24"/>
          <w:szCs w:val="24"/>
        </w:rPr>
        <w:t xml:space="preserve"> et al, 2017; Cook et al, 2018; Bickel et al, 2022). </w:t>
      </w:r>
      <w:r w:rsidR="00BB34E8">
        <w:rPr>
          <w:rFonts w:ascii="Arial" w:hAnsi="Arial" w:cs="Arial"/>
          <w:sz w:val="24"/>
          <w:szCs w:val="24"/>
        </w:rPr>
        <w:t xml:space="preserve">Whilst it is recognised that </w:t>
      </w:r>
      <w:r w:rsidR="006336C8">
        <w:rPr>
          <w:rFonts w:ascii="Arial" w:hAnsi="Arial" w:cs="Arial"/>
          <w:sz w:val="24"/>
          <w:szCs w:val="24"/>
        </w:rPr>
        <w:t xml:space="preserve">if left </w:t>
      </w:r>
      <w:r w:rsidR="00BB34E8">
        <w:rPr>
          <w:rFonts w:ascii="Arial" w:hAnsi="Arial" w:cs="Arial"/>
          <w:sz w:val="24"/>
          <w:szCs w:val="24"/>
        </w:rPr>
        <w:t>untreated</w:t>
      </w:r>
      <w:r w:rsidR="008B7248">
        <w:rPr>
          <w:rFonts w:ascii="Arial" w:hAnsi="Arial" w:cs="Arial"/>
          <w:sz w:val="24"/>
          <w:szCs w:val="24"/>
        </w:rPr>
        <w:t>,</w:t>
      </w:r>
      <w:r w:rsidR="00BB34E8">
        <w:rPr>
          <w:rFonts w:ascii="Arial" w:hAnsi="Arial" w:cs="Arial"/>
          <w:sz w:val="24"/>
          <w:szCs w:val="24"/>
        </w:rPr>
        <w:t xml:space="preserve"> psychological symptoms can adversely affect treatment adherence</w:t>
      </w:r>
      <w:r w:rsidR="00017621">
        <w:rPr>
          <w:rFonts w:ascii="Arial" w:hAnsi="Arial" w:cs="Arial"/>
          <w:sz w:val="24"/>
          <w:szCs w:val="24"/>
        </w:rPr>
        <w:t>;</w:t>
      </w:r>
      <w:r w:rsidR="00BB34E8">
        <w:rPr>
          <w:rFonts w:ascii="Arial" w:hAnsi="Arial" w:cs="Arial"/>
          <w:sz w:val="24"/>
          <w:szCs w:val="24"/>
        </w:rPr>
        <w:t xml:space="preserve"> recovery</w:t>
      </w:r>
      <w:r w:rsidR="00017621">
        <w:rPr>
          <w:rFonts w:ascii="Arial" w:hAnsi="Arial" w:cs="Arial"/>
          <w:sz w:val="24"/>
          <w:szCs w:val="24"/>
        </w:rPr>
        <w:t>;</w:t>
      </w:r>
      <w:r w:rsidR="00BB34E8">
        <w:rPr>
          <w:rFonts w:ascii="Arial" w:hAnsi="Arial" w:cs="Arial"/>
          <w:sz w:val="24"/>
          <w:szCs w:val="24"/>
        </w:rPr>
        <w:t xml:space="preserve"> quality of life and survival, </w:t>
      </w:r>
      <w:r w:rsidR="00A60AF0">
        <w:rPr>
          <w:rFonts w:ascii="Arial" w:hAnsi="Arial" w:cs="Arial"/>
          <w:sz w:val="24"/>
          <w:szCs w:val="24"/>
        </w:rPr>
        <w:t xml:space="preserve">Biddle et al (2018), </w:t>
      </w:r>
      <w:r w:rsidR="00BB34E8">
        <w:rPr>
          <w:rFonts w:ascii="Arial" w:hAnsi="Arial" w:cs="Arial"/>
          <w:sz w:val="24"/>
          <w:szCs w:val="24"/>
        </w:rPr>
        <w:t xml:space="preserve">suggested that </w:t>
      </w:r>
      <w:r w:rsidR="00471549">
        <w:rPr>
          <w:rFonts w:ascii="Arial" w:hAnsi="Arial" w:cs="Arial"/>
          <w:sz w:val="24"/>
          <w:szCs w:val="24"/>
        </w:rPr>
        <w:t xml:space="preserve">such symptoms </w:t>
      </w:r>
      <w:r w:rsidR="00BB34E8">
        <w:rPr>
          <w:rFonts w:ascii="Arial" w:hAnsi="Arial" w:cs="Arial"/>
          <w:sz w:val="24"/>
          <w:szCs w:val="24"/>
        </w:rPr>
        <w:t>are frequently overlooked even when there is pronounced psychopathology present.</w:t>
      </w:r>
      <w:r w:rsidR="002C7EB0">
        <w:rPr>
          <w:rFonts w:ascii="Arial" w:hAnsi="Arial" w:cs="Arial"/>
          <w:sz w:val="24"/>
          <w:szCs w:val="24"/>
        </w:rPr>
        <w:t xml:space="preserve"> </w:t>
      </w:r>
      <w:r w:rsidR="00844C64">
        <w:rPr>
          <w:rFonts w:ascii="Arial" w:hAnsi="Arial" w:cs="Arial"/>
          <w:sz w:val="24"/>
          <w:szCs w:val="24"/>
        </w:rPr>
        <w:t>Consequently, i</w:t>
      </w:r>
      <w:r w:rsidR="006336C8">
        <w:rPr>
          <w:rFonts w:ascii="Arial" w:hAnsi="Arial" w:cs="Arial"/>
          <w:sz w:val="24"/>
          <w:szCs w:val="24"/>
        </w:rPr>
        <w:t>t</w:t>
      </w:r>
      <w:r w:rsidR="005B3304">
        <w:rPr>
          <w:rFonts w:ascii="Arial" w:hAnsi="Arial" w:cs="Arial"/>
          <w:sz w:val="24"/>
          <w:szCs w:val="24"/>
        </w:rPr>
        <w:t xml:space="preserve"> is </w:t>
      </w:r>
      <w:r w:rsidR="00471549">
        <w:rPr>
          <w:rFonts w:ascii="Arial" w:hAnsi="Arial" w:cs="Arial"/>
          <w:sz w:val="24"/>
          <w:szCs w:val="24"/>
        </w:rPr>
        <w:t>internationally</w:t>
      </w:r>
      <w:r w:rsidR="005B3304">
        <w:rPr>
          <w:rFonts w:ascii="Arial" w:hAnsi="Arial" w:cs="Arial"/>
          <w:sz w:val="24"/>
          <w:szCs w:val="24"/>
        </w:rPr>
        <w:t xml:space="preserve"> accepted that clinical judgement alone is inadequate for identifying psychological distress. </w:t>
      </w:r>
      <w:proofErr w:type="gramStart"/>
      <w:r w:rsidR="005B3304">
        <w:rPr>
          <w:rFonts w:ascii="Arial" w:hAnsi="Arial" w:cs="Arial"/>
          <w:sz w:val="24"/>
          <w:szCs w:val="24"/>
        </w:rPr>
        <w:t>Therefore</w:t>
      </w:r>
      <w:proofErr w:type="gramEnd"/>
      <w:r w:rsidR="005B3304">
        <w:rPr>
          <w:rFonts w:ascii="Arial" w:hAnsi="Arial" w:cs="Arial"/>
          <w:sz w:val="24"/>
          <w:szCs w:val="24"/>
        </w:rPr>
        <w:t xml:space="preserve"> in the United Kingdom the National Institute for </w:t>
      </w:r>
      <w:r w:rsidR="003D4151">
        <w:rPr>
          <w:rFonts w:ascii="Arial" w:hAnsi="Arial" w:cs="Arial"/>
          <w:sz w:val="24"/>
          <w:szCs w:val="24"/>
        </w:rPr>
        <w:t xml:space="preserve">Clinical Excellence (2004), advocates that a validated tool is used to systematically assess </w:t>
      </w:r>
      <w:r w:rsidR="003B0F31">
        <w:rPr>
          <w:rFonts w:ascii="Arial" w:hAnsi="Arial" w:cs="Arial"/>
          <w:sz w:val="24"/>
          <w:szCs w:val="24"/>
        </w:rPr>
        <w:t xml:space="preserve">all </w:t>
      </w:r>
      <w:r w:rsidR="003D4151">
        <w:rPr>
          <w:rFonts w:ascii="Arial" w:hAnsi="Arial" w:cs="Arial"/>
          <w:sz w:val="24"/>
          <w:szCs w:val="24"/>
        </w:rPr>
        <w:t>cancer patients at key points of their patient pathway.</w:t>
      </w:r>
      <w:r w:rsidR="002C7EB0">
        <w:rPr>
          <w:rFonts w:ascii="Arial" w:hAnsi="Arial" w:cs="Arial"/>
          <w:sz w:val="24"/>
          <w:szCs w:val="24"/>
        </w:rPr>
        <w:t xml:space="preserve"> However, they do not provide any guidance on what screening tool should be utilised, or adequately define the key points in which they should be undertaken.</w:t>
      </w:r>
      <w:r w:rsidR="003D4151">
        <w:rPr>
          <w:rFonts w:ascii="Arial" w:hAnsi="Arial" w:cs="Arial"/>
          <w:sz w:val="24"/>
          <w:szCs w:val="24"/>
        </w:rPr>
        <w:t xml:space="preserve"> </w:t>
      </w:r>
    </w:p>
    <w:p w14:paraId="6E2EF533" w14:textId="77777777" w:rsidR="00471549" w:rsidRDefault="003D4151" w:rsidP="002B2ADC">
      <w:pPr>
        <w:rPr>
          <w:rFonts w:ascii="Arial" w:hAnsi="Arial" w:cs="Arial"/>
          <w:sz w:val="24"/>
          <w:szCs w:val="24"/>
        </w:rPr>
      </w:pPr>
      <w:r>
        <w:rPr>
          <w:rFonts w:ascii="Arial" w:hAnsi="Arial" w:cs="Arial"/>
          <w:sz w:val="24"/>
          <w:szCs w:val="24"/>
        </w:rPr>
        <w:t xml:space="preserve">The aim of such screening is to facilitate early detection of patients in need of psychological support and specific clinical interventions. </w:t>
      </w:r>
      <w:r w:rsidR="002C7EB0">
        <w:rPr>
          <w:rFonts w:ascii="Arial" w:hAnsi="Arial" w:cs="Arial"/>
          <w:sz w:val="24"/>
          <w:szCs w:val="24"/>
        </w:rPr>
        <w:t>Conversely</w:t>
      </w:r>
      <w:r>
        <w:rPr>
          <w:rFonts w:ascii="Arial" w:hAnsi="Arial" w:cs="Arial"/>
          <w:sz w:val="24"/>
          <w:szCs w:val="24"/>
        </w:rPr>
        <w:t xml:space="preserve">, </w:t>
      </w:r>
      <w:r w:rsidR="006507E4">
        <w:rPr>
          <w:rFonts w:ascii="Arial" w:hAnsi="Arial" w:cs="Arial"/>
          <w:sz w:val="24"/>
          <w:szCs w:val="24"/>
        </w:rPr>
        <w:t>whilst</w:t>
      </w:r>
      <w:r>
        <w:rPr>
          <w:rFonts w:ascii="Arial" w:hAnsi="Arial" w:cs="Arial"/>
          <w:sz w:val="24"/>
          <w:szCs w:val="24"/>
        </w:rPr>
        <w:t xml:space="preserve"> the assessment of patient’s psychological discomfort and concerns are increasingly used as outcome measure</w:t>
      </w:r>
      <w:r w:rsidR="005F1418">
        <w:rPr>
          <w:rFonts w:ascii="Arial" w:hAnsi="Arial" w:cs="Arial"/>
          <w:sz w:val="24"/>
          <w:szCs w:val="24"/>
        </w:rPr>
        <w:t>s</w:t>
      </w:r>
      <w:r>
        <w:rPr>
          <w:rFonts w:ascii="Arial" w:hAnsi="Arial" w:cs="Arial"/>
          <w:sz w:val="24"/>
          <w:szCs w:val="24"/>
        </w:rPr>
        <w:t xml:space="preserve"> of quality of life</w:t>
      </w:r>
      <w:r w:rsidR="00686774">
        <w:rPr>
          <w:rFonts w:ascii="Arial" w:hAnsi="Arial" w:cs="Arial"/>
          <w:sz w:val="24"/>
          <w:szCs w:val="24"/>
        </w:rPr>
        <w:t>,</w:t>
      </w:r>
      <w:r>
        <w:rPr>
          <w:rFonts w:ascii="Arial" w:hAnsi="Arial" w:cs="Arial"/>
          <w:sz w:val="24"/>
          <w:szCs w:val="24"/>
        </w:rPr>
        <w:t xml:space="preserve"> at both clinical and organisational levels, up to 80% of patients do not receive any screening, </w:t>
      </w:r>
      <w:r w:rsidR="005F1418">
        <w:rPr>
          <w:rFonts w:ascii="Arial" w:hAnsi="Arial" w:cs="Arial"/>
          <w:sz w:val="24"/>
          <w:szCs w:val="24"/>
        </w:rPr>
        <w:t>with</w:t>
      </w:r>
      <w:r>
        <w:rPr>
          <w:rFonts w:ascii="Arial" w:hAnsi="Arial" w:cs="Arial"/>
          <w:sz w:val="24"/>
          <w:szCs w:val="24"/>
        </w:rPr>
        <w:t xml:space="preserve"> patients over the age of </w:t>
      </w:r>
      <w:proofErr w:type="gramStart"/>
      <w:r>
        <w:rPr>
          <w:rFonts w:ascii="Arial" w:hAnsi="Arial" w:cs="Arial"/>
          <w:sz w:val="24"/>
          <w:szCs w:val="24"/>
        </w:rPr>
        <w:t>sixty five more</w:t>
      </w:r>
      <w:proofErr w:type="gramEnd"/>
      <w:r>
        <w:rPr>
          <w:rFonts w:ascii="Arial" w:hAnsi="Arial" w:cs="Arial"/>
          <w:sz w:val="24"/>
          <w:szCs w:val="24"/>
        </w:rPr>
        <w:t xml:space="preserve"> likely to be missed out (</w:t>
      </w:r>
      <w:proofErr w:type="spellStart"/>
      <w:r>
        <w:rPr>
          <w:rFonts w:ascii="Arial" w:hAnsi="Arial" w:cs="Arial"/>
          <w:sz w:val="24"/>
          <w:szCs w:val="24"/>
        </w:rPr>
        <w:t>G</w:t>
      </w:r>
      <w:r w:rsidRPr="00BF6964">
        <w:rPr>
          <w:rFonts w:ascii="Arial" w:hAnsi="Arial" w:cs="Arial"/>
          <w:sz w:val="18"/>
          <w:szCs w:val="18"/>
        </w:rPr>
        <w:t>Ü</w:t>
      </w:r>
      <w:r>
        <w:rPr>
          <w:rFonts w:ascii="Arial" w:hAnsi="Arial" w:cs="Arial"/>
          <w:sz w:val="24"/>
          <w:szCs w:val="24"/>
        </w:rPr>
        <w:t>nther</w:t>
      </w:r>
      <w:proofErr w:type="spellEnd"/>
      <w:r>
        <w:rPr>
          <w:rFonts w:ascii="Arial" w:hAnsi="Arial" w:cs="Arial"/>
          <w:sz w:val="24"/>
          <w:szCs w:val="24"/>
        </w:rPr>
        <w:t xml:space="preserve"> et al, 2021).</w:t>
      </w:r>
      <w:r w:rsidR="006C4583">
        <w:rPr>
          <w:rFonts w:ascii="Arial" w:hAnsi="Arial" w:cs="Arial"/>
          <w:sz w:val="24"/>
          <w:szCs w:val="24"/>
        </w:rPr>
        <w:t xml:space="preserve"> </w:t>
      </w:r>
      <w:proofErr w:type="spellStart"/>
      <w:r w:rsidR="006C4583">
        <w:rPr>
          <w:rFonts w:ascii="Arial" w:hAnsi="Arial" w:cs="Arial"/>
          <w:sz w:val="24"/>
          <w:szCs w:val="24"/>
        </w:rPr>
        <w:t>Niedzwiedz</w:t>
      </w:r>
      <w:proofErr w:type="spellEnd"/>
      <w:r w:rsidR="006C4583">
        <w:rPr>
          <w:rFonts w:ascii="Arial" w:hAnsi="Arial" w:cs="Arial"/>
          <w:sz w:val="24"/>
          <w:szCs w:val="24"/>
        </w:rPr>
        <w:t xml:space="preserve"> et al, 2019)</w:t>
      </w:r>
      <w:r w:rsidR="00EA68C9">
        <w:rPr>
          <w:rFonts w:ascii="Arial" w:hAnsi="Arial" w:cs="Arial"/>
          <w:sz w:val="24"/>
          <w:szCs w:val="24"/>
        </w:rPr>
        <w:t xml:space="preserve">, proposed that the lack of screening could be attributed to an increase in the workload of busy oncology clinics, </w:t>
      </w:r>
      <w:r w:rsidR="00351E27">
        <w:rPr>
          <w:rFonts w:ascii="Arial" w:hAnsi="Arial" w:cs="Arial"/>
          <w:sz w:val="24"/>
          <w:szCs w:val="24"/>
        </w:rPr>
        <w:t xml:space="preserve">where the </w:t>
      </w:r>
      <w:r w:rsidR="00EA68C9">
        <w:rPr>
          <w:rFonts w:ascii="Arial" w:hAnsi="Arial" w:cs="Arial"/>
          <w:sz w:val="24"/>
          <w:szCs w:val="24"/>
        </w:rPr>
        <w:t xml:space="preserve">focus of care </w:t>
      </w:r>
      <w:r w:rsidR="00351E27">
        <w:rPr>
          <w:rFonts w:ascii="Arial" w:hAnsi="Arial" w:cs="Arial"/>
          <w:sz w:val="24"/>
          <w:szCs w:val="24"/>
        </w:rPr>
        <w:t>is predominately</w:t>
      </w:r>
      <w:r w:rsidR="00EA68C9">
        <w:rPr>
          <w:rFonts w:ascii="Arial" w:hAnsi="Arial" w:cs="Arial"/>
          <w:sz w:val="24"/>
          <w:szCs w:val="24"/>
        </w:rPr>
        <w:t xml:space="preserve"> on the physical aspects of the illness, its treatment and side effects. </w:t>
      </w:r>
      <w:proofErr w:type="gramStart"/>
      <w:r w:rsidR="00EA68C9">
        <w:rPr>
          <w:rFonts w:ascii="Arial" w:hAnsi="Arial" w:cs="Arial"/>
          <w:sz w:val="24"/>
          <w:szCs w:val="24"/>
        </w:rPr>
        <w:t>Additionally</w:t>
      </w:r>
      <w:proofErr w:type="gramEnd"/>
      <w:r w:rsidR="00EA68C9">
        <w:rPr>
          <w:rFonts w:ascii="Arial" w:hAnsi="Arial" w:cs="Arial"/>
          <w:sz w:val="24"/>
          <w:szCs w:val="24"/>
        </w:rPr>
        <w:t xml:space="preserve"> </w:t>
      </w:r>
      <w:r w:rsidR="00471549">
        <w:rPr>
          <w:rFonts w:ascii="Arial" w:hAnsi="Arial" w:cs="Arial"/>
          <w:sz w:val="24"/>
          <w:szCs w:val="24"/>
        </w:rPr>
        <w:t xml:space="preserve">some clinicians may consider that </w:t>
      </w:r>
      <w:r w:rsidR="00B24474">
        <w:rPr>
          <w:rFonts w:ascii="Arial" w:hAnsi="Arial" w:cs="Arial"/>
          <w:sz w:val="24"/>
          <w:szCs w:val="24"/>
        </w:rPr>
        <w:t>a degree</w:t>
      </w:r>
      <w:r w:rsidR="00471549">
        <w:rPr>
          <w:rFonts w:ascii="Arial" w:hAnsi="Arial" w:cs="Arial"/>
          <w:sz w:val="24"/>
          <w:szCs w:val="24"/>
        </w:rPr>
        <w:t xml:space="preserve"> of distress is an appropriate or unavoidable reaction to a cancer diagnosis and its subsequent treatment. Another consideration is that although all cancer patients are at risk, often the amount of screening undertaken is dependent on the available resources, in which to provide timely and effective support to those who require it. </w:t>
      </w:r>
    </w:p>
    <w:p w14:paraId="1A8198D8" w14:textId="77777777" w:rsidR="00D763A7" w:rsidRDefault="00D763A7" w:rsidP="002B2ADC">
      <w:pPr>
        <w:rPr>
          <w:rFonts w:ascii="Arial" w:hAnsi="Arial" w:cs="Arial"/>
          <w:sz w:val="24"/>
          <w:szCs w:val="24"/>
        </w:rPr>
      </w:pPr>
      <w:r>
        <w:rPr>
          <w:rFonts w:ascii="Arial" w:hAnsi="Arial" w:cs="Arial"/>
          <w:sz w:val="24"/>
          <w:szCs w:val="24"/>
        </w:rPr>
        <w:t xml:space="preserve">Subsequently, several studies have attempted to identify whether there are any particular risk factors that correlate with an increase in severe cases of psychological distress, which may help to </w:t>
      </w:r>
      <w:proofErr w:type="gramStart"/>
      <w:r>
        <w:rPr>
          <w:rFonts w:ascii="Arial" w:hAnsi="Arial" w:cs="Arial"/>
          <w:sz w:val="24"/>
          <w:szCs w:val="24"/>
        </w:rPr>
        <w:t>more efficiently screen and identify patients who wo</w:t>
      </w:r>
      <w:r w:rsidR="00B24474">
        <w:rPr>
          <w:rFonts w:ascii="Arial" w:hAnsi="Arial" w:cs="Arial"/>
          <w:sz w:val="24"/>
          <w:szCs w:val="24"/>
        </w:rPr>
        <w:t>u</w:t>
      </w:r>
      <w:r>
        <w:rPr>
          <w:rFonts w:ascii="Arial" w:hAnsi="Arial" w:cs="Arial"/>
          <w:sz w:val="24"/>
          <w:szCs w:val="24"/>
        </w:rPr>
        <w:t>ld benefit from proactive as opposed to reactive psychosocial interventions</w:t>
      </w:r>
      <w:proofErr w:type="gramEnd"/>
      <w:r>
        <w:rPr>
          <w:rFonts w:ascii="Arial" w:hAnsi="Arial" w:cs="Arial"/>
          <w:sz w:val="24"/>
          <w:szCs w:val="24"/>
        </w:rPr>
        <w:t xml:space="preserve">. Hamilton </w:t>
      </w:r>
      <w:r>
        <w:rPr>
          <w:rFonts w:ascii="Arial" w:hAnsi="Arial" w:cs="Arial"/>
          <w:sz w:val="24"/>
          <w:szCs w:val="24"/>
        </w:rPr>
        <w:lastRenderedPageBreak/>
        <w:t xml:space="preserve">and </w:t>
      </w:r>
      <w:proofErr w:type="spellStart"/>
      <w:r>
        <w:rPr>
          <w:rFonts w:ascii="Arial" w:hAnsi="Arial" w:cs="Arial"/>
          <w:sz w:val="24"/>
          <w:szCs w:val="24"/>
        </w:rPr>
        <w:t>Kroska</w:t>
      </w:r>
      <w:proofErr w:type="spellEnd"/>
      <w:r>
        <w:rPr>
          <w:rFonts w:ascii="Arial" w:hAnsi="Arial" w:cs="Arial"/>
          <w:sz w:val="24"/>
          <w:szCs w:val="24"/>
        </w:rPr>
        <w:t xml:space="preserve">, (2018), and </w:t>
      </w:r>
      <w:proofErr w:type="spellStart"/>
      <w:r>
        <w:rPr>
          <w:rFonts w:ascii="Arial" w:hAnsi="Arial" w:cs="Arial"/>
          <w:sz w:val="24"/>
          <w:szCs w:val="24"/>
        </w:rPr>
        <w:t>Taghizade</w:t>
      </w:r>
      <w:r w:rsidR="008B69BD">
        <w:rPr>
          <w:rFonts w:ascii="Arial" w:hAnsi="Arial" w:cs="Arial"/>
          <w:sz w:val="24"/>
          <w:szCs w:val="24"/>
        </w:rPr>
        <w:t>h</w:t>
      </w:r>
      <w:proofErr w:type="spellEnd"/>
      <w:r>
        <w:rPr>
          <w:rFonts w:ascii="Arial" w:hAnsi="Arial" w:cs="Arial"/>
          <w:sz w:val="24"/>
          <w:szCs w:val="24"/>
        </w:rPr>
        <w:t xml:space="preserve"> et al, (2018), both concluded that clinical characteristics of the patient, such as age, gender, </w:t>
      </w:r>
      <w:proofErr w:type="gramStart"/>
      <w:r>
        <w:rPr>
          <w:rFonts w:ascii="Arial" w:hAnsi="Arial" w:cs="Arial"/>
          <w:sz w:val="24"/>
          <w:szCs w:val="24"/>
        </w:rPr>
        <w:t>nationality</w:t>
      </w:r>
      <w:proofErr w:type="gramEnd"/>
      <w:r>
        <w:rPr>
          <w:rFonts w:ascii="Arial" w:hAnsi="Arial" w:cs="Arial"/>
          <w:sz w:val="24"/>
          <w:szCs w:val="24"/>
        </w:rPr>
        <w:t xml:space="preserve"> and cancer site were significant, in addition to </w:t>
      </w:r>
      <w:r w:rsidR="003A002A">
        <w:rPr>
          <w:rFonts w:ascii="Arial" w:hAnsi="Arial" w:cs="Arial"/>
          <w:sz w:val="24"/>
          <w:szCs w:val="24"/>
        </w:rPr>
        <w:t xml:space="preserve">both </w:t>
      </w:r>
      <w:r>
        <w:rPr>
          <w:rFonts w:ascii="Arial" w:hAnsi="Arial" w:cs="Arial"/>
          <w:sz w:val="24"/>
          <w:szCs w:val="24"/>
        </w:rPr>
        <w:t xml:space="preserve">marital </w:t>
      </w:r>
      <w:r w:rsidR="003A002A">
        <w:rPr>
          <w:rFonts w:ascii="Arial" w:hAnsi="Arial" w:cs="Arial"/>
          <w:sz w:val="24"/>
          <w:szCs w:val="24"/>
        </w:rPr>
        <w:t xml:space="preserve">status and demographics. Additionally, they noted higher levels of distress in transitional phases of the patient’s illness, such as at diagnosis, start, relapse and completion of treatment. </w:t>
      </w:r>
      <w:r>
        <w:rPr>
          <w:rFonts w:ascii="Arial" w:hAnsi="Arial" w:cs="Arial"/>
          <w:sz w:val="24"/>
          <w:szCs w:val="24"/>
        </w:rPr>
        <w:t xml:space="preserve"> </w:t>
      </w:r>
    </w:p>
    <w:p w14:paraId="78D15EEC" w14:textId="77777777" w:rsidR="00921E06" w:rsidRDefault="00921E06" w:rsidP="002B2ADC">
      <w:pPr>
        <w:rPr>
          <w:rFonts w:ascii="Arial" w:hAnsi="Arial" w:cs="Arial"/>
          <w:sz w:val="24"/>
          <w:szCs w:val="24"/>
        </w:rPr>
      </w:pPr>
      <w:r>
        <w:rPr>
          <w:rFonts w:ascii="Arial" w:hAnsi="Arial" w:cs="Arial"/>
          <w:sz w:val="24"/>
          <w:szCs w:val="24"/>
        </w:rPr>
        <w:t xml:space="preserve">Even in the current financial climate of the National Health Service, it is imperative that sustainable resources are made available to manage the psychological needs of cancer patients. Both Cook et al, (2017), and </w:t>
      </w:r>
      <w:proofErr w:type="spellStart"/>
      <w:r>
        <w:rPr>
          <w:rFonts w:ascii="Arial" w:hAnsi="Arial" w:cs="Arial"/>
          <w:sz w:val="24"/>
          <w:szCs w:val="24"/>
        </w:rPr>
        <w:t>Meggiolaro</w:t>
      </w:r>
      <w:proofErr w:type="spellEnd"/>
      <w:r>
        <w:rPr>
          <w:rFonts w:ascii="Arial" w:hAnsi="Arial" w:cs="Arial"/>
          <w:sz w:val="24"/>
          <w:szCs w:val="24"/>
        </w:rPr>
        <w:t xml:space="preserve"> et al, (2021), warn that if neglected this group of patients will still undoubtedly increase healthcare costs, as they are more likely to make additional demands on both primary and secondary care resources for an extended period of time.  </w:t>
      </w:r>
    </w:p>
    <w:p w14:paraId="13337661" w14:textId="77777777" w:rsidR="00921E06" w:rsidRDefault="00921E06" w:rsidP="002B2ADC">
      <w:pPr>
        <w:rPr>
          <w:rFonts w:ascii="Arial" w:hAnsi="Arial" w:cs="Arial"/>
          <w:sz w:val="24"/>
          <w:szCs w:val="24"/>
        </w:rPr>
      </w:pPr>
    </w:p>
    <w:p w14:paraId="3851176B" w14:textId="77777777" w:rsidR="00921E06" w:rsidRPr="00372E78" w:rsidRDefault="00372E78" w:rsidP="002B2ADC">
      <w:pPr>
        <w:rPr>
          <w:rFonts w:ascii="Arial" w:hAnsi="Arial" w:cs="Arial"/>
          <w:b/>
          <w:sz w:val="24"/>
          <w:szCs w:val="24"/>
        </w:rPr>
      </w:pPr>
      <w:r w:rsidRPr="00372E78">
        <w:rPr>
          <w:rFonts w:ascii="Arial" w:hAnsi="Arial" w:cs="Arial"/>
          <w:b/>
          <w:sz w:val="24"/>
          <w:szCs w:val="24"/>
        </w:rPr>
        <w:t>Psychological Assessment Tool</w:t>
      </w:r>
    </w:p>
    <w:p w14:paraId="19FC35D8" w14:textId="77777777" w:rsidR="008D0FB9" w:rsidRDefault="004248A2" w:rsidP="002B2ADC">
      <w:pPr>
        <w:rPr>
          <w:rFonts w:ascii="Arial" w:hAnsi="Arial" w:cs="Arial"/>
          <w:sz w:val="24"/>
          <w:szCs w:val="24"/>
        </w:rPr>
      </w:pPr>
      <w:r>
        <w:rPr>
          <w:rFonts w:ascii="Arial" w:hAnsi="Arial" w:cs="Arial"/>
          <w:sz w:val="24"/>
          <w:szCs w:val="24"/>
        </w:rPr>
        <w:t>The decision support system being discussed within this assignment is the Clinical Outcomes in Routine Evaluation -10 (CORE 10), (</w:t>
      </w:r>
      <w:r w:rsidR="0065486E">
        <w:rPr>
          <w:rFonts w:ascii="Arial" w:hAnsi="Arial" w:cs="Arial"/>
          <w:sz w:val="24"/>
          <w:szCs w:val="24"/>
        </w:rPr>
        <w:t>A</w:t>
      </w:r>
      <w:r>
        <w:rPr>
          <w:rFonts w:ascii="Arial" w:hAnsi="Arial" w:cs="Arial"/>
          <w:sz w:val="24"/>
          <w:szCs w:val="24"/>
        </w:rPr>
        <w:t xml:space="preserve">ppendix 1), which is a </w:t>
      </w:r>
      <w:proofErr w:type="gramStart"/>
      <w:r>
        <w:rPr>
          <w:rFonts w:ascii="Arial" w:hAnsi="Arial" w:cs="Arial"/>
          <w:sz w:val="24"/>
          <w:szCs w:val="24"/>
        </w:rPr>
        <w:t>ten item</w:t>
      </w:r>
      <w:proofErr w:type="gramEnd"/>
      <w:r>
        <w:rPr>
          <w:rFonts w:ascii="Arial" w:hAnsi="Arial" w:cs="Arial"/>
          <w:sz w:val="24"/>
          <w:szCs w:val="24"/>
        </w:rPr>
        <w:t xml:space="preserve"> measure of general psychological distress. It has been directly derived from the CORE- Outcome Measure </w:t>
      </w:r>
      <w:r w:rsidR="00BB02E1">
        <w:rPr>
          <w:rFonts w:ascii="Arial" w:hAnsi="Arial" w:cs="Arial"/>
          <w:sz w:val="24"/>
          <w:szCs w:val="24"/>
        </w:rPr>
        <w:t>parent tool, in response to the need for a short</w:t>
      </w:r>
      <w:r w:rsidR="00537459">
        <w:rPr>
          <w:rFonts w:ascii="Arial" w:hAnsi="Arial" w:cs="Arial"/>
          <w:sz w:val="24"/>
          <w:szCs w:val="24"/>
        </w:rPr>
        <w:t>, generic</w:t>
      </w:r>
      <w:r w:rsidR="00BB02E1">
        <w:rPr>
          <w:rFonts w:ascii="Arial" w:hAnsi="Arial" w:cs="Arial"/>
          <w:sz w:val="24"/>
          <w:szCs w:val="24"/>
        </w:rPr>
        <w:t xml:space="preserve"> and </w:t>
      </w:r>
      <w:proofErr w:type="gramStart"/>
      <w:r w:rsidR="00BB02E1">
        <w:rPr>
          <w:rFonts w:ascii="Arial" w:hAnsi="Arial" w:cs="Arial"/>
          <w:sz w:val="24"/>
          <w:szCs w:val="24"/>
        </w:rPr>
        <w:t>user friendly</w:t>
      </w:r>
      <w:proofErr w:type="gramEnd"/>
      <w:r w:rsidR="00BB02E1">
        <w:rPr>
          <w:rFonts w:ascii="Arial" w:hAnsi="Arial" w:cs="Arial"/>
          <w:sz w:val="24"/>
          <w:szCs w:val="24"/>
        </w:rPr>
        <w:t xml:space="preserve"> assessment to routinely determine psychological distress in patients</w:t>
      </w:r>
      <w:r w:rsidR="003F7170">
        <w:rPr>
          <w:rFonts w:ascii="Arial" w:hAnsi="Arial" w:cs="Arial"/>
          <w:sz w:val="24"/>
          <w:szCs w:val="24"/>
        </w:rPr>
        <w:t xml:space="preserve"> (</w:t>
      </w:r>
      <w:proofErr w:type="spellStart"/>
      <w:r w:rsidR="003F7170">
        <w:rPr>
          <w:rFonts w:ascii="Arial" w:hAnsi="Arial" w:cs="Arial"/>
          <w:sz w:val="24"/>
          <w:szCs w:val="24"/>
        </w:rPr>
        <w:t>Barkham</w:t>
      </w:r>
      <w:proofErr w:type="spellEnd"/>
      <w:r w:rsidR="003F7170">
        <w:rPr>
          <w:rFonts w:ascii="Arial" w:hAnsi="Arial" w:cs="Arial"/>
          <w:sz w:val="24"/>
          <w:szCs w:val="24"/>
        </w:rPr>
        <w:t xml:space="preserve"> et al, 2013). </w:t>
      </w:r>
      <w:r w:rsidR="009260FF">
        <w:rPr>
          <w:rFonts w:ascii="Arial" w:hAnsi="Arial" w:cs="Arial"/>
          <w:sz w:val="24"/>
          <w:szCs w:val="24"/>
        </w:rPr>
        <w:t xml:space="preserve">Each question is rated by the patient on a score between 0 (not at all) – 4 (most of the time) which then allows the health professional to calculate the overall clinical risk score. </w:t>
      </w:r>
      <w:r w:rsidR="008D0FB9">
        <w:rPr>
          <w:rFonts w:ascii="Arial" w:hAnsi="Arial" w:cs="Arial"/>
          <w:sz w:val="24"/>
          <w:szCs w:val="24"/>
        </w:rPr>
        <w:t xml:space="preserve">If any question generates a positive </w:t>
      </w:r>
      <w:proofErr w:type="gramStart"/>
      <w:r w:rsidR="008D0FB9">
        <w:rPr>
          <w:rFonts w:ascii="Arial" w:hAnsi="Arial" w:cs="Arial"/>
          <w:sz w:val="24"/>
          <w:szCs w:val="24"/>
        </w:rPr>
        <w:t>answer</w:t>
      </w:r>
      <w:proofErr w:type="gramEnd"/>
      <w:r w:rsidR="008D0FB9">
        <w:rPr>
          <w:rFonts w:ascii="Arial" w:hAnsi="Arial" w:cs="Arial"/>
          <w:sz w:val="24"/>
          <w:szCs w:val="24"/>
        </w:rPr>
        <w:t xml:space="preserve"> there </w:t>
      </w:r>
      <w:r w:rsidR="003A7FC3">
        <w:rPr>
          <w:rFonts w:ascii="Arial" w:hAnsi="Arial" w:cs="Arial"/>
          <w:sz w:val="24"/>
          <w:szCs w:val="24"/>
        </w:rPr>
        <w:t>are</w:t>
      </w:r>
      <w:r w:rsidR="0065486E">
        <w:rPr>
          <w:rFonts w:ascii="Arial" w:hAnsi="Arial" w:cs="Arial"/>
          <w:sz w:val="24"/>
          <w:szCs w:val="24"/>
        </w:rPr>
        <w:t xml:space="preserve"> clear guidelines i</w:t>
      </w:r>
      <w:r w:rsidR="00537459">
        <w:rPr>
          <w:rFonts w:ascii="Arial" w:hAnsi="Arial" w:cs="Arial"/>
          <w:sz w:val="24"/>
          <w:szCs w:val="24"/>
        </w:rPr>
        <w:t>ndicating what support or referral processes should be followed.</w:t>
      </w:r>
      <w:r w:rsidR="003F4EBC">
        <w:rPr>
          <w:rFonts w:ascii="Arial" w:hAnsi="Arial" w:cs="Arial"/>
          <w:sz w:val="24"/>
          <w:szCs w:val="24"/>
        </w:rPr>
        <w:t xml:space="preserve"> </w:t>
      </w:r>
    </w:p>
    <w:p w14:paraId="7BAA6E5D" w14:textId="77777777" w:rsidR="00537459" w:rsidRDefault="00262E06" w:rsidP="002B2ADC">
      <w:pPr>
        <w:rPr>
          <w:rFonts w:ascii="Arial" w:hAnsi="Arial" w:cs="Arial"/>
          <w:sz w:val="24"/>
          <w:szCs w:val="24"/>
        </w:rPr>
      </w:pPr>
      <w:r>
        <w:rPr>
          <w:rFonts w:ascii="Arial" w:hAnsi="Arial" w:cs="Arial"/>
          <w:sz w:val="24"/>
          <w:szCs w:val="24"/>
        </w:rPr>
        <w:t>The CORE -</w:t>
      </w:r>
      <w:r w:rsidR="00D202B6">
        <w:rPr>
          <w:rFonts w:ascii="Arial" w:hAnsi="Arial" w:cs="Arial"/>
          <w:sz w:val="24"/>
          <w:szCs w:val="24"/>
        </w:rPr>
        <w:t xml:space="preserve"> </w:t>
      </w:r>
      <w:r>
        <w:rPr>
          <w:rFonts w:ascii="Arial" w:hAnsi="Arial" w:cs="Arial"/>
          <w:sz w:val="24"/>
          <w:szCs w:val="24"/>
        </w:rPr>
        <w:t xml:space="preserve">10 is already implemented in paper format in the oncology centre where this service improvement will take place. </w:t>
      </w:r>
      <w:r w:rsidR="00ED3E42">
        <w:rPr>
          <w:rFonts w:ascii="Arial" w:hAnsi="Arial" w:cs="Arial"/>
          <w:sz w:val="24"/>
          <w:szCs w:val="24"/>
        </w:rPr>
        <w:t xml:space="preserve">Whilst it is routinely completed by the nursing team when patients are admitted </w:t>
      </w:r>
      <w:r w:rsidR="00EC2FD5">
        <w:rPr>
          <w:rFonts w:ascii="Arial" w:hAnsi="Arial" w:cs="Arial"/>
          <w:sz w:val="24"/>
          <w:szCs w:val="24"/>
        </w:rPr>
        <w:t xml:space="preserve">to the ward </w:t>
      </w:r>
      <w:r w:rsidR="00ED3E42">
        <w:rPr>
          <w:rFonts w:ascii="Arial" w:hAnsi="Arial" w:cs="Arial"/>
          <w:sz w:val="24"/>
          <w:szCs w:val="24"/>
        </w:rPr>
        <w:t xml:space="preserve">as inpatients, it is rarely completed </w:t>
      </w:r>
      <w:r w:rsidR="00EC2FD5">
        <w:rPr>
          <w:rFonts w:ascii="Arial" w:hAnsi="Arial" w:cs="Arial"/>
          <w:sz w:val="24"/>
          <w:szCs w:val="24"/>
        </w:rPr>
        <w:t xml:space="preserve">by the medical team </w:t>
      </w:r>
      <w:r w:rsidR="008E04A8">
        <w:rPr>
          <w:rFonts w:ascii="Arial" w:hAnsi="Arial" w:cs="Arial"/>
          <w:sz w:val="24"/>
          <w:szCs w:val="24"/>
        </w:rPr>
        <w:t xml:space="preserve">who </w:t>
      </w:r>
      <w:r w:rsidR="00B4204E">
        <w:rPr>
          <w:rFonts w:ascii="Arial" w:hAnsi="Arial" w:cs="Arial"/>
          <w:sz w:val="24"/>
          <w:szCs w:val="24"/>
        </w:rPr>
        <w:t xml:space="preserve">undertake </w:t>
      </w:r>
      <w:r w:rsidR="00537459">
        <w:rPr>
          <w:rFonts w:ascii="Arial" w:hAnsi="Arial" w:cs="Arial"/>
          <w:sz w:val="24"/>
          <w:szCs w:val="24"/>
        </w:rPr>
        <w:t>regular</w:t>
      </w:r>
      <w:r w:rsidR="008E04A8">
        <w:rPr>
          <w:rFonts w:ascii="Arial" w:hAnsi="Arial" w:cs="Arial"/>
          <w:sz w:val="24"/>
          <w:szCs w:val="24"/>
        </w:rPr>
        <w:t xml:space="preserve"> review</w:t>
      </w:r>
      <w:r w:rsidR="00537459">
        <w:rPr>
          <w:rFonts w:ascii="Arial" w:hAnsi="Arial" w:cs="Arial"/>
          <w:sz w:val="24"/>
          <w:szCs w:val="24"/>
        </w:rPr>
        <w:t>s</w:t>
      </w:r>
      <w:r w:rsidR="00EC2FD5">
        <w:rPr>
          <w:rFonts w:ascii="Arial" w:hAnsi="Arial" w:cs="Arial"/>
          <w:sz w:val="24"/>
          <w:szCs w:val="24"/>
        </w:rPr>
        <w:t xml:space="preserve"> </w:t>
      </w:r>
      <w:r w:rsidR="00B4204E">
        <w:rPr>
          <w:rFonts w:ascii="Arial" w:hAnsi="Arial" w:cs="Arial"/>
          <w:sz w:val="24"/>
          <w:szCs w:val="24"/>
        </w:rPr>
        <w:t xml:space="preserve">of </w:t>
      </w:r>
      <w:r w:rsidR="00EC2FD5">
        <w:rPr>
          <w:rFonts w:ascii="Arial" w:hAnsi="Arial" w:cs="Arial"/>
          <w:sz w:val="24"/>
          <w:szCs w:val="24"/>
        </w:rPr>
        <w:t xml:space="preserve">the patient </w:t>
      </w:r>
      <w:r w:rsidR="00ED3E42">
        <w:rPr>
          <w:rFonts w:ascii="Arial" w:hAnsi="Arial" w:cs="Arial"/>
          <w:sz w:val="24"/>
          <w:szCs w:val="24"/>
        </w:rPr>
        <w:t xml:space="preserve">in the outpatient setting. </w:t>
      </w:r>
      <w:r w:rsidR="00EC2FD5">
        <w:rPr>
          <w:rFonts w:ascii="Arial" w:hAnsi="Arial" w:cs="Arial"/>
          <w:sz w:val="24"/>
          <w:szCs w:val="24"/>
        </w:rPr>
        <w:t xml:space="preserve">This appears to reinforce the difference in </w:t>
      </w:r>
      <w:r w:rsidR="00B4204E">
        <w:rPr>
          <w:rFonts w:ascii="Arial" w:hAnsi="Arial" w:cs="Arial"/>
          <w:sz w:val="24"/>
          <w:szCs w:val="24"/>
        </w:rPr>
        <w:t>clinical processes,</w:t>
      </w:r>
      <w:r w:rsidR="00EC2FD5">
        <w:rPr>
          <w:rFonts w:ascii="Arial" w:hAnsi="Arial" w:cs="Arial"/>
          <w:sz w:val="24"/>
          <w:szCs w:val="24"/>
        </w:rPr>
        <w:t xml:space="preserve"> </w:t>
      </w:r>
      <w:r w:rsidR="00537459">
        <w:rPr>
          <w:rFonts w:ascii="Arial" w:hAnsi="Arial" w:cs="Arial"/>
          <w:sz w:val="24"/>
          <w:szCs w:val="24"/>
        </w:rPr>
        <w:t xml:space="preserve">whereby the nursing model of care ensures that the holistic needs of the patient are identified and addressed, </w:t>
      </w:r>
      <w:r w:rsidR="00A650E9">
        <w:rPr>
          <w:rFonts w:ascii="Arial" w:hAnsi="Arial" w:cs="Arial"/>
          <w:sz w:val="24"/>
          <w:szCs w:val="24"/>
        </w:rPr>
        <w:t xml:space="preserve">whereas </w:t>
      </w:r>
      <w:r w:rsidR="00537459">
        <w:rPr>
          <w:rFonts w:ascii="Arial" w:hAnsi="Arial" w:cs="Arial"/>
          <w:sz w:val="24"/>
          <w:szCs w:val="24"/>
        </w:rPr>
        <w:t>the medical model tends to focus on treatment options and physical symptoms.</w:t>
      </w:r>
    </w:p>
    <w:p w14:paraId="5458F040" w14:textId="77777777" w:rsidR="00537459" w:rsidRDefault="00537459" w:rsidP="002B2ADC">
      <w:pPr>
        <w:rPr>
          <w:rFonts w:ascii="Arial" w:hAnsi="Arial" w:cs="Arial"/>
          <w:sz w:val="24"/>
          <w:szCs w:val="24"/>
        </w:rPr>
      </w:pPr>
    </w:p>
    <w:p w14:paraId="7305BADD" w14:textId="77777777" w:rsidR="00ED3E42" w:rsidRDefault="00ED3E42" w:rsidP="002B2ADC">
      <w:pPr>
        <w:rPr>
          <w:rFonts w:ascii="Arial" w:hAnsi="Arial" w:cs="Arial"/>
          <w:b/>
          <w:sz w:val="24"/>
          <w:szCs w:val="24"/>
        </w:rPr>
      </w:pPr>
      <w:r w:rsidRPr="00ED3E42">
        <w:rPr>
          <w:rFonts w:ascii="Arial" w:hAnsi="Arial" w:cs="Arial"/>
          <w:b/>
          <w:sz w:val="24"/>
          <w:szCs w:val="24"/>
        </w:rPr>
        <w:t>Proposed enhancement of the CORE</w:t>
      </w:r>
      <w:r w:rsidR="00A02B39">
        <w:rPr>
          <w:rFonts w:ascii="Arial" w:hAnsi="Arial" w:cs="Arial"/>
          <w:b/>
          <w:sz w:val="24"/>
          <w:szCs w:val="24"/>
        </w:rPr>
        <w:t xml:space="preserve"> </w:t>
      </w:r>
      <w:r w:rsidRPr="00ED3E42">
        <w:rPr>
          <w:rFonts w:ascii="Arial" w:hAnsi="Arial" w:cs="Arial"/>
          <w:b/>
          <w:sz w:val="24"/>
          <w:szCs w:val="24"/>
        </w:rPr>
        <w:t>-</w:t>
      </w:r>
      <w:r w:rsidR="00A02B39">
        <w:rPr>
          <w:rFonts w:ascii="Arial" w:hAnsi="Arial" w:cs="Arial"/>
          <w:b/>
          <w:sz w:val="24"/>
          <w:szCs w:val="24"/>
        </w:rPr>
        <w:t xml:space="preserve"> </w:t>
      </w:r>
      <w:r w:rsidRPr="00ED3E42">
        <w:rPr>
          <w:rFonts w:ascii="Arial" w:hAnsi="Arial" w:cs="Arial"/>
          <w:b/>
          <w:sz w:val="24"/>
          <w:szCs w:val="24"/>
        </w:rPr>
        <w:t xml:space="preserve">10 </w:t>
      </w:r>
      <w:r w:rsidR="00D16B80">
        <w:rPr>
          <w:rFonts w:ascii="Arial" w:hAnsi="Arial" w:cs="Arial"/>
          <w:b/>
          <w:sz w:val="24"/>
          <w:szCs w:val="24"/>
        </w:rPr>
        <w:t>decision support system</w:t>
      </w:r>
    </w:p>
    <w:p w14:paraId="3DDE948A" w14:textId="77777777" w:rsidR="00827158" w:rsidRDefault="00827158" w:rsidP="002B2ADC">
      <w:pPr>
        <w:rPr>
          <w:rFonts w:ascii="Arial" w:hAnsi="Arial" w:cs="Arial"/>
          <w:sz w:val="24"/>
          <w:szCs w:val="24"/>
        </w:rPr>
      </w:pPr>
      <w:r>
        <w:rPr>
          <w:rFonts w:ascii="Arial" w:hAnsi="Arial" w:cs="Arial"/>
          <w:sz w:val="24"/>
          <w:szCs w:val="24"/>
        </w:rPr>
        <w:t>The proposed enhancement to the decision support system, involves integrating it into the electronic patient health record with a specifically developed predictive algorithm. The information for this would be extracted from data of patients attending the outpatient department in the oncology centre, over a set period of time. This will ensure that the risks and variables identified are relative to the cancer population that will be targeted. Tian et al, (2021), advised that it is crucial to have an accurate understanding of the risk factors that cause psychological distress and their correlation with various predictive factors, in-order to develop a reliable and robust prediction tool. As such the system will make use of decision tress</w:t>
      </w:r>
      <w:r w:rsidR="002D2BEB">
        <w:rPr>
          <w:rFonts w:ascii="Arial" w:hAnsi="Arial" w:cs="Arial"/>
          <w:sz w:val="24"/>
          <w:szCs w:val="24"/>
        </w:rPr>
        <w:t xml:space="preserve"> and</w:t>
      </w:r>
      <w:r>
        <w:rPr>
          <w:rFonts w:ascii="Arial" w:hAnsi="Arial" w:cs="Arial"/>
          <w:sz w:val="24"/>
          <w:szCs w:val="24"/>
        </w:rPr>
        <w:t xml:space="preserve"> machine </w:t>
      </w:r>
      <w:r>
        <w:rPr>
          <w:rFonts w:ascii="Arial" w:hAnsi="Arial" w:cs="Arial"/>
          <w:sz w:val="24"/>
          <w:szCs w:val="24"/>
        </w:rPr>
        <w:lastRenderedPageBreak/>
        <w:t xml:space="preserve">learning </w:t>
      </w:r>
      <w:r w:rsidR="002D2BEB">
        <w:rPr>
          <w:rFonts w:ascii="Arial" w:hAnsi="Arial" w:cs="Arial"/>
          <w:sz w:val="24"/>
          <w:szCs w:val="24"/>
        </w:rPr>
        <w:t xml:space="preserve">with nested sampling capabilities </w:t>
      </w:r>
      <w:r>
        <w:rPr>
          <w:rFonts w:ascii="Arial" w:hAnsi="Arial" w:cs="Arial"/>
          <w:sz w:val="24"/>
          <w:szCs w:val="24"/>
        </w:rPr>
        <w:t xml:space="preserve">to predict which cancer patients are at a higher risk of developing severe psychological distress </w:t>
      </w:r>
      <w:r w:rsidR="00F63095">
        <w:rPr>
          <w:rFonts w:ascii="Arial" w:hAnsi="Arial" w:cs="Arial"/>
          <w:sz w:val="24"/>
          <w:szCs w:val="24"/>
        </w:rPr>
        <w:t>based on clinical variables.</w:t>
      </w:r>
      <w:r>
        <w:rPr>
          <w:rFonts w:ascii="Arial" w:hAnsi="Arial" w:cs="Arial"/>
          <w:sz w:val="24"/>
          <w:szCs w:val="24"/>
        </w:rPr>
        <w:t xml:space="preserve"> </w:t>
      </w:r>
      <w:proofErr w:type="spellStart"/>
      <w:r w:rsidR="00F63095">
        <w:rPr>
          <w:rFonts w:ascii="Arial" w:hAnsi="Arial" w:cs="Arial"/>
          <w:sz w:val="24"/>
          <w:szCs w:val="24"/>
        </w:rPr>
        <w:t>G</w:t>
      </w:r>
      <w:r w:rsidR="00F63095" w:rsidRPr="00BF6964">
        <w:rPr>
          <w:rFonts w:ascii="Arial" w:hAnsi="Arial" w:cs="Arial"/>
          <w:sz w:val="18"/>
          <w:szCs w:val="18"/>
        </w:rPr>
        <w:t>Ü</w:t>
      </w:r>
      <w:r w:rsidR="00F63095">
        <w:rPr>
          <w:rFonts w:ascii="Arial" w:hAnsi="Arial" w:cs="Arial"/>
          <w:sz w:val="24"/>
          <w:szCs w:val="24"/>
        </w:rPr>
        <w:t>nther</w:t>
      </w:r>
      <w:proofErr w:type="spellEnd"/>
      <w:r w:rsidR="00F63095">
        <w:rPr>
          <w:rFonts w:ascii="Arial" w:hAnsi="Arial" w:cs="Arial"/>
          <w:sz w:val="24"/>
          <w:szCs w:val="24"/>
        </w:rPr>
        <w:t xml:space="preserve"> et al, (2022), reported that </w:t>
      </w:r>
      <w:r w:rsidR="00D9122A">
        <w:rPr>
          <w:rFonts w:ascii="Arial" w:hAnsi="Arial" w:cs="Arial"/>
          <w:sz w:val="24"/>
          <w:szCs w:val="24"/>
        </w:rPr>
        <w:t xml:space="preserve">whilst </w:t>
      </w:r>
      <w:r w:rsidR="00F63095">
        <w:rPr>
          <w:rFonts w:ascii="Arial" w:hAnsi="Arial" w:cs="Arial"/>
          <w:sz w:val="24"/>
          <w:szCs w:val="24"/>
        </w:rPr>
        <w:t xml:space="preserve">machine learning </w:t>
      </w:r>
      <w:r w:rsidR="00D9122A">
        <w:rPr>
          <w:rFonts w:ascii="Arial" w:hAnsi="Arial" w:cs="Arial"/>
          <w:sz w:val="24"/>
          <w:szCs w:val="24"/>
        </w:rPr>
        <w:t>is</w:t>
      </w:r>
      <w:r w:rsidR="00F63095">
        <w:rPr>
          <w:rFonts w:ascii="Arial" w:hAnsi="Arial" w:cs="Arial"/>
          <w:sz w:val="24"/>
          <w:szCs w:val="24"/>
        </w:rPr>
        <w:t xml:space="preserve"> a relatively new concept </w:t>
      </w:r>
      <w:r w:rsidR="00D9122A">
        <w:rPr>
          <w:rFonts w:ascii="Arial" w:hAnsi="Arial" w:cs="Arial"/>
          <w:sz w:val="24"/>
          <w:szCs w:val="24"/>
        </w:rPr>
        <w:t xml:space="preserve">it </w:t>
      </w:r>
      <w:r w:rsidR="00F63095">
        <w:rPr>
          <w:rFonts w:ascii="Arial" w:hAnsi="Arial" w:cs="Arial"/>
          <w:sz w:val="24"/>
          <w:szCs w:val="24"/>
        </w:rPr>
        <w:t xml:space="preserve">can cope with large data sets known as data mining, and can uncover previously hidden relationships between variables. </w:t>
      </w:r>
      <w:r>
        <w:rPr>
          <w:rFonts w:ascii="Arial" w:hAnsi="Arial" w:cs="Arial"/>
          <w:sz w:val="24"/>
          <w:szCs w:val="24"/>
        </w:rPr>
        <w:t xml:space="preserve">   </w:t>
      </w:r>
    </w:p>
    <w:p w14:paraId="1EF54D79" w14:textId="77777777" w:rsidR="00F56327" w:rsidRDefault="00DD43A2" w:rsidP="002B2ADC">
      <w:pPr>
        <w:rPr>
          <w:rFonts w:ascii="Arial" w:hAnsi="Arial" w:cs="Arial"/>
          <w:sz w:val="24"/>
          <w:szCs w:val="24"/>
        </w:rPr>
      </w:pPr>
      <w:r>
        <w:rPr>
          <w:rFonts w:ascii="Arial" w:hAnsi="Arial" w:cs="Arial"/>
          <w:sz w:val="24"/>
          <w:szCs w:val="24"/>
        </w:rPr>
        <w:t>The decision support system would be programmed to create an alert at set points in the patient’s pathway, notifying the clinician that a psychological assessment is due</w:t>
      </w:r>
      <w:r w:rsidR="00090394">
        <w:rPr>
          <w:rFonts w:ascii="Arial" w:hAnsi="Arial" w:cs="Arial"/>
          <w:sz w:val="24"/>
          <w:szCs w:val="24"/>
        </w:rPr>
        <w:t>, at the point of care</w:t>
      </w:r>
      <w:r>
        <w:rPr>
          <w:rFonts w:ascii="Arial" w:hAnsi="Arial" w:cs="Arial"/>
          <w:sz w:val="24"/>
          <w:szCs w:val="24"/>
        </w:rPr>
        <w:t xml:space="preserve">. </w:t>
      </w:r>
      <w:r w:rsidR="009B6CBB">
        <w:rPr>
          <w:rFonts w:ascii="Arial" w:hAnsi="Arial" w:cs="Arial"/>
          <w:sz w:val="24"/>
          <w:szCs w:val="24"/>
        </w:rPr>
        <w:t xml:space="preserve">If the clinician subsequently undertakes the assessment, which depending on the patient’s digital capabilities could be done on an </w:t>
      </w:r>
      <w:proofErr w:type="spellStart"/>
      <w:r w:rsidR="009B6CBB">
        <w:rPr>
          <w:rFonts w:ascii="Arial" w:hAnsi="Arial" w:cs="Arial"/>
          <w:sz w:val="24"/>
          <w:szCs w:val="24"/>
        </w:rPr>
        <w:t>IPad</w:t>
      </w:r>
      <w:proofErr w:type="spellEnd"/>
      <w:r w:rsidR="009B6CBB">
        <w:rPr>
          <w:rFonts w:ascii="Arial" w:hAnsi="Arial" w:cs="Arial"/>
          <w:sz w:val="24"/>
          <w:szCs w:val="24"/>
        </w:rPr>
        <w:t xml:space="preserve">, the results would then be automated back into the system, and immediate </w:t>
      </w:r>
      <w:r w:rsidR="00307B2A">
        <w:rPr>
          <w:rFonts w:ascii="Arial" w:hAnsi="Arial" w:cs="Arial"/>
          <w:sz w:val="24"/>
          <w:szCs w:val="24"/>
        </w:rPr>
        <w:t xml:space="preserve">clinical </w:t>
      </w:r>
      <w:r w:rsidR="009B6CBB">
        <w:rPr>
          <w:rFonts w:ascii="Arial" w:hAnsi="Arial" w:cs="Arial"/>
          <w:sz w:val="24"/>
          <w:szCs w:val="24"/>
        </w:rPr>
        <w:t xml:space="preserve">guidance provided on what support or referrals are needed based on the clinical risk score. For clinicians who opt not to undertake the assessment at that particular time, there would be the option to defer to the next appointment. </w:t>
      </w:r>
      <w:r w:rsidR="00307B2A">
        <w:rPr>
          <w:rFonts w:ascii="Arial" w:hAnsi="Arial" w:cs="Arial"/>
          <w:sz w:val="24"/>
          <w:szCs w:val="24"/>
        </w:rPr>
        <w:t xml:space="preserve">For those patients that trigger a </w:t>
      </w:r>
      <w:r w:rsidR="006507E4">
        <w:rPr>
          <w:rFonts w:ascii="Arial" w:hAnsi="Arial" w:cs="Arial"/>
          <w:sz w:val="24"/>
          <w:szCs w:val="24"/>
        </w:rPr>
        <w:t xml:space="preserve">significant </w:t>
      </w:r>
      <w:r w:rsidR="00307B2A">
        <w:rPr>
          <w:rFonts w:ascii="Arial" w:hAnsi="Arial" w:cs="Arial"/>
          <w:sz w:val="24"/>
          <w:szCs w:val="24"/>
        </w:rPr>
        <w:t xml:space="preserve">positive response on the CORE – 10 </w:t>
      </w:r>
      <w:proofErr w:type="gramStart"/>
      <w:r w:rsidR="00307B2A">
        <w:rPr>
          <w:rFonts w:ascii="Arial" w:hAnsi="Arial" w:cs="Arial"/>
          <w:sz w:val="24"/>
          <w:szCs w:val="24"/>
        </w:rPr>
        <w:t>assessment</w:t>
      </w:r>
      <w:proofErr w:type="gramEnd"/>
      <w:r w:rsidR="006507E4">
        <w:rPr>
          <w:rFonts w:ascii="Arial" w:hAnsi="Arial" w:cs="Arial"/>
          <w:sz w:val="24"/>
          <w:szCs w:val="24"/>
        </w:rPr>
        <w:t xml:space="preserve"> </w:t>
      </w:r>
      <w:r w:rsidR="00307B2A">
        <w:rPr>
          <w:rFonts w:ascii="Arial" w:hAnsi="Arial" w:cs="Arial"/>
          <w:sz w:val="24"/>
          <w:szCs w:val="24"/>
        </w:rPr>
        <w:t xml:space="preserve">if appropriate and with consent from the patient an automatic referral </w:t>
      </w:r>
      <w:r w:rsidR="006507E4">
        <w:rPr>
          <w:rFonts w:ascii="Arial" w:hAnsi="Arial" w:cs="Arial"/>
          <w:sz w:val="24"/>
          <w:szCs w:val="24"/>
        </w:rPr>
        <w:t>would</w:t>
      </w:r>
      <w:r w:rsidR="00307B2A">
        <w:rPr>
          <w:rFonts w:ascii="Arial" w:hAnsi="Arial" w:cs="Arial"/>
          <w:sz w:val="24"/>
          <w:szCs w:val="24"/>
        </w:rPr>
        <w:t xml:space="preserve"> be made </w:t>
      </w:r>
      <w:r w:rsidR="005435B1">
        <w:rPr>
          <w:rFonts w:ascii="Arial" w:hAnsi="Arial" w:cs="Arial"/>
          <w:sz w:val="24"/>
          <w:szCs w:val="24"/>
        </w:rPr>
        <w:t>for an appointment with either the clinical psychologist or a member of the supportive care team. A</w:t>
      </w:r>
      <w:r w:rsidR="00203F52">
        <w:rPr>
          <w:rFonts w:ascii="Arial" w:hAnsi="Arial" w:cs="Arial"/>
          <w:sz w:val="24"/>
          <w:szCs w:val="24"/>
        </w:rPr>
        <w:t>ny</w:t>
      </w:r>
      <w:r w:rsidR="005435B1">
        <w:rPr>
          <w:rFonts w:ascii="Arial" w:hAnsi="Arial" w:cs="Arial"/>
          <w:sz w:val="24"/>
          <w:szCs w:val="24"/>
        </w:rPr>
        <w:t xml:space="preserve"> positive response would also be identified on the electronic patient record</w:t>
      </w:r>
      <w:r w:rsidR="00FC37F4">
        <w:rPr>
          <w:rFonts w:ascii="Arial" w:hAnsi="Arial" w:cs="Arial"/>
          <w:sz w:val="24"/>
          <w:szCs w:val="24"/>
        </w:rPr>
        <w:t xml:space="preserve"> as a yellow flag</w:t>
      </w:r>
      <w:r w:rsidR="005435B1">
        <w:rPr>
          <w:rFonts w:ascii="Arial" w:hAnsi="Arial" w:cs="Arial"/>
          <w:sz w:val="24"/>
          <w:szCs w:val="24"/>
        </w:rPr>
        <w:t xml:space="preserve">, so that </w:t>
      </w:r>
      <w:r w:rsidR="00203F52">
        <w:rPr>
          <w:rFonts w:ascii="Arial" w:hAnsi="Arial" w:cs="Arial"/>
          <w:sz w:val="24"/>
          <w:szCs w:val="24"/>
        </w:rPr>
        <w:t xml:space="preserve">all </w:t>
      </w:r>
      <w:r w:rsidR="005435B1">
        <w:rPr>
          <w:rFonts w:ascii="Arial" w:hAnsi="Arial" w:cs="Arial"/>
          <w:sz w:val="24"/>
          <w:szCs w:val="24"/>
        </w:rPr>
        <w:t>healthcare providers involved in the patient’s care are aware of the need to observe for additional signs and symptoms of increased distress.</w:t>
      </w:r>
      <w:r w:rsidR="003A7FC3">
        <w:rPr>
          <w:rFonts w:ascii="Arial" w:hAnsi="Arial" w:cs="Arial"/>
          <w:sz w:val="24"/>
          <w:szCs w:val="24"/>
        </w:rPr>
        <w:t xml:space="preserve"> </w:t>
      </w:r>
      <w:proofErr w:type="gramStart"/>
      <w:r w:rsidR="003A7FC3">
        <w:rPr>
          <w:rFonts w:ascii="Arial" w:hAnsi="Arial" w:cs="Arial"/>
          <w:sz w:val="24"/>
          <w:szCs w:val="24"/>
        </w:rPr>
        <w:t>Therefore</w:t>
      </w:r>
      <w:proofErr w:type="gramEnd"/>
      <w:r w:rsidR="003A7FC3">
        <w:rPr>
          <w:rFonts w:ascii="Arial" w:hAnsi="Arial" w:cs="Arial"/>
          <w:sz w:val="24"/>
          <w:szCs w:val="24"/>
        </w:rPr>
        <w:t xml:space="preserve"> </w:t>
      </w:r>
      <w:r w:rsidR="00AC14D3">
        <w:rPr>
          <w:rFonts w:ascii="Arial" w:hAnsi="Arial" w:cs="Arial"/>
          <w:sz w:val="24"/>
          <w:szCs w:val="24"/>
        </w:rPr>
        <w:t xml:space="preserve">system </w:t>
      </w:r>
      <w:r w:rsidR="003A7FC3">
        <w:rPr>
          <w:rFonts w:ascii="Arial" w:hAnsi="Arial" w:cs="Arial"/>
          <w:sz w:val="24"/>
          <w:szCs w:val="24"/>
        </w:rPr>
        <w:t>interoperability between both primary and secondary care is required, since Car</w:t>
      </w:r>
      <w:r w:rsidR="00F56327">
        <w:rPr>
          <w:rFonts w:ascii="Arial" w:hAnsi="Arial" w:cs="Arial"/>
          <w:sz w:val="24"/>
          <w:szCs w:val="24"/>
        </w:rPr>
        <w:t xml:space="preserve">olan and Campbell, (2016), acknowledged that patients often cite their general practitioner as their preferred healthcare professional to manage any </w:t>
      </w:r>
      <w:r w:rsidR="00AC14D3">
        <w:rPr>
          <w:rFonts w:ascii="Arial" w:hAnsi="Arial" w:cs="Arial"/>
          <w:sz w:val="24"/>
          <w:szCs w:val="24"/>
        </w:rPr>
        <w:t xml:space="preserve">ongoing </w:t>
      </w:r>
      <w:r w:rsidR="00F56327">
        <w:rPr>
          <w:rFonts w:ascii="Arial" w:hAnsi="Arial" w:cs="Arial"/>
          <w:sz w:val="24"/>
          <w:szCs w:val="24"/>
        </w:rPr>
        <w:t>mental health issues.</w:t>
      </w:r>
    </w:p>
    <w:p w14:paraId="43A9DE8B" w14:textId="77777777" w:rsidR="00307B2A" w:rsidRDefault="005435B1" w:rsidP="002B2ADC">
      <w:pPr>
        <w:rPr>
          <w:rFonts w:ascii="Arial" w:hAnsi="Arial" w:cs="Arial"/>
          <w:sz w:val="24"/>
          <w:szCs w:val="24"/>
        </w:rPr>
      </w:pPr>
      <w:r>
        <w:rPr>
          <w:rFonts w:ascii="Arial" w:hAnsi="Arial" w:cs="Arial"/>
          <w:sz w:val="24"/>
          <w:szCs w:val="24"/>
        </w:rPr>
        <w:t xml:space="preserve"> </w:t>
      </w:r>
      <w:r w:rsidR="00307B2A">
        <w:rPr>
          <w:rFonts w:ascii="Arial" w:hAnsi="Arial" w:cs="Arial"/>
          <w:sz w:val="24"/>
          <w:szCs w:val="24"/>
        </w:rPr>
        <w:t xml:space="preserve">  </w:t>
      </w:r>
    </w:p>
    <w:p w14:paraId="66CB4E30" w14:textId="77777777" w:rsidR="00307B2A" w:rsidRDefault="00307B2A" w:rsidP="002B2ADC">
      <w:pPr>
        <w:rPr>
          <w:rFonts w:ascii="Arial" w:hAnsi="Arial" w:cs="Arial"/>
          <w:b/>
          <w:sz w:val="24"/>
          <w:szCs w:val="24"/>
        </w:rPr>
      </w:pPr>
      <w:r w:rsidRPr="00307B2A">
        <w:rPr>
          <w:rFonts w:ascii="Arial" w:hAnsi="Arial" w:cs="Arial"/>
          <w:b/>
          <w:sz w:val="24"/>
          <w:szCs w:val="24"/>
        </w:rPr>
        <w:t xml:space="preserve">Evidence Review </w:t>
      </w:r>
    </w:p>
    <w:p w14:paraId="20838385" w14:textId="77777777" w:rsidR="00EA52BA" w:rsidRDefault="00EA52BA" w:rsidP="002B2ADC">
      <w:pPr>
        <w:rPr>
          <w:rFonts w:ascii="Arial" w:hAnsi="Arial" w:cs="Arial"/>
          <w:sz w:val="24"/>
          <w:szCs w:val="24"/>
        </w:rPr>
      </w:pPr>
      <w:r>
        <w:rPr>
          <w:rFonts w:ascii="Arial" w:hAnsi="Arial" w:cs="Arial"/>
          <w:sz w:val="24"/>
          <w:szCs w:val="24"/>
        </w:rPr>
        <w:t xml:space="preserve">Spurlock, (2019), advised that any critical review requires a methodical and thorough review </w:t>
      </w:r>
      <w:r w:rsidR="00AC14D3">
        <w:rPr>
          <w:rFonts w:ascii="Arial" w:hAnsi="Arial" w:cs="Arial"/>
          <w:sz w:val="24"/>
          <w:szCs w:val="24"/>
        </w:rPr>
        <w:t>o</w:t>
      </w:r>
      <w:r>
        <w:rPr>
          <w:rFonts w:ascii="Arial" w:hAnsi="Arial" w:cs="Arial"/>
          <w:sz w:val="24"/>
          <w:szCs w:val="24"/>
        </w:rPr>
        <w:t>f all available literature, in-order to portray an accurate representation of what is actually known about a topic</w:t>
      </w:r>
      <w:r w:rsidR="00203F52">
        <w:rPr>
          <w:rFonts w:ascii="Arial" w:hAnsi="Arial" w:cs="Arial"/>
          <w:sz w:val="24"/>
          <w:szCs w:val="24"/>
        </w:rPr>
        <w:t>,</w:t>
      </w:r>
      <w:r>
        <w:rPr>
          <w:rFonts w:ascii="Arial" w:hAnsi="Arial" w:cs="Arial"/>
          <w:sz w:val="24"/>
          <w:szCs w:val="24"/>
        </w:rPr>
        <w:t xml:space="preserve"> since</w:t>
      </w:r>
      <w:r w:rsidR="00203F52">
        <w:rPr>
          <w:rFonts w:ascii="Arial" w:hAnsi="Arial" w:cs="Arial"/>
          <w:sz w:val="24"/>
          <w:szCs w:val="24"/>
        </w:rPr>
        <w:t xml:space="preserve"> incomplete information</w:t>
      </w:r>
      <w:r>
        <w:rPr>
          <w:rFonts w:ascii="Arial" w:hAnsi="Arial" w:cs="Arial"/>
          <w:sz w:val="24"/>
          <w:szCs w:val="24"/>
        </w:rPr>
        <w:t xml:space="preserve"> may mislead future readers. As such a systematic search of the literature was undertaken to ensure that all relevant articles were captured.</w:t>
      </w:r>
    </w:p>
    <w:p w14:paraId="7059575C" w14:textId="77777777" w:rsidR="00EA52BA" w:rsidRPr="00EA52BA" w:rsidRDefault="00EA52BA" w:rsidP="002B2ADC">
      <w:pPr>
        <w:rPr>
          <w:rFonts w:ascii="Arial" w:hAnsi="Arial" w:cs="Arial"/>
          <w:b/>
          <w:sz w:val="24"/>
          <w:szCs w:val="24"/>
        </w:rPr>
      </w:pPr>
      <w:r w:rsidRPr="00EA52BA">
        <w:rPr>
          <w:rFonts w:ascii="Arial" w:hAnsi="Arial" w:cs="Arial"/>
          <w:b/>
          <w:sz w:val="24"/>
          <w:szCs w:val="24"/>
        </w:rPr>
        <w:t xml:space="preserve">Search Strategy </w:t>
      </w:r>
    </w:p>
    <w:p w14:paraId="2E7960A8" w14:textId="77777777" w:rsidR="0035575F" w:rsidRDefault="006D7E54" w:rsidP="002B2ADC">
      <w:pPr>
        <w:rPr>
          <w:rFonts w:ascii="Arial" w:hAnsi="Arial" w:cs="Arial"/>
          <w:sz w:val="24"/>
          <w:szCs w:val="24"/>
        </w:rPr>
      </w:pPr>
      <w:r>
        <w:rPr>
          <w:rFonts w:ascii="Arial" w:hAnsi="Arial" w:cs="Arial"/>
          <w:sz w:val="24"/>
          <w:szCs w:val="24"/>
        </w:rPr>
        <w:t>Searches were conducted in the following database</w:t>
      </w:r>
      <w:r w:rsidR="00203F52">
        <w:rPr>
          <w:rFonts w:ascii="Arial" w:hAnsi="Arial" w:cs="Arial"/>
          <w:sz w:val="24"/>
          <w:szCs w:val="24"/>
        </w:rPr>
        <w:t>s</w:t>
      </w:r>
      <w:r>
        <w:rPr>
          <w:rFonts w:ascii="Arial" w:hAnsi="Arial" w:cs="Arial"/>
          <w:sz w:val="24"/>
          <w:szCs w:val="24"/>
        </w:rPr>
        <w:t xml:space="preserve">: the Cumulative Index of Nursing and Allied Health Literature (CINAHL); PsycINFO; Google Scholar and Embase (Ovid). Key words </w:t>
      </w:r>
      <w:r w:rsidR="007B0D80">
        <w:rPr>
          <w:rFonts w:ascii="Arial" w:hAnsi="Arial" w:cs="Arial"/>
          <w:sz w:val="24"/>
          <w:szCs w:val="24"/>
        </w:rPr>
        <w:t>and term</w:t>
      </w:r>
      <w:r w:rsidR="00203F52">
        <w:rPr>
          <w:rFonts w:ascii="Arial" w:hAnsi="Arial" w:cs="Arial"/>
          <w:sz w:val="24"/>
          <w:szCs w:val="24"/>
        </w:rPr>
        <w:t>s</w:t>
      </w:r>
      <w:r w:rsidR="007B0D80">
        <w:rPr>
          <w:rFonts w:ascii="Arial" w:hAnsi="Arial" w:cs="Arial"/>
          <w:sz w:val="24"/>
          <w:szCs w:val="24"/>
        </w:rPr>
        <w:t xml:space="preserve"> used included: psychological distress, decision support systems, cancer treatment. The Boolean operators ‘AND’ ‘OR’ and ‘NOT’ were applied to refine the results, which McKeever et al, (2015), acknowledged is useful to determine the required relationships between searches. </w:t>
      </w:r>
      <w:r w:rsidR="0035575F">
        <w:rPr>
          <w:rFonts w:ascii="Arial" w:hAnsi="Arial" w:cs="Arial"/>
          <w:sz w:val="24"/>
          <w:szCs w:val="24"/>
        </w:rPr>
        <w:t xml:space="preserve">The timeframe for the searches was </w:t>
      </w:r>
      <w:r w:rsidR="00A01AE4">
        <w:rPr>
          <w:rFonts w:ascii="Arial" w:hAnsi="Arial" w:cs="Arial"/>
          <w:sz w:val="24"/>
          <w:szCs w:val="24"/>
        </w:rPr>
        <w:t xml:space="preserve">initially </w:t>
      </w:r>
      <w:r w:rsidR="0035575F">
        <w:rPr>
          <w:rFonts w:ascii="Arial" w:hAnsi="Arial" w:cs="Arial"/>
          <w:sz w:val="24"/>
          <w:szCs w:val="24"/>
        </w:rPr>
        <w:t xml:space="preserve">set between 2015 and 2023, to ensure all results captured the introduction of the CORE- 10.  However, since the clinical guidelines published for the psychological assessment for cancer patients was initially published prior to this, the timeframe </w:t>
      </w:r>
      <w:r w:rsidR="00A01AE4">
        <w:rPr>
          <w:rFonts w:ascii="Arial" w:hAnsi="Arial" w:cs="Arial"/>
          <w:sz w:val="24"/>
          <w:szCs w:val="24"/>
        </w:rPr>
        <w:t xml:space="preserve">then </w:t>
      </w:r>
      <w:r w:rsidR="0035575F">
        <w:rPr>
          <w:rFonts w:ascii="Arial" w:hAnsi="Arial" w:cs="Arial"/>
          <w:sz w:val="24"/>
          <w:szCs w:val="24"/>
        </w:rPr>
        <w:t xml:space="preserve">was extended to 2000 </w:t>
      </w:r>
      <w:r w:rsidR="00A01AE4">
        <w:rPr>
          <w:rFonts w:ascii="Arial" w:hAnsi="Arial" w:cs="Arial"/>
          <w:sz w:val="24"/>
          <w:szCs w:val="24"/>
        </w:rPr>
        <w:t>and included</w:t>
      </w:r>
      <w:r w:rsidR="0035575F">
        <w:rPr>
          <w:rFonts w:ascii="Arial" w:hAnsi="Arial" w:cs="Arial"/>
          <w:sz w:val="24"/>
          <w:szCs w:val="24"/>
        </w:rPr>
        <w:t xml:space="preserve"> both NICE and government websites. </w:t>
      </w:r>
    </w:p>
    <w:p w14:paraId="017DC6CE" w14:textId="77777777" w:rsidR="0035575F" w:rsidRDefault="0035575F" w:rsidP="002B2ADC">
      <w:pPr>
        <w:rPr>
          <w:rFonts w:ascii="Arial" w:hAnsi="Arial" w:cs="Arial"/>
          <w:sz w:val="24"/>
          <w:szCs w:val="24"/>
        </w:rPr>
      </w:pPr>
      <w:r>
        <w:rPr>
          <w:rFonts w:ascii="Arial" w:hAnsi="Arial" w:cs="Arial"/>
          <w:sz w:val="24"/>
          <w:szCs w:val="24"/>
        </w:rPr>
        <w:lastRenderedPageBreak/>
        <w:t xml:space="preserve">Supplementary strategies for identifying relevant literature included: using quotation marks to elicit an exact phrase; </w:t>
      </w:r>
      <w:r w:rsidR="00D22168">
        <w:rPr>
          <w:rFonts w:ascii="Arial" w:hAnsi="Arial" w:cs="Arial"/>
          <w:sz w:val="24"/>
          <w:szCs w:val="24"/>
        </w:rPr>
        <w:t xml:space="preserve">using a question mark to replace a single character (useful to capture slight spelling differences between English and American written language); </w:t>
      </w:r>
      <w:r>
        <w:rPr>
          <w:rFonts w:ascii="Arial" w:hAnsi="Arial" w:cs="Arial"/>
          <w:sz w:val="24"/>
          <w:szCs w:val="24"/>
        </w:rPr>
        <w:t>electronic citation tracking and snowballing, which</w:t>
      </w:r>
      <w:r w:rsidR="00457C8A">
        <w:rPr>
          <w:rFonts w:ascii="Arial" w:hAnsi="Arial" w:cs="Arial"/>
          <w:sz w:val="24"/>
          <w:szCs w:val="24"/>
        </w:rPr>
        <w:t xml:space="preserve"> </w:t>
      </w:r>
      <w:r>
        <w:rPr>
          <w:rFonts w:ascii="Arial" w:hAnsi="Arial" w:cs="Arial"/>
          <w:sz w:val="24"/>
          <w:szCs w:val="24"/>
        </w:rPr>
        <w:t xml:space="preserve">is the process of examining the reference list of </w:t>
      </w:r>
      <w:r w:rsidR="00457C8A">
        <w:rPr>
          <w:rFonts w:ascii="Arial" w:hAnsi="Arial" w:cs="Arial"/>
          <w:sz w:val="24"/>
          <w:szCs w:val="24"/>
        </w:rPr>
        <w:t xml:space="preserve">a </w:t>
      </w:r>
      <w:r>
        <w:rPr>
          <w:rFonts w:ascii="Arial" w:hAnsi="Arial" w:cs="Arial"/>
          <w:sz w:val="24"/>
          <w:szCs w:val="24"/>
        </w:rPr>
        <w:t>stud</w:t>
      </w:r>
      <w:r w:rsidR="00457C8A">
        <w:rPr>
          <w:rFonts w:ascii="Arial" w:hAnsi="Arial" w:cs="Arial"/>
          <w:sz w:val="24"/>
          <w:szCs w:val="24"/>
        </w:rPr>
        <w:t>y</w:t>
      </w:r>
      <w:r w:rsidR="00203F52">
        <w:rPr>
          <w:rFonts w:ascii="Arial" w:hAnsi="Arial" w:cs="Arial"/>
          <w:sz w:val="24"/>
          <w:szCs w:val="24"/>
        </w:rPr>
        <w:t>,</w:t>
      </w:r>
      <w:r>
        <w:rPr>
          <w:rFonts w:ascii="Arial" w:hAnsi="Arial" w:cs="Arial"/>
          <w:sz w:val="24"/>
          <w:szCs w:val="24"/>
        </w:rPr>
        <w:t xml:space="preserve"> to determine if </w:t>
      </w:r>
      <w:r w:rsidR="00D23B3E">
        <w:rPr>
          <w:rFonts w:ascii="Arial" w:hAnsi="Arial" w:cs="Arial"/>
          <w:sz w:val="24"/>
          <w:szCs w:val="24"/>
        </w:rPr>
        <w:t>a</w:t>
      </w:r>
      <w:r>
        <w:rPr>
          <w:rFonts w:ascii="Arial" w:hAnsi="Arial" w:cs="Arial"/>
          <w:sz w:val="24"/>
          <w:szCs w:val="24"/>
        </w:rPr>
        <w:t>dditional</w:t>
      </w:r>
      <w:r w:rsidR="00D23B3E">
        <w:rPr>
          <w:rFonts w:ascii="Arial" w:hAnsi="Arial" w:cs="Arial"/>
          <w:sz w:val="24"/>
          <w:szCs w:val="24"/>
        </w:rPr>
        <w:t xml:space="preserve"> articles </w:t>
      </w:r>
      <w:r w:rsidR="00B55040">
        <w:rPr>
          <w:rFonts w:ascii="Arial" w:hAnsi="Arial" w:cs="Arial"/>
          <w:sz w:val="24"/>
          <w:szCs w:val="24"/>
        </w:rPr>
        <w:t>listed</w:t>
      </w:r>
      <w:r w:rsidR="00457C8A">
        <w:rPr>
          <w:rFonts w:ascii="Arial" w:hAnsi="Arial" w:cs="Arial"/>
          <w:sz w:val="24"/>
          <w:szCs w:val="24"/>
        </w:rPr>
        <w:t xml:space="preserve"> </w:t>
      </w:r>
      <w:r w:rsidR="00D23B3E">
        <w:rPr>
          <w:rFonts w:ascii="Arial" w:hAnsi="Arial" w:cs="Arial"/>
          <w:sz w:val="24"/>
          <w:szCs w:val="24"/>
        </w:rPr>
        <w:t xml:space="preserve">need to be </w:t>
      </w:r>
      <w:r w:rsidR="00457C8A">
        <w:rPr>
          <w:rFonts w:ascii="Arial" w:hAnsi="Arial" w:cs="Arial"/>
          <w:sz w:val="24"/>
          <w:szCs w:val="24"/>
        </w:rPr>
        <w:t>retrieved</w:t>
      </w:r>
      <w:r w:rsidR="00D22168">
        <w:rPr>
          <w:rFonts w:ascii="Arial" w:hAnsi="Arial" w:cs="Arial"/>
          <w:sz w:val="24"/>
          <w:szCs w:val="24"/>
        </w:rPr>
        <w:t xml:space="preserve">. </w:t>
      </w:r>
    </w:p>
    <w:p w14:paraId="51408209" w14:textId="77777777" w:rsidR="00D26D60" w:rsidRDefault="00D26D60" w:rsidP="002B2ADC">
      <w:pPr>
        <w:rPr>
          <w:rFonts w:ascii="Arial" w:hAnsi="Arial" w:cs="Arial"/>
          <w:sz w:val="24"/>
          <w:szCs w:val="24"/>
        </w:rPr>
      </w:pPr>
      <w:r>
        <w:rPr>
          <w:rFonts w:ascii="Arial" w:hAnsi="Arial" w:cs="Arial"/>
          <w:sz w:val="24"/>
          <w:szCs w:val="24"/>
        </w:rPr>
        <w:t>The following inclusion and exclusion criteria were applied to ensure that only applicable articles were retrieved:</w:t>
      </w:r>
    </w:p>
    <w:p w14:paraId="32C96BC3" w14:textId="77777777" w:rsidR="00D26D60" w:rsidRDefault="00D26D60" w:rsidP="002B2ADC">
      <w:pPr>
        <w:rPr>
          <w:rFonts w:ascii="Arial" w:hAnsi="Arial" w:cs="Arial"/>
          <w:b/>
          <w:sz w:val="24"/>
          <w:szCs w:val="24"/>
        </w:rPr>
      </w:pPr>
      <w:r w:rsidRPr="00D26D60">
        <w:rPr>
          <w:rFonts w:ascii="Arial" w:hAnsi="Arial" w:cs="Arial"/>
          <w:b/>
          <w:sz w:val="24"/>
          <w:szCs w:val="24"/>
        </w:rPr>
        <w:t>Inclusion Criteria</w:t>
      </w:r>
      <w:r>
        <w:rPr>
          <w:rFonts w:ascii="Arial" w:hAnsi="Arial" w:cs="Arial"/>
          <w:b/>
          <w:sz w:val="24"/>
          <w:szCs w:val="24"/>
        </w:rPr>
        <w:t>:</w:t>
      </w:r>
    </w:p>
    <w:p w14:paraId="7437EAA2" w14:textId="77777777" w:rsidR="00D26D60" w:rsidRDefault="00D26D60" w:rsidP="00D26D60">
      <w:pPr>
        <w:pStyle w:val="ListParagraph"/>
        <w:numPr>
          <w:ilvl w:val="0"/>
          <w:numId w:val="3"/>
        </w:numPr>
        <w:rPr>
          <w:rFonts w:ascii="Arial" w:hAnsi="Arial" w:cs="Arial"/>
          <w:sz w:val="24"/>
          <w:szCs w:val="24"/>
        </w:rPr>
      </w:pPr>
      <w:r>
        <w:rPr>
          <w:rFonts w:ascii="Arial" w:hAnsi="Arial" w:cs="Arial"/>
          <w:sz w:val="24"/>
          <w:szCs w:val="24"/>
        </w:rPr>
        <w:t xml:space="preserve">Articles that focused on a decision support tool for psychological assessment </w:t>
      </w:r>
      <w:r w:rsidR="00203F52">
        <w:rPr>
          <w:rFonts w:ascii="Arial" w:hAnsi="Arial" w:cs="Arial"/>
          <w:sz w:val="24"/>
          <w:szCs w:val="24"/>
        </w:rPr>
        <w:t>in cancer patients</w:t>
      </w:r>
    </w:p>
    <w:p w14:paraId="20313E0B" w14:textId="77777777" w:rsidR="00D26D60" w:rsidRDefault="00D26D60" w:rsidP="00D26D60">
      <w:pPr>
        <w:pStyle w:val="ListParagraph"/>
        <w:numPr>
          <w:ilvl w:val="0"/>
          <w:numId w:val="3"/>
        </w:numPr>
        <w:rPr>
          <w:rFonts w:ascii="Arial" w:hAnsi="Arial" w:cs="Arial"/>
          <w:sz w:val="24"/>
          <w:szCs w:val="24"/>
        </w:rPr>
      </w:pPr>
      <w:r>
        <w:rPr>
          <w:rFonts w:ascii="Arial" w:hAnsi="Arial" w:cs="Arial"/>
          <w:sz w:val="24"/>
          <w:szCs w:val="24"/>
        </w:rPr>
        <w:t xml:space="preserve">Articles that addressed the psychological </w:t>
      </w:r>
      <w:r w:rsidR="006659F5">
        <w:rPr>
          <w:rFonts w:ascii="Arial" w:hAnsi="Arial" w:cs="Arial"/>
          <w:sz w:val="24"/>
          <w:szCs w:val="24"/>
        </w:rPr>
        <w:t>assessment</w:t>
      </w:r>
      <w:r>
        <w:rPr>
          <w:rFonts w:ascii="Arial" w:hAnsi="Arial" w:cs="Arial"/>
          <w:sz w:val="24"/>
          <w:szCs w:val="24"/>
        </w:rPr>
        <w:t xml:space="preserve"> of adult cancer patients</w:t>
      </w:r>
      <w:r w:rsidR="008D23BF">
        <w:rPr>
          <w:rFonts w:ascii="Arial" w:hAnsi="Arial" w:cs="Arial"/>
          <w:sz w:val="24"/>
          <w:szCs w:val="24"/>
        </w:rPr>
        <w:t xml:space="preserve"> over the age of 18 years</w:t>
      </w:r>
    </w:p>
    <w:p w14:paraId="1C25E2C5" w14:textId="77777777" w:rsidR="00D26D60" w:rsidRDefault="00D26D60" w:rsidP="00D26D60">
      <w:pPr>
        <w:pStyle w:val="ListParagraph"/>
        <w:numPr>
          <w:ilvl w:val="0"/>
          <w:numId w:val="3"/>
        </w:numPr>
        <w:rPr>
          <w:rFonts w:ascii="Arial" w:hAnsi="Arial" w:cs="Arial"/>
          <w:sz w:val="24"/>
          <w:szCs w:val="24"/>
        </w:rPr>
      </w:pPr>
      <w:r>
        <w:rPr>
          <w:rFonts w:ascii="Arial" w:hAnsi="Arial" w:cs="Arial"/>
          <w:sz w:val="24"/>
          <w:szCs w:val="24"/>
        </w:rPr>
        <w:t xml:space="preserve">Articles published in English and had full text </w:t>
      </w:r>
      <w:proofErr w:type="gramStart"/>
      <w:r>
        <w:rPr>
          <w:rFonts w:ascii="Arial" w:hAnsi="Arial" w:cs="Arial"/>
          <w:sz w:val="24"/>
          <w:szCs w:val="24"/>
        </w:rPr>
        <w:t>availability</w:t>
      </w:r>
      <w:proofErr w:type="gramEnd"/>
    </w:p>
    <w:p w14:paraId="747970F0" w14:textId="77777777" w:rsidR="00D26D60" w:rsidRDefault="00D26D60" w:rsidP="00D26D60">
      <w:pPr>
        <w:rPr>
          <w:rFonts w:ascii="Arial" w:hAnsi="Arial" w:cs="Arial"/>
          <w:b/>
          <w:sz w:val="24"/>
          <w:szCs w:val="24"/>
        </w:rPr>
      </w:pPr>
      <w:r w:rsidRPr="00D26D60">
        <w:rPr>
          <w:rFonts w:ascii="Arial" w:hAnsi="Arial" w:cs="Arial"/>
          <w:b/>
          <w:sz w:val="24"/>
          <w:szCs w:val="24"/>
        </w:rPr>
        <w:t>Exclusion criteria</w:t>
      </w:r>
      <w:r>
        <w:rPr>
          <w:rFonts w:ascii="Arial" w:hAnsi="Arial" w:cs="Arial"/>
          <w:b/>
          <w:sz w:val="24"/>
          <w:szCs w:val="24"/>
        </w:rPr>
        <w:t>:</w:t>
      </w:r>
    </w:p>
    <w:p w14:paraId="71EE8B10" w14:textId="77777777" w:rsidR="00D26D60" w:rsidRDefault="00D26D60" w:rsidP="00D26D60">
      <w:pPr>
        <w:pStyle w:val="ListParagraph"/>
        <w:numPr>
          <w:ilvl w:val="0"/>
          <w:numId w:val="4"/>
        </w:numPr>
        <w:rPr>
          <w:rFonts w:ascii="Arial" w:hAnsi="Arial" w:cs="Arial"/>
          <w:sz w:val="24"/>
          <w:szCs w:val="24"/>
        </w:rPr>
      </w:pPr>
      <w:r w:rsidRPr="00D26D60">
        <w:rPr>
          <w:rFonts w:ascii="Arial" w:hAnsi="Arial" w:cs="Arial"/>
          <w:sz w:val="24"/>
          <w:szCs w:val="24"/>
        </w:rPr>
        <w:t>A</w:t>
      </w:r>
      <w:r>
        <w:rPr>
          <w:rFonts w:ascii="Arial" w:hAnsi="Arial" w:cs="Arial"/>
          <w:sz w:val="24"/>
          <w:szCs w:val="24"/>
        </w:rPr>
        <w:t>rticles that focused on a paediatric population</w:t>
      </w:r>
    </w:p>
    <w:p w14:paraId="6759E9F5" w14:textId="77777777" w:rsidR="00D26D60" w:rsidRDefault="00D26D60" w:rsidP="00D26D60">
      <w:pPr>
        <w:pStyle w:val="ListParagraph"/>
        <w:numPr>
          <w:ilvl w:val="0"/>
          <w:numId w:val="4"/>
        </w:numPr>
        <w:rPr>
          <w:rFonts w:ascii="Arial" w:hAnsi="Arial" w:cs="Arial"/>
          <w:sz w:val="24"/>
          <w:szCs w:val="24"/>
        </w:rPr>
      </w:pPr>
      <w:r>
        <w:rPr>
          <w:rFonts w:ascii="Arial" w:hAnsi="Arial" w:cs="Arial"/>
          <w:sz w:val="24"/>
          <w:szCs w:val="24"/>
        </w:rPr>
        <w:t xml:space="preserve">Articles that focused on </w:t>
      </w:r>
      <w:r w:rsidR="008D23BF">
        <w:rPr>
          <w:rFonts w:ascii="Arial" w:hAnsi="Arial" w:cs="Arial"/>
          <w:sz w:val="24"/>
          <w:szCs w:val="24"/>
        </w:rPr>
        <w:t>non-cancer patients</w:t>
      </w:r>
    </w:p>
    <w:p w14:paraId="7F7153A9" w14:textId="77777777" w:rsidR="00D26D60" w:rsidRPr="00D26D60" w:rsidRDefault="008D23BF" w:rsidP="002B2ADC">
      <w:pPr>
        <w:rPr>
          <w:rFonts w:ascii="Arial" w:hAnsi="Arial" w:cs="Arial"/>
          <w:b/>
          <w:sz w:val="24"/>
          <w:szCs w:val="24"/>
        </w:rPr>
      </w:pPr>
      <w:r>
        <w:rPr>
          <w:rFonts w:ascii="Arial" w:hAnsi="Arial" w:cs="Arial"/>
          <w:b/>
          <w:sz w:val="24"/>
          <w:szCs w:val="24"/>
        </w:rPr>
        <w:t xml:space="preserve">Search Results </w:t>
      </w:r>
      <w:r w:rsidR="00D26D60" w:rsidRPr="00D26D60">
        <w:rPr>
          <w:rFonts w:ascii="Arial" w:hAnsi="Arial" w:cs="Arial"/>
          <w:b/>
          <w:sz w:val="24"/>
          <w:szCs w:val="24"/>
        </w:rPr>
        <w:t xml:space="preserve">  </w:t>
      </w:r>
    </w:p>
    <w:p w14:paraId="39A37DAB" w14:textId="77777777" w:rsidR="0035575F" w:rsidRDefault="006659F5" w:rsidP="002B2ADC">
      <w:pPr>
        <w:rPr>
          <w:rFonts w:ascii="Arial" w:hAnsi="Arial" w:cs="Arial"/>
          <w:sz w:val="24"/>
          <w:szCs w:val="24"/>
        </w:rPr>
      </w:pPr>
      <w:r>
        <w:rPr>
          <w:rFonts w:ascii="Arial" w:hAnsi="Arial" w:cs="Arial"/>
          <w:sz w:val="24"/>
          <w:szCs w:val="24"/>
        </w:rPr>
        <w:t>Whilst initial searches retrieved 4,264 records, by restricting them to full text, peer reviewed, written in English and within 2015-2023 a total of 92 articles were retrieved. After removing duplicates and records that did not match the inclusion criteria it was noted that whilst there were several articles that reported on the parent CORE OM</w:t>
      </w:r>
      <w:r w:rsidR="003E6A2B">
        <w:rPr>
          <w:rFonts w:ascii="Arial" w:hAnsi="Arial" w:cs="Arial"/>
          <w:sz w:val="24"/>
          <w:szCs w:val="24"/>
        </w:rPr>
        <w:t xml:space="preserve"> assessment, only 3 were directly related to the shortened CORE – 10, </w:t>
      </w:r>
      <w:r w:rsidR="00203F52">
        <w:rPr>
          <w:rFonts w:ascii="Arial" w:hAnsi="Arial" w:cs="Arial"/>
          <w:sz w:val="24"/>
          <w:szCs w:val="24"/>
        </w:rPr>
        <w:t xml:space="preserve">of which </w:t>
      </w:r>
      <w:r w:rsidR="003E6A2B">
        <w:rPr>
          <w:rFonts w:ascii="Arial" w:hAnsi="Arial" w:cs="Arial"/>
          <w:sz w:val="24"/>
          <w:szCs w:val="24"/>
        </w:rPr>
        <w:t xml:space="preserve">only 1 examined the assessment in reference to cancer patients. </w:t>
      </w:r>
      <w:proofErr w:type="gramStart"/>
      <w:r w:rsidR="003E6A2B">
        <w:rPr>
          <w:rFonts w:ascii="Arial" w:hAnsi="Arial" w:cs="Arial"/>
          <w:sz w:val="24"/>
          <w:szCs w:val="24"/>
        </w:rPr>
        <w:t>Therefore</w:t>
      </w:r>
      <w:proofErr w:type="gramEnd"/>
      <w:r w:rsidR="003E6A2B">
        <w:rPr>
          <w:rFonts w:ascii="Arial" w:hAnsi="Arial" w:cs="Arial"/>
          <w:sz w:val="24"/>
          <w:szCs w:val="24"/>
        </w:rPr>
        <w:t xml:space="preserve"> an alternate decision support system</w:t>
      </w:r>
      <w:r w:rsidR="00203F52">
        <w:rPr>
          <w:rFonts w:ascii="Arial" w:hAnsi="Arial" w:cs="Arial"/>
          <w:sz w:val="24"/>
          <w:szCs w:val="24"/>
        </w:rPr>
        <w:t xml:space="preserve"> </w:t>
      </w:r>
      <w:r w:rsidR="003E6A2B">
        <w:rPr>
          <w:rFonts w:ascii="Arial" w:hAnsi="Arial" w:cs="Arial"/>
          <w:sz w:val="24"/>
          <w:szCs w:val="24"/>
        </w:rPr>
        <w:t xml:space="preserve">– the Distress Thermometer will be reviewed </w:t>
      </w:r>
      <w:r w:rsidR="00393078">
        <w:rPr>
          <w:rFonts w:ascii="Arial" w:hAnsi="Arial" w:cs="Arial"/>
          <w:sz w:val="24"/>
          <w:szCs w:val="24"/>
        </w:rPr>
        <w:t xml:space="preserve">and its relevance to the CORE- 10 will be discussed. </w:t>
      </w:r>
      <w:r w:rsidR="002500FE">
        <w:rPr>
          <w:rFonts w:ascii="Arial" w:hAnsi="Arial" w:cs="Arial"/>
          <w:sz w:val="24"/>
          <w:szCs w:val="24"/>
        </w:rPr>
        <w:t>Subsequently, 1</w:t>
      </w:r>
      <w:r w:rsidR="00184EB3">
        <w:rPr>
          <w:rFonts w:ascii="Arial" w:hAnsi="Arial" w:cs="Arial"/>
          <w:sz w:val="24"/>
          <w:szCs w:val="24"/>
        </w:rPr>
        <w:t>5</w:t>
      </w:r>
      <w:r w:rsidR="002500FE">
        <w:rPr>
          <w:rFonts w:ascii="Arial" w:hAnsi="Arial" w:cs="Arial"/>
          <w:sz w:val="24"/>
          <w:szCs w:val="24"/>
        </w:rPr>
        <w:t xml:space="preserve"> articles were considered in the literature review</w:t>
      </w:r>
      <w:r w:rsidR="0007449F">
        <w:rPr>
          <w:rFonts w:ascii="Arial" w:hAnsi="Arial" w:cs="Arial"/>
          <w:sz w:val="24"/>
          <w:szCs w:val="24"/>
        </w:rPr>
        <w:t>.</w:t>
      </w:r>
      <w:r w:rsidR="00747A93">
        <w:rPr>
          <w:rFonts w:ascii="Arial" w:hAnsi="Arial" w:cs="Arial"/>
          <w:sz w:val="24"/>
          <w:szCs w:val="24"/>
        </w:rPr>
        <w:t xml:space="preserve"> </w:t>
      </w:r>
    </w:p>
    <w:p w14:paraId="5018EBF3" w14:textId="77777777" w:rsidR="00551955" w:rsidRDefault="00551955" w:rsidP="002B2ADC">
      <w:pPr>
        <w:rPr>
          <w:rFonts w:ascii="Arial" w:hAnsi="Arial" w:cs="Arial"/>
          <w:sz w:val="24"/>
          <w:szCs w:val="24"/>
        </w:rPr>
      </w:pPr>
    </w:p>
    <w:p w14:paraId="6720B985" w14:textId="77777777" w:rsidR="00747A93" w:rsidRDefault="0007449F" w:rsidP="002B2ADC">
      <w:pPr>
        <w:rPr>
          <w:rFonts w:ascii="Arial" w:hAnsi="Arial" w:cs="Arial"/>
          <w:b/>
          <w:sz w:val="24"/>
          <w:szCs w:val="24"/>
        </w:rPr>
      </w:pPr>
      <w:r w:rsidRPr="0007449F">
        <w:rPr>
          <w:rFonts w:ascii="Arial" w:hAnsi="Arial" w:cs="Arial"/>
          <w:b/>
          <w:sz w:val="24"/>
          <w:szCs w:val="24"/>
        </w:rPr>
        <w:t xml:space="preserve">Review </w:t>
      </w:r>
      <w:r>
        <w:rPr>
          <w:rFonts w:ascii="Arial" w:hAnsi="Arial" w:cs="Arial"/>
          <w:b/>
          <w:sz w:val="24"/>
          <w:szCs w:val="24"/>
        </w:rPr>
        <w:t xml:space="preserve">of the Distress Thermometer </w:t>
      </w:r>
      <w:r w:rsidR="008733B2">
        <w:rPr>
          <w:rFonts w:ascii="Arial" w:hAnsi="Arial" w:cs="Arial"/>
          <w:b/>
          <w:sz w:val="24"/>
          <w:szCs w:val="24"/>
        </w:rPr>
        <w:t>as a Decision Support System</w:t>
      </w:r>
      <w:r w:rsidR="00BD4A5F">
        <w:rPr>
          <w:rFonts w:ascii="Arial" w:hAnsi="Arial" w:cs="Arial"/>
          <w:b/>
          <w:sz w:val="24"/>
          <w:szCs w:val="24"/>
        </w:rPr>
        <w:t xml:space="preserve"> to determine the risk of psychological distress for cancer </w:t>
      </w:r>
      <w:proofErr w:type="gramStart"/>
      <w:r w:rsidR="00BD4A5F">
        <w:rPr>
          <w:rFonts w:ascii="Arial" w:hAnsi="Arial" w:cs="Arial"/>
          <w:b/>
          <w:sz w:val="24"/>
          <w:szCs w:val="24"/>
        </w:rPr>
        <w:t>patents</w:t>
      </w:r>
      <w:proofErr w:type="gramEnd"/>
      <w:r w:rsidR="00BD4A5F">
        <w:rPr>
          <w:rFonts w:ascii="Arial" w:hAnsi="Arial" w:cs="Arial"/>
          <w:b/>
          <w:sz w:val="24"/>
          <w:szCs w:val="24"/>
        </w:rPr>
        <w:t xml:space="preserve"> </w:t>
      </w:r>
    </w:p>
    <w:p w14:paraId="6D7A00E6" w14:textId="77777777" w:rsidR="00BD4A5F" w:rsidRDefault="00D35A64" w:rsidP="002B2ADC">
      <w:pPr>
        <w:rPr>
          <w:rFonts w:ascii="Arial" w:hAnsi="Arial" w:cs="Arial"/>
          <w:sz w:val="24"/>
          <w:szCs w:val="24"/>
        </w:rPr>
      </w:pPr>
      <w:r>
        <w:rPr>
          <w:rFonts w:ascii="Arial" w:hAnsi="Arial" w:cs="Arial"/>
          <w:sz w:val="24"/>
          <w:szCs w:val="24"/>
        </w:rPr>
        <w:t xml:space="preserve">The purpose of a decision support system (DSS) is to improve the delivery of healthcare by directly aiding clinical decision making. </w:t>
      </w:r>
      <w:r w:rsidR="0057260C">
        <w:rPr>
          <w:rFonts w:ascii="Arial" w:hAnsi="Arial" w:cs="Arial"/>
          <w:sz w:val="24"/>
          <w:szCs w:val="24"/>
        </w:rPr>
        <w:t xml:space="preserve">Whilst until recently </w:t>
      </w:r>
      <w:r w:rsidR="00832E85">
        <w:rPr>
          <w:rFonts w:ascii="Arial" w:hAnsi="Arial" w:cs="Arial"/>
          <w:sz w:val="24"/>
          <w:szCs w:val="24"/>
        </w:rPr>
        <w:t xml:space="preserve">this had </w:t>
      </w:r>
      <w:r w:rsidR="0057260C">
        <w:rPr>
          <w:rFonts w:ascii="Arial" w:hAnsi="Arial" w:cs="Arial"/>
          <w:sz w:val="24"/>
          <w:szCs w:val="24"/>
        </w:rPr>
        <w:t xml:space="preserve">been undertaken by completing various </w:t>
      </w:r>
      <w:r w:rsidR="00F46CEE">
        <w:rPr>
          <w:rFonts w:ascii="Arial" w:hAnsi="Arial" w:cs="Arial"/>
          <w:sz w:val="24"/>
          <w:szCs w:val="24"/>
        </w:rPr>
        <w:t xml:space="preserve">paper </w:t>
      </w:r>
      <w:r w:rsidR="0057260C">
        <w:rPr>
          <w:rFonts w:ascii="Arial" w:hAnsi="Arial" w:cs="Arial"/>
          <w:sz w:val="24"/>
          <w:szCs w:val="24"/>
        </w:rPr>
        <w:t xml:space="preserve">assessment </w:t>
      </w:r>
      <w:r w:rsidR="00F46CEE">
        <w:rPr>
          <w:rFonts w:ascii="Arial" w:hAnsi="Arial" w:cs="Arial"/>
          <w:sz w:val="24"/>
          <w:szCs w:val="24"/>
        </w:rPr>
        <w:t>tools</w:t>
      </w:r>
      <w:r w:rsidR="0057260C">
        <w:rPr>
          <w:rFonts w:ascii="Arial" w:hAnsi="Arial" w:cs="Arial"/>
          <w:sz w:val="24"/>
          <w:szCs w:val="24"/>
        </w:rPr>
        <w:t>, with advances in digital technology and more sophisticated software programs</w:t>
      </w:r>
      <w:r w:rsidR="00F46CEE">
        <w:rPr>
          <w:rFonts w:ascii="Arial" w:hAnsi="Arial" w:cs="Arial"/>
          <w:sz w:val="24"/>
          <w:szCs w:val="24"/>
        </w:rPr>
        <w:t>,</w:t>
      </w:r>
      <w:r w:rsidR="0057260C">
        <w:rPr>
          <w:rFonts w:ascii="Arial" w:hAnsi="Arial" w:cs="Arial"/>
          <w:sz w:val="24"/>
          <w:szCs w:val="24"/>
        </w:rPr>
        <w:t xml:space="preserve"> this can now be incorporated into digital systems such as the electronic patient health record. As such, </w:t>
      </w:r>
      <w:r>
        <w:rPr>
          <w:rFonts w:ascii="Arial" w:hAnsi="Arial" w:cs="Arial"/>
          <w:sz w:val="24"/>
          <w:szCs w:val="24"/>
        </w:rPr>
        <w:t xml:space="preserve">Sutton et al (2020), </w:t>
      </w:r>
      <w:r w:rsidR="00F46CEE">
        <w:rPr>
          <w:rFonts w:ascii="Arial" w:hAnsi="Arial" w:cs="Arial"/>
          <w:sz w:val="24"/>
          <w:szCs w:val="24"/>
        </w:rPr>
        <w:t xml:space="preserve">stated that </w:t>
      </w:r>
      <w:r>
        <w:rPr>
          <w:rFonts w:ascii="Arial" w:hAnsi="Arial" w:cs="Arial"/>
          <w:sz w:val="24"/>
          <w:szCs w:val="24"/>
        </w:rPr>
        <w:t xml:space="preserve">a </w:t>
      </w:r>
      <w:r w:rsidR="0057260C">
        <w:rPr>
          <w:rFonts w:ascii="Arial" w:hAnsi="Arial" w:cs="Arial"/>
          <w:sz w:val="24"/>
          <w:szCs w:val="24"/>
        </w:rPr>
        <w:t>digital</w:t>
      </w:r>
      <w:r>
        <w:rPr>
          <w:rFonts w:ascii="Arial" w:hAnsi="Arial" w:cs="Arial"/>
          <w:sz w:val="24"/>
          <w:szCs w:val="24"/>
        </w:rPr>
        <w:t xml:space="preserve"> DSS compris</w:t>
      </w:r>
      <w:r w:rsidR="00F46CEE">
        <w:rPr>
          <w:rFonts w:ascii="Arial" w:hAnsi="Arial" w:cs="Arial"/>
          <w:sz w:val="24"/>
          <w:szCs w:val="24"/>
        </w:rPr>
        <w:t>es</w:t>
      </w:r>
      <w:r>
        <w:rPr>
          <w:rFonts w:ascii="Arial" w:hAnsi="Arial" w:cs="Arial"/>
          <w:sz w:val="24"/>
          <w:szCs w:val="24"/>
        </w:rPr>
        <w:t xml:space="preserve"> software that is able to match the characteristics of an individual patient to a computerised clinical knowledge base</w:t>
      </w:r>
      <w:r w:rsidR="00832E85">
        <w:rPr>
          <w:rFonts w:ascii="Arial" w:hAnsi="Arial" w:cs="Arial"/>
          <w:sz w:val="24"/>
          <w:szCs w:val="24"/>
        </w:rPr>
        <w:t>,</w:t>
      </w:r>
      <w:r>
        <w:rPr>
          <w:rFonts w:ascii="Arial" w:hAnsi="Arial" w:cs="Arial"/>
          <w:sz w:val="24"/>
          <w:szCs w:val="24"/>
        </w:rPr>
        <w:t xml:space="preserve"> so that patient specific assessments or recommendations are presented to the clinician for a decision. </w:t>
      </w:r>
    </w:p>
    <w:p w14:paraId="7C8172BC" w14:textId="77777777" w:rsidR="00965E08" w:rsidRDefault="00DF312B" w:rsidP="002B2ADC">
      <w:pPr>
        <w:rPr>
          <w:rFonts w:ascii="Arial" w:hAnsi="Arial" w:cs="Arial"/>
          <w:sz w:val="24"/>
          <w:szCs w:val="24"/>
        </w:rPr>
      </w:pPr>
      <w:r>
        <w:rPr>
          <w:rFonts w:ascii="Arial" w:hAnsi="Arial" w:cs="Arial"/>
          <w:sz w:val="24"/>
          <w:szCs w:val="24"/>
        </w:rPr>
        <w:lastRenderedPageBreak/>
        <w:t xml:space="preserve">The Distress Thermometer (DT) was introduced by the National Comprehensive Cancer Network (NCCN) in 1997 for the specific purpose of routinely assessing psychological distress in cancer </w:t>
      </w:r>
      <w:proofErr w:type="gramStart"/>
      <w:r>
        <w:rPr>
          <w:rFonts w:ascii="Arial" w:hAnsi="Arial" w:cs="Arial"/>
          <w:sz w:val="24"/>
          <w:szCs w:val="24"/>
        </w:rPr>
        <w:t>patients, and</w:t>
      </w:r>
      <w:proofErr w:type="gramEnd"/>
      <w:r>
        <w:rPr>
          <w:rFonts w:ascii="Arial" w:hAnsi="Arial" w:cs="Arial"/>
          <w:sz w:val="24"/>
          <w:szCs w:val="24"/>
        </w:rPr>
        <w:t xml:space="preserve"> is considered to be the most widely internationally adopted tool for this purpose (</w:t>
      </w:r>
      <w:proofErr w:type="spellStart"/>
      <w:r>
        <w:rPr>
          <w:rFonts w:ascii="Arial" w:hAnsi="Arial" w:cs="Arial"/>
          <w:sz w:val="24"/>
          <w:szCs w:val="24"/>
        </w:rPr>
        <w:t>Cormio</w:t>
      </w:r>
      <w:proofErr w:type="spellEnd"/>
      <w:r>
        <w:rPr>
          <w:rFonts w:ascii="Arial" w:hAnsi="Arial" w:cs="Arial"/>
          <w:sz w:val="24"/>
          <w:szCs w:val="24"/>
        </w:rPr>
        <w:t xml:space="preserve"> et al, 2019).</w:t>
      </w:r>
      <w:r w:rsidR="007D622D">
        <w:rPr>
          <w:rFonts w:ascii="Arial" w:hAnsi="Arial" w:cs="Arial"/>
          <w:sz w:val="24"/>
          <w:szCs w:val="24"/>
        </w:rPr>
        <w:t xml:space="preserve"> </w:t>
      </w:r>
      <w:r w:rsidR="00832E85">
        <w:rPr>
          <w:rFonts w:ascii="Arial" w:hAnsi="Arial" w:cs="Arial"/>
          <w:sz w:val="24"/>
          <w:szCs w:val="24"/>
        </w:rPr>
        <w:t>This was substantiated by a</w:t>
      </w:r>
      <w:r w:rsidR="007D622D">
        <w:rPr>
          <w:rFonts w:ascii="Arial" w:hAnsi="Arial" w:cs="Arial"/>
          <w:sz w:val="24"/>
          <w:szCs w:val="24"/>
        </w:rPr>
        <w:t xml:space="preserve"> newspaper</w:t>
      </w:r>
      <w:r>
        <w:rPr>
          <w:rFonts w:ascii="Arial" w:hAnsi="Arial" w:cs="Arial"/>
          <w:sz w:val="24"/>
          <w:szCs w:val="24"/>
        </w:rPr>
        <w:t xml:space="preserve"> </w:t>
      </w:r>
      <w:r w:rsidR="007D622D">
        <w:rPr>
          <w:rFonts w:ascii="Arial" w:hAnsi="Arial" w:cs="Arial"/>
          <w:sz w:val="24"/>
          <w:szCs w:val="24"/>
        </w:rPr>
        <w:t>article published to mark ‘World Mental Health Day’ in 2022</w:t>
      </w:r>
      <w:r w:rsidR="00832E85">
        <w:rPr>
          <w:rFonts w:ascii="Arial" w:hAnsi="Arial" w:cs="Arial"/>
          <w:sz w:val="24"/>
          <w:szCs w:val="24"/>
        </w:rPr>
        <w:t xml:space="preserve">, which </w:t>
      </w:r>
      <w:r w:rsidR="007D622D">
        <w:rPr>
          <w:rFonts w:ascii="Arial" w:hAnsi="Arial" w:cs="Arial"/>
          <w:sz w:val="24"/>
          <w:szCs w:val="24"/>
        </w:rPr>
        <w:t xml:space="preserve">reported that the Digital Thermometer was </w:t>
      </w:r>
      <w:r w:rsidR="00832E85">
        <w:rPr>
          <w:rFonts w:ascii="Arial" w:hAnsi="Arial" w:cs="Arial"/>
          <w:sz w:val="24"/>
          <w:szCs w:val="24"/>
        </w:rPr>
        <w:t xml:space="preserve">currently </w:t>
      </w:r>
      <w:r w:rsidR="007D622D">
        <w:rPr>
          <w:rFonts w:ascii="Arial" w:hAnsi="Arial" w:cs="Arial"/>
          <w:sz w:val="24"/>
          <w:szCs w:val="24"/>
        </w:rPr>
        <w:t>available in over 70 languages, making it globally accessible (</w:t>
      </w:r>
      <w:r w:rsidR="00A25CD8">
        <w:rPr>
          <w:rFonts w:ascii="Arial" w:hAnsi="Arial" w:cs="Arial"/>
          <w:sz w:val="24"/>
          <w:szCs w:val="24"/>
        </w:rPr>
        <w:t>Newswire</w:t>
      </w:r>
      <w:r w:rsidR="007D622D">
        <w:rPr>
          <w:rFonts w:ascii="Arial" w:hAnsi="Arial" w:cs="Arial"/>
          <w:sz w:val="24"/>
          <w:szCs w:val="24"/>
        </w:rPr>
        <w:t xml:space="preserve">, 2022). </w:t>
      </w:r>
      <w:r>
        <w:rPr>
          <w:rFonts w:ascii="Arial" w:hAnsi="Arial" w:cs="Arial"/>
          <w:sz w:val="24"/>
          <w:szCs w:val="24"/>
        </w:rPr>
        <w:t>Whilst initially validated for patient</w:t>
      </w:r>
      <w:r w:rsidR="00203F52">
        <w:rPr>
          <w:rFonts w:ascii="Arial" w:hAnsi="Arial" w:cs="Arial"/>
          <w:sz w:val="24"/>
          <w:szCs w:val="24"/>
        </w:rPr>
        <w:t>s</w:t>
      </w:r>
      <w:r>
        <w:rPr>
          <w:rFonts w:ascii="Arial" w:hAnsi="Arial" w:cs="Arial"/>
          <w:sz w:val="24"/>
          <w:szCs w:val="24"/>
        </w:rPr>
        <w:t xml:space="preserve"> with prostate cancer, </w:t>
      </w:r>
      <w:proofErr w:type="spellStart"/>
      <w:r>
        <w:rPr>
          <w:rFonts w:ascii="Arial" w:hAnsi="Arial" w:cs="Arial"/>
          <w:sz w:val="24"/>
          <w:szCs w:val="24"/>
        </w:rPr>
        <w:t>Meggiolaro</w:t>
      </w:r>
      <w:proofErr w:type="spellEnd"/>
      <w:r>
        <w:rPr>
          <w:rFonts w:ascii="Arial" w:hAnsi="Arial" w:cs="Arial"/>
          <w:sz w:val="24"/>
          <w:szCs w:val="24"/>
        </w:rPr>
        <w:t xml:space="preserve"> et al (2021), identified that subsequent research has </w:t>
      </w:r>
      <w:r w:rsidR="00832E85">
        <w:rPr>
          <w:rFonts w:ascii="Arial" w:hAnsi="Arial" w:cs="Arial"/>
          <w:sz w:val="24"/>
          <w:szCs w:val="24"/>
        </w:rPr>
        <w:t xml:space="preserve">since </w:t>
      </w:r>
      <w:r>
        <w:rPr>
          <w:rFonts w:ascii="Arial" w:hAnsi="Arial" w:cs="Arial"/>
          <w:sz w:val="24"/>
          <w:szCs w:val="24"/>
        </w:rPr>
        <w:t xml:space="preserve">expanded the use of the DT to screen multiple cancer diagnoses. </w:t>
      </w:r>
      <w:r w:rsidR="009B31CB">
        <w:rPr>
          <w:rFonts w:ascii="Arial" w:hAnsi="Arial" w:cs="Arial"/>
          <w:sz w:val="24"/>
          <w:szCs w:val="24"/>
        </w:rPr>
        <w:t>During development of the tool, the word ‘distress’ was chosen as opposed to ‘depression’ to reduce any stigmatisation</w:t>
      </w:r>
      <w:r w:rsidR="00301A55">
        <w:rPr>
          <w:rFonts w:ascii="Arial" w:hAnsi="Arial" w:cs="Arial"/>
          <w:sz w:val="24"/>
          <w:szCs w:val="24"/>
        </w:rPr>
        <w:t>,</w:t>
      </w:r>
      <w:r w:rsidR="009B31CB">
        <w:rPr>
          <w:rFonts w:ascii="Arial" w:hAnsi="Arial" w:cs="Arial"/>
          <w:sz w:val="24"/>
          <w:szCs w:val="24"/>
        </w:rPr>
        <w:t xml:space="preserve"> and to facilitate measurement by self-report. Donavan et al, (2020), Identified that the NCCN guidelines define distress as being “feelings of vulnerability, sadness and fears to problems that can become disabling, such as depression, anxiety, panic, social isolation and existential and spiritual crisis”.  </w:t>
      </w:r>
    </w:p>
    <w:p w14:paraId="0D1B87D1" w14:textId="77777777" w:rsidR="006440DB" w:rsidRDefault="006440DB" w:rsidP="002B2ADC">
      <w:pPr>
        <w:rPr>
          <w:rFonts w:ascii="Arial" w:hAnsi="Arial" w:cs="Arial"/>
          <w:sz w:val="24"/>
          <w:szCs w:val="24"/>
        </w:rPr>
      </w:pPr>
      <w:r>
        <w:rPr>
          <w:rFonts w:ascii="Arial" w:hAnsi="Arial" w:cs="Arial"/>
          <w:sz w:val="24"/>
          <w:szCs w:val="24"/>
        </w:rPr>
        <w:t>The Digital Thermometer</w:t>
      </w:r>
      <w:r w:rsidR="00E42DCA">
        <w:rPr>
          <w:rFonts w:ascii="Arial" w:hAnsi="Arial" w:cs="Arial"/>
          <w:sz w:val="24"/>
          <w:szCs w:val="24"/>
        </w:rPr>
        <w:t xml:space="preserve"> (Figure 1.)</w:t>
      </w:r>
      <w:r>
        <w:rPr>
          <w:rFonts w:ascii="Arial" w:hAnsi="Arial" w:cs="Arial"/>
          <w:sz w:val="24"/>
          <w:szCs w:val="24"/>
        </w:rPr>
        <w:t xml:space="preserve"> is comprised of two sections, the first section is a brief visual analogue scale that requires patients to choose the score that best describes their level of distress over the previous week</w:t>
      </w:r>
      <w:r w:rsidR="00832E85">
        <w:rPr>
          <w:rFonts w:ascii="Arial" w:hAnsi="Arial" w:cs="Arial"/>
          <w:sz w:val="24"/>
          <w:szCs w:val="24"/>
        </w:rPr>
        <w:t>,</w:t>
      </w:r>
      <w:r>
        <w:rPr>
          <w:rFonts w:ascii="Arial" w:hAnsi="Arial" w:cs="Arial"/>
          <w:sz w:val="24"/>
          <w:szCs w:val="24"/>
        </w:rPr>
        <w:t xml:space="preserve"> between 0 (no distress) to 10 (severe distress). </w:t>
      </w:r>
      <w:r w:rsidR="00E42DCA">
        <w:rPr>
          <w:rFonts w:ascii="Arial" w:hAnsi="Arial" w:cs="Arial"/>
          <w:sz w:val="24"/>
          <w:szCs w:val="24"/>
        </w:rPr>
        <w:t>In the second section, patients are asked to describe what they have felt during their cancer journey</w:t>
      </w:r>
      <w:r w:rsidR="00203F52">
        <w:rPr>
          <w:rFonts w:ascii="Arial" w:hAnsi="Arial" w:cs="Arial"/>
          <w:sz w:val="24"/>
          <w:szCs w:val="24"/>
        </w:rPr>
        <w:t>,</w:t>
      </w:r>
      <w:r w:rsidR="00E42DCA">
        <w:rPr>
          <w:rFonts w:ascii="Arial" w:hAnsi="Arial" w:cs="Arial"/>
          <w:sz w:val="24"/>
          <w:szCs w:val="24"/>
        </w:rPr>
        <w:t xml:space="preserve"> by using the Problem List (PL), which consists of 40 problems. </w:t>
      </w:r>
    </w:p>
    <w:p w14:paraId="74361797" w14:textId="77777777" w:rsidR="006440DB" w:rsidRDefault="006440DB" w:rsidP="002B2ADC">
      <w:pPr>
        <w:rPr>
          <w:rFonts w:ascii="Arial" w:hAnsi="Arial" w:cs="Arial"/>
          <w:sz w:val="24"/>
          <w:szCs w:val="24"/>
        </w:rPr>
      </w:pPr>
    </w:p>
    <w:p w14:paraId="5A3404AC" w14:textId="77777777" w:rsidR="00E9754B" w:rsidRPr="00BA115D" w:rsidRDefault="00E9754B" w:rsidP="002B2ADC">
      <w:pPr>
        <w:rPr>
          <w:rFonts w:ascii="Arial" w:hAnsi="Arial" w:cs="Arial"/>
          <w:b/>
          <w:sz w:val="24"/>
          <w:szCs w:val="24"/>
        </w:rPr>
      </w:pPr>
      <w:r w:rsidRPr="00BA115D">
        <w:rPr>
          <w:rFonts w:ascii="Arial" w:hAnsi="Arial" w:cs="Arial"/>
          <w:b/>
          <w:sz w:val="24"/>
          <w:szCs w:val="24"/>
        </w:rPr>
        <w:t xml:space="preserve">Figure 1. </w:t>
      </w:r>
      <w:r w:rsidR="0057260C" w:rsidRPr="00BA115D">
        <w:rPr>
          <w:rFonts w:ascii="Arial" w:hAnsi="Arial" w:cs="Arial"/>
          <w:b/>
          <w:sz w:val="24"/>
          <w:szCs w:val="24"/>
        </w:rPr>
        <w:t>The Distress Thermometer (DT) and Problem List (PL)</w:t>
      </w:r>
    </w:p>
    <w:p w14:paraId="18A42E67" w14:textId="77777777" w:rsidR="0057260C" w:rsidRDefault="00184EB3" w:rsidP="002B2ADC">
      <w:pPr>
        <w:rPr>
          <w:rFonts w:ascii="Arial" w:hAnsi="Arial" w:cs="Arial"/>
          <w:sz w:val="24"/>
          <w:szCs w:val="24"/>
        </w:rPr>
      </w:pPr>
      <w:r>
        <w:rPr>
          <w:noProof/>
          <w:lang w:eastAsia="en-GB"/>
        </w:rPr>
        <w:drawing>
          <wp:anchor distT="0" distB="0" distL="114300" distR="114300" simplePos="0" relativeHeight="251659264" behindDoc="1" locked="0" layoutInCell="1" allowOverlap="1" wp14:anchorId="3958A4AF" wp14:editId="18B29BA7">
            <wp:simplePos x="0" y="0"/>
            <wp:positionH relativeFrom="margin">
              <wp:posOffset>0</wp:posOffset>
            </wp:positionH>
            <wp:positionV relativeFrom="page">
              <wp:posOffset>5670550</wp:posOffset>
            </wp:positionV>
            <wp:extent cx="5213350" cy="3418770"/>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213350" cy="3418770"/>
                    </a:xfrm>
                    <a:prstGeom prst="rect">
                      <a:avLst/>
                    </a:prstGeom>
                  </pic:spPr>
                </pic:pic>
              </a:graphicData>
            </a:graphic>
            <wp14:sizeRelH relativeFrom="margin">
              <wp14:pctWidth>0</wp14:pctWidth>
            </wp14:sizeRelH>
            <wp14:sizeRelV relativeFrom="margin">
              <wp14:pctHeight>0</wp14:pctHeight>
            </wp14:sizeRelV>
          </wp:anchor>
        </w:drawing>
      </w:r>
    </w:p>
    <w:p w14:paraId="6D94D8D1" w14:textId="77777777" w:rsidR="00DF312B" w:rsidRDefault="00DF312B" w:rsidP="002B2ADC">
      <w:pPr>
        <w:rPr>
          <w:rFonts w:ascii="Arial" w:hAnsi="Arial" w:cs="Arial"/>
          <w:sz w:val="24"/>
          <w:szCs w:val="24"/>
        </w:rPr>
      </w:pPr>
    </w:p>
    <w:p w14:paraId="024EBAFF" w14:textId="77777777" w:rsidR="00DF312B" w:rsidRDefault="00DF312B" w:rsidP="002B2ADC">
      <w:pPr>
        <w:rPr>
          <w:rFonts w:ascii="Arial" w:hAnsi="Arial" w:cs="Arial"/>
          <w:sz w:val="24"/>
          <w:szCs w:val="24"/>
        </w:rPr>
      </w:pPr>
    </w:p>
    <w:p w14:paraId="21687FDC" w14:textId="77777777" w:rsidR="0057260C" w:rsidRDefault="0057260C" w:rsidP="002B2ADC">
      <w:pPr>
        <w:rPr>
          <w:rFonts w:ascii="Arial" w:hAnsi="Arial" w:cs="Arial"/>
          <w:sz w:val="24"/>
          <w:szCs w:val="24"/>
        </w:rPr>
      </w:pPr>
    </w:p>
    <w:p w14:paraId="40FDEFBE" w14:textId="77777777" w:rsidR="0057260C" w:rsidRDefault="0057260C" w:rsidP="002B2ADC">
      <w:pPr>
        <w:rPr>
          <w:rFonts w:ascii="Arial" w:hAnsi="Arial" w:cs="Arial"/>
          <w:sz w:val="24"/>
          <w:szCs w:val="24"/>
        </w:rPr>
      </w:pPr>
    </w:p>
    <w:p w14:paraId="68E32E2D" w14:textId="77777777" w:rsidR="0057260C" w:rsidRDefault="0057260C" w:rsidP="002B2ADC">
      <w:pPr>
        <w:rPr>
          <w:rFonts w:ascii="Arial" w:hAnsi="Arial" w:cs="Arial"/>
          <w:sz w:val="24"/>
          <w:szCs w:val="24"/>
        </w:rPr>
      </w:pPr>
    </w:p>
    <w:p w14:paraId="6E6F7299" w14:textId="77777777" w:rsidR="0057260C" w:rsidRDefault="0057260C" w:rsidP="002B2ADC">
      <w:pPr>
        <w:rPr>
          <w:rFonts w:ascii="Arial" w:hAnsi="Arial" w:cs="Arial"/>
          <w:sz w:val="24"/>
          <w:szCs w:val="24"/>
        </w:rPr>
      </w:pPr>
    </w:p>
    <w:p w14:paraId="448C5A42" w14:textId="77777777" w:rsidR="0057260C" w:rsidRDefault="0057260C" w:rsidP="002B2ADC">
      <w:pPr>
        <w:rPr>
          <w:rFonts w:ascii="Arial" w:hAnsi="Arial" w:cs="Arial"/>
          <w:sz w:val="24"/>
          <w:szCs w:val="24"/>
        </w:rPr>
      </w:pPr>
    </w:p>
    <w:p w14:paraId="576F676C" w14:textId="77777777" w:rsidR="0057260C" w:rsidRDefault="0057260C" w:rsidP="002B2ADC">
      <w:pPr>
        <w:rPr>
          <w:rFonts w:ascii="Arial" w:hAnsi="Arial" w:cs="Arial"/>
          <w:sz w:val="24"/>
          <w:szCs w:val="24"/>
        </w:rPr>
      </w:pPr>
    </w:p>
    <w:p w14:paraId="67DF8514" w14:textId="77777777" w:rsidR="0057260C" w:rsidRDefault="0057260C" w:rsidP="002B2ADC">
      <w:pPr>
        <w:rPr>
          <w:rFonts w:ascii="Arial" w:hAnsi="Arial" w:cs="Arial"/>
          <w:sz w:val="24"/>
          <w:szCs w:val="24"/>
        </w:rPr>
      </w:pPr>
    </w:p>
    <w:p w14:paraId="05015139" w14:textId="77777777" w:rsidR="0057260C" w:rsidRDefault="0057260C" w:rsidP="002B2ADC">
      <w:pPr>
        <w:rPr>
          <w:rFonts w:ascii="Arial" w:hAnsi="Arial" w:cs="Arial"/>
          <w:sz w:val="24"/>
          <w:szCs w:val="24"/>
        </w:rPr>
      </w:pPr>
    </w:p>
    <w:p w14:paraId="1E959BFA" w14:textId="77777777" w:rsidR="0057260C" w:rsidRDefault="0057260C" w:rsidP="002B2ADC">
      <w:pPr>
        <w:rPr>
          <w:rFonts w:ascii="Arial" w:hAnsi="Arial" w:cs="Arial"/>
          <w:sz w:val="24"/>
          <w:szCs w:val="24"/>
        </w:rPr>
      </w:pPr>
    </w:p>
    <w:p w14:paraId="6C8D75FF" w14:textId="77777777" w:rsidR="0057260C" w:rsidRDefault="0057260C" w:rsidP="002B2ADC">
      <w:pPr>
        <w:rPr>
          <w:rFonts w:ascii="Arial" w:hAnsi="Arial" w:cs="Arial"/>
          <w:sz w:val="24"/>
          <w:szCs w:val="24"/>
        </w:rPr>
      </w:pPr>
    </w:p>
    <w:p w14:paraId="09F4AFFA" w14:textId="77777777" w:rsidR="0057260C" w:rsidRDefault="0057260C" w:rsidP="002B2ADC">
      <w:pPr>
        <w:rPr>
          <w:rFonts w:ascii="Arial" w:hAnsi="Arial" w:cs="Arial"/>
          <w:sz w:val="24"/>
          <w:szCs w:val="24"/>
        </w:rPr>
      </w:pPr>
    </w:p>
    <w:p w14:paraId="0B0FB283" w14:textId="77777777" w:rsidR="00326B8F" w:rsidRDefault="00A57DE6" w:rsidP="002B2ADC">
      <w:pPr>
        <w:rPr>
          <w:rFonts w:ascii="Arial" w:hAnsi="Arial" w:cs="Arial"/>
          <w:sz w:val="24"/>
          <w:szCs w:val="24"/>
        </w:rPr>
      </w:pPr>
      <w:proofErr w:type="spellStart"/>
      <w:r>
        <w:rPr>
          <w:rFonts w:ascii="Arial" w:hAnsi="Arial" w:cs="Arial"/>
          <w:sz w:val="24"/>
          <w:szCs w:val="24"/>
        </w:rPr>
        <w:lastRenderedPageBreak/>
        <w:t>Cormio</w:t>
      </w:r>
      <w:proofErr w:type="spellEnd"/>
      <w:r>
        <w:rPr>
          <w:rFonts w:ascii="Arial" w:hAnsi="Arial" w:cs="Arial"/>
          <w:sz w:val="24"/>
          <w:szCs w:val="24"/>
        </w:rPr>
        <w:t xml:space="preserve"> et al, (2019), reported that in </w:t>
      </w:r>
      <w:r w:rsidR="00850FD9">
        <w:rPr>
          <w:rFonts w:ascii="Arial" w:hAnsi="Arial" w:cs="Arial"/>
          <w:sz w:val="24"/>
          <w:szCs w:val="24"/>
        </w:rPr>
        <w:t xml:space="preserve">their study to determine risk classes associated with psychological distress, three hundred and </w:t>
      </w:r>
      <w:proofErr w:type="gramStart"/>
      <w:r w:rsidR="00850FD9">
        <w:rPr>
          <w:rFonts w:ascii="Arial" w:hAnsi="Arial" w:cs="Arial"/>
          <w:sz w:val="24"/>
          <w:szCs w:val="24"/>
        </w:rPr>
        <w:t>seventy two</w:t>
      </w:r>
      <w:proofErr w:type="gramEnd"/>
      <w:r w:rsidR="00850FD9">
        <w:rPr>
          <w:rFonts w:ascii="Arial" w:hAnsi="Arial" w:cs="Arial"/>
          <w:sz w:val="24"/>
          <w:szCs w:val="24"/>
        </w:rPr>
        <w:t xml:space="preserve"> </w:t>
      </w:r>
      <w:r w:rsidR="007F6A70">
        <w:rPr>
          <w:rFonts w:ascii="Arial" w:hAnsi="Arial" w:cs="Arial"/>
          <w:sz w:val="24"/>
          <w:szCs w:val="24"/>
        </w:rPr>
        <w:t xml:space="preserve">Italian </w:t>
      </w:r>
      <w:r w:rsidR="00850FD9">
        <w:rPr>
          <w:rFonts w:ascii="Arial" w:hAnsi="Arial" w:cs="Arial"/>
          <w:sz w:val="24"/>
          <w:szCs w:val="24"/>
        </w:rPr>
        <w:t xml:space="preserve">adult cancer patients were assessed using the Distress Thermometer (DT) and Problem List (PL). Whilst they reported </w:t>
      </w:r>
      <w:r w:rsidR="00EE3DA5">
        <w:rPr>
          <w:rFonts w:ascii="Arial" w:hAnsi="Arial" w:cs="Arial"/>
          <w:sz w:val="24"/>
          <w:szCs w:val="24"/>
        </w:rPr>
        <w:t xml:space="preserve">distress in 43% of the </w:t>
      </w:r>
      <w:proofErr w:type="gramStart"/>
      <w:r w:rsidR="00EE3DA5">
        <w:rPr>
          <w:rFonts w:ascii="Arial" w:hAnsi="Arial" w:cs="Arial"/>
          <w:sz w:val="24"/>
          <w:szCs w:val="24"/>
        </w:rPr>
        <w:t>sample, and</w:t>
      </w:r>
      <w:proofErr w:type="gramEnd"/>
      <w:r w:rsidR="00EE3DA5">
        <w:rPr>
          <w:rFonts w:ascii="Arial" w:hAnsi="Arial" w:cs="Arial"/>
          <w:sz w:val="24"/>
          <w:szCs w:val="24"/>
        </w:rPr>
        <w:t xml:space="preserve"> noted that 156 </w:t>
      </w:r>
      <w:r>
        <w:rPr>
          <w:rFonts w:ascii="Arial" w:hAnsi="Arial" w:cs="Arial"/>
          <w:sz w:val="24"/>
          <w:szCs w:val="24"/>
        </w:rPr>
        <w:t xml:space="preserve">participants </w:t>
      </w:r>
      <w:r w:rsidR="00EE3DA5">
        <w:rPr>
          <w:rFonts w:ascii="Arial" w:hAnsi="Arial" w:cs="Arial"/>
          <w:sz w:val="24"/>
          <w:szCs w:val="24"/>
        </w:rPr>
        <w:t>had a DT score of &gt; 5 (n= 238), most of their sample were female (n=244) and the most frequent</w:t>
      </w:r>
      <w:r>
        <w:rPr>
          <w:rFonts w:ascii="Arial" w:hAnsi="Arial" w:cs="Arial"/>
          <w:sz w:val="24"/>
          <w:szCs w:val="24"/>
        </w:rPr>
        <w:t xml:space="preserve"> diagnosis was breast cancer (n=143). Previous studies undertaken by Hamilton and </w:t>
      </w:r>
      <w:proofErr w:type="spellStart"/>
      <w:r>
        <w:rPr>
          <w:rFonts w:ascii="Arial" w:hAnsi="Arial" w:cs="Arial"/>
          <w:sz w:val="24"/>
          <w:szCs w:val="24"/>
        </w:rPr>
        <w:t>Kroska</w:t>
      </w:r>
      <w:proofErr w:type="spellEnd"/>
      <w:r>
        <w:rPr>
          <w:rFonts w:ascii="Arial" w:hAnsi="Arial" w:cs="Arial"/>
          <w:sz w:val="24"/>
          <w:szCs w:val="24"/>
        </w:rPr>
        <w:t xml:space="preserve">, (2018), and </w:t>
      </w:r>
      <w:proofErr w:type="spellStart"/>
      <w:r>
        <w:rPr>
          <w:rFonts w:ascii="Arial" w:hAnsi="Arial" w:cs="Arial"/>
          <w:sz w:val="24"/>
          <w:szCs w:val="24"/>
        </w:rPr>
        <w:t>Taghizadeh</w:t>
      </w:r>
      <w:proofErr w:type="spellEnd"/>
      <w:r>
        <w:rPr>
          <w:rFonts w:ascii="Arial" w:hAnsi="Arial" w:cs="Arial"/>
          <w:sz w:val="24"/>
          <w:szCs w:val="24"/>
        </w:rPr>
        <w:t xml:space="preserve"> et al, (2018)</w:t>
      </w:r>
      <w:r w:rsidR="00466D4C">
        <w:rPr>
          <w:rFonts w:ascii="Arial" w:hAnsi="Arial" w:cs="Arial"/>
          <w:sz w:val="24"/>
          <w:szCs w:val="24"/>
        </w:rPr>
        <w:t xml:space="preserve">, examining potential risk factors, indicated that women were </w:t>
      </w:r>
      <w:r w:rsidR="002F035A">
        <w:rPr>
          <w:rFonts w:ascii="Arial" w:hAnsi="Arial" w:cs="Arial"/>
          <w:sz w:val="24"/>
          <w:szCs w:val="24"/>
        </w:rPr>
        <w:t>more at</w:t>
      </w:r>
      <w:r w:rsidR="00466D4C">
        <w:rPr>
          <w:rFonts w:ascii="Arial" w:hAnsi="Arial" w:cs="Arial"/>
          <w:sz w:val="24"/>
          <w:szCs w:val="24"/>
        </w:rPr>
        <w:t xml:space="preserve"> risk of developing significant psychological distress than men, and that a diagnosis of breast cancer was also a </w:t>
      </w:r>
      <w:r w:rsidR="002F035A">
        <w:rPr>
          <w:rFonts w:ascii="Arial" w:hAnsi="Arial" w:cs="Arial"/>
          <w:sz w:val="24"/>
          <w:szCs w:val="24"/>
        </w:rPr>
        <w:t>contributory</w:t>
      </w:r>
      <w:r w:rsidR="00466D4C">
        <w:rPr>
          <w:rFonts w:ascii="Arial" w:hAnsi="Arial" w:cs="Arial"/>
          <w:sz w:val="24"/>
          <w:szCs w:val="24"/>
        </w:rPr>
        <w:t xml:space="preserve"> factor.</w:t>
      </w:r>
      <w:r w:rsidR="00582ED6">
        <w:rPr>
          <w:rFonts w:ascii="Arial" w:hAnsi="Arial" w:cs="Arial"/>
          <w:sz w:val="24"/>
          <w:szCs w:val="24"/>
        </w:rPr>
        <w:t xml:space="preserve"> </w:t>
      </w:r>
      <w:r w:rsidR="002F035A">
        <w:rPr>
          <w:rFonts w:ascii="Arial" w:hAnsi="Arial" w:cs="Arial"/>
          <w:sz w:val="24"/>
          <w:szCs w:val="24"/>
        </w:rPr>
        <w:t xml:space="preserve">Hamilton et al, (2018), suggested that this may be due to the fact that women are often more likely to report significant distress than men, perhaps as a result of their emotional coping styles. </w:t>
      </w:r>
      <w:r w:rsidR="00582ED6">
        <w:rPr>
          <w:rFonts w:ascii="Arial" w:hAnsi="Arial" w:cs="Arial"/>
          <w:sz w:val="24"/>
          <w:szCs w:val="24"/>
        </w:rPr>
        <w:t>Alternatively, the</w:t>
      </w:r>
      <w:r w:rsidR="00E108BB">
        <w:rPr>
          <w:rFonts w:ascii="Arial" w:hAnsi="Arial" w:cs="Arial"/>
          <w:sz w:val="24"/>
          <w:szCs w:val="24"/>
        </w:rPr>
        <w:t>re is the</w:t>
      </w:r>
      <w:r w:rsidR="00582ED6">
        <w:rPr>
          <w:rFonts w:ascii="Arial" w:hAnsi="Arial" w:cs="Arial"/>
          <w:sz w:val="24"/>
          <w:szCs w:val="24"/>
        </w:rPr>
        <w:t xml:space="preserve"> possibility that women </w:t>
      </w:r>
      <w:r w:rsidR="002F035A">
        <w:rPr>
          <w:rFonts w:ascii="Arial" w:hAnsi="Arial" w:cs="Arial"/>
          <w:sz w:val="24"/>
          <w:szCs w:val="24"/>
        </w:rPr>
        <w:t>frequently</w:t>
      </w:r>
      <w:r w:rsidR="00582ED6">
        <w:rPr>
          <w:rFonts w:ascii="Arial" w:hAnsi="Arial" w:cs="Arial"/>
          <w:sz w:val="24"/>
          <w:szCs w:val="24"/>
        </w:rPr>
        <w:t xml:space="preserve"> have additional responsibilities relating to parenting and employment the stress of which</w:t>
      </w:r>
      <w:r w:rsidR="00E108BB">
        <w:rPr>
          <w:rFonts w:ascii="Arial" w:hAnsi="Arial" w:cs="Arial"/>
          <w:sz w:val="24"/>
          <w:szCs w:val="24"/>
        </w:rPr>
        <w:t>,</w:t>
      </w:r>
      <w:r w:rsidR="00582ED6">
        <w:rPr>
          <w:rFonts w:ascii="Arial" w:hAnsi="Arial" w:cs="Arial"/>
          <w:sz w:val="24"/>
          <w:szCs w:val="24"/>
        </w:rPr>
        <w:t xml:space="preserve"> may be amplified following a health crisis. Comparing </w:t>
      </w:r>
      <w:r w:rsidR="00012D4C">
        <w:rPr>
          <w:rFonts w:ascii="Arial" w:hAnsi="Arial" w:cs="Arial"/>
          <w:sz w:val="24"/>
          <w:szCs w:val="24"/>
        </w:rPr>
        <w:t>th</w:t>
      </w:r>
      <w:r w:rsidR="00582ED6">
        <w:rPr>
          <w:rFonts w:ascii="Arial" w:hAnsi="Arial" w:cs="Arial"/>
          <w:sz w:val="24"/>
          <w:szCs w:val="24"/>
        </w:rPr>
        <w:t xml:space="preserve">eir findings to similar studies undertaken by </w:t>
      </w:r>
      <w:proofErr w:type="spellStart"/>
      <w:r w:rsidR="00582ED6">
        <w:rPr>
          <w:rFonts w:ascii="Arial" w:hAnsi="Arial" w:cs="Arial"/>
          <w:sz w:val="24"/>
          <w:szCs w:val="24"/>
        </w:rPr>
        <w:t>Meggiolaro</w:t>
      </w:r>
      <w:proofErr w:type="spellEnd"/>
      <w:r w:rsidR="00582ED6">
        <w:rPr>
          <w:rFonts w:ascii="Arial" w:hAnsi="Arial" w:cs="Arial"/>
          <w:sz w:val="24"/>
          <w:szCs w:val="24"/>
        </w:rPr>
        <w:t xml:space="preserve"> et al, (2015)</w:t>
      </w:r>
      <w:r w:rsidR="00622C48">
        <w:rPr>
          <w:rFonts w:ascii="Arial" w:hAnsi="Arial" w:cs="Arial"/>
          <w:sz w:val="24"/>
          <w:szCs w:val="24"/>
        </w:rPr>
        <w:t xml:space="preserve">, and </w:t>
      </w:r>
      <w:proofErr w:type="spellStart"/>
      <w:r w:rsidR="00622C48">
        <w:rPr>
          <w:rFonts w:ascii="Arial" w:hAnsi="Arial" w:cs="Arial"/>
          <w:sz w:val="24"/>
          <w:szCs w:val="24"/>
        </w:rPr>
        <w:t>Mehnert</w:t>
      </w:r>
      <w:proofErr w:type="spellEnd"/>
      <w:r w:rsidR="00622C48">
        <w:rPr>
          <w:rFonts w:ascii="Arial" w:hAnsi="Arial" w:cs="Arial"/>
          <w:sz w:val="24"/>
          <w:szCs w:val="24"/>
        </w:rPr>
        <w:t xml:space="preserve"> et al, </w:t>
      </w:r>
      <w:r w:rsidR="00582ED6">
        <w:rPr>
          <w:rFonts w:ascii="Arial" w:hAnsi="Arial" w:cs="Arial"/>
          <w:sz w:val="24"/>
          <w:szCs w:val="24"/>
        </w:rPr>
        <w:t xml:space="preserve">(2018), </w:t>
      </w:r>
      <w:r w:rsidR="0040232F">
        <w:rPr>
          <w:rFonts w:ascii="Arial" w:hAnsi="Arial" w:cs="Arial"/>
          <w:sz w:val="24"/>
          <w:szCs w:val="24"/>
        </w:rPr>
        <w:t xml:space="preserve">the authors reported </w:t>
      </w:r>
      <w:r w:rsidR="003C1DAC">
        <w:rPr>
          <w:rFonts w:ascii="Arial" w:hAnsi="Arial" w:cs="Arial"/>
          <w:sz w:val="24"/>
          <w:szCs w:val="24"/>
        </w:rPr>
        <w:t>that</w:t>
      </w:r>
      <w:r w:rsidR="0040232F">
        <w:rPr>
          <w:rFonts w:ascii="Arial" w:hAnsi="Arial" w:cs="Arial"/>
          <w:sz w:val="24"/>
          <w:szCs w:val="24"/>
        </w:rPr>
        <w:t xml:space="preserve"> both </w:t>
      </w:r>
      <w:r w:rsidR="003C1DAC">
        <w:rPr>
          <w:rFonts w:ascii="Arial" w:hAnsi="Arial" w:cs="Arial"/>
          <w:sz w:val="24"/>
          <w:szCs w:val="24"/>
        </w:rPr>
        <w:t xml:space="preserve">had </w:t>
      </w:r>
      <w:r w:rsidR="0040232F">
        <w:rPr>
          <w:rFonts w:ascii="Arial" w:hAnsi="Arial" w:cs="Arial"/>
          <w:sz w:val="24"/>
          <w:szCs w:val="24"/>
        </w:rPr>
        <w:t xml:space="preserve">reported a higher prevalence of psychological distress 60% and 52% respectively, which they proposed may be determined by the </w:t>
      </w:r>
      <w:r w:rsidR="00053CD7">
        <w:rPr>
          <w:rFonts w:ascii="Arial" w:hAnsi="Arial" w:cs="Arial"/>
          <w:sz w:val="24"/>
          <w:szCs w:val="24"/>
        </w:rPr>
        <w:t xml:space="preserve">social and </w:t>
      </w:r>
      <w:r w:rsidR="0040232F">
        <w:rPr>
          <w:rFonts w:ascii="Arial" w:hAnsi="Arial" w:cs="Arial"/>
          <w:sz w:val="24"/>
          <w:szCs w:val="24"/>
        </w:rPr>
        <w:t xml:space="preserve">cultural differences of patients when completing the Distress Thermometer tool. </w:t>
      </w:r>
      <w:r w:rsidR="00E108BB">
        <w:rPr>
          <w:rFonts w:ascii="Arial" w:hAnsi="Arial" w:cs="Arial"/>
          <w:sz w:val="24"/>
          <w:szCs w:val="24"/>
        </w:rPr>
        <w:t>T</w:t>
      </w:r>
      <w:r w:rsidR="00887990">
        <w:rPr>
          <w:rFonts w:ascii="Arial" w:hAnsi="Arial" w:cs="Arial"/>
          <w:sz w:val="24"/>
          <w:szCs w:val="24"/>
        </w:rPr>
        <w:t xml:space="preserve">hey acknowledged </w:t>
      </w:r>
      <w:r w:rsidR="009C1882">
        <w:rPr>
          <w:rFonts w:ascii="Arial" w:hAnsi="Arial" w:cs="Arial"/>
          <w:sz w:val="24"/>
          <w:szCs w:val="24"/>
        </w:rPr>
        <w:t xml:space="preserve">that </w:t>
      </w:r>
      <w:r w:rsidR="00887990">
        <w:rPr>
          <w:rFonts w:ascii="Arial" w:hAnsi="Arial" w:cs="Arial"/>
          <w:sz w:val="24"/>
          <w:szCs w:val="24"/>
        </w:rPr>
        <w:t>the limitations of their study included not having a control group</w:t>
      </w:r>
      <w:r w:rsidR="005C1135">
        <w:rPr>
          <w:rFonts w:ascii="Arial" w:hAnsi="Arial" w:cs="Arial"/>
          <w:sz w:val="24"/>
          <w:szCs w:val="24"/>
        </w:rPr>
        <w:t>, and since it was a cross</w:t>
      </w:r>
      <w:r w:rsidR="00053CD7">
        <w:rPr>
          <w:rFonts w:ascii="Arial" w:hAnsi="Arial" w:cs="Arial"/>
          <w:sz w:val="24"/>
          <w:szCs w:val="24"/>
        </w:rPr>
        <w:t>-</w:t>
      </w:r>
      <w:r w:rsidR="005C1135">
        <w:rPr>
          <w:rFonts w:ascii="Arial" w:hAnsi="Arial" w:cs="Arial"/>
          <w:sz w:val="24"/>
          <w:szCs w:val="24"/>
        </w:rPr>
        <w:t xml:space="preserve">sectional study there was a lack of understanding of how psychological distress may vary across the disease trajectory. </w:t>
      </w:r>
    </w:p>
    <w:p w14:paraId="743FF0E7" w14:textId="77777777" w:rsidR="00301A55" w:rsidRDefault="00BD5658" w:rsidP="002B2ADC">
      <w:pPr>
        <w:rPr>
          <w:rFonts w:ascii="Arial" w:hAnsi="Arial" w:cs="Arial"/>
          <w:sz w:val="24"/>
          <w:szCs w:val="24"/>
        </w:rPr>
      </w:pPr>
      <w:r>
        <w:rPr>
          <w:rFonts w:ascii="Arial" w:hAnsi="Arial" w:cs="Arial"/>
          <w:sz w:val="24"/>
          <w:szCs w:val="24"/>
        </w:rPr>
        <w:t xml:space="preserve">Since Hamilton and </w:t>
      </w:r>
      <w:proofErr w:type="spellStart"/>
      <w:r>
        <w:rPr>
          <w:rFonts w:ascii="Arial" w:hAnsi="Arial" w:cs="Arial"/>
          <w:sz w:val="24"/>
          <w:szCs w:val="24"/>
        </w:rPr>
        <w:t>Kroska</w:t>
      </w:r>
      <w:proofErr w:type="spellEnd"/>
      <w:r>
        <w:rPr>
          <w:rFonts w:ascii="Arial" w:hAnsi="Arial" w:cs="Arial"/>
          <w:sz w:val="24"/>
          <w:szCs w:val="24"/>
        </w:rPr>
        <w:t>, (2018), identified that the prevalence of distress</w:t>
      </w:r>
      <w:r w:rsidR="00473971">
        <w:rPr>
          <w:rFonts w:ascii="Arial" w:hAnsi="Arial" w:cs="Arial"/>
          <w:sz w:val="24"/>
          <w:szCs w:val="24"/>
        </w:rPr>
        <w:t xml:space="preserve"> in cancer patients</w:t>
      </w:r>
      <w:r>
        <w:rPr>
          <w:rFonts w:ascii="Arial" w:hAnsi="Arial" w:cs="Arial"/>
          <w:sz w:val="24"/>
          <w:szCs w:val="24"/>
        </w:rPr>
        <w:t xml:space="preserve"> is already widely recognised, their study aimed to determine </w:t>
      </w:r>
      <w:r w:rsidR="00473971">
        <w:rPr>
          <w:rFonts w:ascii="Arial" w:hAnsi="Arial" w:cs="Arial"/>
          <w:sz w:val="24"/>
          <w:szCs w:val="24"/>
        </w:rPr>
        <w:t xml:space="preserve">whether there </w:t>
      </w:r>
      <w:r w:rsidR="00377462">
        <w:rPr>
          <w:rFonts w:ascii="Arial" w:hAnsi="Arial" w:cs="Arial"/>
          <w:sz w:val="24"/>
          <w:szCs w:val="24"/>
        </w:rPr>
        <w:t>is</w:t>
      </w:r>
      <w:r w:rsidR="00473971">
        <w:rPr>
          <w:rFonts w:ascii="Arial" w:hAnsi="Arial" w:cs="Arial"/>
          <w:sz w:val="24"/>
          <w:szCs w:val="24"/>
        </w:rPr>
        <w:t xml:space="preserve"> </w:t>
      </w:r>
      <w:r>
        <w:rPr>
          <w:rFonts w:ascii="Arial" w:hAnsi="Arial" w:cs="Arial"/>
          <w:sz w:val="24"/>
          <w:szCs w:val="24"/>
        </w:rPr>
        <w:t xml:space="preserve">an </w:t>
      </w:r>
      <w:r w:rsidR="00473971">
        <w:rPr>
          <w:rFonts w:ascii="Arial" w:hAnsi="Arial" w:cs="Arial"/>
          <w:sz w:val="24"/>
          <w:szCs w:val="24"/>
        </w:rPr>
        <w:t xml:space="preserve">association </w:t>
      </w:r>
      <w:r w:rsidR="00377462">
        <w:rPr>
          <w:rFonts w:ascii="Arial" w:hAnsi="Arial" w:cs="Arial"/>
          <w:sz w:val="24"/>
          <w:szCs w:val="24"/>
        </w:rPr>
        <w:t xml:space="preserve">between </w:t>
      </w:r>
      <w:r w:rsidR="00473971">
        <w:rPr>
          <w:rFonts w:ascii="Arial" w:hAnsi="Arial" w:cs="Arial"/>
          <w:sz w:val="24"/>
          <w:szCs w:val="24"/>
        </w:rPr>
        <w:t xml:space="preserve">distress and the utilisation of support services. </w:t>
      </w:r>
      <w:r w:rsidR="00377462">
        <w:rPr>
          <w:rFonts w:ascii="Arial" w:hAnsi="Arial" w:cs="Arial"/>
          <w:sz w:val="24"/>
          <w:szCs w:val="24"/>
        </w:rPr>
        <w:t xml:space="preserve">NCCN guidance for using the DT, indicate that risk scores </w:t>
      </w:r>
      <w:r w:rsidR="00665664">
        <w:rPr>
          <w:rFonts w:ascii="Arial" w:hAnsi="Arial" w:cs="Arial"/>
          <w:sz w:val="24"/>
          <w:szCs w:val="24"/>
        </w:rPr>
        <w:t>≥</w:t>
      </w:r>
      <w:r w:rsidR="00377462">
        <w:rPr>
          <w:rFonts w:ascii="Arial" w:hAnsi="Arial" w:cs="Arial"/>
          <w:sz w:val="24"/>
          <w:szCs w:val="24"/>
        </w:rPr>
        <w:t xml:space="preserve"> 4 </w:t>
      </w:r>
      <w:r w:rsidR="00D76B85">
        <w:rPr>
          <w:rFonts w:ascii="Arial" w:hAnsi="Arial" w:cs="Arial"/>
          <w:sz w:val="24"/>
          <w:szCs w:val="24"/>
        </w:rPr>
        <w:t xml:space="preserve">signifies </w:t>
      </w:r>
      <w:r w:rsidR="00665664">
        <w:rPr>
          <w:rFonts w:ascii="Arial" w:hAnsi="Arial" w:cs="Arial"/>
          <w:sz w:val="24"/>
          <w:szCs w:val="24"/>
        </w:rPr>
        <w:t>a degree of psychological morbidity</w:t>
      </w:r>
      <w:r w:rsidR="00D76B85">
        <w:rPr>
          <w:rFonts w:ascii="Arial" w:hAnsi="Arial" w:cs="Arial"/>
          <w:sz w:val="24"/>
          <w:szCs w:val="24"/>
        </w:rPr>
        <w:t xml:space="preserve">. As such, specialist referrals are required for more </w:t>
      </w:r>
      <w:r w:rsidR="00A05033">
        <w:rPr>
          <w:rFonts w:ascii="Arial" w:hAnsi="Arial" w:cs="Arial"/>
          <w:sz w:val="24"/>
          <w:szCs w:val="24"/>
        </w:rPr>
        <w:t>specific</w:t>
      </w:r>
      <w:r w:rsidR="00D76B85">
        <w:rPr>
          <w:rFonts w:ascii="Arial" w:hAnsi="Arial" w:cs="Arial"/>
          <w:sz w:val="24"/>
          <w:szCs w:val="24"/>
        </w:rPr>
        <w:t xml:space="preserve"> assessment</w:t>
      </w:r>
      <w:r w:rsidR="00A05033">
        <w:rPr>
          <w:rFonts w:ascii="Arial" w:hAnsi="Arial" w:cs="Arial"/>
          <w:sz w:val="24"/>
          <w:szCs w:val="24"/>
        </w:rPr>
        <w:t xml:space="preserve">, </w:t>
      </w:r>
      <w:proofErr w:type="gramStart"/>
      <w:r w:rsidR="00A05033">
        <w:rPr>
          <w:rFonts w:ascii="Arial" w:hAnsi="Arial" w:cs="Arial"/>
          <w:sz w:val="24"/>
          <w:szCs w:val="24"/>
        </w:rPr>
        <w:t>treatment</w:t>
      </w:r>
      <w:proofErr w:type="gramEnd"/>
      <w:r w:rsidR="00A05033">
        <w:rPr>
          <w:rFonts w:ascii="Arial" w:hAnsi="Arial" w:cs="Arial"/>
          <w:sz w:val="24"/>
          <w:szCs w:val="24"/>
        </w:rPr>
        <w:t xml:space="preserve"> and support (Donovan et al, 2019). </w:t>
      </w:r>
      <w:r w:rsidR="00C26EB0">
        <w:rPr>
          <w:rFonts w:ascii="Arial" w:hAnsi="Arial" w:cs="Arial"/>
          <w:sz w:val="24"/>
          <w:szCs w:val="24"/>
        </w:rPr>
        <w:t xml:space="preserve">One thousand, two hundred and thirteen </w:t>
      </w:r>
      <w:r w:rsidR="009C1882">
        <w:rPr>
          <w:rFonts w:ascii="Arial" w:hAnsi="Arial" w:cs="Arial"/>
          <w:sz w:val="24"/>
          <w:szCs w:val="24"/>
        </w:rPr>
        <w:t xml:space="preserve">American </w:t>
      </w:r>
      <w:r w:rsidR="00C26EB0">
        <w:rPr>
          <w:rFonts w:ascii="Arial" w:hAnsi="Arial" w:cs="Arial"/>
          <w:sz w:val="24"/>
          <w:szCs w:val="24"/>
        </w:rPr>
        <w:t xml:space="preserve">adult cancer patients, completed the Distress Thermometer along with a centre-specific Needs </w:t>
      </w:r>
      <w:r w:rsidR="00E108BB">
        <w:rPr>
          <w:rFonts w:ascii="Arial" w:hAnsi="Arial" w:cs="Arial"/>
          <w:sz w:val="24"/>
          <w:szCs w:val="24"/>
        </w:rPr>
        <w:t>A</w:t>
      </w:r>
      <w:r w:rsidR="00C26EB0">
        <w:rPr>
          <w:rFonts w:ascii="Arial" w:hAnsi="Arial" w:cs="Arial"/>
          <w:sz w:val="24"/>
          <w:szCs w:val="24"/>
        </w:rPr>
        <w:t>ssessment Tool, which was concerned with identifying the unmet needs of cancer patients.</w:t>
      </w:r>
      <w:r w:rsidR="00D3670A">
        <w:rPr>
          <w:rFonts w:ascii="Arial" w:hAnsi="Arial" w:cs="Arial"/>
          <w:sz w:val="24"/>
          <w:szCs w:val="24"/>
        </w:rPr>
        <w:t xml:space="preserve"> Distress was measured during the patient’s second visit to the centre</w:t>
      </w:r>
      <w:r w:rsidR="0084614B">
        <w:rPr>
          <w:rFonts w:ascii="Arial" w:hAnsi="Arial" w:cs="Arial"/>
          <w:sz w:val="24"/>
          <w:szCs w:val="24"/>
        </w:rPr>
        <w:t>, whilst service utilisation over the subsequent twelve months was collected longitudinally.</w:t>
      </w:r>
      <w:r w:rsidR="00262D8B">
        <w:rPr>
          <w:rFonts w:ascii="Arial" w:hAnsi="Arial" w:cs="Arial"/>
          <w:sz w:val="24"/>
          <w:szCs w:val="24"/>
        </w:rPr>
        <w:t xml:space="preserve"> </w:t>
      </w:r>
      <w:r w:rsidR="00B42D81">
        <w:rPr>
          <w:rFonts w:ascii="Arial" w:hAnsi="Arial" w:cs="Arial"/>
          <w:sz w:val="24"/>
          <w:szCs w:val="24"/>
        </w:rPr>
        <w:t xml:space="preserve">Their findings highlighted that the level of distress was predictive of service utilisation, however they also acknowledged that whilst 24.5% (n=269) of participants indicated moderate distress, within their cancer centre the accepted cut-off point had been </w:t>
      </w:r>
      <w:r w:rsidR="00262DCC">
        <w:rPr>
          <w:rFonts w:ascii="Arial" w:hAnsi="Arial" w:cs="Arial"/>
          <w:sz w:val="24"/>
          <w:szCs w:val="24"/>
        </w:rPr>
        <w:t xml:space="preserve">defined at 6 or higher as opposed to ≥4 as guided by NCCN. </w:t>
      </w:r>
      <w:r w:rsidR="004919DF">
        <w:rPr>
          <w:rFonts w:ascii="Arial" w:hAnsi="Arial" w:cs="Arial"/>
          <w:sz w:val="24"/>
          <w:szCs w:val="24"/>
        </w:rPr>
        <w:t>Justification for this was that the setting where the data was collected only had one psychologist available to accept referrals, and subsequently the workflow was limited due to a lack of time and resources.</w:t>
      </w:r>
      <w:r w:rsidR="004622A2">
        <w:rPr>
          <w:rFonts w:ascii="Arial" w:hAnsi="Arial" w:cs="Arial"/>
          <w:sz w:val="24"/>
          <w:szCs w:val="24"/>
        </w:rPr>
        <w:t xml:space="preserve"> </w:t>
      </w:r>
      <w:r w:rsidR="00301A55">
        <w:rPr>
          <w:rFonts w:ascii="Arial" w:hAnsi="Arial" w:cs="Arial"/>
          <w:sz w:val="24"/>
          <w:szCs w:val="24"/>
        </w:rPr>
        <w:t>Whilst this is an obvious concern for those patients that required targeted interventions, it highlights that since the cut-off point of sensitivity to psychological distress can be manipulated, and that the DT was modified by using a separate Needs Assessment rather than the accompanying Problem List</w:t>
      </w:r>
      <w:r w:rsidR="00442CDD">
        <w:rPr>
          <w:rFonts w:ascii="Arial" w:hAnsi="Arial" w:cs="Arial"/>
          <w:sz w:val="24"/>
          <w:szCs w:val="24"/>
        </w:rPr>
        <w:t xml:space="preserve">. </w:t>
      </w:r>
      <w:proofErr w:type="gramStart"/>
      <w:r w:rsidR="00442CDD">
        <w:rPr>
          <w:rFonts w:ascii="Arial" w:hAnsi="Arial" w:cs="Arial"/>
          <w:sz w:val="24"/>
          <w:szCs w:val="24"/>
        </w:rPr>
        <w:t>Therefore</w:t>
      </w:r>
      <w:proofErr w:type="gramEnd"/>
      <w:r w:rsidR="00301A55">
        <w:rPr>
          <w:rFonts w:ascii="Arial" w:hAnsi="Arial" w:cs="Arial"/>
          <w:sz w:val="24"/>
          <w:szCs w:val="24"/>
        </w:rPr>
        <w:t xml:space="preserve"> the</w:t>
      </w:r>
      <w:r w:rsidR="00442CDD">
        <w:rPr>
          <w:rFonts w:ascii="Arial" w:hAnsi="Arial" w:cs="Arial"/>
          <w:sz w:val="24"/>
          <w:szCs w:val="24"/>
        </w:rPr>
        <w:t>se</w:t>
      </w:r>
      <w:r w:rsidR="00301A55">
        <w:rPr>
          <w:rFonts w:ascii="Arial" w:hAnsi="Arial" w:cs="Arial"/>
          <w:sz w:val="24"/>
          <w:szCs w:val="24"/>
        </w:rPr>
        <w:t xml:space="preserve"> results </w:t>
      </w:r>
      <w:r w:rsidR="00442CDD">
        <w:rPr>
          <w:rFonts w:ascii="Arial" w:hAnsi="Arial" w:cs="Arial"/>
          <w:sz w:val="24"/>
          <w:szCs w:val="24"/>
        </w:rPr>
        <w:t>should not</w:t>
      </w:r>
      <w:r w:rsidR="00301A55">
        <w:rPr>
          <w:rFonts w:ascii="Arial" w:hAnsi="Arial" w:cs="Arial"/>
          <w:sz w:val="24"/>
          <w:szCs w:val="24"/>
        </w:rPr>
        <w:t xml:space="preserve"> be generalised to other cancer patients outside of this study. </w:t>
      </w:r>
      <w:r w:rsidR="00442CDD">
        <w:rPr>
          <w:rFonts w:ascii="Arial" w:hAnsi="Arial" w:cs="Arial"/>
          <w:sz w:val="24"/>
          <w:szCs w:val="24"/>
        </w:rPr>
        <w:t xml:space="preserve">Another aspect that was not known, was even with a high level of psychological </w:t>
      </w:r>
      <w:r w:rsidR="00442CDD">
        <w:rPr>
          <w:rFonts w:ascii="Arial" w:hAnsi="Arial" w:cs="Arial"/>
          <w:sz w:val="24"/>
          <w:szCs w:val="24"/>
        </w:rPr>
        <w:lastRenderedPageBreak/>
        <w:t xml:space="preserve">distress, how many of those patients were offered support or treatment but subsequently declined.  </w:t>
      </w:r>
      <w:r w:rsidR="00301A55">
        <w:rPr>
          <w:rFonts w:ascii="Arial" w:hAnsi="Arial" w:cs="Arial"/>
          <w:sz w:val="24"/>
          <w:szCs w:val="24"/>
        </w:rPr>
        <w:t xml:space="preserve"> </w:t>
      </w:r>
    </w:p>
    <w:p w14:paraId="5409B94A" w14:textId="77777777" w:rsidR="008C0A45" w:rsidRDefault="0028370A" w:rsidP="008C0A45">
      <w:pPr>
        <w:rPr>
          <w:rFonts w:ascii="Arial" w:hAnsi="Arial" w:cs="Arial"/>
          <w:sz w:val="24"/>
          <w:szCs w:val="24"/>
        </w:rPr>
      </w:pPr>
      <w:r>
        <w:rPr>
          <w:rFonts w:ascii="Arial" w:hAnsi="Arial" w:cs="Arial"/>
          <w:sz w:val="24"/>
          <w:szCs w:val="24"/>
        </w:rPr>
        <w:t>Patient refusal for psychological interventions was addressed by</w:t>
      </w:r>
      <w:r w:rsidR="00946A8A">
        <w:rPr>
          <w:rFonts w:ascii="Arial" w:hAnsi="Arial" w:cs="Arial"/>
          <w:sz w:val="24"/>
          <w:szCs w:val="24"/>
        </w:rPr>
        <w:t xml:space="preserve"> Bickel et al (2022), </w:t>
      </w:r>
      <w:r>
        <w:rPr>
          <w:rFonts w:ascii="Arial" w:hAnsi="Arial" w:cs="Arial"/>
          <w:sz w:val="24"/>
          <w:szCs w:val="24"/>
        </w:rPr>
        <w:t xml:space="preserve">who </w:t>
      </w:r>
      <w:r w:rsidR="00946A8A">
        <w:rPr>
          <w:rFonts w:ascii="Arial" w:hAnsi="Arial" w:cs="Arial"/>
          <w:sz w:val="24"/>
          <w:szCs w:val="24"/>
        </w:rPr>
        <w:t xml:space="preserve">reported their findings from a cross-sectional study of 127 Dutch cancer patients </w:t>
      </w:r>
      <w:r w:rsidR="00E108BB">
        <w:rPr>
          <w:rFonts w:ascii="Arial" w:hAnsi="Arial" w:cs="Arial"/>
          <w:sz w:val="24"/>
          <w:szCs w:val="24"/>
        </w:rPr>
        <w:t>who displayed</w:t>
      </w:r>
      <w:r w:rsidR="00946A8A">
        <w:rPr>
          <w:rFonts w:ascii="Arial" w:hAnsi="Arial" w:cs="Arial"/>
          <w:sz w:val="24"/>
          <w:szCs w:val="24"/>
        </w:rPr>
        <w:t xml:space="preserve"> moderate to severe levels of depressive symptoms. They identified that only about 50% of patients who screened positive for depressive symptoms </w:t>
      </w:r>
      <w:r w:rsidR="009C1882">
        <w:rPr>
          <w:rFonts w:ascii="Arial" w:hAnsi="Arial" w:cs="Arial"/>
          <w:sz w:val="24"/>
          <w:szCs w:val="24"/>
        </w:rPr>
        <w:t>would</w:t>
      </w:r>
      <w:r w:rsidR="00946A8A">
        <w:rPr>
          <w:rFonts w:ascii="Arial" w:hAnsi="Arial" w:cs="Arial"/>
          <w:sz w:val="24"/>
          <w:szCs w:val="24"/>
        </w:rPr>
        <w:t xml:space="preserve"> subsequently engage in psychological treatment. As such, they concluded that distress was not a prediction for service utilisation. They suggested this </w:t>
      </w:r>
      <w:r w:rsidR="004C6103">
        <w:rPr>
          <w:rFonts w:ascii="Arial" w:hAnsi="Arial" w:cs="Arial"/>
          <w:sz w:val="24"/>
          <w:szCs w:val="24"/>
        </w:rPr>
        <w:t>could be</w:t>
      </w:r>
      <w:r w:rsidR="00946A8A">
        <w:rPr>
          <w:rFonts w:ascii="Arial" w:hAnsi="Arial" w:cs="Arial"/>
          <w:sz w:val="24"/>
          <w:szCs w:val="24"/>
        </w:rPr>
        <w:t xml:space="preserve"> because </w:t>
      </w:r>
      <w:r w:rsidR="004C6103">
        <w:rPr>
          <w:rFonts w:ascii="Arial" w:hAnsi="Arial" w:cs="Arial"/>
          <w:sz w:val="24"/>
          <w:szCs w:val="24"/>
        </w:rPr>
        <w:t>cancer patients may perceive depressive symptoms differently to patients in primary care, since many depressive symptoms are heterogeneous and often overlap with symptoms frequently related to cancer</w:t>
      </w:r>
      <w:r w:rsidR="009C1882">
        <w:rPr>
          <w:rFonts w:ascii="Arial" w:hAnsi="Arial" w:cs="Arial"/>
          <w:sz w:val="24"/>
          <w:szCs w:val="24"/>
        </w:rPr>
        <w:t>,</w:t>
      </w:r>
      <w:r w:rsidR="004C6103">
        <w:rPr>
          <w:rFonts w:ascii="Arial" w:hAnsi="Arial" w:cs="Arial"/>
          <w:sz w:val="24"/>
          <w:szCs w:val="24"/>
        </w:rPr>
        <w:t xml:space="preserve"> such as fatigue and loss of appetite.</w:t>
      </w:r>
      <w:r w:rsidR="00DB0D63">
        <w:rPr>
          <w:rFonts w:ascii="Arial" w:hAnsi="Arial" w:cs="Arial"/>
          <w:sz w:val="24"/>
          <w:szCs w:val="24"/>
        </w:rPr>
        <w:t xml:space="preserve"> </w:t>
      </w:r>
      <w:r w:rsidR="00E108BB">
        <w:rPr>
          <w:rFonts w:ascii="Arial" w:hAnsi="Arial" w:cs="Arial"/>
          <w:sz w:val="24"/>
          <w:szCs w:val="24"/>
        </w:rPr>
        <w:t xml:space="preserve">They advised that patient education on the risk of depression may change this perception. A significant </w:t>
      </w:r>
      <w:r w:rsidR="00D3729B">
        <w:rPr>
          <w:rFonts w:ascii="Arial" w:hAnsi="Arial" w:cs="Arial"/>
          <w:sz w:val="24"/>
          <w:szCs w:val="24"/>
        </w:rPr>
        <w:t xml:space="preserve">limitation of this study was that the authors acknowledged that </w:t>
      </w:r>
      <w:r w:rsidR="00E108BB">
        <w:rPr>
          <w:rFonts w:ascii="Arial" w:hAnsi="Arial" w:cs="Arial"/>
          <w:sz w:val="24"/>
          <w:szCs w:val="24"/>
        </w:rPr>
        <w:t xml:space="preserve">there was a risk that patients may have misinterpreted the meaning of the single question which was used to assess the need for psychological care. </w:t>
      </w:r>
    </w:p>
    <w:p w14:paraId="141630F7" w14:textId="77777777" w:rsidR="00354703" w:rsidRDefault="008C0A45" w:rsidP="008C0A45">
      <w:pPr>
        <w:rPr>
          <w:rFonts w:ascii="Arial" w:hAnsi="Arial" w:cs="Arial"/>
          <w:sz w:val="24"/>
          <w:szCs w:val="24"/>
        </w:rPr>
      </w:pPr>
      <w:r>
        <w:rPr>
          <w:rFonts w:ascii="Arial" w:hAnsi="Arial" w:cs="Arial"/>
          <w:sz w:val="24"/>
          <w:szCs w:val="24"/>
        </w:rPr>
        <w:t xml:space="preserve">Cohen, (2013), also noted that patients may utilise emotional suppression as a method of coping with their cancer diagnosis and treatment. This is described as being a cognitive process whereby a patient intentionally avoids thinking about disturbing problems, </w:t>
      </w:r>
      <w:proofErr w:type="gramStart"/>
      <w:r>
        <w:rPr>
          <w:rFonts w:ascii="Arial" w:hAnsi="Arial" w:cs="Arial"/>
          <w:sz w:val="24"/>
          <w:szCs w:val="24"/>
        </w:rPr>
        <w:t>feelings</w:t>
      </w:r>
      <w:proofErr w:type="gramEnd"/>
      <w:r>
        <w:rPr>
          <w:rFonts w:ascii="Arial" w:hAnsi="Arial" w:cs="Arial"/>
          <w:sz w:val="24"/>
          <w:szCs w:val="24"/>
        </w:rPr>
        <w:t xml:space="preserve"> or experiences. </w:t>
      </w:r>
      <w:r w:rsidR="00354703">
        <w:rPr>
          <w:rFonts w:ascii="Arial" w:hAnsi="Arial" w:cs="Arial"/>
          <w:sz w:val="24"/>
          <w:szCs w:val="24"/>
        </w:rPr>
        <w:t xml:space="preserve">However, emotional suppression may prevent a patient from actively processing or ventilating negative emotions and as such they may decline any offer of help or support. </w:t>
      </w:r>
    </w:p>
    <w:p w14:paraId="3261287B" w14:textId="77777777" w:rsidR="005967C1" w:rsidRDefault="005967C1" w:rsidP="008C0A45">
      <w:pPr>
        <w:rPr>
          <w:rFonts w:ascii="Arial" w:hAnsi="Arial" w:cs="Arial"/>
          <w:sz w:val="24"/>
          <w:szCs w:val="24"/>
        </w:rPr>
      </w:pPr>
    </w:p>
    <w:p w14:paraId="545ACBBA" w14:textId="77777777" w:rsidR="008C13FA" w:rsidRDefault="005967C1" w:rsidP="002B2ADC">
      <w:pPr>
        <w:rPr>
          <w:rFonts w:ascii="Arial" w:hAnsi="Arial" w:cs="Arial"/>
          <w:b/>
          <w:sz w:val="24"/>
          <w:szCs w:val="24"/>
        </w:rPr>
      </w:pPr>
      <w:r w:rsidRPr="005967C1">
        <w:rPr>
          <w:rFonts w:ascii="Arial" w:hAnsi="Arial" w:cs="Arial"/>
          <w:b/>
          <w:sz w:val="24"/>
          <w:szCs w:val="24"/>
        </w:rPr>
        <w:t xml:space="preserve">Comparison and relevance to the CORE </w:t>
      </w:r>
      <w:r>
        <w:rPr>
          <w:rFonts w:ascii="Arial" w:hAnsi="Arial" w:cs="Arial"/>
          <w:b/>
          <w:sz w:val="24"/>
          <w:szCs w:val="24"/>
        </w:rPr>
        <w:t>–</w:t>
      </w:r>
      <w:r w:rsidRPr="005967C1">
        <w:rPr>
          <w:rFonts w:ascii="Arial" w:hAnsi="Arial" w:cs="Arial"/>
          <w:b/>
          <w:sz w:val="24"/>
          <w:szCs w:val="24"/>
        </w:rPr>
        <w:t xml:space="preserve"> 10</w:t>
      </w:r>
    </w:p>
    <w:p w14:paraId="3A467EA1" w14:textId="77777777" w:rsidR="00192F82" w:rsidRDefault="00192F82" w:rsidP="002B2ADC">
      <w:pPr>
        <w:rPr>
          <w:rFonts w:ascii="Arial" w:hAnsi="Arial" w:cs="Arial"/>
          <w:sz w:val="24"/>
          <w:szCs w:val="24"/>
        </w:rPr>
      </w:pPr>
      <w:r>
        <w:rPr>
          <w:rFonts w:ascii="Arial" w:hAnsi="Arial" w:cs="Arial"/>
          <w:sz w:val="24"/>
          <w:szCs w:val="24"/>
        </w:rPr>
        <w:t xml:space="preserve">The Distress Thermometer and the CORE – 10 are both validated short self-reporting tools, used to assess the psychological distress in patients, and given their ease of use, acceptability with clinical stakeholders and limited impact on workflow processes they are both considered to meet the guidance set out in the GUIDES Checklist. </w:t>
      </w:r>
      <w:r w:rsidR="00C92316">
        <w:rPr>
          <w:rFonts w:ascii="Arial" w:hAnsi="Arial" w:cs="Arial"/>
          <w:sz w:val="24"/>
          <w:szCs w:val="24"/>
        </w:rPr>
        <w:t xml:space="preserve">The checklist which was developed to support the successful implementation of clinical support systems, asks the user to complete various questions grouped into domains relating to the proposed CSS to ensure that if implemented provides value to the service, both in relation to patient care but in monetary terms as well (Van de Velde et al, (2018).  </w:t>
      </w:r>
    </w:p>
    <w:p w14:paraId="3D74BB15" w14:textId="77777777" w:rsidR="009C0441" w:rsidRDefault="003A4566" w:rsidP="002B2ADC">
      <w:pPr>
        <w:rPr>
          <w:rFonts w:ascii="Arial" w:hAnsi="Arial" w:cs="Arial"/>
          <w:sz w:val="24"/>
          <w:szCs w:val="24"/>
        </w:rPr>
      </w:pPr>
      <w:r>
        <w:rPr>
          <w:rFonts w:ascii="Arial" w:hAnsi="Arial" w:cs="Arial"/>
          <w:sz w:val="24"/>
          <w:szCs w:val="24"/>
        </w:rPr>
        <w:t xml:space="preserve">Whilst the CORE -10, involves asking patients to answer a specific set of questions, the only variance of this is if not all questions are completed. CORE guidelines advise that if less than nine questions are answered then to view the results with some caution. In comparison some studies reporting on the Distress Thermometer were noted to only use the </w:t>
      </w:r>
      <w:r w:rsidR="00C976E3">
        <w:rPr>
          <w:rFonts w:ascii="Arial" w:hAnsi="Arial" w:cs="Arial"/>
          <w:sz w:val="24"/>
          <w:szCs w:val="24"/>
        </w:rPr>
        <w:t>V</w:t>
      </w:r>
      <w:r>
        <w:rPr>
          <w:rFonts w:ascii="Arial" w:hAnsi="Arial" w:cs="Arial"/>
          <w:sz w:val="24"/>
          <w:szCs w:val="24"/>
        </w:rPr>
        <w:t xml:space="preserve">isual </w:t>
      </w:r>
      <w:r w:rsidR="00C976E3">
        <w:rPr>
          <w:rFonts w:ascii="Arial" w:hAnsi="Arial" w:cs="Arial"/>
          <w:sz w:val="24"/>
          <w:szCs w:val="24"/>
        </w:rPr>
        <w:t>A</w:t>
      </w:r>
      <w:r>
        <w:rPr>
          <w:rFonts w:ascii="Arial" w:hAnsi="Arial" w:cs="Arial"/>
          <w:sz w:val="24"/>
          <w:szCs w:val="24"/>
        </w:rPr>
        <w:t xml:space="preserve">nalogue </w:t>
      </w:r>
      <w:r w:rsidR="00C976E3">
        <w:rPr>
          <w:rFonts w:ascii="Arial" w:hAnsi="Arial" w:cs="Arial"/>
          <w:sz w:val="24"/>
          <w:szCs w:val="24"/>
        </w:rPr>
        <w:t>S</w:t>
      </w:r>
      <w:r>
        <w:rPr>
          <w:rFonts w:ascii="Arial" w:hAnsi="Arial" w:cs="Arial"/>
          <w:sz w:val="24"/>
          <w:szCs w:val="24"/>
        </w:rPr>
        <w:t>cale</w:t>
      </w:r>
      <w:r w:rsidR="00C976E3">
        <w:rPr>
          <w:rFonts w:ascii="Arial" w:hAnsi="Arial" w:cs="Arial"/>
          <w:sz w:val="24"/>
          <w:szCs w:val="24"/>
        </w:rPr>
        <w:t xml:space="preserve"> (VAS)</w:t>
      </w:r>
      <w:r>
        <w:rPr>
          <w:rFonts w:ascii="Arial" w:hAnsi="Arial" w:cs="Arial"/>
          <w:sz w:val="24"/>
          <w:szCs w:val="24"/>
        </w:rPr>
        <w:t xml:space="preserve"> to determine a ‘</w:t>
      </w:r>
      <w:r w:rsidR="00C976E3">
        <w:rPr>
          <w:rFonts w:ascii="Arial" w:hAnsi="Arial" w:cs="Arial"/>
          <w:sz w:val="24"/>
          <w:szCs w:val="24"/>
        </w:rPr>
        <w:t>risk</w:t>
      </w:r>
      <w:r>
        <w:rPr>
          <w:rFonts w:ascii="Arial" w:hAnsi="Arial" w:cs="Arial"/>
          <w:sz w:val="24"/>
          <w:szCs w:val="24"/>
        </w:rPr>
        <w:t xml:space="preserve">’, but then adapted the tool to include a different </w:t>
      </w:r>
      <w:proofErr w:type="gramStart"/>
      <w:r w:rsidR="003F72FE">
        <w:rPr>
          <w:rFonts w:ascii="Arial" w:hAnsi="Arial" w:cs="Arial"/>
          <w:sz w:val="24"/>
          <w:szCs w:val="24"/>
        </w:rPr>
        <w:t>needs based</w:t>
      </w:r>
      <w:proofErr w:type="gramEnd"/>
      <w:r w:rsidR="003F72FE">
        <w:rPr>
          <w:rFonts w:ascii="Arial" w:hAnsi="Arial" w:cs="Arial"/>
          <w:sz w:val="24"/>
          <w:szCs w:val="24"/>
        </w:rPr>
        <w:t xml:space="preserve"> assessment rather than the Problem List</w:t>
      </w:r>
      <w:r w:rsidR="002A6E50">
        <w:rPr>
          <w:rFonts w:ascii="Arial" w:hAnsi="Arial" w:cs="Arial"/>
          <w:sz w:val="24"/>
          <w:szCs w:val="24"/>
        </w:rPr>
        <w:t>. This</w:t>
      </w:r>
      <w:r w:rsidR="003F72FE">
        <w:rPr>
          <w:rFonts w:ascii="Arial" w:hAnsi="Arial" w:cs="Arial"/>
          <w:sz w:val="24"/>
          <w:szCs w:val="24"/>
        </w:rPr>
        <w:t xml:space="preserve"> </w:t>
      </w:r>
      <w:r w:rsidR="000677CB">
        <w:rPr>
          <w:rFonts w:ascii="Arial" w:hAnsi="Arial" w:cs="Arial"/>
          <w:sz w:val="24"/>
          <w:szCs w:val="24"/>
        </w:rPr>
        <w:t>could be seen as de-validating the tool since its accuracy and reliability would be altered</w:t>
      </w:r>
      <w:r w:rsidR="003F72FE">
        <w:rPr>
          <w:rFonts w:ascii="Arial" w:hAnsi="Arial" w:cs="Arial"/>
          <w:sz w:val="24"/>
          <w:szCs w:val="24"/>
        </w:rPr>
        <w:t xml:space="preserve">. </w:t>
      </w:r>
      <w:r w:rsidR="00C976E3">
        <w:rPr>
          <w:rFonts w:ascii="Arial" w:hAnsi="Arial" w:cs="Arial"/>
          <w:sz w:val="24"/>
          <w:szCs w:val="24"/>
        </w:rPr>
        <w:t xml:space="preserve">In some </w:t>
      </w:r>
      <w:proofErr w:type="gramStart"/>
      <w:r w:rsidR="00C976E3">
        <w:rPr>
          <w:rFonts w:ascii="Arial" w:hAnsi="Arial" w:cs="Arial"/>
          <w:sz w:val="24"/>
          <w:szCs w:val="24"/>
        </w:rPr>
        <w:t>studies</w:t>
      </w:r>
      <w:proofErr w:type="gramEnd"/>
      <w:r w:rsidR="00C976E3">
        <w:rPr>
          <w:rFonts w:ascii="Arial" w:hAnsi="Arial" w:cs="Arial"/>
          <w:sz w:val="24"/>
          <w:szCs w:val="24"/>
        </w:rPr>
        <w:t xml:space="preserve"> it was not clear if only the VAS was used, which given that </w:t>
      </w:r>
      <w:r w:rsidR="00192F82">
        <w:rPr>
          <w:rFonts w:ascii="Arial" w:hAnsi="Arial" w:cs="Arial"/>
          <w:sz w:val="24"/>
          <w:szCs w:val="24"/>
        </w:rPr>
        <w:t>its</w:t>
      </w:r>
      <w:r w:rsidR="00C976E3">
        <w:rPr>
          <w:rFonts w:ascii="Arial" w:hAnsi="Arial" w:cs="Arial"/>
          <w:sz w:val="24"/>
          <w:szCs w:val="24"/>
        </w:rPr>
        <w:t xml:space="preserve"> completion is an accreditation requirement </w:t>
      </w:r>
      <w:r w:rsidR="00192F82">
        <w:rPr>
          <w:rFonts w:ascii="Arial" w:hAnsi="Arial" w:cs="Arial"/>
          <w:sz w:val="24"/>
          <w:szCs w:val="24"/>
        </w:rPr>
        <w:t xml:space="preserve">in some countries, </w:t>
      </w:r>
      <w:r w:rsidR="00C976E3">
        <w:rPr>
          <w:rFonts w:ascii="Arial" w:hAnsi="Arial" w:cs="Arial"/>
          <w:sz w:val="24"/>
          <w:szCs w:val="24"/>
        </w:rPr>
        <w:t xml:space="preserve">it </w:t>
      </w:r>
      <w:r w:rsidR="002A6E50">
        <w:rPr>
          <w:rFonts w:ascii="Arial" w:hAnsi="Arial" w:cs="Arial"/>
          <w:sz w:val="24"/>
          <w:szCs w:val="24"/>
        </w:rPr>
        <w:t>may</w:t>
      </w:r>
      <w:r w:rsidR="00C976E3">
        <w:rPr>
          <w:rFonts w:ascii="Arial" w:hAnsi="Arial" w:cs="Arial"/>
          <w:sz w:val="24"/>
          <w:szCs w:val="24"/>
        </w:rPr>
        <w:t xml:space="preserve"> be used in this way to overly inflate compliance statistics. </w:t>
      </w:r>
      <w:r w:rsidR="009C0441">
        <w:rPr>
          <w:rFonts w:ascii="Arial" w:hAnsi="Arial" w:cs="Arial"/>
          <w:sz w:val="24"/>
          <w:szCs w:val="24"/>
        </w:rPr>
        <w:t xml:space="preserve">Whilst </w:t>
      </w:r>
      <w:r w:rsidR="009C0441">
        <w:rPr>
          <w:rFonts w:ascii="Arial" w:hAnsi="Arial" w:cs="Arial"/>
          <w:sz w:val="24"/>
          <w:szCs w:val="24"/>
        </w:rPr>
        <w:lastRenderedPageBreak/>
        <w:t xml:space="preserve">visual analogue scales are widely used, they could be described as being unidimensional and as such additional dimensions need to be measured separately. They may also pose </w:t>
      </w:r>
      <w:r w:rsidR="009220AC">
        <w:rPr>
          <w:rFonts w:ascii="Arial" w:hAnsi="Arial" w:cs="Arial"/>
          <w:sz w:val="24"/>
          <w:szCs w:val="24"/>
        </w:rPr>
        <w:t>a problem</w:t>
      </w:r>
      <w:r w:rsidR="009C0441">
        <w:rPr>
          <w:rFonts w:ascii="Arial" w:hAnsi="Arial" w:cs="Arial"/>
          <w:sz w:val="24"/>
          <w:szCs w:val="24"/>
        </w:rPr>
        <w:t xml:space="preserve"> for patients with either visua</w:t>
      </w:r>
      <w:r w:rsidR="009220AC">
        <w:rPr>
          <w:rFonts w:ascii="Arial" w:hAnsi="Arial" w:cs="Arial"/>
          <w:sz w:val="24"/>
          <w:szCs w:val="24"/>
        </w:rPr>
        <w:t>l,</w:t>
      </w:r>
      <w:r w:rsidR="009C0441">
        <w:rPr>
          <w:rFonts w:ascii="Arial" w:hAnsi="Arial" w:cs="Arial"/>
          <w:sz w:val="24"/>
          <w:szCs w:val="24"/>
        </w:rPr>
        <w:t xml:space="preserve"> cognitive </w:t>
      </w:r>
      <w:r w:rsidR="009220AC">
        <w:rPr>
          <w:rFonts w:ascii="Arial" w:hAnsi="Arial" w:cs="Arial"/>
          <w:sz w:val="24"/>
          <w:szCs w:val="24"/>
        </w:rPr>
        <w:t xml:space="preserve">impairment or dexterity issues to complete accurately. </w:t>
      </w:r>
      <w:r w:rsidR="009C0441">
        <w:rPr>
          <w:rFonts w:ascii="Arial" w:hAnsi="Arial" w:cs="Arial"/>
          <w:sz w:val="24"/>
          <w:szCs w:val="24"/>
        </w:rPr>
        <w:t xml:space="preserve"> </w:t>
      </w:r>
    </w:p>
    <w:p w14:paraId="4239F13E" w14:textId="77777777" w:rsidR="003D6DAE" w:rsidRDefault="000B4615" w:rsidP="002B2ADC">
      <w:pPr>
        <w:rPr>
          <w:rFonts w:ascii="Arial" w:hAnsi="Arial" w:cs="Arial"/>
          <w:sz w:val="24"/>
          <w:szCs w:val="24"/>
        </w:rPr>
      </w:pPr>
      <w:r>
        <w:rPr>
          <w:rFonts w:ascii="Arial" w:hAnsi="Arial" w:cs="Arial"/>
          <w:sz w:val="24"/>
          <w:szCs w:val="24"/>
        </w:rPr>
        <w:t xml:space="preserve">Another advantage of the CORE – 10 is that depending on which question is answered positively and the score </w:t>
      </w:r>
      <w:proofErr w:type="gramStart"/>
      <w:r>
        <w:rPr>
          <w:rFonts w:ascii="Arial" w:hAnsi="Arial" w:cs="Arial"/>
          <w:sz w:val="24"/>
          <w:szCs w:val="24"/>
        </w:rPr>
        <w:t>is</w:t>
      </w:r>
      <w:proofErr w:type="gramEnd"/>
      <w:r>
        <w:rPr>
          <w:rFonts w:ascii="Arial" w:hAnsi="Arial" w:cs="Arial"/>
          <w:sz w:val="24"/>
          <w:szCs w:val="24"/>
        </w:rPr>
        <w:t xml:space="preserve"> was given, clear guidance informs the user of what support, if any is required. There are ‘top tip’ leaflets applicable to each of the questions which can either be given to the patient following the assessment or the patient can be directed to a designated support webpage. Since it is </w:t>
      </w:r>
      <w:r w:rsidR="00336712">
        <w:rPr>
          <w:rFonts w:ascii="Arial" w:hAnsi="Arial" w:cs="Arial"/>
          <w:sz w:val="24"/>
          <w:szCs w:val="24"/>
        </w:rPr>
        <w:t>currently</w:t>
      </w:r>
      <w:r>
        <w:rPr>
          <w:rFonts w:ascii="Arial" w:hAnsi="Arial" w:cs="Arial"/>
          <w:sz w:val="24"/>
          <w:szCs w:val="24"/>
        </w:rPr>
        <w:t xml:space="preserve"> in use within the </w:t>
      </w:r>
      <w:r w:rsidR="00336712">
        <w:rPr>
          <w:rFonts w:ascii="Arial" w:hAnsi="Arial" w:cs="Arial"/>
          <w:sz w:val="24"/>
          <w:szCs w:val="24"/>
        </w:rPr>
        <w:t xml:space="preserve">inpatient department of the </w:t>
      </w:r>
      <w:r>
        <w:rPr>
          <w:rFonts w:ascii="Arial" w:hAnsi="Arial" w:cs="Arial"/>
          <w:sz w:val="24"/>
          <w:szCs w:val="24"/>
        </w:rPr>
        <w:t xml:space="preserve">oncology centre, specific algorithms have </w:t>
      </w:r>
      <w:r w:rsidR="00336712">
        <w:rPr>
          <w:rFonts w:ascii="Arial" w:hAnsi="Arial" w:cs="Arial"/>
          <w:sz w:val="24"/>
          <w:szCs w:val="24"/>
        </w:rPr>
        <w:t xml:space="preserve">already </w:t>
      </w:r>
      <w:r>
        <w:rPr>
          <w:rFonts w:ascii="Arial" w:hAnsi="Arial" w:cs="Arial"/>
          <w:sz w:val="24"/>
          <w:szCs w:val="24"/>
        </w:rPr>
        <w:t xml:space="preserve">been developed by the clinical psychology team to further support </w:t>
      </w:r>
      <w:r w:rsidR="00336712">
        <w:rPr>
          <w:rFonts w:ascii="Arial" w:hAnsi="Arial" w:cs="Arial"/>
          <w:sz w:val="24"/>
          <w:szCs w:val="24"/>
        </w:rPr>
        <w:t xml:space="preserve">clinical </w:t>
      </w:r>
      <w:r>
        <w:rPr>
          <w:rFonts w:ascii="Arial" w:hAnsi="Arial" w:cs="Arial"/>
          <w:sz w:val="24"/>
          <w:szCs w:val="24"/>
        </w:rPr>
        <w:t>staff so that they feel confident in completing the assessment</w:t>
      </w:r>
      <w:r w:rsidR="00336712">
        <w:rPr>
          <w:rFonts w:ascii="Arial" w:hAnsi="Arial" w:cs="Arial"/>
          <w:sz w:val="24"/>
          <w:szCs w:val="24"/>
        </w:rPr>
        <w:t>,</w:t>
      </w:r>
      <w:r>
        <w:rPr>
          <w:rFonts w:ascii="Arial" w:hAnsi="Arial" w:cs="Arial"/>
          <w:sz w:val="24"/>
          <w:szCs w:val="24"/>
        </w:rPr>
        <w:t xml:space="preserve"> and having what might be difficult conversations with patients. As such it is considered that compliance with undertaking the screening will be improved in the outpatient department, since </w:t>
      </w:r>
      <w:proofErr w:type="spellStart"/>
      <w:r w:rsidR="002A6E50" w:rsidRPr="002A6E50">
        <w:rPr>
          <w:rFonts w:ascii="Arial" w:hAnsi="Arial" w:cs="Arial"/>
          <w:sz w:val="24"/>
          <w:szCs w:val="24"/>
        </w:rPr>
        <w:t>G</w:t>
      </w:r>
      <w:r w:rsidR="002A6E50" w:rsidRPr="002A6E50">
        <w:rPr>
          <w:rFonts w:ascii="Arial" w:hAnsi="Arial" w:cs="Arial"/>
          <w:sz w:val="20"/>
          <w:szCs w:val="20"/>
        </w:rPr>
        <w:t>Ö</w:t>
      </w:r>
      <w:r w:rsidR="002A6E50" w:rsidRPr="002A6E50">
        <w:rPr>
          <w:rFonts w:ascii="Arial" w:hAnsi="Arial" w:cs="Arial"/>
          <w:sz w:val="24"/>
          <w:szCs w:val="24"/>
        </w:rPr>
        <w:t>tz</w:t>
      </w:r>
      <w:proofErr w:type="spellEnd"/>
      <w:r w:rsidR="002A6E50" w:rsidRPr="002A6E50">
        <w:rPr>
          <w:rFonts w:ascii="Arial" w:hAnsi="Arial" w:cs="Arial"/>
          <w:sz w:val="24"/>
          <w:szCs w:val="24"/>
        </w:rPr>
        <w:t xml:space="preserve"> et al</w:t>
      </w:r>
      <w:r w:rsidR="002A6E50">
        <w:rPr>
          <w:rFonts w:ascii="Arial" w:hAnsi="Arial" w:cs="Arial"/>
          <w:sz w:val="24"/>
          <w:szCs w:val="24"/>
        </w:rPr>
        <w:t>,</w:t>
      </w:r>
      <w:r w:rsidR="002A6E50" w:rsidRPr="002A6E50">
        <w:rPr>
          <w:rFonts w:ascii="Arial" w:hAnsi="Arial" w:cs="Arial"/>
          <w:sz w:val="24"/>
          <w:szCs w:val="24"/>
        </w:rPr>
        <w:t xml:space="preserve"> (2018)</w:t>
      </w:r>
      <w:r w:rsidR="002A6E50">
        <w:rPr>
          <w:rFonts w:ascii="Arial" w:hAnsi="Arial" w:cs="Arial"/>
          <w:sz w:val="24"/>
          <w:szCs w:val="24"/>
        </w:rPr>
        <w:t>,</w:t>
      </w:r>
      <w:r w:rsidR="002A6E50">
        <w:rPr>
          <w:rFonts w:ascii="Arial" w:hAnsi="Arial" w:cs="Arial"/>
          <w:sz w:val="20"/>
          <w:szCs w:val="20"/>
        </w:rPr>
        <w:t xml:space="preserve"> </w:t>
      </w:r>
      <w:r>
        <w:rPr>
          <w:rFonts w:ascii="Arial" w:hAnsi="Arial" w:cs="Arial"/>
          <w:sz w:val="24"/>
          <w:szCs w:val="24"/>
        </w:rPr>
        <w:t>reported that not knowing how to effectively support patients following a psychological assessment</w:t>
      </w:r>
      <w:r w:rsidR="002A6E50">
        <w:rPr>
          <w:rFonts w:ascii="Arial" w:hAnsi="Arial" w:cs="Arial"/>
          <w:sz w:val="24"/>
          <w:szCs w:val="24"/>
        </w:rPr>
        <w:t>,</w:t>
      </w:r>
      <w:r>
        <w:rPr>
          <w:rFonts w:ascii="Arial" w:hAnsi="Arial" w:cs="Arial"/>
          <w:sz w:val="24"/>
          <w:szCs w:val="24"/>
        </w:rPr>
        <w:t xml:space="preserve"> was a major concern for staff.  </w:t>
      </w:r>
    </w:p>
    <w:p w14:paraId="43E89E7B" w14:textId="77777777" w:rsidR="008C13FA" w:rsidRPr="008D5548" w:rsidRDefault="008D5548" w:rsidP="002B2ADC">
      <w:pPr>
        <w:rPr>
          <w:rFonts w:ascii="Arial" w:hAnsi="Arial" w:cs="Arial"/>
          <w:b/>
          <w:sz w:val="24"/>
          <w:szCs w:val="24"/>
        </w:rPr>
      </w:pPr>
      <w:r w:rsidRPr="008D5548">
        <w:rPr>
          <w:rFonts w:ascii="Arial" w:hAnsi="Arial" w:cs="Arial"/>
          <w:b/>
          <w:sz w:val="24"/>
          <w:szCs w:val="24"/>
        </w:rPr>
        <w:t xml:space="preserve">Grading of the Evidence </w:t>
      </w:r>
    </w:p>
    <w:p w14:paraId="4E14AF0C" w14:textId="77777777" w:rsidR="008D5548" w:rsidRDefault="00CE6B3B" w:rsidP="002B2ADC">
      <w:pPr>
        <w:rPr>
          <w:rFonts w:ascii="Arial" w:hAnsi="Arial" w:cs="Arial"/>
          <w:sz w:val="24"/>
          <w:szCs w:val="24"/>
        </w:rPr>
      </w:pPr>
      <w:r>
        <w:rPr>
          <w:rFonts w:ascii="Arial" w:hAnsi="Arial" w:cs="Arial"/>
          <w:sz w:val="24"/>
          <w:szCs w:val="24"/>
        </w:rPr>
        <w:t xml:space="preserve">Ryan, and Hill (2016), identified that </w:t>
      </w:r>
      <w:r w:rsidR="00D505FE">
        <w:rPr>
          <w:rFonts w:ascii="Arial" w:hAnsi="Arial" w:cs="Arial"/>
          <w:sz w:val="24"/>
          <w:szCs w:val="24"/>
        </w:rPr>
        <w:t>‘</w:t>
      </w:r>
      <w:r>
        <w:rPr>
          <w:rFonts w:ascii="Arial" w:hAnsi="Arial" w:cs="Arial"/>
          <w:sz w:val="24"/>
          <w:szCs w:val="24"/>
        </w:rPr>
        <w:t>grading the evidence</w:t>
      </w:r>
      <w:r w:rsidR="00D505FE">
        <w:rPr>
          <w:rFonts w:ascii="Arial" w:hAnsi="Arial" w:cs="Arial"/>
          <w:sz w:val="24"/>
          <w:szCs w:val="24"/>
        </w:rPr>
        <w:t xml:space="preserve">’ rates the quality or the certainty of the evidence’ using a hierarchy system. As such systematic reviews meta-analyses are considered the ‘gold standard’, whilst In Vitro research is at the bottom of the evidence knowledge base triangle. </w:t>
      </w:r>
    </w:p>
    <w:p w14:paraId="0A8C3B73" w14:textId="77777777" w:rsidR="00806341" w:rsidRDefault="00EA1D22" w:rsidP="002B2ADC">
      <w:pPr>
        <w:rPr>
          <w:rFonts w:ascii="Arial" w:hAnsi="Arial" w:cs="Arial"/>
          <w:sz w:val="24"/>
          <w:szCs w:val="24"/>
        </w:rPr>
      </w:pPr>
      <w:r>
        <w:rPr>
          <w:noProof/>
          <w:lang w:eastAsia="en-GB"/>
        </w:rPr>
        <w:drawing>
          <wp:anchor distT="0" distB="0" distL="114300" distR="114300" simplePos="0" relativeHeight="251660288" behindDoc="1" locked="0" layoutInCell="1" allowOverlap="1" wp14:anchorId="170A137D" wp14:editId="789A5043">
            <wp:simplePos x="0" y="0"/>
            <wp:positionH relativeFrom="margin">
              <wp:posOffset>95250</wp:posOffset>
            </wp:positionH>
            <wp:positionV relativeFrom="margin">
              <wp:posOffset>4438650</wp:posOffset>
            </wp:positionV>
            <wp:extent cx="1595755" cy="1003011"/>
            <wp:effectExtent l="0" t="0" r="4445" b="6985"/>
            <wp:wrapNone/>
            <wp:docPr id="2" name="Picture 2" descr="The Role of the Advanced Practice Registered Nurse in Ensuring Evide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le of the Advanced Practice Registered Nurse in Ensuring Evidence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95755" cy="10030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D16752" w14:textId="77777777" w:rsidR="00806341" w:rsidRDefault="00806341" w:rsidP="002B2ADC">
      <w:pPr>
        <w:rPr>
          <w:rFonts w:ascii="Arial" w:hAnsi="Arial" w:cs="Arial"/>
          <w:sz w:val="24"/>
          <w:szCs w:val="24"/>
        </w:rPr>
      </w:pPr>
    </w:p>
    <w:p w14:paraId="3C7585A3" w14:textId="77777777" w:rsidR="00806341" w:rsidRDefault="00806341" w:rsidP="002B2ADC">
      <w:pPr>
        <w:rPr>
          <w:rFonts w:ascii="Arial" w:hAnsi="Arial" w:cs="Arial"/>
          <w:sz w:val="24"/>
          <w:szCs w:val="24"/>
        </w:rPr>
      </w:pPr>
    </w:p>
    <w:p w14:paraId="039497AF" w14:textId="77777777" w:rsidR="00850FD9" w:rsidRDefault="00850FD9" w:rsidP="002B2ADC">
      <w:pPr>
        <w:rPr>
          <w:rFonts w:ascii="Arial" w:hAnsi="Arial" w:cs="Arial"/>
          <w:sz w:val="24"/>
          <w:szCs w:val="24"/>
        </w:rPr>
      </w:pPr>
    </w:p>
    <w:p w14:paraId="768BC367" w14:textId="77777777" w:rsidR="00EA1D22" w:rsidRDefault="00CE6178" w:rsidP="002B2ADC">
      <w:pPr>
        <w:rPr>
          <w:rFonts w:ascii="Arial" w:hAnsi="Arial" w:cs="Arial"/>
          <w:sz w:val="24"/>
          <w:szCs w:val="24"/>
        </w:rPr>
      </w:pPr>
      <w:r>
        <w:rPr>
          <w:rFonts w:ascii="Arial" w:hAnsi="Arial" w:cs="Arial"/>
          <w:sz w:val="24"/>
          <w:szCs w:val="24"/>
        </w:rPr>
        <w:t>As such the articles utilised within this literature review are graded below</w:t>
      </w:r>
      <w:r w:rsidR="00EA1D22">
        <w:rPr>
          <w:rFonts w:ascii="Arial" w:hAnsi="Arial" w:cs="Arial"/>
          <w:sz w:val="24"/>
          <w:szCs w:val="24"/>
        </w:rPr>
        <w:t xml:space="preserve">. The majority of the articles were cohort studies, whilst the literature search located a meta-analysis study it did not relate to cancer patients therefore it was not </w:t>
      </w:r>
      <w:proofErr w:type="gramStart"/>
      <w:r w:rsidR="00EA1D22">
        <w:rPr>
          <w:rFonts w:ascii="Arial" w:hAnsi="Arial" w:cs="Arial"/>
          <w:sz w:val="24"/>
          <w:szCs w:val="24"/>
        </w:rPr>
        <w:t>included</w:t>
      </w:r>
      <w:proofErr w:type="gramEnd"/>
      <w:r w:rsidR="00EA1D22">
        <w:rPr>
          <w:rFonts w:ascii="Arial" w:hAnsi="Arial" w:cs="Arial"/>
          <w:sz w:val="24"/>
          <w:szCs w:val="24"/>
        </w:rPr>
        <w:t xml:space="preserve"> </w:t>
      </w:r>
    </w:p>
    <w:tbl>
      <w:tblPr>
        <w:tblStyle w:val="TableGrid"/>
        <w:tblW w:w="0" w:type="auto"/>
        <w:tblLook w:val="04A0" w:firstRow="1" w:lastRow="0" w:firstColumn="1" w:lastColumn="0" w:noHBand="0" w:noVBand="1"/>
      </w:tblPr>
      <w:tblGrid>
        <w:gridCol w:w="2351"/>
        <w:gridCol w:w="1488"/>
        <w:gridCol w:w="267"/>
        <w:gridCol w:w="3402"/>
        <w:gridCol w:w="992"/>
      </w:tblGrid>
      <w:tr w:rsidR="002F7295" w14:paraId="2A788F9C" w14:textId="77777777" w:rsidTr="00EA1D22">
        <w:trPr>
          <w:trHeight w:val="377"/>
        </w:trPr>
        <w:tc>
          <w:tcPr>
            <w:tcW w:w="2351" w:type="dxa"/>
            <w:shd w:val="clear" w:color="auto" w:fill="E7E6E6" w:themeFill="background2"/>
          </w:tcPr>
          <w:p w14:paraId="6AD43469" w14:textId="77777777" w:rsidR="002F7295" w:rsidRPr="002F7295" w:rsidRDefault="002F7295" w:rsidP="00EA1D22">
            <w:pPr>
              <w:rPr>
                <w:rFonts w:ascii="Arial" w:hAnsi="Arial" w:cs="Arial"/>
                <w:b/>
                <w:sz w:val="24"/>
                <w:szCs w:val="24"/>
              </w:rPr>
            </w:pPr>
            <w:r w:rsidRPr="002F7295">
              <w:rPr>
                <w:rFonts w:ascii="Arial" w:hAnsi="Arial" w:cs="Arial"/>
                <w:b/>
                <w:sz w:val="24"/>
                <w:szCs w:val="24"/>
              </w:rPr>
              <w:t xml:space="preserve">Article Type </w:t>
            </w:r>
          </w:p>
        </w:tc>
        <w:tc>
          <w:tcPr>
            <w:tcW w:w="1488" w:type="dxa"/>
            <w:shd w:val="clear" w:color="auto" w:fill="E7E6E6" w:themeFill="background2"/>
          </w:tcPr>
          <w:p w14:paraId="69EB92DC" w14:textId="77777777" w:rsidR="002F7295" w:rsidRDefault="002F7295" w:rsidP="002B2ADC">
            <w:pPr>
              <w:rPr>
                <w:rFonts w:ascii="Arial" w:hAnsi="Arial" w:cs="Arial"/>
                <w:sz w:val="24"/>
                <w:szCs w:val="24"/>
              </w:rPr>
            </w:pPr>
          </w:p>
        </w:tc>
        <w:tc>
          <w:tcPr>
            <w:tcW w:w="267" w:type="dxa"/>
            <w:shd w:val="clear" w:color="auto" w:fill="E7E6E6" w:themeFill="background2"/>
          </w:tcPr>
          <w:p w14:paraId="0D6DDF5C" w14:textId="77777777" w:rsidR="002F7295" w:rsidRPr="002F7295" w:rsidRDefault="002F7295" w:rsidP="002F7295">
            <w:pPr>
              <w:rPr>
                <w:rFonts w:ascii="Arial" w:hAnsi="Arial" w:cs="Arial"/>
                <w:b/>
                <w:sz w:val="24"/>
                <w:szCs w:val="24"/>
              </w:rPr>
            </w:pPr>
          </w:p>
        </w:tc>
        <w:tc>
          <w:tcPr>
            <w:tcW w:w="3402" w:type="dxa"/>
            <w:shd w:val="clear" w:color="auto" w:fill="E7E6E6" w:themeFill="background2"/>
          </w:tcPr>
          <w:p w14:paraId="4B1E934E" w14:textId="77777777" w:rsidR="002F7295" w:rsidRDefault="002F7295" w:rsidP="002F7295">
            <w:pPr>
              <w:rPr>
                <w:rFonts w:ascii="Arial" w:hAnsi="Arial" w:cs="Arial"/>
                <w:b/>
                <w:sz w:val="24"/>
                <w:szCs w:val="24"/>
              </w:rPr>
            </w:pPr>
            <w:r w:rsidRPr="002F7295">
              <w:rPr>
                <w:rFonts w:ascii="Arial" w:hAnsi="Arial" w:cs="Arial"/>
                <w:b/>
                <w:sz w:val="24"/>
                <w:szCs w:val="24"/>
              </w:rPr>
              <w:t xml:space="preserve">Article Type </w:t>
            </w:r>
          </w:p>
          <w:p w14:paraId="6F05EABB" w14:textId="77777777" w:rsidR="002F7295" w:rsidRDefault="002F7295" w:rsidP="002B2ADC">
            <w:pPr>
              <w:rPr>
                <w:rFonts w:ascii="Arial" w:hAnsi="Arial" w:cs="Arial"/>
                <w:sz w:val="24"/>
                <w:szCs w:val="24"/>
              </w:rPr>
            </w:pPr>
          </w:p>
        </w:tc>
        <w:tc>
          <w:tcPr>
            <w:tcW w:w="992" w:type="dxa"/>
            <w:shd w:val="clear" w:color="auto" w:fill="E7E6E6" w:themeFill="background2"/>
          </w:tcPr>
          <w:p w14:paraId="510AE824" w14:textId="77777777" w:rsidR="002F7295" w:rsidRDefault="002F7295" w:rsidP="002B2ADC">
            <w:pPr>
              <w:rPr>
                <w:rFonts w:ascii="Arial" w:hAnsi="Arial" w:cs="Arial"/>
                <w:sz w:val="24"/>
                <w:szCs w:val="24"/>
              </w:rPr>
            </w:pPr>
          </w:p>
        </w:tc>
      </w:tr>
      <w:tr w:rsidR="002F7295" w14:paraId="29B0F622" w14:textId="77777777" w:rsidTr="00EA1D22">
        <w:tc>
          <w:tcPr>
            <w:tcW w:w="2351" w:type="dxa"/>
            <w:shd w:val="clear" w:color="auto" w:fill="72324A"/>
          </w:tcPr>
          <w:p w14:paraId="6E2A280A" w14:textId="77777777" w:rsidR="002F7295" w:rsidRPr="002F7295" w:rsidRDefault="002F7295" w:rsidP="002B2ADC">
            <w:pPr>
              <w:rPr>
                <w:rFonts w:ascii="Arial" w:hAnsi="Arial" w:cs="Arial"/>
                <w:color w:val="FFFFFF" w:themeColor="background1"/>
                <w:sz w:val="24"/>
                <w:szCs w:val="24"/>
              </w:rPr>
            </w:pPr>
            <w:r w:rsidRPr="002F7295">
              <w:rPr>
                <w:rFonts w:ascii="Arial" w:hAnsi="Arial" w:cs="Arial"/>
                <w:color w:val="FFFFFF" w:themeColor="background1"/>
                <w:sz w:val="24"/>
                <w:szCs w:val="24"/>
              </w:rPr>
              <w:t xml:space="preserve">Systematic Reviews </w:t>
            </w:r>
          </w:p>
          <w:p w14:paraId="624EF5B3" w14:textId="77777777" w:rsidR="002F7295" w:rsidRDefault="002F7295" w:rsidP="002B2ADC">
            <w:pPr>
              <w:rPr>
                <w:rFonts w:ascii="Arial" w:hAnsi="Arial" w:cs="Arial"/>
                <w:sz w:val="24"/>
                <w:szCs w:val="24"/>
              </w:rPr>
            </w:pPr>
          </w:p>
        </w:tc>
        <w:tc>
          <w:tcPr>
            <w:tcW w:w="1488" w:type="dxa"/>
          </w:tcPr>
          <w:p w14:paraId="0A34CDCA" w14:textId="77777777" w:rsidR="002F7295" w:rsidRDefault="00EA1D22" w:rsidP="002B2ADC">
            <w:pPr>
              <w:rPr>
                <w:rFonts w:ascii="Arial" w:hAnsi="Arial" w:cs="Arial"/>
                <w:sz w:val="24"/>
                <w:szCs w:val="24"/>
              </w:rPr>
            </w:pPr>
            <w:r>
              <w:rPr>
                <w:rFonts w:ascii="Arial" w:hAnsi="Arial" w:cs="Arial"/>
                <w:sz w:val="24"/>
                <w:szCs w:val="24"/>
              </w:rPr>
              <w:t>1</w:t>
            </w:r>
          </w:p>
        </w:tc>
        <w:tc>
          <w:tcPr>
            <w:tcW w:w="267" w:type="dxa"/>
          </w:tcPr>
          <w:p w14:paraId="26C7783B" w14:textId="77777777" w:rsidR="002F7295" w:rsidRDefault="002F7295" w:rsidP="002B2ADC">
            <w:pPr>
              <w:rPr>
                <w:rFonts w:ascii="Arial" w:hAnsi="Arial" w:cs="Arial"/>
                <w:sz w:val="24"/>
                <w:szCs w:val="24"/>
              </w:rPr>
            </w:pPr>
          </w:p>
        </w:tc>
        <w:tc>
          <w:tcPr>
            <w:tcW w:w="3402" w:type="dxa"/>
            <w:shd w:val="clear" w:color="auto" w:fill="81E3EB"/>
          </w:tcPr>
          <w:p w14:paraId="4D5C2B9A" w14:textId="77777777" w:rsidR="002F7295" w:rsidRDefault="002F7295" w:rsidP="002B2ADC">
            <w:pPr>
              <w:rPr>
                <w:rFonts w:ascii="Arial" w:hAnsi="Arial" w:cs="Arial"/>
                <w:sz w:val="24"/>
                <w:szCs w:val="24"/>
              </w:rPr>
            </w:pPr>
            <w:r w:rsidRPr="00EA1D22">
              <w:rPr>
                <w:rFonts w:ascii="Arial" w:hAnsi="Arial" w:cs="Arial"/>
                <w:color w:val="FFFFFF" w:themeColor="background1"/>
                <w:sz w:val="24"/>
                <w:szCs w:val="24"/>
              </w:rPr>
              <w:t xml:space="preserve">Case Reports </w:t>
            </w:r>
          </w:p>
        </w:tc>
        <w:tc>
          <w:tcPr>
            <w:tcW w:w="992" w:type="dxa"/>
          </w:tcPr>
          <w:p w14:paraId="64018750" w14:textId="77777777" w:rsidR="002F7295" w:rsidRDefault="00EA1D22" w:rsidP="002B2ADC">
            <w:pPr>
              <w:rPr>
                <w:rFonts w:ascii="Arial" w:hAnsi="Arial" w:cs="Arial"/>
                <w:sz w:val="24"/>
                <w:szCs w:val="24"/>
              </w:rPr>
            </w:pPr>
            <w:r>
              <w:rPr>
                <w:rFonts w:ascii="Arial" w:hAnsi="Arial" w:cs="Arial"/>
                <w:sz w:val="24"/>
                <w:szCs w:val="24"/>
              </w:rPr>
              <w:t>5</w:t>
            </w:r>
          </w:p>
        </w:tc>
      </w:tr>
      <w:tr w:rsidR="002F7295" w14:paraId="78315F97" w14:textId="77777777" w:rsidTr="00EA1D22">
        <w:tc>
          <w:tcPr>
            <w:tcW w:w="2351" w:type="dxa"/>
            <w:shd w:val="clear" w:color="auto" w:fill="E0203B"/>
          </w:tcPr>
          <w:p w14:paraId="04DF49AD" w14:textId="77777777" w:rsidR="002F7295" w:rsidRPr="002F7295" w:rsidRDefault="002F7295" w:rsidP="002B2ADC">
            <w:pPr>
              <w:rPr>
                <w:rFonts w:ascii="Arial" w:hAnsi="Arial" w:cs="Arial"/>
                <w:color w:val="FFFFFF" w:themeColor="background1"/>
                <w:sz w:val="24"/>
                <w:szCs w:val="24"/>
              </w:rPr>
            </w:pPr>
            <w:r w:rsidRPr="002F7295">
              <w:rPr>
                <w:rFonts w:ascii="Arial" w:hAnsi="Arial" w:cs="Arial"/>
                <w:color w:val="FFFFFF" w:themeColor="background1"/>
                <w:sz w:val="24"/>
                <w:szCs w:val="24"/>
              </w:rPr>
              <w:t>Meta-analysis</w:t>
            </w:r>
          </w:p>
          <w:p w14:paraId="051A24BA" w14:textId="77777777" w:rsidR="002F7295" w:rsidRDefault="002F7295" w:rsidP="002B2ADC">
            <w:pPr>
              <w:rPr>
                <w:rFonts w:ascii="Arial" w:hAnsi="Arial" w:cs="Arial"/>
                <w:sz w:val="24"/>
                <w:szCs w:val="24"/>
              </w:rPr>
            </w:pPr>
          </w:p>
        </w:tc>
        <w:tc>
          <w:tcPr>
            <w:tcW w:w="1488" w:type="dxa"/>
          </w:tcPr>
          <w:p w14:paraId="56FFB3DC" w14:textId="77777777" w:rsidR="002F7295" w:rsidRDefault="00EA1D22" w:rsidP="002B2ADC">
            <w:pPr>
              <w:rPr>
                <w:rFonts w:ascii="Arial" w:hAnsi="Arial" w:cs="Arial"/>
                <w:sz w:val="24"/>
                <w:szCs w:val="24"/>
              </w:rPr>
            </w:pPr>
            <w:r>
              <w:rPr>
                <w:rFonts w:ascii="Arial" w:hAnsi="Arial" w:cs="Arial"/>
                <w:sz w:val="24"/>
                <w:szCs w:val="24"/>
              </w:rPr>
              <w:t>0</w:t>
            </w:r>
          </w:p>
        </w:tc>
        <w:tc>
          <w:tcPr>
            <w:tcW w:w="267" w:type="dxa"/>
          </w:tcPr>
          <w:p w14:paraId="2AA3D2EB" w14:textId="77777777" w:rsidR="002F7295" w:rsidRDefault="002F7295" w:rsidP="002B2ADC">
            <w:pPr>
              <w:rPr>
                <w:rFonts w:ascii="Arial" w:hAnsi="Arial" w:cs="Arial"/>
                <w:sz w:val="24"/>
                <w:szCs w:val="24"/>
              </w:rPr>
            </w:pPr>
          </w:p>
        </w:tc>
        <w:tc>
          <w:tcPr>
            <w:tcW w:w="3402" w:type="dxa"/>
            <w:shd w:val="clear" w:color="auto" w:fill="D597C9"/>
          </w:tcPr>
          <w:p w14:paraId="69DF4C99" w14:textId="77777777" w:rsidR="002F7295" w:rsidRDefault="002F7295" w:rsidP="002B2ADC">
            <w:pPr>
              <w:rPr>
                <w:rFonts w:ascii="Arial" w:hAnsi="Arial" w:cs="Arial"/>
                <w:sz w:val="24"/>
                <w:szCs w:val="24"/>
              </w:rPr>
            </w:pPr>
            <w:r w:rsidRPr="00EA1D22">
              <w:rPr>
                <w:rFonts w:ascii="Arial" w:hAnsi="Arial" w:cs="Arial"/>
                <w:color w:val="FFFFFF" w:themeColor="background1"/>
                <w:sz w:val="24"/>
                <w:szCs w:val="24"/>
              </w:rPr>
              <w:t xml:space="preserve">Ideas, Editorials, Opinions </w:t>
            </w:r>
          </w:p>
        </w:tc>
        <w:tc>
          <w:tcPr>
            <w:tcW w:w="992" w:type="dxa"/>
          </w:tcPr>
          <w:p w14:paraId="368A7182" w14:textId="77777777" w:rsidR="002F7295" w:rsidRDefault="00EA1D22" w:rsidP="002B2ADC">
            <w:pPr>
              <w:rPr>
                <w:rFonts w:ascii="Arial" w:hAnsi="Arial" w:cs="Arial"/>
                <w:sz w:val="24"/>
                <w:szCs w:val="24"/>
              </w:rPr>
            </w:pPr>
            <w:r>
              <w:rPr>
                <w:rFonts w:ascii="Arial" w:hAnsi="Arial" w:cs="Arial"/>
                <w:sz w:val="24"/>
                <w:szCs w:val="24"/>
              </w:rPr>
              <w:t>1</w:t>
            </w:r>
          </w:p>
        </w:tc>
      </w:tr>
      <w:tr w:rsidR="002F7295" w14:paraId="3E67DA23" w14:textId="77777777" w:rsidTr="00EA1D22">
        <w:tc>
          <w:tcPr>
            <w:tcW w:w="2351" w:type="dxa"/>
            <w:shd w:val="clear" w:color="auto" w:fill="BF8F00" w:themeFill="accent4" w:themeFillShade="BF"/>
          </w:tcPr>
          <w:p w14:paraId="192D1C1E" w14:textId="77777777" w:rsidR="002F7295" w:rsidRPr="00EA1D22" w:rsidRDefault="002F7295" w:rsidP="002B2ADC">
            <w:pPr>
              <w:rPr>
                <w:rFonts w:ascii="Arial" w:hAnsi="Arial" w:cs="Arial"/>
                <w:color w:val="FFFFFF" w:themeColor="background1"/>
                <w:sz w:val="24"/>
                <w:szCs w:val="24"/>
              </w:rPr>
            </w:pPr>
            <w:r w:rsidRPr="00EA1D22">
              <w:rPr>
                <w:rFonts w:ascii="Arial" w:hAnsi="Arial" w:cs="Arial"/>
                <w:color w:val="FFFFFF" w:themeColor="background1"/>
                <w:sz w:val="24"/>
                <w:szCs w:val="24"/>
              </w:rPr>
              <w:t>Cohort Studies</w:t>
            </w:r>
          </w:p>
          <w:p w14:paraId="729C72E7" w14:textId="77777777" w:rsidR="002F7295" w:rsidRDefault="002F7295" w:rsidP="002B2ADC">
            <w:pPr>
              <w:rPr>
                <w:rFonts w:ascii="Arial" w:hAnsi="Arial" w:cs="Arial"/>
                <w:sz w:val="24"/>
                <w:szCs w:val="24"/>
              </w:rPr>
            </w:pPr>
          </w:p>
        </w:tc>
        <w:tc>
          <w:tcPr>
            <w:tcW w:w="1488" w:type="dxa"/>
          </w:tcPr>
          <w:p w14:paraId="76F0F71C" w14:textId="77777777" w:rsidR="002F7295" w:rsidRDefault="00EA1D22" w:rsidP="00EA1D22">
            <w:pPr>
              <w:rPr>
                <w:rFonts w:ascii="Arial" w:hAnsi="Arial" w:cs="Arial"/>
                <w:sz w:val="24"/>
                <w:szCs w:val="24"/>
              </w:rPr>
            </w:pPr>
            <w:r>
              <w:rPr>
                <w:rFonts w:ascii="Arial" w:hAnsi="Arial" w:cs="Arial"/>
                <w:sz w:val="24"/>
                <w:szCs w:val="24"/>
              </w:rPr>
              <w:t>8</w:t>
            </w:r>
          </w:p>
        </w:tc>
        <w:tc>
          <w:tcPr>
            <w:tcW w:w="267" w:type="dxa"/>
          </w:tcPr>
          <w:p w14:paraId="1544DC4B" w14:textId="77777777" w:rsidR="002F7295" w:rsidRDefault="002F7295" w:rsidP="002B2ADC">
            <w:pPr>
              <w:rPr>
                <w:rFonts w:ascii="Arial" w:hAnsi="Arial" w:cs="Arial"/>
                <w:sz w:val="24"/>
                <w:szCs w:val="24"/>
              </w:rPr>
            </w:pPr>
          </w:p>
        </w:tc>
        <w:tc>
          <w:tcPr>
            <w:tcW w:w="3402" w:type="dxa"/>
            <w:shd w:val="clear" w:color="auto" w:fill="A694A3"/>
          </w:tcPr>
          <w:p w14:paraId="0DC3EB1D" w14:textId="77777777" w:rsidR="002F7295" w:rsidRDefault="002F7295" w:rsidP="002B2ADC">
            <w:pPr>
              <w:rPr>
                <w:rFonts w:ascii="Arial" w:hAnsi="Arial" w:cs="Arial"/>
                <w:sz w:val="24"/>
                <w:szCs w:val="24"/>
              </w:rPr>
            </w:pPr>
            <w:r w:rsidRPr="00EA1D22">
              <w:rPr>
                <w:rFonts w:ascii="Arial" w:hAnsi="Arial" w:cs="Arial"/>
                <w:color w:val="FFFFFF" w:themeColor="background1"/>
                <w:sz w:val="24"/>
                <w:szCs w:val="24"/>
              </w:rPr>
              <w:t>Animal Research</w:t>
            </w:r>
          </w:p>
        </w:tc>
        <w:tc>
          <w:tcPr>
            <w:tcW w:w="992" w:type="dxa"/>
          </w:tcPr>
          <w:p w14:paraId="301F5E0D" w14:textId="77777777" w:rsidR="002F7295" w:rsidRDefault="002D2BEB" w:rsidP="002B2ADC">
            <w:pPr>
              <w:rPr>
                <w:rFonts w:ascii="Arial" w:hAnsi="Arial" w:cs="Arial"/>
                <w:sz w:val="24"/>
                <w:szCs w:val="24"/>
              </w:rPr>
            </w:pPr>
            <w:r>
              <w:rPr>
                <w:rFonts w:ascii="Arial" w:hAnsi="Arial" w:cs="Arial"/>
                <w:sz w:val="24"/>
                <w:szCs w:val="24"/>
              </w:rPr>
              <w:t>0</w:t>
            </w:r>
          </w:p>
        </w:tc>
      </w:tr>
      <w:tr w:rsidR="002F7295" w14:paraId="54F3EEB1" w14:textId="77777777" w:rsidTr="00EA1D22">
        <w:tc>
          <w:tcPr>
            <w:tcW w:w="2351" w:type="dxa"/>
            <w:shd w:val="clear" w:color="auto" w:fill="FFD966" w:themeFill="accent4" w:themeFillTint="99"/>
          </w:tcPr>
          <w:p w14:paraId="31283A25" w14:textId="77777777" w:rsidR="002F7295" w:rsidRPr="00EA1D22" w:rsidRDefault="002F7295" w:rsidP="002B2ADC">
            <w:pPr>
              <w:rPr>
                <w:rFonts w:ascii="Arial" w:hAnsi="Arial" w:cs="Arial"/>
                <w:color w:val="FFFFFF" w:themeColor="background1"/>
                <w:sz w:val="24"/>
                <w:szCs w:val="24"/>
              </w:rPr>
            </w:pPr>
            <w:r w:rsidRPr="00EA1D22">
              <w:rPr>
                <w:rFonts w:ascii="Arial" w:hAnsi="Arial" w:cs="Arial"/>
                <w:color w:val="FFFFFF" w:themeColor="background1"/>
                <w:sz w:val="24"/>
                <w:szCs w:val="24"/>
              </w:rPr>
              <w:t xml:space="preserve">Case </w:t>
            </w:r>
            <w:r w:rsidR="00EA1D22">
              <w:rPr>
                <w:rFonts w:ascii="Arial" w:hAnsi="Arial" w:cs="Arial"/>
                <w:color w:val="FFFFFF" w:themeColor="background1"/>
                <w:sz w:val="24"/>
                <w:szCs w:val="24"/>
              </w:rPr>
              <w:t xml:space="preserve">Control Studies </w:t>
            </w:r>
            <w:r w:rsidRPr="00EA1D22">
              <w:rPr>
                <w:rFonts w:ascii="Arial" w:hAnsi="Arial" w:cs="Arial"/>
                <w:color w:val="FFFFFF" w:themeColor="background1"/>
                <w:sz w:val="24"/>
                <w:szCs w:val="24"/>
              </w:rPr>
              <w:t xml:space="preserve"> </w:t>
            </w:r>
          </w:p>
          <w:p w14:paraId="6F4B7794" w14:textId="77777777" w:rsidR="002F7295" w:rsidRDefault="002F7295" w:rsidP="002B2ADC">
            <w:pPr>
              <w:rPr>
                <w:rFonts w:ascii="Arial" w:hAnsi="Arial" w:cs="Arial"/>
                <w:sz w:val="24"/>
                <w:szCs w:val="24"/>
              </w:rPr>
            </w:pPr>
          </w:p>
        </w:tc>
        <w:tc>
          <w:tcPr>
            <w:tcW w:w="1488" w:type="dxa"/>
          </w:tcPr>
          <w:p w14:paraId="3D375650" w14:textId="77777777" w:rsidR="002F7295" w:rsidRDefault="00EA1D22" w:rsidP="002B2ADC">
            <w:pPr>
              <w:rPr>
                <w:rFonts w:ascii="Arial" w:hAnsi="Arial" w:cs="Arial"/>
                <w:sz w:val="24"/>
                <w:szCs w:val="24"/>
              </w:rPr>
            </w:pPr>
            <w:r>
              <w:rPr>
                <w:rFonts w:ascii="Arial" w:hAnsi="Arial" w:cs="Arial"/>
                <w:sz w:val="24"/>
                <w:szCs w:val="24"/>
              </w:rPr>
              <w:t>0</w:t>
            </w:r>
          </w:p>
        </w:tc>
        <w:tc>
          <w:tcPr>
            <w:tcW w:w="267" w:type="dxa"/>
          </w:tcPr>
          <w:p w14:paraId="0EF7041F" w14:textId="77777777" w:rsidR="002F7295" w:rsidRDefault="002F7295" w:rsidP="002B2ADC">
            <w:pPr>
              <w:rPr>
                <w:rFonts w:ascii="Arial" w:hAnsi="Arial" w:cs="Arial"/>
                <w:sz w:val="24"/>
                <w:szCs w:val="24"/>
              </w:rPr>
            </w:pPr>
          </w:p>
        </w:tc>
        <w:tc>
          <w:tcPr>
            <w:tcW w:w="3402" w:type="dxa"/>
            <w:shd w:val="clear" w:color="auto" w:fill="BF8F00" w:themeFill="accent4" w:themeFillShade="BF"/>
          </w:tcPr>
          <w:p w14:paraId="3565D08F" w14:textId="77777777" w:rsidR="002F7295" w:rsidRDefault="002F7295" w:rsidP="002B2ADC">
            <w:pPr>
              <w:rPr>
                <w:rFonts w:ascii="Arial" w:hAnsi="Arial" w:cs="Arial"/>
                <w:sz w:val="24"/>
                <w:szCs w:val="24"/>
              </w:rPr>
            </w:pPr>
            <w:r>
              <w:rPr>
                <w:rFonts w:ascii="Arial" w:hAnsi="Arial" w:cs="Arial"/>
                <w:sz w:val="24"/>
                <w:szCs w:val="24"/>
              </w:rPr>
              <w:t>In Vitro (test tube’) Research</w:t>
            </w:r>
          </w:p>
        </w:tc>
        <w:tc>
          <w:tcPr>
            <w:tcW w:w="992" w:type="dxa"/>
          </w:tcPr>
          <w:p w14:paraId="1DFED9BD" w14:textId="77777777" w:rsidR="002F7295" w:rsidRDefault="002D2BEB" w:rsidP="002B2ADC">
            <w:pPr>
              <w:rPr>
                <w:rFonts w:ascii="Arial" w:hAnsi="Arial" w:cs="Arial"/>
                <w:sz w:val="24"/>
                <w:szCs w:val="24"/>
              </w:rPr>
            </w:pPr>
            <w:r>
              <w:rPr>
                <w:rFonts w:ascii="Arial" w:hAnsi="Arial" w:cs="Arial"/>
                <w:sz w:val="24"/>
                <w:szCs w:val="24"/>
              </w:rPr>
              <w:t>0</w:t>
            </w:r>
          </w:p>
        </w:tc>
      </w:tr>
      <w:tr w:rsidR="00EA1D22" w14:paraId="5F2E66AB" w14:textId="77777777" w:rsidTr="00EA1D22">
        <w:tc>
          <w:tcPr>
            <w:tcW w:w="2351" w:type="dxa"/>
            <w:shd w:val="clear" w:color="auto" w:fill="92D050"/>
          </w:tcPr>
          <w:p w14:paraId="2D18DDA2" w14:textId="77777777" w:rsidR="00EA1D22" w:rsidRDefault="00EA1D22" w:rsidP="002B2ADC">
            <w:pPr>
              <w:rPr>
                <w:rFonts w:ascii="Arial" w:hAnsi="Arial" w:cs="Arial"/>
                <w:color w:val="FFFFFF" w:themeColor="background1"/>
                <w:sz w:val="24"/>
                <w:szCs w:val="24"/>
              </w:rPr>
            </w:pPr>
            <w:r>
              <w:rPr>
                <w:rFonts w:ascii="Arial" w:hAnsi="Arial" w:cs="Arial"/>
                <w:color w:val="FFFFFF" w:themeColor="background1"/>
                <w:sz w:val="24"/>
                <w:szCs w:val="24"/>
              </w:rPr>
              <w:t xml:space="preserve">Case Series </w:t>
            </w:r>
          </w:p>
          <w:p w14:paraId="2DFB67D2" w14:textId="77777777" w:rsidR="00EA1D22" w:rsidRPr="00EA1D22" w:rsidRDefault="00EA1D22" w:rsidP="002B2ADC">
            <w:pPr>
              <w:rPr>
                <w:rFonts w:ascii="Arial" w:hAnsi="Arial" w:cs="Arial"/>
                <w:color w:val="FFFFFF" w:themeColor="background1"/>
                <w:sz w:val="24"/>
                <w:szCs w:val="24"/>
              </w:rPr>
            </w:pPr>
          </w:p>
        </w:tc>
        <w:tc>
          <w:tcPr>
            <w:tcW w:w="1488" w:type="dxa"/>
          </w:tcPr>
          <w:p w14:paraId="20CAA035" w14:textId="77777777" w:rsidR="00EA1D22" w:rsidRDefault="00EA1D22" w:rsidP="002B2ADC">
            <w:pPr>
              <w:rPr>
                <w:rFonts w:ascii="Arial" w:hAnsi="Arial" w:cs="Arial"/>
                <w:sz w:val="24"/>
                <w:szCs w:val="24"/>
              </w:rPr>
            </w:pPr>
            <w:r>
              <w:rPr>
                <w:rFonts w:ascii="Arial" w:hAnsi="Arial" w:cs="Arial"/>
                <w:sz w:val="24"/>
                <w:szCs w:val="24"/>
              </w:rPr>
              <w:t>0</w:t>
            </w:r>
          </w:p>
          <w:p w14:paraId="1870DE95" w14:textId="77777777" w:rsidR="00EA1D22" w:rsidRDefault="00EA1D22" w:rsidP="002B2ADC">
            <w:pPr>
              <w:rPr>
                <w:rFonts w:ascii="Arial" w:hAnsi="Arial" w:cs="Arial"/>
                <w:sz w:val="24"/>
                <w:szCs w:val="24"/>
              </w:rPr>
            </w:pPr>
          </w:p>
        </w:tc>
        <w:tc>
          <w:tcPr>
            <w:tcW w:w="267" w:type="dxa"/>
          </w:tcPr>
          <w:p w14:paraId="3D17BEFD" w14:textId="77777777" w:rsidR="00EA1D22" w:rsidRDefault="00EA1D22" w:rsidP="002B2ADC">
            <w:pPr>
              <w:rPr>
                <w:rFonts w:ascii="Arial" w:hAnsi="Arial" w:cs="Arial"/>
                <w:sz w:val="24"/>
                <w:szCs w:val="24"/>
              </w:rPr>
            </w:pPr>
          </w:p>
        </w:tc>
        <w:tc>
          <w:tcPr>
            <w:tcW w:w="3402" w:type="dxa"/>
          </w:tcPr>
          <w:p w14:paraId="5306C6FA" w14:textId="77777777" w:rsidR="00EA1D22" w:rsidRDefault="002D2BEB" w:rsidP="002B2ADC">
            <w:pPr>
              <w:rPr>
                <w:rFonts w:ascii="Arial" w:hAnsi="Arial" w:cs="Arial"/>
                <w:sz w:val="24"/>
                <w:szCs w:val="24"/>
              </w:rPr>
            </w:pPr>
            <w:r>
              <w:rPr>
                <w:rFonts w:ascii="Arial" w:hAnsi="Arial" w:cs="Arial"/>
                <w:sz w:val="24"/>
                <w:szCs w:val="24"/>
              </w:rPr>
              <w:t xml:space="preserve">Total Articles </w:t>
            </w:r>
          </w:p>
        </w:tc>
        <w:tc>
          <w:tcPr>
            <w:tcW w:w="992" w:type="dxa"/>
          </w:tcPr>
          <w:p w14:paraId="460C4135" w14:textId="77777777" w:rsidR="00EA1D22" w:rsidRDefault="002D2BEB" w:rsidP="002B2ADC">
            <w:pPr>
              <w:rPr>
                <w:rFonts w:ascii="Arial" w:hAnsi="Arial" w:cs="Arial"/>
                <w:sz w:val="24"/>
                <w:szCs w:val="24"/>
              </w:rPr>
            </w:pPr>
            <w:r>
              <w:rPr>
                <w:rFonts w:ascii="Arial" w:hAnsi="Arial" w:cs="Arial"/>
                <w:sz w:val="24"/>
                <w:szCs w:val="24"/>
              </w:rPr>
              <w:t>15</w:t>
            </w:r>
          </w:p>
        </w:tc>
      </w:tr>
    </w:tbl>
    <w:p w14:paraId="122594DA" w14:textId="77777777" w:rsidR="00605C48" w:rsidRDefault="00605C48" w:rsidP="002F7295">
      <w:pPr>
        <w:rPr>
          <w:rFonts w:ascii="Arial" w:hAnsi="Arial" w:cs="Arial"/>
          <w:sz w:val="24"/>
          <w:szCs w:val="24"/>
        </w:rPr>
      </w:pPr>
      <w:r>
        <w:rPr>
          <w:rFonts w:ascii="Arial" w:hAnsi="Arial" w:cs="Arial"/>
          <w:sz w:val="24"/>
          <w:szCs w:val="24"/>
        </w:rPr>
        <w:lastRenderedPageBreak/>
        <w:t xml:space="preserve">Whilst there were numerous studies that focused on the Digital Thermometer and the parent CORE – OM tool, only 3 articles were found that directly related to the shortened CORE -10. Further research is therefore warranted to evaluate its effectiveness in the assessment of psychological distress, and to determine the extent in which it is being used in clinical practice. Since limited studies may suggest poor uptake of the tool, then reasons for such decisions need to be explored. In comparison to the popular DT whose success may be influenced by the fact it is a free resource, particularly if used globally in more </w:t>
      </w:r>
      <w:proofErr w:type="gramStart"/>
      <w:r>
        <w:rPr>
          <w:rFonts w:ascii="Arial" w:hAnsi="Arial" w:cs="Arial"/>
          <w:sz w:val="24"/>
          <w:szCs w:val="24"/>
        </w:rPr>
        <w:t>under developed</w:t>
      </w:r>
      <w:proofErr w:type="gramEnd"/>
      <w:r>
        <w:rPr>
          <w:rFonts w:ascii="Arial" w:hAnsi="Arial" w:cs="Arial"/>
          <w:sz w:val="24"/>
          <w:szCs w:val="24"/>
        </w:rPr>
        <w:t xml:space="preserve"> countries. </w:t>
      </w:r>
    </w:p>
    <w:p w14:paraId="46CC23CB" w14:textId="77777777" w:rsidR="007260FE" w:rsidRDefault="00984560" w:rsidP="002F7295">
      <w:pPr>
        <w:rPr>
          <w:rFonts w:ascii="Arial" w:hAnsi="Arial" w:cs="Arial"/>
          <w:sz w:val="24"/>
          <w:szCs w:val="24"/>
        </w:rPr>
      </w:pPr>
      <w:r>
        <w:rPr>
          <w:rFonts w:ascii="Arial" w:hAnsi="Arial" w:cs="Arial"/>
          <w:sz w:val="24"/>
          <w:szCs w:val="24"/>
        </w:rPr>
        <w:t xml:space="preserve">Whilst there is no evidence to accurately compare study results from the CORE – 10 to other validated tools, it is of similar deign to the Hospital Anxiety and Depression Score (HADS). This is a 14 item self-reported questionnaire with 7 questions focussing on anxiety and the remaining 7 on depression. Whilst it is </w:t>
      </w:r>
      <w:r w:rsidR="00F047B7">
        <w:rPr>
          <w:rFonts w:ascii="Arial" w:hAnsi="Arial" w:cs="Arial"/>
          <w:sz w:val="24"/>
          <w:szCs w:val="24"/>
        </w:rPr>
        <w:t xml:space="preserve">frequently </w:t>
      </w:r>
      <w:r>
        <w:rPr>
          <w:rFonts w:ascii="Arial" w:hAnsi="Arial" w:cs="Arial"/>
          <w:sz w:val="24"/>
          <w:szCs w:val="24"/>
        </w:rPr>
        <w:t xml:space="preserve">used within the </w:t>
      </w:r>
      <w:r w:rsidR="00F047B7">
        <w:rPr>
          <w:rFonts w:ascii="Arial" w:hAnsi="Arial" w:cs="Arial"/>
          <w:sz w:val="24"/>
          <w:szCs w:val="24"/>
        </w:rPr>
        <w:t xml:space="preserve">oncology arena, Sellick and Edwardson, (2007), at the time of their report, stated that whilst there were questions raised regarding its suitability and poor sensitivity, other studies had found it to be a reliable and sensitive tool for assessing psychological distress in cancer patients. </w:t>
      </w:r>
      <w:proofErr w:type="spellStart"/>
      <w:r w:rsidR="00F047B7">
        <w:rPr>
          <w:rFonts w:ascii="Arial" w:hAnsi="Arial" w:cs="Arial"/>
          <w:sz w:val="24"/>
          <w:szCs w:val="24"/>
        </w:rPr>
        <w:t>Schaeffeler</w:t>
      </w:r>
      <w:proofErr w:type="spellEnd"/>
      <w:r w:rsidR="00F047B7">
        <w:rPr>
          <w:rFonts w:ascii="Arial" w:hAnsi="Arial" w:cs="Arial"/>
          <w:sz w:val="24"/>
          <w:szCs w:val="24"/>
        </w:rPr>
        <w:t xml:space="preserve"> et al, (2015), acknowledged that </w:t>
      </w:r>
      <w:r w:rsidR="0012431D">
        <w:rPr>
          <w:rFonts w:ascii="Arial" w:hAnsi="Arial" w:cs="Arial"/>
          <w:sz w:val="24"/>
          <w:szCs w:val="24"/>
        </w:rPr>
        <w:t>there will always be a degree of variations within study results of this nature due to the multivariable subjective nature of the assessments. Patient’s needs, perceptions and emotions change throughout their disease trajectory and as such it is often difficult to accurately encapsulate the severity of that without further investigation</w:t>
      </w:r>
      <w:r w:rsidR="002D2BEB">
        <w:rPr>
          <w:rFonts w:ascii="Arial" w:hAnsi="Arial" w:cs="Arial"/>
          <w:sz w:val="24"/>
          <w:szCs w:val="24"/>
        </w:rPr>
        <w:t xml:space="preserve"> and resources</w:t>
      </w:r>
      <w:r w:rsidR="0012431D">
        <w:rPr>
          <w:rFonts w:ascii="Arial" w:hAnsi="Arial" w:cs="Arial"/>
          <w:sz w:val="24"/>
          <w:szCs w:val="24"/>
        </w:rPr>
        <w:t xml:space="preserve">. </w:t>
      </w:r>
    </w:p>
    <w:p w14:paraId="20861038" w14:textId="77777777" w:rsidR="00605C48" w:rsidRDefault="002D2BEB" w:rsidP="002F7295">
      <w:pPr>
        <w:rPr>
          <w:rFonts w:ascii="Arial" w:hAnsi="Arial" w:cs="Arial"/>
          <w:b/>
          <w:sz w:val="24"/>
          <w:szCs w:val="24"/>
        </w:rPr>
      </w:pPr>
      <w:r w:rsidRPr="002D2BEB">
        <w:rPr>
          <w:rFonts w:ascii="Arial" w:hAnsi="Arial" w:cs="Arial"/>
          <w:b/>
          <w:sz w:val="24"/>
          <w:szCs w:val="24"/>
        </w:rPr>
        <w:t xml:space="preserve">Implementation Issues </w:t>
      </w:r>
    </w:p>
    <w:p w14:paraId="5228F648" w14:textId="77777777" w:rsidR="00BA30B2" w:rsidRDefault="00BA30B2" w:rsidP="00BA30B2">
      <w:pPr>
        <w:rPr>
          <w:rFonts w:ascii="Arial" w:hAnsi="Arial" w:cs="Arial"/>
          <w:sz w:val="24"/>
          <w:szCs w:val="24"/>
        </w:rPr>
      </w:pPr>
      <w:r w:rsidRPr="00BA30B2">
        <w:rPr>
          <w:rFonts w:ascii="Arial" w:hAnsi="Arial" w:cs="Arial"/>
          <w:sz w:val="24"/>
          <w:szCs w:val="24"/>
        </w:rPr>
        <w:t>The following risks and constraints would need to be considered prior to implementing the CORE – 10 as a decision support system within the electronic patient care record:</w:t>
      </w:r>
    </w:p>
    <w:p w14:paraId="087CFC01" w14:textId="77777777" w:rsidR="00BA30B2" w:rsidRPr="00BA30B2" w:rsidRDefault="00BA30B2" w:rsidP="00BA30B2">
      <w:pPr>
        <w:rPr>
          <w:rFonts w:ascii="Arial" w:hAnsi="Arial" w:cs="Arial"/>
          <w:b/>
          <w:sz w:val="24"/>
          <w:szCs w:val="24"/>
        </w:rPr>
      </w:pPr>
      <w:r>
        <w:rPr>
          <w:rFonts w:ascii="Arial" w:hAnsi="Arial" w:cs="Arial"/>
          <w:sz w:val="24"/>
          <w:szCs w:val="24"/>
        </w:rPr>
        <w:tab/>
      </w:r>
      <w:r w:rsidRPr="00BA30B2">
        <w:rPr>
          <w:rFonts w:ascii="Arial" w:hAnsi="Arial" w:cs="Arial"/>
          <w:b/>
          <w:sz w:val="24"/>
          <w:szCs w:val="24"/>
        </w:rPr>
        <w:t>Resources</w:t>
      </w:r>
    </w:p>
    <w:p w14:paraId="3DDC6FA8" w14:textId="77777777" w:rsidR="00BA30B2" w:rsidRDefault="00BA30B2" w:rsidP="00786FAA">
      <w:pPr>
        <w:pStyle w:val="ListParagraph"/>
        <w:numPr>
          <w:ilvl w:val="0"/>
          <w:numId w:val="7"/>
        </w:numPr>
        <w:rPr>
          <w:rFonts w:ascii="Arial" w:hAnsi="Arial" w:cs="Arial"/>
          <w:sz w:val="24"/>
          <w:szCs w:val="24"/>
        </w:rPr>
      </w:pPr>
      <w:r>
        <w:rPr>
          <w:rFonts w:ascii="Arial" w:hAnsi="Arial" w:cs="Arial"/>
          <w:sz w:val="24"/>
          <w:szCs w:val="24"/>
        </w:rPr>
        <w:t xml:space="preserve">Initial planning, development, integration and upgrading of the decision support tool all need to be financed, and as such resources may be ongoing to ensure continued maintenance of the system. Such funding needs to be secured through a detailed and </w:t>
      </w:r>
      <w:proofErr w:type="gramStart"/>
      <w:r>
        <w:rPr>
          <w:rFonts w:ascii="Arial" w:hAnsi="Arial" w:cs="Arial"/>
          <w:sz w:val="24"/>
          <w:szCs w:val="24"/>
        </w:rPr>
        <w:t>forward thinking</w:t>
      </w:r>
      <w:proofErr w:type="gramEnd"/>
      <w:r>
        <w:rPr>
          <w:rFonts w:ascii="Arial" w:hAnsi="Arial" w:cs="Arial"/>
          <w:sz w:val="24"/>
          <w:szCs w:val="24"/>
        </w:rPr>
        <w:t xml:space="preserve"> business case</w:t>
      </w:r>
      <w:r w:rsidR="000800F6">
        <w:rPr>
          <w:rFonts w:ascii="Arial" w:hAnsi="Arial" w:cs="Arial"/>
          <w:sz w:val="24"/>
          <w:szCs w:val="24"/>
        </w:rPr>
        <w:t xml:space="preserve">, and decisions need to be determined if system would be procured or developed in-house </w:t>
      </w:r>
      <w:r>
        <w:rPr>
          <w:rFonts w:ascii="Arial" w:hAnsi="Arial" w:cs="Arial"/>
          <w:sz w:val="24"/>
          <w:szCs w:val="24"/>
        </w:rPr>
        <w:t xml:space="preserve"> </w:t>
      </w:r>
    </w:p>
    <w:p w14:paraId="4CB449D6" w14:textId="77777777" w:rsidR="000800F6" w:rsidRDefault="000800F6" w:rsidP="008279E3">
      <w:pPr>
        <w:pStyle w:val="ListParagraph"/>
        <w:numPr>
          <w:ilvl w:val="0"/>
          <w:numId w:val="7"/>
        </w:numPr>
        <w:rPr>
          <w:rFonts w:ascii="Arial" w:hAnsi="Arial" w:cs="Arial"/>
          <w:sz w:val="24"/>
          <w:szCs w:val="24"/>
        </w:rPr>
      </w:pPr>
      <w:r w:rsidRPr="000800F6">
        <w:rPr>
          <w:rFonts w:ascii="Arial" w:hAnsi="Arial" w:cs="Arial"/>
          <w:sz w:val="24"/>
          <w:szCs w:val="24"/>
        </w:rPr>
        <w:t xml:space="preserve">Increased interoperability between different systems, not only within secondary care environments across the different Health Board’s, but also to primary settings </w:t>
      </w:r>
      <w:r>
        <w:rPr>
          <w:rFonts w:ascii="Arial" w:hAnsi="Arial" w:cs="Arial"/>
          <w:sz w:val="24"/>
          <w:szCs w:val="24"/>
        </w:rPr>
        <w:t xml:space="preserve">to ensure that GP’s, community teams and other health professionals </w:t>
      </w:r>
      <w:r w:rsidR="001B69EC">
        <w:rPr>
          <w:rFonts w:ascii="Arial" w:hAnsi="Arial" w:cs="Arial"/>
          <w:sz w:val="24"/>
          <w:szCs w:val="24"/>
        </w:rPr>
        <w:t>that the patient may have regular contact with are</w:t>
      </w:r>
      <w:r>
        <w:rPr>
          <w:rFonts w:ascii="Arial" w:hAnsi="Arial" w:cs="Arial"/>
          <w:sz w:val="24"/>
          <w:szCs w:val="24"/>
        </w:rPr>
        <w:t xml:space="preserve"> aware of any </w:t>
      </w:r>
      <w:r w:rsidR="001B69EC">
        <w:rPr>
          <w:rFonts w:ascii="Arial" w:hAnsi="Arial" w:cs="Arial"/>
          <w:sz w:val="24"/>
          <w:szCs w:val="24"/>
        </w:rPr>
        <w:t xml:space="preserve">psychological concerns that need to be </w:t>
      </w:r>
      <w:proofErr w:type="gramStart"/>
      <w:r w:rsidR="001B69EC">
        <w:rPr>
          <w:rFonts w:ascii="Arial" w:hAnsi="Arial" w:cs="Arial"/>
          <w:sz w:val="24"/>
          <w:szCs w:val="24"/>
        </w:rPr>
        <w:t>addressed</w:t>
      </w:r>
      <w:proofErr w:type="gramEnd"/>
      <w:r>
        <w:rPr>
          <w:rFonts w:ascii="Arial" w:hAnsi="Arial" w:cs="Arial"/>
          <w:sz w:val="24"/>
          <w:szCs w:val="24"/>
        </w:rPr>
        <w:t xml:space="preserve"> </w:t>
      </w:r>
    </w:p>
    <w:p w14:paraId="3B816D5C" w14:textId="77777777" w:rsidR="006D546C" w:rsidRDefault="000800F6" w:rsidP="008279E3">
      <w:pPr>
        <w:pStyle w:val="ListParagraph"/>
        <w:numPr>
          <w:ilvl w:val="0"/>
          <w:numId w:val="7"/>
        </w:numPr>
        <w:rPr>
          <w:rFonts w:ascii="Arial" w:hAnsi="Arial" w:cs="Arial"/>
          <w:sz w:val="24"/>
          <w:szCs w:val="24"/>
        </w:rPr>
      </w:pPr>
      <w:r w:rsidRPr="000800F6">
        <w:rPr>
          <w:rFonts w:ascii="Arial" w:hAnsi="Arial" w:cs="Arial"/>
          <w:sz w:val="24"/>
          <w:szCs w:val="24"/>
        </w:rPr>
        <w:t xml:space="preserve">Training would need to be undertaken with all staff who access the Electronic Patient Record as they would need to understand the alert system, how to generate an assessment and view results. Additional training would also be recommended in effective communication skills to ensure that staff were confident in talking to patients about distressing symptoms. An increased awareness of what support is available and where and how to access it, from </w:t>
      </w:r>
      <w:r w:rsidRPr="000800F6">
        <w:rPr>
          <w:rFonts w:ascii="Arial" w:hAnsi="Arial" w:cs="Arial"/>
          <w:sz w:val="24"/>
          <w:szCs w:val="24"/>
        </w:rPr>
        <w:lastRenderedPageBreak/>
        <w:t>appropriate leaflets, to referrals, to direction to web-based support or self-help groups</w:t>
      </w:r>
      <w:r w:rsidR="0029436F">
        <w:rPr>
          <w:rFonts w:ascii="Arial" w:hAnsi="Arial" w:cs="Arial"/>
          <w:sz w:val="24"/>
          <w:szCs w:val="24"/>
        </w:rPr>
        <w:t xml:space="preserve">. </w:t>
      </w:r>
    </w:p>
    <w:p w14:paraId="6F4D3B5C" w14:textId="77777777" w:rsidR="000800F6" w:rsidRDefault="006D546C" w:rsidP="008279E3">
      <w:pPr>
        <w:pStyle w:val="ListParagraph"/>
        <w:numPr>
          <w:ilvl w:val="0"/>
          <w:numId w:val="7"/>
        </w:numPr>
        <w:rPr>
          <w:rFonts w:ascii="Arial" w:hAnsi="Arial" w:cs="Arial"/>
          <w:sz w:val="24"/>
          <w:szCs w:val="24"/>
        </w:rPr>
      </w:pPr>
      <w:r>
        <w:rPr>
          <w:rFonts w:ascii="Arial" w:hAnsi="Arial" w:cs="Arial"/>
          <w:sz w:val="24"/>
          <w:szCs w:val="24"/>
        </w:rPr>
        <w:t xml:space="preserve">Training would be required on cyberattack and clinical governance </w:t>
      </w:r>
      <w:r w:rsidR="0030732F">
        <w:rPr>
          <w:rFonts w:ascii="Arial" w:hAnsi="Arial" w:cs="Arial"/>
          <w:sz w:val="24"/>
          <w:szCs w:val="24"/>
        </w:rPr>
        <w:t xml:space="preserve">updates for al staff on a regular </w:t>
      </w:r>
      <w:proofErr w:type="gramStart"/>
      <w:r w:rsidR="0030732F">
        <w:rPr>
          <w:rFonts w:ascii="Arial" w:hAnsi="Arial" w:cs="Arial"/>
          <w:sz w:val="24"/>
          <w:szCs w:val="24"/>
        </w:rPr>
        <w:t>basis</w:t>
      </w:r>
      <w:proofErr w:type="gramEnd"/>
      <w:r>
        <w:rPr>
          <w:rFonts w:ascii="Arial" w:hAnsi="Arial" w:cs="Arial"/>
          <w:sz w:val="24"/>
          <w:szCs w:val="24"/>
        </w:rPr>
        <w:t xml:space="preserve"> </w:t>
      </w:r>
    </w:p>
    <w:p w14:paraId="00EB2991" w14:textId="77777777" w:rsidR="00601668" w:rsidRDefault="000800F6" w:rsidP="00786FAA">
      <w:pPr>
        <w:pStyle w:val="ListParagraph"/>
        <w:numPr>
          <w:ilvl w:val="0"/>
          <w:numId w:val="7"/>
        </w:numPr>
        <w:rPr>
          <w:rFonts w:ascii="Arial" w:hAnsi="Arial" w:cs="Arial"/>
          <w:sz w:val="24"/>
          <w:szCs w:val="24"/>
        </w:rPr>
      </w:pPr>
      <w:r>
        <w:rPr>
          <w:rFonts w:ascii="Arial" w:hAnsi="Arial" w:cs="Arial"/>
          <w:sz w:val="24"/>
          <w:szCs w:val="24"/>
        </w:rPr>
        <w:t xml:space="preserve">Ensuring adequate supportive care staff and clinical psychologists to accept referrals in-order to arrange timely appointments or </w:t>
      </w:r>
      <w:proofErr w:type="gramStart"/>
      <w:r>
        <w:rPr>
          <w:rFonts w:ascii="Arial" w:hAnsi="Arial" w:cs="Arial"/>
          <w:sz w:val="24"/>
          <w:szCs w:val="24"/>
        </w:rPr>
        <w:t>interventions</w:t>
      </w:r>
      <w:proofErr w:type="gramEnd"/>
    </w:p>
    <w:p w14:paraId="58A65DF1" w14:textId="77777777" w:rsidR="00BA30B2" w:rsidRDefault="0029436F" w:rsidP="0029436F">
      <w:pPr>
        <w:ind w:left="720"/>
        <w:rPr>
          <w:rFonts w:ascii="Arial" w:hAnsi="Arial" w:cs="Arial"/>
          <w:b/>
          <w:sz w:val="24"/>
          <w:szCs w:val="24"/>
        </w:rPr>
      </w:pPr>
      <w:r w:rsidRPr="0029436F">
        <w:rPr>
          <w:rFonts w:ascii="Arial" w:hAnsi="Arial" w:cs="Arial"/>
          <w:b/>
          <w:sz w:val="24"/>
          <w:szCs w:val="24"/>
        </w:rPr>
        <w:t>User Acceptability of the system</w:t>
      </w:r>
      <w:r w:rsidR="000800F6" w:rsidRPr="0029436F">
        <w:rPr>
          <w:rFonts w:ascii="Arial" w:hAnsi="Arial" w:cs="Arial"/>
          <w:b/>
          <w:sz w:val="24"/>
          <w:szCs w:val="24"/>
        </w:rPr>
        <w:t xml:space="preserve">   </w:t>
      </w:r>
    </w:p>
    <w:p w14:paraId="016EBE39" w14:textId="77777777" w:rsidR="00DF685C" w:rsidRDefault="0029436F" w:rsidP="0073042C">
      <w:pPr>
        <w:pStyle w:val="ListParagraph"/>
        <w:numPr>
          <w:ilvl w:val="0"/>
          <w:numId w:val="8"/>
        </w:numPr>
        <w:rPr>
          <w:rFonts w:ascii="Arial" w:hAnsi="Arial" w:cs="Arial"/>
          <w:sz w:val="24"/>
          <w:szCs w:val="24"/>
        </w:rPr>
      </w:pPr>
      <w:r w:rsidRPr="00DF685C">
        <w:rPr>
          <w:rFonts w:ascii="Arial" w:hAnsi="Arial" w:cs="Arial"/>
          <w:sz w:val="24"/>
          <w:szCs w:val="24"/>
        </w:rPr>
        <w:t xml:space="preserve">In-order for end user acceptability of the decision support system, they have to believe in the benefits that it will bring. Whilst clinicians and nurses may initially perceive it to increase their work load it is vital that they are aware of the impact that this tool will bring to patients. </w:t>
      </w:r>
      <w:r w:rsidR="00DF685C">
        <w:rPr>
          <w:rFonts w:ascii="Arial" w:hAnsi="Arial" w:cs="Arial"/>
          <w:sz w:val="24"/>
          <w:szCs w:val="24"/>
        </w:rPr>
        <w:t>Patient outcome measures could be utilised to determine clinical need and following implementation this satisfaction measure could be implemented into the patient experience so that staff get regular reinforcement of its worth</w:t>
      </w:r>
    </w:p>
    <w:p w14:paraId="10843D38" w14:textId="77777777" w:rsidR="00DF685C" w:rsidRDefault="00DF685C" w:rsidP="0073042C">
      <w:pPr>
        <w:pStyle w:val="ListParagraph"/>
        <w:numPr>
          <w:ilvl w:val="0"/>
          <w:numId w:val="8"/>
        </w:numPr>
        <w:rPr>
          <w:rFonts w:ascii="Arial" w:hAnsi="Arial" w:cs="Arial"/>
          <w:sz w:val="24"/>
          <w:szCs w:val="24"/>
        </w:rPr>
      </w:pPr>
      <w:r>
        <w:rPr>
          <w:rFonts w:ascii="Arial" w:hAnsi="Arial" w:cs="Arial"/>
          <w:sz w:val="24"/>
          <w:szCs w:val="24"/>
        </w:rPr>
        <w:t xml:space="preserve">When planning and designing the decision support system it is vital that end service users are involved at every stage. Very often systems are developed with no actual knowledge as to how it will perform in the ‘real world’. If systems do not fulfil end user expectations the less likely it will be to succeed. Arranging meetings with other clinical areas with similar systems would also be beneficial since share learning of experiences in an excellent way of </w:t>
      </w:r>
      <w:proofErr w:type="spellStart"/>
      <w:r>
        <w:rPr>
          <w:rFonts w:ascii="Arial" w:hAnsi="Arial" w:cs="Arial"/>
          <w:sz w:val="24"/>
          <w:szCs w:val="24"/>
        </w:rPr>
        <w:t>alieving</w:t>
      </w:r>
      <w:proofErr w:type="spellEnd"/>
      <w:r>
        <w:rPr>
          <w:rFonts w:ascii="Arial" w:hAnsi="Arial" w:cs="Arial"/>
          <w:sz w:val="24"/>
          <w:szCs w:val="24"/>
        </w:rPr>
        <w:t xml:space="preserve"> concerns, since staff may not be as reassured by a team of </w:t>
      </w:r>
      <w:proofErr w:type="gramStart"/>
      <w:r>
        <w:rPr>
          <w:rFonts w:ascii="Arial" w:hAnsi="Arial" w:cs="Arial"/>
          <w:sz w:val="24"/>
          <w:szCs w:val="24"/>
        </w:rPr>
        <w:t>developers</w:t>
      </w:r>
      <w:proofErr w:type="gramEnd"/>
    </w:p>
    <w:p w14:paraId="3C2D3CC6" w14:textId="77777777" w:rsidR="00DF685C" w:rsidRDefault="00DF685C" w:rsidP="0073042C">
      <w:pPr>
        <w:pStyle w:val="ListParagraph"/>
        <w:numPr>
          <w:ilvl w:val="0"/>
          <w:numId w:val="8"/>
        </w:numPr>
        <w:rPr>
          <w:rFonts w:ascii="Arial" w:hAnsi="Arial" w:cs="Arial"/>
          <w:sz w:val="24"/>
          <w:szCs w:val="24"/>
        </w:rPr>
      </w:pPr>
      <w:r>
        <w:rPr>
          <w:rFonts w:ascii="Arial" w:hAnsi="Arial" w:cs="Arial"/>
          <w:sz w:val="24"/>
          <w:szCs w:val="24"/>
        </w:rPr>
        <w:t xml:space="preserve">Ensuring that the system did not produce inacceptable amounts of alerts, as clinicians will often find workaround if they experience continued disruption to their already extensive </w:t>
      </w:r>
      <w:proofErr w:type="gramStart"/>
      <w:r>
        <w:rPr>
          <w:rFonts w:ascii="Arial" w:hAnsi="Arial" w:cs="Arial"/>
          <w:sz w:val="24"/>
          <w:szCs w:val="24"/>
        </w:rPr>
        <w:t>workload</w:t>
      </w:r>
      <w:proofErr w:type="gramEnd"/>
      <w:r>
        <w:rPr>
          <w:rFonts w:ascii="Arial" w:hAnsi="Arial" w:cs="Arial"/>
          <w:sz w:val="24"/>
          <w:szCs w:val="24"/>
        </w:rPr>
        <w:t xml:space="preserve"> </w:t>
      </w:r>
    </w:p>
    <w:p w14:paraId="2E815C73" w14:textId="77777777" w:rsidR="00601668" w:rsidRDefault="00601668" w:rsidP="00601668">
      <w:pPr>
        <w:ind w:left="720"/>
        <w:rPr>
          <w:rFonts w:ascii="Arial" w:hAnsi="Arial" w:cs="Arial"/>
          <w:b/>
          <w:sz w:val="24"/>
          <w:szCs w:val="24"/>
        </w:rPr>
      </w:pPr>
      <w:r w:rsidRPr="00601668">
        <w:rPr>
          <w:rFonts w:ascii="Arial" w:hAnsi="Arial" w:cs="Arial"/>
          <w:b/>
          <w:sz w:val="24"/>
          <w:szCs w:val="24"/>
        </w:rPr>
        <w:t xml:space="preserve">Patient Awareness </w:t>
      </w:r>
    </w:p>
    <w:p w14:paraId="33C461C6" w14:textId="77777777" w:rsidR="006D546C" w:rsidRDefault="00601668" w:rsidP="00601668">
      <w:pPr>
        <w:pStyle w:val="ListParagraph"/>
        <w:numPr>
          <w:ilvl w:val="0"/>
          <w:numId w:val="8"/>
        </w:numPr>
        <w:rPr>
          <w:rFonts w:ascii="Arial" w:hAnsi="Arial" w:cs="Arial"/>
          <w:sz w:val="24"/>
          <w:szCs w:val="24"/>
        </w:rPr>
      </w:pPr>
      <w:r>
        <w:rPr>
          <w:rFonts w:ascii="Arial" w:hAnsi="Arial" w:cs="Arial"/>
          <w:sz w:val="24"/>
          <w:szCs w:val="24"/>
        </w:rPr>
        <w:t>In-order to</w:t>
      </w:r>
      <w:r w:rsidR="006D546C">
        <w:rPr>
          <w:rFonts w:ascii="Arial" w:hAnsi="Arial" w:cs="Arial"/>
          <w:sz w:val="24"/>
          <w:szCs w:val="24"/>
        </w:rPr>
        <w:t xml:space="preserve"> reduce potential stigmatisation, psychological awareness needs to be addressed with the patient and if </w:t>
      </w:r>
      <w:proofErr w:type="gramStart"/>
      <w:r w:rsidR="006D546C">
        <w:rPr>
          <w:rFonts w:ascii="Arial" w:hAnsi="Arial" w:cs="Arial"/>
          <w:sz w:val="24"/>
          <w:szCs w:val="24"/>
        </w:rPr>
        <w:t>possible</w:t>
      </w:r>
      <w:proofErr w:type="gramEnd"/>
      <w:r w:rsidR="006D546C">
        <w:rPr>
          <w:rFonts w:ascii="Arial" w:hAnsi="Arial" w:cs="Arial"/>
          <w:sz w:val="24"/>
          <w:szCs w:val="24"/>
        </w:rPr>
        <w:t xml:space="preserve"> with relatives, so that they are aware of potential signs of significant distress. In doing so this may also promote open conversations relating to an individual’s psychological status</w:t>
      </w:r>
    </w:p>
    <w:p w14:paraId="0FE7B309" w14:textId="77777777" w:rsidR="006D546C" w:rsidRPr="006D546C" w:rsidRDefault="006D546C" w:rsidP="006D546C">
      <w:pPr>
        <w:ind w:left="720"/>
        <w:rPr>
          <w:rFonts w:ascii="Arial" w:hAnsi="Arial" w:cs="Arial"/>
          <w:b/>
          <w:sz w:val="24"/>
          <w:szCs w:val="24"/>
        </w:rPr>
      </w:pPr>
      <w:r w:rsidRPr="006D546C">
        <w:rPr>
          <w:rFonts w:ascii="Arial" w:hAnsi="Arial" w:cs="Arial"/>
          <w:b/>
          <w:sz w:val="24"/>
          <w:szCs w:val="24"/>
        </w:rPr>
        <w:t xml:space="preserve">Evaluation </w:t>
      </w:r>
      <w:r w:rsidRPr="006D546C">
        <w:rPr>
          <w:rFonts w:ascii="Arial" w:hAnsi="Arial" w:cs="Arial"/>
          <w:b/>
          <w:sz w:val="24"/>
          <w:szCs w:val="24"/>
        </w:rPr>
        <w:tab/>
      </w:r>
    </w:p>
    <w:p w14:paraId="46CC2C66" w14:textId="77777777" w:rsidR="003E5D0B" w:rsidRDefault="006D546C" w:rsidP="00601668">
      <w:pPr>
        <w:rPr>
          <w:rFonts w:ascii="Arial" w:hAnsi="Arial" w:cs="Arial"/>
          <w:sz w:val="24"/>
          <w:szCs w:val="24"/>
        </w:rPr>
      </w:pPr>
      <w:r>
        <w:rPr>
          <w:rFonts w:ascii="Arial" w:hAnsi="Arial" w:cs="Arial"/>
          <w:sz w:val="24"/>
          <w:szCs w:val="24"/>
        </w:rPr>
        <w:t xml:space="preserve">Evaluation of the decision support system could be undertaken </w:t>
      </w:r>
      <w:r w:rsidR="003E5D0B">
        <w:rPr>
          <w:rFonts w:ascii="Arial" w:hAnsi="Arial" w:cs="Arial"/>
          <w:sz w:val="24"/>
          <w:szCs w:val="24"/>
        </w:rPr>
        <w:t>by the following methods:</w:t>
      </w:r>
    </w:p>
    <w:p w14:paraId="21D00D83" w14:textId="77777777" w:rsidR="003E5D0B" w:rsidRDefault="003E5D0B" w:rsidP="003E5D0B">
      <w:pPr>
        <w:pStyle w:val="ListParagraph"/>
        <w:numPr>
          <w:ilvl w:val="0"/>
          <w:numId w:val="8"/>
        </w:numPr>
        <w:rPr>
          <w:rFonts w:ascii="Arial" w:hAnsi="Arial" w:cs="Arial"/>
          <w:sz w:val="24"/>
          <w:szCs w:val="24"/>
        </w:rPr>
      </w:pPr>
      <w:r>
        <w:rPr>
          <w:rFonts w:ascii="Arial" w:hAnsi="Arial" w:cs="Arial"/>
          <w:sz w:val="24"/>
          <w:szCs w:val="24"/>
        </w:rPr>
        <w:t xml:space="preserve">Staff survey or questionnaires which could be accessed by a QR code to provide specific </w:t>
      </w:r>
      <w:proofErr w:type="gramStart"/>
      <w:r>
        <w:rPr>
          <w:rFonts w:ascii="Arial" w:hAnsi="Arial" w:cs="Arial"/>
          <w:sz w:val="24"/>
          <w:szCs w:val="24"/>
        </w:rPr>
        <w:t>feedback</w:t>
      </w:r>
      <w:proofErr w:type="gramEnd"/>
      <w:r>
        <w:rPr>
          <w:rFonts w:ascii="Arial" w:hAnsi="Arial" w:cs="Arial"/>
          <w:sz w:val="24"/>
          <w:szCs w:val="24"/>
        </w:rPr>
        <w:t xml:space="preserve"> </w:t>
      </w:r>
    </w:p>
    <w:p w14:paraId="45A326DE" w14:textId="77777777" w:rsidR="003E5D0B" w:rsidRDefault="003E5D0B" w:rsidP="003E5D0B">
      <w:pPr>
        <w:pStyle w:val="ListParagraph"/>
        <w:numPr>
          <w:ilvl w:val="0"/>
          <w:numId w:val="8"/>
        </w:numPr>
        <w:rPr>
          <w:rFonts w:ascii="Arial" w:hAnsi="Arial" w:cs="Arial"/>
          <w:sz w:val="24"/>
          <w:szCs w:val="24"/>
        </w:rPr>
      </w:pPr>
      <w:r>
        <w:rPr>
          <w:rFonts w:ascii="Arial" w:hAnsi="Arial" w:cs="Arial"/>
          <w:sz w:val="24"/>
          <w:szCs w:val="24"/>
        </w:rPr>
        <w:t xml:space="preserve">Remote monitoring of staff ‘screen clicks’ that utilise the decision support system, in addition to how many defer or ignore any </w:t>
      </w:r>
      <w:proofErr w:type="gramStart"/>
      <w:r>
        <w:rPr>
          <w:rFonts w:ascii="Arial" w:hAnsi="Arial" w:cs="Arial"/>
          <w:sz w:val="24"/>
          <w:szCs w:val="24"/>
        </w:rPr>
        <w:t>alerts</w:t>
      </w:r>
      <w:proofErr w:type="gramEnd"/>
      <w:r>
        <w:rPr>
          <w:rFonts w:ascii="Arial" w:hAnsi="Arial" w:cs="Arial"/>
          <w:sz w:val="24"/>
          <w:szCs w:val="24"/>
        </w:rPr>
        <w:t xml:space="preserve"> </w:t>
      </w:r>
    </w:p>
    <w:p w14:paraId="1F16E90B" w14:textId="77777777" w:rsidR="003E5D0B" w:rsidRDefault="003E5D0B" w:rsidP="003E5D0B">
      <w:pPr>
        <w:pStyle w:val="ListParagraph"/>
        <w:numPr>
          <w:ilvl w:val="0"/>
          <w:numId w:val="8"/>
        </w:numPr>
        <w:rPr>
          <w:rFonts w:ascii="Arial" w:hAnsi="Arial" w:cs="Arial"/>
          <w:sz w:val="24"/>
          <w:szCs w:val="24"/>
        </w:rPr>
      </w:pPr>
      <w:r>
        <w:rPr>
          <w:rFonts w:ascii="Arial" w:hAnsi="Arial" w:cs="Arial"/>
          <w:sz w:val="24"/>
          <w:szCs w:val="24"/>
        </w:rPr>
        <w:t xml:space="preserve">Auditing the </w:t>
      </w:r>
      <w:proofErr w:type="gramStart"/>
      <w:r>
        <w:rPr>
          <w:rFonts w:ascii="Arial" w:hAnsi="Arial" w:cs="Arial"/>
          <w:sz w:val="24"/>
          <w:szCs w:val="24"/>
        </w:rPr>
        <w:t>amount</w:t>
      </w:r>
      <w:proofErr w:type="gramEnd"/>
      <w:r>
        <w:rPr>
          <w:rFonts w:ascii="Arial" w:hAnsi="Arial" w:cs="Arial"/>
          <w:sz w:val="24"/>
          <w:szCs w:val="24"/>
        </w:rPr>
        <w:t xml:space="preserve"> of assessments undertaken to determine any correlation to the number of referrals made for clinical support</w:t>
      </w:r>
    </w:p>
    <w:p w14:paraId="4CF70F08" w14:textId="77777777" w:rsidR="003E5D0B" w:rsidRDefault="003E5D0B" w:rsidP="003E5D0B">
      <w:pPr>
        <w:pStyle w:val="ListParagraph"/>
        <w:numPr>
          <w:ilvl w:val="0"/>
          <w:numId w:val="8"/>
        </w:numPr>
        <w:rPr>
          <w:rFonts w:ascii="Arial" w:hAnsi="Arial" w:cs="Arial"/>
          <w:sz w:val="24"/>
          <w:szCs w:val="24"/>
        </w:rPr>
      </w:pPr>
      <w:r>
        <w:rPr>
          <w:rFonts w:ascii="Arial" w:hAnsi="Arial" w:cs="Arial"/>
          <w:sz w:val="24"/>
          <w:szCs w:val="24"/>
        </w:rPr>
        <w:t xml:space="preserve">Increased satisfaction recorded on patient satisfaction </w:t>
      </w:r>
      <w:proofErr w:type="gramStart"/>
      <w:r>
        <w:rPr>
          <w:rFonts w:ascii="Arial" w:hAnsi="Arial" w:cs="Arial"/>
          <w:sz w:val="24"/>
          <w:szCs w:val="24"/>
        </w:rPr>
        <w:t>reports</w:t>
      </w:r>
      <w:proofErr w:type="gramEnd"/>
      <w:r>
        <w:rPr>
          <w:rFonts w:ascii="Arial" w:hAnsi="Arial" w:cs="Arial"/>
          <w:sz w:val="24"/>
          <w:szCs w:val="24"/>
        </w:rPr>
        <w:t xml:space="preserve"> </w:t>
      </w:r>
    </w:p>
    <w:p w14:paraId="3D087D0C" w14:textId="77777777" w:rsidR="003E5D0B" w:rsidRDefault="003E5D0B" w:rsidP="003E5D0B">
      <w:pPr>
        <w:rPr>
          <w:rFonts w:ascii="Arial" w:hAnsi="Arial" w:cs="Arial"/>
          <w:sz w:val="24"/>
          <w:szCs w:val="24"/>
        </w:rPr>
      </w:pPr>
    </w:p>
    <w:p w14:paraId="09B218B8" w14:textId="77777777" w:rsidR="005F68BA" w:rsidRPr="005F68BA" w:rsidRDefault="00DF685C" w:rsidP="00DF685C">
      <w:pPr>
        <w:rPr>
          <w:rFonts w:ascii="Arial" w:hAnsi="Arial" w:cs="Arial"/>
          <w:b/>
          <w:sz w:val="24"/>
          <w:szCs w:val="24"/>
        </w:rPr>
      </w:pPr>
      <w:r w:rsidRPr="00DF685C">
        <w:rPr>
          <w:rFonts w:ascii="Arial" w:hAnsi="Arial" w:cs="Arial"/>
          <w:sz w:val="24"/>
          <w:szCs w:val="24"/>
        </w:rPr>
        <w:lastRenderedPageBreak/>
        <w:t xml:space="preserve"> </w:t>
      </w:r>
      <w:r w:rsidR="005F68BA" w:rsidRPr="005F68BA">
        <w:rPr>
          <w:rFonts w:ascii="Arial" w:hAnsi="Arial" w:cs="Arial"/>
          <w:b/>
          <w:sz w:val="24"/>
          <w:szCs w:val="24"/>
        </w:rPr>
        <w:t xml:space="preserve">Recommendation </w:t>
      </w:r>
    </w:p>
    <w:p w14:paraId="106AF8C7" w14:textId="77777777" w:rsidR="005F68BA" w:rsidRDefault="005F68BA" w:rsidP="00DF685C">
      <w:pPr>
        <w:rPr>
          <w:rFonts w:ascii="Arial" w:hAnsi="Arial" w:cs="Arial"/>
          <w:sz w:val="24"/>
          <w:szCs w:val="24"/>
        </w:rPr>
      </w:pPr>
      <w:r>
        <w:rPr>
          <w:rFonts w:ascii="Arial" w:hAnsi="Arial" w:cs="Arial"/>
          <w:sz w:val="24"/>
          <w:szCs w:val="24"/>
        </w:rPr>
        <w:t xml:space="preserve">The proposed introduction of the CORE – 10 decision support system will utilise predictive technology from data captured within the electronic patient record, to determine those patients considered to be at a higher risk of psychological distress. These patients will then be offered screening and if appropriate, support and clinical intervention. </w:t>
      </w:r>
      <w:proofErr w:type="gramStart"/>
      <w:r>
        <w:rPr>
          <w:rFonts w:ascii="Arial" w:hAnsi="Arial" w:cs="Arial"/>
          <w:sz w:val="24"/>
          <w:szCs w:val="24"/>
        </w:rPr>
        <w:t>However</w:t>
      </w:r>
      <w:proofErr w:type="gramEnd"/>
      <w:r>
        <w:rPr>
          <w:rFonts w:ascii="Arial" w:hAnsi="Arial" w:cs="Arial"/>
          <w:sz w:val="24"/>
          <w:szCs w:val="24"/>
        </w:rPr>
        <w:t xml:space="preserve"> this literature review has highlighted that all cancer patients may experience significant distress at any given time, and as such it is recommended that </w:t>
      </w:r>
      <w:r w:rsidR="00DB4A2A">
        <w:rPr>
          <w:rFonts w:ascii="Arial" w:hAnsi="Arial" w:cs="Arial"/>
          <w:sz w:val="24"/>
          <w:szCs w:val="24"/>
        </w:rPr>
        <w:t>their needs also need to be identified and addressed. Whilst it is not feasible to screen every patient with a detailed assessment such as the CORE 10, the first stage of the Distress Thermometer could be used as an initial screening tool. A designated support helpline could then be introduced, so that patients could receive ‘talking therapy’ with a suitably trained healthcare worker.</w:t>
      </w:r>
    </w:p>
    <w:p w14:paraId="72D6AB07" w14:textId="77777777" w:rsidR="0029436F" w:rsidRDefault="005F68BA" w:rsidP="00DF685C">
      <w:pPr>
        <w:rPr>
          <w:rFonts w:ascii="Arial" w:hAnsi="Arial" w:cs="Arial"/>
          <w:b/>
          <w:sz w:val="24"/>
          <w:szCs w:val="24"/>
        </w:rPr>
      </w:pPr>
      <w:r w:rsidRPr="005F68BA">
        <w:rPr>
          <w:rFonts w:ascii="Arial" w:hAnsi="Arial" w:cs="Arial"/>
          <w:b/>
          <w:sz w:val="24"/>
          <w:szCs w:val="24"/>
        </w:rPr>
        <w:t>Conclusion</w:t>
      </w:r>
    </w:p>
    <w:p w14:paraId="306C2959" w14:textId="77777777" w:rsidR="005F68BA" w:rsidRDefault="005F68BA" w:rsidP="00DF685C">
      <w:pPr>
        <w:rPr>
          <w:rFonts w:ascii="Arial" w:hAnsi="Arial" w:cs="Arial"/>
          <w:sz w:val="24"/>
          <w:szCs w:val="24"/>
        </w:rPr>
      </w:pPr>
      <w:r>
        <w:rPr>
          <w:rFonts w:ascii="Arial" w:hAnsi="Arial" w:cs="Arial"/>
          <w:sz w:val="24"/>
          <w:szCs w:val="24"/>
        </w:rPr>
        <w:t xml:space="preserve">It is widely acknowledged that a cancer diagnosis can have a profound impact on a person’s mental health and wellbeing, not only at their initial diagnosis but all the way through their disease trajectory and into survivorship. Whilst there are numerous psychological assessment tools available to determine an individual’s level of distress, screening is not </w:t>
      </w:r>
      <w:r w:rsidR="00DB4A2A">
        <w:rPr>
          <w:rFonts w:ascii="Arial" w:hAnsi="Arial" w:cs="Arial"/>
          <w:sz w:val="24"/>
          <w:szCs w:val="24"/>
        </w:rPr>
        <w:t xml:space="preserve">routinely offered to patients. It is hoped that the introduction of a decision support system will increase the amount of screening, and ultimately the recognition and appropriate referral for treatment and support for those suffering from significant psychological distress.  </w:t>
      </w:r>
      <w:r>
        <w:rPr>
          <w:rFonts w:ascii="Arial" w:hAnsi="Arial" w:cs="Arial"/>
          <w:sz w:val="24"/>
          <w:szCs w:val="24"/>
        </w:rPr>
        <w:t xml:space="preserve">  </w:t>
      </w:r>
    </w:p>
    <w:p w14:paraId="407B1446" w14:textId="77777777" w:rsidR="00761698" w:rsidRDefault="00761698" w:rsidP="00DF685C">
      <w:pPr>
        <w:rPr>
          <w:rFonts w:ascii="Arial" w:hAnsi="Arial" w:cs="Arial"/>
          <w:sz w:val="24"/>
          <w:szCs w:val="24"/>
        </w:rPr>
      </w:pPr>
    </w:p>
    <w:p w14:paraId="4CC58C35" w14:textId="77777777" w:rsidR="00761698" w:rsidRDefault="00761698" w:rsidP="00DF685C">
      <w:pPr>
        <w:rPr>
          <w:rFonts w:ascii="Arial" w:hAnsi="Arial" w:cs="Arial"/>
          <w:sz w:val="24"/>
          <w:szCs w:val="24"/>
        </w:rPr>
      </w:pPr>
    </w:p>
    <w:p w14:paraId="51A0B1BB" w14:textId="77777777" w:rsidR="00761698" w:rsidRDefault="00761698" w:rsidP="00DF685C">
      <w:pPr>
        <w:rPr>
          <w:rFonts w:ascii="Arial" w:hAnsi="Arial" w:cs="Arial"/>
          <w:sz w:val="24"/>
          <w:szCs w:val="24"/>
        </w:rPr>
      </w:pPr>
    </w:p>
    <w:p w14:paraId="1CCF4307" w14:textId="77777777" w:rsidR="00761698" w:rsidRDefault="00761698" w:rsidP="00DF685C">
      <w:pPr>
        <w:rPr>
          <w:rFonts w:ascii="Arial" w:hAnsi="Arial" w:cs="Arial"/>
          <w:sz w:val="24"/>
          <w:szCs w:val="24"/>
        </w:rPr>
      </w:pPr>
    </w:p>
    <w:p w14:paraId="564B3331" w14:textId="77777777" w:rsidR="00761698" w:rsidRDefault="00761698" w:rsidP="00DF685C">
      <w:pPr>
        <w:rPr>
          <w:rFonts w:ascii="Arial" w:hAnsi="Arial" w:cs="Arial"/>
          <w:sz w:val="24"/>
          <w:szCs w:val="24"/>
        </w:rPr>
      </w:pPr>
    </w:p>
    <w:p w14:paraId="1DF7BBDD" w14:textId="77777777" w:rsidR="00761698" w:rsidRDefault="00761698" w:rsidP="00DF685C">
      <w:pPr>
        <w:rPr>
          <w:rFonts w:ascii="Arial" w:hAnsi="Arial" w:cs="Arial"/>
          <w:sz w:val="24"/>
          <w:szCs w:val="24"/>
        </w:rPr>
      </w:pPr>
    </w:p>
    <w:p w14:paraId="43EED7B0" w14:textId="77777777" w:rsidR="00761698" w:rsidRDefault="00761698" w:rsidP="00DF685C">
      <w:pPr>
        <w:rPr>
          <w:rFonts w:ascii="Arial" w:hAnsi="Arial" w:cs="Arial"/>
          <w:sz w:val="24"/>
          <w:szCs w:val="24"/>
        </w:rPr>
      </w:pPr>
    </w:p>
    <w:p w14:paraId="3CD562F0" w14:textId="77777777" w:rsidR="00761698" w:rsidRDefault="00761698" w:rsidP="00DF685C">
      <w:pPr>
        <w:rPr>
          <w:rFonts w:ascii="Arial" w:hAnsi="Arial" w:cs="Arial"/>
          <w:sz w:val="24"/>
          <w:szCs w:val="24"/>
        </w:rPr>
      </w:pPr>
    </w:p>
    <w:p w14:paraId="61416F85" w14:textId="77777777" w:rsidR="00761698" w:rsidRDefault="00761698" w:rsidP="00DF685C">
      <w:pPr>
        <w:rPr>
          <w:rFonts w:ascii="Arial" w:hAnsi="Arial" w:cs="Arial"/>
          <w:sz w:val="24"/>
          <w:szCs w:val="24"/>
        </w:rPr>
      </w:pPr>
    </w:p>
    <w:p w14:paraId="26603575" w14:textId="77777777" w:rsidR="00761698" w:rsidRDefault="00761698" w:rsidP="00DF685C">
      <w:pPr>
        <w:rPr>
          <w:rFonts w:ascii="Arial" w:hAnsi="Arial" w:cs="Arial"/>
          <w:sz w:val="24"/>
          <w:szCs w:val="24"/>
        </w:rPr>
      </w:pPr>
    </w:p>
    <w:p w14:paraId="53EF91CF" w14:textId="77777777" w:rsidR="00761698" w:rsidRDefault="00761698" w:rsidP="00DF685C">
      <w:pPr>
        <w:rPr>
          <w:rFonts w:ascii="Arial" w:hAnsi="Arial" w:cs="Arial"/>
          <w:sz w:val="24"/>
          <w:szCs w:val="24"/>
        </w:rPr>
      </w:pPr>
    </w:p>
    <w:p w14:paraId="28B996E8" w14:textId="77777777" w:rsidR="00761698" w:rsidRDefault="00761698" w:rsidP="00DF685C">
      <w:pPr>
        <w:rPr>
          <w:rFonts w:ascii="Arial" w:hAnsi="Arial" w:cs="Arial"/>
          <w:sz w:val="24"/>
          <w:szCs w:val="24"/>
        </w:rPr>
      </w:pPr>
    </w:p>
    <w:p w14:paraId="72DEFA8D" w14:textId="77777777" w:rsidR="00761698" w:rsidRDefault="00761698" w:rsidP="00DF685C">
      <w:pPr>
        <w:rPr>
          <w:rFonts w:ascii="Arial" w:hAnsi="Arial" w:cs="Arial"/>
          <w:sz w:val="24"/>
          <w:szCs w:val="24"/>
        </w:rPr>
      </w:pPr>
    </w:p>
    <w:p w14:paraId="6F3EDCDE" w14:textId="77777777" w:rsidR="00761698" w:rsidRDefault="00761698" w:rsidP="00DF685C">
      <w:pPr>
        <w:rPr>
          <w:rFonts w:ascii="Arial" w:hAnsi="Arial" w:cs="Arial"/>
          <w:sz w:val="24"/>
          <w:szCs w:val="24"/>
        </w:rPr>
      </w:pPr>
    </w:p>
    <w:p w14:paraId="59AC3558" w14:textId="77777777" w:rsidR="00761698" w:rsidRDefault="00761698" w:rsidP="00DF685C">
      <w:pPr>
        <w:rPr>
          <w:rFonts w:ascii="Arial" w:hAnsi="Arial" w:cs="Arial"/>
          <w:sz w:val="24"/>
          <w:szCs w:val="24"/>
        </w:rPr>
      </w:pPr>
    </w:p>
    <w:p w14:paraId="3E87652F" w14:textId="77777777" w:rsidR="00761698" w:rsidRPr="005856B5" w:rsidRDefault="00761698" w:rsidP="00761698">
      <w:pPr>
        <w:jc w:val="center"/>
        <w:rPr>
          <w:rFonts w:ascii="Arial" w:hAnsi="Arial" w:cs="Arial"/>
          <w:b/>
          <w:sz w:val="24"/>
          <w:szCs w:val="24"/>
        </w:rPr>
      </w:pPr>
      <w:r w:rsidRPr="005856B5">
        <w:rPr>
          <w:rFonts w:ascii="Arial" w:hAnsi="Arial" w:cs="Arial"/>
          <w:b/>
          <w:sz w:val="24"/>
          <w:szCs w:val="24"/>
        </w:rPr>
        <w:lastRenderedPageBreak/>
        <w:t>References</w:t>
      </w:r>
    </w:p>
    <w:p w14:paraId="6B418B59" w14:textId="77777777" w:rsidR="00761698" w:rsidRPr="00E20884" w:rsidRDefault="00761698" w:rsidP="00761698">
      <w:pPr>
        <w:rPr>
          <w:rFonts w:ascii="Arial" w:hAnsi="Arial" w:cs="Arial"/>
          <w:color w:val="000000"/>
          <w:sz w:val="24"/>
          <w:szCs w:val="24"/>
          <w:shd w:val="clear" w:color="auto" w:fill="FFFFFF"/>
        </w:rPr>
      </w:pPr>
      <w:proofErr w:type="spellStart"/>
      <w:r w:rsidRPr="00E20884">
        <w:rPr>
          <w:rFonts w:ascii="Arial" w:hAnsi="Arial" w:cs="Arial"/>
          <w:color w:val="000000"/>
          <w:sz w:val="24"/>
          <w:szCs w:val="24"/>
          <w:shd w:val="clear" w:color="auto" w:fill="FFFFFF"/>
        </w:rPr>
        <w:t>Barkham</w:t>
      </w:r>
      <w:proofErr w:type="spellEnd"/>
      <w:r w:rsidRPr="00E20884">
        <w:rPr>
          <w:rFonts w:ascii="Arial" w:hAnsi="Arial" w:cs="Arial"/>
          <w:color w:val="000000"/>
          <w:sz w:val="24"/>
          <w:szCs w:val="24"/>
          <w:shd w:val="clear" w:color="auto" w:fill="FFFFFF"/>
        </w:rPr>
        <w:t xml:space="preserve">, M., </w:t>
      </w:r>
      <w:proofErr w:type="spellStart"/>
      <w:r w:rsidRPr="00E20884">
        <w:rPr>
          <w:rFonts w:ascii="Arial" w:hAnsi="Arial" w:cs="Arial"/>
          <w:color w:val="000000"/>
          <w:sz w:val="24"/>
          <w:szCs w:val="24"/>
          <w:shd w:val="clear" w:color="auto" w:fill="FFFFFF"/>
        </w:rPr>
        <w:t>Bewick</w:t>
      </w:r>
      <w:proofErr w:type="spellEnd"/>
      <w:r w:rsidRPr="00E20884">
        <w:rPr>
          <w:rFonts w:ascii="Arial" w:hAnsi="Arial" w:cs="Arial"/>
          <w:color w:val="000000"/>
          <w:sz w:val="24"/>
          <w:szCs w:val="24"/>
          <w:shd w:val="clear" w:color="auto" w:fill="FFFFFF"/>
        </w:rPr>
        <w:t xml:space="preserve">, B., Mullin, T., </w:t>
      </w:r>
      <w:proofErr w:type="spellStart"/>
      <w:r w:rsidRPr="00E20884">
        <w:rPr>
          <w:rFonts w:ascii="Arial" w:hAnsi="Arial" w:cs="Arial"/>
          <w:color w:val="000000"/>
          <w:sz w:val="24"/>
          <w:szCs w:val="24"/>
          <w:shd w:val="clear" w:color="auto" w:fill="FFFFFF"/>
        </w:rPr>
        <w:t>Gilbody</w:t>
      </w:r>
      <w:proofErr w:type="spellEnd"/>
      <w:r w:rsidRPr="00E20884">
        <w:rPr>
          <w:rFonts w:ascii="Arial" w:hAnsi="Arial" w:cs="Arial"/>
          <w:color w:val="000000"/>
          <w:sz w:val="24"/>
          <w:szCs w:val="24"/>
          <w:shd w:val="clear" w:color="auto" w:fill="FFFFFF"/>
        </w:rPr>
        <w:t xml:space="preserve">, S., Connell, J., Cahill, J., Mellor-Clark, J., Richards, D., Unsworth, G. and Evans, C. (2013), </w:t>
      </w:r>
      <w:r>
        <w:rPr>
          <w:rFonts w:ascii="Arial" w:hAnsi="Arial" w:cs="Arial"/>
          <w:color w:val="000000"/>
          <w:sz w:val="24"/>
          <w:szCs w:val="24"/>
          <w:shd w:val="clear" w:color="auto" w:fill="FFFFFF"/>
        </w:rPr>
        <w:t>‘</w:t>
      </w:r>
      <w:r w:rsidRPr="00E20884">
        <w:rPr>
          <w:rFonts w:ascii="Arial" w:hAnsi="Arial" w:cs="Arial"/>
          <w:color w:val="000000"/>
          <w:sz w:val="24"/>
          <w:szCs w:val="24"/>
          <w:shd w:val="clear" w:color="auto" w:fill="FFFFFF"/>
        </w:rPr>
        <w:t>The CORE-10: A short measure of psychological distress for routine use in the psychological therapies</w:t>
      </w:r>
      <w:r>
        <w:rPr>
          <w:rFonts w:ascii="Arial" w:hAnsi="Arial" w:cs="Arial"/>
          <w:color w:val="000000"/>
          <w:sz w:val="24"/>
          <w:szCs w:val="24"/>
          <w:shd w:val="clear" w:color="auto" w:fill="FFFFFF"/>
        </w:rPr>
        <w:t>’</w:t>
      </w:r>
      <w:r w:rsidRPr="00E20884">
        <w:rPr>
          <w:rFonts w:ascii="Arial" w:hAnsi="Arial" w:cs="Arial"/>
          <w:i/>
          <w:iCs/>
          <w:color w:val="000000"/>
          <w:sz w:val="24"/>
          <w:szCs w:val="24"/>
          <w:shd w:val="clear" w:color="auto" w:fill="FFFFFF"/>
        </w:rPr>
        <w:t xml:space="preserve">, </w:t>
      </w:r>
      <w:proofErr w:type="gramStart"/>
      <w:r w:rsidRPr="00E20884">
        <w:rPr>
          <w:rFonts w:ascii="Arial" w:hAnsi="Arial" w:cs="Arial"/>
          <w:i/>
          <w:iCs/>
          <w:color w:val="000000"/>
          <w:sz w:val="24"/>
          <w:szCs w:val="24"/>
          <w:shd w:val="clear" w:color="auto" w:fill="FFFFFF"/>
        </w:rPr>
        <w:t>Counselling</w:t>
      </w:r>
      <w:proofErr w:type="gramEnd"/>
      <w:r w:rsidRPr="00E20884">
        <w:rPr>
          <w:rFonts w:ascii="Arial" w:hAnsi="Arial" w:cs="Arial"/>
          <w:i/>
          <w:iCs/>
          <w:color w:val="000000"/>
          <w:sz w:val="24"/>
          <w:szCs w:val="24"/>
          <w:shd w:val="clear" w:color="auto" w:fill="FFFFFF"/>
        </w:rPr>
        <w:t xml:space="preserve"> and psychotherapy research; </w:t>
      </w:r>
      <w:r w:rsidRPr="00E20884">
        <w:rPr>
          <w:rFonts w:ascii="Arial" w:hAnsi="Arial" w:cs="Arial"/>
          <w:color w:val="000000"/>
          <w:sz w:val="24"/>
          <w:szCs w:val="24"/>
          <w:shd w:val="clear" w:color="auto" w:fill="FFFFFF"/>
        </w:rPr>
        <w:t>Vol. 13, No. 1, pp. 3-13.</w:t>
      </w:r>
    </w:p>
    <w:p w14:paraId="4C8BB5EA" w14:textId="77777777" w:rsidR="00761698" w:rsidRPr="005856B5" w:rsidRDefault="00761698" w:rsidP="00761698">
      <w:pPr>
        <w:rPr>
          <w:rFonts w:ascii="Arial" w:hAnsi="Arial" w:cs="Arial"/>
          <w:sz w:val="24"/>
          <w:szCs w:val="24"/>
        </w:rPr>
      </w:pPr>
      <w:proofErr w:type="spellStart"/>
      <w:r w:rsidRPr="005856B5">
        <w:rPr>
          <w:rFonts w:ascii="Arial" w:hAnsi="Arial" w:cs="Arial"/>
          <w:color w:val="000000"/>
          <w:sz w:val="24"/>
          <w:szCs w:val="24"/>
          <w:shd w:val="clear" w:color="auto" w:fill="FFFFFF"/>
        </w:rPr>
        <w:t>Brebach</w:t>
      </w:r>
      <w:proofErr w:type="spellEnd"/>
      <w:r w:rsidRPr="005856B5">
        <w:rPr>
          <w:rFonts w:ascii="Arial" w:hAnsi="Arial" w:cs="Arial"/>
          <w:color w:val="000000"/>
          <w:sz w:val="24"/>
          <w:szCs w:val="24"/>
          <w:shd w:val="clear" w:color="auto" w:fill="FFFFFF"/>
        </w:rPr>
        <w:t xml:space="preserve">, R., Sharpe, L., Costa, D.S.J., Rhodes, P. and </w:t>
      </w:r>
      <w:proofErr w:type="spellStart"/>
      <w:r w:rsidRPr="005856B5">
        <w:rPr>
          <w:rFonts w:ascii="Arial" w:hAnsi="Arial" w:cs="Arial"/>
          <w:color w:val="000000"/>
          <w:sz w:val="24"/>
          <w:szCs w:val="24"/>
          <w:shd w:val="clear" w:color="auto" w:fill="FFFFFF"/>
        </w:rPr>
        <w:t>Butow</w:t>
      </w:r>
      <w:proofErr w:type="spellEnd"/>
      <w:r w:rsidRPr="005856B5">
        <w:rPr>
          <w:rFonts w:ascii="Arial" w:hAnsi="Arial" w:cs="Arial"/>
          <w:color w:val="000000"/>
          <w:sz w:val="24"/>
          <w:szCs w:val="24"/>
          <w:shd w:val="clear" w:color="auto" w:fill="FFFFFF"/>
        </w:rPr>
        <w:t>, P. (2016), ‘Psychological intervention targeting distress for cancer patients: a meta-analytic study investigating uptake and adherence’</w:t>
      </w:r>
      <w:r w:rsidRPr="005856B5">
        <w:rPr>
          <w:rFonts w:ascii="Arial" w:hAnsi="Arial" w:cs="Arial"/>
          <w:i/>
          <w:iCs/>
          <w:color w:val="000000"/>
          <w:sz w:val="24"/>
          <w:szCs w:val="24"/>
          <w:shd w:val="clear" w:color="auto" w:fill="FFFFFF"/>
        </w:rPr>
        <w:t>, Psycho-oncology</w:t>
      </w:r>
      <w:r>
        <w:rPr>
          <w:rFonts w:ascii="Arial" w:hAnsi="Arial" w:cs="Arial"/>
          <w:i/>
          <w:iCs/>
          <w:color w:val="000000"/>
          <w:sz w:val="24"/>
          <w:szCs w:val="24"/>
          <w:shd w:val="clear" w:color="auto" w:fill="FFFFFF"/>
        </w:rPr>
        <w:t>;</w:t>
      </w:r>
      <w:r w:rsidRPr="005856B5">
        <w:rPr>
          <w:rFonts w:ascii="Arial" w:hAnsi="Arial" w:cs="Arial"/>
          <w:i/>
          <w:iCs/>
          <w:color w:val="000000"/>
          <w:sz w:val="24"/>
          <w:szCs w:val="24"/>
          <w:shd w:val="clear" w:color="auto" w:fill="FFFFFF"/>
        </w:rPr>
        <w:t xml:space="preserve"> </w:t>
      </w:r>
      <w:r w:rsidRPr="005856B5">
        <w:rPr>
          <w:rFonts w:ascii="Arial" w:hAnsi="Arial" w:cs="Arial"/>
          <w:color w:val="000000"/>
          <w:sz w:val="24"/>
          <w:szCs w:val="24"/>
          <w:shd w:val="clear" w:color="auto" w:fill="FFFFFF"/>
        </w:rPr>
        <w:t>Vol. 25, No. 8, pp. 882-890.</w:t>
      </w:r>
    </w:p>
    <w:p w14:paraId="26CEB118" w14:textId="77777777" w:rsidR="00761698" w:rsidRDefault="00761698" w:rsidP="00761698">
      <w:pPr>
        <w:rPr>
          <w:rFonts w:ascii="Arial" w:hAnsi="Arial" w:cs="Arial"/>
          <w:color w:val="000000"/>
          <w:sz w:val="24"/>
          <w:szCs w:val="24"/>
          <w:shd w:val="clear" w:color="auto" w:fill="FFFFFF"/>
        </w:rPr>
      </w:pPr>
      <w:r w:rsidRPr="003B3B7F">
        <w:rPr>
          <w:rFonts w:ascii="Arial" w:hAnsi="Arial" w:cs="Arial"/>
          <w:color w:val="000000"/>
          <w:sz w:val="24"/>
          <w:szCs w:val="24"/>
          <w:shd w:val="clear" w:color="auto" w:fill="FFFFFF"/>
        </w:rPr>
        <w:t xml:space="preserve">Bickel, E.A., </w:t>
      </w:r>
      <w:proofErr w:type="spellStart"/>
      <w:r w:rsidRPr="003B3B7F">
        <w:rPr>
          <w:rFonts w:ascii="Arial" w:hAnsi="Arial" w:cs="Arial"/>
          <w:color w:val="000000"/>
          <w:sz w:val="24"/>
          <w:szCs w:val="24"/>
          <w:shd w:val="clear" w:color="auto" w:fill="FFFFFF"/>
        </w:rPr>
        <w:t>Auener</w:t>
      </w:r>
      <w:proofErr w:type="spellEnd"/>
      <w:r w:rsidRPr="003B3B7F">
        <w:rPr>
          <w:rFonts w:ascii="Arial" w:hAnsi="Arial" w:cs="Arial"/>
          <w:color w:val="000000"/>
          <w:sz w:val="24"/>
          <w:szCs w:val="24"/>
          <w:shd w:val="clear" w:color="auto" w:fill="FFFFFF"/>
        </w:rPr>
        <w:t xml:space="preserve">, A.M., </w:t>
      </w:r>
      <w:proofErr w:type="spellStart"/>
      <w:r w:rsidRPr="003B3B7F">
        <w:rPr>
          <w:rFonts w:ascii="Arial" w:hAnsi="Arial" w:cs="Arial"/>
          <w:color w:val="000000"/>
          <w:sz w:val="24"/>
          <w:szCs w:val="24"/>
          <w:shd w:val="clear" w:color="auto" w:fill="FFFFFF"/>
        </w:rPr>
        <w:t>Ranchor</w:t>
      </w:r>
      <w:proofErr w:type="spellEnd"/>
      <w:r w:rsidRPr="003B3B7F">
        <w:rPr>
          <w:rFonts w:ascii="Arial" w:hAnsi="Arial" w:cs="Arial"/>
          <w:color w:val="000000"/>
          <w:sz w:val="24"/>
          <w:szCs w:val="24"/>
          <w:shd w:val="clear" w:color="auto" w:fill="FFFFFF"/>
        </w:rPr>
        <w:t xml:space="preserve">, A.V., Fleer, J. and </w:t>
      </w:r>
      <w:proofErr w:type="spellStart"/>
      <w:r w:rsidRPr="003B3B7F">
        <w:rPr>
          <w:rFonts w:ascii="Arial" w:hAnsi="Arial" w:cs="Arial"/>
          <w:color w:val="000000"/>
          <w:sz w:val="24"/>
          <w:szCs w:val="24"/>
          <w:shd w:val="clear" w:color="auto" w:fill="FFFFFF"/>
        </w:rPr>
        <w:t>Schroevers</w:t>
      </w:r>
      <w:proofErr w:type="spellEnd"/>
      <w:r w:rsidRPr="003B3B7F">
        <w:rPr>
          <w:rFonts w:ascii="Arial" w:hAnsi="Arial" w:cs="Arial"/>
          <w:color w:val="000000"/>
          <w:sz w:val="24"/>
          <w:szCs w:val="24"/>
          <w:shd w:val="clear" w:color="auto" w:fill="FFFFFF"/>
        </w:rPr>
        <w:t>, M.J. (2022), ‘Understanding care needs of cancer patients with depressive symptoms: The importance of patients' recognition of depressive symptoms’</w:t>
      </w:r>
      <w:r w:rsidRPr="003B3B7F">
        <w:rPr>
          <w:rFonts w:ascii="Arial" w:hAnsi="Arial" w:cs="Arial"/>
          <w:i/>
          <w:iCs/>
          <w:color w:val="000000"/>
          <w:sz w:val="24"/>
          <w:szCs w:val="24"/>
          <w:shd w:val="clear" w:color="auto" w:fill="FFFFFF"/>
        </w:rPr>
        <w:t>, Psycho-oncology</w:t>
      </w:r>
      <w:r>
        <w:rPr>
          <w:rFonts w:ascii="Arial" w:hAnsi="Arial" w:cs="Arial"/>
          <w:i/>
          <w:iCs/>
          <w:color w:val="000000"/>
          <w:sz w:val="24"/>
          <w:szCs w:val="24"/>
          <w:shd w:val="clear" w:color="auto" w:fill="FFFFFF"/>
        </w:rPr>
        <w:t>;</w:t>
      </w:r>
      <w:r w:rsidRPr="003B3B7F">
        <w:rPr>
          <w:rFonts w:ascii="Arial" w:hAnsi="Arial" w:cs="Arial"/>
          <w:i/>
          <w:iCs/>
          <w:color w:val="000000"/>
          <w:sz w:val="24"/>
          <w:szCs w:val="24"/>
          <w:shd w:val="clear" w:color="auto" w:fill="FFFFFF"/>
        </w:rPr>
        <w:t> </w:t>
      </w:r>
      <w:r w:rsidRPr="003B3B7F">
        <w:rPr>
          <w:rFonts w:ascii="Arial" w:hAnsi="Arial" w:cs="Arial"/>
          <w:color w:val="000000"/>
          <w:sz w:val="24"/>
          <w:szCs w:val="24"/>
          <w:shd w:val="clear" w:color="auto" w:fill="FFFFFF"/>
        </w:rPr>
        <w:t>Vol. 31, No. 1, pp. 1-8.</w:t>
      </w:r>
    </w:p>
    <w:p w14:paraId="626CAC73" w14:textId="77777777" w:rsidR="00761698" w:rsidRDefault="00761698" w:rsidP="00761698">
      <w:pPr>
        <w:rPr>
          <w:rFonts w:ascii="Arial" w:hAnsi="Arial" w:cs="Arial"/>
          <w:color w:val="000000"/>
          <w:sz w:val="24"/>
          <w:szCs w:val="24"/>
          <w:shd w:val="clear" w:color="auto" w:fill="FFFFFF"/>
        </w:rPr>
      </w:pPr>
      <w:r w:rsidRPr="00897195">
        <w:rPr>
          <w:rFonts w:ascii="Arial" w:hAnsi="Arial" w:cs="Arial"/>
          <w:color w:val="000000"/>
          <w:sz w:val="24"/>
          <w:szCs w:val="24"/>
          <w:shd w:val="clear" w:color="auto" w:fill="FFFFFF"/>
        </w:rPr>
        <w:t xml:space="preserve">Biddle, L., </w:t>
      </w:r>
      <w:proofErr w:type="spellStart"/>
      <w:r w:rsidRPr="00897195">
        <w:rPr>
          <w:rFonts w:ascii="Arial" w:hAnsi="Arial" w:cs="Arial"/>
          <w:color w:val="000000"/>
          <w:sz w:val="24"/>
          <w:szCs w:val="24"/>
          <w:shd w:val="clear" w:color="auto" w:fill="FFFFFF"/>
        </w:rPr>
        <w:t>Paramasivan</w:t>
      </w:r>
      <w:proofErr w:type="spellEnd"/>
      <w:r w:rsidRPr="00897195">
        <w:rPr>
          <w:rFonts w:ascii="Arial" w:hAnsi="Arial" w:cs="Arial"/>
          <w:color w:val="000000"/>
          <w:sz w:val="24"/>
          <w:szCs w:val="24"/>
          <w:shd w:val="clear" w:color="auto" w:fill="FFFFFF"/>
        </w:rPr>
        <w:t xml:space="preserve">, S., Harris, S., Campbell, R., Brennan, J. and Hollingworth, W. (2016), </w:t>
      </w:r>
      <w:r>
        <w:rPr>
          <w:rFonts w:ascii="Arial" w:hAnsi="Arial" w:cs="Arial"/>
          <w:color w:val="000000"/>
          <w:sz w:val="24"/>
          <w:szCs w:val="24"/>
          <w:shd w:val="clear" w:color="auto" w:fill="FFFFFF"/>
        </w:rPr>
        <w:t>‘</w:t>
      </w:r>
      <w:r w:rsidRPr="00897195">
        <w:rPr>
          <w:rFonts w:ascii="Arial" w:hAnsi="Arial" w:cs="Arial"/>
          <w:color w:val="000000"/>
          <w:sz w:val="24"/>
          <w:szCs w:val="24"/>
          <w:shd w:val="clear" w:color="auto" w:fill="FFFFFF"/>
        </w:rPr>
        <w:t>Patients' and clinicians' experiences of holistic needs assessment using a cancer distress thermometer and problem list: A qualitative study</w:t>
      </w:r>
      <w:r>
        <w:rPr>
          <w:rFonts w:ascii="Arial" w:hAnsi="Arial" w:cs="Arial"/>
          <w:color w:val="000000"/>
          <w:sz w:val="24"/>
          <w:szCs w:val="24"/>
          <w:shd w:val="clear" w:color="auto" w:fill="FFFFFF"/>
        </w:rPr>
        <w:t>’</w:t>
      </w:r>
      <w:r w:rsidRPr="00897195">
        <w:rPr>
          <w:rFonts w:ascii="Arial" w:hAnsi="Arial" w:cs="Arial"/>
          <w:i/>
          <w:iCs/>
          <w:color w:val="000000"/>
          <w:sz w:val="24"/>
          <w:szCs w:val="24"/>
          <w:shd w:val="clear" w:color="auto" w:fill="FFFFFF"/>
        </w:rPr>
        <w:t xml:space="preserve">, European journal of oncology </w:t>
      </w:r>
      <w:proofErr w:type="gramStart"/>
      <w:r w:rsidRPr="00897195">
        <w:rPr>
          <w:rFonts w:ascii="Arial" w:hAnsi="Arial" w:cs="Arial"/>
          <w:i/>
          <w:iCs/>
          <w:color w:val="000000"/>
          <w:sz w:val="24"/>
          <w:szCs w:val="24"/>
          <w:shd w:val="clear" w:color="auto" w:fill="FFFFFF"/>
        </w:rPr>
        <w:t>nursing :</w:t>
      </w:r>
      <w:proofErr w:type="gramEnd"/>
      <w:r w:rsidRPr="00897195">
        <w:rPr>
          <w:rFonts w:ascii="Arial" w:hAnsi="Arial" w:cs="Arial"/>
          <w:i/>
          <w:iCs/>
          <w:color w:val="000000"/>
          <w:sz w:val="24"/>
          <w:szCs w:val="24"/>
          <w:shd w:val="clear" w:color="auto" w:fill="FFFFFF"/>
        </w:rPr>
        <w:t xml:space="preserve"> the official journal of European Oncology Nursing Society; </w:t>
      </w:r>
      <w:r w:rsidRPr="00897195">
        <w:rPr>
          <w:rFonts w:ascii="Arial" w:hAnsi="Arial" w:cs="Arial"/>
          <w:color w:val="000000"/>
          <w:sz w:val="24"/>
          <w:szCs w:val="24"/>
          <w:shd w:val="clear" w:color="auto" w:fill="FFFFFF"/>
        </w:rPr>
        <w:t>Vol. 23, pp. 59-65.</w:t>
      </w:r>
    </w:p>
    <w:p w14:paraId="7E20A398" w14:textId="77777777" w:rsidR="00761698" w:rsidRDefault="00761698" w:rsidP="00761698">
      <w:pPr>
        <w:rPr>
          <w:rFonts w:ascii="Arial" w:hAnsi="Arial" w:cs="Arial"/>
          <w:color w:val="000000"/>
          <w:sz w:val="24"/>
          <w:szCs w:val="24"/>
          <w:shd w:val="clear" w:color="auto" w:fill="FFFFFF"/>
        </w:rPr>
      </w:pPr>
      <w:r w:rsidRPr="000A093E">
        <w:rPr>
          <w:rFonts w:ascii="Arial" w:hAnsi="Arial" w:cs="Arial"/>
          <w:color w:val="000000"/>
          <w:sz w:val="24"/>
          <w:szCs w:val="24"/>
          <w:shd w:val="clear" w:color="auto" w:fill="FFFFFF"/>
        </w:rPr>
        <w:t>Carolan, C.M. and Campbell, K. (2016a), General practitioners' 'lived experience' of assessing psychological distress in cancer patients: an exploratory qualitative study</w:t>
      </w:r>
      <w:r>
        <w:rPr>
          <w:rFonts w:ascii="Arial" w:hAnsi="Arial" w:cs="Arial"/>
          <w:color w:val="000000"/>
          <w:sz w:val="24"/>
          <w:szCs w:val="24"/>
          <w:shd w:val="clear" w:color="auto" w:fill="FFFFFF"/>
        </w:rPr>
        <w:t>’</w:t>
      </w:r>
      <w:r w:rsidRPr="000A093E">
        <w:rPr>
          <w:rFonts w:ascii="Arial" w:hAnsi="Arial" w:cs="Arial"/>
          <w:i/>
          <w:iCs/>
          <w:color w:val="000000"/>
          <w:sz w:val="24"/>
          <w:szCs w:val="24"/>
          <w:shd w:val="clear" w:color="auto" w:fill="FFFFFF"/>
        </w:rPr>
        <w:t>, European journal of cancer care; </w:t>
      </w:r>
      <w:r w:rsidRPr="000A093E">
        <w:rPr>
          <w:rFonts w:ascii="Arial" w:hAnsi="Arial" w:cs="Arial"/>
          <w:color w:val="000000"/>
          <w:sz w:val="24"/>
          <w:szCs w:val="24"/>
          <w:shd w:val="clear" w:color="auto" w:fill="FFFFFF"/>
        </w:rPr>
        <w:t>Vol. 25, No. 3, pp. 391-401.</w:t>
      </w:r>
    </w:p>
    <w:p w14:paraId="45310D08" w14:textId="77777777" w:rsidR="00761698" w:rsidRPr="00BD771D" w:rsidRDefault="00761698" w:rsidP="00761698">
      <w:pPr>
        <w:rPr>
          <w:rFonts w:ascii="Arial" w:hAnsi="Arial" w:cs="Arial"/>
          <w:color w:val="000000"/>
          <w:sz w:val="24"/>
          <w:szCs w:val="24"/>
          <w:shd w:val="clear" w:color="auto" w:fill="FFFFFF"/>
        </w:rPr>
      </w:pPr>
      <w:r w:rsidRPr="00BD771D">
        <w:rPr>
          <w:rFonts w:ascii="Arial" w:hAnsi="Arial" w:cs="Arial"/>
          <w:color w:val="000000"/>
          <w:sz w:val="24"/>
          <w:szCs w:val="24"/>
          <w:shd w:val="clear" w:color="auto" w:fill="FFFFFF"/>
        </w:rPr>
        <w:t xml:space="preserve">Cohen, M. (2013), </w:t>
      </w:r>
      <w:r>
        <w:rPr>
          <w:rFonts w:ascii="Arial" w:hAnsi="Arial" w:cs="Arial"/>
          <w:color w:val="000000"/>
          <w:sz w:val="24"/>
          <w:szCs w:val="24"/>
          <w:shd w:val="clear" w:color="auto" w:fill="FFFFFF"/>
        </w:rPr>
        <w:t>‘</w:t>
      </w:r>
      <w:r w:rsidRPr="00BD771D">
        <w:rPr>
          <w:rFonts w:ascii="Arial" w:hAnsi="Arial" w:cs="Arial"/>
          <w:color w:val="000000"/>
          <w:sz w:val="24"/>
          <w:szCs w:val="24"/>
          <w:shd w:val="clear" w:color="auto" w:fill="FFFFFF"/>
        </w:rPr>
        <w:t>The Association of Cancer Patients' Emotional Suppression and Their Self-Rating of Psychological Distress on Short Screening Tools</w:t>
      </w:r>
      <w:r>
        <w:rPr>
          <w:rFonts w:ascii="Arial" w:hAnsi="Arial" w:cs="Arial"/>
          <w:color w:val="000000"/>
          <w:sz w:val="24"/>
          <w:szCs w:val="24"/>
          <w:shd w:val="clear" w:color="auto" w:fill="FFFFFF"/>
        </w:rPr>
        <w:t>’</w:t>
      </w:r>
      <w:r w:rsidRPr="00BD771D">
        <w:rPr>
          <w:rFonts w:ascii="Arial" w:hAnsi="Arial" w:cs="Arial"/>
          <w:i/>
          <w:iCs/>
          <w:color w:val="000000"/>
          <w:sz w:val="24"/>
          <w:szCs w:val="24"/>
          <w:shd w:val="clear" w:color="auto" w:fill="FFFFFF"/>
        </w:rPr>
        <w:t xml:space="preserve">, </w:t>
      </w:r>
      <w:proofErr w:type="spellStart"/>
      <w:r w:rsidRPr="00BD771D">
        <w:rPr>
          <w:rFonts w:ascii="Arial" w:hAnsi="Arial" w:cs="Arial"/>
          <w:i/>
          <w:iCs/>
          <w:color w:val="000000"/>
          <w:sz w:val="24"/>
          <w:szCs w:val="24"/>
          <w:shd w:val="clear" w:color="auto" w:fill="FFFFFF"/>
        </w:rPr>
        <w:t>Behavioral</w:t>
      </w:r>
      <w:proofErr w:type="spellEnd"/>
      <w:r w:rsidRPr="00BD771D">
        <w:rPr>
          <w:rFonts w:ascii="Arial" w:hAnsi="Arial" w:cs="Arial"/>
          <w:i/>
          <w:iCs/>
          <w:color w:val="000000"/>
          <w:sz w:val="24"/>
          <w:szCs w:val="24"/>
          <w:shd w:val="clear" w:color="auto" w:fill="FFFFFF"/>
        </w:rPr>
        <w:t xml:space="preserve"> medicine (Washington, D.C.); </w:t>
      </w:r>
      <w:r w:rsidRPr="00BD771D">
        <w:rPr>
          <w:rFonts w:ascii="Arial" w:hAnsi="Arial" w:cs="Arial"/>
          <w:color w:val="000000"/>
          <w:sz w:val="24"/>
          <w:szCs w:val="24"/>
          <w:shd w:val="clear" w:color="auto" w:fill="FFFFFF"/>
        </w:rPr>
        <w:t>Vol. 39, No. 2, pp. 29-35.</w:t>
      </w:r>
    </w:p>
    <w:p w14:paraId="05CDCDD7" w14:textId="77777777" w:rsidR="00761698" w:rsidRDefault="00761698" w:rsidP="00761698">
      <w:pPr>
        <w:rPr>
          <w:rFonts w:ascii="Arial" w:hAnsi="Arial" w:cs="Arial"/>
          <w:color w:val="000000"/>
          <w:sz w:val="24"/>
          <w:szCs w:val="24"/>
          <w:shd w:val="clear" w:color="auto" w:fill="FFFFFF"/>
        </w:rPr>
      </w:pPr>
      <w:r w:rsidRPr="003B3B7F">
        <w:rPr>
          <w:rFonts w:ascii="Arial" w:hAnsi="Arial" w:cs="Arial"/>
          <w:color w:val="000000"/>
          <w:sz w:val="24"/>
          <w:szCs w:val="24"/>
          <w:shd w:val="clear" w:color="auto" w:fill="FFFFFF"/>
        </w:rPr>
        <w:t xml:space="preserve">Cook, S.A., Salmon, P., Hayes, G., Byrne, </w:t>
      </w:r>
      <w:proofErr w:type="gramStart"/>
      <w:r w:rsidRPr="003B3B7F">
        <w:rPr>
          <w:rFonts w:ascii="Arial" w:hAnsi="Arial" w:cs="Arial"/>
          <w:color w:val="000000"/>
          <w:sz w:val="24"/>
          <w:szCs w:val="24"/>
          <w:shd w:val="clear" w:color="auto" w:fill="FFFFFF"/>
        </w:rPr>
        <w:t>A.</w:t>
      </w:r>
      <w:proofErr w:type="gramEnd"/>
      <w:r w:rsidRPr="003B3B7F">
        <w:rPr>
          <w:rFonts w:ascii="Arial" w:hAnsi="Arial" w:cs="Arial"/>
          <w:color w:val="000000"/>
          <w:sz w:val="24"/>
          <w:szCs w:val="24"/>
          <w:shd w:val="clear" w:color="auto" w:fill="FFFFFF"/>
        </w:rPr>
        <w:t xml:space="preserve"> and Fisher, P.L. (2018), ‘Predictors of emotional distress a year or more after diagnosis of cancer: A systematic review of the literature’</w:t>
      </w:r>
      <w:r w:rsidRPr="003B3B7F">
        <w:rPr>
          <w:rFonts w:ascii="Arial" w:hAnsi="Arial" w:cs="Arial"/>
          <w:i/>
          <w:iCs/>
          <w:color w:val="000000"/>
          <w:sz w:val="24"/>
          <w:szCs w:val="24"/>
          <w:shd w:val="clear" w:color="auto" w:fill="FFFFFF"/>
        </w:rPr>
        <w:t xml:space="preserve">, Psycho-oncology; </w:t>
      </w:r>
      <w:r w:rsidRPr="003B3B7F">
        <w:rPr>
          <w:rFonts w:ascii="Arial" w:hAnsi="Arial" w:cs="Arial"/>
          <w:color w:val="000000"/>
          <w:sz w:val="24"/>
          <w:szCs w:val="24"/>
          <w:shd w:val="clear" w:color="auto" w:fill="FFFFFF"/>
        </w:rPr>
        <w:t>Vol. 27, No. 3, pp. 791-801.</w:t>
      </w:r>
    </w:p>
    <w:p w14:paraId="435E7417" w14:textId="77777777" w:rsidR="00761698" w:rsidRDefault="00761698" w:rsidP="0076169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Donavan, K.A., Grassi, L., Deshields, T.L., Corbett, C. and </w:t>
      </w:r>
      <w:proofErr w:type="spellStart"/>
      <w:r>
        <w:rPr>
          <w:rFonts w:ascii="Arial" w:hAnsi="Arial" w:cs="Arial"/>
          <w:color w:val="000000"/>
          <w:sz w:val="24"/>
          <w:szCs w:val="24"/>
          <w:shd w:val="clear" w:color="auto" w:fill="FFFFFF"/>
        </w:rPr>
        <w:t>Riba</w:t>
      </w:r>
      <w:proofErr w:type="spellEnd"/>
      <w:r>
        <w:rPr>
          <w:rFonts w:ascii="Arial" w:hAnsi="Arial" w:cs="Arial"/>
          <w:color w:val="000000"/>
          <w:sz w:val="24"/>
          <w:szCs w:val="24"/>
          <w:shd w:val="clear" w:color="auto" w:fill="FFFFFF"/>
        </w:rPr>
        <w:t xml:space="preserve">, M.B. (2019), ‘Advancing the science of distress screening and management in cancer care’, </w:t>
      </w:r>
      <w:r>
        <w:rPr>
          <w:rFonts w:ascii="Arial" w:hAnsi="Arial" w:cs="Arial"/>
          <w:i/>
          <w:color w:val="000000"/>
          <w:sz w:val="24"/>
          <w:szCs w:val="24"/>
          <w:shd w:val="clear" w:color="auto" w:fill="FFFFFF"/>
        </w:rPr>
        <w:t xml:space="preserve">Epidemiology and Psychiatric Sciences; </w:t>
      </w:r>
      <w:r>
        <w:rPr>
          <w:rFonts w:ascii="Arial" w:hAnsi="Arial" w:cs="Arial"/>
          <w:color w:val="000000"/>
          <w:sz w:val="24"/>
          <w:szCs w:val="24"/>
          <w:shd w:val="clear" w:color="auto" w:fill="FFFFFF"/>
        </w:rPr>
        <w:t xml:space="preserve">Vol. 29, e.85, pp. 1-5. </w:t>
      </w:r>
    </w:p>
    <w:p w14:paraId="19987F08" w14:textId="77777777" w:rsidR="00761698" w:rsidRPr="00B821B6" w:rsidRDefault="00761698" w:rsidP="00761698">
      <w:pPr>
        <w:rPr>
          <w:rFonts w:ascii="Arial" w:hAnsi="Arial" w:cs="Arial"/>
          <w:color w:val="000000"/>
          <w:sz w:val="24"/>
          <w:szCs w:val="24"/>
          <w:shd w:val="clear" w:color="auto" w:fill="FFFFFF"/>
        </w:rPr>
      </w:pPr>
      <w:proofErr w:type="spellStart"/>
      <w:r w:rsidRPr="00B821B6">
        <w:rPr>
          <w:rFonts w:ascii="Arial" w:hAnsi="Arial" w:cs="Arial"/>
          <w:color w:val="000000"/>
          <w:sz w:val="24"/>
          <w:szCs w:val="24"/>
          <w:shd w:val="clear" w:color="auto" w:fill="FFFFFF"/>
        </w:rPr>
        <w:t>Götz</w:t>
      </w:r>
      <w:proofErr w:type="spellEnd"/>
      <w:r w:rsidRPr="00B821B6">
        <w:rPr>
          <w:rFonts w:ascii="Arial" w:hAnsi="Arial" w:cs="Arial"/>
          <w:color w:val="000000"/>
          <w:sz w:val="24"/>
          <w:szCs w:val="24"/>
          <w:shd w:val="clear" w:color="auto" w:fill="FFFFFF"/>
        </w:rPr>
        <w:t xml:space="preserve">, A., </w:t>
      </w:r>
      <w:proofErr w:type="spellStart"/>
      <w:r w:rsidRPr="00B821B6">
        <w:rPr>
          <w:rFonts w:ascii="Arial" w:hAnsi="Arial" w:cs="Arial"/>
          <w:color w:val="000000"/>
          <w:sz w:val="24"/>
          <w:szCs w:val="24"/>
          <w:shd w:val="clear" w:color="auto" w:fill="FFFFFF"/>
        </w:rPr>
        <w:t>Kröner</w:t>
      </w:r>
      <w:proofErr w:type="spellEnd"/>
      <w:r w:rsidRPr="00B821B6">
        <w:rPr>
          <w:rFonts w:ascii="Arial" w:hAnsi="Arial" w:cs="Arial"/>
          <w:color w:val="000000"/>
          <w:sz w:val="24"/>
          <w:szCs w:val="24"/>
          <w:shd w:val="clear" w:color="auto" w:fill="FFFFFF"/>
        </w:rPr>
        <w:t xml:space="preserve">, A., </w:t>
      </w:r>
      <w:proofErr w:type="spellStart"/>
      <w:r w:rsidRPr="00B821B6">
        <w:rPr>
          <w:rFonts w:ascii="Arial" w:hAnsi="Arial" w:cs="Arial"/>
          <w:color w:val="000000"/>
          <w:sz w:val="24"/>
          <w:szCs w:val="24"/>
          <w:shd w:val="clear" w:color="auto" w:fill="FFFFFF"/>
        </w:rPr>
        <w:t>Jenewein</w:t>
      </w:r>
      <w:proofErr w:type="spellEnd"/>
      <w:r w:rsidRPr="00B821B6">
        <w:rPr>
          <w:rFonts w:ascii="Arial" w:hAnsi="Arial" w:cs="Arial"/>
          <w:color w:val="000000"/>
          <w:sz w:val="24"/>
          <w:szCs w:val="24"/>
          <w:shd w:val="clear" w:color="auto" w:fill="FFFFFF"/>
        </w:rPr>
        <w:t xml:space="preserve">, J. and </w:t>
      </w:r>
      <w:proofErr w:type="spellStart"/>
      <w:r w:rsidRPr="00B821B6">
        <w:rPr>
          <w:rFonts w:ascii="Arial" w:hAnsi="Arial" w:cs="Arial"/>
          <w:color w:val="000000"/>
          <w:sz w:val="24"/>
          <w:szCs w:val="24"/>
          <w:shd w:val="clear" w:color="auto" w:fill="FFFFFF"/>
        </w:rPr>
        <w:t>Spirig</w:t>
      </w:r>
      <w:proofErr w:type="spellEnd"/>
      <w:r w:rsidRPr="00B821B6">
        <w:rPr>
          <w:rFonts w:ascii="Arial" w:hAnsi="Arial" w:cs="Arial"/>
          <w:color w:val="000000"/>
          <w:sz w:val="24"/>
          <w:szCs w:val="24"/>
          <w:shd w:val="clear" w:color="auto" w:fill="FFFFFF"/>
        </w:rPr>
        <w:t xml:space="preserve">, R. (2019), </w:t>
      </w:r>
      <w:r>
        <w:rPr>
          <w:rFonts w:ascii="Arial" w:hAnsi="Arial" w:cs="Arial"/>
          <w:color w:val="000000"/>
          <w:sz w:val="24"/>
          <w:szCs w:val="24"/>
          <w:shd w:val="clear" w:color="auto" w:fill="FFFFFF"/>
        </w:rPr>
        <w:t>‘</w:t>
      </w:r>
      <w:r w:rsidRPr="00B821B6">
        <w:rPr>
          <w:rFonts w:ascii="Arial" w:hAnsi="Arial" w:cs="Arial"/>
          <w:color w:val="000000"/>
          <w:sz w:val="24"/>
          <w:szCs w:val="24"/>
          <w:shd w:val="clear" w:color="auto" w:fill="FFFFFF"/>
        </w:rPr>
        <w:t>Evaluation of the adherence of distress screening with the distress thermometer in cancer patients 4 years after implementation</w:t>
      </w:r>
      <w:r>
        <w:rPr>
          <w:rFonts w:ascii="Arial" w:hAnsi="Arial" w:cs="Arial"/>
          <w:color w:val="000000"/>
          <w:sz w:val="24"/>
          <w:szCs w:val="24"/>
          <w:shd w:val="clear" w:color="auto" w:fill="FFFFFF"/>
        </w:rPr>
        <w:t>’</w:t>
      </w:r>
      <w:r w:rsidRPr="00B821B6">
        <w:rPr>
          <w:rFonts w:ascii="Arial" w:hAnsi="Arial" w:cs="Arial"/>
          <w:i/>
          <w:iCs/>
          <w:color w:val="000000"/>
          <w:sz w:val="24"/>
          <w:szCs w:val="24"/>
          <w:shd w:val="clear" w:color="auto" w:fill="FFFFFF"/>
        </w:rPr>
        <w:t>, Supportive care in cancer, </w:t>
      </w:r>
      <w:r w:rsidRPr="00B821B6">
        <w:rPr>
          <w:rFonts w:ascii="Arial" w:hAnsi="Arial" w:cs="Arial"/>
          <w:color w:val="000000"/>
          <w:sz w:val="24"/>
          <w:szCs w:val="24"/>
          <w:shd w:val="clear" w:color="auto" w:fill="FFFFFF"/>
        </w:rPr>
        <w:t>Vol. 27, No. 8, pp. 2799-2807.</w:t>
      </w:r>
    </w:p>
    <w:p w14:paraId="0A4E263C" w14:textId="77777777" w:rsidR="00761698" w:rsidRDefault="00761698" w:rsidP="00761698">
      <w:pPr>
        <w:rPr>
          <w:rFonts w:ascii="Arial" w:hAnsi="Arial" w:cs="Arial"/>
          <w:color w:val="000000"/>
          <w:sz w:val="24"/>
          <w:szCs w:val="24"/>
          <w:shd w:val="clear" w:color="auto" w:fill="FFFFFF"/>
        </w:rPr>
      </w:pPr>
      <w:r w:rsidRPr="003B1711">
        <w:rPr>
          <w:rFonts w:ascii="Arial" w:hAnsi="Arial" w:cs="Arial"/>
          <w:color w:val="000000"/>
          <w:sz w:val="24"/>
          <w:szCs w:val="24"/>
          <w:shd w:val="clear" w:color="auto" w:fill="FFFFFF"/>
        </w:rPr>
        <w:t xml:space="preserve">Günther, M.P., Schulze, J.B., </w:t>
      </w:r>
      <w:proofErr w:type="spellStart"/>
      <w:r w:rsidRPr="003B1711">
        <w:rPr>
          <w:rFonts w:ascii="Arial" w:hAnsi="Arial" w:cs="Arial"/>
          <w:color w:val="000000"/>
          <w:sz w:val="24"/>
          <w:szCs w:val="24"/>
          <w:shd w:val="clear" w:color="auto" w:fill="FFFFFF"/>
        </w:rPr>
        <w:t>Jellestad</w:t>
      </w:r>
      <w:proofErr w:type="spellEnd"/>
      <w:r w:rsidRPr="003B1711">
        <w:rPr>
          <w:rFonts w:ascii="Arial" w:hAnsi="Arial" w:cs="Arial"/>
          <w:color w:val="000000"/>
          <w:sz w:val="24"/>
          <w:szCs w:val="24"/>
          <w:shd w:val="clear" w:color="auto" w:fill="FFFFFF"/>
        </w:rPr>
        <w:t xml:space="preserve">, L., </w:t>
      </w:r>
      <w:proofErr w:type="spellStart"/>
      <w:r w:rsidRPr="003B1711">
        <w:rPr>
          <w:rFonts w:ascii="Arial" w:hAnsi="Arial" w:cs="Arial"/>
          <w:color w:val="000000"/>
          <w:sz w:val="24"/>
          <w:szCs w:val="24"/>
          <w:shd w:val="clear" w:color="auto" w:fill="FFFFFF"/>
        </w:rPr>
        <w:t>Mehnert</w:t>
      </w:r>
      <w:proofErr w:type="spellEnd"/>
      <w:r w:rsidRPr="003B1711">
        <w:rPr>
          <w:rFonts w:ascii="Cambria Math" w:hAnsi="Cambria Math" w:cs="Cambria Math"/>
          <w:color w:val="000000"/>
          <w:sz w:val="24"/>
          <w:szCs w:val="24"/>
          <w:shd w:val="clear" w:color="auto" w:fill="FFFFFF"/>
        </w:rPr>
        <w:t>‐</w:t>
      </w:r>
      <w:r w:rsidRPr="003B1711">
        <w:rPr>
          <w:rFonts w:ascii="Arial" w:hAnsi="Arial" w:cs="Arial"/>
          <w:color w:val="000000"/>
          <w:sz w:val="24"/>
          <w:szCs w:val="24"/>
          <w:shd w:val="clear" w:color="auto" w:fill="FFFFFF"/>
        </w:rPr>
        <w:t xml:space="preserve">Theuerkauf, A., </w:t>
      </w:r>
      <w:proofErr w:type="spellStart"/>
      <w:r w:rsidRPr="003B1711">
        <w:rPr>
          <w:rFonts w:ascii="Arial" w:hAnsi="Arial" w:cs="Arial"/>
          <w:color w:val="000000"/>
          <w:sz w:val="24"/>
          <w:szCs w:val="24"/>
          <w:shd w:val="clear" w:color="auto" w:fill="FFFFFF"/>
        </w:rPr>
        <w:t>Känel</w:t>
      </w:r>
      <w:proofErr w:type="spellEnd"/>
      <w:r w:rsidRPr="003B1711">
        <w:rPr>
          <w:rFonts w:ascii="Arial" w:hAnsi="Arial" w:cs="Arial"/>
          <w:color w:val="000000"/>
          <w:sz w:val="24"/>
          <w:szCs w:val="24"/>
          <w:shd w:val="clear" w:color="auto" w:fill="FFFFFF"/>
        </w:rPr>
        <w:t xml:space="preserve">, R. and Euler, S. (2021), ‘Mental disorders, length of hospitalization, and </w:t>
      </w:r>
      <w:proofErr w:type="spellStart"/>
      <w:r w:rsidRPr="003B1711">
        <w:rPr>
          <w:rFonts w:ascii="Arial" w:hAnsi="Arial" w:cs="Arial"/>
          <w:color w:val="000000"/>
          <w:sz w:val="24"/>
          <w:szCs w:val="24"/>
          <w:shd w:val="clear" w:color="auto" w:fill="FFFFFF"/>
        </w:rPr>
        <w:t>psychopharmacy</w:t>
      </w:r>
      <w:proofErr w:type="spellEnd"/>
      <w:r w:rsidRPr="003B1711">
        <w:rPr>
          <w:rFonts w:ascii="Arial" w:hAnsi="Arial" w:cs="Arial"/>
          <w:color w:val="000000"/>
          <w:sz w:val="24"/>
          <w:szCs w:val="24"/>
          <w:shd w:val="clear" w:color="auto" w:fill="FFFFFF"/>
        </w:rPr>
        <w:t>–New approaches to identify barriers to psychological support for patients with cancer’</w:t>
      </w:r>
      <w:r w:rsidRPr="003B1711">
        <w:rPr>
          <w:rFonts w:ascii="Arial" w:hAnsi="Arial" w:cs="Arial"/>
          <w:i/>
          <w:iCs/>
          <w:color w:val="000000"/>
          <w:sz w:val="24"/>
          <w:szCs w:val="24"/>
          <w:shd w:val="clear" w:color="auto" w:fill="FFFFFF"/>
        </w:rPr>
        <w:t>, Psycho-oncology</w:t>
      </w:r>
      <w:r>
        <w:rPr>
          <w:rFonts w:ascii="Arial" w:hAnsi="Arial" w:cs="Arial"/>
          <w:i/>
          <w:iCs/>
          <w:color w:val="000000"/>
          <w:sz w:val="24"/>
          <w:szCs w:val="24"/>
          <w:shd w:val="clear" w:color="auto" w:fill="FFFFFF"/>
        </w:rPr>
        <w:t>;</w:t>
      </w:r>
      <w:r w:rsidRPr="003B1711">
        <w:rPr>
          <w:rFonts w:ascii="Arial" w:hAnsi="Arial" w:cs="Arial"/>
          <w:i/>
          <w:iCs/>
          <w:color w:val="000000"/>
          <w:sz w:val="24"/>
          <w:szCs w:val="24"/>
          <w:shd w:val="clear" w:color="auto" w:fill="FFFFFF"/>
        </w:rPr>
        <w:t> </w:t>
      </w:r>
      <w:r w:rsidRPr="003B1711">
        <w:rPr>
          <w:rFonts w:ascii="Arial" w:hAnsi="Arial" w:cs="Arial"/>
          <w:color w:val="000000"/>
          <w:sz w:val="24"/>
          <w:szCs w:val="24"/>
          <w:shd w:val="clear" w:color="auto" w:fill="FFFFFF"/>
        </w:rPr>
        <w:t>Vol. 30, No. 10, pp. 1773-1781.</w:t>
      </w:r>
    </w:p>
    <w:p w14:paraId="731D747B" w14:textId="77777777" w:rsidR="00761698" w:rsidRPr="00182FFD" w:rsidRDefault="00761698" w:rsidP="00761698">
      <w:pPr>
        <w:rPr>
          <w:rFonts w:ascii="Arial" w:hAnsi="Arial" w:cs="Arial"/>
          <w:color w:val="000000"/>
          <w:sz w:val="24"/>
          <w:szCs w:val="24"/>
          <w:shd w:val="clear" w:color="auto" w:fill="FFFFFF"/>
        </w:rPr>
      </w:pPr>
      <w:r w:rsidRPr="00182FFD">
        <w:rPr>
          <w:rFonts w:ascii="Arial" w:hAnsi="Arial" w:cs="Arial"/>
          <w:color w:val="000000"/>
          <w:sz w:val="24"/>
          <w:szCs w:val="24"/>
          <w:shd w:val="clear" w:color="auto" w:fill="FFFFFF"/>
        </w:rPr>
        <w:t xml:space="preserve">Günther, M.P., </w:t>
      </w:r>
      <w:proofErr w:type="spellStart"/>
      <w:r w:rsidRPr="00182FFD">
        <w:rPr>
          <w:rFonts w:ascii="Arial" w:hAnsi="Arial" w:cs="Arial"/>
          <w:color w:val="000000"/>
          <w:sz w:val="24"/>
          <w:szCs w:val="24"/>
          <w:shd w:val="clear" w:color="auto" w:fill="FFFFFF"/>
        </w:rPr>
        <w:t>Kirchebner</w:t>
      </w:r>
      <w:proofErr w:type="spellEnd"/>
      <w:r w:rsidRPr="00182FFD">
        <w:rPr>
          <w:rFonts w:ascii="Arial" w:hAnsi="Arial" w:cs="Arial"/>
          <w:color w:val="000000"/>
          <w:sz w:val="24"/>
          <w:szCs w:val="24"/>
          <w:shd w:val="clear" w:color="auto" w:fill="FFFFFF"/>
        </w:rPr>
        <w:t xml:space="preserve">, J., Schulze, J.B., </w:t>
      </w:r>
      <w:proofErr w:type="spellStart"/>
      <w:r w:rsidRPr="00182FFD">
        <w:rPr>
          <w:rFonts w:ascii="Arial" w:hAnsi="Arial" w:cs="Arial"/>
          <w:color w:val="000000"/>
          <w:sz w:val="24"/>
          <w:szCs w:val="24"/>
          <w:shd w:val="clear" w:color="auto" w:fill="FFFFFF"/>
        </w:rPr>
        <w:t>Känel</w:t>
      </w:r>
      <w:proofErr w:type="spellEnd"/>
      <w:r w:rsidRPr="00182FFD">
        <w:rPr>
          <w:rFonts w:ascii="Arial" w:hAnsi="Arial" w:cs="Arial"/>
          <w:color w:val="000000"/>
          <w:sz w:val="24"/>
          <w:szCs w:val="24"/>
          <w:shd w:val="clear" w:color="auto" w:fill="FFFFFF"/>
        </w:rPr>
        <w:t xml:space="preserve">, R. and Euler, S. (2022), </w:t>
      </w:r>
      <w:r>
        <w:rPr>
          <w:rFonts w:ascii="Arial" w:hAnsi="Arial" w:cs="Arial"/>
          <w:color w:val="000000"/>
          <w:sz w:val="24"/>
          <w:szCs w:val="24"/>
          <w:shd w:val="clear" w:color="auto" w:fill="FFFFFF"/>
        </w:rPr>
        <w:t>‘</w:t>
      </w:r>
      <w:r w:rsidRPr="00182FFD">
        <w:rPr>
          <w:rFonts w:ascii="Arial" w:hAnsi="Arial" w:cs="Arial"/>
          <w:color w:val="000000"/>
          <w:sz w:val="24"/>
          <w:szCs w:val="24"/>
          <w:shd w:val="clear" w:color="auto" w:fill="FFFFFF"/>
        </w:rPr>
        <w:t>Towards identifying cancer patients at risk to miss out on psycho</w:t>
      </w:r>
      <w:r w:rsidRPr="00182FFD">
        <w:rPr>
          <w:rFonts w:ascii="Cambria Math" w:hAnsi="Cambria Math" w:cs="Cambria Math"/>
          <w:color w:val="000000"/>
          <w:sz w:val="24"/>
          <w:szCs w:val="24"/>
          <w:shd w:val="clear" w:color="auto" w:fill="FFFFFF"/>
        </w:rPr>
        <w:t>‐</w:t>
      </w:r>
      <w:r w:rsidRPr="00182FFD">
        <w:rPr>
          <w:rFonts w:ascii="Arial" w:hAnsi="Arial" w:cs="Arial"/>
          <w:color w:val="000000"/>
          <w:sz w:val="24"/>
          <w:szCs w:val="24"/>
          <w:shd w:val="clear" w:color="auto" w:fill="FFFFFF"/>
        </w:rPr>
        <w:t xml:space="preserve">oncological </w:t>
      </w:r>
      <w:r w:rsidRPr="00182FFD">
        <w:rPr>
          <w:rFonts w:ascii="Arial" w:hAnsi="Arial" w:cs="Arial"/>
          <w:color w:val="000000"/>
          <w:sz w:val="24"/>
          <w:szCs w:val="24"/>
          <w:shd w:val="clear" w:color="auto" w:fill="FFFFFF"/>
        </w:rPr>
        <w:lastRenderedPageBreak/>
        <w:t>treatment via machine learning</w:t>
      </w:r>
      <w:r>
        <w:rPr>
          <w:rFonts w:ascii="Arial" w:hAnsi="Arial" w:cs="Arial"/>
          <w:color w:val="000000"/>
          <w:sz w:val="24"/>
          <w:szCs w:val="24"/>
          <w:shd w:val="clear" w:color="auto" w:fill="FFFFFF"/>
        </w:rPr>
        <w:t>’</w:t>
      </w:r>
      <w:r w:rsidRPr="00182FFD">
        <w:rPr>
          <w:rFonts w:ascii="Arial" w:hAnsi="Arial" w:cs="Arial"/>
          <w:i/>
          <w:iCs/>
          <w:color w:val="000000"/>
          <w:sz w:val="24"/>
          <w:szCs w:val="24"/>
          <w:shd w:val="clear" w:color="auto" w:fill="FFFFFF"/>
        </w:rPr>
        <w:t>, European journal of cancer care</w:t>
      </w:r>
      <w:r>
        <w:rPr>
          <w:rFonts w:ascii="Arial" w:hAnsi="Arial" w:cs="Arial"/>
          <w:i/>
          <w:iCs/>
          <w:color w:val="000000"/>
          <w:sz w:val="24"/>
          <w:szCs w:val="24"/>
          <w:shd w:val="clear" w:color="auto" w:fill="FFFFFF"/>
        </w:rPr>
        <w:t>;</w:t>
      </w:r>
      <w:r w:rsidRPr="00182FFD">
        <w:rPr>
          <w:rFonts w:ascii="Arial" w:hAnsi="Arial" w:cs="Arial"/>
          <w:i/>
          <w:iCs/>
          <w:color w:val="000000"/>
          <w:sz w:val="24"/>
          <w:szCs w:val="24"/>
          <w:shd w:val="clear" w:color="auto" w:fill="FFFFFF"/>
        </w:rPr>
        <w:t> </w:t>
      </w:r>
      <w:r w:rsidRPr="00182FFD">
        <w:rPr>
          <w:rFonts w:ascii="Arial" w:hAnsi="Arial" w:cs="Arial"/>
          <w:color w:val="000000"/>
          <w:sz w:val="24"/>
          <w:szCs w:val="24"/>
          <w:shd w:val="clear" w:color="auto" w:fill="FFFFFF"/>
        </w:rPr>
        <w:t>Vol. 31, No. 2, pp. e13555-n/a.</w:t>
      </w:r>
    </w:p>
    <w:p w14:paraId="4C0A84B9" w14:textId="77777777" w:rsidR="00761698" w:rsidRDefault="00761698" w:rsidP="00761698">
      <w:pPr>
        <w:rPr>
          <w:rFonts w:ascii="Arial" w:hAnsi="Arial" w:cs="Arial"/>
          <w:color w:val="000000"/>
          <w:sz w:val="24"/>
          <w:szCs w:val="24"/>
          <w:shd w:val="clear" w:color="auto" w:fill="FFFFFF"/>
        </w:rPr>
      </w:pPr>
      <w:r w:rsidRPr="009353C3">
        <w:rPr>
          <w:rFonts w:ascii="Arial" w:hAnsi="Arial" w:cs="Arial"/>
          <w:color w:val="000000"/>
          <w:sz w:val="24"/>
          <w:szCs w:val="24"/>
          <w:shd w:val="clear" w:color="auto" w:fill="FFFFFF"/>
        </w:rPr>
        <w:t xml:space="preserve">Hamilton, </w:t>
      </w:r>
      <w:proofErr w:type="gramStart"/>
      <w:r w:rsidRPr="009353C3">
        <w:rPr>
          <w:rFonts w:ascii="Arial" w:hAnsi="Arial" w:cs="Arial"/>
          <w:color w:val="000000"/>
          <w:sz w:val="24"/>
          <w:szCs w:val="24"/>
          <w:shd w:val="clear" w:color="auto" w:fill="FFFFFF"/>
        </w:rPr>
        <w:t>J.</w:t>
      </w:r>
      <w:proofErr w:type="gramEnd"/>
      <w:r w:rsidRPr="009353C3">
        <w:rPr>
          <w:rFonts w:ascii="Arial" w:hAnsi="Arial" w:cs="Arial"/>
          <w:color w:val="000000"/>
          <w:sz w:val="24"/>
          <w:szCs w:val="24"/>
          <w:shd w:val="clear" w:color="auto" w:fill="FFFFFF"/>
        </w:rPr>
        <w:t xml:space="preserve"> and </w:t>
      </w:r>
      <w:proofErr w:type="spellStart"/>
      <w:r w:rsidRPr="009353C3">
        <w:rPr>
          <w:rFonts w:ascii="Arial" w:hAnsi="Arial" w:cs="Arial"/>
          <w:color w:val="000000"/>
          <w:sz w:val="24"/>
          <w:szCs w:val="24"/>
          <w:shd w:val="clear" w:color="auto" w:fill="FFFFFF"/>
        </w:rPr>
        <w:t>Kroska</w:t>
      </w:r>
      <w:proofErr w:type="spellEnd"/>
      <w:r w:rsidRPr="009353C3">
        <w:rPr>
          <w:rFonts w:ascii="Arial" w:hAnsi="Arial" w:cs="Arial"/>
          <w:color w:val="000000"/>
          <w:sz w:val="24"/>
          <w:szCs w:val="24"/>
          <w:shd w:val="clear" w:color="auto" w:fill="FFFFFF"/>
        </w:rPr>
        <w:t xml:space="preserve">, E.B. (2019), </w:t>
      </w:r>
      <w:r>
        <w:rPr>
          <w:rFonts w:ascii="Arial" w:hAnsi="Arial" w:cs="Arial"/>
          <w:color w:val="000000"/>
          <w:sz w:val="24"/>
          <w:szCs w:val="24"/>
          <w:shd w:val="clear" w:color="auto" w:fill="FFFFFF"/>
        </w:rPr>
        <w:t>‘</w:t>
      </w:r>
      <w:r w:rsidRPr="009353C3">
        <w:rPr>
          <w:rFonts w:ascii="Arial" w:hAnsi="Arial" w:cs="Arial"/>
          <w:color w:val="000000"/>
          <w:sz w:val="24"/>
          <w:szCs w:val="24"/>
          <w:shd w:val="clear" w:color="auto" w:fill="FFFFFF"/>
        </w:rPr>
        <w:t>Distress predicts utilization of psychosocial health services in oncology patients</w:t>
      </w:r>
      <w:r>
        <w:rPr>
          <w:rFonts w:ascii="Arial" w:hAnsi="Arial" w:cs="Arial"/>
          <w:color w:val="000000"/>
          <w:sz w:val="24"/>
          <w:szCs w:val="24"/>
          <w:shd w:val="clear" w:color="auto" w:fill="FFFFFF"/>
        </w:rPr>
        <w:t>’</w:t>
      </w:r>
      <w:r w:rsidRPr="009353C3">
        <w:rPr>
          <w:rFonts w:ascii="Arial" w:hAnsi="Arial" w:cs="Arial"/>
          <w:i/>
          <w:iCs/>
          <w:color w:val="000000"/>
          <w:sz w:val="24"/>
          <w:szCs w:val="24"/>
          <w:shd w:val="clear" w:color="auto" w:fill="FFFFFF"/>
        </w:rPr>
        <w:t>, Psycho-oncology</w:t>
      </w:r>
      <w:r>
        <w:rPr>
          <w:rFonts w:ascii="Arial" w:hAnsi="Arial" w:cs="Arial"/>
          <w:i/>
          <w:iCs/>
          <w:color w:val="000000"/>
          <w:sz w:val="24"/>
          <w:szCs w:val="24"/>
          <w:shd w:val="clear" w:color="auto" w:fill="FFFFFF"/>
        </w:rPr>
        <w:t>;</w:t>
      </w:r>
      <w:r w:rsidRPr="009353C3">
        <w:rPr>
          <w:rFonts w:ascii="Arial" w:hAnsi="Arial" w:cs="Arial"/>
          <w:i/>
          <w:iCs/>
          <w:color w:val="000000"/>
          <w:sz w:val="24"/>
          <w:szCs w:val="24"/>
          <w:shd w:val="clear" w:color="auto" w:fill="FFFFFF"/>
        </w:rPr>
        <w:t> </w:t>
      </w:r>
      <w:r w:rsidRPr="009353C3">
        <w:rPr>
          <w:rFonts w:ascii="Arial" w:hAnsi="Arial" w:cs="Arial"/>
          <w:color w:val="000000"/>
          <w:sz w:val="24"/>
          <w:szCs w:val="24"/>
          <w:shd w:val="clear" w:color="auto" w:fill="FFFFFF"/>
        </w:rPr>
        <w:t>Vol. 28, No. 1, pp. 61-67.</w:t>
      </w:r>
    </w:p>
    <w:p w14:paraId="4A9298BB" w14:textId="77777777" w:rsidR="00761698" w:rsidRPr="00880927" w:rsidRDefault="00761698" w:rsidP="00761698">
      <w:pPr>
        <w:rPr>
          <w:rFonts w:ascii="Arial" w:hAnsi="Arial" w:cs="Arial"/>
          <w:color w:val="000000"/>
          <w:sz w:val="24"/>
          <w:szCs w:val="24"/>
          <w:shd w:val="clear" w:color="auto" w:fill="FFFFFF"/>
        </w:rPr>
      </w:pPr>
      <w:r w:rsidRPr="00880927">
        <w:rPr>
          <w:rFonts w:ascii="Arial" w:hAnsi="Arial" w:cs="Arial"/>
          <w:color w:val="000000"/>
          <w:sz w:val="24"/>
          <w:szCs w:val="24"/>
          <w:shd w:val="clear" w:color="auto" w:fill="FFFFFF"/>
        </w:rPr>
        <w:t xml:space="preserve">Hamilton, J., Kruse, H., Holcomb, L. and </w:t>
      </w:r>
      <w:proofErr w:type="spellStart"/>
      <w:r w:rsidRPr="00880927">
        <w:rPr>
          <w:rFonts w:ascii="Arial" w:hAnsi="Arial" w:cs="Arial"/>
          <w:color w:val="000000"/>
          <w:sz w:val="24"/>
          <w:szCs w:val="24"/>
          <w:shd w:val="clear" w:color="auto" w:fill="FFFFFF"/>
        </w:rPr>
        <w:t>Freche</w:t>
      </w:r>
      <w:proofErr w:type="spellEnd"/>
      <w:r w:rsidRPr="00880927">
        <w:rPr>
          <w:rFonts w:ascii="Arial" w:hAnsi="Arial" w:cs="Arial"/>
          <w:color w:val="000000"/>
          <w:sz w:val="24"/>
          <w:szCs w:val="24"/>
          <w:shd w:val="clear" w:color="auto" w:fill="FFFFFF"/>
        </w:rPr>
        <w:t xml:space="preserve">, R. (2018), </w:t>
      </w:r>
      <w:r>
        <w:rPr>
          <w:rFonts w:ascii="Arial" w:hAnsi="Arial" w:cs="Arial"/>
          <w:color w:val="000000"/>
          <w:sz w:val="24"/>
          <w:szCs w:val="24"/>
          <w:shd w:val="clear" w:color="auto" w:fill="FFFFFF"/>
        </w:rPr>
        <w:t>‘</w:t>
      </w:r>
      <w:r w:rsidRPr="00880927">
        <w:rPr>
          <w:rFonts w:ascii="Arial" w:hAnsi="Arial" w:cs="Arial"/>
          <w:color w:val="000000"/>
          <w:sz w:val="24"/>
          <w:szCs w:val="24"/>
          <w:shd w:val="clear" w:color="auto" w:fill="FFFFFF"/>
        </w:rPr>
        <w:t>Distress and Psychosocial Needs: Demographic Predictors of Clinical Distress After a Diagnosis of Cancer</w:t>
      </w:r>
      <w:r>
        <w:rPr>
          <w:rFonts w:ascii="Arial" w:hAnsi="Arial" w:cs="Arial"/>
          <w:color w:val="000000"/>
          <w:sz w:val="24"/>
          <w:szCs w:val="24"/>
          <w:shd w:val="clear" w:color="auto" w:fill="FFFFFF"/>
        </w:rPr>
        <w:t>’</w:t>
      </w:r>
      <w:r w:rsidRPr="00880927">
        <w:rPr>
          <w:rFonts w:ascii="Arial" w:hAnsi="Arial" w:cs="Arial"/>
          <w:i/>
          <w:iCs/>
          <w:color w:val="000000"/>
          <w:sz w:val="24"/>
          <w:szCs w:val="24"/>
          <w:shd w:val="clear" w:color="auto" w:fill="FFFFFF"/>
        </w:rPr>
        <w:t>, Clinical journal of oncology nursing; </w:t>
      </w:r>
      <w:r w:rsidRPr="00880927">
        <w:rPr>
          <w:rFonts w:ascii="Arial" w:hAnsi="Arial" w:cs="Arial"/>
          <w:color w:val="000000"/>
          <w:sz w:val="24"/>
          <w:szCs w:val="24"/>
          <w:shd w:val="clear" w:color="auto" w:fill="FFFFFF"/>
        </w:rPr>
        <w:t>Vol. 22, No. 4, pp. 390-397.</w:t>
      </w:r>
    </w:p>
    <w:p w14:paraId="74FA0A82" w14:textId="77777777" w:rsidR="00761698" w:rsidRDefault="00761698" w:rsidP="00761698">
      <w:pPr>
        <w:rPr>
          <w:rFonts w:ascii="Arial" w:hAnsi="Arial" w:cs="Arial"/>
          <w:color w:val="000000"/>
          <w:sz w:val="24"/>
          <w:szCs w:val="24"/>
          <w:shd w:val="clear" w:color="auto" w:fill="FFFFFF"/>
        </w:rPr>
      </w:pPr>
      <w:r w:rsidRPr="007230B3">
        <w:rPr>
          <w:rFonts w:ascii="Arial" w:hAnsi="Arial" w:cs="Arial"/>
          <w:color w:val="000000"/>
          <w:sz w:val="24"/>
          <w:szCs w:val="24"/>
          <w:shd w:val="clear" w:color="auto" w:fill="FFFFFF"/>
        </w:rPr>
        <w:t xml:space="preserve">McKeever, L., Nguyen, V., Peterson, S.J., Gomez-Perez, S. and Braunschweig, C. (2015), </w:t>
      </w:r>
      <w:r>
        <w:rPr>
          <w:rFonts w:ascii="Arial" w:hAnsi="Arial" w:cs="Arial"/>
          <w:color w:val="000000"/>
          <w:sz w:val="24"/>
          <w:szCs w:val="24"/>
          <w:shd w:val="clear" w:color="auto" w:fill="FFFFFF"/>
        </w:rPr>
        <w:t>‘</w:t>
      </w:r>
      <w:r w:rsidRPr="007230B3">
        <w:rPr>
          <w:rFonts w:ascii="Arial" w:hAnsi="Arial" w:cs="Arial"/>
          <w:color w:val="000000"/>
          <w:sz w:val="24"/>
          <w:szCs w:val="24"/>
          <w:shd w:val="clear" w:color="auto" w:fill="FFFFFF"/>
        </w:rPr>
        <w:t>Demystifying the Search Button: A Comprehensive PubMed Search Strategy for Performing an Exhaustive Literature Review</w:t>
      </w:r>
      <w:r>
        <w:rPr>
          <w:rFonts w:ascii="Arial" w:hAnsi="Arial" w:cs="Arial"/>
          <w:color w:val="000000"/>
          <w:sz w:val="24"/>
          <w:szCs w:val="24"/>
          <w:shd w:val="clear" w:color="auto" w:fill="FFFFFF"/>
        </w:rPr>
        <w:t>’</w:t>
      </w:r>
      <w:r w:rsidRPr="007230B3">
        <w:rPr>
          <w:rFonts w:ascii="Arial" w:hAnsi="Arial" w:cs="Arial"/>
          <w:i/>
          <w:iCs/>
          <w:color w:val="000000"/>
          <w:sz w:val="24"/>
          <w:szCs w:val="24"/>
          <w:shd w:val="clear" w:color="auto" w:fill="FFFFFF"/>
        </w:rPr>
        <w:t xml:space="preserve">, </w:t>
      </w:r>
      <w:proofErr w:type="spellStart"/>
      <w:r w:rsidRPr="007230B3">
        <w:rPr>
          <w:rFonts w:ascii="Arial" w:hAnsi="Arial" w:cs="Arial"/>
          <w:i/>
          <w:iCs/>
          <w:color w:val="000000"/>
          <w:sz w:val="24"/>
          <w:szCs w:val="24"/>
          <w:shd w:val="clear" w:color="auto" w:fill="FFFFFF"/>
        </w:rPr>
        <w:t>JPEN.Journal</w:t>
      </w:r>
      <w:proofErr w:type="spellEnd"/>
      <w:r w:rsidRPr="007230B3">
        <w:rPr>
          <w:rFonts w:ascii="Arial" w:hAnsi="Arial" w:cs="Arial"/>
          <w:i/>
          <w:iCs/>
          <w:color w:val="000000"/>
          <w:sz w:val="24"/>
          <w:szCs w:val="24"/>
          <w:shd w:val="clear" w:color="auto" w:fill="FFFFFF"/>
        </w:rPr>
        <w:t xml:space="preserve"> of parenteral and enteral nutrition; </w:t>
      </w:r>
      <w:r w:rsidRPr="007230B3">
        <w:rPr>
          <w:rFonts w:ascii="Arial" w:hAnsi="Arial" w:cs="Arial"/>
          <w:color w:val="000000"/>
          <w:sz w:val="24"/>
          <w:szCs w:val="24"/>
          <w:shd w:val="clear" w:color="auto" w:fill="FFFFFF"/>
        </w:rPr>
        <w:t>Vol. 39, No. 6, pp. 622-635.</w:t>
      </w:r>
    </w:p>
    <w:p w14:paraId="37720F7E" w14:textId="77777777" w:rsidR="00761698" w:rsidRPr="007230B3" w:rsidRDefault="00761698" w:rsidP="00761698">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Meggiolaro</w:t>
      </w:r>
      <w:proofErr w:type="spellEnd"/>
      <w:r>
        <w:rPr>
          <w:rFonts w:ascii="Arial" w:hAnsi="Arial" w:cs="Arial"/>
          <w:color w:val="000000"/>
          <w:sz w:val="24"/>
          <w:szCs w:val="24"/>
          <w:shd w:val="clear" w:color="auto" w:fill="FFFFFF"/>
        </w:rPr>
        <w:t xml:space="preserve">, E., Berardi, M.A. and </w:t>
      </w:r>
      <w:proofErr w:type="spellStart"/>
      <w:r>
        <w:rPr>
          <w:rFonts w:ascii="Arial" w:hAnsi="Arial" w:cs="Arial"/>
          <w:color w:val="000000"/>
          <w:sz w:val="24"/>
          <w:szCs w:val="24"/>
          <w:shd w:val="clear" w:color="auto" w:fill="FFFFFF"/>
        </w:rPr>
        <w:t>Andritsch</w:t>
      </w:r>
      <w:proofErr w:type="spellEnd"/>
      <w:r>
        <w:rPr>
          <w:rFonts w:ascii="Arial" w:hAnsi="Arial" w:cs="Arial"/>
          <w:color w:val="000000"/>
          <w:sz w:val="24"/>
          <w:szCs w:val="24"/>
          <w:shd w:val="clear" w:color="auto" w:fill="FFFFFF"/>
        </w:rPr>
        <w:t xml:space="preserve">, E. (2015), ‘Cancer </w:t>
      </w:r>
      <w:proofErr w:type="gramStart"/>
      <w:r>
        <w:rPr>
          <w:rFonts w:ascii="Arial" w:hAnsi="Arial" w:cs="Arial"/>
          <w:color w:val="000000"/>
          <w:sz w:val="24"/>
          <w:szCs w:val="24"/>
          <w:shd w:val="clear" w:color="auto" w:fill="FFFFFF"/>
        </w:rPr>
        <w:t>patients</w:t>
      </w:r>
      <w:proofErr w:type="gramEnd"/>
      <w:r>
        <w:rPr>
          <w:rFonts w:ascii="Arial" w:hAnsi="Arial" w:cs="Arial"/>
          <w:color w:val="000000"/>
          <w:sz w:val="24"/>
          <w:szCs w:val="24"/>
          <w:shd w:val="clear" w:color="auto" w:fill="FFFFFF"/>
        </w:rPr>
        <w:t xml:space="preserve"> emotional distress, coping styles and perceptions of doctor-patient interaction in European cancer settings’, </w:t>
      </w:r>
      <w:r>
        <w:rPr>
          <w:rFonts w:ascii="Arial" w:hAnsi="Arial" w:cs="Arial"/>
          <w:i/>
          <w:color w:val="000000"/>
          <w:sz w:val="24"/>
          <w:szCs w:val="24"/>
          <w:shd w:val="clear" w:color="auto" w:fill="FFFFFF"/>
        </w:rPr>
        <w:t xml:space="preserve">Palliative Supportive Care; </w:t>
      </w:r>
      <w:r>
        <w:rPr>
          <w:rFonts w:ascii="Arial" w:hAnsi="Arial" w:cs="Arial"/>
          <w:color w:val="000000"/>
          <w:sz w:val="24"/>
          <w:szCs w:val="24"/>
          <w:shd w:val="clear" w:color="auto" w:fill="FFFFFF"/>
        </w:rPr>
        <w:t xml:space="preserve">Vol 14, No. 3, pp. 204-211. </w:t>
      </w:r>
      <w:r>
        <w:rPr>
          <w:rFonts w:ascii="Arial" w:hAnsi="Arial" w:cs="Arial"/>
          <w:i/>
          <w:color w:val="000000"/>
          <w:sz w:val="24"/>
          <w:szCs w:val="24"/>
          <w:shd w:val="clear" w:color="auto" w:fill="FFFFFF"/>
        </w:rPr>
        <w:t xml:space="preserve"> </w:t>
      </w:r>
      <w:r>
        <w:rPr>
          <w:rFonts w:ascii="Arial" w:hAnsi="Arial" w:cs="Arial"/>
          <w:color w:val="000000"/>
          <w:sz w:val="24"/>
          <w:szCs w:val="24"/>
          <w:shd w:val="clear" w:color="auto" w:fill="FFFFFF"/>
        </w:rPr>
        <w:t xml:space="preserve">   </w:t>
      </w:r>
    </w:p>
    <w:p w14:paraId="2DC92EC4" w14:textId="77777777" w:rsidR="00761698" w:rsidRPr="005A2158" w:rsidRDefault="00761698" w:rsidP="00761698">
      <w:pPr>
        <w:rPr>
          <w:rFonts w:ascii="Arial" w:hAnsi="Arial" w:cs="Arial"/>
          <w:color w:val="000000"/>
          <w:sz w:val="24"/>
          <w:szCs w:val="24"/>
          <w:shd w:val="clear" w:color="auto" w:fill="FFFFFF"/>
        </w:rPr>
      </w:pPr>
      <w:proofErr w:type="spellStart"/>
      <w:r w:rsidRPr="005A2158">
        <w:rPr>
          <w:rFonts w:ascii="Arial" w:hAnsi="Arial" w:cs="Arial"/>
          <w:color w:val="000000"/>
          <w:sz w:val="24"/>
          <w:szCs w:val="24"/>
          <w:shd w:val="clear" w:color="auto" w:fill="FFFFFF"/>
        </w:rPr>
        <w:t>Meggiolaro</w:t>
      </w:r>
      <w:proofErr w:type="spellEnd"/>
      <w:r w:rsidRPr="005A2158">
        <w:rPr>
          <w:rFonts w:ascii="Arial" w:hAnsi="Arial" w:cs="Arial"/>
          <w:color w:val="000000"/>
          <w:sz w:val="24"/>
          <w:szCs w:val="24"/>
          <w:shd w:val="clear" w:color="auto" w:fill="FFFFFF"/>
        </w:rPr>
        <w:t xml:space="preserve">, E., De Padova, S., </w:t>
      </w:r>
      <w:proofErr w:type="spellStart"/>
      <w:r w:rsidRPr="005A2158">
        <w:rPr>
          <w:rFonts w:ascii="Arial" w:hAnsi="Arial" w:cs="Arial"/>
          <w:color w:val="000000"/>
          <w:sz w:val="24"/>
          <w:szCs w:val="24"/>
          <w:shd w:val="clear" w:color="auto" w:fill="FFFFFF"/>
        </w:rPr>
        <w:t>Ruffilli</w:t>
      </w:r>
      <w:proofErr w:type="spellEnd"/>
      <w:r w:rsidRPr="005A2158">
        <w:rPr>
          <w:rFonts w:ascii="Arial" w:hAnsi="Arial" w:cs="Arial"/>
          <w:color w:val="000000"/>
          <w:sz w:val="24"/>
          <w:szCs w:val="24"/>
          <w:shd w:val="clear" w:color="auto" w:fill="FFFFFF"/>
        </w:rPr>
        <w:t xml:space="preserve">, F., </w:t>
      </w:r>
      <w:proofErr w:type="spellStart"/>
      <w:r w:rsidRPr="005A2158">
        <w:rPr>
          <w:rFonts w:ascii="Arial" w:hAnsi="Arial" w:cs="Arial"/>
          <w:color w:val="000000"/>
          <w:sz w:val="24"/>
          <w:szCs w:val="24"/>
          <w:shd w:val="clear" w:color="auto" w:fill="FFFFFF"/>
        </w:rPr>
        <w:t>Bertelli</w:t>
      </w:r>
      <w:proofErr w:type="spellEnd"/>
      <w:r w:rsidRPr="005A2158">
        <w:rPr>
          <w:rFonts w:ascii="Arial" w:hAnsi="Arial" w:cs="Arial"/>
          <w:color w:val="000000"/>
          <w:sz w:val="24"/>
          <w:szCs w:val="24"/>
          <w:shd w:val="clear" w:color="auto" w:fill="FFFFFF"/>
        </w:rPr>
        <w:t xml:space="preserve">, T., </w:t>
      </w:r>
      <w:proofErr w:type="spellStart"/>
      <w:r w:rsidRPr="005A2158">
        <w:rPr>
          <w:rFonts w:ascii="Arial" w:hAnsi="Arial" w:cs="Arial"/>
          <w:color w:val="000000"/>
          <w:sz w:val="24"/>
          <w:szCs w:val="24"/>
          <w:shd w:val="clear" w:color="auto" w:fill="FFFFFF"/>
        </w:rPr>
        <w:t>Bragagni</w:t>
      </w:r>
      <w:proofErr w:type="spellEnd"/>
      <w:r w:rsidRPr="005A2158">
        <w:rPr>
          <w:rFonts w:ascii="Arial" w:hAnsi="Arial" w:cs="Arial"/>
          <w:color w:val="000000"/>
          <w:sz w:val="24"/>
          <w:szCs w:val="24"/>
          <w:shd w:val="clear" w:color="auto" w:fill="FFFFFF"/>
        </w:rPr>
        <w:t xml:space="preserve">, M., </w:t>
      </w:r>
      <w:proofErr w:type="spellStart"/>
      <w:r w:rsidRPr="005A2158">
        <w:rPr>
          <w:rFonts w:ascii="Arial" w:hAnsi="Arial" w:cs="Arial"/>
          <w:color w:val="000000"/>
          <w:sz w:val="24"/>
          <w:szCs w:val="24"/>
          <w:shd w:val="clear" w:color="auto" w:fill="FFFFFF"/>
        </w:rPr>
        <w:t>Prati</w:t>
      </w:r>
      <w:proofErr w:type="spellEnd"/>
      <w:r w:rsidRPr="005A2158">
        <w:rPr>
          <w:rFonts w:ascii="Arial" w:hAnsi="Arial" w:cs="Arial"/>
          <w:color w:val="000000"/>
          <w:sz w:val="24"/>
          <w:szCs w:val="24"/>
          <w:shd w:val="clear" w:color="auto" w:fill="FFFFFF"/>
        </w:rPr>
        <w:t xml:space="preserve">, S., </w:t>
      </w:r>
      <w:proofErr w:type="spellStart"/>
      <w:r w:rsidRPr="005A2158">
        <w:rPr>
          <w:rFonts w:ascii="Arial" w:hAnsi="Arial" w:cs="Arial"/>
          <w:color w:val="000000"/>
          <w:sz w:val="24"/>
          <w:szCs w:val="24"/>
          <w:shd w:val="clear" w:color="auto" w:fill="FFFFFF"/>
        </w:rPr>
        <w:t>Pisotti</w:t>
      </w:r>
      <w:proofErr w:type="spellEnd"/>
      <w:r w:rsidRPr="005A2158">
        <w:rPr>
          <w:rFonts w:ascii="Arial" w:hAnsi="Arial" w:cs="Arial"/>
          <w:color w:val="000000"/>
          <w:sz w:val="24"/>
          <w:szCs w:val="24"/>
          <w:shd w:val="clear" w:color="auto" w:fill="FFFFFF"/>
        </w:rPr>
        <w:t xml:space="preserve">, L., Massa, I., </w:t>
      </w:r>
      <w:proofErr w:type="spellStart"/>
      <w:r w:rsidRPr="005A2158">
        <w:rPr>
          <w:rFonts w:ascii="Arial" w:hAnsi="Arial" w:cs="Arial"/>
          <w:color w:val="000000"/>
          <w:sz w:val="24"/>
          <w:szCs w:val="24"/>
          <w:shd w:val="clear" w:color="auto" w:fill="FFFFFF"/>
        </w:rPr>
        <w:t>Foca</w:t>
      </w:r>
      <w:proofErr w:type="spellEnd"/>
      <w:r w:rsidRPr="005A2158">
        <w:rPr>
          <w:rFonts w:ascii="Arial" w:hAnsi="Arial" w:cs="Arial"/>
          <w:color w:val="000000"/>
          <w:sz w:val="24"/>
          <w:szCs w:val="24"/>
          <w:shd w:val="clear" w:color="auto" w:fill="FFFFFF"/>
        </w:rPr>
        <w:t xml:space="preserve">, F., </w:t>
      </w:r>
      <w:proofErr w:type="spellStart"/>
      <w:r w:rsidRPr="005A2158">
        <w:rPr>
          <w:rFonts w:ascii="Arial" w:hAnsi="Arial" w:cs="Arial"/>
          <w:color w:val="000000"/>
          <w:sz w:val="24"/>
          <w:szCs w:val="24"/>
          <w:shd w:val="clear" w:color="auto" w:fill="FFFFFF"/>
        </w:rPr>
        <w:t>Tamberi</w:t>
      </w:r>
      <w:proofErr w:type="spellEnd"/>
      <w:r w:rsidRPr="005A2158">
        <w:rPr>
          <w:rFonts w:ascii="Arial" w:hAnsi="Arial" w:cs="Arial"/>
          <w:color w:val="000000"/>
          <w:sz w:val="24"/>
          <w:szCs w:val="24"/>
          <w:shd w:val="clear" w:color="auto" w:fill="FFFFFF"/>
        </w:rPr>
        <w:t xml:space="preserve">, S., De Giorgi, U., </w:t>
      </w:r>
      <w:proofErr w:type="spellStart"/>
      <w:r w:rsidRPr="005A2158">
        <w:rPr>
          <w:rFonts w:ascii="Arial" w:hAnsi="Arial" w:cs="Arial"/>
          <w:color w:val="000000"/>
          <w:sz w:val="24"/>
          <w:szCs w:val="24"/>
          <w:shd w:val="clear" w:color="auto" w:fill="FFFFFF"/>
        </w:rPr>
        <w:t>Zerbinati</w:t>
      </w:r>
      <w:proofErr w:type="spellEnd"/>
      <w:r w:rsidRPr="005A2158">
        <w:rPr>
          <w:rFonts w:ascii="Arial" w:hAnsi="Arial" w:cs="Arial"/>
          <w:color w:val="000000"/>
          <w:sz w:val="24"/>
          <w:szCs w:val="24"/>
          <w:shd w:val="clear" w:color="auto" w:fill="FFFFFF"/>
        </w:rPr>
        <w:t xml:space="preserve">, L., </w:t>
      </w:r>
      <w:proofErr w:type="spellStart"/>
      <w:r w:rsidRPr="005A2158">
        <w:rPr>
          <w:rFonts w:ascii="Arial" w:hAnsi="Arial" w:cs="Arial"/>
          <w:color w:val="000000"/>
          <w:sz w:val="24"/>
          <w:szCs w:val="24"/>
          <w:shd w:val="clear" w:color="auto" w:fill="FFFFFF"/>
        </w:rPr>
        <w:t>Tiberto</w:t>
      </w:r>
      <w:proofErr w:type="spellEnd"/>
      <w:r w:rsidRPr="005A2158">
        <w:rPr>
          <w:rFonts w:ascii="Arial" w:hAnsi="Arial" w:cs="Arial"/>
          <w:color w:val="000000"/>
          <w:sz w:val="24"/>
          <w:szCs w:val="24"/>
          <w:shd w:val="clear" w:color="auto" w:fill="FFFFFF"/>
        </w:rPr>
        <w:t xml:space="preserve">, E. and Grassi, L. (2021), </w:t>
      </w:r>
      <w:r>
        <w:rPr>
          <w:rFonts w:ascii="Arial" w:hAnsi="Arial" w:cs="Arial"/>
          <w:color w:val="000000"/>
          <w:sz w:val="24"/>
          <w:szCs w:val="24"/>
          <w:shd w:val="clear" w:color="auto" w:fill="FFFFFF"/>
        </w:rPr>
        <w:t>‘</w:t>
      </w:r>
      <w:r w:rsidRPr="005A2158">
        <w:rPr>
          <w:rFonts w:ascii="Arial" w:hAnsi="Arial" w:cs="Arial"/>
          <w:color w:val="000000"/>
          <w:sz w:val="24"/>
          <w:szCs w:val="24"/>
          <w:shd w:val="clear" w:color="auto" w:fill="FFFFFF"/>
        </w:rPr>
        <w:t xml:space="preserve">From Distress Screening to Uptake: An Italian </w:t>
      </w:r>
      <w:proofErr w:type="spellStart"/>
      <w:r w:rsidRPr="005A2158">
        <w:rPr>
          <w:rFonts w:ascii="Arial" w:hAnsi="Arial" w:cs="Arial"/>
          <w:color w:val="000000"/>
          <w:sz w:val="24"/>
          <w:szCs w:val="24"/>
          <w:shd w:val="clear" w:color="auto" w:fill="FFFFFF"/>
        </w:rPr>
        <w:t>Multicenter</w:t>
      </w:r>
      <w:proofErr w:type="spellEnd"/>
      <w:r w:rsidRPr="005A2158">
        <w:rPr>
          <w:rFonts w:ascii="Arial" w:hAnsi="Arial" w:cs="Arial"/>
          <w:color w:val="000000"/>
          <w:sz w:val="24"/>
          <w:szCs w:val="24"/>
          <w:shd w:val="clear" w:color="auto" w:fill="FFFFFF"/>
        </w:rPr>
        <w:t xml:space="preserve"> Study of Cancer Patients</w:t>
      </w:r>
      <w:r>
        <w:rPr>
          <w:rFonts w:ascii="Arial" w:hAnsi="Arial" w:cs="Arial"/>
          <w:color w:val="000000"/>
          <w:sz w:val="24"/>
          <w:szCs w:val="24"/>
          <w:shd w:val="clear" w:color="auto" w:fill="FFFFFF"/>
        </w:rPr>
        <w:t>’</w:t>
      </w:r>
      <w:r w:rsidRPr="005A2158">
        <w:rPr>
          <w:rFonts w:ascii="Arial" w:hAnsi="Arial" w:cs="Arial"/>
          <w:i/>
          <w:iCs/>
          <w:color w:val="000000"/>
          <w:sz w:val="24"/>
          <w:szCs w:val="24"/>
          <w:shd w:val="clear" w:color="auto" w:fill="FFFFFF"/>
        </w:rPr>
        <w:t>, Cancers</w:t>
      </w:r>
      <w:r>
        <w:rPr>
          <w:rFonts w:ascii="Arial" w:hAnsi="Arial" w:cs="Arial"/>
          <w:i/>
          <w:iCs/>
          <w:color w:val="000000"/>
          <w:sz w:val="24"/>
          <w:szCs w:val="24"/>
          <w:shd w:val="clear" w:color="auto" w:fill="FFFFFF"/>
        </w:rPr>
        <w:t>;</w:t>
      </w:r>
      <w:r w:rsidRPr="005A2158">
        <w:rPr>
          <w:rFonts w:ascii="Arial" w:hAnsi="Arial" w:cs="Arial"/>
          <w:i/>
          <w:iCs/>
          <w:color w:val="000000"/>
          <w:sz w:val="24"/>
          <w:szCs w:val="24"/>
          <w:shd w:val="clear" w:color="auto" w:fill="FFFFFF"/>
        </w:rPr>
        <w:t> </w:t>
      </w:r>
      <w:r w:rsidRPr="005A2158">
        <w:rPr>
          <w:rFonts w:ascii="Arial" w:hAnsi="Arial" w:cs="Arial"/>
          <w:color w:val="000000"/>
          <w:sz w:val="24"/>
          <w:szCs w:val="24"/>
          <w:shd w:val="clear" w:color="auto" w:fill="FFFFFF"/>
        </w:rPr>
        <w:t>Vol. 13, No. 15, pp. 3761.</w:t>
      </w:r>
    </w:p>
    <w:p w14:paraId="1A13CE73" w14:textId="77777777" w:rsidR="00761698" w:rsidRDefault="00761698" w:rsidP="00761698">
      <w:pPr>
        <w:rPr>
          <w:rFonts w:ascii="Arial" w:hAnsi="Arial" w:cs="Arial"/>
          <w:color w:val="000000"/>
          <w:sz w:val="24"/>
          <w:szCs w:val="24"/>
          <w:shd w:val="clear" w:color="auto" w:fill="FFFFFF"/>
        </w:rPr>
      </w:pPr>
      <w:proofErr w:type="spellStart"/>
      <w:r w:rsidRPr="003B3B7F">
        <w:rPr>
          <w:rFonts w:ascii="Arial" w:hAnsi="Arial" w:cs="Arial"/>
          <w:color w:val="000000"/>
          <w:sz w:val="24"/>
          <w:szCs w:val="24"/>
          <w:shd w:val="clear" w:color="auto" w:fill="FFFFFF"/>
        </w:rPr>
        <w:t>Mehnert</w:t>
      </w:r>
      <w:proofErr w:type="spellEnd"/>
      <w:r w:rsidRPr="003B3B7F">
        <w:rPr>
          <w:rFonts w:ascii="Arial" w:hAnsi="Arial" w:cs="Arial"/>
          <w:color w:val="000000"/>
          <w:sz w:val="24"/>
          <w:szCs w:val="24"/>
          <w:shd w:val="clear" w:color="auto" w:fill="FFFFFF"/>
        </w:rPr>
        <w:t xml:space="preserve">, A., Hartung, T.J., Friedrich, M., </w:t>
      </w:r>
      <w:proofErr w:type="spellStart"/>
      <w:r w:rsidRPr="003B3B7F">
        <w:rPr>
          <w:rFonts w:ascii="Arial" w:hAnsi="Arial" w:cs="Arial"/>
          <w:color w:val="000000"/>
          <w:sz w:val="24"/>
          <w:szCs w:val="24"/>
          <w:shd w:val="clear" w:color="auto" w:fill="FFFFFF"/>
        </w:rPr>
        <w:t>Vehling</w:t>
      </w:r>
      <w:proofErr w:type="spellEnd"/>
      <w:r w:rsidRPr="003B3B7F">
        <w:rPr>
          <w:rFonts w:ascii="Arial" w:hAnsi="Arial" w:cs="Arial"/>
          <w:color w:val="000000"/>
          <w:sz w:val="24"/>
          <w:szCs w:val="24"/>
          <w:shd w:val="clear" w:color="auto" w:fill="FFFFFF"/>
        </w:rPr>
        <w:t xml:space="preserve">, S., </w:t>
      </w:r>
      <w:proofErr w:type="spellStart"/>
      <w:r w:rsidRPr="003B3B7F">
        <w:rPr>
          <w:rFonts w:ascii="Arial" w:hAnsi="Arial" w:cs="Arial"/>
          <w:color w:val="000000"/>
          <w:sz w:val="24"/>
          <w:szCs w:val="24"/>
          <w:shd w:val="clear" w:color="auto" w:fill="FFFFFF"/>
        </w:rPr>
        <w:t>Brähler</w:t>
      </w:r>
      <w:proofErr w:type="spellEnd"/>
      <w:r w:rsidRPr="003B3B7F">
        <w:rPr>
          <w:rFonts w:ascii="Arial" w:hAnsi="Arial" w:cs="Arial"/>
          <w:color w:val="000000"/>
          <w:sz w:val="24"/>
          <w:szCs w:val="24"/>
          <w:shd w:val="clear" w:color="auto" w:fill="FFFFFF"/>
        </w:rPr>
        <w:t xml:space="preserve">, E., </w:t>
      </w:r>
      <w:proofErr w:type="spellStart"/>
      <w:r w:rsidRPr="003B3B7F">
        <w:rPr>
          <w:rFonts w:ascii="Arial" w:hAnsi="Arial" w:cs="Arial"/>
          <w:color w:val="000000"/>
          <w:sz w:val="24"/>
          <w:szCs w:val="24"/>
          <w:shd w:val="clear" w:color="auto" w:fill="FFFFFF"/>
        </w:rPr>
        <w:t>Härter</w:t>
      </w:r>
      <w:proofErr w:type="spellEnd"/>
      <w:r w:rsidRPr="003B3B7F">
        <w:rPr>
          <w:rFonts w:ascii="Arial" w:hAnsi="Arial" w:cs="Arial"/>
          <w:color w:val="000000"/>
          <w:sz w:val="24"/>
          <w:szCs w:val="24"/>
          <w:shd w:val="clear" w:color="auto" w:fill="FFFFFF"/>
        </w:rPr>
        <w:t xml:space="preserve">, M., Keller, M., Schulz, H., </w:t>
      </w:r>
      <w:proofErr w:type="spellStart"/>
      <w:r w:rsidRPr="003B3B7F">
        <w:rPr>
          <w:rFonts w:ascii="Arial" w:hAnsi="Arial" w:cs="Arial"/>
          <w:color w:val="000000"/>
          <w:sz w:val="24"/>
          <w:szCs w:val="24"/>
          <w:shd w:val="clear" w:color="auto" w:fill="FFFFFF"/>
        </w:rPr>
        <w:t>Wegscheider</w:t>
      </w:r>
      <w:proofErr w:type="spellEnd"/>
      <w:r w:rsidRPr="003B3B7F">
        <w:rPr>
          <w:rFonts w:ascii="Arial" w:hAnsi="Arial" w:cs="Arial"/>
          <w:color w:val="000000"/>
          <w:sz w:val="24"/>
          <w:szCs w:val="24"/>
          <w:shd w:val="clear" w:color="auto" w:fill="FFFFFF"/>
        </w:rPr>
        <w:t>, K., Weis, J., Koch, U. and Faller, H. (2018), ‘One in two cancer patients is significantly distressed: Prevalence and indicators of distress’</w:t>
      </w:r>
      <w:r w:rsidRPr="003B3B7F">
        <w:rPr>
          <w:rFonts w:ascii="Arial" w:hAnsi="Arial" w:cs="Arial"/>
          <w:i/>
          <w:iCs/>
          <w:color w:val="000000"/>
          <w:sz w:val="24"/>
          <w:szCs w:val="24"/>
          <w:shd w:val="clear" w:color="auto" w:fill="FFFFFF"/>
        </w:rPr>
        <w:t xml:space="preserve">, Psycho-oncology; </w:t>
      </w:r>
      <w:r w:rsidRPr="003B3B7F">
        <w:rPr>
          <w:rFonts w:ascii="Arial" w:hAnsi="Arial" w:cs="Arial"/>
          <w:color w:val="000000"/>
          <w:sz w:val="24"/>
          <w:szCs w:val="24"/>
          <w:shd w:val="clear" w:color="auto" w:fill="FFFFFF"/>
        </w:rPr>
        <w:t>Vol. 27, No. 1, pp. 75-82.</w:t>
      </w:r>
    </w:p>
    <w:p w14:paraId="04E3E2EE" w14:textId="77777777" w:rsidR="00761698" w:rsidRDefault="00761698" w:rsidP="00761698">
      <w:pPr>
        <w:rPr>
          <w:rFonts w:ascii="Arial" w:hAnsi="Arial" w:cs="Arial"/>
          <w:sz w:val="24"/>
          <w:szCs w:val="24"/>
        </w:rPr>
      </w:pPr>
      <w:r w:rsidRPr="000B1F91">
        <w:rPr>
          <w:rFonts w:ascii="Arial" w:hAnsi="Arial" w:cs="Arial"/>
          <w:color w:val="000000"/>
          <w:sz w:val="24"/>
          <w:szCs w:val="24"/>
          <w:shd w:val="clear" w:color="auto" w:fill="FFFFFF"/>
        </w:rPr>
        <w:t>National Institute for Clinical Excellence (20</w:t>
      </w:r>
      <w:r>
        <w:rPr>
          <w:rFonts w:ascii="Arial" w:hAnsi="Arial" w:cs="Arial"/>
          <w:color w:val="000000"/>
          <w:sz w:val="24"/>
          <w:szCs w:val="24"/>
          <w:shd w:val="clear" w:color="auto" w:fill="FFFFFF"/>
        </w:rPr>
        <w:t>04</w:t>
      </w:r>
      <w:r w:rsidRPr="000B1F9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Guidance on Cancer Services: Improving Supportive and Palliative Care for Adults with Cancer. The Manual. Available at: </w:t>
      </w:r>
      <w:hyperlink r:id="rId9" w:history="1">
        <w:r w:rsidRPr="00E35915">
          <w:rPr>
            <w:rStyle w:val="Hyperlink"/>
            <w:rFonts w:ascii="Arial" w:hAnsi="Arial" w:cs="Arial"/>
            <w:sz w:val="24"/>
            <w:szCs w:val="24"/>
          </w:rPr>
          <w:t>https://www.nice.org.uk/guidance/csg4/resources/improving-supportive-and-palliative-care-for-adults-with-cancer-pdf-773375005</w:t>
        </w:r>
      </w:hyperlink>
      <w:r>
        <w:rPr>
          <w:rFonts w:ascii="Arial" w:hAnsi="Arial" w:cs="Arial"/>
          <w:sz w:val="24"/>
          <w:szCs w:val="24"/>
        </w:rPr>
        <w:t xml:space="preserve">                                        Accessed on 30</w:t>
      </w:r>
      <w:r w:rsidRPr="000B1F91">
        <w:rPr>
          <w:rFonts w:ascii="Arial" w:hAnsi="Arial" w:cs="Arial"/>
          <w:sz w:val="24"/>
          <w:szCs w:val="24"/>
          <w:vertAlign w:val="superscript"/>
        </w:rPr>
        <w:t>th</w:t>
      </w:r>
      <w:r>
        <w:rPr>
          <w:rFonts w:ascii="Arial" w:hAnsi="Arial" w:cs="Arial"/>
          <w:sz w:val="24"/>
          <w:szCs w:val="24"/>
        </w:rPr>
        <w:t xml:space="preserve"> January 2023.</w:t>
      </w:r>
    </w:p>
    <w:p w14:paraId="35856D13" w14:textId="77777777" w:rsidR="00761698" w:rsidRDefault="00761698" w:rsidP="00761698">
      <w:pPr>
        <w:rPr>
          <w:rFonts w:ascii="Arial" w:hAnsi="Arial" w:cs="Arial"/>
          <w:color w:val="000000"/>
          <w:sz w:val="24"/>
          <w:szCs w:val="24"/>
          <w:shd w:val="clear" w:color="auto" w:fill="FFFFFF"/>
        </w:rPr>
      </w:pPr>
      <w:proofErr w:type="spellStart"/>
      <w:r w:rsidRPr="00CF4E2E">
        <w:rPr>
          <w:rFonts w:ascii="Arial" w:hAnsi="Arial" w:cs="Arial"/>
          <w:color w:val="000000"/>
          <w:sz w:val="24"/>
          <w:szCs w:val="24"/>
          <w:shd w:val="clear" w:color="auto" w:fill="FFFFFF"/>
        </w:rPr>
        <w:t>Niedzwiedz</w:t>
      </w:r>
      <w:proofErr w:type="spellEnd"/>
      <w:r w:rsidRPr="00CF4E2E">
        <w:rPr>
          <w:rFonts w:ascii="Arial" w:hAnsi="Arial" w:cs="Arial"/>
          <w:color w:val="000000"/>
          <w:sz w:val="24"/>
          <w:szCs w:val="24"/>
          <w:shd w:val="clear" w:color="auto" w:fill="FFFFFF"/>
        </w:rPr>
        <w:t xml:space="preserve">, C.L., </w:t>
      </w:r>
      <w:proofErr w:type="spellStart"/>
      <w:r w:rsidRPr="00CF4E2E">
        <w:rPr>
          <w:rFonts w:ascii="Arial" w:hAnsi="Arial" w:cs="Arial"/>
          <w:color w:val="000000"/>
          <w:sz w:val="24"/>
          <w:szCs w:val="24"/>
          <w:shd w:val="clear" w:color="auto" w:fill="FFFFFF"/>
        </w:rPr>
        <w:t>Knifton</w:t>
      </w:r>
      <w:proofErr w:type="spellEnd"/>
      <w:r w:rsidRPr="00CF4E2E">
        <w:rPr>
          <w:rFonts w:ascii="Arial" w:hAnsi="Arial" w:cs="Arial"/>
          <w:color w:val="000000"/>
          <w:sz w:val="24"/>
          <w:szCs w:val="24"/>
          <w:shd w:val="clear" w:color="auto" w:fill="FFFFFF"/>
        </w:rPr>
        <w:t xml:space="preserve">, L., Robb, K.A., </w:t>
      </w:r>
      <w:proofErr w:type="spellStart"/>
      <w:r w:rsidRPr="00CF4E2E">
        <w:rPr>
          <w:rFonts w:ascii="Arial" w:hAnsi="Arial" w:cs="Arial"/>
          <w:color w:val="000000"/>
          <w:sz w:val="24"/>
          <w:szCs w:val="24"/>
          <w:shd w:val="clear" w:color="auto" w:fill="FFFFFF"/>
        </w:rPr>
        <w:t>Katikireddi</w:t>
      </w:r>
      <w:proofErr w:type="spellEnd"/>
      <w:r w:rsidRPr="00CF4E2E">
        <w:rPr>
          <w:rFonts w:ascii="Arial" w:hAnsi="Arial" w:cs="Arial"/>
          <w:color w:val="000000"/>
          <w:sz w:val="24"/>
          <w:szCs w:val="24"/>
          <w:shd w:val="clear" w:color="auto" w:fill="FFFFFF"/>
        </w:rPr>
        <w:t xml:space="preserve">, S.V. and Smith, D.J. (2019), </w:t>
      </w:r>
      <w:r>
        <w:rPr>
          <w:rFonts w:ascii="Arial" w:hAnsi="Arial" w:cs="Arial"/>
          <w:color w:val="000000"/>
          <w:sz w:val="24"/>
          <w:szCs w:val="24"/>
          <w:shd w:val="clear" w:color="auto" w:fill="FFFFFF"/>
        </w:rPr>
        <w:t>‘</w:t>
      </w:r>
      <w:r w:rsidRPr="00CF4E2E">
        <w:rPr>
          <w:rFonts w:ascii="Arial" w:hAnsi="Arial" w:cs="Arial"/>
          <w:color w:val="000000"/>
          <w:sz w:val="24"/>
          <w:szCs w:val="24"/>
          <w:shd w:val="clear" w:color="auto" w:fill="FFFFFF"/>
        </w:rPr>
        <w:t>Depression and anxiety among people living with and beyond cancer: a growing clinical and research priority</w:t>
      </w:r>
      <w:r>
        <w:rPr>
          <w:rFonts w:ascii="Arial" w:hAnsi="Arial" w:cs="Arial"/>
          <w:color w:val="000000"/>
          <w:sz w:val="24"/>
          <w:szCs w:val="24"/>
          <w:shd w:val="clear" w:color="auto" w:fill="FFFFFF"/>
        </w:rPr>
        <w:t>’</w:t>
      </w:r>
      <w:r w:rsidRPr="00CF4E2E">
        <w:rPr>
          <w:rFonts w:ascii="Arial" w:hAnsi="Arial" w:cs="Arial"/>
          <w:i/>
          <w:iCs/>
          <w:color w:val="000000"/>
          <w:sz w:val="24"/>
          <w:szCs w:val="24"/>
          <w:shd w:val="clear" w:color="auto" w:fill="FFFFFF"/>
        </w:rPr>
        <w:t>, BMC cancer</w:t>
      </w:r>
      <w:r>
        <w:rPr>
          <w:rFonts w:ascii="Arial" w:hAnsi="Arial" w:cs="Arial"/>
          <w:i/>
          <w:iCs/>
          <w:color w:val="000000"/>
          <w:sz w:val="24"/>
          <w:szCs w:val="24"/>
          <w:shd w:val="clear" w:color="auto" w:fill="FFFFFF"/>
        </w:rPr>
        <w:t>;</w:t>
      </w:r>
      <w:r w:rsidRPr="00CF4E2E">
        <w:rPr>
          <w:rFonts w:ascii="Arial" w:hAnsi="Arial" w:cs="Arial"/>
          <w:i/>
          <w:iCs/>
          <w:color w:val="000000"/>
          <w:sz w:val="24"/>
          <w:szCs w:val="24"/>
          <w:shd w:val="clear" w:color="auto" w:fill="FFFFFF"/>
        </w:rPr>
        <w:t xml:space="preserve"> </w:t>
      </w:r>
      <w:r w:rsidRPr="00CF4E2E">
        <w:rPr>
          <w:rFonts w:ascii="Arial" w:hAnsi="Arial" w:cs="Arial"/>
          <w:color w:val="000000"/>
          <w:sz w:val="24"/>
          <w:szCs w:val="24"/>
          <w:shd w:val="clear" w:color="auto" w:fill="FFFFFF"/>
        </w:rPr>
        <w:t>Vol. 19, No. 1, pp. 943.</w:t>
      </w:r>
    </w:p>
    <w:p w14:paraId="5AB6369C" w14:textId="77777777" w:rsidR="00761698" w:rsidRDefault="00761698" w:rsidP="0076169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Newswire, (2022), ‘On World Mental Health Day, NCCN Announces Free Updated Distress Screening Tool, Available in more than 70 Languages’, </w:t>
      </w:r>
      <w:r w:rsidRPr="002E6886">
        <w:rPr>
          <w:rFonts w:ascii="Arial" w:hAnsi="Arial" w:cs="Arial"/>
          <w:i/>
          <w:color w:val="000000"/>
          <w:sz w:val="24"/>
          <w:szCs w:val="24"/>
          <w:shd w:val="clear" w:color="auto" w:fill="FFFFFF"/>
        </w:rPr>
        <w:t>Newswire, New York</w:t>
      </w:r>
      <w:r>
        <w:rPr>
          <w:rFonts w:ascii="Arial" w:hAnsi="Arial" w:cs="Arial"/>
          <w:i/>
          <w:color w:val="000000"/>
          <w:sz w:val="24"/>
          <w:szCs w:val="24"/>
          <w:shd w:val="clear" w:color="auto" w:fill="FFFFFF"/>
        </w:rPr>
        <w:t xml:space="preserve">; </w:t>
      </w:r>
      <w:r>
        <w:rPr>
          <w:rFonts w:ascii="Arial" w:hAnsi="Arial" w:cs="Arial"/>
          <w:color w:val="000000"/>
          <w:sz w:val="24"/>
          <w:szCs w:val="24"/>
          <w:shd w:val="clear" w:color="auto" w:fill="FFFFFF"/>
        </w:rPr>
        <w:t xml:space="preserve">                                                                                                                 Available at: </w:t>
      </w:r>
      <w:hyperlink r:id="rId10" w:history="1">
        <w:r w:rsidRPr="00EF276A">
          <w:rPr>
            <w:rStyle w:val="Hyperlink"/>
            <w:rFonts w:ascii="Arial" w:hAnsi="Arial" w:cs="Arial"/>
            <w:sz w:val="24"/>
            <w:szCs w:val="24"/>
            <w:shd w:val="clear" w:color="auto" w:fill="FFFFFF"/>
          </w:rPr>
          <w:t>https://www.proquest.com/docview/2723052935/EBE35405B7F1410DPQ/1?accountid=130472</w:t>
        </w:r>
      </w:hyperlink>
      <w:r>
        <w:rPr>
          <w:rFonts w:ascii="Arial" w:hAnsi="Arial" w:cs="Arial"/>
          <w:color w:val="000000"/>
          <w:sz w:val="24"/>
          <w:szCs w:val="24"/>
          <w:shd w:val="clear" w:color="auto" w:fill="FFFFFF"/>
        </w:rPr>
        <w:t xml:space="preserve">                                                                                                                Accessed 3</w:t>
      </w:r>
      <w:r w:rsidRPr="002E6886">
        <w:rPr>
          <w:rFonts w:ascii="Arial" w:hAnsi="Arial" w:cs="Arial"/>
          <w:color w:val="000000"/>
          <w:sz w:val="24"/>
          <w:szCs w:val="24"/>
          <w:shd w:val="clear" w:color="auto" w:fill="FFFFFF"/>
          <w:vertAlign w:val="superscript"/>
        </w:rPr>
        <w:t>rd</w:t>
      </w:r>
      <w:r>
        <w:rPr>
          <w:rFonts w:ascii="Arial" w:hAnsi="Arial" w:cs="Arial"/>
          <w:color w:val="000000"/>
          <w:sz w:val="24"/>
          <w:szCs w:val="24"/>
          <w:shd w:val="clear" w:color="auto" w:fill="FFFFFF"/>
        </w:rPr>
        <w:t xml:space="preserve"> February 2023.</w:t>
      </w:r>
    </w:p>
    <w:p w14:paraId="1B59EE2B" w14:textId="77777777" w:rsidR="00761698" w:rsidRDefault="00761698" w:rsidP="00761698">
      <w:pPr>
        <w:rPr>
          <w:rFonts w:ascii="Arial" w:hAnsi="Arial" w:cs="Arial"/>
          <w:sz w:val="24"/>
          <w:szCs w:val="24"/>
        </w:rPr>
      </w:pPr>
      <w:r w:rsidRPr="003E0331">
        <w:rPr>
          <w:rFonts w:ascii="Arial" w:hAnsi="Arial" w:cs="Arial"/>
          <w:sz w:val="24"/>
          <w:szCs w:val="24"/>
        </w:rPr>
        <w:t>Ryan, R, and Hill</w:t>
      </w:r>
      <w:r>
        <w:rPr>
          <w:rFonts w:ascii="Arial" w:hAnsi="Arial" w:cs="Arial"/>
          <w:sz w:val="24"/>
          <w:szCs w:val="24"/>
        </w:rPr>
        <w:t>,</w:t>
      </w:r>
      <w:r w:rsidRPr="003E0331">
        <w:rPr>
          <w:rFonts w:ascii="Arial" w:hAnsi="Arial" w:cs="Arial"/>
          <w:sz w:val="24"/>
          <w:szCs w:val="24"/>
        </w:rPr>
        <w:t xml:space="preserve"> S</w:t>
      </w:r>
      <w:r>
        <w:rPr>
          <w:rFonts w:ascii="Arial" w:hAnsi="Arial" w:cs="Arial"/>
          <w:sz w:val="24"/>
          <w:szCs w:val="24"/>
        </w:rPr>
        <w:t>,</w:t>
      </w:r>
      <w:r w:rsidRPr="003E0331">
        <w:rPr>
          <w:rFonts w:ascii="Arial" w:hAnsi="Arial" w:cs="Arial"/>
          <w:sz w:val="24"/>
          <w:szCs w:val="24"/>
        </w:rPr>
        <w:t xml:space="preserve"> (2016)</w:t>
      </w:r>
      <w:r>
        <w:rPr>
          <w:rFonts w:ascii="Arial" w:hAnsi="Arial" w:cs="Arial"/>
          <w:sz w:val="24"/>
          <w:szCs w:val="24"/>
        </w:rPr>
        <w:t>,</w:t>
      </w:r>
      <w:r w:rsidRPr="003E0331">
        <w:rPr>
          <w:rFonts w:ascii="Arial" w:hAnsi="Arial" w:cs="Arial"/>
          <w:sz w:val="24"/>
          <w:szCs w:val="24"/>
        </w:rPr>
        <w:t xml:space="preserve"> </w:t>
      </w:r>
      <w:r>
        <w:rPr>
          <w:rFonts w:ascii="Arial" w:hAnsi="Arial" w:cs="Arial"/>
          <w:sz w:val="24"/>
          <w:szCs w:val="24"/>
        </w:rPr>
        <w:t>‘</w:t>
      </w:r>
      <w:r w:rsidRPr="003E0331">
        <w:rPr>
          <w:rFonts w:ascii="Arial" w:hAnsi="Arial" w:cs="Arial"/>
          <w:sz w:val="24"/>
          <w:szCs w:val="24"/>
        </w:rPr>
        <w:t>How to GRADE the quality of the evidence</w:t>
      </w:r>
      <w:r>
        <w:rPr>
          <w:rFonts w:ascii="Arial" w:hAnsi="Arial" w:cs="Arial"/>
          <w:sz w:val="24"/>
          <w:szCs w:val="24"/>
        </w:rPr>
        <w:t>’</w:t>
      </w:r>
      <w:r w:rsidRPr="003E0331">
        <w:rPr>
          <w:rFonts w:ascii="Arial" w:hAnsi="Arial" w:cs="Arial"/>
          <w:sz w:val="24"/>
          <w:szCs w:val="24"/>
        </w:rPr>
        <w:t xml:space="preserve">. </w:t>
      </w:r>
      <w:r w:rsidRPr="003E0331">
        <w:rPr>
          <w:rFonts w:ascii="Arial" w:hAnsi="Arial" w:cs="Arial"/>
          <w:i/>
          <w:sz w:val="24"/>
          <w:szCs w:val="24"/>
        </w:rPr>
        <w:t>Cochrane Consumers and Communication Group</w:t>
      </w:r>
      <w:r w:rsidRPr="003E0331">
        <w:rPr>
          <w:rFonts w:ascii="Arial" w:hAnsi="Arial" w:cs="Arial"/>
          <w:sz w:val="24"/>
          <w:szCs w:val="24"/>
        </w:rPr>
        <w:t>; Version 3.0</w:t>
      </w:r>
      <w:r>
        <w:rPr>
          <w:rFonts w:ascii="Arial" w:hAnsi="Arial" w:cs="Arial"/>
          <w:i/>
          <w:sz w:val="24"/>
          <w:szCs w:val="24"/>
        </w:rPr>
        <w:t xml:space="preserve">                                                           </w:t>
      </w:r>
      <w:r w:rsidRPr="003E0331">
        <w:rPr>
          <w:rFonts w:ascii="Arial" w:hAnsi="Arial" w:cs="Arial"/>
          <w:sz w:val="24"/>
          <w:szCs w:val="24"/>
        </w:rPr>
        <w:t xml:space="preserve">Available </w:t>
      </w:r>
      <w:r>
        <w:rPr>
          <w:rFonts w:ascii="Arial" w:hAnsi="Arial" w:cs="Arial"/>
          <w:sz w:val="24"/>
          <w:szCs w:val="24"/>
        </w:rPr>
        <w:t>a</w:t>
      </w:r>
      <w:r w:rsidRPr="003E0331">
        <w:rPr>
          <w:rFonts w:ascii="Arial" w:hAnsi="Arial" w:cs="Arial"/>
          <w:sz w:val="24"/>
          <w:szCs w:val="24"/>
        </w:rPr>
        <w:t>t</w:t>
      </w:r>
      <w:r>
        <w:rPr>
          <w:rFonts w:ascii="Arial" w:hAnsi="Arial" w:cs="Arial"/>
          <w:sz w:val="24"/>
          <w:szCs w:val="24"/>
        </w:rPr>
        <w:t>:</w:t>
      </w:r>
      <w:r w:rsidRPr="003E0331">
        <w:rPr>
          <w:rFonts w:ascii="Arial" w:hAnsi="Arial" w:cs="Arial"/>
          <w:i/>
          <w:sz w:val="24"/>
          <w:szCs w:val="24"/>
        </w:rPr>
        <w:t xml:space="preserve"> </w:t>
      </w:r>
      <w:hyperlink r:id="rId11" w:history="1">
        <w:r w:rsidRPr="00C90F5A">
          <w:rPr>
            <w:rStyle w:val="Hyperlink"/>
            <w:rFonts w:ascii="Arial" w:hAnsi="Arial" w:cs="Arial"/>
            <w:sz w:val="24"/>
            <w:szCs w:val="24"/>
          </w:rPr>
          <w:t>http://cccrg.cochrane.org/author-resources</w:t>
        </w:r>
      </w:hyperlink>
      <w:r>
        <w:rPr>
          <w:rFonts w:ascii="Arial" w:hAnsi="Arial" w:cs="Arial"/>
          <w:sz w:val="24"/>
          <w:szCs w:val="24"/>
        </w:rPr>
        <w:t xml:space="preserve">                                     Accessed 10</w:t>
      </w:r>
      <w:r w:rsidRPr="003E0331">
        <w:rPr>
          <w:rFonts w:ascii="Arial" w:hAnsi="Arial" w:cs="Arial"/>
          <w:sz w:val="24"/>
          <w:szCs w:val="24"/>
          <w:vertAlign w:val="superscript"/>
        </w:rPr>
        <w:t>th</w:t>
      </w:r>
      <w:r>
        <w:rPr>
          <w:rFonts w:ascii="Arial" w:hAnsi="Arial" w:cs="Arial"/>
          <w:sz w:val="24"/>
          <w:szCs w:val="24"/>
        </w:rPr>
        <w:t xml:space="preserve"> February 2023.</w:t>
      </w:r>
    </w:p>
    <w:p w14:paraId="6412A5E2" w14:textId="77777777" w:rsidR="00761698" w:rsidRPr="00F96114" w:rsidRDefault="00761698" w:rsidP="00761698">
      <w:pPr>
        <w:rPr>
          <w:rFonts w:ascii="Arial" w:hAnsi="Arial" w:cs="Arial"/>
          <w:color w:val="000000"/>
          <w:sz w:val="24"/>
          <w:szCs w:val="24"/>
          <w:shd w:val="clear" w:color="auto" w:fill="FFFFFF"/>
        </w:rPr>
      </w:pPr>
      <w:proofErr w:type="spellStart"/>
      <w:r w:rsidRPr="00F96114">
        <w:rPr>
          <w:rFonts w:ascii="Arial" w:hAnsi="Arial" w:cs="Arial"/>
          <w:color w:val="000000"/>
          <w:sz w:val="24"/>
          <w:szCs w:val="24"/>
          <w:shd w:val="clear" w:color="auto" w:fill="FFFFFF"/>
        </w:rPr>
        <w:lastRenderedPageBreak/>
        <w:t>Schaeffeler</w:t>
      </w:r>
      <w:proofErr w:type="spellEnd"/>
      <w:r w:rsidRPr="00F96114">
        <w:rPr>
          <w:rFonts w:ascii="Arial" w:hAnsi="Arial" w:cs="Arial"/>
          <w:color w:val="000000"/>
          <w:sz w:val="24"/>
          <w:szCs w:val="24"/>
          <w:shd w:val="clear" w:color="auto" w:fill="FFFFFF"/>
        </w:rPr>
        <w:t xml:space="preserve">, N., Pfeiffer, K., Ringwald, J., Brucker, S., </w:t>
      </w:r>
      <w:proofErr w:type="spellStart"/>
      <w:r w:rsidRPr="00F96114">
        <w:rPr>
          <w:rFonts w:ascii="Arial" w:hAnsi="Arial" w:cs="Arial"/>
          <w:color w:val="000000"/>
          <w:sz w:val="24"/>
          <w:szCs w:val="24"/>
          <w:shd w:val="clear" w:color="auto" w:fill="FFFFFF"/>
        </w:rPr>
        <w:t>Wallwiener</w:t>
      </w:r>
      <w:proofErr w:type="spellEnd"/>
      <w:r w:rsidRPr="00F96114">
        <w:rPr>
          <w:rFonts w:ascii="Arial" w:hAnsi="Arial" w:cs="Arial"/>
          <w:color w:val="000000"/>
          <w:sz w:val="24"/>
          <w:szCs w:val="24"/>
          <w:shd w:val="clear" w:color="auto" w:fill="FFFFFF"/>
        </w:rPr>
        <w:t xml:space="preserve">, M., Zipfel, S. and Teufel, M. (2015), </w:t>
      </w:r>
      <w:r>
        <w:rPr>
          <w:rFonts w:ascii="Arial" w:hAnsi="Arial" w:cs="Arial"/>
          <w:color w:val="000000"/>
          <w:sz w:val="24"/>
          <w:szCs w:val="24"/>
          <w:shd w:val="clear" w:color="auto" w:fill="FFFFFF"/>
        </w:rPr>
        <w:t>‘</w:t>
      </w:r>
      <w:r w:rsidRPr="00F96114">
        <w:rPr>
          <w:rFonts w:ascii="Arial" w:hAnsi="Arial" w:cs="Arial"/>
          <w:color w:val="000000"/>
          <w:sz w:val="24"/>
          <w:szCs w:val="24"/>
          <w:shd w:val="clear" w:color="auto" w:fill="FFFFFF"/>
        </w:rPr>
        <w:t xml:space="preserve">Assessing the need for </w:t>
      </w:r>
      <w:proofErr w:type="spellStart"/>
      <w:r w:rsidRPr="00F96114">
        <w:rPr>
          <w:rFonts w:ascii="Arial" w:hAnsi="Arial" w:cs="Arial"/>
          <w:color w:val="000000"/>
          <w:sz w:val="24"/>
          <w:szCs w:val="24"/>
          <w:shd w:val="clear" w:color="auto" w:fill="FFFFFF"/>
        </w:rPr>
        <w:t>psychooncological</w:t>
      </w:r>
      <w:proofErr w:type="spellEnd"/>
      <w:r w:rsidRPr="00F96114">
        <w:rPr>
          <w:rFonts w:ascii="Arial" w:hAnsi="Arial" w:cs="Arial"/>
          <w:color w:val="000000"/>
          <w:sz w:val="24"/>
          <w:szCs w:val="24"/>
          <w:shd w:val="clear" w:color="auto" w:fill="FFFFFF"/>
        </w:rPr>
        <w:t xml:space="preserve"> support: screening instruments in combination with patients' subjective evaluation may define </w:t>
      </w:r>
      <w:proofErr w:type="spellStart"/>
      <w:r w:rsidRPr="00F96114">
        <w:rPr>
          <w:rFonts w:ascii="Arial" w:hAnsi="Arial" w:cs="Arial"/>
          <w:color w:val="000000"/>
          <w:sz w:val="24"/>
          <w:szCs w:val="24"/>
          <w:shd w:val="clear" w:color="auto" w:fill="FFFFFF"/>
        </w:rPr>
        <w:t>psychooncological</w:t>
      </w:r>
      <w:proofErr w:type="spellEnd"/>
      <w:r w:rsidRPr="00F96114">
        <w:rPr>
          <w:rFonts w:ascii="Arial" w:hAnsi="Arial" w:cs="Arial"/>
          <w:color w:val="000000"/>
          <w:sz w:val="24"/>
          <w:szCs w:val="24"/>
          <w:shd w:val="clear" w:color="auto" w:fill="FFFFFF"/>
        </w:rPr>
        <w:t xml:space="preserve"> pathways</w:t>
      </w:r>
      <w:r>
        <w:rPr>
          <w:rFonts w:ascii="Arial" w:hAnsi="Arial" w:cs="Arial"/>
          <w:color w:val="000000"/>
          <w:sz w:val="24"/>
          <w:szCs w:val="24"/>
          <w:shd w:val="clear" w:color="auto" w:fill="FFFFFF"/>
        </w:rPr>
        <w:t>’</w:t>
      </w:r>
      <w:r w:rsidRPr="00F96114">
        <w:rPr>
          <w:rFonts w:ascii="Arial" w:hAnsi="Arial" w:cs="Arial"/>
          <w:i/>
          <w:iCs/>
          <w:color w:val="000000"/>
          <w:sz w:val="24"/>
          <w:szCs w:val="24"/>
          <w:shd w:val="clear" w:color="auto" w:fill="FFFFFF"/>
        </w:rPr>
        <w:t xml:space="preserve">, Psycho-oncology; </w:t>
      </w:r>
      <w:r w:rsidRPr="00F96114">
        <w:rPr>
          <w:rFonts w:ascii="Arial" w:hAnsi="Arial" w:cs="Arial"/>
          <w:color w:val="000000"/>
          <w:sz w:val="24"/>
          <w:szCs w:val="24"/>
          <w:shd w:val="clear" w:color="auto" w:fill="FFFFFF"/>
        </w:rPr>
        <w:t>Vol. 24, No. 12, pp. 1784-1791.</w:t>
      </w:r>
    </w:p>
    <w:p w14:paraId="3A72CD22" w14:textId="77777777" w:rsidR="00761698" w:rsidRPr="00D77F44" w:rsidRDefault="00761698" w:rsidP="00761698">
      <w:pPr>
        <w:rPr>
          <w:rFonts w:ascii="Arial" w:hAnsi="Arial" w:cs="Arial"/>
          <w:color w:val="000000"/>
          <w:sz w:val="24"/>
          <w:szCs w:val="24"/>
          <w:shd w:val="clear" w:color="auto" w:fill="FFFFFF"/>
        </w:rPr>
      </w:pPr>
      <w:r w:rsidRPr="00D77F44">
        <w:rPr>
          <w:rFonts w:ascii="Arial" w:hAnsi="Arial" w:cs="Arial"/>
          <w:color w:val="000000"/>
          <w:sz w:val="24"/>
          <w:szCs w:val="24"/>
          <w:shd w:val="clear" w:color="auto" w:fill="FFFFFF"/>
        </w:rPr>
        <w:t xml:space="preserve">Sellick, S.M. and Edwardson, A.D. (2007), </w:t>
      </w:r>
      <w:r>
        <w:rPr>
          <w:rFonts w:ascii="Arial" w:hAnsi="Arial" w:cs="Arial"/>
          <w:color w:val="000000"/>
          <w:sz w:val="24"/>
          <w:szCs w:val="24"/>
          <w:shd w:val="clear" w:color="auto" w:fill="FFFFFF"/>
        </w:rPr>
        <w:t>‘</w:t>
      </w:r>
      <w:r w:rsidRPr="00D77F44">
        <w:rPr>
          <w:rFonts w:ascii="Arial" w:hAnsi="Arial" w:cs="Arial"/>
          <w:color w:val="000000"/>
          <w:sz w:val="24"/>
          <w:szCs w:val="24"/>
          <w:shd w:val="clear" w:color="auto" w:fill="FFFFFF"/>
        </w:rPr>
        <w:t>Screening new cancer patients for psychological distress using the hospital anxiety and depression scale</w:t>
      </w:r>
      <w:r>
        <w:rPr>
          <w:rFonts w:ascii="Arial" w:hAnsi="Arial" w:cs="Arial"/>
          <w:color w:val="000000"/>
          <w:sz w:val="24"/>
          <w:szCs w:val="24"/>
          <w:shd w:val="clear" w:color="auto" w:fill="FFFFFF"/>
        </w:rPr>
        <w:t>’</w:t>
      </w:r>
      <w:r w:rsidRPr="00D77F44">
        <w:rPr>
          <w:rFonts w:ascii="Arial" w:hAnsi="Arial" w:cs="Arial"/>
          <w:i/>
          <w:iCs/>
          <w:color w:val="000000"/>
          <w:sz w:val="24"/>
          <w:szCs w:val="24"/>
          <w:shd w:val="clear" w:color="auto" w:fill="FFFFFF"/>
        </w:rPr>
        <w:t>, Psycho-oncology; </w:t>
      </w:r>
      <w:r w:rsidRPr="00D77F44">
        <w:rPr>
          <w:rFonts w:ascii="Arial" w:hAnsi="Arial" w:cs="Arial"/>
          <w:color w:val="000000"/>
          <w:sz w:val="24"/>
          <w:szCs w:val="24"/>
          <w:shd w:val="clear" w:color="auto" w:fill="FFFFFF"/>
        </w:rPr>
        <w:t>Vol. 16, No. 6, pp. 534-542.</w:t>
      </w:r>
    </w:p>
    <w:p w14:paraId="613458C2" w14:textId="77777777" w:rsidR="00761698" w:rsidRDefault="00761698" w:rsidP="00761698">
      <w:pPr>
        <w:rPr>
          <w:rFonts w:ascii="Arial" w:hAnsi="Arial" w:cs="Arial"/>
          <w:color w:val="000000"/>
          <w:sz w:val="24"/>
          <w:szCs w:val="24"/>
          <w:shd w:val="clear" w:color="auto" w:fill="FFFFFF"/>
        </w:rPr>
      </w:pPr>
      <w:r w:rsidRPr="0021622B">
        <w:rPr>
          <w:rFonts w:ascii="Arial" w:hAnsi="Arial" w:cs="Arial"/>
          <w:color w:val="000000"/>
          <w:sz w:val="24"/>
          <w:szCs w:val="24"/>
          <w:shd w:val="clear" w:color="auto" w:fill="FFFFFF"/>
        </w:rPr>
        <w:t xml:space="preserve">Spurlock, J., Darrell (2019), </w:t>
      </w:r>
      <w:r>
        <w:rPr>
          <w:rFonts w:ascii="Arial" w:hAnsi="Arial" w:cs="Arial"/>
          <w:color w:val="000000"/>
          <w:sz w:val="24"/>
          <w:szCs w:val="24"/>
          <w:shd w:val="clear" w:color="auto" w:fill="FFFFFF"/>
        </w:rPr>
        <w:t>‘</w:t>
      </w:r>
      <w:r w:rsidRPr="0021622B">
        <w:rPr>
          <w:rFonts w:ascii="Arial" w:hAnsi="Arial" w:cs="Arial"/>
          <w:color w:val="000000"/>
          <w:sz w:val="24"/>
          <w:szCs w:val="24"/>
          <w:shd w:val="clear" w:color="auto" w:fill="FFFFFF"/>
        </w:rPr>
        <w:t>Searching the Literature in Preparation for Research: Strategies That Matter</w:t>
      </w:r>
      <w:r>
        <w:rPr>
          <w:rFonts w:ascii="Arial" w:hAnsi="Arial" w:cs="Arial"/>
          <w:color w:val="000000"/>
          <w:sz w:val="24"/>
          <w:szCs w:val="24"/>
          <w:shd w:val="clear" w:color="auto" w:fill="FFFFFF"/>
        </w:rPr>
        <w:t>’</w:t>
      </w:r>
      <w:r w:rsidRPr="0021622B">
        <w:rPr>
          <w:rFonts w:ascii="Arial" w:hAnsi="Arial" w:cs="Arial"/>
          <w:i/>
          <w:iCs/>
          <w:color w:val="000000"/>
          <w:sz w:val="24"/>
          <w:szCs w:val="24"/>
          <w:shd w:val="clear" w:color="auto" w:fill="FFFFFF"/>
        </w:rPr>
        <w:t>, The Journal of nursing education; </w:t>
      </w:r>
      <w:r w:rsidRPr="0021622B">
        <w:rPr>
          <w:rFonts w:ascii="Arial" w:hAnsi="Arial" w:cs="Arial"/>
          <w:color w:val="000000"/>
          <w:sz w:val="24"/>
          <w:szCs w:val="24"/>
          <w:shd w:val="clear" w:color="auto" w:fill="FFFFFF"/>
        </w:rPr>
        <w:t>Vol. 58, No. 8, pp. 441-443.</w:t>
      </w:r>
    </w:p>
    <w:p w14:paraId="303DE84A" w14:textId="77777777" w:rsidR="00761698" w:rsidRPr="000732BF" w:rsidRDefault="00761698" w:rsidP="00761698">
      <w:pPr>
        <w:rPr>
          <w:rFonts w:ascii="Arial" w:hAnsi="Arial" w:cs="Arial"/>
          <w:sz w:val="24"/>
          <w:szCs w:val="24"/>
        </w:rPr>
      </w:pPr>
      <w:r w:rsidRPr="000732BF">
        <w:rPr>
          <w:rFonts w:ascii="Arial" w:hAnsi="Arial" w:cs="Arial"/>
          <w:color w:val="000000"/>
          <w:sz w:val="24"/>
          <w:szCs w:val="24"/>
          <w:shd w:val="clear" w:color="auto" w:fill="FFFFFF"/>
        </w:rPr>
        <w:t xml:space="preserve">Sutton, R.T., </w:t>
      </w:r>
      <w:proofErr w:type="spellStart"/>
      <w:r w:rsidRPr="000732BF">
        <w:rPr>
          <w:rFonts w:ascii="Arial" w:hAnsi="Arial" w:cs="Arial"/>
          <w:color w:val="000000"/>
          <w:sz w:val="24"/>
          <w:szCs w:val="24"/>
          <w:shd w:val="clear" w:color="auto" w:fill="FFFFFF"/>
        </w:rPr>
        <w:t>Pincock</w:t>
      </w:r>
      <w:proofErr w:type="spellEnd"/>
      <w:r w:rsidRPr="000732BF">
        <w:rPr>
          <w:rFonts w:ascii="Arial" w:hAnsi="Arial" w:cs="Arial"/>
          <w:color w:val="000000"/>
          <w:sz w:val="24"/>
          <w:szCs w:val="24"/>
          <w:shd w:val="clear" w:color="auto" w:fill="FFFFFF"/>
        </w:rPr>
        <w:t xml:space="preserve">, D., Baumgart, D.C., Sadowski, D.C., </w:t>
      </w:r>
      <w:proofErr w:type="spellStart"/>
      <w:r w:rsidRPr="000732BF">
        <w:rPr>
          <w:rFonts w:ascii="Arial" w:hAnsi="Arial" w:cs="Arial"/>
          <w:color w:val="000000"/>
          <w:sz w:val="24"/>
          <w:szCs w:val="24"/>
          <w:shd w:val="clear" w:color="auto" w:fill="FFFFFF"/>
        </w:rPr>
        <w:t>Fedorak</w:t>
      </w:r>
      <w:proofErr w:type="spellEnd"/>
      <w:r w:rsidRPr="000732BF">
        <w:rPr>
          <w:rFonts w:ascii="Arial" w:hAnsi="Arial" w:cs="Arial"/>
          <w:color w:val="000000"/>
          <w:sz w:val="24"/>
          <w:szCs w:val="24"/>
          <w:shd w:val="clear" w:color="auto" w:fill="FFFFFF"/>
        </w:rPr>
        <w:t xml:space="preserve">, R.N. and </w:t>
      </w:r>
      <w:proofErr w:type="spellStart"/>
      <w:r w:rsidRPr="000732BF">
        <w:rPr>
          <w:rFonts w:ascii="Arial" w:hAnsi="Arial" w:cs="Arial"/>
          <w:color w:val="000000"/>
          <w:sz w:val="24"/>
          <w:szCs w:val="24"/>
          <w:shd w:val="clear" w:color="auto" w:fill="FFFFFF"/>
        </w:rPr>
        <w:t>Kroeker</w:t>
      </w:r>
      <w:proofErr w:type="spellEnd"/>
      <w:r w:rsidRPr="000732BF">
        <w:rPr>
          <w:rFonts w:ascii="Arial" w:hAnsi="Arial" w:cs="Arial"/>
          <w:color w:val="000000"/>
          <w:sz w:val="24"/>
          <w:szCs w:val="24"/>
          <w:shd w:val="clear" w:color="auto" w:fill="FFFFFF"/>
        </w:rPr>
        <w:t xml:space="preserve">, K.I. (2020), </w:t>
      </w:r>
      <w:r>
        <w:rPr>
          <w:rFonts w:ascii="Arial" w:hAnsi="Arial" w:cs="Arial"/>
          <w:color w:val="000000"/>
          <w:sz w:val="24"/>
          <w:szCs w:val="24"/>
          <w:shd w:val="clear" w:color="auto" w:fill="FFFFFF"/>
        </w:rPr>
        <w:t>‘</w:t>
      </w:r>
      <w:r w:rsidRPr="000732BF">
        <w:rPr>
          <w:rFonts w:ascii="Arial" w:hAnsi="Arial" w:cs="Arial"/>
          <w:color w:val="000000"/>
          <w:sz w:val="24"/>
          <w:szCs w:val="24"/>
          <w:shd w:val="clear" w:color="auto" w:fill="FFFFFF"/>
        </w:rPr>
        <w:t>An overview of clinical decision support systems: benefits, risks, and strategies for success</w:t>
      </w:r>
      <w:r>
        <w:rPr>
          <w:rFonts w:ascii="Arial" w:hAnsi="Arial" w:cs="Arial"/>
          <w:color w:val="000000"/>
          <w:sz w:val="24"/>
          <w:szCs w:val="24"/>
          <w:shd w:val="clear" w:color="auto" w:fill="FFFFFF"/>
        </w:rPr>
        <w:t>’</w:t>
      </w:r>
      <w:r w:rsidRPr="000732BF">
        <w:rPr>
          <w:rFonts w:ascii="Arial" w:hAnsi="Arial" w:cs="Arial"/>
          <w:i/>
          <w:iCs/>
          <w:color w:val="000000"/>
          <w:sz w:val="24"/>
          <w:szCs w:val="24"/>
          <w:shd w:val="clear" w:color="auto" w:fill="FFFFFF"/>
        </w:rPr>
        <w:t>, NPJ digital medicine</w:t>
      </w:r>
      <w:r>
        <w:rPr>
          <w:rFonts w:ascii="Arial" w:hAnsi="Arial" w:cs="Arial"/>
          <w:i/>
          <w:iCs/>
          <w:color w:val="000000"/>
          <w:sz w:val="24"/>
          <w:szCs w:val="24"/>
          <w:shd w:val="clear" w:color="auto" w:fill="FFFFFF"/>
        </w:rPr>
        <w:t>;</w:t>
      </w:r>
      <w:r w:rsidRPr="000732BF">
        <w:rPr>
          <w:rFonts w:ascii="Arial" w:hAnsi="Arial" w:cs="Arial"/>
          <w:i/>
          <w:iCs/>
          <w:color w:val="000000"/>
          <w:sz w:val="24"/>
          <w:szCs w:val="24"/>
          <w:shd w:val="clear" w:color="auto" w:fill="FFFFFF"/>
        </w:rPr>
        <w:t> </w:t>
      </w:r>
      <w:r w:rsidRPr="000732BF">
        <w:rPr>
          <w:rFonts w:ascii="Arial" w:hAnsi="Arial" w:cs="Arial"/>
          <w:color w:val="000000"/>
          <w:sz w:val="24"/>
          <w:szCs w:val="24"/>
          <w:shd w:val="clear" w:color="auto" w:fill="FFFFFF"/>
        </w:rPr>
        <w:t>Vol. 3, No. 1, pp. 17.</w:t>
      </w:r>
    </w:p>
    <w:p w14:paraId="5205223E" w14:textId="77777777" w:rsidR="00761698" w:rsidRDefault="00761698" w:rsidP="00761698">
      <w:pPr>
        <w:rPr>
          <w:rFonts w:ascii="Arial" w:hAnsi="Arial" w:cs="Arial"/>
          <w:color w:val="000000"/>
          <w:sz w:val="24"/>
          <w:szCs w:val="24"/>
          <w:shd w:val="clear" w:color="auto" w:fill="FFFFFF"/>
        </w:rPr>
      </w:pPr>
      <w:proofErr w:type="spellStart"/>
      <w:r w:rsidRPr="009353C3">
        <w:rPr>
          <w:rFonts w:ascii="Arial" w:hAnsi="Arial" w:cs="Arial"/>
          <w:color w:val="000000"/>
          <w:sz w:val="24"/>
          <w:szCs w:val="24"/>
          <w:shd w:val="clear" w:color="auto" w:fill="FFFFFF"/>
        </w:rPr>
        <w:t>Taghizadeh</w:t>
      </w:r>
      <w:proofErr w:type="spellEnd"/>
      <w:r w:rsidRPr="009353C3">
        <w:rPr>
          <w:rFonts w:ascii="Arial" w:hAnsi="Arial" w:cs="Arial"/>
          <w:color w:val="000000"/>
          <w:sz w:val="24"/>
          <w:szCs w:val="24"/>
          <w:shd w:val="clear" w:color="auto" w:fill="FFFFFF"/>
        </w:rPr>
        <w:t xml:space="preserve">, A., </w:t>
      </w:r>
      <w:proofErr w:type="spellStart"/>
      <w:r w:rsidRPr="009353C3">
        <w:rPr>
          <w:rFonts w:ascii="Arial" w:hAnsi="Arial" w:cs="Arial"/>
          <w:color w:val="000000"/>
          <w:sz w:val="24"/>
          <w:szCs w:val="24"/>
          <w:shd w:val="clear" w:color="auto" w:fill="FFFFFF"/>
        </w:rPr>
        <w:t>Pourali</w:t>
      </w:r>
      <w:proofErr w:type="spellEnd"/>
      <w:r w:rsidRPr="009353C3">
        <w:rPr>
          <w:rFonts w:ascii="Arial" w:hAnsi="Arial" w:cs="Arial"/>
          <w:color w:val="000000"/>
          <w:sz w:val="24"/>
          <w:szCs w:val="24"/>
          <w:shd w:val="clear" w:color="auto" w:fill="FFFFFF"/>
        </w:rPr>
        <w:t xml:space="preserve">, L., </w:t>
      </w:r>
      <w:proofErr w:type="spellStart"/>
      <w:r w:rsidRPr="009353C3">
        <w:rPr>
          <w:rFonts w:ascii="Arial" w:hAnsi="Arial" w:cs="Arial"/>
          <w:color w:val="000000"/>
          <w:sz w:val="24"/>
          <w:szCs w:val="24"/>
          <w:shd w:val="clear" w:color="auto" w:fill="FFFFFF"/>
        </w:rPr>
        <w:t>Vaziri</w:t>
      </w:r>
      <w:proofErr w:type="spellEnd"/>
      <w:r w:rsidRPr="009353C3">
        <w:rPr>
          <w:rFonts w:ascii="Arial" w:hAnsi="Arial" w:cs="Arial"/>
          <w:color w:val="000000"/>
          <w:sz w:val="24"/>
          <w:szCs w:val="24"/>
          <w:shd w:val="clear" w:color="auto" w:fill="FFFFFF"/>
        </w:rPr>
        <w:t xml:space="preserve">, Z., Hamid, R.S., </w:t>
      </w:r>
      <w:proofErr w:type="spellStart"/>
      <w:r w:rsidRPr="009353C3">
        <w:rPr>
          <w:rFonts w:ascii="Arial" w:hAnsi="Arial" w:cs="Arial"/>
          <w:color w:val="000000"/>
          <w:sz w:val="24"/>
          <w:szCs w:val="24"/>
          <w:shd w:val="clear" w:color="auto" w:fill="FFFFFF"/>
        </w:rPr>
        <w:t>Behdani</w:t>
      </w:r>
      <w:proofErr w:type="spellEnd"/>
      <w:r w:rsidRPr="009353C3">
        <w:rPr>
          <w:rFonts w:ascii="Arial" w:hAnsi="Arial" w:cs="Arial"/>
          <w:color w:val="000000"/>
          <w:sz w:val="24"/>
          <w:szCs w:val="24"/>
          <w:shd w:val="clear" w:color="auto" w:fill="FFFFFF"/>
        </w:rPr>
        <w:t xml:space="preserve">, F. and </w:t>
      </w:r>
      <w:proofErr w:type="spellStart"/>
      <w:r w:rsidRPr="009353C3">
        <w:rPr>
          <w:rFonts w:ascii="Arial" w:hAnsi="Arial" w:cs="Arial"/>
          <w:color w:val="000000"/>
          <w:sz w:val="24"/>
          <w:szCs w:val="24"/>
          <w:shd w:val="clear" w:color="auto" w:fill="FFFFFF"/>
        </w:rPr>
        <w:t>Amel</w:t>
      </w:r>
      <w:proofErr w:type="spellEnd"/>
      <w:r w:rsidRPr="009353C3">
        <w:rPr>
          <w:rFonts w:ascii="Arial" w:hAnsi="Arial" w:cs="Arial"/>
          <w:color w:val="000000"/>
          <w:sz w:val="24"/>
          <w:szCs w:val="24"/>
          <w:shd w:val="clear" w:color="auto" w:fill="FFFFFF"/>
        </w:rPr>
        <w:t xml:space="preserve">, R. (2018), </w:t>
      </w:r>
      <w:r>
        <w:rPr>
          <w:rFonts w:ascii="Arial" w:hAnsi="Arial" w:cs="Arial"/>
          <w:color w:val="000000"/>
          <w:sz w:val="24"/>
          <w:szCs w:val="24"/>
          <w:shd w:val="clear" w:color="auto" w:fill="FFFFFF"/>
        </w:rPr>
        <w:t>‘</w:t>
      </w:r>
      <w:r w:rsidRPr="009353C3">
        <w:rPr>
          <w:rFonts w:ascii="Arial" w:hAnsi="Arial" w:cs="Arial"/>
          <w:color w:val="000000"/>
          <w:sz w:val="24"/>
          <w:szCs w:val="24"/>
          <w:shd w:val="clear" w:color="auto" w:fill="FFFFFF"/>
        </w:rPr>
        <w:t>Psychological Distress in Cancer Patients</w:t>
      </w:r>
      <w:r>
        <w:rPr>
          <w:rFonts w:ascii="Arial" w:hAnsi="Arial" w:cs="Arial"/>
          <w:color w:val="000000"/>
          <w:sz w:val="24"/>
          <w:szCs w:val="24"/>
          <w:shd w:val="clear" w:color="auto" w:fill="FFFFFF"/>
        </w:rPr>
        <w:t>’</w:t>
      </w:r>
      <w:r w:rsidRPr="009353C3">
        <w:rPr>
          <w:rFonts w:ascii="Arial" w:hAnsi="Arial" w:cs="Arial"/>
          <w:i/>
          <w:iCs/>
          <w:color w:val="000000"/>
          <w:sz w:val="24"/>
          <w:szCs w:val="24"/>
          <w:shd w:val="clear" w:color="auto" w:fill="FFFFFF"/>
        </w:rPr>
        <w:t>, Middle East journal of cancer</w:t>
      </w:r>
      <w:r>
        <w:rPr>
          <w:rFonts w:ascii="Arial" w:hAnsi="Arial" w:cs="Arial"/>
          <w:i/>
          <w:iCs/>
          <w:color w:val="000000"/>
          <w:sz w:val="24"/>
          <w:szCs w:val="24"/>
          <w:shd w:val="clear" w:color="auto" w:fill="FFFFFF"/>
        </w:rPr>
        <w:t>;</w:t>
      </w:r>
      <w:r w:rsidRPr="009353C3">
        <w:rPr>
          <w:rFonts w:ascii="Arial" w:hAnsi="Arial" w:cs="Arial"/>
          <w:i/>
          <w:iCs/>
          <w:color w:val="000000"/>
          <w:sz w:val="24"/>
          <w:szCs w:val="24"/>
          <w:shd w:val="clear" w:color="auto" w:fill="FFFFFF"/>
        </w:rPr>
        <w:t> </w:t>
      </w:r>
      <w:r w:rsidRPr="009353C3">
        <w:rPr>
          <w:rFonts w:ascii="Arial" w:hAnsi="Arial" w:cs="Arial"/>
          <w:color w:val="000000"/>
          <w:sz w:val="24"/>
          <w:szCs w:val="24"/>
          <w:shd w:val="clear" w:color="auto" w:fill="FFFFFF"/>
        </w:rPr>
        <w:t>Vol. 9, No. 2, pp. 143-149.</w:t>
      </w:r>
    </w:p>
    <w:p w14:paraId="29FF89AE" w14:textId="77777777" w:rsidR="00761698" w:rsidRDefault="00761698" w:rsidP="0076169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Tian, X., </w:t>
      </w:r>
      <w:proofErr w:type="spellStart"/>
      <w:r>
        <w:rPr>
          <w:rFonts w:ascii="Arial" w:hAnsi="Arial" w:cs="Arial"/>
          <w:color w:val="000000"/>
          <w:sz w:val="24"/>
          <w:szCs w:val="24"/>
          <w:shd w:val="clear" w:color="auto" w:fill="FFFFFF"/>
        </w:rPr>
        <w:t>Jin</w:t>
      </w:r>
      <w:proofErr w:type="spellEnd"/>
      <w:r>
        <w:rPr>
          <w:rFonts w:ascii="Arial" w:hAnsi="Arial" w:cs="Arial"/>
          <w:color w:val="000000"/>
          <w:sz w:val="24"/>
          <w:szCs w:val="24"/>
          <w:shd w:val="clear" w:color="auto" w:fill="FFFFFF"/>
        </w:rPr>
        <w:t xml:space="preserve">, Y., Tang, L., Pi, Y.P., Chen, W.Q. and Jimenez-Herrera, M.F. (2021), ‘Predicting the Risk of Psychological Distress among Lung Cancer Patients: Development and Validation of a Predictive Algorithm based on Sociodemographic and Clinical Factors’,                                                                                             Available at: </w:t>
      </w:r>
      <w:hyperlink r:id="rId12" w:history="1">
        <w:r w:rsidRPr="00E265DE">
          <w:rPr>
            <w:rStyle w:val="Hyperlink"/>
            <w:rFonts w:ascii="Arial" w:hAnsi="Arial" w:cs="Arial"/>
            <w:sz w:val="24"/>
            <w:szCs w:val="24"/>
            <w:shd w:val="clear" w:color="auto" w:fill="FFFFFF"/>
          </w:rPr>
          <w:t>https://www.ncbi.nlm.nih.gov/pmc/articles/PMC8186387/pdf/APJON-8-403.pdf</w:t>
        </w:r>
      </w:hyperlink>
      <w:r>
        <w:rPr>
          <w:rFonts w:ascii="Arial" w:hAnsi="Arial" w:cs="Arial"/>
          <w:color w:val="000000"/>
          <w:sz w:val="24"/>
          <w:szCs w:val="24"/>
          <w:shd w:val="clear" w:color="auto" w:fill="FFFFFF"/>
        </w:rPr>
        <w:t xml:space="preserve">                                                                                                                   Accessed 29</w:t>
      </w:r>
      <w:r w:rsidRPr="00772306">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2023.</w:t>
      </w:r>
    </w:p>
    <w:p w14:paraId="4B5193EE" w14:textId="77777777" w:rsidR="00761698" w:rsidRPr="00E0645B" w:rsidRDefault="00761698" w:rsidP="00761698">
      <w:pPr>
        <w:rPr>
          <w:rFonts w:ascii="Arial" w:hAnsi="Arial" w:cs="Arial"/>
          <w:color w:val="000000"/>
          <w:sz w:val="24"/>
          <w:szCs w:val="24"/>
          <w:shd w:val="clear" w:color="auto" w:fill="FFFFFF"/>
        </w:rPr>
      </w:pPr>
      <w:r w:rsidRPr="00E0645B">
        <w:rPr>
          <w:rFonts w:ascii="Arial" w:hAnsi="Arial" w:cs="Arial"/>
          <w:color w:val="000000"/>
          <w:sz w:val="24"/>
          <w:szCs w:val="24"/>
          <w:shd w:val="clear" w:color="auto" w:fill="FFFFFF"/>
        </w:rPr>
        <w:t xml:space="preserve">Van de Velde, S., </w:t>
      </w:r>
      <w:proofErr w:type="spellStart"/>
      <w:r w:rsidRPr="00E0645B">
        <w:rPr>
          <w:rFonts w:ascii="Arial" w:hAnsi="Arial" w:cs="Arial"/>
          <w:color w:val="000000"/>
          <w:sz w:val="24"/>
          <w:szCs w:val="24"/>
          <w:shd w:val="clear" w:color="auto" w:fill="FFFFFF"/>
        </w:rPr>
        <w:t>Kunnamo</w:t>
      </w:r>
      <w:proofErr w:type="spellEnd"/>
      <w:r w:rsidRPr="00E0645B">
        <w:rPr>
          <w:rFonts w:ascii="Arial" w:hAnsi="Arial" w:cs="Arial"/>
          <w:color w:val="000000"/>
          <w:sz w:val="24"/>
          <w:szCs w:val="24"/>
          <w:shd w:val="clear" w:color="auto" w:fill="FFFFFF"/>
        </w:rPr>
        <w:t xml:space="preserve">, I., </w:t>
      </w:r>
      <w:proofErr w:type="spellStart"/>
      <w:r w:rsidRPr="00E0645B">
        <w:rPr>
          <w:rFonts w:ascii="Arial" w:hAnsi="Arial" w:cs="Arial"/>
          <w:color w:val="000000"/>
          <w:sz w:val="24"/>
          <w:szCs w:val="24"/>
          <w:shd w:val="clear" w:color="auto" w:fill="FFFFFF"/>
        </w:rPr>
        <w:t>Roshanov</w:t>
      </w:r>
      <w:proofErr w:type="spellEnd"/>
      <w:r w:rsidRPr="00E0645B">
        <w:rPr>
          <w:rFonts w:ascii="Arial" w:hAnsi="Arial" w:cs="Arial"/>
          <w:color w:val="000000"/>
          <w:sz w:val="24"/>
          <w:szCs w:val="24"/>
          <w:shd w:val="clear" w:color="auto" w:fill="FFFFFF"/>
        </w:rPr>
        <w:t xml:space="preserve">, P., </w:t>
      </w:r>
      <w:proofErr w:type="spellStart"/>
      <w:r w:rsidRPr="00E0645B">
        <w:rPr>
          <w:rFonts w:ascii="Arial" w:hAnsi="Arial" w:cs="Arial"/>
          <w:color w:val="000000"/>
          <w:sz w:val="24"/>
          <w:szCs w:val="24"/>
          <w:shd w:val="clear" w:color="auto" w:fill="FFFFFF"/>
        </w:rPr>
        <w:t>Kortteisto</w:t>
      </w:r>
      <w:proofErr w:type="spellEnd"/>
      <w:r w:rsidRPr="00E0645B">
        <w:rPr>
          <w:rFonts w:ascii="Arial" w:hAnsi="Arial" w:cs="Arial"/>
          <w:color w:val="000000"/>
          <w:sz w:val="24"/>
          <w:szCs w:val="24"/>
          <w:shd w:val="clear" w:color="auto" w:fill="FFFFFF"/>
        </w:rPr>
        <w:t xml:space="preserve">, T., </w:t>
      </w:r>
      <w:proofErr w:type="spellStart"/>
      <w:r w:rsidRPr="00E0645B">
        <w:rPr>
          <w:rFonts w:ascii="Arial" w:hAnsi="Arial" w:cs="Arial"/>
          <w:color w:val="000000"/>
          <w:sz w:val="24"/>
          <w:szCs w:val="24"/>
          <w:shd w:val="clear" w:color="auto" w:fill="FFFFFF"/>
        </w:rPr>
        <w:t>Aertgeerts</w:t>
      </w:r>
      <w:proofErr w:type="spellEnd"/>
      <w:r w:rsidRPr="00E0645B">
        <w:rPr>
          <w:rFonts w:ascii="Arial" w:hAnsi="Arial" w:cs="Arial"/>
          <w:color w:val="000000"/>
          <w:sz w:val="24"/>
          <w:szCs w:val="24"/>
          <w:shd w:val="clear" w:color="auto" w:fill="FFFFFF"/>
        </w:rPr>
        <w:t xml:space="preserve">, B., </w:t>
      </w:r>
      <w:proofErr w:type="spellStart"/>
      <w:r w:rsidRPr="00E0645B">
        <w:rPr>
          <w:rFonts w:ascii="Arial" w:hAnsi="Arial" w:cs="Arial"/>
          <w:color w:val="000000"/>
          <w:sz w:val="24"/>
          <w:szCs w:val="24"/>
          <w:shd w:val="clear" w:color="auto" w:fill="FFFFFF"/>
        </w:rPr>
        <w:t>Vandvik</w:t>
      </w:r>
      <w:proofErr w:type="spellEnd"/>
      <w:r w:rsidRPr="00E0645B">
        <w:rPr>
          <w:rFonts w:ascii="Arial" w:hAnsi="Arial" w:cs="Arial"/>
          <w:color w:val="000000"/>
          <w:sz w:val="24"/>
          <w:szCs w:val="24"/>
          <w:shd w:val="clear" w:color="auto" w:fill="FFFFFF"/>
        </w:rPr>
        <w:t xml:space="preserve">, P.O., </w:t>
      </w:r>
      <w:proofErr w:type="spellStart"/>
      <w:r w:rsidRPr="00E0645B">
        <w:rPr>
          <w:rFonts w:ascii="Arial" w:hAnsi="Arial" w:cs="Arial"/>
          <w:color w:val="000000"/>
          <w:sz w:val="24"/>
          <w:szCs w:val="24"/>
          <w:shd w:val="clear" w:color="auto" w:fill="FFFFFF"/>
        </w:rPr>
        <w:t>Flottorp</w:t>
      </w:r>
      <w:proofErr w:type="spellEnd"/>
      <w:r w:rsidRPr="00E0645B">
        <w:rPr>
          <w:rFonts w:ascii="Arial" w:hAnsi="Arial" w:cs="Arial"/>
          <w:color w:val="000000"/>
          <w:sz w:val="24"/>
          <w:szCs w:val="24"/>
          <w:shd w:val="clear" w:color="auto" w:fill="FFFFFF"/>
        </w:rPr>
        <w:t xml:space="preserve">, S. and </w:t>
      </w:r>
      <w:proofErr w:type="spellStart"/>
      <w:r w:rsidRPr="00E0645B">
        <w:rPr>
          <w:rFonts w:ascii="Arial" w:hAnsi="Arial" w:cs="Arial"/>
          <w:color w:val="000000"/>
          <w:sz w:val="24"/>
          <w:szCs w:val="24"/>
          <w:shd w:val="clear" w:color="auto" w:fill="FFFFFF"/>
        </w:rPr>
        <w:t>Lugtenberg</w:t>
      </w:r>
      <w:proofErr w:type="spellEnd"/>
      <w:r w:rsidRPr="00E0645B">
        <w:rPr>
          <w:rFonts w:ascii="Arial" w:hAnsi="Arial" w:cs="Arial"/>
          <w:color w:val="000000"/>
          <w:sz w:val="24"/>
          <w:szCs w:val="24"/>
          <w:shd w:val="clear" w:color="auto" w:fill="FFFFFF"/>
        </w:rPr>
        <w:t>, M. (2018), "The GUIDES checklist: development of a tool to improve the successful use of guideline-based computerised clinical decision support"</w:t>
      </w:r>
      <w:r w:rsidRPr="00E0645B">
        <w:rPr>
          <w:rFonts w:ascii="Arial" w:hAnsi="Arial" w:cs="Arial"/>
          <w:i/>
          <w:iCs/>
          <w:color w:val="000000"/>
          <w:sz w:val="24"/>
          <w:szCs w:val="24"/>
          <w:shd w:val="clear" w:color="auto" w:fill="FFFFFF"/>
        </w:rPr>
        <w:t xml:space="preserve">, Implementation </w:t>
      </w:r>
      <w:r>
        <w:rPr>
          <w:rFonts w:ascii="Arial" w:hAnsi="Arial" w:cs="Arial"/>
          <w:i/>
          <w:iCs/>
          <w:color w:val="000000"/>
          <w:sz w:val="24"/>
          <w:szCs w:val="24"/>
          <w:shd w:val="clear" w:color="auto" w:fill="FFFFFF"/>
        </w:rPr>
        <w:t>S</w:t>
      </w:r>
      <w:r w:rsidRPr="00E0645B">
        <w:rPr>
          <w:rFonts w:ascii="Arial" w:hAnsi="Arial" w:cs="Arial"/>
          <w:i/>
          <w:iCs/>
          <w:color w:val="000000"/>
          <w:sz w:val="24"/>
          <w:szCs w:val="24"/>
          <w:shd w:val="clear" w:color="auto" w:fill="FFFFFF"/>
        </w:rPr>
        <w:t>cience</w:t>
      </w:r>
      <w:r>
        <w:rPr>
          <w:rFonts w:ascii="Arial" w:hAnsi="Arial" w:cs="Arial"/>
          <w:i/>
          <w:iCs/>
          <w:color w:val="000000"/>
          <w:sz w:val="24"/>
          <w:szCs w:val="24"/>
          <w:shd w:val="clear" w:color="auto" w:fill="FFFFFF"/>
        </w:rPr>
        <w:t>;</w:t>
      </w:r>
      <w:r w:rsidRPr="00E0645B">
        <w:rPr>
          <w:rFonts w:ascii="Arial" w:hAnsi="Arial" w:cs="Arial"/>
          <w:i/>
          <w:iCs/>
          <w:color w:val="000000"/>
          <w:sz w:val="24"/>
          <w:szCs w:val="24"/>
          <w:shd w:val="clear" w:color="auto" w:fill="FFFFFF"/>
        </w:rPr>
        <w:t xml:space="preserve"> </w:t>
      </w:r>
      <w:r w:rsidRPr="00E0645B">
        <w:rPr>
          <w:rFonts w:ascii="Arial" w:hAnsi="Arial" w:cs="Arial"/>
          <w:color w:val="000000"/>
          <w:sz w:val="24"/>
          <w:szCs w:val="24"/>
          <w:shd w:val="clear" w:color="auto" w:fill="FFFFFF"/>
        </w:rPr>
        <w:t>Vol. 13, No. 1.</w:t>
      </w:r>
    </w:p>
    <w:p w14:paraId="13A4E263" w14:textId="77777777" w:rsidR="00761698" w:rsidRPr="009353C3" w:rsidRDefault="00761698" w:rsidP="00761698">
      <w:pPr>
        <w:rPr>
          <w:rFonts w:ascii="Arial" w:hAnsi="Arial" w:cs="Arial"/>
          <w:sz w:val="24"/>
          <w:szCs w:val="24"/>
        </w:rPr>
      </w:pPr>
      <w:r>
        <w:rPr>
          <w:rFonts w:ascii="Arial" w:hAnsi="Arial" w:cs="Arial"/>
          <w:color w:val="000000"/>
          <w:sz w:val="24"/>
          <w:szCs w:val="24"/>
          <w:shd w:val="clear" w:color="auto" w:fill="FFFFFF"/>
        </w:rPr>
        <w:t xml:space="preserve">  </w:t>
      </w:r>
    </w:p>
    <w:p w14:paraId="378DAA09" w14:textId="77777777" w:rsidR="00761698" w:rsidRDefault="00761698" w:rsidP="00761698">
      <w:pPr>
        <w:rPr>
          <w:rFonts w:ascii="Arial" w:hAnsi="Arial" w:cs="Arial"/>
          <w:sz w:val="24"/>
          <w:szCs w:val="24"/>
        </w:rPr>
      </w:pPr>
    </w:p>
    <w:p w14:paraId="50C0EC57" w14:textId="77777777" w:rsidR="00761698" w:rsidRDefault="00761698" w:rsidP="00761698">
      <w:pPr>
        <w:rPr>
          <w:rFonts w:ascii="Arial" w:hAnsi="Arial" w:cs="Arial"/>
          <w:sz w:val="24"/>
          <w:szCs w:val="24"/>
        </w:rPr>
      </w:pPr>
    </w:p>
    <w:p w14:paraId="1437B3FA" w14:textId="77777777" w:rsidR="00761698" w:rsidRDefault="00761698" w:rsidP="00761698">
      <w:pPr>
        <w:rPr>
          <w:rFonts w:ascii="Arial" w:hAnsi="Arial" w:cs="Arial"/>
          <w:sz w:val="24"/>
          <w:szCs w:val="24"/>
        </w:rPr>
      </w:pPr>
    </w:p>
    <w:p w14:paraId="380046A7" w14:textId="77777777" w:rsidR="00761698" w:rsidRDefault="00761698" w:rsidP="00761698">
      <w:pPr>
        <w:rPr>
          <w:rFonts w:ascii="Arial" w:hAnsi="Arial" w:cs="Arial"/>
          <w:sz w:val="24"/>
          <w:szCs w:val="24"/>
        </w:rPr>
      </w:pPr>
    </w:p>
    <w:p w14:paraId="7DA33D6B" w14:textId="77777777" w:rsidR="00761698" w:rsidRDefault="00761698" w:rsidP="00761698">
      <w:pPr>
        <w:rPr>
          <w:rFonts w:ascii="Arial" w:hAnsi="Arial" w:cs="Arial"/>
          <w:sz w:val="24"/>
          <w:szCs w:val="24"/>
        </w:rPr>
      </w:pPr>
    </w:p>
    <w:p w14:paraId="7A784062" w14:textId="77777777" w:rsidR="00761698" w:rsidRDefault="00761698" w:rsidP="00761698">
      <w:pPr>
        <w:rPr>
          <w:rFonts w:ascii="Arial" w:hAnsi="Arial" w:cs="Arial"/>
          <w:sz w:val="24"/>
          <w:szCs w:val="24"/>
        </w:rPr>
      </w:pPr>
    </w:p>
    <w:p w14:paraId="724ADC05" w14:textId="77777777" w:rsidR="00761698" w:rsidRDefault="00761698" w:rsidP="00761698">
      <w:pPr>
        <w:rPr>
          <w:rFonts w:ascii="Arial" w:hAnsi="Arial" w:cs="Arial"/>
          <w:sz w:val="24"/>
          <w:szCs w:val="24"/>
        </w:rPr>
      </w:pPr>
    </w:p>
    <w:p w14:paraId="3CE7A5BA" w14:textId="77777777" w:rsidR="00761698" w:rsidRDefault="00761698" w:rsidP="00761698">
      <w:pPr>
        <w:rPr>
          <w:rFonts w:ascii="Arial" w:hAnsi="Arial" w:cs="Arial"/>
          <w:sz w:val="24"/>
          <w:szCs w:val="24"/>
        </w:rPr>
      </w:pPr>
    </w:p>
    <w:p w14:paraId="1DCD986E" w14:textId="77777777" w:rsidR="00761698" w:rsidRDefault="00761698" w:rsidP="00761698">
      <w:pPr>
        <w:rPr>
          <w:rFonts w:ascii="Arial" w:hAnsi="Arial" w:cs="Arial"/>
          <w:sz w:val="24"/>
          <w:szCs w:val="24"/>
        </w:rPr>
      </w:pPr>
    </w:p>
    <w:p w14:paraId="735D6EDA" w14:textId="77777777" w:rsidR="00761698" w:rsidRDefault="00761698" w:rsidP="00761698">
      <w:pPr>
        <w:jc w:val="center"/>
      </w:pPr>
      <w:r w:rsidRPr="0048389B">
        <w:rPr>
          <w:rFonts w:ascii="Arial" w:hAnsi="Arial" w:cs="Arial"/>
          <w:b/>
          <w:sz w:val="24"/>
          <w:szCs w:val="24"/>
        </w:rPr>
        <w:lastRenderedPageBreak/>
        <w:t>Appendix</w:t>
      </w:r>
      <w:r>
        <w:rPr>
          <w:rFonts w:ascii="Arial" w:hAnsi="Arial" w:cs="Arial"/>
          <w:b/>
          <w:sz w:val="24"/>
          <w:szCs w:val="24"/>
        </w:rPr>
        <w:t xml:space="preserve"> 1.</w:t>
      </w:r>
    </w:p>
    <w:p w14:paraId="6272988E" w14:textId="77777777" w:rsidR="00761698" w:rsidRDefault="00761698" w:rsidP="00761698"/>
    <w:p w14:paraId="6153670F" w14:textId="77777777" w:rsidR="00761698" w:rsidRDefault="00761698" w:rsidP="00761698">
      <w:pPr>
        <w:rPr>
          <w:rFonts w:ascii="Arial" w:hAnsi="Arial" w:cs="Arial"/>
          <w:sz w:val="24"/>
          <w:szCs w:val="24"/>
        </w:rPr>
      </w:pPr>
      <w:r>
        <w:rPr>
          <w:noProof/>
          <w:lang w:eastAsia="en-GB"/>
        </w:rPr>
        <w:drawing>
          <wp:inline distT="0" distB="0" distL="0" distR="0" wp14:anchorId="530620D6" wp14:editId="2D268D62">
            <wp:extent cx="5724525" cy="75152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4525" cy="7515225"/>
                    </a:xfrm>
                    <a:prstGeom prst="rect">
                      <a:avLst/>
                    </a:prstGeom>
                  </pic:spPr>
                </pic:pic>
              </a:graphicData>
            </a:graphic>
          </wp:inline>
        </w:drawing>
      </w:r>
    </w:p>
    <w:p w14:paraId="57A5A4BB" w14:textId="77777777" w:rsidR="00761698" w:rsidRDefault="00761698" w:rsidP="00761698">
      <w:pPr>
        <w:rPr>
          <w:rFonts w:ascii="Arial" w:hAnsi="Arial" w:cs="Arial"/>
          <w:sz w:val="24"/>
          <w:szCs w:val="24"/>
        </w:rPr>
      </w:pPr>
    </w:p>
    <w:p w14:paraId="08AD848F" w14:textId="77777777" w:rsidR="00761698" w:rsidRDefault="00761698" w:rsidP="00761698">
      <w:pPr>
        <w:rPr>
          <w:rFonts w:ascii="Arial" w:hAnsi="Arial" w:cs="Arial"/>
          <w:sz w:val="24"/>
          <w:szCs w:val="24"/>
        </w:rPr>
      </w:pPr>
    </w:p>
    <w:p w14:paraId="03C327A3" w14:textId="77777777" w:rsidR="00761698" w:rsidRDefault="00761698" w:rsidP="00761698">
      <w:pPr>
        <w:rPr>
          <w:rFonts w:ascii="Arial" w:hAnsi="Arial" w:cs="Arial"/>
          <w:sz w:val="24"/>
          <w:szCs w:val="24"/>
        </w:rPr>
      </w:pPr>
    </w:p>
    <w:p w14:paraId="70D448D7" w14:textId="77777777" w:rsidR="00761698" w:rsidRDefault="00761698" w:rsidP="00761698">
      <w:pPr>
        <w:rPr>
          <w:rFonts w:ascii="Arial" w:hAnsi="Arial" w:cs="Arial"/>
          <w:sz w:val="24"/>
          <w:szCs w:val="24"/>
        </w:rPr>
      </w:pPr>
      <w:r>
        <w:rPr>
          <w:noProof/>
          <w:lang w:eastAsia="en-GB"/>
        </w:rPr>
        <w:drawing>
          <wp:inline distT="0" distB="0" distL="0" distR="0" wp14:anchorId="3B0AA1B3" wp14:editId="21EA133D">
            <wp:extent cx="6311900" cy="84702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11900" cy="8470265"/>
                    </a:xfrm>
                    <a:prstGeom prst="rect">
                      <a:avLst/>
                    </a:prstGeom>
                  </pic:spPr>
                </pic:pic>
              </a:graphicData>
            </a:graphic>
          </wp:inline>
        </w:drawing>
      </w:r>
    </w:p>
    <w:p w14:paraId="1AFB5BE4" w14:textId="77777777" w:rsidR="00761698" w:rsidRDefault="00761698" w:rsidP="00761698">
      <w:pPr>
        <w:rPr>
          <w:rFonts w:ascii="Arial" w:hAnsi="Arial" w:cs="Arial"/>
          <w:sz w:val="24"/>
          <w:szCs w:val="24"/>
        </w:rPr>
      </w:pPr>
    </w:p>
    <w:p w14:paraId="3800F001" w14:textId="77777777" w:rsidR="00761698" w:rsidRPr="0048389B" w:rsidRDefault="00761698" w:rsidP="00761698">
      <w:pPr>
        <w:jc w:val="center"/>
        <w:rPr>
          <w:rFonts w:ascii="Arial" w:hAnsi="Arial" w:cs="Arial"/>
          <w:b/>
          <w:sz w:val="24"/>
          <w:szCs w:val="24"/>
        </w:rPr>
      </w:pPr>
      <w:r w:rsidRPr="0048389B">
        <w:rPr>
          <w:rFonts w:ascii="Arial" w:hAnsi="Arial" w:cs="Arial"/>
          <w:b/>
          <w:sz w:val="24"/>
          <w:szCs w:val="24"/>
        </w:rPr>
        <w:t>Appendix 2</w:t>
      </w:r>
    </w:p>
    <w:p w14:paraId="1704165B" w14:textId="77777777" w:rsidR="00761698" w:rsidRDefault="00761698" w:rsidP="00761698">
      <w:pPr>
        <w:rPr>
          <w:rFonts w:ascii="Arial" w:hAnsi="Arial" w:cs="Arial"/>
          <w:sz w:val="24"/>
          <w:szCs w:val="24"/>
        </w:rPr>
      </w:pPr>
      <w:r>
        <w:rPr>
          <w:noProof/>
          <w:lang w:eastAsia="en-GB"/>
        </w:rPr>
        <w:drawing>
          <wp:anchor distT="0" distB="0" distL="114300" distR="114300" simplePos="0" relativeHeight="251662336" behindDoc="1" locked="0" layoutInCell="1" allowOverlap="1" wp14:anchorId="2BF0E261" wp14:editId="53296733">
            <wp:simplePos x="0" y="0"/>
            <wp:positionH relativeFrom="margin">
              <wp:posOffset>-747395</wp:posOffset>
            </wp:positionH>
            <wp:positionV relativeFrom="page">
              <wp:posOffset>1625600</wp:posOffset>
            </wp:positionV>
            <wp:extent cx="6968970" cy="6781800"/>
            <wp:effectExtent l="0" t="0" r="381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968970" cy="6781800"/>
                    </a:xfrm>
                    <a:prstGeom prst="rect">
                      <a:avLst/>
                    </a:prstGeom>
                  </pic:spPr>
                </pic:pic>
              </a:graphicData>
            </a:graphic>
            <wp14:sizeRelH relativeFrom="margin">
              <wp14:pctWidth>0</wp14:pctWidth>
            </wp14:sizeRelH>
            <wp14:sizeRelV relativeFrom="margin">
              <wp14:pctHeight>0</wp14:pctHeight>
            </wp14:sizeRelV>
          </wp:anchor>
        </w:drawing>
      </w:r>
    </w:p>
    <w:p w14:paraId="12DA592F" w14:textId="77777777" w:rsidR="00761698" w:rsidRDefault="00761698" w:rsidP="00761698">
      <w:pPr>
        <w:rPr>
          <w:rFonts w:ascii="Arial" w:hAnsi="Arial" w:cs="Arial"/>
          <w:sz w:val="24"/>
          <w:szCs w:val="24"/>
        </w:rPr>
      </w:pPr>
    </w:p>
    <w:p w14:paraId="5D9C156C" w14:textId="77777777" w:rsidR="00761698" w:rsidRDefault="00761698" w:rsidP="00761698">
      <w:pPr>
        <w:rPr>
          <w:rFonts w:ascii="Arial" w:hAnsi="Arial" w:cs="Arial"/>
          <w:sz w:val="24"/>
          <w:szCs w:val="24"/>
        </w:rPr>
      </w:pPr>
    </w:p>
    <w:p w14:paraId="47EEB6A9" w14:textId="77777777" w:rsidR="00761698" w:rsidRDefault="00761698" w:rsidP="00761698">
      <w:pPr>
        <w:rPr>
          <w:rFonts w:ascii="Arial" w:hAnsi="Arial" w:cs="Arial"/>
          <w:sz w:val="24"/>
          <w:szCs w:val="24"/>
        </w:rPr>
      </w:pPr>
    </w:p>
    <w:p w14:paraId="2BE256D9" w14:textId="77777777" w:rsidR="00761698" w:rsidRDefault="00761698" w:rsidP="00761698">
      <w:pPr>
        <w:rPr>
          <w:rFonts w:ascii="Arial" w:hAnsi="Arial" w:cs="Arial"/>
          <w:sz w:val="24"/>
          <w:szCs w:val="24"/>
        </w:rPr>
      </w:pPr>
    </w:p>
    <w:p w14:paraId="252A9A6D" w14:textId="77777777" w:rsidR="00761698" w:rsidRDefault="00761698" w:rsidP="00761698">
      <w:pPr>
        <w:rPr>
          <w:rFonts w:ascii="Arial" w:hAnsi="Arial" w:cs="Arial"/>
          <w:sz w:val="24"/>
          <w:szCs w:val="24"/>
        </w:rPr>
      </w:pPr>
    </w:p>
    <w:p w14:paraId="6E730809" w14:textId="77777777" w:rsidR="00761698" w:rsidRDefault="00761698" w:rsidP="00761698">
      <w:pPr>
        <w:rPr>
          <w:rFonts w:ascii="Arial" w:hAnsi="Arial" w:cs="Arial"/>
          <w:sz w:val="24"/>
          <w:szCs w:val="24"/>
        </w:rPr>
      </w:pPr>
    </w:p>
    <w:p w14:paraId="4E082333" w14:textId="77777777" w:rsidR="00761698" w:rsidRDefault="00761698" w:rsidP="00761698">
      <w:pPr>
        <w:rPr>
          <w:rFonts w:ascii="Arial" w:hAnsi="Arial" w:cs="Arial"/>
          <w:sz w:val="24"/>
          <w:szCs w:val="24"/>
        </w:rPr>
      </w:pPr>
    </w:p>
    <w:p w14:paraId="293B44F4" w14:textId="77777777" w:rsidR="00761698" w:rsidRDefault="00761698" w:rsidP="00761698">
      <w:pPr>
        <w:rPr>
          <w:rFonts w:ascii="Arial" w:hAnsi="Arial" w:cs="Arial"/>
          <w:sz w:val="24"/>
          <w:szCs w:val="24"/>
        </w:rPr>
      </w:pPr>
    </w:p>
    <w:p w14:paraId="61D10DEB" w14:textId="77777777" w:rsidR="00761698" w:rsidRDefault="00761698" w:rsidP="00761698">
      <w:pPr>
        <w:rPr>
          <w:rFonts w:ascii="Arial" w:hAnsi="Arial" w:cs="Arial"/>
          <w:sz w:val="24"/>
          <w:szCs w:val="24"/>
        </w:rPr>
      </w:pPr>
    </w:p>
    <w:p w14:paraId="2C0FE2F0" w14:textId="77777777" w:rsidR="00761698" w:rsidRDefault="00761698" w:rsidP="00761698">
      <w:pPr>
        <w:rPr>
          <w:rFonts w:ascii="Arial" w:hAnsi="Arial" w:cs="Arial"/>
          <w:sz w:val="24"/>
          <w:szCs w:val="24"/>
        </w:rPr>
      </w:pPr>
    </w:p>
    <w:p w14:paraId="7881E09C" w14:textId="77777777" w:rsidR="00761698" w:rsidRDefault="00761698" w:rsidP="00761698">
      <w:pPr>
        <w:rPr>
          <w:rFonts w:ascii="Arial" w:hAnsi="Arial" w:cs="Arial"/>
          <w:sz w:val="24"/>
          <w:szCs w:val="24"/>
        </w:rPr>
      </w:pPr>
    </w:p>
    <w:p w14:paraId="2992AF31" w14:textId="77777777" w:rsidR="00761698" w:rsidRDefault="00761698" w:rsidP="00761698">
      <w:pPr>
        <w:rPr>
          <w:rFonts w:ascii="Arial" w:hAnsi="Arial" w:cs="Arial"/>
          <w:sz w:val="24"/>
          <w:szCs w:val="24"/>
        </w:rPr>
      </w:pPr>
    </w:p>
    <w:p w14:paraId="7B57C1A4" w14:textId="77777777" w:rsidR="00761698" w:rsidRDefault="00761698" w:rsidP="00761698">
      <w:pPr>
        <w:rPr>
          <w:rFonts w:ascii="Arial" w:hAnsi="Arial" w:cs="Arial"/>
          <w:sz w:val="24"/>
          <w:szCs w:val="24"/>
        </w:rPr>
      </w:pPr>
    </w:p>
    <w:p w14:paraId="70AC9E6C" w14:textId="77777777" w:rsidR="00761698" w:rsidRDefault="00761698" w:rsidP="00761698">
      <w:pPr>
        <w:rPr>
          <w:rFonts w:ascii="Arial" w:hAnsi="Arial" w:cs="Arial"/>
          <w:sz w:val="24"/>
          <w:szCs w:val="24"/>
        </w:rPr>
      </w:pPr>
    </w:p>
    <w:p w14:paraId="29467A2A" w14:textId="77777777" w:rsidR="00761698" w:rsidRDefault="00761698" w:rsidP="00761698">
      <w:pPr>
        <w:rPr>
          <w:rFonts w:ascii="Arial" w:hAnsi="Arial" w:cs="Arial"/>
          <w:sz w:val="24"/>
          <w:szCs w:val="24"/>
        </w:rPr>
      </w:pPr>
    </w:p>
    <w:p w14:paraId="0FC96A83" w14:textId="77777777" w:rsidR="00761698" w:rsidRDefault="00761698" w:rsidP="00761698">
      <w:pPr>
        <w:rPr>
          <w:rFonts w:ascii="Arial" w:hAnsi="Arial" w:cs="Arial"/>
          <w:sz w:val="24"/>
          <w:szCs w:val="24"/>
        </w:rPr>
      </w:pPr>
    </w:p>
    <w:p w14:paraId="3D07E17B" w14:textId="77777777" w:rsidR="00761698" w:rsidRDefault="00761698" w:rsidP="00761698">
      <w:pPr>
        <w:rPr>
          <w:rFonts w:ascii="Arial" w:hAnsi="Arial" w:cs="Arial"/>
          <w:sz w:val="24"/>
          <w:szCs w:val="24"/>
        </w:rPr>
      </w:pPr>
    </w:p>
    <w:p w14:paraId="726206DE" w14:textId="77777777" w:rsidR="00761698" w:rsidRDefault="00761698" w:rsidP="00761698">
      <w:pPr>
        <w:rPr>
          <w:rFonts w:ascii="Arial" w:hAnsi="Arial" w:cs="Arial"/>
          <w:sz w:val="24"/>
          <w:szCs w:val="24"/>
        </w:rPr>
      </w:pPr>
    </w:p>
    <w:p w14:paraId="35AE7506" w14:textId="77777777" w:rsidR="00761698" w:rsidRDefault="00761698" w:rsidP="00761698">
      <w:pPr>
        <w:rPr>
          <w:rFonts w:ascii="Arial" w:hAnsi="Arial" w:cs="Arial"/>
          <w:sz w:val="24"/>
          <w:szCs w:val="24"/>
        </w:rPr>
      </w:pPr>
    </w:p>
    <w:p w14:paraId="00CC431F" w14:textId="77777777" w:rsidR="00761698" w:rsidRDefault="00761698" w:rsidP="00761698">
      <w:pPr>
        <w:rPr>
          <w:rFonts w:ascii="Arial" w:hAnsi="Arial" w:cs="Arial"/>
          <w:sz w:val="24"/>
          <w:szCs w:val="24"/>
        </w:rPr>
      </w:pPr>
    </w:p>
    <w:p w14:paraId="3737AADE" w14:textId="77777777" w:rsidR="00761698" w:rsidRDefault="00761698" w:rsidP="00761698">
      <w:pPr>
        <w:rPr>
          <w:rFonts w:ascii="Arial" w:hAnsi="Arial" w:cs="Arial"/>
          <w:sz w:val="24"/>
          <w:szCs w:val="24"/>
        </w:rPr>
      </w:pPr>
    </w:p>
    <w:p w14:paraId="6DA2DFBD" w14:textId="77777777" w:rsidR="00761698" w:rsidRDefault="00761698" w:rsidP="00761698">
      <w:pPr>
        <w:rPr>
          <w:rFonts w:ascii="Arial" w:hAnsi="Arial" w:cs="Arial"/>
          <w:sz w:val="24"/>
          <w:szCs w:val="24"/>
        </w:rPr>
      </w:pPr>
    </w:p>
    <w:p w14:paraId="1C6E39D7" w14:textId="77777777" w:rsidR="00761698" w:rsidRDefault="00761698" w:rsidP="00761698">
      <w:pPr>
        <w:rPr>
          <w:rFonts w:ascii="Arial" w:hAnsi="Arial" w:cs="Arial"/>
          <w:sz w:val="24"/>
          <w:szCs w:val="24"/>
        </w:rPr>
      </w:pPr>
    </w:p>
    <w:p w14:paraId="4BADC166" w14:textId="77777777" w:rsidR="00761698" w:rsidRDefault="00761698" w:rsidP="00761698">
      <w:pPr>
        <w:rPr>
          <w:rFonts w:ascii="Arial" w:hAnsi="Arial" w:cs="Arial"/>
          <w:sz w:val="24"/>
          <w:szCs w:val="24"/>
        </w:rPr>
      </w:pPr>
    </w:p>
    <w:p w14:paraId="63E14D27" w14:textId="77777777" w:rsidR="00761698" w:rsidRDefault="00761698" w:rsidP="00761698">
      <w:pPr>
        <w:rPr>
          <w:rFonts w:ascii="Arial" w:hAnsi="Arial" w:cs="Arial"/>
          <w:sz w:val="24"/>
          <w:szCs w:val="24"/>
        </w:rPr>
      </w:pPr>
    </w:p>
    <w:p w14:paraId="5559CEF9" w14:textId="77777777" w:rsidR="00761698" w:rsidRDefault="00761698" w:rsidP="00761698">
      <w:pPr>
        <w:rPr>
          <w:rFonts w:ascii="Arial" w:hAnsi="Arial" w:cs="Arial"/>
          <w:sz w:val="24"/>
          <w:szCs w:val="24"/>
        </w:rPr>
      </w:pPr>
    </w:p>
    <w:p w14:paraId="7165FF52" w14:textId="77777777" w:rsidR="00761698" w:rsidRDefault="00761698" w:rsidP="00761698">
      <w:pPr>
        <w:rPr>
          <w:rFonts w:ascii="Arial" w:hAnsi="Arial" w:cs="Arial"/>
          <w:sz w:val="24"/>
          <w:szCs w:val="24"/>
        </w:rPr>
      </w:pPr>
    </w:p>
    <w:p w14:paraId="7100D6F6" w14:textId="77777777" w:rsidR="00761698" w:rsidRDefault="00761698" w:rsidP="00761698">
      <w:pPr>
        <w:rPr>
          <w:rFonts w:ascii="Arial" w:hAnsi="Arial" w:cs="Arial"/>
          <w:sz w:val="24"/>
          <w:szCs w:val="24"/>
        </w:rPr>
      </w:pPr>
    </w:p>
    <w:p w14:paraId="4843840B" w14:textId="77777777" w:rsidR="00761698" w:rsidRDefault="00761698" w:rsidP="00761698">
      <w:pPr>
        <w:rPr>
          <w:rFonts w:ascii="Arial" w:hAnsi="Arial" w:cs="Arial"/>
          <w:sz w:val="24"/>
          <w:szCs w:val="24"/>
        </w:rPr>
      </w:pPr>
      <w:r>
        <w:rPr>
          <w:noProof/>
          <w:lang w:eastAsia="en-GB"/>
        </w:rPr>
        <w:drawing>
          <wp:anchor distT="0" distB="0" distL="114300" distR="114300" simplePos="0" relativeHeight="251663360" behindDoc="1" locked="0" layoutInCell="1" allowOverlap="1" wp14:anchorId="7668DFB3" wp14:editId="305ABD81">
            <wp:simplePos x="0" y="0"/>
            <wp:positionH relativeFrom="column">
              <wp:posOffset>-476250</wp:posOffset>
            </wp:positionH>
            <wp:positionV relativeFrom="margin">
              <wp:align>top</wp:align>
            </wp:positionV>
            <wp:extent cx="6718300" cy="9505950"/>
            <wp:effectExtent l="0" t="0" r="635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718300" cy="9505950"/>
                    </a:xfrm>
                    <a:prstGeom prst="rect">
                      <a:avLst/>
                    </a:prstGeom>
                  </pic:spPr>
                </pic:pic>
              </a:graphicData>
            </a:graphic>
            <wp14:sizeRelH relativeFrom="margin">
              <wp14:pctWidth>0</wp14:pctWidth>
            </wp14:sizeRelH>
            <wp14:sizeRelV relativeFrom="margin">
              <wp14:pctHeight>0</wp14:pctHeight>
            </wp14:sizeRelV>
          </wp:anchor>
        </w:drawing>
      </w:r>
    </w:p>
    <w:p w14:paraId="612D6A64" w14:textId="77777777" w:rsidR="00761698" w:rsidRDefault="00761698" w:rsidP="00761698">
      <w:pPr>
        <w:rPr>
          <w:rFonts w:ascii="Arial" w:hAnsi="Arial" w:cs="Arial"/>
          <w:sz w:val="24"/>
          <w:szCs w:val="24"/>
        </w:rPr>
      </w:pPr>
    </w:p>
    <w:p w14:paraId="26577AB6" w14:textId="77777777" w:rsidR="00761698" w:rsidRDefault="00761698" w:rsidP="00761698">
      <w:pPr>
        <w:rPr>
          <w:rFonts w:ascii="Arial" w:hAnsi="Arial" w:cs="Arial"/>
          <w:sz w:val="24"/>
          <w:szCs w:val="24"/>
        </w:rPr>
      </w:pPr>
    </w:p>
    <w:p w14:paraId="050B5FAD" w14:textId="77777777" w:rsidR="00761698" w:rsidRDefault="00761698" w:rsidP="00761698">
      <w:pPr>
        <w:rPr>
          <w:rFonts w:ascii="Arial" w:hAnsi="Arial" w:cs="Arial"/>
          <w:sz w:val="24"/>
          <w:szCs w:val="24"/>
        </w:rPr>
      </w:pPr>
    </w:p>
    <w:p w14:paraId="2062353C" w14:textId="77777777" w:rsidR="00761698" w:rsidRDefault="00761698" w:rsidP="00761698">
      <w:pPr>
        <w:rPr>
          <w:rFonts w:ascii="Arial" w:hAnsi="Arial" w:cs="Arial"/>
          <w:sz w:val="24"/>
          <w:szCs w:val="24"/>
        </w:rPr>
      </w:pPr>
    </w:p>
    <w:p w14:paraId="72A0F9EA" w14:textId="77777777" w:rsidR="00761698" w:rsidRDefault="00761698" w:rsidP="00DF685C">
      <w:pPr>
        <w:rPr>
          <w:rFonts w:ascii="Arial" w:hAnsi="Arial" w:cs="Arial"/>
          <w:sz w:val="24"/>
          <w:szCs w:val="24"/>
        </w:rPr>
      </w:pPr>
    </w:p>
    <w:p w14:paraId="24A06BEA" w14:textId="77777777" w:rsidR="00761698" w:rsidRPr="005F68BA" w:rsidRDefault="00761698" w:rsidP="00DF685C">
      <w:pPr>
        <w:rPr>
          <w:rFonts w:ascii="Arial" w:hAnsi="Arial" w:cs="Arial"/>
          <w:sz w:val="24"/>
          <w:szCs w:val="24"/>
        </w:rPr>
      </w:pPr>
    </w:p>
    <w:sectPr w:rsidR="00761698" w:rsidRPr="005F68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0A6BB" w14:textId="77777777" w:rsidR="006C0333" w:rsidRDefault="006C0333" w:rsidP="00DB4A2A">
      <w:pPr>
        <w:spacing w:after="0" w:line="240" w:lineRule="auto"/>
      </w:pPr>
      <w:r>
        <w:separator/>
      </w:r>
    </w:p>
  </w:endnote>
  <w:endnote w:type="continuationSeparator" w:id="0">
    <w:p w14:paraId="5595D8E0" w14:textId="77777777" w:rsidR="006C0333" w:rsidRDefault="006C0333" w:rsidP="00DB4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624E9" w14:textId="77777777" w:rsidR="006C0333" w:rsidRDefault="006C0333" w:rsidP="00DB4A2A">
      <w:pPr>
        <w:spacing w:after="0" w:line="240" w:lineRule="auto"/>
      </w:pPr>
      <w:r>
        <w:separator/>
      </w:r>
    </w:p>
  </w:footnote>
  <w:footnote w:type="continuationSeparator" w:id="0">
    <w:p w14:paraId="34D768CA" w14:textId="77777777" w:rsidR="006C0333" w:rsidRDefault="006C0333" w:rsidP="00DB4A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96081"/>
    <w:multiLevelType w:val="hybridMultilevel"/>
    <w:tmpl w:val="F5AEB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8302D7"/>
    <w:multiLevelType w:val="hybridMultilevel"/>
    <w:tmpl w:val="2B107354"/>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2" w15:restartNumberingAfterBreak="0">
    <w:nsid w:val="341B37FB"/>
    <w:multiLevelType w:val="hybridMultilevel"/>
    <w:tmpl w:val="93B642F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3" w15:restartNumberingAfterBreak="0">
    <w:nsid w:val="35E54D92"/>
    <w:multiLevelType w:val="hybridMultilevel"/>
    <w:tmpl w:val="CD5CC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B1F8A"/>
    <w:multiLevelType w:val="hybridMultilevel"/>
    <w:tmpl w:val="37EA63EA"/>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5" w15:restartNumberingAfterBreak="0">
    <w:nsid w:val="54417F73"/>
    <w:multiLevelType w:val="hybridMultilevel"/>
    <w:tmpl w:val="BA247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562711"/>
    <w:multiLevelType w:val="hybridMultilevel"/>
    <w:tmpl w:val="04DA7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1840F8"/>
    <w:multiLevelType w:val="hybridMultilevel"/>
    <w:tmpl w:val="451A6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5546440">
    <w:abstractNumId w:val="0"/>
  </w:num>
  <w:num w:numId="2" w16cid:durableId="1598976642">
    <w:abstractNumId w:val="3"/>
  </w:num>
  <w:num w:numId="3" w16cid:durableId="565725404">
    <w:abstractNumId w:val="7"/>
  </w:num>
  <w:num w:numId="4" w16cid:durableId="1877765843">
    <w:abstractNumId w:val="4"/>
  </w:num>
  <w:num w:numId="5" w16cid:durableId="1626159398">
    <w:abstractNumId w:val="1"/>
  </w:num>
  <w:num w:numId="6" w16cid:durableId="1868446140">
    <w:abstractNumId w:val="6"/>
  </w:num>
  <w:num w:numId="7" w16cid:durableId="640185568">
    <w:abstractNumId w:val="2"/>
  </w:num>
  <w:num w:numId="8" w16cid:durableId="1707235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5CE"/>
    <w:rsid w:val="00000F7D"/>
    <w:rsid w:val="00012D4C"/>
    <w:rsid w:val="00015E4C"/>
    <w:rsid w:val="00017621"/>
    <w:rsid w:val="000321C6"/>
    <w:rsid w:val="0004496C"/>
    <w:rsid w:val="00053CD7"/>
    <w:rsid w:val="00060A1C"/>
    <w:rsid w:val="000677CB"/>
    <w:rsid w:val="0007449F"/>
    <w:rsid w:val="00076B9D"/>
    <w:rsid w:val="000800F6"/>
    <w:rsid w:val="00090394"/>
    <w:rsid w:val="000B4615"/>
    <w:rsid w:val="000C34D6"/>
    <w:rsid w:val="000E631D"/>
    <w:rsid w:val="000F6587"/>
    <w:rsid w:val="000F6D87"/>
    <w:rsid w:val="001166B7"/>
    <w:rsid w:val="0011767E"/>
    <w:rsid w:val="0012431D"/>
    <w:rsid w:val="00184EB3"/>
    <w:rsid w:val="001877DC"/>
    <w:rsid w:val="00192F82"/>
    <w:rsid w:val="001A4356"/>
    <w:rsid w:val="001A4E28"/>
    <w:rsid w:val="001A71C9"/>
    <w:rsid w:val="001B1C69"/>
    <w:rsid w:val="001B69EC"/>
    <w:rsid w:val="001C0557"/>
    <w:rsid w:val="001D36D2"/>
    <w:rsid w:val="001E2ABF"/>
    <w:rsid w:val="001E666B"/>
    <w:rsid w:val="001F1DF2"/>
    <w:rsid w:val="00203F52"/>
    <w:rsid w:val="002060AB"/>
    <w:rsid w:val="00215C69"/>
    <w:rsid w:val="002500FE"/>
    <w:rsid w:val="00257F22"/>
    <w:rsid w:val="00262D8B"/>
    <w:rsid w:val="00262DCC"/>
    <w:rsid w:val="00262E06"/>
    <w:rsid w:val="00281B8E"/>
    <w:rsid w:val="0028370A"/>
    <w:rsid w:val="00287D19"/>
    <w:rsid w:val="00290E20"/>
    <w:rsid w:val="0029436F"/>
    <w:rsid w:val="002A6174"/>
    <w:rsid w:val="002A6E50"/>
    <w:rsid w:val="002B2ADC"/>
    <w:rsid w:val="002B75EC"/>
    <w:rsid w:val="002C0875"/>
    <w:rsid w:val="002C3214"/>
    <w:rsid w:val="002C4ECA"/>
    <w:rsid w:val="002C7EB0"/>
    <w:rsid w:val="002D2BEB"/>
    <w:rsid w:val="002F035A"/>
    <w:rsid w:val="002F7295"/>
    <w:rsid w:val="00301A55"/>
    <w:rsid w:val="0030732F"/>
    <w:rsid w:val="00307B2A"/>
    <w:rsid w:val="003209CD"/>
    <w:rsid w:val="00326B8F"/>
    <w:rsid w:val="0033483E"/>
    <w:rsid w:val="00335B9B"/>
    <w:rsid w:val="00336712"/>
    <w:rsid w:val="00341583"/>
    <w:rsid w:val="00347997"/>
    <w:rsid w:val="00351E27"/>
    <w:rsid w:val="003520DA"/>
    <w:rsid w:val="00354703"/>
    <w:rsid w:val="0035575F"/>
    <w:rsid w:val="00372E78"/>
    <w:rsid w:val="00377462"/>
    <w:rsid w:val="0038397B"/>
    <w:rsid w:val="00393078"/>
    <w:rsid w:val="003A002A"/>
    <w:rsid w:val="003A2594"/>
    <w:rsid w:val="003A4566"/>
    <w:rsid w:val="003A5405"/>
    <w:rsid w:val="003A7FC3"/>
    <w:rsid w:val="003B0F31"/>
    <w:rsid w:val="003C1AA5"/>
    <w:rsid w:val="003C1DAC"/>
    <w:rsid w:val="003C4FD7"/>
    <w:rsid w:val="003C6015"/>
    <w:rsid w:val="003D4151"/>
    <w:rsid w:val="003D6DAE"/>
    <w:rsid w:val="003E5D0B"/>
    <w:rsid w:val="003E6A2B"/>
    <w:rsid w:val="003F4EBC"/>
    <w:rsid w:val="003F7170"/>
    <w:rsid w:val="003F72FE"/>
    <w:rsid w:val="0040232F"/>
    <w:rsid w:val="00416FCA"/>
    <w:rsid w:val="00423A9E"/>
    <w:rsid w:val="004248A2"/>
    <w:rsid w:val="00436808"/>
    <w:rsid w:val="00442CDD"/>
    <w:rsid w:val="00457C8A"/>
    <w:rsid w:val="004622A2"/>
    <w:rsid w:val="00466D4C"/>
    <w:rsid w:val="00471549"/>
    <w:rsid w:val="00473971"/>
    <w:rsid w:val="00486FA0"/>
    <w:rsid w:val="004907A3"/>
    <w:rsid w:val="0049097E"/>
    <w:rsid w:val="004919DF"/>
    <w:rsid w:val="004B3A5A"/>
    <w:rsid w:val="004C5B8C"/>
    <w:rsid w:val="004C6103"/>
    <w:rsid w:val="004D3205"/>
    <w:rsid w:val="004D5FF8"/>
    <w:rsid w:val="004D7F1C"/>
    <w:rsid w:val="00527A99"/>
    <w:rsid w:val="00530EB9"/>
    <w:rsid w:val="00537459"/>
    <w:rsid w:val="005435B1"/>
    <w:rsid w:val="00551955"/>
    <w:rsid w:val="00560AFC"/>
    <w:rsid w:val="00566344"/>
    <w:rsid w:val="00570287"/>
    <w:rsid w:val="0057260C"/>
    <w:rsid w:val="00582ED6"/>
    <w:rsid w:val="005967C1"/>
    <w:rsid w:val="005B03F4"/>
    <w:rsid w:val="005B14F9"/>
    <w:rsid w:val="005B3304"/>
    <w:rsid w:val="005C1135"/>
    <w:rsid w:val="005D4224"/>
    <w:rsid w:val="005F1418"/>
    <w:rsid w:val="005F58BF"/>
    <w:rsid w:val="005F68BA"/>
    <w:rsid w:val="005F7EBE"/>
    <w:rsid w:val="00601668"/>
    <w:rsid w:val="00605C48"/>
    <w:rsid w:val="00617C1B"/>
    <w:rsid w:val="006224B8"/>
    <w:rsid w:val="00622C48"/>
    <w:rsid w:val="00633103"/>
    <w:rsid w:val="006336C8"/>
    <w:rsid w:val="006440DB"/>
    <w:rsid w:val="006507E4"/>
    <w:rsid w:val="0065486E"/>
    <w:rsid w:val="0066092D"/>
    <w:rsid w:val="00662DDF"/>
    <w:rsid w:val="00665664"/>
    <w:rsid w:val="006659F5"/>
    <w:rsid w:val="00686774"/>
    <w:rsid w:val="00691688"/>
    <w:rsid w:val="006C0333"/>
    <w:rsid w:val="006C3F57"/>
    <w:rsid w:val="006C4583"/>
    <w:rsid w:val="006D546C"/>
    <w:rsid w:val="006D7E54"/>
    <w:rsid w:val="0072134A"/>
    <w:rsid w:val="007260FE"/>
    <w:rsid w:val="00731B1F"/>
    <w:rsid w:val="00732327"/>
    <w:rsid w:val="00732F9A"/>
    <w:rsid w:val="0074699D"/>
    <w:rsid w:val="00747A93"/>
    <w:rsid w:val="00761698"/>
    <w:rsid w:val="00770EF3"/>
    <w:rsid w:val="00791843"/>
    <w:rsid w:val="00793C92"/>
    <w:rsid w:val="007A442B"/>
    <w:rsid w:val="007A644B"/>
    <w:rsid w:val="007B0D80"/>
    <w:rsid w:val="007C525E"/>
    <w:rsid w:val="007D0D42"/>
    <w:rsid w:val="007D2EF5"/>
    <w:rsid w:val="007D622D"/>
    <w:rsid w:val="007E45CE"/>
    <w:rsid w:val="007F0B94"/>
    <w:rsid w:val="007F6A70"/>
    <w:rsid w:val="007F7D1E"/>
    <w:rsid w:val="00806341"/>
    <w:rsid w:val="0081178C"/>
    <w:rsid w:val="00826C54"/>
    <w:rsid w:val="00827158"/>
    <w:rsid w:val="00832E85"/>
    <w:rsid w:val="0083490E"/>
    <w:rsid w:val="00844C64"/>
    <w:rsid w:val="0084614B"/>
    <w:rsid w:val="00850FD9"/>
    <w:rsid w:val="00865465"/>
    <w:rsid w:val="00866B18"/>
    <w:rsid w:val="008733B2"/>
    <w:rsid w:val="00887990"/>
    <w:rsid w:val="008A1999"/>
    <w:rsid w:val="008B69BD"/>
    <w:rsid w:val="008B7248"/>
    <w:rsid w:val="008C0A45"/>
    <w:rsid w:val="008C13FA"/>
    <w:rsid w:val="008D0FB9"/>
    <w:rsid w:val="008D23BF"/>
    <w:rsid w:val="008D5548"/>
    <w:rsid w:val="008E04A8"/>
    <w:rsid w:val="008F7A8D"/>
    <w:rsid w:val="00910EFD"/>
    <w:rsid w:val="00921E06"/>
    <w:rsid w:val="009220AC"/>
    <w:rsid w:val="009260FF"/>
    <w:rsid w:val="00927C4F"/>
    <w:rsid w:val="00946A8A"/>
    <w:rsid w:val="009569E7"/>
    <w:rsid w:val="00961D9E"/>
    <w:rsid w:val="0096459C"/>
    <w:rsid w:val="00965E08"/>
    <w:rsid w:val="00973A56"/>
    <w:rsid w:val="00984560"/>
    <w:rsid w:val="00986E60"/>
    <w:rsid w:val="009A325D"/>
    <w:rsid w:val="009B2E7E"/>
    <w:rsid w:val="009B31CB"/>
    <w:rsid w:val="009B6CBB"/>
    <w:rsid w:val="009C0441"/>
    <w:rsid w:val="009C089A"/>
    <w:rsid w:val="009C1882"/>
    <w:rsid w:val="009C4234"/>
    <w:rsid w:val="009D4E36"/>
    <w:rsid w:val="009F5B60"/>
    <w:rsid w:val="00A01AE4"/>
    <w:rsid w:val="00A02B39"/>
    <w:rsid w:val="00A0446A"/>
    <w:rsid w:val="00A05033"/>
    <w:rsid w:val="00A25CD8"/>
    <w:rsid w:val="00A42E11"/>
    <w:rsid w:val="00A45C40"/>
    <w:rsid w:val="00A57DE6"/>
    <w:rsid w:val="00A60ABE"/>
    <w:rsid w:val="00A60AF0"/>
    <w:rsid w:val="00A650E9"/>
    <w:rsid w:val="00A8578F"/>
    <w:rsid w:val="00A946E2"/>
    <w:rsid w:val="00AC14D3"/>
    <w:rsid w:val="00AD32C1"/>
    <w:rsid w:val="00AE2E86"/>
    <w:rsid w:val="00B2390C"/>
    <w:rsid w:val="00B24474"/>
    <w:rsid w:val="00B4204E"/>
    <w:rsid w:val="00B42724"/>
    <w:rsid w:val="00B42D81"/>
    <w:rsid w:val="00B537DF"/>
    <w:rsid w:val="00B55040"/>
    <w:rsid w:val="00B87F22"/>
    <w:rsid w:val="00BA115D"/>
    <w:rsid w:val="00BA30B2"/>
    <w:rsid w:val="00BB02E1"/>
    <w:rsid w:val="00BB34E8"/>
    <w:rsid w:val="00BC136E"/>
    <w:rsid w:val="00BD4A5F"/>
    <w:rsid w:val="00BD5658"/>
    <w:rsid w:val="00BE738F"/>
    <w:rsid w:val="00BF6964"/>
    <w:rsid w:val="00C000BD"/>
    <w:rsid w:val="00C0054B"/>
    <w:rsid w:val="00C26B38"/>
    <w:rsid w:val="00C26EB0"/>
    <w:rsid w:val="00C2782B"/>
    <w:rsid w:val="00C53C1C"/>
    <w:rsid w:val="00C6263D"/>
    <w:rsid w:val="00C7156F"/>
    <w:rsid w:val="00C735C5"/>
    <w:rsid w:val="00C84E63"/>
    <w:rsid w:val="00C92316"/>
    <w:rsid w:val="00C976E3"/>
    <w:rsid w:val="00CE6178"/>
    <w:rsid w:val="00CE6B3B"/>
    <w:rsid w:val="00CF27D4"/>
    <w:rsid w:val="00D0104B"/>
    <w:rsid w:val="00D12A44"/>
    <w:rsid w:val="00D167FE"/>
    <w:rsid w:val="00D16B80"/>
    <w:rsid w:val="00D202B6"/>
    <w:rsid w:val="00D22168"/>
    <w:rsid w:val="00D23B3E"/>
    <w:rsid w:val="00D24ABB"/>
    <w:rsid w:val="00D26D60"/>
    <w:rsid w:val="00D35A64"/>
    <w:rsid w:val="00D3670A"/>
    <w:rsid w:val="00D3729B"/>
    <w:rsid w:val="00D505FE"/>
    <w:rsid w:val="00D554B8"/>
    <w:rsid w:val="00D57CD1"/>
    <w:rsid w:val="00D638FD"/>
    <w:rsid w:val="00D763A7"/>
    <w:rsid w:val="00D76B85"/>
    <w:rsid w:val="00D9122A"/>
    <w:rsid w:val="00D95E99"/>
    <w:rsid w:val="00DB0D63"/>
    <w:rsid w:val="00DB4A2A"/>
    <w:rsid w:val="00DD2D7C"/>
    <w:rsid w:val="00DD43A2"/>
    <w:rsid w:val="00DD7E30"/>
    <w:rsid w:val="00DE26EB"/>
    <w:rsid w:val="00DE782B"/>
    <w:rsid w:val="00DF312B"/>
    <w:rsid w:val="00DF685C"/>
    <w:rsid w:val="00E046F1"/>
    <w:rsid w:val="00E108BB"/>
    <w:rsid w:val="00E40A75"/>
    <w:rsid w:val="00E42DCA"/>
    <w:rsid w:val="00E85733"/>
    <w:rsid w:val="00E900E5"/>
    <w:rsid w:val="00E9754B"/>
    <w:rsid w:val="00EA072D"/>
    <w:rsid w:val="00EA1D22"/>
    <w:rsid w:val="00EA52BA"/>
    <w:rsid w:val="00EA68C9"/>
    <w:rsid w:val="00EA74A5"/>
    <w:rsid w:val="00EC2C91"/>
    <w:rsid w:val="00EC2FD5"/>
    <w:rsid w:val="00ED3E42"/>
    <w:rsid w:val="00ED7C13"/>
    <w:rsid w:val="00EE3DA5"/>
    <w:rsid w:val="00F047B7"/>
    <w:rsid w:val="00F06A99"/>
    <w:rsid w:val="00F26600"/>
    <w:rsid w:val="00F32B36"/>
    <w:rsid w:val="00F46CEE"/>
    <w:rsid w:val="00F56327"/>
    <w:rsid w:val="00F57456"/>
    <w:rsid w:val="00F63095"/>
    <w:rsid w:val="00F704EE"/>
    <w:rsid w:val="00F913C6"/>
    <w:rsid w:val="00F919AD"/>
    <w:rsid w:val="00F95B1C"/>
    <w:rsid w:val="00F97E08"/>
    <w:rsid w:val="00FA0EA4"/>
    <w:rsid w:val="00FA3B01"/>
    <w:rsid w:val="00FC37F4"/>
    <w:rsid w:val="00FC5744"/>
    <w:rsid w:val="00FD7187"/>
    <w:rsid w:val="00FE1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D610E"/>
  <w15:chartTrackingRefBased/>
  <w15:docId w15:val="{8600EF5F-A135-43B0-AB12-1655EAC41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E06"/>
    <w:pPr>
      <w:ind w:left="720"/>
      <w:contextualSpacing/>
    </w:pPr>
  </w:style>
  <w:style w:type="character" w:styleId="CommentReference">
    <w:name w:val="annotation reference"/>
    <w:basedOn w:val="DefaultParagraphFont"/>
    <w:uiPriority w:val="99"/>
    <w:semiHidden/>
    <w:unhideWhenUsed/>
    <w:rsid w:val="0065486E"/>
    <w:rPr>
      <w:sz w:val="16"/>
      <w:szCs w:val="16"/>
    </w:rPr>
  </w:style>
  <w:style w:type="paragraph" w:styleId="CommentText">
    <w:name w:val="annotation text"/>
    <w:basedOn w:val="Normal"/>
    <w:link w:val="CommentTextChar"/>
    <w:uiPriority w:val="99"/>
    <w:semiHidden/>
    <w:unhideWhenUsed/>
    <w:rsid w:val="0065486E"/>
    <w:pPr>
      <w:spacing w:line="240" w:lineRule="auto"/>
    </w:pPr>
    <w:rPr>
      <w:sz w:val="20"/>
      <w:szCs w:val="20"/>
    </w:rPr>
  </w:style>
  <w:style w:type="character" w:customStyle="1" w:styleId="CommentTextChar">
    <w:name w:val="Comment Text Char"/>
    <w:basedOn w:val="DefaultParagraphFont"/>
    <w:link w:val="CommentText"/>
    <w:uiPriority w:val="99"/>
    <w:semiHidden/>
    <w:rsid w:val="0065486E"/>
    <w:rPr>
      <w:sz w:val="20"/>
      <w:szCs w:val="20"/>
    </w:rPr>
  </w:style>
  <w:style w:type="paragraph" w:styleId="CommentSubject">
    <w:name w:val="annotation subject"/>
    <w:basedOn w:val="CommentText"/>
    <w:next w:val="CommentText"/>
    <w:link w:val="CommentSubjectChar"/>
    <w:uiPriority w:val="99"/>
    <w:semiHidden/>
    <w:unhideWhenUsed/>
    <w:rsid w:val="0065486E"/>
    <w:rPr>
      <w:b/>
      <w:bCs/>
    </w:rPr>
  </w:style>
  <w:style w:type="character" w:customStyle="1" w:styleId="CommentSubjectChar">
    <w:name w:val="Comment Subject Char"/>
    <w:basedOn w:val="CommentTextChar"/>
    <w:link w:val="CommentSubject"/>
    <w:uiPriority w:val="99"/>
    <w:semiHidden/>
    <w:rsid w:val="0065486E"/>
    <w:rPr>
      <w:b/>
      <w:bCs/>
      <w:sz w:val="20"/>
      <w:szCs w:val="20"/>
    </w:rPr>
  </w:style>
  <w:style w:type="paragraph" w:styleId="BalloonText">
    <w:name w:val="Balloon Text"/>
    <w:basedOn w:val="Normal"/>
    <w:link w:val="BalloonTextChar"/>
    <w:uiPriority w:val="99"/>
    <w:semiHidden/>
    <w:unhideWhenUsed/>
    <w:rsid w:val="006548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486E"/>
    <w:rPr>
      <w:rFonts w:ascii="Segoe UI" w:hAnsi="Segoe UI" w:cs="Segoe UI"/>
      <w:sz w:val="18"/>
      <w:szCs w:val="18"/>
    </w:rPr>
  </w:style>
  <w:style w:type="character" w:styleId="PlaceholderText">
    <w:name w:val="Placeholder Text"/>
    <w:basedOn w:val="DefaultParagraphFont"/>
    <w:uiPriority w:val="99"/>
    <w:semiHidden/>
    <w:rsid w:val="00C000BD"/>
    <w:rPr>
      <w:color w:val="808080"/>
    </w:rPr>
  </w:style>
  <w:style w:type="table" w:styleId="TableGrid">
    <w:name w:val="Table Grid"/>
    <w:basedOn w:val="TableNormal"/>
    <w:uiPriority w:val="39"/>
    <w:rsid w:val="004907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B4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A2A"/>
  </w:style>
  <w:style w:type="paragraph" w:styleId="Footer">
    <w:name w:val="footer"/>
    <w:basedOn w:val="Normal"/>
    <w:link w:val="FooterChar"/>
    <w:uiPriority w:val="99"/>
    <w:unhideWhenUsed/>
    <w:rsid w:val="00DB4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A2A"/>
  </w:style>
  <w:style w:type="character" w:styleId="Hyperlink">
    <w:name w:val="Hyperlink"/>
    <w:basedOn w:val="DefaultParagraphFont"/>
    <w:uiPriority w:val="99"/>
    <w:unhideWhenUsed/>
    <w:rsid w:val="007616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cbi.nlm.nih.gov/pmc/articles/PMC8186387/pdf/APJON-8-403.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ccrg.cochrane.org/author-resources"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www.proquest.com/docview/2723052935/EBE35405B7F1410DPQ/1?accountid=130472" TargetMode="External"/><Relationship Id="rId4" Type="http://schemas.openxmlformats.org/officeDocument/2006/relationships/webSettings" Target="webSettings.xml"/><Relationship Id="rId9" Type="http://schemas.openxmlformats.org/officeDocument/2006/relationships/hyperlink" Target="https://www.nice.org.uk/guidance/csg4/resources/improving-supportive-and-palliative-care-for-adults-with-cancer-pdf-773375005"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5658</Words>
  <Characters>32257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37840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Lewis (Velindre - Cancer Centre)</dc:creator>
  <cp:keywords/>
  <dc:description/>
  <cp:lastModifiedBy>Ed Conley</cp:lastModifiedBy>
  <cp:revision>2</cp:revision>
  <dcterms:created xsi:type="dcterms:W3CDTF">2023-03-01T12:55:00Z</dcterms:created>
  <dcterms:modified xsi:type="dcterms:W3CDTF">2023-03-01T12:55:00Z</dcterms:modified>
</cp:coreProperties>
</file>