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78225E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F1ECA">
              <w:rPr>
                <w:rFonts w:ascii="Times New Roman" w:hAnsi="Times New Roman" w:cs="Times New Roman"/>
                <w:b/>
                <w:color w:val="auto"/>
                <w:sz w:val="48"/>
              </w:rPr>
              <w:t>Pauline Best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2B1D53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F1ECA">
              <w:rPr>
                <w:rFonts w:ascii="Times New Roman" w:hAnsi="Times New Roman" w:cs="Times New Roman"/>
                <w:b/>
                <w:color w:val="auto"/>
                <w:sz w:val="48"/>
              </w:rPr>
              <w:t xml:space="preserve">    pauline.best@wrexham.gov.uk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B4CF864"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F1ECA">
              <w:rPr>
                <w:rFonts w:ascii="Times New Roman" w:hAnsi="Times New Roman" w:cs="Times New Roman"/>
                <w:b/>
                <w:color w:val="auto"/>
                <w:sz w:val="48"/>
              </w:rPr>
              <w:t xml:space="preserve"> </w:t>
            </w:r>
          </w:p>
          <w:p w14:paraId="23187B29" w14:textId="4436D3BB" w:rsidR="002F1ECA" w:rsidRPr="005D3F07" w:rsidRDefault="002F1EC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2522463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8C0E32F"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The observation</w:t>
      </w:r>
      <w:r w:rsidRPr="00941719">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r w:rsidR="00335AE9">
        <w:rPr>
          <w:i/>
          <w:sz w:val="24"/>
          <w:szCs w:val="24"/>
        </w:rPr>
        <w:t xml:space="preserve">An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941719">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AD86F17"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5796B121"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36EC1BC"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C9179C">
        <w:rPr>
          <w:sz w:val="24"/>
          <w:szCs w:val="24"/>
        </w:rPr>
        <w:t>15/05/2026</w:t>
      </w:r>
      <w:r w:rsidR="00C7108B">
        <w:rPr>
          <w:sz w:val="24"/>
          <w:szCs w:val="24"/>
        </w:rPr>
        <w:t xml:space="preserve">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6157901A" w14:textId="0DCDE117" w:rsidR="007F2637" w:rsidRPr="00182463" w:rsidRDefault="007F2637" w:rsidP="007F2637">
            <w:pPr>
              <w:rPr>
                <w:sz w:val="24"/>
                <w:szCs w:val="24"/>
              </w:rPr>
            </w:pPr>
            <w:r w:rsidRPr="00182463">
              <w:rPr>
                <w:sz w:val="24"/>
                <w:szCs w:val="24"/>
              </w:rPr>
              <w:t xml:space="preserve">The visit with Citizen 1 was arranged to discuss concerns regarding their finances and right to live free from financial abuse, a key aspect of safeguarding adults in Wales. (Wales Safeguarding Procedures, </w:t>
            </w:r>
            <w:r w:rsidR="00702BC2">
              <w:rPr>
                <w:sz w:val="24"/>
                <w:szCs w:val="24"/>
              </w:rPr>
              <w:t>2019</w:t>
            </w:r>
            <w:r w:rsidRPr="00182463">
              <w:rPr>
                <w:sz w:val="24"/>
                <w:szCs w:val="24"/>
              </w:rPr>
              <w:t>). As a social worker, I have a responsibility to act where there are concerns that an adult may be experiencing, or be at risk of, financial exploitation and establish whether any safeguarding action was required to reduce risk and promote well-being (Welsh Government, 2014).</w:t>
            </w:r>
          </w:p>
          <w:p w14:paraId="6165D5E3" w14:textId="77777777" w:rsidR="007F2637" w:rsidRPr="00182463" w:rsidRDefault="007F2637" w:rsidP="007F2637">
            <w:pPr>
              <w:rPr>
                <w:sz w:val="24"/>
                <w:szCs w:val="24"/>
              </w:rPr>
            </w:pPr>
          </w:p>
          <w:p w14:paraId="77402383" w14:textId="77777777" w:rsidR="007F2637" w:rsidRPr="00182463" w:rsidRDefault="007F2637" w:rsidP="007F2637">
            <w:pPr>
              <w:rPr>
                <w:sz w:val="24"/>
                <w:szCs w:val="24"/>
              </w:rPr>
            </w:pPr>
            <w:r w:rsidRPr="00182463">
              <w:rPr>
                <w:sz w:val="24"/>
                <w:szCs w:val="24"/>
              </w:rPr>
              <w:t xml:space="preserve">Citizen 1 is an older person living alone in a rural village in Wales, following the death of their partner many years go. Due to the proximity of Citizen 1’s home, access to some services could require travel to neighbouring towns and Citizen 1 was reliant on family members for transport. Citizen 1’s preferred language was English; although had lived in Wales throughout their lifetime and as such, celebrated Welsh festivals and customs. Although living independently, Citizen 1 relies on support from both unpaid and paid carers to meet their daily needs. </w:t>
            </w:r>
          </w:p>
          <w:p w14:paraId="0755EAD1" w14:textId="77777777" w:rsidR="007F2637" w:rsidRPr="00182463" w:rsidRDefault="007F2637" w:rsidP="007F2637">
            <w:pPr>
              <w:rPr>
                <w:sz w:val="24"/>
                <w:szCs w:val="24"/>
              </w:rPr>
            </w:pPr>
          </w:p>
          <w:p w14:paraId="729F5245" w14:textId="77777777" w:rsidR="007F2637" w:rsidRPr="00182463" w:rsidRDefault="007F2637" w:rsidP="007F2637">
            <w:pPr>
              <w:rPr>
                <w:sz w:val="24"/>
                <w:szCs w:val="24"/>
              </w:rPr>
            </w:pPr>
            <w:r w:rsidRPr="00182463">
              <w:rPr>
                <w:sz w:val="24"/>
                <w:szCs w:val="24"/>
              </w:rPr>
              <w:t xml:space="preserve">Citizen 1 had received a consistent package of care for several years without concern and had previously been assessed as having capacity to manage their finances, having demonstrated the ability to understand, retain, weigh relevant information and communicate decisions regarding </w:t>
            </w:r>
            <w:r w:rsidRPr="00262C01">
              <w:rPr>
                <w:sz w:val="24"/>
                <w:szCs w:val="24"/>
              </w:rPr>
              <w:t>finances (Mental Capacity Act, 2005).</w:t>
            </w:r>
            <w:r w:rsidRPr="00182463">
              <w:rPr>
                <w:sz w:val="24"/>
                <w:szCs w:val="24"/>
              </w:rPr>
              <w:t xml:space="preserve"> Concerns arose when non-payment to the care provider resulted in a significant debt.</w:t>
            </w:r>
          </w:p>
          <w:p w14:paraId="4709635E" w14:textId="77777777" w:rsidR="007F2637" w:rsidRPr="00182463" w:rsidRDefault="007F2637" w:rsidP="007F2637">
            <w:pPr>
              <w:rPr>
                <w:sz w:val="24"/>
                <w:szCs w:val="24"/>
              </w:rPr>
            </w:pPr>
          </w:p>
          <w:p w14:paraId="652420AB" w14:textId="77777777" w:rsidR="007F2637" w:rsidRPr="00182463" w:rsidRDefault="007F2637" w:rsidP="007F2637">
            <w:pPr>
              <w:rPr>
                <w:sz w:val="24"/>
                <w:szCs w:val="24"/>
              </w:rPr>
            </w:pPr>
            <w:r w:rsidRPr="00182463">
              <w:rPr>
                <w:sz w:val="24"/>
                <w:szCs w:val="24"/>
              </w:rPr>
              <w:t>In planning the visit, I discussed the concerns with Citizen 1, who requested that family members be involved. To support participation, a mutually convenient date and time was agreed for all. I explained that my practice would be observed by an experienced colleague as part of my professional development and reassured Citizen 1 that the focus was on observing my practice rather than assessing 1, to check that this did not cause anxiety or impact on their willingness to engage. Citizen 1 was informed that they could decline the observation without affecting the support they received and consent was provided.</w:t>
            </w:r>
          </w:p>
          <w:p w14:paraId="06C8741E" w14:textId="77777777" w:rsidR="007F2637" w:rsidRPr="00182463" w:rsidRDefault="007F2637" w:rsidP="007F2637">
            <w:pPr>
              <w:rPr>
                <w:sz w:val="24"/>
                <w:szCs w:val="24"/>
              </w:rPr>
            </w:pPr>
          </w:p>
          <w:p w14:paraId="360626D9" w14:textId="77777777" w:rsidR="007F2637" w:rsidRPr="00182463" w:rsidRDefault="007F2637" w:rsidP="007F2637">
            <w:pPr>
              <w:rPr>
                <w:sz w:val="24"/>
                <w:szCs w:val="24"/>
              </w:rPr>
            </w:pPr>
            <w:r w:rsidRPr="00182463">
              <w:rPr>
                <w:sz w:val="24"/>
                <w:szCs w:val="24"/>
              </w:rPr>
              <w:t xml:space="preserve">To begin, I introduced myself and made the Active Offer of Welsh. This promotes dignity, participation and equality by enabling individuals to communicate in their preferred language </w:t>
            </w:r>
            <w:r w:rsidRPr="00262C01">
              <w:rPr>
                <w:sz w:val="24"/>
                <w:szCs w:val="24"/>
              </w:rPr>
              <w:t>(More Than Just Words, 2016).</w:t>
            </w:r>
            <w:r w:rsidRPr="00182463">
              <w:rPr>
                <w:sz w:val="24"/>
                <w:szCs w:val="24"/>
              </w:rPr>
              <w:t xml:space="preserve"> Citizen 1 identified English as their preferred language, and family members confirmed. Throughout the meeting, I regularly summarised discussions, checked understanding and invited questions to ensure Citizen 1 remained fully involved in the conversation.</w:t>
            </w:r>
          </w:p>
          <w:p w14:paraId="5BB36833" w14:textId="77777777" w:rsidR="007F2637" w:rsidRPr="00182463" w:rsidRDefault="007F2637" w:rsidP="007F2637">
            <w:pPr>
              <w:rPr>
                <w:sz w:val="24"/>
                <w:szCs w:val="24"/>
              </w:rPr>
            </w:pPr>
          </w:p>
          <w:p w14:paraId="250D2DCC" w14:textId="77777777" w:rsidR="007F2637" w:rsidRPr="00182463" w:rsidRDefault="007F2637" w:rsidP="007F2637">
            <w:pPr>
              <w:rPr>
                <w:b/>
                <w:bCs/>
                <w:sz w:val="24"/>
                <w:szCs w:val="24"/>
              </w:rPr>
            </w:pPr>
            <w:r w:rsidRPr="00182463">
              <w:rPr>
                <w:b/>
                <w:bCs/>
                <w:sz w:val="24"/>
                <w:szCs w:val="24"/>
              </w:rPr>
              <w:lastRenderedPageBreak/>
              <w:t>Word count: 307</w:t>
            </w:r>
          </w:p>
          <w:p w14:paraId="440488E5" w14:textId="77777777" w:rsidR="00D3203C" w:rsidRPr="007F2637" w:rsidRDefault="00D3203C" w:rsidP="00D3203C">
            <w:pPr>
              <w:jc w:val="both"/>
              <w:rPr>
                <w:iCs/>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FFD922D" w:rsidR="00434D91" w:rsidRDefault="00335AE9">
            <w:pPr>
              <w:jc w:val="both"/>
            </w:pPr>
            <w:r w:rsidRPr="00335AE9">
              <w:rPr>
                <w:sz w:val="24"/>
                <w:szCs w:val="24"/>
              </w:rPr>
              <w:t>You must use a person-centred approach to demonstrate the integration of social work ethics, values and the Code of Professional Practice</w:t>
            </w:r>
            <w:r w:rsidR="00CE5C3D">
              <w:rPr>
                <w:sz w:val="24"/>
                <w:szCs w:val="24"/>
              </w:rPr>
              <w:t xml:space="preserve"> (Social Care Wales, 2017)</w:t>
            </w:r>
            <w:r w:rsidRPr="00335AE9">
              <w:rPr>
                <w:sz w:val="24"/>
                <w:szCs w:val="24"/>
              </w:rPr>
              <w:t>. This must include culturally and linguistically sensitive practice, the principles of the “Active Offer”, and reference to “More than just words: Welsh language plan in health and social care 2022 to 2027” (Welsh Government, 2022; last updated 2026).</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176D3CE1" w14:textId="77777777" w:rsidR="007468AC" w:rsidRPr="00182463" w:rsidRDefault="007468AC" w:rsidP="007468AC">
            <w:pPr>
              <w:rPr>
                <w:sz w:val="24"/>
                <w:szCs w:val="24"/>
              </w:rPr>
            </w:pPr>
            <w:r w:rsidRPr="00182463">
              <w:rPr>
                <w:sz w:val="24"/>
                <w:szCs w:val="24"/>
              </w:rPr>
              <w:t>Daily, I am required to respond quickly to reports of a potential adult at risk. This often involves working with individuals whom I will have had no prior interaction. To communicate effectively, I need to quickly build rapport, trust and confidence, particularly when individuals may be distressed or confused. I do this through clear communication, explaining my role and concerns, and actively listening to their views and wishes.</w:t>
            </w:r>
          </w:p>
          <w:p w14:paraId="54C54FCA" w14:textId="77777777" w:rsidR="007468AC" w:rsidRPr="00182463" w:rsidRDefault="007468AC" w:rsidP="007468AC">
            <w:pPr>
              <w:rPr>
                <w:sz w:val="24"/>
                <w:szCs w:val="24"/>
              </w:rPr>
            </w:pPr>
          </w:p>
          <w:p w14:paraId="3092E03C" w14:textId="77777777" w:rsidR="007468AC" w:rsidRPr="00262C01" w:rsidRDefault="007468AC" w:rsidP="007468AC">
            <w:pPr>
              <w:rPr>
                <w:sz w:val="24"/>
                <w:szCs w:val="24"/>
              </w:rPr>
            </w:pPr>
            <w:r w:rsidRPr="00262C01">
              <w:rPr>
                <w:sz w:val="24"/>
                <w:szCs w:val="24"/>
              </w:rPr>
              <w:t>Working in Wales, I have regard for the More Than Just Words Framework (Welsh Government, 2012) and the Active Offer (2012). This ensures that Citizen 1 is offered a service in Welsh without having to ask for it. This promotes voice, choice and control by enabling citizens to communicate in the language in which they are most comfortable. 1 identified English as their preferred language and confirmed that English was the primary language used within the family. Although no specific linguistic adjustments were required, discussing Citizen 1's Welsh identity ensured a culturally respectful approach.</w:t>
            </w:r>
          </w:p>
          <w:p w14:paraId="0DB12E33" w14:textId="77777777" w:rsidR="007468AC" w:rsidRPr="00262C01" w:rsidRDefault="007468AC" w:rsidP="007468AC">
            <w:pPr>
              <w:rPr>
                <w:sz w:val="24"/>
                <w:szCs w:val="24"/>
              </w:rPr>
            </w:pPr>
          </w:p>
          <w:p w14:paraId="61460A2E" w14:textId="77777777" w:rsidR="007468AC" w:rsidRPr="00262C01" w:rsidRDefault="007468AC" w:rsidP="007468AC">
            <w:pPr>
              <w:rPr>
                <w:sz w:val="24"/>
                <w:szCs w:val="24"/>
              </w:rPr>
            </w:pPr>
            <w:r w:rsidRPr="00262C01">
              <w:rPr>
                <w:sz w:val="24"/>
                <w:szCs w:val="24"/>
              </w:rPr>
              <w:t>During my initial telephone conversation, I quickly established that 1 required a face-to-face visit to support understanding and reduce communication barriers. Face-to-face communication can support engagement and understanding for adults with hearing loss (BASW, 2018) so I immediately identified that to support person-centred practice, 1 would benefit from an in-person visit.</w:t>
            </w:r>
          </w:p>
          <w:p w14:paraId="570174A1" w14:textId="77777777" w:rsidR="007468AC" w:rsidRPr="00262C01" w:rsidRDefault="007468AC" w:rsidP="007468AC">
            <w:pPr>
              <w:rPr>
                <w:sz w:val="24"/>
                <w:szCs w:val="24"/>
              </w:rPr>
            </w:pPr>
          </w:p>
          <w:p w14:paraId="6DE4303C" w14:textId="77777777" w:rsidR="007468AC" w:rsidRPr="00262C01" w:rsidRDefault="007468AC" w:rsidP="007468AC">
            <w:pPr>
              <w:rPr>
                <w:sz w:val="24"/>
                <w:szCs w:val="24"/>
              </w:rPr>
            </w:pPr>
            <w:r w:rsidRPr="00262C01">
              <w:rPr>
                <w:sz w:val="24"/>
                <w:szCs w:val="24"/>
              </w:rPr>
              <w:t>During the initial phone call, I ensured that 1 was aware of the reason for my call, where I worked and what my role was as a social worker. 1 shared openly that there was complete trust in their family members in the management of their finances and if there were any concerns regarding any unpaid invoices, 1 would prefer for her immediate family to be present. Acting upon 1’s wishes, I immediately contacted family members and with 1’s permission, invited them to the meeting.</w:t>
            </w:r>
          </w:p>
          <w:p w14:paraId="661B4F47" w14:textId="77777777" w:rsidR="007468AC" w:rsidRPr="00262C01" w:rsidRDefault="007468AC" w:rsidP="007468AC">
            <w:pPr>
              <w:rPr>
                <w:sz w:val="24"/>
                <w:szCs w:val="24"/>
              </w:rPr>
            </w:pPr>
          </w:p>
          <w:p w14:paraId="40BD3CC5" w14:textId="77777777" w:rsidR="007468AC" w:rsidRPr="00262C01" w:rsidRDefault="007468AC" w:rsidP="007468AC">
            <w:pPr>
              <w:rPr>
                <w:sz w:val="24"/>
                <w:szCs w:val="24"/>
              </w:rPr>
            </w:pPr>
            <w:r w:rsidRPr="00262C01">
              <w:rPr>
                <w:sz w:val="24"/>
                <w:szCs w:val="24"/>
              </w:rPr>
              <w:t>Given 1's mobility needs and hearing difficulties, a home visit was the most appropriate approach. This supported person-centred practice by enabling discussion in a familiar environment with family members present at 1's request.</w:t>
            </w:r>
          </w:p>
          <w:p w14:paraId="36D13393" w14:textId="77777777" w:rsidR="007468AC" w:rsidRPr="00262C01" w:rsidRDefault="007468AC" w:rsidP="007468AC">
            <w:pPr>
              <w:rPr>
                <w:sz w:val="24"/>
                <w:szCs w:val="24"/>
              </w:rPr>
            </w:pPr>
          </w:p>
          <w:p w14:paraId="12B4585C" w14:textId="77777777" w:rsidR="007468AC" w:rsidRPr="00262C01" w:rsidRDefault="007468AC" w:rsidP="007468AC">
            <w:pPr>
              <w:rPr>
                <w:sz w:val="24"/>
                <w:szCs w:val="24"/>
              </w:rPr>
            </w:pPr>
            <w:r w:rsidRPr="00262C01">
              <w:rPr>
                <w:sz w:val="24"/>
                <w:szCs w:val="24"/>
              </w:rPr>
              <w:t xml:space="preserve">Prior to the visit, I discussed the referral at length with my line manager and other experienced social workers within my team, drawing on their experience. Discussion was held regarding Empowerment Theory (Adams, 2008), emphasising the importance of </w:t>
            </w:r>
            <w:r w:rsidRPr="00262C01">
              <w:rPr>
                <w:sz w:val="24"/>
                <w:szCs w:val="24"/>
              </w:rPr>
              <w:lastRenderedPageBreak/>
              <w:t>supporting individuals to exercise choice and control over decisions that affect their lives. Applying an empowerment approach helped ensure that 1’s views and wishes remained central to the safeguarding enquiry, further supported by the principles of the Social Services and Well-being (Wales) Act 2014 (Welsh Government, 2014). We discussed the importance of establishing whether 1 had been supported to make choices regarding their finances or whether power and control had been exerted by others. Through these discussions and drawing upon BASW guidance, I recognised that I possessed the communication skills required to engage effectively; however, I needed to adapt my approach to accommodate 1’s hearing difficulties.</w:t>
            </w:r>
          </w:p>
          <w:p w14:paraId="2BAE7F9D" w14:textId="77777777" w:rsidR="007468AC" w:rsidRPr="00262C01" w:rsidRDefault="007468AC" w:rsidP="007468AC">
            <w:pPr>
              <w:rPr>
                <w:sz w:val="24"/>
                <w:szCs w:val="24"/>
              </w:rPr>
            </w:pPr>
          </w:p>
          <w:p w14:paraId="60627ABB" w14:textId="0253B981" w:rsidR="007468AC" w:rsidRPr="00262C01" w:rsidRDefault="007468AC" w:rsidP="007468AC">
            <w:pPr>
              <w:rPr>
                <w:sz w:val="24"/>
                <w:szCs w:val="24"/>
              </w:rPr>
            </w:pPr>
            <w:r w:rsidRPr="00262C01">
              <w:rPr>
                <w:sz w:val="24"/>
                <w:szCs w:val="24"/>
              </w:rPr>
              <w:t>Gathering background information related to 1 and their family prior to the meeting, I became aware of significant involvement with local authority statutory services over a long period of time. It was increasingly important to ensure that the knowledge of this did not unduly influence my perception of the family or the situation that had arisen regarding their finances, remaining attuned to my own values and ethics as a social worker. The family's extensive history with social care presented a risk that previous information could influence my professional judgement. Reflecting on the principles of professional integrity and respect for human dignity within the BASW Code of Ethics</w:t>
            </w:r>
            <w:r w:rsidR="002B42C4">
              <w:rPr>
                <w:sz w:val="24"/>
                <w:szCs w:val="24"/>
              </w:rPr>
              <w:t xml:space="preserve"> (BASW, 2018)</w:t>
            </w:r>
            <w:r w:rsidRPr="00262C01">
              <w:rPr>
                <w:sz w:val="24"/>
                <w:szCs w:val="24"/>
              </w:rPr>
              <w:t>, I consciously challenged my own assumptions and remained curious about the family's current circumstances. This supported a strengths-based and person-centred approach by ensuring that family members were treated with dignity and respect as individuals, rather than being defined by previous involvement with services. By focusing on contemporary evidence and direct engagement with the family, I was able to demonstrate respect for their lived experiences, uphold their right to be heard without prejudice, and promote fair and equitable assessment processes consistent with the values of social work practice (British Association of Social Workers, 2021).</w:t>
            </w:r>
          </w:p>
          <w:p w14:paraId="3D0B49D3" w14:textId="77777777" w:rsidR="007468AC" w:rsidRPr="00262C01" w:rsidRDefault="007468AC" w:rsidP="007468AC">
            <w:pPr>
              <w:rPr>
                <w:sz w:val="24"/>
                <w:szCs w:val="24"/>
              </w:rPr>
            </w:pPr>
          </w:p>
          <w:p w14:paraId="751C0116" w14:textId="77777777" w:rsidR="007468AC" w:rsidRPr="00262C01" w:rsidRDefault="007468AC" w:rsidP="007468AC">
            <w:pPr>
              <w:rPr>
                <w:sz w:val="24"/>
                <w:szCs w:val="24"/>
              </w:rPr>
            </w:pPr>
            <w:r w:rsidRPr="00262C01">
              <w:rPr>
                <w:sz w:val="24"/>
                <w:szCs w:val="24"/>
              </w:rPr>
              <w:t>At the start of the meeting, I reintroduced the observer and explained their role in assessing my practice. I checked that 1 and their family remained comfortable with the observation and reiterated that consent could be withdrawn at any time without affecting services. 1 appeared relaxed, joked about receiving “2 for 1”, and provided consent for the observation.</w:t>
            </w:r>
          </w:p>
          <w:p w14:paraId="4E62963D" w14:textId="77777777" w:rsidR="007468AC" w:rsidRPr="00262C01" w:rsidRDefault="007468AC" w:rsidP="007468AC">
            <w:pPr>
              <w:rPr>
                <w:sz w:val="24"/>
                <w:szCs w:val="24"/>
              </w:rPr>
            </w:pPr>
          </w:p>
          <w:p w14:paraId="372A75B5" w14:textId="77777777" w:rsidR="007468AC" w:rsidRPr="00262C01" w:rsidRDefault="007468AC" w:rsidP="007468AC">
            <w:pPr>
              <w:rPr>
                <w:sz w:val="24"/>
                <w:szCs w:val="24"/>
              </w:rPr>
            </w:pPr>
            <w:r w:rsidRPr="00262C01">
              <w:rPr>
                <w:sz w:val="24"/>
                <w:szCs w:val="24"/>
              </w:rPr>
              <w:t>As the referral involved concerns over a serious amount of debt that had accrued and no response to letters chasing the arrears, I was also conscious of the importance of fully explaining the current situation and checking that 1 understood the circumstances surrounding their finances. Remaining mindful that 1’s family were directly supporting the management of finances, I was careful to balance explaining the situation, without making them feel they had misappropriated funds or could not get things back on track. It was clear through the meeting that 1 had complete trust in their family members to handle all financial aspects which highlighted the need to remain sensitive yet honest about the current situation. I also used powers of observation to understand whether 1 was actively involved in the management of their finances and had access to bank statements, outgoings and was provided with all the necessary supplies for daily living.</w:t>
            </w:r>
          </w:p>
          <w:p w14:paraId="72F26888" w14:textId="77777777" w:rsidR="007468AC" w:rsidRPr="00262C01" w:rsidRDefault="007468AC" w:rsidP="007468AC">
            <w:pPr>
              <w:rPr>
                <w:sz w:val="24"/>
                <w:szCs w:val="24"/>
              </w:rPr>
            </w:pPr>
          </w:p>
          <w:p w14:paraId="58A12A0F" w14:textId="77777777" w:rsidR="007468AC" w:rsidRPr="00262C01" w:rsidRDefault="007468AC" w:rsidP="007468AC">
            <w:pPr>
              <w:rPr>
                <w:sz w:val="24"/>
                <w:szCs w:val="24"/>
              </w:rPr>
            </w:pPr>
            <w:r w:rsidRPr="00262C01">
              <w:rPr>
                <w:sz w:val="24"/>
                <w:szCs w:val="24"/>
              </w:rPr>
              <w:t xml:space="preserve">Through open discussion, it became apparent that the debt had arisen following changes to local authority payment arrangements, which the family had struggled to understand. Active </w:t>
            </w:r>
            <w:r w:rsidRPr="00262C01">
              <w:rPr>
                <w:sz w:val="24"/>
                <w:szCs w:val="24"/>
              </w:rPr>
              <w:lastRenderedPageBreak/>
              <w:t>listening and questioning enabled me to establish that 1 trusted family members to manage finances and that the issue resulted from misunderstanding rather than financial exploitation. Working collaboratively, we agreed an action plan involving support to establish appropriate payment arrangements, liaison with the finance team, and further checks with 1 and family members.</w:t>
            </w:r>
          </w:p>
          <w:p w14:paraId="39D756A5" w14:textId="77777777" w:rsidR="007468AC" w:rsidRPr="00262C01" w:rsidRDefault="007468AC" w:rsidP="007468AC">
            <w:pPr>
              <w:rPr>
                <w:sz w:val="24"/>
                <w:szCs w:val="24"/>
              </w:rPr>
            </w:pPr>
          </w:p>
          <w:p w14:paraId="1523BF93" w14:textId="77777777" w:rsidR="007468AC" w:rsidRPr="00262C01" w:rsidRDefault="007468AC" w:rsidP="007468AC">
            <w:pPr>
              <w:rPr>
                <w:sz w:val="24"/>
                <w:szCs w:val="24"/>
              </w:rPr>
            </w:pPr>
            <w:r w:rsidRPr="00262C01">
              <w:rPr>
                <w:sz w:val="24"/>
                <w:szCs w:val="24"/>
              </w:rPr>
              <w:t>By utilising active listening and engaging in reflection-in-action (Schön, 1983), I was able to continuously assess the information being shared and adapt my approach throughout the conversation. This enabled 1 and their family to participate fully in identifying solutions, resulting in a collaborative action plan to address the debt. Agreed actions included supporting family members to arrange appointments with the bank, organising transport to enable 1 to attend the appointment and establish the necessary mandate, and liaising with the local authority finance team regarding the accessibility and clarity of debt-related correspondence. A follow-up was also agreed with 1 and their next of kin to ensure appropriate arrangements were in place to manage finances and meet daily living needs. This approach reflected strengths-based and person-centred practice by focusing on partnership working and empowering 1 and their family to resolve the situation.</w:t>
            </w:r>
          </w:p>
          <w:p w14:paraId="177936C2" w14:textId="77777777" w:rsidR="007468AC" w:rsidRPr="00262C01" w:rsidRDefault="007468AC" w:rsidP="007468AC">
            <w:pPr>
              <w:rPr>
                <w:sz w:val="24"/>
                <w:szCs w:val="24"/>
              </w:rPr>
            </w:pPr>
          </w:p>
          <w:p w14:paraId="2036677A" w14:textId="6B7C6F52" w:rsidR="007468AC" w:rsidRPr="00262C01" w:rsidRDefault="007468AC" w:rsidP="007468AC">
            <w:pPr>
              <w:rPr>
                <w:sz w:val="24"/>
                <w:szCs w:val="24"/>
              </w:rPr>
            </w:pPr>
            <w:r w:rsidRPr="00262C01">
              <w:rPr>
                <w:sz w:val="24"/>
                <w:szCs w:val="24"/>
              </w:rPr>
              <w:t>At the end of the meeting, I summarised the discussion, confirmed agreed actions and checked everyone's understanding. Based on the information gathered, I concluded that 1 was not an adult at risk under the Wales Safeguarding Procedures (</w:t>
            </w:r>
            <w:r w:rsidR="00682BF3">
              <w:rPr>
                <w:sz w:val="24"/>
                <w:szCs w:val="24"/>
              </w:rPr>
              <w:t>Social Care Wales, 2019</w:t>
            </w:r>
            <w:r w:rsidRPr="00262C01">
              <w:rPr>
                <w:sz w:val="24"/>
                <w:szCs w:val="24"/>
              </w:rPr>
              <w:t>), as there was evidence that their needs were being met, they retained awareness of their finances, and the concerns arose from administrative misunderstanding rather than abuse or neglect. This reassurance appeared to reduce anxiety for both 1 and their family.</w:t>
            </w:r>
          </w:p>
          <w:p w14:paraId="622C733B" w14:textId="77777777" w:rsidR="007468AC" w:rsidRPr="00262C01" w:rsidRDefault="007468AC" w:rsidP="007468AC">
            <w:pPr>
              <w:rPr>
                <w:sz w:val="24"/>
                <w:szCs w:val="24"/>
              </w:rPr>
            </w:pPr>
          </w:p>
          <w:p w14:paraId="5E4D9C50" w14:textId="47D390CE" w:rsidR="007468AC" w:rsidRPr="00262C01" w:rsidRDefault="007468AC" w:rsidP="007468AC">
            <w:pPr>
              <w:rPr>
                <w:sz w:val="24"/>
                <w:szCs w:val="24"/>
              </w:rPr>
            </w:pPr>
            <w:r w:rsidRPr="00262C01">
              <w:rPr>
                <w:sz w:val="24"/>
                <w:szCs w:val="24"/>
              </w:rPr>
              <w:t>My decision-making was informed by the values and ethics of social work in Wales, particularly respect for dignity, participation, empowerment and professional accountability, as outlined within the Social Care Wales Code of Professional Practice (Social Care Wales, 20</w:t>
            </w:r>
            <w:r w:rsidR="007F189B">
              <w:rPr>
                <w:sz w:val="24"/>
                <w:szCs w:val="24"/>
              </w:rPr>
              <w:t>17</w:t>
            </w:r>
            <w:r w:rsidRPr="00262C01">
              <w:rPr>
                <w:sz w:val="24"/>
                <w:szCs w:val="24"/>
              </w:rPr>
              <w:t>). These principles helped ensure that the individual's rights, wishes and well-being remained central to the safeguarding process.</w:t>
            </w:r>
          </w:p>
          <w:p w14:paraId="627288E5" w14:textId="77777777" w:rsidR="007468AC" w:rsidRPr="00262C01" w:rsidRDefault="007468AC" w:rsidP="007468AC">
            <w:pPr>
              <w:rPr>
                <w:sz w:val="24"/>
                <w:szCs w:val="24"/>
              </w:rPr>
            </w:pPr>
          </w:p>
          <w:p w14:paraId="5EFA9F3E" w14:textId="77777777" w:rsidR="007468AC" w:rsidRPr="00262C01" w:rsidRDefault="007468AC" w:rsidP="007468AC">
            <w:pPr>
              <w:rPr>
                <w:sz w:val="24"/>
                <w:szCs w:val="24"/>
              </w:rPr>
            </w:pPr>
            <w:r w:rsidRPr="00262C01">
              <w:rPr>
                <w:sz w:val="24"/>
                <w:szCs w:val="24"/>
              </w:rPr>
              <w:t>On reflection, I do believe that my use of active listening encouraged engagement; however, I could have explored 1’s understanding of their finances earlier in the conversation rather than relying initially on information from family members. This would have better promoted empowerment by ensuring that 1’s knowledge, views and decision making remained central to the discussion, fully embracing Empowerment Theory (Adams, 2008) and voice, choice and control underpinning the Social Services and Well-being (Wales) Act 2014 (Welsh Government, 2014).</w:t>
            </w:r>
          </w:p>
          <w:p w14:paraId="4FBBF67F" w14:textId="77777777" w:rsidR="007468AC" w:rsidRPr="00262C01" w:rsidRDefault="007468AC" w:rsidP="007468AC">
            <w:pPr>
              <w:rPr>
                <w:sz w:val="24"/>
                <w:szCs w:val="24"/>
              </w:rPr>
            </w:pPr>
          </w:p>
          <w:p w14:paraId="78EC5254" w14:textId="77777777" w:rsidR="007468AC" w:rsidRPr="00262C01" w:rsidRDefault="007468AC" w:rsidP="007468AC">
            <w:pPr>
              <w:rPr>
                <w:sz w:val="24"/>
                <w:szCs w:val="24"/>
              </w:rPr>
            </w:pPr>
            <w:r w:rsidRPr="00262C01">
              <w:rPr>
                <w:sz w:val="24"/>
                <w:szCs w:val="24"/>
              </w:rPr>
              <w:t xml:space="preserve">Discussing potential financial abuse was challenging because trusted family members were directly involved in supporting 1. Raising concerns about financial management risked causing distress or defensiveness and could have affected engagement with the safeguarding process. I was also mindful that 1 may have found it difficult to express concerns openly in the presence of family members. This required me to balance professional curiosity with sensitivity, ensuring safeguarding concerns were explored respectfully whilst maintaining positive relationships. On reflection, I recognised the </w:t>
            </w:r>
            <w:r w:rsidRPr="00262C01">
              <w:rPr>
                <w:sz w:val="24"/>
                <w:szCs w:val="24"/>
              </w:rPr>
              <w:lastRenderedPageBreak/>
              <w:t>importance of creating opportunities for 1's views to be heard independently, promoting dignity, respect and professional integrity in line with the British Association of Social Workers Code of Ethics (British Association of Social Workers, 2021).</w:t>
            </w:r>
          </w:p>
          <w:p w14:paraId="1D1F6BCF" w14:textId="77777777" w:rsidR="007468AC" w:rsidRPr="00262C01" w:rsidRDefault="007468AC" w:rsidP="007468AC">
            <w:pPr>
              <w:rPr>
                <w:sz w:val="24"/>
                <w:szCs w:val="24"/>
              </w:rPr>
            </w:pPr>
          </w:p>
          <w:p w14:paraId="5977B173" w14:textId="77777777" w:rsidR="007468AC" w:rsidRPr="00182463" w:rsidRDefault="007468AC" w:rsidP="007468AC">
            <w:pPr>
              <w:rPr>
                <w:b/>
                <w:bCs/>
                <w:sz w:val="24"/>
                <w:szCs w:val="24"/>
              </w:rPr>
            </w:pPr>
            <w:r w:rsidRPr="00262C01">
              <w:rPr>
                <w:b/>
                <w:bCs/>
                <w:sz w:val="24"/>
                <w:szCs w:val="24"/>
              </w:rPr>
              <w:t>Word Count: 1411</w:t>
            </w:r>
          </w:p>
          <w:p w14:paraId="2DA4EA77" w14:textId="77777777" w:rsidR="00EC7776" w:rsidRDefault="00EC7776" w:rsidP="00243DB0">
            <w:pPr>
              <w:jc w:val="both"/>
              <w:rPr>
                <w:sz w:val="24"/>
                <w:szCs w:val="24"/>
              </w:rPr>
            </w:pPr>
          </w:p>
          <w:p w14:paraId="0AB61AEA" w14:textId="77777777" w:rsidR="00EC7776" w:rsidRDefault="00EC7776" w:rsidP="00243DB0">
            <w:pPr>
              <w:jc w:val="both"/>
              <w:rPr>
                <w:sz w:val="24"/>
                <w:szCs w:val="24"/>
              </w:rPr>
            </w:pPr>
          </w:p>
          <w:p w14:paraId="5120CCC5" w14:textId="77777777" w:rsidR="00EC7776" w:rsidRDefault="00EC7776" w:rsidP="00243DB0">
            <w:pPr>
              <w:jc w:val="both"/>
              <w:rPr>
                <w:sz w:val="24"/>
                <w:szCs w:val="24"/>
              </w:rPr>
            </w:pPr>
          </w:p>
          <w:p w14:paraId="4690FDA8" w14:textId="77777777" w:rsidR="00EC7776" w:rsidRDefault="00EC7776"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525E08" w:rsidRPr="008B28E7" w14:paraId="711D7535" w14:textId="77777777" w:rsidTr="00525E08">
        <w:tc>
          <w:tcPr>
            <w:tcW w:w="2700" w:type="dxa"/>
          </w:tcPr>
          <w:p w14:paraId="6CE56E48" w14:textId="1057A19C" w:rsidR="00525E08" w:rsidRPr="00C7108B" w:rsidRDefault="00525E08" w:rsidP="00525E08">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525E08" w:rsidRPr="00C7108B" w:rsidRDefault="00525E08" w:rsidP="00525E08">
            <w:pPr>
              <w:rPr>
                <w:sz w:val="22"/>
                <w:szCs w:val="22"/>
              </w:rPr>
            </w:pPr>
          </w:p>
        </w:tc>
        <w:tc>
          <w:tcPr>
            <w:tcW w:w="7370" w:type="dxa"/>
          </w:tcPr>
          <w:p w14:paraId="6F3F794D" w14:textId="40F4F51F" w:rsidR="00525E08" w:rsidRPr="008B28E7" w:rsidRDefault="004E5E32" w:rsidP="00525E08">
            <w:pPr>
              <w:jc w:val="both"/>
              <w:rPr>
                <w:sz w:val="24"/>
                <w:szCs w:val="24"/>
              </w:rPr>
            </w:pPr>
            <w:r>
              <w:rPr>
                <w:sz w:val="24"/>
                <w:szCs w:val="24"/>
              </w:rPr>
              <w:t>“</w:t>
            </w:r>
            <w:r w:rsidR="00525E08">
              <w:rPr>
                <w:sz w:val="24"/>
                <w:szCs w:val="24"/>
              </w:rPr>
              <w:t>Yes, everything went to plan</w:t>
            </w:r>
            <w:r>
              <w:rPr>
                <w:sz w:val="24"/>
                <w:szCs w:val="24"/>
              </w:rPr>
              <w:t>”</w:t>
            </w:r>
            <w:r w:rsidR="00525E08">
              <w:rPr>
                <w:sz w:val="24"/>
                <w:szCs w:val="24"/>
              </w:rPr>
              <w:t xml:space="preserve"> </w:t>
            </w:r>
          </w:p>
        </w:tc>
      </w:tr>
      <w:tr w:rsidR="004E5E32" w:rsidRPr="008B28E7" w14:paraId="1012FA0D" w14:textId="77777777" w:rsidTr="00525E08">
        <w:tc>
          <w:tcPr>
            <w:tcW w:w="2700" w:type="dxa"/>
          </w:tcPr>
          <w:p w14:paraId="1226645F" w14:textId="77777777" w:rsidR="004E5E32" w:rsidRDefault="004E5E32" w:rsidP="004E5E3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4E5E32" w:rsidRPr="00C7108B" w:rsidRDefault="004E5E32" w:rsidP="004E5E32">
            <w:pPr>
              <w:rPr>
                <w:sz w:val="22"/>
                <w:szCs w:val="22"/>
              </w:rPr>
            </w:pPr>
            <w:r>
              <w:rPr>
                <w:sz w:val="22"/>
                <w:szCs w:val="22"/>
              </w:rPr>
              <w:t>Did they explain why they were being observed?</w:t>
            </w:r>
          </w:p>
          <w:p w14:paraId="2B1CE82A" w14:textId="77777777" w:rsidR="004E5E32" w:rsidRPr="00C7108B" w:rsidRDefault="004E5E32" w:rsidP="004E5E32">
            <w:pPr>
              <w:rPr>
                <w:sz w:val="22"/>
                <w:szCs w:val="22"/>
              </w:rPr>
            </w:pPr>
          </w:p>
        </w:tc>
        <w:tc>
          <w:tcPr>
            <w:tcW w:w="7370" w:type="dxa"/>
          </w:tcPr>
          <w:p w14:paraId="79918B97" w14:textId="77777777" w:rsidR="004E5E32" w:rsidRDefault="004E5E32" w:rsidP="004E5E32">
            <w:pPr>
              <w:jc w:val="both"/>
              <w:rPr>
                <w:sz w:val="24"/>
                <w:szCs w:val="24"/>
              </w:rPr>
            </w:pPr>
            <w:r>
              <w:rPr>
                <w:sz w:val="24"/>
                <w:szCs w:val="24"/>
              </w:rPr>
              <w:lastRenderedPageBreak/>
              <w:t>“Yes she told us on the phone and then it was talked about again before we started and when we were meeting each other”</w:t>
            </w:r>
          </w:p>
          <w:p w14:paraId="5FA51A36" w14:textId="77777777" w:rsidR="004E5E32" w:rsidRDefault="004E5E32" w:rsidP="004E5E32">
            <w:pPr>
              <w:jc w:val="both"/>
              <w:rPr>
                <w:sz w:val="24"/>
                <w:szCs w:val="24"/>
              </w:rPr>
            </w:pPr>
          </w:p>
          <w:p w14:paraId="0F0363A9" w14:textId="77777777" w:rsidR="004E5E32" w:rsidRPr="008B28E7" w:rsidRDefault="004E5E32" w:rsidP="004E5E32">
            <w:pPr>
              <w:jc w:val="both"/>
              <w:rPr>
                <w:sz w:val="24"/>
                <w:szCs w:val="24"/>
              </w:rPr>
            </w:pPr>
          </w:p>
        </w:tc>
      </w:tr>
      <w:tr w:rsidR="00F008A1" w:rsidRPr="008B28E7" w14:paraId="254F62F1" w14:textId="77777777" w:rsidTr="00525E08">
        <w:tc>
          <w:tcPr>
            <w:tcW w:w="2700" w:type="dxa"/>
          </w:tcPr>
          <w:p w14:paraId="430F8C48" w14:textId="77777777" w:rsidR="00F008A1" w:rsidRDefault="00F008A1" w:rsidP="00F008A1">
            <w:pPr>
              <w:rPr>
                <w:sz w:val="22"/>
                <w:szCs w:val="22"/>
              </w:rPr>
            </w:pPr>
            <w:r w:rsidRPr="00C7108B">
              <w:rPr>
                <w:sz w:val="22"/>
                <w:szCs w:val="22"/>
              </w:rPr>
              <w:t>Were you clear why the social worker met with you today?</w:t>
            </w:r>
          </w:p>
          <w:p w14:paraId="46856B8A" w14:textId="77777777" w:rsidR="00F008A1" w:rsidRPr="00C7108B" w:rsidRDefault="00F008A1" w:rsidP="00F008A1">
            <w:pPr>
              <w:rPr>
                <w:sz w:val="22"/>
                <w:szCs w:val="22"/>
              </w:rPr>
            </w:pPr>
          </w:p>
        </w:tc>
        <w:tc>
          <w:tcPr>
            <w:tcW w:w="7370" w:type="dxa"/>
          </w:tcPr>
          <w:p w14:paraId="077B6E9E" w14:textId="1B059C7C" w:rsidR="00F008A1" w:rsidRPr="008B28E7" w:rsidRDefault="00F008A1" w:rsidP="00F008A1">
            <w:pPr>
              <w:jc w:val="both"/>
              <w:rPr>
                <w:sz w:val="24"/>
                <w:szCs w:val="24"/>
              </w:rPr>
            </w:pPr>
            <w:r>
              <w:rPr>
                <w:sz w:val="24"/>
                <w:szCs w:val="24"/>
              </w:rPr>
              <w:t>“We had had quite a few conversations, so we knew why we needed to meet”</w:t>
            </w:r>
          </w:p>
        </w:tc>
      </w:tr>
      <w:tr w:rsidR="00453FC8" w:rsidRPr="008B28E7" w14:paraId="793B8DB8" w14:textId="77777777" w:rsidTr="00525E08">
        <w:tc>
          <w:tcPr>
            <w:tcW w:w="2700" w:type="dxa"/>
          </w:tcPr>
          <w:p w14:paraId="71936C39" w14:textId="77777777" w:rsidR="00453FC8" w:rsidRPr="00C7108B" w:rsidRDefault="00453FC8" w:rsidP="00453FC8">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453FC8" w:rsidRPr="00C7108B" w:rsidRDefault="00453FC8" w:rsidP="00453FC8">
            <w:pPr>
              <w:rPr>
                <w:sz w:val="22"/>
                <w:szCs w:val="22"/>
              </w:rPr>
            </w:pPr>
          </w:p>
        </w:tc>
        <w:tc>
          <w:tcPr>
            <w:tcW w:w="7370" w:type="dxa"/>
          </w:tcPr>
          <w:p w14:paraId="05990205" w14:textId="77777777" w:rsidR="00453FC8" w:rsidRDefault="00453FC8" w:rsidP="00453FC8">
            <w:pPr>
              <w:jc w:val="both"/>
              <w:rPr>
                <w:sz w:val="24"/>
                <w:szCs w:val="24"/>
              </w:rPr>
            </w:pPr>
            <w:r>
              <w:rPr>
                <w:sz w:val="24"/>
                <w:szCs w:val="24"/>
              </w:rPr>
              <w:t>“Oh she was well prepared. She knew exactly what was needed and was able to make sure we understood what we needed to get done with the building society”</w:t>
            </w:r>
          </w:p>
          <w:p w14:paraId="3A375EC5" w14:textId="77777777" w:rsidR="00453FC8" w:rsidRPr="008B28E7" w:rsidRDefault="00453FC8" w:rsidP="00453FC8">
            <w:pPr>
              <w:jc w:val="both"/>
              <w:rPr>
                <w:sz w:val="24"/>
                <w:szCs w:val="24"/>
              </w:rPr>
            </w:pPr>
          </w:p>
        </w:tc>
      </w:tr>
      <w:tr w:rsidR="004F7C0D" w:rsidRPr="008B28E7" w14:paraId="7B9FBC52" w14:textId="77777777" w:rsidTr="00525E08">
        <w:tc>
          <w:tcPr>
            <w:tcW w:w="2700" w:type="dxa"/>
          </w:tcPr>
          <w:p w14:paraId="7CB8CA18" w14:textId="77777777" w:rsidR="004F7C0D" w:rsidRDefault="004F7C0D" w:rsidP="004F7C0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4F7C0D" w:rsidRPr="00C7108B" w:rsidRDefault="004F7C0D" w:rsidP="004F7C0D">
            <w:pPr>
              <w:tabs>
                <w:tab w:val="left" w:pos="851"/>
              </w:tabs>
              <w:overflowPunct/>
              <w:autoSpaceDE/>
              <w:autoSpaceDN/>
              <w:adjustRightInd/>
              <w:ind w:hanging="142"/>
              <w:textAlignment w:val="auto"/>
              <w:rPr>
                <w:sz w:val="22"/>
                <w:szCs w:val="22"/>
              </w:rPr>
            </w:pPr>
          </w:p>
        </w:tc>
        <w:tc>
          <w:tcPr>
            <w:tcW w:w="7370" w:type="dxa"/>
          </w:tcPr>
          <w:p w14:paraId="7761BD15" w14:textId="215FCF81" w:rsidR="004F7C0D" w:rsidRPr="008B28E7" w:rsidRDefault="004F7C0D" w:rsidP="004F7C0D">
            <w:pPr>
              <w:jc w:val="both"/>
              <w:rPr>
                <w:sz w:val="24"/>
                <w:szCs w:val="24"/>
              </w:rPr>
            </w:pPr>
            <w:r>
              <w:rPr>
                <w:sz w:val="24"/>
                <w:szCs w:val="24"/>
              </w:rPr>
              <w:t>“I was dreading it. We have had social workers in our own lives and with our children. This time it was different, and I think she understood the difficulties we were having”</w:t>
            </w:r>
          </w:p>
        </w:tc>
      </w:tr>
      <w:tr w:rsidR="0079217A" w:rsidRPr="008B28E7" w14:paraId="7EA05E3F" w14:textId="77777777" w:rsidTr="00525E08">
        <w:tc>
          <w:tcPr>
            <w:tcW w:w="2700" w:type="dxa"/>
          </w:tcPr>
          <w:p w14:paraId="3A0892FF" w14:textId="77777777" w:rsidR="0079217A" w:rsidRDefault="0079217A" w:rsidP="0079217A">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79217A" w:rsidRPr="00706BB5" w:rsidRDefault="0079217A" w:rsidP="0079217A">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79217A" w:rsidRPr="00C7108B" w:rsidRDefault="0079217A" w:rsidP="0079217A">
            <w:pPr>
              <w:tabs>
                <w:tab w:val="left" w:pos="-142"/>
                <w:tab w:val="left" w:pos="851"/>
              </w:tabs>
              <w:overflowPunct/>
              <w:autoSpaceDE/>
              <w:autoSpaceDN/>
              <w:adjustRightInd/>
              <w:textAlignment w:val="auto"/>
              <w:rPr>
                <w:sz w:val="22"/>
                <w:szCs w:val="22"/>
              </w:rPr>
            </w:pPr>
          </w:p>
        </w:tc>
        <w:tc>
          <w:tcPr>
            <w:tcW w:w="7370" w:type="dxa"/>
          </w:tcPr>
          <w:p w14:paraId="203A7B7E" w14:textId="1D9D2674" w:rsidR="0079217A" w:rsidRPr="008B28E7" w:rsidRDefault="0079217A" w:rsidP="0079217A">
            <w:pPr>
              <w:jc w:val="both"/>
              <w:rPr>
                <w:sz w:val="24"/>
                <w:szCs w:val="24"/>
              </w:rPr>
            </w:pPr>
            <w:r>
              <w:rPr>
                <w:sz w:val="24"/>
                <w:szCs w:val="24"/>
              </w:rPr>
              <w:t>“Oh she has been very clear about the things we need to do and the information we need to get from the bank. We just need to get mum to understand this now so we can get back on track”</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685617">
        <w:tc>
          <w:tcPr>
            <w:tcW w:w="269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372" w:type="dxa"/>
          </w:tcPr>
          <w:p w14:paraId="7338EED5" w14:textId="77777777" w:rsidR="00D81683" w:rsidRDefault="00D81683" w:rsidP="00D81683">
            <w:pPr>
              <w:jc w:val="both"/>
              <w:rPr>
                <w:sz w:val="24"/>
                <w:szCs w:val="24"/>
              </w:rPr>
            </w:pPr>
            <w:r>
              <w:rPr>
                <w:sz w:val="24"/>
                <w:szCs w:val="24"/>
              </w:rPr>
              <w:t>“Oh like I said, we have had some difficult times with social workers and I was getting worried but she has just given us the chance to make things better. We fully understand the concerns that you lot have and its good to have the help rather than feel made to feel we have done things wrong”</w:t>
            </w:r>
          </w:p>
          <w:p w14:paraId="0EEC1DE2" w14:textId="77777777" w:rsidR="00D0503D" w:rsidRPr="008B28E7" w:rsidRDefault="00D0503D" w:rsidP="00D0503D">
            <w:pPr>
              <w:jc w:val="both"/>
              <w:rPr>
                <w:sz w:val="24"/>
                <w:szCs w:val="24"/>
              </w:rPr>
            </w:pPr>
          </w:p>
        </w:tc>
      </w:tr>
      <w:tr w:rsidR="00685617" w:rsidRPr="008B28E7" w14:paraId="45ABECAD" w14:textId="77777777" w:rsidTr="00685617">
        <w:tc>
          <w:tcPr>
            <w:tcW w:w="2698" w:type="dxa"/>
          </w:tcPr>
          <w:p w14:paraId="11EEFF77" w14:textId="77777777" w:rsidR="00685617" w:rsidRPr="00C7108B" w:rsidRDefault="00685617" w:rsidP="00685617">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2" w:type="dxa"/>
          </w:tcPr>
          <w:p w14:paraId="18CB2DE2" w14:textId="619D4769" w:rsidR="00685617" w:rsidRPr="008B28E7" w:rsidRDefault="00685617" w:rsidP="00685617">
            <w:pPr>
              <w:jc w:val="both"/>
              <w:rPr>
                <w:sz w:val="24"/>
                <w:szCs w:val="24"/>
              </w:rPr>
            </w:pPr>
            <w:r>
              <w:rPr>
                <w:sz w:val="24"/>
                <w:szCs w:val="24"/>
              </w:rPr>
              <w:t>“Not really I don’t think”</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A5EE5" w14:textId="77777777" w:rsidR="00907E20" w:rsidRDefault="00907E20">
      <w:r>
        <w:separator/>
      </w:r>
    </w:p>
  </w:endnote>
  <w:endnote w:type="continuationSeparator" w:id="0">
    <w:p w14:paraId="7F08A359" w14:textId="77777777" w:rsidR="00907E20" w:rsidRDefault="0090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454D9" w14:textId="77777777" w:rsidR="00907E20" w:rsidRDefault="00907E20">
      <w:r>
        <w:separator/>
      </w:r>
    </w:p>
  </w:footnote>
  <w:footnote w:type="continuationSeparator" w:id="0">
    <w:p w14:paraId="094C4FC2" w14:textId="77777777" w:rsidR="00907E20" w:rsidRDefault="00907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48E"/>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AD1"/>
    <w:rsid w:val="00130119"/>
    <w:rsid w:val="00132812"/>
    <w:rsid w:val="001347F8"/>
    <w:rsid w:val="001359EE"/>
    <w:rsid w:val="00137BB5"/>
    <w:rsid w:val="00137E05"/>
    <w:rsid w:val="001447F6"/>
    <w:rsid w:val="00147DE3"/>
    <w:rsid w:val="00150794"/>
    <w:rsid w:val="00151DA6"/>
    <w:rsid w:val="001608C4"/>
    <w:rsid w:val="00164832"/>
    <w:rsid w:val="00171418"/>
    <w:rsid w:val="0017349C"/>
    <w:rsid w:val="001772BF"/>
    <w:rsid w:val="001772DE"/>
    <w:rsid w:val="00182463"/>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7265"/>
    <w:rsid w:val="00260663"/>
    <w:rsid w:val="00262C01"/>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2C4"/>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ECA"/>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53FC8"/>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5E32"/>
    <w:rsid w:val="004E7B8B"/>
    <w:rsid w:val="004E7BDD"/>
    <w:rsid w:val="004F1966"/>
    <w:rsid w:val="004F1E21"/>
    <w:rsid w:val="004F2542"/>
    <w:rsid w:val="004F4E33"/>
    <w:rsid w:val="004F740D"/>
    <w:rsid w:val="004F7B8F"/>
    <w:rsid w:val="004F7C0D"/>
    <w:rsid w:val="00500748"/>
    <w:rsid w:val="005011D6"/>
    <w:rsid w:val="00502A14"/>
    <w:rsid w:val="005042F1"/>
    <w:rsid w:val="0050481B"/>
    <w:rsid w:val="005113D4"/>
    <w:rsid w:val="0051287D"/>
    <w:rsid w:val="00513C7D"/>
    <w:rsid w:val="00521123"/>
    <w:rsid w:val="00521221"/>
    <w:rsid w:val="0052250B"/>
    <w:rsid w:val="00525E08"/>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7586"/>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BF3"/>
    <w:rsid w:val="00684732"/>
    <w:rsid w:val="00684B16"/>
    <w:rsid w:val="00685617"/>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BC2"/>
    <w:rsid w:val="007069CD"/>
    <w:rsid w:val="00706BB5"/>
    <w:rsid w:val="0071231A"/>
    <w:rsid w:val="00712E90"/>
    <w:rsid w:val="00713B7E"/>
    <w:rsid w:val="0072678F"/>
    <w:rsid w:val="007276E5"/>
    <w:rsid w:val="00727C4C"/>
    <w:rsid w:val="00734809"/>
    <w:rsid w:val="007364AD"/>
    <w:rsid w:val="0073714E"/>
    <w:rsid w:val="007374EF"/>
    <w:rsid w:val="007406E1"/>
    <w:rsid w:val="00743E40"/>
    <w:rsid w:val="00745016"/>
    <w:rsid w:val="007468AC"/>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217A"/>
    <w:rsid w:val="00793EB3"/>
    <w:rsid w:val="00794205"/>
    <w:rsid w:val="0079422A"/>
    <w:rsid w:val="007A126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89B"/>
    <w:rsid w:val="007F2637"/>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07E20"/>
    <w:rsid w:val="00912BD9"/>
    <w:rsid w:val="00916FB2"/>
    <w:rsid w:val="00920E5B"/>
    <w:rsid w:val="00926436"/>
    <w:rsid w:val="00926C53"/>
    <w:rsid w:val="0093018C"/>
    <w:rsid w:val="0094171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899"/>
    <w:rsid w:val="00A96FD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AE2"/>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186"/>
    <w:rsid w:val="00C63CAB"/>
    <w:rsid w:val="00C63D00"/>
    <w:rsid w:val="00C6441B"/>
    <w:rsid w:val="00C65921"/>
    <w:rsid w:val="00C7108B"/>
    <w:rsid w:val="00C75883"/>
    <w:rsid w:val="00C77FA5"/>
    <w:rsid w:val="00C8089F"/>
    <w:rsid w:val="00C835FE"/>
    <w:rsid w:val="00C836CC"/>
    <w:rsid w:val="00C852D6"/>
    <w:rsid w:val="00C87A74"/>
    <w:rsid w:val="00C9179C"/>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C3D"/>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1683"/>
    <w:rsid w:val="00D84841"/>
    <w:rsid w:val="00D876E6"/>
    <w:rsid w:val="00D90958"/>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08A1"/>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60281"/>
    <w:rsid w:val="00F61C1A"/>
    <w:rsid w:val="00F66272"/>
    <w:rsid w:val="00F709C0"/>
    <w:rsid w:val="00F81FEC"/>
    <w:rsid w:val="00F927A1"/>
    <w:rsid w:val="00F92E4D"/>
    <w:rsid w:val="00F95D08"/>
    <w:rsid w:val="00FA23BD"/>
    <w:rsid w:val="00FA3764"/>
    <w:rsid w:val="00FA41C7"/>
    <w:rsid w:val="00FA4A79"/>
    <w:rsid w:val="00FA56ED"/>
    <w:rsid w:val="00FA75EB"/>
    <w:rsid w:val="00FB05DD"/>
    <w:rsid w:val="00FB0F7C"/>
    <w:rsid w:val="00FB24EA"/>
    <w:rsid w:val="00FB5FA6"/>
    <w:rsid w:val="00FC0334"/>
    <w:rsid w:val="00FC1310"/>
    <w:rsid w:val="00FC2FF3"/>
    <w:rsid w:val="00FC3263"/>
    <w:rsid w:val="00FC51F9"/>
    <w:rsid w:val="00FC5B40"/>
    <w:rsid w:val="00FC5FF8"/>
    <w:rsid w:val="00FD271B"/>
    <w:rsid w:val="00FD2A32"/>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Pauline Best</dc:creator>
  <cp:keywords/>
  <cp:lastModifiedBy>Pauline Best</cp:lastModifiedBy>
  <cp:revision>10</cp:revision>
  <cp:lastPrinted>2020-02-11T19:20:00Z</cp:lastPrinted>
  <dcterms:created xsi:type="dcterms:W3CDTF">2026-10-07T02:19:00Z</dcterms:created>
  <dcterms:modified xsi:type="dcterms:W3CDTF">2026-10-07T08:55:00Z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