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969EE6" w14:textId="4E50E534" w:rsidR="00F02EAA" w:rsidRDefault="00522F4F" w:rsidP="00F02EAA">
      <w:pPr>
        <w:spacing w:line="360" w:lineRule="auto"/>
        <w:jc w:val="both"/>
        <w:rPr>
          <w:rFonts w:ascii="Arial" w:hAnsi="Arial" w:cs="Arial"/>
        </w:rPr>
      </w:pPr>
      <w:r>
        <w:rPr>
          <w:noProof/>
          <w:lang w:val="en-US"/>
        </w:rPr>
        <w:drawing>
          <wp:anchor distT="0" distB="0" distL="114300" distR="114300" simplePos="0" relativeHeight="251659264" behindDoc="0" locked="0" layoutInCell="1" allowOverlap="1" wp14:anchorId="2783BC70" wp14:editId="1292843F">
            <wp:simplePos x="0" y="0"/>
            <wp:positionH relativeFrom="column">
              <wp:posOffset>-59690</wp:posOffset>
            </wp:positionH>
            <wp:positionV relativeFrom="paragraph">
              <wp:posOffset>163195</wp:posOffset>
            </wp:positionV>
            <wp:extent cx="2914015" cy="1619250"/>
            <wp:effectExtent l="0" t="0" r="63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914015" cy="1619250"/>
                    </a:xfrm>
                    <a:prstGeom prst="rect">
                      <a:avLst/>
                    </a:prstGeom>
                  </pic:spPr>
                </pic:pic>
              </a:graphicData>
            </a:graphic>
            <wp14:sizeRelH relativeFrom="margin">
              <wp14:pctWidth>0</wp14:pctWidth>
            </wp14:sizeRelH>
            <wp14:sizeRelV relativeFrom="margin">
              <wp14:pctHeight>0</wp14:pctHeight>
            </wp14:sizeRelV>
          </wp:anchor>
        </w:drawing>
      </w:r>
    </w:p>
    <w:p w14:paraId="44D1A628" w14:textId="0DC80ABE" w:rsidR="00215DC0" w:rsidRDefault="00215DC0" w:rsidP="00F02EAA">
      <w:pPr>
        <w:spacing w:line="360" w:lineRule="auto"/>
        <w:jc w:val="both"/>
        <w:rPr>
          <w:rFonts w:ascii="Arial" w:hAnsi="Arial" w:cs="Arial"/>
        </w:rPr>
      </w:pPr>
    </w:p>
    <w:p w14:paraId="366F2C6E" w14:textId="31BF7D32" w:rsidR="00D5364A" w:rsidRPr="00B4218E" w:rsidRDefault="00B21A14" w:rsidP="007E31BC">
      <w:pPr>
        <w:spacing w:line="360" w:lineRule="auto"/>
        <w:jc w:val="center"/>
        <w:rPr>
          <w:rFonts w:ascii="Arial" w:hAnsi="Arial" w:cs="Arial"/>
          <w:b/>
          <w:bCs/>
          <w:i/>
          <w:iCs/>
          <w:sz w:val="32"/>
          <w:szCs w:val="32"/>
          <w:lang w:val="bg-BG"/>
        </w:rPr>
      </w:pPr>
      <w:r w:rsidRPr="00B4218E">
        <w:rPr>
          <w:rFonts w:ascii="Arial" w:hAnsi="Arial" w:cs="Arial"/>
          <w:b/>
          <w:bCs/>
          <w:i/>
          <w:iCs/>
          <w:sz w:val="32"/>
          <w:szCs w:val="32"/>
          <w:lang w:val="bg-BG"/>
        </w:rPr>
        <w:t xml:space="preserve">Critically evaluate a range of traits and motivations across a variety of different types of entrepreneurs. </w:t>
      </w:r>
    </w:p>
    <w:p w14:paraId="13A3F11B" w14:textId="77777777" w:rsidR="00F02EAA" w:rsidRDefault="00F02EAA" w:rsidP="00F02EAA">
      <w:pPr>
        <w:spacing w:line="360" w:lineRule="auto"/>
        <w:jc w:val="both"/>
        <w:rPr>
          <w:rFonts w:ascii="Arial" w:hAnsi="Arial" w:cs="Arial"/>
        </w:rPr>
      </w:pPr>
    </w:p>
    <w:p w14:paraId="0EC99DA9" w14:textId="77777777" w:rsidR="00215DC0" w:rsidRDefault="00215DC0" w:rsidP="00F02EAA">
      <w:pPr>
        <w:spacing w:line="360" w:lineRule="auto"/>
        <w:jc w:val="both"/>
        <w:rPr>
          <w:rFonts w:ascii="Arial" w:hAnsi="Arial" w:cs="Arial"/>
        </w:rPr>
      </w:pPr>
    </w:p>
    <w:p w14:paraId="167014BF" w14:textId="77777777" w:rsidR="00215DC0" w:rsidRDefault="00215DC0" w:rsidP="00F02EAA">
      <w:pPr>
        <w:spacing w:line="360" w:lineRule="auto"/>
        <w:jc w:val="both"/>
        <w:rPr>
          <w:rFonts w:ascii="Arial" w:hAnsi="Arial" w:cs="Arial"/>
        </w:rPr>
      </w:pPr>
    </w:p>
    <w:p w14:paraId="23E8432E" w14:textId="03925B14" w:rsidR="00071AB0" w:rsidRDefault="00071AB0" w:rsidP="00522F4F">
      <w:pPr>
        <w:spacing w:line="360" w:lineRule="auto"/>
        <w:jc w:val="center"/>
        <w:rPr>
          <w:rFonts w:ascii="Arial" w:hAnsi="Arial" w:cs="Arial"/>
          <w:lang w:val="bg-BG"/>
        </w:rPr>
      </w:pPr>
      <w:r>
        <w:rPr>
          <w:rFonts w:ascii="Arial" w:hAnsi="Arial" w:cs="Arial"/>
        </w:rPr>
        <w:t>Student Name:</w:t>
      </w:r>
      <w:r w:rsidR="00522F4F">
        <w:rPr>
          <w:rFonts w:ascii="Arial" w:hAnsi="Arial" w:cs="Arial"/>
        </w:rPr>
        <w:t xml:space="preserve"> </w:t>
      </w:r>
      <w:r w:rsidR="00320B39">
        <w:rPr>
          <w:rFonts w:ascii="Arial" w:hAnsi="Arial" w:cs="Arial"/>
        </w:rPr>
        <w:t>Katerina Hristova</w:t>
      </w:r>
    </w:p>
    <w:p w14:paraId="26A1E65E" w14:textId="5FB2BE3E" w:rsidR="00B21A14" w:rsidRPr="00B21A14" w:rsidRDefault="00B21A14" w:rsidP="00522F4F">
      <w:pPr>
        <w:spacing w:line="360" w:lineRule="auto"/>
        <w:jc w:val="center"/>
        <w:rPr>
          <w:rFonts w:ascii="Arial" w:hAnsi="Arial" w:cs="Arial"/>
          <w:lang w:val="bg-BG"/>
        </w:rPr>
      </w:pPr>
      <w:r>
        <w:rPr>
          <w:rFonts w:ascii="Arial" w:hAnsi="Arial" w:cs="Arial"/>
          <w:lang w:val="bg-BG"/>
        </w:rPr>
        <w:t>Student number: 2232205</w:t>
      </w:r>
    </w:p>
    <w:p w14:paraId="5DDC3458" w14:textId="65A6BD2C" w:rsidR="00EC3EE6" w:rsidRDefault="00EC3EE6" w:rsidP="00522F4F">
      <w:pPr>
        <w:spacing w:line="360" w:lineRule="auto"/>
        <w:jc w:val="center"/>
        <w:rPr>
          <w:rFonts w:ascii="Arial" w:hAnsi="Arial" w:cs="Arial"/>
        </w:rPr>
      </w:pPr>
      <w:r w:rsidRPr="00EC3EE6">
        <w:rPr>
          <w:rFonts w:ascii="Arial" w:hAnsi="Arial" w:cs="Arial"/>
        </w:rPr>
        <w:t>Module Title – BMIH5001 Entrepreneurship</w:t>
      </w:r>
    </w:p>
    <w:p w14:paraId="45836821" w14:textId="6EB7AF8A" w:rsidR="00EC3EE6" w:rsidRDefault="00F7094D" w:rsidP="00522F4F">
      <w:pPr>
        <w:spacing w:line="360" w:lineRule="auto"/>
        <w:jc w:val="center"/>
        <w:rPr>
          <w:rFonts w:ascii="Arial" w:hAnsi="Arial" w:cs="Arial"/>
        </w:rPr>
      </w:pPr>
      <w:r>
        <w:rPr>
          <w:rFonts w:ascii="Arial" w:hAnsi="Arial" w:cs="Arial"/>
        </w:rPr>
        <w:t xml:space="preserve">Lecture Name: </w:t>
      </w:r>
      <w:r w:rsidR="00215DC0" w:rsidRPr="00215DC0">
        <w:rPr>
          <w:rFonts w:ascii="Arial" w:hAnsi="Arial" w:cs="Arial"/>
        </w:rPr>
        <w:t>Charlotte Joyner</w:t>
      </w:r>
    </w:p>
    <w:p w14:paraId="326E2433" w14:textId="77777777" w:rsidR="00F02EAA" w:rsidRDefault="00F02EAA" w:rsidP="00F02EAA">
      <w:pPr>
        <w:spacing w:line="360" w:lineRule="auto"/>
        <w:jc w:val="both"/>
        <w:rPr>
          <w:rFonts w:ascii="Arial" w:hAnsi="Arial" w:cs="Arial"/>
        </w:rPr>
      </w:pPr>
    </w:p>
    <w:p w14:paraId="3DD6B9C8" w14:textId="77777777" w:rsidR="00F02EAA" w:rsidRDefault="00F02EAA" w:rsidP="00F02EAA">
      <w:pPr>
        <w:spacing w:line="360" w:lineRule="auto"/>
        <w:jc w:val="both"/>
        <w:rPr>
          <w:rFonts w:ascii="Arial" w:hAnsi="Arial" w:cs="Arial"/>
        </w:rPr>
      </w:pPr>
    </w:p>
    <w:p w14:paraId="7111B8C7" w14:textId="77777777" w:rsidR="00F02EAA" w:rsidRDefault="00F02EAA" w:rsidP="00F02EAA">
      <w:pPr>
        <w:spacing w:line="360" w:lineRule="auto"/>
        <w:jc w:val="both"/>
        <w:rPr>
          <w:rFonts w:ascii="Arial" w:hAnsi="Arial" w:cs="Arial"/>
        </w:rPr>
      </w:pPr>
    </w:p>
    <w:p w14:paraId="789B9BE1" w14:textId="77777777" w:rsidR="00F02EAA" w:rsidRDefault="00F02EAA" w:rsidP="00F02EAA">
      <w:pPr>
        <w:spacing w:line="360" w:lineRule="auto"/>
        <w:jc w:val="both"/>
        <w:rPr>
          <w:rFonts w:ascii="Arial" w:hAnsi="Arial" w:cs="Arial"/>
        </w:rPr>
      </w:pPr>
    </w:p>
    <w:p w14:paraId="23E931F9" w14:textId="77777777" w:rsidR="00F02EAA" w:rsidRDefault="00F02EAA" w:rsidP="00F02EAA">
      <w:pPr>
        <w:spacing w:line="360" w:lineRule="auto"/>
        <w:jc w:val="both"/>
        <w:rPr>
          <w:rFonts w:ascii="Arial" w:hAnsi="Arial" w:cs="Arial"/>
        </w:rPr>
      </w:pPr>
    </w:p>
    <w:p w14:paraId="56C3E7F2" w14:textId="77777777" w:rsidR="00F02EAA" w:rsidRDefault="00F02EAA" w:rsidP="00F02EAA">
      <w:pPr>
        <w:spacing w:line="360" w:lineRule="auto"/>
        <w:jc w:val="both"/>
        <w:rPr>
          <w:rFonts w:ascii="Arial" w:hAnsi="Arial" w:cs="Arial"/>
        </w:rPr>
      </w:pPr>
    </w:p>
    <w:p w14:paraId="1DDE0771" w14:textId="77777777" w:rsidR="00CF60B1" w:rsidRPr="00C11CA2" w:rsidRDefault="00CF60B1" w:rsidP="005E5E8F">
      <w:pPr>
        <w:spacing w:line="360" w:lineRule="auto"/>
        <w:rPr>
          <w:rFonts w:ascii="Arial" w:hAnsi="Arial" w:cs="Arial"/>
          <w:b/>
          <w:bCs/>
          <w:i/>
          <w:iCs/>
        </w:rPr>
      </w:pPr>
    </w:p>
    <w:p w14:paraId="314AC8C0" w14:textId="6A024498" w:rsidR="0045322E" w:rsidRPr="00F02EAA" w:rsidRDefault="00D354D5" w:rsidP="00F02EAA">
      <w:pPr>
        <w:spacing w:line="360" w:lineRule="auto"/>
        <w:jc w:val="both"/>
        <w:rPr>
          <w:rFonts w:ascii="Arial" w:hAnsi="Arial" w:cs="Arial"/>
        </w:rPr>
      </w:pPr>
      <w:r w:rsidRPr="00C11CA2">
        <w:rPr>
          <w:rFonts w:ascii="Arial" w:hAnsi="Arial" w:cs="Arial"/>
          <w:b/>
          <w:bCs/>
        </w:rPr>
        <w:lastRenderedPageBreak/>
        <w:t>In introduction</w:t>
      </w:r>
      <w:r>
        <w:rPr>
          <w:rFonts w:ascii="Arial" w:hAnsi="Arial" w:cs="Arial"/>
        </w:rPr>
        <w:t xml:space="preserve">, </w:t>
      </w:r>
      <w:r w:rsidR="000A4C6D" w:rsidRPr="00F02EAA">
        <w:rPr>
          <w:rFonts w:ascii="Arial" w:hAnsi="Arial" w:cs="Arial"/>
        </w:rPr>
        <w:t xml:space="preserve">Entrepreneurship, the main fuel for the innovation engine, economic development and social transformation, has lots of components, which include, but not limited to, such a variety of traits, motivations, and characteristics. This piece of writing thus explores the intellectual side of entrepreneurial success, with special references to four fundamental entrepreneurial characteristics, and their theoretical subtleties, researches-to-prove, and diverse examples. </w:t>
      </w:r>
    </w:p>
    <w:p w14:paraId="33C06893" w14:textId="12500173" w:rsidR="000A4C6D" w:rsidRPr="00F02EAA" w:rsidRDefault="000A4C6D" w:rsidP="00F02EAA">
      <w:pPr>
        <w:spacing w:line="360" w:lineRule="auto"/>
        <w:jc w:val="both"/>
        <w:rPr>
          <w:rFonts w:ascii="Arial" w:hAnsi="Arial" w:cs="Arial"/>
        </w:rPr>
      </w:pPr>
      <w:r w:rsidRPr="0045322E">
        <w:rPr>
          <w:rFonts w:ascii="Arial" w:hAnsi="Arial" w:cs="Arial"/>
          <w:b/>
          <w:bCs/>
        </w:rPr>
        <w:t xml:space="preserve">To start with, </w:t>
      </w:r>
      <w:r w:rsidRPr="00F02EAA">
        <w:rPr>
          <w:rFonts w:ascii="Arial" w:hAnsi="Arial" w:cs="Arial"/>
        </w:rPr>
        <w:t>the passion for innovation is the main driving force of successful entrepreneurship. Based on the entrepreneurial character theory, people who are too passionate about innovation to bow down to anyone or anything are in a position to literally change the ecosystem and still reap from it. Intensive research evidences that innovative entrepreneurs have a particular flair for discovering gaps in existing markets and placing out fresh ideas which are ahead of their times</w:t>
      </w:r>
      <w:r w:rsidR="00E66F5D">
        <w:rPr>
          <w:rFonts w:ascii="Arial" w:hAnsi="Arial" w:cs="Arial"/>
        </w:rPr>
        <w:t xml:space="preserve"> </w:t>
      </w:r>
      <w:r w:rsidR="00E66F5D" w:rsidRPr="00B01ABA">
        <w:rPr>
          <w:rFonts w:ascii="Arial" w:hAnsi="Arial" w:cs="Arial"/>
        </w:rPr>
        <w:t>(Gino, 2018)</w:t>
      </w:r>
      <w:r w:rsidRPr="00F02EAA">
        <w:rPr>
          <w:rFonts w:ascii="Arial" w:hAnsi="Arial" w:cs="Arial"/>
        </w:rPr>
        <w:t>. The most striking example of such a trait is the person of Elon Musk, the founder of Tesla, SpaceX, and a number of other projects, who is a visionary. The imaginative and personal eagerness of Mr.  Musk to innovate have given to the revolution in the field of electric cars, renewable energy, and space exploration which only showed practical endurance. The legendary attitude of his problem-solving inclination and the vow of absolute dedication toward the technology advancements have proved that the passion for innovation is the source of innovation in business</w:t>
      </w:r>
      <w:r w:rsidR="007D0866">
        <w:rPr>
          <w:rFonts w:ascii="Arial" w:hAnsi="Arial" w:cs="Arial"/>
        </w:rPr>
        <w:t xml:space="preserve"> </w:t>
      </w:r>
      <w:r w:rsidR="007D0866" w:rsidRPr="00B01ABA">
        <w:rPr>
          <w:rFonts w:ascii="Arial" w:hAnsi="Arial" w:cs="Arial"/>
        </w:rPr>
        <w:t>(Clear, 2018)</w:t>
      </w:r>
      <w:r w:rsidR="007D0866">
        <w:rPr>
          <w:rFonts w:ascii="Arial" w:hAnsi="Arial" w:cs="Arial"/>
        </w:rPr>
        <w:t>.</w:t>
      </w:r>
    </w:p>
    <w:p w14:paraId="322BE233" w14:textId="1D62F164" w:rsidR="00395927" w:rsidRPr="00F02EAA" w:rsidRDefault="000A4C6D" w:rsidP="00F02EAA">
      <w:pPr>
        <w:spacing w:line="360" w:lineRule="auto"/>
        <w:jc w:val="both"/>
        <w:rPr>
          <w:rFonts w:ascii="Arial" w:hAnsi="Arial" w:cs="Arial"/>
        </w:rPr>
      </w:pPr>
      <w:r w:rsidRPr="00F02EAA">
        <w:rPr>
          <w:rFonts w:ascii="Arial" w:hAnsi="Arial" w:cs="Arial"/>
        </w:rPr>
        <w:t>Buzzing further, the significance of passion for innovation stretches far beyond the boundaries of any one company, rippling through the whole entrepreneurial network. Through a mechanism that strengthens the culture of novelty, entrepreneurs have the ability to impel the growth of their economy, incorporate the creation of more jobs and solve societal barriers in the process. Accordingly, innovativeness, the key that unlocks new markets, takes a product over the top, and builds a brand that stands the test of time, is what defines entrepreneurs. Therefore, the creation of a fervent passion for innovation becomes a quintessential imperative for the successful business of an entrepreneur that will lead to the constant enhancement and adaptation of the environment</w:t>
      </w:r>
      <w:r w:rsidR="00D3623B">
        <w:rPr>
          <w:rFonts w:ascii="Arial" w:hAnsi="Arial" w:cs="Arial"/>
        </w:rPr>
        <w:t xml:space="preserve"> </w:t>
      </w:r>
      <w:r w:rsidR="00D3623B" w:rsidRPr="00B01ABA">
        <w:rPr>
          <w:rFonts w:ascii="Arial" w:hAnsi="Arial" w:cs="Arial"/>
        </w:rPr>
        <w:t>(Pink, 2018)</w:t>
      </w:r>
      <w:r w:rsidR="00D3623B">
        <w:rPr>
          <w:rFonts w:ascii="Arial" w:hAnsi="Arial" w:cs="Arial"/>
        </w:rPr>
        <w:t>.</w:t>
      </w:r>
    </w:p>
    <w:p w14:paraId="337B1365" w14:textId="7FBB9D1D" w:rsidR="00001690" w:rsidRPr="00F02EAA" w:rsidRDefault="00001690" w:rsidP="00F02EAA">
      <w:pPr>
        <w:spacing w:line="360" w:lineRule="auto"/>
        <w:jc w:val="both"/>
        <w:rPr>
          <w:rFonts w:ascii="Arial" w:hAnsi="Arial" w:cs="Arial"/>
        </w:rPr>
      </w:pPr>
      <w:r w:rsidRPr="00F02EAA">
        <w:rPr>
          <w:rFonts w:ascii="Arial" w:hAnsi="Arial" w:cs="Arial"/>
        </w:rPr>
        <w:t xml:space="preserve">The consequences of passion for innovation go beyond the immediate business success to include the wider economy and society as a whole. Entrepreneurs, who create a culture </w:t>
      </w:r>
      <w:r w:rsidRPr="00F02EAA">
        <w:rPr>
          <w:rFonts w:ascii="Arial" w:hAnsi="Arial" w:cs="Arial"/>
        </w:rPr>
        <w:lastRenderedPageBreak/>
        <w:t xml:space="preserve">of innovation, give rise to growing new industries, inching in the frontiers of science and technology, as well as expansion of the overall quality and capabilities of the economy. Likewise, about innovation-based businesses as a catalyst for new jobs creation, or making new opportunities while simultaneously acting as a motor for local/country’s economies. Besides that, the ability to be innovative helps entrepreneurs to solve the social problems such as climate change, resource scarcity, healthcare, and education, and thus promote social progress and sustainable development. </w:t>
      </w:r>
    </w:p>
    <w:p w14:paraId="0F180435" w14:textId="566334DA" w:rsidR="00001690" w:rsidRPr="00F02EAA" w:rsidRDefault="00001690" w:rsidP="00F02EAA">
      <w:pPr>
        <w:spacing w:line="360" w:lineRule="auto"/>
        <w:jc w:val="both"/>
        <w:rPr>
          <w:rFonts w:ascii="Arial" w:hAnsi="Arial" w:cs="Arial"/>
        </w:rPr>
      </w:pPr>
      <w:r w:rsidRPr="00F02EAA">
        <w:rPr>
          <w:rFonts w:ascii="Arial" w:hAnsi="Arial" w:cs="Arial"/>
        </w:rPr>
        <w:t xml:space="preserve">Not only economic &amp; society must be </w:t>
      </w:r>
      <w:r w:rsidR="00B4218E" w:rsidRPr="00F02EAA">
        <w:rPr>
          <w:rFonts w:ascii="Arial" w:hAnsi="Arial" w:cs="Arial"/>
        </w:rPr>
        <w:t>driven</w:t>
      </w:r>
      <w:r w:rsidRPr="00F02EAA">
        <w:rPr>
          <w:rFonts w:ascii="Arial" w:hAnsi="Arial" w:cs="Arial"/>
        </w:rPr>
        <w:t xml:space="preserve"> by the passions of innovations, but the organizational culture and competition will be altered by innovations as well. The creating a culture that values uniqueness, innovative ideas and risk-taking is an important factor which helps successful entrepreneurs to draw best employees, get them involved, and encourage a team spirit and an overall innovative environment within the organization. Therefore, a culture of innovation makes companies to distinguish their offerings, to improve the customer value, and to get a competitive edge in the markets which are constantly changing. Firstly, entrepreneurs can harness the ability to learn and improve on a continuous basis as well as to adapt to changes and disruptions with agility and confidence over time, which enhances the chances of their ventures to endure in a variable and unstable environment. </w:t>
      </w:r>
    </w:p>
    <w:p w14:paraId="2BB312A9" w14:textId="2E83D363" w:rsidR="00395927" w:rsidRPr="00F02EAA" w:rsidRDefault="00001690" w:rsidP="00F02EAA">
      <w:pPr>
        <w:spacing w:line="360" w:lineRule="auto"/>
        <w:jc w:val="both"/>
        <w:rPr>
          <w:rFonts w:ascii="Arial" w:hAnsi="Arial" w:cs="Arial"/>
        </w:rPr>
      </w:pPr>
      <w:r w:rsidRPr="00F02EAA">
        <w:rPr>
          <w:rFonts w:ascii="Arial" w:hAnsi="Arial" w:cs="Arial"/>
        </w:rPr>
        <w:t>Though we should keep in mind that the making of an innovation-driven culture is a task which takes usability and inventive leadership to succeed. Entrepreneurs should create an environment which motivates creativity, recognizes the value of experimentation, and accepts failure as a way to learn</w:t>
      </w:r>
      <w:r w:rsidR="00E66F5D">
        <w:rPr>
          <w:rFonts w:ascii="Arial" w:hAnsi="Arial" w:cs="Arial"/>
        </w:rPr>
        <w:t xml:space="preserve"> </w:t>
      </w:r>
      <w:r w:rsidR="00E66F5D" w:rsidRPr="00B01ABA">
        <w:rPr>
          <w:rFonts w:ascii="Arial" w:hAnsi="Arial" w:cs="Arial"/>
        </w:rPr>
        <w:t>(Ferriss, 2016)</w:t>
      </w:r>
      <w:r w:rsidRPr="00F02EAA">
        <w:rPr>
          <w:rFonts w:ascii="Arial" w:hAnsi="Arial" w:cs="Arial"/>
        </w:rPr>
        <w:t>. Also, diverse and inclusive work might generate an ecosystem that allows the innovation process to absorb knowledge and experiences by bringing together different people with different perspectives, heritage, and experiences. Empowering entrepreneurs to cultivate a cohort that prioritizes creativity, team synergy, and leads to the achievement of both market and societal impact can only be accomplished through creation of a favourable environment to food the likes of ideation, innovation, and growth</w:t>
      </w:r>
      <w:r w:rsidR="00E66F5D">
        <w:rPr>
          <w:rFonts w:ascii="Arial" w:hAnsi="Arial" w:cs="Arial"/>
        </w:rPr>
        <w:t xml:space="preserve"> </w:t>
      </w:r>
      <w:r w:rsidR="00E66F5D" w:rsidRPr="00B01ABA">
        <w:rPr>
          <w:rFonts w:ascii="Arial" w:hAnsi="Arial" w:cs="Arial"/>
        </w:rPr>
        <w:t>(Brown, 2018)</w:t>
      </w:r>
      <w:r w:rsidR="00E66F5D">
        <w:rPr>
          <w:rFonts w:ascii="Arial" w:hAnsi="Arial" w:cs="Arial"/>
        </w:rPr>
        <w:t>.</w:t>
      </w:r>
    </w:p>
    <w:p w14:paraId="3224772E" w14:textId="50F84D62" w:rsidR="00C84A46" w:rsidRPr="00F02EAA" w:rsidRDefault="00FA5B39" w:rsidP="00F02EAA">
      <w:pPr>
        <w:spacing w:line="360" w:lineRule="auto"/>
        <w:jc w:val="both"/>
        <w:rPr>
          <w:rFonts w:ascii="Arial" w:hAnsi="Arial" w:cs="Arial"/>
        </w:rPr>
      </w:pPr>
      <w:r w:rsidRPr="00F02EAA">
        <w:rPr>
          <w:rFonts w:ascii="Arial" w:hAnsi="Arial" w:cs="Arial"/>
        </w:rPr>
        <w:t xml:space="preserve">Passion for innovation, therefore, acts as an orientation point for worth of an entrepreneur endeavour, stimulating economic development and advancement of society as well </w:t>
      </w:r>
      <w:r w:rsidRPr="00F02EAA">
        <w:rPr>
          <w:rFonts w:ascii="Arial" w:hAnsi="Arial" w:cs="Arial"/>
        </w:rPr>
        <w:lastRenderedPageBreak/>
        <w:t>operating as a determinant of a company's competitiveness. Through building an innovation culture, entrepreneurs get to uncover hidden opportunities that create value, open up new fields and remake the former antique sectors on the planet-wide scale. Besides, by becoming a person who always improves and adapts themselves, entrepreneurs can be very agile and resilient when facing uncertainties and disruptions, making their ventures be successful in the long run</w:t>
      </w:r>
      <w:r w:rsidR="00D3623B">
        <w:rPr>
          <w:rFonts w:ascii="Arial" w:hAnsi="Arial" w:cs="Arial"/>
        </w:rPr>
        <w:t xml:space="preserve"> </w:t>
      </w:r>
      <w:r w:rsidR="00D3623B" w:rsidRPr="00B01ABA">
        <w:rPr>
          <w:rFonts w:ascii="Arial" w:hAnsi="Arial" w:cs="Arial"/>
        </w:rPr>
        <w:t>(Grant, 2016)</w:t>
      </w:r>
      <w:r w:rsidRPr="00F02EAA">
        <w:rPr>
          <w:rFonts w:ascii="Arial" w:hAnsi="Arial" w:cs="Arial"/>
        </w:rPr>
        <w:t xml:space="preserve">. In our </w:t>
      </w:r>
      <w:proofErr w:type="spellStart"/>
      <w:r w:rsidRPr="00F02EAA">
        <w:rPr>
          <w:rFonts w:ascii="Arial" w:hAnsi="Arial" w:cs="Arial"/>
        </w:rPr>
        <w:t>endeavors</w:t>
      </w:r>
      <w:proofErr w:type="spellEnd"/>
      <w:r w:rsidRPr="00F02EAA">
        <w:rPr>
          <w:rFonts w:ascii="Arial" w:hAnsi="Arial" w:cs="Arial"/>
        </w:rPr>
        <w:t xml:space="preserve"> to start up, we should make the most of the change-driving personality which is passion for innovation and use the same to cultivate a world that is better, more innovative and more rich with green futures for all the future generations. As evidenced by research, risks taking inclination stands out as the second significant entrepreneurial feature. This theory suggests that entrepreneurs who are ready to take well-weighed risks are more likely to benefit from the opportunities and successfully deal with uncertainty</w:t>
      </w:r>
      <w:r w:rsidR="00A57747">
        <w:rPr>
          <w:rFonts w:ascii="Arial" w:hAnsi="Arial" w:cs="Arial"/>
        </w:rPr>
        <w:t xml:space="preserve"> </w:t>
      </w:r>
      <w:r w:rsidR="00A57747" w:rsidRPr="00B01ABA">
        <w:rPr>
          <w:rFonts w:ascii="Arial" w:hAnsi="Arial" w:cs="Arial"/>
        </w:rPr>
        <w:t>(Grant, 2019)</w:t>
      </w:r>
      <w:r w:rsidRPr="00F02EAA">
        <w:rPr>
          <w:rFonts w:ascii="Arial" w:hAnsi="Arial" w:cs="Arial"/>
        </w:rPr>
        <w:t xml:space="preserve">. Research covering the area of substantial but controlled risk-taking </w:t>
      </w:r>
      <w:proofErr w:type="spellStart"/>
      <w:r w:rsidRPr="00F02EAA">
        <w:rPr>
          <w:rFonts w:ascii="Arial" w:hAnsi="Arial" w:cs="Arial"/>
        </w:rPr>
        <w:t>behavior</w:t>
      </w:r>
      <w:proofErr w:type="spellEnd"/>
      <w:r w:rsidRPr="00F02EAA">
        <w:rPr>
          <w:rFonts w:ascii="Arial" w:hAnsi="Arial" w:cs="Arial"/>
        </w:rPr>
        <w:t xml:space="preserve"> as accompanied by a strategic foresight is a fundamental condition of the entrepreneurship’s success. In addition, Sara Blakely, the founder of Spanx, serves as an example of being not fearful to embrace the challenges and innovation. Blakely's courage to risk her life savings and start Spanx, a brand new shapewear company, is a sign that she is not afraid of taking risks to achieve her entrepreneurial dream. Striving against the rejection, she took a risk and founded her company Spanx</w:t>
      </w:r>
      <w:r w:rsidR="00B01ABA">
        <w:rPr>
          <w:rFonts w:ascii="Arial" w:hAnsi="Arial" w:cs="Arial"/>
        </w:rPr>
        <w:t xml:space="preserve"> </w:t>
      </w:r>
      <w:r w:rsidR="00B01ABA" w:rsidRPr="00B01ABA">
        <w:rPr>
          <w:rFonts w:ascii="Arial" w:hAnsi="Arial" w:cs="Arial"/>
        </w:rPr>
        <w:t>(Duckworth, 2016)</w:t>
      </w:r>
      <w:r w:rsidRPr="00F02EAA">
        <w:rPr>
          <w:rFonts w:ascii="Arial" w:hAnsi="Arial" w:cs="Arial"/>
        </w:rPr>
        <w:t>.  Eventually, she overcame the drawbacks in the initial stages of her venture and brought Spanx to the global level of recognition and also became a household name.</w:t>
      </w:r>
    </w:p>
    <w:p w14:paraId="350896B4" w14:textId="3D162BC2" w:rsidR="002F3E21" w:rsidRPr="00F02EAA" w:rsidRDefault="002F3E21" w:rsidP="00F02EAA">
      <w:pPr>
        <w:spacing w:line="360" w:lineRule="auto"/>
        <w:jc w:val="both"/>
        <w:rPr>
          <w:rFonts w:ascii="Arial" w:hAnsi="Arial" w:cs="Arial"/>
        </w:rPr>
      </w:pPr>
      <w:r w:rsidRPr="00F02EAA">
        <w:rPr>
          <w:rFonts w:ascii="Arial" w:hAnsi="Arial" w:cs="Arial"/>
        </w:rPr>
        <w:t>The whole notion of risk-taking in entrepreneurship is very intricate, as it related to both, the possibilities as well as the challenges. Although calculated risk-taking can be the catalyst for innovation, driving growth, and giving the competitive advantage, excessive risk-taking is the potential to make entrepreneurs lose their money and fail in business</w:t>
      </w:r>
      <w:r w:rsidR="00E66F5D">
        <w:rPr>
          <w:rFonts w:ascii="Arial" w:hAnsi="Arial" w:cs="Arial"/>
        </w:rPr>
        <w:t xml:space="preserve"> </w:t>
      </w:r>
      <w:r w:rsidR="00E66F5D" w:rsidRPr="00B01ABA">
        <w:rPr>
          <w:rFonts w:ascii="Arial" w:hAnsi="Arial" w:cs="Arial"/>
        </w:rPr>
        <w:t>(Sandberg, 2017)</w:t>
      </w:r>
      <w:r w:rsidR="00E66F5D">
        <w:rPr>
          <w:rFonts w:ascii="Arial" w:hAnsi="Arial" w:cs="Arial"/>
        </w:rPr>
        <w:t xml:space="preserve">. </w:t>
      </w:r>
      <w:r w:rsidRPr="00F02EAA">
        <w:rPr>
          <w:rFonts w:ascii="Arial" w:hAnsi="Arial" w:cs="Arial"/>
        </w:rPr>
        <w:t xml:space="preserve">Consequently, entrepreneurs venture between dangers and divine outcomes, most important is they evaluate effectively the potential outcomes and bring on the risk mitigation strategies as a protection against uncertainties. SMEs outstanding strategic planning and contingency measures are the main approaches to avoiding the downside risks.  With them, entrepreneurs will be more confident and resilient in terms of capitalizing on emerging opportunities which they may never anticipate before. </w:t>
      </w:r>
    </w:p>
    <w:p w14:paraId="0746064C" w14:textId="7D0D27EE" w:rsidR="00C84A46" w:rsidRPr="00F02EAA" w:rsidRDefault="002F3E21" w:rsidP="00F02EAA">
      <w:pPr>
        <w:spacing w:line="360" w:lineRule="auto"/>
        <w:jc w:val="both"/>
        <w:rPr>
          <w:rFonts w:ascii="Arial" w:hAnsi="Arial" w:cs="Arial"/>
        </w:rPr>
      </w:pPr>
      <w:r w:rsidRPr="00F02EAA">
        <w:rPr>
          <w:rFonts w:ascii="Arial" w:hAnsi="Arial" w:cs="Arial"/>
        </w:rPr>
        <w:lastRenderedPageBreak/>
        <w:t>On top of that, the creation of a culture that supports the responsible taking of risks is vital for the development of a creative, experimental and flexible attitude among the employees of an entrepreneurial company. Inducing a way of thinking that accepts not only the inherent risks but also the calculated ones as the natural part of business mission, entrepreneurs can boost their teams' abilities to take chances, invent suitable solutions, and manage various market changes</w:t>
      </w:r>
      <w:r w:rsidR="00796A34">
        <w:rPr>
          <w:rFonts w:ascii="Arial" w:hAnsi="Arial" w:cs="Arial"/>
        </w:rPr>
        <w:t xml:space="preserve"> </w:t>
      </w:r>
      <w:r w:rsidR="00796A34" w:rsidRPr="00B01ABA">
        <w:rPr>
          <w:rFonts w:ascii="Arial" w:hAnsi="Arial" w:cs="Arial"/>
        </w:rPr>
        <w:t>(Cain, 2017)</w:t>
      </w:r>
      <w:r w:rsidRPr="00F02EAA">
        <w:rPr>
          <w:rFonts w:ascii="Arial" w:hAnsi="Arial" w:cs="Arial"/>
        </w:rPr>
        <w:t>. Also, a society of responsible risk-taking is one of the cultures that can be combined with a spirit of grit and enthusiasm for changes coming from hard times, which in turn provides the opportunity to the organizations to find ways of growth and to emerge like a phoenix after a hard times. In the end, a culture that views risk as an integral part of the entrepreneurial journey fosters an ecosystem that is dynamic, innovative, growing and sustainable with a competitive advantage</w:t>
      </w:r>
      <w:r w:rsidR="00796A34">
        <w:rPr>
          <w:rFonts w:ascii="Arial" w:hAnsi="Arial" w:cs="Arial"/>
        </w:rPr>
        <w:t xml:space="preserve"> </w:t>
      </w:r>
      <w:r w:rsidR="00796A34" w:rsidRPr="00B01ABA">
        <w:rPr>
          <w:rFonts w:ascii="Arial" w:hAnsi="Arial" w:cs="Arial"/>
        </w:rPr>
        <w:t>(Gladwell, 2019)</w:t>
      </w:r>
      <w:r w:rsidR="00796A34">
        <w:rPr>
          <w:rFonts w:ascii="Arial" w:hAnsi="Arial" w:cs="Arial"/>
        </w:rPr>
        <w:t>.</w:t>
      </w:r>
    </w:p>
    <w:p w14:paraId="48D09D79" w14:textId="7DC1DA0A" w:rsidR="003F0C62" w:rsidRPr="00F02EAA" w:rsidRDefault="003F0C62" w:rsidP="00F02EAA">
      <w:pPr>
        <w:spacing w:line="360" w:lineRule="auto"/>
        <w:jc w:val="both"/>
        <w:rPr>
          <w:rFonts w:ascii="Arial" w:hAnsi="Arial" w:cs="Arial"/>
        </w:rPr>
      </w:pPr>
      <w:r w:rsidRPr="00F02EAA">
        <w:rPr>
          <w:rFonts w:ascii="Arial" w:hAnsi="Arial" w:cs="Arial"/>
        </w:rPr>
        <w:t>Besides, resilience and perseverance are the qualities that are necessary to overcome the challenges that every entrepreneur will face. The base of resilience theory is bouncing back from failures and pushing on despite the presence of difficulties. Studies show that entrepreneurs who demonstrate high levels of resilience are more likely to cope with the uncertainties and failures that come with entrepreneurship. An entrepreneur who is an excellent example of this trait is Sir Richard Branson, the amiable founder of the Virgin Group. Branson's start-up story was full of defeats: from the debacle of Virgin Cola to the Virgin Galactic space tourism failed</w:t>
      </w:r>
      <w:r w:rsidR="00D3623B">
        <w:rPr>
          <w:rFonts w:ascii="Arial" w:hAnsi="Arial" w:cs="Arial"/>
        </w:rPr>
        <w:t xml:space="preserve"> </w:t>
      </w:r>
      <w:r w:rsidR="00D3623B" w:rsidRPr="00B01ABA">
        <w:rPr>
          <w:rFonts w:ascii="Arial" w:hAnsi="Arial" w:cs="Arial"/>
        </w:rPr>
        <w:t>(Winfrey, 2019)</w:t>
      </w:r>
      <w:r w:rsidRPr="00F02EAA">
        <w:rPr>
          <w:rFonts w:ascii="Arial" w:hAnsi="Arial" w:cs="Arial"/>
        </w:rPr>
        <w:t xml:space="preserve">. Nevertheless, Branson's absolute persistence and the ability to take from failures resulted in the creation of reasonably different businesses. His story is a proof of the ability of resilience and perseverance to change things in entrepreneurial field. </w:t>
      </w:r>
    </w:p>
    <w:p w14:paraId="20622E78" w14:textId="0F530DA6" w:rsidR="00CF60B1" w:rsidRPr="00F02EAA" w:rsidRDefault="003F0C62" w:rsidP="00F02EAA">
      <w:pPr>
        <w:spacing w:line="360" w:lineRule="auto"/>
        <w:jc w:val="both"/>
        <w:rPr>
          <w:rFonts w:ascii="Arial" w:hAnsi="Arial" w:cs="Arial"/>
        </w:rPr>
      </w:pPr>
      <w:r w:rsidRPr="00F02EAA">
        <w:rPr>
          <w:rFonts w:ascii="Arial" w:hAnsi="Arial" w:cs="Arial"/>
        </w:rPr>
        <w:t>Resilience and the spirit of perseverance are not just about individual achievements; they shape the whole entrepreneurial environment. Through nurturing resilience, entrepreneurs can recover from mistakes, adapt to different situations, and endure long term success. In addition, resilience helps entrepreneurs to create confidence in stakeholders, to attract investment, and to build organizations which are able to withstand market fluctuations and disruptions</w:t>
      </w:r>
      <w:r w:rsidR="00796A34">
        <w:rPr>
          <w:rFonts w:ascii="Arial" w:hAnsi="Arial" w:cs="Arial"/>
        </w:rPr>
        <w:t xml:space="preserve"> </w:t>
      </w:r>
      <w:r w:rsidR="00796A34" w:rsidRPr="00B01ABA">
        <w:rPr>
          <w:rFonts w:ascii="Arial" w:hAnsi="Arial" w:cs="Arial"/>
        </w:rPr>
        <w:t>(Kahneman, 2016)</w:t>
      </w:r>
      <w:r w:rsidRPr="00F02EAA">
        <w:rPr>
          <w:rFonts w:ascii="Arial" w:hAnsi="Arial" w:cs="Arial"/>
        </w:rPr>
        <w:t xml:space="preserve">. Consequently, engendering </w:t>
      </w:r>
      <w:r w:rsidRPr="00F02EAA">
        <w:rPr>
          <w:rFonts w:ascii="Arial" w:hAnsi="Arial" w:cs="Arial"/>
        </w:rPr>
        <w:lastRenderedPageBreak/>
        <w:t>resilience and perseverance becomes an important means for creating an entrepreneurial ecosystem that features innovation, resilience and sustained growth</w:t>
      </w:r>
      <w:r w:rsidR="00E66F5D">
        <w:rPr>
          <w:rFonts w:ascii="Arial" w:hAnsi="Arial" w:cs="Arial"/>
        </w:rPr>
        <w:t xml:space="preserve"> </w:t>
      </w:r>
      <w:r w:rsidR="00E66F5D" w:rsidRPr="00B01ABA">
        <w:rPr>
          <w:rFonts w:ascii="Arial" w:hAnsi="Arial" w:cs="Arial"/>
        </w:rPr>
        <w:t>(Coyle, 2019)</w:t>
      </w:r>
      <w:r w:rsidR="00E66F5D">
        <w:rPr>
          <w:rFonts w:ascii="Arial" w:hAnsi="Arial" w:cs="Arial"/>
        </w:rPr>
        <w:t>.</w:t>
      </w:r>
    </w:p>
    <w:p w14:paraId="4CE32217" w14:textId="60A3E1D5" w:rsidR="00FC3A12" w:rsidRPr="00F02EAA" w:rsidRDefault="00FC3A12" w:rsidP="00F02EAA">
      <w:pPr>
        <w:spacing w:line="360" w:lineRule="auto"/>
        <w:jc w:val="both"/>
        <w:rPr>
          <w:rFonts w:ascii="Arial" w:hAnsi="Arial" w:cs="Arial"/>
        </w:rPr>
      </w:pPr>
      <w:r w:rsidRPr="00F02EAA">
        <w:rPr>
          <w:rFonts w:ascii="Arial" w:hAnsi="Arial" w:cs="Arial"/>
        </w:rPr>
        <w:t>Leadership with a vision also separates successful entrepreneurs from the rest. Leadership theory states that vision must be clearly defined and people must be motivated to follow it. Research shows that entrepreneurs who have strong leadership skills are more capable to mobilize resources, create innovation, and drive the organizational success. Another entrepreneur who has also demonstrated this trait is Oprah Winfrey, the media mogul and philanthropist. Visionary leadership of Winfrey spans beyond television and entertainment, clearly demonstrated in her landmark contributions to education, healthcare and social justice. Her ability to express a clear vision for positive change and to engage a global audience illustrates the power of visionary leadership in entrepreneurship</w:t>
      </w:r>
      <w:r w:rsidR="007D0866">
        <w:rPr>
          <w:rFonts w:ascii="Arial" w:hAnsi="Arial" w:cs="Arial"/>
        </w:rPr>
        <w:t xml:space="preserve"> </w:t>
      </w:r>
      <w:r w:rsidR="007D0866" w:rsidRPr="00B01ABA">
        <w:rPr>
          <w:rFonts w:ascii="Arial" w:hAnsi="Arial" w:cs="Arial"/>
        </w:rPr>
        <w:t>(Sinek, 2017)</w:t>
      </w:r>
      <w:r w:rsidR="007D0866">
        <w:rPr>
          <w:rFonts w:ascii="Arial" w:hAnsi="Arial" w:cs="Arial"/>
        </w:rPr>
        <w:t>.</w:t>
      </w:r>
    </w:p>
    <w:p w14:paraId="0450B69E" w14:textId="1218AE21" w:rsidR="006B65D2" w:rsidRPr="00F02EAA" w:rsidRDefault="00FC3A12" w:rsidP="00F02EAA">
      <w:pPr>
        <w:spacing w:line="360" w:lineRule="auto"/>
        <w:jc w:val="both"/>
        <w:rPr>
          <w:rFonts w:ascii="Arial" w:hAnsi="Arial" w:cs="Arial"/>
        </w:rPr>
      </w:pPr>
      <w:r w:rsidRPr="00F02EAA">
        <w:rPr>
          <w:rFonts w:ascii="Arial" w:hAnsi="Arial" w:cs="Arial"/>
        </w:rPr>
        <w:t>The visionary leadership serves as the North Star that directs the venture companies towards their sky-high objectives and ambitions. By expressing a strong vision that aligns with the stakeholders, the entrepreneurs can mobilize the support and create a sense of mission and direction in their teams. Additionally, visionary leaders stimulate creativity and innovation by upsetting the usual and calling for the acceptance of new and visionary ideas. The visionary leaders build a culture of innovation and risk-taking in which teams are able to look at new avenues and take emerging opportunities, which lead to the growth and competitiveness of company</w:t>
      </w:r>
      <w:r w:rsidR="00D3623B">
        <w:rPr>
          <w:rFonts w:ascii="Arial" w:hAnsi="Arial" w:cs="Arial"/>
        </w:rPr>
        <w:t xml:space="preserve"> </w:t>
      </w:r>
      <w:r w:rsidR="00D3623B" w:rsidRPr="00B01ABA">
        <w:rPr>
          <w:rFonts w:ascii="Arial" w:hAnsi="Arial" w:cs="Arial"/>
        </w:rPr>
        <w:t>(Dweck, 2016)</w:t>
      </w:r>
      <w:r w:rsidR="00D3623B">
        <w:rPr>
          <w:rFonts w:ascii="Arial" w:hAnsi="Arial" w:cs="Arial"/>
        </w:rPr>
        <w:t>.</w:t>
      </w:r>
    </w:p>
    <w:p w14:paraId="7A539E3C" w14:textId="157A8BBE" w:rsidR="00A00850" w:rsidRPr="00F02EAA" w:rsidRDefault="00A00850" w:rsidP="00F02EAA">
      <w:pPr>
        <w:spacing w:line="360" w:lineRule="auto"/>
        <w:jc w:val="both"/>
        <w:rPr>
          <w:rFonts w:ascii="Arial" w:hAnsi="Arial" w:cs="Arial"/>
        </w:rPr>
      </w:pPr>
      <w:r w:rsidRPr="00F02EAA">
        <w:rPr>
          <w:rFonts w:ascii="Arial" w:hAnsi="Arial" w:cs="Arial"/>
        </w:rPr>
        <w:t>On the other hand, visionary leadership also plays a pivotal role in shaping organizational culture, building climate of trust, transparency, and accountability</w:t>
      </w:r>
      <w:r w:rsidR="00796A34">
        <w:rPr>
          <w:rFonts w:ascii="Arial" w:hAnsi="Arial" w:cs="Arial"/>
        </w:rPr>
        <w:t xml:space="preserve"> </w:t>
      </w:r>
      <w:r w:rsidR="00796A34" w:rsidRPr="00B01ABA">
        <w:rPr>
          <w:rFonts w:ascii="Arial" w:hAnsi="Arial" w:cs="Arial"/>
        </w:rPr>
        <w:t>(Newport, 2016)</w:t>
      </w:r>
      <w:r w:rsidR="00796A34">
        <w:rPr>
          <w:rFonts w:ascii="Arial" w:hAnsi="Arial" w:cs="Arial"/>
        </w:rPr>
        <w:t>.</w:t>
      </w:r>
      <w:r w:rsidRPr="00F02EAA">
        <w:rPr>
          <w:rFonts w:ascii="Arial" w:hAnsi="Arial" w:cs="Arial"/>
        </w:rPr>
        <w:t xml:space="preserve"> Through the leading by example and the representation of the values and principles they advocate, visionary leaders gain the trust and confidence of their teams, creating a sense of belonging and commitment. In addition, visionary leaders support their teams by granting authority and fostering autonomy that allow team members to take up their own role and accomplish the organization's common goal. Visionary leaders promote a culture of inclusiveness and teamwork to create an adaptive and robust organizational culture which is able to cope with changing circumstances and thrives in volatile situations</w:t>
      </w:r>
      <w:r w:rsidR="00B01ABA">
        <w:rPr>
          <w:rFonts w:ascii="Arial" w:hAnsi="Arial" w:cs="Arial"/>
        </w:rPr>
        <w:t xml:space="preserve"> </w:t>
      </w:r>
      <w:r w:rsidR="00B01ABA" w:rsidRPr="00B01ABA">
        <w:rPr>
          <w:rFonts w:ascii="Arial" w:hAnsi="Arial" w:cs="Arial"/>
        </w:rPr>
        <w:t>(Blakely, 2019)</w:t>
      </w:r>
      <w:r w:rsidR="00B01ABA">
        <w:rPr>
          <w:rFonts w:ascii="Arial" w:hAnsi="Arial" w:cs="Arial"/>
        </w:rPr>
        <w:t>.</w:t>
      </w:r>
    </w:p>
    <w:p w14:paraId="60C8B1A0" w14:textId="61D46C29" w:rsidR="00A00850" w:rsidRPr="00F02EAA" w:rsidRDefault="00A00850" w:rsidP="00F02EAA">
      <w:pPr>
        <w:spacing w:line="360" w:lineRule="auto"/>
        <w:jc w:val="both"/>
        <w:rPr>
          <w:rFonts w:ascii="Arial" w:hAnsi="Arial" w:cs="Arial"/>
        </w:rPr>
      </w:pPr>
      <w:r w:rsidRPr="00F02EAA">
        <w:rPr>
          <w:rFonts w:ascii="Arial" w:hAnsi="Arial" w:cs="Arial"/>
        </w:rPr>
        <w:lastRenderedPageBreak/>
        <w:t>Apart from creating the organizational culture, visionary leadership also affects strategic decision-making and organizational performance. Through communication of a vision and a strategic direction by visionary leaders the stakeholders are united, which results in coherence and alignment across different levels of the organization. The visionary leaders also create a culture of accountability and performance excellence through setting precise aims and targets and holding individuals and teams accountable for achievements</w:t>
      </w:r>
      <w:r w:rsidR="00B01ABA">
        <w:rPr>
          <w:rFonts w:ascii="Arial" w:hAnsi="Arial" w:cs="Arial"/>
        </w:rPr>
        <w:t xml:space="preserve"> </w:t>
      </w:r>
      <w:r w:rsidR="00B01ABA" w:rsidRPr="00B01ABA">
        <w:rPr>
          <w:rFonts w:ascii="Arial" w:hAnsi="Arial" w:cs="Arial"/>
        </w:rPr>
        <w:t>(Branson, 2018)</w:t>
      </w:r>
      <w:r w:rsidR="00B01ABA">
        <w:rPr>
          <w:rFonts w:ascii="Arial" w:hAnsi="Arial" w:cs="Arial"/>
        </w:rPr>
        <w:t xml:space="preserve">. </w:t>
      </w:r>
      <w:r w:rsidRPr="00F02EAA">
        <w:rPr>
          <w:rFonts w:ascii="Arial" w:hAnsi="Arial" w:cs="Arial"/>
        </w:rPr>
        <w:t xml:space="preserve">Through the development of a culture of continuous improvement and learning, visionary leaders create organizations that are able to adapt to the changing market dynamics and seize the emerging opportunities, thus, driving sustainable growth and competitive advantage. </w:t>
      </w:r>
    </w:p>
    <w:p w14:paraId="66C6D353" w14:textId="14550C04" w:rsidR="004229EE" w:rsidRDefault="00A00850" w:rsidP="00F02EAA">
      <w:pPr>
        <w:spacing w:line="360" w:lineRule="auto"/>
        <w:jc w:val="both"/>
        <w:rPr>
          <w:rFonts w:ascii="Arial" w:hAnsi="Arial" w:cs="Arial"/>
        </w:rPr>
      </w:pPr>
      <w:r w:rsidRPr="00F02EAA">
        <w:rPr>
          <w:rFonts w:ascii="Arial" w:hAnsi="Arial" w:cs="Arial"/>
        </w:rPr>
        <w:t>On the other hand, visionary leadership is not without its complications and obstacles. For leaders to be visionary, they must be able to navigate through ambiguity and uncertainties and make hard choices as the situation so demands. Besides, visionary leaders must show resilience and perseverance, overcoming the difficulties and failures on the way to realization of their vision. Through the development of emotional intelligence and self-awareness, visionary leaders can engender respect and confidence from their teams and lead to the creation of a culture of collaboration and innovation that propels organizational success</w:t>
      </w:r>
      <w:r w:rsidR="00B01ABA">
        <w:rPr>
          <w:rFonts w:ascii="Arial" w:hAnsi="Arial" w:cs="Arial"/>
        </w:rPr>
        <w:t xml:space="preserve"> </w:t>
      </w:r>
      <w:r w:rsidR="00B01ABA" w:rsidRPr="00B01ABA">
        <w:rPr>
          <w:rFonts w:ascii="Arial" w:hAnsi="Arial" w:cs="Arial"/>
        </w:rPr>
        <w:t>(Musk, 2017)</w:t>
      </w:r>
      <w:r w:rsidR="00B01ABA">
        <w:rPr>
          <w:rFonts w:ascii="Arial" w:hAnsi="Arial" w:cs="Arial"/>
        </w:rPr>
        <w:t>.</w:t>
      </w:r>
    </w:p>
    <w:p w14:paraId="2D60894F" w14:textId="77777777" w:rsidR="00676A7B" w:rsidRDefault="00676A7B" w:rsidP="00F02EAA">
      <w:pPr>
        <w:spacing w:line="360" w:lineRule="auto"/>
        <w:jc w:val="both"/>
        <w:rPr>
          <w:rFonts w:ascii="Arial" w:hAnsi="Arial" w:cs="Arial"/>
        </w:rPr>
      </w:pPr>
    </w:p>
    <w:p w14:paraId="35A954AA" w14:textId="77777777" w:rsidR="00676A7B" w:rsidRDefault="00676A7B" w:rsidP="00F02EAA">
      <w:pPr>
        <w:spacing w:line="360" w:lineRule="auto"/>
        <w:jc w:val="both"/>
        <w:rPr>
          <w:rFonts w:ascii="Arial" w:hAnsi="Arial" w:cs="Arial"/>
        </w:rPr>
      </w:pPr>
    </w:p>
    <w:p w14:paraId="79BA95DB" w14:textId="77777777" w:rsidR="00676A7B" w:rsidRDefault="00676A7B" w:rsidP="00F02EAA">
      <w:pPr>
        <w:spacing w:line="360" w:lineRule="auto"/>
        <w:jc w:val="both"/>
        <w:rPr>
          <w:rFonts w:ascii="Arial" w:hAnsi="Arial" w:cs="Arial"/>
        </w:rPr>
      </w:pPr>
    </w:p>
    <w:p w14:paraId="08A9B8EB" w14:textId="77777777" w:rsidR="009D74EC" w:rsidRDefault="009D74EC" w:rsidP="00F02EAA">
      <w:pPr>
        <w:spacing w:line="360" w:lineRule="auto"/>
        <w:jc w:val="both"/>
        <w:rPr>
          <w:rFonts w:ascii="Arial" w:hAnsi="Arial" w:cs="Arial"/>
        </w:rPr>
      </w:pPr>
    </w:p>
    <w:p w14:paraId="7885065B" w14:textId="77777777" w:rsidR="009D74EC" w:rsidRDefault="009D74EC" w:rsidP="00F02EAA">
      <w:pPr>
        <w:spacing w:line="360" w:lineRule="auto"/>
        <w:jc w:val="both"/>
        <w:rPr>
          <w:rFonts w:ascii="Arial" w:hAnsi="Arial" w:cs="Arial"/>
        </w:rPr>
      </w:pPr>
    </w:p>
    <w:p w14:paraId="38AA7F84" w14:textId="77777777" w:rsidR="009D74EC" w:rsidRDefault="009D74EC" w:rsidP="00F02EAA">
      <w:pPr>
        <w:spacing w:line="360" w:lineRule="auto"/>
        <w:jc w:val="both"/>
        <w:rPr>
          <w:rFonts w:ascii="Arial" w:hAnsi="Arial" w:cs="Arial"/>
        </w:rPr>
      </w:pPr>
    </w:p>
    <w:p w14:paraId="6DD142CD" w14:textId="77777777" w:rsidR="009D74EC" w:rsidRDefault="009D74EC" w:rsidP="00F02EAA">
      <w:pPr>
        <w:spacing w:line="360" w:lineRule="auto"/>
        <w:jc w:val="both"/>
        <w:rPr>
          <w:rFonts w:ascii="Arial" w:hAnsi="Arial" w:cs="Arial"/>
        </w:rPr>
      </w:pPr>
    </w:p>
    <w:p w14:paraId="51DE365C" w14:textId="77777777" w:rsidR="00676A7B" w:rsidRPr="00F02EAA" w:rsidRDefault="00676A7B" w:rsidP="00F02EAA">
      <w:pPr>
        <w:spacing w:line="360" w:lineRule="auto"/>
        <w:jc w:val="both"/>
        <w:rPr>
          <w:rFonts w:ascii="Arial" w:hAnsi="Arial" w:cs="Arial"/>
        </w:rPr>
      </w:pPr>
    </w:p>
    <w:p w14:paraId="0A0A0305" w14:textId="2FFF3799" w:rsidR="00B5003D" w:rsidRDefault="00D325BE" w:rsidP="00F02EAA">
      <w:pPr>
        <w:spacing w:line="360" w:lineRule="auto"/>
        <w:jc w:val="both"/>
        <w:rPr>
          <w:rFonts w:ascii="Arial" w:hAnsi="Arial" w:cs="Arial"/>
        </w:rPr>
      </w:pPr>
      <w:r w:rsidRPr="0045322E">
        <w:rPr>
          <w:rFonts w:ascii="Arial" w:hAnsi="Arial" w:cs="Arial"/>
          <w:b/>
          <w:bCs/>
        </w:rPr>
        <w:lastRenderedPageBreak/>
        <w:t xml:space="preserve">In the </w:t>
      </w:r>
      <w:r w:rsidR="004229EE" w:rsidRPr="0045322E">
        <w:rPr>
          <w:rFonts w:ascii="Arial" w:hAnsi="Arial" w:cs="Arial"/>
          <w:b/>
          <w:bCs/>
        </w:rPr>
        <w:t>conclusion,</w:t>
      </w:r>
      <w:r w:rsidR="004229EE">
        <w:rPr>
          <w:rFonts w:ascii="Arial" w:hAnsi="Arial" w:cs="Arial"/>
        </w:rPr>
        <w:t xml:space="preserve"> </w:t>
      </w:r>
      <w:r w:rsidRPr="00F02EAA">
        <w:rPr>
          <w:rFonts w:ascii="Arial" w:hAnsi="Arial" w:cs="Arial"/>
        </w:rPr>
        <w:t>the entrepreneurial world is woven from a beautiful tapestry of traits, motivations, and characteristics that drive individuals to pursue monumental initiatives and leave a lasting mark. Through a thorough analysis of traits like innovation drive, risk-taking ability, resilience, perseverance, and visionary leadership, we come to a better understanding of what entrepreneurship is all about. Through the application of appropriate theory, research, and real-world examples, we decode the complex mechanisms that are at the core of entrepreneurial success and motivate the next generation of innovators and changemakers. In this process, we can use these attributes as rocks that guide us through the complexities of entrepreneurship, thus leading to better outcomes in the long run.</w:t>
      </w:r>
    </w:p>
    <w:p w14:paraId="3C04C7DA" w14:textId="77777777" w:rsidR="00E4508F" w:rsidRDefault="00E4508F" w:rsidP="00F02EAA">
      <w:pPr>
        <w:spacing w:line="360" w:lineRule="auto"/>
        <w:jc w:val="both"/>
        <w:rPr>
          <w:rFonts w:ascii="Arial" w:hAnsi="Arial" w:cs="Arial"/>
        </w:rPr>
      </w:pPr>
    </w:p>
    <w:p w14:paraId="58BF2072" w14:textId="77777777" w:rsidR="00E4508F" w:rsidRDefault="00E4508F" w:rsidP="00F02EAA">
      <w:pPr>
        <w:spacing w:line="360" w:lineRule="auto"/>
        <w:jc w:val="both"/>
        <w:rPr>
          <w:rFonts w:ascii="Arial" w:hAnsi="Arial" w:cs="Arial"/>
        </w:rPr>
      </w:pPr>
    </w:p>
    <w:p w14:paraId="0FEF78FA" w14:textId="77777777" w:rsidR="00E4508F" w:rsidRDefault="00E4508F" w:rsidP="00F02EAA">
      <w:pPr>
        <w:spacing w:line="360" w:lineRule="auto"/>
        <w:jc w:val="both"/>
        <w:rPr>
          <w:rFonts w:ascii="Arial" w:hAnsi="Arial" w:cs="Arial"/>
        </w:rPr>
      </w:pPr>
    </w:p>
    <w:p w14:paraId="46A05E78" w14:textId="77777777" w:rsidR="00E4508F" w:rsidRDefault="00E4508F" w:rsidP="00F02EAA">
      <w:pPr>
        <w:spacing w:line="360" w:lineRule="auto"/>
        <w:jc w:val="both"/>
        <w:rPr>
          <w:rFonts w:ascii="Arial" w:hAnsi="Arial" w:cs="Arial"/>
        </w:rPr>
      </w:pPr>
    </w:p>
    <w:p w14:paraId="04612173" w14:textId="77777777" w:rsidR="00E4508F" w:rsidRDefault="00E4508F" w:rsidP="00F02EAA">
      <w:pPr>
        <w:spacing w:line="360" w:lineRule="auto"/>
        <w:jc w:val="both"/>
        <w:rPr>
          <w:rFonts w:ascii="Arial" w:hAnsi="Arial" w:cs="Arial"/>
        </w:rPr>
      </w:pPr>
    </w:p>
    <w:p w14:paraId="29559F34" w14:textId="77777777" w:rsidR="00E4508F" w:rsidRDefault="00E4508F" w:rsidP="00F02EAA">
      <w:pPr>
        <w:spacing w:line="360" w:lineRule="auto"/>
        <w:jc w:val="both"/>
        <w:rPr>
          <w:rFonts w:ascii="Arial" w:hAnsi="Arial" w:cs="Arial"/>
        </w:rPr>
      </w:pPr>
    </w:p>
    <w:p w14:paraId="4AEB61A5" w14:textId="77777777" w:rsidR="00E4508F" w:rsidRDefault="00E4508F" w:rsidP="00F02EAA">
      <w:pPr>
        <w:spacing w:line="360" w:lineRule="auto"/>
        <w:jc w:val="both"/>
        <w:rPr>
          <w:rFonts w:ascii="Arial" w:hAnsi="Arial" w:cs="Arial"/>
        </w:rPr>
      </w:pPr>
    </w:p>
    <w:p w14:paraId="02BC2998" w14:textId="77777777" w:rsidR="00E4508F" w:rsidRDefault="00E4508F" w:rsidP="00F02EAA">
      <w:pPr>
        <w:spacing w:line="360" w:lineRule="auto"/>
        <w:jc w:val="both"/>
        <w:rPr>
          <w:rFonts w:ascii="Arial" w:hAnsi="Arial" w:cs="Arial"/>
        </w:rPr>
      </w:pPr>
    </w:p>
    <w:p w14:paraId="60399795" w14:textId="77777777" w:rsidR="00E4508F" w:rsidRDefault="00E4508F" w:rsidP="00F02EAA">
      <w:pPr>
        <w:spacing w:line="360" w:lineRule="auto"/>
        <w:jc w:val="both"/>
        <w:rPr>
          <w:rFonts w:ascii="Arial" w:hAnsi="Arial" w:cs="Arial"/>
        </w:rPr>
      </w:pPr>
    </w:p>
    <w:p w14:paraId="6AB8637C" w14:textId="77777777" w:rsidR="00E4508F" w:rsidRDefault="00E4508F" w:rsidP="00F02EAA">
      <w:pPr>
        <w:spacing w:line="360" w:lineRule="auto"/>
        <w:jc w:val="both"/>
        <w:rPr>
          <w:rFonts w:ascii="Arial" w:hAnsi="Arial" w:cs="Arial"/>
        </w:rPr>
      </w:pPr>
    </w:p>
    <w:p w14:paraId="0674E2B7" w14:textId="77777777" w:rsidR="00676A7B" w:rsidRDefault="00676A7B" w:rsidP="00F02EAA">
      <w:pPr>
        <w:spacing w:line="360" w:lineRule="auto"/>
        <w:jc w:val="both"/>
        <w:rPr>
          <w:rFonts w:ascii="Arial" w:hAnsi="Arial" w:cs="Arial"/>
        </w:rPr>
      </w:pPr>
    </w:p>
    <w:p w14:paraId="6186D4A7" w14:textId="77777777" w:rsidR="00A57747" w:rsidRDefault="00A57747" w:rsidP="00F02EAA">
      <w:pPr>
        <w:spacing w:line="360" w:lineRule="auto"/>
        <w:jc w:val="both"/>
        <w:rPr>
          <w:rFonts w:ascii="Arial" w:hAnsi="Arial" w:cs="Arial"/>
        </w:rPr>
      </w:pPr>
    </w:p>
    <w:p w14:paraId="646E53C3" w14:textId="77777777" w:rsidR="00A57747" w:rsidRDefault="00A57747" w:rsidP="00F02EAA">
      <w:pPr>
        <w:spacing w:line="360" w:lineRule="auto"/>
        <w:jc w:val="both"/>
        <w:rPr>
          <w:rFonts w:ascii="Arial" w:hAnsi="Arial" w:cs="Arial"/>
        </w:rPr>
      </w:pPr>
    </w:p>
    <w:p w14:paraId="35020778" w14:textId="77777777" w:rsidR="00E4508F" w:rsidRDefault="00E4508F" w:rsidP="00F02EAA">
      <w:pPr>
        <w:spacing w:line="360" w:lineRule="auto"/>
        <w:jc w:val="both"/>
        <w:rPr>
          <w:rFonts w:ascii="Arial" w:hAnsi="Arial" w:cs="Arial"/>
        </w:rPr>
      </w:pPr>
    </w:p>
    <w:p w14:paraId="6B84F26C" w14:textId="77777777" w:rsidR="009D74EC" w:rsidRDefault="009D74EC" w:rsidP="00F02EAA">
      <w:pPr>
        <w:spacing w:line="360" w:lineRule="auto"/>
        <w:jc w:val="both"/>
        <w:rPr>
          <w:rFonts w:ascii="Arial" w:hAnsi="Arial" w:cs="Arial"/>
        </w:rPr>
      </w:pPr>
    </w:p>
    <w:p w14:paraId="34AD4BED" w14:textId="390B0316" w:rsidR="00BE55EF" w:rsidRPr="00A57747" w:rsidRDefault="00E4508F" w:rsidP="00BE55EF">
      <w:pPr>
        <w:spacing w:line="360" w:lineRule="auto"/>
        <w:jc w:val="both"/>
        <w:rPr>
          <w:rFonts w:ascii="Arial" w:hAnsi="Arial" w:cs="Arial"/>
          <w:b/>
          <w:bCs/>
        </w:rPr>
      </w:pPr>
      <w:r w:rsidRPr="00A57747">
        <w:rPr>
          <w:rFonts w:ascii="Arial" w:hAnsi="Arial" w:cs="Arial"/>
          <w:b/>
          <w:bCs/>
        </w:rPr>
        <w:lastRenderedPageBreak/>
        <w:t>References</w:t>
      </w:r>
    </w:p>
    <w:p w14:paraId="7746949E" w14:textId="41B1CE90" w:rsidR="00BE55EF" w:rsidRPr="00BE55EF" w:rsidRDefault="00BE55EF" w:rsidP="00BE55EF">
      <w:pPr>
        <w:spacing w:line="360" w:lineRule="auto"/>
        <w:jc w:val="both"/>
        <w:rPr>
          <w:rFonts w:ascii="Arial" w:hAnsi="Arial" w:cs="Arial"/>
        </w:rPr>
      </w:pPr>
      <w:r w:rsidRPr="00BE55EF">
        <w:rPr>
          <w:rFonts w:ascii="Arial" w:hAnsi="Arial" w:cs="Arial"/>
        </w:rPr>
        <w:t>Musk, E. (2017). Tesla, SpaceX, and the Quest for a Fantastic Future. HarperCollins.</w:t>
      </w:r>
    </w:p>
    <w:p w14:paraId="69C06336" w14:textId="15E7E3C1" w:rsidR="00BE55EF" w:rsidRPr="00BE55EF" w:rsidRDefault="00BE55EF" w:rsidP="00BE55EF">
      <w:pPr>
        <w:spacing w:line="360" w:lineRule="auto"/>
        <w:jc w:val="both"/>
        <w:rPr>
          <w:rFonts w:ascii="Arial" w:hAnsi="Arial" w:cs="Arial"/>
        </w:rPr>
      </w:pPr>
      <w:r w:rsidRPr="00BE55EF">
        <w:rPr>
          <w:rFonts w:ascii="Arial" w:hAnsi="Arial" w:cs="Arial"/>
        </w:rPr>
        <w:t>Blakely, S. (2019). The Belly Art Project: Moms Supporting Moms. Artisan.</w:t>
      </w:r>
    </w:p>
    <w:p w14:paraId="14AB0B87" w14:textId="45760DBA" w:rsidR="00BE55EF" w:rsidRPr="00BE55EF" w:rsidRDefault="00BE55EF" w:rsidP="00BE55EF">
      <w:pPr>
        <w:spacing w:line="360" w:lineRule="auto"/>
        <w:jc w:val="both"/>
        <w:rPr>
          <w:rFonts w:ascii="Arial" w:hAnsi="Arial" w:cs="Arial"/>
        </w:rPr>
      </w:pPr>
      <w:r w:rsidRPr="00BE55EF">
        <w:rPr>
          <w:rFonts w:ascii="Arial" w:hAnsi="Arial" w:cs="Arial"/>
        </w:rPr>
        <w:t>Branson, R. (2018). Finding My Virginity: The New Autobiography. Portfolio.</w:t>
      </w:r>
    </w:p>
    <w:p w14:paraId="00E5E5A8" w14:textId="4D60F8FE" w:rsidR="00BE55EF" w:rsidRPr="00BE55EF" w:rsidRDefault="00BE55EF" w:rsidP="00BE55EF">
      <w:pPr>
        <w:spacing w:line="360" w:lineRule="auto"/>
        <w:jc w:val="both"/>
        <w:rPr>
          <w:rFonts w:ascii="Arial" w:hAnsi="Arial" w:cs="Arial"/>
        </w:rPr>
      </w:pPr>
      <w:r w:rsidRPr="00BE55EF">
        <w:rPr>
          <w:rFonts w:ascii="Arial" w:hAnsi="Arial" w:cs="Arial"/>
        </w:rPr>
        <w:t>Winfrey, O. (2019). The Path Made Clear: Discovering Your Life's Direction and Purpose. Flatiron Books.</w:t>
      </w:r>
    </w:p>
    <w:p w14:paraId="0EA80692" w14:textId="0B36370B" w:rsidR="00BE55EF" w:rsidRPr="00BE55EF" w:rsidRDefault="00BE55EF" w:rsidP="00BE55EF">
      <w:pPr>
        <w:spacing w:line="360" w:lineRule="auto"/>
        <w:jc w:val="both"/>
        <w:rPr>
          <w:rFonts w:ascii="Arial" w:hAnsi="Arial" w:cs="Arial"/>
        </w:rPr>
      </w:pPr>
      <w:r w:rsidRPr="00BE55EF">
        <w:rPr>
          <w:rFonts w:ascii="Arial" w:hAnsi="Arial" w:cs="Arial"/>
        </w:rPr>
        <w:t>Grant, A. (2016). Originals: How Non-Conformists Move the World. Viking.</w:t>
      </w:r>
    </w:p>
    <w:p w14:paraId="5F10CCC8" w14:textId="246A49CB" w:rsidR="00BE55EF" w:rsidRPr="00BE55EF" w:rsidRDefault="00BE55EF" w:rsidP="00BE55EF">
      <w:pPr>
        <w:spacing w:line="360" w:lineRule="auto"/>
        <w:jc w:val="both"/>
        <w:rPr>
          <w:rFonts w:ascii="Arial" w:hAnsi="Arial" w:cs="Arial"/>
        </w:rPr>
      </w:pPr>
      <w:r w:rsidRPr="00BE55EF">
        <w:rPr>
          <w:rFonts w:ascii="Arial" w:hAnsi="Arial" w:cs="Arial"/>
        </w:rPr>
        <w:t>Pink, D. H. (2018). When: The Scientific Secrets of Perfect Timing. Riverhead Books.</w:t>
      </w:r>
    </w:p>
    <w:p w14:paraId="228CED69" w14:textId="29F98001" w:rsidR="00BE55EF" w:rsidRPr="00BE55EF" w:rsidRDefault="00BE55EF" w:rsidP="00BE55EF">
      <w:pPr>
        <w:spacing w:line="360" w:lineRule="auto"/>
        <w:jc w:val="both"/>
        <w:rPr>
          <w:rFonts w:ascii="Arial" w:hAnsi="Arial" w:cs="Arial"/>
        </w:rPr>
      </w:pPr>
      <w:r w:rsidRPr="00BE55EF">
        <w:rPr>
          <w:rFonts w:ascii="Arial" w:hAnsi="Arial" w:cs="Arial"/>
        </w:rPr>
        <w:t>Dweck, C. S. (2016). Mindset: The New Psychology of Success. Ballantine Books.</w:t>
      </w:r>
    </w:p>
    <w:p w14:paraId="137CA1B9" w14:textId="013B1F88" w:rsidR="00BE55EF" w:rsidRPr="00BE55EF" w:rsidRDefault="00BE55EF" w:rsidP="00BE55EF">
      <w:pPr>
        <w:spacing w:line="360" w:lineRule="auto"/>
        <w:jc w:val="both"/>
        <w:rPr>
          <w:rFonts w:ascii="Arial" w:hAnsi="Arial" w:cs="Arial"/>
        </w:rPr>
      </w:pPr>
      <w:r w:rsidRPr="00BE55EF">
        <w:rPr>
          <w:rFonts w:ascii="Arial" w:hAnsi="Arial" w:cs="Arial"/>
        </w:rPr>
        <w:t>Duckworth, A. (2016). Grit: The Power of Passion and Perseverance. Scribner.</w:t>
      </w:r>
    </w:p>
    <w:p w14:paraId="2F55021C" w14:textId="3745BAE2" w:rsidR="00BE55EF" w:rsidRPr="00BE55EF" w:rsidRDefault="00BE55EF" w:rsidP="00BE55EF">
      <w:pPr>
        <w:spacing w:line="360" w:lineRule="auto"/>
        <w:jc w:val="both"/>
        <w:rPr>
          <w:rFonts w:ascii="Arial" w:hAnsi="Arial" w:cs="Arial"/>
        </w:rPr>
      </w:pPr>
      <w:r w:rsidRPr="00BE55EF">
        <w:rPr>
          <w:rFonts w:ascii="Arial" w:hAnsi="Arial" w:cs="Arial"/>
        </w:rPr>
        <w:t>Cain, S. (2017). Quiet: The Power of Introverts in a World That Can't Stop Talking. Broadway Books.</w:t>
      </w:r>
    </w:p>
    <w:p w14:paraId="6B3EC615" w14:textId="73BB90E1" w:rsidR="00BE55EF" w:rsidRPr="00BE55EF" w:rsidRDefault="00BE55EF" w:rsidP="00BE55EF">
      <w:pPr>
        <w:spacing w:line="360" w:lineRule="auto"/>
        <w:jc w:val="both"/>
        <w:rPr>
          <w:rFonts w:ascii="Arial" w:hAnsi="Arial" w:cs="Arial"/>
        </w:rPr>
      </w:pPr>
      <w:r w:rsidRPr="00BE55EF">
        <w:rPr>
          <w:rFonts w:ascii="Arial" w:hAnsi="Arial" w:cs="Arial"/>
        </w:rPr>
        <w:t>Newport, C. (2016). Deep Work: Rules for Focused Success in a Distracted World. Grand Central Publishing.</w:t>
      </w:r>
    </w:p>
    <w:p w14:paraId="624212A1" w14:textId="216FC47B" w:rsidR="00BE55EF" w:rsidRPr="00BE55EF" w:rsidRDefault="00BE55EF" w:rsidP="00BE55EF">
      <w:pPr>
        <w:spacing w:line="360" w:lineRule="auto"/>
        <w:jc w:val="both"/>
        <w:rPr>
          <w:rFonts w:ascii="Arial" w:hAnsi="Arial" w:cs="Arial"/>
        </w:rPr>
      </w:pPr>
      <w:r w:rsidRPr="00BE55EF">
        <w:rPr>
          <w:rFonts w:ascii="Arial" w:hAnsi="Arial" w:cs="Arial"/>
        </w:rPr>
        <w:t>Kahneman, D. (2016). Thinking, Fast and Slow. Farrar, Straus and Giroux.</w:t>
      </w:r>
    </w:p>
    <w:p w14:paraId="1BD1A633" w14:textId="37A08C65" w:rsidR="00BE55EF" w:rsidRPr="00BE55EF" w:rsidRDefault="00BE55EF" w:rsidP="00BE55EF">
      <w:pPr>
        <w:spacing w:line="360" w:lineRule="auto"/>
        <w:jc w:val="both"/>
        <w:rPr>
          <w:rFonts w:ascii="Arial" w:hAnsi="Arial" w:cs="Arial"/>
        </w:rPr>
      </w:pPr>
      <w:r w:rsidRPr="00BE55EF">
        <w:rPr>
          <w:rFonts w:ascii="Arial" w:hAnsi="Arial" w:cs="Arial"/>
        </w:rPr>
        <w:t>Gladwell, M. (2019). Talking to Strangers: What We Should Know about the People We Don't Know. Little, Brown and Company.</w:t>
      </w:r>
    </w:p>
    <w:p w14:paraId="54E1A1BB" w14:textId="28B615C7" w:rsidR="00BE55EF" w:rsidRPr="00BE55EF" w:rsidRDefault="00BE55EF" w:rsidP="00BE55EF">
      <w:pPr>
        <w:spacing w:line="360" w:lineRule="auto"/>
        <w:jc w:val="both"/>
        <w:rPr>
          <w:rFonts w:ascii="Arial" w:hAnsi="Arial" w:cs="Arial"/>
        </w:rPr>
      </w:pPr>
      <w:r w:rsidRPr="00BE55EF">
        <w:rPr>
          <w:rFonts w:ascii="Arial" w:hAnsi="Arial" w:cs="Arial"/>
        </w:rPr>
        <w:t>Sandberg, S. (2017). Option B: Facing Adversity, Building Resilience, and Finding Joy. Knopf.</w:t>
      </w:r>
    </w:p>
    <w:p w14:paraId="5B3AE93A" w14:textId="77777777" w:rsidR="00BE55EF" w:rsidRDefault="00BE55EF" w:rsidP="00BE55EF">
      <w:pPr>
        <w:spacing w:line="360" w:lineRule="auto"/>
        <w:jc w:val="both"/>
        <w:rPr>
          <w:rFonts w:ascii="Arial" w:hAnsi="Arial" w:cs="Arial"/>
        </w:rPr>
      </w:pPr>
      <w:r w:rsidRPr="00BE55EF">
        <w:rPr>
          <w:rFonts w:ascii="Arial" w:hAnsi="Arial" w:cs="Arial"/>
        </w:rPr>
        <w:t>Ferriss, T. (2016). Tools of Titans: The Tactics, Routines, and Habits of Billionaires, Icons, and World-Class Performers. Houghton Mifflin Harcourt.</w:t>
      </w:r>
    </w:p>
    <w:p w14:paraId="64A00CE4" w14:textId="3E764B7E" w:rsidR="00BE55EF" w:rsidRPr="00BE55EF" w:rsidRDefault="00BE55EF" w:rsidP="00BE55EF">
      <w:pPr>
        <w:spacing w:line="360" w:lineRule="auto"/>
        <w:jc w:val="both"/>
        <w:rPr>
          <w:rFonts w:ascii="Arial" w:hAnsi="Arial" w:cs="Arial"/>
        </w:rPr>
      </w:pPr>
      <w:r w:rsidRPr="00BE55EF">
        <w:rPr>
          <w:rFonts w:ascii="Arial" w:hAnsi="Arial" w:cs="Arial"/>
        </w:rPr>
        <w:t>Gino, F. (2018). Rebel Talent: Why It Pays to Break the Rules at Work and in Life. Dey Street Books.</w:t>
      </w:r>
    </w:p>
    <w:p w14:paraId="6B1B660F" w14:textId="2EAFC623" w:rsidR="00BE55EF" w:rsidRPr="00BE55EF" w:rsidRDefault="00BE55EF" w:rsidP="00BE55EF">
      <w:pPr>
        <w:spacing w:line="360" w:lineRule="auto"/>
        <w:jc w:val="both"/>
        <w:rPr>
          <w:rFonts w:ascii="Arial" w:hAnsi="Arial" w:cs="Arial"/>
        </w:rPr>
      </w:pPr>
      <w:r w:rsidRPr="00BE55EF">
        <w:rPr>
          <w:rFonts w:ascii="Arial" w:hAnsi="Arial" w:cs="Arial"/>
        </w:rPr>
        <w:t>Brown, B. (2018). Dare to Lead: Brave Work. Tough Conversations. Whole Hearts. Random House.</w:t>
      </w:r>
    </w:p>
    <w:p w14:paraId="1527487C" w14:textId="6961DAF8" w:rsidR="00BE55EF" w:rsidRPr="00BE55EF" w:rsidRDefault="00BE55EF" w:rsidP="00BE55EF">
      <w:pPr>
        <w:spacing w:line="360" w:lineRule="auto"/>
        <w:jc w:val="both"/>
        <w:rPr>
          <w:rFonts w:ascii="Arial" w:hAnsi="Arial" w:cs="Arial"/>
        </w:rPr>
      </w:pPr>
      <w:r w:rsidRPr="00BE55EF">
        <w:rPr>
          <w:rFonts w:ascii="Arial" w:hAnsi="Arial" w:cs="Arial"/>
        </w:rPr>
        <w:lastRenderedPageBreak/>
        <w:t>Coyle, D. (2019). The Culture Code: The Secrets of Highly Successful Groups. Bantam.</w:t>
      </w:r>
    </w:p>
    <w:p w14:paraId="1F147A44" w14:textId="4B042B84" w:rsidR="00BE55EF" w:rsidRPr="00BE55EF" w:rsidRDefault="00BE55EF" w:rsidP="00BE55EF">
      <w:pPr>
        <w:spacing w:line="360" w:lineRule="auto"/>
        <w:jc w:val="both"/>
        <w:rPr>
          <w:rFonts w:ascii="Arial" w:hAnsi="Arial" w:cs="Arial"/>
        </w:rPr>
      </w:pPr>
      <w:r w:rsidRPr="00BE55EF">
        <w:rPr>
          <w:rFonts w:ascii="Arial" w:hAnsi="Arial" w:cs="Arial"/>
        </w:rPr>
        <w:t>Clear, J. (2018). Atomic Habits: An Easy &amp; Proven Way to Build Good Habits &amp; Break Bad Ones. Avery.</w:t>
      </w:r>
    </w:p>
    <w:p w14:paraId="6FA34589" w14:textId="07514EB9" w:rsidR="00BE55EF" w:rsidRPr="00BE55EF" w:rsidRDefault="00BE55EF" w:rsidP="00BE55EF">
      <w:pPr>
        <w:spacing w:line="360" w:lineRule="auto"/>
        <w:jc w:val="both"/>
        <w:rPr>
          <w:rFonts w:ascii="Arial" w:hAnsi="Arial" w:cs="Arial"/>
        </w:rPr>
      </w:pPr>
      <w:r w:rsidRPr="00BE55EF">
        <w:rPr>
          <w:rFonts w:ascii="Arial" w:hAnsi="Arial" w:cs="Arial"/>
        </w:rPr>
        <w:t>Sinek, S. (2017). Leaders Eat Last: Why Some Teams Pull Together and Others Don't. Portfolio.</w:t>
      </w:r>
    </w:p>
    <w:p w14:paraId="7CD264E1" w14:textId="7399DE37" w:rsidR="00E4508F" w:rsidRDefault="00BE55EF" w:rsidP="00F02EAA">
      <w:pPr>
        <w:spacing w:line="360" w:lineRule="auto"/>
        <w:jc w:val="both"/>
        <w:rPr>
          <w:rFonts w:ascii="Arial" w:hAnsi="Arial" w:cs="Arial"/>
        </w:rPr>
      </w:pPr>
      <w:r w:rsidRPr="00BE55EF">
        <w:rPr>
          <w:rFonts w:ascii="Arial" w:hAnsi="Arial" w:cs="Arial"/>
        </w:rPr>
        <w:t>Grant, A. (2019). Give and Take: Why Helping Others Drives Our Success. Penguin Books.</w:t>
      </w:r>
    </w:p>
    <w:p w14:paraId="7FCEB1CB" w14:textId="77777777" w:rsidR="009E0112" w:rsidRDefault="009E0112" w:rsidP="00F02EAA">
      <w:pPr>
        <w:spacing w:line="360" w:lineRule="auto"/>
        <w:jc w:val="both"/>
        <w:rPr>
          <w:rFonts w:ascii="Arial" w:hAnsi="Arial" w:cs="Arial"/>
        </w:rPr>
      </w:pPr>
    </w:p>
    <w:p w14:paraId="6D5D5D82" w14:textId="77777777" w:rsidR="009E0112" w:rsidRDefault="009E0112" w:rsidP="00F02EAA">
      <w:pPr>
        <w:spacing w:line="360" w:lineRule="auto"/>
        <w:jc w:val="both"/>
        <w:rPr>
          <w:rFonts w:ascii="Arial" w:hAnsi="Arial" w:cs="Arial"/>
        </w:rPr>
      </w:pPr>
    </w:p>
    <w:p w14:paraId="74B8FD6F" w14:textId="77777777" w:rsidR="009E0112" w:rsidRPr="00B01ABA" w:rsidRDefault="009E0112" w:rsidP="00B01ABA">
      <w:pPr>
        <w:spacing w:line="360" w:lineRule="auto"/>
        <w:jc w:val="both"/>
        <w:rPr>
          <w:rFonts w:ascii="Arial" w:hAnsi="Arial" w:cs="Arial"/>
        </w:rPr>
      </w:pPr>
    </w:p>
    <w:sectPr w:rsidR="009E0112" w:rsidRPr="00B01ABA">
      <w:footerReference w:type="even" r:id="rId7"/>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55C7F4" w14:textId="77777777" w:rsidR="000E3FD8" w:rsidRDefault="000E3FD8" w:rsidP="0040391A">
      <w:pPr>
        <w:spacing w:after="0" w:line="240" w:lineRule="auto"/>
      </w:pPr>
      <w:r>
        <w:separator/>
      </w:r>
    </w:p>
  </w:endnote>
  <w:endnote w:type="continuationSeparator" w:id="0">
    <w:p w14:paraId="7D84A3E6" w14:textId="77777777" w:rsidR="000E3FD8" w:rsidRDefault="000E3FD8" w:rsidP="004039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007633191"/>
      <w:docPartObj>
        <w:docPartGallery w:val="Page Numbers (Bottom of Page)"/>
        <w:docPartUnique/>
      </w:docPartObj>
    </w:sdtPr>
    <w:sdtEndPr>
      <w:rPr>
        <w:rStyle w:val="PageNumber"/>
      </w:rPr>
    </w:sdtEndPr>
    <w:sdtContent>
      <w:p w14:paraId="53A266D6" w14:textId="50C5F826" w:rsidR="0040391A" w:rsidRDefault="0040391A" w:rsidP="004D678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02357F" w14:textId="77777777" w:rsidR="0040391A" w:rsidRDefault="0040391A" w:rsidP="0040391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523289018"/>
      <w:docPartObj>
        <w:docPartGallery w:val="Page Numbers (Bottom of Page)"/>
        <w:docPartUnique/>
      </w:docPartObj>
    </w:sdtPr>
    <w:sdtEndPr>
      <w:rPr>
        <w:rStyle w:val="PageNumber"/>
      </w:rPr>
    </w:sdtEndPr>
    <w:sdtContent>
      <w:p w14:paraId="66445CF0" w14:textId="5880CFEE" w:rsidR="0040391A" w:rsidRDefault="0040391A" w:rsidP="004D678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675C19">
          <w:rPr>
            <w:rStyle w:val="PageNumber"/>
            <w:noProof/>
          </w:rPr>
          <w:t>1</w:t>
        </w:r>
        <w:r>
          <w:rPr>
            <w:rStyle w:val="PageNumber"/>
          </w:rPr>
          <w:fldChar w:fldCharType="end"/>
        </w:r>
      </w:p>
    </w:sdtContent>
  </w:sdt>
  <w:p w14:paraId="426D8FED" w14:textId="77777777" w:rsidR="0040391A" w:rsidRDefault="0040391A" w:rsidP="0040391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370B0B" w14:textId="77777777" w:rsidR="000E3FD8" w:rsidRDefault="000E3FD8" w:rsidP="0040391A">
      <w:pPr>
        <w:spacing w:after="0" w:line="240" w:lineRule="auto"/>
      </w:pPr>
      <w:r>
        <w:separator/>
      </w:r>
    </w:p>
  </w:footnote>
  <w:footnote w:type="continuationSeparator" w:id="0">
    <w:p w14:paraId="5586F11A" w14:textId="77777777" w:rsidR="000E3FD8" w:rsidRDefault="000E3FD8" w:rsidP="0040391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003D"/>
    <w:rsid w:val="00001690"/>
    <w:rsid w:val="000427DE"/>
    <w:rsid w:val="00071AB0"/>
    <w:rsid w:val="000A4C6D"/>
    <w:rsid w:val="000D5E0D"/>
    <w:rsid w:val="000E3FD8"/>
    <w:rsid w:val="00215DC0"/>
    <w:rsid w:val="00290C93"/>
    <w:rsid w:val="002F3E21"/>
    <w:rsid w:val="00320B39"/>
    <w:rsid w:val="00347E19"/>
    <w:rsid w:val="00395927"/>
    <w:rsid w:val="003F0C62"/>
    <w:rsid w:val="0040391A"/>
    <w:rsid w:val="004229EE"/>
    <w:rsid w:val="00437E52"/>
    <w:rsid w:val="0045322E"/>
    <w:rsid w:val="004A34E2"/>
    <w:rsid w:val="00522F4F"/>
    <w:rsid w:val="005E5E8F"/>
    <w:rsid w:val="00675C19"/>
    <w:rsid w:val="00676A7B"/>
    <w:rsid w:val="006B65D2"/>
    <w:rsid w:val="007344C1"/>
    <w:rsid w:val="00791581"/>
    <w:rsid w:val="00796A34"/>
    <w:rsid w:val="007D0866"/>
    <w:rsid w:val="0089477E"/>
    <w:rsid w:val="009D74EC"/>
    <w:rsid w:val="009E0112"/>
    <w:rsid w:val="00A00850"/>
    <w:rsid w:val="00A55CBF"/>
    <w:rsid w:val="00A57747"/>
    <w:rsid w:val="00AE5DDF"/>
    <w:rsid w:val="00B01ABA"/>
    <w:rsid w:val="00B21A14"/>
    <w:rsid w:val="00B4218E"/>
    <w:rsid w:val="00B5003D"/>
    <w:rsid w:val="00BE55EF"/>
    <w:rsid w:val="00C11CA2"/>
    <w:rsid w:val="00C36381"/>
    <w:rsid w:val="00C37D3A"/>
    <w:rsid w:val="00C84A46"/>
    <w:rsid w:val="00CF60B1"/>
    <w:rsid w:val="00D325BE"/>
    <w:rsid w:val="00D354D5"/>
    <w:rsid w:val="00D3623B"/>
    <w:rsid w:val="00D5364A"/>
    <w:rsid w:val="00E4508F"/>
    <w:rsid w:val="00E66F5D"/>
    <w:rsid w:val="00EC3EE6"/>
    <w:rsid w:val="00F02EAA"/>
    <w:rsid w:val="00F7094D"/>
    <w:rsid w:val="00FA5B39"/>
    <w:rsid w:val="00FC3A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80A1F"/>
  <w15:chartTrackingRefBased/>
  <w15:docId w15:val="{80D07419-6CFA-E34A-872B-6DA3CB2BA9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00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00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00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00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00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00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00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00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00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00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00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00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00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00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00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00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00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003D"/>
    <w:rPr>
      <w:rFonts w:eastAsiaTheme="majorEastAsia" w:cstheme="majorBidi"/>
      <w:color w:val="272727" w:themeColor="text1" w:themeTint="D8"/>
    </w:rPr>
  </w:style>
  <w:style w:type="paragraph" w:styleId="Title">
    <w:name w:val="Title"/>
    <w:basedOn w:val="Normal"/>
    <w:next w:val="Normal"/>
    <w:link w:val="TitleChar"/>
    <w:uiPriority w:val="10"/>
    <w:qFormat/>
    <w:rsid w:val="00B500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00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00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00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003D"/>
    <w:pPr>
      <w:spacing w:before="160"/>
      <w:jc w:val="center"/>
    </w:pPr>
    <w:rPr>
      <w:i/>
      <w:iCs/>
      <w:color w:val="404040" w:themeColor="text1" w:themeTint="BF"/>
    </w:rPr>
  </w:style>
  <w:style w:type="character" w:customStyle="1" w:styleId="QuoteChar">
    <w:name w:val="Quote Char"/>
    <w:basedOn w:val="DefaultParagraphFont"/>
    <w:link w:val="Quote"/>
    <w:uiPriority w:val="29"/>
    <w:rsid w:val="00B5003D"/>
    <w:rPr>
      <w:i/>
      <w:iCs/>
      <w:color w:val="404040" w:themeColor="text1" w:themeTint="BF"/>
    </w:rPr>
  </w:style>
  <w:style w:type="paragraph" w:styleId="ListParagraph">
    <w:name w:val="List Paragraph"/>
    <w:basedOn w:val="Normal"/>
    <w:uiPriority w:val="34"/>
    <w:qFormat/>
    <w:rsid w:val="00B5003D"/>
    <w:pPr>
      <w:ind w:left="720"/>
      <w:contextualSpacing/>
    </w:pPr>
  </w:style>
  <w:style w:type="character" w:styleId="IntenseEmphasis">
    <w:name w:val="Intense Emphasis"/>
    <w:basedOn w:val="DefaultParagraphFont"/>
    <w:uiPriority w:val="21"/>
    <w:qFormat/>
    <w:rsid w:val="00B5003D"/>
    <w:rPr>
      <w:i/>
      <w:iCs/>
      <w:color w:val="0F4761" w:themeColor="accent1" w:themeShade="BF"/>
    </w:rPr>
  </w:style>
  <w:style w:type="paragraph" w:styleId="IntenseQuote">
    <w:name w:val="Intense Quote"/>
    <w:basedOn w:val="Normal"/>
    <w:next w:val="Normal"/>
    <w:link w:val="IntenseQuoteChar"/>
    <w:uiPriority w:val="30"/>
    <w:qFormat/>
    <w:rsid w:val="00B500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003D"/>
    <w:rPr>
      <w:i/>
      <w:iCs/>
      <w:color w:val="0F4761" w:themeColor="accent1" w:themeShade="BF"/>
    </w:rPr>
  </w:style>
  <w:style w:type="character" w:styleId="IntenseReference">
    <w:name w:val="Intense Reference"/>
    <w:basedOn w:val="DefaultParagraphFont"/>
    <w:uiPriority w:val="32"/>
    <w:qFormat/>
    <w:rsid w:val="00B5003D"/>
    <w:rPr>
      <w:b/>
      <w:bCs/>
      <w:smallCaps/>
      <w:color w:val="0F4761" w:themeColor="accent1" w:themeShade="BF"/>
      <w:spacing w:val="5"/>
    </w:rPr>
  </w:style>
  <w:style w:type="paragraph" w:styleId="Header">
    <w:name w:val="header"/>
    <w:basedOn w:val="Normal"/>
    <w:link w:val="HeaderChar"/>
    <w:uiPriority w:val="99"/>
    <w:unhideWhenUsed/>
    <w:rsid w:val="004039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391A"/>
  </w:style>
  <w:style w:type="paragraph" w:styleId="Footer">
    <w:name w:val="footer"/>
    <w:basedOn w:val="Normal"/>
    <w:link w:val="FooterChar"/>
    <w:uiPriority w:val="99"/>
    <w:unhideWhenUsed/>
    <w:rsid w:val="004039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391A"/>
  </w:style>
  <w:style w:type="character" w:styleId="PageNumber">
    <w:name w:val="page number"/>
    <w:basedOn w:val="DefaultParagraphFont"/>
    <w:uiPriority w:val="99"/>
    <w:semiHidden/>
    <w:unhideWhenUsed/>
    <w:rsid w:val="004039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2532</Words>
  <Characters>14437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Katerina Hristova</cp:lastModifiedBy>
  <cp:revision>2</cp:revision>
  <dcterms:created xsi:type="dcterms:W3CDTF">2024-05-13T21:53:00Z</dcterms:created>
  <dcterms:modified xsi:type="dcterms:W3CDTF">2024-05-13T21:53:00Z</dcterms:modified>
</cp:coreProperties>
</file>