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6EB0" w:rsidRDefault="00766EB0" w:rsidP="00766EB0">
      <w:pPr>
        <w:jc w:val="center"/>
        <w:rPr>
          <w:rFonts w:ascii="Times New Roman" w:hAnsi="Times New Roman" w:cs="Times New Roman"/>
          <w:sz w:val="40"/>
          <w:szCs w:val="40"/>
        </w:rPr>
      </w:pPr>
      <w:r w:rsidRPr="007F37ED">
        <w:rPr>
          <w:rFonts w:ascii="Times New Roman" w:hAnsi="Times New Roman" w:cs="Times New Roman"/>
          <w:noProof/>
          <w:lang w:eastAsia="en-GB"/>
        </w:rPr>
        <w:drawing>
          <wp:anchor distT="0" distB="0" distL="114300" distR="114300" simplePos="0" relativeHeight="251659264" behindDoc="0" locked="0" layoutInCell="1" allowOverlap="1" wp14:anchorId="3EAE529B" wp14:editId="40A3D036">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66EB0" w:rsidRPr="00766EB0" w:rsidRDefault="00766EB0" w:rsidP="00766EB0">
      <w:pPr>
        <w:jc w:val="center"/>
        <w:rPr>
          <w:rFonts w:cstheme="minorHAnsi"/>
          <w:sz w:val="40"/>
          <w:szCs w:val="40"/>
        </w:rPr>
      </w:pPr>
    </w:p>
    <w:p w:rsidR="00766EB0" w:rsidRPr="00766EB0" w:rsidRDefault="00766EB0" w:rsidP="00766EB0">
      <w:pPr>
        <w:jc w:val="center"/>
        <w:rPr>
          <w:rFonts w:cstheme="minorHAnsi"/>
          <w:sz w:val="40"/>
          <w:szCs w:val="40"/>
        </w:rPr>
      </w:pPr>
    </w:p>
    <w:p w:rsidR="00766EB0" w:rsidRPr="00766EB0" w:rsidRDefault="00766EB0" w:rsidP="00766EB0">
      <w:pPr>
        <w:jc w:val="center"/>
        <w:rPr>
          <w:rFonts w:cstheme="minorHAnsi"/>
          <w:sz w:val="40"/>
          <w:szCs w:val="40"/>
        </w:rPr>
      </w:pPr>
      <w:r w:rsidRPr="00766EB0">
        <w:rPr>
          <w:rFonts w:cstheme="minorHAnsi"/>
          <w:sz w:val="40"/>
          <w:szCs w:val="40"/>
        </w:rPr>
        <w:t>University of Wales Trinity Saint David</w:t>
      </w:r>
    </w:p>
    <w:p w:rsidR="00766EB0" w:rsidRPr="00766EB0" w:rsidRDefault="00766EB0" w:rsidP="00766EB0">
      <w:pPr>
        <w:jc w:val="center"/>
        <w:rPr>
          <w:rFonts w:cstheme="minorHAnsi"/>
          <w:sz w:val="40"/>
          <w:szCs w:val="40"/>
        </w:rPr>
      </w:pPr>
      <w:r w:rsidRPr="00766EB0">
        <w:rPr>
          <w:rFonts w:cstheme="minorHAnsi"/>
          <w:sz w:val="40"/>
          <w:szCs w:val="40"/>
        </w:rPr>
        <w:t>School of Engineering</w:t>
      </w:r>
    </w:p>
    <w:p w:rsidR="00766EB0" w:rsidRPr="00766EB0" w:rsidRDefault="00C37E54" w:rsidP="00766EB0">
      <w:pPr>
        <w:jc w:val="center"/>
        <w:rPr>
          <w:rFonts w:cstheme="minorHAnsi"/>
          <w:sz w:val="40"/>
          <w:szCs w:val="40"/>
        </w:rPr>
      </w:pPr>
      <w:r>
        <w:rPr>
          <w:rFonts w:cstheme="minorHAnsi"/>
          <w:sz w:val="40"/>
          <w:szCs w:val="40"/>
        </w:rPr>
        <w:t xml:space="preserve">BEng </w:t>
      </w:r>
      <w:r w:rsidR="00766EB0" w:rsidRPr="00766EB0">
        <w:rPr>
          <w:rFonts w:cstheme="minorHAnsi"/>
          <w:sz w:val="40"/>
          <w:szCs w:val="40"/>
        </w:rPr>
        <w:t>Manufacturing</w:t>
      </w:r>
      <w:r>
        <w:rPr>
          <w:rFonts w:cstheme="minorHAnsi"/>
          <w:sz w:val="40"/>
          <w:szCs w:val="40"/>
        </w:rPr>
        <w:t xml:space="preserve"> Systems Engineering</w:t>
      </w:r>
      <w:r w:rsidR="00766EB0" w:rsidRPr="00766EB0">
        <w:rPr>
          <w:rFonts w:cstheme="minorHAnsi"/>
          <w:sz w:val="40"/>
          <w:szCs w:val="40"/>
        </w:rPr>
        <w:t xml:space="preserve"> </w:t>
      </w:r>
    </w:p>
    <w:p w:rsidR="00766EB0" w:rsidRPr="00766EB0" w:rsidRDefault="00766EB0" w:rsidP="00766EB0">
      <w:pPr>
        <w:spacing w:line="360" w:lineRule="auto"/>
        <w:jc w:val="center"/>
        <w:rPr>
          <w:rFonts w:cstheme="minorHAnsi"/>
          <w:sz w:val="40"/>
          <w:szCs w:val="40"/>
        </w:rPr>
      </w:pPr>
      <w:r w:rsidRPr="00766EB0">
        <w:rPr>
          <w:rFonts w:cstheme="minorHAnsi"/>
          <w:sz w:val="40"/>
          <w:szCs w:val="40"/>
        </w:rPr>
        <w:t>Mike Lewis</w:t>
      </w:r>
    </w:p>
    <w:p w:rsidR="00766EB0" w:rsidRPr="00766EB0" w:rsidRDefault="00766EB0" w:rsidP="00766EB0">
      <w:pPr>
        <w:spacing w:line="360" w:lineRule="auto"/>
        <w:jc w:val="center"/>
        <w:rPr>
          <w:rFonts w:cstheme="minorHAnsi"/>
          <w:sz w:val="40"/>
          <w:szCs w:val="40"/>
        </w:rPr>
      </w:pPr>
      <w:r w:rsidRPr="00766EB0">
        <w:rPr>
          <w:rFonts w:cstheme="minorHAnsi"/>
          <w:sz w:val="40"/>
          <w:szCs w:val="40"/>
        </w:rPr>
        <w:t>1909144</w:t>
      </w:r>
    </w:p>
    <w:p w:rsidR="00D30EC7" w:rsidRDefault="00766EB0" w:rsidP="00766EB0">
      <w:pPr>
        <w:jc w:val="center"/>
        <w:rPr>
          <w:rFonts w:cstheme="minorHAnsi"/>
          <w:sz w:val="40"/>
        </w:rPr>
      </w:pPr>
      <w:r w:rsidRPr="00766EB0">
        <w:rPr>
          <w:rFonts w:cstheme="minorHAnsi"/>
          <w:sz w:val="40"/>
        </w:rPr>
        <w:t>Manufacturing Systems and Quality</w:t>
      </w:r>
      <w:r w:rsidRPr="00766EB0">
        <w:rPr>
          <w:rFonts w:cstheme="minorHAnsi"/>
          <w:sz w:val="72"/>
        </w:rPr>
        <w:t xml:space="preserve"> </w:t>
      </w:r>
      <w:r w:rsidRPr="00766EB0">
        <w:rPr>
          <w:rFonts w:cstheme="minorHAnsi"/>
          <w:sz w:val="40"/>
        </w:rPr>
        <w:t>M5X01177</w:t>
      </w:r>
    </w:p>
    <w:p w:rsidR="00D30EC7" w:rsidRPr="00D30EC7" w:rsidRDefault="00D30EC7" w:rsidP="00D30EC7">
      <w:pPr>
        <w:rPr>
          <w:rFonts w:cstheme="minorHAnsi"/>
          <w:sz w:val="40"/>
        </w:rPr>
      </w:pPr>
    </w:p>
    <w:p w:rsidR="00D30EC7" w:rsidRPr="00D30EC7" w:rsidRDefault="00D30EC7" w:rsidP="00D30EC7">
      <w:pPr>
        <w:rPr>
          <w:rFonts w:cstheme="minorHAnsi"/>
          <w:sz w:val="40"/>
        </w:rPr>
      </w:pPr>
    </w:p>
    <w:p w:rsidR="00D30EC7" w:rsidRPr="00D30EC7" w:rsidRDefault="00D30EC7" w:rsidP="00D30EC7">
      <w:pPr>
        <w:rPr>
          <w:rFonts w:cstheme="minorHAnsi"/>
          <w:sz w:val="40"/>
        </w:rPr>
      </w:pPr>
    </w:p>
    <w:p w:rsidR="00D30EC7" w:rsidRPr="00D30EC7" w:rsidRDefault="00D30EC7" w:rsidP="00D30EC7">
      <w:pPr>
        <w:rPr>
          <w:rFonts w:cstheme="minorHAnsi"/>
          <w:sz w:val="40"/>
        </w:rPr>
      </w:pPr>
    </w:p>
    <w:p w:rsidR="00D30EC7" w:rsidRDefault="00D30EC7" w:rsidP="00D30EC7">
      <w:pPr>
        <w:rPr>
          <w:rFonts w:cstheme="minorHAnsi"/>
          <w:sz w:val="40"/>
        </w:rPr>
      </w:pPr>
    </w:p>
    <w:p w:rsidR="008C2E9A" w:rsidRDefault="00D30EC7" w:rsidP="00D30EC7">
      <w:pPr>
        <w:tabs>
          <w:tab w:val="left" w:pos="3090"/>
        </w:tabs>
        <w:rPr>
          <w:rFonts w:cstheme="minorHAnsi"/>
          <w:sz w:val="40"/>
        </w:rPr>
      </w:pPr>
      <w:r>
        <w:rPr>
          <w:rFonts w:cstheme="minorHAnsi"/>
          <w:sz w:val="40"/>
        </w:rPr>
        <w:tab/>
      </w:r>
    </w:p>
    <w:p w:rsidR="00D30EC7" w:rsidRDefault="00D30EC7" w:rsidP="00D30EC7">
      <w:pPr>
        <w:tabs>
          <w:tab w:val="left" w:pos="3090"/>
        </w:tabs>
        <w:rPr>
          <w:rFonts w:cstheme="minorHAnsi"/>
          <w:sz w:val="40"/>
        </w:rPr>
      </w:pPr>
    </w:p>
    <w:p w:rsidR="00D30EC7" w:rsidRDefault="00D30EC7" w:rsidP="00D30EC7">
      <w:pPr>
        <w:tabs>
          <w:tab w:val="left" w:pos="3090"/>
        </w:tabs>
        <w:rPr>
          <w:rFonts w:cstheme="minorHAnsi"/>
          <w:sz w:val="40"/>
        </w:rPr>
      </w:pPr>
    </w:p>
    <w:p w:rsidR="00D30EC7" w:rsidRDefault="00D30EC7" w:rsidP="00D30EC7">
      <w:pPr>
        <w:tabs>
          <w:tab w:val="left" w:pos="3090"/>
        </w:tabs>
        <w:rPr>
          <w:rFonts w:cstheme="minorHAnsi"/>
          <w:sz w:val="40"/>
        </w:rPr>
      </w:pPr>
    </w:p>
    <w:sdt>
      <w:sdtPr>
        <w:rPr>
          <w:rFonts w:asciiTheme="minorHAnsi" w:eastAsiaTheme="minorHAnsi" w:hAnsiTheme="minorHAnsi" w:cstheme="minorBidi"/>
          <w:color w:val="auto"/>
          <w:sz w:val="22"/>
          <w:szCs w:val="22"/>
          <w:lang w:val="en-GB"/>
        </w:rPr>
        <w:id w:val="1097445500"/>
        <w:docPartObj>
          <w:docPartGallery w:val="Table of Contents"/>
          <w:docPartUnique/>
        </w:docPartObj>
      </w:sdtPr>
      <w:sdtEndPr>
        <w:rPr>
          <w:b/>
          <w:bCs/>
          <w:noProof/>
        </w:rPr>
      </w:sdtEndPr>
      <w:sdtContent>
        <w:p w:rsidR="00865A1D" w:rsidRDefault="00865A1D">
          <w:pPr>
            <w:pStyle w:val="TOCHeading"/>
          </w:pPr>
          <w:r>
            <w:t>Contents</w:t>
          </w:r>
        </w:p>
        <w:p w:rsidR="002D4115" w:rsidRDefault="00865A1D">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6776102" w:history="1">
            <w:r w:rsidR="002D4115" w:rsidRPr="001E2E47">
              <w:rPr>
                <w:rStyle w:val="Hyperlink"/>
                <w:noProof/>
              </w:rPr>
              <w:t>Introduction</w:t>
            </w:r>
            <w:r w:rsidR="002D4115">
              <w:rPr>
                <w:noProof/>
                <w:webHidden/>
              </w:rPr>
              <w:tab/>
            </w:r>
            <w:r w:rsidR="002D4115">
              <w:rPr>
                <w:noProof/>
                <w:webHidden/>
              </w:rPr>
              <w:fldChar w:fldCharType="begin"/>
            </w:r>
            <w:r w:rsidR="002D4115">
              <w:rPr>
                <w:noProof/>
                <w:webHidden/>
              </w:rPr>
              <w:instrText xml:space="preserve"> PAGEREF _Toc56776102 \h </w:instrText>
            </w:r>
            <w:r w:rsidR="002D4115">
              <w:rPr>
                <w:noProof/>
                <w:webHidden/>
              </w:rPr>
            </w:r>
            <w:r w:rsidR="002D4115">
              <w:rPr>
                <w:noProof/>
                <w:webHidden/>
              </w:rPr>
              <w:fldChar w:fldCharType="separate"/>
            </w:r>
            <w:r w:rsidR="002D4115">
              <w:rPr>
                <w:noProof/>
                <w:webHidden/>
              </w:rPr>
              <w:t>3</w:t>
            </w:r>
            <w:r w:rsidR="002D4115">
              <w:rPr>
                <w:noProof/>
                <w:webHidden/>
              </w:rPr>
              <w:fldChar w:fldCharType="end"/>
            </w:r>
          </w:hyperlink>
        </w:p>
        <w:p w:rsidR="002D4115" w:rsidRDefault="00BF729D">
          <w:pPr>
            <w:pStyle w:val="TOC2"/>
            <w:tabs>
              <w:tab w:val="right" w:leader="dot" w:pos="9016"/>
            </w:tabs>
            <w:rPr>
              <w:rFonts w:cstheme="minorBidi"/>
              <w:noProof/>
              <w:lang w:val="en-GB" w:eastAsia="en-GB"/>
            </w:rPr>
          </w:pPr>
          <w:hyperlink w:anchor="_Toc56776103" w:history="1">
            <w:r w:rsidR="002D4115" w:rsidRPr="001E2E47">
              <w:rPr>
                <w:rStyle w:val="Hyperlink"/>
                <w:noProof/>
              </w:rPr>
              <w:t>Background</w:t>
            </w:r>
            <w:r w:rsidR="002D4115">
              <w:rPr>
                <w:noProof/>
                <w:webHidden/>
              </w:rPr>
              <w:tab/>
            </w:r>
            <w:r w:rsidR="002D4115">
              <w:rPr>
                <w:noProof/>
                <w:webHidden/>
              </w:rPr>
              <w:fldChar w:fldCharType="begin"/>
            </w:r>
            <w:r w:rsidR="002D4115">
              <w:rPr>
                <w:noProof/>
                <w:webHidden/>
              </w:rPr>
              <w:instrText xml:space="preserve"> PAGEREF _Toc56776103 \h </w:instrText>
            </w:r>
            <w:r w:rsidR="002D4115">
              <w:rPr>
                <w:noProof/>
                <w:webHidden/>
              </w:rPr>
            </w:r>
            <w:r w:rsidR="002D4115">
              <w:rPr>
                <w:noProof/>
                <w:webHidden/>
              </w:rPr>
              <w:fldChar w:fldCharType="separate"/>
            </w:r>
            <w:r w:rsidR="002D4115">
              <w:rPr>
                <w:noProof/>
                <w:webHidden/>
              </w:rPr>
              <w:t>3</w:t>
            </w:r>
            <w:r w:rsidR="002D4115">
              <w:rPr>
                <w:noProof/>
                <w:webHidden/>
              </w:rPr>
              <w:fldChar w:fldCharType="end"/>
            </w:r>
          </w:hyperlink>
        </w:p>
        <w:p w:rsidR="002D4115" w:rsidRDefault="00BF729D">
          <w:pPr>
            <w:pStyle w:val="TOC1"/>
            <w:tabs>
              <w:tab w:val="right" w:leader="dot" w:pos="9016"/>
            </w:tabs>
            <w:rPr>
              <w:rFonts w:cstheme="minorBidi"/>
              <w:noProof/>
              <w:lang w:val="en-GB" w:eastAsia="en-GB"/>
            </w:rPr>
          </w:pPr>
          <w:hyperlink w:anchor="_Toc56776104" w:history="1">
            <w:r w:rsidR="002D4115" w:rsidRPr="001E2E47">
              <w:rPr>
                <w:rStyle w:val="Hyperlink"/>
                <w:noProof/>
              </w:rPr>
              <w:t>Define</w:t>
            </w:r>
            <w:r w:rsidR="002D4115">
              <w:rPr>
                <w:noProof/>
                <w:webHidden/>
              </w:rPr>
              <w:tab/>
            </w:r>
            <w:r w:rsidR="002D4115">
              <w:rPr>
                <w:noProof/>
                <w:webHidden/>
              </w:rPr>
              <w:fldChar w:fldCharType="begin"/>
            </w:r>
            <w:r w:rsidR="002D4115">
              <w:rPr>
                <w:noProof/>
                <w:webHidden/>
              </w:rPr>
              <w:instrText xml:space="preserve"> PAGEREF _Toc56776104 \h </w:instrText>
            </w:r>
            <w:r w:rsidR="002D4115">
              <w:rPr>
                <w:noProof/>
                <w:webHidden/>
              </w:rPr>
            </w:r>
            <w:r w:rsidR="002D4115">
              <w:rPr>
                <w:noProof/>
                <w:webHidden/>
              </w:rPr>
              <w:fldChar w:fldCharType="separate"/>
            </w:r>
            <w:r w:rsidR="002D4115">
              <w:rPr>
                <w:noProof/>
                <w:webHidden/>
              </w:rPr>
              <w:t>4</w:t>
            </w:r>
            <w:r w:rsidR="002D4115">
              <w:rPr>
                <w:noProof/>
                <w:webHidden/>
              </w:rPr>
              <w:fldChar w:fldCharType="end"/>
            </w:r>
          </w:hyperlink>
        </w:p>
        <w:p w:rsidR="002D4115" w:rsidRDefault="00BF729D">
          <w:pPr>
            <w:pStyle w:val="TOC1"/>
            <w:tabs>
              <w:tab w:val="right" w:leader="dot" w:pos="9016"/>
            </w:tabs>
            <w:rPr>
              <w:rFonts w:cstheme="minorBidi"/>
              <w:noProof/>
              <w:lang w:val="en-GB" w:eastAsia="en-GB"/>
            </w:rPr>
          </w:pPr>
          <w:hyperlink w:anchor="_Toc56776105" w:history="1">
            <w:r w:rsidR="002D4115" w:rsidRPr="001E2E47">
              <w:rPr>
                <w:rStyle w:val="Hyperlink"/>
                <w:noProof/>
              </w:rPr>
              <w:t>Problem Statement</w:t>
            </w:r>
            <w:r w:rsidR="002D4115">
              <w:rPr>
                <w:noProof/>
                <w:webHidden/>
              </w:rPr>
              <w:tab/>
            </w:r>
            <w:r w:rsidR="002D4115">
              <w:rPr>
                <w:noProof/>
                <w:webHidden/>
              </w:rPr>
              <w:fldChar w:fldCharType="begin"/>
            </w:r>
            <w:r w:rsidR="002D4115">
              <w:rPr>
                <w:noProof/>
                <w:webHidden/>
              </w:rPr>
              <w:instrText xml:space="preserve"> PAGEREF _Toc56776105 \h </w:instrText>
            </w:r>
            <w:r w:rsidR="002D4115">
              <w:rPr>
                <w:noProof/>
                <w:webHidden/>
              </w:rPr>
            </w:r>
            <w:r w:rsidR="002D4115">
              <w:rPr>
                <w:noProof/>
                <w:webHidden/>
              </w:rPr>
              <w:fldChar w:fldCharType="separate"/>
            </w:r>
            <w:r w:rsidR="002D4115">
              <w:rPr>
                <w:noProof/>
                <w:webHidden/>
              </w:rPr>
              <w:t>4</w:t>
            </w:r>
            <w:r w:rsidR="002D4115">
              <w:rPr>
                <w:noProof/>
                <w:webHidden/>
              </w:rPr>
              <w:fldChar w:fldCharType="end"/>
            </w:r>
          </w:hyperlink>
        </w:p>
        <w:p w:rsidR="002D4115" w:rsidRDefault="00BF729D">
          <w:pPr>
            <w:pStyle w:val="TOC2"/>
            <w:tabs>
              <w:tab w:val="right" w:leader="dot" w:pos="9016"/>
            </w:tabs>
            <w:rPr>
              <w:rFonts w:cstheme="minorBidi"/>
              <w:noProof/>
              <w:lang w:val="en-GB" w:eastAsia="en-GB"/>
            </w:rPr>
          </w:pPr>
          <w:hyperlink w:anchor="_Toc56776106" w:history="1">
            <w:r w:rsidR="002D4115" w:rsidRPr="001E2E47">
              <w:rPr>
                <w:rStyle w:val="Hyperlink"/>
                <w:noProof/>
              </w:rPr>
              <w:t>Supplier of clean room and validation</w:t>
            </w:r>
            <w:r w:rsidR="002D4115">
              <w:rPr>
                <w:noProof/>
                <w:webHidden/>
              </w:rPr>
              <w:tab/>
            </w:r>
            <w:r w:rsidR="002D4115">
              <w:rPr>
                <w:noProof/>
                <w:webHidden/>
              </w:rPr>
              <w:fldChar w:fldCharType="begin"/>
            </w:r>
            <w:r w:rsidR="002D4115">
              <w:rPr>
                <w:noProof/>
                <w:webHidden/>
              </w:rPr>
              <w:instrText xml:space="preserve"> PAGEREF _Toc56776106 \h </w:instrText>
            </w:r>
            <w:r w:rsidR="002D4115">
              <w:rPr>
                <w:noProof/>
                <w:webHidden/>
              </w:rPr>
            </w:r>
            <w:r w:rsidR="002D4115">
              <w:rPr>
                <w:noProof/>
                <w:webHidden/>
              </w:rPr>
              <w:fldChar w:fldCharType="separate"/>
            </w:r>
            <w:r w:rsidR="002D4115">
              <w:rPr>
                <w:noProof/>
                <w:webHidden/>
              </w:rPr>
              <w:t>5</w:t>
            </w:r>
            <w:r w:rsidR="002D4115">
              <w:rPr>
                <w:noProof/>
                <w:webHidden/>
              </w:rPr>
              <w:fldChar w:fldCharType="end"/>
            </w:r>
          </w:hyperlink>
        </w:p>
        <w:p w:rsidR="002D4115" w:rsidRDefault="00BF729D">
          <w:pPr>
            <w:pStyle w:val="TOC2"/>
            <w:tabs>
              <w:tab w:val="right" w:leader="dot" w:pos="9016"/>
            </w:tabs>
            <w:rPr>
              <w:rFonts w:cstheme="minorBidi"/>
              <w:noProof/>
              <w:lang w:val="en-GB" w:eastAsia="en-GB"/>
            </w:rPr>
          </w:pPr>
          <w:hyperlink w:anchor="_Toc56776107" w:history="1">
            <w:r w:rsidR="002D4115" w:rsidRPr="001E2E47">
              <w:rPr>
                <w:rStyle w:val="Hyperlink"/>
                <w:noProof/>
              </w:rPr>
              <w:t>GES09811 Specification</w:t>
            </w:r>
            <w:r w:rsidR="002D4115">
              <w:rPr>
                <w:noProof/>
                <w:webHidden/>
              </w:rPr>
              <w:tab/>
            </w:r>
            <w:r w:rsidR="002D4115">
              <w:rPr>
                <w:noProof/>
                <w:webHidden/>
              </w:rPr>
              <w:fldChar w:fldCharType="begin"/>
            </w:r>
            <w:r w:rsidR="002D4115">
              <w:rPr>
                <w:noProof/>
                <w:webHidden/>
              </w:rPr>
              <w:instrText xml:space="preserve"> PAGEREF _Toc56776107 \h </w:instrText>
            </w:r>
            <w:r w:rsidR="002D4115">
              <w:rPr>
                <w:noProof/>
                <w:webHidden/>
              </w:rPr>
            </w:r>
            <w:r w:rsidR="002D4115">
              <w:rPr>
                <w:noProof/>
                <w:webHidden/>
              </w:rPr>
              <w:fldChar w:fldCharType="separate"/>
            </w:r>
            <w:r w:rsidR="002D4115">
              <w:rPr>
                <w:noProof/>
                <w:webHidden/>
              </w:rPr>
              <w:t>6</w:t>
            </w:r>
            <w:r w:rsidR="002D4115">
              <w:rPr>
                <w:noProof/>
                <w:webHidden/>
              </w:rPr>
              <w:fldChar w:fldCharType="end"/>
            </w:r>
          </w:hyperlink>
        </w:p>
        <w:p w:rsidR="002D4115" w:rsidRDefault="00BF729D">
          <w:pPr>
            <w:pStyle w:val="TOC2"/>
            <w:tabs>
              <w:tab w:val="right" w:leader="dot" w:pos="9016"/>
            </w:tabs>
            <w:rPr>
              <w:rFonts w:cstheme="minorBidi"/>
              <w:noProof/>
              <w:lang w:val="en-GB" w:eastAsia="en-GB"/>
            </w:rPr>
          </w:pPr>
          <w:hyperlink w:anchor="_Toc56776108" w:history="1">
            <w:r w:rsidR="002D4115" w:rsidRPr="001E2E47">
              <w:rPr>
                <w:rStyle w:val="Hyperlink"/>
                <w:noProof/>
              </w:rPr>
              <w:t>Data collection</w:t>
            </w:r>
            <w:r w:rsidR="002D4115">
              <w:rPr>
                <w:noProof/>
                <w:webHidden/>
              </w:rPr>
              <w:tab/>
            </w:r>
            <w:r w:rsidR="002D4115">
              <w:rPr>
                <w:noProof/>
                <w:webHidden/>
              </w:rPr>
              <w:fldChar w:fldCharType="begin"/>
            </w:r>
            <w:r w:rsidR="002D4115">
              <w:rPr>
                <w:noProof/>
                <w:webHidden/>
              </w:rPr>
              <w:instrText xml:space="preserve"> PAGEREF _Toc56776108 \h </w:instrText>
            </w:r>
            <w:r w:rsidR="002D4115">
              <w:rPr>
                <w:noProof/>
                <w:webHidden/>
              </w:rPr>
            </w:r>
            <w:r w:rsidR="002D4115">
              <w:rPr>
                <w:noProof/>
                <w:webHidden/>
              </w:rPr>
              <w:fldChar w:fldCharType="separate"/>
            </w:r>
            <w:r w:rsidR="002D4115">
              <w:rPr>
                <w:noProof/>
                <w:webHidden/>
              </w:rPr>
              <w:t>6</w:t>
            </w:r>
            <w:r w:rsidR="002D4115">
              <w:rPr>
                <w:noProof/>
                <w:webHidden/>
              </w:rPr>
              <w:fldChar w:fldCharType="end"/>
            </w:r>
          </w:hyperlink>
        </w:p>
        <w:p w:rsidR="002D4115" w:rsidRDefault="00BF729D">
          <w:pPr>
            <w:pStyle w:val="TOC2"/>
            <w:tabs>
              <w:tab w:val="right" w:leader="dot" w:pos="9016"/>
            </w:tabs>
            <w:rPr>
              <w:rFonts w:cstheme="minorBidi"/>
              <w:noProof/>
              <w:lang w:val="en-GB" w:eastAsia="en-GB"/>
            </w:rPr>
          </w:pPr>
          <w:hyperlink w:anchor="_Toc56776109" w:history="1">
            <w:r w:rsidR="002D4115" w:rsidRPr="001E2E47">
              <w:rPr>
                <w:rStyle w:val="Hyperlink"/>
                <w:noProof/>
              </w:rPr>
              <w:t>AHU Diagram</w:t>
            </w:r>
            <w:r w:rsidR="002D4115">
              <w:rPr>
                <w:noProof/>
                <w:webHidden/>
              </w:rPr>
              <w:tab/>
            </w:r>
            <w:r w:rsidR="002D4115">
              <w:rPr>
                <w:noProof/>
                <w:webHidden/>
              </w:rPr>
              <w:fldChar w:fldCharType="begin"/>
            </w:r>
            <w:r w:rsidR="002D4115">
              <w:rPr>
                <w:noProof/>
                <w:webHidden/>
              </w:rPr>
              <w:instrText xml:space="preserve"> PAGEREF _Toc56776109 \h </w:instrText>
            </w:r>
            <w:r w:rsidR="002D4115">
              <w:rPr>
                <w:noProof/>
                <w:webHidden/>
              </w:rPr>
            </w:r>
            <w:r w:rsidR="002D4115">
              <w:rPr>
                <w:noProof/>
                <w:webHidden/>
              </w:rPr>
              <w:fldChar w:fldCharType="separate"/>
            </w:r>
            <w:r w:rsidR="002D4115">
              <w:rPr>
                <w:noProof/>
                <w:webHidden/>
              </w:rPr>
              <w:t>7</w:t>
            </w:r>
            <w:r w:rsidR="002D4115">
              <w:rPr>
                <w:noProof/>
                <w:webHidden/>
              </w:rPr>
              <w:fldChar w:fldCharType="end"/>
            </w:r>
          </w:hyperlink>
        </w:p>
        <w:p w:rsidR="002D4115" w:rsidRDefault="00BF729D">
          <w:pPr>
            <w:pStyle w:val="TOC2"/>
            <w:tabs>
              <w:tab w:val="right" w:leader="dot" w:pos="9016"/>
            </w:tabs>
            <w:rPr>
              <w:rFonts w:cstheme="minorBidi"/>
              <w:noProof/>
              <w:lang w:val="en-GB" w:eastAsia="en-GB"/>
            </w:rPr>
          </w:pPr>
          <w:hyperlink w:anchor="_Toc56776110" w:history="1">
            <w:r w:rsidR="002D4115" w:rsidRPr="001E2E47">
              <w:rPr>
                <w:rStyle w:val="Hyperlink"/>
                <w:noProof/>
              </w:rPr>
              <w:t>Process Flow</w:t>
            </w:r>
            <w:r w:rsidR="002D4115">
              <w:rPr>
                <w:noProof/>
                <w:webHidden/>
              </w:rPr>
              <w:tab/>
            </w:r>
            <w:r w:rsidR="002D4115">
              <w:rPr>
                <w:noProof/>
                <w:webHidden/>
              </w:rPr>
              <w:fldChar w:fldCharType="begin"/>
            </w:r>
            <w:r w:rsidR="002D4115">
              <w:rPr>
                <w:noProof/>
                <w:webHidden/>
              </w:rPr>
              <w:instrText xml:space="preserve"> PAGEREF _Toc56776110 \h </w:instrText>
            </w:r>
            <w:r w:rsidR="002D4115">
              <w:rPr>
                <w:noProof/>
                <w:webHidden/>
              </w:rPr>
            </w:r>
            <w:r w:rsidR="002D4115">
              <w:rPr>
                <w:noProof/>
                <w:webHidden/>
              </w:rPr>
              <w:fldChar w:fldCharType="separate"/>
            </w:r>
            <w:r w:rsidR="002D4115">
              <w:rPr>
                <w:noProof/>
                <w:webHidden/>
              </w:rPr>
              <w:t>7</w:t>
            </w:r>
            <w:r w:rsidR="002D4115">
              <w:rPr>
                <w:noProof/>
                <w:webHidden/>
              </w:rPr>
              <w:fldChar w:fldCharType="end"/>
            </w:r>
          </w:hyperlink>
        </w:p>
        <w:p w:rsidR="002D4115" w:rsidRPr="002D4115" w:rsidRDefault="00BF729D">
          <w:pPr>
            <w:pStyle w:val="TOC2"/>
            <w:tabs>
              <w:tab w:val="right" w:leader="dot" w:pos="9016"/>
            </w:tabs>
            <w:rPr>
              <w:rFonts w:cstheme="minorBidi"/>
              <w:noProof/>
              <w:lang w:val="en-GB" w:eastAsia="en-GB"/>
            </w:rPr>
          </w:pPr>
          <w:hyperlink w:anchor="_Toc56776111" w:history="1">
            <w:r w:rsidR="002D4115" w:rsidRPr="002D4115">
              <w:rPr>
                <w:rStyle w:val="Hyperlink"/>
                <w:noProof/>
                <w:color w:val="auto"/>
              </w:rPr>
              <w:t>FMEA AHU/Air Changes</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_Toc56776111 \h </w:instrText>
            </w:r>
            <w:r w:rsidR="002D4115" w:rsidRPr="002D4115">
              <w:rPr>
                <w:noProof/>
                <w:webHidden/>
              </w:rPr>
            </w:r>
            <w:r w:rsidR="002D4115" w:rsidRPr="002D4115">
              <w:rPr>
                <w:noProof/>
                <w:webHidden/>
              </w:rPr>
              <w:fldChar w:fldCharType="separate"/>
            </w:r>
            <w:r w:rsidR="002D4115" w:rsidRPr="002D4115">
              <w:rPr>
                <w:noProof/>
                <w:webHidden/>
              </w:rPr>
              <w:t>7</w:t>
            </w:r>
            <w:r w:rsidR="002D4115" w:rsidRPr="002D4115">
              <w:rPr>
                <w:noProof/>
                <w:webHidden/>
              </w:rPr>
              <w:fldChar w:fldCharType="end"/>
            </w:r>
          </w:hyperlink>
        </w:p>
        <w:p w:rsidR="002D4115" w:rsidRPr="002D4115" w:rsidRDefault="00BF729D">
          <w:pPr>
            <w:pStyle w:val="TOC1"/>
            <w:tabs>
              <w:tab w:val="right" w:leader="dot" w:pos="9016"/>
            </w:tabs>
            <w:rPr>
              <w:rFonts w:cstheme="minorBidi"/>
              <w:noProof/>
              <w:lang w:val="en-GB" w:eastAsia="en-GB"/>
            </w:rPr>
          </w:pPr>
          <w:hyperlink w:anchor="_Toc56776112" w:history="1">
            <w:r w:rsidR="002D4115" w:rsidRPr="002D4115">
              <w:rPr>
                <w:rStyle w:val="Hyperlink"/>
                <w:noProof/>
                <w:color w:val="auto"/>
              </w:rPr>
              <w:t>Measure</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_Toc56776112 \h </w:instrText>
            </w:r>
            <w:r w:rsidR="002D4115" w:rsidRPr="002D4115">
              <w:rPr>
                <w:noProof/>
                <w:webHidden/>
              </w:rPr>
            </w:r>
            <w:r w:rsidR="002D4115" w:rsidRPr="002D4115">
              <w:rPr>
                <w:noProof/>
                <w:webHidden/>
              </w:rPr>
              <w:fldChar w:fldCharType="separate"/>
            </w:r>
            <w:r w:rsidR="002D4115" w:rsidRPr="002D4115">
              <w:rPr>
                <w:noProof/>
                <w:webHidden/>
              </w:rPr>
              <w:t>8</w:t>
            </w:r>
            <w:r w:rsidR="002D4115" w:rsidRPr="002D4115">
              <w:rPr>
                <w:noProof/>
                <w:webHidden/>
              </w:rPr>
              <w:fldChar w:fldCharType="end"/>
            </w:r>
          </w:hyperlink>
        </w:p>
        <w:p w:rsidR="002D4115" w:rsidRPr="002D4115" w:rsidRDefault="00BF729D">
          <w:pPr>
            <w:pStyle w:val="TOC2"/>
            <w:tabs>
              <w:tab w:val="right" w:leader="dot" w:pos="9016"/>
            </w:tabs>
            <w:rPr>
              <w:rFonts w:cstheme="minorBidi"/>
              <w:noProof/>
              <w:lang w:val="en-GB" w:eastAsia="en-GB"/>
            </w:rPr>
          </w:pPr>
          <w:hyperlink w:anchor="_Toc56776113" w:history="1">
            <w:r w:rsidR="002D4115" w:rsidRPr="002D4115">
              <w:rPr>
                <w:rStyle w:val="Hyperlink"/>
                <w:noProof/>
                <w:color w:val="auto"/>
              </w:rPr>
              <w:t>Data collection plan</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_Toc56776113 \h </w:instrText>
            </w:r>
            <w:r w:rsidR="002D4115" w:rsidRPr="002D4115">
              <w:rPr>
                <w:noProof/>
                <w:webHidden/>
              </w:rPr>
            </w:r>
            <w:r w:rsidR="002D4115" w:rsidRPr="002D4115">
              <w:rPr>
                <w:noProof/>
                <w:webHidden/>
              </w:rPr>
              <w:fldChar w:fldCharType="separate"/>
            </w:r>
            <w:r w:rsidR="002D4115" w:rsidRPr="002D4115">
              <w:rPr>
                <w:noProof/>
                <w:webHidden/>
              </w:rPr>
              <w:t>8</w:t>
            </w:r>
            <w:r w:rsidR="002D4115" w:rsidRPr="002D4115">
              <w:rPr>
                <w:noProof/>
                <w:webHidden/>
              </w:rPr>
              <w:fldChar w:fldCharType="end"/>
            </w:r>
          </w:hyperlink>
        </w:p>
        <w:p w:rsidR="002D4115" w:rsidRPr="002D4115" w:rsidRDefault="00BF729D">
          <w:pPr>
            <w:pStyle w:val="TOC2"/>
            <w:tabs>
              <w:tab w:val="right" w:leader="dot" w:pos="9016"/>
            </w:tabs>
            <w:rPr>
              <w:rFonts w:cstheme="minorBidi"/>
              <w:noProof/>
              <w:lang w:val="en-GB" w:eastAsia="en-GB"/>
            </w:rPr>
          </w:pPr>
          <w:hyperlink w:anchor="_Toc56776114" w:history="1">
            <w:r w:rsidR="002D4115" w:rsidRPr="002D4115">
              <w:rPr>
                <w:rStyle w:val="Hyperlink"/>
                <w:noProof/>
                <w:color w:val="auto"/>
              </w:rPr>
              <w:t>Service reports</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_Toc56776114 \h </w:instrText>
            </w:r>
            <w:r w:rsidR="002D4115" w:rsidRPr="002D4115">
              <w:rPr>
                <w:noProof/>
                <w:webHidden/>
              </w:rPr>
            </w:r>
            <w:r w:rsidR="002D4115" w:rsidRPr="002D4115">
              <w:rPr>
                <w:noProof/>
                <w:webHidden/>
              </w:rPr>
              <w:fldChar w:fldCharType="separate"/>
            </w:r>
            <w:r w:rsidR="002D4115" w:rsidRPr="002D4115">
              <w:rPr>
                <w:noProof/>
                <w:webHidden/>
              </w:rPr>
              <w:t>9</w:t>
            </w:r>
            <w:r w:rsidR="002D4115" w:rsidRPr="002D4115">
              <w:rPr>
                <w:noProof/>
                <w:webHidden/>
              </w:rPr>
              <w:fldChar w:fldCharType="end"/>
            </w:r>
          </w:hyperlink>
        </w:p>
        <w:p w:rsidR="002D4115" w:rsidRPr="002D4115" w:rsidRDefault="00BF729D">
          <w:pPr>
            <w:pStyle w:val="TOC2"/>
            <w:tabs>
              <w:tab w:val="right" w:leader="dot" w:pos="9016"/>
            </w:tabs>
            <w:rPr>
              <w:rFonts w:cstheme="minorBidi"/>
              <w:noProof/>
              <w:lang w:val="en-GB" w:eastAsia="en-GB"/>
            </w:rPr>
          </w:pPr>
          <w:hyperlink w:anchor="_Toc56776115" w:history="1">
            <w:r w:rsidR="002D4115" w:rsidRPr="002D4115">
              <w:rPr>
                <w:rStyle w:val="Hyperlink"/>
                <w:rFonts w:cstheme="minorHAnsi"/>
                <w:noProof/>
                <w:color w:val="auto"/>
              </w:rPr>
              <w:t>Air change readings April 2020</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_Toc56776115 \h </w:instrText>
            </w:r>
            <w:r w:rsidR="002D4115" w:rsidRPr="002D4115">
              <w:rPr>
                <w:noProof/>
                <w:webHidden/>
              </w:rPr>
            </w:r>
            <w:r w:rsidR="002D4115" w:rsidRPr="002D4115">
              <w:rPr>
                <w:noProof/>
                <w:webHidden/>
              </w:rPr>
              <w:fldChar w:fldCharType="separate"/>
            </w:r>
            <w:r w:rsidR="002D4115" w:rsidRPr="002D4115">
              <w:rPr>
                <w:noProof/>
                <w:webHidden/>
              </w:rPr>
              <w:t>11</w:t>
            </w:r>
            <w:r w:rsidR="002D4115" w:rsidRPr="002D4115">
              <w:rPr>
                <w:noProof/>
                <w:webHidden/>
              </w:rPr>
              <w:fldChar w:fldCharType="end"/>
            </w:r>
          </w:hyperlink>
        </w:p>
        <w:p w:rsidR="002D4115" w:rsidRPr="002D4115" w:rsidRDefault="00BF729D">
          <w:pPr>
            <w:pStyle w:val="TOC2"/>
            <w:tabs>
              <w:tab w:val="right" w:leader="dot" w:pos="9016"/>
            </w:tabs>
            <w:rPr>
              <w:rFonts w:cstheme="minorBidi"/>
              <w:noProof/>
              <w:lang w:val="en-GB" w:eastAsia="en-GB"/>
            </w:rPr>
          </w:pPr>
          <w:hyperlink w:anchor="_Toc56776116" w:history="1">
            <w:r w:rsidR="002D4115" w:rsidRPr="002D4115">
              <w:rPr>
                <w:rStyle w:val="Hyperlink"/>
                <w:rFonts w:cstheme="minorHAnsi"/>
                <w:noProof/>
                <w:color w:val="auto"/>
              </w:rPr>
              <w:t>Air change readings August 2020</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_Toc56776116 \h </w:instrText>
            </w:r>
            <w:r w:rsidR="002D4115" w:rsidRPr="002D4115">
              <w:rPr>
                <w:noProof/>
                <w:webHidden/>
              </w:rPr>
            </w:r>
            <w:r w:rsidR="002D4115" w:rsidRPr="002D4115">
              <w:rPr>
                <w:noProof/>
                <w:webHidden/>
              </w:rPr>
              <w:fldChar w:fldCharType="separate"/>
            </w:r>
            <w:r w:rsidR="002D4115" w:rsidRPr="002D4115">
              <w:rPr>
                <w:noProof/>
                <w:webHidden/>
              </w:rPr>
              <w:t>11</w:t>
            </w:r>
            <w:r w:rsidR="002D4115" w:rsidRPr="002D4115">
              <w:rPr>
                <w:noProof/>
                <w:webHidden/>
              </w:rPr>
              <w:fldChar w:fldCharType="end"/>
            </w:r>
          </w:hyperlink>
        </w:p>
        <w:p w:rsidR="002D4115" w:rsidRPr="002D4115" w:rsidRDefault="00BF729D">
          <w:pPr>
            <w:pStyle w:val="TOC2"/>
            <w:tabs>
              <w:tab w:val="right" w:leader="dot" w:pos="9016"/>
            </w:tabs>
            <w:rPr>
              <w:rFonts w:cstheme="minorBidi"/>
              <w:noProof/>
              <w:lang w:val="en-GB" w:eastAsia="en-GB"/>
            </w:rPr>
          </w:pPr>
          <w:hyperlink w:anchor="_Toc56776117" w:history="1">
            <w:r w:rsidR="002D4115" w:rsidRPr="002D4115">
              <w:rPr>
                <w:rStyle w:val="Hyperlink"/>
                <w:noProof/>
                <w:color w:val="auto"/>
              </w:rPr>
              <w:t>Data collection plan continued</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_Toc56776117 \h </w:instrText>
            </w:r>
            <w:r w:rsidR="002D4115" w:rsidRPr="002D4115">
              <w:rPr>
                <w:noProof/>
                <w:webHidden/>
              </w:rPr>
            </w:r>
            <w:r w:rsidR="002D4115" w:rsidRPr="002D4115">
              <w:rPr>
                <w:noProof/>
                <w:webHidden/>
              </w:rPr>
              <w:fldChar w:fldCharType="separate"/>
            </w:r>
            <w:r w:rsidR="002D4115" w:rsidRPr="002D4115">
              <w:rPr>
                <w:noProof/>
                <w:webHidden/>
              </w:rPr>
              <w:t>12</w:t>
            </w:r>
            <w:r w:rsidR="002D4115" w:rsidRPr="002D4115">
              <w:rPr>
                <w:noProof/>
                <w:webHidden/>
              </w:rPr>
              <w:fldChar w:fldCharType="end"/>
            </w:r>
          </w:hyperlink>
        </w:p>
        <w:p w:rsidR="002D4115" w:rsidRPr="002D4115" w:rsidRDefault="00BF729D">
          <w:pPr>
            <w:pStyle w:val="TOC2"/>
            <w:tabs>
              <w:tab w:val="right" w:leader="dot" w:pos="9016"/>
            </w:tabs>
            <w:rPr>
              <w:rFonts w:cstheme="minorBidi"/>
              <w:noProof/>
              <w:lang w:val="en-GB" w:eastAsia="en-GB"/>
            </w:rPr>
          </w:pPr>
          <w:hyperlink w:anchor="_Toc56776118" w:history="1">
            <w:r w:rsidR="002D4115" w:rsidRPr="002D4115">
              <w:rPr>
                <w:rStyle w:val="Hyperlink"/>
                <w:noProof/>
                <w:color w:val="auto"/>
              </w:rPr>
              <w:t>Validation report</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_Toc56776118 \h </w:instrText>
            </w:r>
            <w:r w:rsidR="002D4115" w:rsidRPr="002D4115">
              <w:rPr>
                <w:noProof/>
                <w:webHidden/>
              </w:rPr>
            </w:r>
            <w:r w:rsidR="002D4115" w:rsidRPr="002D4115">
              <w:rPr>
                <w:noProof/>
                <w:webHidden/>
              </w:rPr>
              <w:fldChar w:fldCharType="separate"/>
            </w:r>
            <w:r w:rsidR="002D4115" w:rsidRPr="002D4115">
              <w:rPr>
                <w:noProof/>
                <w:webHidden/>
              </w:rPr>
              <w:t>13</w:t>
            </w:r>
            <w:r w:rsidR="002D4115" w:rsidRPr="002D4115">
              <w:rPr>
                <w:noProof/>
                <w:webHidden/>
              </w:rPr>
              <w:fldChar w:fldCharType="end"/>
            </w:r>
          </w:hyperlink>
        </w:p>
        <w:p w:rsidR="002D4115" w:rsidRPr="002D4115" w:rsidRDefault="00BF729D">
          <w:pPr>
            <w:pStyle w:val="TOC2"/>
            <w:tabs>
              <w:tab w:val="right" w:leader="dot" w:pos="9016"/>
            </w:tabs>
            <w:rPr>
              <w:rFonts w:cstheme="minorBidi"/>
              <w:noProof/>
              <w:lang w:val="en-GB" w:eastAsia="en-GB"/>
            </w:rPr>
          </w:pPr>
          <w:hyperlink w:anchor="_Toc56776119" w:history="1">
            <w:r w:rsidR="002D4115" w:rsidRPr="002D4115">
              <w:rPr>
                <w:rStyle w:val="Hyperlink"/>
                <w:noProof/>
                <w:color w:val="auto"/>
              </w:rPr>
              <w:t>SOP 094</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_Toc56776119 \h </w:instrText>
            </w:r>
            <w:r w:rsidR="002D4115" w:rsidRPr="002D4115">
              <w:rPr>
                <w:noProof/>
                <w:webHidden/>
              </w:rPr>
            </w:r>
            <w:r w:rsidR="002D4115" w:rsidRPr="002D4115">
              <w:rPr>
                <w:noProof/>
                <w:webHidden/>
              </w:rPr>
              <w:fldChar w:fldCharType="separate"/>
            </w:r>
            <w:r w:rsidR="002D4115" w:rsidRPr="002D4115">
              <w:rPr>
                <w:noProof/>
                <w:webHidden/>
              </w:rPr>
              <w:t>14</w:t>
            </w:r>
            <w:r w:rsidR="002D4115" w:rsidRPr="002D4115">
              <w:rPr>
                <w:noProof/>
                <w:webHidden/>
              </w:rPr>
              <w:fldChar w:fldCharType="end"/>
            </w:r>
          </w:hyperlink>
        </w:p>
        <w:p w:rsidR="002D4115" w:rsidRPr="002D4115" w:rsidRDefault="00BF729D">
          <w:pPr>
            <w:pStyle w:val="TOC2"/>
            <w:tabs>
              <w:tab w:val="right" w:leader="dot" w:pos="9016"/>
            </w:tabs>
            <w:rPr>
              <w:rFonts w:cstheme="minorBidi"/>
              <w:noProof/>
              <w:lang w:val="en-GB" w:eastAsia="en-GB"/>
            </w:rPr>
          </w:pPr>
          <w:hyperlink w:anchor="_Toc56776120" w:history="1">
            <w:r w:rsidR="002D4115" w:rsidRPr="002D4115">
              <w:rPr>
                <w:rStyle w:val="Hyperlink"/>
                <w:noProof/>
                <w:color w:val="auto"/>
              </w:rPr>
              <w:t>GES09811 Specification</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_Toc56776120 \h </w:instrText>
            </w:r>
            <w:r w:rsidR="002D4115" w:rsidRPr="002D4115">
              <w:rPr>
                <w:noProof/>
                <w:webHidden/>
              </w:rPr>
            </w:r>
            <w:r w:rsidR="002D4115" w:rsidRPr="002D4115">
              <w:rPr>
                <w:noProof/>
                <w:webHidden/>
              </w:rPr>
              <w:fldChar w:fldCharType="separate"/>
            </w:r>
            <w:r w:rsidR="002D4115" w:rsidRPr="002D4115">
              <w:rPr>
                <w:noProof/>
                <w:webHidden/>
              </w:rPr>
              <w:t>15</w:t>
            </w:r>
            <w:r w:rsidR="002D4115" w:rsidRPr="002D4115">
              <w:rPr>
                <w:noProof/>
                <w:webHidden/>
              </w:rPr>
              <w:fldChar w:fldCharType="end"/>
            </w:r>
          </w:hyperlink>
        </w:p>
        <w:p w:rsidR="002D4115" w:rsidRPr="002D4115" w:rsidRDefault="00BF729D">
          <w:pPr>
            <w:pStyle w:val="TOC2"/>
            <w:tabs>
              <w:tab w:val="right" w:leader="dot" w:pos="9016"/>
            </w:tabs>
            <w:rPr>
              <w:rFonts w:cstheme="minorBidi"/>
              <w:noProof/>
              <w:lang w:val="en-GB" w:eastAsia="en-GB"/>
            </w:rPr>
          </w:pPr>
          <w:hyperlink w:anchor="_Toc56776121" w:history="1">
            <w:r w:rsidR="002D4115" w:rsidRPr="002D4115">
              <w:rPr>
                <w:rStyle w:val="Hyperlink"/>
                <w:rFonts w:cstheme="minorHAnsi"/>
                <w:noProof/>
                <w:color w:val="auto"/>
              </w:rPr>
              <w:t>Updated PS 146</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_Toc56776121 \h </w:instrText>
            </w:r>
            <w:r w:rsidR="002D4115" w:rsidRPr="002D4115">
              <w:rPr>
                <w:noProof/>
                <w:webHidden/>
              </w:rPr>
            </w:r>
            <w:r w:rsidR="002D4115" w:rsidRPr="002D4115">
              <w:rPr>
                <w:noProof/>
                <w:webHidden/>
              </w:rPr>
              <w:fldChar w:fldCharType="separate"/>
            </w:r>
            <w:r w:rsidR="002D4115" w:rsidRPr="002D4115">
              <w:rPr>
                <w:noProof/>
                <w:webHidden/>
              </w:rPr>
              <w:t>16</w:t>
            </w:r>
            <w:r w:rsidR="002D4115" w:rsidRPr="002D4115">
              <w:rPr>
                <w:noProof/>
                <w:webHidden/>
              </w:rPr>
              <w:fldChar w:fldCharType="end"/>
            </w:r>
          </w:hyperlink>
        </w:p>
        <w:p w:rsidR="002D4115" w:rsidRPr="002D4115" w:rsidRDefault="00BF729D">
          <w:pPr>
            <w:pStyle w:val="TOC1"/>
            <w:tabs>
              <w:tab w:val="right" w:leader="dot" w:pos="9016"/>
            </w:tabs>
            <w:rPr>
              <w:rFonts w:cstheme="minorBidi"/>
              <w:noProof/>
              <w:lang w:val="en-GB" w:eastAsia="en-GB"/>
            </w:rPr>
          </w:pPr>
          <w:hyperlink w:anchor="_Toc56776122" w:history="1">
            <w:r w:rsidR="002D4115" w:rsidRPr="002D4115">
              <w:rPr>
                <w:rStyle w:val="Hyperlink"/>
                <w:noProof/>
                <w:color w:val="auto"/>
              </w:rPr>
              <w:t>References</w:t>
            </w:r>
            <w:r w:rsidR="002D4115" w:rsidRPr="002D4115">
              <w:rPr>
                <w:noProof/>
                <w:webHidden/>
              </w:rPr>
              <w:tab/>
            </w:r>
            <w:r w:rsidR="002D4115" w:rsidRPr="002D4115">
              <w:rPr>
                <w:noProof/>
                <w:webHidden/>
              </w:rPr>
              <w:fldChar w:fldCharType="begin"/>
            </w:r>
            <w:r w:rsidR="002D4115" w:rsidRPr="002D4115">
              <w:rPr>
                <w:noProof/>
                <w:webHidden/>
              </w:rPr>
              <w:instrText xml:space="preserve"> PAGEREF _Toc56776122 \h </w:instrText>
            </w:r>
            <w:r w:rsidR="002D4115" w:rsidRPr="002D4115">
              <w:rPr>
                <w:noProof/>
                <w:webHidden/>
              </w:rPr>
            </w:r>
            <w:r w:rsidR="002D4115" w:rsidRPr="002D4115">
              <w:rPr>
                <w:noProof/>
                <w:webHidden/>
              </w:rPr>
              <w:fldChar w:fldCharType="separate"/>
            </w:r>
            <w:r w:rsidR="002D4115" w:rsidRPr="002D4115">
              <w:rPr>
                <w:noProof/>
                <w:webHidden/>
              </w:rPr>
              <w:t>17</w:t>
            </w:r>
            <w:r w:rsidR="002D4115" w:rsidRPr="002D4115">
              <w:rPr>
                <w:noProof/>
                <w:webHidden/>
              </w:rPr>
              <w:fldChar w:fldCharType="end"/>
            </w:r>
          </w:hyperlink>
        </w:p>
        <w:p w:rsidR="002D4115" w:rsidRDefault="00BF729D">
          <w:pPr>
            <w:pStyle w:val="TOC1"/>
            <w:tabs>
              <w:tab w:val="right" w:leader="dot" w:pos="9016"/>
            </w:tabs>
            <w:rPr>
              <w:rFonts w:cstheme="minorBidi"/>
              <w:noProof/>
              <w:lang w:val="en-GB" w:eastAsia="en-GB"/>
            </w:rPr>
          </w:pPr>
          <w:hyperlink w:anchor="_Toc56776123" w:history="1">
            <w:r w:rsidR="002D4115" w:rsidRPr="001E2E47">
              <w:rPr>
                <w:rStyle w:val="Hyperlink"/>
                <w:noProof/>
              </w:rPr>
              <w:t>Works Cited</w:t>
            </w:r>
            <w:r w:rsidR="002D4115">
              <w:rPr>
                <w:noProof/>
                <w:webHidden/>
              </w:rPr>
              <w:tab/>
            </w:r>
            <w:r w:rsidR="002D4115">
              <w:rPr>
                <w:noProof/>
                <w:webHidden/>
              </w:rPr>
              <w:fldChar w:fldCharType="begin"/>
            </w:r>
            <w:r w:rsidR="002D4115">
              <w:rPr>
                <w:noProof/>
                <w:webHidden/>
              </w:rPr>
              <w:instrText xml:space="preserve"> PAGEREF _Toc56776123 \h </w:instrText>
            </w:r>
            <w:r w:rsidR="002D4115">
              <w:rPr>
                <w:noProof/>
                <w:webHidden/>
              </w:rPr>
            </w:r>
            <w:r w:rsidR="002D4115">
              <w:rPr>
                <w:noProof/>
                <w:webHidden/>
              </w:rPr>
              <w:fldChar w:fldCharType="separate"/>
            </w:r>
            <w:r w:rsidR="002D4115">
              <w:rPr>
                <w:noProof/>
                <w:webHidden/>
              </w:rPr>
              <w:t>17</w:t>
            </w:r>
            <w:r w:rsidR="002D4115">
              <w:rPr>
                <w:noProof/>
                <w:webHidden/>
              </w:rPr>
              <w:fldChar w:fldCharType="end"/>
            </w:r>
          </w:hyperlink>
        </w:p>
        <w:p w:rsidR="00865A1D" w:rsidRDefault="00865A1D">
          <w:r>
            <w:rPr>
              <w:b/>
              <w:bCs/>
              <w:noProof/>
            </w:rPr>
            <w:fldChar w:fldCharType="end"/>
          </w:r>
        </w:p>
      </w:sdtContent>
    </w:sdt>
    <w:p w:rsidR="00865A1D" w:rsidRDefault="00865A1D" w:rsidP="00D30EC7">
      <w:pPr>
        <w:tabs>
          <w:tab w:val="left" w:pos="3090"/>
        </w:tabs>
        <w:rPr>
          <w:rFonts w:cstheme="minorHAnsi"/>
          <w:sz w:val="40"/>
        </w:rPr>
      </w:pPr>
    </w:p>
    <w:p w:rsidR="00865A1D" w:rsidRDefault="00865A1D" w:rsidP="00D30EC7">
      <w:pPr>
        <w:tabs>
          <w:tab w:val="left" w:pos="3090"/>
        </w:tabs>
        <w:rPr>
          <w:rFonts w:cstheme="minorHAnsi"/>
          <w:sz w:val="40"/>
        </w:rPr>
      </w:pPr>
    </w:p>
    <w:p w:rsidR="00865A1D" w:rsidRDefault="00865A1D" w:rsidP="00D30EC7">
      <w:pPr>
        <w:tabs>
          <w:tab w:val="left" w:pos="3090"/>
        </w:tabs>
        <w:rPr>
          <w:rFonts w:cstheme="minorHAnsi"/>
          <w:sz w:val="40"/>
        </w:rPr>
      </w:pPr>
    </w:p>
    <w:p w:rsidR="00865A1D" w:rsidRDefault="00865A1D" w:rsidP="00D30EC7">
      <w:pPr>
        <w:tabs>
          <w:tab w:val="left" w:pos="3090"/>
        </w:tabs>
        <w:rPr>
          <w:rFonts w:cstheme="minorHAnsi"/>
          <w:sz w:val="40"/>
        </w:rPr>
      </w:pPr>
    </w:p>
    <w:p w:rsidR="00865A1D" w:rsidRDefault="00865A1D" w:rsidP="00D30EC7">
      <w:pPr>
        <w:tabs>
          <w:tab w:val="left" w:pos="3090"/>
        </w:tabs>
        <w:rPr>
          <w:rFonts w:cstheme="minorHAnsi"/>
          <w:sz w:val="40"/>
        </w:rPr>
      </w:pPr>
    </w:p>
    <w:p w:rsidR="00865A1D" w:rsidRDefault="00865A1D" w:rsidP="00D30EC7">
      <w:pPr>
        <w:tabs>
          <w:tab w:val="left" w:pos="3090"/>
        </w:tabs>
        <w:rPr>
          <w:rFonts w:cstheme="minorHAnsi"/>
          <w:sz w:val="40"/>
        </w:rPr>
      </w:pPr>
    </w:p>
    <w:p w:rsidR="00D30EC7" w:rsidRPr="00865A1D" w:rsidRDefault="00D30EC7" w:rsidP="005C5A1A">
      <w:pPr>
        <w:pStyle w:val="Heading1"/>
        <w:jc w:val="both"/>
      </w:pPr>
      <w:bookmarkStart w:id="0" w:name="_Toc56776102"/>
      <w:r w:rsidRPr="00865A1D">
        <w:lastRenderedPageBreak/>
        <w:t>Introduction</w:t>
      </w:r>
      <w:bookmarkEnd w:id="0"/>
    </w:p>
    <w:p w:rsidR="00B8587E" w:rsidRDefault="00B8587E" w:rsidP="005C5A1A">
      <w:pPr>
        <w:pStyle w:val="NoSpacing"/>
        <w:jc w:val="both"/>
        <w:rPr>
          <w:rFonts w:ascii="Calibri" w:hAnsi="Calibri"/>
        </w:rPr>
      </w:pPr>
      <w:r>
        <w:t xml:space="preserve">In this assignment I will be looking at a problem encountered within my place of work and will apply </w:t>
      </w:r>
      <w:r w:rsidRPr="00AD3A51">
        <w:rPr>
          <w:rFonts w:ascii="Calibri" w:hAnsi="Calibri"/>
        </w:rPr>
        <w:t xml:space="preserve">the define measure and analyse </w:t>
      </w:r>
      <w:r>
        <w:rPr>
          <w:rFonts w:ascii="Calibri" w:hAnsi="Calibri"/>
        </w:rPr>
        <w:t>stages of the DMAIC methodology.</w:t>
      </w:r>
    </w:p>
    <w:p w:rsidR="00B8587E" w:rsidRDefault="00B8587E" w:rsidP="005C5A1A">
      <w:pPr>
        <w:pStyle w:val="NoSpacing"/>
        <w:jc w:val="both"/>
        <w:rPr>
          <w:rFonts w:ascii="Calibri" w:hAnsi="Calibri"/>
        </w:rPr>
      </w:pPr>
      <w:r>
        <w:rPr>
          <w:rFonts w:ascii="Calibri" w:hAnsi="Calibri"/>
        </w:rPr>
        <w:t>The problem occurred</w:t>
      </w:r>
      <w:r w:rsidR="00F3198B">
        <w:rPr>
          <w:rFonts w:ascii="Calibri" w:hAnsi="Calibri"/>
        </w:rPr>
        <w:t xml:space="preserve"> to the air changes requirements</w:t>
      </w:r>
      <w:r>
        <w:rPr>
          <w:rFonts w:ascii="Calibri" w:hAnsi="Calibri"/>
        </w:rPr>
        <w:t xml:space="preserve"> in the EOL</w:t>
      </w:r>
      <w:r w:rsidR="00F3198B">
        <w:rPr>
          <w:rFonts w:ascii="Calibri" w:hAnsi="Calibri"/>
        </w:rPr>
        <w:t>,</w:t>
      </w:r>
      <w:r>
        <w:rPr>
          <w:rFonts w:ascii="Calibri" w:hAnsi="Calibri"/>
        </w:rPr>
        <w:t xml:space="preserve"> End </w:t>
      </w:r>
      <w:proofErr w:type="gramStart"/>
      <w:r>
        <w:rPr>
          <w:rFonts w:ascii="Calibri" w:hAnsi="Calibri"/>
        </w:rPr>
        <w:t>Of</w:t>
      </w:r>
      <w:proofErr w:type="gramEnd"/>
      <w:r>
        <w:rPr>
          <w:rFonts w:ascii="Calibri" w:hAnsi="Calibri"/>
        </w:rPr>
        <w:t xml:space="preserve"> Line business unit in particular the clean rooms. </w:t>
      </w:r>
    </w:p>
    <w:p w:rsidR="00B417FF" w:rsidRDefault="00B417FF" w:rsidP="005C5A1A">
      <w:pPr>
        <w:pStyle w:val="NoSpacing"/>
        <w:jc w:val="both"/>
        <w:rPr>
          <w:rFonts w:ascii="Calibri" w:hAnsi="Calibri"/>
        </w:rPr>
      </w:pPr>
      <w:r>
        <w:rPr>
          <w:rFonts w:ascii="Calibri" w:hAnsi="Calibri"/>
        </w:rPr>
        <w:t>The contents of this assignment and any and all relating documentation and references are confidential and property of Zimmer Biomet.</w:t>
      </w:r>
    </w:p>
    <w:p w:rsidR="005C5A1A" w:rsidRDefault="005C5A1A" w:rsidP="005C5A1A">
      <w:pPr>
        <w:pStyle w:val="NoSpacing"/>
        <w:jc w:val="both"/>
        <w:rPr>
          <w:rFonts w:ascii="Calibri" w:hAnsi="Calibri"/>
        </w:rPr>
      </w:pPr>
    </w:p>
    <w:p w:rsidR="004A31F9" w:rsidRPr="004A31F9" w:rsidRDefault="004A31F9" w:rsidP="005C5A1A">
      <w:pPr>
        <w:pStyle w:val="Heading2"/>
        <w:jc w:val="both"/>
      </w:pPr>
      <w:bookmarkStart w:id="1" w:name="_Toc56776103"/>
      <w:r w:rsidRPr="004A31F9">
        <w:rPr>
          <w:rStyle w:val="formfieldvalue1"/>
          <w:rFonts w:asciiTheme="majorHAnsi" w:hAnsiTheme="majorHAnsi" w:cstheme="majorBidi"/>
          <w:color w:val="2E74B5" w:themeColor="accent1" w:themeShade="BF"/>
          <w:sz w:val="26"/>
          <w:szCs w:val="26"/>
        </w:rPr>
        <w:t>Background</w:t>
      </w:r>
      <w:bookmarkEnd w:id="1"/>
    </w:p>
    <w:p w:rsidR="00D30EC7" w:rsidRDefault="00D30EC7" w:rsidP="005C5A1A">
      <w:pPr>
        <w:pStyle w:val="NoSpacing"/>
        <w:jc w:val="both"/>
        <w:rPr>
          <w:lang w:val="en-US"/>
        </w:rPr>
      </w:pPr>
      <w:r>
        <w:t xml:space="preserve">Zimmer Biomet was established in April 2014 when Zimmer purchased Biomet </w:t>
      </w:r>
      <w:proofErr w:type="spellStart"/>
      <w:r>
        <w:t>Inc</w:t>
      </w:r>
      <w:proofErr w:type="spellEnd"/>
      <w:r>
        <w:t xml:space="preserve"> for $13.4 Billion. Zimmer Biomet is the world’s third largest medical device company, employing 18,200 people in more than 40 countries across the world and </w:t>
      </w:r>
      <w:r>
        <w:rPr>
          <w:lang w:val="en"/>
        </w:rPr>
        <w:t>selling products in more than 100 countries. In 2019 Zimmer Biomet had</w:t>
      </w:r>
      <w:r>
        <w:t xml:space="preserve"> a revenue exceeding $8 Billion dollars. Zimmer Biomet designs, develops and manufactures orthopaedic products including, Hips, Knees both partial and full, ankles, wrists, elbows and dental prostheses. In Bridgend, the UK’s only manufacturing plant, Zimmer Biomet employs approximately 700 people </w:t>
      </w:r>
      <w:r>
        <w:rPr>
          <w:lang w:val="en-US"/>
        </w:rPr>
        <w:t>with a range of skills and specialties including engineering, NPD, quality, manufacturing, validation, biology, facilities and maintenance.</w:t>
      </w:r>
      <w:r>
        <w:t xml:space="preserve"> </w:t>
      </w:r>
      <w:r>
        <w:rPr>
          <w:lang w:val="en-US"/>
        </w:rPr>
        <w:t xml:space="preserve">Bridgend currently adopts a 24/7 </w:t>
      </w:r>
      <w:r w:rsidR="00A957B6">
        <w:rPr>
          <w:lang w:val="en-US"/>
        </w:rPr>
        <w:t xml:space="preserve">and 24/5 </w:t>
      </w:r>
      <w:r>
        <w:rPr>
          <w:lang w:val="en-US"/>
        </w:rPr>
        <w:t>shift working patters consisting of 4 12 hour shifts on and four days off</w:t>
      </w:r>
      <w:r w:rsidR="00A957B6">
        <w:rPr>
          <w:lang w:val="en-US"/>
        </w:rPr>
        <w:t xml:space="preserve"> and 5, 8 hour shifts of mornings, afternoons and nights</w:t>
      </w:r>
      <w:r>
        <w:rPr>
          <w:lang w:val="en-US"/>
        </w:rPr>
        <w:t xml:space="preserve">. </w:t>
      </w:r>
    </w:p>
    <w:p w:rsidR="00A957B6" w:rsidRDefault="00A957B6" w:rsidP="005C5A1A">
      <w:pPr>
        <w:pStyle w:val="NoSpacing"/>
        <w:jc w:val="both"/>
        <w:rPr>
          <w:lang w:val="en-US"/>
        </w:rPr>
      </w:pPr>
      <w:r>
        <w:rPr>
          <w:lang w:val="en-US"/>
        </w:rPr>
        <w:t xml:space="preserve">The plant is generally split into two distinct areas, manufacturing operations and EOL. Manufacturing is where all products are machined, polished, etched and coated. EOL is where all the product is sterilized and cleaned before being sent away to customer via a stock location unit in Holland. </w:t>
      </w:r>
    </w:p>
    <w:p w:rsidR="003C6A4F" w:rsidRDefault="003C6A4F" w:rsidP="005C5A1A">
      <w:pPr>
        <w:pStyle w:val="NoSpacing"/>
        <w:jc w:val="both"/>
        <w:rPr>
          <w:rStyle w:val="formfieldvalue1"/>
          <w:rFonts w:asciiTheme="minorHAnsi" w:hAnsiTheme="minorHAnsi"/>
          <w:color w:val="auto"/>
          <w:sz w:val="22"/>
        </w:rPr>
      </w:pPr>
      <w:r w:rsidRPr="000656BA">
        <w:rPr>
          <w:lang w:val="en-US"/>
        </w:rPr>
        <w:t>The clean rooms located within EOL</w:t>
      </w:r>
      <w:r w:rsidR="000656BA">
        <w:rPr>
          <w:lang w:val="en-US"/>
        </w:rPr>
        <w:t xml:space="preserve"> were</w:t>
      </w:r>
      <w:r w:rsidR="000656BA" w:rsidRPr="000656BA">
        <w:rPr>
          <w:rStyle w:val="formfieldvalue1"/>
          <w:rFonts w:asciiTheme="minorHAnsi" w:hAnsiTheme="minorHAnsi"/>
          <w:color w:val="auto"/>
          <w:sz w:val="22"/>
        </w:rPr>
        <w:t xml:space="preserve"> manufactured and specified as an ISO Class 7 Cleanroom Suite, </w:t>
      </w:r>
    </w:p>
    <w:p w:rsidR="001C35FC" w:rsidRDefault="001C35FC" w:rsidP="005C5A1A">
      <w:pPr>
        <w:jc w:val="both"/>
        <w:rPr>
          <w:rStyle w:val="formfieldvalue1"/>
          <w:rFonts w:asciiTheme="minorHAnsi" w:hAnsiTheme="minorHAnsi"/>
          <w:color w:val="auto"/>
          <w:sz w:val="22"/>
        </w:rPr>
      </w:pPr>
    </w:p>
    <w:p w:rsidR="001C35FC" w:rsidRDefault="001C35FC" w:rsidP="00D30EC7">
      <w:pPr>
        <w:rPr>
          <w:rStyle w:val="formfieldvalue1"/>
          <w:rFonts w:asciiTheme="minorHAnsi" w:hAnsiTheme="minorHAnsi"/>
          <w:color w:val="auto"/>
          <w:sz w:val="22"/>
        </w:rPr>
      </w:pPr>
    </w:p>
    <w:p w:rsidR="001C35FC" w:rsidRDefault="001C35FC" w:rsidP="00D30EC7">
      <w:pPr>
        <w:rPr>
          <w:rStyle w:val="formfieldvalue1"/>
          <w:rFonts w:asciiTheme="minorHAnsi" w:hAnsiTheme="minorHAnsi"/>
          <w:color w:val="auto"/>
          <w:sz w:val="22"/>
        </w:rPr>
      </w:pPr>
    </w:p>
    <w:p w:rsidR="001C35FC" w:rsidRDefault="001C35FC" w:rsidP="00D30EC7">
      <w:pPr>
        <w:rPr>
          <w:rStyle w:val="formfieldvalue1"/>
          <w:rFonts w:asciiTheme="minorHAnsi" w:hAnsiTheme="minorHAnsi"/>
          <w:color w:val="auto"/>
          <w:sz w:val="22"/>
        </w:rPr>
      </w:pPr>
    </w:p>
    <w:p w:rsidR="001C35FC" w:rsidRDefault="001C35FC" w:rsidP="00D30EC7">
      <w:pPr>
        <w:rPr>
          <w:rStyle w:val="formfieldvalue1"/>
          <w:rFonts w:asciiTheme="minorHAnsi" w:hAnsiTheme="minorHAnsi"/>
          <w:color w:val="auto"/>
          <w:sz w:val="22"/>
        </w:rPr>
      </w:pPr>
    </w:p>
    <w:p w:rsidR="001C35FC" w:rsidRDefault="001C35FC" w:rsidP="00D30EC7">
      <w:pPr>
        <w:rPr>
          <w:rStyle w:val="formfieldvalue1"/>
          <w:rFonts w:asciiTheme="minorHAnsi" w:hAnsiTheme="minorHAnsi"/>
          <w:color w:val="auto"/>
          <w:sz w:val="22"/>
        </w:rPr>
      </w:pPr>
    </w:p>
    <w:p w:rsidR="001C35FC" w:rsidRDefault="001C35FC" w:rsidP="00D30EC7">
      <w:pPr>
        <w:rPr>
          <w:rStyle w:val="formfieldvalue1"/>
          <w:rFonts w:asciiTheme="minorHAnsi" w:hAnsiTheme="minorHAnsi"/>
          <w:color w:val="auto"/>
          <w:sz w:val="22"/>
        </w:rPr>
      </w:pPr>
    </w:p>
    <w:p w:rsidR="001C35FC" w:rsidRDefault="001C35FC" w:rsidP="00D30EC7">
      <w:pPr>
        <w:rPr>
          <w:rStyle w:val="formfieldvalue1"/>
          <w:rFonts w:asciiTheme="minorHAnsi" w:hAnsiTheme="minorHAnsi"/>
          <w:color w:val="auto"/>
          <w:sz w:val="22"/>
        </w:rPr>
      </w:pPr>
    </w:p>
    <w:p w:rsidR="001C35FC" w:rsidRDefault="001C35FC" w:rsidP="00D30EC7">
      <w:pPr>
        <w:rPr>
          <w:rStyle w:val="formfieldvalue1"/>
          <w:rFonts w:asciiTheme="minorHAnsi" w:hAnsiTheme="minorHAnsi"/>
          <w:color w:val="auto"/>
          <w:sz w:val="22"/>
        </w:rPr>
      </w:pPr>
    </w:p>
    <w:p w:rsidR="001C35FC" w:rsidRDefault="001C35FC" w:rsidP="00D30EC7">
      <w:pPr>
        <w:rPr>
          <w:rStyle w:val="formfieldvalue1"/>
          <w:rFonts w:asciiTheme="minorHAnsi" w:hAnsiTheme="minorHAnsi"/>
          <w:color w:val="auto"/>
          <w:sz w:val="22"/>
        </w:rPr>
      </w:pPr>
    </w:p>
    <w:p w:rsidR="001C35FC" w:rsidRDefault="001C35FC" w:rsidP="00D30EC7">
      <w:pPr>
        <w:rPr>
          <w:rStyle w:val="formfieldvalue1"/>
          <w:rFonts w:asciiTheme="minorHAnsi" w:hAnsiTheme="minorHAnsi"/>
          <w:color w:val="auto"/>
          <w:sz w:val="22"/>
        </w:rPr>
      </w:pPr>
    </w:p>
    <w:p w:rsidR="006F388D" w:rsidRDefault="006F388D" w:rsidP="00D30EC7">
      <w:pPr>
        <w:rPr>
          <w:rStyle w:val="formfieldvalue1"/>
          <w:rFonts w:asciiTheme="minorHAnsi" w:hAnsiTheme="minorHAnsi"/>
          <w:color w:val="auto"/>
          <w:sz w:val="22"/>
        </w:rPr>
      </w:pPr>
    </w:p>
    <w:p w:rsidR="006F388D" w:rsidRDefault="006F388D" w:rsidP="00D30EC7">
      <w:pPr>
        <w:rPr>
          <w:rStyle w:val="formfieldvalue1"/>
          <w:rFonts w:asciiTheme="minorHAnsi" w:hAnsiTheme="minorHAnsi"/>
          <w:color w:val="auto"/>
          <w:sz w:val="22"/>
        </w:rPr>
      </w:pPr>
    </w:p>
    <w:p w:rsidR="006F388D" w:rsidRDefault="006F388D" w:rsidP="00D30EC7">
      <w:pPr>
        <w:rPr>
          <w:rStyle w:val="formfieldvalue1"/>
          <w:rFonts w:asciiTheme="minorHAnsi" w:hAnsiTheme="minorHAnsi"/>
          <w:color w:val="auto"/>
          <w:sz w:val="22"/>
        </w:rPr>
      </w:pPr>
    </w:p>
    <w:p w:rsidR="006F388D" w:rsidRDefault="006F388D" w:rsidP="00D30EC7">
      <w:pPr>
        <w:rPr>
          <w:rStyle w:val="formfieldvalue1"/>
          <w:rFonts w:asciiTheme="minorHAnsi" w:hAnsiTheme="minorHAnsi"/>
          <w:color w:val="auto"/>
          <w:sz w:val="22"/>
        </w:rPr>
      </w:pPr>
    </w:p>
    <w:p w:rsidR="006C512B" w:rsidRPr="006C512B" w:rsidRDefault="006C512B" w:rsidP="006C512B">
      <w:pPr>
        <w:pStyle w:val="Heading1"/>
      </w:pPr>
      <w:bookmarkStart w:id="2" w:name="_Toc56776104"/>
      <w:r w:rsidRPr="006C512B">
        <w:t>Define</w:t>
      </w:r>
      <w:bookmarkEnd w:id="2"/>
    </w:p>
    <w:p w:rsidR="006F388D" w:rsidRPr="00AD3A51" w:rsidRDefault="006F388D" w:rsidP="006F388D">
      <w:pPr>
        <w:pStyle w:val="Heading1"/>
        <w:rPr>
          <w:sz w:val="22"/>
          <w:szCs w:val="22"/>
        </w:rPr>
      </w:pPr>
      <w:bookmarkStart w:id="3" w:name="_Toc56776105"/>
      <w:r>
        <w:t>Problem Statement</w:t>
      </w:r>
      <w:bookmarkEnd w:id="3"/>
    </w:p>
    <w:p w:rsidR="00E00449" w:rsidRDefault="006F388D" w:rsidP="006F388D">
      <w:pPr>
        <w:rPr>
          <w:rStyle w:val="formfieldvalue1"/>
          <w:rFonts w:asciiTheme="minorHAnsi" w:hAnsiTheme="minorHAnsi" w:cstheme="minorHAnsi"/>
          <w:sz w:val="22"/>
          <w:szCs w:val="20"/>
        </w:rPr>
      </w:pPr>
      <w:r w:rsidRPr="00B8587E">
        <w:rPr>
          <w:rStyle w:val="formfieldvalue1"/>
          <w:rFonts w:asciiTheme="minorHAnsi" w:hAnsiTheme="minorHAnsi" w:cstheme="minorHAnsi"/>
          <w:sz w:val="22"/>
          <w:szCs w:val="20"/>
        </w:rPr>
        <w:t xml:space="preserve">During review of </w:t>
      </w:r>
      <w:r>
        <w:rPr>
          <w:rStyle w:val="formfieldvalue1"/>
          <w:rFonts w:asciiTheme="minorHAnsi" w:hAnsiTheme="minorHAnsi" w:cstheme="minorHAnsi"/>
          <w:sz w:val="22"/>
          <w:szCs w:val="20"/>
        </w:rPr>
        <w:t xml:space="preserve">“Process Specification” </w:t>
      </w:r>
      <w:r w:rsidRPr="00B8587E">
        <w:rPr>
          <w:rStyle w:val="formfieldvalue1"/>
          <w:rFonts w:asciiTheme="minorHAnsi" w:hAnsiTheme="minorHAnsi" w:cstheme="minorHAnsi"/>
          <w:sz w:val="22"/>
          <w:szCs w:val="20"/>
        </w:rPr>
        <w:t xml:space="preserve">PS No. 146 Cleanroom Process Specification Rev. 5 </w:t>
      </w:r>
    </w:p>
    <w:p w:rsidR="00E00449" w:rsidRDefault="00E00449" w:rsidP="00E00449">
      <w:pPr>
        <w:rPr>
          <w:rFonts w:cstheme="minorHAnsi"/>
          <w:color w:val="333333"/>
          <w:szCs w:val="20"/>
        </w:rPr>
      </w:pPr>
      <w:r>
        <w:rPr>
          <w:noProof/>
          <w:lang w:eastAsia="en-GB"/>
        </w:rPr>
        <w:drawing>
          <wp:inline distT="0" distB="0" distL="0" distR="0" wp14:anchorId="1AD4EE7A" wp14:editId="75CD6B80">
            <wp:extent cx="5731510" cy="21856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185670"/>
                    </a:xfrm>
                    <a:prstGeom prst="rect">
                      <a:avLst/>
                    </a:prstGeom>
                  </pic:spPr>
                </pic:pic>
              </a:graphicData>
            </a:graphic>
          </wp:inline>
        </w:drawing>
      </w:r>
    </w:p>
    <w:p w:rsidR="00E00449" w:rsidRDefault="00BF729D" w:rsidP="005C5A1A">
      <w:pPr>
        <w:jc w:val="both"/>
        <w:rPr>
          <w:rFonts w:cstheme="minorHAnsi"/>
          <w:color w:val="2E74B5" w:themeColor="accent1" w:themeShade="BF"/>
          <w:szCs w:val="20"/>
        </w:rPr>
      </w:pPr>
      <w:sdt>
        <w:sdtPr>
          <w:rPr>
            <w:rFonts w:cstheme="minorHAnsi"/>
            <w:color w:val="2E74B5" w:themeColor="accent1" w:themeShade="BF"/>
            <w:szCs w:val="20"/>
          </w:rPr>
          <w:id w:val="-1608878231"/>
          <w:citation/>
        </w:sdtPr>
        <w:sdtEndPr/>
        <w:sdtContent>
          <w:r w:rsidR="00E00449" w:rsidRPr="00F83408">
            <w:rPr>
              <w:rFonts w:cstheme="minorHAnsi"/>
              <w:color w:val="2E74B5" w:themeColor="accent1" w:themeShade="BF"/>
              <w:szCs w:val="20"/>
            </w:rPr>
            <w:fldChar w:fldCharType="begin"/>
          </w:r>
          <w:r w:rsidR="00E00449" w:rsidRPr="00F83408">
            <w:rPr>
              <w:rFonts w:cstheme="minorHAnsi"/>
              <w:color w:val="2E74B5" w:themeColor="accent1" w:themeShade="BF"/>
              <w:szCs w:val="20"/>
            </w:rPr>
            <w:instrText xml:space="preserve"> CITATION Bio20 \l 2057 </w:instrText>
          </w:r>
          <w:r w:rsidR="00E00449" w:rsidRPr="00F83408">
            <w:rPr>
              <w:rFonts w:cstheme="minorHAnsi"/>
              <w:color w:val="2E74B5" w:themeColor="accent1" w:themeShade="BF"/>
              <w:szCs w:val="20"/>
            </w:rPr>
            <w:fldChar w:fldCharType="separate"/>
          </w:r>
          <w:r w:rsidR="00E00449" w:rsidRPr="00F83408">
            <w:rPr>
              <w:rFonts w:cstheme="minorHAnsi"/>
              <w:noProof/>
              <w:color w:val="2E74B5" w:themeColor="accent1" w:themeShade="BF"/>
              <w:szCs w:val="20"/>
            </w:rPr>
            <w:t>(Biomet, 2020)</w:t>
          </w:r>
          <w:r w:rsidR="00E00449" w:rsidRPr="00F83408">
            <w:rPr>
              <w:rFonts w:cstheme="minorHAnsi"/>
              <w:color w:val="2E74B5" w:themeColor="accent1" w:themeShade="BF"/>
              <w:szCs w:val="20"/>
            </w:rPr>
            <w:fldChar w:fldCharType="end"/>
          </w:r>
        </w:sdtContent>
      </w:sdt>
    </w:p>
    <w:p w:rsidR="006F388D" w:rsidRDefault="00E00449" w:rsidP="005C5A1A">
      <w:pPr>
        <w:jc w:val="both"/>
        <w:rPr>
          <w:rStyle w:val="formfieldvalue1"/>
          <w:rFonts w:asciiTheme="minorHAnsi" w:hAnsiTheme="minorHAnsi" w:cstheme="minorHAnsi"/>
          <w:sz w:val="22"/>
          <w:szCs w:val="20"/>
        </w:rPr>
      </w:pPr>
      <w:r>
        <w:rPr>
          <w:rStyle w:val="formfieldvalue1"/>
          <w:rFonts w:asciiTheme="minorHAnsi" w:hAnsiTheme="minorHAnsi" w:cstheme="minorHAnsi"/>
          <w:sz w:val="22"/>
          <w:szCs w:val="20"/>
        </w:rPr>
        <w:t>O</w:t>
      </w:r>
      <w:r w:rsidR="006F388D" w:rsidRPr="00B8587E">
        <w:rPr>
          <w:rStyle w:val="formfieldvalue1"/>
          <w:rFonts w:asciiTheme="minorHAnsi" w:hAnsiTheme="minorHAnsi" w:cstheme="minorHAnsi"/>
          <w:sz w:val="22"/>
          <w:szCs w:val="20"/>
        </w:rPr>
        <w:t>n 28 Sept 2020, the Bridgend Enginee</w:t>
      </w:r>
      <w:r w:rsidR="006F388D">
        <w:rPr>
          <w:rStyle w:val="formfieldvalue1"/>
          <w:rFonts w:asciiTheme="minorHAnsi" w:hAnsiTheme="minorHAnsi" w:cstheme="minorHAnsi"/>
          <w:sz w:val="22"/>
          <w:szCs w:val="20"/>
        </w:rPr>
        <w:t xml:space="preserve">ring Services Manager “myself” </w:t>
      </w:r>
      <w:r w:rsidR="006F388D" w:rsidRPr="00B8587E">
        <w:rPr>
          <w:rStyle w:val="formfieldvalue1"/>
          <w:rFonts w:asciiTheme="minorHAnsi" w:hAnsiTheme="minorHAnsi" w:cstheme="minorHAnsi"/>
          <w:sz w:val="22"/>
          <w:szCs w:val="20"/>
        </w:rPr>
        <w:t>identified that supplier CDC F</w:t>
      </w:r>
      <w:r w:rsidR="006F388D">
        <w:rPr>
          <w:rStyle w:val="formfieldvalue1"/>
          <w:rFonts w:asciiTheme="minorHAnsi" w:hAnsiTheme="minorHAnsi" w:cstheme="minorHAnsi"/>
          <w:sz w:val="22"/>
          <w:szCs w:val="20"/>
        </w:rPr>
        <w:t xml:space="preserve">acilities Management </w:t>
      </w:r>
      <w:r w:rsidR="006F388D" w:rsidRPr="00B8587E">
        <w:rPr>
          <w:rStyle w:val="formfieldvalue1"/>
          <w:rFonts w:asciiTheme="minorHAnsi" w:hAnsiTheme="minorHAnsi" w:cstheme="minorHAnsi"/>
          <w:sz w:val="22"/>
          <w:szCs w:val="20"/>
        </w:rPr>
        <w:t>had been erroneously sending the airflow reports to a Zimmer</w:t>
      </w:r>
      <w:r w:rsidR="006F388D">
        <w:rPr>
          <w:rStyle w:val="formfieldvalue1"/>
          <w:rFonts w:asciiTheme="minorHAnsi" w:hAnsiTheme="minorHAnsi" w:cstheme="minorHAnsi"/>
          <w:sz w:val="22"/>
          <w:szCs w:val="20"/>
        </w:rPr>
        <w:t xml:space="preserve"> Biomet</w:t>
      </w:r>
      <w:r w:rsidR="006F388D" w:rsidRPr="00B8587E">
        <w:rPr>
          <w:rStyle w:val="formfieldvalue1"/>
          <w:rFonts w:asciiTheme="minorHAnsi" w:hAnsiTheme="minorHAnsi" w:cstheme="minorHAnsi"/>
          <w:sz w:val="22"/>
          <w:szCs w:val="20"/>
        </w:rPr>
        <w:t xml:space="preserve"> colleague based at a different site. On review of the provided reports from April and August 2020, it was identified that there were out of specification (OOS) results for the air change rate to PS No 146 where the Air Changes per hour are required to be between 25-40AC/hour for the following areas: </w:t>
      </w:r>
    </w:p>
    <w:p w:rsidR="00E00449" w:rsidRDefault="00E00449" w:rsidP="00E00449">
      <w:pPr>
        <w:rPr>
          <w:rStyle w:val="formfieldvalue1"/>
          <w:rFonts w:asciiTheme="minorHAnsi" w:hAnsiTheme="minorHAnsi" w:cstheme="minorHAnsi"/>
          <w:sz w:val="22"/>
          <w:szCs w:val="20"/>
        </w:rPr>
      </w:pPr>
      <w:r w:rsidRPr="00B8587E">
        <w:rPr>
          <w:rStyle w:val="formfieldvalue1"/>
          <w:rFonts w:asciiTheme="minorHAnsi" w:hAnsiTheme="minorHAnsi" w:cstheme="minorHAnsi"/>
          <w:sz w:val="22"/>
          <w:szCs w:val="20"/>
        </w:rPr>
        <w:t xml:space="preserve">The reports for April 2020 shows that the Change room 2 actual reading was 24.6 AC/H </w:t>
      </w:r>
    </w:p>
    <w:p w:rsidR="00E00449" w:rsidRDefault="00E00449" w:rsidP="00E00449">
      <w:pPr>
        <w:jc w:val="center"/>
        <w:rPr>
          <w:rStyle w:val="formfieldvalue1"/>
          <w:rFonts w:asciiTheme="minorHAnsi" w:hAnsiTheme="minorHAnsi" w:cstheme="minorHAnsi"/>
          <w:sz w:val="22"/>
          <w:szCs w:val="20"/>
        </w:rPr>
      </w:pPr>
      <w:r>
        <w:rPr>
          <w:noProof/>
          <w:lang w:eastAsia="en-GB"/>
        </w:rPr>
        <w:drawing>
          <wp:inline distT="0" distB="0" distL="0" distR="0" wp14:anchorId="444DFC45" wp14:editId="7ED3AA18">
            <wp:extent cx="4331775" cy="2912166"/>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54037" cy="2927132"/>
                    </a:xfrm>
                    <a:prstGeom prst="rect">
                      <a:avLst/>
                    </a:prstGeom>
                  </pic:spPr>
                </pic:pic>
              </a:graphicData>
            </a:graphic>
          </wp:inline>
        </w:drawing>
      </w:r>
    </w:p>
    <w:p w:rsidR="00E00449" w:rsidRDefault="00BF729D" w:rsidP="00E00449">
      <w:pPr>
        <w:rPr>
          <w:rStyle w:val="formfieldvalue1"/>
          <w:rFonts w:asciiTheme="minorHAnsi" w:hAnsiTheme="minorHAnsi" w:cstheme="minorHAnsi"/>
          <w:color w:val="2E74B5" w:themeColor="accent1" w:themeShade="BF"/>
          <w:sz w:val="22"/>
          <w:szCs w:val="20"/>
        </w:rPr>
      </w:pPr>
      <w:sdt>
        <w:sdtPr>
          <w:rPr>
            <w:rStyle w:val="formfieldvalue1"/>
            <w:rFonts w:asciiTheme="minorHAnsi" w:hAnsiTheme="minorHAnsi" w:cstheme="minorHAnsi"/>
            <w:sz w:val="22"/>
            <w:szCs w:val="20"/>
          </w:rPr>
          <w:id w:val="845294898"/>
          <w:citation/>
        </w:sdtPr>
        <w:sdtEndPr>
          <w:rPr>
            <w:rStyle w:val="formfieldvalue1"/>
            <w:color w:val="2E74B5" w:themeColor="accent1" w:themeShade="BF"/>
          </w:rPr>
        </w:sdtEndPr>
        <w:sdtContent>
          <w:r w:rsidR="00E00449" w:rsidRPr="00D87AE8">
            <w:rPr>
              <w:rStyle w:val="formfieldvalue1"/>
              <w:rFonts w:asciiTheme="minorHAnsi" w:hAnsiTheme="minorHAnsi" w:cstheme="minorHAnsi"/>
              <w:color w:val="2E74B5" w:themeColor="accent1" w:themeShade="BF"/>
              <w:sz w:val="22"/>
              <w:szCs w:val="20"/>
            </w:rPr>
            <w:fldChar w:fldCharType="begin"/>
          </w:r>
          <w:r w:rsidR="00E00449" w:rsidRPr="00D87AE8">
            <w:rPr>
              <w:rStyle w:val="formfieldvalue1"/>
              <w:rFonts w:asciiTheme="minorHAnsi" w:hAnsiTheme="minorHAnsi" w:cstheme="minorHAnsi"/>
              <w:color w:val="2E74B5" w:themeColor="accent1" w:themeShade="BF"/>
              <w:sz w:val="22"/>
              <w:szCs w:val="20"/>
            </w:rPr>
            <w:instrText xml:space="preserve"> CITATION CDC20 \l 2057 </w:instrText>
          </w:r>
          <w:r w:rsidR="00E00449" w:rsidRPr="00D87AE8">
            <w:rPr>
              <w:rStyle w:val="formfieldvalue1"/>
              <w:rFonts w:asciiTheme="minorHAnsi" w:hAnsiTheme="minorHAnsi" w:cstheme="minorHAnsi"/>
              <w:color w:val="2E74B5" w:themeColor="accent1" w:themeShade="BF"/>
              <w:sz w:val="22"/>
              <w:szCs w:val="20"/>
            </w:rPr>
            <w:fldChar w:fldCharType="separate"/>
          </w:r>
          <w:r w:rsidR="00E00449" w:rsidRPr="00D87AE8">
            <w:rPr>
              <w:rFonts w:cstheme="minorHAnsi"/>
              <w:noProof/>
              <w:color w:val="2E74B5" w:themeColor="accent1" w:themeShade="BF"/>
              <w:szCs w:val="20"/>
            </w:rPr>
            <w:t>(management, 2020)</w:t>
          </w:r>
          <w:r w:rsidR="00E00449" w:rsidRPr="00D87AE8">
            <w:rPr>
              <w:rStyle w:val="formfieldvalue1"/>
              <w:rFonts w:asciiTheme="minorHAnsi" w:hAnsiTheme="minorHAnsi" w:cstheme="minorHAnsi"/>
              <w:color w:val="2E74B5" w:themeColor="accent1" w:themeShade="BF"/>
              <w:sz w:val="22"/>
              <w:szCs w:val="20"/>
            </w:rPr>
            <w:fldChar w:fldCharType="end"/>
          </w:r>
        </w:sdtContent>
      </w:sdt>
    </w:p>
    <w:p w:rsidR="00D272C6" w:rsidRDefault="00D272C6" w:rsidP="00D272C6">
      <w:pPr>
        <w:rPr>
          <w:rStyle w:val="formfieldvalue1"/>
          <w:rFonts w:asciiTheme="minorHAnsi" w:hAnsiTheme="minorHAnsi" w:cstheme="minorHAnsi"/>
          <w:sz w:val="22"/>
          <w:szCs w:val="20"/>
        </w:rPr>
      </w:pPr>
      <w:bookmarkStart w:id="4" w:name="_GoBack"/>
      <w:bookmarkEnd w:id="4"/>
      <w:r>
        <w:rPr>
          <w:rStyle w:val="formfieldvalue1"/>
          <w:rFonts w:asciiTheme="minorHAnsi" w:hAnsiTheme="minorHAnsi" w:cstheme="minorHAnsi"/>
          <w:sz w:val="22"/>
          <w:szCs w:val="20"/>
        </w:rPr>
        <w:lastRenderedPageBreak/>
        <w:t>The reports for August</w:t>
      </w:r>
      <w:r w:rsidRPr="00B8587E">
        <w:rPr>
          <w:rStyle w:val="formfieldvalue1"/>
          <w:rFonts w:asciiTheme="minorHAnsi" w:hAnsiTheme="minorHAnsi" w:cstheme="minorHAnsi"/>
          <w:sz w:val="22"/>
          <w:szCs w:val="20"/>
        </w:rPr>
        <w:t xml:space="preserve"> 2020 shows that the </w:t>
      </w:r>
      <w:r>
        <w:rPr>
          <w:rStyle w:val="formfieldvalue1"/>
          <w:rFonts w:asciiTheme="minorHAnsi" w:hAnsiTheme="minorHAnsi" w:cstheme="minorHAnsi"/>
          <w:sz w:val="22"/>
          <w:szCs w:val="20"/>
        </w:rPr>
        <w:t xml:space="preserve">Sterile pack 1 actual reading was 24.9 AC/H and </w:t>
      </w:r>
      <w:r w:rsidRPr="00B8587E">
        <w:rPr>
          <w:rStyle w:val="formfieldvalue1"/>
          <w:rFonts w:asciiTheme="minorHAnsi" w:hAnsiTheme="minorHAnsi" w:cstheme="minorHAnsi"/>
          <w:sz w:val="22"/>
          <w:szCs w:val="20"/>
        </w:rPr>
        <w:t xml:space="preserve">Change room 2 actual reading was 24.6 AC/H </w:t>
      </w:r>
    </w:p>
    <w:p w:rsidR="00D272C6" w:rsidRDefault="00D272C6" w:rsidP="00D272C6">
      <w:pPr>
        <w:rPr>
          <w:rStyle w:val="formfieldvalue1"/>
          <w:rFonts w:asciiTheme="minorHAnsi" w:hAnsiTheme="minorHAnsi" w:cstheme="minorHAnsi"/>
          <w:color w:val="2E74B5" w:themeColor="accent1" w:themeShade="BF"/>
          <w:sz w:val="22"/>
          <w:szCs w:val="20"/>
        </w:rPr>
      </w:pPr>
    </w:p>
    <w:p w:rsidR="00D272C6" w:rsidRDefault="00D272C6" w:rsidP="00D272C6">
      <w:pPr>
        <w:jc w:val="center"/>
        <w:rPr>
          <w:rFonts w:cstheme="minorHAnsi"/>
          <w:color w:val="333333"/>
          <w:szCs w:val="20"/>
        </w:rPr>
      </w:pPr>
      <w:r>
        <w:rPr>
          <w:noProof/>
          <w:lang w:eastAsia="en-GB"/>
        </w:rPr>
        <w:drawing>
          <wp:inline distT="0" distB="0" distL="0" distR="0" wp14:anchorId="1A3C9E6F" wp14:editId="2296CDDC">
            <wp:extent cx="4314485" cy="296124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27535" cy="2970206"/>
                    </a:xfrm>
                    <a:prstGeom prst="rect">
                      <a:avLst/>
                    </a:prstGeom>
                  </pic:spPr>
                </pic:pic>
              </a:graphicData>
            </a:graphic>
          </wp:inline>
        </w:drawing>
      </w:r>
    </w:p>
    <w:p w:rsidR="00E00449" w:rsidRDefault="00BF729D" w:rsidP="006F388D">
      <w:pPr>
        <w:rPr>
          <w:rFonts w:ascii="Arial" w:hAnsi="Arial" w:cstheme="minorHAnsi"/>
          <w:color w:val="2E74B5" w:themeColor="accent1" w:themeShade="BF"/>
          <w:sz w:val="16"/>
          <w:szCs w:val="20"/>
        </w:rPr>
      </w:pPr>
      <w:sdt>
        <w:sdtPr>
          <w:rPr>
            <w:rFonts w:ascii="Arial" w:hAnsi="Arial" w:cstheme="minorHAnsi"/>
            <w:color w:val="2E74B5" w:themeColor="accent1" w:themeShade="BF"/>
            <w:sz w:val="16"/>
            <w:szCs w:val="20"/>
          </w:rPr>
          <w:id w:val="482896929"/>
          <w:citation/>
        </w:sdtPr>
        <w:sdtEndPr/>
        <w:sdtContent>
          <w:r w:rsidR="00D272C6" w:rsidRPr="00D87AE8">
            <w:rPr>
              <w:rFonts w:cstheme="minorHAnsi"/>
              <w:color w:val="2E74B5" w:themeColor="accent1" w:themeShade="BF"/>
              <w:szCs w:val="20"/>
            </w:rPr>
            <w:fldChar w:fldCharType="begin"/>
          </w:r>
          <w:r w:rsidR="00D272C6" w:rsidRPr="00D87AE8">
            <w:rPr>
              <w:rFonts w:cstheme="minorHAnsi"/>
              <w:color w:val="2E74B5" w:themeColor="accent1" w:themeShade="BF"/>
              <w:szCs w:val="20"/>
            </w:rPr>
            <w:instrText xml:space="preserve"> CITATION CDC20 \l 2057 </w:instrText>
          </w:r>
          <w:r w:rsidR="00D272C6" w:rsidRPr="00D87AE8">
            <w:rPr>
              <w:rFonts w:cstheme="minorHAnsi"/>
              <w:color w:val="2E74B5" w:themeColor="accent1" w:themeShade="BF"/>
              <w:szCs w:val="20"/>
            </w:rPr>
            <w:fldChar w:fldCharType="separate"/>
          </w:r>
          <w:r w:rsidR="00D272C6" w:rsidRPr="00D87AE8">
            <w:rPr>
              <w:rFonts w:cstheme="minorHAnsi"/>
              <w:noProof/>
              <w:color w:val="2E74B5" w:themeColor="accent1" w:themeShade="BF"/>
              <w:szCs w:val="20"/>
            </w:rPr>
            <w:t>(management, 2020)</w:t>
          </w:r>
          <w:r w:rsidR="00D272C6" w:rsidRPr="00D87AE8">
            <w:rPr>
              <w:rFonts w:cstheme="minorHAnsi"/>
              <w:color w:val="2E74B5" w:themeColor="accent1" w:themeShade="BF"/>
              <w:szCs w:val="20"/>
            </w:rPr>
            <w:fldChar w:fldCharType="end"/>
          </w:r>
        </w:sdtContent>
      </w:sdt>
    </w:p>
    <w:p w:rsidR="000536A6" w:rsidRDefault="000536A6" w:rsidP="005C5A1A">
      <w:pPr>
        <w:pStyle w:val="NoSpacing"/>
        <w:jc w:val="both"/>
      </w:pPr>
      <w:r>
        <w:t>The problem has been chosen because after a random question by the managing director about clean room specifications it became evident that there were no reports for the above services available to the Engineering Services Manager, myself, to ensure that the clean rooms were still meeting the standards set out in GES09811 and in particular ISO Class 7.</w:t>
      </w:r>
    </w:p>
    <w:p w:rsidR="000536A6" w:rsidRDefault="000536A6" w:rsidP="005C5A1A">
      <w:pPr>
        <w:pStyle w:val="NoSpacing"/>
        <w:jc w:val="both"/>
        <w:rPr>
          <w:rStyle w:val="formfieldvalue1"/>
          <w:rFonts w:asciiTheme="minorHAnsi" w:hAnsiTheme="minorHAnsi" w:cstheme="minorHAnsi"/>
          <w:sz w:val="22"/>
          <w:szCs w:val="20"/>
        </w:rPr>
      </w:pPr>
      <w:r w:rsidRPr="00B8587E">
        <w:rPr>
          <w:rStyle w:val="formfieldvalue1"/>
          <w:rFonts w:asciiTheme="minorHAnsi" w:hAnsiTheme="minorHAnsi" w:cstheme="minorHAnsi"/>
          <w:sz w:val="22"/>
          <w:szCs w:val="20"/>
        </w:rPr>
        <w:t>The current scope for this is the time period of Jan 2020 – August 2020.</w:t>
      </w:r>
    </w:p>
    <w:p w:rsidR="000536A6" w:rsidRPr="006C512B" w:rsidRDefault="000536A6" w:rsidP="005C5A1A">
      <w:pPr>
        <w:jc w:val="both"/>
        <w:rPr>
          <w:rStyle w:val="formfieldvalue1"/>
          <w:rFonts w:asciiTheme="minorHAnsi" w:hAnsiTheme="minorHAnsi" w:cstheme="minorHAnsi"/>
          <w:color w:val="2E74B5" w:themeColor="accent1" w:themeShade="BF"/>
          <w:sz w:val="22"/>
          <w:szCs w:val="20"/>
        </w:rPr>
      </w:pPr>
    </w:p>
    <w:p w:rsidR="00CF780B" w:rsidRDefault="00CF780B" w:rsidP="005C5A1A">
      <w:pPr>
        <w:pStyle w:val="Heading2"/>
        <w:jc w:val="both"/>
      </w:pPr>
      <w:bookmarkStart w:id="5" w:name="_Toc56776106"/>
      <w:r>
        <w:t>Supplier of clean room and validation</w:t>
      </w:r>
      <w:bookmarkEnd w:id="5"/>
    </w:p>
    <w:p w:rsidR="005C5A1A" w:rsidRPr="005C5A1A" w:rsidRDefault="005C5A1A" w:rsidP="005C5A1A"/>
    <w:p w:rsidR="00CF780B" w:rsidRDefault="00CF780B" w:rsidP="005C5A1A">
      <w:pPr>
        <w:pStyle w:val="NoSpacing"/>
        <w:jc w:val="both"/>
      </w:pPr>
      <w:r>
        <w:t xml:space="preserve">CDC were the suppliers chosen to build and validate the clean room to the specification mentioned in GES09811. Part of the service provided by CDC is to carry out regular servicing on the AHU’s and in particular measurement of the air changes per hour in all of the clean room suites. CDC usually carry this out every three months, quarterly. Once CDC finish the service they send out a report to the key stake holders and relevant managers. The reports are reviewed to ensure conformity to the standards set out in GES09811 and if there are any deviations then an investigation must begin to understand why the deviation has happened and how to stop it from happening again. </w:t>
      </w:r>
    </w:p>
    <w:p w:rsidR="000B7E85" w:rsidRDefault="000B7E85" w:rsidP="00CF780B">
      <w:pPr>
        <w:pStyle w:val="NoSpacing"/>
      </w:pPr>
    </w:p>
    <w:p w:rsidR="000B7E85" w:rsidRPr="001C35FC" w:rsidRDefault="000B7E85" w:rsidP="000B7E85">
      <w:pPr>
        <w:pStyle w:val="Heading2"/>
        <w:rPr>
          <w:rStyle w:val="formfieldvalue1"/>
          <w:rFonts w:asciiTheme="majorHAnsi" w:hAnsiTheme="majorHAnsi" w:cstheme="majorBidi"/>
          <w:color w:val="2E74B5" w:themeColor="accent1" w:themeShade="BF"/>
          <w:sz w:val="26"/>
          <w:szCs w:val="26"/>
        </w:rPr>
      </w:pPr>
      <w:bookmarkStart w:id="6" w:name="_Toc56776107"/>
      <w:r w:rsidRPr="001C35FC">
        <w:rPr>
          <w:rStyle w:val="formfieldvalue1"/>
          <w:rFonts w:asciiTheme="majorHAnsi" w:hAnsiTheme="majorHAnsi" w:cstheme="majorBidi"/>
          <w:color w:val="2E74B5" w:themeColor="accent1" w:themeShade="BF"/>
          <w:sz w:val="26"/>
          <w:szCs w:val="26"/>
        </w:rPr>
        <w:lastRenderedPageBreak/>
        <w:t>GES09811 Specification</w:t>
      </w:r>
      <w:bookmarkEnd w:id="6"/>
      <w:r w:rsidRPr="001C35FC">
        <w:rPr>
          <w:rStyle w:val="formfieldvalue1"/>
          <w:rFonts w:asciiTheme="majorHAnsi" w:hAnsiTheme="majorHAnsi" w:cstheme="majorBidi"/>
          <w:color w:val="2E74B5" w:themeColor="accent1" w:themeShade="BF"/>
          <w:sz w:val="26"/>
          <w:szCs w:val="26"/>
        </w:rPr>
        <w:t xml:space="preserve"> </w:t>
      </w:r>
    </w:p>
    <w:p w:rsidR="000B7E85" w:rsidRDefault="000B7E85" w:rsidP="000B7E85">
      <w:pPr>
        <w:jc w:val="center"/>
      </w:pPr>
      <w:r>
        <w:rPr>
          <w:noProof/>
          <w:lang w:eastAsia="en-GB"/>
        </w:rPr>
        <w:drawing>
          <wp:inline distT="0" distB="0" distL="0" distR="0" wp14:anchorId="46135C38" wp14:editId="6FC5A2D6">
            <wp:extent cx="5995766" cy="4241409"/>
            <wp:effectExtent l="0" t="0" r="508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85546" cy="4375660"/>
                    </a:xfrm>
                    <a:prstGeom prst="rect">
                      <a:avLst/>
                    </a:prstGeom>
                  </pic:spPr>
                </pic:pic>
              </a:graphicData>
            </a:graphic>
          </wp:inline>
        </w:drawing>
      </w:r>
    </w:p>
    <w:p w:rsidR="000B7E85" w:rsidRPr="00693ED1" w:rsidRDefault="00BF729D" w:rsidP="000B7E85">
      <w:pPr>
        <w:rPr>
          <w:color w:val="2E74B5" w:themeColor="accent1" w:themeShade="BF"/>
        </w:rPr>
      </w:pPr>
      <w:sdt>
        <w:sdtPr>
          <w:rPr>
            <w:color w:val="2E74B5" w:themeColor="accent1" w:themeShade="BF"/>
          </w:rPr>
          <w:id w:val="-1350403441"/>
          <w:citation/>
        </w:sdtPr>
        <w:sdtEndPr/>
        <w:sdtContent>
          <w:r w:rsidR="000B7E85" w:rsidRPr="00693ED1">
            <w:rPr>
              <w:color w:val="2E74B5" w:themeColor="accent1" w:themeShade="BF"/>
            </w:rPr>
            <w:fldChar w:fldCharType="begin"/>
          </w:r>
          <w:r w:rsidR="000B7E85" w:rsidRPr="00693ED1">
            <w:rPr>
              <w:color w:val="2E74B5" w:themeColor="accent1" w:themeShade="BF"/>
            </w:rPr>
            <w:instrText xml:space="preserve"> CITATION Zim17 \l 2057 </w:instrText>
          </w:r>
          <w:r w:rsidR="000B7E85" w:rsidRPr="00693ED1">
            <w:rPr>
              <w:color w:val="2E74B5" w:themeColor="accent1" w:themeShade="BF"/>
            </w:rPr>
            <w:fldChar w:fldCharType="separate"/>
          </w:r>
          <w:r w:rsidR="000B7E85" w:rsidRPr="00693ED1">
            <w:rPr>
              <w:noProof/>
              <w:color w:val="2E74B5" w:themeColor="accent1" w:themeShade="BF"/>
            </w:rPr>
            <w:t>(Services, 2017)</w:t>
          </w:r>
          <w:r w:rsidR="000B7E85" w:rsidRPr="00693ED1">
            <w:rPr>
              <w:color w:val="2E74B5" w:themeColor="accent1" w:themeShade="BF"/>
            </w:rPr>
            <w:fldChar w:fldCharType="end"/>
          </w:r>
        </w:sdtContent>
      </w:sdt>
    </w:p>
    <w:p w:rsidR="006F388D" w:rsidRDefault="006F388D" w:rsidP="00D30EC7">
      <w:pPr>
        <w:rPr>
          <w:rStyle w:val="formfieldvalue1"/>
          <w:rFonts w:asciiTheme="minorHAnsi" w:hAnsiTheme="minorHAnsi"/>
          <w:color w:val="auto"/>
          <w:sz w:val="22"/>
        </w:rPr>
      </w:pPr>
    </w:p>
    <w:p w:rsidR="00DD1B56" w:rsidRDefault="00DD1B56" w:rsidP="00DD1B56">
      <w:pPr>
        <w:pStyle w:val="Heading2"/>
      </w:pPr>
      <w:bookmarkStart w:id="7" w:name="_Toc56776108"/>
      <w:r>
        <w:t>Data collection</w:t>
      </w:r>
      <w:bookmarkEnd w:id="7"/>
    </w:p>
    <w:p w:rsidR="005C5A1A" w:rsidRPr="005C5A1A" w:rsidRDefault="005C5A1A" w:rsidP="005C5A1A"/>
    <w:p w:rsidR="00DD1B56" w:rsidRDefault="00DD1B56" w:rsidP="005C5A1A">
      <w:pPr>
        <w:pStyle w:val="NoSpacing"/>
        <w:jc w:val="both"/>
        <w:rPr>
          <w:shd w:val="clear" w:color="auto" w:fill="FFFFFF"/>
        </w:rPr>
      </w:pPr>
      <w:r>
        <w:rPr>
          <w:shd w:val="clear" w:color="auto" w:fill="FFFFFF"/>
        </w:rPr>
        <w:t>An air change is how many times the air enters and exits a room from the HVAC Heating Ventilation and Air Conditioning system in one hour, how many times a room would fill up with the air from the supply in sixty minutes.</w:t>
      </w:r>
    </w:p>
    <w:p w:rsidR="00DD1B56" w:rsidRDefault="00DD1B56" w:rsidP="005C5A1A">
      <w:pPr>
        <w:pStyle w:val="NoSpacing"/>
        <w:jc w:val="both"/>
        <w:rPr>
          <w:shd w:val="clear" w:color="auto" w:fill="FFFFFF"/>
        </w:rPr>
      </w:pPr>
      <w:r>
        <w:rPr>
          <w:shd w:val="clear" w:color="auto" w:fill="FFFFFF"/>
        </w:rPr>
        <w:t>The fan/motor within the AHU Air Handling Unit pulls the air through the system, it then goes through, 2 sets of pre-filters within the AHU and through final filtration which is located inside the terminal ceiling mounted HEPA filters.</w:t>
      </w:r>
    </w:p>
    <w:p w:rsidR="00DD1B56" w:rsidRDefault="00DD1B56" w:rsidP="00DD1B56"/>
    <w:p w:rsidR="002A08B9" w:rsidRDefault="002A08B9" w:rsidP="00DD1B56"/>
    <w:p w:rsidR="002A08B9" w:rsidRDefault="002A08B9" w:rsidP="00DD1B56"/>
    <w:p w:rsidR="002A08B9" w:rsidRDefault="002A08B9" w:rsidP="00DD1B56"/>
    <w:p w:rsidR="002A08B9" w:rsidRDefault="002A08B9" w:rsidP="00DD1B56"/>
    <w:p w:rsidR="002A08B9" w:rsidRDefault="002A08B9" w:rsidP="00DD1B56"/>
    <w:p w:rsidR="002A08B9" w:rsidRDefault="002A08B9" w:rsidP="00DD1B56"/>
    <w:p w:rsidR="002A08B9" w:rsidRDefault="002A08B9" w:rsidP="002A08B9">
      <w:pPr>
        <w:pStyle w:val="Heading2"/>
      </w:pPr>
      <w:bookmarkStart w:id="8" w:name="_Toc56776109"/>
      <w:r>
        <w:t>AHU Diagram</w:t>
      </w:r>
      <w:bookmarkEnd w:id="8"/>
    </w:p>
    <w:p w:rsidR="00DD1B56" w:rsidRDefault="00DD1B56" w:rsidP="00DD1B56">
      <w:pPr>
        <w:jc w:val="center"/>
      </w:pPr>
      <w:r>
        <w:rPr>
          <w:noProof/>
          <w:lang w:eastAsia="en-GB"/>
        </w:rPr>
        <w:drawing>
          <wp:inline distT="0" distB="0" distL="0" distR="0" wp14:anchorId="646C3AF7" wp14:editId="271F103D">
            <wp:extent cx="4328223" cy="282777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38119" cy="2834244"/>
                    </a:xfrm>
                    <a:prstGeom prst="rect">
                      <a:avLst/>
                    </a:prstGeom>
                  </pic:spPr>
                </pic:pic>
              </a:graphicData>
            </a:graphic>
          </wp:inline>
        </w:drawing>
      </w:r>
    </w:p>
    <w:p w:rsidR="00DD1B56" w:rsidRDefault="00BF729D" w:rsidP="00DD1B56">
      <w:pPr>
        <w:rPr>
          <w:color w:val="2E74B5" w:themeColor="accent1" w:themeShade="BF"/>
        </w:rPr>
      </w:pPr>
      <w:sdt>
        <w:sdtPr>
          <w:rPr>
            <w:color w:val="2E74B5" w:themeColor="accent1" w:themeShade="BF"/>
          </w:rPr>
          <w:id w:val="1198965263"/>
          <w:citation/>
        </w:sdtPr>
        <w:sdtEndPr/>
        <w:sdtContent>
          <w:r w:rsidR="00DD1B56" w:rsidRPr="00AF3D72">
            <w:rPr>
              <w:color w:val="2E74B5" w:themeColor="accent1" w:themeShade="BF"/>
            </w:rPr>
            <w:fldChar w:fldCharType="begin"/>
          </w:r>
          <w:r w:rsidR="00DD1B56" w:rsidRPr="00AF3D72">
            <w:rPr>
              <w:color w:val="2E74B5" w:themeColor="accent1" w:themeShade="BF"/>
            </w:rPr>
            <w:instrText xml:space="preserve"> CITATION Bil19 \l 2057 </w:instrText>
          </w:r>
          <w:r w:rsidR="00DD1B56" w:rsidRPr="00AF3D72">
            <w:rPr>
              <w:color w:val="2E74B5" w:themeColor="accent1" w:themeShade="BF"/>
            </w:rPr>
            <w:fldChar w:fldCharType="separate"/>
          </w:r>
          <w:r w:rsidR="00DD1B56" w:rsidRPr="00AF3D72">
            <w:rPr>
              <w:noProof/>
              <w:color w:val="2E74B5" w:themeColor="accent1" w:themeShade="BF"/>
            </w:rPr>
            <w:t>(Kosik, 2019)</w:t>
          </w:r>
          <w:r w:rsidR="00DD1B56" w:rsidRPr="00AF3D72">
            <w:rPr>
              <w:color w:val="2E74B5" w:themeColor="accent1" w:themeShade="BF"/>
            </w:rPr>
            <w:fldChar w:fldCharType="end"/>
          </w:r>
        </w:sdtContent>
      </w:sdt>
    </w:p>
    <w:p w:rsidR="00761A56" w:rsidRDefault="00761A56" w:rsidP="00761A56">
      <w:pPr>
        <w:pStyle w:val="NoSpacing"/>
        <w:rPr>
          <w:shd w:val="clear" w:color="auto" w:fill="FFFFFF"/>
        </w:rPr>
      </w:pPr>
      <w:r>
        <w:t>The air changes are controlled via a</w:t>
      </w:r>
      <w:r w:rsidRPr="007F1DC9">
        <w:rPr>
          <w:rStyle w:val="formfieldvalue1"/>
          <w:rFonts w:asciiTheme="minorHAnsi" w:hAnsiTheme="minorHAnsi"/>
          <w:color w:val="auto"/>
          <w:sz w:val="22"/>
        </w:rPr>
        <w:t xml:space="preserve"> fan/motor within the </w:t>
      </w:r>
      <w:r>
        <w:rPr>
          <w:rStyle w:val="formfieldvalue1"/>
          <w:rFonts w:asciiTheme="minorHAnsi" w:hAnsiTheme="minorHAnsi"/>
          <w:color w:val="auto"/>
          <w:sz w:val="22"/>
        </w:rPr>
        <w:t xml:space="preserve">Air Handling Unit, </w:t>
      </w:r>
      <w:r w:rsidRPr="007F1DC9">
        <w:rPr>
          <w:rStyle w:val="formfieldvalue1"/>
          <w:rFonts w:asciiTheme="minorHAnsi" w:hAnsiTheme="minorHAnsi"/>
          <w:color w:val="auto"/>
          <w:sz w:val="22"/>
        </w:rPr>
        <w:t xml:space="preserve">AHU </w:t>
      </w:r>
      <w:r>
        <w:rPr>
          <w:rStyle w:val="formfieldvalue1"/>
          <w:rFonts w:asciiTheme="minorHAnsi" w:hAnsiTheme="minorHAnsi"/>
          <w:color w:val="auto"/>
          <w:sz w:val="22"/>
        </w:rPr>
        <w:t xml:space="preserve">and </w:t>
      </w:r>
      <w:r w:rsidRPr="007F1DC9">
        <w:rPr>
          <w:rStyle w:val="formfieldvalue1"/>
          <w:rFonts w:asciiTheme="minorHAnsi" w:hAnsiTheme="minorHAnsi"/>
          <w:color w:val="auto"/>
          <w:sz w:val="22"/>
        </w:rPr>
        <w:t>pulls the air through the system, it then goes through, 2 sets of pre-filters within the AHU and through final filtration which is the terminal ceiling mounted HEPA filters.</w:t>
      </w:r>
    </w:p>
    <w:p w:rsidR="00761A56" w:rsidRDefault="00761A56" w:rsidP="00DD1B56">
      <w:pPr>
        <w:rPr>
          <w:color w:val="2E74B5" w:themeColor="accent1" w:themeShade="BF"/>
        </w:rPr>
      </w:pPr>
    </w:p>
    <w:p w:rsidR="00DD1B56" w:rsidRDefault="00DD1B56" w:rsidP="00DD1B56">
      <w:pPr>
        <w:pStyle w:val="Heading2"/>
      </w:pPr>
      <w:bookmarkStart w:id="9" w:name="_Toc56776110"/>
      <w:r>
        <w:t>Process Flow</w:t>
      </w:r>
      <w:bookmarkEnd w:id="9"/>
    </w:p>
    <w:p w:rsidR="00DD1B56" w:rsidRPr="00294CA8" w:rsidRDefault="00DD1B56" w:rsidP="00DD1B56"/>
    <w:p w:rsidR="00DD1B56" w:rsidRDefault="00DD1B56" w:rsidP="00DD1B56">
      <w:pPr>
        <w:rPr>
          <w:color w:val="2E74B5" w:themeColor="accent1" w:themeShade="BF"/>
        </w:rPr>
      </w:pPr>
      <w:r>
        <w:rPr>
          <w:noProof/>
          <w:lang w:eastAsia="en-GB"/>
        </w:rPr>
        <w:drawing>
          <wp:inline distT="0" distB="0" distL="0" distR="0" wp14:anchorId="6DBECD53" wp14:editId="4BD7C8D6">
            <wp:extent cx="5731510" cy="55816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58165"/>
                    </a:xfrm>
                    <a:prstGeom prst="rect">
                      <a:avLst/>
                    </a:prstGeom>
                  </pic:spPr>
                </pic:pic>
              </a:graphicData>
            </a:graphic>
          </wp:inline>
        </w:drawing>
      </w:r>
    </w:p>
    <w:p w:rsidR="00DD1B56" w:rsidRDefault="00DD1B56" w:rsidP="00DD1B56">
      <w:pPr>
        <w:pStyle w:val="Heading2"/>
      </w:pPr>
      <w:bookmarkStart w:id="10" w:name="_Toc56776111"/>
      <w:r>
        <w:t>FMEA AHU/Air Changes</w:t>
      </w:r>
      <w:bookmarkEnd w:id="10"/>
    </w:p>
    <w:p w:rsidR="00DD1B56" w:rsidRPr="00294CA8" w:rsidRDefault="00DD1B56" w:rsidP="00DD1B56"/>
    <w:p w:rsidR="00DD1B56" w:rsidRDefault="00DD1B56" w:rsidP="00DD1B56">
      <w:pPr>
        <w:rPr>
          <w:color w:val="2E74B5" w:themeColor="accent1" w:themeShade="BF"/>
        </w:rPr>
      </w:pPr>
      <w:r>
        <w:rPr>
          <w:noProof/>
          <w:lang w:eastAsia="en-GB"/>
        </w:rPr>
        <w:drawing>
          <wp:inline distT="0" distB="0" distL="0" distR="0" wp14:anchorId="304091EF" wp14:editId="382B4FA6">
            <wp:extent cx="5731510" cy="178181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781810"/>
                    </a:xfrm>
                    <a:prstGeom prst="rect">
                      <a:avLst/>
                    </a:prstGeom>
                  </pic:spPr>
                </pic:pic>
              </a:graphicData>
            </a:graphic>
          </wp:inline>
        </w:drawing>
      </w:r>
    </w:p>
    <w:p w:rsidR="00DD1B56" w:rsidRPr="00AF3D72" w:rsidRDefault="00DD1B56" w:rsidP="00DD1B56">
      <w:pPr>
        <w:rPr>
          <w:color w:val="2E74B5" w:themeColor="accent1" w:themeShade="BF"/>
        </w:rPr>
      </w:pPr>
      <w:r>
        <w:rPr>
          <w:noProof/>
          <w:lang w:eastAsia="en-GB"/>
        </w:rPr>
        <w:lastRenderedPageBreak/>
        <w:drawing>
          <wp:inline distT="0" distB="0" distL="0" distR="0" wp14:anchorId="709B5444" wp14:editId="11FCA10D">
            <wp:extent cx="5731510" cy="21050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105025"/>
                    </a:xfrm>
                    <a:prstGeom prst="rect">
                      <a:avLst/>
                    </a:prstGeom>
                  </pic:spPr>
                </pic:pic>
              </a:graphicData>
            </a:graphic>
          </wp:inline>
        </w:drawing>
      </w:r>
    </w:p>
    <w:p w:rsidR="00DD1B56" w:rsidRDefault="00DD1B56" w:rsidP="00DD1B56">
      <w:pPr>
        <w:pStyle w:val="NoSpacing"/>
      </w:pPr>
      <w:r>
        <w:t xml:space="preserve">With the FMEA and knowledge that the AHU’s are serviced by contractor CDC it is possible to now look at data highlighting any issues that may be effecting the air changes per hour. </w:t>
      </w:r>
    </w:p>
    <w:p w:rsidR="00401B61" w:rsidRDefault="00401B61" w:rsidP="00DD1B56">
      <w:pPr>
        <w:pStyle w:val="NoSpacing"/>
      </w:pPr>
    </w:p>
    <w:p w:rsidR="00401B61" w:rsidRDefault="00401B61" w:rsidP="00401B61">
      <w:pPr>
        <w:pStyle w:val="Heading1"/>
      </w:pPr>
      <w:bookmarkStart w:id="11" w:name="_Toc56776112"/>
      <w:r>
        <w:t>Measure</w:t>
      </w:r>
      <w:bookmarkEnd w:id="11"/>
    </w:p>
    <w:p w:rsidR="00DD1B56" w:rsidRDefault="00DD1B56" w:rsidP="00DD1B56">
      <w:pPr>
        <w:pStyle w:val="NoSpacing"/>
      </w:pPr>
    </w:p>
    <w:p w:rsidR="00DD1B56" w:rsidRDefault="00DD1B56" w:rsidP="00DD1B56">
      <w:pPr>
        <w:pStyle w:val="Heading2"/>
      </w:pPr>
      <w:bookmarkStart w:id="12" w:name="_Toc56776113"/>
      <w:r>
        <w:t>Data collection plan</w:t>
      </w:r>
      <w:bookmarkEnd w:id="12"/>
    </w:p>
    <w:p w:rsidR="005C5A1A" w:rsidRPr="005C5A1A" w:rsidRDefault="005C5A1A" w:rsidP="005C5A1A"/>
    <w:p w:rsidR="00DD1B56" w:rsidRDefault="00DD1B56" w:rsidP="00DD1B56">
      <w:pPr>
        <w:rPr>
          <w:b/>
          <w:u w:val="single"/>
        </w:rPr>
      </w:pPr>
      <w:r w:rsidRPr="002D381C">
        <w:rPr>
          <w:b/>
          <w:u w:val="single"/>
        </w:rPr>
        <w:t>What</w:t>
      </w:r>
    </w:p>
    <w:p w:rsidR="00DD1B56" w:rsidRDefault="00DD1B56" w:rsidP="00DD1B56">
      <w:r>
        <w:t>The service reports for the AHU’s. The reports are in depth maintenance logs of exactly what is undertaken on a frequency. It will show filter changes, tests, service reports and highlight any obvious or hidden issues around the AHU’s.</w:t>
      </w:r>
    </w:p>
    <w:p w:rsidR="00572F5A" w:rsidRDefault="00572F5A" w:rsidP="00DD1B56">
      <w:r>
        <w:t>Biomet Bridgend AHU Pre Planned Maintenance report</w:t>
      </w:r>
    </w:p>
    <w:p w:rsidR="00DD1B56" w:rsidRDefault="00DD1B56" w:rsidP="00DD1B56">
      <w:pPr>
        <w:rPr>
          <w:b/>
          <w:u w:val="single"/>
        </w:rPr>
      </w:pPr>
      <w:r>
        <w:rPr>
          <w:b/>
          <w:u w:val="single"/>
        </w:rPr>
        <w:t>Why</w:t>
      </w:r>
    </w:p>
    <w:p w:rsidR="00DD1B56" w:rsidRDefault="00DD1B56" w:rsidP="00DD1B56">
      <w:pPr>
        <w:pStyle w:val="NoSpacing"/>
      </w:pPr>
      <w:r>
        <w:t>Service reports will provide an overview of the operation of the AHU’s. It will also provide data to ensure that the output of the AHU’s meets the specification required within PS 146 Rev 5.</w:t>
      </w:r>
    </w:p>
    <w:p w:rsidR="00DD1B56" w:rsidRDefault="00DD1B56" w:rsidP="00DD1B56">
      <w:pPr>
        <w:pStyle w:val="NoSpacing"/>
      </w:pPr>
    </w:p>
    <w:p w:rsidR="00DD1B56" w:rsidRDefault="00DD1B56" w:rsidP="00DD1B56">
      <w:pPr>
        <w:pStyle w:val="NoSpacing"/>
        <w:rPr>
          <w:b/>
          <w:u w:val="single"/>
        </w:rPr>
      </w:pPr>
      <w:r w:rsidRPr="00C3055F">
        <w:rPr>
          <w:b/>
          <w:u w:val="single"/>
        </w:rPr>
        <w:t>Who</w:t>
      </w:r>
    </w:p>
    <w:p w:rsidR="00DD1B56" w:rsidRDefault="00DD1B56" w:rsidP="00DD1B56">
      <w:pPr>
        <w:pStyle w:val="NoSpacing"/>
        <w:rPr>
          <w:b/>
          <w:u w:val="single"/>
        </w:rPr>
      </w:pPr>
    </w:p>
    <w:p w:rsidR="00DD1B56" w:rsidRDefault="00DD1B56" w:rsidP="00DD1B56">
      <w:pPr>
        <w:pStyle w:val="NoSpacing"/>
      </w:pPr>
      <w:r>
        <w:t>The responsibility for this data collection belongs to the Engineering Services Manager.</w:t>
      </w:r>
    </w:p>
    <w:p w:rsidR="00DD1B56" w:rsidRDefault="00DD1B56" w:rsidP="00DD1B56">
      <w:pPr>
        <w:pStyle w:val="NoSpacing"/>
      </w:pPr>
    </w:p>
    <w:p w:rsidR="00DD1B56" w:rsidRDefault="00DD1B56" w:rsidP="00DD1B56">
      <w:pPr>
        <w:pStyle w:val="NoSpacing"/>
        <w:rPr>
          <w:b/>
          <w:u w:val="single"/>
        </w:rPr>
      </w:pPr>
    </w:p>
    <w:p w:rsidR="00DD1B56" w:rsidRDefault="00DD1B56" w:rsidP="00DD1B56">
      <w:pPr>
        <w:pStyle w:val="NoSpacing"/>
        <w:rPr>
          <w:b/>
          <w:u w:val="single"/>
        </w:rPr>
      </w:pPr>
      <w:r w:rsidRPr="00C3055F">
        <w:rPr>
          <w:b/>
          <w:u w:val="single"/>
        </w:rPr>
        <w:t>How</w:t>
      </w:r>
    </w:p>
    <w:p w:rsidR="00DD1B56" w:rsidRPr="00C3055F" w:rsidRDefault="00DD1B56" w:rsidP="00DD1B56">
      <w:pPr>
        <w:pStyle w:val="NoSpacing"/>
        <w:rPr>
          <w:b/>
          <w:u w:val="single"/>
        </w:rPr>
      </w:pPr>
    </w:p>
    <w:p w:rsidR="00DD1B56" w:rsidRDefault="00DD1B56" w:rsidP="00DD1B56">
      <w:pPr>
        <w:pStyle w:val="NoSpacing"/>
      </w:pPr>
      <w:r>
        <w:t>Data is collected by means of an email from the service contractor and then stores on an internal database</w:t>
      </w:r>
    </w:p>
    <w:p w:rsidR="00DD1B56" w:rsidRDefault="00DD1B56" w:rsidP="00DD1B56">
      <w:pPr>
        <w:pStyle w:val="NoSpacing"/>
      </w:pPr>
    </w:p>
    <w:p w:rsidR="00DD1B56" w:rsidRDefault="00DD1B56" w:rsidP="00DD1B56">
      <w:pPr>
        <w:pStyle w:val="NoSpacing"/>
        <w:rPr>
          <w:b/>
          <w:u w:val="single"/>
        </w:rPr>
      </w:pPr>
      <w:r w:rsidRPr="00217646">
        <w:rPr>
          <w:b/>
          <w:u w:val="single"/>
        </w:rPr>
        <w:t>When</w:t>
      </w:r>
    </w:p>
    <w:p w:rsidR="00DD1B56" w:rsidRDefault="00DD1B56" w:rsidP="00DD1B56">
      <w:pPr>
        <w:pStyle w:val="NoSpacing"/>
        <w:rPr>
          <w:b/>
          <w:u w:val="single"/>
        </w:rPr>
      </w:pPr>
    </w:p>
    <w:p w:rsidR="00DD1B56" w:rsidRDefault="00DD1B56" w:rsidP="00DD1B56">
      <w:pPr>
        <w:pStyle w:val="NoSpacing"/>
      </w:pPr>
      <w:r>
        <w:t>Services are carried out quarterly, the reports will be sent every three months.</w:t>
      </w:r>
    </w:p>
    <w:p w:rsidR="00DD1B56" w:rsidRDefault="00DD1B56" w:rsidP="00DD1B56">
      <w:pPr>
        <w:pStyle w:val="NoSpacing"/>
      </w:pPr>
    </w:p>
    <w:p w:rsidR="00DD1B56" w:rsidRDefault="00DD1B56" w:rsidP="00DD1B56">
      <w:pPr>
        <w:pStyle w:val="NoSpacing"/>
        <w:rPr>
          <w:b/>
          <w:u w:val="single"/>
        </w:rPr>
      </w:pPr>
      <w:r w:rsidRPr="00217646">
        <w:rPr>
          <w:b/>
          <w:u w:val="single"/>
        </w:rPr>
        <w:t>Where</w:t>
      </w:r>
    </w:p>
    <w:p w:rsidR="00DD1B56" w:rsidRDefault="00DD1B56" w:rsidP="00DD1B56">
      <w:pPr>
        <w:pStyle w:val="NoSpacing"/>
        <w:rPr>
          <w:b/>
          <w:u w:val="single"/>
        </w:rPr>
      </w:pPr>
    </w:p>
    <w:p w:rsidR="00DD1B56" w:rsidRDefault="00DD1B56" w:rsidP="00DD1B56">
      <w:pPr>
        <w:pStyle w:val="NoSpacing"/>
      </w:pPr>
      <w:r>
        <w:t>The reports will be collected on site at Bridgend.</w:t>
      </w:r>
    </w:p>
    <w:p w:rsidR="00AE4A1F" w:rsidRDefault="00AE4A1F" w:rsidP="00DD1B56">
      <w:pPr>
        <w:pStyle w:val="NoSpacing"/>
      </w:pPr>
    </w:p>
    <w:p w:rsidR="00AE4A1F" w:rsidRDefault="00AE4A1F" w:rsidP="00DD1B56">
      <w:pPr>
        <w:pStyle w:val="NoSpacing"/>
      </w:pPr>
    </w:p>
    <w:p w:rsidR="00AE4A1F" w:rsidRDefault="00AE4A1F" w:rsidP="00AE4A1F">
      <w:pPr>
        <w:pStyle w:val="Heading2"/>
      </w:pPr>
      <w:bookmarkStart w:id="13" w:name="_Toc56776114"/>
      <w:r>
        <w:t>Service reports</w:t>
      </w:r>
      <w:bookmarkEnd w:id="13"/>
    </w:p>
    <w:p w:rsidR="00AE4A1F" w:rsidRDefault="00AE4A1F" w:rsidP="00AE4A1F">
      <w:pPr>
        <w:jc w:val="center"/>
      </w:pPr>
      <w:r>
        <w:rPr>
          <w:noProof/>
          <w:lang w:eastAsia="en-GB"/>
        </w:rPr>
        <w:drawing>
          <wp:inline distT="0" distB="0" distL="0" distR="0" wp14:anchorId="626478EC" wp14:editId="437FD4BE">
            <wp:extent cx="4075701" cy="5468293"/>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00700" cy="5501833"/>
                    </a:xfrm>
                    <a:prstGeom prst="rect">
                      <a:avLst/>
                    </a:prstGeom>
                  </pic:spPr>
                </pic:pic>
              </a:graphicData>
            </a:graphic>
          </wp:inline>
        </w:drawing>
      </w:r>
    </w:p>
    <w:p w:rsidR="00AE4A1F" w:rsidRDefault="00AE4A1F" w:rsidP="00AE4A1F">
      <w:pPr>
        <w:jc w:val="center"/>
      </w:pPr>
      <w:r>
        <w:rPr>
          <w:noProof/>
          <w:lang w:eastAsia="en-GB"/>
        </w:rPr>
        <w:lastRenderedPageBreak/>
        <w:drawing>
          <wp:inline distT="0" distB="0" distL="0" distR="0" wp14:anchorId="1A116327" wp14:editId="281598C0">
            <wp:extent cx="3627332" cy="4037846"/>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40784" cy="4052821"/>
                    </a:xfrm>
                    <a:prstGeom prst="rect">
                      <a:avLst/>
                    </a:prstGeom>
                  </pic:spPr>
                </pic:pic>
              </a:graphicData>
            </a:graphic>
          </wp:inline>
        </w:drawing>
      </w:r>
    </w:p>
    <w:p w:rsidR="00AE4A1F" w:rsidRPr="00215EA1" w:rsidRDefault="00BF729D" w:rsidP="00AE4A1F">
      <w:pPr>
        <w:rPr>
          <w:color w:val="2E74B5" w:themeColor="accent1" w:themeShade="BF"/>
        </w:rPr>
      </w:pPr>
      <w:sdt>
        <w:sdtPr>
          <w:rPr>
            <w:color w:val="2E74B5" w:themeColor="accent1" w:themeShade="BF"/>
          </w:rPr>
          <w:id w:val="1007948551"/>
          <w:citation/>
        </w:sdtPr>
        <w:sdtEndPr/>
        <w:sdtContent>
          <w:r w:rsidR="00AE4A1F" w:rsidRPr="00215EA1">
            <w:rPr>
              <w:color w:val="2E74B5" w:themeColor="accent1" w:themeShade="BF"/>
            </w:rPr>
            <w:fldChar w:fldCharType="begin"/>
          </w:r>
          <w:r w:rsidR="00AE4A1F" w:rsidRPr="00215EA1">
            <w:rPr>
              <w:color w:val="2E74B5" w:themeColor="accent1" w:themeShade="BF"/>
            </w:rPr>
            <w:instrText xml:space="preserve"> CITATION CDC201 \l 2057 </w:instrText>
          </w:r>
          <w:r w:rsidR="00AE4A1F" w:rsidRPr="00215EA1">
            <w:rPr>
              <w:color w:val="2E74B5" w:themeColor="accent1" w:themeShade="BF"/>
            </w:rPr>
            <w:fldChar w:fldCharType="separate"/>
          </w:r>
          <w:r w:rsidR="00AE4A1F" w:rsidRPr="00215EA1">
            <w:rPr>
              <w:noProof/>
              <w:color w:val="2E74B5" w:themeColor="accent1" w:themeShade="BF"/>
            </w:rPr>
            <w:t>(management, 2020)</w:t>
          </w:r>
          <w:r w:rsidR="00AE4A1F" w:rsidRPr="00215EA1">
            <w:rPr>
              <w:color w:val="2E74B5" w:themeColor="accent1" w:themeShade="BF"/>
            </w:rPr>
            <w:fldChar w:fldCharType="end"/>
          </w:r>
        </w:sdtContent>
      </w:sdt>
    </w:p>
    <w:p w:rsidR="00AE4A1F" w:rsidRDefault="00AE4A1F" w:rsidP="00AE4A1F">
      <w:r>
        <w:t xml:space="preserve">There is no clear and obvious issue with the service reports highlighting problems with the AHU’s. </w:t>
      </w:r>
    </w:p>
    <w:p w:rsidR="00A96FCB" w:rsidRDefault="002418D0" w:rsidP="00AE4A1F">
      <w:proofErr w:type="gramStart"/>
      <w:r>
        <w:t>However</w:t>
      </w:r>
      <w:proofErr w:type="gramEnd"/>
      <w:r w:rsidR="00AE4A1F">
        <w:t xml:space="preserve"> </w:t>
      </w:r>
      <w:r w:rsidR="000B7E85">
        <w:t>a</w:t>
      </w:r>
      <w:r w:rsidR="00AE4A1F">
        <w:t xml:space="preserve"> requirement of the </w:t>
      </w:r>
      <w:r>
        <w:t xml:space="preserve">PS 146 Rev 5 </w:t>
      </w:r>
      <w:r w:rsidR="00AE4A1F">
        <w:t>is to</w:t>
      </w:r>
      <w:r>
        <w:t xml:space="preserve"> have air changes per hour of 25 – 40 </w:t>
      </w:r>
      <w:r w:rsidR="00AE4A1F">
        <w:t xml:space="preserve">Air Changes per Hour. </w:t>
      </w:r>
    </w:p>
    <w:p w:rsidR="00A96FCB" w:rsidRDefault="00A96FCB" w:rsidP="00AE4A1F"/>
    <w:p w:rsidR="00A96FCB" w:rsidRDefault="00A96FCB" w:rsidP="00AE4A1F"/>
    <w:p w:rsidR="00A96FCB" w:rsidRDefault="00A96FCB" w:rsidP="00AE4A1F"/>
    <w:p w:rsidR="00A96FCB" w:rsidRDefault="00A96FCB" w:rsidP="00AE4A1F"/>
    <w:p w:rsidR="00A96FCB" w:rsidRDefault="00A96FCB" w:rsidP="00AE4A1F"/>
    <w:p w:rsidR="00A96FCB" w:rsidRDefault="00A96FCB" w:rsidP="00AE4A1F"/>
    <w:p w:rsidR="00A96FCB" w:rsidRDefault="00A96FCB" w:rsidP="00AE4A1F"/>
    <w:p w:rsidR="00A96FCB" w:rsidRDefault="00A96FCB" w:rsidP="00AE4A1F"/>
    <w:p w:rsidR="00A96FCB" w:rsidRDefault="00A96FCB" w:rsidP="00AE4A1F"/>
    <w:p w:rsidR="00AE4A1F" w:rsidRDefault="00AE4A1F" w:rsidP="00AE4A1F">
      <w:r w:rsidRPr="007F1DC9">
        <w:rPr>
          <w:rFonts w:cs="Arial"/>
          <w:szCs w:val="16"/>
        </w:rPr>
        <w:br/>
      </w:r>
    </w:p>
    <w:p w:rsidR="00AE4A1F" w:rsidRDefault="00AE4A1F" w:rsidP="00AE4A1F">
      <w:pPr>
        <w:pStyle w:val="Heading2"/>
        <w:rPr>
          <w:rStyle w:val="formfieldvalue1"/>
          <w:rFonts w:asciiTheme="minorHAnsi" w:hAnsiTheme="minorHAnsi" w:cstheme="minorHAnsi"/>
          <w:color w:val="2E74B5" w:themeColor="accent1" w:themeShade="BF"/>
          <w:sz w:val="22"/>
          <w:szCs w:val="20"/>
        </w:rPr>
      </w:pPr>
      <w:bookmarkStart w:id="14" w:name="_Toc56776115"/>
      <w:r w:rsidRPr="0048755D">
        <w:rPr>
          <w:rStyle w:val="formfieldvalue1"/>
          <w:rFonts w:asciiTheme="minorHAnsi" w:hAnsiTheme="minorHAnsi" w:cstheme="minorHAnsi"/>
          <w:color w:val="2E74B5" w:themeColor="accent1" w:themeShade="BF"/>
          <w:sz w:val="22"/>
          <w:szCs w:val="20"/>
        </w:rPr>
        <w:lastRenderedPageBreak/>
        <w:t>Air change readings</w:t>
      </w:r>
      <w:r>
        <w:rPr>
          <w:rStyle w:val="formfieldvalue1"/>
          <w:rFonts w:asciiTheme="minorHAnsi" w:hAnsiTheme="minorHAnsi" w:cstheme="minorHAnsi"/>
          <w:color w:val="2E74B5" w:themeColor="accent1" w:themeShade="BF"/>
          <w:sz w:val="22"/>
          <w:szCs w:val="20"/>
        </w:rPr>
        <w:t xml:space="preserve"> April 2020</w:t>
      </w:r>
      <w:bookmarkEnd w:id="14"/>
    </w:p>
    <w:p w:rsidR="00AE4A1F" w:rsidRPr="00D815DF" w:rsidRDefault="00AE4A1F" w:rsidP="00AE4A1F"/>
    <w:p w:rsidR="00AE4A1F" w:rsidRDefault="00AE4A1F" w:rsidP="00AE4A1F">
      <w:pPr>
        <w:jc w:val="center"/>
        <w:rPr>
          <w:rStyle w:val="formfieldvalue1"/>
          <w:rFonts w:asciiTheme="minorHAnsi" w:hAnsiTheme="minorHAnsi" w:cstheme="minorHAnsi"/>
          <w:sz w:val="22"/>
          <w:szCs w:val="20"/>
        </w:rPr>
      </w:pPr>
      <w:r>
        <w:rPr>
          <w:noProof/>
          <w:lang w:eastAsia="en-GB"/>
        </w:rPr>
        <w:drawing>
          <wp:inline distT="0" distB="0" distL="0" distR="0" wp14:anchorId="6D603A16" wp14:editId="1FA145B2">
            <wp:extent cx="4331775" cy="291216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54037" cy="2927132"/>
                    </a:xfrm>
                    <a:prstGeom prst="rect">
                      <a:avLst/>
                    </a:prstGeom>
                  </pic:spPr>
                </pic:pic>
              </a:graphicData>
            </a:graphic>
          </wp:inline>
        </w:drawing>
      </w:r>
    </w:p>
    <w:p w:rsidR="00AE4A1F" w:rsidRDefault="00BF729D" w:rsidP="00AE4A1F">
      <w:pPr>
        <w:rPr>
          <w:rStyle w:val="formfieldvalue1"/>
          <w:rFonts w:asciiTheme="minorHAnsi" w:hAnsiTheme="minorHAnsi" w:cstheme="minorHAnsi"/>
          <w:color w:val="2E74B5" w:themeColor="accent1" w:themeShade="BF"/>
          <w:sz w:val="22"/>
          <w:szCs w:val="20"/>
        </w:rPr>
      </w:pPr>
      <w:sdt>
        <w:sdtPr>
          <w:rPr>
            <w:rStyle w:val="formfieldvalue1"/>
            <w:rFonts w:asciiTheme="minorHAnsi" w:hAnsiTheme="minorHAnsi" w:cstheme="minorHAnsi"/>
            <w:sz w:val="22"/>
            <w:szCs w:val="20"/>
          </w:rPr>
          <w:id w:val="-546680522"/>
          <w:citation/>
        </w:sdtPr>
        <w:sdtEndPr>
          <w:rPr>
            <w:rStyle w:val="formfieldvalue1"/>
            <w:color w:val="2E74B5" w:themeColor="accent1" w:themeShade="BF"/>
          </w:rPr>
        </w:sdtEndPr>
        <w:sdtContent>
          <w:r w:rsidR="00AE4A1F" w:rsidRPr="00D87AE8">
            <w:rPr>
              <w:rStyle w:val="formfieldvalue1"/>
              <w:rFonts w:asciiTheme="minorHAnsi" w:hAnsiTheme="minorHAnsi" w:cstheme="minorHAnsi"/>
              <w:color w:val="2E74B5" w:themeColor="accent1" w:themeShade="BF"/>
              <w:sz w:val="22"/>
              <w:szCs w:val="20"/>
            </w:rPr>
            <w:fldChar w:fldCharType="begin"/>
          </w:r>
          <w:r w:rsidR="00AE4A1F" w:rsidRPr="00D87AE8">
            <w:rPr>
              <w:rStyle w:val="formfieldvalue1"/>
              <w:rFonts w:asciiTheme="minorHAnsi" w:hAnsiTheme="minorHAnsi" w:cstheme="minorHAnsi"/>
              <w:color w:val="2E74B5" w:themeColor="accent1" w:themeShade="BF"/>
              <w:sz w:val="22"/>
              <w:szCs w:val="20"/>
            </w:rPr>
            <w:instrText xml:space="preserve"> CITATION CDC20 \l 2057 </w:instrText>
          </w:r>
          <w:r w:rsidR="00AE4A1F" w:rsidRPr="00D87AE8">
            <w:rPr>
              <w:rStyle w:val="formfieldvalue1"/>
              <w:rFonts w:asciiTheme="minorHAnsi" w:hAnsiTheme="minorHAnsi" w:cstheme="minorHAnsi"/>
              <w:color w:val="2E74B5" w:themeColor="accent1" w:themeShade="BF"/>
              <w:sz w:val="22"/>
              <w:szCs w:val="20"/>
            </w:rPr>
            <w:fldChar w:fldCharType="separate"/>
          </w:r>
          <w:r w:rsidR="00AE4A1F" w:rsidRPr="00D87AE8">
            <w:rPr>
              <w:rFonts w:cstheme="minorHAnsi"/>
              <w:noProof/>
              <w:color w:val="2E74B5" w:themeColor="accent1" w:themeShade="BF"/>
              <w:szCs w:val="20"/>
            </w:rPr>
            <w:t>(management, 2020)</w:t>
          </w:r>
          <w:r w:rsidR="00AE4A1F" w:rsidRPr="00D87AE8">
            <w:rPr>
              <w:rStyle w:val="formfieldvalue1"/>
              <w:rFonts w:asciiTheme="minorHAnsi" w:hAnsiTheme="minorHAnsi" w:cstheme="minorHAnsi"/>
              <w:color w:val="2E74B5" w:themeColor="accent1" w:themeShade="BF"/>
              <w:sz w:val="22"/>
              <w:szCs w:val="20"/>
            </w:rPr>
            <w:fldChar w:fldCharType="end"/>
          </w:r>
        </w:sdtContent>
      </w:sdt>
    </w:p>
    <w:p w:rsidR="00AE4A1F" w:rsidRDefault="00AE4A1F" w:rsidP="00AE4A1F">
      <w:pPr>
        <w:rPr>
          <w:rStyle w:val="formfieldvalue1"/>
          <w:rFonts w:asciiTheme="minorHAnsi" w:hAnsiTheme="minorHAnsi" w:cstheme="minorHAnsi"/>
          <w:sz w:val="22"/>
          <w:szCs w:val="20"/>
        </w:rPr>
      </w:pPr>
      <w:r>
        <w:rPr>
          <w:rStyle w:val="formfieldvalue1"/>
          <w:rFonts w:asciiTheme="minorHAnsi" w:hAnsiTheme="minorHAnsi" w:cstheme="minorHAnsi"/>
          <w:sz w:val="22"/>
          <w:szCs w:val="20"/>
        </w:rPr>
        <w:t>The reports for August</w:t>
      </w:r>
      <w:r w:rsidRPr="00B8587E">
        <w:rPr>
          <w:rStyle w:val="formfieldvalue1"/>
          <w:rFonts w:asciiTheme="minorHAnsi" w:hAnsiTheme="minorHAnsi" w:cstheme="minorHAnsi"/>
          <w:sz w:val="22"/>
          <w:szCs w:val="20"/>
        </w:rPr>
        <w:t xml:space="preserve"> 2020 shows that the </w:t>
      </w:r>
      <w:r>
        <w:rPr>
          <w:rStyle w:val="formfieldvalue1"/>
          <w:rFonts w:asciiTheme="minorHAnsi" w:hAnsiTheme="minorHAnsi" w:cstheme="minorHAnsi"/>
          <w:sz w:val="22"/>
          <w:szCs w:val="20"/>
        </w:rPr>
        <w:t xml:space="preserve">Sterile pack 1 actual reading was 24.9 AC/H and </w:t>
      </w:r>
      <w:r w:rsidRPr="00B8587E">
        <w:rPr>
          <w:rStyle w:val="formfieldvalue1"/>
          <w:rFonts w:asciiTheme="minorHAnsi" w:hAnsiTheme="minorHAnsi" w:cstheme="minorHAnsi"/>
          <w:sz w:val="22"/>
          <w:szCs w:val="20"/>
        </w:rPr>
        <w:t xml:space="preserve">Change room 2 actual reading was 24.6 AC/H </w:t>
      </w:r>
    </w:p>
    <w:p w:rsidR="00AE4A1F" w:rsidRDefault="00AE4A1F" w:rsidP="00AE4A1F">
      <w:pPr>
        <w:rPr>
          <w:rStyle w:val="formfieldvalue1"/>
          <w:rFonts w:asciiTheme="minorHAnsi" w:hAnsiTheme="minorHAnsi" w:cstheme="minorHAnsi"/>
          <w:sz w:val="22"/>
          <w:szCs w:val="20"/>
        </w:rPr>
      </w:pPr>
    </w:p>
    <w:p w:rsidR="00AE4A1F" w:rsidRDefault="00AE4A1F" w:rsidP="00AE4A1F">
      <w:pPr>
        <w:pStyle w:val="Heading2"/>
        <w:rPr>
          <w:rStyle w:val="formfieldvalue1"/>
          <w:rFonts w:asciiTheme="minorHAnsi" w:hAnsiTheme="minorHAnsi" w:cstheme="minorHAnsi"/>
          <w:color w:val="2E74B5" w:themeColor="accent1" w:themeShade="BF"/>
          <w:sz w:val="22"/>
          <w:szCs w:val="20"/>
        </w:rPr>
      </w:pPr>
      <w:bookmarkStart w:id="15" w:name="_Toc56776116"/>
      <w:r>
        <w:rPr>
          <w:rStyle w:val="formfieldvalue1"/>
          <w:rFonts w:asciiTheme="minorHAnsi" w:hAnsiTheme="minorHAnsi" w:cstheme="minorHAnsi"/>
          <w:color w:val="2E74B5" w:themeColor="accent1" w:themeShade="BF"/>
          <w:sz w:val="22"/>
          <w:szCs w:val="20"/>
        </w:rPr>
        <w:t>Air change readings August 2020</w:t>
      </w:r>
      <w:bookmarkEnd w:id="15"/>
    </w:p>
    <w:p w:rsidR="00AE4A1F" w:rsidRPr="00D815DF" w:rsidRDefault="00AE4A1F" w:rsidP="00AE4A1F"/>
    <w:p w:rsidR="00AE4A1F" w:rsidRDefault="00AE4A1F" w:rsidP="00AE4A1F">
      <w:pPr>
        <w:jc w:val="center"/>
        <w:rPr>
          <w:rFonts w:cstheme="minorHAnsi"/>
          <w:color w:val="333333"/>
          <w:szCs w:val="20"/>
        </w:rPr>
      </w:pPr>
      <w:r>
        <w:rPr>
          <w:noProof/>
          <w:lang w:eastAsia="en-GB"/>
        </w:rPr>
        <w:drawing>
          <wp:inline distT="0" distB="0" distL="0" distR="0" wp14:anchorId="08FB8021" wp14:editId="336F29E3">
            <wp:extent cx="4314485" cy="29612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27535" cy="2970206"/>
                    </a:xfrm>
                    <a:prstGeom prst="rect">
                      <a:avLst/>
                    </a:prstGeom>
                  </pic:spPr>
                </pic:pic>
              </a:graphicData>
            </a:graphic>
          </wp:inline>
        </w:drawing>
      </w:r>
    </w:p>
    <w:p w:rsidR="00AE4A1F" w:rsidRPr="000B6683" w:rsidRDefault="00BF729D" w:rsidP="00AE4A1F">
      <w:pPr>
        <w:rPr>
          <w:rFonts w:cstheme="minorHAnsi"/>
          <w:color w:val="2E74B5" w:themeColor="accent1" w:themeShade="BF"/>
          <w:szCs w:val="20"/>
        </w:rPr>
      </w:pPr>
      <w:sdt>
        <w:sdtPr>
          <w:rPr>
            <w:rFonts w:ascii="Arial" w:hAnsi="Arial" w:cstheme="minorHAnsi"/>
            <w:color w:val="2E74B5" w:themeColor="accent1" w:themeShade="BF"/>
            <w:sz w:val="16"/>
            <w:szCs w:val="20"/>
          </w:rPr>
          <w:id w:val="-216744152"/>
          <w:citation/>
        </w:sdtPr>
        <w:sdtEndPr/>
        <w:sdtContent>
          <w:r w:rsidR="00AE4A1F" w:rsidRPr="00D87AE8">
            <w:rPr>
              <w:rFonts w:cstheme="minorHAnsi"/>
              <w:color w:val="2E74B5" w:themeColor="accent1" w:themeShade="BF"/>
              <w:szCs w:val="20"/>
            </w:rPr>
            <w:fldChar w:fldCharType="begin"/>
          </w:r>
          <w:r w:rsidR="00AE4A1F" w:rsidRPr="00D87AE8">
            <w:rPr>
              <w:rFonts w:cstheme="minorHAnsi"/>
              <w:color w:val="2E74B5" w:themeColor="accent1" w:themeShade="BF"/>
              <w:szCs w:val="20"/>
            </w:rPr>
            <w:instrText xml:space="preserve"> CITATION CDC20 \l 2057 </w:instrText>
          </w:r>
          <w:r w:rsidR="00AE4A1F" w:rsidRPr="00D87AE8">
            <w:rPr>
              <w:rFonts w:cstheme="minorHAnsi"/>
              <w:color w:val="2E74B5" w:themeColor="accent1" w:themeShade="BF"/>
              <w:szCs w:val="20"/>
            </w:rPr>
            <w:fldChar w:fldCharType="separate"/>
          </w:r>
          <w:r w:rsidR="00AE4A1F" w:rsidRPr="00D87AE8">
            <w:rPr>
              <w:rFonts w:cstheme="minorHAnsi"/>
              <w:noProof/>
              <w:color w:val="2E74B5" w:themeColor="accent1" w:themeShade="BF"/>
              <w:szCs w:val="20"/>
            </w:rPr>
            <w:t>(management, 2020)</w:t>
          </w:r>
          <w:r w:rsidR="00AE4A1F" w:rsidRPr="00D87AE8">
            <w:rPr>
              <w:rFonts w:cstheme="minorHAnsi"/>
              <w:color w:val="2E74B5" w:themeColor="accent1" w:themeShade="BF"/>
              <w:szCs w:val="20"/>
            </w:rPr>
            <w:fldChar w:fldCharType="end"/>
          </w:r>
        </w:sdtContent>
      </w:sdt>
    </w:p>
    <w:p w:rsidR="00271365" w:rsidRDefault="00AE4A1F" w:rsidP="005C5A1A">
      <w:pPr>
        <w:pStyle w:val="NoSpacing"/>
        <w:jc w:val="both"/>
        <w:rPr>
          <w:rStyle w:val="formfieldvalue1"/>
          <w:rFonts w:asciiTheme="minorHAnsi" w:hAnsiTheme="minorHAnsi" w:cstheme="minorBidi"/>
          <w:color w:val="auto"/>
          <w:sz w:val="22"/>
          <w:szCs w:val="22"/>
        </w:rPr>
      </w:pPr>
      <w:r w:rsidRPr="00EB5D9C">
        <w:rPr>
          <w:rStyle w:val="formfieldvalue1"/>
          <w:rFonts w:asciiTheme="minorHAnsi" w:hAnsiTheme="minorHAnsi" w:cstheme="minorBidi"/>
          <w:color w:val="auto"/>
          <w:sz w:val="22"/>
          <w:szCs w:val="22"/>
        </w:rPr>
        <w:lastRenderedPageBreak/>
        <w:t>The reports for April 2020 shows that the Change room 2 actual reading was 24.6 AC/H</w:t>
      </w:r>
      <w:r w:rsidRPr="00EB5D9C">
        <w:br/>
      </w:r>
      <w:r w:rsidRPr="00EB5D9C">
        <w:rPr>
          <w:rStyle w:val="formfieldvalue1"/>
          <w:rFonts w:asciiTheme="minorHAnsi" w:hAnsiTheme="minorHAnsi" w:cstheme="minorBidi"/>
          <w:color w:val="auto"/>
          <w:sz w:val="22"/>
          <w:szCs w:val="22"/>
        </w:rPr>
        <w:t>The reports for August 2020 shows that Sterile pack 1 actual was 24.9 AC/H and Change room 2 Actual was 24.0 AC/H</w:t>
      </w:r>
    </w:p>
    <w:p w:rsidR="00296909" w:rsidRDefault="00296909" w:rsidP="005C5A1A">
      <w:pPr>
        <w:pStyle w:val="NoSpacing"/>
        <w:jc w:val="both"/>
        <w:rPr>
          <w:rStyle w:val="formfieldvalue1"/>
          <w:rFonts w:asciiTheme="minorHAnsi" w:hAnsiTheme="minorHAnsi" w:cstheme="minorBidi"/>
          <w:color w:val="auto"/>
          <w:sz w:val="22"/>
          <w:szCs w:val="22"/>
        </w:rPr>
      </w:pPr>
      <w:r>
        <w:rPr>
          <w:rStyle w:val="formfieldvalue1"/>
          <w:rFonts w:asciiTheme="minorHAnsi" w:hAnsiTheme="minorHAnsi" w:cstheme="minorBidi"/>
          <w:color w:val="auto"/>
          <w:sz w:val="22"/>
          <w:szCs w:val="22"/>
        </w:rPr>
        <w:t>There is no evidence to suggest that the AHU’s have failed. Further data will be required and data would be needed to understand how the clean rooms are operated within Zimmer Biomet Bridgend.</w:t>
      </w:r>
    </w:p>
    <w:p w:rsidR="00F15FA3" w:rsidRDefault="00F15FA3" w:rsidP="00C3055F">
      <w:pPr>
        <w:pStyle w:val="NoSpacing"/>
        <w:rPr>
          <w:rStyle w:val="formfieldvalue1"/>
          <w:rFonts w:asciiTheme="minorHAnsi" w:hAnsiTheme="minorHAnsi" w:cstheme="minorBidi"/>
          <w:color w:val="auto"/>
          <w:sz w:val="22"/>
          <w:szCs w:val="22"/>
        </w:rPr>
      </w:pPr>
    </w:p>
    <w:p w:rsidR="00F15FA3" w:rsidRDefault="00F15FA3" w:rsidP="00F15FA3">
      <w:pPr>
        <w:pStyle w:val="Heading2"/>
      </w:pPr>
      <w:bookmarkStart w:id="16" w:name="_Toc56776117"/>
      <w:r>
        <w:t>Data collection plan continued</w:t>
      </w:r>
      <w:bookmarkEnd w:id="16"/>
    </w:p>
    <w:p w:rsidR="00765AEA" w:rsidRPr="00765AEA" w:rsidRDefault="00765AEA" w:rsidP="00765AEA">
      <w:r>
        <w:t>Further data is required</w:t>
      </w:r>
    </w:p>
    <w:p w:rsidR="00F15FA3" w:rsidRDefault="00F15FA3" w:rsidP="00F15FA3">
      <w:pPr>
        <w:rPr>
          <w:b/>
          <w:u w:val="single"/>
        </w:rPr>
      </w:pPr>
      <w:r w:rsidRPr="002D381C">
        <w:rPr>
          <w:b/>
          <w:u w:val="single"/>
        </w:rPr>
        <w:t>What</w:t>
      </w:r>
    </w:p>
    <w:p w:rsidR="00F12C43" w:rsidRDefault="00F15FA3" w:rsidP="005C5A1A">
      <w:pPr>
        <w:jc w:val="both"/>
      </w:pPr>
      <w:r>
        <w:t>The validation report for clean rooms to meet requirements of ISO Class 7</w:t>
      </w:r>
      <w:r w:rsidR="007534EA">
        <w:t xml:space="preserve"> and any other documentation to suggest that the air changes per hour meet the requirements specifi</w:t>
      </w:r>
      <w:r w:rsidR="0053559B">
        <w:t xml:space="preserve">ed in the </w:t>
      </w:r>
      <w:r w:rsidR="007534EA">
        <w:t>moni</w:t>
      </w:r>
      <w:r w:rsidR="0053559B">
        <w:t xml:space="preserve">toring of End </w:t>
      </w:r>
      <w:proofErr w:type="gramStart"/>
      <w:r w:rsidR="0053559B">
        <w:t>Of</w:t>
      </w:r>
      <w:proofErr w:type="gramEnd"/>
      <w:r w:rsidR="0053559B">
        <w:t xml:space="preserve"> Line</w:t>
      </w:r>
      <w:r w:rsidR="007534EA">
        <w:t xml:space="preserve"> processes. </w:t>
      </w:r>
    </w:p>
    <w:p w:rsidR="00F12C43" w:rsidRDefault="00F12C43" w:rsidP="005C5A1A">
      <w:pPr>
        <w:jc w:val="both"/>
      </w:pPr>
      <w:r>
        <w:t>Validation report</w:t>
      </w:r>
    </w:p>
    <w:p w:rsidR="00F12C43" w:rsidRDefault="00F12C43" w:rsidP="00F15FA3">
      <w:r>
        <w:t>SOP 094</w:t>
      </w:r>
    </w:p>
    <w:p w:rsidR="00F12C43" w:rsidRDefault="00F12C43" w:rsidP="00F15FA3">
      <w:r>
        <w:t>GES 09811</w:t>
      </w:r>
    </w:p>
    <w:p w:rsidR="00F40D39" w:rsidRDefault="00F40D39" w:rsidP="005C5A1A">
      <w:pPr>
        <w:jc w:val="both"/>
      </w:pPr>
      <w:r>
        <w:t>PS 146</w:t>
      </w:r>
    </w:p>
    <w:p w:rsidR="00F15FA3" w:rsidRDefault="00F15FA3" w:rsidP="005C5A1A">
      <w:pPr>
        <w:jc w:val="both"/>
        <w:rPr>
          <w:b/>
          <w:u w:val="single"/>
        </w:rPr>
      </w:pPr>
      <w:proofErr w:type="gramStart"/>
      <w:r>
        <w:rPr>
          <w:b/>
          <w:u w:val="single"/>
        </w:rPr>
        <w:t>Why</w:t>
      </w:r>
      <w:proofErr w:type="gramEnd"/>
    </w:p>
    <w:p w:rsidR="00F15FA3" w:rsidRDefault="00480782" w:rsidP="005C5A1A">
      <w:pPr>
        <w:pStyle w:val="NoSpacing"/>
        <w:jc w:val="both"/>
      </w:pPr>
      <w:r>
        <w:t xml:space="preserve">The documents will provide data to allow the continuation of running End </w:t>
      </w:r>
      <w:proofErr w:type="gramStart"/>
      <w:r>
        <w:t>Of</w:t>
      </w:r>
      <w:proofErr w:type="gramEnd"/>
      <w:r>
        <w:t xml:space="preserve"> Line processes within specification as defined.</w:t>
      </w:r>
    </w:p>
    <w:p w:rsidR="00F15FA3" w:rsidRDefault="00F15FA3" w:rsidP="005C5A1A">
      <w:pPr>
        <w:pStyle w:val="NoSpacing"/>
        <w:jc w:val="both"/>
      </w:pPr>
    </w:p>
    <w:p w:rsidR="00F15FA3" w:rsidRDefault="00F15FA3" w:rsidP="005C5A1A">
      <w:pPr>
        <w:pStyle w:val="NoSpacing"/>
        <w:jc w:val="both"/>
        <w:rPr>
          <w:b/>
          <w:u w:val="single"/>
        </w:rPr>
      </w:pPr>
      <w:r w:rsidRPr="00C3055F">
        <w:rPr>
          <w:b/>
          <w:u w:val="single"/>
        </w:rPr>
        <w:t>Who</w:t>
      </w:r>
    </w:p>
    <w:p w:rsidR="00F15FA3" w:rsidRDefault="00F15FA3" w:rsidP="005C5A1A">
      <w:pPr>
        <w:pStyle w:val="NoSpacing"/>
        <w:jc w:val="both"/>
        <w:rPr>
          <w:b/>
          <w:u w:val="single"/>
        </w:rPr>
      </w:pPr>
    </w:p>
    <w:p w:rsidR="00F15FA3" w:rsidRDefault="00480782" w:rsidP="005C5A1A">
      <w:pPr>
        <w:pStyle w:val="NoSpacing"/>
        <w:jc w:val="both"/>
      </w:pPr>
      <w:r>
        <w:t>The data will be collected from contractors and Zimmer Biomet internal procedures.</w:t>
      </w:r>
    </w:p>
    <w:p w:rsidR="00F15FA3" w:rsidRDefault="00F15FA3" w:rsidP="005C5A1A">
      <w:pPr>
        <w:pStyle w:val="NoSpacing"/>
        <w:jc w:val="both"/>
      </w:pPr>
    </w:p>
    <w:p w:rsidR="00F15FA3" w:rsidRDefault="00F15FA3" w:rsidP="005C5A1A">
      <w:pPr>
        <w:pStyle w:val="NoSpacing"/>
        <w:jc w:val="both"/>
        <w:rPr>
          <w:b/>
          <w:u w:val="single"/>
        </w:rPr>
      </w:pPr>
    </w:p>
    <w:p w:rsidR="00F15FA3" w:rsidRDefault="00F15FA3" w:rsidP="005C5A1A">
      <w:pPr>
        <w:pStyle w:val="NoSpacing"/>
        <w:jc w:val="both"/>
        <w:rPr>
          <w:b/>
          <w:u w:val="single"/>
        </w:rPr>
      </w:pPr>
      <w:r w:rsidRPr="00C3055F">
        <w:rPr>
          <w:b/>
          <w:u w:val="single"/>
        </w:rPr>
        <w:t>How</w:t>
      </w:r>
    </w:p>
    <w:p w:rsidR="00F15FA3" w:rsidRPr="00C3055F" w:rsidRDefault="00F15FA3" w:rsidP="005C5A1A">
      <w:pPr>
        <w:pStyle w:val="NoSpacing"/>
        <w:jc w:val="both"/>
        <w:rPr>
          <w:b/>
          <w:u w:val="single"/>
        </w:rPr>
      </w:pPr>
    </w:p>
    <w:p w:rsidR="00F15FA3" w:rsidRDefault="00F15FA3" w:rsidP="005C5A1A">
      <w:pPr>
        <w:pStyle w:val="NoSpacing"/>
        <w:jc w:val="both"/>
      </w:pPr>
      <w:r>
        <w:t>Data is collected by means of an email from the service contractor and then stores on an internal database</w:t>
      </w:r>
      <w:r w:rsidR="00480782">
        <w:t xml:space="preserve"> and also by Zimmer Biomet internal quality management system.</w:t>
      </w:r>
    </w:p>
    <w:p w:rsidR="00F15FA3" w:rsidRDefault="00F15FA3" w:rsidP="005C5A1A">
      <w:pPr>
        <w:pStyle w:val="NoSpacing"/>
        <w:jc w:val="both"/>
      </w:pPr>
    </w:p>
    <w:p w:rsidR="00F15FA3" w:rsidRDefault="00F15FA3" w:rsidP="005C5A1A">
      <w:pPr>
        <w:pStyle w:val="NoSpacing"/>
        <w:jc w:val="both"/>
        <w:rPr>
          <w:b/>
          <w:u w:val="single"/>
        </w:rPr>
      </w:pPr>
      <w:r w:rsidRPr="00217646">
        <w:rPr>
          <w:b/>
          <w:u w:val="single"/>
        </w:rPr>
        <w:t>When</w:t>
      </w:r>
    </w:p>
    <w:p w:rsidR="00F15FA3" w:rsidRDefault="00F15FA3" w:rsidP="005C5A1A">
      <w:pPr>
        <w:pStyle w:val="NoSpacing"/>
        <w:jc w:val="both"/>
        <w:rPr>
          <w:b/>
          <w:u w:val="single"/>
        </w:rPr>
      </w:pPr>
    </w:p>
    <w:p w:rsidR="00F15FA3" w:rsidRDefault="00F15FA3" w:rsidP="005C5A1A">
      <w:pPr>
        <w:pStyle w:val="NoSpacing"/>
        <w:jc w:val="both"/>
      </w:pPr>
      <w:r>
        <w:t>S</w:t>
      </w:r>
      <w:r w:rsidR="000B5AE4">
        <w:t xml:space="preserve">ervices are carried out annually. </w:t>
      </w:r>
    </w:p>
    <w:p w:rsidR="00F15FA3" w:rsidRDefault="00F15FA3" w:rsidP="005C5A1A">
      <w:pPr>
        <w:pStyle w:val="NoSpacing"/>
        <w:jc w:val="both"/>
        <w:rPr>
          <w:b/>
          <w:u w:val="single"/>
        </w:rPr>
      </w:pPr>
      <w:r w:rsidRPr="00217646">
        <w:rPr>
          <w:b/>
          <w:u w:val="single"/>
        </w:rPr>
        <w:t>Where</w:t>
      </w:r>
    </w:p>
    <w:p w:rsidR="00F15FA3" w:rsidRDefault="00F15FA3" w:rsidP="005C5A1A">
      <w:pPr>
        <w:pStyle w:val="NoSpacing"/>
        <w:jc w:val="both"/>
        <w:rPr>
          <w:b/>
          <w:u w:val="single"/>
        </w:rPr>
      </w:pPr>
    </w:p>
    <w:p w:rsidR="00F15FA3" w:rsidRDefault="00F15FA3" w:rsidP="005C5A1A">
      <w:pPr>
        <w:pStyle w:val="NoSpacing"/>
        <w:jc w:val="both"/>
      </w:pPr>
      <w:r>
        <w:t>The reports will be collected on site at Bridgend.</w:t>
      </w:r>
    </w:p>
    <w:p w:rsidR="00F15FA3" w:rsidRDefault="00F15FA3" w:rsidP="005C5A1A">
      <w:pPr>
        <w:pStyle w:val="NoSpacing"/>
        <w:jc w:val="both"/>
        <w:rPr>
          <w:rStyle w:val="formfieldvalue1"/>
          <w:rFonts w:asciiTheme="minorHAnsi" w:hAnsiTheme="minorHAnsi" w:cstheme="minorBidi"/>
          <w:color w:val="auto"/>
          <w:sz w:val="22"/>
          <w:szCs w:val="22"/>
        </w:rPr>
      </w:pPr>
    </w:p>
    <w:p w:rsidR="00F15FA3" w:rsidRDefault="00F15FA3" w:rsidP="005C5A1A">
      <w:pPr>
        <w:pStyle w:val="NoSpacing"/>
        <w:jc w:val="both"/>
        <w:rPr>
          <w:rStyle w:val="formfieldvalue1"/>
          <w:rFonts w:asciiTheme="minorHAnsi" w:hAnsiTheme="minorHAnsi" w:cstheme="minorBidi"/>
          <w:color w:val="auto"/>
          <w:sz w:val="22"/>
          <w:szCs w:val="22"/>
        </w:rPr>
      </w:pPr>
    </w:p>
    <w:p w:rsidR="00A96FCB" w:rsidRDefault="00A96FCB" w:rsidP="005C5A1A">
      <w:pPr>
        <w:pStyle w:val="NoSpacing"/>
        <w:jc w:val="both"/>
        <w:rPr>
          <w:rStyle w:val="formfieldvalue1"/>
          <w:rFonts w:asciiTheme="minorHAnsi" w:hAnsiTheme="minorHAnsi" w:cstheme="minorHAnsi"/>
          <w:color w:val="auto"/>
          <w:sz w:val="22"/>
        </w:rPr>
      </w:pPr>
    </w:p>
    <w:p w:rsidR="00A96FCB" w:rsidRDefault="00296909" w:rsidP="005C5A1A">
      <w:pPr>
        <w:pStyle w:val="NoSpacing"/>
        <w:jc w:val="both"/>
        <w:rPr>
          <w:rStyle w:val="formfieldvalue1"/>
          <w:rFonts w:asciiTheme="minorHAnsi" w:hAnsiTheme="minorHAnsi" w:cstheme="minorHAnsi"/>
          <w:color w:val="auto"/>
          <w:sz w:val="22"/>
        </w:rPr>
      </w:pPr>
      <w:r w:rsidRPr="0054069C">
        <w:rPr>
          <w:rStyle w:val="formfieldvalue1"/>
          <w:rFonts w:asciiTheme="minorHAnsi" w:hAnsiTheme="minorHAnsi" w:cstheme="minorHAnsi"/>
          <w:color w:val="auto"/>
          <w:sz w:val="22"/>
        </w:rPr>
        <w:t>PS 146 Cleanroom proce</w:t>
      </w:r>
      <w:r>
        <w:rPr>
          <w:rStyle w:val="formfieldvalue1"/>
          <w:rFonts w:asciiTheme="minorHAnsi" w:hAnsiTheme="minorHAnsi" w:cstheme="minorHAnsi"/>
          <w:color w:val="auto"/>
          <w:sz w:val="22"/>
        </w:rPr>
        <w:t xml:space="preserve">ss specification </w:t>
      </w:r>
      <w:r w:rsidRPr="0054069C">
        <w:rPr>
          <w:rStyle w:val="formfieldvalue1"/>
          <w:rFonts w:asciiTheme="minorHAnsi" w:hAnsiTheme="minorHAnsi" w:cstheme="minorHAnsi"/>
          <w:color w:val="auto"/>
          <w:sz w:val="22"/>
        </w:rPr>
        <w:t xml:space="preserve">Air Change Rate/Air Flow Velocity requirement is 25-40AC/H which is what is required to operate at ISO7 requirements. This is what the clean room was built to achieve if required. </w:t>
      </w:r>
    </w:p>
    <w:p w:rsidR="009D38B9" w:rsidRDefault="009D38B9" w:rsidP="005C5A1A">
      <w:pPr>
        <w:pStyle w:val="NoSpacing"/>
        <w:jc w:val="both"/>
        <w:rPr>
          <w:rStyle w:val="formfieldvalue1"/>
          <w:rFonts w:asciiTheme="minorHAnsi" w:hAnsiTheme="minorHAnsi" w:cstheme="minorHAnsi"/>
          <w:color w:val="auto"/>
          <w:sz w:val="22"/>
        </w:rPr>
      </w:pPr>
    </w:p>
    <w:p w:rsidR="009D38B9" w:rsidRDefault="009D38B9" w:rsidP="00296909">
      <w:pPr>
        <w:pStyle w:val="NoSpacing"/>
        <w:rPr>
          <w:rStyle w:val="formfieldvalue1"/>
          <w:rFonts w:asciiTheme="minorHAnsi" w:hAnsiTheme="minorHAnsi" w:cstheme="minorHAnsi"/>
          <w:color w:val="auto"/>
          <w:sz w:val="22"/>
        </w:rPr>
      </w:pPr>
    </w:p>
    <w:p w:rsidR="009D38B9" w:rsidRDefault="009D38B9" w:rsidP="00296909">
      <w:pPr>
        <w:pStyle w:val="NoSpacing"/>
        <w:rPr>
          <w:rStyle w:val="formfieldvalue1"/>
          <w:rFonts w:asciiTheme="minorHAnsi" w:hAnsiTheme="minorHAnsi" w:cstheme="minorHAnsi"/>
          <w:color w:val="auto"/>
          <w:sz w:val="22"/>
        </w:rPr>
      </w:pPr>
    </w:p>
    <w:p w:rsidR="009D38B9" w:rsidRPr="009D38B9" w:rsidRDefault="009D38B9" w:rsidP="009D38B9">
      <w:pPr>
        <w:pStyle w:val="Heading2"/>
        <w:rPr>
          <w:rStyle w:val="formfieldvalue1"/>
          <w:rFonts w:asciiTheme="majorHAnsi" w:hAnsiTheme="majorHAnsi" w:cstheme="majorBidi"/>
          <w:color w:val="2E74B5" w:themeColor="accent1" w:themeShade="BF"/>
          <w:sz w:val="26"/>
          <w:szCs w:val="26"/>
        </w:rPr>
      </w:pPr>
      <w:bookmarkStart w:id="17" w:name="_Toc56776118"/>
      <w:r w:rsidRPr="009D38B9">
        <w:rPr>
          <w:rStyle w:val="formfieldvalue1"/>
          <w:rFonts w:asciiTheme="majorHAnsi" w:hAnsiTheme="majorHAnsi" w:cstheme="majorBidi"/>
          <w:color w:val="2E74B5" w:themeColor="accent1" w:themeShade="BF"/>
          <w:sz w:val="26"/>
          <w:szCs w:val="26"/>
        </w:rPr>
        <w:t>Validation report</w:t>
      </w:r>
      <w:bookmarkEnd w:id="17"/>
    </w:p>
    <w:p w:rsidR="00A96FCB" w:rsidRDefault="00A96FCB" w:rsidP="00A96FCB">
      <w:pPr>
        <w:pStyle w:val="NoSpacing"/>
        <w:jc w:val="center"/>
        <w:rPr>
          <w:rStyle w:val="formfieldvalue1"/>
          <w:rFonts w:asciiTheme="minorHAnsi" w:hAnsiTheme="minorHAnsi" w:cstheme="minorHAnsi"/>
          <w:color w:val="auto"/>
          <w:sz w:val="22"/>
        </w:rPr>
      </w:pPr>
      <w:r>
        <w:rPr>
          <w:noProof/>
          <w:lang w:eastAsia="en-GB"/>
        </w:rPr>
        <w:drawing>
          <wp:inline distT="0" distB="0" distL="0" distR="0" wp14:anchorId="1B61295F" wp14:editId="797CE026">
            <wp:extent cx="2686272" cy="375382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91639" cy="3761329"/>
                    </a:xfrm>
                    <a:prstGeom prst="rect">
                      <a:avLst/>
                    </a:prstGeom>
                  </pic:spPr>
                </pic:pic>
              </a:graphicData>
            </a:graphic>
          </wp:inline>
        </w:drawing>
      </w:r>
    </w:p>
    <w:p w:rsidR="00A96FCB" w:rsidRDefault="00A96FCB" w:rsidP="00A96FCB">
      <w:pPr>
        <w:pStyle w:val="NoSpacing"/>
        <w:jc w:val="center"/>
        <w:rPr>
          <w:rStyle w:val="formfieldvalue1"/>
          <w:rFonts w:asciiTheme="minorHAnsi" w:hAnsiTheme="minorHAnsi" w:cstheme="minorHAnsi"/>
          <w:color w:val="auto"/>
          <w:sz w:val="22"/>
        </w:rPr>
      </w:pPr>
      <w:r>
        <w:rPr>
          <w:noProof/>
          <w:lang w:eastAsia="en-GB"/>
        </w:rPr>
        <w:drawing>
          <wp:inline distT="0" distB="0" distL="0" distR="0" wp14:anchorId="0FF79AA1" wp14:editId="28F3C045">
            <wp:extent cx="2774182" cy="3877667"/>
            <wp:effectExtent l="0" t="0" r="762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81764" cy="3888265"/>
                    </a:xfrm>
                    <a:prstGeom prst="rect">
                      <a:avLst/>
                    </a:prstGeom>
                  </pic:spPr>
                </pic:pic>
              </a:graphicData>
            </a:graphic>
          </wp:inline>
        </w:drawing>
      </w:r>
    </w:p>
    <w:p w:rsidR="00A96FCB" w:rsidRDefault="00A96FCB" w:rsidP="00296909">
      <w:pPr>
        <w:pStyle w:val="NoSpacing"/>
        <w:rPr>
          <w:rStyle w:val="formfieldvalue1"/>
          <w:rFonts w:asciiTheme="minorHAnsi" w:hAnsiTheme="minorHAnsi" w:cstheme="minorHAnsi"/>
          <w:color w:val="auto"/>
          <w:sz w:val="22"/>
        </w:rPr>
      </w:pPr>
    </w:p>
    <w:p w:rsidR="00F40D39" w:rsidRDefault="00F40D39" w:rsidP="00296909">
      <w:pPr>
        <w:pStyle w:val="NoSpacing"/>
        <w:rPr>
          <w:rStyle w:val="formfieldvalue1"/>
          <w:rFonts w:asciiTheme="minorHAnsi" w:hAnsiTheme="minorHAnsi" w:cstheme="minorHAnsi"/>
          <w:color w:val="auto"/>
          <w:sz w:val="22"/>
        </w:rPr>
      </w:pPr>
    </w:p>
    <w:p w:rsidR="00F40D39" w:rsidRDefault="00F40D39" w:rsidP="00296909">
      <w:pPr>
        <w:pStyle w:val="NoSpacing"/>
        <w:rPr>
          <w:rStyle w:val="formfieldvalue1"/>
          <w:rFonts w:asciiTheme="minorHAnsi" w:hAnsiTheme="minorHAnsi" w:cstheme="minorHAnsi"/>
          <w:color w:val="auto"/>
          <w:sz w:val="22"/>
        </w:rPr>
      </w:pPr>
    </w:p>
    <w:p w:rsidR="00F40D39" w:rsidRDefault="00F40D39" w:rsidP="00296909">
      <w:pPr>
        <w:pStyle w:val="NoSpacing"/>
        <w:rPr>
          <w:rStyle w:val="formfieldvalue1"/>
          <w:rFonts w:asciiTheme="minorHAnsi" w:hAnsiTheme="minorHAnsi" w:cstheme="minorHAnsi"/>
          <w:color w:val="auto"/>
          <w:sz w:val="22"/>
        </w:rPr>
      </w:pPr>
    </w:p>
    <w:p w:rsidR="00F40D39" w:rsidRDefault="00F40D39" w:rsidP="00296909">
      <w:pPr>
        <w:pStyle w:val="NoSpacing"/>
        <w:rPr>
          <w:rStyle w:val="formfieldvalue1"/>
          <w:rFonts w:asciiTheme="minorHAnsi" w:hAnsiTheme="minorHAnsi" w:cstheme="minorHAnsi"/>
          <w:color w:val="auto"/>
          <w:sz w:val="22"/>
        </w:rPr>
      </w:pPr>
      <w:r>
        <w:rPr>
          <w:rStyle w:val="formfieldvalue1"/>
          <w:rFonts w:asciiTheme="minorHAnsi" w:hAnsiTheme="minorHAnsi" w:cstheme="minorHAnsi"/>
          <w:color w:val="auto"/>
          <w:sz w:val="22"/>
        </w:rPr>
        <w:lastRenderedPageBreak/>
        <w:t>F</w:t>
      </w:r>
      <w:r w:rsidR="00EF3CD1">
        <w:rPr>
          <w:rStyle w:val="formfieldvalue1"/>
          <w:rFonts w:asciiTheme="minorHAnsi" w:hAnsiTheme="minorHAnsi" w:cstheme="minorHAnsi"/>
          <w:color w:val="auto"/>
          <w:sz w:val="22"/>
        </w:rPr>
        <w:t xml:space="preserve">urther reading of </w:t>
      </w:r>
      <w:r>
        <w:rPr>
          <w:rStyle w:val="formfieldvalue1"/>
          <w:rFonts w:asciiTheme="minorHAnsi" w:hAnsiTheme="minorHAnsi" w:cstheme="minorHAnsi"/>
          <w:color w:val="auto"/>
          <w:sz w:val="22"/>
        </w:rPr>
        <w:t xml:space="preserve">PS 146 identified that the monitoring for bioburden control is </w:t>
      </w:r>
      <w:r w:rsidR="00EF3CD1">
        <w:rPr>
          <w:rStyle w:val="formfieldvalue1"/>
          <w:rFonts w:asciiTheme="minorHAnsi" w:hAnsiTheme="minorHAnsi" w:cstheme="minorHAnsi"/>
          <w:color w:val="auto"/>
          <w:sz w:val="22"/>
        </w:rPr>
        <w:t>defined within the document SOP 094.</w:t>
      </w:r>
    </w:p>
    <w:p w:rsidR="00EF3CD1" w:rsidRDefault="00EF3CD1" w:rsidP="00296909">
      <w:pPr>
        <w:pStyle w:val="NoSpacing"/>
        <w:rPr>
          <w:rStyle w:val="formfieldvalue1"/>
          <w:rFonts w:asciiTheme="minorHAnsi" w:hAnsiTheme="minorHAnsi" w:cstheme="minorHAnsi"/>
          <w:color w:val="auto"/>
          <w:sz w:val="22"/>
        </w:rPr>
      </w:pPr>
    </w:p>
    <w:p w:rsidR="00EF3CD1" w:rsidRDefault="00EF3CD1" w:rsidP="00296909">
      <w:pPr>
        <w:pStyle w:val="NoSpacing"/>
        <w:rPr>
          <w:rStyle w:val="formfieldvalue1"/>
          <w:rFonts w:asciiTheme="minorHAnsi" w:hAnsiTheme="minorHAnsi" w:cstheme="minorHAnsi"/>
          <w:color w:val="auto"/>
          <w:sz w:val="22"/>
        </w:rPr>
      </w:pPr>
    </w:p>
    <w:p w:rsidR="00F40D39" w:rsidRDefault="00F40D39" w:rsidP="00296909">
      <w:pPr>
        <w:pStyle w:val="NoSpacing"/>
        <w:rPr>
          <w:rStyle w:val="formfieldvalue1"/>
          <w:rFonts w:asciiTheme="minorHAnsi" w:hAnsiTheme="minorHAnsi" w:cstheme="minorHAnsi"/>
          <w:color w:val="auto"/>
          <w:sz w:val="22"/>
        </w:rPr>
      </w:pPr>
      <w:r>
        <w:rPr>
          <w:noProof/>
          <w:lang w:eastAsia="en-GB"/>
        </w:rPr>
        <w:drawing>
          <wp:inline distT="0" distB="0" distL="0" distR="0" wp14:anchorId="091A19F9" wp14:editId="75F5F7C5">
            <wp:extent cx="5731510" cy="1687195"/>
            <wp:effectExtent l="0" t="0" r="254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687195"/>
                    </a:xfrm>
                    <a:prstGeom prst="rect">
                      <a:avLst/>
                    </a:prstGeom>
                  </pic:spPr>
                </pic:pic>
              </a:graphicData>
            </a:graphic>
          </wp:inline>
        </w:drawing>
      </w:r>
    </w:p>
    <w:p w:rsidR="00F40D39" w:rsidRDefault="00F40D39" w:rsidP="00296909">
      <w:pPr>
        <w:pStyle w:val="NoSpacing"/>
        <w:rPr>
          <w:rStyle w:val="formfieldvalue1"/>
          <w:rFonts w:asciiTheme="minorHAnsi" w:hAnsiTheme="minorHAnsi" w:cstheme="minorHAnsi"/>
          <w:color w:val="auto"/>
          <w:sz w:val="22"/>
        </w:rPr>
      </w:pPr>
    </w:p>
    <w:p w:rsidR="00F40D39" w:rsidRPr="0064226B" w:rsidRDefault="00BF729D" w:rsidP="00296909">
      <w:pPr>
        <w:pStyle w:val="NoSpacing"/>
        <w:rPr>
          <w:rStyle w:val="formfieldvalue1"/>
          <w:rFonts w:asciiTheme="minorHAnsi" w:hAnsiTheme="minorHAnsi" w:cstheme="minorHAnsi"/>
          <w:color w:val="2E74B5" w:themeColor="accent1" w:themeShade="BF"/>
          <w:sz w:val="22"/>
        </w:rPr>
      </w:pPr>
      <w:sdt>
        <w:sdtPr>
          <w:rPr>
            <w:rStyle w:val="formfieldvalue1"/>
            <w:rFonts w:asciiTheme="minorHAnsi" w:hAnsiTheme="minorHAnsi" w:cstheme="minorHAnsi"/>
            <w:color w:val="2E74B5" w:themeColor="accent1" w:themeShade="BF"/>
            <w:sz w:val="22"/>
          </w:rPr>
          <w:id w:val="324942648"/>
          <w:citation/>
        </w:sdtPr>
        <w:sdtEndPr>
          <w:rPr>
            <w:rStyle w:val="formfieldvalue1"/>
          </w:rPr>
        </w:sdtEndPr>
        <w:sdtContent>
          <w:r w:rsidR="0064226B" w:rsidRPr="0064226B">
            <w:rPr>
              <w:rStyle w:val="formfieldvalue1"/>
              <w:rFonts w:asciiTheme="minorHAnsi" w:hAnsiTheme="minorHAnsi" w:cstheme="minorHAnsi"/>
              <w:color w:val="2E74B5" w:themeColor="accent1" w:themeShade="BF"/>
              <w:sz w:val="22"/>
            </w:rPr>
            <w:fldChar w:fldCharType="begin"/>
          </w:r>
          <w:r w:rsidR="0064226B" w:rsidRPr="0064226B">
            <w:rPr>
              <w:rStyle w:val="formfieldvalue1"/>
              <w:rFonts w:asciiTheme="minorHAnsi" w:hAnsiTheme="minorHAnsi" w:cstheme="minorHAnsi"/>
              <w:color w:val="2E74B5" w:themeColor="accent1" w:themeShade="BF"/>
              <w:sz w:val="22"/>
            </w:rPr>
            <w:instrText xml:space="preserve"> CITATION Zim20 \l 2057 </w:instrText>
          </w:r>
          <w:r w:rsidR="0064226B" w:rsidRPr="0064226B">
            <w:rPr>
              <w:rStyle w:val="formfieldvalue1"/>
              <w:rFonts w:asciiTheme="minorHAnsi" w:hAnsiTheme="minorHAnsi" w:cstheme="minorHAnsi"/>
              <w:color w:val="2E74B5" w:themeColor="accent1" w:themeShade="BF"/>
              <w:sz w:val="22"/>
            </w:rPr>
            <w:fldChar w:fldCharType="separate"/>
          </w:r>
          <w:r w:rsidR="0064226B" w:rsidRPr="0064226B">
            <w:rPr>
              <w:rFonts w:cstheme="minorHAnsi"/>
              <w:noProof/>
              <w:color w:val="2E74B5" w:themeColor="accent1" w:themeShade="BF"/>
              <w:szCs w:val="16"/>
            </w:rPr>
            <w:t>(Biomet, 2020)</w:t>
          </w:r>
          <w:r w:rsidR="0064226B" w:rsidRPr="0064226B">
            <w:rPr>
              <w:rStyle w:val="formfieldvalue1"/>
              <w:rFonts w:asciiTheme="minorHAnsi" w:hAnsiTheme="minorHAnsi" w:cstheme="minorHAnsi"/>
              <w:color w:val="2E74B5" w:themeColor="accent1" w:themeShade="BF"/>
              <w:sz w:val="22"/>
            </w:rPr>
            <w:fldChar w:fldCharType="end"/>
          </w:r>
        </w:sdtContent>
      </w:sdt>
    </w:p>
    <w:p w:rsidR="00F40D39" w:rsidRDefault="00F40D39" w:rsidP="005C5A1A">
      <w:pPr>
        <w:pStyle w:val="NoSpacing"/>
        <w:jc w:val="both"/>
        <w:rPr>
          <w:rStyle w:val="formfieldvalue1"/>
          <w:rFonts w:asciiTheme="minorHAnsi" w:hAnsiTheme="minorHAnsi" w:cstheme="minorHAnsi"/>
          <w:color w:val="auto"/>
          <w:sz w:val="22"/>
        </w:rPr>
      </w:pPr>
    </w:p>
    <w:p w:rsidR="00296909" w:rsidRDefault="00734802" w:rsidP="005C5A1A">
      <w:pPr>
        <w:pStyle w:val="NoSpacing"/>
        <w:jc w:val="both"/>
        <w:rPr>
          <w:rStyle w:val="formfieldvalue1"/>
          <w:rFonts w:asciiTheme="minorHAnsi" w:hAnsiTheme="minorHAnsi" w:cstheme="minorHAnsi"/>
          <w:color w:val="auto"/>
          <w:sz w:val="22"/>
        </w:rPr>
      </w:pPr>
      <w:r>
        <w:rPr>
          <w:rStyle w:val="formfieldvalue1"/>
          <w:rFonts w:asciiTheme="minorHAnsi" w:hAnsiTheme="minorHAnsi" w:cstheme="minorHAnsi"/>
          <w:color w:val="auto"/>
          <w:sz w:val="22"/>
        </w:rPr>
        <w:t>When reading SOP 094 it is evident that although the clean room suites were manufactured and specified as an ISO class 7 suite, it is currently run as an ISO class 8 suite.</w:t>
      </w:r>
    </w:p>
    <w:p w:rsidR="00296909" w:rsidRDefault="006A1B72" w:rsidP="005C5A1A">
      <w:pPr>
        <w:pStyle w:val="NoSpacing"/>
        <w:jc w:val="both"/>
        <w:rPr>
          <w:rStyle w:val="formfieldvalue1"/>
          <w:rFonts w:asciiTheme="minorHAnsi" w:hAnsiTheme="minorHAnsi" w:cstheme="minorBidi"/>
          <w:color w:val="auto"/>
          <w:sz w:val="22"/>
          <w:szCs w:val="22"/>
        </w:rPr>
      </w:pPr>
      <w:r w:rsidRPr="006A1B72">
        <w:rPr>
          <w:noProof/>
          <w:lang w:eastAsia="en-GB"/>
        </w:rPr>
        <w:t xml:space="preserve"> </w:t>
      </w:r>
    </w:p>
    <w:p w:rsidR="00296909" w:rsidRPr="00734802" w:rsidRDefault="00734802" w:rsidP="00734802">
      <w:pPr>
        <w:pStyle w:val="Heading2"/>
        <w:rPr>
          <w:rStyle w:val="formfieldvalue1"/>
          <w:rFonts w:asciiTheme="minorHAnsi" w:hAnsiTheme="minorHAnsi" w:cstheme="minorBidi"/>
          <w:color w:val="2E74B5" w:themeColor="accent1" w:themeShade="BF"/>
          <w:sz w:val="22"/>
          <w:szCs w:val="22"/>
        </w:rPr>
      </w:pPr>
      <w:bookmarkStart w:id="18" w:name="_Toc56776119"/>
      <w:r w:rsidRPr="00734802">
        <w:rPr>
          <w:rStyle w:val="formfieldvalue1"/>
          <w:rFonts w:asciiTheme="minorHAnsi" w:hAnsiTheme="minorHAnsi" w:cstheme="minorBidi"/>
          <w:color w:val="2E74B5" w:themeColor="accent1" w:themeShade="BF"/>
          <w:sz w:val="22"/>
          <w:szCs w:val="22"/>
        </w:rPr>
        <w:t>SOP 094</w:t>
      </w:r>
      <w:bookmarkEnd w:id="18"/>
    </w:p>
    <w:p w:rsidR="00C13D11" w:rsidRDefault="00296909" w:rsidP="002426DA">
      <w:pPr>
        <w:pStyle w:val="NoSpacing"/>
      </w:pPr>
      <w:r>
        <w:rPr>
          <w:noProof/>
          <w:lang w:eastAsia="en-GB"/>
        </w:rPr>
        <w:drawing>
          <wp:inline distT="0" distB="0" distL="0" distR="0" wp14:anchorId="72735833" wp14:editId="4B544508">
            <wp:extent cx="5731510" cy="27622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62250"/>
                    </a:xfrm>
                    <a:prstGeom prst="rect">
                      <a:avLst/>
                    </a:prstGeom>
                  </pic:spPr>
                </pic:pic>
              </a:graphicData>
            </a:graphic>
          </wp:inline>
        </w:drawing>
      </w:r>
    </w:p>
    <w:p w:rsidR="0054069C" w:rsidRPr="002426DA" w:rsidRDefault="00C13D11" w:rsidP="005C5A1A">
      <w:pPr>
        <w:pStyle w:val="NoSpacing"/>
        <w:jc w:val="both"/>
        <w:rPr>
          <w:rStyle w:val="formfieldvalue1"/>
          <w:rFonts w:asciiTheme="minorHAnsi" w:hAnsiTheme="minorHAnsi" w:cstheme="minorHAnsi"/>
          <w:color w:val="auto"/>
          <w:sz w:val="22"/>
          <w:szCs w:val="22"/>
        </w:rPr>
      </w:pPr>
      <w:r w:rsidRPr="002426DA">
        <w:rPr>
          <w:rStyle w:val="formfieldvalue1"/>
          <w:rFonts w:asciiTheme="minorHAnsi" w:hAnsiTheme="minorHAnsi" w:cstheme="minorHAnsi"/>
          <w:color w:val="auto"/>
          <w:sz w:val="22"/>
          <w:szCs w:val="22"/>
        </w:rPr>
        <w:t>PS 146 Cleanroom proce</w:t>
      </w:r>
      <w:r w:rsidR="0054069C" w:rsidRPr="002426DA">
        <w:rPr>
          <w:rStyle w:val="formfieldvalue1"/>
          <w:rFonts w:asciiTheme="minorHAnsi" w:hAnsiTheme="minorHAnsi" w:cstheme="minorHAnsi"/>
          <w:color w:val="auto"/>
          <w:sz w:val="22"/>
          <w:szCs w:val="22"/>
        </w:rPr>
        <w:t xml:space="preserve">ss specification </w:t>
      </w:r>
      <w:r w:rsidRPr="002426DA">
        <w:rPr>
          <w:rStyle w:val="formfieldvalue1"/>
          <w:rFonts w:asciiTheme="minorHAnsi" w:hAnsiTheme="minorHAnsi" w:cstheme="minorHAnsi"/>
          <w:color w:val="auto"/>
          <w:sz w:val="22"/>
          <w:szCs w:val="22"/>
        </w:rPr>
        <w:t>Air Change Rate/Air Flow Velocity requirement is 25-40AC/H which is what is required to operate at ISO7 requirements. This is what the clean room was built to achieve if required. However, the operational specification of the cleanroom in production at Bridgend is ISO8 as d</w:t>
      </w:r>
      <w:r w:rsidR="002426DA">
        <w:rPr>
          <w:rStyle w:val="formfieldvalue1"/>
          <w:rFonts w:asciiTheme="minorHAnsi" w:hAnsiTheme="minorHAnsi" w:cstheme="minorHAnsi"/>
          <w:color w:val="auto"/>
          <w:sz w:val="22"/>
          <w:szCs w:val="22"/>
        </w:rPr>
        <w:t xml:space="preserve">efined by SOP 094 </w:t>
      </w:r>
      <w:r w:rsidR="002426DA" w:rsidRPr="000656BA">
        <w:rPr>
          <w:rStyle w:val="formfieldvalue1"/>
          <w:rFonts w:asciiTheme="minorHAnsi" w:hAnsiTheme="minorHAnsi"/>
          <w:color w:val="auto"/>
          <w:sz w:val="22"/>
        </w:rPr>
        <w:t>currently being run as an ISO Class 8 Cleanroom suite as per BS EN ISO 14644</w:t>
      </w:r>
      <w:r w:rsidR="002426DA">
        <w:rPr>
          <w:rStyle w:val="formfieldvalue1"/>
          <w:rFonts w:asciiTheme="minorHAnsi" w:hAnsiTheme="minorHAnsi"/>
          <w:color w:val="auto"/>
          <w:sz w:val="22"/>
        </w:rPr>
        <w:t xml:space="preserve"> and GES09811.</w:t>
      </w:r>
    </w:p>
    <w:p w:rsidR="0054069C" w:rsidRPr="002426DA" w:rsidRDefault="0054069C" w:rsidP="005C5A1A">
      <w:pPr>
        <w:pStyle w:val="NoSpacing"/>
        <w:jc w:val="both"/>
        <w:rPr>
          <w:rStyle w:val="formfieldvalue1"/>
          <w:rFonts w:asciiTheme="minorHAnsi" w:hAnsiTheme="minorHAnsi" w:cstheme="minorHAnsi"/>
          <w:color w:val="auto"/>
          <w:sz w:val="22"/>
          <w:szCs w:val="22"/>
        </w:rPr>
      </w:pPr>
    </w:p>
    <w:p w:rsidR="00A505D2" w:rsidRDefault="00C13D11" w:rsidP="005C5A1A">
      <w:pPr>
        <w:pStyle w:val="NoSpacing"/>
        <w:rPr>
          <w:rStyle w:val="formfieldvalue1"/>
          <w:rFonts w:asciiTheme="minorHAnsi" w:hAnsiTheme="minorHAnsi" w:cstheme="minorHAnsi"/>
          <w:color w:val="auto"/>
          <w:sz w:val="22"/>
          <w:szCs w:val="22"/>
        </w:rPr>
      </w:pPr>
      <w:r w:rsidRPr="002426DA">
        <w:rPr>
          <w:rStyle w:val="formfieldvalue1"/>
          <w:rFonts w:asciiTheme="minorHAnsi" w:hAnsiTheme="minorHAnsi" w:cstheme="minorHAnsi"/>
          <w:color w:val="auto"/>
          <w:sz w:val="22"/>
          <w:szCs w:val="22"/>
        </w:rPr>
        <w:t xml:space="preserve">The cleanroom suite was manufactured and specified as an ISO Class 7 Cleanroom Suite, but is currently being run as an ISO Class 8 Cleanroom suite as per BS EN ISO 14644. The number of air changes required in this state is 20 AC/H. </w:t>
      </w:r>
      <w:r w:rsidRPr="002426DA">
        <w:rPr>
          <w:rFonts w:cstheme="minorHAnsi"/>
        </w:rPr>
        <w:br/>
      </w:r>
      <w:r w:rsidRPr="002426DA">
        <w:rPr>
          <w:rFonts w:cstheme="minorHAnsi"/>
        </w:rPr>
        <w:br/>
      </w:r>
      <w:r w:rsidRPr="002426DA">
        <w:rPr>
          <w:rStyle w:val="formfieldvalue1"/>
          <w:rFonts w:asciiTheme="minorHAnsi" w:hAnsiTheme="minorHAnsi" w:cstheme="minorHAnsi"/>
          <w:color w:val="auto"/>
          <w:sz w:val="22"/>
          <w:szCs w:val="22"/>
        </w:rPr>
        <w:t xml:space="preserve">CDC carry out quarterly services of the room Air Changes. The reports show that the AC/H were below that stated in </w:t>
      </w:r>
      <w:r w:rsidR="00DF4377">
        <w:rPr>
          <w:rStyle w:val="formfieldvalue1"/>
          <w:rFonts w:asciiTheme="minorHAnsi" w:hAnsiTheme="minorHAnsi" w:cstheme="minorHAnsi"/>
          <w:color w:val="auto"/>
          <w:sz w:val="22"/>
          <w:szCs w:val="22"/>
        </w:rPr>
        <w:t xml:space="preserve">PS146 in April </w:t>
      </w:r>
      <w:r w:rsidRPr="002426DA">
        <w:rPr>
          <w:rStyle w:val="formfieldvalue1"/>
          <w:rFonts w:asciiTheme="minorHAnsi" w:hAnsiTheme="minorHAnsi" w:cstheme="minorHAnsi"/>
          <w:color w:val="auto"/>
          <w:sz w:val="22"/>
          <w:szCs w:val="22"/>
        </w:rPr>
        <w:t xml:space="preserve">Change room 2 = </w:t>
      </w:r>
      <w:r w:rsidR="00DF4377">
        <w:rPr>
          <w:rStyle w:val="formfieldvalue1"/>
          <w:rFonts w:asciiTheme="minorHAnsi" w:hAnsiTheme="minorHAnsi" w:cstheme="minorHAnsi"/>
          <w:color w:val="auto"/>
          <w:sz w:val="22"/>
          <w:szCs w:val="22"/>
        </w:rPr>
        <w:t xml:space="preserve">24.6 AC/H. August </w:t>
      </w:r>
      <w:r w:rsidRPr="002426DA">
        <w:rPr>
          <w:rStyle w:val="formfieldvalue1"/>
          <w:rFonts w:asciiTheme="minorHAnsi" w:hAnsiTheme="minorHAnsi" w:cstheme="minorHAnsi"/>
          <w:color w:val="auto"/>
          <w:sz w:val="22"/>
          <w:szCs w:val="22"/>
        </w:rPr>
        <w:t xml:space="preserve">Sterile pack 1 = 24.9 AC/H and Change room 2 = 24.0 AC/H which are all lower than the ISO7 requirement. However, the room is still shown to operate to the requirements of ISO Class 8 with an Air Change per hour requirement </w:t>
      </w:r>
      <w:r w:rsidRPr="002426DA">
        <w:rPr>
          <w:rStyle w:val="formfieldvalue1"/>
          <w:rFonts w:asciiTheme="minorHAnsi" w:hAnsiTheme="minorHAnsi" w:cstheme="minorHAnsi"/>
          <w:color w:val="auto"/>
          <w:sz w:val="22"/>
          <w:szCs w:val="22"/>
        </w:rPr>
        <w:lastRenderedPageBreak/>
        <w:t xml:space="preserve">equal to or greater than 20 AC/H. This is documented in GES09811 Bioburden </w:t>
      </w:r>
      <w:proofErr w:type="gramStart"/>
      <w:r w:rsidRPr="002426DA">
        <w:rPr>
          <w:rStyle w:val="formfieldvalue1"/>
          <w:rFonts w:asciiTheme="minorHAnsi" w:hAnsiTheme="minorHAnsi" w:cstheme="minorHAnsi"/>
          <w:color w:val="auto"/>
          <w:sz w:val="22"/>
          <w:szCs w:val="22"/>
        </w:rPr>
        <w:t>control</w:t>
      </w:r>
      <w:proofErr w:type="gramEnd"/>
      <w:r w:rsidRPr="002426DA">
        <w:rPr>
          <w:rStyle w:val="formfieldvalue1"/>
          <w:rFonts w:asciiTheme="minorHAnsi" w:hAnsiTheme="minorHAnsi" w:cstheme="minorHAnsi"/>
          <w:color w:val="auto"/>
          <w:sz w:val="22"/>
          <w:szCs w:val="22"/>
        </w:rPr>
        <w:t xml:space="preserve">-Cleanroom </w:t>
      </w:r>
      <w:r w:rsidR="00A505D2">
        <w:rPr>
          <w:rStyle w:val="formfieldvalue1"/>
          <w:rFonts w:asciiTheme="minorHAnsi" w:hAnsiTheme="minorHAnsi" w:cstheme="minorHAnsi"/>
          <w:color w:val="auto"/>
          <w:sz w:val="22"/>
          <w:szCs w:val="22"/>
        </w:rPr>
        <w:t>classified areas</w:t>
      </w:r>
      <w:r w:rsidRPr="002426DA">
        <w:rPr>
          <w:rStyle w:val="formfieldvalue1"/>
          <w:rFonts w:asciiTheme="minorHAnsi" w:hAnsiTheme="minorHAnsi" w:cstheme="minorHAnsi"/>
          <w:color w:val="auto"/>
          <w:sz w:val="22"/>
          <w:szCs w:val="22"/>
        </w:rPr>
        <w:t xml:space="preserve">. </w:t>
      </w:r>
    </w:p>
    <w:p w:rsidR="00A505D2" w:rsidRDefault="00A505D2" w:rsidP="0054069C">
      <w:pPr>
        <w:pStyle w:val="NoSpacing"/>
        <w:rPr>
          <w:rStyle w:val="formfieldvalue1"/>
          <w:rFonts w:asciiTheme="minorHAnsi" w:hAnsiTheme="minorHAnsi" w:cstheme="minorHAnsi"/>
          <w:color w:val="auto"/>
          <w:sz w:val="22"/>
          <w:szCs w:val="22"/>
        </w:rPr>
      </w:pPr>
    </w:p>
    <w:p w:rsidR="00A505D2" w:rsidRPr="001C35FC" w:rsidRDefault="00A505D2" w:rsidP="00A505D2">
      <w:pPr>
        <w:pStyle w:val="Heading2"/>
        <w:rPr>
          <w:rStyle w:val="formfieldvalue1"/>
          <w:rFonts w:asciiTheme="majorHAnsi" w:hAnsiTheme="majorHAnsi" w:cstheme="majorBidi"/>
          <w:color w:val="2E74B5" w:themeColor="accent1" w:themeShade="BF"/>
          <w:sz w:val="26"/>
          <w:szCs w:val="26"/>
        </w:rPr>
      </w:pPr>
      <w:bookmarkStart w:id="19" w:name="_Toc56776120"/>
      <w:r w:rsidRPr="001C35FC">
        <w:rPr>
          <w:rStyle w:val="formfieldvalue1"/>
          <w:rFonts w:asciiTheme="majorHAnsi" w:hAnsiTheme="majorHAnsi" w:cstheme="majorBidi"/>
          <w:color w:val="2E74B5" w:themeColor="accent1" w:themeShade="BF"/>
          <w:sz w:val="26"/>
          <w:szCs w:val="26"/>
        </w:rPr>
        <w:t>GES09811 Specification</w:t>
      </w:r>
      <w:bookmarkEnd w:id="19"/>
      <w:r w:rsidRPr="001C35FC">
        <w:rPr>
          <w:rStyle w:val="formfieldvalue1"/>
          <w:rFonts w:asciiTheme="majorHAnsi" w:hAnsiTheme="majorHAnsi" w:cstheme="majorBidi"/>
          <w:color w:val="2E74B5" w:themeColor="accent1" w:themeShade="BF"/>
          <w:sz w:val="26"/>
          <w:szCs w:val="26"/>
        </w:rPr>
        <w:t xml:space="preserve"> </w:t>
      </w:r>
    </w:p>
    <w:p w:rsidR="00A505D2" w:rsidRDefault="00A505D2" w:rsidP="00A505D2">
      <w:pPr>
        <w:jc w:val="center"/>
      </w:pPr>
      <w:r>
        <w:rPr>
          <w:noProof/>
          <w:lang w:eastAsia="en-GB"/>
        </w:rPr>
        <w:drawing>
          <wp:inline distT="0" distB="0" distL="0" distR="0" wp14:anchorId="018BC28D" wp14:editId="69B34C00">
            <wp:extent cx="5995766" cy="4241409"/>
            <wp:effectExtent l="0" t="0" r="508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85546" cy="4375660"/>
                    </a:xfrm>
                    <a:prstGeom prst="rect">
                      <a:avLst/>
                    </a:prstGeom>
                  </pic:spPr>
                </pic:pic>
              </a:graphicData>
            </a:graphic>
          </wp:inline>
        </w:drawing>
      </w:r>
    </w:p>
    <w:p w:rsidR="00A505D2" w:rsidRPr="00693ED1" w:rsidRDefault="00BF729D" w:rsidP="00A505D2">
      <w:pPr>
        <w:rPr>
          <w:color w:val="2E74B5" w:themeColor="accent1" w:themeShade="BF"/>
        </w:rPr>
      </w:pPr>
      <w:sdt>
        <w:sdtPr>
          <w:rPr>
            <w:color w:val="2E74B5" w:themeColor="accent1" w:themeShade="BF"/>
          </w:rPr>
          <w:id w:val="1022284474"/>
          <w:citation/>
        </w:sdtPr>
        <w:sdtEndPr/>
        <w:sdtContent>
          <w:r w:rsidR="00A505D2" w:rsidRPr="00693ED1">
            <w:rPr>
              <w:color w:val="2E74B5" w:themeColor="accent1" w:themeShade="BF"/>
            </w:rPr>
            <w:fldChar w:fldCharType="begin"/>
          </w:r>
          <w:r w:rsidR="00A505D2" w:rsidRPr="00693ED1">
            <w:rPr>
              <w:color w:val="2E74B5" w:themeColor="accent1" w:themeShade="BF"/>
            </w:rPr>
            <w:instrText xml:space="preserve"> CITATION Zim17 \l 2057 </w:instrText>
          </w:r>
          <w:r w:rsidR="00A505D2" w:rsidRPr="00693ED1">
            <w:rPr>
              <w:color w:val="2E74B5" w:themeColor="accent1" w:themeShade="BF"/>
            </w:rPr>
            <w:fldChar w:fldCharType="separate"/>
          </w:r>
          <w:r w:rsidR="00A505D2" w:rsidRPr="00693ED1">
            <w:rPr>
              <w:noProof/>
              <w:color w:val="2E74B5" w:themeColor="accent1" w:themeShade="BF"/>
            </w:rPr>
            <w:t>(Services, 2017)</w:t>
          </w:r>
          <w:r w:rsidR="00A505D2" w:rsidRPr="00693ED1">
            <w:rPr>
              <w:color w:val="2E74B5" w:themeColor="accent1" w:themeShade="BF"/>
            </w:rPr>
            <w:fldChar w:fldCharType="end"/>
          </w:r>
        </w:sdtContent>
      </w:sdt>
    </w:p>
    <w:p w:rsidR="00A505D2" w:rsidRDefault="00A505D2" w:rsidP="0054069C">
      <w:pPr>
        <w:pStyle w:val="NoSpacing"/>
        <w:rPr>
          <w:rStyle w:val="formfieldvalue1"/>
          <w:rFonts w:asciiTheme="minorHAnsi" w:hAnsiTheme="minorHAnsi" w:cstheme="minorHAnsi"/>
          <w:color w:val="auto"/>
          <w:sz w:val="22"/>
          <w:szCs w:val="22"/>
        </w:rPr>
      </w:pPr>
    </w:p>
    <w:p w:rsidR="00C13D11" w:rsidRPr="002426DA" w:rsidRDefault="000B5C7B" w:rsidP="005C5A1A">
      <w:pPr>
        <w:pStyle w:val="NoSpacing"/>
        <w:rPr>
          <w:rStyle w:val="formfieldvalue1"/>
          <w:rFonts w:asciiTheme="minorHAnsi" w:hAnsiTheme="minorHAnsi" w:cstheme="minorHAnsi"/>
          <w:color w:val="auto"/>
          <w:sz w:val="22"/>
          <w:szCs w:val="22"/>
        </w:rPr>
      </w:pPr>
      <w:r>
        <w:rPr>
          <w:rFonts w:cstheme="minorHAnsi"/>
        </w:rPr>
        <w:br/>
      </w:r>
      <w:r w:rsidR="00C13D11" w:rsidRPr="002426DA">
        <w:rPr>
          <w:rStyle w:val="formfieldvalue1"/>
          <w:rFonts w:asciiTheme="minorHAnsi" w:hAnsiTheme="minorHAnsi" w:cstheme="minorHAnsi"/>
          <w:color w:val="auto"/>
          <w:sz w:val="22"/>
          <w:szCs w:val="22"/>
        </w:rPr>
        <w:t xml:space="preserve">At no point </w:t>
      </w:r>
      <w:r>
        <w:rPr>
          <w:rStyle w:val="formfieldvalue1"/>
          <w:rFonts w:asciiTheme="minorHAnsi" w:hAnsiTheme="minorHAnsi" w:cstheme="minorHAnsi"/>
          <w:color w:val="auto"/>
          <w:sz w:val="22"/>
          <w:szCs w:val="22"/>
        </w:rPr>
        <w:t xml:space="preserve">in any of the reports, </w:t>
      </w:r>
      <w:r w:rsidR="00C13D11" w:rsidRPr="002426DA">
        <w:rPr>
          <w:rStyle w:val="formfieldvalue1"/>
          <w:rFonts w:asciiTheme="minorHAnsi" w:hAnsiTheme="minorHAnsi" w:cstheme="minorHAnsi"/>
          <w:color w:val="auto"/>
          <w:sz w:val="22"/>
          <w:szCs w:val="22"/>
        </w:rPr>
        <w:t xml:space="preserve">April and August has the AC/H dropped to below the requirements of ISO8 (20 AC/H). </w:t>
      </w:r>
      <w:r w:rsidR="00C13D11" w:rsidRPr="002426DA">
        <w:rPr>
          <w:rFonts w:cstheme="minorHAnsi"/>
        </w:rPr>
        <w:br/>
      </w:r>
      <w:r w:rsidR="00C13D11" w:rsidRPr="002426DA">
        <w:rPr>
          <w:rStyle w:val="formfieldvalue1"/>
          <w:rFonts w:asciiTheme="minorHAnsi" w:hAnsiTheme="minorHAnsi" w:cstheme="minorHAnsi"/>
          <w:color w:val="auto"/>
          <w:sz w:val="22"/>
          <w:szCs w:val="22"/>
        </w:rPr>
        <w:t>This was identified after asking CDC to send the reports to the Engineering Services Manager after looking into the AC/H requirements for the clean rooms in Bridgend. The recipient of the reports was a Mike.Lewis@zimmerbiomet.com who works in the US. The Engineering Services Manager, who should have been correct recipient of the reports is Michael.Lewis2@zimmerbiomet.com, working in Bridgend.</w:t>
      </w:r>
    </w:p>
    <w:p w:rsidR="00C13D11" w:rsidRDefault="00C13D11" w:rsidP="005C5A1A">
      <w:pPr>
        <w:rPr>
          <w:rStyle w:val="formfieldvalue1"/>
          <w:rFonts w:asciiTheme="minorHAnsi" w:hAnsiTheme="minorHAnsi" w:cstheme="minorHAnsi"/>
          <w:color w:val="auto"/>
          <w:sz w:val="22"/>
          <w:szCs w:val="22"/>
        </w:rPr>
      </w:pPr>
      <w:r w:rsidRPr="002426DA">
        <w:rPr>
          <w:rFonts w:cstheme="minorHAnsi"/>
        </w:rPr>
        <w:br/>
      </w:r>
      <w:r w:rsidRPr="002426DA">
        <w:rPr>
          <w:rStyle w:val="formfieldvalue1"/>
          <w:rFonts w:asciiTheme="minorHAnsi" w:hAnsiTheme="minorHAnsi" w:cstheme="minorHAnsi"/>
          <w:color w:val="auto"/>
          <w:sz w:val="22"/>
          <w:szCs w:val="22"/>
        </w:rPr>
        <w:t>Update to PS 146 has no</w:t>
      </w:r>
      <w:r w:rsidR="00C60D11">
        <w:rPr>
          <w:rStyle w:val="formfieldvalue1"/>
          <w:rFonts w:asciiTheme="minorHAnsi" w:hAnsiTheme="minorHAnsi" w:cstheme="minorHAnsi"/>
          <w:color w:val="auto"/>
          <w:sz w:val="22"/>
          <w:szCs w:val="22"/>
        </w:rPr>
        <w:t xml:space="preserve">w been completed, (PS 145 Rev 6) </w:t>
      </w:r>
      <w:r w:rsidRPr="002426DA">
        <w:rPr>
          <w:rStyle w:val="formfieldvalue1"/>
          <w:rFonts w:asciiTheme="minorHAnsi" w:hAnsiTheme="minorHAnsi" w:cstheme="minorHAnsi"/>
          <w:color w:val="auto"/>
          <w:sz w:val="22"/>
          <w:szCs w:val="22"/>
        </w:rPr>
        <w:t>AC/H need to be equal to or greater than 20 AC/H and that Air change rate is specified within</w:t>
      </w:r>
      <w:r w:rsidR="003D1AFB">
        <w:rPr>
          <w:rStyle w:val="formfieldvalue1"/>
          <w:rFonts w:asciiTheme="minorHAnsi" w:hAnsiTheme="minorHAnsi" w:cstheme="minorHAnsi"/>
          <w:color w:val="auto"/>
          <w:sz w:val="22"/>
          <w:szCs w:val="22"/>
        </w:rPr>
        <w:t xml:space="preserve"> GES09811. </w:t>
      </w:r>
      <w:r w:rsidRPr="002426DA">
        <w:rPr>
          <w:rStyle w:val="formfieldvalue1"/>
          <w:rFonts w:asciiTheme="minorHAnsi" w:hAnsiTheme="minorHAnsi" w:cstheme="minorHAnsi"/>
          <w:color w:val="auto"/>
          <w:sz w:val="22"/>
          <w:szCs w:val="22"/>
        </w:rPr>
        <w:t>PS 146 updated also show the requirements of ISO Class 8 and that the air changes per hour AC/H need to be equal to or greater than 20 AC/H</w:t>
      </w:r>
    </w:p>
    <w:p w:rsidR="00E57EA0" w:rsidRDefault="00E57EA0" w:rsidP="00D30EC7">
      <w:pPr>
        <w:rPr>
          <w:rStyle w:val="formfieldvalue1"/>
          <w:rFonts w:asciiTheme="minorHAnsi" w:hAnsiTheme="minorHAnsi" w:cstheme="minorHAnsi"/>
          <w:color w:val="auto"/>
          <w:sz w:val="22"/>
          <w:szCs w:val="22"/>
        </w:rPr>
      </w:pPr>
    </w:p>
    <w:p w:rsidR="00E57EA0" w:rsidRDefault="00E57EA0" w:rsidP="00D30EC7">
      <w:pPr>
        <w:rPr>
          <w:rStyle w:val="formfieldvalue1"/>
          <w:rFonts w:asciiTheme="minorHAnsi" w:hAnsiTheme="minorHAnsi" w:cstheme="minorHAnsi"/>
          <w:color w:val="auto"/>
          <w:sz w:val="22"/>
          <w:szCs w:val="22"/>
        </w:rPr>
      </w:pPr>
    </w:p>
    <w:p w:rsidR="00E57EA0" w:rsidRPr="00E57EA0" w:rsidRDefault="00E57EA0" w:rsidP="00E57EA0">
      <w:pPr>
        <w:pStyle w:val="Heading2"/>
        <w:rPr>
          <w:rStyle w:val="formfieldvalue1"/>
          <w:rFonts w:asciiTheme="minorHAnsi" w:hAnsiTheme="minorHAnsi" w:cstheme="minorHAnsi"/>
          <w:color w:val="2E74B5" w:themeColor="accent1" w:themeShade="BF"/>
          <w:sz w:val="22"/>
          <w:szCs w:val="22"/>
        </w:rPr>
      </w:pPr>
      <w:bookmarkStart w:id="20" w:name="_Toc56776121"/>
      <w:r w:rsidRPr="00E57EA0">
        <w:rPr>
          <w:rStyle w:val="formfieldvalue1"/>
          <w:rFonts w:asciiTheme="minorHAnsi" w:hAnsiTheme="minorHAnsi" w:cstheme="minorHAnsi"/>
          <w:color w:val="2E74B5" w:themeColor="accent1" w:themeShade="BF"/>
          <w:sz w:val="22"/>
          <w:szCs w:val="22"/>
        </w:rPr>
        <w:lastRenderedPageBreak/>
        <w:t>Updated PS 146</w:t>
      </w:r>
      <w:bookmarkEnd w:id="20"/>
    </w:p>
    <w:p w:rsidR="00E57EA0" w:rsidRDefault="00E57EA0" w:rsidP="00D30EC7">
      <w:pPr>
        <w:rPr>
          <w:rStyle w:val="formfieldvalue1"/>
          <w:rFonts w:asciiTheme="minorHAnsi" w:hAnsiTheme="minorHAnsi" w:cstheme="minorHAnsi"/>
          <w:color w:val="auto"/>
          <w:sz w:val="22"/>
          <w:szCs w:val="22"/>
        </w:rPr>
      </w:pPr>
    </w:p>
    <w:p w:rsidR="00E57EA0" w:rsidRPr="002426DA" w:rsidRDefault="00E57EA0" w:rsidP="00D30EC7">
      <w:pPr>
        <w:rPr>
          <w:rStyle w:val="formfieldvalue1"/>
          <w:rFonts w:asciiTheme="minorHAnsi" w:hAnsiTheme="minorHAnsi" w:cstheme="minorHAnsi"/>
          <w:color w:val="auto"/>
          <w:sz w:val="22"/>
          <w:szCs w:val="22"/>
        </w:rPr>
      </w:pPr>
      <w:r>
        <w:rPr>
          <w:noProof/>
          <w:lang w:eastAsia="en-GB"/>
        </w:rPr>
        <w:drawing>
          <wp:inline distT="0" distB="0" distL="0" distR="0" wp14:anchorId="58283ED7" wp14:editId="1D7EF25F">
            <wp:extent cx="5731510" cy="241998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19985"/>
                    </a:xfrm>
                    <a:prstGeom prst="rect">
                      <a:avLst/>
                    </a:prstGeom>
                  </pic:spPr>
                </pic:pic>
              </a:graphicData>
            </a:graphic>
          </wp:inline>
        </w:drawing>
      </w:r>
    </w:p>
    <w:p w:rsidR="00C13D11" w:rsidRPr="00E57EA0" w:rsidRDefault="00BF729D" w:rsidP="00D30EC7">
      <w:pPr>
        <w:rPr>
          <w:rStyle w:val="formfieldvalue1"/>
          <w:rFonts w:asciiTheme="minorHAnsi" w:hAnsiTheme="minorHAnsi" w:cstheme="minorHAnsi"/>
          <w:color w:val="2E74B5" w:themeColor="accent1" w:themeShade="BF"/>
          <w:sz w:val="22"/>
          <w:szCs w:val="22"/>
        </w:rPr>
      </w:pPr>
      <w:sdt>
        <w:sdtPr>
          <w:rPr>
            <w:rStyle w:val="formfieldvalue1"/>
            <w:rFonts w:asciiTheme="minorHAnsi" w:hAnsiTheme="minorHAnsi" w:cstheme="minorHAnsi"/>
            <w:color w:val="2E74B5" w:themeColor="accent1" w:themeShade="BF"/>
            <w:sz w:val="22"/>
            <w:szCs w:val="22"/>
          </w:rPr>
          <w:id w:val="1414121843"/>
          <w:citation/>
        </w:sdtPr>
        <w:sdtEndPr>
          <w:rPr>
            <w:rStyle w:val="formfieldvalue1"/>
          </w:rPr>
        </w:sdtEndPr>
        <w:sdtContent>
          <w:r w:rsidR="00E57EA0" w:rsidRPr="00E57EA0">
            <w:rPr>
              <w:rStyle w:val="formfieldvalue1"/>
              <w:rFonts w:asciiTheme="minorHAnsi" w:hAnsiTheme="minorHAnsi" w:cstheme="minorHAnsi"/>
              <w:color w:val="2E74B5" w:themeColor="accent1" w:themeShade="BF"/>
              <w:sz w:val="22"/>
              <w:szCs w:val="22"/>
            </w:rPr>
            <w:fldChar w:fldCharType="begin"/>
          </w:r>
          <w:r w:rsidR="00E57EA0" w:rsidRPr="00E57EA0">
            <w:rPr>
              <w:rStyle w:val="formfieldvalue1"/>
              <w:rFonts w:asciiTheme="minorHAnsi" w:hAnsiTheme="minorHAnsi" w:cstheme="minorHAnsi"/>
              <w:color w:val="2E74B5" w:themeColor="accent1" w:themeShade="BF"/>
              <w:sz w:val="22"/>
              <w:szCs w:val="22"/>
            </w:rPr>
            <w:instrText xml:space="preserve"> CITATION Bio20 \l 2057 </w:instrText>
          </w:r>
          <w:r w:rsidR="00E57EA0" w:rsidRPr="00E57EA0">
            <w:rPr>
              <w:rStyle w:val="formfieldvalue1"/>
              <w:rFonts w:asciiTheme="minorHAnsi" w:hAnsiTheme="minorHAnsi" w:cstheme="minorHAnsi"/>
              <w:color w:val="2E74B5" w:themeColor="accent1" w:themeShade="BF"/>
              <w:sz w:val="22"/>
              <w:szCs w:val="22"/>
            </w:rPr>
            <w:fldChar w:fldCharType="separate"/>
          </w:r>
          <w:r w:rsidR="00E57EA0" w:rsidRPr="00E57EA0">
            <w:rPr>
              <w:rFonts w:cstheme="minorHAnsi"/>
              <w:noProof/>
              <w:color w:val="2E74B5" w:themeColor="accent1" w:themeShade="BF"/>
            </w:rPr>
            <w:t>(Biomet, 2020)</w:t>
          </w:r>
          <w:r w:rsidR="00E57EA0" w:rsidRPr="00E57EA0">
            <w:rPr>
              <w:rStyle w:val="formfieldvalue1"/>
              <w:rFonts w:asciiTheme="minorHAnsi" w:hAnsiTheme="minorHAnsi" w:cstheme="minorHAnsi"/>
              <w:color w:val="2E74B5" w:themeColor="accent1" w:themeShade="BF"/>
              <w:sz w:val="22"/>
              <w:szCs w:val="22"/>
            </w:rPr>
            <w:fldChar w:fldCharType="end"/>
          </w:r>
        </w:sdtContent>
      </w:sdt>
    </w:p>
    <w:p w:rsidR="00C13D11" w:rsidRDefault="00C13D11" w:rsidP="00D30EC7">
      <w:pPr>
        <w:rPr>
          <w:rStyle w:val="formfieldvalue1"/>
          <w:rFonts w:asciiTheme="minorHAnsi" w:hAnsiTheme="minorHAnsi" w:cstheme="minorHAnsi"/>
          <w:color w:val="auto"/>
          <w:sz w:val="22"/>
          <w:szCs w:val="22"/>
        </w:rPr>
      </w:pPr>
      <w:r w:rsidRPr="002426DA">
        <w:rPr>
          <w:rStyle w:val="formfieldvalue1"/>
          <w:rFonts w:asciiTheme="minorHAnsi" w:hAnsiTheme="minorHAnsi" w:cstheme="minorHAnsi"/>
          <w:color w:val="auto"/>
          <w:sz w:val="22"/>
          <w:szCs w:val="22"/>
        </w:rPr>
        <w:t xml:space="preserve">There is no risk to patient safety. </w:t>
      </w:r>
      <w:r w:rsidRPr="002426DA">
        <w:rPr>
          <w:rFonts w:cstheme="minorHAnsi"/>
        </w:rPr>
        <w:br/>
      </w:r>
      <w:r w:rsidRPr="002426DA">
        <w:rPr>
          <w:rStyle w:val="formfieldvalue1"/>
          <w:rFonts w:asciiTheme="minorHAnsi" w:hAnsiTheme="minorHAnsi" w:cstheme="minorHAnsi"/>
          <w:color w:val="auto"/>
          <w:sz w:val="22"/>
          <w:szCs w:val="22"/>
        </w:rPr>
        <w:t>The AC/H were below the requirements of PS 146 but were within specification for GES 09811. The cleanroom suite at Zimmer Biomet Bridgend was manufactured and specified as an ISO Class 7 Cleanroom Suite, but is currently being run as an ISO Class 8 Cleanroom suite as per BS EN ISO 14644 PS 146 Updated to align with GES09811.</w:t>
      </w: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p w:rsidR="00E553D0" w:rsidRDefault="00E553D0" w:rsidP="00D30EC7">
      <w:pPr>
        <w:rPr>
          <w:rStyle w:val="formfieldvalue1"/>
          <w:rFonts w:asciiTheme="minorHAnsi" w:hAnsiTheme="minorHAnsi" w:cstheme="minorHAnsi"/>
          <w:color w:val="auto"/>
          <w:sz w:val="22"/>
          <w:szCs w:val="22"/>
        </w:rPr>
      </w:pPr>
    </w:p>
    <w:bookmarkStart w:id="21" w:name="_Toc56776122" w:displacedByCustomXml="next"/>
    <w:sdt>
      <w:sdtPr>
        <w:rPr>
          <w:rFonts w:ascii="Arial" w:eastAsiaTheme="minorHAnsi" w:hAnsi="Arial" w:cs="Arial"/>
          <w:color w:val="333333"/>
          <w:sz w:val="16"/>
          <w:szCs w:val="16"/>
        </w:rPr>
        <w:id w:val="970174768"/>
        <w:docPartObj>
          <w:docPartGallery w:val="Bibliographies"/>
          <w:docPartUnique/>
        </w:docPartObj>
      </w:sdtPr>
      <w:sdtEndPr>
        <w:rPr>
          <w:rFonts w:asciiTheme="minorHAnsi" w:hAnsiTheme="minorHAnsi" w:cstheme="minorBidi"/>
          <w:color w:val="auto"/>
          <w:sz w:val="22"/>
          <w:szCs w:val="22"/>
        </w:rPr>
      </w:sdtEndPr>
      <w:sdtContent>
        <w:p w:rsidR="00E553D0" w:rsidRDefault="00E553D0">
          <w:pPr>
            <w:pStyle w:val="Heading1"/>
          </w:pPr>
          <w:r>
            <w:t>References</w:t>
          </w:r>
          <w:bookmarkEnd w:id="21"/>
        </w:p>
        <w:sdt>
          <w:sdtPr>
            <w:id w:val="-573587230"/>
            <w:bibliography/>
          </w:sdtPr>
          <w:sdtEndPr/>
          <w:sdtContent>
            <w:p w:rsidR="00E553D0" w:rsidRDefault="00E553D0" w:rsidP="00E553D0">
              <w:pPr>
                <w:pStyle w:val="Bibliography"/>
                <w:rPr>
                  <w:noProof/>
                  <w:sz w:val="24"/>
                  <w:szCs w:val="24"/>
                </w:rPr>
              </w:pPr>
              <w:r>
                <w:fldChar w:fldCharType="begin"/>
              </w:r>
              <w:r>
                <w:instrText xml:space="preserve"> BIBLIOGRAPHY </w:instrText>
              </w:r>
              <w:r>
                <w:fldChar w:fldCharType="separate"/>
              </w:r>
              <w:r>
                <w:rPr>
                  <w:noProof/>
                </w:rPr>
                <w:t xml:space="preserve">Biomet, Z., 2020. </w:t>
              </w:r>
              <w:r>
                <w:rPr>
                  <w:i/>
                  <w:iCs/>
                  <w:noProof/>
                </w:rPr>
                <w:t xml:space="preserve">Clean room process specification, </w:t>
              </w:r>
              <w:r>
                <w:rPr>
                  <w:noProof/>
                </w:rPr>
                <w:t>Bridgend: Zimmer Biomet.</w:t>
              </w:r>
            </w:p>
            <w:p w:rsidR="00E553D0" w:rsidRDefault="00E553D0" w:rsidP="00E553D0">
              <w:pPr>
                <w:pStyle w:val="Bibliography"/>
                <w:rPr>
                  <w:noProof/>
                </w:rPr>
              </w:pPr>
              <w:r>
                <w:rPr>
                  <w:noProof/>
                </w:rPr>
                <w:t xml:space="preserve">Biomet, Z., 2020. </w:t>
              </w:r>
              <w:r>
                <w:rPr>
                  <w:i/>
                  <w:iCs/>
                  <w:noProof/>
                </w:rPr>
                <w:t xml:space="preserve">Cleanroom process specification, </w:t>
              </w:r>
              <w:r>
                <w:rPr>
                  <w:noProof/>
                </w:rPr>
                <w:t>Bridgend: Zimmer biomet.</w:t>
              </w:r>
            </w:p>
            <w:p w:rsidR="00E553D0" w:rsidRDefault="00E553D0" w:rsidP="00E553D0">
              <w:pPr>
                <w:pStyle w:val="Bibliography"/>
                <w:rPr>
                  <w:noProof/>
                </w:rPr>
              </w:pPr>
              <w:r>
                <w:rPr>
                  <w:noProof/>
                </w:rPr>
                <w:t xml:space="preserve">Kosik, B., 2019. </w:t>
              </w:r>
              <w:r>
                <w:rPr>
                  <w:i/>
                  <w:iCs/>
                  <w:noProof/>
                </w:rPr>
                <w:t xml:space="preserve">Designing data center air handling and conditioning systems. </w:t>
              </w:r>
              <w:r>
                <w:rPr>
                  <w:noProof/>
                </w:rPr>
                <w:t xml:space="preserve">[Online] </w:t>
              </w:r>
              <w:r>
                <w:rPr>
                  <w:noProof/>
                </w:rPr>
                <w:br/>
                <w:t xml:space="preserve">Available at: </w:t>
              </w:r>
              <w:r>
                <w:rPr>
                  <w:noProof/>
                  <w:u w:val="single"/>
                </w:rPr>
                <w:t>https://www.csemag.com/articles/designing-data-center-air-handling-and-conditioning-systems/</w:t>
              </w:r>
              <w:r>
                <w:rPr>
                  <w:noProof/>
                </w:rPr>
                <w:br/>
                <w:t>[Accessed 15 November 2020].</w:t>
              </w:r>
            </w:p>
            <w:p w:rsidR="00E553D0" w:rsidRDefault="00E553D0" w:rsidP="00E553D0">
              <w:pPr>
                <w:pStyle w:val="Bibliography"/>
                <w:rPr>
                  <w:noProof/>
                </w:rPr>
              </w:pPr>
              <w:r>
                <w:rPr>
                  <w:noProof/>
                </w:rPr>
                <w:t xml:space="preserve">management, C. f., 2020. </w:t>
              </w:r>
              <w:r>
                <w:rPr>
                  <w:i/>
                  <w:iCs/>
                  <w:noProof/>
                </w:rPr>
                <w:t xml:space="preserve">Air change rates, </w:t>
              </w:r>
              <w:r>
                <w:rPr>
                  <w:noProof/>
                </w:rPr>
                <w:t>Worcesteshire: CDC facilities management.</w:t>
              </w:r>
            </w:p>
            <w:p w:rsidR="00E553D0" w:rsidRDefault="00E553D0" w:rsidP="00E553D0">
              <w:pPr>
                <w:pStyle w:val="Bibliography"/>
                <w:rPr>
                  <w:noProof/>
                </w:rPr>
              </w:pPr>
              <w:r>
                <w:rPr>
                  <w:noProof/>
                </w:rPr>
                <w:t xml:space="preserve">management, C. F., 2020. </w:t>
              </w:r>
              <w:r>
                <w:rPr>
                  <w:i/>
                  <w:iCs/>
                  <w:noProof/>
                </w:rPr>
                <w:t xml:space="preserve">Bridgend AHU pre planned maintenance, </w:t>
              </w:r>
              <w:r>
                <w:rPr>
                  <w:noProof/>
                </w:rPr>
                <w:t>Bridgend: CDC Facilities management.</w:t>
              </w:r>
            </w:p>
            <w:p w:rsidR="00E553D0" w:rsidRDefault="00E553D0" w:rsidP="00E553D0">
              <w:pPr>
                <w:pStyle w:val="Bibliography"/>
                <w:rPr>
                  <w:noProof/>
                </w:rPr>
              </w:pPr>
              <w:r>
                <w:rPr>
                  <w:noProof/>
                </w:rPr>
                <w:t xml:space="preserve">Services, Z. B. E., 2017. </w:t>
              </w:r>
              <w:r>
                <w:rPr>
                  <w:i/>
                  <w:iCs/>
                  <w:noProof/>
                </w:rPr>
                <w:t xml:space="preserve">Bioburden control, clean room and classified areas, </w:t>
              </w:r>
              <w:r>
                <w:rPr>
                  <w:noProof/>
                </w:rPr>
                <w:t>Warsaw, Indiana: Zimmer Biomet Engineering Services.</w:t>
              </w:r>
            </w:p>
            <w:p w:rsidR="00E553D0" w:rsidRDefault="00E553D0" w:rsidP="00E553D0">
              <w:r>
                <w:rPr>
                  <w:b/>
                  <w:bCs/>
                  <w:noProof/>
                </w:rPr>
                <w:fldChar w:fldCharType="end"/>
              </w:r>
            </w:p>
          </w:sdtContent>
        </w:sdt>
      </w:sdtContent>
    </w:sdt>
    <w:bookmarkStart w:id="22" w:name="_Toc56776123" w:displacedByCustomXml="next"/>
    <w:sdt>
      <w:sdtPr>
        <w:rPr>
          <w:rFonts w:asciiTheme="minorHAnsi" w:eastAsiaTheme="minorHAnsi" w:hAnsiTheme="minorHAnsi" w:cstheme="minorBidi"/>
          <w:color w:val="auto"/>
          <w:sz w:val="22"/>
          <w:szCs w:val="22"/>
        </w:rPr>
        <w:id w:val="-1453546804"/>
        <w:docPartObj>
          <w:docPartGallery w:val="Bibliographies"/>
          <w:docPartUnique/>
        </w:docPartObj>
      </w:sdtPr>
      <w:sdtEndPr>
        <w:rPr>
          <w:b/>
          <w:bCs/>
        </w:rPr>
      </w:sdtEndPr>
      <w:sdtContent>
        <w:p w:rsidR="00E553D0" w:rsidRDefault="00E553D0">
          <w:pPr>
            <w:pStyle w:val="Heading1"/>
          </w:pPr>
          <w:r>
            <w:t>Works Cited</w:t>
          </w:r>
          <w:bookmarkEnd w:id="22"/>
        </w:p>
        <w:p w:rsidR="00E553D0" w:rsidRDefault="00E553D0" w:rsidP="00E553D0">
          <w:pPr>
            <w:pStyle w:val="Bibliography"/>
            <w:rPr>
              <w:noProof/>
              <w:sz w:val="24"/>
              <w:szCs w:val="24"/>
            </w:rPr>
          </w:pPr>
          <w:r>
            <w:fldChar w:fldCharType="begin"/>
          </w:r>
          <w:r>
            <w:instrText xml:space="preserve"> BIBLIOGRAPHY </w:instrText>
          </w:r>
          <w:r>
            <w:fldChar w:fldCharType="separate"/>
          </w:r>
          <w:r>
            <w:rPr>
              <w:noProof/>
            </w:rPr>
            <w:t xml:space="preserve">Biomet, Z., 2020. </w:t>
          </w:r>
          <w:r>
            <w:rPr>
              <w:i/>
              <w:iCs/>
              <w:noProof/>
            </w:rPr>
            <w:t xml:space="preserve">Clean room process specification, </w:t>
          </w:r>
          <w:r>
            <w:rPr>
              <w:noProof/>
            </w:rPr>
            <w:t>Bridgend: Zimmer Biomet.</w:t>
          </w:r>
        </w:p>
        <w:p w:rsidR="00E553D0" w:rsidRDefault="00E553D0" w:rsidP="00E553D0">
          <w:pPr>
            <w:pStyle w:val="Bibliography"/>
            <w:rPr>
              <w:noProof/>
            </w:rPr>
          </w:pPr>
          <w:r>
            <w:rPr>
              <w:noProof/>
            </w:rPr>
            <w:t xml:space="preserve">Biomet, Z., 2020. </w:t>
          </w:r>
          <w:r>
            <w:rPr>
              <w:i/>
              <w:iCs/>
              <w:noProof/>
            </w:rPr>
            <w:t xml:space="preserve">Cleanroom process specification, </w:t>
          </w:r>
          <w:r>
            <w:rPr>
              <w:noProof/>
            </w:rPr>
            <w:t>Bridgend: Zimmer biomet.</w:t>
          </w:r>
        </w:p>
        <w:p w:rsidR="00E553D0" w:rsidRDefault="00E553D0" w:rsidP="00E553D0">
          <w:pPr>
            <w:pStyle w:val="Bibliography"/>
            <w:rPr>
              <w:noProof/>
            </w:rPr>
          </w:pPr>
          <w:r>
            <w:rPr>
              <w:noProof/>
            </w:rPr>
            <w:t xml:space="preserve">Kosik, B., 2019. </w:t>
          </w:r>
          <w:r>
            <w:rPr>
              <w:i/>
              <w:iCs/>
              <w:noProof/>
            </w:rPr>
            <w:t xml:space="preserve">Designing data center air handling and conditioning systems. </w:t>
          </w:r>
          <w:r>
            <w:rPr>
              <w:noProof/>
            </w:rPr>
            <w:t xml:space="preserve">[Online] </w:t>
          </w:r>
          <w:r>
            <w:rPr>
              <w:noProof/>
            </w:rPr>
            <w:br/>
            <w:t xml:space="preserve">Available at: </w:t>
          </w:r>
          <w:r>
            <w:rPr>
              <w:noProof/>
              <w:u w:val="single"/>
            </w:rPr>
            <w:t>https://www.csemag.com/articles/designing-data-center-air-handling-and-conditioning-systems/</w:t>
          </w:r>
          <w:r>
            <w:rPr>
              <w:noProof/>
            </w:rPr>
            <w:br/>
            <w:t>[Accessed 15 November 2020].</w:t>
          </w:r>
        </w:p>
        <w:p w:rsidR="00E553D0" w:rsidRDefault="00E553D0" w:rsidP="00E553D0">
          <w:pPr>
            <w:pStyle w:val="Bibliography"/>
            <w:rPr>
              <w:noProof/>
            </w:rPr>
          </w:pPr>
          <w:r>
            <w:rPr>
              <w:noProof/>
            </w:rPr>
            <w:t xml:space="preserve">management, C. f., 2020. </w:t>
          </w:r>
          <w:r>
            <w:rPr>
              <w:i/>
              <w:iCs/>
              <w:noProof/>
            </w:rPr>
            <w:t xml:space="preserve">Air change rates, </w:t>
          </w:r>
          <w:r>
            <w:rPr>
              <w:noProof/>
            </w:rPr>
            <w:t>Worcesteshire: CDC facilities management.</w:t>
          </w:r>
        </w:p>
        <w:p w:rsidR="00E553D0" w:rsidRDefault="00E553D0" w:rsidP="00E553D0">
          <w:pPr>
            <w:pStyle w:val="Bibliography"/>
            <w:rPr>
              <w:noProof/>
            </w:rPr>
          </w:pPr>
          <w:r>
            <w:rPr>
              <w:noProof/>
            </w:rPr>
            <w:t xml:space="preserve">management, C. F., 2020. </w:t>
          </w:r>
          <w:r>
            <w:rPr>
              <w:i/>
              <w:iCs/>
              <w:noProof/>
            </w:rPr>
            <w:t xml:space="preserve">Bridgend AHU pre planned maintenance, </w:t>
          </w:r>
          <w:r>
            <w:rPr>
              <w:noProof/>
            </w:rPr>
            <w:t>Bridgend: CDC Facilities management.</w:t>
          </w:r>
        </w:p>
        <w:p w:rsidR="00E553D0" w:rsidRDefault="00E553D0" w:rsidP="00E553D0">
          <w:pPr>
            <w:pStyle w:val="Bibliography"/>
            <w:rPr>
              <w:noProof/>
            </w:rPr>
          </w:pPr>
          <w:r>
            <w:rPr>
              <w:noProof/>
            </w:rPr>
            <w:t xml:space="preserve">Services, Z. B. E., 2017. </w:t>
          </w:r>
          <w:r>
            <w:rPr>
              <w:i/>
              <w:iCs/>
              <w:noProof/>
            </w:rPr>
            <w:t xml:space="preserve">Bioburden control, clean room and classified areas, </w:t>
          </w:r>
          <w:r>
            <w:rPr>
              <w:noProof/>
            </w:rPr>
            <w:t>Warsaw, Indiana: Zimmer Biomet Engineering Services.</w:t>
          </w:r>
        </w:p>
        <w:p w:rsidR="00E553D0" w:rsidRDefault="00E553D0" w:rsidP="00E553D0">
          <w:r>
            <w:rPr>
              <w:b/>
              <w:bCs/>
            </w:rPr>
            <w:fldChar w:fldCharType="end"/>
          </w:r>
        </w:p>
      </w:sdtContent>
    </w:sdt>
    <w:sectPr w:rsidR="00E553D0">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729D" w:rsidRDefault="00BF729D" w:rsidP="00766EB0">
      <w:pPr>
        <w:spacing w:after="0" w:line="240" w:lineRule="auto"/>
      </w:pPr>
      <w:r>
        <w:separator/>
      </w:r>
    </w:p>
  </w:endnote>
  <w:endnote w:type="continuationSeparator" w:id="0">
    <w:p w:rsidR="00BF729D" w:rsidRDefault="00BF729D" w:rsidP="00766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EB0" w:rsidRDefault="00766EB0">
    <w:pPr>
      <w:pStyle w:val="Footer"/>
    </w:pPr>
    <w:r>
      <w:t>Mike Lewis 1909144</w:t>
    </w:r>
    <w:r>
      <w:tab/>
    </w:r>
    <w:r>
      <w:tab/>
    </w:r>
    <w:r w:rsidRPr="00766EB0">
      <w:rPr>
        <w:b/>
        <w:bCs/>
        <w:color w:val="7F7F7F" w:themeColor="background1" w:themeShade="7F"/>
        <w:spacing w:val="60"/>
      </w:rPr>
      <w:fldChar w:fldCharType="begin"/>
    </w:r>
    <w:r w:rsidRPr="00766EB0">
      <w:rPr>
        <w:b/>
        <w:bCs/>
        <w:color w:val="7F7F7F" w:themeColor="background1" w:themeShade="7F"/>
        <w:spacing w:val="60"/>
      </w:rPr>
      <w:instrText xml:space="preserve"> PAGE  \* Arabic  \* MERGEFORMAT </w:instrText>
    </w:r>
    <w:r w:rsidRPr="00766EB0">
      <w:rPr>
        <w:b/>
        <w:bCs/>
        <w:color w:val="7F7F7F" w:themeColor="background1" w:themeShade="7F"/>
        <w:spacing w:val="60"/>
      </w:rPr>
      <w:fldChar w:fldCharType="separate"/>
    </w:r>
    <w:r w:rsidR="00D079F6">
      <w:rPr>
        <w:b/>
        <w:bCs/>
        <w:noProof/>
        <w:color w:val="7F7F7F" w:themeColor="background1" w:themeShade="7F"/>
        <w:spacing w:val="60"/>
      </w:rPr>
      <w:t>6</w:t>
    </w:r>
    <w:r w:rsidRPr="00766EB0">
      <w:rPr>
        <w:b/>
        <w:bCs/>
        <w:color w:val="7F7F7F" w:themeColor="background1" w:themeShade="7F"/>
        <w:spacing w:val="60"/>
      </w:rPr>
      <w:fldChar w:fldCharType="end"/>
    </w:r>
    <w:r w:rsidRPr="00766EB0">
      <w:rPr>
        <w:color w:val="7F7F7F" w:themeColor="background1" w:themeShade="7F"/>
        <w:spacing w:val="60"/>
      </w:rPr>
      <w:t xml:space="preserve"> of </w:t>
    </w:r>
    <w:r w:rsidRPr="00766EB0">
      <w:rPr>
        <w:b/>
        <w:bCs/>
        <w:color w:val="7F7F7F" w:themeColor="background1" w:themeShade="7F"/>
        <w:spacing w:val="60"/>
      </w:rPr>
      <w:fldChar w:fldCharType="begin"/>
    </w:r>
    <w:r w:rsidRPr="00766EB0">
      <w:rPr>
        <w:b/>
        <w:bCs/>
        <w:color w:val="7F7F7F" w:themeColor="background1" w:themeShade="7F"/>
        <w:spacing w:val="60"/>
      </w:rPr>
      <w:instrText xml:space="preserve"> NUMPAGES  \* Arabic  \* MERGEFORMAT </w:instrText>
    </w:r>
    <w:r w:rsidRPr="00766EB0">
      <w:rPr>
        <w:b/>
        <w:bCs/>
        <w:color w:val="7F7F7F" w:themeColor="background1" w:themeShade="7F"/>
        <w:spacing w:val="60"/>
      </w:rPr>
      <w:fldChar w:fldCharType="separate"/>
    </w:r>
    <w:r w:rsidR="00D079F6">
      <w:rPr>
        <w:b/>
        <w:bCs/>
        <w:noProof/>
        <w:color w:val="7F7F7F" w:themeColor="background1" w:themeShade="7F"/>
        <w:spacing w:val="60"/>
      </w:rPr>
      <w:t>17</w:t>
    </w:r>
    <w:r w:rsidRPr="00766EB0">
      <w:rPr>
        <w:b/>
        <w:bCs/>
        <w:color w:val="7F7F7F" w:themeColor="background1" w:themeShade="7F"/>
        <w:spacing w:val="6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729D" w:rsidRDefault="00BF729D" w:rsidP="00766EB0">
      <w:pPr>
        <w:spacing w:after="0" w:line="240" w:lineRule="auto"/>
      </w:pPr>
      <w:r>
        <w:separator/>
      </w:r>
    </w:p>
  </w:footnote>
  <w:footnote w:type="continuationSeparator" w:id="0">
    <w:p w:rsidR="00BF729D" w:rsidRDefault="00BF729D" w:rsidP="00766E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EB0" w:rsidRDefault="00766EB0" w:rsidP="00766EB0">
    <w:pPr>
      <w:pStyle w:val="Header"/>
      <w:jc w:val="center"/>
    </w:pPr>
    <w:r>
      <w:t>Manufacturing systems and Quality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6EB0"/>
    <w:rsid w:val="0001616C"/>
    <w:rsid w:val="00023B38"/>
    <w:rsid w:val="00031C2A"/>
    <w:rsid w:val="00042FA2"/>
    <w:rsid w:val="000536A6"/>
    <w:rsid w:val="00055BD6"/>
    <w:rsid w:val="0006257D"/>
    <w:rsid w:val="000629B5"/>
    <w:rsid w:val="0006325F"/>
    <w:rsid w:val="000656BA"/>
    <w:rsid w:val="00080CCB"/>
    <w:rsid w:val="00080F78"/>
    <w:rsid w:val="00085404"/>
    <w:rsid w:val="00090077"/>
    <w:rsid w:val="00091B4F"/>
    <w:rsid w:val="000969E7"/>
    <w:rsid w:val="00097C08"/>
    <w:rsid w:val="000A65D6"/>
    <w:rsid w:val="000B5AE4"/>
    <w:rsid w:val="000B5C7B"/>
    <w:rsid w:val="000B6683"/>
    <w:rsid w:val="000B7375"/>
    <w:rsid w:val="000B73FD"/>
    <w:rsid w:val="000B7E85"/>
    <w:rsid w:val="000E2BAA"/>
    <w:rsid w:val="000F3B4F"/>
    <w:rsid w:val="000F51A2"/>
    <w:rsid w:val="00100ECA"/>
    <w:rsid w:val="00106464"/>
    <w:rsid w:val="0011028D"/>
    <w:rsid w:val="00113938"/>
    <w:rsid w:val="00113C20"/>
    <w:rsid w:val="00116DCB"/>
    <w:rsid w:val="001221CE"/>
    <w:rsid w:val="00122EA5"/>
    <w:rsid w:val="00123080"/>
    <w:rsid w:val="00125A0B"/>
    <w:rsid w:val="00130596"/>
    <w:rsid w:val="00142617"/>
    <w:rsid w:val="00147385"/>
    <w:rsid w:val="00147980"/>
    <w:rsid w:val="001519F8"/>
    <w:rsid w:val="00160696"/>
    <w:rsid w:val="00164D6F"/>
    <w:rsid w:val="001666B2"/>
    <w:rsid w:val="00170D41"/>
    <w:rsid w:val="00176AE6"/>
    <w:rsid w:val="001873B7"/>
    <w:rsid w:val="00194583"/>
    <w:rsid w:val="00197405"/>
    <w:rsid w:val="001A0D66"/>
    <w:rsid w:val="001A1BF1"/>
    <w:rsid w:val="001B6DEA"/>
    <w:rsid w:val="001C35FC"/>
    <w:rsid w:val="001C7FBB"/>
    <w:rsid w:val="001D0801"/>
    <w:rsid w:val="001D09B1"/>
    <w:rsid w:val="001D0BF3"/>
    <w:rsid w:val="001D421E"/>
    <w:rsid w:val="001D6DBE"/>
    <w:rsid w:val="001F15DE"/>
    <w:rsid w:val="001F2EDC"/>
    <w:rsid w:val="001F7346"/>
    <w:rsid w:val="001F7750"/>
    <w:rsid w:val="00201C7F"/>
    <w:rsid w:val="0021149E"/>
    <w:rsid w:val="00212A98"/>
    <w:rsid w:val="0021314F"/>
    <w:rsid w:val="00215EA1"/>
    <w:rsid w:val="00217646"/>
    <w:rsid w:val="002218FE"/>
    <w:rsid w:val="00222464"/>
    <w:rsid w:val="00222951"/>
    <w:rsid w:val="00227764"/>
    <w:rsid w:val="00227CFA"/>
    <w:rsid w:val="002418D0"/>
    <w:rsid w:val="002426DA"/>
    <w:rsid w:val="002505B5"/>
    <w:rsid w:val="00250B51"/>
    <w:rsid w:val="00257FAA"/>
    <w:rsid w:val="002604DC"/>
    <w:rsid w:val="00263135"/>
    <w:rsid w:val="00271365"/>
    <w:rsid w:val="0028454A"/>
    <w:rsid w:val="002938C2"/>
    <w:rsid w:val="00294CA8"/>
    <w:rsid w:val="00296625"/>
    <w:rsid w:val="00296909"/>
    <w:rsid w:val="00297417"/>
    <w:rsid w:val="002A08B9"/>
    <w:rsid w:val="002B364B"/>
    <w:rsid w:val="002B434F"/>
    <w:rsid w:val="002B55B9"/>
    <w:rsid w:val="002C127D"/>
    <w:rsid w:val="002C41A3"/>
    <w:rsid w:val="002C58B3"/>
    <w:rsid w:val="002D381C"/>
    <w:rsid w:val="002D4115"/>
    <w:rsid w:val="002E00D3"/>
    <w:rsid w:val="002E4054"/>
    <w:rsid w:val="002E7D91"/>
    <w:rsid w:val="002F11BB"/>
    <w:rsid w:val="002F4075"/>
    <w:rsid w:val="003047B4"/>
    <w:rsid w:val="00312918"/>
    <w:rsid w:val="00317038"/>
    <w:rsid w:val="00320161"/>
    <w:rsid w:val="00323900"/>
    <w:rsid w:val="00327390"/>
    <w:rsid w:val="00333615"/>
    <w:rsid w:val="003353B2"/>
    <w:rsid w:val="003424D9"/>
    <w:rsid w:val="00347DE9"/>
    <w:rsid w:val="00363AB9"/>
    <w:rsid w:val="003659A9"/>
    <w:rsid w:val="00373218"/>
    <w:rsid w:val="0038240C"/>
    <w:rsid w:val="003829D5"/>
    <w:rsid w:val="003A0B11"/>
    <w:rsid w:val="003A2ABE"/>
    <w:rsid w:val="003B05A5"/>
    <w:rsid w:val="003B06A6"/>
    <w:rsid w:val="003C223B"/>
    <w:rsid w:val="003C2D54"/>
    <w:rsid w:val="003C6A4F"/>
    <w:rsid w:val="003C7134"/>
    <w:rsid w:val="003D0819"/>
    <w:rsid w:val="003D1AFB"/>
    <w:rsid w:val="003E0D7E"/>
    <w:rsid w:val="00401B61"/>
    <w:rsid w:val="00402A5D"/>
    <w:rsid w:val="00404556"/>
    <w:rsid w:val="00405C7F"/>
    <w:rsid w:val="004113A9"/>
    <w:rsid w:val="00412937"/>
    <w:rsid w:val="004310D7"/>
    <w:rsid w:val="00431B2C"/>
    <w:rsid w:val="004323B8"/>
    <w:rsid w:val="00444879"/>
    <w:rsid w:val="00446C7C"/>
    <w:rsid w:val="00456D96"/>
    <w:rsid w:val="00460011"/>
    <w:rsid w:val="00480782"/>
    <w:rsid w:val="004833D8"/>
    <w:rsid w:val="0048755D"/>
    <w:rsid w:val="00490676"/>
    <w:rsid w:val="00492F3D"/>
    <w:rsid w:val="0049505A"/>
    <w:rsid w:val="004A31A0"/>
    <w:rsid w:val="004A31F9"/>
    <w:rsid w:val="004B1AB4"/>
    <w:rsid w:val="004C0BF5"/>
    <w:rsid w:val="004C224B"/>
    <w:rsid w:val="004C3617"/>
    <w:rsid w:val="004C6A76"/>
    <w:rsid w:val="004D1450"/>
    <w:rsid w:val="004E1BF6"/>
    <w:rsid w:val="004E4C3E"/>
    <w:rsid w:val="004E75E1"/>
    <w:rsid w:val="004F65D1"/>
    <w:rsid w:val="005061BF"/>
    <w:rsid w:val="00516C1D"/>
    <w:rsid w:val="005247B9"/>
    <w:rsid w:val="00533900"/>
    <w:rsid w:val="0053559B"/>
    <w:rsid w:val="0054069C"/>
    <w:rsid w:val="00552410"/>
    <w:rsid w:val="00560D15"/>
    <w:rsid w:val="005713F5"/>
    <w:rsid w:val="00572F5A"/>
    <w:rsid w:val="00586368"/>
    <w:rsid w:val="00590A45"/>
    <w:rsid w:val="00596140"/>
    <w:rsid w:val="00597C44"/>
    <w:rsid w:val="005A1932"/>
    <w:rsid w:val="005A49C5"/>
    <w:rsid w:val="005A5FEF"/>
    <w:rsid w:val="005A6A4E"/>
    <w:rsid w:val="005B02B2"/>
    <w:rsid w:val="005B30B4"/>
    <w:rsid w:val="005C5A1A"/>
    <w:rsid w:val="005D07F3"/>
    <w:rsid w:val="005D1F50"/>
    <w:rsid w:val="005E38A4"/>
    <w:rsid w:val="005F0D3A"/>
    <w:rsid w:val="005F5643"/>
    <w:rsid w:val="005F6CC7"/>
    <w:rsid w:val="006137D4"/>
    <w:rsid w:val="006140BC"/>
    <w:rsid w:val="00615EA9"/>
    <w:rsid w:val="00625921"/>
    <w:rsid w:val="00626B4B"/>
    <w:rsid w:val="0062765C"/>
    <w:rsid w:val="006318F2"/>
    <w:rsid w:val="00631D56"/>
    <w:rsid w:val="0064226B"/>
    <w:rsid w:val="006538A9"/>
    <w:rsid w:val="00662780"/>
    <w:rsid w:val="006659FE"/>
    <w:rsid w:val="006740D7"/>
    <w:rsid w:val="00674F81"/>
    <w:rsid w:val="00686F4D"/>
    <w:rsid w:val="00690A7F"/>
    <w:rsid w:val="0069141E"/>
    <w:rsid w:val="00693ED1"/>
    <w:rsid w:val="0069409A"/>
    <w:rsid w:val="00694D25"/>
    <w:rsid w:val="006978EC"/>
    <w:rsid w:val="006A0751"/>
    <w:rsid w:val="006A1B72"/>
    <w:rsid w:val="006A756E"/>
    <w:rsid w:val="006B1CEF"/>
    <w:rsid w:val="006B4939"/>
    <w:rsid w:val="006B690D"/>
    <w:rsid w:val="006C512B"/>
    <w:rsid w:val="006C766F"/>
    <w:rsid w:val="006C7F52"/>
    <w:rsid w:val="006D730E"/>
    <w:rsid w:val="006F2F94"/>
    <w:rsid w:val="006F388D"/>
    <w:rsid w:val="00704202"/>
    <w:rsid w:val="007157F7"/>
    <w:rsid w:val="00715DD1"/>
    <w:rsid w:val="00734802"/>
    <w:rsid w:val="007352F6"/>
    <w:rsid w:val="007534EA"/>
    <w:rsid w:val="00756A76"/>
    <w:rsid w:val="007616EA"/>
    <w:rsid w:val="00761A56"/>
    <w:rsid w:val="00765AEA"/>
    <w:rsid w:val="00766EB0"/>
    <w:rsid w:val="007728CC"/>
    <w:rsid w:val="00774BDB"/>
    <w:rsid w:val="00780799"/>
    <w:rsid w:val="00785173"/>
    <w:rsid w:val="00793361"/>
    <w:rsid w:val="007A054C"/>
    <w:rsid w:val="007A3E84"/>
    <w:rsid w:val="007A6CC9"/>
    <w:rsid w:val="007B1EFE"/>
    <w:rsid w:val="007C05F0"/>
    <w:rsid w:val="007C19FF"/>
    <w:rsid w:val="007C5035"/>
    <w:rsid w:val="007C7763"/>
    <w:rsid w:val="007C786B"/>
    <w:rsid w:val="007D24B8"/>
    <w:rsid w:val="007E3A0F"/>
    <w:rsid w:val="007F1DC9"/>
    <w:rsid w:val="007F2970"/>
    <w:rsid w:val="007F2BD2"/>
    <w:rsid w:val="007F486A"/>
    <w:rsid w:val="00800FBB"/>
    <w:rsid w:val="00820C9E"/>
    <w:rsid w:val="00822088"/>
    <w:rsid w:val="00824F6F"/>
    <w:rsid w:val="0083106C"/>
    <w:rsid w:val="008319FE"/>
    <w:rsid w:val="00833AC7"/>
    <w:rsid w:val="00835A35"/>
    <w:rsid w:val="008423FA"/>
    <w:rsid w:val="00843050"/>
    <w:rsid w:val="00850E9F"/>
    <w:rsid w:val="0085278E"/>
    <w:rsid w:val="0085593B"/>
    <w:rsid w:val="00860A8A"/>
    <w:rsid w:val="008631E9"/>
    <w:rsid w:val="00865A1D"/>
    <w:rsid w:val="00881AD2"/>
    <w:rsid w:val="008832BA"/>
    <w:rsid w:val="00884C29"/>
    <w:rsid w:val="008947DA"/>
    <w:rsid w:val="008958B9"/>
    <w:rsid w:val="008A12D7"/>
    <w:rsid w:val="008B1F42"/>
    <w:rsid w:val="008B2BF7"/>
    <w:rsid w:val="008B46F7"/>
    <w:rsid w:val="008B5314"/>
    <w:rsid w:val="008B5AB4"/>
    <w:rsid w:val="008C1B33"/>
    <w:rsid w:val="008C2E9A"/>
    <w:rsid w:val="008C6A4A"/>
    <w:rsid w:val="008D404E"/>
    <w:rsid w:val="008D7A52"/>
    <w:rsid w:val="008E4404"/>
    <w:rsid w:val="008F07CB"/>
    <w:rsid w:val="008F1C32"/>
    <w:rsid w:val="008F46AA"/>
    <w:rsid w:val="00910320"/>
    <w:rsid w:val="00916127"/>
    <w:rsid w:val="0092137C"/>
    <w:rsid w:val="00925D4E"/>
    <w:rsid w:val="00944460"/>
    <w:rsid w:val="00945BB4"/>
    <w:rsid w:val="0094761B"/>
    <w:rsid w:val="0094781B"/>
    <w:rsid w:val="00950F48"/>
    <w:rsid w:val="0095137F"/>
    <w:rsid w:val="00953777"/>
    <w:rsid w:val="00960D61"/>
    <w:rsid w:val="00983451"/>
    <w:rsid w:val="00984ABC"/>
    <w:rsid w:val="009B42F4"/>
    <w:rsid w:val="009C3248"/>
    <w:rsid w:val="009D38B9"/>
    <w:rsid w:val="009D4097"/>
    <w:rsid w:val="009D781F"/>
    <w:rsid w:val="009E4ABC"/>
    <w:rsid w:val="009E5446"/>
    <w:rsid w:val="009F4F03"/>
    <w:rsid w:val="009F51AF"/>
    <w:rsid w:val="009F6FB1"/>
    <w:rsid w:val="009F772B"/>
    <w:rsid w:val="00A004AC"/>
    <w:rsid w:val="00A0538B"/>
    <w:rsid w:val="00A0626E"/>
    <w:rsid w:val="00A11539"/>
    <w:rsid w:val="00A17CE1"/>
    <w:rsid w:val="00A2069B"/>
    <w:rsid w:val="00A221ED"/>
    <w:rsid w:val="00A260A5"/>
    <w:rsid w:val="00A264C3"/>
    <w:rsid w:val="00A2652D"/>
    <w:rsid w:val="00A4352F"/>
    <w:rsid w:val="00A45BD7"/>
    <w:rsid w:val="00A505D2"/>
    <w:rsid w:val="00A52FDE"/>
    <w:rsid w:val="00A53F73"/>
    <w:rsid w:val="00A575B7"/>
    <w:rsid w:val="00A700A8"/>
    <w:rsid w:val="00A71C2A"/>
    <w:rsid w:val="00A75C34"/>
    <w:rsid w:val="00A81894"/>
    <w:rsid w:val="00A90A8E"/>
    <w:rsid w:val="00A957B6"/>
    <w:rsid w:val="00A96FCB"/>
    <w:rsid w:val="00A9736D"/>
    <w:rsid w:val="00AA01BA"/>
    <w:rsid w:val="00AA4AD6"/>
    <w:rsid w:val="00AA51E9"/>
    <w:rsid w:val="00AA7188"/>
    <w:rsid w:val="00AB2297"/>
    <w:rsid w:val="00AB5402"/>
    <w:rsid w:val="00AC09A8"/>
    <w:rsid w:val="00AD00D5"/>
    <w:rsid w:val="00AD4F31"/>
    <w:rsid w:val="00AE4A1F"/>
    <w:rsid w:val="00AF0E8C"/>
    <w:rsid w:val="00AF3D72"/>
    <w:rsid w:val="00AF6E83"/>
    <w:rsid w:val="00B01B54"/>
    <w:rsid w:val="00B06D84"/>
    <w:rsid w:val="00B143D5"/>
    <w:rsid w:val="00B27871"/>
    <w:rsid w:val="00B3209B"/>
    <w:rsid w:val="00B33450"/>
    <w:rsid w:val="00B37A16"/>
    <w:rsid w:val="00B403F1"/>
    <w:rsid w:val="00B417FF"/>
    <w:rsid w:val="00B45894"/>
    <w:rsid w:val="00B55059"/>
    <w:rsid w:val="00B61BFE"/>
    <w:rsid w:val="00B649B4"/>
    <w:rsid w:val="00B651D7"/>
    <w:rsid w:val="00B673CD"/>
    <w:rsid w:val="00B70FC8"/>
    <w:rsid w:val="00B75D3C"/>
    <w:rsid w:val="00B76653"/>
    <w:rsid w:val="00B83087"/>
    <w:rsid w:val="00B833B4"/>
    <w:rsid w:val="00B8587E"/>
    <w:rsid w:val="00B9528E"/>
    <w:rsid w:val="00BA507C"/>
    <w:rsid w:val="00BB5A6A"/>
    <w:rsid w:val="00BD068C"/>
    <w:rsid w:val="00BD4D5C"/>
    <w:rsid w:val="00BD5C68"/>
    <w:rsid w:val="00BE2F44"/>
    <w:rsid w:val="00BF648E"/>
    <w:rsid w:val="00BF729D"/>
    <w:rsid w:val="00C05AB8"/>
    <w:rsid w:val="00C12232"/>
    <w:rsid w:val="00C13D11"/>
    <w:rsid w:val="00C1600F"/>
    <w:rsid w:val="00C1680F"/>
    <w:rsid w:val="00C237ED"/>
    <w:rsid w:val="00C3055F"/>
    <w:rsid w:val="00C35666"/>
    <w:rsid w:val="00C37E54"/>
    <w:rsid w:val="00C478EC"/>
    <w:rsid w:val="00C47EB9"/>
    <w:rsid w:val="00C47F2D"/>
    <w:rsid w:val="00C51692"/>
    <w:rsid w:val="00C5204C"/>
    <w:rsid w:val="00C56489"/>
    <w:rsid w:val="00C60D11"/>
    <w:rsid w:val="00C640FC"/>
    <w:rsid w:val="00C80E4C"/>
    <w:rsid w:val="00C84834"/>
    <w:rsid w:val="00C85787"/>
    <w:rsid w:val="00C960F3"/>
    <w:rsid w:val="00CC1298"/>
    <w:rsid w:val="00CC2A38"/>
    <w:rsid w:val="00CC716B"/>
    <w:rsid w:val="00CD3EA1"/>
    <w:rsid w:val="00CD43FF"/>
    <w:rsid w:val="00CD78EF"/>
    <w:rsid w:val="00CE1573"/>
    <w:rsid w:val="00CF09D5"/>
    <w:rsid w:val="00CF103C"/>
    <w:rsid w:val="00CF39BE"/>
    <w:rsid w:val="00CF5198"/>
    <w:rsid w:val="00CF780B"/>
    <w:rsid w:val="00D0514F"/>
    <w:rsid w:val="00D0696C"/>
    <w:rsid w:val="00D075E1"/>
    <w:rsid w:val="00D079F6"/>
    <w:rsid w:val="00D16728"/>
    <w:rsid w:val="00D22514"/>
    <w:rsid w:val="00D26925"/>
    <w:rsid w:val="00D272C6"/>
    <w:rsid w:val="00D30EC7"/>
    <w:rsid w:val="00D3128A"/>
    <w:rsid w:val="00D425ED"/>
    <w:rsid w:val="00D4659E"/>
    <w:rsid w:val="00D46F3B"/>
    <w:rsid w:val="00D53300"/>
    <w:rsid w:val="00D647E8"/>
    <w:rsid w:val="00D66B27"/>
    <w:rsid w:val="00D67558"/>
    <w:rsid w:val="00D713FA"/>
    <w:rsid w:val="00D75DFC"/>
    <w:rsid w:val="00D76DC4"/>
    <w:rsid w:val="00D77BF1"/>
    <w:rsid w:val="00D80F1F"/>
    <w:rsid w:val="00D815DF"/>
    <w:rsid w:val="00D832FE"/>
    <w:rsid w:val="00D83678"/>
    <w:rsid w:val="00D87AE8"/>
    <w:rsid w:val="00D93EDA"/>
    <w:rsid w:val="00DA0414"/>
    <w:rsid w:val="00DA098C"/>
    <w:rsid w:val="00DB546F"/>
    <w:rsid w:val="00DB5A9F"/>
    <w:rsid w:val="00DC23F5"/>
    <w:rsid w:val="00DC5BB4"/>
    <w:rsid w:val="00DD1B56"/>
    <w:rsid w:val="00DD5432"/>
    <w:rsid w:val="00DE1A97"/>
    <w:rsid w:val="00DF0AD0"/>
    <w:rsid w:val="00DF3317"/>
    <w:rsid w:val="00DF36E9"/>
    <w:rsid w:val="00DF4377"/>
    <w:rsid w:val="00DF5AF5"/>
    <w:rsid w:val="00E00449"/>
    <w:rsid w:val="00E10FDC"/>
    <w:rsid w:val="00E11D0F"/>
    <w:rsid w:val="00E17684"/>
    <w:rsid w:val="00E2523F"/>
    <w:rsid w:val="00E25D7E"/>
    <w:rsid w:val="00E32F57"/>
    <w:rsid w:val="00E36BFA"/>
    <w:rsid w:val="00E36FB2"/>
    <w:rsid w:val="00E4010C"/>
    <w:rsid w:val="00E43093"/>
    <w:rsid w:val="00E4499C"/>
    <w:rsid w:val="00E553D0"/>
    <w:rsid w:val="00E55BE9"/>
    <w:rsid w:val="00E57637"/>
    <w:rsid w:val="00E57EA0"/>
    <w:rsid w:val="00E60D03"/>
    <w:rsid w:val="00E744E8"/>
    <w:rsid w:val="00E74EB9"/>
    <w:rsid w:val="00E75F1D"/>
    <w:rsid w:val="00E76ED2"/>
    <w:rsid w:val="00E806C6"/>
    <w:rsid w:val="00E82391"/>
    <w:rsid w:val="00E878B7"/>
    <w:rsid w:val="00EA2DA3"/>
    <w:rsid w:val="00EA4C00"/>
    <w:rsid w:val="00EB2043"/>
    <w:rsid w:val="00EB50F2"/>
    <w:rsid w:val="00EB5D9C"/>
    <w:rsid w:val="00ED0BCF"/>
    <w:rsid w:val="00EE0B66"/>
    <w:rsid w:val="00EE2282"/>
    <w:rsid w:val="00EE2E16"/>
    <w:rsid w:val="00EE4BA2"/>
    <w:rsid w:val="00EF14DD"/>
    <w:rsid w:val="00EF2169"/>
    <w:rsid w:val="00EF3C3B"/>
    <w:rsid w:val="00EF3CD1"/>
    <w:rsid w:val="00EF69B6"/>
    <w:rsid w:val="00F045C8"/>
    <w:rsid w:val="00F12C43"/>
    <w:rsid w:val="00F148B5"/>
    <w:rsid w:val="00F15FA3"/>
    <w:rsid w:val="00F16E99"/>
    <w:rsid w:val="00F16EDB"/>
    <w:rsid w:val="00F22884"/>
    <w:rsid w:val="00F22E11"/>
    <w:rsid w:val="00F27970"/>
    <w:rsid w:val="00F3198B"/>
    <w:rsid w:val="00F35499"/>
    <w:rsid w:val="00F36080"/>
    <w:rsid w:val="00F40D39"/>
    <w:rsid w:val="00F422E2"/>
    <w:rsid w:val="00F439C3"/>
    <w:rsid w:val="00F442CE"/>
    <w:rsid w:val="00F5669D"/>
    <w:rsid w:val="00F57614"/>
    <w:rsid w:val="00F83408"/>
    <w:rsid w:val="00F90B86"/>
    <w:rsid w:val="00F9466C"/>
    <w:rsid w:val="00F951FC"/>
    <w:rsid w:val="00F95680"/>
    <w:rsid w:val="00FB3B21"/>
    <w:rsid w:val="00FB4B33"/>
    <w:rsid w:val="00FB7E74"/>
    <w:rsid w:val="00FD5F49"/>
    <w:rsid w:val="00FE06ED"/>
    <w:rsid w:val="00FE4C39"/>
    <w:rsid w:val="00FF4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5C9EF"/>
  <w15:chartTrackingRefBased/>
  <w15:docId w15:val="{0CAAF8AE-45DD-4ADB-804D-2DA494610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6EB0"/>
    <w:pPr>
      <w:spacing w:after="200" w:line="276" w:lineRule="auto"/>
    </w:pPr>
  </w:style>
  <w:style w:type="paragraph" w:styleId="Heading1">
    <w:name w:val="heading 1"/>
    <w:basedOn w:val="Normal"/>
    <w:next w:val="Normal"/>
    <w:link w:val="Heading1Char"/>
    <w:uiPriority w:val="9"/>
    <w:qFormat/>
    <w:rsid w:val="00D30EC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0EC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6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EB0"/>
  </w:style>
  <w:style w:type="paragraph" w:styleId="Footer">
    <w:name w:val="footer"/>
    <w:basedOn w:val="Normal"/>
    <w:link w:val="FooterChar"/>
    <w:uiPriority w:val="99"/>
    <w:unhideWhenUsed/>
    <w:rsid w:val="00766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EB0"/>
  </w:style>
  <w:style w:type="character" w:customStyle="1" w:styleId="Heading2Char">
    <w:name w:val="Heading 2 Char"/>
    <w:basedOn w:val="DefaultParagraphFont"/>
    <w:link w:val="Heading2"/>
    <w:uiPriority w:val="9"/>
    <w:rsid w:val="00D30EC7"/>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0EC7"/>
    <w:rPr>
      <w:rFonts w:asciiTheme="majorHAnsi" w:eastAsiaTheme="majorEastAsia" w:hAnsiTheme="majorHAnsi" w:cstheme="majorBidi"/>
      <w:color w:val="2E74B5" w:themeColor="accent1" w:themeShade="BF"/>
      <w:sz w:val="32"/>
      <w:szCs w:val="32"/>
    </w:rPr>
  </w:style>
  <w:style w:type="character" w:customStyle="1" w:styleId="formfieldvalue1">
    <w:name w:val="formfieldvalue1"/>
    <w:basedOn w:val="DefaultParagraphFont"/>
    <w:rsid w:val="00B8587E"/>
    <w:rPr>
      <w:rFonts w:ascii="Arial" w:hAnsi="Arial" w:cs="Arial" w:hint="default"/>
      <w:color w:val="333333"/>
      <w:sz w:val="16"/>
      <w:szCs w:val="16"/>
      <w:vertAlign w:val="baseline"/>
    </w:rPr>
  </w:style>
  <w:style w:type="paragraph" w:styleId="NoSpacing">
    <w:name w:val="No Spacing"/>
    <w:uiPriority w:val="1"/>
    <w:qFormat/>
    <w:rsid w:val="006F2F94"/>
    <w:pPr>
      <w:spacing w:after="0" w:line="240" w:lineRule="auto"/>
    </w:pPr>
  </w:style>
  <w:style w:type="paragraph" w:styleId="TOCHeading">
    <w:name w:val="TOC Heading"/>
    <w:basedOn w:val="Heading1"/>
    <w:next w:val="Normal"/>
    <w:uiPriority w:val="39"/>
    <w:unhideWhenUsed/>
    <w:qFormat/>
    <w:rsid w:val="00865A1D"/>
    <w:pPr>
      <w:spacing w:line="259" w:lineRule="auto"/>
      <w:outlineLvl w:val="9"/>
    </w:pPr>
    <w:rPr>
      <w:lang w:val="en-US"/>
    </w:rPr>
  </w:style>
  <w:style w:type="paragraph" w:styleId="TOC2">
    <w:name w:val="toc 2"/>
    <w:basedOn w:val="Normal"/>
    <w:next w:val="Normal"/>
    <w:autoRedefine/>
    <w:uiPriority w:val="39"/>
    <w:unhideWhenUsed/>
    <w:rsid w:val="00865A1D"/>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865A1D"/>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865A1D"/>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865A1D"/>
    <w:rPr>
      <w:color w:val="0563C1" w:themeColor="hyperlink"/>
      <w:u w:val="single"/>
    </w:rPr>
  </w:style>
  <w:style w:type="paragraph" w:styleId="Bibliography">
    <w:name w:val="Bibliography"/>
    <w:basedOn w:val="Normal"/>
    <w:next w:val="Normal"/>
    <w:uiPriority w:val="37"/>
    <w:unhideWhenUsed/>
    <w:rsid w:val="00E553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5047665">
      <w:bodyDiv w:val="1"/>
      <w:marLeft w:val="0"/>
      <w:marRight w:val="0"/>
      <w:marTop w:val="0"/>
      <w:marBottom w:val="0"/>
      <w:divBdr>
        <w:top w:val="none" w:sz="0" w:space="0" w:color="auto"/>
        <w:left w:val="none" w:sz="0" w:space="0" w:color="auto"/>
        <w:bottom w:val="none" w:sz="0" w:space="0" w:color="auto"/>
        <w:right w:val="none" w:sz="0" w:space="0" w:color="auto"/>
      </w:divBdr>
    </w:div>
    <w:div w:id="376322184">
      <w:bodyDiv w:val="1"/>
      <w:marLeft w:val="0"/>
      <w:marRight w:val="0"/>
      <w:marTop w:val="0"/>
      <w:marBottom w:val="0"/>
      <w:divBdr>
        <w:top w:val="none" w:sz="0" w:space="0" w:color="auto"/>
        <w:left w:val="none" w:sz="0" w:space="0" w:color="auto"/>
        <w:bottom w:val="none" w:sz="0" w:space="0" w:color="auto"/>
        <w:right w:val="none" w:sz="0" w:space="0" w:color="auto"/>
      </w:divBdr>
    </w:div>
    <w:div w:id="568149557">
      <w:bodyDiv w:val="1"/>
      <w:marLeft w:val="0"/>
      <w:marRight w:val="0"/>
      <w:marTop w:val="0"/>
      <w:marBottom w:val="0"/>
      <w:divBdr>
        <w:top w:val="none" w:sz="0" w:space="0" w:color="auto"/>
        <w:left w:val="none" w:sz="0" w:space="0" w:color="auto"/>
        <w:bottom w:val="none" w:sz="0" w:space="0" w:color="auto"/>
        <w:right w:val="none" w:sz="0" w:space="0" w:color="auto"/>
      </w:divBdr>
    </w:div>
    <w:div w:id="772364823">
      <w:bodyDiv w:val="1"/>
      <w:marLeft w:val="0"/>
      <w:marRight w:val="0"/>
      <w:marTop w:val="0"/>
      <w:marBottom w:val="0"/>
      <w:divBdr>
        <w:top w:val="none" w:sz="0" w:space="0" w:color="auto"/>
        <w:left w:val="none" w:sz="0" w:space="0" w:color="auto"/>
        <w:bottom w:val="none" w:sz="0" w:space="0" w:color="auto"/>
        <w:right w:val="none" w:sz="0" w:space="0" w:color="auto"/>
      </w:divBdr>
    </w:div>
    <w:div w:id="1167134193">
      <w:bodyDiv w:val="1"/>
      <w:marLeft w:val="0"/>
      <w:marRight w:val="0"/>
      <w:marTop w:val="0"/>
      <w:marBottom w:val="0"/>
      <w:divBdr>
        <w:top w:val="none" w:sz="0" w:space="0" w:color="auto"/>
        <w:left w:val="none" w:sz="0" w:space="0" w:color="auto"/>
        <w:bottom w:val="none" w:sz="0" w:space="0" w:color="auto"/>
        <w:right w:val="none" w:sz="0" w:space="0" w:color="auto"/>
      </w:divBdr>
    </w:div>
    <w:div w:id="1281761780">
      <w:bodyDiv w:val="1"/>
      <w:marLeft w:val="0"/>
      <w:marRight w:val="0"/>
      <w:marTop w:val="0"/>
      <w:marBottom w:val="0"/>
      <w:divBdr>
        <w:top w:val="none" w:sz="0" w:space="0" w:color="auto"/>
        <w:left w:val="none" w:sz="0" w:space="0" w:color="auto"/>
        <w:bottom w:val="none" w:sz="0" w:space="0" w:color="auto"/>
        <w:right w:val="none" w:sz="0" w:space="0" w:color="auto"/>
      </w:divBdr>
    </w:div>
    <w:div w:id="1304769024">
      <w:bodyDiv w:val="1"/>
      <w:marLeft w:val="0"/>
      <w:marRight w:val="0"/>
      <w:marTop w:val="0"/>
      <w:marBottom w:val="0"/>
      <w:divBdr>
        <w:top w:val="none" w:sz="0" w:space="0" w:color="auto"/>
        <w:left w:val="none" w:sz="0" w:space="0" w:color="auto"/>
        <w:bottom w:val="none" w:sz="0" w:space="0" w:color="auto"/>
        <w:right w:val="none" w:sz="0" w:space="0" w:color="auto"/>
      </w:divBdr>
    </w:div>
    <w:div w:id="1420524583">
      <w:bodyDiv w:val="1"/>
      <w:marLeft w:val="0"/>
      <w:marRight w:val="0"/>
      <w:marTop w:val="0"/>
      <w:marBottom w:val="0"/>
      <w:divBdr>
        <w:top w:val="none" w:sz="0" w:space="0" w:color="auto"/>
        <w:left w:val="none" w:sz="0" w:space="0" w:color="auto"/>
        <w:bottom w:val="none" w:sz="0" w:space="0" w:color="auto"/>
        <w:right w:val="none" w:sz="0" w:space="0" w:color="auto"/>
      </w:divBdr>
    </w:div>
    <w:div w:id="1569262034">
      <w:bodyDiv w:val="1"/>
      <w:marLeft w:val="0"/>
      <w:marRight w:val="0"/>
      <w:marTop w:val="0"/>
      <w:marBottom w:val="0"/>
      <w:divBdr>
        <w:top w:val="none" w:sz="0" w:space="0" w:color="auto"/>
        <w:left w:val="none" w:sz="0" w:space="0" w:color="auto"/>
        <w:bottom w:val="none" w:sz="0" w:space="0" w:color="auto"/>
        <w:right w:val="none" w:sz="0" w:space="0" w:color="auto"/>
      </w:divBdr>
    </w:div>
    <w:div w:id="1712921004">
      <w:bodyDiv w:val="1"/>
      <w:marLeft w:val="0"/>
      <w:marRight w:val="0"/>
      <w:marTop w:val="0"/>
      <w:marBottom w:val="0"/>
      <w:divBdr>
        <w:top w:val="none" w:sz="0" w:space="0" w:color="auto"/>
        <w:left w:val="none" w:sz="0" w:space="0" w:color="auto"/>
        <w:bottom w:val="none" w:sz="0" w:space="0" w:color="auto"/>
        <w:right w:val="none" w:sz="0" w:space="0" w:color="auto"/>
      </w:divBdr>
    </w:div>
    <w:div w:id="1802306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CDC20</b:Tag>
    <b:SourceType>Report</b:SourceType>
    <b:Guid>{1356F5B9-8966-43E5-818A-979A2A8A5A87}</b:Guid>
    <b:Title>Air change rates</b:Title>
    <b:Year>2020</b:Year>
    <b:Author>
      <b:Author>
        <b:NameList>
          <b:Person>
            <b:Last>management</b:Last>
            <b:First>CDC</b:First>
            <b:Middle>facilities</b:Middle>
          </b:Person>
        </b:NameList>
      </b:Author>
    </b:Author>
    <b:Publisher>CDC facilities management</b:Publisher>
    <b:City>Worcesteshire</b:City>
    <b:RefOrder>2</b:RefOrder>
  </b:Source>
  <b:Source>
    <b:Tag>Zim17</b:Tag>
    <b:SourceType>Report</b:SourceType>
    <b:Guid>{355BE287-3719-4156-9750-868C200075C1}</b:Guid>
    <b:Author>
      <b:Author>
        <b:NameList>
          <b:Person>
            <b:Last>Services</b:Last>
            <b:First>Zimmer</b:First>
            <b:Middle>Biomet Engineering</b:Middle>
          </b:Person>
        </b:NameList>
      </b:Author>
    </b:Author>
    <b:Title>Bioburden control, clean room and classified areas</b:Title>
    <b:Year>2017</b:Year>
    <b:Publisher>Zimmer Biomet Engineering Services</b:Publisher>
    <b:City>Warsaw, Indiana</b:City>
    <b:RefOrder>3</b:RefOrder>
  </b:Source>
  <b:Source>
    <b:Tag>Bil19</b:Tag>
    <b:SourceType>InternetSite</b:SourceType>
    <b:Guid>{D0412F9F-6E54-434B-94D2-38BC91C430AC}</b:Guid>
    <b:Title>Designing data center air handling and conditioning systems</b:Title>
    <b:Year>2019</b:Year>
    <b:Author>
      <b:Author>
        <b:NameList>
          <b:Person>
            <b:Last>Kosik</b:Last>
            <b:First>Bill</b:First>
          </b:Person>
        </b:NameList>
      </b:Author>
    </b:Author>
    <b:YearAccessed>2020</b:YearAccessed>
    <b:MonthAccessed>November</b:MonthAccessed>
    <b:DayAccessed>15</b:DayAccessed>
    <b:URL>https://www.csemag.com/articles/designing-data-center-air-handling-and-conditioning-systems/</b:URL>
    <b:RefOrder>4</b:RefOrder>
  </b:Source>
  <b:Source>
    <b:Tag>Bio20</b:Tag>
    <b:SourceType>Report</b:SourceType>
    <b:Guid>{7251F561-45F6-4E4B-B772-F0399454E035}</b:Guid>
    <b:Author>
      <b:Author>
        <b:NameList>
          <b:Person>
            <b:Last>Biomet</b:Last>
            <b:First>Zimmer</b:First>
          </b:Person>
        </b:NameList>
      </b:Author>
    </b:Author>
    <b:Title>Cleanroom process specification</b:Title>
    <b:Year>2020</b:Year>
    <b:Publisher>Zimmer biomet</b:Publisher>
    <b:City>Bridgend</b:City>
    <b:RefOrder>1</b:RefOrder>
  </b:Source>
  <b:Source>
    <b:Tag>CDC201</b:Tag>
    <b:SourceType>Report</b:SourceType>
    <b:Guid>{6C41A6EF-C03F-470C-AF86-97D97147F510}</b:Guid>
    <b:Author>
      <b:Author>
        <b:NameList>
          <b:Person>
            <b:Last>management</b:Last>
            <b:First>CDC</b:First>
            <b:Middle>Facilities</b:Middle>
          </b:Person>
        </b:NameList>
      </b:Author>
    </b:Author>
    <b:Title>Bridgend AHU pre planned maintenance</b:Title>
    <b:Year>2020</b:Year>
    <b:Publisher>CDC Facilities management</b:Publisher>
    <b:City>Bridgend</b:City>
    <b:RefOrder>5</b:RefOrder>
  </b:Source>
  <b:Source>
    <b:Tag>Zim20</b:Tag>
    <b:SourceType>Report</b:SourceType>
    <b:Guid>{8171FE7F-1850-49BB-90FF-554B4AAE96C7}</b:Guid>
    <b:Author>
      <b:Author>
        <b:NameList>
          <b:Person>
            <b:Last>Biomet</b:Last>
            <b:First>Zimmer</b:First>
          </b:Person>
        </b:NameList>
      </b:Author>
    </b:Author>
    <b:Title>Clean room process specification</b:Title>
    <b:Year>2020</b:Year>
    <b:Publisher>Zimmer Biomet</b:Publisher>
    <b:City>Bridgend</b:City>
    <b:RefOrder>6</b:RefOrder>
  </b:Source>
</b:Sources>
</file>

<file path=customXml/itemProps1.xml><?xml version="1.0" encoding="utf-8"?>
<ds:datastoreItem xmlns:ds="http://schemas.openxmlformats.org/officeDocument/2006/customXml" ds:itemID="{67AAC656-BFFA-4375-B1B7-B190DCCB5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2123</Words>
  <Characters>12107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Michael</dc:creator>
  <cp:keywords/>
  <dc:description/>
  <cp:lastModifiedBy>Lewis, Michael</cp:lastModifiedBy>
  <cp:revision>5</cp:revision>
  <dcterms:created xsi:type="dcterms:W3CDTF">2020-11-20T14:53:00Z</dcterms:created>
  <dcterms:modified xsi:type="dcterms:W3CDTF">2020-11-26T15:59:00Z</dcterms:modified>
</cp:coreProperties>
</file>