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5B8C26" w14:textId="070B7CE8" w:rsidR="007B7553" w:rsidRDefault="00222D9C">
      <w:pPr>
        <w:spacing w:after="0" w:line="361" w:lineRule="auto"/>
        <w:ind w:left="0" w:right="8979" w:firstLine="0"/>
        <w:jc w:val="left"/>
      </w:pPr>
      <w:r>
        <w:t xml:space="preserve">     </w:t>
      </w:r>
    </w:p>
    <w:p w14:paraId="131C62A0" w14:textId="77777777" w:rsidR="007B7553" w:rsidRDefault="00222D9C">
      <w:pPr>
        <w:spacing w:after="107" w:line="259" w:lineRule="auto"/>
        <w:ind w:left="0" w:firstLine="0"/>
        <w:jc w:val="left"/>
      </w:pPr>
      <w:r>
        <w:t xml:space="preserve"> </w:t>
      </w:r>
    </w:p>
    <w:p w14:paraId="43005F47" w14:textId="7C9CE3D4" w:rsidR="007B7553" w:rsidRPr="00E26A8D" w:rsidRDefault="00E26A8D">
      <w:pPr>
        <w:spacing w:after="197" w:line="259" w:lineRule="auto"/>
        <w:ind w:left="0" w:firstLine="0"/>
        <w:jc w:val="left"/>
        <w:rPr>
          <w:b/>
          <w:bCs/>
          <w:sz w:val="28"/>
          <w:szCs w:val="28"/>
        </w:rPr>
      </w:pPr>
      <w:r>
        <w:t xml:space="preserve">                                           </w:t>
      </w:r>
      <w:r w:rsidR="00222D9C">
        <w:t xml:space="preserve"> </w:t>
      </w:r>
      <w:r w:rsidRPr="00E26A8D">
        <w:rPr>
          <w:b/>
          <w:bCs/>
          <w:sz w:val="28"/>
          <w:szCs w:val="28"/>
        </w:rPr>
        <w:t>Name: komal yasmin</w:t>
      </w:r>
    </w:p>
    <w:p w14:paraId="295A34B9" w14:textId="109C57D7" w:rsidR="00E26A8D" w:rsidRPr="00E26A8D" w:rsidRDefault="00E26A8D">
      <w:pPr>
        <w:spacing w:after="197" w:line="259" w:lineRule="auto"/>
        <w:ind w:left="0" w:firstLine="0"/>
        <w:jc w:val="left"/>
        <w:rPr>
          <w:b/>
          <w:bCs/>
          <w:sz w:val="28"/>
          <w:szCs w:val="28"/>
        </w:rPr>
      </w:pPr>
      <w:r>
        <w:rPr>
          <w:b/>
          <w:bCs/>
          <w:sz w:val="28"/>
          <w:szCs w:val="28"/>
        </w:rPr>
        <w:t xml:space="preserve">                                   </w:t>
      </w:r>
      <w:r w:rsidRPr="00E26A8D">
        <w:rPr>
          <w:b/>
          <w:bCs/>
          <w:sz w:val="28"/>
          <w:szCs w:val="28"/>
        </w:rPr>
        <w:t>Student ID:  2540524</w:t>
      </w:r>
    </w:p>
    <w:p w14:paraId="005407C1" w14:textId="77777777" w:rsidR="007B7553" w:rsidRDefault="00222D9C">
      <w:pPr>
        <w:spacing w:after="158" w:line="259" w:lineRule="auto"/>
        <w:ind w:left="175" w:firstLine="0"/>
        <w:jc w:val="left"/>
      </w:pPr>
      <w:r>
        <w:rPr>
          <w:b/>
          <w:sz w:val="32"/>
        </w:rPr>
        <w:t xml:space="preserve">Programme: Certificate of Higher Education Skills for the </w:t>
      </w:r>
    </w:p>
    <w:p w14:paraId="32BA2C3D" w14:textId="77777777" w:rsidR="007B7553" w:rsidRDefault="00222D9C">
      <w:pPr>
        <w:spacing w:after="155" w:line="259" w:lineRule="auto"/>
        <w:ind w:right="5"/>
        <w:jc w:val="center"/>
      </w:pPr>
      <w:r>
        <w:rPr>
          <w:b/>
          <w:sz w:val="32"/>
        </w:rPr>
        <w:t xml:space="preserve">Workplace (Health &amp; Social Care) </w:t>
      </w:r>
    </w:p>
    <w:p w14:paraId="2B3FF1AF" w14:textId="77777777" w:rsidR="007B7553" w:rsidRDefault="00222D9C">
      <w:pPr>
        <w:spacing w:after="155" w:line="259" w:lineRule="auto"/>
        <w:ind w:right="15"/>
        <w:jc w:val="center"/>
      </w:pPr>
      <w:r>
        <w:rPr>
          <w:b/>
          <w:sz w:val="32"/>
        </w:rPr>
        <w:t xml:space="preserve">Module: Digital Skills and Research Methods </w:t>
      </w:r>
    </w:p>
    <w:p w14:paraId="4F27A06A" w14:textId="77777777" w:rsidR="007B7553" w:rsidRDefault="00222D9C">
      <w:pPr>
        <w:spacing w:after="155" w:line="259" w:lineRule="auto"/>
        <w:ind w:right="12"/>
        <w:jc w:val="center"/>
      </w:pPr>
      <w:r>
        <w:rPr>
          <w:b/>
          <w:sz w:val="32"/>
        </w:rPr>
        <w:t xml:space="preserve">Module code: LCHS4007 </w:t>
      </w:r>
    </w:p>
    <w:p w14:paraId="3E41D42E" w14:textId="77777777" w:rsidR="007B7553" w:rsidRDefault="00222D9C">
      <w:pPr>
        <w:spacing w:after="155" w:line="259" w:lineRule="auto"/>
        <w:ind w:right="7"/>
        <w:jc w:val="center"/>
      </w:pPr>
      <w:r>
        <w:rPr>
          <w:b/>
          <w:sz w:val="32"/>
        </w:rPr>
        <w:t xml:space="preserve">Assignment Title: Component 2 – Research Report </w:t>
      </w:r>
    </w:p>
    <w:p w14:paraId="7E75C219" w14:textId="77777777" w:rsidR="007B7553" w:rsidRDefault="00222D9C">
      <w:pPr>
        <w:spacing w:after="68" w:line="259" w:lineRule="auto"/>
        <w:ind w:right="6"/>
        <w:jc w:val="center"/>
      </w:pPr>
      <w:r>
        <w:rPr>
          <w:b/>
          <w:sz w:val="32"/>
        </w:rPr>
        <w:t xml:space="preserve">Lecturer: Hajra </w:t>
      </w:r>
      <w:proofErr w:type="spellStart"/>
      <w:r>
        <w:rPr>
          <w:b/>
          <w:sz w:val="32"/>
        </w:rPr>
        <w:t>Mustasim</w:t>
      </w:r>
      <w:proofErr w:type="spellEnd"/>
      <w:r>
        <w:rPr>
          <w:b/>
          <w:sz w:val="32"/>
        </w:rPr>
        <w:t xml:space="preserve"> </w:t>
      </w:r>
    </w:p>
    <w:p w14:paraId="06A42DAD" w14:textId="77777777" w:rsidR="007B7553" w:rsidRDefault="00222D9C">
      <w:pPr>
        <w:spacing w:after="102" w:line="259" w:lineRule="auto"/>
        <w:ind w:left="0" w:firstLine="0"/>
        <w:jc w:val="left"/>
      </w:pPr>
      <w:r>
        <w:t xml:space="preserve"> </w:t>
      </w:r>
    </w:p>
    <w:p w14:paraId="6378EB3C" w14:textId="77777777" w:rsidR="007B7553" w:rsidRDefault="00222D9C">
      <w:pPr>
        <w:spacing w:after="0" w:line="361" w:lineRule="auto"/>
        <w:ind w:left="0" w:right="8979" w:firstLine="0"/>
        <w:jc w:val="left"/>
      </w:pPr>
      <w:r>
        <w:t xml:space="preserve">  </w:t>
      </w:r>
    </w:p>
    <w:sdt>
      <w:sdtPr>
        <w:id w:val="291557384"/>
        <w:docPartObj>
          <w:docPartGallery w:val="Table of Contents"/>
        </w:docPartObj>
      </w:sdtPr>
      <w:sdtEndPr/>
      <w:sdtContent>
        <w:p w14:paraId="30E54F24" w14:textId="77777777" w:rsidR="007B7553" w:rsidRDefault="00222D9C">
          <w:pPr>
            <w:spacing w:after="418" w:line="259" w:lineRule="auto"/>
            <w:ind w:left="0" w:right="13" w:firstLine="0"/>
            <w:jc w:val="center"/>
          </w:pPr>
          <w:r>
            <w:rPr>
              <w:b/>
              <w:sz w:val="28"/>
            </w:rPr>
            <w:t xml:space="preserve">Table of Contents </w:t>
          </w:r>
        </w:p>
        <w:p w14:paraId="6819D298" w14:textId="77777777" w:rsidR="007B7553" w:rsidRDefault="00222D9C">
          <w:pPr>
            <w:spacing w:after="0" w:line="259" w:lineRule="auto"/>
            <w:ind w:left="0" w:firstLine="0"/>
            <w:jc w:val="left"/>
          </w:pPr>
          <w:r>
            <w:rPr>
              <w:rFonts w:ascii="Calibri" w:eastAsia="Calibri" w:hAnsi="Calibri" w:cs="Calibri"/>
              <w:color w:val="365F91"/>
              <w:sz w:val="32"/>
            </w:rPr>
            <w:t xml:space="preserve"> </w:t>
          </w:r>
        </w:p>
        <w:p w14:paraId="41B10C1A" w14:textId="77777777" w:rsidR="007B7553" w:rsidRDefault="00222D9C">
          <w:pPr>
            <w:pStyle w:val="TOC1"/>
            <w:tabs>
              <w:tab w:val="right" w:leader="dot" w:pos="9040"/>
            </w:tabs>
          </w:pPr>
          <w:r>
            <w:fldChar w:fldCharType="begin"/>
          </w:r>
          <w:r>
            <w:instrText xml:space="preserve"> TOC \o "1-2" \h \z \u </w:instrText>
          </w:r>
          <w:r>
            <w:fldChar w:fldCharType="separate"/>
          </w:r>
          <w:hyperlink w:anchor="_Toc6237">
            <w:r>
              <w:t>Section 1: Introducing the Research Paper and Topic Development</w:t>
            </w:r>
            <w:r>
              <w:tab/>
            </w:r>
            <w:r>
              <w:fldChar w:fldCharType="begin"/>
            </w:r>
            <w:r>
              <w:instrText>PAGEREF _Toc6237 \h</w:instrText>
            </w:r>
            <w:r>
              <w:fldChar w:fldCharType="separate"/>
            </w:r>
            <w:r>
              <w:t xml:space="preserve">3 </w:t>
            </w:r>
            <w:r>
              <w:fldChar w:fldCharType="end"/>
            </w:r>
          </w:hyperlink>
        </w:p>
        <w:p w14:paraId="402A1717" w14:textId="77777777" w:rsidR="007B7553" w:rsidRDefault="00222D9C">
          <w:pPr>
            <w:pStyle w:val="TOC2"/>
            <w:tabs>
              <w:tab w:val="right" w:leader="dot" w:pos="9040"/>
            </w:tabs>
          </w:pPr>
          <w:hyperlink w:anchor="_Toc6238">
            <w:r>
              <w:t>1.1 Research Paper Details</w:t>
            </w:r>
            <w:r>
              <w:tab/>
            </w:r>
            <w:r>
              <w:fldChar w:fldCharType="begin"/>
            </w:r>
            <w:r>
              <w:instrText>PAGEREF _Toc6238 \h</w:instrText>
            </w:r>
            <w:r>
              <w:fldChar w:fldCharType="separate"/>
            </w:r>
            <w:r>
              <w:t xml:space="preserve">3 </w:t>
            </w:r>
            <w:r>
              <w:fldChar w:fldCharType="end"/>
            </w:r>
          </w:hyperlink>
        </w:p>
        <w:p w14:paraId="29C4986F" w14:textId="77777777" w:rsidR="007B7553" w:rsidRDefault="00222D9C">
          <w:pPr>
            <w:pStyle w:val="TOC2"/>
            <w:tabs>
              <w:tab w:val="right" w:leader="dot" w:pos="9040"/>
            </w:tabs>
          </w:pPr>
          <w:hyperlink w:anchor="_Toc6239">
            <w:r>
              <w:t>1.2 Research Topic</w:t>
            </w:r>
            <w:r>
              <w:tab/>
            </w:r>
            <w:r>
              <w:fldChar w:fldCharType="begin"/>
            </w:r>
            <w:r>
              <w:instrText>PAGEREF _Toc6239 \h</w:instrText>
            </w:r>
            <w:r>
              <w:fldChar w:fldCharType="separate"/>
            </w:r>
            <w:r>
              <w:t xml:space="preserve">3 </w:t>
            </w:r>
            <w:r>
              <w:fldChar w:fldCharType="end"/>
            </w:r>
          </w:hyperlink>
        </w:p>
        <w:p w14:paraId="7618B44F" w14:textId="77777777" w:rsidR="007B7553" w:rsidRDefault="00222D9C">
          <w:pPr>
            <w:pStyle w:val="TOC2"/>
            <w:tabs>
              <w:tab w:val="right" w:leader="dot" w:pos="9040"/>
            </w:tabs>
          </w:pPr>
          <w:hyperlink w:anchor="_Toc6240">
            <w:r>
              <w:t>1.3 Who Was the Research About?</w:t>
            </w:r>
            <w:r>
              <w:tab/>
            </w:r>
            <w:r>
              <w:fldChar w:fldCharType="begin"/>
            </w:r>
            <w:r>
              <w:instrText>PAGEREF _Toc6240 \h</w:instrText>
            </w:r>
            <w:r>
              <w:fldChar w:fldCharType="separate"/>
            </w:r>
            <w:r>
              <w:t xml:space="preserve">3 </w:t>
            </w:r>
            <w:r>
              <w:fldChar w:fldCharType="end"/>
            </w:r>
          </w:hyperlink>
        </w:p>
        <w:p w14:paraId="2CCA40AC" w14:textId="77777777" w:rsidR="007B7553" w:rsidRDefault="00222D9C">
          <w:pPr>
            <w:pStyle w:val="TOC2"/>
            <w:tabs>
              <w:tab w:val="right" w:leader="dot" w:pos="9040"/>
            </w:tabs>
          </w:pPr>
          <w:hyperlink w:anchor="_Toc6241">
            <w:r>
              <w:t>1.4 What is the importance of this topic to UK Health and Social Care?</w:t>
            </w:r>
            <w:r>
              <w:tab/>
            </w:r>
            <w:r>
              <w:fldChar w:fldCharType="begin"/>
            </w:r>
            <w:r>
              <w:instrText>PAGEREF _Toc6241 \h</w:instrText>
            </w:r>
            <w:r>
              <w:fldChar w:fldCharType="separate"/>
            </w:r>
            <w:r>
              <w:t xml:space="preserve">3 </w:t>
            </w:r>
            <w:r>
              <w:fldChar w:fldCharType="end"/>
            </w:r>
          </w:hyperlink>
        </w:p>
        <w:p w14:paraId="661FD7A1" w14:textId="77777777" w:rsidR="007B7553" w:rsidRDefault="00222D9C">
          <w:pPr>
            <w:pStyle w:val="TOC1"/>
            <w:tabs>
              <w:tab w:val="right" w:leader="dot" w:pos="9040"/>
            </w:tabs>
          </w:pPr>
          <w:hyperlink w:anchor="_Toc6242">
            <w:r>
              <w:t>Section 2: Understanding the Purpose and Research Question</w:t>
            </w:r>
            <w:r>
              <w:tab/>
            </w:r>
            <w:r>
              <w:fldChar w:fldCharType="begin"/>
            </w:r>
            <w:r>
              <w:instrText>PAGEREF _Toc6242 \h</w:instrText>
            </w:r>
            <w:r>
              <w:fldChar w:fldCharType="separate"/>
            </w:r>
            <w:r>
              <w:t xml:space="preserve">4 </w:t>
            </w:r>
            <w:r>
              <w:fldChar w:fldCharType="end"/>
            </w:r>
          </w:hyperlink>
        </w:p>
        <w:p w14:paraId="6EA030D3" w14:textId="77777777" w:rsidR="007B7553" w:rsidRDefault="00222D9C">
          <w:pPr>
            <w:pStyle w:val="TOC1"/>
            <w:tabs>
              <w:tab w:val="right" w:leader="dot" w:pos="9040"/>
            </w:tabs>
          </w:pPr>
          <w:hyperlink w:anchor="_Toc6243">
            <w:r>
              <w:t>Chapter 3: Understanding the Research Methods</w:t>
            </w:r>
            <w:r>
              <w:tab/>
            </w:r>
            <w:r>
              <w:fldChar w:fldCharType="begin"/>
            </w:r>
            <w:r>
              <w:instrText>PAGEREF _Toc6243 \h</w:instrText>
            </w:r>
            <w:r>
              <w:fldChar w:fldCharType="separate"/>
            </w:r>
            <w:r>
              <w:t xml:space="preserve">4 </w:t>
            </w:r>
            <w:r>
              <w:fldChar w:fldCharType="end"/>
            </w:r>
          </w:hyperlink>
        </w:p>
        <w:p w14:paraId="127DF9BA" w14:textId="77777777" w:rsidR="007B7553" w:rsidRDefault="00222D9C">
          <w:pPr>
            <w:pStyle w:val="TOC2"/>
            <w:tabs>
              <w:tab w:val="right" w:leader="dot" w:pos="9040"/>
            </w:tabs>
          </w:pPr>
          <w:hyperlink w:anchor="_Toc6244">
            <w:r>
              <w:t>3.1 Understanding Research Methods</w:t>
            </w:r>
            <w:r>
              <w:tab/>
            </w:r>
            <w:r>
              <w:fldChar w:fldCharType="begin"/>
            </w:r>
            <w:r>
              <w:instrText>PAGEREF _Toc6244 \h</w:instrText>
            </w:r>
            <w:r>
              <w:fldChar w:fldCharType="separate"/>
            </w:r>
            <w:r>
              <w:t xml:space="preserve">4 </w:t>
            </w:r>
            <w:r>
              <w:fldChar w:fldCharType="end"/>
            </w:r>
          </w:hyperlink>
        </w:p>
        <w:p w14:paraId="05E21DC7" w14:textId="77777777" w:rsidR="007B7553" w:rsidRDefault="00222D9C">
          <w:pPr>
            <w:pStyle w:val="TOC2"/>
            <w:tabs>
              <w:tab w:val="right" w:leader="dot" w:pos="9040"/>
            </w:tabs>
          </w:pPr>
          <w:hyperlink w:anchor="_Toc6245">
            <w:r>
              <w:t>3.2 Quantitative, Qualitative and Mixed Methods Research</w:t>
            </w:r>
            <w:r>
              <w:tab/>
            </w:r>
            <w:r>
              <w:fldChar w:fldCharType="begin"/>
            </w:r>
            <w:r>
              <w:instrText>PAGEREF _Toc6245 \h</w:instrText>
            </w:r>
            <w:r>
              <w:fldChar w:fldCharType="separate"/>
            </w:r>
            <w:r>
              <w:t xml:space="preserve">4 </w:t>
            </w:r>
            <w:r>
              <w:fldChar w:fldCharType="end"/>
            </w:r>
          </w:hyperlink>
        </w:p>
        <w:p w14:paraId="4E9D2087" w14:textId="77777777" w:rsidR="007B7553" w:rsidRDefault="00222D9C">
          <w:pPr>
            <w:pStyle w:val="TOC2"/>
            <w:tabs>
              <w:tab w:val="right" w:leader="dot" w:pos="9040"/>
            </w:tabs>
          </w:pPr>
          <w:hyperlink w:anchor="_Toc6246">
            <w:r>
              <w:t>3.3 Research Method Used in the Selected Study</w:t>
            </w:r>
            <w:r>
              <w:tab/>
            </w:r>
            <w:r>
              <w:fldChar w:fldCharType="begin"/>
            </w:r>
            <w:r>
              <w:instrText>PAGEREF _Toc6246 \h</w:instrText>
            </w:r>
            <w:r>
              <w:fldChar w:fldCharType="separate"/>
            </w:r>
            <w:r>
              <w:t xml:space="preserve">5 </w:t>
            </w:r>
            <w:r>
              <w:fldChar w:fldCharType="end"/>
            </w:r>
          </w:hyperlink>
        </w:p>
        <w:p w14:paraId="7CF5AE96" w14:textId="77777777" w:rsidR="007B7553" w:rsidRDefault="00222D9C">
          <w:pPr>
            <w:pStyle w:val="TOC2"/>
            <w:tabs>
              <w:tab w:val="right" w:leader="dot" w:pos="9040"/>
            </w:tabs>
          </w:pPr>
          <w:hyperlink w:anchor="_Toc6247">
            <w:r>
              <w:t>3.5 Data Collection Process</w:t>
            </w:r>
            <w:r>
              <w:tab/>
            </w:r>
            <w:r>
              <w:fldChar w:fldCharType="begin"/>
            </w:r>
            <w:r>
              <w:instrText>PAGEREF _Toc6247 \h</w:instrText>
            </w:r>
            <w:r>
              <w:fldChar w:fldCharType="separate"/>
            </w:r>
            <w:r>
              <w:t xml:space="preserve">6 </w:t>
            </w:r>
            <w:r>
              <w:fldChar w:fldCharType="end"/>
            </w:r>
          </w:hyperlink>
        </w:p>
        <w:p w14:paraId="78379EA2" w14:textId="77777777" w:rsidR="007B7553" w:rsidRDefault="00222D9C">
          <w:pPr>
            <w:pStyle w:val="TOC2"/>
            <w:tabs>
              <w:tab w:val="right" w:leader="dot" w:pos="9040"/>
            </w:tabs>
          </w:pPr>
          <w:hyperlink w:anchor="_Toc6248">
            <w:r>
              <w:t>3.6 Data Analysis</w:t>
            </w:r>
            <w:r>
              <w:tab/>
            </w:r>
            <w:r>
              <w:fldChar w:fldCharType="begin"/>
            </w:r>
            <w:r>
              <w:instrText>PAGEREF _Toc6248 \h</w:instrText>
            </w:r>
            <w:r>
              <w:fldChar w:fldCharType="separate"/>
            </w:r>
            <w:r>
              <w:t xml:space="preserve">6 </w:t>
            </w:r>
            <w:r>
              <w:fldChar w:fldCharType="end"/>
            </w:r>
          </w:hyperlink>
        </w:p>
        <w:p w14:paraId="08CDADA8" w14:textId="77777777" w:rsidR="007B7553" w:rsidRDefault="00222D9C">
          <w:pPr>
            <w:pStyle w:val="TOC1"/>
            <w:tabs>
              <w:tab w:val="right" w:leader="dot" w:pos="9040"/>
            </w:tabs>
          </w:pPr>
          <w:hyperlink w:anchor="_Toc6249">
            <w:r>
              <w:t>Section 4: Conclusion</w:t>
            </w:r>
            <w:r>
              <w:tab/>
            </w:r>
            <w:r>
              <w:fldChar w:fldCharType="begin"/>
            </w:r>
            <w:r>
              <w:instrText>PAGEREF _Toc6249 \h</w:instrText>
            </w:r>
            <w:r>
              <w:fldChar w:fldCharType="separate"/>
            </w:r>
            <w:r>
              <w:t xml:space="preserve">6 </w:t>
            </w:r>
            <w:r>
              <w:fldChar w:fldCharType="end"/>
            </w:r>
          </w:hyperlink>
        </w:p>
        <w:p w14:paraId="558BC2CC" w14:textId="77777777" w:rsidR="007B7553" w:rsidRDefault="00222D9C">
          <w:pPr>
            <w:pStyle w:val="TOC1"/>
            <w:tabs>
              <w:tab w:val="right" w:leader="dot" w:pos="9040"/>
            </w:tabs>
          </w:pPr>
          <w:hyperlink w:anchor="_Toc6250">
            <w:r>
              <w:t>References</w:t>
            </w:r>
            <w:r>
              <w:tab/>
            </w:r>
            <w:r>
              <w:fldChar w:fldCharType="begin"/>
            </w:r>
            <w:r>
              <w:instrText>PAGEREF _Toc6250 \h</w:instrText>
            </w:r>
            <w:r>
              <w:fldChar w:fldCharType="separate"/>
            </w:r>
            <w:r>
              <w:t xml:space="preserve">8 </w:t>
            </w:r>
            <w:r>
              <w:fldChar w:fldCharType="end"/>
            </w:r>
          </w:hyperlink>
        </w:p>
        <w:p w14:paraId="6DBCF1DC" w14:textId="77777777" w:rsidR="007B7553" w:rsidRDefault="00222D9C">
          <w:r>
            <w:fldChar w:fldCharType="end"/>
          </w:r>
        </w:p>
      </w:sdtContent>
    </w:sdt>
    <w:p w14:paraId="04977864" w14:textId="77777777" w:rsidR="007B7553" w:rsidRDefault="00222D9C">
      <w:pPr>
        <w:spacing w:after="107" w:line="259" w:lineRule="auto"/>
        <w:ind w:left="0" w:firstLine="0"/>
        <w:jc w:val="left"/>
      </w:pPr>
      <w:r>
        <w:lastRenderedPageBreak/>
        <w:t xml:space="preserve"> </w:t>
      </w:r>
    </w:p>
    <w:p w14:paraId="41F2445B" w14:textId="77777777" w:rsidR="007B7553" w:rsidRDefault="00222D9C">
      <w:pPr>
        <w:spacing w:after="107" w:line="259" w:lineRule="auto"/>
        <w:ind w:left="0" w:firstLine="0"/>
        <w:jc w:val="left"/>
      </w:pPr>
      <w:r>
        <w:t xml:space="preserve"> </w:t>
      </w:r>
    </w:p>
    <w:p w14:paraId="06354176" w14:textId="77777777" w:rsidR="007B7553" w:rsidRDefault="00222D9C">
      <w:pPr>
        <w:spacing w:after="0" w:line="361" w:lineRule="auto"/>
        <w:ind w:left="0" w:right="8979" w:firstLine="0"/>
        <w:jc w:val="left"/>
      </w:pPr>
      <w:r>
        <w:t xml:space="preserve">   </w:t>
      </w:r>
    </w:p>
    <w:p w14:paraId="441CFCA5" w14:textId="77777777" w:rsidR="007B7553" w:rsidRDefault="00222D9C">
      <w:pPr>
        <w:pStyle w:val="Heading1"/>
        <w:ind w:left="-5" w:right="0"/>
      </w:pPr>
      <w:bookmarkStart w:id="0" w:name="_Toc6237"/>
      <w:r>
        <w:t xml:space="preserve">Section 1: Introducing the Research Paper and Topic Development </w:t>
      </w:r>
      <w:bookmarkEnd w:id="0"/>
    </w:p>
    <w:p w14:paraId="2715294C" w14:textId="77777777" w:rsidR="007B7553" w:rsidRDefault="00222D9C">
      <w:pPr>
        <w:pStyle w:val="Heading2"/>
        <w:ind w:left="-5"/>
      </w:pPr>
      <w:bookmarkStart w:id="1" w:name="_Toc6238"/>
      <w:r>
        <w:t xml:space="preserve">1.1 Research Paper Details </w:t>
      </w:r>
      <w:bookmarkEnd w:id="1"/>
    </w:p>
    <w:p w14:paraId="71DE1CE7" w14:textId="0E0E6C7F" w:rsidR="007B7553" w:rsidRDefault="00222D9C">
      <w:pPr>
        <w:ind w:left="-5" w:right="-2"/>
      </w:pPr>
      <w:r>
        <w:t>Th</w:t>
      </w:r>
      <w:r w:rsidR="00E26A8D">
        <w:t xml:space="preserve">is report analyses the </w:t>
      </w:r>
      <w:proofErr w:type="spellStart"/>
      <w:r w:rsidR="00E26A8D">
        <w:t>paper:”</w:t>
      </w:r>
      <w:r>
        <w:t>Barriers</w:t>
      </w:r>
      <w:proofErr w:type="spellEnd"/>
      <w:r>
        <w:t xml:space="preserve"> and Motivators to Undertaking Physical Activity in Adults Over 70</w:t>
      </w:r>
      <w:r>
        <w:t>—</w:t>
      </w:r>
      <w:r>
        <w:t xml:space="preserve">A Systematic Review of Quantitative Literature.  </w:t>
      </w:r>
    </w:p>
    <w:p w14:paraId="7107B104" w14:textId="77777777" w:rsidR="007B7553" w:rsidRDefault="00222D9C">
      <w:pPr>
        <w:spacing w:after="222"/>
        <w:ind w:left="-5" w:right="-2"/>
      </w:pPr>
      <w:r>
        <w:t xml:space="preserve">Kilgour, A.H.M., Rutherford, M., Higson, J., Meredith, S.J., McNiff, J., Mitchell, S., </w:t>
      </w:r>
      <w:proofErr w:type="spellStart"/>
      <w:r>
        <w:t>Wijayendran</w:t>
      </w:r>
      <w:proofErr w:type="spellEnd"/>
      <w:r>
        <w:t xml:space="preserve">, A., Lim, S.E.R. and Shenkin, S. D (2024). Barriers and motivators to undertaking physical activity in adults over 70-a systematic review of the quantitative literature. </w:t>
      </w:r>
      <w:r>
        <w:rPr>
          <w:i/>
        </w:rPr>
        <w:t>Age and ageing</w:t>
      </w:r>
      <w:r>
        <w:t xml:space="preserve">, [online] 53(4), p.afae080. doi:10.1093/ageing/afae080. </w:t>
      </w:r>
    </w:p>
    <w:p w14:paraId="4F1EE442" w14:textId="77777777" w:rsidR="007B7553" w:rsidRDefault="00222D9C">
      <w:pPr>
        <w:ind w:left="-5" w:right="-2"/>
      </w:pPr>
      <w:r>
        <w:t>It was released in the peer-</w:t>
      </w:r>
      <w:r>
        <w:t xml:space="preserve">reviewed journal 'Age and Ageing' in 2024. The paper is a systematic review, presenting an overview of quantitative information from previously published research, which is synthesised and analysed critically. This helps increase the reliability of the evidence, as the results of several investigations are all combined and the significance of individual investigations is minimised. </w:t>
      </w:r>
    </w:p>
    <w:p w14:paraId="6F2790EA" w14:textId="77777777" w:rsidR="007B7553" w:rsidRDefault="00222D9C">
      <w:pPr>
        <w:pStyle w:val="Heading2"/>
        <w:ind w:left="-5"/>
      </w:pPr>
      <w:bookmarkStart w:id="2" w:name="_Toc6239"/>
      <w:r>
        <w:t xml:space="preserve">1.2 Research Topic </w:t>
      </w:r>
      <w:bookmarkEnd w:id="2"/>
    </w:p>
    <w:p w14:paraId="5BEF5226" w14:textId="667CA297" w:rsidR="007B7553" w:rsidRDefault="00222D9C">
      <w:pPr>
        <w:ind w:left="-5" w:right="-2"/>
      </w:pPr>
      <w:r>
        <w:t xml:space="preserve">Physical activity benefits older adults by keeping them physically healthy, independent, building muscle strength </w:t>
      </w:r>
      <w:r>
        <w:t xml:space="preserve">and improving balance, and lowering risks for chronic diseases (Kilgour et al., 2024). Although they are known to be beneficial, adults over 70 do not achieve the recommended amount of activity. It was an important public health problem that needed further study, the researchers found. It is important to focus on underlying behavioural and environmental factors to boost PA levels in older people. </w:t>
      </w:r>
    </w:p>
    <w:p w14:paraId="072F6070" w14:textId="77777777" w:rsidR="007B7553" w:rsidRDefault="00222D9C">
      <w:pPr>
        <w:pStyle w:val="Heading2"/>
        <w:ind w:left="-5"/>
      </w:pPr>
      <w:bookmarkStart w:id="3" w:name="_Toc6240"/>
      <w:r>
        <w:t xml:space="preserve">1.3 Who Was the Research About? </w:t>
      </w:r>
      <w:bookmarkEnd w:id="3"/>
    </w:p>
    <w:p w14:paraId="3F9359FE" w14:textId="2D303FD0" w:rsidR="007B7553" w:rsidRDefault="00222D9C">
      <w:pPr>
        <w:ind w:left="-5" w:right="-2"/>
      </w:pPr>
      <w:r>
        <w:t xml:space="preserve">The study </w:t>
      </w:r>
      <w:r w:rsidR="001B1347">
        <w:t>focused</w:t>
      </w:r>
      <w:r>
        <w:t xml:space="preserve"> on community-</w:t>
      </w:r>
      <w:r>
        <w:t xml:space="preserve">dwelling adults over </w:t>
      </w:r>
      <w:r>
        <w:t xml:space="preserve"> 70 years who </w:t>
      </w:r>
      <w:r w:rsidR="001B1347">
        <w:t>lived</w:t>
      </w:r>
      <w:r>
        <w:t xml:space="preserve"> independently </w:t>
      </w:r>
      <w:r w:rsidR="001B1347">
        <w:t>and had normal ageing. Care hoke residents and those with cognitive impairment were excluded to ensure consistency. However, this limits how much the findings apply to vulnerable groups in health services.</w:t>
      </w:r>
      <w:r>
        <w:t xml:space="preserve"> </w:t>
      </w:r>
    </w:p>
    <w:p w14:paraId="12F02CAF" w14:textId="77777777" w:rsidR="007B7553" w:rsidRDefault="00222D9C">
      <w:pPr>
        <w:pStyle w:val="Heading2"/>
        <w:ind w:left="-5"/>
      </w:pPr>
      <w:bookmarkStart w:id="4" w:name="_Toc6241"/>
      <w:r>
        <w:t xml:space="preserve">1.4 What is the importance of this topic to UK Health and Social Care? </w:t>
      </w:r>
      <w:bookmarkEnd w:id="4"/>
    </w:p>
    <w:p w14:paraId="22EEED06" w14:textId="309BC75E" w:rsidR="007B7553" w:rsidRDefault="00222D9C">
      <w:pPr>
        <w:spacing w:after="57"/>
        <w:ind w:left="-5" w:right="-2"/>
      </w:pPr>
      <w:r>
        <w:t xml:space="preserve">The ageing </w:t>
      </w:r>
      <w:r w:rsidR="001B1347">
        <w:t xml:space="preserve">UK population is a major challenge for health and social care. Inactivity </w:t>
      </w:r>
      <w:r>
        <w:t>is linked to falls,</w:t>
      </w:r>
      <w:r>
        <w:t xml:space="preserve"> frailty, hospital admissions, </w:t>
      </w:r>
      <w:r>
        <w:t xml:space="preserve">and </w:t>
      </w:r>
      <w:r w:rsidR="001B1347">
        <w:t xml:space="preserve">higher </w:t>
      </w:r>
      <w:r>
        <w:t xml:space="preserve">costs. </w:t>
      </w:r>
      <w:r w:rsidR="00AA02E0" w:rsidRPr="00AA02E0">
        <w:t>The NHS prioritises prevention and healthy ageing to keep older people independent and reduce pressure on services.</w:t>
      </w:r>
    </w:p>
    <w:p w14:paraId="4307C28A" w14:textId="77777777" w:rsidR="007B7553" w:rsidRDefault="00222D9C">
      <w:pPr>
        <w:pStyle w:val="Heading1"/>
        <w:ind w:left="-5" w:right="0"/>
      </w:pPr>
      <w:bookmarkStart w:id="5" w:name="_Toc6242"/>
      <w:r>
        <w:t xml:space="preserve">Section 2: Understanding the Purpose and Research Question </w:t>
      </w:r>
      <w:bookmarkEnd w:id="5"/>
    </w:p>
    <w:p w14:paraId="1BBF0D4A" w14:textId="77777777" w:rsidR="007B7553" w:rsidRDefault="00222D9C">
      <w:pPr>
        <w:spacing w:after="57"/>
        <w:ind w:left="-5" w:right="-2"/>
      </w:pPr>
      <w:r>
        <w:t xml:space="preserve">This systematic review aimed to determine what factors are important barriers and motivators to physical activity in older adults. The researchers wanted to review quantitative information from existing research literature to identify factors that influence participation in physical </w:t>
      </w:r>
      <w:r>
        <w:lastRenderedPageBreak/>
        <w:t>activity. They wanted to assess the influence of personal, social and environmental factors on the level of activity in older adults. The review explored if these factors varied by age, gender, functional ability and geographical location. The aim was to produce evidence on effective, person</w:t>
      </w:r>
      <w:r>
        <w:t xml:space="preserve">-centred strategies to encourage participation in physical activity and promote healthy ageing. </w:t>
      </w:r>
    </w:p>
    <w:p w14:paraId="0B6D8B9B" w14:textId="77777777" w:rsidR="007B7553" w:rsidRDefault="00222D9C">
      <w:pPr>
        <w:pStyle w:val="Heading1"/>
        <w:ind w:left="-5" w:right="0"/>
      </w:pPr>
      <w:bookmarkStart w:id="6" w:name="_Toc6243"/>
      <w:r>
        <w:t xml:space="preserve">Chapter 3: Understanding the Research Methods </w:t>
      </w:r>
      <w:bookmarkEnd w:id="6"/>
    </w:p>
    <w:p w14:paraId="049163DF" w14:textId="77777777" w:rsidR="007B7553" w:rsidRDefault="00222D9C">
      <w:pPr>
        <w:pStyle w:val="Heading2"/>
        <w:ind w:left="-5"/>
      </w:pPr>
      <w:bookmarkStart w:id="7" w:name="_Toc6244"/>
      <w:r>
        <w:t xml:space="preserve">3.1 Understanding Research Methods </w:t>
      </w:r>
      <w:bookmarkEnd w:id="7"/>
    </w:p>
    <w:p w14:paraId="58B11C14" w14:textId="77777777" w:rsidR="007B7553" w:rsidRDefault="00222D9C">
      <w:pPr>
        <w:ind w:left="-5" w:right="-2"/>
      </w:pPr>
      <w:r>
        <w:t>Research methods are a systematic approach to collecting, analysing and interpreting evidence. The choice of research method determines the credibility, validity and usefulness of research results. The appropriate use of a research method boosts confidence in the conclusions of a research and enhances evidence-</w:t>
      </w:r>
      <w:r>
        <w:t xml:space="preserve">based health and social care practice. </w:t>
      </w:r>
    </w:p>
    <w:p w14:paraId="1D8F22B4" w14:textId="77777777" w:rsidR="007B7553" w:rsidRDefault="00222D9C">
      <w:pPr>
        <w:pStyle w:val="Heading2"/>
        <w:ind w:left="-5"/>
      </w:pPr>
      <w:bookmarkStart w:id="8" w:name="_Toc6245"/>
      <w:r>
        <w:t xml:space="preserve">3.2 Quantitative, Qualitative and Mixed Methods Research </w:t>
      </w:r>
      <w:bookmarkEnd w:id="8"/>
    </w:p>
    <w:p w14:paraId="17331B66" w14:textId="77777777" w:rsidR="007B7553" w:rsidRDefault="00222D9C">
      <w:pPr>
        <w:ind w:left="-5" w:right="-2"/>
      </w:pPr>
      <w:r>
        <w:t xml:space="preserve">Quantitative research is conducted to gather numerical data which can be measured and statistically analysed. Patterns, relationships or differences among large populations of participants are identified through quantitative research. Quantitative Method is the use of surveys, questionnaires, structured evaluations and numerical health measures (Ma and Lee, 2026). Statistics can be used to draw conclusions that are objective and may be broadly applicable. But, </w:t>
      </w:r>
      <w:r>
        <w:t xml:space="preserve">quantitative research can't go into the personal experiences, beliefs and emotional responses of the participants. </w:t>
      </w:r>
    </w:p>
    <w:p w14:paraId="1EAEE0E3" w14:textId="77777777" w:rsidR="007B7553" w:rsidRDefault="00222D9C">
      <w:pPr>
        <w:ind w:left="-5" w:right="-2"/>
      </w:pPr>
      <w:r>
        <w:t>Qualitative research is about people's experiences, opinions, behaviours and perceptions and builds on non-numerical data. Interviews, focus groups, observations and open-</w:t>
      </w:r>
      <w:r>
        <w:t xml:space="preserve">ended discussions are common techniques used to collect qualitative data (Tenny, Brannan and Brannan, 2022). This method allows for an understanding of complex behaviours that are hard to explain by numerical results. Qualitative studies are typically small, however, it is not possible to generalise the results beyond the population studied. Qualitative evidence is often used to provide deeper explanations for the behaviours observed, complemented by quantitative evidence. </w:t>
      </w:r>
    </w:p>
    <w:p w14:paraId="35F62D39" w14:textId="77777777" w:rsidR="007B7553" w:rsidRDefault="00222D9C">
      <w:pPr>
        <w:ind w:left="-5" w:right="-2"/>
      </w:pPr>
      <w:r>
        <w:t>Mixed methods research (MMR) is carried out in a single research study that incorporates both quantitative and qualitative methods. This approach combines the aspects of numeracy with experiences to generate more comprehensive knowledge about research issues (</w:t>
      </w:r>
      <w:proofErr w:type="spellStart"/>
      <w:r>
        <w:t>Fàbregues</w:t>
      </w:r>
      <w:proofErr w:type="spellEnd"/>
      <w:r>
        <w:t xml:space="preserve"> et al., 2023). Mixing evidence from various sources enhances interpretation by exploring quantitative results as well as statements of participants. But, multi-methods research is more labour-intensive, time-</w:t>
      </w:r>
      <w:r>
        <w:t xml:space="preserve">intensive, and technically challenging than </w:t>
      </w:r>
      <w:proofErr w:type="spellStart"/>
      <w:r>
        <w:t>singlemethods</w:t>
      </w:r>
      <w:proofErr w:type="spellEnd"/>
      <w:r>
        <w:t xml:space="preserve"> research. Researchers will then choose a mixed methods approach when needed to answer a complex research question because a combination of evidence is required. </w:t>
      </w:r>
    </w:p>
    <w:p w14:paraId="4031A57F" w14:textId="77777777" w:rsidR="007B7553" w:rsidRDefault="00222D9C">
      <w:pPr>
        <w:pStyle w:val="Heading2"/>
        <w:ind w:left="-5"/>
      </w:pPr>
      <w:bookmarkStart w:id="9" w:name="_Toc6246"/>
      <w:r>
        <w:lastRenderedPageBreak/>
        <w:t xml:space="preserve">3.3 Research Method Used in the Selected Study </w:t>
      </w:r>
      <w:bookmarkEnd w:id="9"/>
    </w:p>
    <w:p w14:paraId="4BA6BF0B" w14:textId="77777777" w:rsidR="007B7553" w:rsidRDefault="00222D9C">
      <w:pPr>
        <w:ind w:left="-5" w:right="-2"/>
      </w:pPr>
      <w:r>
        <w:t>The chosen article is a quantitative systematic review that explored the current evidence on physical activity. The researchers systematically reviewed published quantitative studies, rather than gathering the original participant information. Randomised controlled trials of older adults were included, providing observational studies and baseline information. There were thirty-</w:t>
      </w:r>
      <w:r>
        <w:t xml:space="preserve">seven eligible studies with 26,961 subjects included in the final analysis. It was because the researchers wanted to be able to compare the number of studies across each quantitative piece of evidence. This methodological choice helped to make the whole process more consistent and to more easily identify the common barriers and motivators. The findings were of a qualitative nature, but </w:t>
      </w:r>
      <w:r>
        <w:t xml:space="preserve">were not included, however, this reduced the ability to gain a deeper understanding of personal experiences that were affecting physical activity behaviours. Numerical evidence was able to determine important patterns, though less than explaining individual decision-making processes. </w:t>
      </w:r>
    </w:p>
    <w:p w14:paraId="56FBF4E4" w14:textId="77777777" w:rsidR="007B7553" w:rsidRDefault="00222D9C">
      <w:pPr>
        <w:pStyle w:val="Heading3"/>
        <w:ind w:left="-5"/>
      </w:pPr>
      <w:r>
        <w:t xml:space="preserve">3.4 Primary and Secondary Data Collection </w:t>
      </w:r>
    </w:p>
    <w:p w14:paraId="1AEEBE40" w14:textId="77777777" w:rsidR="007B7553" w:rsidRDefault="00222D9C">
      <w:pPr>
        <w:ind w:left="-5" w:right="-2"/>
      </w:pPr>
      <w:r>
        <w:t xml:space="preserve">Primary data is collected when the researcher gathers information from the respondents for his/her own research. Typical primary research techniques include focus group discussions, experiments, observations, interviews, and questionnaires. Primary research is the type of research that generates evidence that is relevant to specific, set research questions and evidence that is current. It is difficult to gather original data due to the time, money, ethical clearance and recruitment of participants. </w:t>
      </w:r>
    </w:p>
    <w:p w14:paraId="5405548C" w14:textId="77777777" w:rsidR="007B7553" w:rsidRDefault="00222D9C">
      <w:pPr>
        <w:ind w:left="-5" w:right="-2"/>
      </w:pPr>
      <w:r>
        <w:t>Secondary data analysis refers to the analysis of information gathered by others. The sources are published journal articles, governmental reports, healthcare databases, systematic review or records. Secondary research enables investigators to review much data without having to duplicate costly data collection efforts (Kelly, Peters and Farber, 2024). Current published studies are still considered to be a limiting resource for researchers. Selection of study is very important to ensure the reliability of re</w:t>
      </w:r>
      <w:r>
        <w:t>search and eliminate potential biases.</w:t>
      </w:r>
      <w:r>
        <w:t xml:space="preserve"> </w:t>
      </w:r>
    </w:p>
    <w:p w14:paraId="6B895AA5" w14:textId="77777777" w:rsidR="007B7553" w:rsidRDefault="00222D9C">
      <w:pPr>
        <w:ind w:left="-5" w:right="-2"/>
      </w:pPr>
      <w:r>
        <w:t xml:space="preserve">For the selected article, the primary source of data was secondary data as evidence from published quantitative studies was analysed. This was an appropriate methodology to capture the same findings from multiple investigations as the review objective was to identify consistent findings. Methodological differences among the studies included in the analyses continued to leave methodological limitations inherent in the conclusions. </w:t>
      </w:r>
    </w:p>
    <w:p w14:paraId="0F675957" w14:textId="77777777" w:rsidR="007B7553" w:rsidRDefault="00222D9C">
      <w:pPr>
        <w:pStyle w:val="Heading2"/>
        <w:ind w:left="-5"/>
      </w:pPr>
      <w:bookmarkStart w:id="10" w:name="_Toc6247"/>
      <w:r>
        <w:t xml:space="preserve">3.5 Data Collection Process </w:t>
      </w:r>
      <w:bookmarkEnd w:id="10"/>
    </w:p>
    <w:p w14:paraId="0ADB1994" w14:textId="77777777" w:rsidR="007B7553" w:rsidRDefault="00222D9C">
      <w:pPr>
        <w:ind w:left="-5" w:right="-2"/>
      </w:pPr>
      <w:r>
        <w:t>The researchers did a thorough search of the databases ASSIA, CINAHL, Embase, Medline, PsycINFO, and Web of Science. The following databases were systematically searched, with predefined eligibility criteria. Titles, abstracts and full-</w:t>
      </w:r>
      <w:r>
        <w:t xml:space="preserve">text articles were screened by two independent reviewers for the selection of eligible studies. Independent screening minimised selection bias and enhanced transparency in the screening process. Conflicting opinions </w:t>
      </w:r>
      <w:r>
        <w:lastRenderedPageBreak/>
        <w:t xml:space="preserve">between reviewers were settled by talking, with the involvement of an experienced senior researcher. These methods enhanced the methodological rigour and boosted confidence in the final decision on study selection. </w:t>
      </w:r>
    </w:p>
    <w:p w14:paraId="1270F45F" w14:textId="77777777" w:rsidR="007B7553" w:rsidRDefault="00222D9C">
      <w:pPr>
        <w:ind w:left="-5" w:right="-2"/>
      </w:pPr>
      <w:r>
        <w:t>Studies including care home residents, disease-</w:t>
      </w:r>
      <w:r>
        <w:t xml:space="preserve">specific studies and cognitively impaired individuals were not included. The exclusions enhanced the consistency of the population but reduced the applicability to some vulnerable older adults. The data gathered contained information about the characteristics of the participants, the purpose of the study, research design, analytical methods and the findings reported. Structured extraction forms were used to ensure that information was consistently reported for all investigations included. </w:t>
      </w:r>
    </w:p>
    <w:p w14:paraId="125B9D6E" w14:textId="77777777" w:rsidR="007B7553" w:rsidRDefault="00222D9C">
      <w:pPr>
        <w:pStyle w:val="Heading2"/>
        <w:ind w:left="-5"/>
      </w:pPr>
      <w:bookmarkStart w:id="11" w:name="_Toc6248"/>
      <w:r>
        <w:t>3.6 Data Analysis</w:t>
      </w:r>
      <w:r>
        <w:t xml:space="preserve"> </w:t>
      </w:r>
      <w:bookmarkEnd w:id="11"/>
    </w:p>
    <w:p w14:paraId="5FB35249" w14:textId="77777777" w:rsidR="007B7553" w:rsidRDefault="00222D9C">
      <w:pPr>
        <w:spacing w:after="53"/>
        <w:ind w:left="-5" w:right="-2"/>
      </w:pPr>
      <w:r>
        <w:t>The researchers originally intended to perform a statistical meta-</w:t>
      </w:r>
      <w:r>
        <w:t xml:space="preserve">analysis on the results of all the studies included. There were significant methodological differences in the study designs, variables, measurement methods, and reported results that made the statistical combining of the results impossible. This framework categorised obstacles and facilitators into intrapersonal, interpersonal and environmental factors. This classification helped in the interpretation of the results by showing how the various </w:t>
      </w:r>
      <w:r>
        <w:t xml:space="preserve">influences had interacted to determine physical activity involvement. All the studies were evaluated for quality with the ROBANS </w:t>
      </w:r>
      <w:proofErr w:type="spellStart"/>
      <w:r>
        <w:t>riskof</w:t>
      </w:r>
      <w:proofErr w:type="spellEnd"/>
      <w:r>
        <w:t xml:space="preserve">-bias assessment tool before any interpretation of the results. Included studies were evaluated for quality, which enhanced the credibility of evidence for the conclusions. </w:t>
      </w:r>
      <w:r>
        <w:t xml:space="preserve">There were variations in the methods used to measure physical activity, which did not make it possible to make statistical comparisons between the results of the various studies included. Through narrative analysis, valuable information was maintained without any inappropriate conclusions being drawn due to statistical techniques. This methodological decision helped to enhance the overall trustworthiness of the systematic review and to provide reliable evidence to guide health and social care practice. </w:t>
      </w:r>
    </w:p>
    <w:p w14:paraId="7D68A5BD" w14:textId="77777777" w:rsidR="007B7553" w:rsidRDefault="00222D9C">
      <w:pPr>
        <w:pStyle w:val="Heading1"/>
        <w:ind w:left="-5" w:right="0"/>
      </w:pPr>
      <w:bookmarkStart w:id="12" w:name="_Toc6249"/>
      <w:r>
        <w:t xml:space="preserve">Section 4: Conclusion </w:t>
      </w:r>
      <w:bookmarkEnd w:id="12"/>
    </w:p>
    <w:p w14:paraId="32AB4117" w14:textId="77777777" w:rsidR="007B7553" w:rsidRDefault="00222D9C">
      <w:pPr>
        <w:ind w:left="-5" w:right="-2"/>
      </w:pPr>
      <w:r>
        <w:t xml:space="preserve">This report critically analysed a systematic review that explored physical activity levels in older adults. The study showed that physical activity levels are influenced by personal, social and </w:t>
      </w:r>
      <w:r>
        <w:t>environmental factors that are interlinked. The review found several issues to be major barriers, including poor health, low motivation, fear of falling and environmental barriers. Family support, social interaction, personal benefits, and outdoor facilities available were also factors which encouraged increased participation. Person-</w:t>
      </w:r>
      <w:r>
        <w:t xml:space="preserve">centred approaches continue to be vital in enhancing healthy ageing in the context of health and social care. The methodological approach in conducting a systematic review enabled the strengthening of the credibility of the research because it was able to synthesise the results of several quantitative research studies. However, the lack of qualitative evidence restricted knowledge of the experiences of individual </w:t>
      </w:r>
      <w:r>
        <w:lastRenderedPageBreak/>
        <w:t>behaviour choices that underpinned behavioural decisions. This restriction illustrates the need</w:t>
      </w:r>
      <w:r>
        <w:t xml:space="preserve"> for choosing research methods that are appropriate to research goals and questions.</w:t>
      </w:r>
      <w:r>
        <w:t xml:space="preserve"> This report has helped me understand much better the process of research methods and evidence-based practice. I gained an understanding of the production of different, complementary, forms of knowledge in quantitative research, qualitative research and </w:t>
      </w:r>
      <w:proofErr w:type="spellStart"/>
      <w:r>
        <w:t>mixed</w:t>
      </w:r>
      <w:r>
        <w:t>methods</w:t>
      </w:r>
      <w:proofErr w:type="spellEnd"/>
      <w:r>
        <w:t xml:space="preserve"> research. I understood that research analysis cannot be done without the interpretation of the published research. These skills will help me to be able to make critical analyses and arguments with evidence in my academic tasks in the future. This knowledge will be used to make informed decisions about providing person-centred health and social care services. The effective practice of healthcare must always include the use of trustworthy evidence and patient-</w:t>
      </w:r>
      <w:r>
        <w:t xml:space="preserve">specific needs. I will use these research skills to enhance my learning and to improve the quality of my professional practice. </w:t>
      </w:r>
    </w:p>
    <w:p w14:paraId="6EECEBE4" w14:textId="77777777" w:rsidR="007B7553" w:rsidRDefault="00222D9C">
      <w:pPr>
        <w:spacing w:after="0" w:line="361" w:lineRule="auto"/>
        <w:ind w:left="0" w:right="8979" w:firstLine="0"/>
        <w:jc w:val="left"/>
      </w:pPr>
      <w:r>
        <w:t xml:space="preserve">  </w:t>
      </w:r>
    </w:p>
    <w:p w14:paraId="1222702F" w14:textId="77777777" w:rsidR="007B7553" w:rsidRDefault="00222D9C">
      <w:pPr>
        <w:pStyle w:val="Heading1"/>
        <w:ind w:left="-5" w:right="0"/>
      </w:pPr>
      <w:bookmarkStart w:id="13" w:name="_Toc6250"/>
      <w:r>
        <w:t xml:space="preserve">References </w:t>
      </w:r>
      <w:bookmarkEnd w:id="13"/>
    </w:p>
    <w:p w14:paraId="4E367358" w14:textId="77777777" w:rsidR="007B7553" w:rsidRDefault="00222D9C">
      <w:pPr>
        <w:ind w:left="-5" w:right="-2"/>
      </w:pPr>
      <w:r>
        <w:t xml:space="preserve">Bull, F.C., Al-Ansari, S.S., Biddle, S., </w:t>
      </w:r>
      <w:proofErr w:type="spellStart"/>
      <w:r>
        <w:t>Borodulin</w:t>
      </w:r>
      <w:proofErr w:type="spellEnd"/>
      <w:r>
        <w:t xml:space="preserve">, K., Buman, M.P., Cardon, G., Carty, C., Chaput, J.-P., Chastin, S., Chou, R., Dempsey, P.C., DiPietro, L., Ekelund, U., Firth, J., </w:t>
      </w:r>
    </w:p>
    <w:p w14:paraId="19F3E09F" w14:textId="77777777" w:rsidR="007B7553" w:rsidRDefault="00222D9C">
      <w:pPr>
        <w:spacing w:after="222"/>
        <w:ind w:left="-5" w:right="-2"/>
      </w:pPr>
      <w:r>
        <w:t xml:space="preserve">Friedenreich, C.M., Garcia, L., Gichu, M., Jago, R., Katzmarzyk, P.T., Lambert, E., </w:t>
      </w:r>
      <w:proofErr w:type="spellStart"/>
      <w:r>
        <w:t>Leitzmann</w:t>
      </w:r>
      <w:proofErr w:type="spellEnd"/>
      <w:r>
        <w:t xml:space="preserve">, </w:t>
      </w:r>
      <w:r>
        <w:t xml:space="preserve">M., Milton, K., Ortega, F.B., Ranasinghe, C., Stamatakis, E., Tiedemann, A., Troiano, R.P., van der Ploeg, H.P., Wari, V. and Willumsen, J.F. (2020). World health organization 2020 guidelines on physical activity and sedentary behaviour. </w:t>
      </w:r>
      <w:r>
        <w:rPr>
          <w:i/>
        </w:rPr>
        <w:t>British Journal of Sports Medicine</w:t>
      </w:r>
      <w:r>
        <w:t>, [online] 54(24), pp.1451</w:t>
      </w:r>
      <w:r>
        <w:t>–</w:t>
      </w:r>
      <w:r>
        <w:t xml:space="preserve">1462. </w:t>
      </w:r>
      <w:proofErr w:type="spellStart"/>
      <w:r>
        <w:t>doi:https</w:t>
      </w:r>
      <w:proofErr w:type="spellEnd"/>
      <w:r>
        <w:t xml:space="preserve">://doi.org/10.1136/bjsports-2020-102955. </w:t>
      </w:r>
    </w:p>
    <w:p w14:paraId="3BFCEB95" w14:textId="77777777" w:rsidR="007B7553" w:rsidRDefault="00222D9C">
      <w:pPr>
        <w:spacing w:after="217"/>
        <w:ind w:left="-5" w:right="-2"/>
      </w:pPr>
      <w:proofErr w:type="spellStart"/>
      <w:r>
        <w:t>Fàbregues</w:t>
      </w:r>
      <w:proofErr w:type="spellEnd"/>
      <w:r>
        <w:t xml:space="preserve">, S., </w:t>
      </w:r>
      <w:proofErr w:type="spellStart"/>
      <w:r>
        <w:t>Sáinz</w:t>
      </w:r>
      <w:proofErr w:type="spellEnd"/>
      <w:r>
        <w:t xml:space="preserve">, M., Romano, M.J., Escalante-Barrios, E.L., Younas, A. and </w:t>
      </w:r>
      <w:proofErr w:type="spellStart"/>
      <w:r>
        <w:t>LópezPérez</w:t>
      </w:r>
      <w:proofErr w:type="spellEnd"/>
      <w:r>
        <w:t>, B.-</w:t>
      </w:r>
      <w:r>
        <w:t xml:space="preserve">S. (2023). Use of mixed methods research in intervention studies to increase young </w:t>
      </w:r>
      <w:r>
        <w:t xml:space="preserve">people’s interest in STEM: A systematic methodological review. </w:t>
      </w:r>
      <w:r>
        <w:rPr>
          <w:i/>
        </w:rPr>
        <w:t>Frontiers in Psychology</w:t>
      </w:r>
      <w:r>
        <w:t xml:space="preserve">, 13(1). doi:10.3389/fpsyg.2022.956300. </w:t>
      </w:r>
    </w:p>
    <w:p w14:paraId="70E69954" w14:textId="77777777" w:rsidR="007B7553" w:rsidRDefault="00222D9C">
      <w:pPr>
        <w:spacing w:after="222"/>
        <w:ind w:left="-5" w:right="-2"/>
      </w:pPr>
      <w:r>
        <w:t xml:space="preserve">Kelly, M.M., Peters, T.M. and Farber, J.S. (2024). Secondary data analysis: Using existing data to answer new questions. </w:t>
      </w:r>
      <w:r>
        <w:rPr>
          <w:i/>
        </w:rPr>
        <w:t xml:space="preserve">Journal of </w:t>
      </w:r>
      <w:proofErr w:type="spellStart"/>
      <w:r>
        <w:rPr>
          <w:i/>
        </w:rPr>
        <w:t>Pediatric</w:t>
      </w:r>
      <w:proofErr w:type="spellEnd"/>
      <w:r>
        <w:rPr>
          <w:i/>
        </w:rPr>
        <w:t xml:space="preserve"> Health Care</w:t>
      </w:r>
      <w:r>
        <w:t>, [online] 38(4), pp.615</w:t>
      </w:r>
      <w:r>
        <w:t>–</w:t>
      </w:r>
      <w:r>
        <w:t xml:space="preserve">618. </w:t>
      </w:r>
      <w:proofErr w:type="spellStart"/>
      <w:r>
        <w:t>doi:https</w:t>
      </w:r>
      <w:proofErr w:type="spellEnd"/>
      <w:r>
        <w:t xml:space="preserve">://doi.org/10.1016/j.pedhc.2024.03.005. </w:t>
      </w:r>
    </w:p>
    <w:p w14:paraId="5995226D" w14:textId="77777777" w:rsidR="007B7553" w:rsidRDefault="00222D9C">
      <w:pPr>
        <w:spacing w:after="222"/>
        <w:ind w:left="-5" w:right="-2"/>
      </w:pPr>
      <w:r>
        <w:t xml:space="preserve">Kilgour, A.H.M., Rutherford, M., Higson, J., Meredith, S.J., McNiff, J., Mitchell, S., </w:t>
      </w:r>
      <w:proofErr w:type="spellStart"/>
      <w:r>
        <w:t>Wijayendran</w:t>
      </w:r>
      <w:proofErr w:type="spellEnd"/>
      <w:r>
        <w:t xml:space="preserve">, A., Lim, S.E.R. and Shenkin, S. D (2024). Barriers and motivators to undertaking physical activity in adults over 70-a systematic review of the quantitative literature. </w:t>
      </w:r>
      <w:r>
        <w:rPr>
          <w:i/>
        </w:rPr>
        <w:t>Age and ageing</w:t>
      </w:r>
      <w:r>
        <w:t xml:space="preserve">, [online] 53(4), p.afae080. doi:10.1093/ageing/afae080. </w:t>
      </w:r>
    </w:p>
    <w:p w14:paraId="495693A0" w14:textId="77777777" w:rsidR="007B7553" w:rsidRDefault="00222D9C">
      <w:pPr>
        <w:spacing w:after="217"/>
        <w:ind w:left="-5" w:right="-2"/>
      </w:pPr>
      <w:r>
        <w:t xml:space="preserve">Ma, T. and Lee, Y. (2026). Overview of Quantitative Research. </w:t>
      </w:r>
      <w:r>
        <w:rPr>
          <w:i/>
        </w:rPr>
        <w:t>Family Medicine</w:t>
      </w:r>
      <w:r>
        <w:t>, [online] 58(2), pp.81</w:t>
      </w:r>
      <w:r>
        <w:t>–</w:t>
      </w:r>
      <w:r>
        <w:t xml:space="preserve">87. doi:10.22454/fammed.2026.406133. </w:t>
      </w:r>
    </w:p>
    <w:p w14:paraId="196A4DC6" w14:textId="77777777" w:rsidR="007B7553" w:rsidRDefault="00222D9C">
      <w:pPr>
        <w:spacing w:after="222"/>
        <w:ind w:left="-5" w:right="-2"/>
      </w:pPr>
      <w:r>
        <w:lastRenderedPageBreak/>
        <w:t xml:space="preserve">NHS (2025). </w:t>
      </w:r>
      <w:r>
        <w:rPr>
          <w:i/>
        </w:rPr>
        <w:t>NHS England » Healthy ageing and caring</w:t>
      </w:r>
      <w:r>
        <w:t xml:space="preserve">. [online] Www.england.nhs.uk. Available at: https://www.england.nhs.uk/ourwork/clinical-policy/older-people/healthy-ageingcaring/ [Accessed 12 July 2026]. </w:t>
      </w:r>
    </w:p>
    <w:p w14:paraId="1E3666F2" w14:textId="77777777" w:rsidR="007B7553" w:rsidRDefault="00222D9C">
      <w:pPr>
        <w:spacing w:after="222"/>
        <w:ind w:left="-5" w:right="-2"/>
      </w:pPr>
      <w:r>
        <w:t xml:space="preserve">Tenny, S., Brannan, J. and Brannan, G. (2022). </w:t>
      </w:r>
      <w:r>
        <w:rPr>
          <w:i/>
        </w:rPr>
        <w:t>Qualitative Study</w:t>
      </w:r>
      <w:r>
        <w:t xml:space="preserve">. [online] National Library of Medicine. Available at: https://www.ncbi.nlm.nih.gov/books/NBK470395/ [Accessed 12 July 2026]. </w:t>
      </w:r>
    </w:p>
    <w:p w14:paraId="2818065E" w14:textId="77777777" w:rsidR="007B7553" w:rsidRDefault="00222D9C">
      <w:pPr>
        <w:spacing w:after="0" w:line="259" w:lineRule="auto"/>
        <w:ind w:left="0" w:firstLine="0"/>
        <w:jc w:val="left"/>
      </w:pPr>
      <w:r>
        <w:t xml:space="preserve"> </w:t>
      </w:r>
    </w:p>
    <w:sectPr w:rsidR="007B7553">
      <w:headerReference w:type="even" r:id="rId6"/>
      <w:headerReference w:type="default" r:id="rId7"/>
      <w:footerReference w:type="even" r:id="rId8"/>
      <w:footerReference w:type="default" r:id="rId9"/>
      <w:headerReference w:type="first" r:id="rId10"/>
      <w:footerReference w:type="first" r:id="rId11"/>
      <w:pgSz w:w="11910" w:h="16835"/>
      <w:pgMar w:top="1490" w:right="1429" w:bottom="1474" w:left="1441" w:header="480" w:footer="47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5C0973" w14:textId="77777777" w:rsidR="00222D9C" w:rsidRDefault="00222D9C">
      <w:pPr>
        <w:spacing w:after="0" w:line="240" w:lineRule="auto"/>
      </w:pPr>
      <w:r>
        <w:separator/>
      </w:r>
    </w:p>
  </w:endnote>
  <w:endnote w:type="continuationSeparator" w:id="0">
    <w:p w14:paraId="3E6064DC" w14:textId="77777777" w:rsidR="00222D9C" w:rsidRDefault="00222D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3BDD13" w14:textId="77777777" w:rsidR="007B7553" w:rsidRDefault="00222D9C">
    <w:pPr>
      <w:spacing w:after="0" w:line="259" w:lineRule="auto"/>
      <w:ind w:left="0" w:right="4" w:firstLine="0"/>
      <w:jc w:val="right"/>
    </w:pPr>
    <w:r>
      <w:rPr>
        <w:rFonts w:ascii="Calibri" w:eastAsia="Calibri" w:hAnsi="Calibri" w:cs="Calibri"/>
        <w:noProof/>
      </w:rPr>
      <mc:AlternateContent>
        <mc:Choice Requires="wpg">
          <w:drawing>
            <wp:anchor distT="0" distB="0" distL="114300" distR="114300" simplePos="0" relativeHeight="251664384" behindDoc="0" locked="0" layoutInCell="1" allowOverlap="1" wp14:anchorId="1AD1C99C" wp14:editId="7D301B3E">
              <wp:simplePos x="0" y="0"/>
              <wp:positionH relativeFrom="page">
                <wp:posOffset>304800</wp:posOffset>
              </wp:positionH>
              <wp:positionV relativeFrom="page">
                <wp:posOffset>10360025</wp:posOffset>
              </wp:positionV>
              <wp:extent cx="6956425" cy="28575"/>
              <wp:effectExtent l="0" t="0" r="0" b="0"/>
              <wp:wrapSquare wrapText="bothSides"/>
              <wp:docPr id="6140" name="Group 6140"/>
              <wp:cNvGraphicFramePr/>
              <a:graphic xmlns:a="http://schemas.openxmlformats.org/drawingml/2006/main">
                <a:graphicData uri="http://schemas.microsoft.com/office/word/2010/wordprocessingGroup">
                  <wpg:wgp>
                    <wpg:cNvGrpSpPr/>
                    <wpg:grpSpPr>
                      <a:xfrm>
                        <a:off x="0" y="0"/>
                        <a:ext cx="6956425" cy="28575"/>
                        <a:chOff x="0" y="0"/>
                        <a:chExt cx="6956425" cy="28575"/>
                      </a:xfrm>
                    </wpg:grpSpPr>
                    <wps:wsp>
                      <wps:cNvPr id="6519" name="Shape 6519"/>
                      <wps:cNvSpPr/>
                      <wps:spPr>
                        <a:xfrm>
                          <a:off x="0" y="0"/>
                          <a:ext cx="28575" cy="28575"/>
                        </a:xfrm>
                        <a:custGeom>
                          <a:avLst/>
                          <a:gdLst/>
                          <a:ahLst/>
                          <a:cxnLst/>
                          <a:rect l="0" t="0" r="0" b="0"/>
                          <a:pathLst>
                            <a:path w="28575" h="28575">
                              <a:moveTo>
                                <a:pt x="0" y="0"/>
                              </a:moveTo>
                              <a:lnTo>
                                <a:pt x="28575" y="0"/>
                              </a:lnTo>
                              <a:lnTo>
                                <a:pt x="28575" y="28575"/>
                              </a:lnTo>
                              <a:lnTo>
                                <a:pt x="0" y="2857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520" name="Shape 6520"/>
                      <wps:cNvSpPr/>
                      <wps:spPr>
                        <a:xfrm>
                          <a:off x="28575" y="0"/>
                          <a:ext cx="6899275" cy="28575"/>
                        </a:xfrm>
                        <a:custGeom>
                          <a:avLst/>
                          <a:gdLst/>
                          <a:ahLst/>
                          <a:cxnLst/>
                          <a:rect l="0" t="0" r="0" b="0"/>
                          <a:pathLst>
                            <a:path w="6899275" h="28575">
                              <a:moveTo>
                                <a:pt x="0" y="0"/>
                              </a:moveTo>
                              <a:lnTo>
                                <a:pt x="6899275" y="0"/>
                              </a:lnTo>
                              <a:lnTo>
                                <a:pt x="6899275" y="28575"/>
                              </a:lnTo>
                              <a:lnTo>
                                <a:pt x="0" y="2857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521" name="Shape 6521"/>
                      <wps:cNvSpPr/>
                      <wps:spPr>
                        <a:xfrm>
                          <a:off x="6927850" y="0"/>
                          <a:ext cx="28575" cy="28575"/>
                        </a:xfrm>
                        <a:custGeom>
                          <a:avLst/>
                          <a:gdLst/>
                          <a:ahLst/>
                          <a:cxnLst/>
                          <a:rect l="0" t="0" r="0" b="0"/>
                          <a:pathLst>
                            <a:path w="28575" h="28575">
                              <a:moveTo>
                                <a:pt x="0" y="0"/>
                              </a:moveTo>
                              <a:lnTo>
                                <a:pt x="28575" y="0"/>
                              </a:lnTo>
                              <a:lnTo>
                                <a:pt x="28575" y="28575"/>
                              </a:lnTo>
                              <a:lnTo>
                                <a:pt x="0" y="2857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6140" style="width:547.75pt;height:2.25pt;position:absolute;mso-position-horizontal-relative:page;mso-position-horizontal:absolute;margin-left:24pt;mso-position-vertical-relative:page;margin-top:815.75pt;" coordsize="69564,285">
              <v:shape id="Shape 6522" style="position:absolute;width:285;height:285;left:0;top:0;" coordsize="28575,28575" path="m0,0l28575,0l28575,28575l0,28575l0,0">
                <v:stroke weight="0pt" endcap="flat" joinstyle="miter" miterlimit="10" on="false" color="#000000" opacity="0"/>
                <v:fill on="true" color="#000000"/>
              </v:shape>
              <v:shape id="Shape 6523" style="position:absolute;width:68992;height:285;left:285;top:0;" coordsize="6899275,28575" path="m0,0l6899275,0l6899275,28575l0,28575l0,0">
                <v:stroke weight="0pt" endcap="flat" joinstyle="miter" miterlimit="10" on="false" color="#000000" opacity="0"/>
                <v:fill on="true" color="#000000"/>
              </v:shape>
              <v:shape id="Shape 6524" style="position:absolute;width:285;height:285;left:69278;top:0;" coordsize="28575,28575" path="m0,0l28575,0l28575,28575l0,28575l0,0">
                <v:stroke weight="0pt" endcap="flat" joinstyle="miter" miterlimit="10" on="false" color="#000000" opacity="0"/>
                <v:fill on="true" color="#000000"/>
              </v:shape>
              <w10:wrap type="square"/>
            </v:group>
          </w:pict>
        </mc:Fallback>
      </mc:AlternateContent>
    </w:r>
    <w:r>
      <w:fldChar w:fldCharType="begin"/>
    </w:r>
    <w:r>
      <w:instrText xml:space="preserve"> PAGE   \* MERGEFORMAT </w:instrText>
    </w:r>
    <w:r>
      <w:fldChar w:fldCharType="separate"/>
    </w:r>
    <w:r>
      <w:t>1</w:t>
    </w:r>
    <w:r>
      <w:fldChar w:fldCharType="end"/>
    </w:r>
    <w:r>
      <w:t xml:space="preserve"> </w:t>
    </w:r>
  </w:p>
  <w:p w14:paraId="159D076F" w14:textId="77777777" w:rsidR="007B7553" w:rsidRDefault="00222D9C">
    <w:pPr>
      <w:spacing w:after="0" w:line="259" w:lineRule="auto"/>
      <w:ind w:left="0" w:firstLine="0"/>
      <w:jc w:val="left"/>
    </w:pP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9C01FF" w14:textId="77777777" w:rsidR="007B7553" w:rsidRDefault="00222D9C">
    <w:pPr>
      <w:spacing w:after="0" w:line="259" w:lineRule="auto"/>
      <w:ind w:left="0" w:right="4" w:firstLine="0"/>
      <w:jc w:val="right"/>
    </w:pPr>
    <w:r>
      <w:rPr>
        <w:rFonts w:ascii="Calibri" w:eastAsia="Calibri" w:hAnsi="Calibri" w:cs="Calibri"/>
        <w:noProof/>
      </w:rPr>
      <mc:AlternateContent>
        <mc:Choice Requires="wpg">
          <w:drawing>
            <wp:anchor distT="0" distB="0" distL="114300" distR="114300" simplePos="0" relativeHeight="251665408" behindDoc="0" locked="0" layoutInCell="1" allowOverlap="1" wp14:anchorId="399214DB" wp14:editId="3436EECD">
              <wp:simplePos x="0" y="0"/>
              <wp:positionH relativeFrom="page">
                <wp:posOffset>304800</wp:posOffset>
              </wp:positionH>
              <wp:positionV relativeFrom="page">
                <wp:posOffset>10360025</wp:posOffset>
              </wp:positionV>
              <wp:extent cx="6956425" cy="28575"/>
              <wp:effectExtent l="0" t="0" r="0" b="0"/>
              <wp:wrapSquare wrapText="bothSides"/>
              <wp:docPr id="6115" name="Group 6115"/>
              <wp:cNvGraphicFramePr/>
              <a:graphic xmlns:a="http://schemas.openxmlformats.org/drawingml/2006/main">
                <a:graphicData uri="http://schemas.microsoft.com/office/word/2010/wordprocessingGroup">
                  <wpg:wgp>
                    <wpg:cNvGrpSpPr/>
                    <wpg:grpSpPr>
                      <a:xfrm>
                        <a:off x="0" y="0"/>
                        <a:ext cx="6956425" cy="28575"/>
                        <a:chOff x="0" y="0"/>
                        <a:chExt cx="6956425" cy="28575"/>
                      </a:xfrm>
                    </wpg:grpSpPr>
                    <wps:wsp>
                      <wps:cNvPr id="6513" name="Shape 6513"/>
                      <wps:cNvSpPr/>
                      <wps:spPr>
                        <a:xfrm>
                          <a:off x="0" y="0"/>
                          <a:ext cx="28575" cy="28575"/>
                        </a:xfrm>
                        <a:custGeom>
                          <a:avLst/>
                          <a:gdLst/>
                          <a:ahLst/>
                          <a:cxnLst/>
                          <a:rect l="0" t="0" r="0" b="0"/>
                          <a:pathLst>
                            <a:path w="28575" h="28575">
                              <a:moveTo>
                                <a:pt x="0" y="0"/>
                              </a:moveTo>
                              <a:lnTo>
                                <a:pt x="28575" y="0"/>
                              </a:lnTo>
                              <a:lnTo>
                                <a:pt x="28575" y="28575"/>
                              </a:lnTo>
                              <a:lnTo>
                                <a:pt x="0" y="2857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514" name="Shape 6514"/>
                      <wps:cNvSpPr/>
                      <wps:spPr>
                        <a:xfrm>
                          <a:off x="28575" y="0"/>
                          <a:ext cx="6899275" cy="28575"/>
                        </a:xfrm>
                        <a:custGeom>
                          <a:avLst/>
                          <a:gdLst/>
                          <a:ahLst/>
                          <a:cxnLst/>
                          <a:rect l="0" t="0" r="0" b="0"/>
                          <a:pathLst>
                            <a:path w="6899275" h="28575">
                              <a:moveTo>
                                <a:pt x="0" y="0"/>
                              </a:moveTo>
                              <a:lnTo>
                                <a:pt x="6899275" y="0"/>
                              </a:lnTo>
                              <a:lnTo>
                                <a:pt x="6899275" y="28575"/>
                              </a:lnTo>
                              <a:lnTo>
                                <a:pt x="0" y="2857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515" name="Shape 6515"/>
                      <wps:cNvSpPr/>
                      <wps:spPr>
                        <a:xfrm>
                          <a:off x="6927850" y="0"/>
                          <a:ext cx="28575" cy="28575"/>
                        </a:xfrm>
                        <a:custGeom>
                          <a:avLst/>
                          <a:gdLst/>
                          <a:ahLst/>
                          <a:cxnLst/>
                          <a:rect l="0" t="0" r="0" b="0"/>
                          <a:pathLst>
                            <a:path w="28575" h="28575">
                              <a:moveTo>
                                <a:pt x="0" y="0"/>
                              </a:moveTo>
                              <a:lnTo>
                                <a:pt x="28575" y="0"/>
                              </a:lnTo>
                              <a:lnTo>
                                <a:pt x="28575" y="28575"/>
                              </a:lnTo>
                              <a:lnTo>
                                <a:pt x="0" y="2857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6115" style="width:547.75pt;height:2.25pt;position:absolute;mso-position-horizontal-relative:page;mso-position-horizontal:absolute;margin-left:24pt;mso-position-vertical-relative:page;margin-top:815.75pt;" coordsize="69564,285">
              <v:shape id="Shape 6516" style="position:absolute;width:285;height:285;left:0;top:0;" coordsize="28575,28575" path="m0,0l28575,0l28575,28575l0,28575l0,0">
                <v:stroke weight="0pt" endcap="flat" joinstyle="miter" miterlimit="10" on="false" color="#000000" opacity="0"/>
                <v:fill on="true" color="#000000"/>
              </v:shape>
              <v:shape id="Shape 6517" style="position:absolute;width:68992;height:285;left:285;top:0;" coordsize="6899275,28575" path="m0,0l6899275,0l6899275,28575l0,28575l0,0">
                <v:stroke weight="0pt" endcap="flat" joinstyle="miter" miterlimit="10" on="false" color="#000000" opacity="0"/>
                <v:fill on="true" color="#000000"/>
              </v:shape>
              <v:shape id="Shape 6518" style="position:absolute;width:285;height:285;left:69278;top:0;" coordsize="28575,28575" path="m0,0l28575,0l28575,28575l0,28575l0,0">
                <v:stroke weight="0pt" endcap="flat" joinstyle="miter" miterlimit="10" on="false" color="#000000" opacity="0"/>
                <v:fill on="true" color="#000000"/>
              </v:shape>
              <w10:wrap type="square"/>
            </v:group>
          </w:pict>
        </mc:Fallback>
      </mc:AlternateContent>
    </w:r>
    <w:r>
      <w:fldChar w:fldCharType="begin"/>
    </w:r>
    <w:r>
      <w:instrText xml:space="preserve"> PAGE   \* MERGEFORMAT </w:instrText>
    </w:r>
    <w:r>
      <w:fldChar w:fldCharType="separate"/>
    </w:r>
    <w:r>
      <w:t>1</w:t>
    </w:r>
    <w:r>
      <w:fldChar w:fldCharType="end"/>
    </w:r>
    <w:r>
      <w:t xml:space="preserve"> </w:t>
    </w:r>
  </w:p>
  <w:p w14:paraId="4F0575F1" w14:textId="77777777" w:rsidR="007B7553" w:rsidRDefault="00222D9C">
    <w:pPr>
      <w:spacing w:after="0" w:line="259" w:lineRule="auto"/>
      <w:ind w:left="0" w:firstLine="0"/>
      <w:jc w:val="left"/>
    </w:pP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D76F60" w14:textId="77777777" w:rsidR="007B7553" w:rsidRDefault="00222D9C">
    <w:pPr>
      <w:spacing w:after="0" w:line="259" w:lineRule="auto"/>
      <w:ind w:left="0" w:right="4" w:firstLine="0"/>
      <w:jc w:val="right"/>
    </w:pPr>
    <w:r>
      <w:rPr>
        <w:rFonts w:ascii="Calibri" w:eastAsia="Calibri" w:hAnsi="Calibri" w:cs="Calibri"/>
        <w:noProof/>
      </w:rPr>
      <mc:AlternateContent>
        <mc:Choice Requires="wpg">
          <w:drawing>
            <wp:anchor distT="0" distB="0" distL="114300" distR="114300" simplePos="0" relativeHeight="251666432" behindDoc="0" locked="0" layoutInCell="1" allowOverlap="1" wp14:anchorId="6628672E" wp14:editId="370B47F9">
              <wp:simplePos x="0" y="0"/>
              <wp:positionH relativeFrom="page">
                <wp:posOffset>304800</wp:posOffset>
              </wp:positionH>
              <wp:positionV relativeFrom="page">
                <wp:posOffset>10360025</wp:posOffset>
              </wp:positionV>
              <wp:extent cx="6956425" cy="28575"/>
              <wp:effectExtent l="0" t="0" r="0" b="0"/>
              <wp:wrapSquare wrapText="bothSides"/>
              <wp:docPr id="6090" name="Group 6090"/>
              <wp:cNvGraphicFramePr/>
              <a:graphic xmlns:a="http://schemas.openxmlformats.org/drawingml/2006/main">
                <a:graphicData uri="http://schemas.microsoft.com/office/word/2010/wordprocessingGroup">
                  <wpg:wgp>
                    <wpg:cNvGrpSpPr/>
                    <wpg:grpSpPr>
                      <a:xfrm>
                        <a:off x="0" y="0"/>
                        <a:ext cx="6956425" cy="28575"/>
                        <a:chOff x="0" y="0"/>
                        <a:chExt cx="6956425" cy="28575"/>
                      </a:xfrm>
                    </wpg:grpSpPr>
                    <wps:wsp>
                      <wps:cNvPr id="6507" name="Shape 6507"/>
                      <wps:cNvSpPr/>
                      <wps:spPr>
                        <a:xfrm>
                          <a:off x="0" y="0"/>
                          <a:ext cx="28575" cy="28575"/>
                        </a:xfrm>
                        <a:custGeom>
                          <a:avLst/>
                          <a:gdLst/>
                          <a:ahLst/>
                          <a:cxnLst/>
                          <a:rect l="0" t="0" r="0" b="0"/>
                          <a:pathLst>
                            <a:path w="28575" h="28575">
                              <a:moveTo>
                                <a:pt x="0" y="0"/>
                              </a:moveTo>
                              <a:lnTo>
                                <a:pt x="28575" y="0"/>
                              </a:lnTo>
                              <a:lnTo>
                                <a:pt x="28575" y="28575"/>
                              </a:lnTo>
                              <a:lnTo>
                                <a:pt x="0" y="2857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508" name="Shape 6508"/>
                      <wps:cNvSpPr/>
                      <wps:spPr>
                        <a:xfrm>
                          <a:off x="28575" y="0"/>
                          <a:ext cx="6899275" cy="28575"/>
                        </a:xfrm>
                        <a:custGeom>
                          <a:avLst/>
                          <a:gdLst/>
                          <a:ahLst/>
                          <a:cxnLst/>
                          <a:rect l="0" t="0" r="0" b="0"/>
                          <a:pathLst>
                            <a:path w="6899275" h="28575">
                              <a:moveTo>
                                <a:pt x="0" y="0"/>
                              </a:moveTo>
                              <a:lnTo>
                                <a:pt x="6899275" y="0"/>
                              </a:lnTo>
                              <a:lnTo>
                                <a:pt x="6899275" y="28575"/>
                              </a:lnTo>
                              <a:lnTo>
                                <a:pt x="0" y="2857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509" name="Shape 6509"/>
                      <wps:cNvSpPr/>
                      <wps:spPr>
                        <a:xfrm>
                          <a:off x="6927850" y="0"/>
                          <a:ext cx="28575" cy="28575"/>
                        </a:xfrm>
                        <a:custGeom>
                          <a:avLst/>
                          <a:gdLst/>
                          <a:ahLst/>
                          <a:cxnLst/>
                          <a:rect l="0" t="0" r="0" b="0"/>
                          <a:pathLst>
                            <a:path w="28575" h="28575">
                              <a:moveTo>
                                <a:pt x="0" y="0"/>
                              </a:moveTo>
                              <a:lnTo>
                                <a:pt x="28575" y="0"/>
                              </a:lnTo>
                              <a:lnTo>
                                <a:pt x="28575" y="28575"/>
                              </a:lnTo>
                              <a:lnTo>
                                <a:pt x="0" y="2857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6090" style="width:547.75pt;height:2.25pt;position:absolute;mso-position-horizontal-relative:page;mso-position-horizontal:absolute;margin-left:24pt;mso-position-vertical-relative:page;margin-top:815.75pt;" coordsize="69564,285">
              <v:shape id="Shape 6510" style="position:absolute;width:285;height:285;left:0;top:0;" coordsize="28575,28575" path="m0,0l28575,0l28575,28575l0,28575l0,0">
                <v:stroke weight="0pt" endcap="flat" joinstyle="miter" miterlimit="10" on="false" color="#000000" opacity="0"/>
                <v:fill on="true" color="#000000"/>
              </v:shape>
              <v:shape id="Shape 6511" style="position:absolute;width:68992;height:285;left:285;top:0;" coordsize="6899275,28575" path="m0,0l6899275,0l6899275,28575l0,28575l0,0">
                <v:stroke weight="0pt" endcap="flat" joinstyle="miter" miterlimit="10" on="false" color="#000000" opacity="0"/>
                <v:fill on="true" color="#000000"/>
              </v:shape>
              <v:shape id="Shape 6512" style="position:absolute;width:285;height:285;left:69278;top:0;" coordsize="28575,28575" path="m0,0l28575,0l28575,28575l0,28575l0,0">
                <v:stroke weight="0pt" endcap="flat" joinstyle="miter" miterlimit="10" on="false" color="#000000" opacity="0"/>
                <v:fill on="true" color="#000000"/>
              </v:shape>
              <w10:wrap type="square"/>
            </v:group>
          </w:pict>
        </mc:Fallback>
      </mc:AlternateContent>
    </w:r>
    <w:r>
      <w:fldChar w:fldCharType="begin"/>
    </w:r>
    <w:r>
      <w:instrText xml:space="preserve"> PAGE   \* MERGEFORMAT </w:instrText>
    </w:r>
    <w:r>
      <w:fldChar w:fldCharType="separate"/>
    </w:r>
    <w:r>
      <w:t>1</w:t>
    </w:r>
    <w:r>
      <w:fldChar w:fldCharType="end"/>
    </w:r>
    <w:r>
      <w:t xml:space="preserve"> </w:t>
    </w:r>
  </w:p>
  <w:p w14:paraId="38D8AA9D" w14:textId="77777777" w:rsidR="007B7553" w:rsidRDefault="00222D9C">
    <w:pPr>
      <w:spacing w:after="0" w:line="259" w:lineRule="auto"/>
      <w:ind w:left="0" w:firstLine="0"/>
      <w:jc w:val="left"/>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E1B3D4" w14:textId="77777777" w:rsidR="00222D9C" w:rsidRDefault="00222D9C">
      <w:pPr>
        <w:spacing w:after="0" w:line="240" w:lineRule="auto"/>
      </w:pPr>
      <w:r>
        <w:separator/>
      </w:r>
    </w:p>
  </w:footnote>
  <w:footnote w:type="continuationSeparator" w:id="0">
    <w:p w14:paraId="5F968067" w14:textId="77777777" w:rsidR="00222D9C" w:rsidRDefault="00222D9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96F1EF" w14:textId="77777777" w:rsidR="007B7553" w:rsidRDefault="00222D9C">
    <w:pPr>
      <w:spacing w:after="0" w:line="259" w:lineRule="auto"/>
      <w:ind w:left="-1441" w:right="10481" w:firstLine="0"/>
      <w:jc w:val="left"/>
    </w:pPr>
    <w:r>
      <w:rPr>
        <w:rFonts w:ascii="Calibri" w:eastAsia="Calibri" w:hAnsi="Calibri" w:cs="Calibri"/>
        <w:noProof/>
      </w:rPr>
      <mc:AlternateContent>
        <mc:Choice Requires="wpg">
          <w:drawing>
            <wp:anchor distT="0" distB="0" distL="114300" distR="114300" simplePos="0" relativeHeight="251658240" behindDoc="0" locked="0" layoutInCell="1" allowOverlap="1" wp14:anchorId="4A887AF8" wp14:editId="70E24991">
              <wp:simplePos x="0" y="0"/>
              <wp:positionH relativeFrom="page">
                <wp:posOffset>304800</wp:posOffset>
              </wp:positionH>
              <wp:positionV relativeFrom="page">
                <wp:posOffset>304800</wp:posOffset>
              </wp:positionV>
              <wp:extent cx="6956425" cy="28575"/>
              <wp:effectExtent l="0" t="0" r="0" b="0"/>
              <wp:wrapSquare wrapText="bothSides"/>
              <wp:docPr id="6126" name="Group 6126"/>
              <wp:cNvGraphicFramePr/>
              <a:graphic xmlns:a="http://schemas.openxmlformats.org/drawingml/2006/main">
                <a:graphicData uri="http://schemas.microsoft.com/office/word/2010/wordprocessingGroup">
                  <wpg:wgp>
                    <wpg:cNvGrpSpPr/>
                    <wpg:grpSpPr>
                      <a:xfrm>
                        <a:off x="0" y="0"/>
                        <a:ext cx="6956425" cy="28575"/>
                        <a:chOff x="0" y="0"/>
                        <a:chExt cx="6956425" cy="28575"/>
                      </a:xfrm>
                    </wpg:grpSpPr>
                    <wps:wsp>
                      <wps:cNvPr id="6497" name="Shape 6497"/>
                      <wps:cNvSpPr/>
                      <wps:spPr>
                        <a:xfrm>
                          <a:off x="0" y="0"/>
                          <a:ext cx="28575" cy="28575"/>
                        </a:xfrm>
                        <a:custGeom>
                          <a:avLst/>
                          <a:gdLst/>
                          <a:ahLst/>
                          <a:cxnLst/>
                          <a:rect l="0" t="0" r="0" b="0"/>
                          <a:pathLst>
                            <a:path w="28575" h="28575">
                              <a:moveTo>
                                <a:pt x="0" y="0"/>
                              </a:moveTo>
                              <a:lnTo>
                                <a:pt x="28575" y="0"/>
                              </a:lnTo>
                              <a:lnTo>
                                <a:pt x="28575" y="28575"/>
                              </a:lnTo>
                              <a:lnTo>
                                <a:pt x="0" y="2857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498" name="Shape 6498"/>
                      <wps:cNvSpPr/>
                      <wps:spPr>
                        <a:xfrm>
                          <a:off x="28575" y="0"/>
                          <a:ext cx="6899275" cy="28575"/>
                        </a:xfrm>
                        <a:custGeom>
                          <a:avLst/>
                          <a:gdLst/>
                          <a:ahLst/>
                          <a:cxnLst/>
                          <a:rect l="0" t="0" r="0" b="0"/>
                          <a:pathLst>
                            <a:path w="6899275" h="28575">
                              <a:moveTo>
                                <a:pt x="0" y="0"/>
                              </a:moveTo>
                              <a:lnTo>
                                <a:pt x="6899275" y="0"/>
                              </a:lnTo>
                              <a:lnTo>
                                <a:pt x="6899275" y="28575"/>
                              </a:lnTo>
                              <a:lnTo>
                                <a:pt x="0" y="2857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499" name="Shape 6499"/>
                      <wps:cNvSpPr/>
                      <wps:spPr>
                        <a:xfrm>
                          <a:off x="6927850" y="0"/>
                          <a:ext cx="28575" cy="28575"/>
                        </a:xfrm>
                        <a:custGeom>
                          <a:avLst/>
                          <a:gdLst/>
                          <a:ahLst/>
                          <a:cxnLst/>
                          <a:rect l="0" t="0" r="0" b="0"/>
                          <a:pathLst>
                            <a:path w="28575" h="28575">
                              <a:moveTo>
                                <a:pt x="0" y="0"/>
                              </a:moveTo>
                              <a:lnTo>
                                <a:pt x="28575" y="0"/>
                              </a:lnTo>
                              <a:lnTo>
                                <a:pt x="28575" y="28575"/>
                              </a:lnTo>
                              <a:lnTo>
                                <a:pt x="0" y="2857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6126" style="width:547.75pt;height:2.25pt;position:absolute;mso-position-horizontal-relative:page;mso-position-horizontal:absolute;margin-left:24pt;mso-position-vertical-relative:page;margin-top:24pt;" coordsize="69564,285">
              <v:shape id="Shape 6500" style="position:absolute;width:285;height:285;left:0;top:0;" coordsize="28575,28575" path="m0,0l28575,0l28575,28575l0,28575l0,0">
                <v:stroke weight="0pt" endcap="flat" joinstyle="miter" miterlimit="10" on="false" color="#000000" opacity="0"/>
                <v:fill on="true" color="#000000"/>
              </v:shape>
              <v:shape id="Shape 6501" style="position:absolute;width:68992;height:285;left:285;top:0;" coordsize="6899275,28575" path="m0,0l6899275,0l6899275,28575l0,28575l0,0">
                <v:stroke weight="0pt" endcap="flat" joinstyle="miter" miterlimit="10" on="false" color="#000000" opacity="0"/>
                <v:fill on="true" color="#000000"/>
              </v:shape>
              <v:shape id="Shape 6502" style="position:absolute;width:285;height:285;left:69278;top:0;" coordsize="28575,28575" path="m0,0l28575,0l28575,28575l0,28575l0,0">
                <v:stroke weight="0pt" endcap="flat" joinstyle="miter" miterlimit="10" on="false" color="#000000" opacity="0"/>
                <v:fill on="true" color="#000000"/>
              </v:shape>
              <w10:wrap type="square"/>
            </v:group>
          </w:pict>
        </mc:Fallback>
      </mc:AlternateContent>
    </w:r>
  </w:p>
  <w:p w14:paraId="61CC27ED" w14:textId="77777777" w:rsidR="007B7553" w:rsidRDefault="00222D9C">
    <w:r>
      <w:rPr>
        <w:rFonts w:ascii="Calibri" w:eastAsia="Calibri" w:hAnsi="Calibri" w:cs="Calibri"/>
        <w:noProof/>
      </w:rPr>
      <mc:AlternateContent>
        <mc:Choice Requires="wpg">
          <w:drawing>
            <wp:anchor distT="0" distB="0" distL="114300" distR="114300" simplePos="0" relativeHeight="251659264" behindDoc="1" locked="0" layoutInCell="1" allowOverlap="1" wp14:anchorId="342D38D6" wp14:editId="45EA38A4">
              <wp:simplePos x="0" y="0"/>
              <wp:positionH relativeFrom="page">
                <wp:posOffset>304800</wp:posOffset>
              </wp:positionH>
              <wp:positionV relativeFrom="page">
                <wp:posOffset>333375</wp:posOffset>
              </wp:positionV>
              <wp:extent cx="6956425" cy="10026650"/>
              <wp:effectExtent l="0" t="0" r="0" b="0"/>
              <wp:wrapNone/>
              <wp:docPr id="6130" name="Group 6130"/>
              <wp:cNvGraphicFramePr/>
              <a:graphic xmlns:a="http://schemas.openxmlformats.org/drawingml/2006/main">
                <a:graphicData uri="http://schemas.microsoft.com/office/word/2010/wordprocessingGroup">
                  <wpg:wgp>
                    <wpg:cNvGrpSpPr/>
                    <wpg:grpSpPr>
                      <a:xfrm>
                        <a:off x="0" y="0"/>
                        <a:ext cx="6956425" cy="10026650"/>
                        <a:chOff x="0" y="0"/>
                        <a:chExt cx="6956425" cy="10026650"/>
                      </a:xfrm>
                    </wpg:grpSpPr>
                    <wps:wsp>
                      <wps:cNvPr id="6503" name="Shape 6503"/>
                      <wps:cNvSpPr/>
                      <wps:spPr>
                        <a:xfrm>
                          <a:off x="0" y="0"/>
                          <a:ext cx="28575" cy="10026650"/>
                        </a:xfrm>
                        <a:custGeom>
                          <a:avLst/>
                          <a:gdLst/>
                          <a:ahLst/>
                          <a:cxnLst/>
                          <a:rect l="0" t="0" r="0" b="0"/>
                          <a:pathLst>
                            <a:path w="28575" h="10026650">
                              <a:moveTo>
                                <a:pt x="0" y="0"/>
                              </a:moveTo>
                              <a:lnTo>
                                <a:pt x="28575" y="0"/>
                              </a:lnTo>
                              <a:lnTo>
                                <a:pt x="28575" y="10026650"/>
                              </a:lnTo>
                              <a:lnTo>
                                <a:pt x="0" y="1002665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504" name="Shape 6504"/>
                      <wps:cNvSpPr/>
                      <wps:spPr>
                        <a:xfrm>
                          <a:off x="6927850" y="0"/>
                          <a:ext cx="28575" cy="10026650"/>
                        </a:xfrm>
                        <a:custGeom>
                          <a:avLst/>
                          <a:gdLst/>
                          <a:ahLst/>
                          <a:cxnLst/>
                          <a:rect l="0" t="0" r="0" b="0"/>
                          <a:pathLst>
                            <a:path w="28575" h="10026650">
                              <a:moveTo>
                                <a:pt x="0" y="0"/>
                              </a:moveTo>
                              <a:lnTo>
                                <a:pt x="28575" y="0"/>
                              </a:lnTo>
                              <a:lnTo>
                                <a:pt x="28575" y="10026650"/>
                              </a:lnTo>
                              <a:lnTo>
                                <a:pt x="0" y="1002665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6130" style="width:547.75pt;height:789.5pt;position:absolute;z-index:-2147483648;mso-position-horizontal-relative:page;mso-position-horizontal:absolute;margin-left:24pt;mso-position-vertical-relative:page;margin-top:26.25pt;" coordsize="69564,100266">
              <v:shape id="Shape 6505" style="position:absolute;width:285;height:100266;left:0;top:0;" coordsize="28575,10026650" path="m0,0l28575,0l28575,10026650l0,10026650l0,0">
                <v:stroke weight="0pt" endcap="flat" joinstyle="miter" miterlimit="10" on="false" color="#000000" opacity="0"/>
                <v:fill on="true" color="#000000"/>
              </v:shape>
              <v:shape id="Shape 6506" style="position:absolute;width:285;height:100266;left:69278;top:0;" coordsize="28575,10026650" path="m0,0l28575,0l28575,10026650l0,10026650l0,0">
                <v:stroke weight="0pt" endcap="flat" joinstyle="miter" miterlimit="10" on="false" color="#000000" opacity="0"/>
                <v:fill on="true" color="#000000"/>
              </v:shap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57E650" w14:textId="77777777" w:rsidR="007B7553" w:rsidRDefault="00222D9C">
    <w:pPr>
      <w:spacing w:after="0" w:line="259" w:lineRule="auto"/>
      <w:ind w:left="-1441" w:right="10481" w:firstLine="0"/>
      <w:jc w:val="left"/>
    </w:pPr>
    <w:r>
      <w:rPr>
        <w:rFonts w:ascii="Calibri" w:eastAsia="Calibri" w:hAnsi="Calibri" w:cs="Calibri"/>
        <w:noProof/>
      </w:rPr>
      <mc:AlternateContent>
        <mc:Choice Requires="wpg">
          <w:drawing>
            <wp:anchor distT="0" distB="0" distL="114300" distR="114300" simplePos="0" relativeHeight="251660288" behindDoc="0" locked="0" layoutInCell="1" allowOverlap="1" wp14:anchorId="458BCFAF" wp14:editId="1FAB39D4">
              <wp:simplePos x="0" y="0"/>
              <wp:positionH relativeFrom="page">
                <wp:posOffset>304800</wp:posOffset>
              </wp:positionH>
              <wp:positionV relativeFrom="page">
                <wp:posOffset>304800</wp:posOffset>
              </wp:positionV>
              <wp:extent cx="6956425" cy="28575"/>
              <wp:effectExtent l="0" t="0" r="0" b="0"/>
              <wp:wrapSquare wrapText="bothSides"/>
              <wp:docPr id="6101" name="Group 6101"/>
              <wp:cNvGraphicFramePr/>
              <a:graphic xmlns:a="http://schemas.openxmlformats.org/drawingml/2006/main">
                <a:graphicData uri="http://schemas.microsoft.com/office/word/2010/wordprocessingGroup">
                  <wpg:wgp>
                    <wpg:cNvGrpSpPr/>
                    <wpg:grpSpPr>
                      <a:xfrm>
                        <a:off x="0" y="0"/>
                        <a:ext cx="6956425" cy="28575"/>
                        <a:chOff x="0" y="0"/>
                        <a:chExt cx="6956425" cy="28575"/>
                      </a:xfrm>
                    </wpg:grpSpPr>
                    <wps:wsp>
                      <wps:cNvPr id="6487" name="Shape 6487"/>
                      <wps:cNvSpPr/>
                      <wps:spPr>
                        <a:xfrm>
                          <a:off x="0" y="0"/>
                          <a:ext cx="28575" cy="28575"/>
                        </a:xfrm>
                        <a:custGeom>
                          <a:avLst/>
                          <a:gdLst/>
                          <a:ahLst/>
                          <a:cxnLst/>
                          <a:rect l="0" t="0" r="0" b="0"/>
                          <a:pathLst>
                            <a:path w="28575" h="28575">
                              <a:moveTo>
                                <a:pt x="0" y="0"/>
                              </a:moveTo>
                              <a:lnTo>
                                <a:pt x="28575" y="0"/>
                              </a:lnTo>
                              <a:lnTo>
                                <a:pt x="28575" y="28575"/>
                              </a:lnTo>
                              <a:lnTo>
                                <a:pt x="0" y="2857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488" name="Shape 6488"/>
                      <wps:cNvSpPr/>
                      <wps:spPr>
                        <a:xfrm>
                          <a:off x="28575" y="0"/>
                          <a:ext cx="6899275" cy="28575"/>
                        </a:xfrm>
                        <a:custGeom>
                          <a:avLst/>
                          <a:gdLst/>
                          <a:ahLst/>
                          <a:cxnLst/>
                          <a:rect l="0" t="0" r="0" b="0"/>
                          <a:pathLst>
                            <a:path w="6899275" h="28575">
                              <a:moveTo>
                                <a:pt x="0" y="0"/>
                              </a:moveTo>
                              <a:lnTo>
                                <a:pt x="6899275" y="0"/>
                              </a:lnTo>
                              <a:lnTo>
                                <a:pt x="6899275" y="28575"/>
                              </a:lnTo>
                              <a:lnTo>
                                <a:pt x="0" y="2857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489" name="Shape 6489"/>
                      <wps:cNvSpPr/>
                      <wps:spPr>
                        <a:xfrm>
                          <a:off x="6927850" y="0"/>
                          <a:ext cx="28575" cy="28575"/>
                        </a:xfrm>
                        <a:custGeom>
                          <a:avLst/>
                          <a:gdLst/>
                          <a:ahLst/>
                          <a:cxnLst/>
                          <a:rect l="0" t="0" r="0" b="0"/>
                          <a:pathLst>
                            <a:path w="28575" h="28575">
                              <a:moveTo>
                                <a:pt x="0" y="0"/>
                              </a:moveTo>
                              <a:lnTo>
                                <a:pt x="28575" y="0"/>
                              </a:lnTo>
                              <a:lnTo>
                                <a:pt x="28575" y="28575"/>
                              </a:lnTo>
                              <a:lnTo>
                                <a:pt x="0" y="2857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6101" style="width:547.75pt;height:2.25pt;position:absolute;mso-position-horizontal-relative:page;mso-position-horizontal:absolute;margin-left:24pt;mso-position-vertical-relative:page;margin-top:24pt;" coordsize="69564,285">
              <v:shape id="Shape 6490" style="position:absolute;width:285;height:285;left:0;top:0;" coordsize="28575,28575" path="m0,0l28575,0l28575,28575l0,28575l0,0">
                <v:stroke weight="0pt" endcap="flat" joinstyle="miter" miterlimit="10" on="false" color="#000000" opacity="0"/>
                <v:fill on="true" color="#000000"/>
              </v:shape>
              <v:shape id="Shape 6491" style="position:absolute;width:68992;height:285;left:285;top:0;" coordsize="6899275,28575" path="m0,0l6899275,0l6899275,28575l0,28575l0,0">
                <v:stroke weight="0pt" endcap="flat" joinstyle="miter" miterlimit="10" on="false" color="#000000" opacity="0"/>
                <v:fill on="true" color="#000000"/>
              </v:shape>
              <v:shape id="Shape 6492" style="position:absolute;width:285;height:285;left:69278;top:0;" coordsize="28575,28575" path="m0,0l28575,0l28575,28575l0,28575l0,0">
                <v:stroke weight="0pt" endcap="flat" joinstyle="miter" miterlimit="10" on="false" color="#000000" opacity="0"/>
                <v:fill on="true" color="#000000"/>
              </v:shape>
              <w10:wrap type="square"/>
            </v:group>
          </w:pict>
        </mc:Fallback>
      </mc:AlternateContent>
    </w:r>
  </w:p>
  <w:p w14:paraId="6F2B5769" w14:textId="77777777" w:rsidR="007B7553" w:rsidRDefault="00222D9C">
    <w:r>
      <w:rPr>
        <w:rFonts w:ascii="Calibri" w:eastAsia="Calibri" w:hAnsi="Calibri" w:cs="Calibri"/>
        <w:noProof/>
      </w:rPr>
      <mc:AlternateContent>
        <mc:Choice Requires="wpg">
          <w:drawing>
            <wp:anchor distT="0" distB="0" distL="114300" distR="114300" simplePos="0" relativeHeight="251661312" behindDoc="1" locked="0" layoutInCell="1" allowOverlap="1" wp14:anchorId="06D637E9" wp14:editId="632B9A78">
              <wp:simplePos x="0" y="0"/>
              <wp:positionH relativeFrom="page">
                <wp:posOffset>304800</wp:posOffset>
              </wp:positionH>
              <wp:positionV relativeFrom="page">
                <wp:posOffset>333375</wp:posOffset>
              </wp:positionV>
              <wp:extent cx="6956425" cy="10026650"/>
              <wp:effectExtent l="0" t="0" r="0" b="0"/>
              <wp:wrapNone/>
              <wp:docPr id="6105" name="Group 6105"/>
              <wp:cNvGraphicFramePr/>
              <a:graphic xmlns:a="http://schemas.openxmlformats.org/drawingml/2006/main">
                <a:graphicData uri="http://schemas.microsoft.com/office/word/2010/wordprocessingGroup">
                  <wpg:wgp>
                    <wpg:cNvGrpSpPr/>
                    <wpg:grpSpPr>
                      <a:xfrm>
                        <a:off x="0" y="0"/>
                        <a:ext cx="6956425" cy="10026650"/>
                        <a:chOff x="0" y="0"/>
                        <a:chExt cx="6956425" cy="10026650"/>
                      </a:xfrm>
                    </wpg:grpSpPr>
                    <wps:wsp>
                      <wps:cNvPr id="6493" name="Shape 6493"/>
                      <wps:cNvSpPr/>
                      <wps:spPr>
                        <a:xfrm>
                          <a:off x="0" y="0"/>
                          <a:ext cx="28575" cy="10026650"/>
                        </a:xfrm>
                        <a:custGeom>
                          <a:avLst/>
                          <a:gdLst/>
                          <a:ahLst/>
                          <a:cxnLst/>
                          <a:rect l="0" t="0" r="0" b="0"/>
                          <a:pathLst>
                            <a:path w="28575" h="10026650">
                              <a:moveTo>
                                <a:pt x="0" y="0"/>
                              </a:moveTo>
                              <a:lnTo>
                                <a:pt x="28575" y="0"/>
                              </a:lnTo>
                              <a:lnTo>
                                <a:pt x="28575" y="10026650"/>
                              </a:lnTo>
                              <a:lnTo>
                                <a:pt x="0" y="1002665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494" name="Shape 6494"/>
                      <wps:cNvSpPr/>
                      <wps:spPr>
                        <a:xfrm>
                          <a:off x="6927850" y="0"/>
                          <a:ext cx="28575" cy="10026650"/>
                        </a:xfrm>
                        <a:custGeom>
                          <a:avLst/>
                          <a:gdLst/>
                          <a:ahLst/>
                          <a:cxnLst/>
                          <a:rect l="0" t="0" r="0" b="0"/>
                          <a:pathLst>
                            <a:path w="28575" h="10026650">
                              <a:moveTo>
                                <a:pt x="0" y="0"/>
                              </a:moveTo>
                              <a:lnTo>
                                <a:pt x="28575" y="0"/>
                              </a:lnTo>
                              <a:lnTo>
                                <a:pt x="28575" y="10026650"/>
                              </a:lnTo>
                              <a:lnTo>
                                <a:pt x="0" y="1002665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6105" style="width:547.75pt;height:789.5pt;position:absolute;z-index:-2147483648;mso-position-horizontal-relative:page;mso-position-horizontal:absolute;margin-left:24pt;mso-position-vertical-relative:page;margin-top:26.25pt;" coordsize="69564,100266">
              <v:shape id="Shape 6495" style="position:absolute;width:285;height:100266;left:0;top:0;" coordsize="28575,10026650" path="m0,0l28575,0l28575,10026650l0,10026650l0,0">
                <v:stroke weight="0pt" endcap="flat" joinstyle="miter" miterlimit="10" on="false" color="#000000" opacity="0"/>
                <v:fill on="true" color="#000000"/>
              </v:shape>
              <v:shape id="Shape 6496" style="position:absolute;width:285;height:100266;left:69278;top:0;" coordsize="28575,10026650" path="m0,0l28575,0l28575,10026650l0,10026650l0,0">
                <v:stroke weight="0pt" endcap="flat" joinstyle="miter" miterlimit="10" on="false" color="#000000" opacity="0"/>
                <v:fill on="true" color="#000000"/>
              </v:shap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05514F" w14:textId="77777777" w:rsidR="007B7553" w:rsidRDefault="00222D9C">
    <w:pPr>
      <w:spacing w:after="0" w:line="259" w:lineRule="auto"/>
      <w:ind w:left="-1441" w:right="10481" w:firstLine="0"/>
      <w:jc w:val="left"/>
    </w:pPr>
    <w:r>
      <w:rPr>
        <w:rFonts w:ascii="Calibri" w:eastAsia="Calibri" w:hAnsi="Calibri" w:cs="Calibri"/>
        <w:noProof/>
      </w:rPr>
      <mc:AlternateContent>
        <mc:Choice Requires="wpg">
          <w:drawing>
            <wp:anchor distT="0" distB="0" distL="114300" distR="114300" simplePos="0" relativeHeight="251662336" behindDoc="0" locked="0" layoutInCell="1" allowOverlap="1" wp14:anchorId="3A73EEC3" wp14:editId="0C9B82D7">
              <wp:simplePos x="0" y="0"/>
              <wp:positionH relativeFrom="page">
                <wp:posOffset>304800</wp:posOffset>
              </wp:positionH>
              <wp:positionV relativeFrom="page">
                <wp:posOffset>304800</wp:posOffset>
              </wp:positionV>
              <wp:extent cx="6956425" cy="28575"/>
              <wp:effectExtent l="0" t="0" r="0" b="0"/>
              <wp:wrapSquare wrapText="bothSides"/>
              <wp:docPr id="6076" name="Group 6076"/>
              <wp:cNvGraphicFramePr/>
              <a:graphic xmlns:a="http://schemas.openxmlformats.org/drawingml/2006/main">
                <a:graphicData uri="http://schemas.microsoft.com/office/word/2010/wordprocessingGroup">
                  <wpg:wgp>
                    <wpg:cNvGrpSpPr/>
                    <wpg:grpSpPr>
                      <a:xfrm>
                        <a:off x="0" y="0"/>
                        <a:ext cx="6956425" cy="28575"/>
                        <a:chOff x="0" y="0"/>
                        <a:chExt cx="6956425" cy="28575"/>
                      </a:xfrm>
                    </wpg:grpSpPr>
                    <wps:wsp>
                      <wps:cNvPr id="6477" name="Shape 6477"/>
                      <wps:cNvSpPr/>
                      <wps:spPr>
                        <a:xfrm>
                          <a:off x="0" y="0"/>
                          <a:ext cx="28575" cy="28575"/>
                        </a:xfrm>
                        <a:custGeom>
                          <a:avLst/>
                          <a:gdLst/>
                          <a:ahLst/>
                          <a:cxnLst/>
                          <a:rect l="0" t="0" r="0" b="0"/>
                          <a:pathLst>
                            <a:path w="28575" h="28575">
                              <a:moveTo>
                                <a:pt x="0" y="0"/>
                              </a:moveTo>
                              <a:lnTo>
                                <a:pt x="28575" y="0"/>
                              </a:lnTo>
                              <a:lnTo>
                                <a:pt x="28575" y="28575"/>
                              </a:lnTo>
                              <a:lnTo>
                                <a:pt x="0" y="2857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478" name="Shape 6478"/>
                      <wps:cNvSpPr/>
                      <wps:spPr>
                        <a:xfrm>
                          <a:off x="28575" y="0"/>
                          <a:ext cx="6899275" cy="28575"/>
                        </a:xfrm>
                        <a:custGeom>
                          <a:avLst/>
                          <a:gdLst/>
                          <a:ahLst/>
                          <a:cxnLst/>
                          <a:rect l="0" t="0" r="0" b="0"/>
                          <a:pathLst>
                            <a:path w="6899275" h="28575">
                              <a:moveTo>
                                <a:pt x="0" y="0"/>
                              </a:moveTo>
                              <a:lnTo>
                                <a:pt x="6899275" y="0"/>
                              </a:lnTo>
                              <a:lnTo>
                                <a:pt x="6899275" y="28575"/>
                              </a:lnTo>
                              <a:lnTo>
                                <a:pt x="0" y="2857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479" name="Shape 6479"/>
                      <wps:cNvSpPr/>
                      <wps:spPr>
                        <a:xfrm>
                          <a:off x="6927850" y="0"/>
                          <a:ext cx="28575" cy="28575"/>
                        </a:xfrm>
                        <a:custGeom>
                          <a:avLst/>
                          <a:gdLst/>
                          <a:ahLst/>
                          <a:cxnLst/>
                          <a:rect l="0" t="0" r="0" b="0"/>
                          <a:pathLst>
                            <a:path w="28575" h="28575">
                              <a:moveTo>
                                <a:pt x="0" y="0"/>
                              </a:moveTo>
                              <a:lnTo>
                                <a:pt x="28575" y="0"/>
                              </a:lnTo>
                              <a:lnTo>
                                <a:pt x="28575" y="28575"/>
                              </a:lnTo>
                              <a:lnTo>
                                <a:pt x="0" y="2857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6076" style="width:547.75pt;height:2.25pt;position:absolute;mso-position-horizontal-relative:page;mso-position-horizontal:absolute;margin-left:24pt;mso-position-vertical-relative:page;margin-top:24pt;" coordsize="69564,285">
              <v:shape id="Shape 6480" style="position:absolute;width:285;height:285;left:0;top:0;" coordsize="28575,28575" path="m0,0l28575,0l28575,28575l0,28575l0,0">
                <v:stroke weight="0pt" endcap="flat" joinstyle="miter" miterlimit="10" on="false" color="#000000" opacity="0"/>
                <v:fill on="true" color="#000000"/>
              </v:shape>
              <v:shape id="Shape 6481" style="position:absolute;width:68992;height:285;left:285;top:0;" coordsize="6899275,28575" path="m0,0l6899275,0l6899275,28575l0,28575l0,0">
                <v:stroke weight="0pt" endcap="flat" joinstyle="miter" miterlimit="10" on="false" color="#000000" opacity="0"/>
                <v:fill on="true" color="#000000"/>
              </v:shape>
              <v:shape id="Shape 6482" style="position:absolute;width:285;height:285;left:69278;top:0;" coordsize="28575,28575" path="m0,0l28575,0l28575,28575l0,28575l0,0">
                <v:stroke weight="0pt" endcap="flat" joinstyle="miter" miterlimit="10" on="false" color="#000000" opacity="0"/>
                <v:fill on="true" color="#000000"/>
              </v:shape>
              <w10:wrap type="square"/>
            </v:group>
          </w:pict>
        </mc:Fallback>
      </mc:AlternateContent>
    </w:r>
  </w:p>
  <w:p w14:paraId="070D15E6" w14:textId="77777777" w:rsidR="007B7553" w:rsidRDefault="00222D9C">
    <w:r>
      <w:rPr>
        <w:rFonts w:ascii="Calibri" w:eastAsia="Calibri" w:hAnsi="Calibri" w:cs="Calibri"/>
        <w:noProof/>
      </w:rPr>
      <mc:AlternateContent>
        <mc:Choice Requires="wpg">
          <w:drawing>
            <wp:anchor distT="0" distB="0" distL="114300" distR="114300" simplePos="0" relativeHeight="251663360" behindDoc="1" locked="0" layoutInCell="1" allowOverlap="1" wp14:anchorId="44F716F8" wp14:editId="56391005">
              <wp:simplePos x="0" y="0"/>
              <wp:positionH relativeFrom="page">
                <wp:posOffset>304800</wp:posOffset>
              </wp:positionH>
              <wp:positionV relativeFrom="page">
                <wp:posOffset>333375</wp:posOffset>
              </wp:positionV>
              <wp:extent cx="6956425" cy="10026650"/>
              <wp:effectExtent l="0" t="0" r="0" b="0"/>
              <wp:wrapNone/>
              <wp:docPr id="6080" name="Group 6080"/>
              <wp:cNvGraphicFramePr/>
              <a:graphic xmlns:a="http://schemas.openxmlformats.org/drawingml/2006/main">
                <a:graphicData uri="http://schemas.microsoft.com/office/word/2010/wordprocessingGroup">
                  <wpg:wgp>
                    <wpg:cNvGrpSpPr/>
                    <wpg:grpSpPr>
                      <a:xfrm>
                        <a:off x="0" y="0"/>
                        <a:ext cx="6956425" cy="10026650"/>
                        <a:chOff x="0" y="0"/>
                        <a:chExt cx="6956425" cy="10026650"/>
                      </a:xfrm>
                    </wpg:grpSpPr>
                    <wps:wsp>
                      <wps:cNvPr id="6483" name="Shape 6483"/>
                      <wps:cNvSpPr/>
                      <wps:spPr>
                        <a:xfrm>
                          <a:off x="0" y="0"/>
                          <a:ext cx="28575" cy="10026650"/>
                        </a:xfrm>
                        <a:custGeom>
                          <a:avLst/>
                          <a:gdLst/>
                          <a:ahLst/>
                          <a:cxnLst/>
                          <a:rect l="0" t="0" r="0" b="0"/>
                          <a:pathLst>
                            <a:path w="28575" h="10026650">
                              <a:moveTo>
                                <a:pt x="0" y="0"/>
                              </a:moveTo>
                              <a:lnTo>
                                <a:pt x="28575" y="0"/>
                              </a:lnTo>
                              <a:lnTo>
                                <a:pt x="28575" y="10026650"/>
                              </a:lnTo>
                              <a:lnTo>
                                <a:pt x="0" y="1002665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484" name="Shape 6484"/>
                      <wps:cNvSpPr/>
                      <wps:spPr>
                        <a:xfrm>
                          <a:off x="6927850" y="0"/>
                          <a:ext cx="28575" cy="10026650"/>
                        </a:xfrm>
                        <a:custGeom>
                          <a:avLst/>
                          <a:gdLst/>
                          <a:ahLst/>
                          <a:cxnLst/>
                          <a:rect l="0" t="0" r="0" b="0"/>
                          <a:pathLst>
                            <a:path w="28575" h="10026650">
                              <a:moveTo>
                                <a:pt x="0" y="0"/>
                              </a:moveTo>
                              <a:lnTo>
                                <a:pt x="28575" y="0"/>
                              </a:lnTo>
                              <a:lnTo>
                                <a:pt x="28575" y="10026650"/>
                              </a:lnTo>
                              <a:lnTo>
                                <a:pt x="0" y="1002665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6080" style="width:547.75pt;height:789.5pt;position:absolute;z-index:-2147483648;mso-position-horizontal-relative:page;mso-position-horizontal:absolute;margin-left:24pt;mso-position-vertical-relative:page;margin-top:26.25pt;" coordsize="69564,100266">
              <v:shape id="Shape 6485" style="position:absolute;width:285;height:100266;left:0;top:0;" coordsize="28575,10026650" path="m0,0l28575,0l28575,10026650l0,10026650l0,0">
                <v:stroke weight="0pt" endcap="flat" joinstyle="miter" miterlimit="10" on="false" color="#000000" opacity="0"/>
                <v:fill on="true" color="#000000"/>
              </v:shape>
              <v:shape id="Shape 6486" style="position:absolute;width:285;height:100266;left:69278;top:0;" coordsize="28575,10026650" path="m0,0l28575,0l28575,10026650l0,10026650l0,0">
                <v:stroke weight="0pt" endcap="flat" joinstyle="miter" miterlimit="10" on="false" color="#000000" opacity="0"/>
                <v:fill on="true" color="#000000"/>
              </v:shape>
            </v:group>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B7553"/>
    <w:rsid w:val="001B1347"/>
    <w:rsid w:val="00222D9C"/>
    <w:rsid w:val="007B7553"/>
    <w:rsid w:val="00AA02E0"/>
    <w:rsid w:val="00B759ED"/>
    <w:rsid w:val="00E26A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243530"/>
  <w15:docId w15:val="{366A3207-0D08-414F-B31E-5835FE1F70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4" w:line="358" w:lineRule="auto"/>
      <w:ind w:left="10" w:hanging="10"/>
      <w:jc w:val="both"/>
    </w:pPr>
    <w:rPr>
      <w:rFonts w:ascii="Arial" w:eastAsia="Arial" w:hAnsi="Arial" w:cs="Arial"/>
      <w:color w:val="000000"/>
      <w:sz w:val="22"/>
    </w:rPr>
  </w:style>
  <w:style w:type="paragraph" w:styleId="Heading1">
    <w:name w:val="heading 1"/>
    <w:next w:val="Normal"/>
    <w:link w:val="Heading1Char"/>
    <w:uiPriority w:val="9"/>
    <w:qFormat/>
    <w:pPr>
      <w:keepNext/>
      <w:keepLines/>
      <w:spacing w:after="80" w:line="259" w:lineRule="auto"/>
      <w:ind w:left="10" w:right="13" w:hanging="10"/>
      <w:outlineLvl w:val="0"/>
    </w:pPr>
    <w:rPr>
      <w:rFonts w:ascii="Arial" w:eastAsia="Arial" w:hAnsi="Arial" w:cs="Arial"/>
      <w:b/>
      <w:color w:val="000000"/>
      <w:sz w:val="28"/>
    </w:rPr>
  </w:style>
  <w:style w:type="paragraph" w:styleId="Heading2">
    <w:name w:val="heading 2"/>
    <w:next w:val="Normal"/>
    <w:link w:val="Heading2Char"/>
    <w:uiPriority w:val="9"/>
    <w:unhideWhenUsed/>
    <w:qFormat/>
    <w:pPr>
      <w:keepNext/>
      <w:keepLines/>
      <w:spacing w:after="105" w:line="259" w:lineRule="auto"/>
      <w:ind w:left="10" w:hanging="10"/>
      <w:outlineLvl w:val="1"/>
    </w:pPr>
    <w:rPr>
      <w:rFonts w:ascii="Arial" w:eastAsia="Arial" w:hAnsi="Arial" w:cs="Arial"/>
      <w:b/>
      <w:color w:val="000000"/>
      <w:sz w:val="22"/>
    </w:rPr>
  </w:style>
  <w:style w:type="paragraph" w:styleId="Heading3">
    <w:name w:val="heading 3"/>
    <w:next w:val="Normal"/>
    <w:link w:val="Heading3Char"/>
    <w:uiPriority w:val="9"/>
    <w:unhideWhenUsed/>
    <w:qFormat/>
    <w:pPr>
      <w:keepNext/>
      <w:keepLines/>
      <w:spacing w:after="105" w:line="259" w:lineRule="auto"/>
      <w:ind w:left="10" w:hanging="10"/>
      <w:outlineLvl w:val="2"/>
    </w:pPr>
    <w:rPr>
      <w:rFonts w:ascii="Arial" w:eastAsia="Arial" w:hAnsi="Arial" w:cs="Arial"/>
      <w:b/>
      <w:color w:val="000000"/>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Arial" w:eastAsia="Arial" w:hAnsi="Arial" w:cs="Arial"/>
      <w:b/>
      <w:color w:val="000000"/>
      <w:sz w:val="22"/>
    </w:rPr>
  </w:style>
  <w:style w:type="character" w:customStyle="1" w:styleId="Heading1Char">
    <w:name w:val="Heading 1 Char"/>
    <w:link w:val="Heading1"/>
    <w:rPr>
      <w:rFonts w:ascii="Arial" w:eastAsia="Arial" w:hAnsi="Arial" w:cs="Arial"/>
      <w:b/>
      <w:color w:val="000000"/>
      <w:sz w:val="28"/>
    </w:rPr>
  </w:style>
  <w:style w:type="character" w:customStyle="1" w:styleId="Heading2Char">
    <w:name w:val="Heading 2 Char"/>
    <w:link w:val="Heading2"/>
    <w:rPr>
      <w:rFonts w:ascii="Arial" w:eastAsia="Arial" w:hAnsi="Arial" w:cs="Arial"/>
      <w:b/>
      <w:color w:val="000000"/>
      <w:sz w:val="22"/>
    </w:rPr>
  </w:style>
  <w:style w:type="paragraph" w:styleId="TOC1">
    <w:name w:val="toc 1"/>
    <w:hidden/>
    <w:pPr>
      <w:spacing w:after="207" w:line="259" w:lineRule="auto"/>
      <w:ind w:left="25" w:right="21" w:hanging="10"/>
      <w:jc w:val="both"/>
    </w:pPr>
    <w:rPr>
      <w:rFonts w:ascii="Arial" w:eastAsia="Arial" w:hAnsi="Arial" w:cs="Arial"/>
      <w:color w:val="000000"/>
      <w:sz w:val="22"/>
    </w:rPr>
  </w:style>
  <w:style w:type="paragraph" w:styleId="TOC2">
    <w:name w:val="toc 2"/>
    <w:hidden/>
    <w:pPr>
      <w:spacing w:after="207" w:line="259" w:lineRule="auto"/>
      <w:ind w:left="245" w:right="21" w:hanging="10"/>
      <w:jc w:val="both"/>
    </w:pPr>
    <w:rPr>
      <w:rFonts w:ascii="Arial" w:eastAsia="Arial" w:hAnsi="Arial" w:cs="Arial"/>
      <w:color w:val="000000"/>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2449</Words>
  <Characters>13961</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ALISHA YASMIN</dc:creator>
  <cp:keywords/>
  <cp:lastModifiedBy>komal yasmin</cp:lastModifiedBy>
  <cp:revision>2</cp:revision>
  <dcterms:created xsi:type="dcterms:W3CDTF">2026-07-21T08:57:00Z</dcterms:created>
  <dcterms:modified xsi:type="dcterms:W3CDTF">2026-07-21T08:57:00Z</dcterms:modified>
</cp:coreProperties>
</file>