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2380F" w:rsidRDefault="00BE5B2D" w:rsidP="00AE3800">
      <w:pPr>
        <w:jc w:val="center"/>
        <w:rPr>
          <w:rFonts w:ascii="標楷體" w:eastAsia="標楷體" w:hAnsi="標楷體" w:hint="eastAsia"/>
          <w:sz w:val="28"/>
          <w:szCs w:val="28"/>
        </w:rPr>
      </w:pPr>
      <w:r>
        <w:rPr>
          <w:rFonts w:ascii="標楷體" w:eastAsia="標楷體" w:hAnsi="標楷體" w:hint="eastAsia"/>
          <w:sz w:val="28"/>
          <w:szCs w:val="28"/>
        </w:rPr>
        <w:t>從</w:t>
      </w:r>
      <w:r w:rsidR="0080558C">
        <w:rPr>
          <w:rFonts w:ascii="標楷體" w:eastAsia="標楷體" w:hAnsi="標楷體" w:hint="eastAsia"/>
          <w:sz w:val="28"/>
          <w:szCs w:val="28"/>
        </w:rPr>
        <w:t>「純孝」</w:t>
      </w:r>
      <w:r>
        <w:rPr>
          <w:rFonts w:ascii="標楷體" w:eastAsia="標楷體" w:hAnsi="標楷體" w:hint="eastAsia"/>
          <w:sz w:val="28"/>
          <w:szCs w:val="28"/>
        </w:rPr>
        <w:t>到</w:t>
      </w:r>
      <w:r w:rsidR="0080558C">
        <w:rPr>
          <w:rFonts w:ascii="標楷體" w:eastAsia="標楷體" w:hAnsi="標楷體" w:hint="eastAsia"/>
          <w:sz w:val="28"/>
          <w:szCs w:val="28"/>
        </w:rPr>
        <w:t>「純臣」</w:t>
      </w:r>
      <w:r w:rsidR="00AE3800" w:rsidRPr="00AE3800">
        <w:rPr>
          <w:rFonts w:ascii="標楷體" w:eastAsia="標楷體" w:hAnsi="標楷體" w:hint="eastAsia"/>
          <w:sz w:val="28"/>
          <w:szCs w:val="28"/>
        </w:rPr>
        <w:t>──《左傳》「鄭伯克段于鄢」與「</w:t>
      </w:r>
      <w:r w:rsidR="00E214D1">
        <w:rPr>
          <w:rFonts w:ascii="標楷體" w:eastAsia="標楷體" w:hAnsi="標楷體" w:hint="eastAsia"/>
          <w:sz w:val="28"/>
          <w:szCs w:val="28"/>
        </w:rPr>
        <w:t>衛</w:t>
      </w:r>
      <w:r w:rsidR="00AE3800" w:rsidRPr="00AE3800">
        <w:rPr>
          <w:rFonts w:ascii="標楷體" w:eastAsia="標楷體" w:hAnsi="標楷體" w:hint="eastAsia"/>
          <w:sz w:val="28"/>
          <w:szCs w:val="28"/>
        </w:rPr>
        <w:t>州吁弒</w:t>
      </w:r>
      <w:r w:rsidR="00E214D1">
        <w:rPr>
          <w:rFonts w:ascii="標楷體" w:eastAsia="標楷體" w:hAnsi="標楷體" w:hint="eastAsia"/>
          <w:sz w:val="28"/>
          <w:szCs w:val="28"/>
        </w:rPr>
        <w:t>桓公而立</w:t>
      </w:r>
      <w:r w:rsidR="00AE3800" w:rsidRPr="00AE3800">
        <w:rPr>
          <w:rFonts w:ascii="標楷體" w:eastAsia="標楷體" w:hAnsi="標楷體" w:hint="eastAsia"/>
          <w:sz w:val="28"/>
          <w:szCs w:val="28"/>
        </w:rPr>
        <w:t>」</w:t>
      </w:r>
      <w:r w:rsidR="0080558C" w:rsidRPr="00AE3800">
        <w:rPr>
          <w:rFonts w:ascii="標楷體" w:eastAsia="標楷體" w:hAnsi="標楷體" w:hint="eastAsia"/>
          <w:sz w:val="28"/>
          <w:szCs w:val="28"/>
        </w:rPr>
        <w:t>之</w:t>
      </w:r>
      <w:r w:rsidR="00AE3800" w:rsidRPr="00AE3800">
        <w:rPr>
          <w:rFonts w:ascii="標楷體" w:eastAsia="標楷體" w:hAnsi="標楷體" w:hint="eastAsia"/>
          <w:sz w:val="28"/>
          <w:szCs w:val="28"/>
        </w:rPr>
        <w:t>敘事結構</w:t>
      </w:r>
      <w:r w:rsidR="009B740D">
        <w:rPr>
          <w:rFonts w:ascii="標楷體" w:eastAsia="標楷體" w:hAnsi="標楷體" w:hint="eastAsia"/>
          <w:sz w:val="28"/>
          <w:szCs w:val="28"/>
        </w:rPr>
        <w:t>分析</w:t>
      </w:r>
    </w:p>
    <w:p w:rsidR="00DB64D5" w:rsidRPr="00AE3800" w:rsidRDefault="00DB64D5" w:rsidP="00AE3800">
      <w:pPr>
        <w:jc w:val="center"/>
        <w:rPr>
          <w:rFonts w:ascii="標楷體" w:eastAsia="標楷體" w:hAnsi="標楷體" w:hint="eastAsia"/>
          <w:sz w:val="28"/>
          <w:szCs w:val="28"/>
        </w:rPr>
      </w:pPr>
    </w:p>
    <w:p w:rsidR="00DB64D5" w:rsidRDefault="00DB64D5" w:rsidP="00DB64D5">
      <w:pPr>
        <w:jc w:val="center"/>
        <w:rPr>
          <w:rFonts w:hint="eastAsia"/>
        </w:rPr>
      </w:pPr>
    </w:p>
    <w:p w:rsidR="00AE3800" w:rsidRDefault="00AE3800">
      <w:pPr>
        <w:rPr>
          <w:rFonts w:hint="eastAsia"/>
        </w:rPr>
      </w:pPr>
    </w:p>
    <w:p w:rsidR="00081A05" w:rsidRDefault="005508CA" w:rsidP="00352F9B">
      <w:pPr>
        <w:ind w:leftChars="375" w:left="900" w:rightChars="310" w:right="744"/>
        <w:rPr>
          <w:rFonts w:ascii="標楷體" w:eastAsia="標楷體" w:hAnsi="標楷體" w:hint="eastAsia"/>
        </w:rPr>
      </w:pPr>
      <w:r>
        <w:rPr>
          <w:rFonts w:ascii="標楷體" w:eastAsia="標楷體" w:hAnsi="標楷體" w:hint="eastAsia"/>
        </w:rPr>
        <w:t>身有所忿懥，則不得其正；有所恐懼，則不得其正；有所好樂，則不得其正；有所憂患，則不得其正。</w:t>
      </w:r>
      <w:r w:rsidR="00352F9B">
        <w:rPr>
          <w:rFonts w:ascii="標楷體" w:eastAsia="標楷體" w:hAnsi="標楷體" w:hint="eastAsia"/>
        </w:rPr>
        <w:t xml:space="preserve">         </w:t>
      </w:r>
      <w:r>
        <w:rPr>
          <w:rFonts w:ascii="標楷體" w:eastAsia="標楷體" w:hAnsi="標楷體" w:hint="eastAsia"/>
        </w:rPr>
        <w:t>──《大學》</w:t>
      </w:r>
    </w:p>
    <w:p w:rsidR="00081A05" w:rsidRDefault="00081A05" w:rsidP="00081A05">
      <w:pPr>
        <w:ind w:rightChars="310" w:right="744" w:firstLineChars="450" w:firstLine="1080"/>
        <w:jc w:val="center"/>
        <w:rPr>
          <w:rFonts w:ascii="標楷體" w:eastAsia="標楷體" w:hAnsi="標楷體" w:hint="eastAsia"/>
        </w:rPr>
      </w:pPr>
    </w:p>
    <w:p w:rsidR="00843450" w:rsidRPr="00081A05" w:rsidRDefault="00843450" w:rsidP="00081A05">
      <w:pPr>
        <w:ind w:rightChars="310" w:right="744" w:firstLineChars="450" w:firstLine="1080"/>
        <w:jc w:val="center"/>
        <w:rPr>
          <w:rFonts w:ascii="標楷體" w:eastAsia="標楷體" w:hAnsi="標楷體" w:hint="eastAsia"/>
        </w:rPr>
      </w:pPr>
    </w:p>
    <w:p w:rsidR="00AE3800" w:rsidRPr="00215B1C" w:rsidRDefault="00122FEE" w:rsidP="00E26E26">
      <w:pPr>
        <w:pStyle w:val="a6"/>
        <w:spacing w:before="180" w:after="180"/>
        <w:rPr>
          <w:rFonts w:hint="eastAsia"/>
          <w:sz w:val="32"/>
          <w:szCs w:val="32"/>
        </w:rPr>
      </w:pPr>
      <w:r w:rsidRPr="00215B1C">
        <w:rPr>
          <w:rFonts w:hint="eastAsia"/>
          <w:sz w:val="32"/>
          <w:szCs w:val="32"/>
        </w:rPr>
        <w:t>一、</w:t>
      </w:r>
      <w:r w:rsidR="001E1661" w:rsidRPr="00215B1C">
        <w:rPr>
          <w:rFonts w:hint="eastAsia"/>
          <w:sz w:val="32"/>
          <w:szCs w:val="32"/>
        </w:rPr>
        <w:t>前言</w:t>
      </w:r>
    </w:p>
    <w:p w:rsidR="001E1661" w:rsidRDefault="00F76836" w:rsidP="00122FEE">
      <w:pPr>
        <w:pStyle w:val="a3"/>
        <w:ind w:firstLine="480"/>
        <w:rPr>
          <w:rFonts w:hint="eastAsia"/>
        </w:rPr>
      </w:pPr>
      <w:r>
        <w:rPr>
          <w:rFonts w:hint="eastAsia"/>
        </w:rPr>
        <w:t>《左傳》</w:t>
      </w:r>
      <w:r w:rsidR="003309CF">
        <w:rPr>
          <w:rFonts w:hint="eastAsia"/>
        </w:rPr>
        <w:t>為經學要籍，也是</w:t>
      </w:r>
      <w:r>
        <w:rPr>
          <w:rFonts w:hint="eastAsia"/>
        </w:rPr>
        <w:t>敘事寶典，</w:t>
      </w:r>
      <w:r w:rsidR="004846BB">
        <w:rPr>
          <w:rFonts w:hint="eastAsia"/>
        </w:rPr>
        <w:t>影響</w:t>
      </w:r>
      <w:r w:rsidR="00D4580F">
        <w:rPr>
          <w:rFonts w:hint="eastAsia"/>
        </w:rPr>
        <w:t>所及，</w:t>
      </w:r>
      <w:r w:rsidR="00BA180E">
        <w:rPr>
          <w:rFonts w:hint="eastAsia"/>
        </w:rPr>
        <w:t>成為傳統文人</w:t>
      </w:r>
      <w:r w:rsidR="004B5FC8">
        <w:rPr>
          <w:rFonts w:hint="eastAsia"/>
        </w:rPr>
        <w:t>學習</w:t>
      </w:r>
      <w:r w:rsidR="00CD2063" w:rsidRPr="00C608F2">
        <w:rPr>
          <w:rFonts w:ascii="細明體" w:eastAsia="細明體" w:hAnsi="細明體" w:hint="eastAsia"/>
        </w:rPr>
        <w:t>典範</w:t>
      </w:r>
      <w:r w:rsidR="001F6BE0" w:rsidRPr="00C608F2">
        <w:rPr>
          <w:rFonts w:ascii="細明體" w:eastAsia="細明體" w:hAnsi="細明體" w:hint="eastAsia"/>
        </w:rPr>
        <w:t>，</w:t>
      </w:r>
      <w:r w:rsidR="005F74BA" w:rsidRPr="00C608F2">
        <w:rPr>
          <w:rFonts w:ascii="細明體" w:eastAsia="細明體" w:hAnsi="細明體" w:hint="eastAsia"/>
        </w:rPr>
        <w:t>《文心雕龍》云：「</w:t>
      </w:r>
      <w:r w:rsidR="00C608F2" w:rsidRPr="00C608F2">
        <w:rPr>
          <w:rFonts w:ascii="細明體" w:eastAsia="細明體" w:hAnsi="細明體" w:hint="eastAsia"/>
        </w:rPr>
        <w:t>丘明同時，</w:t>
      </w:r>
      <w:r w:rsidR="00C608F2" w:rsidRPr="00C608F2">
        <w:rPr>
          <w:rFonts w:ascii="細明體" w:eastAsia="細明體" w:hAnsi="細明體"/>
        </w:rPr>
        <w:t>實</w:t>
      </w:r>
      <w:r w:rsidR="00C608F2" w:rsidRPr="00C608F2">
        <w:rPr>
          <w:rFonts w:ascii="細明體" w:eastAsia="細明體" w:hAnsi="細明體" w:hint="eastAsia"/>
        </w:rPr>
        <w:t>得</w:t>
      </w:r>
      <w:r w:rsidR="00C608F2" w:rsidRPr="000F019D">
        <w:rPr>
          <w:rFonts w:ascii="新細明體" w:hAnsi="新細明體" w:hint="eastAsia"/>
        </w:rPr>
        <w:t>微</w:t>
      </w:r>
      <w:r w:rsidR="00C608F2" w:rsidRPr="00C608F2">
        <w:rPr>
          <w:rFonts w:ascii="細明體" w:eastAsia="細明體" w:hAnsi="細明體" w:hint="eastAsia"/>
        </w:rPr>
        <w:t>言，乃原始要終，創為傳體。傳者，轉也；轉受經旨，以授於後，實聖文之羽翮，記籍之冠冕也。</w:t>
      </w:r>
      <w:r w:rsidR="00C608F2">
        <w:rPr>
          <w:rFonts w:ascii="細明體" w:eastAsia="細明體" w:hAnsi="細明體" w:hint="eastAsia"/>
        </w:rPr>
        <w:t>」</w:t>
      </w:r>
      <w:r w:rsidR="00C608F2">
        <w:rPr>
          <w:rStyle w:val="a9"/>
          <w:rFonts w:ascii="細明體" w:eastAsia="細明體" w:hAnsi="細明體"/>
        </w:rPr>
        <w:footnoteReference w:id="1"/>
      </w:r>
      <w:r w:rsidR="005362F2">
        <w:rPr>
          <w:rFonts w:ascii="細明體" w:eastAsia="細明體" w:hAnsi="細明體" w:hint="eastAsia"/>
        </w:rPr>
        <w:t>《左傳》不僅有</w:t>
      </w:r>
      <w:r w:rsidR="005362F2" w:rsidRPr="00595D47">
        <w:rPr>
          <w:rFonts w:ascii="新細明體" w:hAnsi="新細明體" w:hint="eastAsia"/>
        </w:rPr>
        <w:t>創</w:t>
      </w:r>
      <w:r w:rsidR="005362F2">
        <w:rPr>
          <w:rFonts w:ascii="細明體" w:eastAsia="細明體" w:hAnsi="細明體" w:hint="eastAsia"/>
        </w:rPr>
        <w:t>體之意義，更有垂範後世</w:t>
      </w:r>
      <w:r w:rsidR="004D5D5A">
        <w:rPr>
          <w:rFonts w:ascii="細明體" w:eastAsia="細明體" w:hAnsi="細明體" w:hint="eastAsia"/>
        </w:rPr>
        <w:t>的</w:t>
      </w:r>
      <w:r w:rsidR="005362F2">
        <w:rPr>
          <w:rFonts w:ascii="細明體" w:eastAsia="細明體" w:hAnsi="細明體" w:hint="eastAsia"/>
        </w:rPr>
        <w:t>不朽價值，甚至以現代學術分科而言</w:t>
      </w:r>
      <w:r w:rsidR="006177D1">
        <w:rPr>
          <w:rFonts w:hint="eastAsia"/>
        </w:rPr>
        <w:t>，《左傳》既是歷史，也是文學</w:t>
      </w:r>
      <w:r w:rsidR="005362F2">
        <w:rPr>
          <w:rFonts w:ascii="細明體" w:eastAsia="細明體" w:hAnsi="細明體" w:hint="eastAsia"/>
        </w:rPr>
        <w:t>，</w:t>
      </w:r>
      <w:r w:rsidR="00005EAE">
        <w:rPr>
          <w:rFonts w:hint="eastAsia"/>
        </w:rPr>
        <w:t>精彩無比之敘事文本</w:t>
      </w:r>
      <w:r w:rsidR="005362F2">
        <w:rPr>
          <w:rFonts w:hint="eastAsia"/>
        </w:rPr>
        <w:t>，具有</w:t>
      </w:r>
      <w:r w:rsidR="00D62A07">
        <w:rPr>
          <w:rFonts w:hint="eastAsia"/>
        </w:rPr>
        <w:t>「</w:t>
      </w:r>
      <w:r w:rsidR="005362F2">
        <w:rPr>
          <w:rFonts w:hint="eastAsia"/>
        </w:rPr>
        <w:t>真</w:t>
      </w:r>
      <w:r w:rsidR="00D62A07">
        <w:rPr>
          <w:rFonts w:hint="eastAsia"/>
        </w:rPr>
        <w:t>」與</w:t>
      </w:r>
      <w:r w:rsidR="005362F2">
        <w:rPr>
          <w:rFonts w:hint="eastAsia"/>
        </w:rPr>
        <w:t>「巧」</w:t>
      </w:r>
      <w:r w:rsidR="00D62A07">
        <w:rPr>
          <w:rFonts w:hint="eastAsia"/>
        </w:rPr>
        <w:t>的「交疊</w:t>
      </w:r>
      <w:r w:rsidR="005362F2">
        <w:rPr>
          <w:rFonts w:hint="eastAsia"/>
        </w:rPr>
        <w:t>關係</w:t>
      </w:r>
      <w:r w:rsidR="00D62A07">
        <w:rPr>
          <w:rFonts w:hint="eastAsia"/>
        </w:rPr>
        <w:t>」</w:t>
      </w:r>
      <w:r w:rsidR="006177D1">
        <w:rPr>
          <w:rStyle w:val="a9"/>
        </w:rPr>
        <w:footnoteReference w:id="2"/>
      </w:r>
      <w:r w:rsidR="005362F2">
        <w:rPr>
          <w:rFonts w:hint="eastAsia"/>
        </w:rPr>
        <w:t>。</w:t>
      </w:r>
      <w:r w:rsidR="000F019D">
        <w:rPr>
          <w:rFonts w:hint="eastAsia"/>
        </w:rPr>
        <w:t>朱軾〈左繡序〉</w:t>
      </w:r>
      <w:r w:rsidR="00595D47">
        <w:rPr>
          <w:rFonts w:hint="eastAsia"/>
        </w:rPr>
        <w:t>甚至</w:t>
      </w:r>
      <w:r w:rsidR="000F019D">
        <w:rPr>
          <w:rFonts w:hint="eastAsia"/>
        </w:rPr>
        <w:t>直接斷言「左氏，文章也」</w:t>
      </w:r>
      <w:r w:rsidR="000F019D">
        <w:rPr>
          <w:rStyle w:val="a9"/>
        </w:rPr>
        <w:footnoteReference w:id="3"/>
      </w:r>
      <w:r w:rsidR="009F003A">
        <w:rPr>
          <w:rFonts w:hint="eastAsia"/>
        </w:rPr>
        <w:t>，改變閱讀方式，前人已有嘗試</w:t>
      </w:r>
      <w:r w:rsidR="00C30E2D">
        <w:rPr>
          <w:rFonts w:hint="eastAsia"/>
        </w:rPr>
        <w:t>。</w:t>
      </w:r>
      <w:r w:rsidR="009F003A">
        <w:rPr>
          <w:rFonts w:hint="eastAsia"/>
        </w:rPr>
        <w:t>近人王靖宇先生甚至</w:t>
      </w:r>
      <w:r w:rsidR="00595D47">
        <w:rPr>
          <w:rFonts w:hint="eastAsia"/>
        </w:rPr>
        <w:t>以讀者角度，</w:t>
      </w:r>
      <w:r w:rsidR="009F003A">
        <w:rPr>
          <w:rFonts w:hint="eastAsia"/>
        </w:rPr>
        <w:t>列舉</w:t>
      </w:r>
      <w:r w:rsidR="00595D47">
        <w:rPr>
          <w:rFonts w:hint="eastAsia"/>
        </w:rPr>
        <w:t>《左傳》有</w:t>
      </w:r>
      <w:r w:rsidR="00BC1336">
        <w:rPr>
          <w:rFonts w:hint="eastAsia"/>
        </w:rPr>
        <w:t>「圖畫式」、「音樂式」</w:t>
      </w:r>
      <w:r w:rsidR="00595D47">
        <w:rPr>
          <w:rFonts w:hint="eastAsia"/>
        </w:rPr>
        <w:t>兩種</w:t>
      </w:r>
      <w:r w:rsidR="00BC1336">
        <w:rPr>
          <w:rFonts w:hint="eastAsia"/>
        </w:rPr>
        <w:t>閱讀</w:t>
      </w:r>
      <w:r w:rsidR="00595D47">
        <w:rPr>
          <w:rFonts w:hint="eastAsia"/>
        </w:rPr>
        <w:t>策略</w:t>
      </w:r>
      <w:r w:rsidR="00BC1336">
        <w:rPr>
          <w:rFonts w:hint="eastAsia"/>
        </w:rPr>
        <w:t>，</w:t>
      </w:r>
      <w:r w:rsidR="00595D47">
        <w:rPr>
          <w:rFonts w:hint="eastAsia"/>
        </w:rPr>
        <w:t>包括練字、造句和總體結構所形塑線條、色彩等，全幅畫面展示的情調和意境，以及隨著旋律</w:t>
      </w:r>
      <w:r w:rsidR="005235CF">
        <w:rPr>
          <w:rFonts w:hint="eastAsia"/>
        </w:rPr>
        <w:t>節奏</w:t>
      </w:r>
      <w:r w:rsidR="00595D47">
        <w:rPr>
          <w:rFonts w:hint="eastAsia"/>
        </w:rPr>
        <w:t>變化的種種感受和反應，形成立體流動的情緒</w:t>
      </w:r>
      <w:r w:rsidR="001B0B2B">
        <w:rPr>
          <w:rFonts w:hint="eastAsia"/>
        </w:rPr>
        <w:t>，充具於《左傳》</w:t>
      </w:r>
      <w:r w:rsidR="00D90FB9">
        <w:rPr>
          <w:rFonts w:hint="eastAsia"/>
        </w:rPr>
        <w:t>敘述</w:t>
      </w:r>
      <w:r w:rsidR="001B0B2B">
        <w:rPr>
          <w:rFonts w:hint="eastAsia"/>
        </w:rPr>
        <w:t>當中</w:t>
      </w:r>
      <w:r w:rsidR="009F003A">
        <w:rPr>
          <w:rStyle w:val="a9"/>
        </w:rPr>
        <w:footnoteReference w:id="4"/>
      </w:r>
      <w:r w:rsidR="009F003A">
        <w:rPr>
          <w:rFonts w:hint="eastAsia"/>
        </w:rPr>
        <w:t>，形容雖然稍為抽象，但千載以來，《左傳》作為史實材料，給予無數讀者豐富的審美感受，激刺無窮的想像，</w:t>
      </w:r>
      <w:r w:rsidR="00CA530A">
        <w:rPr>
          <w:rFonts w:hint="eastAsia"/>
        </w:rPr>
        <w:t>提醒</w:t>
      </w:r>
      <w:r w:rsidR="00C2693D">
        <w:rPr>
          <w:rFonts w:hint="eastAsia"/>
        </w:rPr>
        <w:t>我們應有多層次的閱讀</w:t>
      </w:r>
      <w:r w:rsidR="009F003A">
        <w:rPr>
          <w:rFonts w:hint="eastAsia"/>
        </w:rPr>
        <w:t>，則</w:t>
      </w:r>
      <w:r w:rsidR="001B0B2B">
        <w:rPr>
          <w:rFonts w:hint="eastAsia"/>
        </w:rPr>
        <w:t>是無庸置疑。</w:t>
      </w:r>
    </w:p>
    <w:p w:rsidR="002A2864" w:rsidRDefault="003D7248" w:rsidP="00EF4791">
      <w:pPr>
        <w:pStyle w:val="a3"/>
        <w:ind w:firstLine="480"/>
        <w:jc w:val="left"/>
        <w:rPr>
          <w:rFonts w:hint="eastAsia"/>
        </w:rPr>
      </w:pPr>
      <w:r>
        <w:rPr>
          <w:rFonts w:ascii="細明體" w:eastAsia="細明體" w:hAnsi="細明體" w:hint="eastAsia"/>
        </w:rPr>
        <w:t>《左傳》</w:t>
      </w:r>
      <w:r w:rsidR="002637F9">
        <w:rPr>
          <w:rFonts w:ascii="細明體" w:eastAsia="細明體" w:hAnsi="細明體" w:hint="eastAsia"/>
        </w:rPr>
        <w:t>隱公元年</w:t>
      </w:r>
      <w:r w:rsidR="00FB19B7">
        <w:rPr>
          <w:rFonts w:ascii="細明體" w:eastAsia="細明體" w:hAnsi="細明體" w:hint="eastAsia"/>
        </w:rPr>
        <w:t>載</w:t>
      </w:r>
      <w:r w:rsidR="002637F9">
        <w:rPr>
          <w:rFonts w:ascii="細明體" w:eastAsia="細明體" w:hAnsi="細明體" w:hint="eastAsia"/>
        </w:rPr>
        <w:t>「鄭伯克段」</w:t>
      </w:r>
      <w:r w:rsidR="0085527D">
        <w:rPr>
          <w:rFonts w:ascii="細明體" w:eastAsia="細明體" w:hAnsi="細明體" w:hint="eastAsia"/>
        </w:rPr>
        <w:t>之</w:t>
      </w:r>
      <w:r w:rsidR="00F94A05">
        <w:rPr>
          <w:rFonts w:ascii="細明體" w:eastAsia="細明體" w:hAnsi="細明體" w:hint="eastAsia"/>
        </w:rPr>
        <w:t>事</w:t>
      </w:r>
      <w:r w:rsidR="002637F9">
        <w:rPr>
          <w:rFonts w:ascii="細明體" w:eastAsia="細明體" w:hAnsi="細明體" w:hint="eastAsia"/>
        </w:rPr>
        <w:t>，</w:t>
      </w:r>
      <w:r w:rsidR="001B73BC">
        <w:rPr>
          <w:rFonts w:ascii="細明體" w:eastAsia="細明體" w:hAnsi="細明體" w:hint="eastAsia"/>
        </w:rPr>
        <w:t>誠乃</w:t>
      </w:r>
      <w:r w:rsidR="00A05455">
        <w:rPr>
          <w:rFonts w:ascii="細明體" w:eastAsia="細明體" w:hAnsi="細明體" w:hint="eastAsia"/>
        </w:rPr>
        <w:t>《左傳》</w:t>
      </w:r>
      <w:r w:rsidR="00B62901">
        <w:rPr>
          <w:rFonts w:ascii="細明體" w:eastAsia="細明體" w:hAnsi="細明體" w:hint="eastAsia"/>
        </w:rPr>
        <w:t>開卷最具結構的一段</w:t>
      </w:r>
      <w:r w:rsidR="00AC03D8">
        <w:rPr>
          <w:rFonts w:ascii="細明體" w:eastAsia="細明體" w:hAnsi="細明體" w:hint="eastAsia"/>
        </w:rPr>
        <w:t>文字</w:t>
      </w:r>
      <w:r w:rsidR="00B62901">
        <w:rPr>
          <w:rFonts w:ascii="細明體" w:eastAsia="細明體" w:hAnsi="細明體" w:hint="eastAsia"/>
        </w:rPr>
        <w:t>，</w:t>
      </w:r>
      <w:r w:rsidR="00323305">
        <w:rPr>
          <w:rFonts w:ascii="細明體" w:eastAsia="細明體" w:hAnsi="細明體" w:hint="eastAsia"/>
        </w:rPr>
        <w:t>也是</w:t>
      </w:r>
      <w:r w:rsidR="00323305">
        <w:rPr>
          <w:rFonts w:hint="eastAsia"/>
        </w:rPr>
        <w:t>讀者最熟悉之事，</w:t>
      </w:r>
      <w:r w:rsidR="00B62901">
        <w:rPr>
          <w:rFonts w:ascii="細明體" w:eastAsia="細明體" w:hAnsi="細明體" w:hint="eastAsia"/>
        </w:rPr>
        <w:t>饒富破題趣味，</w:t>
      </w:r>
      <w:r w:rsidR="002A2864">
        <w:rPr>
          <w:rFonts w:hint="eastAsia"/>
        </w:rPr>
        <w:t>歸有光《文章指南》云：</w:t>
      </w:r>
    </w:p>
    <w:p w:rsidR="002A2864" w:rsidRDefault="00C338AB" w:rsidP="004471C1">
      <w:pPr>
        <w:pStyle w:val="a5"/>
        <w:ind w:left="720"/>
        <w:rPr>
          <w:rFonts w:hint="eastAsia"/>
        </w:rPr>
      </w:pPr>
      <w:r>
        <w:rPr>
          <w:rFonts w:hint="eastAsia"/>
        </w:rPr>
        <w:t>學者作文，最難敘事。古今稱善敘事者，左氏、司馬氏而已。如敘鄭莊公、</w:t>
      </w:r>
      <w:r w:rsidR="008B3EDA">
        <w:rPr>
          <w:rFonts w:hint="eastAsia"/>
        </w:rPr>
        <w:t>叔段本末，此左氏筆力之最高者。</w:t>
      </w:r>
      <w:r w:rsidR="008B3EDA">
        <w:rPr>
          <w:rStyle w:val="a9"/>
        </w:rPr>
        <w:footnoteReference w:id="5"/>
      </w:r>
    </w:p>
    <w:p w:rsidR="00731147" w:rsidRDefault="00731147" w:rsidP="00731147">
      <w:pPr>
        <w:pStyle w:val="a4"/>
      </w:pPr>
      <w:r w:rsidRPr="00731147">
        <w:rPr>
          <w:rFonts w:hint="eastAsia"/>
        </w:rPr>
        <w:t>余誠《古文釋義》</w:t>
      </w:r>
      <w:r>
        <w:rPr>
          <w:rFonts w:hint="eastAsia"/>
        </w:rPr>
        <w:t>云：</w:t>
      </w:r>
    </w:p>
    <w:p w:rsidR="004471C1" w:rsidRDefault="00731147" w:rsidP="00731147">
      <w:pPr>
        <w:pStyle w:val="a5"/>
        <w:ind w:left="720"/>
        <w:rPr>
          <w:rFonts w:hint="eastAsia"/>
        </w:rPr>
      </w:pPr>
      <w:r>
        <w:rPr>
          <w:rFonts w:hint="eastAsia"/>
        </w:rPr>
        <w:t>以簡古透快之筆，……使諸色人鬚眉畢現，……真是鬼斧神工，非尋常筆墨所能到也」。其</w:t>
      </w:r>
      <w:r w:rsidRPr="00731147">
        <w:rPr>
          <w:rFonts w:hint="eastAsia"/>
        </w:rPr>
        <w:t>實字法、句法、承接法、襯托法、摹寫法、鋪敘斷制法、起伏照應法，一一金針度與。固宜</w:t>
      </w:r>
      <w:r>
        <w:rPr>
          <w:rFonts w:hint="eastAsia"/>
        </w:rPr>
        <w:t>呂東萊謂為十分筆力，吳蓀右稱以文章之祖也。</w:t>
      </w:r>
      <w:r w:rsidR="00BB5BDC">
        <w:rPr>
          <w:rStyle w:val="a9"/>
        </w:rPr>
        <w:footnoteReference w:id="6"/>
      </w:r>
    </w:p>
    <w:p w:rsidR="00160BDA" w:rsidRDefault="00E23B99" w:rsidP="002A2864">
      <w:pPr>
        <w:pStyle w:val="a4"/>
        <w:rPr>
          <w:rFonts w:ascii="標楷體" w:hAnsi="標楷體" w:hint="eastAsia"/>
        </w:rPr>
      </w:pPr>
      <w:r>
        <w:rPr>
          <w:rFonts w:hint="eastAsia"/>
        </w:rPr>
        <w:t>精彩絕倫，成就斐然，</w:t>
      </w:r>
      <w:r w:rsidR="0040434E">
        <w:rPr>
          <w:rFonts w:hint="eastAsia"/>
        </w:rPr>
        <w:t>足可代表《左傳》筆力所在。</w:t>
      </w:r>
      <w:r w:rsidR="0063656C">
        <w:rPr>
          <w:rFonts w:hint="eastAsia"/>
        </w:rPr>
        <w:t>只是後人關</w:t>
      </w:r>
      <w:r w:rsidR="00566A94">
        <w:rPr>
          <w:rFonts w:hint="eastAsia"/>
        </w:rPr>
        <w:t>注</w:t>
      </w:r>
      <w:r w:rsidR="0063656C">
        <w:rPr>
          <w:rFonts w:hint="eastAsia"/>
        </w:rPr>
        <w:t>所及，</w:t>
      </w:r>
      <w:r w:rsidR="00271124">
        <w:rPr>
          <w:rFonts w:hint="eastAsia"/>
        </w:rPr>
        <w:t>或譏鄭伯失教，或論叔段不弟，</w:t>
      </w:r>
      <w:r w:rsidR="00C0446F">
        <w:rPr>
          <w:rFonts w:hint="eastAsia"/>
        </w:rPr>
        <w:t>意見紛呈，莫衷一是</w:t>
      </w:r>
      <w:r w:rsidR="003A5554">
        <w:rPr>
          <w:rStyle w:val="a9"/>
        </w:rPr>
        <w:footnoteReference w:id="7"/>
      </w:r>
      <w:r w:rsidR="003A5554">
        <w:rPr>
          <w:rFonts w:hint="eastAsia"/>
        </w:rPr>
        <w:t>，</w:t>
      </w:r>
      <w:r w:rsidR="00532C39">
        <w:rPr>
          <w:rFonts w:hint="eastAsia"/>
        </w:rPr>
        <w:t>原因所在，乃是以褒貶</w:t>
      </w:r>
      <w:r w:rsidR="00C622C8">
        <w:rPr>
          <w:rFonts w:hint="eastAsia"/>
        </w:rPr>
        <w:t>作為觀察重點，</w:t>
      </w:r>
      <w:r w:rsidR="003A5554">
        <w:rPr>
          <w:rFonts w:hint="eastAsia"/>
        </w:rPr>
        <w:t>陷於</w:t>
      </w:r>
      <w:r w:rsidR="00A84D17">
        <w:rPr>
          <w:rFonts w:hint="eastAsia"/>
        </w:rPr>
        <w:t>人言言殊的詮釋困境，</w:t>
      </w:r>
      <w:r w:rsidR="006C2CDC">
        <w:rPr>
          <w:rFonts w:hint="eastAsia"/>
        </w:rPr>
        <w:t>畢竟</w:t>
      </w:r>
      <w:r w:rsidR="009B115B">
        <w:rPr>
          <w:rFonts w:hint="eastAsia"/>
        </w:rPr>
        <w:t>評價</w:t>
      </w:r>
      <w:r w:rsidR="006C2CDC">
        <w:rPr>
          <w:rFonts w:hint="eastAsia"/>
        </w:rPr>
        <w:t>來自於</w:t>
      </w:r>
      <w:r w:rsidR="009B115B">
        <w:rPr>
          <w:rFonts w:hint="eastAsia"/>
        </w:rPr>
        <w:t>後人建構的結</w:t>
      </w:r>
      <w:r w:rsidR="006E68AA">
        <w:rPr>
          <w:rFonts w:hint="eastAsia"/>
        </w:rPr>
        <w:t>果</w:t>
      </w:r>
      <w:r w:rsidR="009B115B">
        <w:rPr>
          <w:rFonts w:hint="eastAsia"/>
        </w:rPr>
        <w:t>，</w:t>
      </w:r>
      <w:r w:rsidR="00CC7002">
        <w:rPr>
          <w:rFonts w:hint="eastAsia"/>
        </w:rPr>
        <w:t>時移世異，</w:t>
      </w:r>
      <w:r w:rsidR="0068766F">
        <w:rPr>
          <w:rFonts w:hint="eastAsia"/>
        </w:rPr>
        <w:t>立場</w:t>
      </w:r>
      <w:r w:rsidR="00CC7002">
        <w:rPr>
          <w:rFonts w:hint="eastAsia"/>
        </w:rPr>
        <w:t>不同</w:t>
      </w:r>
      <w:r w:rsidR="0068766F">
        <w:rPr>
          <w:rFonts w:hint="eastAsia"/>
        </w:rPr>
        <w:t>，</w:t>
      </w:r>
      <w:r w:rsidR="00142CC3">
        <w:rPr>
          <w:rFonts w:hint="eastAsia"/>
        </w:rPr>
        <w:t>仁智互見，</w:t>
      </w:r>
      <w:r w:rsidR="006E68AA">
        <w:rPr>
          <w:rFonts w:hint="eastAsia"/>
        </w:rPr>
        <w:t>自然難有定論</w:t>
      </w:r>
      <w:r w:rsidR="003A5554">
        <w:rPr>
          <w:rFonts w:hint="eastAsia"/>
        </w:rPr>
        <w:t>。</w:t>
      </w:r>
      <w:r w:rsidR="00E0298A">
        <w:rPr>
          <w:rFonts w:hint="eastAsia"/>
        </w:rPr>
        <w:t>為求</w:t>
      </w:r>
      <w:r w:rsidR="007F2B11">
        <w:rPr>
          <w:rFonts w:hint="eastAsia"/>
        </w:rPr>
        <w:t>化解困境</w:t>
      </w:r>
      <w:r w:rsidR="00130F4D">
        <w:rPr>
          <w:rFonts w:hint="eastAsia"/>
        </w:rPr>
        <w:t>，</w:t>
      </w:r>
      <w:r w:rsidR="00E0298A">
        <w:rPr>
          <w:rFonts w:hint="eastAsia"/>
        </w:rPr>
        <w:t>筆者</w:t>
      </w:r>
      <w:r w:rsidR="00C0091A">
        <w:rPr>
          <w:rFonts w:hint="eastAsia"/>
        </w:rPr>
        <w:t>改變思考</w:t>
      </w:r>
      <w:r w:rsidR="00130F4D">
        <w:rPr>
          <w:rFonts w:hint="eastAsia"/>
        </w:rPr>
        <w:t>方向</w:t>
      </w:r>
      <w:r w:rsidR="00C0091A">
        <w:rPr>
          <w:rFonts w:hint="eastAsia"/>
        </w:rPr>
        <w:t>，</w:t>
      </w:r>
      <w:r w:rsidR="007F2B11">
        <w:rPr>
          <w:rFonts w:hint="eastAsia"/>
        </w:rPr>
        <w:t>嘗試以敘事觀點，分析視角</w:t>
      </w:r>
      <w:r w:rsidR="00822EDA">
        <w:rPr>
          <w:rFonts w:hint="eastAsia"/>
        </w:rPr>
        <w:t>與</w:t>
      </w:r>
      <w:r w:rsidR="007F2B11">
        <w:rPr>
          <w:rFonts w:hint="eastAsia"/>
        </w:rPr>
        <w:t>情節</w:t>
      </w:r>
      <w:r w:rsidR="004B2F5C">
        <w:rPr>
          <w:rFonts w:hint="eastAsia"/>
        </w:rPr>
        <w:t>的發展</w:t>
      </w:r>
      <w:r w:rsidR="007F2B11">
        <w:rPr>
          <w:rFonts w:hint="eastAsia"/>
        </w:rPr>
        <w:t>，得出</w:t>
      </w:r>
      <w:r w:rsidR="004B2F5C">
        <w:rPr>
          <w:rFonts w:hint="eastAsia"/>
        </w:rPr>
        <w:t>母與子和諧的隱藏主題，</w:t>
      </w:r>
      <w:r w:rsidR="00834F17">
        <w:rPr>
          <w:rFonts w:hint="eastAsia"/>
        </w:rPr>
        <w:t>撰</w:t>
      </w:r>
      <w:r w:rsidR="00822EDA">
        <w:rPr>
          <w:rFonts w:hint="eastAsia"/>
        </w:rPr>
        <w:t>成〈</w:t>
      </w:r>
      <w:r w:rsidR="00822EDA" w:rsidRPr="00822EDA">
        <w:rPr>
          <w:rFonts w:hint="eastAsia"/>
        </w:rPr>
        <w:t>《左傳》敘事之結構思惟</w:t>
      </w:r>
      <w:r w:rsidR="00822EDA" w:rsidRPr="00822EDA">
        <w:rPr>
          <w:rFonts w:ascii="標楷體" w:hAnsi="標楷體" w:hint="cs"/>
        </w:rPr>
        <w:t>――</w:t>
      </w:r>
      <w:r w:rsidR="00822EDA" w:rsidRPr="00822EDA">
        <w:rPr>
          <w:rFonts w:ascii="標楷體" w:hAnsi="標楷體" w:hint="eastAsia"/>
        </w:rPr>
        <w:t>以「鄭伯克段于鄢」為例</w:t>
      </w:r>
      <w:r w:rsidR="00822EDA">
        <w:rPr>
          <w:rFonts w:ascii="標楷體" w:hAnsi="標楷體" w:hint="eastAsia"/>
        </w:rPr>
        <w:t>〉</w:t>
      </w:r>
      <w:r w:rsidR="00834F17">
        <w:rPr>
          <w:rFonts w:ascii="標楷體" w:hAnsi="標楷體" w:hint="eastAsia"/>
        </w:rPr>
        <w:t>一文</w:t>
      </w:r>
      <w:r w:rsidR="00081678">
        <w:rPr>
          <w:rStyle w:val="a9"/>
          <w:rFonts w:ascii="標楷體" w:hAnsi="標楷體"/>
        </w:rPr>
        <w:footnoteReference w:id="8"/>
      </w:r>
      <w:r w:rsidR="00822EDA">
        <w:rPr>
          <w:rFonts w:ascii="標楷體" w:hAnsi="標楷體" w:hint="eastAsia"/>
        </w:rPr>
        <w:t>，了解</w:t>
      </w:r>
      <w:r w:rsidR="00834F17">
        <w:rPr>
          <w:rFonts w:ascii="標楷體" w:hAnsi="標楷體" w:hint="eastAsia"/>
        </w:rPr>
        <w:t>《左傳》</w:t>
      </w:r>
      <w:r w:rsidR="007F4F35">
        <w:rPr>
          <w:rFonts w:ascii="標楷體" w:hAnsi="標楷體" w:hint="eastAsia"/>
        </w:rPr>
        <w:t>對比、遞進的</w:t>
      </w:r>
      <w:r w:rsidR="00822EDA">
        <w:rPr>
          <w:rFonts w:ascii="標楷體" w:hAnsi="標楷體" w:hint="eastAsia"/>
        </w:rPr>
        <w:t>敘事</w:t>
      </w:r>
      <w:r w:rsidR="00A34180">
        <w:rPr>
          <w:rFonts w:ascii="標楷體" w:hAnsi="標楷體" w:hint="eastAsia"/>
        </w:rPr>
        <w:t>安排</w:t>
      </w:r>
      <w:r w:rsidR="00822EDA">
        <w:rPr>
          <w:rFonts w:ascii="標楷體" w:hAnsi="標楷體" w:hint="eastAsia"/>
        </w:rPr>
        <w:t>中，</w:t>
      </w:r>
      <w:r w:rsidR="00834F17">
        <w:rPr>
          <w:rFonts w:ascii="標楷體" w:hAnsi="標楷體" w:hint="eastAsia"/>
        </w:rPr>
        <w:t>存在一種思惟結構，</w:t>
      </w:r>
      <w:r w:rsidR="00822EDA">
        <w:rPr>
          <w:rFonts w:ascii="標楷體" w:hAnsi="標楷體" w:hint="eastAsia"/>
        </w:rPr>
        <w:t>饒有</w:t>
      </w:r>
      <w:r w:rsidR="00822EDA" w:rsidRPr="00AA1664">
        <w:rPr>
          <w:rFonts w:ascii="新細明體" w:hAnsi="新細明體" w:hint="eastAsia"/>
        </w:rPr>
        <w:t>暗</w:t>
      </w:r>
      <w:r w:rsidR="00822EDA">
        <w:rPr>
          <w:rFonts w:ascii="標楷體" w:hAnsi="標楷體" w:hint="eastAsia"/>
        </w:rPr>
        <w:t>示</w:t>
      </w:r>
      <w:r w:rsidR="007F4F35">
        <w:rPr>
          <w:rFonts w:ascii="標楷體" w:hAnsi="標楷體" w:hint="eastAsia"/>
        </w:rPr>
        <w:t>作用</w:t>
      </w:r>
      <w:r w:rsidR="00F21763">
        <w:rPr>
          <w:rFonts w:ascii="標楷體" w:hAnsi="標楷體" w:hint="eastAsia"/>
        </w:rPr>
        <w:t>。</w:t>
      </w:r>
      <w:r w:rsidR="00587898">
        <w:rPr>
          <w:rFonts w:ascii="標楷體" w:hAnsi="標楷體" w:hint="eastAsia"/>
        </w:rPr>
        <w:t>然而</w:t>
      </w:r>
      <w:r w:rsidR="00F10D19">
        <w:rPr>
          <w:rFonts w:ascii="標楷體" w:hAnsi="標楷體" w:hint="eastAsia"/>
        </w:rPr>
        <w:t>進一步</w:t>
      </w:r>
      <w:r w:rsidR="00587898">
        <w:rPr>
          <w:rFonts w:ascii="標楷體" w:hAnsi="標楷體" w:hint="eastAsia"/>
        </w:rPr>
        <w:t>推究，發覺</w:t>
      </w:r>
      <w:r w:rsidR="00F10D19">
        <w:rPr>
          <w:rFonts w:ascii="標楷體" w:hAnsi="標楷體" w:hint="eastAsia"/>
        </w:rPr>
        <w:t>《左傳》</w:t>
      </w:r>
      <w:r w:rsidR="003F536D">
        <w:rPr>
          <w:rFonts w:ascii="標楷體" w:hAnsi="標楷體" w:hint="eastAsia"/>
        </w:rPr>
        <w:t>敘事結構</w:t>
      </w:r>
      <w:r w:rsidR="00587898">
        <w:rPr>
          <w:rFonts w:ascii="標楷體" w:hAnsi="標楷體" w:hint="eastAsia"/>
        </w:rPr>
        <w:t>並非單獨存</w:t>
      </w:r>
      <w:r w:rsidR="003F536D">
        <w:rPr>
          <w:rFonts w:ascii="標楷體" w:hAnsi="標楷體" w:hint="eastAsia"/>
        </w:rPr>
        <w:t>在，</w:t>
      </w:r>
      <w:r w:rsidR="00DC7641">
        <w:rPr>
          <w:rFonts w:ascii="標楷體" w:hAnsi="標楷體" w:hint="eastAsia"/>
        </w:rPr>
        <w:t>在不同事例之中，</w:t>
      </w:r>
      <w:r w:rsidR="00E0305B">
        <w:rPr>
          <w:rFonts w:ascii="標楷體" w:hAnsi="標楷體" w:hint="eastAsia"/>
        </w:rPr>
        <w:t>彼此呼應，相互</w:t>
      </w:r>
      <w:r w:rsidR="009F1095">
        <w:rPr>
          <w:rFonts w:ascii="標楷體" w:hAnsi="標楷體" w:hint="eastAsia"/>
        </w:rPr>
        <w:t>銜接</w:t>
      </w:r>
      <w:r w:rsidR="00E0305B">
        <w:rPr>
          <w:rFonts w:ascii="標楷體" w:hAnsi="標楷體" w:hint="eastAsia"/>
        </w:rPr>
        <w:t>，</w:t>
      </w:r>
      <w:r w:rsidR="00090867">
        <w:rPr>
          <w:rFonts w:ascii="標楷體" w:hAnsi="標楷體" w:hint="eastAsia"/>
        </w:rPr>
        <w:t>形成層層而進的</w:t>
      </w:r>
      <w:r w:rsidR="00894E58">
        <w:rPr>
          <w:rFonts w:ascii="標楷體" w:hAnsi="標楷體" w:hint="eastAsia"/>
        </w:rPr>
        <w:t>推論</w:t>
      </w:r>
      <w:r w:rsidR="00090867">
        <w:rPr>
          <w:rFonts w:ascii="標楷體" w:hAnsi="標楷體" w:hint="eastAsia"/>
        </w:rPr>
        <w:t>脈絡，</w:t>
      </w:r>
      <w:r w:rsidR="001D050E">
        <w:rPr>
          <w:rFonts w:ascii="標楷體" w:hAnsi="標楷體" w:hint="eastAsia"/>
        </w:rPr>
        <w:t>如同漣漪激盪，</w:t>
      </w:r>
      <w:r w:rsidR="004A0EF6">
        <w:rPr>
          <w:rFonts w:ascii="標楷體" w:hAnsi="標楷體" w:hint="eastAsia"/>
        </w:rPr>
        <w:t>成為</w:t>
      </w:r>
      <w:r w:rsidR="002C21C0">
        <w:rPr>
          <w:rFonts w:ascii="標楷體" w:hAnsi="標楷體" w:hint="eastAsia"/>
        </w:rPr>
        <w:t>主副旋律交</w:t>
      </w:r>
      <w:r w:rsidR="000C7AFA">
        <w:rPr>
          <w:rFonts w:ascii="標楷體" w:hAnsi="標楷體" w:hint="eastAsia"/>
        </w:rPr>
        <w:t>疊</w:t>
      </w:r>
      <w:r w:rsidR="002C21C0">
        <w:rPr>
          <w:rFonts w:ascii="標楷體" w:hAnsi="標楷體" w:hint="eastAsia"/>
        </w:rPr>
        <w:t>情況，</w:t>
      </w:r>
      <w:r w:rsidR="00B77699">
        <w:rPr>
          <w:rFonts w:ascii="標楷體" w:hAnsi="標楷體" w:hint="eastAsia"/>
        </w:rPr>
        <w:t>事例</w:t>
      </w:r>
      <w:r w:rsidR="00102455">
        <w:rPr>
          <w:rFonts w:ascii="標楷體" w:hAnsi="標楷體" w:hint="eastAsia"/>
        </w:rPr>
        <w:t>無關乎</w:t>
      </w:r>
      <w:r w:rsidR="00C62E7E">
        <w:rPr>
          <w:rFonts w:ascii="標楷體" w:hAnsi="標楷體" w:hint="eastAsia"/>
        </w:rPr>
        <w:t>考證，</w:t>
      </w:r>
      <w:r w:rsidR="00B77699">
        <w:rPr>
          <w:rFonts w:ascii="標楷體" w:hAnsi="標楷體" w:hint="eastAsia"/>
        </w:rPr>
        <w:t>內容超乎</w:t>
      </w:r>
      <w:r w:rsidR="002959F0">
        <w:rPr>
          <w:rFonts w:ascii="標楷體" w:hAnsi="標楷體" w:hint="eastAsia"/>
        </w:rPr>
        <w:t>章法</w:t>
      </w:r>
      <w:r w:rsidR="00B77699">
        <w:rPr>
          <w:rFonts w:ascii="標楷體" w:hAnsi="標楷體" w:hint="eastAsia"/>
        </w:rPr>
        <w:t>結構，</w:t>
      </w:r>
      <w:r w:rsidR="00102455">
        <w:rPr>
          <w:rFonts w:ascii="標楷體" w:hAnsi="標楷體" w:hint="eastAsia"/>
        </w:rPr>
        <w:t>然而</w:t>
      </w:r>
      <w:r w:rsidR="0009290C">
        <w:rPr>
          <w:rFonts w:ascii="標楷體" w:hAnsi="標楷體" w:hint="eastAsia"/>
        </w:rPr>
        <w:t>精彩</w:t>
      </w:r>
      <w:r w:rsidR="00C91DBE">
        <w:rPr>
          <w:rFonts w:ascii="標楷體" w:hAnsi="標楷體" w:hint="eastAsia"/>
        </w:rPr>
        <w:t>之</w:t>
      </w:r>
      <w:r w:rsidR="0009290C">
        <w:rPr>
          <w:rFonts w:ascii="標楷體" w:hAnsi="標楷體" w:hint="eastAsia"/>
        </w:rPr>
        <w:t>布局</w:t>
      </w:r>
      <w:r w:rsidR="00FA67DE">
        <w:rPr>
          <w:rFonts w:ascii="標楷體" w:hAnsi="標楷體" w:hint="eastAsia"/>
        </w:rPr>
        <w:t>，</w:t>
      </w:r>
      <w:r w:rsidR="007222E7">
        <w:rPr>
          <w:rFonts w:ascii="標楷體" w:hAnsi="標楷體" w:hint="eastAsia"/>
        </w:rPr>
        <w:t>橫跨不同記載，</w:t>
      </w:r>
      <w:r w:rsidR="00B77699">
        <w:rPr>
          <w:rFonts w:ascii="標楷體" w:hAnsi="標楷體" w:hint="eastAsia"/>
        </w:rPr>
        <w:t>形成</w:t>
      </w:r>
      <w:r w:rsidR="00407701">
        <w:rPr>
          <w:rFonts w:ascii="標楷體" w:hAnsi="標楷體" w:hint="eastAsia"/>
        </w:rPr>
        <w:t>超越性</w:t>
      </w:r>
      <w:r w:rsidR="00C91DBE">
        <w:rPr>
          <w:rFonts w:ascii="標楷體" w:hAnsi="標楷體" w:hint="eastAsia"/>
        </w:rPr>
        <w:t>的</w:t>
      </w:r>
      <w:r w:rsidR="00102455">
        <w:rPr>
          <w:rFonts w:ascii="標楷體" w:hAnsi="標楷體" w:hint="eastAsia"/>
        </w:rPr>
        <w:t>聯結，</w:t>
      </w:r>
      <w:r w:rsidR="005F63AD">
        <w:rPr>
          <w:rFonts w:ascii="標楷體" w:hAnsi="標楷體" w:hint="eastAsia"/>
        </w:rPr>
        <w:t>饒富</w:t>
      </w:r>
      <w:r w:rsidR="00585E28">
        <w:rPr>
          <w:rFonts w:ascii="標楷體" w:hAnsi="標楷體" w:hint="eastAsia"/>
        </w:rPr>
        <w:t>參證</w:t>
      </w:r>
      <w:r w:rsidR="00B77699">
        <w:rPr>
          <w:rFonts w:ascii="標楷體" w:hAnsi="標楷體" w:hint="eastAsia"/>
        </w:rPr>
        <w:t>趣味</w:t>
      </w:r>
      <w:r w:rsidR="007222E7">
        <w:rPr>
          <w:rFonts w:ascii="標楷體" w:hAnsi="標楷體" w:hint="eastAsia"/>
        </w:rPr>
        <w:t>。</w:t>
      </w:r>
      <w:r w:rsidR="000E25F6">
        <w:rPr>
          <w:rFonts w:ascii="標楷體" w:hAnsi="標楷體" w:hint="eastAsia"/>
        </w:rPr>
        <w:t>此一特殊敘事手法，</w:t>
      </w:r>
      <w:r w:rsidR="004D069E">
        <w:rPr>
          <w:rFonts w:ascii="標楷體" w:hAnsi="標楷體" w:hint="eastAsia"/>
        </w:rPr>
        <w:t>遂使《左傳》閱讀必須入乎其內，也必須出乎其外，尋求呼應</w:t>
      </w:r>
      <w:r w:rsidR="00DD330F">
        <w:rPr>
          <w:rFonts w:ascii="標楷體" w:hAnsi="標楷體" w:hint="eastAsia"/>
        </w:rPr>
        <w:t>的線索</w:t>
      </w:r>
      <w:r w:rsidR="00FD6FE9">
        <w:rPr>
          <w:rFonts w:ascii="標楷體" w:hAnsi="標楷體" w:hint="eastAsia"/>
        </w:rPr>
        <w:t>。</w:t>
      </w:r>
      <w:r w:rsidR="00E214D1">
        <w:rPr>
          <w:rFonts w:ascii="標楷體" w:hAnsi="標楷體" w:hint="eastAsia"/>
        </w:rPr>
        <w:t>以</w:t>
      </w:r>
      <w:r w:rsidR="00407701">
        <w:rPr>
          <w:rFonts w:ascii="標楷體" w:hAnsi="標楷體" w:hint="eastAsia"/>
        </w:rPr>
        <w:t>《左傳》</w:t>
      </w:r>
      <w:r w:rsidR="00E214D1">
        <w:rPr>
          <w:rFonts w:ascii="標楷體" w:hAnsi="標楷體" w:hint="eastAsia"/>
        </w:rPr>
        <w:t>隱四年</w:t>
      </w:r>
      <w:r w:rsidR="00275C11">
        <w:rPr>
          <w:rFonts w:ascii="標楷體" w:hAnsi="標楷體" w:hint="eastAsia"/>
        </w:rPr>
        <w:t>載</w:t>
      </w:r>
      <w:r w:rsidR="00E214D1">
        <w:rPr>
          <w:rFonts w:ascii="標楷體" w:hAnsi="標楷體" w:hint="eastAsia"/>
        </w:rPr>
        <w:t>「衛州吁弒桓公而立」作為參照</w:t>
      </w:r>
      <w:r w:rsidR="003C44C8">
        <w:rPr>
          <w:rFonts w:ascii="標楷體" w:hAnsi="標楷體" w:hint="eastAsia"/>
        </w:rPr>
        <w:t>材料</w:t>
      </w:r>
      <w:r w:rsidR="00E214D1">
        <w:rPr>
          <w:rFonts w:ascii="標楷體" w:hAnsi="標楷體" w:hint="eastAsia"/>
        </w:rPr>
        <w:t>，</w:t>
      </w:r>
      <w:r w:rsidR="003568DB">
        <w:rPr>
          <w:rFonts w:ascii="標楷體" w:hAnsi="標楷體" w:hint="eastAsia"/>
        </w:rPr>
        <w:t>雖然事異國殊，結局不同，但同屬於兄弟鬩牆的人倫之</w:t>
      </w:r>
      <w:r w:rsidR="003568DB" w:rsidRPr="008C447E">
        <w:rPr>
          <w:rFonts w:ascii="新細明體" w:hAnsi="新細明體" w:hint="eastAsia"/>
        </w:rPr>
        <w:t>變</w:t>
      </w:r>
      <w:r w:rsidR="003568DB">
        <w:rPr>
          <w:rFonts w:ascii="標楷體" w:hAnsi="標楷體" w:hint="eastAsia"/>
        </w:rPr>
        <w:t>，於載錄之末，同引</w:t>
      </w:r>
      <w:r w:rsidR="001420C0">
        <w:rPr>
          <w:rFonts w:ascii="標楷體" w:hAnsi="標楷體" w:hint="eastAsia"/>
        </w:rPr>
        <w:t>「</w:t>
      </w:r>
      <w:r w:rsidR="003568DB">
        <w:rPr>
          <w:rFonts w:ascii="標楷體" w:hAnsi="標楷體" w:hint="eastAsia"/>
        </w:rPr>
        <w:t>君子曰</w:t>
      </w:r>
      <w:r w:rsidR="001420C0">
        <w:rPr>
          <w:rFonts w:ascii="標楷體" w:hAnsi="標楷體" w:hint="eastAsia"/>
        </w:rPr>
        <w:t>」</w:t>
      </w:r>
      <w:r w:rsidR="003568DB">
        <w:rPr>
          <w:rFonts w:ascii="標楷體" w:hAnsi="標楷體" w:hint="eastAsia"/>
        </w:rPr>
        <w:t>，評</w:t>
      </w:r>
      <w:r w:rsidR="000854F6">
        <w:rPr>
          <w:rFonts w:ascii="標楷體" w:hAnsi="標楷體" w:hint="eastAsia"/>
        </w:rPr>
        <w:t>潁考叔「純孝也」，言石碏「純臣也」，</w:t>
      </w:r>
      <w:r w:rsidR="00E4654C">
        <w:rPr>
          <w:rFonts w:ascii="標楷體" w:hAnsi="標楷體" w:hint="eastAsia"/>
        </w:rPr>
        <w:t>「孝」、「臣」由家而及國，</w:t>
      </w:r>
      <w:r w:rsidR="008061D4">
        <w:rPr>
          <w:rFonts w:ascii="標楷體" w:hAnsi="標楷體" w:hint="eastAsia"/>
        </w:rPr>
        <w:t>皆</w:t>
      </w:r>
      <w:r w:rsidR="00E4654C">
        <w:rPr>
          <w:rFonts w:ascii="標楷體" w:hAnsi="標楷體" w:hint="eastAsia"/>
        </w:rPr>
        <w:t>屬人倫德目，</w:t>
      </w:r>
      <w:r w:rsidR="008061D4">
        <w:rPr>
          <w:rFonts w:ascii="標楷體" w:hAnsi="標楷體" w:hint="eastAsia"/>
        </w:rPr>
        <w:t>以</w:t>
      </w:r>
      <w:r w:rsidR="00E4654C">
        <w:rPr>
          <w:rFonts w:ascii="標楷體" w:hAnsi="標楷體" w:hint="eastAsia"/>
        </w:rPr>
        <w:t>「純」為說，</w:t>
      </w:r>
      <w:r w:rsidR="00633921">
        <w:rPr>
          <w:rFonts w:ascii="標楷體" w:hAnsi="標楷體" w:hint="eastAsia"/>
        </w:rPr>
        <w:t>彰顯德行之光大，</w:t>
      </w:r>
      <w:r w:rsidR="00E4654C">
        <w:rPr>
          <w:rFonts w:ascii="標楷體" w:hAnsi="標楷體" w:hint="eastAsia"/>
        </w:rPr>
        <w:t>更是《左傳》僅見</w:t>
      </w:r>
      <w:r w:rsidR="00F74DBF">
        <w:rPr>
          <w:rFonts w:ascii="標楷體" w:hAnsi="標楷體" w:hint="eastAsia"/>
        </w:rPr>
        <w:t>的</w:t>
      </w:r>
      <w:r w:rsidR="009E5716">
        <w:rPr>
          <w:rFonts w:ascii="標楷體" w:hAnsi="標楷體" w:hint="eastAsia"/>
        </w:rPr>
        <w:t>用法</w:t>
      </w:r>
      <w:r w:rsidR="00E4654C">
        <w:rPr>
          <w:rFonts w:ascii="標楷體" w:hAnsi="標楷體" w:hint="eastAsia"/>
        </w:rPr>
        <w:t>，</w:t>
      </w:r>
      <w:r w:rsidR="00B22312">
        <w:rPr>
          <w:rFonts w:ascii="標楷體" w:hAnsi="標楷體" w:hint="eastAsia"/>
        </w:rPr>
        <w:t>杜注：「純，猶篤也。」</w:t>
      </w:r>
      <w:r w:rsidR="00B22312">
        <w:rPr>
          <w:rStyle w:val="a9"/>
          <w:rFonts w:ascii="標楷體" w:hAnsi="標楷體"/>
        </w:rPr>
        <w:footnoteReference w:id="9"/>
      </w:r>
      <w:r w:rsidR="00F970A7">
        <w:rPr>
          <w:rFonts w:ascii="標楷體" w:hAnsi="標楷體" w:hint="eastAsia"/>
        </w:rPr>
        <w:t>竹添光鴻《會箋》云：「不雜謂之純。引申之訓大、訓篤，義皆可通。而此純孝，及四年之純忠，俱訓大尤當。」</w:t>
      </w:r>
      <w:r w:rsidR="00F970A7">
        <w:rPr>
          <w:rStyle w:val="a9"/>
          <w:rFonts w:ascii="標楷體" w:hAnsi="標楷體"/>
        </w:rPr>
        <w:footnoteReference w:id="10"/>
      </w:r>
      <w:r w:rsidR="00751CAD">
        <w:rPr>
          <w:rFonts w:ascii="標楷體" w:hAnsi="標楷體" w:hint="eastAsia"/>
        </w:rPr>
        <w:t>然而</w:t>
      </w:r>
      <w:r w:rsidR="00461C47">
        <w:rPr>
          <w:rFonts w:ascii="標楷體" w:hAnsi="標楷體" w:hint="eastAsia"/>
        </w:rPr>
        <w:t>不論訓之為「篤」，或是言之為「大」，</w:t>
      </w:r>
      <w:r w:rsidR="00EF4791">
        <w:rPr>
          <w:rFonts w:ascii="標楷體" w:hAnsi="標楷體" w:hint="eastAsia"/>
        </w:rPr>
        <w:t>稱為「大孝」、「篤孝」，「大臣」、「篤臣」，</w:t>
      </w:r>
      <w:r w:rsidR="00461C47">
        <w:rPr>
          <w:rFonts w:ascii="標楷體" w:hAnsi="標楷體" w:hint="eastAsia"/>
        </w:rPr>
        <w:t>似乎僅得字意，而未見</w:t>
      </w:r>
      <w:r w:rsidR="007920BC">
        <w:rPr>
          <w:rFonts w:ascii="標楷體" w:hAnsi="標楷體" w:hint="eastAsia"/>
        </w:rPr>
        <w:t>敘事之</w:t>
      </w:r>
      <w:r w:rsidR="00461C47">
        <w:rPr>
          <w:rFonts w:ascii="標楷體" w:hAnsi="標楷體" w:hint="eastAsia"/>
        </w:rPr>
        <w:t>意義。</w:t>
      </w:r>
      <w:r w:rsidR="00811F79">
        <w:rPr>
          <w:rFonts w:ascii="標楷體" w:hAnsi="標楷體" w:hint="eastAsia"/>
        </w:rPr>
        <w:t>鄭、衛兩國</w:t>
      </w:r>
      <w:r w:rsidR="008D0C2E">
        <w:rPr>
          <w:rFonts w:ascii="標楷體" w:hAnsi="標楷體" w:hint="eastAsia"/>
        </w:rPr>
        <w:t>原</w:t>
      </w:r>
      <w:r w:rsidR="00811F79">
        <w:rPr>
          <w:rFonts w:ascii="標楷體" w:hAnsi="標楷體" w:hint="eastAsia"/>
        </w:rPr>
        <w:t>為讎仇，</w:t>
      </w:r>
      <w:r w:rsidR="00C00B15">
        <w:rPr>
          <w:rFonts w:ascii="標楷體" w:hAnsi="標楷體" w:hint="eastAsia"/>
        </w:rPr>
        <w:t>事</w:t>
      </w:r>
      <w:r w:rsidR="008D0C2E">
        <w:rPr>
          <w:rFonts w:ascii="標楷體" w:hAnsi="標楷體" w:hint="eastAsia"/>
        </w:rPr>
        <w:t>件</w:t>
      </w:r>
      <w:r w:rsidR="00811F79">
        <w:rPr>
          <w:rFonts w:ascii="標楷體" w:hAnsi="標楷體" w:hint="eastAsia"/>
        </w:rPr>
        <w:t>各</w:t>
      </w:r>
      <w:r w:rsidR="00F74DBF">
        <w:rPr>
          <w:rFonts w:ascii="標楷體" w:hAnsi="標楷體" w:hint="eastAsia"/>
        </w:rPr>
        <w:t>有緣由</w:t>
      </w:r>
      <w:r w:rsidR="00E25906">
        <w:rPr>
          <w:rFonts w:ascii="標楷體" w:hAnsi="標楷體" w:hint="eastAsia"/>
        </w:rPr>
        <w:t>，</w:t>
      </w:r>
      <w:r w:rsidR="00F74DBF">
        <w:rPr>
          <w:rFonts w:ascii="標楷體" w:hAnsi="標楷體" w:hint="eastAsia"/>
        </w:rPr>
        <w:t>並不相干，但</w:t>
      </w:r>
      <w:r w:rsidR="00E25906">
        <w:rPr>
          <w:rFonts w:ascii="標楷體" w:hAnsi="標楷體" w:hint="eastAsia"/>
        </w:rPr>
        <w:t>《左傳》</w:t>
      </w:r>
      <w:r w:rsidR="00F74DBF">
        <w:rPr>
          <w:rFonts w:ascii="標楷體" w:hAnsi="標楷體" w:hint="eastAsia"/>
        </w:rPr>
        <w:t>敘事</w:t>
      </w:r>
      <w:r w:rsidR="00E25906">
        <w:rPr>
          <w:rFonts w:ascii="標楷體" w:hAnsi="標楷體" w:hint="eastAsia"/>
        </w:rPr>
        <w:t>中卻深有</w:t>
      </w:r>
      <w:r w:rsidR="00F74DBF">
        <w:rPr>
          <w:rFonts w:ascii="標楷體" w:hAnsi="標楷體" w:hint="eastAsia"/>
        </w:rPr>
        <w:t>手法</w:t>
      </w:r>
      <w:r w:rsidR="00E25906">
        <w:rPr>
          <w:rFonts w:ascii="標楷體" w:hAnsi="標楷體" w:hint="eastAsia"/>
        </w:rPr>
        <w:t>呼應之</w:t>
      </w:r>
      <w:r w:rsidR="00DF679E">
        <w:rPr>
          <w:rFonts w:ascii="標楷體" w:hAnsi="標楷體" w:hint="eastAsia"/>
        </w:rPr>
        <w:t>安排</w:t>
      </w:r>
      <w:r w:rsidR="00E25906">
        <w:rPr>
          <w:rFonts w:ascii="標楷體" w:hAnsi="標楷體" w:hint="eastAsia"/>
        </w:rPr>
        <w:t>，</w:t>
      </w:r>
      <w:r w:rsidR="00E61FC4">
        <w:rPr>
          <w:rFonts w:ascii="標楷體" w:hAnsi="標楷體" w:hint="eastAsia"/>
        </w:rPr>
        <w:t>只是前人關注所及，</w:t>
      </w:r>
      <w:r w:rsidR="00785201">
        <w:rPr>
          <w:rFonts w:ascii="標楷體" w:hAnsi="標楷體" w:hint="eastAsia"/>
        </w:rPr>
        <w:t>集中於</w:t>
      </w:r>
      <w:r w:rsidR="00E61FC4">
        <w:rPr>
          <w:rFonts w:ascii="標楷體" w:hAnsi="標楷體" w:hint="eastAsia"/>
        </w:rPr>
        <w:t>風教問題，如孫綽云：「夫忠</w:t>
      </w:r>
      <w:r w:rsidR="00E61FC4" w:rsidRPr="00A32723">
        <w:rPr>
          <w:rFonts w:ascii="新細明體" w:hAnsi="新細明體" w:hint="eastAsia"/>
        </w:rPr>
        <w:t>孝</w:t>
      </w:r>
      <w:r w:rsidR="00E61FC4">
        <w:rPr>
          <w:rFonts w:ascii="標楷體" w:hAnsi="標楷體" w:hint="eastAsia"/>
        </w:rPr>
        <w:t>名不并立。潁叔違君，書稱純孝；石碏戮子，武節乃全。」</w:t>
      </w:r>
      <w:r w:rsidR="00D10291">
        <w:rPr>
          <w:rStyle w:val="a9"/>
          <w:rFonts w:ascii="標楷體" w:hAnsi="標楷體"/>
        </w:rPr>
        <w:footnoteReference w:id="11"/>
      </w:r>
      <w:r w:rsidR="0094344D">
        <w:rPr>
          <w:rFonts w:ascii="標楷體" w:hAnsi="標楷體" w:hint="eastAsia"/>
        </w:rPr>
        <w:t>於</w:t>
      </w:r>
      <w:r w:rsidR="00841C72">
        <w:rPr>
          <w:rFonts w:ascii="標楷體" w:hAnsi="標楷體" w:hint="eastAsia"/>
        </w:rPr>
        <w:t>兩難之際，成就道德，</w:t>
      </w:r>
      <w:r w:rsidR="006417A8">
        <w:rPr>
          <w:rFonts w:ascii="標楷體" w:hAnsi="標楷體" w:hint="eastAsia"/>
        </w:rPr>
        <w:t>給</w:t>
      </w:r>
      <w:r w:rsidR="00920EB9" w:rsidRPr="00092AEE">
        <w:rPr>
          <w:rFonts w:ascii="新細明體" w:hAnsi="新細明體" w:hint="eastAsia"/>
        </w:rPr>
        <w:t>予</w:t>
      </w:r>
      <w:r w:rsidR="00920EB9">
        <w:rPr>
          <w:rFonts w:ascii="標楷體" w:hAnsi="標楷體" w:hint="eastAsia"/>
        </w:rPr>
        <w:t>後世深刻的反省。</w:t>
      </w:r>
      <w:r w:rsidR="00841C72">
        <w:rPr>
          <w:rFonts w:ascii="標楷體" w:hAnsi="標楷體" w:hint="eastAsia"/>
        </w:rPr>
        <w:t>或者</w:t>
      </w:r>
      <w:r w:rsidR="0094344D">
        <w:rPr>
          <w:rFonts w:ascii="標楷體" w:hAnsi="標楷體" w:hint="eastAsia"/>
        </w:rPr>
        <w:t>藉此</w:t>
      </w:r>
      <w:r w:rsidR="00982E31">
        <w:rPr>
          <w:rFonts w:ascii="標楷體" w:hAnsi="標楷體" w:hint="eastAsia"/>
        </w:rPr>
        <w:t>言彼，</w:t>
      </w:r>
      <w:r w:rsidR="004E33CE">
        <w:rPr>
          <w:rFonts w:ascii="標楷體" w:hAnsi="標楷體" w:hint="eastAsia"/>
        </w:rPr>
        <w:t>為鄭莊公平反，</w:t>
      </w:r>
      <w:r w:rsidR="00E52CF1">
        <w:rPr>
          <w:rFonts w:ascii="標楷體" w:hAnsi="標楷體" w:hint="eastAsia"/>
        </w:rPr>
        <w:t>如顧</w:t>
      </w:r>
      <w:r w:rsidR="006417A8">
        <w:rPr>
          <w:rFonts w:ascii="標楷體" w:hAnsi="標楷體" w:hint="eastAsia"/>
        </w:rPr>
        <w:t>棟</w:t>
      </w:r>
      <w:r w:rsidR="00E52CF1">
        <w:rPr>
          <w:rFonts w:ascii="標楷體" w:hAnsi="標楷體" w:hint="eastAsia"/>
        </w:rPr>
        <w:t>高云：「</w:t>
      </w:r>
      <w:r w:rsidR="00901CA9">
        <w:rPr>
          <w:rFonts w:ascii="標楷體" w:hAnsi="標楷體" w:hint="eastAsia"/>
        </w:rPr>
        <w:t>于</w:t>
      </w:r>
      <w:r w:rsidR="00E52CF1">
        <w:rPr>
          <w:rFonts w:ascii="標楷體" w:hAnsi="標楷體" w:hint="eastAsia"/>
        </w:rPr>
        <w:t>石碏之殺其子，則謂之大義滅親；于莊公之以</w:t>
      </w:r>
      <w:r w:rsidR="00901CA9">
        <w:rPr>
          <w:rFonts w:ascii="標楷體" w:hAnsi="標楷體" w:hint="eastAsia"/>
        </w:rPr>
        <w:t>罪逐其弟，則謂之處心稱慮成於殺。此見世俗</w:t>
      </w:r>
      <w:r w:rsidR="00901CA9" w:rsidRPr="00397F6B">
        <w:rPr>
          <w:rFonts w:ascii="新細明體" w:hAnsi="新細明體" w:hint="eastAsia"/>
        </w:rPr>
        <w:t>之</w:t>
      </w:r>
      <w:r w:rsidR="00901CA9">
        <w:rPr>
          <w:rFonts w:ascii="標楷體" w:hAnsi="標楷體" w:hint="eastAsia"/>
        </w:rPr>
        <w:t>情私于父子而薄于兄弟</w:t>
      </w:r>
      <w:r w:rsidR="00B73596">
        <w:rPr>
          <w:rFonts w:ascii="標楷體" w:hAnsi="標楷體" w:hint="eastAsia"/>
        </w:rPr>
        <w:t>，遂以立論，而莊公亦實為眾所惡，無有肯</w:t>
      </w:r>
      <w:r w:rsidR="00B73596" w:rsidRPr="00092AEE">
        <w:rPr>
          <w:rFonts w:ascii="新細明體" w:hAnsi="新細明體" w:hint="eastAsia"/>
        </w:rPr>
        <w:t>為</w:t>
      </w:r>
      <w:r w:rsidR="00B73596">
        <w:rPr>
          <w:rFonts w:ascii="標楷體" w:hAnsi="標楷體" w:hint="eastAsia"/>
        </w:rPr>
        <w:t>之平反者。」</w:t>
      </w:r>
      <w:r w:rsidR="00B73596">
        <w:rPr>
          <w:rStyle w:val="a9"/>
          <w:rFonts w:ascii="標楷體" w:hAnsi="標楷體"/>
        </w:rPr>
        <w:footnoteReference w:id="12"/>
      </w:r>
      <w:r w:rsidR="00F83C29">
        <w:rPr>
          <w:rFonts w:ascii="標楷體" w:hAnsi="標楷體" w:hint="eastAsia"/>
        </w:rPr>
        <w:t>事類相關，遂有分判高下的思考</w:t>
      </w:r>
      <w:r w:rsidR="00920EB9">
        <w:rPr>
          <w:rFonts w:ascii="標楷體" w:hAnsi="標楷體" w:hint="eastAsia"/>
        </w:rPr>
        <w:t>。</w:t>
      </w:r>
      <w:r w:rsidR="00760742">
        <w:rPr>
          <w:rFonts w:ascii="標楷體" w:hAnsi="標楷體" w:hint="eastAsia"/>
        </w:rPr>
        <w:t>只是前人</w:t>
      </w:r>
      <w:r w:rsidR="00AA1664">
        <w:rPr>
          <w:rFonts w:ascii="標楷體" w:hAnsi="標楷體" w:hint="eastAsia"/>
        </w:rPr>
        <w:t>強調《春秋》大義，分判書法精神，</w:t>
      </w:r>
      <w:r w:rsidR="00BA4252">
        <w:rPr>
          <w:rFonts w:ascii="標楷體" w:hAnsi="標楷體" w:hint="eastAsia"/>
        </w:rPr>
        <w:t>重點在於道德</w:t>
      </w:r>
      <w:r w:rsidR="00BA4252">
        <w:rPr>
          <w:rStyle w:val="a9"/>
          <w:rFonts w:ascii="標楷體" w:hAnsi="標楷體"/>
        </w:rPr>
        <w:footnoteReference w:id="13"/>
      </w:r>
      <w:r w:rsidR="00BA4252">
        <w:rPr>
          <w:rFonts w:ascii="標楷體" w:hAnsi="標楷體" w:hint="eastAsia"/>
        </w:rPr>
        <w:t>，然而</w:t>
      </w:r>
      <w:r w:rsidR="003E7C41">
        <w:rPr>
          <w:rFonts w:ascii="標楷體" w:hAnsi="標楷體" w:hint="eastAsia"/>
        </w:rPr>
        <w:t>觀察所及，</w:t>
      </w:r>
      <w:r w:rsidR="004C7ED3">
        <w:rPr>
          <w:rFonts w:ascii="標楷體" w:hAnsi="標楷體" w:hint="eastAsia"/>
        </w:rPr>
        <w:t>卻</w:t>
      </w:r>
      <w:r w:rsidR="00F80286">
        <w:rPr>
          <w:rFonts w:ascii="標楷體" w:hAnsi="標楷體" w:hint="eastAsia"/>
        </w:rPr>
        <w:t>未及於《左傳》鋪排細節</w:t>
      </w:r>
      <w:r w:rsidR="00760742">
        <w:rPr>
          <w:rFonts w:ascii="標楷體" w:hAnsi="標楷體" w:hint="eastAsia"/>
        </w:rPr>
        <w:t>，不免於布局巧思缺乏</w:t>
      </w:r>
      <w:r w:rsidR="003E7C41">
        <w:rPr>
          <w:rFonts w:ascii="標楷體" w:hAnsi="標楷體" w:hint="eastAsia"/>
        </w:rPr>
        <w:t>進一步的</w:t>
      </w:r>
      <w:r w:rsidR="0005529C">
        <w:rPr>
          <w:rFonts w:ascii="標楷體" w:hAnsi="標楷體" w:hint="eastAsia"/>
        </w:rPr>
        <w:t>檢討</w:t>
      </w:r>
      <w:r w:rsidR="00F83C29">
        <w:rPr>
          <w:rFonts w:ascii="標楷體" w:hAnsi="標楷體" w:hint="eastAsia"/>
        </w:rPr>
        <w:t>。</w:t>
      </w:r>
    </w:p>
    <w:p w:rsidR="00D36C4B" w:rsidRDefault="00E96421" w:rsidP="00122FEE">
      <w:pPr>
        <w:pStyle w:val="a3"/>
        <w:ind w:firstLine="480"/>
        <w:rPr>
          <w:rFonts w:ascii="標楷體" w:hAnsi="標楷體" w:hint="eastAsia"/>
        </w:rPr>
      </w:pPr>
      <w:r>
        <w:rPr>
          <w:rFonts w:ascii="標楷體" w:hAnsi="標楷體" w:hint="eastAsia"/>
        </w:rPr>
        <w:t>事實上，</w:t>
      </w:r>
      <w:r w:rsidR="00E027AA">
        <w:rPr>
          <w:rFonts w:ascii="標楷體" w:hAnsi="標楷體" w:hint="eastAsia"/>
        </w:rPr>
        <w:t>人物</w:t>
      </w:r>
      <w:r w:rsidR="00F83C29">
        <w:rPr>
          <w:rFonts w:ascii="標楷體" w:hAnsi="標楷體" w:hint="eastAsia"/>
        </w:rPr>
        <w:t>褒貶乃是</w:t>
      </w:r>
      <w:r w:rsidR="00E027AA">
        <w:rPr>
          <w:rFonts w:ascii="標楷體" w:hAnsi="標楷體" w:hint="eastAsia"/>
        </w:rPr>
        <w:t>歷史</w:t>
      </w:r>
      <w:r w:rsidR="00F83C29">
        <w:rPr>
          <w:rFonts w:ascii="標楷體" w:hAnsi="標楷體" w:hint="eastAsia"/>
        </w:rPr>
        <w:t>書寫</w:t>
      </w:r>
      <w:r w:rsidR="007B4996">
        <w:rPr>
          <w:rFonts w:ascii="標楷體" w:hAnsi="標楷體" w:hint="eastAsia"/>
        </w:rPr>
        <w:t>所</w:t>
      </w:r>
      <w:r w:rsidR="004F75BC">
        <w:rPr>
          <w:rFonts w:ascii="標楷體" w:hAnsi="標楷體" w:hint="eastAsia"/>
        </w:rPr>
        <w:t>形成</w:t>
      </w:r>
      <w:r w:rsidR="00F83C29">
        <w:rPr>
          <w:rFonts w:ascii="標楷體" w:hAnsi="標楷體" w:hint="eastAsia"/>
        </w:rPr>
        <w:t>的結果</w:t>
      </w:r>
      <w:r w:rsidR="00F51086">
        <w:rPr>
          <w:rStyle w:val="a9"/>
          <w:rFonts w:ascii="標楷體" w:hAnsi="標楷體"/>
        </w:rPr>
        <w:footnoteReference w:id="14"/>
      </w:r>
      <w:r w:rsidR="00F83C29">
        <w:rPr>
          <w:rFonts w:ascii="標楷體" w:hAnsi="標楷體" w:hint="eastAsia"/>
        </w:rPr>
        <w:t>，</w:t>
      </w:r>
      <w:r w:rsidR="00F51086">
        <w:rPr>
          <w:rFonts w:ascii="標楷體" w:hAnsi="標楷體" w:hint="eastAsia"/>
        </w:rPr>
        <w:t>無法參透其中修辭</w:t>
      </w:r>
      <w:r>
        <w:rPr>
          <w:rFonts w:ascii="標楷體" w:hAnsi="標楷體" w:hint="eastAsia"/>
        </w:rPr>
        <w:t>手法</w:t>
      </w:r>
      <w:r w:rsidR="00F51086">
        <w:rPr>
          <w:rFonts w:ascii="標楷體" w:hAnsi="標楷體" w:hint="eastAsia"/>
        </w:rPr>
        <w:t>，也就無法了解</w:t>
      </w:r>
      <w:r>
        <w:rPr>
          <w:rFonts w:ascii="標楷體" w:hAnsi="標楷體" w:hint="eastAsia"/>
        </w:rPr>
        <w:t>敘事者</w:t>
      </w:r>
      <w:r w:rsidR="00F51086">
        <w:rPr>
          <w:rFonts w:ascii="標楷體" w:hAnsi="標楷體" w:hint="eastAsia"/>
        </w:rPr>
        <w:t>隱</w:t>
      </w:r>
      <w:r>
        <w:rPr>
          <w:rFonts w:ascii="標楷體" w:hAnsi="標楷體" w:hint="eastAsia"/>
        </w:rPr>
        <w:t>藏</w:t>
      </w:r>
      <w:r w:rsidR="00287AEB">
        <w:rPr>
          <w:rFonts w:ascii="標楷體" w:hAnsi="標楷體" w:hint="eastAsia"/>
        </w:rPr>
        <w:t>的</w:t>
      </w:r>
      <w:r w:rsidR="00E55C81">
        <w:rPr>
          <w:rFonts w:ascii="標楷體" w:hAnsi="標楷體" w:hint="eastAsia"/>
        </w:rPr>
        <w:t>用意</w:t>
      </w:r>
      <w:r w:rsidR="00557D77">
        <w:rPr>
          <w:rStyle w:val="a9"/>
          <w:rFonts w:ascii="標楷體" w:hAnsi="標楷體"/>
        </w:rPr>
        <w:footnoteReference w:id="15"/>
      </w:r>
      <w:r w:rsidR="00557D77">
        <w:rPr>
          <w:rFonts w:ascii="標楷體" w:hAnsi="標楷體" w:hint="eastAsia"/>
        </w:rPr>
        <w:t>，</w:t>
      </w:r>
      <w:r w:rsidR="00F13372">
        <w:rPr>
          <w:rFonts w:ascii="標楷體" w:hAnsi="標楷體" w:hint="eastAsia"/>
        </w:rPr>
        <w:t>目前</w:t>
      </w:r>
      <w:r w:rsidR="00465FFE">
        <w:rPr>
          <w:rFonts w:ascii="標楷體" w:hAnsi="標楷體" w:hint="eastAsia"/>
        </w:rPr>
        <w:t>敘事分析</w:t>
      </w:r>
      <w:r w:rsidR="004F75BC">
        <w:rPr>
          <w:rFonts w:ascii="標楷體" w:hAnsi="標楷體" w:hint="eastAsia"/>
        </w:rPr>
        <w:t>，關注所及，</w:t>
      </w:r>
      <w:r w:rsidR="00465FFE">
        <w:rPr>
          <w:rFonts w:ascii="標楷體" w:hAnsi="標楷體" w:hint="eastAsia"/>
        </w:rPr>
        <w:t>已非事件</w:t>
      </w:r>
      <w:r w:rsidR="00D5776E">
        <w:rPr>
          <w:rFonts w:ascii="標楷體" w:hAnsi="標楷體" w:hint="eastAsia"/>
        </w:rPr>
        <w:t>之交代</w:t>
      </w:r>
      <w:r w:rsidR="00465FFE">
        <w:rPr>
          <w:rFonts w:ascii="標楷體" w:hAnsi="標楷體" w:hint="eastAsia"/>
        </w:rPr>
        <w:t>，</w:t>
      </w:r>
      <w:r w:rsidR="00427254">
        <w:rPr>
          <w:rFonts w:ascii="標楷體" w:hAnsi="標楷體" w:hint="eastAsia"/>
        </w:rPr>
        <w:t>而是嘗試</w:t>
      </w:r>
      <w:r w:rsidR="00787B93">
        <w:rPr>
          <w:rFonts w:ascii="標楷體" w:hAnsi="標楷體" w:hint="eastAsia"/>
        </w:rPr>
        <w:t>在</w:t>
      </w:r>
      <w:r w:rsidR="00787B93">
        <w:rPr>
          <w:rFonts w:hint="eastAsia"/>
          <w:szCs w:val="28"/>
        </w:rPr>
        <w:t>「情節」、「人物」、「</w:t>
      </w:r>
      <w:r w:rsidR="00787B93">
        <w:rPr>
          <w:szCs w:val="28"/>
        </w:rPr>
        <w:t>觀</w:t>
      </w:r>
      <w:r w:rsidR="00787B93">
        <w:rPr>
          <w:rFonts w:hint="eastAsia"/>
          <w:szCs w:val="28"/>
        </w:rPr>
        <w:t>點」、「意義」間，</w:t>
      </w:r>
      <w:r w:rsidR="00BB07E6">
        <w:rPr>
          <w:rFonts w:hint="eastAsia"/>
          <w:szCs w:val="28"/>
        </w:rPr>
        <w:t>藉由</w:t>
      </w:r>
      <w:r w:rsidR="00427254">
        <w:rPr>
          <w:rFonts w:hint="eastAsia"/>
          <w:szCs w:val="28"/>
        </w:rPr>
        <w:t>一種文本結構的了解</w:t>
      </w:r>
      <w:r w:rsidR="005A0279">
        <w:rPr>
          <w:rFonts w:hint="eastAsia"/>
          <w:szCs w:val="28"/>
        </w:rPr>
        <w:t>，</w:t>
      </w:r>
      <w:r w:rsidR="00BB07E6">
        <w:rPr>
          <w:rFonts w:hint="eastAsia"/>
          <w:szCs w:val="28"/>
        </w:rPr>
        <w:t>分析書寫</w:t>
      </w:r>
      <w:r w:rsidR="005A0279">
        <w:rPr>
          <w:rFonts w:hint="eastAsia"/>
          <w:szCs w:val="28"/>
        </w:rPr>
        <w:t>技巧</w:t>
      </w:r>
      <w:r w:rsidR="00BB07E6">
        <w:rPr>
          <w:rFonts w:hint="eastAsia"/>
          <w:szCs w:val="28"/>
        </w:rPr>
        <w:t>，</w:t>
      </w:r>
      <w:r w:rsidR="005A0279">
        <w:rPr>
          <w:rFonts w:hint="eastAsia"/>
          <w:szCs w:val="28"/>
        </w:rPr>
        <w:t>揣摩撰</w:t>
      </w:r>
      <w:r w:rsidR="00753560">
        <w:rPr>
          <w:rFonts w:hint="eastAsia"/>
          <w:szCs w:val="28"/>
        </w:rPr>
        <w:t>作</w:t>
      </w:r>
      <w:r w:rsidR="005A0279">
        <w:rPr>
          <w:rFonts w:hint="eastAsia"/>
          <w:szCs w:val="28"/>
        </w:rPr>
        <w:t>人</w:t>
      </w:r>
      <w:r w:rsidR="00D5776E">
        <w:rPr>
          <w:rFonts w:hint="eastAsia"/>
          <w:szCs w:val="28"/>
        </w:rPr>
        <w:t>的</w:t>
      </w:r>
      <w:r w:rsidR="00753560">
        <w:rPr>
          <w:rFonts w:hint="eastAsia"/>
          <w:szCs w:val="28"/>
        </w:rPr>
        <w:t>布局</w:t>
      </w:r>
      <w:r w:rsidR="005A0279">
        <w:rPr>
          <w:rFonts w:hint="eastAsia"/>
          <w:szCs w:val="28"/>
        </w:rPr>
        <w:t>思考</w:t>
      </w:r>
      <w:r w:rsidR="00427254">
        <w:rPr>
          <w:rFonts w:hint="eastAsia"/>
          <w:szCs w:val="28"/>
        </w:rPr>
        <w:t>。</w:t>
      </w:r>
      <w:r w:rsidR="00F13372">
        <w:rPr>
          <w:rFonts w:hint="eastAsia"/>
          <w:szCs w:val="28"/>
        </w:rPr>
        <w:t>有趣的是結構主義大師李維斯陀（</w:t>
      </w:r>
      <w:r w:rsidR="00A76C74" w:rsidRPr="00A76C74">
        <w:rPr>
          <w:rFonts w:cs="新細明體" w:hint="eastAsia"/>
          <w:lang w:val="fr-FR"/>
        </w:rPr>
        <w:t>Claude L</w:t>
      </w:r>
      <w:r w:rsidR="00A76C74" w:rsidRPr="00A76C74">
        <w:rPr>
          <w:rFonts w:cs="新細明體" w:hint="eastAsia"/>
          <w:lang w:val="fr-FR"/>
        </w:rPr>
        <w:t>é</w:t>
      </w:r>
      <w:r w:rsidR="00A76C74" w:rsidRPr="00A76C74">
        <w:rPr>
          <w:rFonts w:cs="新細明體" w:hint="eastAsia"/>
          <w:lang w:val="fr-FR"/>
        </w:rPr>
        <w:t>vi-Strauss</w:t>
      </w:r>
      <w:r w:rsidR="00F13372" w:rsidRPr="00A76C74">
        <w:rPr>
          <w:rFonts w:hint="eastAsia"/>
          <w:szCs w:val="28"/>
        </w:rPr>
        <w:t>）</w:t>
      </w:r>
      <w:r w:rsidR="00A76C74">
        <w:rPr>
          <w:rFonts w:hint="eastAsia"/>
          <w:szCs w:val="28"/>
        </w:rPr>
        <w:t>《神話學：生食與熟食》以音樂來比擬神話，</w:t>
      </w:r>
      <w:r w:rsidR="003D261A">
        <w:rPr>
          <w:rFonts w:hint="eastAsia"/>
          <w:szCs w:val="28"/>
        </w:rPr>
        <w:t>凸顯</w:t>
      </w:r>
      <w:r w:rsidR="00D619C1">
        <w:rPr>
          <w:rFonts w:hint="eastAsia"/>
          <w:szCs w:val="28"/>
        </w:rPr>
        <w:t>其中內在的一</w:t>
      </w:r>
      <w:r w:rsidR="003D261A">
        <w:rPr>
          <w:rFonts w:hint="eastAsia"/>
          <w:szCs w:val="28"/>
        </w:rPr>
        <w:t>體</w:t>
      </w:r>
      <w:r w:rsidR="00D619C1">
        <w:rPr>
          <w:rFonts w:hint="eastAsia"/>
          <w:szCs w:val="28"/>
        </w:rPr>
        <w:t>性</w:t>
      </w:r>
      <w:r w:rsidR="00AA6DC9">
        <w:rPr>
          <w:rFonts w:hint="eastAsia"/>
          <w:szCs w:val="28"/>
        </w:rPr>
        <w:t>，以及二元對立</w:t>
      </w:r>
      <w:r w:rsidR="00870D3E">
        <w:rPr>
          <w:rFonts w:hint="eastAsia"/>
          <w:szCs w:val="28"/>
        </w:rPr>
        <w:t>的</w:t>
      </w:r>
      <w:r w:rsidR="00AA6DC9">
        <w:rPr>
          <w:rFonts w:hint="eastAsia"/>
          <w:szCs w:val="28"/>
        </w:rPr>
        <w:t>結構</w:t>
      </w:r>
      <w:r w:rsidR="008C447E">
        <w:rPr>
          <w:rStyle w:val="a9"/>
          <w:szCs w:val="28"/>
        </w:rPr>
        <w:footnoteReference w:id="16"/>
      </w:r>
      <w:r w:rsidR="00D619C1">
        <w:rPr>
          <w:rFonts w:hint="eastAsia"/>
          <w:szCs w:val="28"/>
        </w:rPr>
        <w:t>，</w:t>
      </w:r>
      <w:r w:rsidR="003A1282">
        <w:rPr>
          <w:rFonts w:hint="eastAsia"/>
          <w:szCs w:val="28"/>
        </w:rPr>
        <w:t>同樣留意對舉關係</w:t>
      </w:r>
      <w:r w:rsidR="00C07DC2">
        <w:rPr>
          <w:rFonts w:hint="eastAsia"/>
          <w:szCs w:val="28"/>
        </w:rPr>
        <w:t>所形成的意義</w:t>
      </w:r>
      <w:r w:rsidR="003A1282">
        <w:rPr>
          <w:rFonts w:hint="eastAsia"/>
          <w:szCs w:val="28"/>
        </w:rPr>
        <w:t>，</w:t>
      </w:r>
      <w:r w:rsidR="00BF2440">
        <w:rPr>
          <w:rFonts w:hint="eastAsia"/>
          <w:szCs w:val="28"/>
        </w:rPr>
        <w:t>當然神話學的解釋未必切合《左傳》，</w:t>
      </w:r>
      <w:r w:rsidR="00AA6DC9">
        <w:rPr>
          <w:rFonts w:hint="eastAsia"/>
          <w:szCs w:val="28"/>
        </w:rPr>
        <w:t>但</w:t>
      </w:r>
      <w:r w:rsidR="00C71C83">
        <w:rPr>
          <w:rFonts w:hint="eastAsia"/>
          <w:szCs w:val="28"/>
        </w:rPr>
        <w:t>以對比的模式來分析敘述的手法，</w:t>
      </w:r>
      <w:r w:rsidR="00AA6DC9">
        <w:rPr>
          <w:rFonts w:hint="eastAsia"/>
          <w:szCs w:val="28"/>
        </w:rPr>
        <w:t>以節奏的角度來</w:t>
      </w:r>
      <w:r w:rsidR="00C71C83">
        <w:rPr>
          <w:rFonts w:hint="eastAsia"/>
          <w:szCs w:val="28"/>
        </w:rPr>
        <w:t>檢視</w:t>
      </w:r>
      <w:r w:rsidR="00AA6DC9">
        <w:rPr>
          <w:rFonts w:hint="eastAsia"/>
          <w:szCs w:val="28"/>
        </w:rPr>
        <w:t>敘事的進程，</w:t>
      </w:r>
      <w:r w:rsidR="00612397">
        <w:rPr>
          <w:rFonts w:hint="eastAsia"/>
          <w:szCs w:val="28"/>
        </w:rPr>
        <w:t>對於</w:t>
      </w:r>
      <w:r w:rsidR="00B119DA">
        <w:rPr>
          <w:rFonts w:hint="eastAsia"/>
          <w:szCs w:val="28"/>
        </w:rPr>
        <w:t>《左傳》</w:t>
      </w:r>
      <w:r w:rsidR="00612397" w:rsidRPr="00822EDA">
        <w:rPr>
          <w:rFonts w:ascii="標楷體" w:hAnsi="標楷體" w:hint="eastAsia"/>
        </w:rPr>
        <w:t>「鄭伯克段于鄢」</w:t>
      </w:r>
      <w:r w:rsidR="00612397">
        <w:rPr>
          <w:rFonts w:ascii="標楷體" w:hAnsi="標楷體" w:hint="eastAsia"/>
        </w:rPr>
        <w:t>以及「衛州吁弒桓公而立」</w:t>
      </w:r>
      <w:r w:rsidR="00710467">
        <w:rPr>
          <w:rFonts w:ascii="標楷體" w:hAnsi="標楷體" w:hint="eastAsia"/>
        </w:rPr>
        <w:t>兩段</w:t>
      </w:r>
      <w:r w:rsidR="000D5754">
        <w:rPr>
          <w:rFonts w:ascii="標楷體" w:hAnsi="標楷體" w:hint="eastAsia"/>
        </w:rPr>
        <w:t>獨立又相關</w:t>
      </w:r>
      <w:r w:rsidR="00912558">
        <w:rPr>
          <w:rFonts w:ascii="標楷體" w:hAnsi="標楷體" w:hint="eastAsia"/>
        </w:rPr>
        <w:t>文字</w:t>
      </w:r>
      <w:r w:rsidR="000C2DC6">
        <w:rPr>
          <w:rFonts w:hint="eastAsia"/>
          <w:szCs w:val="28"/>
        </w:rPr>
        <w:t>，</w:t>
      </w:r>
      <w:r w:rsidR="00B119DA">
        <w:rPr>
          <w:rFonts w:hint="eastAsia"/>
          <w:szCs w:val="28"/>
        </w:rPr>
        <w:t>了解</w:t>
      </w:r>
      <w:r w:rsidR="00385D1E">
        <w:rPr>
          <w:rFonts w:hint="eastAsia"/>
          <w:szCs w:val="28"/>
        </w:rPr>
        <w:t>手法中</w:t>
      </w:r>
      <w:r w:rsidR="00240050">
        <w:rPr>
          <w:rFonts w:hint="eastAsia"/>
          <w:szCs w:val="28"/>
        </w:rPr>
        <w:t>敘事</w:t>
      </w:r>
      <w:r w:rsidR="000C2DC6">
        <w:rPr>
          <w:rFonts w:hint="eastAsia"/>
          <w:szCs w:val="28"/>
        </w:rPr>
        <w:t>結構思考</w:t>
      </w:r>
      <w:r w:rsidR="00240050">
        <w:rPr>
          <w:rFonts w:ascii="標楷體" w:hAnsi="標楷體" w:hint="eastAsia"/>
        </w:rPr>
        <w:t>，以及布局巧妙，</w:t>
      </w:r>
      <w:r w:rsidR="00992D95">
        <w:rPr>
          <w:rFonts w:ascii="標楷體" w:hAnsi="標楷體" w:hint="eastAsia"/>
        </w:rPr>
        <w:t>卻是</w:t>
      </w:r>
      <w:r w:rsidR="00AA6DC9">
        <w:rPr>
          <w:rFonts w:hint="eastAsia"/>
          <w:szCs w:val="28"/>
        </w:rPr>
        <w:t>饒富啟發作用</w:t>
      </w:r>
      <w:r w:rsidR="00612397">
        <w:rPr>
          <w:rFonts w:hint="eastAsia"/>
          <w:szCs w:val="28"/>
        </w:rPr>
        <w:t>。</w:t>
      </w:r>
      <w:r w:rsidR="000D5754">
        <w:rPr>
          <w:rFonts w:hint="eastAsia"/>
          <w:szCs w:val="28"/>
        </w:rPr>
        <w:t>筆者</w:t>
      </w:r>
      <w:r w:rsidR="000B4588">
        <w:rPr>
          <w:rFonts w:hint="eastAsia"/>
          <w:szCs w:val="28"/>
        </w:rPr>
        <w:t>完成《左傳》</w:t>
      </w:r>
      <w:r w:rsidR="000B4588" w:rsidRPr="00822EDA">
        <w:rPr>
          <w:rFonts w:ascii="標楷體" w:hAnsi="標楷體" w:hint="eastAsia"/>
        </w:rPr>
        <w:t>「鄭伯克段于鄢」</w:t>
      </w:r>
      <w:r w:rsidR="00385D1E">
        <w:rPr>
          <w:rFonts w:ascii="標楷體" w:hAnsi="標楷體" w:hint="eastAsia"/>
        </w:rPr>
        <w:t>書寫</w:t>
      </w:r>
      <w:r w:rsidR="000B4588">
        <w:rPr>
          <w:rFonts w:ascii="標楷體" w:hAnsi="標楷體" w:hint="eastAsia"/>
        </w:rPr>
        <w:t>分析，</w:t>
      </w:r>
      <w:r w:rsidR="00240050">
        <w:rPr>
          <w:rFonts w:ascii="標楷體" w:hAnsi="標楷體" w:hint="eastAsia"/>
        </w:rPr>
        <w:t>了解手法</w:t>
      </w:r>
      <w:r w:rsidR="00912558">
        <w:rPr>
          <w:rFonts w:ascii="標楷體" w:hAnsi="標楷體" w:hint="eastAsia"/>
        </w:rPr>
        <w:t>的</w:t>
      </w:r>
      <w:r w:rsidR="00240050">
        <w:rPr>
          <w:rFonts w:ascii="標楷體" w:hAnsi="標楷體" w:hint="eastAsia"/>
        </w:rPr>
        <w:t>運用，</w:t>
      </w:r>
      <w:r w:rsidR="000D5754">
        <w:rPr>
          <w:rFonts w:ascii="標楷體" w:hAnsi="標楷體" w:hint="eastAsia"/>
        </w:rPr>
        <w:t>擴而及於</w:t>
      </w:r>
      <w:r w:rsidR="000B4588">
        <w:rPr>
          <w:rFonts w:ascii="標楷體" w:hAnsi="標楷體" w:hint="eastAsia"/>
        </w:rPr>
        <w:t>「衛州吁弒桓公而立」</w:t>
      </w:r>
      <w:r w:rsidR="00FC24F8">
        <w:rPr>
          <w:rFonts w:ascii="標楷體" w:hAnsi="標楷體" w:hint="eastAsia"/>
        </w:rPr>
        <w:t>之敘事</w:t>
      </w:r>
      <w:r w:rsidR="00191C19">
        <w:rPr>
          <w:rFonts w:ascii="標楷體" w:hAnsi="標楷體" w:hint="eastAsia"/>
        </w:rPr>
        <w:t>檢討</w:t>
      </w:r>
      <w:r w:rsidR="000D5754">
        <w:rPr>
          <w:rFonts w:ascii="標楷體" w:hAnsi="標楷體" w:hint="eastAsia"/>
        </w:rPr>
        <w:t>，</w:t>
      </w:r>
      <w:r w:rsidR="00240050">
        <w:rPr>
          <w:rFonts w:ascii="標楷體" w:hAnsi="標楷體" w:hint="eastAsia"/>
        </w:rPr>
        <w:t>得見對比安排，</w:t>
      </w:r>
      <w:r w:rsidR="004A5E90">
        <w:rPr>
          <w:rFonts w:ascii="標楷體" w:hAnsi="標楷體" w:hint="eastAsia"/>
        </w:rPr>
        <w:t>乃是閱讀延伸的結果，</w:t>
      </w:r>
      <w:r w:rsidR="000D5754">
        <w:rPr>
          <w:rFonts w:ascii="標楷體" w:hAnsi="標楷體" w:hint="eastAsia"/>
        </w:rPr>
        <w:t>只是承前而論，難免</w:t>
      </w:r>
      <w:r w:rsidR="001E2922">
        <w:rPr>
          <w:rFonts w:ascii="標楷體" w:hAnsi="標楷體" w:hint="eastAsia"/>
        </w:rPr>
        <w:t>有所</w:t>
      </w:r>
      <w:r w:rsidR="000D5754">
        <w:rPr>
          <w:rFonts w:ascii="標楷體" w:hAnsi="標楷體" w:hint="eastAsia"/>
        </w:rPr>
        <w:t>贅出，</w:t>
      </w:r>
      <w:r w:rsidR="00064C8D">
        <w:rPr>
          <w:rFonts w:ascii="標楷體" w:hAnsi="標楷體" w:hint="eastAsia"/>
        </w:rPr>
        <w:t>歷史事件以敘事情節來思考，</w:t>
      </w:r>
      <w:r w:rsidR="00526B4E">
        <w:rPr>
          <w:rFonts w:ascii="標楷體" w:hAnsi="標楷體" w:hint="eastAsia"/>
        </w:rPr>
        <w:t>不免混淆人物與角色</w:t>
      </w:r>
      <w:r w:rsidR="00CB4D4F">
        <w:rPr>
          <w:rFonts w:ascii="標楷體" w:hAnsi="標楷體" w:hint="eastAsia"/>
        </w:rPr>
        <w:t>的不同</w:t>
      </w:r>
      <w:r w:rsidR="00526B4E">
        <w:rPr>
          <w:rFonts w:ascii="標楷體" w:hAnsi="標楷體" w:hint="eastAsia"/>
        </w:rPr>
        <w:t>，凡此</w:t>
      </w:r>
      <w:r w:rsidR="00064C8D">
        <w:rPr>
          <w:rFonts w:ascii="標楷體" w:hAnsi="標楷體" w:hint="eastAsia"/>
        </w:rPr>
        <w:t>有違以往</w:t>
      </w:r>
      <w:r w:rsidR="001F5370">
        <w:rPr>
          <w:rFonts w:ascii="標楷體" w:hAnsi="標楷體" w:hint="eastAsia"/>
        </w:rPr>
        <w:t>觀察</w:t>
      </w:r>
      <w:r w:rsidR="00064C8D">
        <w:rPr>
          <w:rFonts w:ascii="標楷體" w:hAnsi="標楷體" w:hint="eastAsia"/>
        </w:rPr>
        <w:t>方式，</w:t>
      </w:r>
      <w:r w:rsidR="00526B4E">
        <w:rPr>
          <w:rFonts w:ascii="標楷體" w:hAnsi="標楷體" w:hint="eastAsia"/>
        </w:rPr>
        <w:t>卻是回歸於文本分析，開啟經典詮釋的嘗試，</w:t>
      </w:r>
      <w:r w:rsidR="0083799A">
        <w:rPr>
          <w:rFonts w:ascii="標楷體" w:hAnsi="標楷體" w:hint="eastAsia"/>
        </w:rPr>
        <w:t>管窺</w:t>
      </w:r>
      <w:r w:rsidR="00BF53AF">
        <w:rPr>
          <w:rFonts w:ascii="標楷體" w:hAnsi="標楷體" w:hint="eastAsia"/>
        </w:rPr>
        <w:t>蠡測，</w:t>
      </w:r>
      <w:r w:rsidR="000D5754">
        <w:rPr>
          <w:rFonts w:ascii="標楷體" w:hAnsi="標楷體" w:hint="eastAsia"/>
        </w:rPr>
        <w:t>尚祈</w:t>
      </w:r>
      <w:r w:rsidR="00CB4D4F">
        <w:rPr>
          <w:rFonts w:ascii="標楷體" w:hAnsi="標楷體" w:hint="eastAsia"/>
        </w:rPr>
        <w:t>諒之</w:t>
      </w:r>
      <w:r w:rsidR="000D5754">
        <w:rPr>
          <w:rFonts w:ascii="標楷體" w:hAnsi="標楷體" w:hint="eastAsia"/>
        </w:rPr>
        <w:t>。</w:t>
      </w:r>
    </w:p>
    <w:p w:rsidR="000D5754" w:rsidRPr="00215B1C" w:rsidRDefault="00DC1E14" w:rsidP="00DC1E14">
      <w:pPr>
        <w:pStyle w:val="a6"/>
        <w:spacing w:before="180" w:after="180"/>
        <w:rPr>
          <w:rFonts w:hint="eastAsia"/>
          <w:sz w:val="32"/>
          <w:szCs w:val="32"/>
        </w:rPr>
      </w:pPr>
      <w:r w:rsidRPr="00215B1C">
        <w:rPr>
          <w:rFonts w:hint="eastAsia"/>
          <w:sz w:val="32"/>
          <w:szCs w:val="32"/>
        </w:rPr>
        <w:t>二、</w:t>
      </w:r>
      <w:r w:rsidR="00E97E0E">
        <w:rPr>
          <w:rFonts w:hint="eastAsia"/>
          <w:sz w:val="32"/>
          <w:szCs w:val="32"/>
        </w:rPr>
        <w:t>敘事</w:t>
      </w:r>
      <w:r w:rsidR="00CD7A2E" w:rsidRPr="00215B1C">
        <w:rPr>
          <w:rFonts w:hint="eastAsia"/>
          <w:sz w:val="32"/>
          <w:szCs w:val="32"/>
        </w:rPr>
        <w:t>主軸的轉變</w:t>
      </w:r>
    </w:p>
    <w:p w:rsidR="00F5520E" w:rsidRDefault="00970ED1" w:rsidP="00DC1E14">
      <w:pPr>
        <w:pStyle w:val="a3"/>
        <w:ind w:firstLine="480"/>
        <w:rPr>
          <w:rFonts w:hint="eastAsia"/>
        </w:rPr>
      </w:pPr>
      <w:r>
        <w:rPr>
          <w:rFonts w:hint="eastAsia"/>
        </w:rPr>
        <w:t>《左傳》</w:t>
      </w:r>
      <w:r w:rsidR="009057E8">
        <w:rPr>
          <w:rFonts w:hint="eastAsia"/>
        </w:rPr>
        <w:t>說明</w:t>
      </w:r>
      <w:r>
        <w:rPr>
          <w:rFonts w:hint="eastAsia"/>
        </w:rPr>
        <w:t>事件本末，</w:t>
      </w:r>
      <w:r w:rsidR="00E62AE3">
        <w:rPr>
          <w:rFonts w:hint="eastAsia"/>
        </w:rPr>
        <w:t>然而選擇</w:t>
      </w:r>
      <w:r w:rsidR="009057E8">
        <w:rPr>
          <w:rFonts w:hint="eastAsia"/>
        </w:rPr>
        <w:t>敘事</w:t>
      </w:r>
      <w:r w:rsidR="00E62AE3">
        <w:rPr>
          <w:rFonts w:hint="eastAsia"/>
        </w:rPr>
        <w:t>角度，卻是</w:t>
      </w:r>
      <w:r w:rsidR="00665EA3">
        <w:rPr>
          <w:rFonts w:hint="eastAsia"/>
        </w:rPr>
        <w:t>讀者形成</w:t>
      </w:r>
      <w:r w:rsidR="00524BE5">
        <w:rPr>
          <w:rFonts w:hint="eastAsia"/>
        </w:rPr>
        <w:t>初步</w:t>
      </w:r>
      <w:r w:rsidR="00665EA3">
        <w:rPr>
          <w:rFonts w:hint="eastAsia"/>
        </w:rPr>
        <w:t>印象</w:t>
      </w:r>
      <w:r w:rsidR="002633C9">
        <w:rPr>
          <w:rFonts w:hint="eastAsia"/>
        </w:rPr>
        <w:t>的</w:t>
      </w:r>
      <w:r w:rsidR="00665EA3">
        <w:rPr>
          <w:rFonts w:hint="eastAsia"/>
        </w:rPr>
        <w:t>重要關鍵，</w:t>
      </w:r>
      <w:r w:rsidR="00524BE5">
        <w:rPr>
          <w:rFonts w:hint="eastAsia"/>
        </w:rPr>
        <w:t>鄭莊公與公叔段，州吁與衛桓公，</w:t>
      </w:r>
      <w:r w:rsidR="000D2051">
        <w:rPr>
          <w:rFonts w:hint="eastAsia"/>
        </w:rPr>
        <w:t>兩則載事皆</w:t>
      </w:r>
      <w:r w:rsidR="00524BE5">
        <w:rPr>
          <w:rFonts w:hint="eastAsia"/>
        </w:rPr>
        <w:t>屬</w:t>
      </w:r>
      <w:r w:rsidR="000D2051">
        <w:rPr>
          <w:rFonts w:hint="eastAsia"/>
        </w:rPr>
        <w:t>兄弟人倫之變，</w:t>
      </w:r>
      <w:r w:rsidR="00524BE5">
        <w:rPr>
          <w:rFonts w:hint="eastAsia"/>
        </w:rPr>
        <w:t>鄭莊公布局以逐</w:t>
      </w:r>
      <w:r w:rsidR="00D6574E">
        <w:rPr>
          <w:rFonts w:hint="eastAsia"/>
        </w:rPr>
        <w:t>公</w:t>
      </w:r>
      <w:r w:rsidR="00524BE5">
        <w:rPr>
          <w:rFonts w:hint="eastAsia"/>
        </w:rPr>
        <w:t>叔段，</w:t>
      </w:r>
      <w:r w:rsidR="00E91186">
        <w:rPr>
          <w:rFonts w:hint="eastAsia"/>
        </w:rPr>
        <w:t>衛</w:t>
      </w:r>
      <w:r w:rsidR="00524BE5">
        <w:rPr>
          <w:rFonts w:hint="eastAsia"/>
        </w:rPr>
        <w:t>州吁好兵弒桓公而立，</w:t>
      </w:r>
      <w:r w:rsidR="000D2051">
        <w:rPr>
          <w:rFonts w:hint="eastAsia"/>
        </w:rPr>
        <w:t>前者</w:t>
      </w:r>
      <w:r w:rsidR="00E91186">
        <w:rPr>
          <w:rFonts w:hint="eastAsia"/>
        </w:rPr>
        <w:t>兄勝其弟，後者弟</w:t>
      </w:r>
      <w:r w:rsidR="00473BB0">
        <w:rPr>
          <w:rFonts w:hint="eastAsia"/>
        </w:rPr>
        <w:t>弒</w:t>
      </w:r>
      <w:r w:rsidR="00E91186">
        <w:rPr>
          <w:rFonts w:hint="eastAsia"/>
        </w:rPr>
        <w:t>其兄，</w:t>
      </w:r>
      <w:r w:rsidR="00CD1FB2">
        <w:rPr>
          <w:rFonts w:hint="eastAsia"/>
        </w:rPr>
        <w:t>角度不同，</w:t>
      </w:r>
      <w:r w:rsidR="00967595">
        <w:rPr>
          <w:rFonts w:hint="eastAsia"/>
        </w:rPr>
        <w:t>結局截然相反</w:t>
      </w:r>
      <w:r w:rsidR="00AC39C4">
        <w:rPr>
          <w:rFonts w:hint="eastAsia"/>
        </w:rPr>
        <w:t>，</w:t>
      </w:r>
      <w:r w:rsidR="00F8476A">
        <w:rPr>
          <w:rFonts w:hint="eastAsia"/>
        </w:rPr>
        <w:t>《左傳》</w:t>
      </w:r>
      <w:r w:rsidR="00AC39C4">
        <w:rPr>
          <w:rFonts w:hint="eastAsia"/>
        </w:rPr>
        <w:t>也採取不同的敘事</w:t>
      </w:r>
      <w:r w:rsidR="002A6598">
        <w:rPr>
          <w:rFonts w:hint="eastAsia"/>
        </w:rPr>
        <w:t>方式</w:t>
      </w:r>
      <w:r w:rsidR="00CD1FB2">
        <w:rPr>
          <w:rFonts w:hint="eastAsia"/>
        </w:rPr>
        <w:t>。</w:t>
      </w:r>
      <w:r w:rsidR="00AC39C4">
        <w:rPr>
          <w:rFonts w:hint="eastAsia"/>
        </w:rPr>
        <w:t>前者以鄭莊公為主，叔段成為</w:t>
      </w:r>
      <w:r w:rsidR="00473BB0">
        <w:rPr>
          <w:rFonts w:hint="eastAsia"/>
        </w:rPr>
        <w:t>講論</w:t>
      </w:r>
      <w:r w:rsidR="00E662EF">
        <w:rPr>
          <w:rFonts w:hint="eastAsia"/>
        </w:rPr>
        <w:t>的對象，</w:t>
      </w:r>
      <w:r w:rsidR="0068099E">
        <w:rPr>
          <w:rFonts w:hint="eastAsia"/>
        </w:rPr>
        <w:t>敘事</w:t>
      </w:r>
      <w:r w:rsidR="00E662EF">
        <w:rPr>
          <w:rFonts w:hint="eastAsia"/>
        </w:rPr>
        <w:t>以兄</w:t>
      </w:r>
      <w:r w:rsidR="0068099E">
        <w:rPr>
          <w:rFonts w:hint="eastAsia"/>
        </w:rPr>
        <w:t>長</w:t>
      </w:r>
      <w:r w:rsidR="00E662EF">
        <w:rPr>
          <w:rFonts w:hint="eastAsia"/>
        </w:rPr>
        <w:t>為主</w:t>
      </w:r>
      <w:r w:rsidR="0068099E">
        <w:rPr>
          <w:rFonts w:hint="eastAsia"/>
        </w:rPr>
        <w:t>調</w:t>
      </w:r>
      <w:r w:rsidR="00055809">
        <w:rPr>
          <w:rFonts w:hint="eastAsia"/>
        </w:rPr>
        <w:t>；至於衛州吁弒君，於兄弟之間，</w:t>
      </w:r>
      <w:r w:rsidR="00DB765A">
        <w:rPr>
          <w:rFonts w:hint="eastAsia"/>
        </w:rPr>
        <w:t>從介紹「公子州吁，嬖人之子也」到「衛州吁弒桓公而立」，明顯</w:t>
      </w:r>
      <w:r w:rsidR="00055809">
        <w:rPr>
          <w:rFonts w:hint="eastAsia"/>
        </w:rPr>
        <w:t>以州吁為核心，</w:t>
      </w:r>
      <w:r w:rsidR="00577377">
        <w:rPr>
          <w:rFonts w:hint="eastAsia"/>
        </w:rPr>
        <w:t>《左傳》以勝者為主軸，</w:t>
      </w:r>
      <w:r w:rsidR="00117A94">
        <w:rPr>
          <w:rFonts w:hint="eastAsia"/>
        </w:rPr>
        <w:t>反映</w:t>
      </w:r>
      <w:r w:rsidR="00577377">
        <w:rPr>
          <w:rFonts w:hint="eastAsia"/>
        </w:rPr>
        <w:t>話</w:t>
      </w:r>
      <w:r w:rsidR="00577377" w:rsidRPr="0005205F">
        <w:rPr>
          <w:rFonts w:ascii="新細明體" w:hAnsi="新細明體" w:hint="eastAsia"/>
        </w:rPr>
        <w:t>語</w:t>
      </w:r>
      <w:r w:rsidR="00577377">
        <w:rPr>
          <w:rFonts w:hint="eastAsia"/>
        </w:rPr>
        <w:t>出於政治操作</w:t>
      </w:r>
      <w:r w:rsidR="007545EC">
        <w:rPr>
          <w:rFonts w:hint="eastAsia"/>
        </w:rPr>
        <w:t>之下</w:t>
      </w:r>
      <w:r w:rsidR="00577377">
        <w:rPr>
          <w:rFonts w:hint="eastAsia"/>
        </w:rPr>
        <w:t>的結果</w:t>
      </w:r>
      <w:r w:rsidR="007545EC">
        <w:rPr>
          <w:rFonts w:hint="eastAsia"/>
        </w:rPr>
        <w:t>，</w:t>
      </w:r>
      <w:r w:rsidR="0083589C">
        <w:rPr>
          <w:rFonts w:hint="eastAsia"/>
        </w:rPr>
        <w:t>歷史往往為權力所介入，</w:t>
      </w:r>
      <w:r w:rsidR="0062787A">
        <w:rPr>
          <w:rFonts w:hint="eastAsia"/>
        </w:rPr>
        <w:t>勝者主</w:t>
      </w:r>
      <w:r w:rsidR="0062787A" w:rsidRPr="0005205F">
        <w:rPr>
          <w:rFonts w:ascii="新細明體" w:hAnsi="新細明體" w:hint="eastAsia"/>
        </w:rPr>
        <w:t>導</w:t>
      </w:r>
      <w:r w:rsidR="008F7E14">
        <w:rPr>
          <w:rFonts w:hint="eastAsia"/>
        </w:rPr>
        <w:t>詮釋方向</w:t>
      </w:r>
      <w:r w:rsidR="006E104C">
        <w:rPr>
          <w:rFonts w:hint="eastAsia"/>
        </w:rPr>
        <w:t>，</w:t>
      </w:r>
      <w:r w:rsidR="00043128">
        <w:rPr>
          <w:rFonts w:hint="eastAsia"/>
        </w:rPr>
        <w:t>乃是情理之常</w:t>
      </w:r>
      <w:r w:rsidR="00DF262F">
        <w:rPr>
          <w:rFonts w:hint="eastAsia"/>
        </w:rPr>
        <w:t>。</w:t>
      </w:r>
      <w:r w:rsidR="00043128">
        <w:rPr>
          <w:rFonts w:hint="eastAsia"/>
        </w:rPr>
        <w:t>但</w:t>
      </w:r>
      <w:r w:rsidR="00223845">
        <w:rPr>
          <w:rFonts w:hint="eastAsia"/>
        </w:rPr>
        <w:t>不同於「鄭伯克段于鄢」</w:t>
      </w:r>
      <w:r w:rsidR="009A6B08">
        <w:rPr>
          <w:rFonts w:hint="eastAsia"/>
        </w:rPr>
        <w:t>純然以鄭莊公為</w:t>
      </w:r>
      <w:r w:rsidR="00A3534A">
        <w:rPr>
          <w:rFonts w:hint="eastAsia"/>
        </w:rPr>
        <w:t>敘事</w:t>
      </w:r>
      <w:r w:rsidR="009A6B08">
        <w:rPr>
          <w:rFonts w:hint="eastAsia"/>
        </w:rPr>
        <w:t>主軸</w:t>
      </w:r>
      <w:r w:rsidR="00223845">
        <w:rPr>
          <w:rFonts w:hint="eastAsia"/>
        </w:rPr>
        <w:t>，</w:t>
      </w:r>
      <w:r w:rsidR="00043128">
        <w:rPr>
          <w:rFonts w:hint="eastAsia"/>
        </w:rPr>
        <w:t>《左傳》</w:t>
      </w:r>
      <w:r w:rsidR="00CD1FB2">
        <w:rPr>
          <w:rFonts w:hint="eastAsia"/>
        </w:rPr>
        <w:t>敘寫</w:t>
      </w:r>
      <w:r w:rsidR="009A6B08">
        <w:rPr>
          <w:rFonts w:hint="eastAsia"/>
        </w:rPr>
        <w:t>「衛州吁弒桓公而立」</w:t>
      </w:r>
      <w:r w:rsidR="002824E9">
        <w:rPr>
          <w:rFonts w:hint="eastAsia"/>
        </w:rPr>
        <w:t>，固然以「州吁」為</w:t>
      </w:r>
      <w:r w:rsidR="00A3534A">
        <w:rPr>
          <w:rFonts w:hint="eastAsia"/>
        </w:rPr>
        <w:t>核心</w:t>
      </w:r>
      <w:r w:rsidR="002824E9">
        <w:rPr>
          <w:rFonts w:hint="eastAsia"/>
        </w:rPr>
        <w:t>，但全篇內容，</w:t>
      </w:r>
      <w:r w:rsidR="00CD1FB2">
        <w:rPr>
          <w:rFonts w:hint="eastAsia"/>
        </w:rPr>
        <w:t>卻是</w:t>
      </w:r>
      <w:r w:rsidR="00043128">
        <w:rPr>
          <w:rFonts w:hint="eastAsia"/>
        </w:rPr>
        <w:t>採取多重</w:t>
      </w:r>
      <w:r w:rsidR="000261E5" w:rsidRPr="00473E5D">
        <w:rPr>
          <w:rFonts w:ascii="新細明體" w:hAnsi="新細明體" w:hint="eastAsia"/>
        </w:rPr>
        <w:t>敘</w:t>
      </w:r>
      <w:r w:rsidR="000261E5">
        <w:rPr>
          <w:rFonts w:hint="eastAsia"/>
        </w:rPr>
        <w:t>事</w:t>
      </w:r>
      <w:r w:rsidR="00043128">
        <w:rPr>
          <w:rFonts w:hint="eastAsia"/>
        </w:rPr>
        <w:t>角度，</w:t>
      </w:r>
      <w:r w:rsidR="000261E5">
        <w:rPr>
          <w:rFonts w:hint="eastAsia"/>
        </w:rPr>
        <w:t>呈現紛然並起樣態，</w:t>
      </w:r>
      <w:r w:rsidR="000C2021">
        <w:rPr>
          <w:rFonts w:hint="eastAsia"/>
        </w:rPr>
        <w:t>以</w:t>
      </w:r>
      <w:r w:rsidR="00EB5D61">
        <w:rPr>
          <w:rFonts w:hint="eastAsia"/>
        </w:rPr>
        <w:t>衛莊公娶莊姜，衛人賦〈碩人〉</w:t>
      </w:r>
      <w:r w:rsidR="007D6C47">
        <w:rPr>
          <w:rFonts w:hint="eastAsia"/>
        </w:rPr>
        <w:t>而言</w:t>
      </w:r>
      <w:r w:rsidR="00EB5D61">
        <w:rPr>
          <w:rFonts w:hint="eastAsia"/>
        </w:rPr>
        <w:t>，重點在於</w:t>
      </w:r>
      <w:r w:rsidR="00E41500">
        <w:rPr>
          <w:rFonts w:hint="eastAsia"/>
        </w:rPr>
        <w:t>鋪排</w:t>
      </w:r>
      <w:r w:rsidR="00EB5D61">
        <w:rPr>
          <w:rFonts w:hint="eastAsia"/>
        </w:rPr>
        <w:t>莊姜</w:t>
      </w:r>
      <w:r w:rsidR="00E41500">
        <w:rPr>
          <w:rFonts w:hint="eastAsia"/>
        </w:rPr>
        <w:t>之德</w:t>
      </w:r>
      <w:r w:rsidR="00EB5D61">
        <w:rPr>
          <w:rFonts w:hint="eastAsia"/>
        </w:rPr>
        <w:t>，</w:t>
      </w:r>
      <w:r w:rsidR="00E06C4D">
        <w:rPr>
          <w:rFonts w:hint="eastAsia"/>
        </w:rPr>
        <w:t>《左傳》載云：</w:t>
      </w:r>
    </w:p>
    <w:p w:rsidR="00F5520E" w:rsidRDefault="00FD3B47" w:rsidP="00E06C4D">
      <w:pPr>
        <w:pStyle w:val="a5"/>
        <w:ind w:left="720"/>
        <w:rPr>
          <w:rFonts w:hint="eastAsia"/>
        </w:rPr>
      </w:pPr>
      <w:r>
        <w:rPr>
          <w:rFonts w:hint="eastAsia"/>
        </w:rPr>
        <w:t>衛莊公娶于齊東宮得臣之妹，曰莊姜，美而無子，衛人所為賦〈碩人〉也。又娶于陳，曰厲媯，生孝伯，早死。其娣戴媯，生桓公，莊姜以為己子。</w:t>
      </w:r>
      <w:r>
        <w:rPr>
          <w:rStyle w:val="a9"/>
        </w:rPr>
        <w:footnoteReference w:id="17"/>
      </w:r>
    </w:p>
    <w:p w:rsidR="00EC6191" w:rsidRDefault="000C0851" w:rsidP="000E7375">
      <w:pPr>
        <w:pStyle w:val="a4"/>
        <w:rPr>
          <w:rFonts w:hint="eastAsia"/>
        </w:rPr>
      </w:pPr>
      <w:r>
        <w:rPr>
          <w:rFonts w:hint="eastAsia"/>
        </w:rPr>
        <w:t>從「美而無子」至「以為己子」，於無限遺憾之中，</w:t>
      </w:r>
      <w:r w:rsidR="00CD1FB2">
        <w:rPr>
          <w:rFonts w:hint="eastAsia"/>
        </w:rPr>
        <w:t>深</w:t>
      </w:r>
      <w:r>
        <w:rPr>
          <w:rFonts w:hint="eastAsia"/>
        </w:rPr>
        <w:t>有寄望。</w:t>
      </w:r>
      <w:r w:rsidR="005845F2">
        <w:rPr>
          <w:rFonts w:hint="eastAsia"/>
        </w:rPr>
        <w:t>強調莊姜之餘，</w:t>
      </w:r>
      <w:r w:rsidR="002A6598">
        <w:rPr>
          <w:rFonts w:hint="eastAsia"/>
        </w:rPr>
        <w:t>主要是</w:t>
      </w:r>
      <w:r w:rsidR="00CD1FB2">
        <w:rPr>
          <w:rFonts w:hint="eastAsia"/>
        </w:rPr>
        <w:t>藉此</w:t>
      </w:r>
      <w:r w:rsidR="005845F2">
        <w:rPr>
          <w:rFonts w:hint="eastAsia"/>
        </w:rPr>
        <w:t>說明桓公與莊姜關係。</w:t>
      </w:r>
      <w:r w:rsidR="005C33D6">
        <w:rPr>
          <w:rFonts w:hint="eastAsia"/>
        </w:rPr>
        <w:t>按覈</w:t>
      </w:r>
      <w:r w:rsidR="00B33166">
        <w:rPr>
          <w:rFonts w:hint="eastAsia"/>
        </w:rPr>
        <w:t>《詩序》云：「〈碩人〉，閔莊姜也。莊公惑於嬖妾，使驕上僭，莊姜賢而不答，終以無子，國人閔而憂之。」</w:t>
      </w:r>
      <w:r w:rsidR="00A32723">
        <w:rPr>
          <w:rStyle w:val="a9"/>
        </w:rPr>
        <w:footnoteReference w:id="18"/>
      </w:r>
      <w:r w:rsidR="00E24CE1">
        <w:rPr>
          <w:rFonts w:hint="eastAsia"/>
        </w:rPr>
        <w:t>莊姜之得民心，於此可見</w:t>
      </w:r>
      <w:r w:rsidR="001D4C72">
        <w:rPr>
          <w:rFonts w:hint="eastAsia"/>
        </w:rPr>
        <w:t>。</w:t>
      </w:r>
      <w:r w:rsidR="009A360B">
        <w:rPr>
          <w:rFonts w:hint="eastAsia"/>
        </w:rPr>
        <w:t>《左傳》</w:t>
      </w:r>
      <w:r w:rsidR="007429BC">
        <w:rPr>
          <w:rFonts w:hint="eastAsia"/>
        </w:rPr>
        <w:t>下文</w:t>
      </w:r>
      <w:r w:rsidR="00E41500">
        <w:rPr>
          <w:rFonts w:hint="eastAsia"/>
        </w:rPr>
        <w:t>說明桓公為莊姜所愛，而州吁為莊姜所惡，兩人</w:t>
      </w:r>
      <w:r w:rsidR="00566FB0">
        <w:rPr>
          <w:rFonts w:hint="eastAsia"/>
        </w:rPr>
        <w:t>之評價，</w:t>
      </w:r>
      <w:r w:rsidR="007429BC">
        <w:rPr>
          <w:rFonts w:hint="eastAsia"/>
        </w:rPr>
        <w:t>截然相反，</w:t>
      </w:r>
      <w:r w:rsidR="00C44F3C">
        <w:rPr>
          <w:rFonts w:hint="eastAsia"/>
        </w:rPr>
        <w:t>對比之下，</w:t>
      </w:r>
      <w:r w:rsidR="00566FB0">
        <w:rPr>
          <w:rFonts w:hint="eastAsia"/>
        </w:rPr>
        <w:t>遂有</w:t>
      </w:r>
      <w:r w:rsidR="009A360B">
        <w:rPr>
          <w:rFonts w:hint="eastAsia"/>
        </w:rPr>
        <w:t>不同，</w:t>
      </w:r>
      <w:r w:rsidR="00204E8D">
        <w:rPr>
          <w:rFonts w:hint="eastAsia"/>
        </w:rPr>
        <w:t>情形一如鄭武姜惡莊公而愛叔段，但</w:t>
      </w:r>
      <w:r w:rsidR="00F92EA0">
        <w:rPr>
          <w:rFonts w:hint="eastAsia"/>
        </w:rPr>
        <w:t>關注所在，</w:t>
      </w:r>
      <w:r w:rsidR="00041492">
        <w:rPr>
          <w:rFonts w:hint="eastAsia"/>
        </w:rPr>
        <w:t>訴求迥然有別，武姜出於一己之私，</w:t>
      </w:r>
      <w:r w:rsidR="001801F5">
        <w:rPr>
          <w:rFonts w:hint="eastAsia"/>
        </w:rPr>
        <w:t>遂有兄弟爭立之禍；</w:t>
      </w:r>
      <w:r w:rsidR="00041492">
        <w:rPr>
          <w:rFonts w:hint="eastAsia"/>
        </w:rPr>
        <w:t>姜莊好惡深得民心，</w:t>
      </w:r>
      <w:r w:rsidR="007B6A84">
        <w:rPr>
          <w:rFonts w:hint="eastAsia"/>
        </w:rPr>
        <w:t>州吁終難改變其勢</w:t>
      </w:r>
      <w:r w:rsidR="00D255F9">
        <w:rPr>
          <w:rFonts w:hint="eastAsia"/>
        </w:rPr>
        <w:t>，《左傳》於鋪排之</w:t>
      </w:r>
      <w:r w:rsidR="0039218E">
        <w:rPr>
          <w:rFonts w:hint="eastAsia"/>
        </w:rPr>
        <w:t>際</w:t>
      </w:r>
      <w:r w:rsidR="00D255F9">
        <w:rPr>
          <w:rFonts w:hint="eastAsia"/>
        </w:rPr>
        <w:t>，饒富對比巧思</w:t>
      </w:r>
      <w:r w:rsidR="00EC3D0B">
        <w:rPr>
          <w:rFonts w:hint="eastAsia"/>
        </w:rPr>
        <w:t>。事實上，兩段文字</w:t>
      </w:r>
      <w:r w:rsidR="00703709">
        <w:rPr>
          <w:rFonts w:hint="eastAsia"/>
        </w:rPr>
        <w:t>皆是</w:t>
      </w:r>
      <w:r w:rsidR="00EC3D0B">
        <w:rPr>
          <w:rFonts w:hint="eastAsia"/>
        </w:rPr>
        <w:t>先由父母婚姻談起，</w:t>
      </w:r>
      <w:r w:rsidR="00703709">
        <w:rPr>
          <w:rFonts w:hint="eastAsia"/>
        </w:rPr>
        <w:t>叔段得武姜寵愛，</w:t>
      </w:r>
      <w:r w:rsidR="00AA080F">
        <w:rPr>
          <w:rFonts w:hint="eastAsia"/>
        </w:rPr>
        <w:t>勢力幾可敵國，</w:t>
      </w:r>
      <w:r w:rsidR="00A70842">
        <w:rPr>
          <w:rFonts w:hint="eastAsia"/>
        </w:rPr>
        <w:t>《左傳》</w:t>
      </w:r>
      <w:r w:rsidR="00E00EC5">
        <w:rPr>
          <w:rFonts w:hint="eastAsia"/>
        </w:rPr>
        <w:t>一句「</w:t>
      </w:r>
      <w:r w:rsidR="00A70842">
        <w:rPr>
          <w:rFonts w:hint="eastAsia"/>
        </w:rPr>
        <w:t>謂之</w:t>
      </w:r>
      <w:r w:rsidR="00E00EC5">
        <w:rPr>
          <w:rFonts w:hint="eastAsia"/>
        </w:rPr>
        <w:t>京城大叔」</w:t>
      </w:r>
      <w:r w:rsidR="00DF1692">
        <w:rPr>
          <w:rFonts w:hint="eastAsia"/>
        </w:rPr>
        <w:t>，極具光彩</w:t>
      </w:r>
      <w:r w:rsidR="00E00EC5">
        <w:rPr>
          <w:rFonts w:hint="eastAsia"/>
        </w:rPr>
        <w:t>，</w:t>
      </w:r>
      <w:r w:rsidR="00DF1692">
        <w:rPr>
          <w:rFonts w:hint="eastAsia"/>
        </w:rPr>
        <w:t>確實如竹添光鴻《左傳會箋》所言</w:t>
      </w:r>
      <w:r w:rsidR="00311947">
        <w:rPr>
          <w:rFonts w:hint="eastAsia"/>
        </w:rPr>
        <w:t>「隆重尊嚴，威燄逼人之狀如見」。</w:t>
      </w:r>
      <w:r w:rsidR="000143DA">
        <w:rPr>
          <w:rStyle w:val="a9"/>
        </w:rPr>
        <w:footnoteReference w:id="19"/>
      </w:r>
      <w:r w:rsidR="00311947">
        <w:rPr>
          <w:rFonts w:hint="eastAsia"/>
        </w:rPr>
        <w:t>至於公子州吁，</w:t>
      </w:r>
      <w:r w:rsidR="00A70842">
        <w:rPr>
          <w:rFonts w:hint="eastAsia"/>
        </w:rPr>
        <w:t>《左傳》</w:t>
      </w:r>
      <w:r w:rsidR="00D82CFB">
        <w:rPr>
          <w:rFonts w:hint="eastAsia"/>
        </w:rPr>
        <w:t>言「嬖人之子也。有竉而好兵，公弗禁。」</w:t>
      </w:r>
      <w:r w:rsidR="00092AEE">
        <w:rPr>
          <w:rStyle w:val="a9"/>
        </w:rPr>
        <w:footnoteReference w:id="20"/>
      </w:r>
      <w:r w:rsidR="007C5461">
        <w:rPr>
          <w:rFonts w:hint="eastAsia"/>
        </w:rPr>
        <w:t>女愛則子抱，</w:t>
      </w:r>
      <w:r w:rsidR="00F43BEC">
        <w:rPr>
          <w:rFonts w:hint="eastAsia"/>
        </w:rPr>
        <w:t>州吁得衛莊公</w:t>
      </w:r>
      <w:r w:rsidR="00A167CF">
        <w:rPr>
          <w:rFonts w:hint="eastAsia"/>
        </w:rPr>
        <w:t>關愛</w:t>
      </w:r>
      <w:r w:rsidR="001F6EC2">
        <w:rPr>
          <w:rFonts w:hint="eastAsia"/>
        </w:rPr>
        <w:t>，</w:t>
      </w:r>
      <w:r w:rsidR="00A167CF">
        <w:rPr>
          <w:rFonts w:hint="eastAsia"/>
        </w:rPr>
        <w:t>聲勢</w:t>
      </w:r>
      <w:r w:rsidR="00B43EC6">
        <w:rPr>
          <w:rFonts w:hint="eastAsia"/>
        </w:rPr>
        <w:t>同樣</w:t>
      </w:r>
      <w:r w:rsidR="002B1713">
        <w:rPr>
          <w:rFonts w:hint="eastAsia"/>
        </w:rPr>
        <w:t>顯赫</w:t>
      </w:r>
      <w:r w:rsidR="0021072A">
        <w:rPr>
          <w:rFonts w:hint="eastAsia"/>
        </w:rPr>
        <w:t>，</w:t>
      </w:r>
      <w:r w:rsidR="007645B0">
        <w:rPr>
          <w:rFonts w:hint="eastAsia"/>
        </w:rPr>
        <w:t>《韓非子</w:t>
      </w:r>
      <w:r w:rsidR="00A03D4E">
        <w:rPr>
          <w:rFonts w:hint="eastAsia"/>
        </w:rPr>
        <w:t>．內儲說下</w:t>
      </w:r>
      <w:r w:rsidR="007645B0">
        <w:rPr>
          <w:rFonts w:hint="eastAsia"/>
        </w:rPr>
        <w:t>》</w:t>
      </w:r>
      <w:r w:rsidR="00EC6191">
        <w:rPr>
          <w:rFonts w:hint="eastAsia"/>
        </w:rPr>
        <w:t>云：</w:t>
      </w:r>
    </w:p>
    <w:p w:rsidR="00EC6191" w:rsidRDefault="00137D92" w:rsidP="00EC6191">
      <w:pPr>
        <w:pStyle w:val="a5"/>
        <w:ind w:left="720"/>
        <w:rPr>
          <w:rFonts w:hint="eastAsia"/>
        </w:rPr>
      </w:pPr>
      <w:r>
        <w:rPr>
          <w:rFonts w:hint="eastAsia"/>
        </w:rPr>
        <w:t>衛州吁重於衛，擬於君。群臣百姓盡畏其勢重，州吁果殺其君而奪之政。</w:t>
      </w:r>
      <w:r>
        <w:rPr>
          <w:rStyle w:val="a9"/>
        </w:rPr>
        <w:footnoteReference w:id="21"/>
      </w:r>
    </w:p>
    <w:p w:rsidR="00EC6191" w:rsidRPr="00246EC2" w:rsidRDefault="00371E35" w:rsidP="00EC6191">
      <w:pPr>
        <w:pStyle w:val="a4"/>
        <w:rPr>
          <w:rFonts w:hint="eastAsia"/>
        </w:rPr>
      </w:pPr>
      <w:r>
        <w:rPr>
          <w:rFonts w:hint="eastAsia"/>
        </w:rPr>
        <w:t>情形一如</w:t>
      </w:r>
      <w:r w:rsidR="00AA626B">
        <w:rPr>
          <w:rFonts w:hint="eastAsia"/>
        </w:rPr>
        <w:t>叔段，</w:t>
      </w:r>
      <w:r w:rsidR="002F05C8">
        <w:rPr>
          <w:rFonts w:hint="eastAsia"/>
        </w:rPr>
        <w:t>兩人分別</w:t>
      </w:r>
      <w:r w:rsidR="009C1905">
        <w:rPr>
          <w:rFonts w:hint="eastAsia"/>
        </w:rPr>
        <w:t>於鄭、衛皆有擬君之勢，</w:t>
      </w:r>
      <w:r w:rsidR="002F05C8">
        <w:rPr>
          <w:rFonts w:hint="eastAsia"/>
        </w:rPr>
        <w:t>也是春秋</w:t>
      </w:r>
      <w:r w:rsidR="00164FEA">
        <w:rPr>
          <w:rFonts w:hint="eastAsia"/>
        </w:rPr>
        <w:t>之</w:t>
      </w:r>
      <w:r w:rsidR="002F05C8">
        <w:rPr>
          <w:rFonts w:hint="eastAsia"/>
        </w:rPr>
        <w:t>初，</w:t>
      </w:r>
      <w:r w:rsidR="00D21EC8">
        <w:rPr>
          <w:rFonts w:hint="eastAsia"/>
        </w:rPr>
        <w:t>下僭於上最重要</w:t>
      </w:r>
      <w:r w:rsidR="00845E02">
        <w:rPr>
          <w:rFonts w:hint="eastAsia"/>
        </w:rPr>
        <w:t>的</w:t>
      </w:r>
      <w:r w:rsidR="00D21EC8">
        <w:rPr>
          <w:rFonts w:hint="eastAsia"/>
        </w:rPr>
        <w:t>事例，</w:t>
      </w:r>
      <w:r w:rsidR="00263CAC">
        <w:rPr>
          <w:rFonts w:hint="eastAsia"/>
        </w:rPr>
        <w:t>積微之漸，</w:t>
      </w:r>
      <w:r w:rsidR="00011E63">
        <w:rPr>
          <w:rFonts w:hint="eastAsia"/>
        </w:rPr>
        <w:t>開啟</w:t>
      </w:r>
      <w:r w:rsidR="002304C4">
        <w:rPr>
          <w:rFonts w:hint="eastAsia"/>
        </w:rPr>
        <w:t>是非二百四十二年間事，</w:t>
      </w:r>
      <w:r w:rsidR="00A07B68">
        <w:rPr>
          <w:rFonts w:hint="eastAsia"/>
        </w:rPr>
        <w:t>家毀國</w:t>
      </w:r>
      <w:r w:rsidR="001A509A">
        <w:rPr>
          <w:rFonts w:hint="eastAsia"/>
        </w:rPr>
        <w:t>滅，</w:t>
      </w:r>
      <w:r w:rsidR="009C70C1">
        <w:rPr>
          <w:rFonts w:hint="eastAsia"/>
        </w:rPr>
        <w:t>諸侯奔走不得保其社稷</w:t>
      </w:r>
      <w:r w:rsidR="00A07B68">
        <w:rPr>
          <w:rFonts w:hint="eastAsia"/>
        </w:rPr>
        <w:t>，</w:t>
      </w:r>
      <w:r w:rsidR="00A02856">
        <w:rPr>
          <w:rFonts w:hint="eastAsia"/>
        </w:rPr>
        <w:t>《春秋》隱公四年載「戊申，衛州吁弒其君完」</w:t>
      </w:r>
      <w:r w:rsidR="00417FB4">
        <w:rPr>
          <w:rStyle w:val="a9"/>
        </w:rPr>
        <w:footnoteReference w:id="22"/>
      </w:r>
      <w:r w:rsidR="00A02856">
        <w:rPr>
          <w:rFonts w:hint="eastAsia"/>
        </w:rPr>
        <w:t>，乃是《春秋》書弒君之始，</w:t>
      </w:r>
      <w:r w:rsidR="00A07B68">
        <w:rPr>
          <w:rFonts w:hint="eastAsia"/>
        </w:rPr>
        <w:t>按覈《孟子．滕文公下》云：「世衰道微，邪說暴行有作，臣弒其君者有之，子弒其父者有之。孔子懼，作《春秋》。」</w:t>
      </w:r>
      <w:r w:rsidR="00A07B68">
        <w:rPr>
          <w:rStyle w:val="a9"/>
        </w:rPr>
        <w:footnoteReference w:id="23"/>
      </w:r>
      <w:r w:rsidR="006410B9">
        <w:rPr>
          <w:rFonts w:hint="eastAsia"/>
        </w:rPr>
        <w:t>溯其伊始，鄭國叔段與衛國州吁，不臣之心，</w:t>
      </w:r>
      <w:r w:rsidR="00B348B9">
        <w:rPr>
          <w:rFonts w:hint="eastAsia"/>
        </w:rPr>
        <w:t>開</w:t>
      </w:r>
      <w:r w:rsidR="006410B9">
        <w:rPr>
          <w:rFonts w:hint="eastAsia"/>
        </w:rPr>
        <w:t>啟</w:t>
      </w:r>
      <w:r w:rsidR="00B348B9">
        <w:rPr>
          <w:rFonts w:hint="eastAsia"/>
        </w:rPr>
        <w:t>春秋之</w:t>
      </w:r>
      <w:r w:rsidR="006410B9">
        <w:rPr>
          <w:rFonts w:hint="eastAsia"/>
        </w:rPr>
        <w:t>世</w:t>
      </w:r>
      <w:r w:rsidR="006A1D07">
        <w:rPr>
          <w:rFonts w:hint="eastAsia"/>
        </w:rPr>
        <w:t>人倫</w:t>
      </w:r>
      <w:r w:rsidR="006410B9">
        <w:rPr>
          <w:rFonts w:hint="eastAsia"/>
        </w:rPr>
        <w:t>失緒，</w:t>
      </w:r>
      <w:r w:rsidR="006A1D07">
        <w:rPr>
          <w:rFonts w:hint="eastAsia"/>
        </w:rPr>
        <w:t>邦國瓦解</w:t>
      </w:r>
      <w:r w:rsidR="00845E02">
        <w:rPr>
          <w:rFonts w:hint="eastAsia"/>
        </w:rPr>
        <w:t>的發展</w:t>
      </w:r>
      <w:r w:rsidR="006A1D07">
        <w:rPr>
          <w:rFonts w:hint="eastAsia"/>
        </w:rPr>
        <w:t>，</w:t>
      </w:r>
      <w:r w:rsidR="00BE59D3">
        <w:rPr>
          <w:rFonts w:hint="eastAsia"/>
        </w:rPr>
        <w:t>周室失序，禮崩樂壞，於此得其跡象。</w:t>
      </w:r>
      <w:r w:rsidR="006410B9">
        <w:rPr>
          <w:rFonts w:hint="eastAsia"/>
        </w:rPr>
        <w:t>《左傳》敘寫</w:t>
      </w:r>
      <w:r w:rsidR="00B90930">
        <w:rPr>
          <w:rFonts w:hint="eastAsia"/>
        </w:rPr>
        <w:t>兩人不安於位，危及家國，</w:t>
      </w:r>
      <w:r w:rsidR="009D366E">
        <w:rPr>
          <w:rFonts w:hint="eastAsia"/>
        </w:rPr>
        <w:t>頗</w:t>
      </w:r>
      <w:r w:rsidR="00845E02">
        <w:rPr>
          <w:rFonts w:hint="eastAsia"/>
        </w:rPr>
        <w:t>有</w:t>
      </w:r>
      <w:r w:rsidR="00A07B68">
        <w:rPr>
          <w:rFonts w:hint="eastAsia"/>
        </w:rPr>
        <w:t>歷史警示作用</w:t>
      </w:r>
      <w:r w:rsidR="00DA2FE5">
        <w:rPr>
          <w:rFonts w:hint="eastAsia"/>
        </w:rPr>
        <w:t>，</w:t>
      </w:r>
      <w:r w:rsidR="00283C43">
        <w:rPr>
          <w:rFonts w:hint="eastAsia"/>
        </w:rPr>
        <w:t>詳載其事，深有</w:t>
      </w:r>
      <w:r w:rsidR="00845E02">
        <w:rPr>
          <w:rFonts w:hint="eastAsia"/>
        </w:rPr>
        <w:t>史家</w:t>
      </w:r>
      <w:r w:rsidR="00283C43">
        <w:rPr>
          <w:rFonts w:hint="eastAsia"/>
        </w:rPr>
        <w:t>寓意</w:t>
      </w:r>
      <w:r w:rsidR="004747F4">
        <w:rPr>
          <w:rFonts w:hint="eastAsia"/>
        </w:rPr>
        <w:t>。</w:t>
      </w:r>
      <w:r w:rsidR="00133000">
        <w:rPr>
          <w:rFonts w:hint="eastAsia"/>
        </w:rPr>
        <w:t>依</w:t>
      </w:r>
      <w:r w:rsidR="00D845F5">
        <w:rPr>
          <w:rFonts w:hint="eastAsia"/>
        </w:rPr>
        <w:t>《史記</w:t>
      </w:r>
      <w:r w:rsidR="00C02632">
        <w:rPr>
          <w:rFonts w:hint="eastAsia"/>
        </w:rPr>
        <w:t>．衛康叔世家》</w:t>
      </w:r>
      <w:r w:rsidR="00133000">
        <w:rPr>
          <w:rFonts w:hint="eastAsia"/>
        </w:rPr>
        <w:t>所載</w:t>
      </w:r>
      <w:r w:rsidR="00E26453">
        <w:rPr>
          <w:rFonts w:hint="eastAsia"/>
        </w:rPr>
        <w:t>「鄭伯弟段，攻其兄，不勝，亡。而州吁求與之友。</w:t>
      </w:r>
      <w:r w:rsidR="00133000">
        <w:rPr>
          <w:rFonts w:hint="eastAsia"/>
        </w:rPr>
        <w:t>十六年，州吁收聚衛亡人，以襲殺桓公。</w:t>
      </w:r>
      <w:r w:rsidR="00E26453">
        <w:rPr>
          <w:rFonts w:hint="eastAsia"/>
        </w:rPr>
        <w:t>」</w:t>
      </w:r>
      <w:r w:rsidR="00B32A44">
        <w:rPr>
          <w:rStyle w:val="a9"/>
        </w:rPr>
        <w:footnoteReference w:id="24"/>
      </w:r>
      <w:r w:rsidR="00505E4A">
        <w:rPr>
          <w:rFonts w:hint="eastAsia"/>
        </w:rPr>
        <w:t>叔段叛</w:t>
      </w:r>
      <w:r w:rsidR="00D20F72">
        <w:rPr>
          <w:rFonts w:hint="eastAsia"/>
        </w:rPr>
        <w:t>變</w:t>
      </w:r>
      <w:r w:rsidR="00505E4A">
        <w:rPr>
          <w:rFonts w:hint="eastAsia"/>
        </w:rPr>
        <w:t>失敗後，兩股</w:t>
      </w:r>
      <w:r w:rsidR="00E94325">
        <w:rPr>
          <w:rFonts w:hint="eastAsia"/>
        </w:rPr>
        <w:t>勢力</w:t>
      </w:r>
      <w:r w:rsidR="00133000">
        <w:rPr>
          <w:rFonts w:hint="eastAsia"/>
        </w:rPr>
        <w:t>合流</w:t>
      </w:r>
      <w:r w:rsidR="00E94325">
        <w:rPr>
          <w:rFonts w:hint="eastAsia"/>
        </w:rPr>
        <w:t>，</w:t>
      </w:r>
      <w:r w:rsidR="006A5DC2">
        <w:rPr>
          <w:rFonts w:hint="eastAsia"/>
        </w:rPr>
        <w:t>兩人</w:t>
      </w:r>
      <w:r w:rsidR="0076519D">
        <w:rPr>
          <w:rFonts w:hint="eastAsia"/>
        </w:rPr>
        <w:t>地位相當，</w:t>
      </w:r>
      <w:r w:rsidR="00D77C33">
        <w:rPr>
          <w:rFonts w:hint="eastAsia"/>
        </w:rPr>
        <w:t>氣味相投，</w:t>
      </w:r>
      <w:r w:rsidR="00505E4A">
        <w:rPr>
          <w:rFonts w:hint="eastAsia"/>
        </w:rPr>
        <w:t>於此可見。</w:t>
      </w:r>
    </w:p>
    <w:p w:rsidR="001B6FB1" w:rsidRDefault="00ED4C57" w:rsidP="00DC1E14">
      <w:pPr>
        <w:pStyle w:val="a3"/>
        <w:ind w:firstLine="480"/>
        <w:rPr>
          <w:rFonts w:hint="eastAsia"/>
        </w:rPr>
      </w:pPr>
      <w:r>
        <w:rPr>
          <w:rFonts w:hint="eastAsia"/>
        </w:rPr>
        <w:t>事實上，</w:t>
      </w:r>
      <w:r w:rsidR="00CC6473">
        <w:rPr>
          <w:rFonts w:hint="eastAsia"/>
        </w:rPr>
        <w:t>鄭武公十年（西元前七六一年）娶申侯女武姜，十四年（西元前七五七年）生莊公，十七年（西元前七五四年）生叔段，莊公即位之初，年僅十五，至魯隱公元年（西元前七二二年）叔段奔共，其間已</w:t>
      </w:r>
      <w:r w:rsidR="00B94ABE">
        <w:rPr>
          <w:rFonts w:hint="eastAsia"/>
        </w:rPr>
        <w:t>歷</w:t>
      </w:r>
      <w:r w:rsidR="00CC6473">
        <w:rPr>
          <w:rFonts w:hint="eastAsia"/>
        </w:rPr>
        <w:t>二十二年，《左傳》推究淵源，追溯</w:t>
      </w:r>
      <w:r w:rsidR="007D6048">
        <w:rPr>
          <w:rFonts w:hint="eastAsia"/>
        </w:rPr>
        <w:t>前事，其實已超過三十六年。相同情形，</w:t>
      </w:r>
      <w:r w:rsidR="003C3CE0">
        <w:rPr>
          <w:rFonts w:hint="eastAsia"/>
        </w:rPr>
        <w:t>至</w:t>
      </w:r>
      <w:r w:rsidR="007D6048">
        <w:rPr>
          <w:rFonts w:hint="eastAsia"/>
        </w:rPr>
        <w:t>隱公</w:t>
      </w:r>
      <w:r w:rsidR="003C3CE0">
        <w:rPr>
          <w:rFonts w:hint="eastAsia"/>
        </w:rPr>
        <w:t>四</w:t>
      </w:r>
      <w:r w:rsidR="007D6048">
        <w:rPr>
          <w:rFonts w:hint="eastAsia"/>
        </w:rPr>
        <w:t>年（西元前七</w:t>
      </w:r>
      <w:r w:rsidR="003C3CE0">
        <w:rPr>
          <w:rFonts w:hint="eastAsia"/>
        </w:rPr>
        <w:t>一九</w:t>
      </w:r>
      <w:r w:rsidR="007D6048">
        <w:rPr>
          <w:rFonts w:hint="eastAsia"/>
        </w:rPr>
        <w:t>年）</w:t>
      </w:r>
      <w:r w:rsidR="003C3CE0">
        <w:rPr>
          <w:rFonts w:hint="eastAsia"/>
        </w:rPr>
        <w:t>州吁謀叛弒君</w:t>
      </w:r>
      <w:r w:rsidR="007D6048">
        <w:rPr>
          <w:rFonts w:hint="eastAsia"/>
        </w:rPr>
        <w:t>，</w:t>
      </w:r>
      <w:r w:rsidR="003C3CE0">
        <w:rPr>
          <w:rFonts w:hint="eastAsia"/>
        </w:rPr>
        <w:t>衛桓公</w:t>
      </w:r>
      <w:r w:rsidR="007D6048">
        <w:rPr>
          <w:rFonts w:hint="eastAsia"/>
        </w:rPr>
        <w:t>即位已十</w:t>
      </w:r>
      <w:r w:rsidR="003C3CE0">
        <w:rPr>
          <w:rFonts w:hint="eastAsia"/>
        </w:rPr>
        <w:t>六</w:t>
      </w:r>
      <w:r w:rsidR="007D6048">
        <w:rPr>
          <w:rFonts w:hint="eastAsia"/>
        </w:rPr>
        <w:t>年，</w:t>
      </w:r>
      <w:r w:rsidR="00047FF8">
        <w:rPr>
          <w:rFonts w:hint="eastAsia"/>
        </w:rPr>
        <w:t>其間頗歷年時，</w:t>
      </w:r>
      <w:r w:rsidR="009C0C03">
        <w:rPr>
          <w:rFonts w:hint="eastAsia"/>
        </w:rPr>
        <w:t>考之人事，</w:t>
      </w:r>
      <w:r w:rsidR="00672583">
        <w:rPr>
          <w:rFonts w:hint="eastAsia"/>
        </w:rPr>
        <w:t>牽涉既廣，</w:t>
      </w:r>
      <w:r w:rsidR="006932C2">
        <w:rPr>
          <w:rFonts w:hint="eastAsia"/>
        </w:rPr>
        <w:t>緣由既多，</w:t>
      </w:r>
      <w:r w:rsidR="003C6048">
        <w:rPr>
          <w:rFonts w:hint="eastAsia"/>
        </w:rPr>
        <w:t>於</w:t>
      </w:r>
      <w:r w:rsidR="00CA00FF">
        <w:rPr>
          <w:rFonts w:hint="eastAsia"/>
        </w:rPr>
        <w:t>事變之因，已難推究，然而《左傳》</w:t>
      </w:r>
      <w:r w:rsidR="00E87D75">
        <w:rPr>
          <w:rFonts w:hint="eastAsia"/>
        </w:rPr>
        <w:t>簡化線索，</w:t>
      </w:r>
      <w:r w:rsidR="00CA00FF">
        <w:rPr>
          <w:rFonts w:hint="eastAsia"/>
        </w:rPr>
        <w:t>特別點出</w:t>
      </w:r>
      <w:r w:rsidR="003C7899">
        <w:rPr>
          <w:rFonts w:hint="eastAsia"/>
        </w:rPr>
        <w:t>家庭倫常之間，</w:t>
      </w:r>
      <w:r w:rsidR="006600D0">
        <w:rPr>
          <w:rFonts w:hint="eastAsia"/>
        </w:rPr>
        <w:t>父母心有一偏，遂有兄弟失和之事，</w:t>
      </w:r>
      <w:r w:rsidR="00BB090C">
        <w:rPr>
          <w:rFonts w:hint="eastAsia"/>
        </w:rPr>
        <w:t>鄭</w:t>
      </w:r>
      <w:r w:rsidR="00EC211A">
        <w:rPr>
          <w:rFonts w:hint="eastAsia"/>
        </w:rPr>
        <w:t>武姜因寤生而惡莊公，</w:t>
      </w:r>
      <w:r w:rsidR="00BB090C">
        <w:rPr>
          <w:rFonts w:hint="eastAsia"/>
        </w:rPr>
        <w:t>衛莊公因嬖</w:t>
      </w:r>
      <w:r w:rsidR="00FD5B0A">
        <w:rPr>
          <w:rFonts w:hint="eastAsia"/>
        </w:rPr>
        <w:t>愛</w:t>
      </w:r>
      <w:r w:rsidR="00BB090C">
        <w:rPr>
          <w:rFonts w:hint="eastAsia"/>
        </w:rPr>
        <w:t>而</w:t>
      </w:r>
      <w:r w:rsidR="00FD5B0A">
        <w:rPr>
          <w:rFonts w:hint="eastAsia"/>
        </w:rPr>
        <w:t>寵</w:t>
      </w:r>
      <w:r w:rsidR="00BB090C">
        <w:rPr>
          <w:rFonts w:hint="eastAsia"/>
        </w:rPr>
        <w:t>州吁，</w:t>
      </w:r>
      <w:r w:rsidR="00D54B1E">
        <w:rPr>
          <w:rFonts w:hint="eastAsia"/>
        </w:rPr>
        <w:t>一由於母，一緣其父，事</w:t>
      </w:r>
      <w:r w:rsidR="00532935">
        <w:rPr>
          <w:rFonts w:hint="eastAsia"/>
        </w:rPr>
        <w:t>由不一，</w:t>
      </w:r>
      <w:r w:rsidR="00FD5B0A">
        <w:rPr>
          <w:rFonts w:hint="eastAsia"/>
        </w:rPr>
        <w:t>然</w:t>
      </w:r>
      <w:r w:rsidR="00532935">
        <w:rPr>
          <w:rFonts w:hint="eastAsia"/>
        </w:rPr>
        <w:t>心</w:t>
      </w:r>
      <w:r w:rsidR="002278D1">
        <w:rPr>
          <w:rFonts w:hint="eastAsia"/>
        </w:rPr>
        <w:t>有</w:t>
      </w:r>
      <w:r w:rsidR="00532935">
        <w:rPr>
          <w:rFonts w:hint="eastAsia"/>
        </w:rPr>
        <w:t>偏私則一</w:t>
      </w:r>
      <w:r w:rsidR="00840CC9">
        <w:rPr>
          <w:rFonts w:hint="eastAsia"/>
        </w:rPr>
        <w:t>，兄弟之間，</w:t>
      </w:r>
      <w:r w:rsidR="003E5A03">
        <w:rPr>
          <w:rFonts w:hint="eastAsia"/>
        </w:rPr>
        <w:t>叔段因竉而驕，州</w:t>
      </w:r>
      <w:r w:rsidR="000D7B07">
        <w:rPr>
          <w:rFonts w:hint="eastAsia"/>
        </w:rPr>
        <w:t>吁因竉而好兵，</w:t>
      </w:r>
      <w:r w:rsidR="00440BD7">
        <w:rPr>
          <w:rFonts w:hint="eastAsia"/>
        </w:rPr>
        <w:t>欲望高張</w:t>
      </w:r>
      <w:r w:rsidR="00E21E57">
        <w:rPr>
          <w:rFonts w:hint="eastAsia"/>
        </w:rPr>
        <w:t>的結果，</w:t>
      </w:r>
      <w:r w:rsidR="00CD7A56">
        <w:rPr>
          <w:rFonts w:hint="eastAsia"/>
        </w:rPr>
        <w:t>終致謀逆叛國，斷滅君臣之倫，</w:t>
      </w:r>
      <w:r w:rsidR="0014400F">
        <w:rPr>
          <w:rFonts w:hint="eastAsia"/>
        </w:rPr>
        <w:t>一為兄所逐，一為弒君而立，</w:t>
      </w:r>
      <w:r w:rsidR="00CD7A56">
        <w:rPr>
          <w:rFonts w:hint="eastAsia"/>
        </w:rPr>
        <w:t>成敗有異，</w:t>
      </w:r>
      <w:r w:rsidR="00C501E1">
        <w:rPr>
          <w:rFonts w:hint="eastAsia"/>
        </w:rPr>
        <w:t>但</w:t>
      </w:r>
      <w:r w:rsidR="007C3F65">
        <w:rPr>
          <w:rFonts w:hint="eastAsia"/>
        </w:rPr>
        <w:t>自食惡果，</w:t>
      </w:r>
      <w:r w:rsidR="00D54B1E">
        <w:rPr>
          <w:rFonts w:hint="eastAsia"/>
        </w:rPr>
        <w:t>結</w:t>
      </w:r>
      <w:r w:rsidR="00B94ABE">
        <w:rPr>
          <w:rFonts w:hint="eastAsia"/>
        </w:rPr>
        <w:t>局</w:t>
      </w:r>
      <w:r w:rsidR="00D54B1E">
        <w:rPr>
          <w:rFonts w:hint="eastAsia"/>
        </w:rPr>
        <w:t>相同。</w:t>
      </w:r>
      <w:r w:rsidR="00AE3484">
        <w:rPr>
          <w:rFonts w:hint="eastAsia"/>
        </w:rPr>
        <w:t>《左傳》載叔段請京，命西鄙、北鄙貳於己，又收貳以為己邑，最終完、聚以襲鄭，</w:t>
      </w:r>
      <w:r w:rsidR="00BC4E9E">
        <w:rPr>
          <w:rFonts w:hint="eastAsia"/>
        </w:rPr>
        <w:t>藉由三段材料，以層層而進的描述，彰顯叔段野心</w:t>
      </w:r>
      <w:r w:rsidR="00313506">
        <w:rPr>
          <w:rFonts w:hint="eastAsia"/>
        </w:rPr>
        <w:t>勃勃</w:t>
      </w:r>
      <w:r w:rsidR="00BC4E9E">
        <w:rPr>
          <w:rFonts w:hint="eastAsia"/>
        </w:rPr>
        <w:t>，</w:t>
      </w:r>
      <w:r w:rsidR="00313506">
        <w:rPr>
          <w:rFonts w:hint="eastAsia"/>
        </w:rPr>
        <w:t>滋蔓發展，</w:t>
      </w:r>
      <w:r w:rsidR="006C131E">
        <w:rPr>
          <w:rFonts w:hint="eastAsia"/>
        </w:rPr>
        <w:t>勢力擴張，</w:t>
      </w:r>
      <w:r w:rsidR="00313506">
        <w:rPr>
          <w:rFonts w:hint="eastAsia"/>
        </w:rPr>
        <w:t>難以抑遏，</w:t>
      </w:r>
      <w:r w:rsidR="00BC4E9E">
        <w:rPr>
          <w:rFonts w:hint="eastAsia"/>
        </w:rPr>
        <w:t>終至密謀叛亂的情態，</w:t>
      </w:r>
      <w:r w:rsidR="00BE2BB2">
        <w:rPr>
          <w:rFonts w:hint="eastAsia"/>
        </w:rPr>
        <w:t>大夫祭仲直言</w:t>
      </w:r>
      <w:r w:rsidR="0097404F">
        <w:rPr>
          <w:rFonts w:hint="eastAsia"/>
        </w:rPr>
        <w:t>其勢如</w:t>
      </w:r>
      <w:r w:rsidR="00BE2BB2">
        <w:rPr>
          <w:rFonts w:hint="eastAsia"/>
        </w:rPr>
        <w:t>「蔓草不可除」</w:t>
      </w:r>
      <w:r w:rsidR="00BE2BB2">
        <w:rPr>
          <w:rStyle w:val="a9"/>
        </w:rPr>
        <w:footnoteReference w:id="25"/>
      </w:r>
      <w:r w:rsidR="00F74141">
        <w:rPr>
          <w:rFonts w:hint="eastAsia"/>
        </w:rPr>
        <w:t>，所言極富層次</w:t>
      </w:r>
      <w:r w:rsidR="00BC4E9E">
        <w:rPr>
          <w:rFonts w:hint="eastAsia"/>
        </w:rPr>
        <w:t>，符合順序漸進的敘事模式</w:t>
      </w:r>
      <w:r w:rsidR="006F51A6">
        <w:rPr>
          <w:rFonts w:hint="eastAsia"/>
        </w:rPr>
        <w:t>；</w:t>
      </w:r>
      <w:r w:rsidR="00D746B3">
        <w:rPr>
          <w:rFonts w:hint="eastAsia"/>
        </w:rPr>
        <w:t>至於言及州吁，僅言「有竉而好兵」，細節一無所及，</w:t>
      </w:r>
      <w:r w:rsidR="00E65AD3">
        <w:rPr>
          <w:rFonts w:hint="eastAsia"/>
        </w:rPr>
        <w:t>後文直接「弒桓公而立」，僅以</w:t>
      </w:r>
      <w:r w:rsidR="00D746B3">
        <w:rPr>
          <w:rFonts w:hint="eastAsia"/>
        </w:rPr>
        <w:t>石碏「階之為禍」</w:t>
      </w:r>
      <w:r w:rsidR="00E65AD3">
        <w:rPr>
          <w:rFonts w:hint="eastAsia"/>
        </w:rPr>
        <w:t>之言</w:t>
      </w:r>
      <w:r w:rsidR="00D746B3">
        <w:rPr>
          <w:rFonts w:hint="eastAsia"/>
        </w:rPr>
        <w:t>，</w:t>
      </w:r>
      <w:r w:rsidR="00E65AD3">
        <w:rPr>
          <w:rFonts w:hint="eastAsia"/>
        </w:rPr>
        <w:t>暗示未來的</w:t>
      </w:r>
      <w:r w:rsidR="005E6785">
        <w:rPr>
          <w:rFonts w:hint="eastAsia"/>
        </w:rPr>
        <w:t>結果</w:t>
      </w:r>
      <w:r w:rsidR="006F51A6">
        <w:rPr>
          <w:rFonts w:hint="eastAsia"/>
        </w:rPr>
        <w:t>，</w:t>
      </w:r>
      <w:r w:rsidR="00785BF3">
        <w:rPr>
          <w:rFonts w:hint="eastAsia"/>
        </w:rPr>
        <w:t>相較之下，</w:t>
      </w:r>
      <w:r w:rsidR="00F74141">
        <w:rPr>
          <w:rFonts w:hint="eastAsia"/>
        </w:rPr>
        <w:t>敘事</w:t>
      </w:r>
      <w:r w:rsidR="00313506">
        <w:rPr>
          <w:rFonts w:hint="eastAsia"/>
        </w:rPr>
        <w:t>較</w:t>
      </w:r>
      <w:r w:rsidR="00F74141">
        <w:rPr>
          <w:rFonts w:hint="eastAsia"/>
        </w:rPr>
        <w:t>為簡潔</w:t>
      </w:r>
      <w:r w:rsidR="009C0C03">
        <w:rPr>
          <w:rFonts w:hint="eastAsia"/>
        </w:rPr>
        <w:t>，</w:t>
      </w:r>
      <w:r w:rsidR="00B30C4A">
        <w:rPr>
          <w:rFonts w:hint="eastAsia"/>
        </w:rPr>
        <w:t>然而</w:t>
      </w:r>
      <w:r w:rsidR="009C0C03">
        <w:rPr>
          <w:rFonts w:hint="eastAsia"/>
        </w:rPr>
        <w:t>兩段文字合併而觀，更可見《左傳》詳此略彼的手法。</w:t>
      </w:r>
      <w:r w:rsidR="00E37068">
        <w:rPr>
          <w:rFonts w:hint="eastAsia"/>
        </w:rPr>
        <w:t>比較</w:t>
      </w:r>
      <w:r w:rsidR="001277EE">
        <w:rPr>
          <w:rFonts w:hint="eastAsia"/>
        </w:rPr>
        <w:t>兩者</w:t>
      </w:r>
      <w:r w:rsidR="00E37068">
        <w:rPr>
          <w:rFonts w:hint="eastAsia"/>
        </w:rPr>
        <w:t>，</w:t>
      </w:r>
      <w:r w:rsidR="003B016B">
        <w:rPr>
          <w:rFonts w:hint="eastAsia"/>
        </w:rPr>
        <w:t>祭仲言其形勢，石碏論其道理，</w:t>
      </w:r>
      <w:r w:rsidR="006B300D">
        <w:rPr>
          <w:rFonts w:hint="eastAsia"/>
        </w:rPr>
        <w:t>叔段、州吁</w:t>
      </w:r>
      <w:r w:rsidR="00484C3F">
        <w:rPr>
          <w:rFonts w:hint="eastAsia"/>
        </w:rPr>
        <w:t>兩人終究為禍</w:t>
      </w:r>
      <w:r w:rsidR="00F90A59">
        <w:rPr>
          <w:rFonts w:hint="eastAsia"/>
        </w:rPr>
        <w:t>，</w:t>
      </w:r>
      <w:r w:rsidR="00D54B1E">
        <w:rPr>
          <w:rFonts w:hint="eastAsia"/>
        </w:rPr>
        <w:t>敘述手法相反，</w:t>
      </w:r>
      <w:r w:rsidR="00F90A59">
        <w:rPr>
          <w:rFonts w:hint="eastAsia"/>
        </w:rPr>
        <w:t>論旨相互補充</w:t>
      </w:r>
      <w:r w:rsidR="00484C3F">
        <w:rPr>
          <w:rFonts w:hint="eastAsia"/>
        </w:rPr>
        <w:t>，</w:t>
      </w:r>
      <w:r w:rsidR="00D54B1E">
        <w:rPr>
          <w:rFonts w:hint="eastAsia"/>
        </w:rPr>
        <w:t>兩段文字饒富對比</w:t>
      </w:r>
      <w:r w:rsidR="00381531">
        <w:rPr>
          <w:rFonts w:hint="eastAsia"/>
        </w:rPr>
        <w:t>趣味</w:t>
      </w:r>
      <w:r w:rsidR="00AD0AFE">
        <w:rPr>
          <w:rFonts w:hint="eastAsia"/>
        </w:rPr>
        <w:t>，以</w:t>
      </w:r>
      <w:r w:rsidR="00381531">
        <w:rPr>
          <w:rFonts w:hint="eastAsia"/>
        </w:rPr>
        <w:t>及</w:t>
      </w:r>
      <w:r w:rsidR="00A11A86">
        <w:rPr>
          <w:rFonts w:hint="eastAsia"/>
        </w:rPr>
        <w:t>結構</w:t>
      </w:r>
      <w:r w:rsidR="00381531">
        <w:rPr>
          <w:rFonts w:hint="eastAsia"/>
        </w:rPr>
        <w:t>布局</w:t>
      </w:r>
      <w:r w:rsidR="00D54B1E">
        <w:rPr>
          <w:rFonts w:hint="eastAsia"/>
        </w:rPr>
        <w:t>的思考</w:t>
      </w:r>
      <w:r w:rsidR="00B37033">
        <w:rPr>
          <w:rFonts w:hint="eastAsia"/>
        </w:rPr>
        <w:t>。</w:t>
      </w:r>
      <w:r w:rsidR="0015227F">
        <w:rPr>
          <w:rFonts w:hint="eastAsia"/>
        </w:rPr>
        <w:t>推究其中，</w:t>
      </w:r>
      <w:r w:rsidR="00B37033">
        <w:rPr>
          <w:rFonts w:hint="eastAsia"/>
        </w:rPr>
        <w:t>叔段</w:t>
      </w:r>
      <w:r w:rsidR="00227263">
        <w:rPr>
          <w:rFonts w:hint="eastAsia"/>
        </w:rPr>
        <w:t>有竉祿太過的問題，州吁也有滋蔓的情形，兩段文字，</w:t>
      </w:r>
      <w:r w:rsidR="00C81FE0">
        <w:rPr>
          <w:rFonts w:hint="eastAsia"/>
        </w:rPr>
        <w:t>有</w:t>
      </w:r>
      <w:r w:rsidR="00227263">
        <w:rPr>
          <w:rFonts w:hint="eastAsia"/>
        </w:rPr>
        <w:t>如</w:t>
      </w:r>
      <w:r w:rsidR="00A620D8">
        <w:rPr>
          <w:rFonts w:hint="eastAsia"/>
        </w:rPr>
        <w:t>互文</w:t>
      </w:r>
      <w:r w:rsidR="00227263">
        <w:rPr>
          <w:rFonts w:hint="eastAsia"/>
        </w:rPr>
        <w:t>修辭</w:t>
      </w:r>
      <w:r w:rsidR="00A620D8">
        <w:rPr>
          <w:rFonts w:hint="eastAsia"/>
        </w:rPr>
        <w:t>之法，</w:t>
      </w:r>
      <w:r w:rsidR="00AE4D80">
        <w:rPr>
          <w:rFonts w:hint="eastAsia"/>
        </w:rPr>
        <w:t>印證</w:t>
      </w:r>
      <w:r w:rsidR="001113B0">
        <w:rPr>
          <w:rFonts w:hint="eastAsia"/>
        </w:rPr>
        <w:t>彼此</w:t>
      </w:r>
      <w:r w:rsidR="00AE4D80">
        <w:rPr>
          <w:rFonts w:hint="eastAsia"/>
        </w:rPr>
        <w:t>情勢發展，</w:t>
      </w:r>
      <w:r w:rsidR="007A74C4">
        <w:rPr>
          <w:rFonts w:hint="eastAsia"/>
        </w:rPr>
        <w:t>又避免</w:t>
      </w:r>
      <w:r w:rsidR="009251C9">
        <w:rPr>
          <w:rFonts w:hint="eastAsia"/>
        </w:rPr>
        <w:t>文字</w:t>
      </w:r>
      <w:r w:rsidR="007A74C4">
        <w:rPr>
          <w:rFonts w:hint="eastAsia"/>
        </w:rPr>
        <w:t>重複，</w:t>
      </w:r>
      <w:r w:rsidR="00CC2B2C">
        <w:rPr>
          <w:rFonts w:hint="eastAsia"/>
        </w:rPr>
        <w:t>《左傳》敘事之精妙，於此可見。</w:t>
      </w:r>
      <w:r w:rsidR="00F14329">
        <w:rPr>
          <w:rFonts w:hint="eastAsia"/>
        </w:rPr>
        <w:t>然而相較於</w:t>
      </w:r>
      <w:r w:rsidR="0066485E">
        <w:rPr>
          <w:rFonts w:hint="eastAsia"/>
        </w:rPr>
        <w:t>《左傳》敘</w:t>
      </w:r>
      <w:r w:rsidR="004E110B">
        <w:rPr>
          <w:rFonts w:hint="eastAsia"/>
        </w:rPr>
        <w:t>叔段事</w:t>
      </w:r>
      <w:r w:rsidR="0066485E">
        <w:rPr>
          <w:rFonts w:hint="eastAsia"/>
        </w:rPr>
        <w:t>，</w:t>
      </w:r>
      <w:r w:rsidR="00725869">
        <w:rPr>
          <w:rFonts w:hint="eastAsia"/>
        </w:rPr>
        <w:t>純然</w:t>
      </w:r>
      <w:r w:rsidR="0066485E">
        <w:rPr>
          <w:rFonts w:hint="eastAsia"/>
        </w:rPr>
        <w:t>以鄭莊公為</w:t>
      </w:r>
      <w:r w:rsidR="00977C40">
        <w:rPr>
          <w:rFonts w:hint="eastAsia"/>
        </w:rPr>
        <w:t>敘事重心</w:t>
      </w:r>
      <w:r w:rsidR="0066485E">
        <w:rPr>
          <w:rFonts w:hint="eastAsia"/>
        </w:rPr>
        <w:t>，</w:t>
      </w:r>
      <w:r w:rsidR="006220AC">
        <w:rPr>
          <w:rFonts w:hint="eastAsia"/>
        </w:rPr>
        <w:t>鋪排隱忍以待其斃的時機，</w:t>
      </w:r>
      <w:r w:rsidR="00881987">
        <w:rPr>
          <w:rFonts w:hint="eastAsia"/>
        </w:rPr>
        <w:t>層層而進，終致衝突發生</w:t>
      </w:r>
      <w:r w:rsidR="00E70038">
        <w:rPr>
          <w:rFonts w:hint="eastAsia"/>
        </w:rPr>
        <w:t>，</w:t>
      </w:r>
      <w:r w:rsidR="004D2077">
        <w:rPr>
          <w:rFonts w:hint="eastAsia"/>
        </w:rPr>
        <w:t>叔段出奔，線索</w:t>
      </w:r>
      <w:r w:rsidR="00E70038">
        <w:rPr>
          <w:rFonts w:hint="eastAsia"/>
        </w:rPr>
        <w:t>直接</w:t>
      </w:r>
      <w:r w:rsidR="00D121A2">
        <w:rPr>
          <w:rFonts w:hint="eastAsia"/>
        </w:rPr>
        <w:t>而</w:t>
      </w:r>
      <w:r w:rsidR="00E70038">
        <w:rPr>
          <w:rFonts w:hint="eastAsia"/>
        </w:rPr>
        <w:t>單純</w:t>
      </w:r>
      <w:r w:rsidR="00881987">
        <w:rPr>
          <w:rFonts w:hint="eastAsia"/>
        </w:rPr>
        <w:t>。</w:t>
      </w:r>
      <w:r w:rsidR="004D2077">
        <w:rPr>
          <w:rFonts w:hint="eastAsia"/>
        </w:rPr>
        <w:t>至於</w:t>
      </w:r>
      <w:r w:rsidR="00D121A2">
        <w:rPr>
          <w:rFonts w:hint="eastAsia"/>
        </w:rPr>
        <w:t>言及</w:t>
      </w:r>
      <w:r w:rsidR="003521A3">
        <w:rPr>
          <w:rFonts w:hint="eastAsia"/>
        </w:rPr>
        <w:t>州吁弒君，呈現諸多</w:t>
      </w:r>
      <w:r w:rsidR="00943A9D">
        <w:rPr>
          <w:rFonts w:hint="eastAsia"/>
        </w:rPr>
        <w:t>頭緒</w:t>
      </w:r>
      <w:r w:rsidR="003521A3">
        <w:rPr>
          <w:rFonts w:hint="eastAsia"/>
        </w:rPr>
        <w:t>，</w:t>
      </w:r>
      <w:r w:rsidR="002C6D8E">
        <w:rPr>
          <w:rFonts w:hint="eastAsia"/>
        </w:rPr>
        <w:t>言莊姜之德，對比莊公之失，</w:t>
      </w:r>
      <w:r w:rsidR="006631CC">
        <w:rPr>
          <w:rFonts w:hint="eastAsia"/>
        </w:rPr>
        <w:t>列舉石碏之言，高舉人倫秩序，</w:t>
      </w:r>
      <w:r w:rsidR="00977C40">
        <w:rPr>
          <w:rFonts w:hint="eastAsia"/>
        </w:rPr>
        <w:t>固然以州吁為主，但</w:t>
      </w:r>
      <w:r w:rsidR="000A5653">
        <w:rPr>
          <w:rFonts w:hint="eastAsia"/>
        </w:rPr>
        <w:t>從旁介紹</w:t>
      </w:r>
      <w:r w:rsidR="00DC51DC">
        <w:rPr>
          <w:rFonts w:hint="eastAsia"/>
        </w:rPr>
        <w:t>者</w:t>
      </w:r>
      <w:r w:rsidR="000A5653">
        <w:rPr>
          <w:rFonts w:hint="eastAsia"/>
        </w:rPr>
        <w:t>為多，</w:t>
      </w:r>
      <w:r w:rsidR="00DC51DC">
        <w:rPr>
          <w:rFonts w:hint="eastAsia"/>
        </w:rPr>
        <w:t>敘寫</w:t>
      </w:r>
      <w:r w:rsidR="00E70038">
        <w:rPr>
          <w:rFonts w:hint="eastAsia"/>
        </w:rPr>
        <w:t>摻有諸多</w:t>
      </w:r>
      <w:r w:rsidR="00057C02">
        <w:rPr>
          <w:rFonts w:hint="eastAsia"/>
        </w:rPr>
        <w:t>暗示，</w:t>
      </w:r>
      <w:r w:rsidR="009E261B">
        <w:rPr>
          <w:rFonts w:hint="eastAsia"/>
        </w:rPr>
        <w:t>點染之妙，州吁形象於</w:t>
      </w:r>
      <w:r w:rsidR="004B04C5">
        <w:rPr>
          <w:rFonts w:hint="eastAsia"/>
        </w:rPr>
        <w:t>眾</w:t>
      </w:r>
      <w:r w:rsidR="009E261B">
        <w:rPr>
          <w:rFonts w:hint="eastAsia"/>
        </w:rPr>
        <w:t>人言談</w:t>
      </w:r>
      <w:r w:rsidR="004B04C5">
        <w:rPr>
          <w:rFonts w:hint="eastAsia"/>
        </w:rPr>
        <w:t>之</w:t>
      </w:r>
      <w:r w:rsidR="009E261B">
        <w:rPr>
          <w:rFonts w:hint="eastAsia"/>
        </w:rPr>
        <w:t>間，已可概見，</w:t>
      </w:r>
      <w:r w:rsidR="00057C02">
        <w:rPr>
          <w:rFonts w:hint="eastAsia"/>
        </w:rPr>
        <w:t>竹添光鴻《左傳會箋》云：</w:t>
      </w:r>
    </w:p>
    <w:p w:rsidR="00057C02" w:rsidRDefault="00C848C6" w:rsidP="00057C02">
      <w:pPr>
        <w:pStyle w:val="a5"/>
        <w:ind w:left="720"/>
        <w:rPr>
          <w:rFonts w:hint="eastAsia"/>
        </w:rPr>
      </w:pPr>
      <w:r>
        <w:rPr>
          <w:rFonts w:hint="eastAsia"/>
        </w:rPr>
        <w:t>賤而得幸曰嬖。敘桓公何等尊重，敘州吁何等輕微。便見不當立，伏下少賤等字。</w:t>
      </w:r>
      <w:r>
        <w:rPr>
          <w:rStyle w:val="a9"/>
        </w:rPr>
        <w:footnoteReference w:id="26"/>
      </w:r>
    </w:p>
    <w:p w:rsidR="00057C02" w:rsidRDefault="00531A71" w:rsidP="00057C02">
      <w:pPr>
        <w:pStyle w:val="a4"/>
        <w:rPr>
          <w:rFonts w:hint="eastAsia"/>
        </w:rPr>
      </w:pPr>
      <w:r>
        <w:rPr>
          <w:rFonts w:hint="eastAsia"/>
        </w:rPr>
        <w:t>《左傳》書寫頗為含蓄，</w:t>
      </w:r>
      <w:r w:rsidR="007E62D9">
        <w:rPr>
          <w:rFonts w:hint="eastAsia"/>
        </w:rPr>
        <w:t>純就</w:t>
      </w:r>
      <w:r w:rsidR="00032EF5">
        <w:rPr>
          <w:rFonts w:hint="eastAsia"/>
        </w:rPr>
        <w:t>比</w:t>
      </w:r>
      <w:r w:rsidR="007E62D9">
        <w:rPr>
          <w:rFonts w:hint="eastAsia"/>
        </w:rPr>
        <w:t>對</w:t>
      </w:r>
      <w:r w:rsidR="00953EC9">
        <w:rPr>
          <w:rFonts w:hint="eastAsia"/>
        </w:rPr>
        <w:t>方式</w:t>
      </w:r>
      <w:r w:rsidR="007E62D9">
        <w:rPr>
          <w:rFonts w:hint="eastAsia"/>
        </w:rPr>
        <w:t>，形構身分</w:t>
      </w:r>
      <w:r w:rsidR="002D63AB">
        <w:rPr>
          <w:rFonts w:hint="eastAsia"/>
        </w:rPr>
        <w:t>的</w:t>
      </w:r>
      <w:r w:rsidR="007E62D9">
        <w:rPr>
          <w:rFonts w:hint="eastAsia"/>
        </w:rPr>
        <w:t>不同，</w:t>
      </w:r>
      <w:r w:rsidR="00E724BC">
        <w:rPr>
          <w:rFonts w:hint="eastAsia"/>
        </w:rPr>
        <w:t>於「尊重」與「輕微」之間，立場已經表明，</w:t>
      </w:r>
      <w:r w:rsidR="00F85EC1">
        <w:rPr>
          <w:rFonts w:hint="eastAsia"/>
        </w:rPr>
        <w:t>權勢之外，</w:t>
      </w:r>
      <w:r w:rsidR="00C83381">
        <w:rPr>
          <w:rFonts w:hint="eastAsia"/>
        </w:rPr>
        <w:t>從</w:t>
      </w:r>
      <w:r w:rsidR="006C4211">
        <w:rPr>
          <w:rFonts w:hint="eastAsia"/>
        </w:rPr>
        <w:t>不同</w:t>
      </w:r>
      <w:r w:rsidR="00C83381">
        <w:rPr>
          <w:rFonts w:hint="eastAsia"/>
        </w:rPr>
        <w:t>敘寫</w:t>
      </w:r>
      <w:r w:rsidR="006C4211">
        <w:rPr>
          <w:rFonts w:hint="eastAsia"/>
        </w:rPr>
        <w:t>角度</w:t>
      </w:r>
      <w:r w:rsidR="00C83381">
        <w:rPr>
          <w:rFonts w:hint="eastAsia"/>
        </w:rPr>
        <w:t>入手，</w:t>
      </w:r>
      <w:r w:rsidR="00654CC4">
        <w:rPr>
          <w:rFonts w:hint="eastAsia"/>
        </w:rPr>
        <w:t>只是</w:t>
      </w:r>
      <w:r w:rsidR="00247641">
        <w:rPr>
          <w:rFonts w:hint="eastAsia"/>
        </w:rPr>
        <w:t>一如</w:t>
      </w:r>
      <w:r w:rsidR="009D5ECE">
        <w:rPr>
          <w:rFonts w:hint="eastAsia"/>
        </w:rPr>
        <w:t>《左傳》介紹</w:t>
      </w:r>
      <w:r w:rsidR="00247641">
        <w:rPr>
          <w:rFonts w:hint="eastAsia"/>
        </w:rPr>
        <w:t>鄭伯與叔段，</w:t>
      </w:r>
      <w:r w:rsidR="009D5ECE">
        <w:rPr>
          <w:rFonts w:hint="eastAsia"/>
        </w:rPr>
        <w:t>叔段為隱沒的主角</w:t>
      </w:r>
      <w:r w:rsidR="004666AA">
        <w:rPr>
          <w:rStyle w:val="a9"/>
        </w:rPr>
        <w:footnoteReference w:id="27"/>
      </w:r>
      <w:r w:rsidR="00416D5E">
        <w:rPr>
          <w:rFonts w:hint="eastAsia"/>
        </w:rPr>
        <w:t>；</w:t>
      </w:r>
      <w:r w:rsidR="009D5ECE">
        <w:rPr>
          <w:rFonts w:hint="eastAsia"/>
        </w:rPr>
        <w:t>衛桓公與州吁</w:t>
      </w:r>
      <w:r w:rsidR="002D63AB">
        <w:rPr>
          <w:rFonts w:hint="eastAsia"/>
        </w:rPr>
        <w:t>之間</w:t>
      </w:r>
      <w:r w:rsidR="009D5ECE">
        <w:rPr>
          <w:rFonts w:hint="eastAsia"/>
        </w:rPr>
        <w:t>，</w:t>
      </w:r>
      <w:r w:rsidR="00845FDD">
        <w:rPr>
          <w:rFonts w:hint="eastAsia"/>
        </w:rPr>
        <w:t>從立而遭弒，</w:t>
      </w:r>
      <w:r w:rsidR="009D5ECE">
        <w:rPr>
          <w:rFonts w:hint="eastAsia"/>
        </w:rPr>
        <w:t>於桓公著力不多，</w:t>
      </w:r>
      <w:r w:rsidR="008B3EF7">
        <w:rPr>
          <w:rFonts w:hint="eastAsia"/>
        </w:rPr>
        <w:t>可見《左傳》並不一定於</w:t>
      </w:r>
      <w:r w:rsidR="00CA5656">
        <w:rPr>
          <w:rFonts w:hint="eastAsia"/>
        </w:rPr>
        <w:t>兄、弟</w:t>
      </w:r>
      <w:r w:rsidR="0083302E">
        <w:rPr>
          <w:rFonts w:hint="eastAsia"/>
        </w:rPr>
        <w:t>兩人</w:t>
      </w:r>
      <w:r w:rsidR="00CA5656">
        <w:rPr>
          <w:rFonts w:hint="eastAsia"/>
        </w:rPr>
        <w:t>間擇一</w:t>
      </w:r>
      <w:r w:rsidR="0083302E">
        <w:rPr>
          <w:rFonts w:hint="eastAsia"/>
        </w:rPr>
        <w:t>鋪排，而是運用更靈活的介紹手法，</w:t>
      </w:r>
      <w:r w:rsidR="00BB63AA">
        <w:rPr>
          <w:rFonts w:hint="eastAsia"/>
        </w:rPr>
        <w:t>建構意義所在，</w:t>
      </w:r>
      <w:r w:rsidR="00746546">
        <w:rPr>
          <w:rFonts w:hint="eastAsia"/>
        </w:rPr>
        <w:t>從「衛州吁弒桓公而立」之下，</w:t>
      </w:r>
      <w:r w:rsidR="00031069">
        <w:rPr>
          <w:rFonts w:hint="eastAsia"/>
        </w:rPr>
        <w:t>至「州吁未能和其民」之間，</w:t>
      </w:r>
      <w:r w:rsidR="00243C66">
        <w:rPr>
          <w:rFonts w:hint="eastAsia"/>
        </w:rPr>
        <w:t>插入不同線索，</w:t>
      </w:r>
      <w:r w:rsidR="00854215">
        <w:rPr>
          <w:rFonts w:hint="eastAsia"/>
        </w:rPr>
        <w:t>例如</w:t>
      </w:r>
      <w:r w:rsidR="00EF7C6E">
        <w:rPr>
          <w:rFonts w:hint="eastAsia"/>
        </w:rPr>
        <w:t>分別</w:t>
      </w:r>
      <w:r w:rsidR="00397AB4">
        <w:rPr>
          <w:rFonts w:hint="eastAsia"/>
        </w:rPr>
        <w:t>從魯、宋兩國態度，</w:t>
      </w:r>
      <w:r w:rsidR="00CF6795">
        <w:rPr>
          <w:rFonts w:hint="eastAsia"/>
        </w:rPr>
        <w:t>於此</w:t>
      </w:r>
      <w:r w:rsidR="008E5BCB">
        <w:rPr>
          <w:rFonts w:hint="eastAsia"/>
        </w:rPr>
        <w:t>得見</w:t>
      </w:r>
      <w:r w:rsidR="008C432F">
        <w:rPr>
          <w:rFonts w:hint="eastAsia"/>
        </w:rPr>
        <w:t>形勢</w:t>
      </w:r>
      <w:r w:rsidR="00CF6795">
        <w:rPr>
          <w:rFonts w:hint="eastAsia"/>
        </w:rPr>
        <w:t>之</w:t>
      </w:r>
      <w:r w:rsidR="008E5BCB">
        <w:rPr>
          <w:rFonts w:hint="eastAsia"/>
        </w:rPr>
        <w:t>發展，</w:t>
      </w:r>
      <w:r w:rsidR="00C256DC">
        <w:rPr>
          <w:rFonts w:hint="eastAsia"/>
        </w:rPr>
        <w:t>《左傳》載云：</w:t>
      </w:r>
    </w:p>
    <w:p w:rsidR="004270A9" w:rsidRDefault="00D11727" w:rsidP="00C256DC">
      <w:pPr>
        <w:pStyle w:val="a5"/>
        <w:ind w:left="720"/>
        <w:rPr>
          <w:rFonts w:hint="eastAsia"/>
        </w:rPr>
      </w:pPr>
      <w:r>
        <w:rPr>
          <w:rFonts w:hint="eastAsia"/>
        </w:rPr>
        <w:t>宋與宋公為會，將尋宿之盟。未及期，衛人來告亂。夏，公及宋公遇于清。</w:t>
      </w:r>
    </w:p>
    <w:p w:rsidR="001A49FD" w:rsidRDefault="001A49FD" w:rsidP="00C256DC">
      <w:pPr>
        <w:pStyle w:val="a5"/>
        <w:ind w:left="720"/>
        <w:rPr>
          <w:rFonts w:hint="eastAsia"/>
        </w:rPr>
      </w:pPr>
      <w:r>
        <w:rPr>
          <w:rFonts w:hint="eastAsia"/>
        </w:rPr>
        <w:t>宋殤公之即位也，公子馮出奔鄭。鄭人欲納之。及衛州吁立，將修先君之怨于鄭，而求竉於諸侯，以和其民。使告於宋曰：「</w:t>
      </w:r>
      <w:r w:rsidR="00E678FD">
        <w:rPr>
          <w:rFonts w:hint="eastAsia"/>
        </w:rPr>
        <w:t>君若伐鄭，以除君害，君為主，敝邑以賦與陳、蔡從，則衛國之願也。」</w:t>
      </w:r>
      <w:r w:rsidR="00D9687E">
        <w:rPr>
          <w:rFonts w:hint="eastAsia"/>
        </w:rPr>
        <w:t>宋人許之。於是陳、蔡方睦於衛，故宋公、陳侯、蔡人、衛人伐鄭，圍其東門，五日而還。」</w:t>
      </w:r>
    </w:p>
    <w:p w:rsidR="00145A2D" w:rsidRDefault="00145A2D" w:rsidP="00C256DC">
      <w:pPr>
        <w:pStyle w:val="a5"/>
        <w:ind w:left="720"/>
        <w:rPr>
          <w:rFonts w:hint="eastAsia"/>
        </w:rPr>
      </w:pPr>
      <w:r>
        <w:rPr>
          <w:rFonts w:hint="eastAsia"/>
        </w:rPr>
        <w:t>公問於眾仲曰：「衛州吁其成乎！」</w:t>
      </w:r>
      <w:r w:rsidR="00F418E3">
        <w:rPr>
          <w:rFonts w:hint="eastAsia"/>
        </w:rPr>
        <w:t>對曰：「臣聞以德和民，不聞以亂。以亂，猶治絲而棼之也。夫州吁，阻兵而安忍。阻兵，無眾；安忍，無親。眾叛、親離，難以濟矣。夫兵，猶火也；弗戢，將自焚也。夫州吁弒其君，而虐用其民，於是乎不務令德，而欲以亂成，必不免矣。」</w:t>
      </w:r>
    </w:p>
    <w:p w:rsidR="00F418E3" w:rsidRPr="00F418E3" w:rsidRDefault="00F418E3" w:rsidP="00C256DC">
      <w:pPr>
        <w:pStyle w:val="a5"/>
        <w:ind w:left="720"/>
        <w:rPr>
          <w:rFonts w:hint="eastAsia"/>
          <w:i/>
        </w:rPr>
      </w:pPr>
      <w:r>
        <w:rPr>
          <w:rFonts w:hint="eastAsia"/>
        </w:rPr>
        <w:t>秋，諸侯復</w:t>
      </w:r>
      <w:r w:rsidR="00440E89">
        <w:rPr>
          <w:rFonts w:hint="eastAsia"/>
        </w:rPr>
        <w:t>伐</w:t>
      </w:r>
      <w:r>
        <w:rPr>
          <w:rFonts w:hint="eastAsia"/>
        </w:rPr>
        <w:t>鄭。宋公使來乞師，公辭之。羽父請以師會之，公弗許。固請而行。故書曰：「翬帥師」，疾之也。諸侯之師敗鄭徒兵，取其禾而還。</w:t>
      </w:r>
      <w:r w:rsidR="00671B2C">
        <w:rPr>
          <w:rStyle w:val="a9"/>
        </w:rPr>
        <w:footnoteReference w:id="28"/>
      </w:r>
    </w:p>
    <w:p w:rsidR="00876006" w:rsidRDefault="00F418E3" w:rsidP="00057C02">
      <w:pPr>
        <w:pStyle w:val="a4"/>
        <w:rPr>
          <w:rFonts w:hint="eastAsia"/>
        </w:rPr>
      </w:pPr>
      <w:r>
        <w:rPr>
          <w:rFonts w:hint="eastAsia"/>
        </w:rPr>
        <w:t>敘及魯、宋盟會，</w:t>
      </w:r>
      <w:r w:rsidR="00C9646C">
        <w:rPr>
          <w:rFonts w:hint="eastAsia"/>
        </w:rPr>
        <w:t>乃是於衛國篡弒事件之外，擴而及於國際形勢</w:t>
      </w:r>
      <w:r w:rsidR="002C7BC3">
        <w:rPr>
          <w:rFonts w:hint="eastAsia"/>
        </w:rPr>
        <w:t>的</w:t>
      </w:r>
      <w:r w:rsidR="00C9646C">
        <w:rPr>
          <w:rFonts w:hint="eastAsia"/>
        </w:rPr>
        <w:t>觀察，</w:t>
      </w:r>
      <w:r w:rsidR="00A65A02">
        <w:rPr>
          <w:rFonts w:hint="eastAsia"/>
        </w:rPr>
        <w:t>敘事主調之餘，</w:t>
      </w:r>
      <w:r w:rsidR="002034E8">
        <w:rPr>
          <w:rFonts w:hint="eastAsia"/>
        </w:rPr>
        <w:t>穿插</w:t>
      </w:r>
      <w:r w:rsidR="00A65A02">
        <w:rPr>
          <w:rFonts w:hint="eastAsia"/>
        </w:rPr>
        <w:t>另一旋律，</w:t>
      </w:r>
      <w:r w:rsidR="00A74C1C">
        <w:rPr>
          <w:rFonts w:hint="eastAsia"/>
        </w:rPr>
        <w:t>相互交疊，</w:t>
      </w:r>
      <w:r w:rsidR="00A65A02">
        <w:rPr>
          <w:rFonts w:hint="eastAsia"/>
        </w:rPr>
        <w:t>有更</w:t>
      </w:r>
      <w:r w:rsidR="00C10644">
        <w:rPr>
          <w:rFonts w:hint="eastAsia"/>
        </w:rPr>
        <w:t>為</w:t>
      </w:r>
      <w:r w:rsidR="00A65A02">
        <w:rPr>
          <w:rFonts w:hint="eastAsia"/>
        </w:rPr>
        <w:t>豐富之</w:t>
      </w:r>
      <w:r w:rsidR="0003387D">
        <w:rPr>
          <w:rFonts w:hint="eastAsia"/>
        </w:rPr>
        <w:t>敘事</w:t>
      </w:r>
      <w:r w:rsidR="00A65A02">
        <w:rPr>
          <w:rFonts w:hint="eastAsia"/>
        </w:rPr>
        <w:t>內容，</w:t>
      </w:r>
      <w:r w:rsidR="00CB12CA">
        <w:rPr>
          <w:rFonts w:hint="eastAsia"/>
        </w:rPr>
        <w:t>原本魯宋同盟，然而於州吁弒君</w:t>
      </w:r>
      <w:r w:rsidR="002C7BC3">
        <w:rPr>
          <w:rFonts w:hint="eastAsia"/>
        </w:rPr>
        <w:t>的</w:t>
      </w:r>
      <w:r w:rsidR="00CB12CA">
        <w:rPr>
          <w:rFonts w:hint="eastAsia"/>
        </w:rPr>
        <w:t>立場不同，遂</w:t>
      </w:r>
      <w:r w:rsidR="00D1447A">
        <w:rPr>
          <w:rFonts w:hint="eastAsia"/>
        </w:rPr>
        <w:t>生</w:t>
      </w:r>
      <w:r w:rsidR="00CB12CA">
        <w:rPr>
          <w:rFonts w:hint="eastAsia"/>
        </w:rPr>
        <w:t>嫌隙；魯國君臣一體，然而羽父固請而行，上下</w:t>
      </w:r>
      <w:r w:rsidR="00D1447A">
        <w:rPr>
          <w:rFonts w:hint="eastAsia"/>
        </w:rPr>
        <w:t>因此</w:t>
      </w:r>
      <w:r w:rsidR="00CB12CA">
        <w:rPr>
          <w:rFonts w:hint="eastAsia"/>
        </w:rPr>
        <w:t>不合</w:t>
      </w:r>
      <w:r w:rsidR="00C9650C">
        <w:rPr>
          <w:rFonts w:hint="eastAsia"/>
        </w:rPr>
        <w:t>，州吁弒君，竟似漣漪，於國際間</w:t>
      </w:r>
      <w:r w:rsidR="00DB2B22">
        <w:rPr>
          <w:rFonts w:hint="eastAsia"/>
        </w:rPr>
        <w:t>形成</w:t>
      </w:r>
      <w:r w:rsidR="00134560">
        <w:rPr>
          <w:rFonts w:hint="eastAsia"/>
        </w:rPr>
        <w:t>不同層面的</w:t>
      </w:r>
      <w:r w:rsidR="00FF2E4E">
        <w:rPr>
          <w:rFonts w:hint="eastAsia"/>
        </w:rPr>
        <w:t>影響</w:t>
      </w:r>
      <w:r w:rsidR="00E43DAF">
        <w:rPr>
          <w:rFonts w:hint="eastAsia"/>
        </w:rPr>
        <w:t>。</w:t>
      </w:r>
      <w:r w:rsidR="000424B7">
        <w:rPr>
          <w:rFonts w:hint="eastAsia"/>
        </w:rPr>
        <w:t>推究其中，</w:t>
      </w:r>
      <w:r w:rsidR="00BA2144">
        <w:rPr>
          <w:rFonts w:hint="eastAsia"/>
        </w:rPr>
        <w:t>《左傳》隱三年傳載宋穆公</w:t>
      </w:r>
      <w:r w:rsidR="00450520">
        <w:rPr>
          <w:rFonts w:hint="eastAsia"/>
        </w:rPr>
        <w:t>感其兄宣公之德，</w:t>
      </w:r>
      <w:r w:rsidR="002837FD">
        <w:rPr>
          <w:rFonts w:hint="eastAsia"/>
        </w:rPr>
        <w:t>將君位傳回兄之子與夷，</w:t>
      </w:r>
      <w:r w:rsidR="00450520">
        <w:rPr>
          <w:rFonts w:hint="eastAsia"/>
        </w:rPr>
        <w:t>是為殤公，</w:t>
      </w:r>
      <w:r w:rsidR="005E3B46">
        <w:rPr>
          <w:rFonts w:hint="eastAsia"/>
        </w:rPr>
        <w:t>而使</w:t>
      </w:r>
      <w:r w:rsidR="00450520">
        <w:rPr>
          <w:rFonts w:hint="eastAsia"/>
        </w:rPr>
        <w:t>公子馮出居於鄭，</w:t>
      </w:r>
      <w:r w:rsidR="002837FD">
        <w:rPr>
          <w:rFonts w:hint="eastAsia"/>
        </w:rPr>
        <w:t>其間並無</w:t>
      </w:r>
      <w:r w:rsidR="00190F24">
        <w:rPr>
          <w:rFonts w:hint="eastAsia"/>
        </w:rPr>
        <w:t>明顯的</w:t>
      </w:r>
      <w:r w:rsidR="002837FD">
        <w:rPr>
          <w:rFonts w:hint="eastAsia"/>
        </w:rPr>
        <w:t>爭位</w:t>
      </w:r>
      <w:r w:rsidR="002C35A8">
        <w:rPr>
          <w:rFonts w:hint="eastAsia"/>
        </w:rPr>
        <w:t>情</w:t>
      </w:r>
      <w:r w:rsidR="002837FD">
        <w:rPr>
          <w:rFonts w:hint="eastAsia"/>
        </w:rPr>
        <w:t>事</w:t>
      </w:r>
      <w:r w:rsidR="009437B6">
        <w:rPr>
          <w:rStyle w:val="a9"/>
        </w:rPr>
        <w:footnoteReference w:id="29"/>
      </w:r>
      <w:r w:rsidR="002837FD">
        <w:rPr>
          <w:rFonts w:hint="eastAsia"/>
        </w:rPr>
        <w:t>，</w:t>
      </w:r>
      <w:r w:rsidR="009437B6">
        <w:rPr>
          <w:rFonts w:hint="eastAsia"/>
        </w:rPr>
        <w:t>然而</w:t>
      </w:r>
      <w:r w:rsidR="00334C6D">
        <w:rPr>
          <w:rFonts w:hint="eastAsia"/>
        </w:rPr>
        <w:t>在</w:t>
      </w:r>
      <w:r w:rsidR="009437B6">
        <w:rPr>
          <w:rFonts w:hint="eastAsia"/>
        </w:rPr>
        <w:t>州吁挑撥之下，</w:t>
      </w:r>
      <w:r w:rsidR="00334C6D">
        <w:rPr>
          <w:rFonts w:hint="eastAsia"/>
        </w:rPr>
        <w:t>以盟主之位相誘</w:t>
      </w:r>
      <w:r w:rsidR="009437B6">
        <w:rPr>
          <w:rFonts w:hint="eastAsia"/>
        </w:rPr>
        <w:t>，兩次討伐鄭國</w:t>
      </w:r>
      <w:r w:rsidR="0084681F">
        <w:rPr>
          <w:rFonts w:hint="eastAsia"/>
        </w:rPr>
        <w:t>，</w:t>
      </w:r>
      <w:r w:rsidR="00781C81">
        <w:rPr>
          <w:rFonts w:hint="eastAsia"/>
        </w:rPr>
        <w:t>《春秋》</w:t>
      </w:r>
      <w:r w:rsidR="0084681F">
        <w:rPr>
          <w:rFonts w:hint="eastAsia"/>
        </w:rPr>
        <w:t>隱公四年載「宋公、陳侯、蔡人、衛人伐鄭。」</w:t>
      </w:r>
      <w:r w:rsidR="0084681F">
        <w:rPr>
          <w:rStyle w:val="a9"/>
        </w:rPr>
        <w:footnoteReference w:id="30"/>
      </w:r>
      <w:r w:rsidR="006A2E07">
        <w:rPr>
          <w:rFonts w:hint="eastAsia"/>
        </w:rPr>
        <w:t>《春秋傳說彙纂》云：「</w:t>
      </w:r>
      <w:r w:rsidR="006D2A91">
        <w:rPr>
          <w:rFonts w:hint="eastAsia"/>
        </w:rPr>
        <w:t>此諸侯會伐之始，亦東諸侯分黨之始。」</w:t>
      </w:r>
      <w:r w:rsidR="008F3036">
        <w:rPr>
          <w:rStyle w:val="a9"/>
        </w:rPr>
        <w:footnoteReference w:id="31"/>
      </w:r>
      <w:r w:rsidR="00121C40">
        <w:rPr>
          <w:rFonts w:hint="eastAsia"/>
        </w:rPr>
        <w:t>自此盟會征伐，成為</w:t>
      </w:r>
      <w:r w:rsidR="002A5E43">
        <w:rPr>
          <w:rFonts w:hint="eastAsia"/>
        </w:rPr>
        <w:t>列國</w:t>
      </w:r>
      <w:r w:rsidR="00121C40">
        <w:rPr>
          <w:rFonts w:hint="eastAsia"/>
        </w:rPr>
        <w:t>諸侯</w:t>
      </w:r>
      <w:r w:rsidR="00190F24">
        <w:rPr>
          <w:rFonts w:hint="eastAsia"/>
        </w:rPr>
        <w:t>在亂世中的</w:t>
      </w:r>
      <w:r w:rsidR="00121C40">
        <w:rPr>
          <w:rFonts w:hint="eastAsia"/>
        </w:rPr>
        <w:t>存亡之道，</w:t>
      </w:r>
      <w:r w:rsidR="00666F68">
        <w:rPr>
          <w:rFonts w:hint="eastAsia"/>
        </w:rPr>
        <w:t>各國</w:t>
      </w:r>
      <w:r w:rsidR="00121C40">
        <w:rPr>
          <w:rFonts w:hint="eastAsia"/>
        </w:rPr>
        <w:t>分派結黨，</w:t>
      </w:r>
      <w:r w:rsidR="00E81020">
        <w:rPr>
          <w:rFonts w:hint="eastAsia"/>
        </w:rPr>
        <w:t>奔走往赴，</w:t>
      </w:r>
      <w:r w:rsidR="001A531E">
        <w:rPr>
          <w:rFonts w:hint="eastAsia"/>
        </w:rPr>
        <w:t>終</w:t>
      </w:r>
      <w:r w:rsidR="00121C40">
        <w:rPr>
          <w:rFonts w:hint="eastAsia"/>
        </w:rPr>
        <w:t>無寧日，</w:t>
      </w:r>
      <w:r w:rsidR="00666F68">
        <w:rPr>
          <w:rFonts w:hint="eastAsia"/>
        </w:rPr>
        <w:t>追究</w:t>
      </w:r>
      <w:r w:rsidR="00ED4F2B">
        <w:rPr>
          <w:rFonts w:hint="eastAsia"/>
        </w:rPr>
        <w:t>根源</w:t>
      </w:r>
      <w:r w:rsidR="00666F68">
        <w:rPr>
          <w:rFonts w:hint="eastAsia"/>
        </w:rPr>
        <w:t>，乃是</w:t>
      </w:r>
      <w:r w:rsidR="00121C40">
        <w:rPr>
          <w:rFonts w:hint="eastAsia"/>
        </w:rPr>
        <w:t>州吁</w:t>
      </w:r>
      <w:r w:rsidR="00F9373A">
        <w:rPr>
          <w:rFonts w:hint="eastAsia"/>
        </w:rPr>
        <w:t>得位</w:t>
      </w:r>
      <w:r w:rsidR="00356A64">
        <w:rPr>
          <w:rFonts w:hint="eastAsia"/>
        </w:rPr>
        <w:t>不正</w:t>
      </w:r>
      <w:r w:rsidR="00F9373A">
        <w:rPr>
          <w:rFonts w:hint="eastAsia"/>
        </w:rPr>
        <w:t>，</w:t>
      </w:r>
      <w:r w:rsidR="00356A64">
        <w:rPr>
          <w:rFonts w:hint="eastAsia"/>
        </w:rPr>
        <w:t>運用</w:t>
      </w:r>
      <w:r w:rsidR="00D87155">
        <w:rPr>
          <w:rFonts w:hint="eastAsia"/>
        </w:rPr>
        <w:t>外交以整合國政</w:t>
      </w:r>
      <w:r w:rsidR="00666F68">
        <w:rPr>
          <w:rFonts w:hint="eastAsia"/>
        </w:rPr>
        <w:t>的策略</w:t>
      </w:r>
      <w:r w:rsidR="00D87155">
        <w:rPr>
          <w:rFonts w:hint="eastAsia"/>
        </w:rPr>
        <w:t>，</w:t>
      </w:r>
      <w:r w:rsidR="006D303C">
        <w:rPr>
          <w:rFonts w:hint="eastAsia"/>
        </w:rPr>
        <w:t>開啟戰端以凝聚民氣，</w:t>
      </w:r>
      <w:r w:rsidR="00414808">
        <w:rPr>
          <w:rFonts w:hint="eastAsia"/>
        </w:rPr>
        <w:t>所謂</w:t>
      </w:r>
      <w:r w:rsidR="00D87155">
        <w:rPr>
          <w:rFonts w:hint="eastAsia"/>
        </w:rPr>
        <w:t>「求竉於諸侯，以和其民」，</w:t>
      </w:r>
      <w:r w:rsidR="003F005D">
        <w:rPr>
          <w:rFonts w:hint="eastAsia"/>
        </w:rPr>
        <w:t>《詩經．邶風．擊鼓》</w:t>
      </w:r>
      <w:r w:rsidR="00EE02EE">
        <w:rPr>
          <w:rFonts w:hint="eastAsia"/>
        </w:rPr>
        <w:t>云：</w:t>
      </w:r>
      <w:r w:rsidR="00B43BFA">
        <w:rPr>
          <w:rFonts w:hint="eastAsia"/>
        </w:rPr>
        <w:t>「擊鼓其鏜，踊躍用兵」，〈詩序〉</w:t>
      </w:r>
      <w:r w:rsidR="006D7745">
        <w:rPr>
          <w:rFonts w:hint="eastAsia"/>
        </w:rPr>
        <w:t>云：</w:t>
      </w:r>
      <w:r w:rsidR="00A86975">
        <w:rPr>
          <w:rFonts w:hint="eastAsia"/>
        </w:rPr>
        <w:t>「</w:t>
      </w:r>
      <w:r w:rsidR="00EB034C">
        <w:rPr>
          <w:rFonts w:hint="eastAsia"/>
        </w:rPr>
        <w:t>〈擊鼓〉</w:t>
      </w:r>
      <w:r w:rsidR="00A86975">
        <w:rPr>
          <w:rFonts w:hint="eastAsia"/>
        </w:rPr>
        <w:t>怨州吁也。衛州吁用兵</w:t>
      </w:r>
      <w:r w:rsidR="00EB034C">
        <w:rPr>
          <w:rFonts w:hint="eastAsia"/>
        </w:rPr>
        <w:t>暴亂。」</w:t>
      </w:r>
      <w:r w:rsidR="00EB034C">
        <w:rPr>
          <w:rStyle w:val="a9"/>
        </w:rPr>
        <w:footnoteReference w:id="32"/>
      </w:r>
      <w:r w:rsidR="007D6EE5">
        <w:rPr>
          <w:rFonts w:hint="eastAsia"/>
        </w:rPr>
        <w:t>影響於此可見。</w:t>
      </w:r>
      <w:r w:rsidR="00DA66BE">
        <w:rPr>
          <w:rFonts w:hint="eastAsia"/>
        </w:rPr>
        <w:t>州吁</w:t>
      </w:r>
      <w:r w:rsidR="006F1C54">
        <w:rPr>
          <w:rFonts w:hint="eastAsia"/>
        </w:rPr>
        <w:t>以其私心，</w:t>
      </w:r>
      <w:r w:rsidR="00DA66BE">
        <w:rPr>
          <w:rFonts w:hint="eastAsia"/>
        </w:rPr>
        <w:t>牽動各國，</w:t>
      </w:r>
      <w:r w:rsidR="000D6BEB">
        <w:rPr>
          <w:rFonts w:hint="eastAsia"/>
        </w:rPr>
        <w:t>相互征伐，</w:t>
      </w:r>
      <w:r w:rsidR="004147BC">
        <w:rPr>
          <w:rFonts w:hint="eastAsia"/>
        </w:rPr>
        <w:t>宋、陳、蔡、衛</w:t>
      </w:r>
      <w:r w:rsidR="00D05EDF">
        <w:rPr>
          <w:rFonts w:hint="eastAsia"/>
        </w:rPr>
        <w:t>牽涉</w:t>
      </w:r>
      <w:r w:rsidR="00756967">
        <w:rPr>
          <w:rFonts w:hint="eastAsia"/>
        </w:rPr>
        <w:t>其中，</w:t>
      </w:r>
      <w:r w:rsidR="00C239BB">
        <w:rPr>
          <w:rFonts w:hint="eastAsia"/>
        </w:rPr>
        <w:t>聲勢驚人，</w:t>
      </w:r>
      <w:r w:rsidR="004B6931">
        <w:rPr>
          <w:rFonts w:hint="eastAsia"/>
        </w:rPr>
        <w:t>乃以往未見之局面，</w:t>
      </w:r>
      <w:r w:rsidR="00DA4578">
        <w:rPr>
          <w:rFonts w:hint="eastAsia"/>
        </w:rPr>
        <w:t>不免讓人</w:t>
      </w:r>
      <w:r w:rsidR="00D05EDF">
        <w:rPr>
          <w:rFonts w:hint="eastAsia"/>
        </w:rPr>
        <w:t>有襲捲天下的錯覺，</w:t>
      </w:r>
      <w:r w:rsidR="007B4E36">
        <w:rPr>
          <w:rFonts w:hint="eastAsia"/>
        </w:rPr>
        <w:t>也就無怪乎魯隱公</w:t>
      </w:r>
      <w:r w:rsidR="006B5964">
        <w:rPr>
          <w:rFonts w:hint="eastAsia"/>
        </w:rPr>
        <w:t>會有「其成乎」的疑問，</w:t>
      </w:r>
      <w:r w:rsidR="00B50746">
        <w:rPr>
          <w:rFonts w:hint="eastAsia"/>
        </w:rPr>
        <w:t>眾仲所言「以德和民，不聞以亂」，</w:t>
      </w:r>
      <w:r w:rsidR="0044131E">
        <w:rPr>
          <w:rFonts w:hint="eastAsia"/>
        </w:rPr>
        <w:t>於紛擾世局之中，</w:t>
      </w:r>
      <w:r w:rsidR="00B50746">
        <w:rPr>
          <w:rFonts w:hint="eastAsia"/>
        </w:rPr>
        <w:t>遂有清楚的方向</w:t>
      </w:r>
      <w:r w:rsidR="008B2915">
        <w:rPr>
          <w:rFonts w:hint="eastAsia"/>
        </w:rPr>
        <w:t>。</w:t>
      </w:r>
      <w:r w:rsidR="00DD488E">
        <w:rPr>
          <w:rFonts w:hint="eastAsia"/>
        </w:rPr>
        <w:t>因此對於</w:t>
      </w:r>
      <w:r w:rsidR="00973682">
        <w:rPr>
          <w:rFonts w:hint="eastAsia"/>
        </w:rPr>
        <w:t>二次伐鄭，</w:t>
      </w:r>
      <w:r w:rsidR="00DD488E">
        <w:rPr>
          <w:rFonts w:hint="eastAsia"/>
        </w:rPr>
        <w:t>宋來乞師，</w:t>
      </w:r>
      <w:r w:rsidR="00973682">
        <w:rPr>
          <w:rFonts w:hint="eastAsia"/>
        </w:rPr>
        <w:t>魯公並</w:t>
      </w:r>
      <w:r w:rsidR="00DD488E">
        <w:rPr>
          <w:rFonts w:hint="eastAsia"/>
        </w:rPr>
        <w:t>未應允，</w:t>
      </w:r>
      <w:r w:rsidR="00210948">
        <w:rPr>
          <w:rFonts w:hint="eastAsia"/>
        </w:rPr>
        <w:t>遂使鄭國有</w:t>
      </w:r>
      <w:r w:rsidR="00B13B87">
        <w:rPr>
          <w:rFonts w:hint="eastAsia"/>
        </w:rPr>
        <w:t>瓦解魯、宋</w:t>
      </w:r>
      <w:r w:rsidR="00371C9A">
        <w:rPr>
          <w:rFonts w:hint="eastAsia"/>
        </w:rPr>
        <w:t>同</w:t>
      </w:r>
      <w:r w:rsidR="00B13B87">
        <w:rPr>
          <w:rFonts w:hint="eastAsia"/>
        </w:rPr>
        <w:t>盟的機會，</w:t>
      </w:r>
      <w:r w:rsidR="006264A1">
        <w:rPr>
          <w:rFonts w:hint="eastAsia"/>
        </w:rPr>
        <w:t>《左傳》隱公六年「鄭人來渝平，更成也。」</w:t>
      </w:r>
      <w:r w:rsidR="00F003B4">
        <w:rPr>
          <w:rStyle w:val="a9"/>
        </w:rPr>
        <w:footnoteReference w:id="33"/>
      </w:r>
      <w:r w:rsidR="0007552E">
        <w:rPr>
          <w:rFonts w:hint="eastAsia"/>
        </w:rPr>
        <w:t>魯轉而與鄭形成同盟，</w:t>
      </w:r>
      <w:r w:rsidR="005723AB">
        <w:rPr>
          <w:rFonts w:hint="eastAsia"/>
        </w:rPr>
        <w:t>心念不同，</w:t>
      </w:r>
      <w:r w:rsidR="0007552E">
        <w:rPr>
          <w:rFonts w:hint="eastAsia"/>
        </w:rPr>
        <w:t>主張有異，</w:t>
      </w:r>
      <w:r w:rsidR="005723AB">
        <w:rPr>
          <w:rFonts w:hint="eastAsia"/>
        </w:rPr>
        <w:t>國</w:t>
      </w:r>
      <w:r w:rsidR="00266847">
        <w:rPr>
          <w:rFonts w:hint="eastAsia"/>
        </w:rPr>
        <w:t>際形</w:t>
      </w:r>
      <w:r w:rsidR="005723AB">
        <w:rPr>
          <w:rFonts w:hint="eastAsia"/>
        </w:rPr>
        <w:t>勢因茲而改</w:t>
      </w:r>
      <w:r w:rsidR="008B2915">
        <w:rPr>
          <w:rFonts w:hint="eastAsia"/>
        </w:rPr>
        <w:t>。</w:t>
      </w:r>
      <w:r w:rsidR="00E81FF9">
        <w:rPr>
          <w:rFonts w:hint="eastAsia"/>
        </w:rPr>
        <w:t>然而局勢動盪，也刺激希冀非分</w:t>
      </w:r>
      <w:r w:rsidR="002145B3">
        <w:rPr>
          <w:rFonts w:hint="eastAsia"/>
        </w:rPr>
        <w:t>之</w:t>
      </w:r>
      <w:r w:rsidR="00E81FF9">
        <w:rPr>
          <w:rFonts w:hint="eastAsia"/>
        </w:rPr>
        <w:t>人，</w:t>
      </w:r>
      <w:r w:rsidR="002145B3">
        <w:rPr>
          <w:rFonts w:hint="eastAsia"/>
        </w:rPr>
        <w:t>魯大夫</w:t>
      </w:r>
      <w:r w:rsidR="00490EEF">
        <w:rPr>
          <w:rFonts w:hint="eastAsia"/>
        </w:rPr>
        <w:t>羽父請求以師會之，</w:t>
      </w:r>
      <w:r w:rsidR="00791DB5">
        <w:rPr>
          <w:rFonts w:hint="eastAsia"/>
        </w:rPr>
        <w:t>雖未獲允，卻執意而行，</w:t>
      </w:r>
      <w:r w:rsidR="00EC6729">
        <w:rPr>
          <w:rFonts w:hint="eastAsia"/>
        </w:rPr>
        <w:t>《春秋》隱四年載「翬帥師會宋公、陳侯、蔡人、衛人伐鄭。」</w:t>
      </w:r>
      <w:r w:rsidR="004F620F">
        <w:rPr>
          <w:rFonts w:hint="eastAsia"/>
        </w:rPr>
        <w:t>《春秋傳說彙纂》言「此大夫會伐之始。」</w:t>
      </w:r>
      <w:r w:rsidR="004F620F">
        <w:rPr>
          <w:rStyle w:val="a9"/>
        </w:rPr>
        <w:footnoteReference w:id="34"/>
      </w:r>
      <w:r w:rsidR="004F620F">
        <w:rPr>
          <w:rFonts w:hint="eastAsia"/>
        </w:rPr>
        <w:t>君臣不同調，</w:t>
      </w:r>
      <w:r w:rsidR="002912F8">
        <w:rPr>
          <w:rFonts w:hint="eastAsia"/>
        </w:rPr>
        <w:t>開啟日後大夫專擅之機，</w:t>
      </w:r>
      <w:r w:rsidR="00CD5591">
        <w:rPr>
          <w:rFonts w:hint="eastAsia"/>
        </w:rPr>
        <w:t>下之凌上，</w:t>
      </w:r>
      <w:r w:rsidR="008140CB">
        <w:rPr>
          <w:rFonts w:hint="eastAsia"/>
        </w:rPr>
        <w:t>背離正道於此可見。</w:t>
      </w:r>
      <w:r w:rsidR="009B49DD">
        <w:rPr>
          <w:rFonts w:hint="eastAsia"/>
        </w:rPr>
        <w:t>日後，</w:t>
      </w:r>
      <w:r w:rsidR="00145F18">
        <w:rPr>
          <w:rFonts w:hint="eastAsia"/>
        </w:rPr>
        <w:t>《左傳》隱公十一年羽父挑撥隱公、桓公兄弟，</w:t>
      </w:r>
      <w:r w:rsidR="009B49DD">
        <w:rPr>
          <w:rFonts w:hint="eastAsia"/>
        </w:rPr>
        <w:t>導致</w:t>
      </w:r>
      <w:r w:rsidR="00145F18">
        <w:rPr>
          <w:rFonts w:hint="eastAsia"/>
        </w:rPr>
        <w:t>弒君</w:t>
      </w:r>
      <w:r w:rsidR="009B49DD">
        <w:rPr>
          <w:rFonts w:hint="eastAsia"/>
        </w:rPr>
        <w:t>的結果</w:t>
      </w:r>
      <w:r w:rsidR="004547B2">
        <w:rPr>
          <w:rFonts w:hint="eastAsia"/>
        </w:rPr>
        <w:t>，隱公持正道卻未獲善報，魯國陷於危機</w:t>
      </w:r>
      <w:r w:rsidR="00340703">
        <w:rPr>
          <w:rFonts w:hint="eastAsia"/>
        </w:rPr>
        <w:t>，</w:t>
      </w:r>
      <w:r w:rsidR="003E372A">
        <w:rPr>
          <w:rFonts w:hint="eastAsia"/>
        </w:rPr>
        <w:t>固然</w:t>
      </w:r>
      <w:r w:rsidR="00340703">
        <w:rPr>
          <w:rFonts w:hint="eastAsia"/>
        </w:rPr>
        <w:t>令人慨嘆</w:t>
      </w:r>
      <w:r w:rsidR="00145F18">
        <w:rPr>
          <w:rStyle w:val="a9"/>
        </w:rPr>
        <w:footnoteReference w:id="35"/>
      </w:r>
      <w:r w:rsidR="00145F18">
        <w:rPr>
          <w:rFonts w:hint="eastAsia"/>
        </w:rPr>
        <w:t>，</w:t>
      </w:r>
      <w:r w:rsidR="003E372A">
        <w:rPr>
          <w:rFonts w:hint="eastAsia"/>
        </w:rPr>
        <w:t>但</w:t>
      </w:r>
      <w:r w:rsidR="00340703">
        <w:rPr>
          <w:rFonts w:hint="eastAsia"/>
        </w:rPr>
        <w:t>也</w:t>
      </w:r>
      <w:r w:rsidR="00AD354A">
        <w:rPr>
          <w:rFonts w:hint="eastAsia"/>
        </w:rPr>
        <w:t>可見不善之</w:t>
      </w:r>
      <w:r w:rsidR="00C340EC">
        <w:rPr>
          <w:rFonts w:hint="eastAsia"/>
        </w:rPr>
        <w:t>人</w:t>
      </w:r>
      <w:r w:rsidR="00AD354A">
        <w:rPr>
          <w:rFonts w:hint="eastAsia"/>
        </w:rPr>
        <w:t>，</w:t>
      </w:r>
      <w:r w:rsidR="00A80D0D">
        <w:rPr>
          <w:rFonts w:hint="eastAsia"/>
        </w:rPr>
        <w:t>沆瀣一氣，</w:t>
      </w:r>
      <w:r w:rsidR="00AD354A">
        <w:rPr>
          <w:rFonts w:hint="eastAsia"/>
        </w:rPr>
        <w:t>相互影響，</w:t>
      </w:r>
      <w:r w:rsidR="00C340EC">
        <w:rPr>
          <w:rFonts w:hint="eastAsia"/>
        </w:rPr>
        <w:t>其勢如同</w:t>
      </w:r>
      <w:r w:rsidR="001E0347">
        <w:rPr>
          <w:rFonts w:hint="eastAsia"/>
        </w:rPr>
        <w:t>疫病</w:t>
      </w:r>
      <w:r w:rsidR="00C340EC">
        <w:rPr>
          <w:rFonts w:hint="eastAsia"/>
        </w:rPr>
        <w:t>，</w:t>
      </w:r>
      <w:r w:rsidR="007E40E2">
        <w:rPr>
          <w:rFonts w:hint="eastAsia"/>
        </w:rPr>
        <w:t>聲勢既盛，</w:t>
      </w:r>
      <w:r w:rsidR="007650E7">
        <w:rPr>
          <w:rFonts w:hint="eastAsia"/>
        </w:rPr>
        <w:t>難以抑遏，</w:t>
      </w:r>
      <w:r w:rsidR="001D048D">
        <w:rPr>
          <w:rFonts w:hint="eastAsia"/>
        </w:rPr>
        <w:t>州吁以其偏</w:t>
      </w:r>
      <w:r w:rsidR="00027307">
        <w:rPr>
          <w:rFonts w:hint="eastAsia"/>
        </w:rPr>
        <w:t>邪之念，</w:t>
      </w:r>
      <w:r w:rsidR="00CB136C">
        <w:rPr>
          <w:rFonts w:hint="eastAsia"/>
        </w:rPr>
        <w:t>毀其</w:t>
      </w:r>
      <w:r w:rsidR="0057058C">
        <w:rPr>
          <w:rFonts w:hint="eastAsia"/>
        </w:rPr>
        <w:t>家國，進而</w:t>
      </w:r>
      <w:r w:rsidR="00B74306">
        <w:rPr>
          <w:rFonts w:hint="eastAsia"/>
        </w:rPr>
        <w:t>牽動國際，</w:t>
      </w:r>
      <w:r w:rsidR="00876006">
        <w:rPr>
          <w:rFonts w:hint="eastAsia"/>
        </w:rPr>
        <w:t>一改天下</w:t>
      </w:r>
      <w:r w:rsidR="008B32C7">
        <w:rPr>
          <w:rFonts w:hint="eastAsia"/>
        </w:rPr>
        <w:t>局</w:t>
      </w:r>
      <w:r w:rsidR="00876006">
        <w:rPr>
          <w:rFonts w:hint="eastAsia"/>
        </w:rPr>
        <w:t>勢，《春秋》</w:t>
      </w:r>
      <w:r w:rsidR="00CD31AD">
        <w:rPr>
          <w:rFonts w:hint="eastAsia"/>
        </w:rPr>
        <w:t>於此</w:t>
      </w:r>
      <w:r w:rsidR="008B32C7">
        <w:rPr>
          <w:rFonts w:hint="eastAsia"/>
        </w:rPr>
        <w:t>標示</w:t>
      </w:r>
      <w:r w:rsidR="00B9187F">
        <w:rPr>
          <w:rFonts w:hint="eastAsia"/>
        </w:rPr>
        <w:t>「諸侯會伐」、「大夫會伐」</w:t>
      </w:r>
      <w:r w:rsidR="003B0365">
        <w:rPr>
          <w:rFonts w:hint="eastAsia"/>
        </w:rPr>
        <w:t>之始</w:t>
      </w:r>
      <w:r w:rsidR="00B9187F">
        <w:rPr>
          <w:rFonts w:hint="eastAsia"/>
        </w:rPr>
        <w:t>，</w:t>
      </w:r>
      <w:r w:rsidR="00857C26">
        <w:rPr>
          <w:rFonts w:hint="eastAsia"/>
        </w:rPr>
        <w:t>紛擾之中，</w:t>
      </w:r>
      <w:r w:rsidR="00393E6C">
        <w:rPr>
          <w:rFonts w:hint="eastAsia"/>
        </w:rPr>
        <w:t>為</w:t>
      </w:r>
      <w:r w:rsidR="00EA1573">
        <w:rPr>
          <w:rFonts w:hint="eastAsia"/>
        </w:rPr>
        <w:t>僭離人倫，上下不安的</w:t>
      </w:r>
      <w:r w:rsidR="00876006">
        <w:rPr>
          <w:rFonts w:hint="eastAsia"/>
        </w:rPr>
        <w:t>氛圍</w:t>
      </w:r>
      <w:r w:rsidR="00EA1573">
        <w:rPr>
          <w:rFonts w:hint="eastAsia"/>
        </w:rPr>
        <w:t>，</w:t>
      </w:r>
      <w:r w:rsidR="00876006">
        <w:rPr>
          <w:rFonts w:hint="eastAsia"/>
        </w:rPr>
        <w:t>提供</w:t>
      </w:r>
      <w:r w:rsidR="004C2255">
        <w:rPr>
          <w:rFonts w:hint="eastAsia"/>
        </w:rPr>
        <w:t>一個</w:t>
      </w:r>
      <w:r w:rsidR="00876006">
        <w:rPr>
          <w:rFonts w:hint="eastAsia"/>
        </w:rPr>
        <w:t>檢視的</w:t>
      </w:r>
      <w:r w:rsidR="005C4EBC">
        <w:rPr>
          <w:rFonts w:hint="eastAsia"/>
        </w:rPr>
        <w:t>線索</w:t>
      </w:r>
      <w:r w:rsidR="00876006">
        <w:rPr>
          <w:rFonts w:hint="eastAsia"/>
        </w:rPr>
        <w:t>。</w:t>
      </w:r>
    </w:p>
    <w:p w:rsidR="00771737" w:rsidRDefault="00E64E3B" w:rsidP="00FF7B45">
      <w:pPr>
        <w:pStyle w:val="a3"/>
        <w:ind w:firstLine="480"/>
        <w:jc w:val="left"/>
        <w:rPr>
          <w:rFonts w:hint="eastAsia"/>
        </w:rPr>
      </w:pPr>
      <w:r>
        <w:rPr>
          <w:rFonts w:hint="eastAsia"/>
        </w:rPr>
        <w:t>同屬於兄弟人倫之變，</w:t>
      </w:r>
      <w:r w:rsidR="00106C2F">
        <w:rPr>
          <w:rFonts w:hint="eastAsia"/>
        </w:rPr>
        <w:t>《左傳》鋪排鄭莊</w:t>
      </w:r>
      <w:r w:rsidR="004E38EE">
        <w:rPr>
          <w:rFonts w:hint="eastAsia"/>
        </w:rPr>
        <w:t>公克段，單純明快，</w:t>
      </w:r>
      <w:r w:rsidR="000C6F9C">
        <w:rPr>
          <w:rFonts w:hint="eastAsia"/>
        </w:rPr>
        <w:t>君臣之間的對答，形構情節進展的方向，</w:t>
      </w:r>
      <w:r w:rsidR="0017589D">
        <w:rPr>
          <w:rFonts w:hint="eastAsia"/>
        </w:rPr>
        <w:t>從祭仲至子封，</w:t>
      </w:r>
      <w:r w:rsidR="00D73D45">
        <w:rPr>
          <w:rFonts w:hint="eastAsia"/>
        </w:rPr>
        <w:t>回應叔段的叛亂，而</w:t>
      </w:r>
      <w:r w:rsidR="0005695C">
        <w:rPr>
          <w:rFonts w:hint="eastAsia"/>
        </w:rPr>
        <w:t>以潁考叔</w:t>
      </w:r>
      <w:r w:rsidR="00C63EC5">
        <w:rPr>
          <w:rFonts w:hint="eastAsia"/>
        </w:rPr>
        <w:t>「闕地及泉」之議，母子終於如初</w:t>
      </w:r>
      <w:r w:rsidR="00666798">
        <w:rPr>
          <w:rFonts w:hint="eastAsia"/>
        </w:rPr>
        <w:t>，「其樂也融融」、「其樂也洩洩」，呈現賦歌詠志的歡愉氣氛</w:t>
      </w:r>
      <w:r w:rsidR="00FC0575">
        <w:rPr>
          <w:rFonts w:hint="eastAsia"/>
        </w:rPr>
        <w:t>。</w:t>
      </w:r>
      <w:r w:rsidR="001864E7">
        <w:rPr>
          <w:rStyle w:val="a9"/>
        </w:rPr>
        <w:footnoteReference w:id="36"/>
      </w:r>
      <w:r w:rsidR="00FB7BC9">
        <w:rPr>
          <w:rFonts w:hint="eastAsia"/>
        </w:rPr>
        <w:t>至於</w:t>
      </w:r>
      <w:r w:rsidR="00661BBF">
        <w:rPr>
          <w:rFonts w:hint="eastAsia"/>
        </w:rPr>
        <w:t>介紹州吁弒君之事，</w:t>
      </w:r>
      <w:r w:rsidR="001B497C">
        <w:rPr>
          <w:rFonts w:hint="eastAsia"/>
        </w:rPr>
        <w:t>雖然以州吁為核心，</w:t>
      </w:r>
      <w:r w:rsidR="00E710F2">
        <w:rPr>
          <w:rFonts w:hint="eastAsia"/>
        </w:rPr>
        <w:t>內容卻是</w:t>
      </w:r>
      <w:r w:rsidR="006B7AFE">
        <w:rPr>
          <w:rFonts w:hint="eastAsia"/>
        </w:rPr>
        <w:t>呈現紛然並起的樣態，</w:t>
      </w:r>
      <w:r w:rsidR="0084139E">
        <w:rPr>
          <w:rFonts w:hint="eastAsia"/>
        </w:rPr>
        <w:t>主軸的轉變，使州吁弒君有更複雜的情況，</w:t>
      </w:r>
      <w:r w:rsidR="009344D9">
        <w:rPr>
          <w:rFonts w:hint="eastAsia"/>
        </w:rPr>
        <w:t>如</w:t>
      </w:r>
      <w:r w:rsidR="003C687A">
        <w:rPr>
          <w:rFonts w:hint="eastAsia"/>
        </w:rPr>
        <w:t>石碏諫衛莊公，眾仲論其必不免矣，</w:t>
      </w:r>
      <w:r w:rsidR="00BD6685">
        <w:rPr>
          <w:rFonts w:hint="eastAsia"/>
        </w:rPr>
        <w:t>一者</w:t>
      </w:r>
      <w:r w:rsidR="008922E7">
        <w:rPr>
          <w:rFonts w:hint="eastAsia"/>
        </w:rPr>
        <w:t>是在</w:t>
      </w:r>
      <w:r w:rsidR="00B215D9">
        <w:rPr>
          <w:rFonts w:hint="eastAsia"/>
        </w:rPr>
        <w:t>衛莊公之時，</w:t>
      </w:r>
      <w:r w:rsidR="00BD6685">
        <w:rPr>
          <w:rFonts w:hint="eastAsia"/>
        </w:rPr>
        <w:t>一者</w:t>
      </w:r>
      <w:r w:rsidR="00CC3F1F">
        <w:rPr>
          <w:rFonts w:hint="eastAsia"/>
        </w:rPr>
        <w:t>在衛國之外，</w:t>
      </w:r>
      <w:r w:rsidR="008F21A4">
        <w:rPr>
          <w:rFonts w:hint="eastAsia"/>
        </w:rPr>
        <w:t>既不是衛桓公之時，也不在州吁弒君而立之後，相較於事件的發展，</w:t>
      </w:r>
      <w:r w:rsidR="00CC3F1F">
        <w:rPr>
          <w:rFonts w:hint="eastAsia"/>
        </w:rPr>
        <w:t>《左傳》一改</w:t>
      </w:r>
      <w:r w:rsidR="00257A9A">
        <w:rPr>
          <w:rFonts w:hint="eastAsia"/>
        </w:rPr>
        <w:t>鄭莊之事</w:t>
      </w:r>
      <w:r w:rsidR="00CC3F1F">
        <w:rPr>
          <w:rFonts w:hint="eastAsia"/>
        </w:rPr>
        <w:t>的</w:t>
      </w:r>
      <w:r w:rsidR="00257A9A">
        <w:rPr>
          <w:rFonts w:hint="eastAsia"/>
        </w:rPr>
        <w:t>敘述</w:t>
      </w:r>
      <w:r w:rsidR="005D18C8">
        <w:rPr>
          <w:rFonts w:hint="eastAsia"/>
        </w:rPr>
        <w:t>方式</w:t>
      </w:r>
      <w:r w:rsidR="00CC3F1F">
        <w:rPr>
          <w:rFonts w:hint="eastAsia"/>
        </w:rPr>
        <w:t>，取之於前，旁蒐於外，</w:t>
      </w:r>
      <w:r w:rsidR="00A478B9">
        <w:rPr>
          <w:rFonts w:hint="eastAsia"/>
        </w:rPr>
        <w:t>全然不同的角度，</w:t>
      </w:r>
      <w:r w:rsidR="00EC2DF0">
        <w:rPr>
          <w:rFonts w:hint="eastAsia"/>
        </w:rPr>
        <w:t>州吁既無發言之處，衛桓公也無應對之語，</w:t>
      </w:r>
      <w:r w:rsidR="007541CD">
        <w:rPr>
          <w:rFonts w:hint="eastAsia"/>
        </w:rPr>
        <w:t>以旁觀的角度，得出客觀的</w:t>
      </w:r>
      <w:r w:rsidR="003B57B6">
        <w:rPr>
          <w:rFonts w:hint="eastAsia"/>
        </w:rPr>
        <w:t>發展</w:t>
      </w:r>
      <w:r w:rsidR="007541CD">
        <w:rPr>
          <w:rFonts w:hint="eastAsia"/>
        </w:rPr>
        <w:t>，</w:t>
      </w:r>
      <w:r w:rsidR="00A478B9">
        <w:rPr>
          <w:rFonts w:hint="eastAsia"/>
        </w:rPr>
        <w:t>凸顯</w:t>
      </w:r>
      <w:r w:rsidR="003F2A4F">
        <w:rPr>
          <w:rFonts w:hint="eastAsia"/>
        </w:rPr>
        <w:t>州吁之不得人心，</w:t>
      </w:r>
      <w:r w:rsidR="00EC2DF0">
        <w:rPr>
          <w:rFonts w:hint="eastAsia"/>
        </w:rPr>
        <w:t>也</w:t>
      </w:r>
      <w:r w:rsidR="00564808">
        <w:rPr>
          <w:rFonts w:hint="eastAsia"/>
        </w:rPr>
        <w:t>暗示</w:t>
      </w:r>
      <w:r w:rsidR="00EC2DF0">
        <w:rPr>
          <w:rFonts w:hint="eastAsia"/>
        </w:rPr>
        <w:t>衛桓公</w:t>
      </w:r>
      <w:r w:rsidR="0040329B">
        <w:rPr>
          <w:rFonts w:hint="eastAsia"/>
        </w:rPr>
        <w:t>無法</w:t>
      </w:r>
      <w:r w:rsidR="00EC2DF0">
        <w:rPr>
          <w:rFonts w:hint="eastAsia"/>
        </w:rPr>
        <w:t>防範，</w:t>
      </w:r>
      <w:r w:rsidR="00571C19">
        <w:rPr>
          <w:rFonts w:hint="eastAsia"/>
        </w:rPr>
        <w:t>《左傳》有意</w:t>
      </w:r>
      <w:r w:rsidR="007000C8">
        <w:rPr>
          <w:rFonts w:hint="eastAsia"/>
        </w:rPr>
        <w:t>避免</w:t>
      </w:r>
      <w:r w:rsidR="002341F6">
        <w:rPr>
          <w:rFonts w:hint="eastAsia"/>
        </w:rPr>
        <w:t>呈現</w:t>
      </w:r>
      <w:r w:rsidR="00FB3D71">
        <w:rPr>
          <w:rFonts w:hint="eastAsia"/>
        </w:rPr>
        <w:t>弒與被弒</w:t>
      </w:r>
      <w:r w:rsidR="007000C8">
        <w:rPr>
          <w:rFonts w:hint="eastAsia"/>
        </w:rPr>
        <w:t>兩位主要人物</w:t>
      </w:r>
      <w:r w:rsidR="002341F6">
        <w:rPr>
          <w:rFonts w:hint="eastAsia"/>
        </w:rPr>
        <w:t>的話語</w:t>
      </w:r>
      <w:r w:rsidR="007000C8">
        <w:rPr>
          <w:rFonts w:hint="eastAsia"/>
        </w:rPr>
        <w:t>，</w:t>
      </w:r>
      <w:r w:rsidR="006D1009">
        <w:rPr>
          <w:rFonts w:hint="eastAsia"/>
        </w:rPr>
        <w:t>從而</w:t>
      </w:r>
      <w:r w:rsidR="00B57CB7">
        <w:rPr>
          <w:rFonts w:hint="eastAsia"/>
        </w:rPr>
        <w:t>以旁觀的角度，呈現</w:t>
      </w:r>
      <w:r w:rsidR="005D1A47">
        <w:rPr>
          <w:rFonts w:hint="eastAsia"/>
        </w:rPr>
        <w:t>事件</w:t>
      </w:r>
      <w:r w:rsidR="00B57CB7">
        <w:rPr>
          <w:rFonts w:hint="eastAsia"/>
        </w:rPr>
        <w:t>的進程，</w:t>
      </w:r>
      <w:r w:rsidR="00F10B34">
        <w:rPr>
          <w:rFonts w:hint="eastAsia"/>
        </w:rPr>
        <w:t>證明歷史敘事，不一定全然依事件人物進行，拘</w:t>
      </w:r>
      <w:r w:rsidR="00DE1DC7">
        <w:rPr>
          <w:rFonts w:hint="eastAsia"/>
        </w:rPr>
        <w:t>執</w:t>
      </w:r>
      <w:r w:rsidR="00F10B34">
        <w:rPr>
          <w:rFonts w:hint="eastAsia"/>
        </w:rPr>
        <w:t>於事件當中</w:t>
      </w:r>
      <w:r w:rsidR="008B77C7">
        <w:rPr>
          <w:rFonts w:hint="eastAsia"/>
        </w:rPr>
        <w:t>。</w:t>
      </w:r>
      <w:r w:rsidR="00F01354">
        <w:rPr>
          <w:rFonts w:hint="eastAsia"/>
        </w:rPr>
        <w:t>《左傳》</w:t>
      </w:r>
      <w:r w:rsidR="00652A58">
        <w:rPr>
          <w:rFonts w:hint="eastAsia"/>
        </w:rPr>
        <w:t>藉由不同視角，</w:t>
      </w:r>
      <w:r w:rsidR="00E0083B">
        <w:rPr>
          <w:rFonts w:hint="eastAsia"/>
        </w:rPr>
        <w:t>多元並進的敘事模式，</w:t>
      </w:r>
      <w:r w:rsidR="004D3E7D">
        <w:rPr>
          <w:rFonts w:hint="eastAsia"/>
        </w:rPr>
        <w:t>反映諸國相應</w:t>
      </w:r>
      <w:r w:rsidR="00ED4493">
        <w:rPr>
          <w:rFonts w:hint="eastAsia"/>
        </w:rPr>
        <w:t>的</w:t>
      </w:r>
      <w:r w:rsidR="004D3E7D">
        <w:rPr>
          <w:rFonts w:hint="eastAsia"/>
        </w:rPr>
        <w:t>形勢發展，</w:t>
      </w:r>
      <w:r w:rsidR="00DE1DC7">
        <w:rPr>
          <w:rFonts w:hint="eastAsia"/>
        </w:rPr>
        <w:t>視野更為開闊，</w:t>
      </w:r>
      <w:r w:rsidR="00CE5131">
        <w:rPr>
          <w:rFonts w:hint="eastAsia"/>
        </w:rPr>
        <w:t>敘事</w:t>
      </w:r>
      <w:r w:rsidR="009856EE">
        <w:rPr>
          <w:rFonts w:hint="eastAsia"/>
        </w:rPr>
        <w:t>既不必跟隨被害者，也不用跟從謀叛者</w:t>
      </w:r>
      <w:r w:rsidR="002A7DF8">
        <w:rPr>
          <w:rFonts w:hint="eastAsia"/>
        </w:rPr>
        <w:t>腳跟而轉</w:t>
      </w:r>
      <w:r w:rsidR="009856EE">
        <w:rPr>
          <w:rFonts w:hint="eastAsia"/>
        </w:rPr>
        <w:t>，</w:t>
      </w:r>
      <w:r w:rsidR="00DE1DC7">
        <w:rPr>
          <w:rFonts w:hint="eastAsia"/>
        </w:rPr>
        <w:t>展現史家靈活的</w:t>
      </w:r>
      <w:r w:rsidR="0005393D">
        <w:rPr>
          <w:rFonts w:hint="eastAsia"/>
        </w:rPr>
        <w:t>書寫</w:t>
      </w:r>
      <w:r w:rsidR="00DE1DC7">
        <w:rPr>
          <w:rFonts w:hint="eastAsia"/>
        </w:rPr>
        <w:t>手法，</w:t>
      </w:r>
      <w:r w:rsidR="00C22AC9">
        <w:rPr>
          <w:rFonts w:hint="eastAsia"/>
        </w:rPr>
        <w:t>從淵源而言及環境之變，</w:t>
      </w:r>
      <w:r w:rsidR="0005393D">
        <w:rPr>
          <w:rFonts w:hint="eastAsia"/>
        </w:rPr>
        <w:t>在紛擾之中，</w:t>
      </w:r>
      <w:r w:rsidR="00811AB3">
        <w:rPr>
          <w:rFonts w:hint="eastAsia"/>
        </w:rPr>
        <w:t>開展敘事</w:t>
      </w:r>
      <w:r w:rsidR="00ED4493">
        <w:rPr>
          <w:rFonts w:hint="eastAsia"/>
        </w:rPr>
        <w:t>內容</w:t>
      </w:r>
      <w:r w:rsidR="00811AB3">
        <w:rPr>
          <w:rFonts w:hint="eastAsia"/>
        </w:rPr>
        <w:t>，</w:t>
      </w:r>
      <w:r w:rsidR="00CB4A41">
        <w:rPr>
          <w:rFonts w:hint="eastAsia"/>
        </w:rPr>
        <w:t>《左傳》</w:t>
      </w:r>
      <w:r w:rsidR="00001D92">
        <w:rPr>
          <w:rFonts w:hint="eastAsia"/>
        </w:rPr>
        <w:t>鋪排州吁弒君</w:t>
      </w:r>
      <w:r w:rsidR="006600B0">
        <w:rPr>
          <w:rFonts w:hint="eastAsia"/>
        </w:rPr>
        <w:t>，卻有意</w:t>
      </w:r>
      <w:r w:rsidR="00CB4A41">
        <w:rPr>
          <w:rFonts w:hint="eastAsia"/>
        </w:rPr>
        <w:t>淡化州吁</w:t>
      </w:r>
      <w:r w:rsidR="006600B0">
        <w:rPr>
          <w:rFonts w:hint="eastAsia"/>
        </w:rPr>
        <w:t>敘事</w:t>
      </w:r>
      <w:r w:rsidR="00CB4A41">
        <w:rPr>
          <w:rFonts w:hint="eastAsia"/>
        </w:rPr>
        <w:t>比重，衛莊公娶于齊東宮得臣之妹，</w:t>
      </w:r>
      <w:r w:rsidR="00D01385">
        <w:rPr>
          <w:rFonts w:hint="eastAsia"/>
        </w:rPr>
        <w:t>重點在於莊姜，</w:t>
      </w:r>
      <w:r w:rsidR="00826360">
        <w:rPr>
          <w:rFonts w:hint="eastAsia"/>
        </w:rPr>
        <w:t>介紹州吁為嬖人之子，內容全在石</w:t>
      </w:r>
      <w:r w:rsidR="00253F5A" w:rsidRPr="004078CA">
        <w:rPr>
          <w:rFonts w:ascii="細明體" w:eastAsia="細明體" w:hAnsi="細明體" w:hint="eastAsia"/>
        </w:rPr>
        <w:t>碏</w:t>
      </w:r>
      <w:r w:rsidR="00253F5A">
        <w:rPr>
          <w:rFonts w:ascii="細明體" w:eastAsia="細明體" w:hAnsi="細明體" w:hint="eastAsia"/>
        </w:rPr>
        <w:t>諫言，甚至州吁弒桓公而立，</w:t>
      </w:r>
      <w:r w:rsidR="00061D38">
        <w:rPr>
          <w:rFonts w:ascii="細明體" w:eastAsia="細明體" w:hAnsi="細明體" w:hint="eastAsia"/>
        </w:rPr>
        <w:t>《左傳》文字卻是</w:t>
      </w:r>
      <w:r w:rsidR="00A176E5">
        <w:rPr>
          <w:rFonts w:ascii="細明體" w:eastAsia="細明體" w:hAnsi="細明體" w:hint="eastAsia"/>
        </w:rPr>
        <w:t>轉而介紹魯、宋盟會，而當州吁肆其陰謀，聯合宋、陳、蔡、衛伐鄭，《左傳》</w:t>
      </w:r>
      <w:r w:rsidR="009221CE">
        <w:rPr>
          <w:rFonts w:ascii="細明體" w:eastAsia="細明體" w:hAnsi="細明體" w:hint="eastAsia"/>
        </w:rPr>
        <w:t>換成魯公問眾仲，申明</w:t>
      </w:r>
      <w:r w:rsidR="00A15AB6">
        <w:rPr>
          <w:rFonts w:ascii="細明體" w:eastAsia="細明體" w:hAnsi="細明體" w:hint="eastAsia"/>
        </w:rPr>
        <w:t>「以德和民」的主張</w:t>
      </w:r>
      <w:r w:rsidR="00895216">
        <w:rPr>
          <w:rStyle w:val="a9"/>
          <w:rFonts w:ascii="細明體" w:eastAsia="細明體" w:hAnsi="細明體"/>
        </w:rPr>
        <w:footnoteReference w:id="37"/>
      </w:r>
      <w:r w:rsidR="00A15AB6">
        <w:rPr>
          <w:rFonts w:ascii="細明體" w:eastAsia="細明體" w:hAnsi="細明體" w:hint="eastAsia"/>
        </w:rPr>
        <w:t>，</w:t>
      </w:r>
      <w:r w:rsidR="003C6EF5">
        <w:rPr>
          <w:rFonts w:ascii="細明體" w:eastAsia="細明體" w:hAnsi="細明體" w:hint="eastAsia"/>
        </w:rPr>
        <w:t>而</w:t>
      </w:r>
      <w:r w:rsidR="008D2EE8">
        <w:rPr>
          <w:rFonts w:ascii="細明體" w:eastAsia="細明體" w:hAnsi="細明體" w:hint="eastAsia"/>
        </w:rPr>
        <w:t>以諸侯復伐鄭，應是檢討州吁成果，《左傳》</w:t>
      </w:r>
      <w:r w:rsidR="00CD7917">
        <w:rPr>
          <w:rFonts w:ascii="細明體" w:eastAsia="細明體" w:hAnsi="細明體" w:hint="eastAsia"/>
        </w:rPr>
        <w:t>卻敘述</w:t>
      </w:r>
      <w:r w:rsidR="008D2EE8">
        <w:rPr>
          <w:rFonts w:ascii="細明體" w:eastAsia="細明體" w:hAnsi="細明體" w:hint="eastAsia"/>
        </w:rPr>
        <w:t>羽父不從魯公之命之事，</w:t>
      </w:r>
      <w:r w:rsidR="002C127E">
        <w:rPr>
          <w:rFonts w:ascii="細明體" w:eastAsia="細明體" w:hAnsi="細明體" w:hint="eastAsia"/>
        </w:rPr>
        <w:t>當</w:t>
      </w:r>
      <w:r w:rsidR="008D2EE8">
        <w:rPr>
          <w:rFonts w:ascii="細明體" w:eastAsia="細明體" w:hAnsi="細明體" w:hint="eastAsia"/>
        </w:rPr>
        <w:t>最後</w:t>
      </w:r>
      <w:r w:rsidR="00D47197">
        <w:rPr>
          <w:rFonts w:ascii="細明體" w:eastAsia="細明體" w:hAnsi="細明體" w:hint="eastAsia"/>
        </w:rPr>
        <w:t>定調「</w:t>
      </w:r>
      <w:r w:rsidR="001B0966">
        <w:rPr>
          <w:rFonts w:ascii="細明體" w:eastAsia="細明體" w:hAnsi="細明體" w:hint="eastAsia"/>
        </w:rPr>
        <w:t>州吁未能和其民」</w:t>
      </w:r>
      <w:r w:rsidR="0007474F">
        <w:rPr>
          <w:rFonts w:ascii="細明體" w:eastAsia="細明體" w:hAnsi="細明體" w:hint="eastAsia"/>
        </w:rPr>
        <w:t>，</w:t>
      </w:r>
      <w:r w:rsidR="00FA54BA">
        <w:rPr>
          <w:rFonts w:ascii="細明體" w:eastAsia="細明體" w:hAnsi="細明體" w:hint="eastAsia"/>
        </w:rPr>
        <w:t>應是言其失德之事，</w:t>
      </w:r>
      <w:r w:rsidR="00647A11">
        <w:rPr>
          <w:rFonts w:ascii="細明體" w:eastAsia="細明體" w:hAnsi="細明體" w:hint="eastAsia"/>
        </w:rPr>
        <w:t>《左傳》</w:t>
      </w:r>
      <w:r w:rsidR="005A66CA">
        <w:rPr>
          <w:rFonts w:ascii="細明體" w:eastAsia="細明體" w:hAnsi="細明體" w:hint="eastAsia"/>
        </w:rPr>
        <w:t>鋪排重點</w:t>
      </w:r>
      <w:r w:rsidR="0005393D">
        <w:rPr>
          <w:rFonts w:ascii="細明體" w:eastAsia="細明體" w:hAnsi="細明體" w:hint="eastAsia"/>
        </w:rPr>
        <w:t>卻</w:t>
      </w:r>
      <w:r w:rsidR="005A66CA">
        <w:rPr>
          <w:rFonts w:ascii="細明體" w:eastAsia="細明體" w:hAnsi="細明體" w:hint="eastAsia"/>
        </w:rPr>
        <w:t>是石</w:t>
      </w:r>
      <w:r w:rsidR="005A66CA" w:rsidRPr="004078CA">
        <w:rPr>
          <w:rFonts w:ascii="細明體" w:eastAsia="細明體" w:hAnsi="細明體" w:hint="eastAsia"/>
        </w:rPr>
        <w:t>碏</w:t>
      </w:r>
      <w:r w:rsidR="005A66CA">
        <w:rPr>
          <w:rFonts w:ascii="細明體" w:eastAsia="細明體" w:hAnsi="細明體" w:hint="eastAsia"/>
        </w:rPr>
        <w:t>的計謀，</w:t>
      </w:r>
      <w:r w:rsidR="00FF3819">
        <w:rPr>
          <w:rFonts w:ascii="細明體" w:eastAsia="細明體" w:hAnsi="細明體" w:hint="eastAsia"/>
        </w:rPr>
        <w:t>州吁成為各段</w:t>
      </w:r>
      <w:r w:rsidR="007F5DD4">
        <w:rPr>
          <w:rFonts w:ascii="細明體" w:eastAsia="細明體" w:hAnsi="細明體" w:hint="eastAsia"/>
        </w:rPr>
        <w:t>存在的</w:t>
      </w:r>
      <w:r w:rsidR="00C101CB">
        <w:rPr>
          <w:rFonts w:ascii="細明體" w:eastAsia="細明體" w:hAnsi="細明體" w:hint="eastAsia"/>
        </w:rPr>
        <w:t>共同原因，</w:t>
      </w:r>
      <w:r w:rsidR="003F4C3B">
        <w:rPr>
          <w:rFonts w:ascii="細明體" w:eastAsia="細明體" w:hAnsi="細明體" w:hint="eastAsia"/>
        </w:rPr>
        <w:t>卻未成為敘述主軸，</w:t>
      </w:r>
      <w:r w:rsidR="00F656CE">
        <w:rPr>
          <w:rFonts w:ascii="細明體" w:eastAsia="細明體" w:hAnsi="細明體" w:hint="eastAsia"/>
        </w:rPr>
        <w:t>未加比對，但覺《左傳》陳述衛國平</w:t>
      </w:r>
      <w:r w:rsidR="00D51941">
        <w:rPr>
          <w:rFonts w:ascii="細明體" w:eastAsia="細明體" w:hAnsi="細明體" w:hint="eastAsia"/>
        </w:rPr>
        <w:t>叛</w:t>
      </w:r>
      <w:r w:rsidR="00F656CE">
        <w:rPr>
          <w:rFonts w:ascii="細明體" w:eastAsia="細明體" w:hAnsi="細明體" w:hint="eastAsia"/>
        </w:rPr>
        <w:t>之事，但</w:t>
      </w:r>
      <w:r w:rsidR="00D51941">
        <w:rPr>
          <w:rFonts w:ascii="細明體" w:eastAsia="細明體" w:hAnsi="細明體" w:hint="eastAsia"/>
        </w:rPr>
        <w:t>與鄭伯克段相較，可以發覺</w:t>
      </w:r>
      <w:r w:rsidR="00D41366">
        <w:rPr>
          <w:rFonts w:ascii="細明體" w:eastAsia="細明體" w:hAnsi="細明體" w:hint="eastAsia"/>
        </w:rPr>
        <w:t>《左傳》</w:t>
      </w:r>
      <w:r w:rsidR="004006E6">
        <w:rPr>
          <w:rFonts w:ascii="細明體" w:eastAsia="細明體" w:hAnsi="細明體" w:hint="eastAsia"/>
        </w:rPr>
        <w:t>對</w:t>
      </w:r>
      <w:r w:rsidR="006237D2">
        <w:rPr>
          <w:rFonts w:ascii="細明體" w:eastAsia="細明體" w:hAnsi="細明體" w:hint="eastAsia"/>
        </w:rPr>
        <w:t>於</w:t>
      </w:r>
      <w:r w:rsidR="00CE509D">
        <w:rPr>
          <w:rFonts w:ascii="細明體" w:eastAsia="細明體" w:hAnsi="細明體" w:hint="eastAsia"/>
        </w:rPr>
        <w:t>事件安排</w:t>
      </w:r>
      <w:r w:rsidR="006237D2">
        <w:rPr>
          <w:rFonts w:ascii="細明體" w:eastAsia="細明體" w:hAnsi="細明體" w:hint="eastAsia"/>
        </w:rPr>
        <w:t>，</w:t>
      </w:r>
      <w:r w:rsidR="0022236F">
        <w:rPr>
          <w:rFonts w:ascii="細明體" w:eastAsia="細明體" w:hAnsi="細明體" w:hint="eastAsia"/>
        </w:rPr>
        <w:t>乃是</w:t>
      </w:r>
      <w:r w:rsidR="00D41366">
        <w:rPr>
          <w:rFonts w:ascii="細明體" w:eastAsia="細明體" w:hAnsi="細明體" w:hint="eastAsia"/>
        </w:rPr>
        <w:t>刻</w:t>
      </w:r>
      <w:r w:rsidR="006237D2">
        <w:rPr>
          <w:rFonts w:ascii="細明體" w:eastAsia="細明體" w:hAnsi="細明體" w:hint="eastAsia"/>
        </w:rPr>
        <w:t>意</w:t>
      </w:r>
      <w:r w:rsidR="00741A55">
        <w:rPr>
          <w:rFonts w:ascii="細明體" w:eastAsia="細明體" w:hAnsi="細明體" w:hint="eastAsia"/>
        </w:rPr>
        <w:t>採取由賓顯主的手法，</w:t>
      </w:r>
      <w:r w:rsidR="00D41366">
        <w:rPr>
          <w:rFonts w:ascii="細明體" w:eastAsia="細明體" w:hAnsi="細明體" w:hint="eastAsia"/>
        </w:rPr>
        <w:t>閃躲</w:t>
      </w:r>
      <w:r w:rsidR="004341E0">
        <w:rPr>
          <w:rFonts w:ascii="細明體" w:eastAsia="細明體" w:hAnsi="細明體" w:hint="eastAsia"/>
        </w:rPr>
        <w:t>以</w:t>
      </w:r>
      <w:r w:rsidR="00D41366">
        <w:rPr>
          <w:rFonts w:ascii="細明體" w:eastAsia="細明體" w:hAnsi="細明體" w:hint="eastAsia"/>
        </w:rPr>
        <w:t>州吁</w:t>
      </w:r>
      <w:r w:rsidR="004341E0">
        <w:rPr>
          <w:rFonts w:ascii="細明體" w:eastAsia="細明體" w:hAnsi="細明體" w:hint="eastAsia"/>
        </w:rPr>
        <w:t>為主軸的敘述方式，</w:t>
      </w:r>
      <w:r w:rsidR="006F1008">
        <w:rPr>
          <w:rFonts w:ascii="細明體" w:eastAsia="細明體" w:hAnsi="細明體" w:hint="eastAsia"/>
        </w:rPr>
        <w:t>情形如</w:t>
      </w:r>
      <w:r w:rsidR="007B218B">
        <w:rPr>
          <w:rFonts w:ascii="細明體" w:eastAsia="細明體" w:hAnsi="細明體" w:hint="eastAsia"/>
        </w:rPr>
        <w:t>同</w:t>
      </w:r>
      <w:r w:rsidR="00C669C1">
        <w:rPr>
          <w:rFonts w:ascii="細明體" w:eastAsia="細明體" w:hAnsi="細明體" w:hint="eastAsia"/>
        </w:rPr>
        <w:t>鄭伯克段，</w:t>
      </w:r>
      <w:r w:rsidR="004006E6">
        <w:rPr>
          <w:rFonts w:ascii="細明體" w:eastAsia="細明體" w:hAnsi="細明體" w:hint="eastAsia"/>
        </w:rPr>
        <w:t>以鄭伯為敘述中心，隱沒叔段的安排，</w:t>
      </w:r>
      <w:r w:rsidR="00235666">
        <w:rPr>
          <w:rFonts w:ascii="細明體" w:eastAsia="細明體" w:hAnsi="細明體" w:hint="eastAsia"/>
        </w:rPr>
        <w:t>州吁弒君而立，聲勢顯赫，卻不是史家鋪排重點，</w:t>
      </w:r>
      <w:r w:rsidR="00474123">
        <w:rPr>
          <w:rFonts w:ascii="細明體" w:eastAsia="細明體" w:hAnsi="細明體" w:hint="eastAsia"/>
        </w:rPr>
        <w:t>所以對</w:t>
      </w:r>
      <w:r w:rsidR="00474123">
        <w:rPr>
          <w:rFonts w:hint="eastAsia"/>
        </w:rPr>
        <w:t>於州吁弒君布局，無一言及之，至於「求寵於諸侯，以和其民」，努力而未能及，《左傳》</w:t>
      </w:r>
      <w:r w:rsidR="00C3344A">
        <w:rPr>
          <w:rFonts w:hint="eastAsia"/>
        </w:rPr>
        <w:t>卻</w:t>
      </w:r>
      <w:r w:rsidR="00474123">
        <w:rPr>
          <w:rFonts w:hint="eastAsia"/>
        </w:rPr>
        <w:t>是努力鋪排，取捨之間，</w:t>
      </w:r>
      <w:r w:rsidR="00E71C2E">
        <w:rPr>
          <w:rFonts w:hint="eastAsia"/>
        </w:rPr>
        <w:t>不使惡人得</w:t>
      </w:r>
      <w:r w:rsidR="00642ECA">
        <w:rPr>
          <w:rFonts w:hint="eastAsia"/>
        </w:rPr>
        <w:t>逞</w:t>
      </w:r>
      <w:r w:rsidR="00E71C2E">
        <w:rPr>
          <w:rFonts w:hint="eastAsia"/>
        </w:rPr>
        <w:t>，</w:t>
      </w:r>
      <w:r w:rsidR="006B557E">
        <w:rPr>
          <w:rFonts w:ascii="細明體" w:eastAsia="細明體" w:hAnsi="細明體" w:hint="eastAsia"/>
        </w:rPr>
        <w:t>《左傳》</w:t>
      </w:r>
      <w:r w:rsidR="000D3A34">
        <w:rPr>
          <w:rFonts w:ascii="細明體" w:eastAsia="細明體" w:hAnsi="細明體" w:hint="eastAsia"/>
        </w:rPr>
        <w:t>藉由旁觀事件發展，多重視角穿插運用，</w:t>
      </w:r>
      <w:r w:rsidR="00E0299A">
        <w:rPr>
          <w:rFonts w:ascii="細明體" w:eastAsia="細明體" w:hAnsi="細明體" w:hint="eastAsia"/>
        </w:rPr>
        <w:t>遂</w:t>
      </w:r>
      <w:r w:rsidR="006B557E">
        <w:rPr>
          <w:rFonts w:ascii="細明體" w:eastAsia="細明體" w:hAnsi="細明體" w:hint="eastAsia"/>
        </w:rPr>
        <w:t>有更高的視野，</w:t>
      </w:r>
      <w:r w:rsidR="00DB2A0D">
        <w:rPr>
          <w:rFonts w:ascii="細明體" w:eastAsia="細明體" w:hAnsi="細明體" w:hint="eastAsia"/>
        </w:rPr>
        <w:t>州吁「阻兵」、「安忍」，不得民心，</w:t>
      </w:r>
      <w:r w:rsidR="00101556">
        <w:rPr>
          <w:rFonts w:ascii="細明體" w:eastAsia="細明體" w:hAnsi="細明體" w:hint="eastAsia"/>
        </w:rPr>
        <w:t>提供穿透歷史的反省</w:t>
      </w:r>
      <w:r w:rsidR="00107247">
        <w:rPr>
          <w:rFonts w:ascii="細明體" w:eastAsia="細明體" w:hAnsi="細明體" w:hint="eastAsia"/>
        </w:rPr>
        <w:t>與</w:t>
      </w:r>
      <w:r w:rsidR="007F5DD4">
        <w:rPr>
          <w:rFonts w:ascii="細明體" w:eastAsia="細明體" w:hAnsi="細明體" w:hint="eastAsia"/>
        </w:rPr>
        <w:t>思考</w:t>
      </w:r>
      <w:r w:rsidR="00101556">
        <w:rPr>
          <w:rFonts w:ascii="細明體" w:eastAsia="細明體" w:hAnsi="細明體" w:hint="eastAsia"/>
        </w:rPr>
        <w:t>，</w:t>
      </w:r>
      <w:r w:rsidR="00E7754B">
        <w:rPr>
          <w:rFonts w:ascii="細明體" w:eastAsia="細明體" w:hAnsi="細明體" w:hint="eastAsia"/>
        </w:rPr>
        <w:t>紛擾之中，人心自有定見，</w:t>
      </w:r>
      <w:r w:rsidR="00C669C1">
        <w:rPr>
          <w:rFonts w:ascii="細明體" w:eastAsia="細明體" w:hAnsi="細明體" w:hint="eastAsia"/>
        </w:rPr>
        <w:t>篡逆之人，《左傳》並不</w:t>
      </w:r>
      <w:r w:rsidR="00CF058B">
        <w:rPr>
          <w:rFonts w:ascii="細明體" w:eastAsia="細明體" w:hAnsi="細明體" w:hint="eastAsia"/>
        </w:rPr>
        <w:t>與之</w:t>
      </w:r>
      <w:r w:rsidR="005C2CA1">
        <w:rPr>
          <w:rFonts w:ascii="細明體" w:eastAsia="細明體" w:hAnsi="細明體" w:hint="eastAsia"/>
        </w:rPr>
        <w:t>，</w:t>
      </w:r>
      <w:r w:rsidR="0015197B">
        <w:rPr>
          <w:rFonts w:ascii="細明體" w:eastAsia="細明體" w:hAnsi="細明體" w:hint="eastAsia"/>
        </w:rPr>
        <w:t>情形一如《左傳》宣公二年董狐書法不隱的堅持</w:t>
      </w:r>
      <w:r w:rsidR="0015197B">
        <w:rPr>
          <w:rStyle w:val="a9"/>
          <w:rFonts w:ascii="細明體" w:eastAsia="細明體" w:hAnsi="細明體"/>
        </w:rPr>
        <w:footnoteReference w:id="38"/>
      </w:r>
      <w:r w:rsidR="0015197B">
        <w:rPr>
          <w:rFonts w:ascii="細明體" w:eastAsia="細明體" w:hAnsi="細明體" w:hint="eastAsia"/>
        </w:rPr>
        <w:t>，</w:t>
      </w:r>
      <w:r w:rsidR="00E71C2E">
        <w:rPr>
          <w:rFonts w:ascii="細明體" w:eastAsia="細明體" w:hAnsi="細明體" w:hint="eastAsia"/>
        </w:rPr>
        <w:t>只是</w:t>
      </w:r>
      <w:r w:rsidR="00F95366">
        <w:rPr>
          <w:rFonts w:ascii="細明體" w:eastAsia="細明體" w:hAnsi="細明體" w:hint="eastAsia"/>
        </w:rPr>
        <w:t>更為隱微，更為細緻，於不書中見其精神。</w:t>
      </w:r>
    </w:p>
    <w:p w:rsidR="00DF1BD4" w:rsidRPr="001E63ED" w:rsidRDefault="001E63ED" w:rsidP="001E63ED">
      <w:pPr>
        <w:pStyle w:val="a6"/>
        <w:spacing w:before="180" w:after="180"/>
        <w:rPr>
          <w:rFonts w:hint="eastAsia"/>
          <w:sz w:val="32"/>
        </w:rPr>
      </w:pPr>
      <w:r w:rsidRPr="001E63ED">
        <w:rPr>
          <w:rFonts w:hint="eastAsia"/>
          <w:sz w:val="32"/>
        </w:rPr>
        <w:t>三、人物對等安排</w:t>
      </w:r>
    </w:p>
    <w:p w:rsidR="00D404EC" w:rsidRDefault="00BE785E" w:rsidP="004B4E20">
      <w:pPr>
        <w:pStyle w:val="a3"/>
        <w:ind w:firstLine="480"/>
        <w:jc w:val="left"/>
        <w:rPr>
          <w:rFonts w:ascii="細明體" w:eastAsia="細明體" w:hAnsi="細明體" w:hint="eastAsia"/>
        </w:rPr>
      </w:pPr>
      <w:r>
        <w:rPr>
          <w:rFonts w:hint="eastAsia"/>
        </w:rPr>
        <w:t>《左傳》敘</w:t>
      </w:r>
      <w:r w:rsidR="007831FF">
        <w:rPr>
          <w:rFonts w:hint="eastAsia"/>
        </w:rPr>
        <w:t>述巧為安排，細節之中，</w:t>
      </w:r>
      <w:r w:rsidR="00C30F57">
        <w:rPr>
          <w:rFonts w:hint="eastAsia"/>
        </w:rPr>
        <w:t>深有層次，</w:t>
      </w:r>
      <w:r w:rsidR="00243005">
        <w:rPr>
          <w:rFonts w:hint="eastAsia"/>
        </w:rPr>
        <w:t>「鄭伯克段於鄢」</w:t>
      </w:r>
      <w:r w:rsidR="00D8380E">
        <w:rPr>
          <w:rFonts w:hint="eastAsia"/>
        </w:rPr>
        <w:t>鋪排莊公逐段，與母子如初兩個重點，「州吁弒君」則</w:t>
      </w:r>
      <w:r w:rsidR="00285015">
        <w:rPr>
          <w:rFonts w:hint="eastAsia"/>
        </w:rPr>
        <w:t>介紹州吁</w:t>
      </w:r>
      <w:r w:rsidR="00D8380E">
        <w:rPr>
          <w:rFonts w:hint="eastAsia"/>
        </w:rPr>
        <w:t>弒桓公與殺州吁于濮</w:t>
      </w:r>
      <w:r w:rsidR="00285015">
        <w:rPr>
          <w:rFonts w:hint="eastAsia"/>
        </w:rPr>
        <w:t>事件的發展，</w:t>
      </w:r>
      <w:r w:rsidR="00D8380E">
        <w:rPr>
          <w:rFonts w:hint="eastAsia"/>
        </w:rPr>
        <w:t>情節層層推升，形構高潮，</w:t>
      </w:r>
      <w:r w:rsidR="00D404EC">
        <w:rPr>
          <w:rFonts w:ascii="細明體" w:eastAsia="細明體" w:hAnsi="細明體" w:hint="eastAsia"/>
        </w:rPr>
        <w:t>兩段文字，</w:t>
      </w:r>
      <w:r w:rsidR="00761E94">
        <w:rPr>
          <w:rFonts w:ascii="細明體" w:eastAsia="細明體" w:hAnsi="細明體" w:hint="eastAsia"/>
        </w:rPr>
        <w:t>差異之中，隱然存在對比結構</w:t>
      </w:r>
      <w:r w:rsidR="00D404EC">
        <w:rPr>
          <w:rFonts w:ascii="細明體" w:eastAsia="細明體" w:hAnsi="細明體" w:hint="eastAsia"/>
        </w:rPr>
        <w:t>：</w:t>
      </w:r>
    </w:p>
    <w:p w:rsidR="00D404EC" w:rsidRPr="00C56CAA" w:rsidRDefault="00D404EC" w:rsidP="00D404EC">
      <w:pPr>
        <w:pStyle w:val="a3"/>
        <w:ind w:firstLine="480"/>
        <w:rPr>
          <w:rFonts w:ascii="標楷體" w:eastAsia="標楷體" w:hAnsi="標楷體" w:hint="eastAsia"/>
        </w:rPr>
      </w:pPr>
      <w:r>
        <w:rPr>
          <w:rFonts w:ascii="標楷體" w:eastAsia="標楷體" w:hAnsi="標楷體" w:hint="eastAsia"/>
        </w:rPr>
        <w:t>事件緣由</w:t>
      </w:r>
      <w:r w:rsidRPr="00C56CAA">
        <w:rPr>
          <w:rFonts w:ascii="標楷體" w:eastAsia="標楷體" w:hAnsi="標楷體" w:hint="eastAsia"/>
        </w:rPr>
        <w:t>：母不公（惡）╱父不公（孹）</w:t>
      </w:r>
    </w:p>
    <w:p w:rsidR="00D404EC" w:rsidRPr="00C56CAA" w:rsidRDefault="00D404EC" w:rsidP="00D404EC">
      <w:pPr>
        <w:pStyle w:val="a3"/>
        <w:ind w:firstLine="480"/>
        <w:rPr>
          <w:rFonts w:ascii="標楷體" w:eastAsia="標楷體" w:hAnsi="標楷體" w:hint="eastAsia"/>
        </w:rPr>
      </w:pPr>
      <w:r w:rsidRPr="00C56CAA">
        <w:rPr>
          <w:rFonts w:ascii="標楷體" w:eastAsia="標楷體" w:hAnsi="標楷體" w:hint="eastAsia"/>
        </w:rPr>
        <w:t>敘述視角：隱沒主角╱呈現主角</w:t>
      </w:r>
    </w:p>
    <w:p w:rsidR="00D404EC" w:rsidRPr="00C56CAA" w:rsidRDefault="00D404EC" w:rsidP="00D404EC">
      <w:pPr>
        <w:pStyle w:val="a3"/>
        <w:ind w:firstLine="480"/>
        <w:rPr>
          <w:rFonts w:ascii="標楷體" w:eastAsia="標楷體" w:hAnsi="標楷體" w:hint="eastAsia"/>
        </w:rPr>
      </w:pPr>
      <w:r w:rsidRPr="00C56CAA">
        <w:rPr>
          <w:rFonts w:ascii="標楷體" w:eastAsia="標楷體" w:hAnsi="標楷體" w:hint="eastAsia"/>
        </w:rPr>
        <w:t>事件推動：君主導╱臣主導</w:t>
      </w:r>
    </w:p>
    <w:p w:rsidR="00D404EC" w:rsidRDefault="00D404EC" w:rsidP="00D404EC">
      <w:pPr>
        <w:pStyle w:val="a3"/>
        <w:ind w:firstLine="480"/>
        <w:jc w:val="left"/>
        <w:rPr>
          <w:rFonts w:ascii="細明體" w:eastAsia="細明體" w:hAnsi="細明體" w:hint="eastAsia"/>
        </w:rPr>
      </w:pPr>
      <w:r w:rsidRPr="00C56CAA">
        <w:rPr>
          <w:rFonts w:ascii="標楷體" w:eastAsia="標楷體" w:hAnsi="標楷體" w:hint="eastAsia"/>
        </w:rPr>
        <w:t>事件結果：兄勝╱弟勝</w:t>
      </w:r>
    </w:p>
    <w:p w:rsidR="00E6676E" w:rsidRDefault="00DF66B8" w:rsidP="00A32927">
      <w:pPr>
        <w:pStyle w:val="a4"/>
        <w:rPr>
          <w:rFonts w:hint="eastAsia"/>
        </w:rPr>
      </w:pPr>
      <w:r>
        <w:rPr>
          <w:rFonts w:hint="eastAsia"/>
        </w:rPr>
        <w:t>對於鄭、衛兩國兄弟爭位事件，</w:t>
      </w:r>
      <w:r w:rsidR="00316504">
        <w:rPr>
          <w:rFonts w:hint="eastAsia"/>
        </w:rPr>
        <w:t>《左傳》</w:t>
      </w:r>
      <w:r w:rsidR="002864F6">
        <w:rPr>
          <w:rFonts w:hint="eastAsia"/>
        </w:rPr>
        <w:t>刻意</w:t>
      </w:r>
      <w:r w:rsidR="004D05D4">
        <w:rPr>
          <w:rFonts w:hint="eastAsia"/>
        </w:rPr>
        <w:t>安排對等</w:t>
      </w:r>
      <w:r w:rsidR="00E22A42">
        <w:rPr>
          <w:rFonts w:hint="eastAsia"/>
        </w:rPr>
        <w:t>人物，</w:t>
      </w:r>
      <w:r w:rsidR="00682B0C">
        <w:rPr>
          <w:rFonts w:hint="eastAsia"/>
        </w:rPr>
        <w:t>鄭伯與叔段，衛桓公與州吁，兄弟爭位；</w:t>
      </w:r>
      <w:r w:rsidR="00836017">
        <w:rPr>
          <w:rFonts w:hint="eastAsia"/>
        </w:rPr>
        <w:t>鄭武公與武姜，衛莊公與莊姜，父母於子偏愛不公；鄭國有祭仲、子封、潁考叔三位大臣，</w:t>
      </w:r>
      <w:r w:rsidR="00843FB3">
        <w:rPr>
          <w:rFonts w:hint="eastAsia"/>
        </w:rPr>
        <w:t>成為協助莊公人物</w:t>
      </w:r>
      <w:r w:rsidR="00836017">
        <w:rPr>
          <w:rFonts w:hint="eastAsia"/>
        </w:rPr>
        <w:t>；</w:t>
      </w:r>
      <w:r w:rsidR="00C53F50">
        <w:rPr>
          <w:rFonts w:hint="eastAsia"/>
        </w:rPr>
        <w:t>衛國有石</w:t>
      </w:r>
      <w:r w:rsidR="006146F0" w:rsidRPr="004078CA">
        <w:rPr>
          <w:rFonts w:hint="eastAsia"/>
        </w:rPr>
        <w:t>碏</w:t>
      </w:r>
      <w:r w:rsidR="006146F0">
        <w:rPr>
          <w:rFonts w:hint="eastAsia"/>
        </w:rPr>
        <w:t>、右宰醜、獳羊肩</w:t>
      </w:r>
      <w:r w:rsidR="004D1775">
        <w:rPr>
          <w:rFonts w:hint="eastAsia"/>
        </w:rPr>
        <w:t>三位大臣，</w:t>
      </w:r>
      <w:r w:rsidR="00843FB3">
        <w:rPr>
          <w:rFonts w:hint="eastAsia"/>
        </w:rPr>
        <w:t>為衛國</w:t>
      </w:r>
      <w:r w:rsidR="00127527">
        <w:rPr>
          <w:rFonts w:hint="eastAsia"/>
        </w:rPr>
        <w:t>消滅叛賊</w:t>
      </w:r>
      <w:r w:rsidR="003369B2">
        <w:rPr>
          <w:rFonts w:hint="eastAsia"/>
        </w:rPr>
        <w:t>，</w:t>
      </w:r>
      <w:r w:rsidR="00331998">
        <w:rPr>
          <w:rFonts w:hint="eastAsia"/>
        </w:rPr>
        <w:t>其他</w:t>
      </w:r>
      <w:r w:rsidR="00517637">
        <w:rPr>
          <w:rFonts w:hint="eastAsia"/>
        </w:rPr>
        <w:t>延</w:t>
      </w:r>
      <w:r w:rsidR="00331998">
        <w:rPr>
          <w:rFonts w:hint="eastAsia"/>
        </w:rPr>
        <w:t>伸而出，還包括不同國家，每位人物，</w:t>
      </w:r>
      <w:r w:rsidR="00574619">
        <w:rPr>
          <w:rFonts w:hint="eastAsia"/>
        </w:rPr>
        <w:t>詳略或有不同，但</w:t>
      </w:r>
      <w:r w:rsidR="008A4BAF">
        <w:rPr>
          <w:rFonts w:hint="eastAsia"/>
        </w:rPr>
        <w:t>藉由</w:t>
      </w:r>
      <w:r w:rsidR="00FD36C5">
        <w:rPr>
          <w:rFonts w:hint="eastAsia"/>
        </w:rPr>
        <w:t>緣由、</w:t>
      </w:r>
      <w:r w:rsidR="008A4BAF">
        <w:rPr>
          <w:rFonts w:hint="eastAsia"/>
        </w:rPr>
        <w:t>事件</w:t>
      </w:r>
      <w:r w:rsidR="00FD36C5">
        <w:rPr>
          <w:rFonts w:hint="eastAsia"/>
        </w:rPr>
        <w:t>，</w:t>
      </w:r>
      <w:r w:rsidR="008A4BAF">
        <w:rPr>
          <w:rFonts w:hint="eastAsia"/>
        </w:rPr>
        <w:t>以及發展三個層次，</w:t>
      </w:r>
      <w:r w:rsidR="00AD52E0">
        <w:rPr>
          <w:rFonts w:hint="eastAsia"/>
        </w:rPr>
        <w:t>父母、兄弟、群臣</w:t>
      </w:r>
      <w:r w:rsidR="00595BA2">
        <w:rPr>
          <w:rFonts w:hint="eastAsia"/>
        </w:rPr>
        <w:t>三組人物</w:t>
      </w:r>
      <w:r w:rsidR="008A4BAF">
        <w:rPr>
          <w:rFonts w:hint="eastAsia"/>
        </w:rPr>
        <w:t>完成事</w:t>
      </w:r>
      <w:r w:rsidR="00B74DD5">
        <w:rPr>
          <w:rFonts w:hint="eastAsia"/>
        </w:rPr>
        <w:t>件</w:t>
      </w:r>
      <w:r w:rsidR="008A4BAF">
        <w:rPr>
          <w:rFonts w:hint="eastAsia"/>
        </w:rPr>
        <w:t>的鋪排，</w:t>
      </w:r>
      <w:r w:rsidR="00331998">
        <w:rPr>
          <w:rFonts w:hint="eastAsia"/>
        </w:rPr>
        <w:t>《左傳》安排巧妙，其</w:t>
      </w:r>
      <w:r w:rsidR="00D74455">
        <w:rPr>
          <w:rFonts w:hint="eastAsia"/>
        </w:rPr>
        <w:t>中</w:t>
      </w:r>
      <w:r w:rsidR="005B4053">
        <w:rPr>
          <w:rFonts w:hint="eastAsia"/>
        </w:rPr>
        <w:t>具有</w:t>
      </w:r>
      <w:r w:rsidR="000A0A5D">
        <w:rPr>
          <w:rFonts w:hint="eastAsia"/>
        </w:rPr>
        <w:t>結構</w:t>
      </w:r>
      <w:r w:rsidR="005B4053">
        <w:rPr>
          <w:rFonts w:hint="eastAsia"/>
        </w:rPr>
        <w:t>對等關係，</w:t>
      </w:r>
      <w:r w:rsidR="008A697F">
        <w:rPr>
          <w:rFonts w:hint="eastAsia"/>
        </w:rPr>
        <w:t>並非出於隨意</w:t>
      </w:r>
      <w:r w:rsidR="00DE0EA9">
        <w:rPr>
          <w:rFonts w:hint="eastAsia"/>
        </w:rPr>
        <w:t>。</w:t>
      </w:r>
      <w:r w:rsidR="00356B1B">
        <w:rPr>
          <w:rFonts w:hint="eastAsia"/>
        </w:rPr>
        <w:t>當然</w:t>
      </w:r>
      <w:r w:rsidR="00DD3CFC">
        <w:rPr>
          <w:rFonts w:hint="eastAsia"/>
        </w:rPr>
        <w:t>必須補充說明，</w:t>
      </w:r>
      <w:r w:rsidR="00A642E9">
        <w:rPr>
          <w:rFonts w:hint="eastAsia"/>
        </w:rPr>
        <w:t>州吁</w:t>
      </w:r>
      <w:r w:rsidR="00483154">
        <w:rPr>
          <w:rFonts w:hint="eastAsia"/>
        </w:rPr>
        <w:t>雖然</w:t>
      </w:r>
      <w:r w:rsidR="00A642E9">
        <w:rPr>
          <w:rFonts w:hint="eastAsia"/>
        </w:rPr>
        <w:t>弒君</w:t>
      </w:r>
      <w:r w:rsidR="006E7F68">
        <w:rPr>
          <w:rFonts w:hint="eastAsia"/>
        </w:rPr>
        <w:t>而立</w:t>
      </w:r>
      <w:r w:rsidR="00A642E9">
        <w:rPr>
          <w:rFonts w:hint="eastAsia"/>
        </w:rPr>
        <w:t>，但最後仍</w:t>
      </w:r>
      <w:r w:rsidR="00483154">
        <w:rPr>
          <w:rFonts w:hint="eastAsia"/>
        </w:rPr>
        <w:t>然</w:t>
      </w:r>
      <w:r w:rsidR="00A642E9">
        <w:rPr>
          <w:rFonts w:hint="eastAsia"/>
        </w:rPr>
        <w:t>伏法，</w:t>
      </w:r>
      <w:r w:rsidR="00B1756A">
        <w:rPr>
          <w:rFonts w:hint="eastAsia"/>
        </w:rPr>
        <w:t>情節</w:t>
      </w:r>
      <w:r w:rsidR="00AA651F">
        <w:rPr>
          <w:rFonts w:hint="eastAsia"/>
        </w:rPr>
        <w:t>更進一步，</w:t>
      </w:r>
      <w:r w:rsidR="00BF7FEA">
        <w:rPr>
          <w:rFonts w:hint="eastAsia"/>
        </w:rPr>
        <w:t>牽涉</w:t>
      </w:r>
      <w:r w:rsidR="00933FC9">
        <w:rPr>
          <w:rFonts w:ascii="細明體" w:eastAsia="細明體" w:hAnsi="細明體" w:hint="eastAsia"/>
        </w:rPr>
        <w:t>人物</w:t>
      </w:r>
      <w:r w:rsidR="00BF7FEA">
        <w:rPr>
          <w:rFonts w:ascii="細明體" w:eastAsia="細明體" w:hAnsi="細明體" w:hint="eastAsia"/>
        </w:rPr>
        <w:t>自然</w:t>
      </w:r>
      <w:r w:rsidR="00933FC9">
        <w:rPr>
          <w:rFonts w:ascii="細明體" w:eastAsia="細明體" w:hAnsi="細明體" w:hint="eastAsia"/>
        </w:rPr>
        <w:t>更多，</w:t>
      </w:r>
      <w:r w:rsidR="004F68BE">
        <w:rPr>
          <w:rFonts w:ascii="細明體" w:eastAsia="細明體" w:hAnsi="細明體" w:hint="eastAsia"/>
        </w:rPr>
        <w:t>衛國石</w:t>
      </w:r>
      <w:r w:rsidR="004F68BE" w:rsidRPr="004078CA">
        <w:rPr>
          <w:rFonts w:ascii="細明體" w:eastAsia="細明體" w:hAnsi="細明體" w:hint="eastAsia"/>
        </w:rPr>
        <w:t>碏</w:t>
      </w:r>
      <w:r w:rsidR="004F68BE">
        <w:rPr>
          <w:rFonts w:ascii="細明體" w:eastAsia="細明體" w:hAnsi="細明體" w:hint="eastAsia"/>
        </w:rPr>
        <w:t>與石厚，老臣謀國與附逆之子，</w:t>
      </w:r>
      <w:r w:rsidR="008119D8">
        <w:rPr>
          <w:rFonts w:ascii="細明體" w:eastAsia="細明體" w:hAnsi="細明體" w:hint="eastAsia"/>
        </w:rPr>
        <w:t>父子之親</w:t>
      </w:r>
      <w:r w:rsidR="001901E2">
        <w:rPr>
          <w:rFonts w:ascii="細明體" w:eastAsia="細明體" w:hAnsi="細明體" w:hint="eastAsia"/>
        </w:rPr>
        <w:t>，形成對比</w:t>
      </w:r>
      <w:r w:rsidR="0086377F">
        <w:rPr>
          <w:rFonts w:ascii="細明體" w:eastAsia="細明體" w:hAnsi="細明體" w:hint="eastAsia"/>
        </w:rPr>
        <w:t>；魯、宋</w:t>
      </w:r>
      <w:r w:rsidR="00860C7E">
        <w:rPr>
          <w:rFonts w:ascii="細明體" w:eastAsia="細明體" w:hAnsi="細明體" w:hint="eastAsia"/>
        </w:rPr>
        <w:t>之</w:t>
      </w:r>
      <w:r w:rsidR="0086377F">
        <w:rPr>
          <w:rFonts w:ascii="細明體" w:eastAsia="細明體" w:hAnsi="細明體" w:hint="eastAsia"/>
        </w:rPr>
        <w:t>盟，求和與附亂</w:t>
      </w:r>
      <w:r w:rsidR="001901E2">
        <w:rPr>
          <w:rFonts w:ascii="細明體" w:eastAsia="細明體" w:hAnsi="細明體" w:hint="eastAsia"/>
        </w:rPr>
        <w:t>，</w:t>
      </w:r>
      <w:r w:rsidR="00E52525">
        <w:rPr>
          <w:rFonts w:ascii="細明體" w:eastAsia="細明體" w:hAnsi="細明體" w:hint="eastAsia"/>
        </w:rPr>
        <w:t>最終</w:t>
      </w:r>
      <w:r w:rsidR="001901E2">
        <w:rPr>
          <w:rFonts w:ascii="細明體" w:eastAsia="細明體" w:hAnsi="細明體" w:hint="eastAsia"/>
        </w:rPr>
        <w:t>立場相反</w:t>
      </w:r>
      <w:r w:rsidR="0086377F">
        <w:rPr>
          <w:rFonts w:ascii="細明體" w:eastAsia="細明體" w:hAnsi="細明體" w:hint="eastAsia"/>
        </w:rPr>
        <w:t>。</w:t>
      </w:r>
      <w:r w:rsidR="004F68BE">
        <w:rPr>
          <w:rFonts w:ascii="細明體" w:eastAsia="細明體" w:hAnsi="細明體" w:hint="eastAsia"/>
        </w:rPr>
        <w:t>延伸而出，</w:t>
      </w:r>
      <w:r w:rsidR="007B4898">
        <w:rPr>
          <w:rFonts w:ascii="細明體" w:eastAsia="細明體" w:hAnsi="細明體" w:hint="eastAsia"/>
        </w:rPr>
        <w:t>宋國殤公與公子馮，魯國眾仲與羽父，分別代表一正一反的角色</w:t>
      </w:r>
      <w:r w:rsidR="004F68BE">
        <w:rPr>
          <w:rFonts w:ascii="細明體" w:eastAsia="細明體" w:hAnsi="細明體" w:hint="eastAsia"/>
        </w:rPr>
        <w:t>；</w:t>
      </w:r>
      <w:r w:rsidR="007B4898">
        <w:rPr>
          <w:rFonts w:ascii="細明體" w:eastAsia="細明體" w:hAnsi="細明體" w:hint="eastAsia"/>
        </w:rPr>
        <w:t>國君貪名，不顧傳位之義；大夫</w:t>
      </w:r>
      <w:r w:rsidR="00E57B6C">
        <w:rPr>
          <w:rFonts w:ascii="細明體" w:eastAsia="細明體" w:hAnsi="細明體" w:hint="eastAsia"/>
        </w:rPr>
        <w:t>爭</w:t>
      </w:r>
      <w:r w:rsidR="007B4898">
        <w:rPr>
          <w:rFonts w:ascii="細明體" w:eastAsia="細明體" w:hAnsi="細明體" w:hint="eastAsia"/>
        </w:rPr>
        <w:t>權，有違君臣分際，皆是助長紛擾的關鍵人物，《左傳》留意角色對等關係，在布局之中，建構</w:t>
      </w:r>
      <w:r w:rsidR="00DD54C7">
        <w:rPr>
          <w:rFonts w:ascii="細明體" w:eastAsia="細明體" w:hAnsi="細明體" w:hint="eastAsia"/>
        </w:rPr>
        <w:t>平衡的結構。</w:t>
      </w:r>
      <w:r w:rsidR="00F81460">
        <w:rPr>
          <w:rFonts w:ascii="細明體" w:eastAsia="細明體" w:hAnsi="細明體" w:hint="eastAsia"/>
        </w:rPr>
        <w:t>甚至衛莊公娶於陳，厲嬀生</w:t>
      </w:r>
      <w:r w:rsidR="00E57B6C">
        <w:rPr>
          <w:rFonts w:ascii="細明體" w:eastAsia="細明體" w:hAnsi="細明體" w:hint="eastAsia"/>
        </w:rPr>
        <w:t>孝伯</w:t>
      </w:r>
      <w:r w:rsidR="00F81460">
        <w:rPr>
          <w:rFonts w:ascii="細明體" w:eastAsia="細明體" w:hAnsi="細明體" w:hint="eastAsia"/>
        </w:rPr>
        <w:t>死早，戴嬀生桓公，</w:t>
      </w:r>
      <w:r w:rsidR="00E57B6C">
        <w:rPr>
          <w:rFonts w:ascii="細明體" w:eastAsia="細明體" w:hAnsi="細明體" w:hint="eastAsia"/>
        </w:rPr>
        <w:t>莊姜以為己子，</w:t>
      </w:r>
      <w:r w:rsidR="00A320E9">
        <w:rPr>
          <w:rFonts w:ascii="細明體" w:eastAsia="細明體" w:hAnsi="細明體" w:hint="eastAsia"/>
        </w:rPr>
        <w:t>介紹</w:t>
      </w:r>
      <w:r w:rsidR="00E57B6C">
        <w:rPr>
          <w:rFonts w:ascii="細明體" w:eastAsia="細明體" w:hAnsi="細明體" w:hint="eastAsia"/>
        </w:rPr>
        <w:t>桓公生母，</w:t>
      </w:r>
      <w:r w:rsidR="00F81460">
        <w:rPr>
          <w:rFonts w:ascii="細明體" w:eastAsia="細明體" w:hAnsi="細明體" w:hint="eastAsia"/>
        </w:rPr>
        <w:t>也分出有</w:t>
      </w:r>
      <w:r w:rsidR="00E57B6C">
        <w:rPr>
          <w:rFonts w:ascii="細明體" w:eastAsia="細明體" w:hAnsi="細明體" w:hint="eastAsia"/>
        </w:rPr>
        <w:t>子得傳</w:t>
      </w:r>
      <w:r w:rsidR="00F81460">
        <w:rPr>
          <w:rFonts w:ascii="細明體" w:eastAsia="細明體" w:hAnsi="細明體" w:hint="eastAsia"/>
        </w:rPr>
        <w:t>，</w:t>
      </w:r>
      <w:r w:rsidR="00E57B6C">
        <w:rPr>
          <w:rFonts w:ascii="細明體" w:eastAsia="細明體" w:hAnsi="細明體" w:hint="eastAsia"/>
        </w:rPr>
        <w:t>與生子早死</w:t>
      </w:r>
      <w:r w:rsidR="005B46DD">
        <w:rPr>
          <w:rFonts w:ascii="細明體" w:eastAsia="細明體" w:hAnsi="細明體" w:hint="eastAsia"/>
        </w:rPr>
        <w:t>兩種情況</w:t>
      </w:r>
      <w:r w:rsidR="00E57B6C">
        <w:rPr>
          <w:rFonts w:ascii="細明體" w:eastAsia="細明體" w:hAnsi="細明體" w:hint="eastAsia"/>
        </w:rPr>
        <w:t>，一有一無，</w:t>
      </w:r>
      <w:r w:rsidR="00940D96">
        <w:rPr>
          <w:rFonts w:ascii="細明體" w:eastAsia="細明體" w:hAnsi="細明體" w:hint="eastAsia"/>
        </w:rPr>
        <w:t>安排</w:t>
      </w:r>
      <w:r w:rsidR="00F81460">
        <w:rPr>
          <w:rFonts w:ascii="細明體" w:eastAsia="細明體" w:hAnsi="細明體" w:hint="eastAsia"/>
        </w:rPr>
        <w:t>巧妙，</w:t>
      </w:r>
      <w:r w:rsidR="00A41023">
        <w:rPr>
          <w:rFonts w:ascii="細明體" w:eastAsia="細明體" w:hAnsi="細明體" w:hint="eastAsia"/>
        </w:rPr>
        <w:t>紛雜事件，於國際之間，人生關係，各有不同的選擇與</w:t>
      </w:r>
      <w:r w:rsidR="0032534D">
        <w:rPr>
          <w:rFonts w:ascii="細明體" w:eastAsia="細明體" w:hAnsi="細明體" w:hint="eastAsia"/>
        </w:rPr>
        <w:t>狀況</w:t>
      </w:r>
      <w:r w:rsidR="00A41023">
        <w:rPr>
          <w:rFonts w:ascii="細明體" w:eastAsia="細明體" w:hAnsi="細明體" w:hint="eastAsia"/>
        </w:rPr>
        <w:t>，</w:t>
      </w:r>
      <w:r w:rsidR="00201363">
        <w:rPr>
          <w:rFonts w:ascii="細明體" w:eastAsia="細明體" w:hAnsi="細明體" w:hint="eastAsia"/>
        </w:rPr>
        <w:t>得見紛雜萬端的世情，</w:t>
      </w:r>
      <w:r w:rsidR="00667879">
        <w:rPr>
          <w:rFonts w:ascii="細明體" w:eastAsia="細明體" w:hAnsi="細明體" w:hint="eastAsia"/>
        </w:rPr>
        <w:t>得失之間，</w:t>
      </w:r>
      <w:r w:rsidR="00A41023">
        <w:rPr>
          <w:rFonts w:ascii="細明體" w:eastAsia="細明體" w:hAnsi="細明體" w:hint="eastAsia"/>
        </w:rPr>
        <w:t>也</w:t>
      </w:r>
      <w:r w:rsidR="005B46DD">
        <w:rPr>
          <w:rFonts w:ascii="細明體" w:eastAsia="細明體" w:hAnsi="細明體" w:hint="eastAsia"/>
        </w:rPr>
        <w:t>就</w:t>
      </w:r>
      <w:r w:rsidR="00A41023">
        <w:rPr>
          <w:rFonts w:ascii="細明體" w:eastAsia="細明體" w:hAnsi="細明體" w:hint="eastAsia"/>
        </w:rPr>
        <w:t>有不同的定位，</w:t>
      </w:r>
      <w:r w:rsidR="006C295D">
        <w:rPr>
          <w:rFonts w:ascii="細明體" w:eastAsia="細明體" w:hAnsi="細明體" w:hint="eastAsia"/>
        </w:rPr>
        <w:t>《左傳》</w:t>
      </w:r>
      <w:r w:rsidR="00683EE7">
        <w:rPr>
          <w:rFonts w:ascii="細明體" w:eastAsia="細明體" w:hAnsi="細明體" w:hint="eastAsia"/>
        </w:rPr>
        <w:t>從對等</w:t>
      </w:r>
      <w:r w:rsidR="0041398F">
        <w:rPr>
          <w:rFonts w:ascii="細明體" w:eastAsia="細明體" w:hAnsi="細明體" w:hint="eastAsia"/>
        </w:rPr>
        <w:t>結構，安排</w:t>
      </w:r>
      <w:r w:rsidR="00A41023">
        <w:rPr>
          <w:rFonts w:ascii="細明體" w:eastAsia="細明體" w:hAnsi="細明體" w:hint="eastAsia"/>
        </w:rPr>
        <w:t>對比</w:t>
      </w:r>
      <w:r w:rsidR="0041398F">
        <w:rPr>
          <w:rFonts w:ascii="細明體" w:eastAsia="細明體" w:hAnsi="細明體" w:hint="eastAsia"/>
        </w:rPr>
        <w:t>關係</w:t>
      </w:r>
      <w:r w:rsidR="00A41023">
        <w:rPr>
          <w:rFonts w:ascii="細明體" w:eastAsia="細明體" w:hAnsi="細明體" w:hint="eastAsia"/>
        </w:rPr>
        <w:t>，穿插布局，</w:t>
      </w:r>
      <w:r w:rsidR="0041398F">
        <w:rPr>
          <w:rFonts w:ascii="細明體" w:eastAsia="細明體" w:hAnsi="細明體" w:hint="eastAsia"/>
        </w:rPr>
        <w:t>鋪排</w:t>
      </w:r>
      <w:r w:rsidR="006C295D">
        <w:rPr>
          <w:rFonts w:ascii="細明體" w:eastAsia="細明體" w:hAnsi="細明體" w:hint="eastAsia"/>
        </w:rPr>
        <w:t>人物並不馬虎</w:t>
      </w:r>
      <w:r w:rsidR="00D06A9C">
        <w:rPr>
          <w:rFonts w:ascii="細明體" w:eastAsia="細明體" w:hAnsi="細明體" w:hint="eastAsia"/>
        </w:rPr>
        <w:t>，</w:t>
      </w:r>
      <w:r w:rsidR="00240839">
        <w:rPr>
          <w:rFonts w:hint="eastAsia"/>
        </w:rPr>
        <w:t>《左傳》</w:t>
      </w:r>
      <w:r w:rsidR="00AD65CB">
        <w:rPr>
          <w:rFonts w:hint="eastAsia"/>
        </w:rPr>
        <w:t>並且</w:t>
      </w:r>
      <w:r w:rsidR="001F0AC8">
        <w:rPr>
          <w:rFonts w:hint="eastAsia"/>
        </w:rPr>
        <w:t>於每組之中，</w:t>
      </w:r>
      <w:r w:rsidR="00952046">
        <w:rPr>
          <w:rFonts w:hint="eastAsia"/>
        </w:rPr>
        <w:t>採取一顯一隱的方式刻畫人物，</w:t>
      </w:r>
      <w:r w:rsidR="00A25EAA">
        <w:rPr>
          <w:rFonts w:hint="eastAsia"/>
        </w:rPr>
        <w:t>避免重出</w:t>
      </w:r>
      <w:r w:rsidR="00D06A9C">
        <w:rPr>
          <w:rFonts w:hint="eastAsia"/>
        </w:rPr>
        <w:t>，</w:t>
      </w:r>
      <w:r w:rsidR="00A25EAA">
        <w:rPr>
          <w:rFonts w:hint="eastAsia"/>
        </w:rPr>
        <w:t>又</w:t>
      </w:r>
      <w:r w:rsidR="00B34886">
        <w:rPr>
          <w:rFonts w:hint="eastAsia"/>
        </w:rPr>
        <w:t>凸顯主體，</w:t>
      </w:r>
      <w:r w:rsidR="00143E7D">
        <w:rPr>
          <w:rFonts w:hint="eastAsia"/>
        </w:rPr>
        <w:t>層層而進，形塑</w:t>
      </w:r>
      <w:r w:rsidR="00592F2D">
        <w:rPr>
          <w:rFonts w:hint="eastAsia"/>
        </w:rPr>
        <w:t>衝突事件</w:t>
      </w:r>
      <w:r w:rsidR="00143E7D">
        <w:rPr>
          <w:rFonts w:hint="eastAsia"/>
        </w:rPr>
        <w:t>的發展</w:t>
      </w:r>
      <w:r w:rsidR="00592F2D">
        <w:rPr>
          <w:rFonts w:hint="eastAsia"/>
        </w:rPr>
        <w:t>。了解</w:t>
      </w:r>
      <w:r w:rsidR="007D460E">
        <w:rPr>
          <w:rFonts w:hint="eastAsia"/>
        </w:rPr>
        <w:t>此一</w:t>
      </w:r>
      <w:r w:rsidR="00B875DF">
        <w:rPr>
          <w:rFonts w:hint="eastAsia"/>
        </w:rPr>
        <w:t>敘事</w:t>
      </w:r>
      <w:r w:rsidR="00D06A9C">
        <w:rPr>
          <w:rFonts w:hint="eastAsia"/>
        </w:rPr>
        <w:t>方式</w:t>
      </w:r>
      <w:r w:rsidR="00592F2D">
        <w:rPr>
          <w:rFonts w:hint="eastAsia"/>
        </w:rPr>
        <w:t>，</w:t>
      </w:r>
      <w:r w:rsidR="007D460E">
        <w:rPr>
          <w:rFonts w:hint="eastAsia"/>
        </w:rPr>
        <w:t>才</w:t>
      </w:r>
      <w:r w:rsidR="00592F2D">
        <w:rPr>
          <w:rFonts w:hint="eastAsia"/>
        </w:rPr>
        <w:t>能解釋</w:t>
      </w:r>
      <w:r w:rsidR="007D460E">
        <w:rPr>
          <w:rFonts w:hint="eastAsia"/>
        </w:rPr>
        <w:t>《左傳》「鄭伯克段於鄢」</w:t>
      </w:r>
      <w:r w:rsidR="00831814">
        <w:rPr>
          <w:rFonts w:hint="eastAsia"/>
        </w:rPr>
        <w:t>，鄭伯作為主要人物，所以</w:t>
      </w:r>
      <w:r w:rsidR="007D460E">
        <w:rPr>
          <w:rFonts w:hint="eastAsia"/>
        </w:rPr>
        <w:t>對於鄭伯刻畫</w:t>
      </w:r>
      <w:r w:rsidR="00831814">
        <w:rPr>
          <w:rFonts w:hint="eastAsia"/>
        </w:rPr>
        <w:t>最多，「州吁弒君」</w:t>
      </w:r>
      <w:r w:rsidR="00E15023">
        <w:rPr>
          <w:rFonts w:hint="eastAsia"/>
        </w:rPr>
        <w:t>應以衛桓公與州吁為</w:t>
      </w:r>
      <w:r w:rsidR="009F6074">
        <w:rPr>
          <w:rFonts w:hint="eastAsia"/>
        </w:rPr>
        <w:t>敘事</w:t>
      </w:r>
      <w:r w:rsidR="00E15023">
        <w:rPr>
          <w:rFonts w:hint="eastAsia"/>
        </w:rPr>
        <w:t>重</w:t>
      </w:r>
      <w:r w:rsidR="005F63AD">
        <w:rPr>
          <w:rFonts w:hint="eastAsia"/>
        </w:rPr>
        <w:t>點</w:t>
      </w:r>
      <w:r w:rsidR="00831814">
        <w:rPr>
          <w:rFonts w:hint="eastAsia"/>
        </w:rPr>
        <w:t>，</w:t>
      </w:r>
      <w:r w:rsidR="005F63AD">
        <w:rPr>
          <w:rFonts w:hint="eastAsia"/>
        </w:rPr>
        <w:t>內容</w:t>
      </w:r>
      <w:r w:rsidR="00B875DF">
        <w:rPr>
          <w:rFonts w:hint="eastAsia"/>
        </w:rPr>
        <w:t>卻</w:t>
      </w:r>
      <w:r w:rsidR="00831814">
        <w:rPr>
          <w:rFonts w:hint="eastAsia"/>
        </w:rPr>
        <w:t>轉</w:t>
      </w:r>
      <w:r w:rsidR="00F60BAC">
        <w:rPr>
          <w:rFonts w:hint="eastAsia"/>
        </w:rPr>
        <w:t>而</w:t>
      </w:r>
      <w:r w:rsidR="00E91DAD">
        <w:rPr>
          <w:rFonts w:hint="eastAsia"/>
        </w:rPr>
        <w:t>鋪排</w:t>
      </w:r>
      <w:r w:rsidR="00831814">
        <w:rPr>
          <w:rFonts w:hint="eastAsia"/>
        </w:rPr>
        <w:t>石碏</w:t>
      </w:r>
      <w:r w:rsidR="00B875DF">
        <w:rPr>
          <w:rFonts w:hint="eastAsia"/>
        </w:rPr>
        <w:t>於家國之間維持的</w:t>
      </w:r>
      <w:r w:rsidR="009F6074">
        <w:rPr>
          <w:rFonts w:hint="eastAsia"/>
        </w:rPr>
        <w:t>苦心</w:t>
      </w:r>
      <w:r w:rsidR="00B875DF">
        <w:rPr>
          <w:rFonts w:hint="eastAsia"/>
        </w:rPr>
        <w:t>，</w:t>
      </w:r>
      <w:r w:rsidR="00C72A8E">
        <w:rPr>
          <w:rFonts w:hint="eastAsia"/>
        </w:rPr>
        <w:t>由君位之爭，</w:t>
      </w:r>
      <w:r w:rsidR="00DA54DD">
        <w:rPr>
          <w:rFonts w:hint="eastAsia"/>
        </w:rPr>
        <w:t>擴</w:t>
      </w:r>
      <w:r w:rsidR="00C72A8E">
        <w:rPr>
          <w:rFonts w:hint="eastAsia"/>
        </w:rPr>
        <w:t>及老臣謀國，</w:t>
      </w:r>
      <w:r w:rsidR="001B54C4">
        <w:rPr>
          <w:rFonts w:hint="eastAsia"/>
        </w:rPr>
        <w:t>詳此略彼，</w:t>
      </w:r>
      <w:r w:rsidR="00C67A28">
        <w:rPr>
          <w:rFonts w:hint="eastAsia"/>
        </w:rPr>
        <w:t>《左傳》</w:t>
      </w:r>
      <w:r w:rsidR="009F6074">
        <w:rPr>
          <w:rFonts w:hint="eastAsia"/>
        </w:rPr>
        <w:t>於君臣之間，</w:t>
      </w:r>
      <w:r w:rsidR="00386EB5">
        <w:rPr>
          <w:rFonts w:hint="eastAsia"/>
        </w:rPr>
        <w:t>在不同的人物組別</w:t>
      </w:r>
      <w:r w:rsidR="00C67A28">
        <w:rPr>
          <w:rFonts w:hint="eastAsia"/>
        </w:rPr>
        <w:t>當中</w:t>
      </w:r>
      <w:r w:rsidR="00386EB5">
        <w:rPr>
          <w:rFonts w:hint="eastAsia"/>
        </w:rPr>
        <w:t>，</w:t>
      </w:r>
      <w:r w:rsidR="009F6074">
        <w:rPr>
          <w:rFonts w:hint="eastAsia"/>
        </w:rPr>
        <w:t>選擇</w:t>
      </w:r>
      <w:r w:rsidR="009562F2">
        <w:rPr>
          <w:rFonts w:hint="eastAsia"/>
        </w:rPr>
        <w:t>鄭伯與石碏</w:t>
      </w:r>
      <w:r w:rsidR="009F6074">
        <w:rPr>
          <w:rFonts w:hint="eastAsia"/>
        </w:rPr>
        <w:t>作為</w:t>
      </w:r>
      <w:r w:rsidR="00C67A28">
        <w:rPr>
          <w:rFonts w:hint="eastAsia"/>
        </w:rPr>
        <w:t>故事</w:t>
      </w:r>
      <w:r w:rsidR="009F6074">
        <w:rPr>
          <w:rFonts w:hint="eastAsia"/>
        </w:rPr>
        <w:t>重</w:t>
      </w:r>
      <w:r w:rsidR="00C67A28">
        <w:rPr>
          <w:rFonts w:hint="eastAsia"/>
        </w:rPr>
        <w:t>心</w:t>
      </w:r>
      <w:r w:rsidR="009F6074">
        <w:rPr>
          <w:rFonts w:hint="eastAsia"/>
        </w:rPr>
        <w:t>，</w:t>
      </w:r>
      <w:r w:rsidR="00C67A28">
        <w:rPr>
          <w:rFonts w:hint="eastAsia"/>
        </w:rPr>
        <w:t>細節所在，</w:t>
      </w:r>
      <w:r w:rsidR="00792B93">
        <w:rPr>
          <w:rFonts w:ascii="細明體" w:eastAsia="細明體" w:hAnsi="細明體" w:hint="eastAsia"/>
        </w:rPr>
        <w:t>刻畫心計</w:t>
      </w:r>
      <w:r w:rsidR="00C67A28">
        <w:rPr>
          <w:rFonts w:ascii="細明體" w:eastAsia="細明體" w:hAnsi="細明體" w:hint="eastAsia"/>
        </w:rPr>
        <w:t>之深</w:t>
      </w:r>
      <w:r w:rsidR="00792B93">
        <w:rPr>
          <w:rFonts w:ascii="細明體" w:eastAsia="細明體" w:hAnsi="細明體" w:hint="eastAsia"/>
        </w:rPr>
        <w:t>，</w:t>
      </w:r>
      <w:r w:rsidR="00CB391C">
        <w:rPr>
          <w:rFonts w:hint="eastAsia"/>
        </w:rPr>
        <w:t>鋪排</w:t>
      </w:r>
      <w:r w:rsidR="00C67A28">
        <w:rPr>
          <w:rFonts w:hint="eastAsia"/>
        </w:rPr>
        <w:t>情節</w:t>
      </w:r>
      <w:r w:rsidR="009562F2">
        <w:rPr>
          <w:rFonts w:hint="eastAsia"/>
        </w:rPr>
        <w:t>，</w:t>
      </w:r>
      <w:r w:rsidR="00792B93">
        <w:rPr>
          <w:rFonts w:ascii="細明體" w:eastAsia="細明體" w:hAnsi="細明體" w:hint="eastAsia"/>
        </w:rPr>
        <w:t>形象</w:t>
      </w:r>
      <w:r w:rsidR="009562F2">
        <w:rPr>
          <w:rFonts w:hint="eastAsia"/>
        </w:rPr>
        <w:t>鮮明</w:t>
      </w:r>
      <w:r w:rsidR="00386EB5">
        <w:rPr>
          <w:rFonts w:hint="eastAsia"/>
        </w:rPr>
        <w:t>，並非僅是呈現</w:t>
      </w:r>
      <w:r w:rsidR="00BE0295">
        <w:rPr>
          <w:rFonts w:hint="eastAsia"/>
        </w:rPr>
        <w:t>人物事件</w:t>
      </w:r>
      <w:r w:rsidR="00386EB5">
        <w:rPr>
          <w:rFonts w:hint="eastAsia"/>
        </w:rPr>
        <w:t>而已</w:t>
      </w:r>
      <w:r w:rsidR="00E308F2">
        <w:rPr>
          <w:rFonts w:hint="eastAsia"/>
        </w:rPr>
        <w:t>。</w:t>
      </w:r>
      <w:r w:rsidR="00132E65">
        <w:rPr>
          <w:rFonts w:hint="eastAsia"/>
        </w:rPr>
        <w:t>當然以人物刻畫而言，</w:t>
      </w:r>
      <w:r w:rsidR="007C7B35">
        <w:rPr>
          <w:rFonts w:hint="eastAsia"/>
        </w:rPr>
        <w:t>常</w:t>
      </w:r>
      <w:r w:rsidR="004D2A1A">
        <w:rPr>
          <w:rFonts w:hint="eastAsia"/>
        </w:rPr>
        <w:t>以</w:t>
      </w:r>
      <w:r w:rsidR="00132E65">
        <w:rPr>
          <w:rFonts w:hint="eastAsia"/>
        </w:rPr>
        <w:t>福斯特</w:t>
      </w:r>
      <w:r w:rsidR="0032062C" w:rsidRPr="0032062C">
        <w:rPr>
          <w:rFonts w:ascii="細明體" w:eastAsia="細明體" w:hAnsi="細明體" w:hint="eastAsia"/>
        </w:rPr>
        <w:t>（</w:t>
      </w:r>
      <w:r w:rsidR="0032062C" w:rsidRPr="0032062C">
        <w:rPr>
          <w:rStyle w:val="ft"/>
          <w:rFonts w:ascii="細明體" w:eastAsia="細明體" w:hAnsi="細明體" w:cs="新細明體"/>
          <w:color w:val="222222"/>
        </w:rPr>
        <w:t>Edward Morgan Forster</w:t>
      </w:r>
      <w:r w:rsidR="0032062C" w:rsidRPr="0032062C">
        <w:rPr>
          <w:rFonts w:ascii="細明體" w:eastAsia="細明體" w:hAnsi="細明體" w:hint="eastAsia"/>
        </w:rPr>
        <w:t>）</w:t>
      </w:r>
      <w:r w:rsidR="00132E65">
        <w:rPr>
          <w:rFonts w:hint="eastAsia"/>
        </w:rPr>
        <w:t>「扁平人物」、「圓形人物」，</w:t>
      </w:r>
      <w:r w:rsidR="002F2BEC">
        <w:rPr>
          <w:rFonts w:hint="eastAsia"/>
        </w:rPr>
        <w:t>或是</w:t>
      </w:r>
      <w:r w:rsidR="00132E65">
        <w:rPr>
          <w:rFonts w:hint="eastAsia"/>
        </w:rPr>
        <w:t>韋勒克</w:t>
      </w:r>
      <w:r w:rsidR="0032062C" w:rsidRPr="0032062C">
        <w:rPr>
          <w:rStyle w:val="st1"/>
          <w:rFonts w:ascii="細明體" w:eastAsia="細明體" w:hAnsi="細明體" w:cs="新細明體"/>
          <w:color w:val="222222"/>
        </w:rPr>
        <w:t xml:space="preserve">(Rene </w:t>
      </w:r>
      <w:proofErr w:type="spellStart"/>
      <w:r w:rsidR="0032062C" w:rsidRPr="0032062C">
        <w:rPr>
          <w:rStyle w:val="st1"/>
          <w:rFonts w:ascii="細明體" w:eastAsia="細明體" w:hAnsi="細明體" w:cs="新細明體"/>
          <w:color w:val="222222"/>
        </w:rPr>
        <w:t>Wellek</w:t>
      </w:r>
      <w:proofErr w:type="spellEnd"/>
      <w:r w:rsidR="0032062C" w:rsidRPr="0032062C">
        <w:rPr>
          <w:rStyle w:val="st1"/>
          <w:rFonts w:ascii="細明體" w:eastAsia="細明體" w:hAnsi="細明體" w:cs="新細明體"/>
          <w:color w:val="222222"/>
        </w:rPr>
        <w:t>)</w:t>
      </w:r>
      <w:r w:rsidR="00132E65">
        <w:rPr>
          <w:rFonts w:hint="eastAsia"/>
        </w:rPr>
        <w:t>、沃倫</w:t>
      </w:r>
      <w:r w:rsidR="0032062C" w:rsidRPr="0032062C">
        <w:rPr>
          <w:rStyle w:val="st1"/>
          <w:rFonts w:ascii="細明體" w:eastAsia="細明體" w:hAnsi="細明體" w:cs="新細明體"/>
        </w:rPr>
        <w:t>(</w:t>
      </w:r>
      <w:r w:rsidR="0032062C" w:rsidRPr="0032062C">
        <w:rPr>
          <w:rStyle w:val="ae"/>
          <w:rFonts w:ascii="細明體" w:eastAsia="細明體" w:hAnsi="細明體" w:cs="新細明體"/>
          <w:color w:val="auto"/>
        </w:rPr>
        <w:t>Austin</w:t>
      </w:r>
      <w:r w:rsidR="0032062C" w:rsidRPr="0032062C">
        <w:rPr>
          <w:rStyle w:val="st1"/>
          <w:rFonts w:ascii="細明體" w:eastAsia="細明體" w:hAnsi="細明體" w:cs="新細明體"/>
        </w:rPr>
        <w:t xml:space="preserve"> Warren)</w:t>
      </w:r>
      <w:r w:rsidR="00132E65">
        <w:rPr>
          <w:rFonts w:hint="eastAsia"/>
        </w:rPr>
        <w:t>「靜止的」與「發展的」人物</w:t>
      </w:r>
      <w:r w:rsidR="004D2A1A">
        <w:rPr>
          <w:rFonts w:hint="eastAsia"/>
        </w:rPr>
        <w:t>作為基準</w:t>
      </w:r>
      <w:r w:rsidR="00132E65">
        <w:rPr>
          <w:rFonts w:hint="eastAsia"/>
        </w:rPr>
        <w:t>，</w:t>
      </w:r>
      <w:r w:rsidR="004C536A">
        <w:rPr>
          <w:rFonts w:hint="eastAsia"/>
        </w:rPr>
        <w:t>讓人</w:t>
      </w:r>
      <w:r w:rsidR="00132E65">
        <w:rPr>
          <w:rFonts w:hint="eastAsia"/>
        </w:rPr>
        <w:t>以為</w:t>
      </w:r>
      <w:r w:rsidR="00441B38">
        <w:rPr>
          <w:rFonts w:hint="eastAsia"/>
        </w:rPr>
        <w:t>《左傳》</w:t>
      </w:r>
      <w:r w:rsidR="00A13C26">
        <w:rPr>
          <w:rFonts w:hint="eastAsia"/>
        </w:rPr>
        <w:t>當中</w:t>
      </w:r>
      <w:r w:rsidR="00441B38">
        <w:rPr>
          <w:rFonts w:hint="eastAsia"/>
        </w:rPr>
        <w:t>多數屬於靜止的人物</w:t>
      </w:r>
      <w:r w:rsidR="007855A0">
        <w:rPr>
          <w:rFonts w:hint="eastAsia"/>
        </w:rPr>
        <w:t>。</w:t>
      </w:r>
      <w:r w:rsidR="008C113B">
        <w:rPr>
          <w:rStyle w:val="a9"/>
        </w:rPr>
        <w:footnoteReference w:id="39"/>
      </w:r>
      <w:r w:rsidR="00302BD6">
        <w:rPr>
          <w:rFonts w:hint="eastAsia"/>
        </w:rPr>
        <w:t>但如果了解《左傳》</w:t>
      </w:r>
      <w:r w:rsidR="00506CBF">
        <w:rPr>
          <w:rFonts w:hint="eastAsia"/>
        </w:rPr>
        <w:t>兼取人與事的發展，</w:t>
      </w:r>
      <w:r w:rsidR="00DC7279">
        <w:rPr>
          <w:rFonts w:hint="eastAsia"/>
        </w:rPr>
        <w:t>刻畫</w:t>
      </w:r>
      <w:r w:rsidR="00C96D56">
        <w:rPr>
          <w:rFonts w:hint="eastAsia"/>
        </w:rPr>
        <w:t>重點</w:t>
      </w:r>
      <w:r w:rsidR="00DC7279">
        <w:rPr>
          <w:rFonts w:hint="eastAsia"/>
        </w:rPr>
        <w:t>並非</w:t>
      </w:r>
      <w:r w:rsidR="00C96D56">
        <w:rPr>
          <w:rFonts w:hint="eastAsia"/>
        </w:rPr>
        <w:t>人物的</w:t>
      </w:r>
      <w:r w:rsidR="00DC7279">
        <w:rPr>
          <w:rFonts w:hint="eastAsia"/>
        </w:rPr>
        <w:t>成長歷程，</w:t>
      </w:r>
      <w:r w:rsidR="00730E75">
        <w:rPr>
          <w:rFonts w:hint="eastAsia"/>
        </w:rPr>
        <w:t>而是</w:t>
      </w:r>
      <w:r w:rsidR="00A13C26">
        <w:rPr>
          <w:rFonts w:hint="eastAsia"/>
        </w:rPr>
        <w:t>人物與</w:t>
      </w:r>
      <w:r w:rsidR="00C96D56">
        <w:rPr>
          <w:rFonts w:hint="eastAsia"/>
        </w:rPr>
        <w:t>歷史事件</w:t>
      </w:r>
      <w:r w:rsidR="00A13C26">
        <w:rPr>
          <w:rFonts w:hint="eastAsia"/>
        </w:rPr>
        <w:t>的因果關係，</w:t>
      </w:r>
      <w:r w:rsidR="008B0B86">
        <w:rPr>
          <w:rFonts w:hint="eastAsia"/>
        </w:rPr>
        <w:t>觀察角度必須留意</w:t>
      </w:r>
      <w:r w:rsidR="00A807A9">
        <w:rPr>
          <w:rFonts w:hint="eastAsia"/>
        </w:rPr>
        <w:t>人物</w:t>
      </w:r>
      <w:r w:rsidR="008B0B86">
        <w:rPr>
          <w:rFonts w:hint="eastAsia"/>
        </w:rPr>
        <w:t>在敘事當中的</w:t>
      </w:r>
      <w:r w:rsidR="00A503BC">
        <w:rPr>
          <w:rFonts w:hint="eastAsia"/>
        </w:rPr>
        <w:t>作用</w:t>
      </w:r>
      <w:r w:rsidR="008B0B86">
        <w:rPr>
          <w:rFonts w:hint="eastAsia"/>
        </w:rPr>
        <w:t>，</w:t>
      </w:r>
      <w:r w:rsidR="005E7023">
        <w:rPr>
          <w:rFonts w:hint="eastAsia"/>
        </w:rPr>
        <w:t>得見其性格</w:t>
      </w:r>
      <w:r w:rsidR="00E308F2">
        <w:rPr>
          <w:rFonts w:hint="eastAsia"/>
        </w:rPr>
        <w:t>與意義</w:t>
      </w:r>
      <w:r w:rsidR="005E7023">
        <w:rPr>
          <w:rFonts w:hint="eastAsia"/>
        </w:rPr>
        <w:t>，</w:t>
      </w:r>
      <w:r w:rsidR="004D2A1A">
        <w:rPr>
          <w:rFonts w:hint="eastAsia"/>
        </w:rPr>
        <w:t>《左傳》</w:t>
      </w:r>
      <w:r w:rsidR="007967F8">
        <w:rPr>
          <w:rFonts w:hint="eastAsia"/>
        </w:rPr>
        <w:t>乃是</w:t>
      </w:r>
      <w:r w:rsidR="004D2A1A">
        <w:rPr>
          <w:rFonts w:hint="eastAsia"/>
        </w:rPr>
        <w:t>從歷史敘事當中，開展更複雜的人物形塑方式，在人物與人物，事件與事件當中，藉由應對話語，穿透人物心思，提供讀者了解人物性格的依據，</w:t>
      </w:r>
      <w:r w:rsidR="00DE1E74">
        <w:rPr>
          <w:rFonts w:hint="eastAsia"/>
        </w:rPr>
        <w:t>劉知幾云《左傳》「言事相兼，煩省合理」，於文體具有開創之功</w:t>
      </w:r>
      <w:r w:rsidR="00DE1E74">
        <w:rPr>
          <w:rStyle w:val="a9"/>
        </w:rPr>
        <w:footnoteReference w:id="40"/>
      </w:r>
      <w:r w:rsidR="00DE1E74">
        <w:rPr>
          <w:rFonts w:hint="eastAsia"/>
        </w:rPr>
        <w:t>，</w:t>
      </w:r>
      <w:r w:rsidR="005E7023">
        <w:rPr>
          <w:rFonts w:hint="eastAsia"/>
        </w:rPr>
        <w:t>讀者得以一窺</w:t>
      </w:r>
      <w:r w:rsidR="005B22D8">
        <w:rPr>
          <w:rFonts w:hint="eastAsia"/>
        </w:rPr>
        <w:t>歷史人物的</w:t>
      </w:r>
      <w:r w:rsidR="005E7023">
        <w:rPr>
          <w:rFonts w:hint="eastAsia"/>
        </w:rPr>
        <w:t>內心世界，</w:t>
      </w:r>
      <w:r w:rsidR="005B22D8">
        <w:rPr>
          <w:rFonts w:hint="eastAsia"/>
        </w:rPr>
        <w:t>從而使性格更為立體鮮明，</w:t>
      </w:r>
      <w:r w:rsidR="00817D46">
        <w:rPr>
          <w:rFonts w:hint="eastAsia"/>
        </w:rPr>
        <w:t>此一方式於敘事當中簡潔利落，</w:t>
      </w:r>
      <w:r w:rsidR="00A21BCD">
        <w:rPr>
          <w:rFonts w:hint="eastAsia"/>
        </w:rPr>
        <w:t>效果極佳，</w:t>
      </w:r>
      <w:r w:rsidR="007D6416">
        <w:rPr>
          <w:rFonts w:hint="eastAsia"/>
        </w:rPr>
        <w:t>《左傳》載鄭莊公回應武姜請制的要求，一句</w:t>
      </w:r>
      <w:r w:rsidR="007D6416" w:rsidRPr="00E25E73">
        <w:rPr>
          <w:rFonts w:ascii="新細明體" w:hAnsi="新細明體" w:hint="eastAsia"/>
        </w:rPr>
        <w:t>「制，巖邑也，虢叔死焉」</w:t>
      </w:r>
      <w:r w:rsidR="007D6416">
        <w:rPr>
          <w:rStyle w:val="a9"/>
          <w:rFonts w:ascii="新細明體" w:hAnsi="新細明體"/>
        </w:rPr>
        <w:footnoteReference w:id="41"/>
      </w:r>
      <w:r w:rsidR="007D6416">
        <w:rPr>
          <w:rFonts w:ascii="新細明體" w:hAnsi="新細明體" w:hint="eastAsia"/>
        </w:rPr>
        <w:t>，</w:t>
      </w:r>
      <w:r w:rsidR="0075531B">
        <w:rPr>
          <w:rFonts w:ascii="新細明體" w:hAnsi="新細明體" w:hint="eastAsia"/>
        </w:rPr>
        <w:t>言語親愛，</w:t>
      </w:r>
      <w:r w:rsidR="00E57D4F">
        <w:rPr>
          <w:rFonts w:ascii="新細明體" w:hAnsi="新細明體" w:hint="eastAsia"/>
        </w:rPr>
        <w:t>細節之處，</w:t>
      </w:r>
      <w:r w:rsidR="0077346E">
        <w:rPr>
          <w:rFonts w:ascii="新細明體" w:hAnsi="新細明體" w:hint="eastAsia"/>
        </w:rPr>
        <w:t>又</w:t>
      </w:r>
      <w:r w:rsidR="000A0384">
        <w:rPr>
          <w:rFonts w:ascii="新細明體" w:hAnsi="新細明體" w:hint="eastAsia"/>
        </w:rPr>
        <w:t>洞悉人情</w:t>
      </w:r>
      <w:r w:rsidR="00D62091">
        <w:rPr>
          <w:rFonts w:ascii="新細明體" w:hAnsi="新細明體" w:hint="eastAsia"/>
        </w:rPr>
        <w:t>，</w:t>
      </w:r>
      <w:r w:rsidR="0077346E">
        <w:rPr>
          <w:rFonts w:ascii="新細明體" w:hAnsi="新細明體" w:hint="eastAsia"/>
        </w:rPr>
        <w:t>充滿心機</w:t>
      </w:r>
      <w:r w:rsidR="00876613">
        <w:rPr>
          <w:rFonts w:ascii="新細明體" w:hAnsi="新細明體" w:hint="eastAsia"/>
        </w:rPr>
        <w:t>；</w:t>
      </w:r>
      <w:r w:rsidR="00EB5EC2">
        <w:rPr>
          <w:rFonts w:ascii="新細明體" w:hAnsi="新細明體" w:hint="eastAsia"/>
        </w:rPr>
        <w:t>一句</w:t>
      </w:r>
      <w:r w:rsidR="00EB5EC2">
        <w:rPr>
          <w:rFonts w:hint="eastAsia"/>
        </w:rPr>
        <w:t>「多行不義，必自斃，子姑待之」</w:t>
      </w:r>
      <w:r w:rsidR="00EB5EC2">
        <w:rPr>
          <w:rStyle w:val="a9"/>
        </w:rPr>
        <w:footnoteReference w:id="42"/>
      </w:r>
      <w:r w:rsidR="00EB5EC2">
        <w:rPr>
          <w:rFonts w:hint="eastAsia"/>
        </w:rPr>
        <w:t>，</w:t>
      </w:r>
      <w:r w:rsidR="0077346E">
        <w:rPr>
          <w:rFonts w:hint="eastAsia"/>
        </w:rPr>
        <w:t>揭示</w:t>
      </w:r>
      <w:r w:rsidR="00B131E8">
        <w:rPr>
          <w:rFonts w:hint="eastAsia"/>
        </w:rPr>
        <w:t>叔段</w:t>
      </w:r>
      <w:r w:rsidR="005E62C2">
        <w:rPr>
          <w:rFonts w:hint="eastAsia"/>
        </w:rPr>
        <w:t>僭越逾制</w:t>
      </w:r>
      <w:r w:rsidR="009E3DFD">
        <w:rPr>
          <w:rFonts w:hint="eastAsia"/>
        </w:rPr>
        <w:t>，</w:t>
      </w:r>
      <w:r w:rsidR="00B131E8">
        <w:rPr>
          <w:rFonts w:hint="eastAsia"/>
        </w:rPr>
        <w:t>乃是莊公養惡的結果</w:t>
      </w:r>
      <w:r w:rsidR="00CC2A4A">
        <w:rPr>
          <w:rFonts w:hint="eastAsia"/>
        </w:rPr>
        <w:t>；回應子封之請，回答「無庸，將自及」、「不義，不暱，厚將崩」</w:t>
      </w:r>
      <w:r w:rsidR="00CC2A4A">
        <w:rPr>
          <w:rStyle w:val="a9"/>
        </w:rPr>
        <w:footnoteReference w:id="43"/>
      </w:r>
      <w:r w:rsidR="00CC2A4A">
        <w:rPr>
          <w:rFonts w:hint="eastAsia"/>
        </w:rPr>
        <w:t>，</w:t>
      </w:r>
      <w:r w:rsidR="00F26C1C">
        <w:rPr>
          <w:rFonts w:hint="eastAsia"/>
        </w:rPr>
        <w:t>文字簡單，</w:t>
      </w:r>
      <w:r w:rsidR="00CC2A4A">
        <w:rPr>
          <w:rFonts w:hint="eastAsia"/>
        </w:rPr>
        <w:t>充滿自信，</w:t>
      </w:r>
      <w:r w:rsidR="00C15481">
        <w:rPr>
          <w:rFonts w:hint="eastAsia"/>
        </w:rPr>
        <w:t>刻畫</w:t>
      </w:r>
      <w:r w:rsidR="008305EE">
        <w:rPr>
          <w:rFonts w:hint="eastAsia"/>
        </w:rPr>
        <w:t>莊公</w:t>
      </w:r>
      <w:r w:rsidR="00F26C1C">
        <w:rPr>
          <w:rFonts w:hint="eastAsia"/>
        </w:rPr>
        <w:t>深沉</w:t>
      </w:r>
      <w:r w:rsidR="008305EE">
        <w:rPr>
          <w:rFonts w:hint="eastAsia"/>
        </w:rPr>
        <w:t>性格</w:t>
      </w:r>
      <w:r w:rsidR="00D62091">
        <w:rPr>
          <w:rFonts w:hint="eastAsia"/>
        </w:rPr>
        <w:t>，</w:t>
      </w:r>
      <w:r w:rsidR="008305EE">
        <w:rPr>
          <w:rFonts w:hint="eastAsia"/>
        </w:rPr>
        <w:t>以及</w:t>
      </w:r>
      <w:r w:rsidR="00F26C1C">
        <w:rPr>
          <w:rFonts w:hint="eastAsia"/>
        </w:rPr>
        <w:t>縝密的</w:t>
      </w:r>
      <w:r w:rsidR="008305EE">
        <w:rPr>
          <w:rFonts w:hint="eastAsia"/>
        </w:rPr>
        <w:t>思考，</w:t>
      </w:r>
      <w:r w:rsidR="0050645E">
        <w:rPr>
          <w:rFonts w:hint="eastAsia"/>
        </w:rPr>
        <w:t>由言語以見其動機，由動機察覺人心</w:t>
      </w:r>
      <w:r w:rsidR="00661A2A">
        <w:rPr>
          <w:rFonts w:hint="eastAsia"/>
        </w:rPr>
        <w:t>。</w:t>
      </w:r>
      <w:r w:rsidR="0017731C">
        <w:rPr>
          <w:rFonts w:hint="eastAsia"/>
        </w:rPr>
        <w:t>事件之發展，</w:t>
      </w:r>
      <w:r w:rsidR="0050645E">
        <w:rPr>
          <w:rFonts w:hint="eastAsia"/>
        </w:rPr>
        <w:t>乃</w:t>
      </w:r>
      <w:r w:rsidR="0017731C">
        <w:rPr>
          <w:rFonts w:hint="eastAsia"/>
        </w:rPr>
        <w:t>出於人心的操作，</w:t>
      </w:r>
      <w:r w:rsidR="008305EE">
        <w:rPr>
          <w:rFonts w:hint="eastAsia"/>
        </w:rPr>
        <w:t>《左傳》</w:t>
      </w:r>
      <w:r w:rsidR="00F26C1C">
        <w:rPr>
          <w:rFonts w:hint="eastAsia"/>
        </w:rPr>
        <w:t>形塑</w:t>
      </w:r>
      <w:r w:rsidR="009628B3">
        <w:rPr>
          <w:rFonts w:hint="eastAsia"/>
        </w:rPr>
        <w:t>人物</w:t>
      </w:r>
      <w:r w:rsidR="00E82C39">
        <w:rPr>
          <w:rFonts w:hint="eastAsia"/>
        </w:rPr>
        <w:t>形象</w:t>
      </w:r>
      <w:r w:rsidR="00CC2A4A">
        <w:rPr>
          <w:rFonts w:hint="eastAsia"/>
        </w:rPr>
        <w:t>，</w:t>
      </w:r>
      <w:r w:rsidR="00F26C1C">
        <w:rPr>
          <w:rFonts w:hint="eastAsia"/>
        </w:rPr>
        <w:t>話語當中表露無遺</w:t>
      </w:r>
      <w:r w:rsidR="00E857B9">
        <w:rPr>
          <w:rFonts w:hint="eastAsia"/>
        </w:rPr>
        <w:t>。</w:t>
      </w:r>
      <w:r w:rsidR="00367294">
        <w:rPr>
          <w:rFonts w:hint="eastAsia"/>
        </w:rPr>
        <w:t>相同情</w:t>
      </w:r>
      <w:r w:rsidR="00F34E7D">
        <w:rPr>
          <w:rFonts w:hint="eastAsia"/>
        </w:rPr>
        <w:t>況</w:t>
      </w:r>
      <w:r w:rsidR="00367294">
        <w:rPr>
          <w:rFonts w:hint="eastAsia"/>
        </w:rPr>
        <w:t>，</w:t>
      </w:r>
      <w:r w:rsidR="00C7597A">
        <w:rPr>
          <w:rFonts w:hint="eastAsia"/>
        </w:rPr>
        <w:t>《左傳》對於鄭莊公與衛石碏話語，</w:t>
      </w:r>
      <w:r w:rsidR="00F276E8">
        <w:rPr>
          <w:rFonts w:hint="eastAsia"/>
        </w:rPr>
        <w:t>也</w:t>
      </w:r>
      <w:r w:rsidR="00C7597A">
        <w:rPr>
          <w:rFonts w:hint="eastAsia"/>
        </w:rPr>
        <w:t>採取</w:t>
      </w:r>
      <w:r w:rsidR="00F276E8">
        <w:rPr>
          <w:rFonts w:hint="eastAsia"/>
        </w:rPr>
        <w:t>特殊的安排，</w:t>
      </w:r>
      <w:r w:rsidR="00F1510E">
        <w:rPr>
          <w:rFonts w:hint="eastAsia"/>
        </w:rPr>
        <w:t>鄭莊公</w:t>
      </w:r>
      <w:r w:rsidR="00A62EE5">
        <w:rPr>
          <w:rFonts w:hint="eastAsia"/>
        </w:rPr>
        <w:t>於克段之前，字字凜如秋霜，無比嚴切；</w:t>
      </w:r>
      <w:r w:rsidR="00F1510E">
        <w:rPr>
          <w:rFonts w:hint="eastAsia"/>
        </w:rPr>
        <w:t>營造母子和諧，</w:t>
      </w:r>
      <w:r w:rsidR="002D2B0D">
        <w:rPr>
          <w:rFonts w:hint="eastAsia"/>
        </w:rPr>
        <w:t>卻</w:t>
      </w:r>
      <w:r w:rsidR="00F1510E">
        <w:rPr>
          <w:rFonts w:hint="eastAsia"/>
        </w:rPr>
        <w:t>是句句</w:t>
      </w:r>
      <w:r w:rsidR="001C18EB">
        <w:rPr>
          <w:rFonts w:hint="eastAsia"/>
        </w:rPr>
        <w:t>和煦</w:t>
      </w:r>
      <w:r w:rsidR="00F1510E">
        <w:rPr>
          <w:rFonts w:hint="eastAsia"/>
        </w:rPr>
        <w:t>，</w:t>
      </w:r>
      <w:r w:rsidR="001C18EB">
        <w:rPr>
          <w:rFonts w:hint="eastAsia"/>
        </w:rPr>
        <w:t>饒富情感，</w:t>
      </w:r>
      <w:r w:rsidR="007C5573">
        <w:rPr>
          <w:rFonts w:hint="eastAsia"/>
        </w:rPr>
        <w:t>前後差距，不免讓人懷疑並非</w:t>
      </w:r>
      <w:r w:rsidR="00E128DC">
        <w:rPr>
          <w:rFonts w:hint="eastAsia"/>
        </w:rPr>
        <w:t>出於</w:t>
      </w:r>
      <w:r w:rsidR="007C5573">
        <w:rPr>
          <w:rFonts w:hint="eastAsia"/>
        </w:rPr>
        <w:t>一人之</w:t>
      </w:r>
      <w:r w:rsidR="00F1510E">
        <w:rPr>
          <w:rFonts w:hint="eastAsia"/>
        </w:rPr>
        <w:t>語</w:t>
      </w:r>
      <w:r w:rsidR="007C5573">
        <w:rPr>
          <w:rFonts w:hint="eastAsia"/>
        </w:rPr>
        <w:t>。</w:t>
      </w:r>
      <w:r w:rsidR="00855FF2">
        <w:rPr>
          <w:rFonts w:hint="eastAsia"/>
        </w:rPr>
        <w:t>至於</w:t>
      </w:r>
      <w:r w:rsidR="00FE2353">
        <w:rPr>
          <w:rFonts w:hint="eastAsia"/>
        </w:rPr>
        <w:t>石</w:t>
      </w:r>
      <w:r w:rsidR="002B34E4">
        <w:rPr>
          <w:rFonts w:hint="eastAsia"/>
        </w:rPr>
        <w:t>碏</w:t>
      </w:r>
      <w:r w:rsidR="00E128DC">
        <w:rPr>
          <w:rFonts w:hint="eastAsia"/>
        </w:rPr>
        <w:t>諫衛莊公「臣聞愛子，教之以義方」</w:t>
      </w:r>
      <w:r w:rsidR="0071136B">
        <w:rPr>
          <w:rStyle w:val="a9"/>
        </w:rPr>
        <w:footnoteReference w:id="44"/>
      </w:r>
      <w:r w:rsidR="00E128DC">
        <w:rPr>
          <w:rFonts w:hint="eastAsia"/>
        </w:rPr>
        <w:t>，</w:t>
      </w:r>
      <w:r w:rsidR="00855FF2">
        <w:rPr>
          <w:rFonts w:hint="eastAsia"/>
        </w:rPr>
        <w:t>慷慨</w:t>
      </w:r>
      <w:r w:rsidR="00666134">
        <w:rPr>
          <w:rFonts w:hint="eastAsia"/>
        </w:rPr>
        <w:t>陳辭</w:t>
      </w:r>
      <w:r w:rsidR="00855FF2">
        <w:rPr>
          <w:rFonts w:hint="eastAsia"/>
        </w:rPr>
        <w:t>，</w:t>
      </w:r>
      <w:r w:rsidR="00160923">
        <w:rPr>
          <w:rFonts w:hint="eastAsia"/>
        </w:rPr>
        <w:t>句句在理；至於</w:t>
      </w:r>
      <w:r w:rsidR="006C41E7">
        <w:rPr>
          <w:rFonts w:hint="eastAsia"/>
        </w:rPr>
        <w:t>誘騙</w:t>
      </w:r>
      <w:r w:rsidR="00125672">
        <w:rPr>
          <w:rFonts w:hint="eastAsia"/>
        </w:rPr>
        <w:t>州吁，</w:t>
      </w:r>
      <w:r w:rsidR="00125672" w:rsidRPr="00AD4DF0">
        <w:rPr>
          <w:rFonts w:hint="eastAsia"/>
        </w:rPr>
        <w:t>譎詐</w:t>
      </w:r>
      <w:r w:rsidR="006C41E7">
        <w:rPr>
          <w:rFonts w:hint="eastAsia"/>
        </w:rPr>
        <w:t>設局</w:t>
      </w:r>
      <w:r w:rsidR="00BB0F6B">
        <w:rPr>
          <w:rFonts w:hint="eastAsia"/>
        </w:rPr>
        <w:t>，</w:t>
      </w:r>
      <w:r w:rsidR="00367294">
        <w:rPr>
          <w:rFonts w:hint="eastAsia"/>
        </w:rPr>
        <w:t>則是</w:t>
      </w:r>
      <w:r w:rsidR="00BB0F6B">
        <w:rPr>
          <w:rFonts w:hint="eastAsia"/>
        </w:rPr>
        <w:t>全然</w:t>
      </w:r>
      <w:r w:rsidR="00FE2353">
        <w:rPr>
          <w:rFonts w:hint="eastAsia"/>
        </w:rPr>
        <w:t>相反</w:t>
      </w:r>
      <w:r w:rsidR="00BB0F6B">
        <w:rPr>
          <w:rFonts w:hint="eastAsia"/>
        </w:rPr>
        <w:t>的態度，</w:t>
      </w:r>
      <w:r w:rsidR="00414D45">
        <w:rPr>
          <w:rFonts w:hint="eastAsia"/>
        </w:rPr>
        <w:t>《左傳》</w:t>
      </w:r>
      <w:r w:rsidR="00115883">
        <w:rPr>
          <w:rFonts w:hint="eastAsia"/>
        </w:rPr>
        <w:t>鋪排兩人性格深沈複雜，</w:t>
      </w:r>
      <w:r w:rsidR="004F0A36">
        <w:rPr>
          <w:rFonts w:hint="eastAsia"/>
        </w:rPr>
        <w:t>嚴峻與和煦</w:t>
      </w:r>
      <w:r w:rsidR="00B63699">
        <w:rPr>
          <w:rFonts w:hint="eastAsia"/>
        </w:rPr>
        <w:t>，對比強烈</w:t>
      </w:r>
      <w:r w:rsidR="004F0A36">
        <w:rPr>
          <w:rFonts w:hint="eastAsia"/>
        </w:rPr>
        <w:t>，</w:t>
      </w:r>
      <w:r w:rsidR="00CE0B66">
        <w:rPr>
          <w:rFonts w:hint="eastAsia"/>
        </w:rPr>
        <w:t>可見所謂「圓形人物」的敘寫模式，</w:t>
      </w:r>
      <w:r w:rsidR="0087729B">
        <w:rPr>
          <w:rFonts w:hint="eastAsia"/>
        </w:rPr>
        <w:t>藉由情節，形塑人物成長，然而</w:t>
      </w:r>
      <w:r w:rsidR="00CE0B66">
        <w:rPr>
          <w:rFonts w:hint="eastAsia"/>
        </w:rPr>
        <w:t>《左傳》</w:t>
      </w:r>
      <w:r w:rsidR="00B754C3">
        <w:rPr>
          <w:rFonts w:hint="eastAsia"/>
        </w:rPr>
        <w:t>筆力渾厚，洞悉人情，</w:t>
      </w:r>
      <w:r w:rsidR="00CE0B66">
        <w:rPr>
          <w:rFonts w:hint="eastAsia"/>
        </w:rPr>
        <w:t>尺幅之間，已經全然朗現</w:t>
      </w:r>
      <w:r w:rsidR="00B754C3">
        <w:rPr>
          <w:rFonts w:hint="eastAsia"/>
        </w:rPr>
        <w:t>。</w:t>
      </w:r>
      <w:r w:rsidR="00EB2A2F">
        <w:rPr>
          <w:rFonts w:hint="eastAsia"/>
        </w:rPr>
        <w:t>莊公先</w:t>
      </w:r>
      <w:r w:rsidR="00B63699">
        <w:rPr>
          <w:rFonts w:hint="eastAsia"/>
        </w:rPr>
        <w:t>呈現深</w:t>
      </w:r>
      <w:r w:rsidR="00EB2A2F">
        <w:rPr>
          <w:rFonts w:hint="eastAsia"/>
        </w:rPr>
        <w:t>沈</w:t>
      </w:r>
      <w:r w:rsidR="00B63699">
        <w:rPr>
          <w:rFonts w:hint="eastAsia"/>
        </w:rPr>
        <w:t>性格而</w:t>
      </w:r>
      <w:r w:rsidR="00EB2A2F">
        <w:rPr>
          <w:rFonts w:hint="eastAsia"/>
        </w:rPr>
        <w:t>後</w:t>
      </w:r>
      <w:r w:rsidR="00B63699">
        <w:rPr>
          <w:rFonts w:hint="eastAsia"/>
        </w:rPr>
        <w:t>展現親切</w:t>
      </w:r>
      <w:r w:rsidR="00EB2A2F">
        <w:rPr>
          <w:rFonts w:hint="eastAsia"/>
        </w:rPr>
        <w:t>和煦，石碏先</w:t>
      </w:r>
      <w:r w:rsidR="00B63699">
        <w:rPr>
          <w:rFonts w:hint="eastAsia"/>
        </w:rPr>
        <w:t>溫厚勸諫</w:t>
      </w:r>
      <w:r w:rsidR="00B55C92">
        <w:rPr>
          <w:rFonts w:hint="eastAsia"/>
        </w:rPr>
        <w:t>然</w:t>
      </w:r>
      <w:r w:rsidR="00EB2A2F">
        <w:rPr>
          <w:rFonts w:hint="eastAsia"/>
        </w:rPr>
        <w:t>後</w:t>
      </w:r>
      <w:r w:rsidR="00B63699">
        <w:rPr>
          <w:rFonts w:hint="eastAsia"/>
        </w:rPr>
        <w:t>深</w:t>
      </w:r>
      <w:r w:rsidR="00B55C92">
        <w:rPr>
          <w:rFonts w:hint="eastAsia"/>
        </w:rPr>
        <w:t>沉</w:t>
      </w:r>
      <w:r w:rsidR="00B63699">
        <w:rPr>
          <w:rFonts w:hint="eastAsia"/>
        </w:rPr>
        <w:t>布局</w:t>
      </w:r>
      <w:r w:rsidR="00EB2A2F">
        <w:rPr>
          <w:rFonts w:hint="eastAsia"/>
        </w:rPr>
        <w:t>，一前</w:t>
      </w:r>
      <w:r w:rsidR="001004F5">
        <w:rPr>
          <w:rFonts w:hint="eastAsia"/>
        </w:rPr>
        <w:t>一後，</w:t>
      </w:r>
      <w:r w:rsidR="00EB1D4E">
        <w:rPr>
          <w:rFonts w:hint="eastAsia"/>
        </w:rPr>
        <w:t>對比的形態</w:t>
      </w:r>
      <w:r w:rsidR="003D072C">
        <w:rPr>
          <w:rFonts w:hint="eastAsia"/>
        </w:rPr>
        <w:t>，敘述之巧妙，確實是「</w:t>
      </w:r>
      <w:r w:rsidR="003D072C" w:rsidRPr="00AD4DF0">
        <w:rPr>
          <w:rFonts w:hint="eastAsia"/>
        </w:rPr>
        <w:t>工侔造化，思涉鬼神，著述罕聞，古今卓絕</w:t>
      </w:r>
      <w:r w:rsidR="003D072C">
        <w:rPr>
          <w:rFonts w:hint="eastAsia"/>
        </w:rPr>
        <w:t>」</w:t>
      </w:r>
      <w:r w:rsidR="00AE6A1C">
        <w:rPr>
          <w:rFonts w:hint="eastAsia"/>
        </w:rPr>
        <w:t>。</w:t>
      </w:r>
      <w:r w:rsidR="00F3539F">
        <w:rPr>
          <w:rStyle w:val="a9"/>
        </w:rPr>
        <w:footnoteReference w:id="45"/>
      </w:r>
      <w:r w:rsidR="0051165F">
        <w:rPr>
          <w:rFonts w:hint="eastAsia"/>
        </w:rPr>
        <w:t>石碏</w:t>
      </w:r>
      <w:r w:rsidR="00C81D58">
        <w:rPr>
          <w:rFonts w:hint="eastAsia"/>
        </w:rPr>
        <w:t>獻策「王覲為可」</w:t>
      </w:r>
      <w:r w:rsidR="00651152">
        <w:rPr>
          <w:rFonts w:hint="eastAsia"/>
        </w:rPr>
        <w:t>，</w:t>
      </w:r>
      <w:r w:rsidR="00C6385A">
        <w:rPr>
          <w:rFonts w:hint="eastAsia"/>
        </w:rPr>
        <w:t>指出決解問題的</w:t>
      </w:r>
      <w:r w:rsidR="00B23071">
        <w:rPr>
          <w:rFonts w:hint="eastAsia"/>
        </w:rPr>
        <w:t>正確方向，</w:t>
      </w:r>
      <w:r w:rsidR="0078627D">
        <w:rPr>
          <w:rFonts w:hint="eastAsia"/>
        </w:rPr>
        <w:t>甚至還提供「陳桓公方有竉於王。陳、衛方睦，若朝陳使請，必可得也」的</w:t>
      </w:r>
      <w:r w:rsidR="00784704">
        <w:rPr>
          <w:rFonts w:hint="eastAsia"/>
        </w:rPr>
        <w:t>合理說明</w:t>
      </w:r>
      <w:r w:rsidR="00D0729D">
        <w:rPr>
          <w:rStyle w:val="a9"/>
        </w:rPr>
        <w:footnoteReference w:id="46"/>
      </w:r>
      <w:r w:rsidR="0078627D">
        <w:rPr>
          <w:rFonts w:hint="eastAsia"/>
        </w:rPr>
        <w:t>，</w:t>
      </w:r>
      <w:r w:rsidR="000E1D36">
        <w:rPr>
          <w:rFonts w:hint="eastAsia"/>
        </w:rPr>
        <w:t>既藉石厚之口，又符合陳、衛方睦形勢，</w:t>
      </w:r>
      <w:r w:rsidR="007E60BD">
        <w:rPr>
          <w:rFonts w:hint="eastAsia"/>
        </w:rPr>
        <w:t>清魏禧</w:t>
      </w:r>
      <w:r w:rsidR="0000227F">
        <w:rPr>
          <w:rFonts w:hint="eastAsia"/>
        </w:rPr>
        <w:t>言其關鍵，</w:t>
      </w:r>
      <w:r w:rsidR="007E60BD">
        <w:rPr>
          <w:rFonts w:hint="eastAsia"/>
        </w:rPr>
        <w:t>云：</w:t>
      </w:r>
      <w:r w:rsidR="0000227F">
        <w:rPr>
          <w:rFonts w:hint="eastAsia"/>
        </w:rPr>
        <w:t>「</w:t>
      </w:r>
      <w:r w:rsidR="00173342">
        <w:rPr>
          <w:rFonts w:hint="eastAsia"/>
        </w:rPr>
        <w:t>確是當時妙用，說得條理可聽。……</w:t>
      </w:r>
      <w:r w:rsidR="0000227F">
        <w:rPr>
          <w:rFonts w:hint="eastAsia"/>
        </w:rPr>
        <w:t>蓋詐使如陳，令其去衛，已失負嵎之勢。」</w:t>
      </w:r>
      <w:r w:rsidR="003143AB">
        <w:rPr>
          <w:rStyle w:val="a9"/>
        </w:rPr>
        <w:footnoteReference w:id="47"/>
      </w:r>
      <w:r w:rsidR="00282360">
        <w:rPr>
          <w:rFonts w:hint="eastAsia"/>
        </w:rPr>
        <w:t>石碏</w:t>
      </w:r>
      <w:r w:rsidR="004200A8">
        <w:rPr>
          <w:rFonts w:hint="eastAsia"/>
        </w:rPr>
        <w:t>卸除州吁心防，</w:t>
      </w:r>
      <w:r w:rsidR="003143AB">
        <w:rPr>
          <w:rFonts w:hint="eastAsia"/>
        </w:rPr>
        <w:t>一步一步，誘入彀中，情形一如鄭莊公養叔段之惡，</w:t>
      </w:r>
      <w:r w:rsidR="0008425B">
        <w:rPr>
          <w:rFonts w:hint="eastAsia"/>
        </w:rPr>
        <w:t>然而割棄人倫，</w:t>
      </w:r>
      <w:r w:rsidR="009A240E">
        <w:rPr>
          <w:rFonts w:hint="eastAsia"/>
        </w:rPr>
        <w:t>魏禧云其心境</w:t>
      </w:r>
      <w:r w:rsidR="0008425B">
        <w:rPr>
          <w:rFonts w:hint="eastAsia"/>
        </w:rPr>
        <w:t>：</w:t>
      </w:r>
    </w:p>
    <w:p w:rsidR="007E60BD" w:rsidRDefault="00165595" w:rsidP="007E60BD">
      <w:pPr>
        <w:pStyle w:val="a5"/>
        <w:ind w:left="720"/>
        <w:rPr>
          <w:rFonts w:hint="eastAsia"/>
        </w:rPr>
      </w:pPr>
      <w:r>
        <w:rPr>
          <w:rFonts w:hint="eastAsia"/>
        </w:rPr>
        <w:t>觀其父子細細商量處，令人絕倒。然碏於此時腸為寸斷矣。忠臣苦心，使千載下人涕零。</w:t>
      </w:r>
      <w:r>
        <w:rPr>
          <w:rStyle w:val="a9"/>
        </w:rPr>
        <w:footnoteReference w:id="48"/>
      </w:r>
    </w:p>
    <w:p w:rsidR="004C0AF5" w:rsidRDefault="00726CE7" w:rsidP="0079785E">
      <w:pPr>
        <w:pStyle w:val="a4"/>
        <w:rPr>
          <w:rFonts w:hint="eastAsia"/>
        </w:rPr>
      </w:pPr>
      <w:r>
        <w:rPr>
          <w:rFonts w:hint="eastAsia"/>
        </w:rPr>
        <w:t>石碏必須在</w:t>
      </w:r>
      <w:r w:rsidR="00924BE1">
        <w:rPr>
          <w:rFonts w:hint="eastAsia"/>
        </w:rPr>
        <w:t>忠君與愛</w:t>
      </w:r>
      <w:r w:rsidR="00075594">
        <w:rPr>
          <w:rFonts w:hint="eastAsia"/>
        </w:rPr>
        <w:t>子</w:t>
      </w:r>
      <w:r w:rsidR="00924BE1">
        <w:rPr>
          <w:rFonts w:hint="eastAsia"/>
        </w:rPr>
        <w:t>中</w:t>
      </w:r>
      <w:r w:rsidR="00D05994">
        <w:rPr>
          <w:rFonts w:hint="eastAsia"/>
        </w:rPr>
        <w:t>有所</w:t>
      </w:r>
      <w:r w:rsidR="00924BE1">
        <w:rPr>
          <w:rFonts w:hint="eastAsia"/>
        </w:rPr>
        <w:t>抉擇，</w:t>
      </w:r>
      <w:r w:rsidR="00851818">
        <w:rPr>
          <w:rFonts w:hint="eastAsia"/>
        </w:rPr>
        <w:t>父子親情，</w:t>
      </w:r>
      <w:r w:rsidR="00A735EF">
        <w:rPr>
          <w:rFonts w:hint="eastAsia"/>
        </w:rPr>
        <w:t>斷難割捨，</w:t>
      </w:r>
      <w:r w:rsidR="008A0CC8">
        <w:rPr>
          <w:rFonts w:hint="eastAsia"/>
        </w:rPr>
        <w:t>然而</w:t>
      </w:r>
      <w:r w:rsidR="006C27AF">
        <w:rPr>
          <w:rFonts w:hint="eastAsia"/>
        </w:rPr>
        <w:t>千迴百轉，</w:t>
      </w:r>
      <w:r w:rsidR="003D4A0C">
        <w:rPr>
          <w:rFonts w:hint="eastAsia"/>
        </w:rPr>
        <w:t>不能露其聲色</w:t>
      </w:r>
      <w:r w:rsidR="004C0AF5">
        <w:rPr>
          <w:rFonts w:hint="eastAsia"/>
        </w:rPr>
        <w:t>，</w:t>
      </w:r>
      <w:r w:rsidR="009044CE">
        <w:rPr>
          <w:rFonts w:hint="eastAsia"/>
        </w:rPr>
        <w:t>後人</w:t>
      </w:r>
      <w:r w:rsidR="008D343E">
        <w:rPr>
          <w:rFonts w:hint="eastAsia"/>
        </w:rPr>
        <w:t>遙想</w:t>
      </w:r>
      <w:r w:rsidR="009044CE">
        <w:rPr>
          <w:rFonts w:hint="eastAsia"/>
        </w:rPr>
        <w:t>揣摩，</w:t>
      </w:r>
      <w:r w:rsidR="004C6BBB">
        <w:rPr>
          <w:rFonts w:hint="eastAsia"/>
        </w:rPr>
        <w:t>千古人情，</w:t>
      </w:r>
      <w:r w:rsidR="0062782B">
        <w:rPr>
          <w:rFonts w:hint="eastAsia"/>
        </w:rPr>
        <w:t>感同身受。</w:t>
      </w:r>
      <w:r w:rsidR="005468CC">
        <w:rPr>
          <w:rFonts w:hint="eastAsia"/>
        </w:rPr>
        <w:t>相較於此，</w:t>
      </w:r>
      <w:r w:rsidR="004C0AF5">
        <w:rPr>
          <w:rFonts w:hint="eastAsia"/>
        </w:rPr>
        <w:t>顧棟高〈衛石碏論〉</w:t>
      </w:r>
      <w:r w:rsidR="00CC325E">
        <w:rPr>
          <w:rFonts w:hint="eastAsia"/>
        </w:rPr>
        <w:t>言其</w:t>
      </w:r>
      <w:r w:rsidR="005468CC">
        <w:rPr>
          <w:rFonts w:hint="eastAsia"/>
        </w:rPr>
        <w:t>布局</w:t>
      </w:r>
      <w:r w:rsidR="00CC325E">
        <w:rPr>
          <w:rFonts w:hint="eastAsia"/>
        </w:rPr>
        <w:t>細節</w:t>
      </w:r>
      <w:r w:rsidR="009214A9">
        <w:rPr>
          <w:rFonts w:hint="eastAsia"/>
        </w:rPr>
        <w:t>云</w:t>
      </w:r>
      <w:r w:rsidR="004C0AF5">
        <w:rPr>
          <w:rFonts w:hint="eastAsia"/>
        </w:rPr>
        <w:t>：</w:t>
      </w:r>
    </w:p>
    <w:p w:rsidR="004C0AF5" w:rsidRDefault="00AD5BBD" w:rsidP="004C0AF5">
      <w:pPr>
        <w:pStyle w:val="a5"/>
        <w:ind w:left="720"/>
        <w:rPr>
          <w:rFonts w:hint="eastAsia"/>
        </w:rPr>
      </w:pPr>
      <w:r>
        <w:rPr>
          <w:rFonts w:hint="eastAsia"/>
        </w:rPr>
        <w:t>嗚呼！吾觀于《春秋》石子之事，而知古來之除奸必出于慎密持重，而輕發則未有不敗者也。當石碏之極諫于莊公時</w:t>
      </w:r>
      <w:r w:rsidR="0089089A">
        <w:rPr>
          <w:rFonts w:hint="eastAsia"/>
        </w:rPr>
        <w:t>，此特禍之始萌耳。逮莊公薨而桓公立，此時莊姜為主于內，石碏老臣柄政于外，豈不可奪其兵柄，斥居外國，亂何從生。而顧告老以去，此必度知桓公之為人柔懦，不足與圖事。又州吁權譎，能使其眾，觀石碏</w:t>
      </w:r>
      <w:r w:rsidR="00416184">
        <w:rPr>
          <w:rFonts w:hint="eastAsia"/>
        </w:rPr>
        <w:t>之子厚之出死力，則其人可知。先發恐至僨事，故隱忍不發。至十六年亂果成，列國不惟不能討，而反為之援。此時石碏</w:t>
      </w:r>
      <w:r w:rsidR="001D48B9">
        <w:rPr>
          <w:rFonts w:hint="eastAsia"/>
        </w:rPr>
        <w:t>決計圖之，然猶未敢聲言討賊，父子之間未嘗偶露。至石厚問定之計，乃使入陳請覲，告于陳而使執之，此特一匹夫之力耳。可見兵權在握，君無如其臣何。父無如其子何。……</w:t>
      </w:r>
      <w:r w:rsidR="00573884">
        <w:rPr>
          <w:rFonts w:hint="eastAsia"/>
        </w:rPr>
        <w:t>嗚呼！始之能慎，後之能斷，指麾談笑，變故立定，石碏可謂千古一人矣。</w:t>
      </w:r>
      <w:r w:rsidR="00573884">
        <w:rPr>
          <w:rStyle w:val="a9"/>
        </w:rPr>
        <w:footnoteReference w:id="49"/>
      </w:r>
    </w:p>
    <w:p w:rsidR="00DA6C37" w:rsidRDefault="00EC20EE" w:rsidP="0079785E">
      <w:pPr>
        <w:pStyle w:val="a4"/>
        <w:rPr>
          <w:rFonts w:hint="eastAsia"/>
        </w:rPr>
      </w:pPr>
      <w:r>
        <w:rPr>
          <w:rFonts w:hint="eastAsia"/>
        </w:rPr>
        <w:t>老臣謀國，慎密持重，</w:t>
      </w:r>
      <w:r w:rsidR="00EE3694">
        <w:rPr>
          <w:rFonts w:hint="eastAsia"/>
        </w:rPr>
        <w:t>討賊平亂</w:t>
      </w:r>
      <w:r>
        <w:rPr>
          <w:rFonts w:hint="eastAsia"/>
        </w:rPr>
        <w:t>才能</w:t>
      </w:r>
      <w:r w:rsidR="00C209E5">
        <w:rPr>
          <w:rFonts w:hint="eastAsia"/>
        </w:rPr>
        <w:t>成功</w:t>
      </w:r>
      <w:r>
        <w:rPr>
          <w:rFonts w:hint="eastAsia"/>
        </w:rPr>
        <w:t>，</w:t>
      </w:r>
      <w:r w:rsidR="009A4F8F">
        <w:rPr>
          <w:rFonts w:hint="eastAsia"/>
        </w:rPr>
        <w:t>感嘆之餘，</w:t>
      </w:r>
      <w:r w:rsidR="0098001F">
        <w:rPr>
          <w:rFonts w:hint="eastAsia"/>
        </w:rPr>
        <w:t>石碏</w:t>
      </w:r>
      <w:r w:rsidR="005D38BC">
        <w:rPr>
          <w:rFonts w:hint="eastAsia"/>
        </w:rPr>
        <w:t>心中悲苦，</w:t>
      </w:r>
      <w:r w:rsidR="007D7C78">
        <w:rPr>
          <w:rFonts w:hint="eastAsia"/>
        </w:rPr>
        <w:t>顧氏顯然有所忽略，</w:t>
      </w:r>
      <w:r w:rsidR="00843F22">
        <w:rPr>
          <w:rFonts w:hint="eastAsia"/>
        </w:rPr>
        <w:t>所謂「未嘗偶露」、「指麾談笑」，乃是外表的形跡，遙想其</w:t>
      </w:r>
      <w:r w:rsidR="003817F9">
        <w:rPr>
          <w:rFonts w:hint="eastAsia"/>
        </w:rPr>
        <w:t>事</w:t>
      </w:r>
      <w:r w:rsidR="00843F22">
        <w:rPr>
          <w:rFonts w:hint="eastAsia"/>
        </w:rPr>
        <w:t>，揣度人情，骨肉至親，豈能無</w:t>
      </w:r>
      <w:r w:rsidR="003817F9">
        <w:rPr>
          <w:rFonts w:hint="eastAsia"/>
        </w:rPr>
        <w:t>感</w:t>
      </w:r>
      <w:r w:rsidR="00AF6346">
        <w:rPr>
          <w:rFonts w:hint="eastAsia"/>
        </w:rPr>
        <w:t>，</w:t>
      </w:r>
      <w:r w:rsidR="00BD2377">
        <w:rPr>
          <w:rFonts w:hint="eastAsia"/>
        </w:rPr>
        <w:t>只是相較於</w:t>
      </w:r>
      <w:r w:rsidR="006C27AF">
        <w:rPr>
          <w:rFonts w:hint="eastAsia"/>
        </w:rPr>
        <w:t>鄭莊公</w:t>
      </w:r>
      <w:r w:rsidR="006F5E57">
        <w:rPr>
          <w:rFonts w:hint="eastAsia"/>
        </w:rPr>
        <w:t>沈著以對，</w:t>
      </w:r>
      <w:r w:rsidR="006C27AF">
        <w:rPr>
          <w:rFonts w:hint="eastAsia"/>
        </w:rPr>
        <w:t>執意於殺，</w:t>
      </w:r>
      <w:r w:rsidR="00AF6346">
        <w:rPr>
          <w:rFonts w:hint="eastAsia"/>
        </w:rPr>
        <w:t>兩者</w:t>
      </w:r>
      <w:r w:rsidR="006C27AF">
        <w:rPr>
          <w:rFonts w:hint="eastAsia"/>
        </w:rPr>
        <w:t>同行而異情</w:t>
      </w:r>
      <w:r w:rsidR="00AF6346">
        <w:rPr>
          <w:rFonts w:hint="eastAsia"/>
        </w:rPr>
        <w:t>。</w:t>
      </w:r>
      <w:r w:rsidR="003E685F">
        <w:rPr>
          <w:rFonts w:hint="eastAsia"/>
        </w:rPr>
        <w:t>千載之下，讀者能於</w:t>
      </w:r>
      <w:r w:rsidR="00B4264C">
        <w:rPr>
          <w:rFonts w:hint="eastAsia"/>
        </w:rPr>
        <w:t>《左傳》</w:t>
      </w:r>
      <w:r w:rsidR="009751F6">
        <w:rPr>
          <w:rFonts w:hint="eastAsia"/>
        </w:rPr>
        <w:t>鄭、衛兩國</w:t>
      </w:r>
      <w:r w:rsidR="00B4264C">
        <w:rPr>
          <w:rFonts w:hint="eastAsia"/>
        </w:rPr>
        <w:t>君、臣角色</w:t>
      </w:r>
      <w:r w:rsidR="00114709">
        <w:rPr>
          <w:rFonts w:hint="eastAsia"/>
        </w:rPr>
        <w:t>形象</w:t>
      </w:r>
      <w:r w:rsidR="00AF6346">
        <w:rPr>
          <w:rFonts w:hint="eastAsia"/>
        </w:rPr>
        <w:t>安排</w:t>
      </w:r>
      <w:r w:rsidR="003E685F">
        <w:rPr>
          <w:rFonts w:hint="eastAsia"/>
        </w:rPr>
        <w:t>當中</w:t>
      </w:r>
      <w:r w:rsidR="00B4264C">
        <w:rPr>
          <w:rFonts w:hint="eastAsia"/>
        </w:rPr>
        <w:t>，在</w:t>
      </w:r>
      <w:r w:rsidR="00C454F0">
        <w:rPr>
          <w:rFonts w:hint="eastAsia"/>
        </w:rPr>
        <w:t>兄、弟；</w:t>
      </w:r>
      <w:r w:rsidR="00B4264C">
        <w:rPr>
          <w:rFonts w:hint="eastAsia"/>
        </w:rPr>
        <w:t>父、子之間，</w:t>
      </w:r>
      <w:r w:rsidR="003E685F">
        <w:rPr>
          <w:rFonts w:hint="eastAsia"/>
        </w:rPr>
        <w:t>體會人倫親情的糾葛牽扯，</w:t>
      </w:r>
      <w:r w:rsidR="001321C9">
        <w:rPr>
          <w:rFonts w:hint="eastAsia"/>
        </w:rPr>
        <w:t>相較於前人罪責鄭莊公無兄弟之情，對於石</w:t>
      </w:r>
      <w:r w:rsidR="00D6187F">
        <w:rPr>
          <w:rFonts w:hint="eastAsia"/>
        </w:rPr>
        <w:t>碏</w:t>
      </w:r>
      <w:r w:rsidR="001321C9">
        <w:rPr>
          <w:rFonts w:hint="eastAsia"/>
        </w:rPr>
        <w:t>忍情而行大義，</w:t>
      </w:r>
      <w:r w:rsidR="00AF6346">
        <w:rPr>
          <w:rFonts w:hint="eastAsia"/>
        </w:rPr>
        <w:t>顯然</w:t>
      </w:r>
      <w:r w:rsidR="001321C9">
        <w:rPr>
          <w:rFonts w:hint="eastAsia"/>
        </w:rPr>
        <w:t>更能同情其中的無奈，</w:t>
      </w:r>
      <w:r w:rsidR="00FE0AF9">
        <w:rPr>
          <w:rFonts w:hint="eastAsia"/>
        </w:rPr>
        <w:t>或許《左傳》於前文交代「禁之，不可」</w:t>
      </w:r>
      <w:r w:rsidR="008F40B5">
        <w:rPr>
          <w:rStyle w:val="a9"/>
        </w:rPr>
        <w:footnoteReference w:id="50"/>
      </w:r>
      <w:r w:rsidR="00FE0AF9">
        <w:rPr>
          <w:rFonts w:hint="eastAsia"/>
        </w:rPr>
        <w:t>，已經</w:t>
      </w:r>
      <w:r w:rsidR="008F40B5">
        <w:rPr>
          <w:rFonts w:hint="eastAsia"/>
        </w:rPr>
        <w:t>為父子異路，提供說明，但</w:t>
      </w:r>
      <w:r w:rsidR="00CC3DC2">
        <w:rPr>
          <w:rFonts w:hint="eastAsia"/>
        </w:rPr>
        <w:t>從《左傳》有意鋪排對比敘述樣態，</w:t>
      </w:r>
      <w:r w:rsidR="00476DA5">
        <w:rPr>
          <w:rFonts w:hint="eastAsia"/>
        </w:rPr>
        <w:t>莊公與石碏</w:t>
      </w:r>
      <w:r w:rsidR="00F9335E">
        <w:rPr>
          <w:rFonts w:hint="eastAsia"/>
        </w:rPr>
        <w:t>固然有義與不義</w:t>
      </w:r>
      <w:r w:rsidR="00476DA5">
        <w:rPr>
          <w:rFonts w:hint="eastAsia"/>
        </w:rPr>
        <w:t>的道德評價</w:t>
      </w:r>
      <w:r w:rsidR="00F9335E">
        <w:rPr>
          <w:rFonts w:hint="eastAsia"/>
        </w:rPr>
        <w:t>，但</w:t>
      </w:r>
      <w:r w:rsidR="00476DA5">
        <w:rPr>
          <w:rFonts w:hint="eastAsia"/>
        </w:rPr>
        <w:t>回歸於人生，</w:t>
      </w:r>
      <w:r w:rsidR="00D36B4E">
        <w:rPr>
          <w:rFonts w:hint="eastAsia"/>
        </w:rPr>
        <w:t>兄、弟、父、子</w:t>
      </w:r>
      <w:r w:rsidR="0076417F">
        <w:rPr>
          <w:rFonts w:hint="eastAsia"/>
        </w:rPr>
        <w:t>之間</w:t>
      </w:r>
      <w:r w:rsidR="00D36B4E">
        <w:rPr>
          <w:rFonts w:hint="eastAsia"/>
        </w:rPr>
        <w:t>相殘</w:t>
      </w:r>
      <w:r w:rsidR="00E638F3">
        <w:rPr>
          <w:rFonts w:hint="eastAsia"/>
        </w:rPr>
        <w:t>的結果</w:t>
      </w:r>
      <w:r w:rsidR="00D36B4E">
        <w:rPr>
          <w:rFonts w:hint="eastAsia"/>
        </w:rPr>
        <w:t>，</w:t>
      </w:r>
      <w:r w:rsidR="00F9335E">
        <w:rPr>
          <w:rFonts w:hint="eastAsia"/>
        </w:rPr>
        <w:t>皆屬人倫之不幸，</w:t>
      </w:r>
      <w:r w:rsidR="00D438DD">
        <w:rPr>
          <w:rFonts w:hint="eastAsia"/>
        </w:rPr>
        <w:t>動機固然有高下，</w:t>
      </w:r>
      <w:r w:rsidR="00396BF8">
        <w:rPr>
          <w:rFonts w:hint="eastAsia"/>
        </w:rPr>
        <w:t>但</w:t>
      </w:r>
      <w:r w:rsidR="007B2469">
        <w:rPr>
          <w:rFonts w:hint="eastAsia"/>
        </w:rPr>
        <w:t>家</w:t>
      </w:r>
      <w:r w:rsidR="00D438DD">
        <w:rPr>
          <w:rFonts w:hint="eastAsia"/>
        </w:rPr>
        <w:t>人的不和諧</w:t>
      </w:r>
      <w:r w:rsidR="00E753C4">
        <w:rPr>
          <w:rFonts w:hint="eastAsia"/>
        </w:rPr>
        <w:t>，</w:t>
      </w:r>
      <w:r w:rsidR="00F21AC2">
        <w:rPr>
          <w:rFonts w:hint="eastAsia"/>
        </w:rPr>
        <w:t>牽動天下局勢，</w:t>
      </w:r>
      <w:r w:rsidR="00D438DD">
        <w:rPr>
          <w:rFonts w:hint="eastAsia"/>
        </w:rPr>
        <w:t>讓人深有省</w:t>
      </w:r>
      <w:r w:rsidR="00AF6346">
        <w:rPr>
          <w:rFonts w:hint="eastAsia"/>
        </w:rPr>
        <w:t>思</w:t>
      </w:r>
      <w:r w:rsidR="006E256B">
        <w:rPr>
          <w:rFonts w:hint="eastAsia"/>
        </w:rPr>
        <w:t>。</w:t>
      </w:r>
    </w:p>
    <w:p w:rsidR="00D568DB" w:rsidRDefault="001B2085" w:rsidP="009C6DB8">
      <w:pPr>
        <w:pStyle w:val="a4"/>
        <w:ind w:firstLineChars="200" w:firstLine="480"/>
        <w:jc w:val="left"/>
        <w:rPr>
          <w:rFonts w:hint="eastAsia"/>
        </w:rPr>
      </w:pPr>
      <w:r>
        <w:rPr>
          <w:rFonts w:hint="eastAsia"/>
        </w:rPr>
        <w:t>相較於此，《左傳》提供另一</w:t>
      </w:r>
      <w:r w:rsidR="007F15DF">
        <w:rPr>
          <w:rFonts w:hint="eastAsia"/>
        </w:rPr>
        <w:t>組</w:t>
      </w:r>
      <w:r w:rsidR="00C95B82">
        <w:rPr>
          <w:rFonts w:hint="eastAsia"/>
        </w:rPr>
        <w:t>母子</w:t>
      </w:r>
      <w:r>
        <w:rPr>
          <w:rFonts w:hint="eastAsia"/>
        </w:rPr>
        <w:t>對應形態，</w:t>
      </w:r>
      <w:r w:rsidR="00F73809">
        <w:rPr>
          <w:rFonts w:hint="eastAsia"/>
        </w:rPr>
        <w:t>莊公寤生，</w:t>
      </w:r>
      <w:r w:rsidR="00D1259C">
        <w:rPr>
          <w:rFonts w:hint="eastAsia"/>
        </w:rPr>
        <w:t>武姜愛叔段，</w:t>
      </w:r>
      <w:r w:rsidR="00D8197B">
        <w:rPr>
          <w:rFonts w:hint="eastAsia"/>
        </w:rPr>
        <w:t>所謂「寤生」，</w:t>
      </w:r>
      <w:r w:rsidR="00236F93">
        <w:rPr>
          <w:rFonts w:hint="eastAsia"/>
        </w:rPr>
        <w:t>杜注</w:t>
      </w:r>
      <w:r w:rsidR="00674B0C">
        <w:rPr>
          <w:rFonts w:hint="eastAsia"/>
        </w:rPr>
        <w:t>「寤寐而莊公已生，故驚而惡之」，</w:t>
      </w:r>
      <w:r w:rsidR="008849DB">
        <w:rPr>
          <w:rFonts w:hint="eastAsia"/>
        </w:rPr>
        <w:t>孔疏「武姜寐時生莊公，至寤始覺其生。」</w:t>
      </w:r>
      <w:r w:rsidR="008849DB">
        <w:rPr>
          <w:rStyle w:val="a9"/>
        </w:rPr>
        <w:footnoteReference w:id="51"/>
      </w:r>
      <w:r w:rsidR="008849DB">
        <w:rPr>
          <w:rFonts w:hint="eastAsia"/>
        </w:rPr>
        <w:t>固然</w:t>
      </w:r>
      <w:r w:rsidR="005077C4">
        <w:rPr>
          <w:rFonts w:hint="eastAsia"/>
        </w:rPr>
        <w:t>可以</w:t>
      </w:r>
      <w:r w:rsidR="008849DB">
        <w:rPr>
          <w:rFonts w:hint="eastAsia"/>
        </w:rPr>
        <w:t>了解「寤」字之意，卻很難解釋「驚而惡」的情緒，</w:t>
      </w:r>
      <w:r w:rsidR="00D4107F">
        <w:rPr>
          <w:rFonts w:hint="eastAsia"/>
        </w:rPr>
        <w:t>應劭《風俗通》</w:t>
      </w:r>
      <w:r w:rsidR="00E242FC">
        <w:rPr>
          <w:rFonts w:hint="eastAsia"/>
        </w:rPr>
        <w:t>言兒墮地便能開目視者謂之「寤生」</w:t>
      </w:r>
      <w:r w:rsidR="00E41BE9">
        <w:rPr>
          <w:rStyle w:val="a9"/>
        </w:rPr>
        <w:footnoteReference w:id="52"/>
      </w:r>
      <w:r w:rsidR="00E242FC">
        <w:rPr>
          <w:rFonts w:hint="eastAsia"/>
        </w:rPr>
        <w:t>，</w:t>
      </w:r>
      <w:r w:rsidR="00482330">
        <w:rPr>
          <w:rFonts w:hint="eastAsia"/>
        </w:rPr>
        <w:t>可以了解何以「驚」，卻未必可以說明「惡」</w:t>
      </w:r>
      <w:r w:rsidR="00393E28">
        <w:rPr>
          <w:rFonts w:hint="eastAsia"/>
        </w:rPr>
        <w:t>的原因</w:t>
      </w:r>
      <w:r w:rsidR="00482330">
        <w:rPr>
          <w:rFonts w:hint="eastAsia"/>
        </w:rPr>
        <w:t>，焦竑《筆乘》言寤生為逆生</w:t>
      </w:r>
      <w:r w:rsidR="00482330">
        <w:rPr>
          <w:rStyle w:val="a9"/>
        </w:rPr>
        <w:footnoteReference w:id="53"/>
      </w:r>
      <w:r w:rsidR="00482330">
        <w:rPr>
          <w:rFonts w:hint="eastAsia"/>
        </w:rPr>
        <w:t>，</w:t>
      </w:r>
      <w:r w:rsidR="00C61ADB">
        <w:rPr>
          <w:rFonts w:hint="eastAsia"/>
        </w:rPr>
        <w:t>《說文》「啎，屰也。」</w:t>
      </w:r>
      <w:r w:rsidR="00C61ADB">
        <w:rPr>
          <w:rStyle w:val="a9"/>
        </w:rPr>
        <w:footnoteReference w:id="54"/>
      </w:r>
      <w:r w:rsidR="00C61ADB">
        <w:rPr>
          <w:rFonts w:hint="eastAsia"/>
        </w:rPr>
        <w:t>「寤」、「啎」以「吾」為聲，有通假之義，</w:t>
      </w:r>
      <w:r w:rsidR="00E72BEF">
        <w:rPr>
          <w:rFonts w:hint="eastAsia"/>
        </w:rPr>
        <w:t>配合《史記．鄭世家》「生之難」的說法</w:t>
      </w:r>
      <w:r w:rsidR="00E72BEF">
        <w:rPr>
          <w:rStyle w:val="a9"/>
        </w:rPr>
        <w:footnoteReference w:id="55"/>
      </w:r>
      <w:r w:rsidR="00E72BEF">
        <w:rPr>
          <w:rFonts w:hint="eastAsia"/>
        </w:rPr>
        <w:t>，</w:t>
      </w:r>
      <w:r w:rsidR="00CF47E6">
        <w:rPr>
          <w:rFonts w:hint="eastAsia"/>
        </w:rPr>
        <w:t>難產</w:t>
      </w:r>
      <w:r w:rsidR="00E72BEF">
        <w:rPr>
          <w:rFonts w:hint="eastAsia"/>
        </w:rPr>
        <w:t>應是比較合理的解釋</w:t>
      </w:r>
      <w:r w:rsidR="00B25B4B">
        <w:rPr>
          <w:rFonts w:hint="eastAsia"/>
        </w:rPr>
        <w:t>。只是音讀訓詁的考察，可以做為了解的依據，</w:t>
      </w:r>
      <w:r w:rsidR="00B51141">
        <w:rPr>
          <w:rFonts w:hint="eastAsia"/>
        </w:rPr>
        <w:t>卻</w:t>
      </w:r>
      <w:r w:rsidR="00B25B4B">
        <w:rPr>
          <w:rFonts w:hint="eastAsia"/>
        </w:rPr>
        <w:t>未必為定說，竹添光鴻《左傳會箋》云：「</w:t>
      </w:r>
      <w:r w:rsidR="00432D23">
        <w:rPr>
          <w:rFonts w:hint="eastAsia"/>
        </w:rPr>
        <w:t>蓋左氏記事，往往有涉怪異者，殆周末俗習為然。」</w:t>
      </w:r>
      <w:r w:rsidR="00432D23">
        <w:rPr>
          <w:rStyle w:val="a9"/>
        </w:rPr>
        <w:footnoteReference w:id="56"/>
      </w:r>
      <w:r w:rsidR="002A7598">
        <w:rPr>
          <w:rFonts w:hint="eastAsia"/>
        </w:rPr>
        <w:t>事有非常理所能斷者</w:t>
      </w:r>
      <w:r w:rsidR="00D74977">
        <w:rPr>
          <w:rFonts w:hint="eastAsia"/>
        </w:rPr>
        <w:t>。</w:t>
      </w:r>
      <w:r w:rsidR="007A168F">
        <w:rPr>
          <w:rFonts w:hint="eastAsia"/>
        </w:rPr>
        <w:t>然而</w:t>
      </w:r>
      <w:r w:rsidR="00FA2576">
        <w:rPr>
          <w:rFonts w:hint="eastAsia"/>
        </w:rPr>
        <w:t>不論原因為何</w:t>
      </w:r>
      <w:r w:rsidR="007A168F">
        <w:rPr>
          <w:rFonts w:hint="eastAsia"/>
        </w:rPr>
        <w:t>，</w:t>
      </w:r>
      <w:r w:rsidR="009911FE">
        <w:rPr>
          <w:rFonts w:hint="eastAsia"/>
        </w:rPr>
        <w:t>初生之際，</w:t>
      </w:r>
      <w:r w:rsidR="0080313A">
        <w:rPr>
          <w:rFonts w:hint="eastAsia"/>
        </w:rPr>
        <w:t>造成母子疏離，</w:t>
      </w:r>
      <w:r w:rsidR="002A7598">
        <w:rPr>
          <w:rFonts w:hint="eastAsia"/>
        </w:rPr>
        <w:t>進而形成</w:t>
      </w:r>
      <w:r w:rsidR="00A42C42">
        <w:rPr>
          <w:rFonts w:hint="eastAsia"/>
        </w:rPr>
        <w:t>惡長愛次</w:t>
      </w:r>
      <w:r w:rsidR="00981784">
        <w:rPr>
          <w:rFonts w:hint="eastAsia"/>
        </w:rPr>
        <w:t>的</w:t>
      </w:r>
      <w:r w:rsidR="00A42C42">
        <w:rPr>
          <w:rFonts w:hint="eastAsia"/>
        </w:rPr>
        <w:t>心情轉變，</w:t>
      </w:r>
      <w:r w:rsidR="007847C7">
        <w:rPr>
          <w:rFonts w:hint="eastAsia"/>
        </w:rPr>
        <w:t>實</w:t>
      </w:r>
      <w:r w:rsidR="002B4356">
        <w:rPr>
          <w:rFonts w:hint="eastAsia"/>
        </w:rPr>
        <w:t>非莊公有意，</w:t>
      </w:r>
      <w:r w:rsidR="007847C7">
        <w:rPr>
          <w:rFonts w:hint="eastAsia"/>
        </w:rPr>
        <w:t>也</w:t>
      </w:r>
      <w:r w:rsidR="00D51F3A">
        <w:rPr>
          <w:rFonts w:hint="eastAsia"/>
        </w:rPr>
        <w:t>非人力所及。相同情形，</w:t>
      </w:r>
      <w:r w:rsidR="000637AC">
        <w:rPr>
          <w:rFonts w:hint="eastAsia"/>
        </w:rPr>
        <w:t>衛莊姜「美而無子」，同樣非人力所及，</w:t>
      </w:r>
      <w:r w:rsidR="008A7CE8">
        <w:rPr>
          <w:rFonts w:hint="eastAsia"/>
        </w:rPr>
        <w:t>成為</w:t>
      </w:r>
      <w:r w:rsidR="007753F8">
        <w:rPr>
          <w:rFonts w:hint="eastAsia"/>
        </w:rPr>
        <w:t>國人共同的</w:t>
      </w:r>
      <w:r w:rsidR="008A7CE8">
        <w:rPr>
          <w:rFonts w:hint="eastAsia"/>
        </w:rPr>
        <w:t>遺憾，</w:t>
      </w:r>
      <w:r w:rsidR="003F779A">
        <w:rPr>
          <w:rFonts w:hint="eastAsia"/>
        </w:rPr>
        <w:t>然而此一不足，《左傳》有意彌補，</w:t>
      </w:r>
      <w:r w:rsidR="003024E1">
        <w:rPr>
          <w:rFonts w:hint="eastAsia"/>
        </w:rPr>
        <w:t>所謂「又娶于陳，曰厲嬀，生孝伯，早死。其娣戴嬀，生桓公，莊姜以己子。」</w:t>
      </w:r>
      <w:r w:rsidR="00237F23">
        <w:rPr>
          <w:rStyle w:val="a9"/>
        </w:rPr>
        <w:footnoteReference w:id="57"/>
      </w:r>
      <w:r w:rsidR="00392960">
        <w:rPr>
          <w:rFonts w:hint="eastAsia"/>
        </w:rPr>
        <w:t>於是無子而有子，</w:t>
      </w:r>
      <w:r w:rsidR="001A7794">
        <w:rPr>
          <w:rFonts w:hint="eastAsia"/>
        </w:rPr>
        <w:t>如果以章法而論</w:t>
      </w:r>
      <w:r w:rsidR="00B70669">
        <w:rPr>
          <w:rFonts w:hint="eastAsia"/>
        </w:rPr>
        <w:t>，</w:t>
      </w:r>
      <w:r w:rsidR="00776574">
        <w:rPr>
          <w:rFonts w:hint="eastAsia"/>
        </w:rPr>
        <w:t>由莊姜而及於桓公，正可以對比</w:t>
      </w:r>
      <w:r w:rsidR="00311EA0">
        <w:rPr>
          <w:rFonts w:hint="eastAsia"/>
        </w:rPr>
        <w:t>莊公嬖愛公子州吁，</w:t>
      </w:r>
      <w:r w:rsidR="00B70669">
        <w:rPr>
          <w:rFonts w:hint="eastAsia"/>
        </w:rPr>
        <w:t>從「以為己子」至「莊姜惡之」，承接而下，</w:t>
      </w:r>
      <w:r w:rsidR="00B222CD">
        <w:rPr>
          <w:rFonts w:hint="eastAsia"/>
        </w:rPr>
        <w:t>成為後文</w:t>
      </w:r>
      <w:r w:rsidR="002F2DC6">
        <w:rPr>
          <w:rFonts w:hint="eastAsia"/>
        </w:rPr>
        <w:t>「六逆」、「六順」說法的依據，</w:t>
      </w:r>
      <w:r w:rsidR="00991CFD">
        <w:rPr>
          <w:rFonts w:hint="eastAsia"/>
        </w:rPr>
        <w:t>由事而理，</w:t>
      </w:r>
      <w:r w:rsidR="001638A2">
        <w:rPr>
          <w:rFonts w:hint="eastAsia"/>
        </w:rPr>
        <w:t>建立鋪排的敘事脈絡</w:t>
      </w:r>
      <w:r w:rsidR="005D6D13">
        <w:rPr>
          <w:rFonts w:hint="eastAsia"/>
        </w:rPr>
        <w:t>。</w:t>
      </w:r>
      <w:r w:rsidR="00991CFD">
        <w:rPr>
          <w:rFonts w:hint="eastAsia"/>
        </w:rPr>
        <w:t>但</w:t>
      </w:r>
      <w:r w:rsidR="00FC0F7D">
        <w:rPr>
          <w:rFonts w:hint="eastAsia"/>
        </w:rPr>
        <w:t>如果深加追究，</w:t>
      </w:r>
      <w:r w:rsidR="00152FA1">
        <w:rPr>
          <w:rFonts w:hint="eastAsia"/>
        </w:rPr>
        <w:t>衛桓公從生、及立，遭弒，文字簡單，既無赫赫之功，又無威儀之勢，</w:t>
      </w:r>
      <w:r w:rsidR="005D6D13">
        <w:rPr>
          <w:rFonts w:hint="eastAsia"/>
        </w:rPr>
        <w:t>其實並</w:t>
      </w:r>
      <w:r w:rsidR="00152FA1">
        <w:rPr>
          <w:rFonts w:hint="eastAsia"/>
        </w:rPr>
        <w:t>無所謂「尊重」之意</w:t>
      </w:r>
      <w:r w:rsidR="00E76150">
        <w:rPr>
          <w:rFonts w:hint="eastAsia"/>
        </w:rPr>
        <w:t>，</w:t>
      </w:r>
      <w:r w:rsidR="004D152F">
        <w:rPr>
          <w:rFonts w:hint="eastAsia"/>
        </w:rPr>
        <w:t>揣摩其中，具有身份尊崇的文字，僅有「齊東宮得臣之妹」</w:t>
      </w:r>
      <w:r w:rsidR="00311A0D">
        <w:rPr>
          <w:rFonts w:hint="eastAsia"/>
        </w:rPr>
        <w:t>一句</w:t>
      </w:r>
      <w:r w:rsidR="004D152F">
        <w:rPr>
          <w:rFonts w:hint="eastAsia"/>
        </w:rPr>
        <w:t>，</w:t>
      </w:r>
      <w:r w:rsidR="007D359E">
        <w:rPr>
          <w:rFonts w:hint="eastAsia"/>
        </w:rPr>
        <w:t>詳其內容，</w:t>
      </w:r>
      <w:r w:rsidR="004D152F">
        <w:rPr>
          <w:rFonts w:hint="eastAsia"/>
        </w:rPr>
        <w:t>恐怕必須配合《詩．衛風．碩人》「</w:t>
      </w:r>
      <w:r w:rsidR="009C6DB8">
        <w:rPr>
          <w:rFonts w:hint="eastAsia"/>
        </w:rPr>
        <w:t>碩人其頎，衣錦褧衣。齊侯之子，衛侯之妻。東宮之妹，邢侯之姨，譚公維私」</w:t>
      </w:r>
      <w:r w:rsidR="007D359E">
        <w:rPr>
          <w:rFonts w:hint="eastAsia"/>
        </w:rPr>
        <w:t>一章</w:t>
      </w:r>
      <w:r w:rsidR="00311A0D">
        <w:rPr>
          <w:rStyle w:val="a9"/>
        </w:rPr>
        <w:footnoteReference w:id="58"/>
      </w:r>
      <w:r w:rsidR="007D359E">
        <w:rPr>
          <w:rFonts w:hint="eastAsia"/>
        </w:rPr>
        <w:t>，</w:t>
      </w:r>
      <w:r w:rsidR="00751643">
        <w:rPr>
          <w:rFonts w:hint="eastAsia"/>
        </w:rPr>
        <w:t>了解</w:t>
      </w:r>
      <w:r w:rsidR="005D6D13">
        <w:rPr>
          <w:rFonts w:hint="eastAsia"/>
        </w:rPr>
        <w:t>齊衛</w:t>
      </w:r>
      <w:r w:rsidR="00600F7D">
        <w:rPr>
          <w:rFonts w:hint="eastAsia"/>
        </w:rPr>
        <w:t>婚媾</w:t>
      </w:r>
      <w:r w:rsidR="00365851">
        <w:rPr>
          <w:rFonts w:hint="eastAsia"/>
        </w:rPr>
        <w:t>複雜政治網絡，</w:t>
      </w:r>
      <w:r w:rsidR="00311A0D">
        <w:rPr>
          <w:rFonts w:hint="eastAsia"/>
        </w:rPr>
        <w:t>才能</w:t>
      </w:r>
      <w:r w:rsidR="00365851">
        <w:rPr>
          <w:rFonts w:hint="eastAsia"/>
        </w:rPr>
        <w:t>顯現</w:t>
      </w:r>
      <w:r w:rsidR="003D6E77">
        <w:rPr>
          <w:rFonts w:hint="eastAsia"/>
        </w:rPr>
        <w:t>莊</w:t>
      </w:r>
      <w:r w:rsidR="00365851">
        <w:rPr>
          <w:rFonts w:hint="eastAsia"/>
        </w:rPr>
        <w:t>姜身</w:t>
      </w:r>
      <w:r w:rsidR="006438E3">
        <w:rPr>
          <w:rFonts w:hint="eastAsia"/>
        </w:rPr>
        <w:t>分</w:t>
      </w:r>
      <w:r w:rsidR="00365851">
        <w:rPr>
          <w:rFonts w:hint="eastAsia"/>
        </w:rPr>
        <w:t>的尊貴，可見《左傳》</w:t>
      </w:r>
      <w:r w:rsidR="00D9252D">
        <w:rPr>
          <w:rFonts w:hint="eastAsia"/>
        </w:rPr>
        <w:t>敘事</w:t>
      </w:r>
      <w:r w:rsidR="00365851">
        <w:rPr>
          <w:rFonts w:hint="eastAsia"/>
        </w:rPr>
        <w:t>重點不在於</w:t>
      </w:r>
      <w:r w:rsidR="00D9252D">
        <w:rPr>
          <w:rFonts w:hint="eastAsia"/>
        </w:rPr>
        <w:t>衛</w:t>
      </w:r>
      <w:r w:rsidR="00365851">
        <w:rPr>
          <w:rFonts w:hint="eastAsia"/>
        </w:rPr>
        <w:t>桓公，而是莊姜，</w:t>
      </w:r>
      <w:r w:rsidR="00450B32">
        <w:rPr>
          <w:rFonts w:hint="eastAsia"/>
        </w:rPr>
        <w:t>而且</w:t>
      </w:r>
      <w:r w:rsidR="00BF566E">
        <w:rPr>
          <w:rFonts w:hint="eastAsia"/>
        </w:rPr>
        <w:t>用意</w:t>
      </w:r>
      <w:r w:rsidR="006804BA">
        <w:rPr>
          <w:rFonts w:hint="eastAsia"/>
        </w:rPr>
        <w:t>恐怕</w:t>
      </w:r>
      <w:r w:rsidR="000431D6">
        <w:rPr>
          <w:rFonts w:hint="eastAsia"/>
        </w:rPr>
        <w:t>也非</w:t>
      </w:r>
      <w:r w:rsidR="006438E3">
        <w:rPr>
          <w:rFonts w:hint="eastAsia"/>
        </w:rPr>
        <w:t>尊隆家世</w:t>
      </w:r>
      <w:r w:rsidR="00450B32">
        <w:rPr>
          <w:rFonts w:hint="eastAsia"/>
        </w:rPr>
        <w:t>，</w:t>
      </w:r>
      <w:r w:rsidR="000431D6">
        <w:rPr>
          <w:rFonts w:hint="eastAsia"/>
        </w:rPr>
        <w:t>撰者其實有更複雜的思考，</w:t>
      </w:r>
      <w:r w:rsidR="00AB6C45">
        <w:rPr>
          <w:rFonts w:hint="eastAsia"/>
        </w:rPr>
        <w:t>必須以更大的敘事結構考察</w:t>
      </w:r>
      <w:r w:rsidR="00D16AA5">
        <w:rPr>
          <w:rFonts w:hint="eastAsia"/>
        </w:rPr>
        <w:t>。</w:t>
      </w:r>
      <w:r w:rsidR="00105537">
        <w:rPr>
          <w:rFonts w:hint="eastAsia"/>
        </w:rPr>
        <w:t>《左傳》敘</w:t>
      </w:r>
      <w:r w:rsidR="004F0079">
        <w:rPr>
          <w:rFonts w:hint="eastAsia"/>
        </w:rPr>
        <w:t>鄭伯克段與州吁弒君</w:t>
      </w:r>
      <w:r w:rsidR="000431D6">
        <w:rPr>
          <w:rFonts w:hint="eastAsia"/>
        </w:rPr>
        <w:t>兩段落</w:t>
      </w:r>
      <w:r w:rsidR="004F0079">
        <w:rPr>
          <w:rFonts w:hint="eastAsia"/>
        </w:rPr>
        <w:t>，</w:t>
      </w:r>
      <w:r w:rsidR="00D01C69">
        <w:rPr>
          <w:rFonts w:hint="eastAsia"/>
        </w:rPr>
        <w:t>同樣</w:t>
      </w:r>
      <w:r w:rsidR="004C33CC">
        <w:rPr>
          <w:rFonts w:hint="eastAsia"/>
        </w:rPr>
        <w:t>選擇</w:t>
      </w:r>
      <w:r w:rsidR="00D01C69">
        <w:rPr>
          <w:rFonts w:hint="eastAsia"/>
        </w:rPr>
        <w:t>在「生子」情節，鋪排不同</w:t>
      </w:r>
      <w:r w:rsidR="00314A2C">
        <w:rPr>
          <w:rFonts w:hint="eastAsia"/>
        </w:rPr>
        <w:t>樣</w:t>
      </w:r>
      <w:r w:rsidR="00D01C69">
        <w:rPr>
          <w:rFonts w:hint="eastAsia"/>
        </w:rPr>
        <w:t>態</w:t>
      </w:r>
      <w:r w:rsidR="00314A2C">
        <w:rPr>
          <w:rFonts w:hint="eastAsia"/>
        </w:rPr>
        <w:t>，</w:t>
      </w:r>
      <w:r w:rsidR="00B71154">
        <w:rPr>
          <w:rFonts w:hint="eastAsia"/>
        </w:rPr>
        <w:t>生子</w:t>
      </w:r>
      <w:r w:rsidR="00973AF8">
        <w:rPr>
          <w:rFonts w:hint="eastAsia"/>
        </w:rPr>
        <w:t>關乎</w:t>
      </w:r>
      <w:r w:rsidR="00B71154">
        <w:rPr>
          <w:rFonts w:hint="eastAsia"/>
        </w:rPr>
        <w:t>國族命脈</w:t>
      </w:r>
      <w:r w:rsidR="00973AF8">
        <w:rPr>
          <w:rFonts w:hint="eastAsia"/>
        </w:rPr>
        <w:t>的延續</w:t>
      </w:r>
      <w:r w:rsidR="00B71154">
        <w:rPr>
          <w:rFonts w:hint="eastAsia"/>
        </w:rPr>
        <w:t>，</w:t>
      </w:r>
      <w:r w:rsidR="00407D00">
        <w:rPr>
          <w:rFonts w:hint="eastAsia"/>
        </w:rPr>
        <w:t>於人倫至關重大，</w:t>
      </w:r>
      <w:r w:rsidR="00C81FD1">
        <w:rPr>
          <w:rFonts w:hint="eastAsia"/>
        </w:rPr>
        <w:t>武姜因生而惡莊公，莊姜因無子而以桓公為己子，</w:t>
      </w:r>
      <w:r w:rsidR="00E24ABE">
        <w:rPr>
          <w:rFonts w:hint="eastAsia"/>
        </w:rPr>
        <w:t>武姜出於私，莊姜出於公，情態不同，</w:t>
      </w:r>
      <w:r w:rsidR="00C0112B">
        <w:rPr>
          <w:rFonts w:hint="eastAsia"/>
        </w:rPr>
        <w:t>饒富對比趣味，</w:t>
      </w:r>
      <w:r w:rsidR="002F05F4">
        <w:rPr>
          <w:rFonts w:hint="eastAsia"/>
        </w:rPr>
        <w:t>生之為難，原不由自己，</w:t>
      </w:r>
      <w:r w:rsidR="00407D00">
        <w:rPr>
          <w:rFonts w:hint="eastAsia"/>
        </w:rPr>
        <w:t>然而</w:t>
      </w:r>
      <w:r w:rsidR="00524D78">
        <w:rPr>
          <w:rFonts w:hint="eastAsia"/>
        </w:rPr>
        <w:t>母子一倫，</w:t>
      </w:r>
      <w:r w:rsidR="00DD2FC7">
        <w:rPr>
          <w:rFonts w:hint="eastAsia"/>
        </w:rPr>
        <w:t>不</w:t>
      </w:r>
      <w:r w:rsidR="00343070">
        <w:rPr>
          <w:rFonts w:hint="eastAsia"/>
        </w:rPr>
        <w:t>論</w:t>
      </w:r>
      <w:r w:rsidR="00A25129">
        <w:rPr>
          <w:rFonts w:hint="eastAsia"/>
        </w:rPr>
        <w:t>過程</w:t>
      </w:r>
      <w:r w:rsidR="000D6630">
        <w:rPr>
          <w:rFonts w:hint="eastAsia"/>
        </w:rPr>
        <w:t>是否順利</w:t>
      </w:r>
      <w:r w:rsidR="00A25129">
        <w:rPr>
          <w:rFonts w:hint="eastAsia"/>
        </w:rPr>
        <w:t>，</w:t>
      </w:r>
      <w:r w:rsidR="00A720EC">
        <w:rPr>
          <w:rFonts w:hint="eastAsia"/>
        </w:rPr>
        <w:t>是</w:t>
      </w:r>
      <w:r w:rsidR="000D6630">
        <w:rPr>
          <w:rFonts w:hint="eastAsia"/>
        </w:rPr>
        <w:t>否</w:t>
      </w:r>
      <w:r w:rsidR="00AC3457">
        <w:rPr>
          <w:rFonts w:hint="eastAsia"/>
        </w:rPr>
        <w:t>親</w:t>
      </w:r>
      <w:r w:rsidR="00343070">
        <w:rPr>
          <w:rFonts w:hint="eastAsia"/>
        </w:rPr>
        <w:t>生，</w:t>
      </w:r>
      <w:r w:rsidR="00A25129">
        <w:rPr>
          <w:rFonts w:hint="eastAsia"/>
        </w:rPr>
        <w:t>皆</w:t>
      </w:r>
      <w:r w:rsidR="00C82E35">
        <w:rPr>
          <w:rFonts w:hint="eastAsia"/>
        </w:rPr>
        <w:t>存乎一</w:t>
      </w:r>
      <w:r w:rsidR="005F762A">
        <w:rPr>
          <w:rFonts w:hint="eastAsia"/>
        </w:rPr>
        <w:t>己</w:t>
      </w:r>
      <w:r w:rsidR="00C82E35">
        <w:rPr>
          <w:rFonts w:hint="eastAsia"/>
        </w:rPr>
        <w:t>之好惡，</w:t>
      </w:r>
      <w:r w:rsidR="00D16AA5">
        <w:rPr>
          <w:rFonts w:hint="eastAsia"/>
        </w:rPr>
        <w:t>於此</w:t>
      </w:r>
      <w:r w:rsidR="00E24ABE">
        <w:rPr>
          <w:rFonts w:hint="eastAsia"/>
        </w:rPr>
        <w:t>申明心有所偏，遂有不同結果</w:t>
      </w:r>
      <w:r w:rsidR="00DD49E1">
        <w:rPr>
          <w:rFonts w:hint="eastAsia"/>
        </w:rPr>
        <w:t>，</w:t>
      </w:r>
      <w:r w:rsidR="00C45447">
        <w:rPr>
          <w:rFonts w:hint="eastAsia"/>
        </w:rPr>
        <w:t>莊公「寤生」，其「初」並無合好，《左傳》於文末</w:t>
      </w:r>
      <w:r w:rsidR="00DD49E1">
        <w:rPr>
          <w:rFonts w:hint="eastAsia"/>
        </w:rPr>
        <w:t>綴以</w:t>
      </w:r>
      <w:r w:rsidR="00C45447">
        <w:rPr>
          <w:rFonts w:hint="eastAsia"/>
        </w:rPr>
        <w:t>「遂為母子如初」，</w:t>
      </w:r>
      <w:r w:rsidR="007E2CD9">
        <w:rPr>
          <w:rFonts w:hint="eastAsia"/>
        </w:rPr>
        <w:t>無疑</w:t>
      </w:r>
      <w:r w:rsidR="00E24ABE">
        <w:rPr>
          <w:rFonts w:hint="eastAsia"/>
        </w:rPr>
        <w:t>留下</w:t>
      </w:r>
      <w:r w:rsidR="00F30A58">
        <w:rPr>
          <w:rFonts w:hint="eastAsia"/>
        </w:rPr>
        <w:t>撰者</w:t>
      </w:r>
      <w:r w:rsidR="0097069A">
        <w:rPr>
          <w:rFonts w:hint="eastAsia"/>
        </w:rPr>
        <w:t>心中</w:t>
      </w:r>
      <w:r w:rsidR="00F30A58">
        <w:rPr>
          <w:rFonts w:hint="eastAsia"/>
        </w:rPr>
        <w:t>最深切的期待</w:t>
      </w:r>
      <w:r w:rsidR="00C73FC8">
        <w:rPr>
          <w:rFonts w:hint="eastAsia"/>
        </w:rPr>
        <w:t>。</w:t>
      </w:r>
    </w:p>
    <w:p w:rsidR="00AA5622" w:rsidRDefault="006F6FE5" w:rsidP="009C6DB8">
      <w:pPr>
        <w:pStyle w:val="a4"/>
        <w:ind w:firstLineChars="200" w:firstLine="480"/>
        <w:jc w:val="left"/>
        <w:rPr>
          <w:rFonts w:ascii="細明體" w:eastAsia="細明體" w:hAnsi="細明體" w:hint="eastAsia"/>
        </w:rPr>
      </w:pPr>
      <w:r>
        <w:rPr>
          <w:rFonts w:hint="eastAsia"/>
        </w:rPr>
        <w:t>複雜情事，乃是歷史人物的活動記錄，</w:t>
      </w:r>
      <w:r w:rsidR="009568E1">
        <w:rPr>
          <w:rFonts w:hint="eastAsia"/>
        </w:rPr>
        <w:t>然而織就意義，</w:t>
      </w:r>
      <w:r w:rsidR="00C74477">
        <w:rPr>
          <w:rFonts w:hint="eastAsia"/>
        </w:rPr>
        <w:t>有賴</w:t>
      </w:r>
      <w:r w:rsidR="009568E1">
        <w:rPr>
          <w:rFonts w:hint="eastAsia"/>
        </w:rPr>
        <w:t>史家巧妙手法</w:t>
      </w:r>
      <w:r w:rsidR="00ED31D8">
        <w:rPr>
          <w:rStyle w:val="a9"/>
        </w:rPr>
        <w:footnoteReference w:id="59"/>
      </w:r>
      <w:r w:rsidR="009568E1">
        <w:rPr>
          <w:rFonts w:hint="eastAsia"/>
        </w:rPr>
        <w:t>，</w:t>
      </w:r>
      <w:r w:rsidR="005C3C6E">
        <w:rPr>
          <w:rFonts w:hint="eastAsia"/>
        </w:rPr>
        <w:t>《左傳》敘事布局，饒富角色安排思考</w:t>
      </w:r>
      <w:r w:rsidR="008F2B17">
        <w:rPr>
          <w:rFonts w:hint="eastAsia"/>
        </w:rPr>
        <w:t>，</w:t>
      </w:r>
      <w:r w:rsidR="005C3C6E">
        <w:rPr>
          <w:rFonts w:hint="eastAsia"/>
        </w:rPr>
        <w:t>在兄弟相爭</w:t>
      </w:r>
      <w:r w:rsidR="001918E8">
        <w:rPr>
          <w:rFonts w:hint="eastAsia"/>
        </w:rPr>
        <w:t>當</w:t>
      </w:r>
      <w:r w:rsidR="005C3C6E">
        <w:rPr>
          <w:rFonts w:hint="eastAsia"/>
        </w:rPr>
        <w:t>中</w:t>
      </w:r>
      <w:r w:rsidR="007827DF">
        <w:rPr>
          <w:rFonts w:hint="eastAsia"/>
        </w:rPr>
        <w:t>，</w:t>
      </w:r>
      <w:r w:rsidR="0036673B">
        <w:rPr>
          <w:rFonts w:ascii="細明體" w:eastAsia="細明體" w:hAnsi="細明體" w:hint="eastAsia"/>
        </w:rPr>
        <w:t>鄭國兄弟之爭來自於母子問題；衛國兄弟之爭，最後由父子問</w:t>
      </w:r>
      <w:r w:rsidR="00D24BD5">
        <w:rPr>
          <w:rFonts w:ascii="細明體" w:eastAsia="細明體" w:hAnsi="細明體" w:hint="eastAsia"/>
        </w:rPr>
        <w:t>題</w:t>
      </w:r>
      <w:r w:rsidR="0036673B">
        <w:rPr>
          <w:rFonts w:ascii="細明體" w:eastAsia="細明體" w:hAnsi="細明體" w:hint="eastAsia"/>
        </w:rPr>
        <w:t>解決，</w:t>
      </w:r>
      <w:r w:rsidR="00E1388D">
        <w:rPr>
          <w:rFonts w:ascii="細明體" w:eastAsia="細明體" w:hAnsi="細明體" w:hint="eastAsia"/>
        </w:rPr>
        <w:t>人物對應，</w:t>
      </w:r>
      <w:r w:rsidR="004F111A">
        <w:rPr>
          <w:rFonts w:ascii="細明體" w:eastAsia="細明體" w:hAnsi="細明體" w:hint="eastAsia"/>
        </w:rPr>
        <w:t>詳略對舉，</w:t>
      </w:r>
      <w:r w:rsidR="00E1388D">
        <w:rPr>
          <w:rFonts w:ascii="細明體" w:eastAsia="細明體" w:hAnsi="細明體" w:hint="eastAsia"/>
        </w:rPr>
        <w:t>層次井然，</w:t>
      </w:r>
      <w:r w:rsidR="009B2B35">
        <w:rPr>
          <w:rFonts w:ascii="細明體" w:eastAsia="細明體" w:hAnsi="細明體" w:hint="eastAsia"/>
        </w:rPr>
        <w:t>於</w:t>
      </w:r>
      <w:r w:rsidR="009B2B35">
        <w:rPr>
          <w:rFonts w:hint="eastAsia"/>
        </w:rPr>
        <w:t>春秋初期鄭、衛兩國不幸之事件，</w:t>
      </w:r>
      <w:r w:rsidR="004C6782">
        <w:rPr>
          <w:rFonts w:ascii="細明體" w:eastAsia="細明體" w:hAnsi="細明體" w:hint="eastAsia"/>
        </w:rPr>
        <w:t>《左傳》</w:t>
      </w:r>
      <w:r w:rsidR="009B2B35">
        <w:rPr>
          <w:rFonts w:hint="eastAsia"/>
        </w:rPr>
        <w:t>形構特殊的人倫敘事，</w:t>
      </w:r>
      <w:r w:rsidR="00802593">
        <w:rPr>
          <w:rFonts w:ascii="細明體" w:eastAsia="細明體" w:hAnsi="細明體" w:hint="eastAsia"/>
        </w:rPr>
        <w:t>書法之嚴謹，</w:t>
      </w:r>
      <w:r w:rsidR="00FA0475">
        <w:rPr>
          <w:rFonts w:ascii="細明體" w:eastAsia="細明體" w:hAnsi="細明體" w:hint="eastAsia"/>
        </w:rPr>
        <w:t>清人魏禧舉石碏處置方式為例，云：</w:t>
      </w:r>
    </w:p>
    <w:p w:rsidR="00FA0475" w:rsidRPr="00FA0475" w:rsidRDefault="00FA0475" w:rsidP="00FA0475">
      <w:pPr>
        <w:pStyle w:val="a5"/>
        <w:ind w:left="720"/>
        <w:rPr>
          <w:rFonts w:hint="eastAsia"/>
        </w:rPr>
      </w:pPr>
      <w:r w:rsidRPr="00FA0475">
        <w:rPr>
          <w:rFonts w:hint="eastAsia"/>
        </w:rPr>
        <w:t>殺州吁，則右宰蒞，而曰衛人，使正國法也。殺厚則其宰蒞，而曰碏，使正家法也。大體處，一毫不亂，見碏之不私其子，而亦不自居功如此。不然厚為國賊，可以總以衛人，事出碏手，亦可總以石碏矣，書法之妙至此。</w:t>
      </w:r>
      <w:r>
        <w:rPr>
          <w:rStyle w:val="a9"/>
        </w:rPr>
        <w:footnoteReference w:id="60"/>
      </w:r>
    </w:p>
    <w:p w:rsidR="00D568DB" w:rsidRDefault="008208CC" w:rsidP="00FF7B45">
      <w:pPr>
        <w:pStyle w:val="a4"/>
        <w:rPr>
          <w:rFonts w:hint="eastAsia"/>
        </w:rPr>
      </w:pPr>
      <w:r>
        <w:rPr>
          <w:rFonts w:hint="eastAsia"/>
        </w:rPr>
        <w:t>國法與家法，</w:t>
      </w:r>
      <w:r w:rsidR="00FE77BE">
        <w:rPr>
          <w:rFonts w:hint="eastAsia"/>
        </w:rPr>
        <w:t>分別處置，</w:t>
      </w:r>
      <w:r w:rsidR="00B27E49">
        <w:rPr>
          <w:rFonts w:hint="eastAsia"/>
        </w:rPr>
        <w:t>一絲不苟，固然是石碏純</w:t>
      </w:r>
      <w:r w:rsidR="00DD1ECA">
        <w:rPr>
          <w:rFonts w:hint="eastAsia"/>
        </w:rPr>
        <w:t>臣</w:t>
      </w:r>
      <w:r w:rsidR="00B27E49">
        <w:rPr>
          <w:rFonts w:hint="eastAsia"/>
        </w:rPr>
        <w:t>之舉，</w:t>
      </w:r>
      <w:r w:rsidR="00DD1ECA">
        <w:rPr>
          <w:rFonts w:hint="eastAsia"/>
        </w:rPr>
        <w:t>然而</w:t>
      </w:r>
      <w:r w:rsidR="00F305DF">
        <w:rPr>
          <w:rFonts w:hint="eastAsia"/>
        </w:rPr>
        <w:t>敘事</w:t>
      </w:r>
      <w:r w:rsidR="00DD1ECA">
        <w:rPr>
          <w:rFonts w:hint="eastAsia"/>
        </w:rPr>
        <w:t>當</w:t>
      </w:r>
      <w:r w:rsidR="00F305DF">
        <w:rPr>
          <w:rFonts w:hint="eastAsia"/>
        </w:rPr>
        <w:t>中，</w:t>
      </w:r>
      <w:r w:rsidR="00081544">
        <w:rPr>
          <w:rFonts w:hint="eastAsia"/>
        </w:rPr>
        <w:t>人物對舉</w:t>
      </w:r>
      <w:r w:rsidR="00A2026A">
        <w:rPr>
          <w:rFonts w:hint="eastAsia"/>
        </w:rPr>
        <w:t>，顯然</w:t>
      </w:r>
      <w:r w:rsidR="00F305DF">
        <w:rPr>
          <w:rFonts w:hint="eastAsia"/>
        </w:rPr>
        <w:t>也</w:t>
      </w:r>
      <w:r w:rsidR="00B27E49">
        <w:rPr>
          <w:rFonts w:hint="eastAsia"/>
        </w:rPr>
        <w:t>是《左傳》</w:t>
      </w:r>
      <w:r w:rsidR="00BE39A6">
        <w:rPr>
          <w:rFonts w:hint="eastAsia"/>
        </w:rPr>
        <w:t>有意呈現的</w:t>
      </w:r>
      <w:r w:rsidR="003424B3">
        <w:rPr>
          <w:rFonts w:hint="eastAsia"/>
        </w:rPr>
        <w:t>結果</w:t>
      </w:r>
      <w:r w:rsidR="006919B7">
        <w:rPr>
          <w:rFonts w:hint="eastAsia"/>
        </w:rPr>
        <w:t>。</w:t>
      </w:r>
    </w:p>
    <w:p w:rsidR="00D36C4B" w:rsidRPr="005C3C6E" w:rsidRDefault="00D36C4B" w:rsidP="00FF7B45">
      <w:pPr>
        <w:pStyle w:val="a4"/>
        <w:rPr>
          <w:rFonts w:hint="eastAsia"/>
        </w:rPr>
      </w:pPr>
    </w:p>
    <w:p w:rsidR="007D359E" w:rsidRPr="007D359E" w:rsidRDefault="007D359E" w:rsidP="00B333B0">
      <w:pPr>
        <w:pStyle w:val="a4"/>
        <w:jc w:val="center"/>
        <w:rPr>
          <w:rFonts w:hint="eastAsia"/>
          <w:sz w:val="32"/>
          <w:szCs w:val="32"/>
        </w:rPr>
      </w:pPr>
      <w:r w:rsidRPr="007D359E">
        <w:rPr>
          <w:rFonts w:ascii="標楷體" w:eastAsia="標楷體" w:hAnsi="標楷體" w:hint="eastAsia"/>
          <w:sz w:val="32"/>
          <w:szCs w:val="32"/>
        </w:rPr>
        <w:t>四、</w:t>
      </w:r>
      <w:r w:rsidR="0051190E">
        <w:rPr>
          <w:rFonts w:ascii="標楷體" w:eastAsia="標楷體" w:hAnsi="標楷體" w:hint="eastAsia"/>
          <w:sz w:val="32"/>
          <w:szCs w:val="32"/>
        </w:rPr>
        <w:t>命意</w:t>
      </w:r>
      <w:r w:rsidR="00D36C4B">
        <w:rPr>
          <w:rFonts w:ascii="標楷體" w:eastAsia="標楷體" w:hAnsi="標楷體" w:hint="eastAsia"/>
          <w:sz w:val="32"/>
          <w:szCs w:val="32"/>
        </w:rPr>
        <w:t>所在</w:t>
      </w:r>
    </w:p>
    <w:p w:rsidR="00201F62" w:rsidRDefault="00FA306D" w:rsidP="00CC661A">
      <w:pPr>
        <w:pStyle w:val="a4"/>
        <w:ind w:firstLineChars="200" w:firstLine="480"/>
        <w:rPr>
          <w:rFonts w:hint="eastAsia"/>
        </w:rPr>
      </w:pPr>
      <w:r>
        <w:rPr>
          <w:rFonts w:hint="eastAsia"/>
        </w:rPr>
        <w:t>鄭與衛同屬姬姓國</w:t>
      </w:r>
      <w:r w:rsidR="00EE1509">
        <w:rPr>
          <w:rFonts w:hint="eastAsia"/>
        </w:rPr>
        <w:t>家</w:t>
      </w:r>
      <w:r>
        <w:rPr>
          <w:rFonts w:hint="eastAsia"/>
        </w:rPr>
        <w:t>，</w:t>
      </w:r>
      <w:r w:rsidR="001B4989">
        <w:rPr>
          <w:rFonts w:hint="eastAsia"/>
        </w:rPr>
        <w:t>鄭莊公謀畫</w:t>
      </w:r>
      <w:r w:rsidR="005B0AD5">
        <w:rPr>
          <w:rFonts w:hint="eastAsia"/>
        </w:rPr>
        <w:t>深刻</w:t>
      </w:r>
      <w:r w:rsidR="001B4989">
        <w:rPr>
          <w:rFonts w:hint="eastAsia"/>
        </w:rPr>
        <w:t>與衛桓公疏於防範，乃是事件</w:t>
      </w:r>
      <w:r w:rsidR="00EE1509">
        <w:rPr>
          <w:rFonts w:hint="eastAsia"/>
        </w:rPr>
        <w:t>主</w:t>
      </w:r>
      <w:r w:rsidR="001B4989">
        <w:rPr>
          <w:rFonts w:hint="eastAsia"/>
        </w:rPr>
        <w:t>因，</w:t>
      </w:r>
      <w:r w:rsidR="00D8111D">
        <w:rPr>
          <w:rFonts w:hint="eastAsia"/>
        </w:rPr>
        <w:t>兩國有</w:t>
      </w:r>
      <w:r w:rsidR="00C45575">
        <w:rPr>
          <w:rFonts w:hint="eastAsia"/>
        </w:rPr>
        <w:t>逐弟與篡弒截然不同的結局</w:t>
      </w:r>
      <w:r w:rsidR="00B541B9">
        <w:rPr>
          <w:rFonts w:hint="eastAsia"/>
        </w:rPr>
        <w:t>，</w:t>
      </w:r>
      <w:r w:rsidR="00134B34">
        <w:rPr>
          <w:rFonts w:hint="eastAsia"/>
        </w:rPr>
        <w:t>尋求</w:t>
      </w:r>
      <w:r w:rsidR="00700616">
        <w:rPr>
          <w:rFonts w:hint="eastAsia"/>
        </w:rPr>
        <w:t>歷史意義，</w:t>
      </w:r>
      <w:r w:rsidR="00D8111D">
        <w:rPr>
          <w:rFonts w:hint="eastAsia"/>
        </w:rPr>
        <w:t>不免</w:t>
      </w:r>
      <w:r w:rsidR="001A5C4E">
        <w:rPr>
          <w:rFonts w:hint="eastAsia"/>
        </w:rPr>
        <w:t>讓人以為</w:t>
      </w:r>
      <w:r w:rsidR="00D64001">
        <w:rPr>
          <w:rFonts w:hint="eastAsia"/>
        </w:rPr>
        <w:t>君人之術，關乎國運，</w:t>
      </w:r>
      <w:r w:rsidR="00BF5600">
        <w:rPr>
          <w:rFonts w:hint="eastAsia"/>
        </w:rPr>
        <w:t>察查</w:t>
      </w:r>
      <w:r w:rsidR="001A5C4E">
        <w:rPr>
          <w:rFonts w:hint="eastAsia"/>
        </w:rPr>
        <w:t>深刻，</w:t>
      </w:r>
      <w:r w:rsidR="00DC656D">
        <w:rPr>
          <w:rFonts w:hint="eastAsia"/>
        </w:rPr>
        <w:t>為</w:t>
      </w:r>
      <w:r w:rsidR="001A5C4E">
        <w:rPr>
          <w:rFonts w:hint="eastAsia"/>
        </w:rPr>
        <w:t>長治</w:t>
      </w:r>
      <w:r w:rsidR="001C35ED">
        <w:rPr>
          <w:rFonts w:hint="eastAsia"/>
        </w:rPr>
        <w:t>久安</w:t>
      </w:r>
      <w:r w:rsidR="001A5C4E">
        <w:rPr>
          <w:rFonts w:hint="eastAsia"/>
        </w:rPr>
        <w:t>之道</w:t>
      </w:r>
      <w:r w:rsidR="008A7EB3">
        <w:rPr>
          <w:rFonts w:hint="eastAsia"/>
        </w:rPr>
        <w:t>。不過</w:t>
      </w:r>
      <w:r w:rsidR="00DA453A">
        <w:rPr>
          <w:rFonts w:hint="eastAsia"/>
        </w:rPr>
        <w:t>《左傳》</w:t>
      </w:r>
      <w:r w:rsidR="00C854B9">
        <w:rPr>
          <w:rFonts w:hint="eastAsia"/>
        </w:rPr>
        <w:t>思考</w:t>
      </w:r>
      <w:r w:rsidR="008A7EB3">
        <w:rPr>
          <w:rFonts w:hint="eastAsia"/>
        </w:rPr>
        <w:t>顯然並非如此</w:t>
      </w:r>
      <w:r w:rsidR="00C854B9">
        <w:rPr>
          <w:rFonts w:hint="eastAsia"/>
        </w:rPr>
        <w:t>簡單</w:t>
      </w:r>
      <w:r w:rsidR="008A7EB3">
        <w:rPr>
          <w:rFonts w:hint="eastAsia"/>
        </w:rPr>
        <w:t>，</w:t>
      </w:r>
      <w:r w:rsidR="00CE6F17">
        <w:rPr>
          <w:rFonts w:hint="eastAsia"/>
        </w:rPr>
        <w:t>載事之初，</w:t>
      </w:r>
      <w:r w:rsidR="008A7EB3">
        <w:rPr>
          <w:rFonts w:hint="eastAsia"/>
        </w:rPr>
        <w:t>巧妙</w:t>
      </w:r>
      <w:r w:rsidR="0036386A">
        <w:rPr>
          <w:rFonts w:hint="eastAsia"/>
        </w:rPr>
        <w:t>於</w:t>
      </w:r>
      <w:r w:rsidR="00DA453A">
        <w:rPr>
          <w:rFonts w:hint="eastAsia"/>
        </w:rPr>
        <w:t>人倫織網，</w:t>
      </w:r>
      <w:r w:rsidR="0036386A">
        <w:rPr>
          <w:rFonts w:hint="eastAsia"/>
        </w:rPr>
        <w:t>人物</w:t>
      </w:r>
      <w:r w:rsidR="00DA453A">
        <w:rPr>
          <w:rFonts w:hint="eastAsia"/>
        </w:rPr>
        <w:t>對應出場，</w:t>
      </w:r>
      <w:r w:rsidR="00D50529">
        <w:rPr>
          <w:rFonts w:hint="eastAsia"/>
        </w:rPr>
        <w:t>父子，母子、</w:t>
      </w:r>
      <w:r w:rsidR="007453BE">
        <w:rPr>
          <w:rFonts w:hint="eastAsia"/>
        </w:rPr>
        <w:t>君臣、兄弟</w:t>
      </w:r>
      <w:r w:rsidR="00B658FB">
        <w:rPr>
          <w:rFonts w:hint="eastAsia"/>
        </w:rPr>
        <w:t>形成複雜的旋律，</w:t>
      </w:r>
      <w:r w:rsidR="007E1AA2">
        <w:rPr>
          <w:rFonts w:hint="eastAsia"/>
        </w:rPr>
        <w:t>兄長不一定為勝，君主也可能被弒，</w:t>
      </w:r>
      <w:r w:rsidR="00CD5B06">
        <w:rPr>
          <w:rFonts w:hint="eastAsia"/>
        </w:rPr>
        <w:t>既出於出生之難，又來自於</w:t>
      </w:r>
      <w:r w:rsidR="00EB7320">
        <w:rPr>
          <w:rFonts w:hint="eastAsia"/>
        </w:rPr>
        <w:t>宗法制度的考量，</w:t>
      </w:r>
      <w:r w:rsidR="00501232">
        <w:rPr>
          <w:rFonts w:hint="eastAsia"/>
        </w:rPr>
        <w:t>每一個環節，</w:t>
      </w:r>
      <w:r w:rsidR="00CE6F17">
        <w:rPr>
          <w:rFonts w:hint="eastAsia"/>
        </w:rPr>
        <w:t>並</w:t>
      </w:r>
      <w:r w:rsidR="00501232">
        <w:rPr>
          <w:rFonts w:hint="eastAsia"/>
        </w:rPr>
        <w:t>無固定之</w:t>
      </w:r>
      <w:r w:rsidR="00043F50">
        <w:rPr>
          <w:rFonts w:hint="eastAsia"/>
        </w:rPr>
        <w:t>結局</w:t>
      </w:r>
      <w:r w:rsidR="00311107">
        <w:rPr>
          <w:rFonts w:hint="eastAsia"/>
        </w:rPr>
        <w:t>。</w:t>
      </w:r>
      <w:r w:rsidR="00C1279F">
        <w:rPr>
          <w:rFonts w:hint="eastAsia"/>
        </w:rPr>
        <w:t>人事紛雜，</w:t>
      </w:r>
      <w:r w:rsidR="00625217">
        <w:rPr>
          <w:rFonts w:hint="eastAsia"/>
        </w:rPr>
        <w:t>推究細微，</w:t>
      </w:r>
      <w:r w:rsidR="005C6EBB">
        <w:rPr>
          <w:rFonts w:hint="eastAsia"/>
        </w:rPr>
        <w:t>巧妙之處，</w:t>
      </w:r>
      <w:r w:rsidR="00C1279F">
        <w:rPr>
          <w:rFonts w:hint="eastAsia"/>
        </w:rPr>
        <w:t>參酌融合，</w:t>
      </w:r>
      <w:r w:rsidR="00B00DF8">
        <w:rPr>
          <w:rFonts w:hint="eastAsia"/>
        </w:rPr>
        <w:t>援取</w:t>
      </w:r>
      <w:r w:rsidR="005C6EBB">
        <w:rPr>
          <w:rFonts w:hint="eastAsia"/>
        </w:rPr>
        <w:t>「記言」、「記事」之</w:t>
      </w:r>
      <w:r w:rsidR="00B00DF8">
        <w:rPr>
          <w:rFonts w:hint="eastAsia"/>
        </w:rPr>
        <w:t>成</w:t>
      </w:r>
      <w:r w:rsidR="005C6EBB">
        <w:rPr>
          <w:rFonts w:hint="eastAsia"/>
        </w:rPr>
        <w:t>法，</w:t>
      </w:r>
      <w:r w:rsidR="00024253">
        <w:rPr>
          <w:rFonts w:hint="eastAsia"/>
        </w:rPr>
        <w:t>織錦成章。</w:t>
      </w:r>
      <w:r w:rsidR="00024253">
        <w:rPr>
          <w:rStyle w:val="a9"/>
        </w:rPr>
        <w:footnoteReference w:id="61"/>
      </w:r>
      <w:r w:rsidR="00C1279F">
        <w:rPr>
          <w:rFonts w:hint="eastAsia"/>
        </w:rPr>
        <w:t>事實上，</w:t>
      </w:r>
      <w:r w:rsidR="0018020C">
        <w:rPr>
          <w:rFonts w:hint="eastAsia"/>
        </w:rPr>
        <w:t>「言」與「事」皆出於人物，</w:t>
      </w:r>
      <w:r w:rsidR="00F50FDB">
        <w:rPr>
          <w:rFonts w:hint="eastAsia"/>
        </w:rPr>
        <w:t>《左傳》</w:t>
      </w:r>
      <w:r w:rsidR="009E05D3">
        <w:rPr>
          <w:rFonts w:hint="eastAsia"/>
        </w:rPr>
        <w:t>於</w:t>
      </w:r>
      <w:r w:rsidR="006F3AC5">
        <w:rPr>
          <w:rFonts w:hint="eastAsia"/>
        </w:rPr>
        <w:t>主、從、正、反之間，</w:t>
      </w:r>
      <w:r w:rsidR="009E05D3">
        <w:rPr>
          <w:rFonts w:hint="eastAsia"/>
        </w:rPr>
        <w:t>巧妙鋪排，用心所在，</w:t>
      </w:r>
      <w:r w:rsidR="00B92792">
        <w:rPr>
          <w:rFonts w:hint="eastAsia"/>
        </w:rPr>
        <w:t>更在於</w:t>
      </w:r>
      <w:r w:rsidR="00BB0702">
        <w:rPr>
          <w:rFonts w:hint="eastAsia"/>
        </w:rPr>
        <w:t>人物</w:t>
      </w:r>
      <w:r w:rsidR="0096402F">
        <w:rPr>
          <w:rFonts w:hint="eastAsia"/>
        </w:rPr>
        <w:t>對舉之餘，饒富發展進程</w:t>
      </w:r>
      <w:r w:rsidR="00311107">
        <w:rPr>
          <w:rFonts w:hint="eastAsia"/>
        </w:rPr>
        <w:t>。</w:t>
      </w:r>
      <w:r w:rsidR="00AB5B98">
        <w:rPr>
          <w:rFonts w:hint="eastAsia"/>
        </w:rPr>
        <w:t>《春秋》隱元年「夏五月，鄭伯克段于鄢」，乃是《春秋》</w:t>
      </w:r>
      <w:r w:rsidR="00136A04">
        <w:rPr>
          <w:rFonts w:hint="eastAsia"/>
        </w:rPr>
        <w:t>經文</w:t>
      </w:r>
      <w:r w:rsidR="00AB5B98">
        <w:rPr>
          <w:rFonts w:hint="eastAsia"/>
        </w:rPr>
        <w:t>首</w:t>
      </w:r>
      <w:r w:rsidR="00136A04">
        <w:rPr>
          <w:rFonts w:hint="eastAsia"/>
        </w:rPr>
        <w:t>見</w:t>
      </w:r>
      <w:r w:rsidR="00AB5B98">
        <w:rPr>
          <w:rFonts w:hint="eastAsia"/>
        </w:rPr>
        <w:t>攻伐之事</w:t>
      </w:r>
      <w:r w:rsidR="009A6ECC">
        <w:rPr>
          <w:rFonts w:hint="eastAsia"/>
        </w:rPr>
        <w:t>；</w:t>
      </w:r>
      <w:r w:rsidR="00136A04">
        <w:rPr>
          <w:rFonts w:hint="eastAsia"/>
        </w:rPr>
        <w:t>《春秋》隱四年「戊申，衛州吁弒其君完」，乃《春秋》書弒君之始；</w:t>
      </w:r>
      <w:r w:rsidR="009A6ECC">
        <w:rPr>
          <w:rFonts w:hint="eastAsia"/>
        </w:rPr>
        <w:t>《春秋》隱四年「宋公、陳侯、蔡人、衛人伐鄭」，</w:t>
      </w:r>
      <w:r w:rsidR="00C6217B">
        <w:rPr>
          <w:rFonts w:hint="eastAsia"/>
        </w:rPr>
        <w:t>為諸侯會伐之始；</w:t>
      </w:r>
      <w:r w:rsidR="00BC54BA">
        <w:rPr>
          <w:rFonts w:hint="eastAsia"/>
        </w:rPr>
        <w:t>《春秋》隱四年「秋，翬帥師會宋公、陳侯、蔡人、衛人伐鄭」，為大夫會伐之始，</w:t>
      </w:r>
      <w:r w:rsidR="004A7E6D">
        <w:rPr>
          <w:rFonts w:hint="eastAsia"/>
        </w:rPr>
        <w:t>僭越篡逆，</w:t>
      </w:r>
      <w:r w:rsidR="0019184B">
        <w:rPr>
          <w:rFonts w:hint="eastAsia"/>
        </w:rPr>
        <w:t>終致</w:t>
      </w:r>
      <w:r w:rsidR="007B322F">
        <w:rPr>
          <w:rFonts w:hint="eastAsia"/>
        </w:rPr>
        <w:t>毀家滅國，</w:t>
      </w:r>
      <w:r w:rsidR="00335809">
        <w:rPr>
          <w:rFonts w:hint="eastAsia"/>
        </w:rPr>
        <w:t>《春秋》書錄國家之變，</w:t>
      </w:r>
      <w:r w:rsidR="00D41ECF">
        <w:rPr>
          <w:rFonts w:hint="eastAsia"/>
        </w:rPr>
        <w:t>《左傳》深加致意，得見事情漸變之跡</w:t>
      </w:r>
      <w:r w:rsidR="00335809">
        <w:rPr>
          <w:rFonts w:hint="eastAsia"/>
        </w:rPr>
        <w:t>。</w:t>
      </w:r>
      <w:r w:rsidR="00735104">
        <w:rPr>
          <w:rFonts w:hint="eastAsia"/>
        </w:rPr>
        <w:t>鄭莊公逐叔段，</w:t>
      </w:r>
      <w:r w:rsidR="00B018DE">
        <w:rPr>
          <w:rFonts w:hint="eastAsia"/>
        </w:rPr>
        <w:t>兄弟相爭，</w:t>
      </w:r>
      <w:r w:rsidR="00525762">
        <w:rPr>
          <w:rFonts w:hint="eastAsia"/>
        </w:rPr>
        <w:t>禍起蕭牆，紛擾僅止於一國</w:t>
      </w:r>
      <w:r w:rsidR="00793CCF">
        <w:rPr>
          <w:rFonts w:hint="eastAsia"/>
        </w:rPr>
        <w:t>，至於衛州吁弒君，不僅</w:t>
      </w:r>
      <w:r w:rsidR="00B018DE">
        <w:rPr>
          <w:rFonts w:hint="eastAsia"/>
        </w:rPr>
        <w:t>牽動諸侯，更引發大夫專擅，</w:t>
      </w:r>
      <w:r w:rsidR="00003911">
        <w:rPr>
          <w:rFonts w:hint="eastAsia"/>
        </w:rPr>
        <w:t>影響已及於天下</w:t>
      </w:r>
      <w:r w:rsidR="00894D0C">
        <w:rPr>
          <w:rFonts w:hint="eastAsia"/>
        </w:rPr>
        <w:t>。</w:t>
      </w:r>
      <w:r w:rsidR="004B3944">
        <w:rPr>
          <w:rFonts w:hint="eastAsia"/>
        </w:rPr>
        <w:t>推究</w:t>
      </w:r>
      <w:r w:rsidR="00003911">
        <w:rPr>
          <w:rFonts w:hint="eastAsia"/>
        </w:rPr>
        <w:t>起因</w:t>
      </w:r>
      <w:r w:rsidR="004B3944">
        <w:rPr>
          <w:rFonts w:hint="eastAsia"/>
        </w:rPr>
        <w:t>，</w:t>
      </w:r>
      <w:r w:rsidR="00EE61A4">
        <w:rPr>
          <w:rFonts w:hint="eastAsia"/>
        </w:rPr>
        <w:t>源</w:t>
      </w:r>
      <w:r w:rsidR="00AA75F9">
        <w:rPr>
          <w:rFonts w:hint="eastAsia"/>
        </w:rPr>
        <w:t>自於</w:t>
      </w:r>
      <w:r w:rsidR="004B3944">
        <w:rPr>
          <w:rFonts w:hint="eastAsia"/>
        </w:rPr>
        <w:t>鄭武姜之「惡」與</w:t>
      </w:r>
      <w:r w:rsidR="00003911">
        <w:rPr>
          <w:rFonts w:hint="eastAsia"/>
        </w:rPr>
        <w:t>衛莊公之「嬖」，就事件影響</w:t>
      </w:r>
      <w:r w:rsidR="00335809">
        <w:rPr>
          <w:rFonts w:hint="eastAsia"/>
        </w:rPr>
        <w:t>層次</w:t>
      </w:r>
      <w:r w:rsidR="00144CF9">
        <w:rPr>
          <w:rFonts w:hint="eastAsia"/>
        </w:rPr>
        <w:t>：</w:t>
      </w:r>
    </w:p>
    <w:p w:rsidR="00201F62" w:rsidRPr="00144CF9" w:rsidRDefault="00144CF9" w:rsidP="00CC661A">
      <w:pPr>
        <w:pStyle w:val="a4"/>
        <w:ind w:firstLineChars="200" w:firstLine="480"/>
        <w:rPr>
          <w:rFonts w:ascii="標楷體" w:eastAsia="標楷體" w:hAnsi="標楷體" w:cs="細明體" w:hint="eastAsia"/>
        </w:rPr>
      </w:pPr>
      <w:r w:rsidRPr="00144CF9">
        <w:rPr>
          <w:rFonts w:ascii="標楷體" w:eastAsia="標楷體" w:hAnsi="標楷體" w:hint="eastAsia"/>
        </w:rPr>
        <w:t>鄭：</w:t>
      </w:r>
      <w:r w:rsidRPr="00144CF9">
        <w:rPr>
          <w:rFonts w:ascii="標楷體" w:eastAsia="標楷體" w:hAnsi="標楷體" w:cs="細明體" w:hint="eastAsia"/>
        </w:rPr>
        <w:t>人心──家──國</w:t>
      </w:r>
    </w:p>
    <w:p w:rsidR="00144CF9" w:rsidRDefault="00144CF9" w:rsidP="00CC661A">
      <w:pPr>
        <w:pStyle w:val="a4"/>
        <w:ind w:firstLineChars="200" w:firstLine="480"/>
        <w:rPr>
          <w:rFonts w:hint="eastAsia"/>
        </w:rPr>
      </w:pPr>
      <w:r w:rsidRPr="00144CF9">
        <w:rPr>
          <w:rFonts w:ascii="標楷體" w:eastAsia="標楷體" w:hAnsi="標楷體" w:cs="細明體" w:hint="eastAsia"/>
        </w:rPr>
        <w:t>衛：人心──家──國──天下</w:t>
      </w:r>
    </w:p>
    <w:p w:rsidR="00AA774F" w:rsidRDefault="00393D24" w:rsidP="00AA75F9">
      <w:pPr>
        <w:pStyle w:val="a4"/>
        <w:rPr>
          <w:rFonts w:hint="eastAsia"/>
        </w:rPr>
      </w:pPr>
      <w:r>
        <w:rPr>
          <w:rFonts w:hint="eastAsia"/>
        </w:rPr>
        <w:t>人心之失，</w:t>
      </w:r>
      <w:r w:rsidR="00CB6050">
        <w:rPr>
          <w:rFonts w:hint="eastAsia"/>
        </w:rPr>
        <w:t>事情終致難以收拾，</w:t>
      </w:r>
      <w:r w:rsidR="00773350">
        <w:rPr>
          <w:rFonts w:hint="eastAsia"/>
        </w:rPr>
        <w:t>影響之鉅，</w:t>
      </w:r>
      <w:r>
        <w:rPr>
          <w:rFonts w:hint="eastAsia"/>
        </w:rPr>
        <w:t>難以想像，</w:t>
      </w:r>
      <w:r w:rsidR="00727D40">
        <w:rPr>
          <w:rFonts w:hint="eastAsia"/>
        </w:rPr>
        <w:t>《左傳》於春秋之初，</w:t>
      </w:r>
      <w:r w:rsidR="00540CF5">
        <w:rPr>
          <w:rFonts w:hint="eastAsia"/>
        </w:rPr>
        <w:t>特別留意人倫之失，</w:t>
      </w:r>
      <w:r w:rsidR="00773350">
        <w:rPr>
          <w:rFonts w:hint="eastAsia"/>
        </w:rPr>
        <w:t>鄭伯固然「失教」，公子州吁悖逆人倫，</w:t>
      </w:r>
      <w:r w:rsidR="0073725C">
        <w:rPr>
          <w:rFonts w:hint="eastAsia"/>
        </w:rPr>
        <w:t>同屬不幸，然而</w:t>
      </w:r>
      <w:r w:rsidR="00773350">
        <w:rPr>
          <w:rFonts w:hint="eastAsia"/>
        </w:rPr>
        <w:t>家</w:t>
      </w:r>
      <w:r w:rsidR="0073725C">
        <w:rPr>
          <w:rFonts w:hint="eastAsia"/>
        </w:rPr>
        <w:t>人</w:t>
      </w:r>
      <w:r w:rsidR="00773350">
        <w:rPr>
          <w:rFonts w:hint="eastAsia"/>
        </w:rPr>
        <w:t>不合，相互猜忌，終至</w:t>
      </w:r>
      <w:r w:rsidR="004826A7">
        <w:rPr>
          <w:rFonts w:hint="eastAsia"/>
        </w:rPr>
        <w:t>性命</w:t>
      </w:r>
      <w:r w:rsidR="00773350">
        <w:rPr>
          <w:rFonts w:hint="eastAsia"/>
        </w:rPr>
        <w:t>相搏，</w:t>
      </w:r>
      <w:r w:rsidR="00AD7E69">
        <w:rPr>
          <w:rFonts w:hint="eastAsia"/>
        </w:rPr>
        <w:t>鄭莊公</w:t>
      </w:r>
      <w:r w:rsidR="009929AB">
        <w:rPr>
          <w:rFonts w:hint="eastAsia"/>
        </w:rPr>
        <w:t>雖勝，</w:t>
      </w:r>
      <w:r w:rsidR="00EE61A4">
        <w:rPr>
          <w:rFonts w:hint="eastAsia"/>
        </w:rPr>
        <w:t>卻</w:t>
      </w:r>
      <w:r w:rsidR="009929AB">
        <w:rPr>
          <w:rFonts w:hint="eastAsia"/>
        </w:rPr>
        <w:t>未必服人之心，</w:t>
      </w:r>
      <w:r w:rsidR="00AD7E69">
        <w:rPr>
          <w:rFonts w:hint="eastAsia"/>
        </w:rPr>
        <w:t>公子州吁</w:t>
      </w:r>
      <w:r w:rsidR="009929AB">
        <w:rPr>
          <w:rFonts w:hint="eastAsia"/>
        </w:rPr>
        <w:t>雖勝，</w:t>
      </w:r>
      <w:r w:rsidR="004A1200">
        <w:rPr>
          <w:rFonts w:hint="eastAsia"/>
        </w:rPr>
        <w:t>最</w:t>
      </w:r>
      <w:r w:rsidR="009929AB">
        <w:rPr>
          <w:rFonts w:hint="eastAsia"/>
        </w:rPr>
        <w:t>終</w:t>
      </w:r>
      <w:r w:rsidR="004A1200">
        <w:rPr>
          <w:rFonts w:hint="eastAsia"/>
        </w:rPr>
        <w:t>還</w:t>
      </w:r>
      <w:r w:rsidR="004826A7">
        <w:rPr>
          <w:rFonts w:hint="eastAsia"/>
        </w:rPr>
        <w:t>是</w:t>
      </w:r>
      <w:r w:rsidR="00E25A14">
        <w:rPr>
          <w:rFonts w:hint="eastAsia"/>
        </w:rPr>
        <w:t>為</w:t>
      </w:r>
      <w:r w:rsidR="00EE61A4">
        <w:rPr>
          <w:rFonts w:hint="eastAsia"/>
        </w:rPr>
        <w:t>百姓</w:t>
      </w:r>
      <w:r w:rsidR="00E25A14">
        <w:rPr>
          <w:rFonts w:hint="eastAsia"/>
        </w:rPr>
        <w:t>所棄，</w:t>
      </w:r>
      <w:r w:rsidR="002878BA">
        <w:rPr>
          <w:rFonts w:hint="eastAsia"/>
        </w:rPr>
        <w:t>權力</w:t>
      </w:r>
      <w:r w:rsidR="00E03000">
        <w:rPr>
          <w:rFonts w:hint="eastAsia"/>
        </w:rPr>
        <w:t>固然有勝負，卻</w:t>
      </w:r>
      <w:r w:rsidR="00E25A14">
        <w:rPr>
          <w:rFonts w:hint="eastAsia"/>
        </w:rPr>
        <w:t>無所謂的贏家，</w:t>
      </w:r>
      <w:r w:rsidR="00E03000">
        <w:rPr>
          <w:rFonts w:hint="eastAsia"/>
        </w:rPr>
        <w:t>《左傳》嘗試</w:t>
      </w:r>
      <w:r w:rsidR="007F37EB">
        <w:rPr>
          <w:rFonts w:hint="eastAsia"/>
        </w:rPr>
        <w:t>穿透</w:t>
      </w:r>
      <w:r w:rsidR="00E03000">
        <w:rPr>
          <w:rFonts w:hint="eastAsia"/>
        </w:rPr>
        <w:t>歷史</w:t>
      </w:r>
      <w:r w:rsidR="007F37EB">
        <w:rPr>
          <w:rFonts w:hint="eastAsia"/>
        </w:rPr>
        <w:t>表</w:t>
      </w:r>
      <w:r w:rsidR="00E03000">
        <w:rPr>
          <w:rFonts w:hint="eastAsia"/>
        </w:rPr>
        <w:t>象</w:t>
      </w:r>
      <w:r w:rsidR="007F37EB">
        <w:rPr>
          <w:rFonts w:hint="eastAsia"/>
        </w:rPr>
        <w:t>，直究其中</w:t>
      </w:r>
      <w:r w:rsidR="00E03000">
        <w:rPr>
          <w:rFonts w:hint="eastAsia"/>
        </w:rPr>
        <w:t>道理</w:t>
      </w:r>
      <w:r w:rsidR="002103E4">
        <w:rPr>
          <w:rFonts w:hint="eastAsia"/>
        </w:rPr>
        <w:t>。</w:t>
      </w:r>
      <w:r w:rsidR="0096765B">
        <w:rPr>
          <w:rFonts w:hint="eastAsia"/>
        </w:rPr>
        <w:t>以《左傳》安排之「言」，</w:t>
      </w:r>
      <w:r w:rsidR="004A27CC">
        <w:rPr>
          <w:rFonts w:hint="eastAsia"/>
        </w:rPr>
        <w:t>既</w:t>
      </w:r>
      <w:r w:rsidR="0096765B">
        <w:rPr>
          <w:rFonts w:hint="eastAsia"/>
        </w:rPr>
        <w:t>出於歷史人物，卻</w:t>
      </w:r>
      <w:r w:rsidR="004A27CC">
        <w:rPr>
          <w:rFonts w:hint="eastAsia"/>
        </w:rPr>
        <w:t>也</w:t>
      </w:r>
      <w:r w:rsidR="0096765B">
        <w:rPr>
          <w:rFonts w:hint="eastAsia"/>
        </w:rPr>
        <w:t>是</w:t>
      </w:r>
      <w:r w:rsidR="004A27CC">
        <w:rPr>
          <w:rFonts w:hint="eastAsia"/>
        </w:rPr>
        <w:t>《左傳》</w:t>
      </w:r>
      <w:r w:rsidR="00D53EA8">
        <w:rPr>
          <w:rFonts w:hint="eastAsia"/>
        </w:rPr>
        <w:t>有意剪裁</w:t>
      </w:r>
      <w:r w:rsidR="00F84D5C">
        <w:rPr>
          <w:rFonts w:hint="eastAsia"/>
        </w:rPr>
        <w:t>安排的結果，</w:t>
      </w:r>
      <w:r w:rsidR="00112C7C">
        <w:rPr>
          <w:rFonts w:hint="eastAsia"/>
        </w:rPr>
        <w:t>除卻人物情節需要，</w:t>
      </w:r>
      <w:r w:rsidR="00300AC1">
        <w:rPr>
          <w:rFonts w:hint="eastAsia"/>
        </w:rPr>
        <w:t>許多「話語」極</w:t>
      </w:r>
      <w:r w:rsidR="00031848">
        <w:rPr>
          <w:rFonts w:hint="eastAsia"/>
        </w:rPr>
        <w:t>具警世作用，</w:t>
      </w:r>
      <w:r w:rsidR="0089219D">
        <w:rPr>
          <w:rFonts w:hint="eastAsia"/>
        </w:rPr>
        <w:t>祭仲曰：</w:t>
      </w:r>
    </w:p>
    <w:p w:rsidR="00AA774F" w:rsidRDefault="00AA774F" w:rsidP="00AA774F">
      <w:pPr>
        <w:pStyle w:val="a5"/>
        <w:ind w:left="720"/>
        <w:rPr>
          <w:rFonts w:hint="eastAsia"/>
        </w:rPr>
      </w:pPr>
      <w:r>
        <w:rPr>
          <w:rFonts w:hint="eastAsia"/>
        </w:rPr>
        <w:t>都，城過百雉，國之害也。先王之制：大都，不過參國之一；中，五之一；小，九之一。今京不度，非制也，君將不堪。</w:t>
      </w:r>
      <w:r>
        <w:rPr>
          <w:rStyle w:val="a9"/>
        </w:rPr>
        <w:footnoteReference w:id="62"/>
      </w:r>
    </w:p>
    <w:p w:rsidR="001B2085" w:rsidRPr="00F1042A" w:rsidRDefault="00550E0B" w:rsidP="00D959CC">
      <w:pPr>
        <w:pStyle w:val="a4"/>
        <w:rPr>
          <w:rFonts w:hint="eastAsia"/>
        </w:rPr>
      </w:pPr>
      <w:r>
        <w:rPr>
          <w:rFonts w:hint="eastAsia"/>
        </w:rPr>
        <w:t>杜注云：「</w:t>
      </w:r>
      <w:r w:rsidR="000A135C">
        <w:rPr>
          <w:rFonts w:hint="eastAsia"/>
        </w:rPr>
        <w:t>方丈曰堵，三堵曰雉。一雉之牆，長三丈，高一丈。侯伯之城，方五里，徑三百雉。故其大都不得過百雉。」</w:t>
      </w:r>
      <w:r w:rsidR="000A135C">
        <w:rPr>
          <w:rStyle w:val="a9"/>
        </w:rPr>
        <w:footnoteReference w:id="63"/>
      </w:r>
      <w:r w:rsidR="00D568E3">
        <w:rPr>
          <w:rFonts w:hint="eastAsia"/>
        </w:rPr>
        <w:t>《禮記．坊記》云：「故制國不過千乘，都成不過百雉。家富不過百乘，以此坊民，諸侯猶有畔者。」</w:t>
      </w:r>
      <w:r w:rsidR="00D568E3">
        <w:rPr>
          <w:rStyle w:val="a9"/>
        </w:rPr>
        <w:footnoteReference w:id="64"/>
      </w:r>
      <w:r w:rsidR="00BE72E0">
        <w:rPr>
          <w:rFonts w:hint="eastAsia"/>
        </w:rPr>
        <w:t>劉師培《左盦集》云：「《戰國策．趙策二》引馬服君對田單云『</w:t>
      </w:r>
      <w:r w:rsidR="00F432CE" w:rsidRPr="00F432CE">
        <w:rPr>
          <w:rFonts w:hint="eastAsia"/>
        </w:rPr>
        <w:t>且古者四海之內，分為萬國，城雖大，無過三百丈』，與《左傳》不過百雉說互符。</w:t>
      </w:r>
      <w:r w:rsidR="00BE72E0">
        <w:rPr>
          <w:rFonts w:hint="eastAsia"/>
        </w:rPr>
        <w:t>」</w:t>
      </w:r>
      <w:r w:rsidR="00BE72E0">
        <w:rPr>
          <w:rStyle w:val="a9"/>
        </w:rPr>
        <w:footnoteReference w:id="65"/>
      </w:r>
      <w:r w:rsidR="0030576D">
        <w:rPr>
          <w:rFonts w:hint="eastAsia"/>
        </w:rPr>
        <w:t>祭仲</w:t>
      </w:r>
      <w:r w:rsidR="00F23156">
        <w:rPr>
          <w:rFonts w:hint="eastAsia"/>
        </w:rPr>
        <w:t>說法符合當時情況，</w:t>
      </w:r>
      <w:r w:rsidR="0030576D">
        <w:rPr>
          <w:rFonts w:hint="eastAsia"/>
        </w:rPr>
        <w:t>成為了解周代邦國之</w:t>
      </w:r>
      <w:r w:rsidR="00AD1AFF">
        <w:rPr>
          <w:rFonts w:hint="eastAsia"/>
        </w:rPr>
        <w:t>制</w:t>
      </w:r>
      <w:r w:rsidR="0030576D">
        <w:rPr>
          <w:rFonts w:hint="eastAsia"/>
        </w:rPr>
        <w:t>，最重要的文獻材料，</w:t>
      </w:r>
      <w:r w:rsidR="004049F0">
        <w:rPr>
          <w:rFonts w:hint="eastAsia"/>
        </w:rPr>
        <w:t>只是禮制崩壞</w:t>
      </w:r>
      <w:r w:rsidR="00C0206A">
        <w:rPr>
          <w:rFonts w:hint="eastAsia"/>
        </w:rPr>
        <w:t>之下，</w:t>
      </w:r>
      <w:r w:rsidR="0030576D">
        <w:rPr>
          <w:rFonts w:hint="eastAsia"/>
        </w:rPr>
        <w:t>後人未必遵</w:t>
      </w:r>
      <w:r w:rsidR="00F5707D">
        <w:rPr>
          <w:rFonts w:hint="eastAsia"/>
        </w:rPr>
        <w:t>守</w:t>
      </w:r>
      <w:r w:rsidR="0030576D">
        <w:rPr>
          <w:rFonts w:hint="eastAsia"/>
        </w:rPr>
        <w:t>法度，</w:t>
      </w:r>
      <w:r w:rsidR="002D0D5C">
        <w:rPr>
          <w:rFonts w:hint="eastAsia"/>
        </w:rPr>
        <w:t>京城逾越分寸，</w:t>
      </w:r>
      <w:r w:rsidR="0030576D">
        <w:rPr>
          <w:rFonts w:hint="eastAsia"/>
        </w:rPr>
        <w:t>已是事實</w:t>
      </w:r>
      <w:r w:rsidR="00197CFB">
        <w:rPr>
          <w:rFonts w:hint="eastAsia"/>
        </w:rPr>
        <w:t>。</w:t>
      </w:r>
      <w:r w:rsidR="0030576D">
        <w:rPr>
          <w:rFonts w:hint="eastAsia"/>
        </w:rPr>
        <w:t>祭仲</w:t>
      </w:r>
      <w:r w:rsidR="007E0C70">
        <w:rPr>
          <w:rFonts w:hint="eastAsia"/>
        </w:rPr>
        <w:t>援取先王之制，</w:t>
      </w:r>
      <w:r w:rsidR="00D524EF">
        <w:rPr>
          <w:rFonts w:hint="eastAsia"/>
        </w:rPr>
        <w:t>用以規勸，</w:t>
      </w:r>
      <w:r w:rsidR="00FB565A">
        <w:rPr>
          <w:rFonts w:hint="eastAsia"/>
        </w:rPr>
        <w:t>然而</w:t>
      </w:r>
      <w:r w:rsidR="00D524EF">
        <w:rPr>
          <w:rFonts w:hint="eastAsia"/>
        </w:rPr>
        <w:t>主旨</w:t>
      </w:r>
      <w:r w:rsidR="00425925">
        <w:rPr>
          <w:rFonts w:hint="eastAsia"/>
        </w:rPr>
        <w:t>所在，</w:t>
      </w:r>
      <w:r w:rsidR="00FB565A">
        <w:rPr>
          <w:rFonts w:hint="eastAsia"/>
        </w:rPr>
        <w:t>乃是</w:t>
      </w:r>
      <w:r w:rsidR="003A3512">
        <w:rPr>
          <w:rFonts w:hint="eastAsia"/>
        </w:rPr>
        <w:t>申明</w:t>
      </w:r>
      <w:r w:rsidR="00CC78DF">
        <w:rPr>
          <w:rFonts w:hint="eastAsia"/>
        </w:rPr>
        <w:t>秩</w:t>
      </w:r>
      <w:r w:rsidR="003A3512">
        <w:rPr>
          <w:rFonts w:hint="eastAsia"/>
        </w:rPr>
        <w:t>序與典制</w:t>
      </w:r>
      <w:r w:rsidR="00FB565A">
        <w:rPr>
          <w:rFonts w:hint="eastAsia"/>
        </w:rPr>
        <w:t>彼此相關，</w:t>
      </w:r>
      <w:r w:rsidR="002C5854">
        <w:rPr>
          <w:rFonts w:hint="eastAsia"/>
        </w:rPr>
        <w:t>違制則亂</w:t>
      </w:r>
      <w:r w:rsidR="00FB565A">
        <w:rPr>
          <w:rFonts w:hint="eastAsia"/>
        </w:rPr>
        <w:t>，有害於國，</w:t>
      </w:r>
      <w:r w:rsidR="00FE28B8">
        <w:rPr>
          <w:rFonts w:hint="eastAsia"/>
        </w:rPr>
        <w:t>周代特殊</w:t>
      </w:r>
      <w:r w:rsidR="00577ADE">
        <w:rPr>
          <w:rFonts w:hint="eastAsia"/>
        </w:rPr>
        <w:t>的</w:t>
      </w:r>
      <w:r w:rsidR="00FE28B8">
        <w:rPr>
          <w:rFonts w:hint="eastAsia"/>
        </w:rPr>
        <w:t>邦國形態</w:t>
      </w:r>
      <w:r w:rsidR="00FE28B8">
        <w:rPr>
          <w:rStyle w:val="a9"/>
        </w:rPr>
        <w:footnoteReference w:id="66"/>
      </w:r>
      <w:r w:rsidR="00FE28B8">
        <w:rPr>
          <w:rFonts w:hint="eastAsia"/>
        </w:rPr>
        <w:t>，其中的次序乃是社會秩序安定的保證，</w:t>
      </w:r>
      <w:r w:rsidR="00197CFB">
        <w:rPr>
          <w:rFonts w:hint="eastAsia"/>
        </w:rPr>
        <w:t>也</w:t>
      </w:r>
      <w:r w:rsidR="00ED424F">
        <w:rPr>
          <w:rFonts w:hint="eastAsia"/>
        </w:rPr>
        <w:t>是禮以定國的最佳注腳</w:t>
      </w:r>
      <w:r w:rsidR="006273F2">
        <w:rPr>
          <w:rFonts w:hint="eastAsia"/>
        </w:rPr>
        <w:t>。事實上</w:t>
      </w:r>
      <w:r w:rsidR="00ED424F">
        <w:rPr>
          <w:rFonts w:hint="eastAsia"/>
        </w:rPr>
        <w:t>，</w:t>
      </w:r>
      <w:r w:rsidR="00B32FD2">
        <w:rPr>
          <w:rFonts w:hint="eastAsia"/>
        </w:rPr>
        <w:t>上下有分，</w:t>
      </w:r>
      <w:r w:rsidR="000F45AB">
        <w:rPr>
          <w:rFonts w:hint="eastAsia"/>
        </w:rPr>
        <w:t>大小有別，</w:t>
      </w:r>
      <w:r w:rsidR="00BE72E0">
        <w:rPr>
          <w:rFonts w:hint="eastAsia"/>
        </w:rPr>
        <w:t>雖言之於國，亦可施用於家。</w:t>
      </w:r>
      <w:r w:rsidR="00BA420F">
        <w:rPr>
          <w:rFonts w:hint="eastAsia"/>
        </w:rPr>
        <w:t>《左傳》「州吁弒君」也有一段</w:t>
      </w:r>
      <w:r w:rsidR="00B32FD2">
        <w:rPr>
          <w:rFonts w:hint="eastAsia"/>
        </w:rPr>
        <w:t>石碏諫</w:t>
      </w:r>
      <w:r w:rsidR="003F5D59">
        <w:rPr>
          <w:rFonts w:hint="eastAsia"/>
        </w:rPr>
        <w:t>衛</w:t>
      </w:r>
      <w:r w:rsidR="00B32FD2">
        <w:rPr>
          <w:rFonts w:hint="eastAsia"/>
        </w:rPr>
        <w:t>莊公</w:t>
      </w:r>
      <w:r w:rsidR="00BA420F">
        <w:rPr>
          <w:rFonts w:hint="eastAsia"/>
        </w:rPr>
        <w:t>的文字</w:t>
      </w:r>
      <w:r w:rsidR="00B32FD2">
        <w:rPr>
          <w:rFonts w:hint="eastAsia"/>
        </w:rPr>
        <w:t>，曰：</w:t>
      </w:r>
    </w:p>
    <w:p w:rsidR="00380152" w:rsidRPr="000D1258" w:rsidRDefault="009A26F2" w:rsidP="00B32FD2">
      <w:pPr>
        <w:pStyle w:val="a5"/>
        <w:ind w:left="720"/>
        <w:rPr>
          <w:rFonts w:hint="eastAsia"/>
        </w:rPr>
      </w:pPr>
      <w:r>
        <w:rPr>
          <w:rFonts w:hint="eastAsia"/>
        </w:rPr>
        <w:t>臣聞愛子，教之以義方，弗納於邪。驕、奢、淫、泆，所自邪也。四者之來，寵祿過也。將立州吁，乃定之矣；若猶未也，階之為禍。夫寵而不驕，驕而能降，降而不憾，憾而能眕者，鮮矣。且夫賤妨貴，少陵長，遠間親，新間舊，小加大，淫破義，所謂六逆也；君義，臣行，父慈，子孝，兄愛，弟敬，所謂六順也。去順效逆，所以速禍也。君人者，將禍是務去，而速之，無乃不可乎？</w:t>
      </w:r>
      <w:r>
        <w:rPr>
          <w:rStyle w:val="a9"/>
        </w:rPr>
        <w:footnoteReference w:id="67"/>
      </w:r>
    </w:p>
    <w:p w:rsidR="00B32FD2" w:rsidRDefault="00B429E8" w:rsidP="0079785E">
      <w:pPr>
        <w:pStyle w:val="a4"/>
        <w:rPr>
          <w:rFonts w:hint="eastAsia"/>
        </w:rPr>
      </w:pPr>
      <w:r>
        <w:rPr>
          <w:rFonts w:hint="eastAsia"/>
        </w:rPr>
        <w:t>其中有兩項重點：</w:t>
      </w:r>
      <w:r w:rsidR="00D9239D">
        <w:rPr>
          <w:rFonts w:hint="eastAsia"/>
        </w:rPr>
        <w:t>一是六逆六順，包括「賤」、「貴」；「少」、「長」；「遠」、「親」；「新」、「舊」；「小」、「大」；「淫」、「義」對舉形態，以及</w:t>
      </w:r>
      <w:r w:rsidR="003A63AC">
        <w:rPr>
          <w:rFonts w:hint="eastAsia"/>
        </w:rPr>
        <w:t>「君」、「臣」、「父」、「子」、「兄」、「弟」各行其義的訴求。二是</w:t>
      </w:r>
      <w:r w:rsidR="00F37B4F">
        <w:rPr>
          <w:rFonts w:hint="eastAsia"/>
        </w:rPr>
        <w:t>「驕」、「奢」、「淫」、「泆」以入於邪，以及</w:t>
      </w:r>
      <w:r w:rsidR="00CD2A21">
        <w:rPr>
          <w:rFonts w:hint="eastAsia"/>
        </w:rPr>
        <w:t>「寵」、「驕」、「降」、「憾」、「眕」</w:t>
      </w:r>
      <w:r w:rsidR="00D959CC">
        <w:rPr>
          <w:rFonts w:hint="eastAsia"/>
        </w:rPr>
        <w:t>的</w:t>
      </w:r>
      <w:r w:rsidR="00CD2A21">
        <w:rPr>
          <w:rFonts w:hint="eastAsia"/>
        </w:rPr>
        <w:t>心理形態。</w:t>
      </w:r>
      <w:r w:rsidR="00404906">
        <w:rPr>
          <w:rFonts w:hint="eastAsia"/>
        </w:rPr>
        <w:t>前者</w:t>
      </w:r>
      <w:r w:rsidR="009D594F">
        <w:rPr>
          <w:rFonts w:hint="eastAsia"/>
        </w:rPr>
        <w:t>正是上下有分，大小有別的進一步說明，</w:t>
      </w:r>
      <w:r w:rsidR="00D959CC">
        <w:rPr>
          <w:rFonts w:hint="eastAsia"/>
        </w:rPr>
        <w:t>從</w:t>
      </w:r>
      <w:r w:rsidR="006842AF">
        <w:rPr>
          <w:rFonts w:hint="eastAsia"/>
        </w:rPr>
        <w:t>周代禮樂</w:t>
      </w:r>
      <w:r w:rsidR="00415E9E">
        <w:rPr>
          <w:rFonts w:hint="eastAsia"/>
        </w:rPr>
        <w:t>邦國</w:t>
      </w:r>
      <w:r w:rsidR="006842AF">
        <w:rPr>
          <w:rFonts w:hint="eastAsia"/>
        </w:rPr>
        <w:t>之制，</w:t>
      </w:r>
      <w:r w:rsidR="00D959CC">
        <w:rPr>
          <w:rFonts w:hint="eastAsia"/>
        </w:rPr>
        <w:t>進而及於</w:t>
      </w:r>
      <w:r w:rsidR="006842AF">
        <w:rPr>
          <w:rFonts w:hint="eastAsia"/>
        </w:rPr>
        <w:t>宗法</w:t>
      </w:r>
      <w:r w:rsidR="00415E9E">
        <w:rPr>
          <w:rFonts w:hint="eastAsia"/>
        </w:rPr>
        <w:t>秩序，</w:t>
      </w:r>
      <w:r w:rsidR="006C2B74">
        <w:rPr>
          <w:rFonts w:hint="eastAsia"/>
        </w:rPr>
        <w:t>開</w:t>
      </w:r>
      <w:r w:rsidR="00415E9E">
        <w:rPr>
          <w:rFonts w:hint="eastAsia"/>
        </w:rPr>
        <w:t>啟儒家人倫論述之先河</w:t>
      </w:r>
      <w:r w:rsidR="009D1242">
        <w:rPr>
          <w:rFonts w:hint="eastAsia"/>
        </w:rPr>
        <w:t>，</w:t>
      </w:r>
      <w:r w:rsidR="00474D36">
        <w:rPr>
          <w:rFonts w:hint="eastAsia"/>
        </w:rPr>
        <w:t>唯一所缺者為「夫」、「妻」一倫，然</w:t>
      </w:r>
      <w:r w:rsidR="004B1611">
        <w:rPr>
          <w:rFonts w:hint="eastAsia"/>
        </w:rPr>
        <w:t>而</w:t>
      </w:r>
      <w:r w:rsidR="008A1F82">
        <w:rPr>
          <w:rFonts w:hint="eastAsia"/>
        </w:rPr>
        <w:t>《左傳》</w:t>
      </w:r>
      <w:r w:rsidR="004B1611">
        <w:rPr>
          <w:rFonts w:hint="eastAsia"/>
        </w:rPr>
        <w:t>於</w:t>
      </w:r>
      <w:r w:rsidR="008A1F82">
        <w:rPr>
          <w:rFonts w:hint="eastAsia"/>
        </w:rPr>
        <w:t>敘事</w:t>
      </w:r>
      <w:r w:rsidR="004B1611">
        <w:rPr>
          <w:rFonts w:hint="eastAsia"/>
        </w:rPr>
        <w:t>之初，鄭伯克段乃是從「鄭武公取于申，曰武姜」說起，州吁弒君</w:t>
      </w:r>
      <w:r w:rsidR="007B46FD">
        <w:rPr>
          <w:rFonts w:hint="eastAsia"/>
        </w:rPr>
        <w:t>乃</w:t>
      </w:r>
      <w:r w:rsidR="004B1611">
        <w:rPr>
          <w:rFonts w:hint="eastAsia"/>
        </w:rPr>
        <w:t>從「衛莊公娶于齊東宮得臣之妹，曰莊姜」破題，顯然「君」、「臣」、「父」、「子」、「兄」、「弟」</w:t>
      </w:r>
      <w:r w:rsidR="00332610">
        <w:rPr>
          <w:rFonts w:hint="eastAsia"/>
        </w:rPr>
        <w:t>諸多情事，</w:t>
      </w:r>
      <w:r w:rsidR="004B1611">
        <w:rPr>
          <w:rFonts w:hint="eastAsia"/>
        </w:rPr>
        <w:t>乃是於「夫」、「妻」一倫下</w:t>
      </w:r>
      <w:r w:rsidR="00652891">
        <w:rPr>
          <w:rFonts w:hint="eastAsia"/>
        </w:rPr>
        <w:t>推衍</w:t>
      </w:r>
      <w:r w:rsidR="004B1611">
        <w:rPr>
          <w:rFonts w:hint="eastAsia"/>
        </w:rPr>
        <w:t>進行</w:t>
      </w:r>
      <w:r w:rsidR="007A7A3F">
        <w:rPr>
          <w:rFonts w:hint="eastAsia"/>
        </w:rPr>
        <w:t>的結果</w:t>
      </w:r>
      <w:r w:rsidR="004B1611">
        <w:rPr>
          <w:rFonts w:hint="eastAsia"/>
        </w:rPr>
        <w:t>，</w:t>
      </w:r>
      <w:r w:rsidR="00C87A42">
        <w:rPr>
          <w:rFonts w:hint="eastAsia"/>
        </w:rPr>
        <w:t>覈其內容，</w:t>
      </w:r>
      <w:r w:rsidR="00B619D1">
        <w:rPr>
          <w:rFonts w:hint="eastAsia"/>
        </w:rPr>
        <w:t>五倫齊備，</w:t>
      </w:r>
      <w:r w:rsidR="00C87A42">
        <w:rPr>
          <w:rFonts w:hint="eastAsia"/>
        </w:rPr>
        <w:t>書寫</w:t>
      </w:r>
      <w:r w:rsidR="00891572">
        <w:rPr>
          <w:rFonts w:hint="eastAsia"/>
        </w:rPr>
        <w:t>並無缺漏，</w:t>
      </w:r>
      <w:r w:rsidR="003A2B43">
        <w:rPr>
          <w:rFonts w:hint="eastAsia"/>
        </w:rPr>
        <w:t>誠如《易</w:t>
      </w:r>
      <w:r w:rsidR="005927F5">
        <w:rPr>
          <w:rFonts w:hint="eastAsia"/>
        </w:rPr>
        <w:t>．說卦》云：</w:t>
      </w:r>
    </w:p>
    <w:p w:rsidR="005927F5" w:rsidRPr="00336733" w:rsidRDefault="00EA7B8D" w:rsidP="005927F5">
      <w:pPr>
        <w:pStyle w:val="a5"/>
        <w:ind w:left="720"/>
        <w:rPr>
          <w:rFonts w:hint="eastAsia"/>
        </w:rPr>
      </w:pPr>
      <w:r>
        <w:rPr>
          <w:rFonts w:hint="eastAsia"/>
        </w:rPr>
        <w:t>有天地，然後有萬物。有萬物，然後有男女。有男女，然後有夫婦。有夫婦，然後有父子。有父子，然後有君臣。有君臣，然後有上下。有上下，然後禮義有所錯。</w:t>
      </w:r>
      <w:r>
        <w:rPr>
          <w:rStyle w:val="a9"/>
        </w:rPr>
        <w:footnoteReference w:id="68"/>
      </w:r>
    </w:p>
    <w:p w:rsidR="005927F5" w:rsidRDefault="00C87216" w:rsidP="0079785E">
      <w:pPr>
        <w:pStyle w:val="a4"/>
        <w:rPr>
          <w:rFonts w:hint="eastAsia"/>
        </w:rPr>
      </w:pPr>
      <w:r>
        <w:rPr>
          <w:rFonts w:hint="eastAsia"/>
        </w:rPr>
        <w:t>《易》以天道論人事，</w:t>
      </w:r>
      <w:r w:rsidR="00C1632F">
        <w:rPr>
          <w:rFonts w:hint="eastAsia"/>
        </w:rPr>
        <w:t>《左傳》以</w:t>
      </w:r>
      <w:r w:rsidR="007A4F1B">
        <w:rPr>
          <w:rFonts w:hint="eastAsia"/>
        </w:rPr>
        <w:t>歷史書寫，證成此一道理</w:t>
      </w:r>
      <w:r w:rsidR="00C3350C">
        <w:rPr>
          <w:rFonts w:hint="eastAsia"/>
        </w:rPr>
        <w:t>，不同方向，相同的觀察</w:t>
      </w:r>
      <w:r w:rsidR="007A4F1B">
        <w:rPr>
          <w:rFonts w:hint="eastAsia"/>
        </w:rPr>
        <w:t>。</w:t>
      </w:r>
      <w:r w:rsidR="009B18A0">
        <w:rPr>
          <w:rFonts w:hint="eastAsia"/>
        </w:rPr>
        <w:t>其次，</w:t>
      </w:r>
      <w:r w:rsidR="003F6666">
        <w:rPr>
          <w:rFonts w:hint="eastAsia"/>
        </w:rPr>
        <w:t>以「驕」、「奢」、「淫」、「泆」而言，</w:t>
      </w:r>
      <w:r w:rsidR="005B5D8E">
        <w:rPr>
          <w:rFonts w:hint="eastAsia"/>
        </w:rPr>
        <w:t>「寵」則「驕」、「泆」；「祿」則「奢」、「淫」，</w:t>
      </w:r>
      <w:r w:rsidR="002734C1">
        <w:rPr>
          <w:rFonts w:hint="eastAsia"/>
        </w:rPr>
        <w:t>關鍵之處，乃是由「嬖」而「寵」，</w:t>
      </w:r>
      <w:r w:rsidR="00B8677A">
        <w:rPr>
          <w:rFonts w:hint="eastAsia"/>
        </w:rPr>
        <w:t>由「寵」而及「祿」</w:t>
      </w:r>
      <w:r w:rsidR="005B63CA">
        <w:rPr>
          <w:rFonts w:hint="eastAsia"/>
        </w:rPr>
        <w:t>所</w:t>
      </w:r>
      <w:r w:rsidR="002734C1">
        <w:rPr>
          <w:rFonts w:hint="eastAsia"/>
        </w:rPr>
        <w:t>衍伸</w:t>
      </w:r>
      <w:r w:rsidR="005B63CA">
        <w:rPr>
          <w:rFonts w:hint="eastAsia"/>
        </w:rPr>
        <w:t>的</w:t>
      </w:r>
      <w:r w:rsidR="002734C1">
        <w:rPr>
          <w:rFonts w:hint="eastAsia"/>
        </w:rPr>
        <w:t>問題，</w:t>
      </w:r>
      <w:r w:rsidR="005B63CA">
        <w:rPr>
          <w:rFonts w:hint="eastAsia"/>
        </w:rPr>
        <w:t>致禍緣由</w:t>
      </w:r>
      <w:r w:rsidR="00B01BF9">
        <w:rPr>
          <w:rFonts w:hint="eastAsia"/>
        </w:rPr>
        <w:t>，石碏</w:t>
      </w:r>
      <w:r w:rsidR="00B8677A">
        <w:rPr>
          <w:rFonts w:hint="eastAsia"/>
        </w:rPr>
        <w:t>也</w:t>
      </w:r>
      <w:r w:rsidR="00B01BF9">
        <w:rPr>
          <w:rFonts w:hint="eastAsia"/>
        </w:rPr>
        <w:t>提供病理</w:t>
      </w:r>
      <w:r w:rsidR="00B8677A">
        <w:rPr>
          <w:rFonts w:hint="eastAsia"/>
        </w:rPr>
        <w:t>的</w:t>
      </w:r>
      <w:r w:rsidR="00B01BF9">
        <w:rPr>
          <w:rFonts w:hint="eastAsia"/>
        </w:rPr>
        <w:t>說明，</w:t>
      </w:r>
      <w:r w:rsidR="00AA494D">
        <w:rPr>
          <w:rFonts w:hint="eastAsia"/>
        </w:rPr>
        <w:t>所謂「夫寵而不驕，驕而能降，降而不憾，憾而能眕者，鮮矣」，</w:t>
      </w:r>
      <w:r w:rsidR="008F1415">
        <w:rPr>
          <w:rFonts w:hint="eastAsia"/>
        </w:rPr>
        <w:t>正是人</w:t>
      </w:r>
      <w:r w:rsidR="003A392D">
        <w:rPr>
          <w:rFonts w:hint="eastAsia"/>
        </w:rPr>
        <w:t>情</w:t>
      </w:r>
      <w:r w:rsidR="008F1415">
        <w:rPr>
          <w:rFonts w:hint="eastAsia"/>
        </w:rPr>
        <w:t>能上不能下的說明，</w:t>
      </w:r>
      <w:r w:rsidR="00EA5BBC">
        <w:rPr>
          <w:rFonts w:hint="eastAsia"/>
        </w:rPr>
        <w:t>人心既難以滿足，</w:t>
      </w:r>
      <w:r w:rsidR="00550621">
        <w:rPr>
          <w:rFonts w:hint="eastAsia"/>
        </w:rPr>
        <w:t>逾越分寸，</w:t>
      </w:r>
      <w:r w:rsidR="000F008E">
        <w:rPr>
          <w:rFonts w:hint="eastAsia"/>
        </w:rPr>
        <w:t>無法</w:t>
      </w:r>
      <w:r w:rsidR="00C97DB5">
        <w:rPr>
          <w:rFonts w:hint="eastAsia"/>
        </w:rPr>
        <w:t>收拾</w:t>
      </w:r>
      <w:r w:rsidR="000F008E">
        <w:rPr>
          <w:rFonts w:hint="eastAsia"/>
        </w:rPr>
        <w:t>的結果</w:t>
      </w:r>
      <w:r w:rsidR="00C97DB5">
        <w:rPr>
          <w:rFonts w:hint="eastAsia"/>
        </w:rPr>
        <w:t>，</w:t>
      </w:r>
      <w:r w:rsidR="00BD5129">
        <w:rPr>
          <w:rFonts w:hint="eastAsia"/>
        </w:rPr>
        <w:t>上下相凌，終致混亂，</w:t>
      </w:r>
      <w:r w:rsidR="00884C77">
        <w:rPr>
          <w:rFonts w:hint="eastAsia"/>
        </w:rPr>
        <w:t>於邦國如此，於家族如此，</w:t>
      </w:r>
      <w:r w:rsidR="00BA2120">
        <w:rPr>
          <w:rFonts w:hint="eastAsia"/>
        </w:rPr>
        <w:t>人事紛雜，</w:t>
      </w:r>
      <w:r w:rsidR="006F3792">
        <w:rPr>
          <w:rFonts w:hint="eastAsia"/>
        </w:rPr>
        <w:t>得失勝負，</w:t>
      </w:r>
      <w:r w:rsidR="00BA2120">
        <w:rPr>
          <w:rFonts w:hint="eastAsia"/>
        </w:rPr>
        <w:t>原不可</w:t>
      </w:r>
      <w:r w:rsidR="004C6F51">
        <w:rPr>
          <w:rFonts w:hint="eastAsia"/>
        </w:rPr>
        <w:t>以</w:t>
      </w:r>
      <w:r w:rsidR="00BA2120">
        <w:rPr>
          <w:rFonts w:hint="eastAsia"/>
        </w:rPr>
        <w:t>道理計，但</w:t>
      </w:r>
      <w:r w:rsidR="00884C77">
        <w:rPr>
          <w:rFonts w:hint="eastAsia"/>
        </w:rPr>
        <w:t>回歸於人心，有最切近</w:t>
      </w:r>
      <w:r w:rsidR="00A51A41">
        <w:rPr>
          <w:rFonts w:hint="eastAsia"/>
        </w:rPr>
        <w:t>根本</w:t>
      </w:r>
      <w:r w:rsidR="00884C77">
        <w:rPr>
          <w:rFonts w:hint="eastAsia"/>
        </w:rPr>
        <w:t>的</w:t>
      </w:r>
      <w:r w:rsidR="00CD4456">
        <w:rPr>
          <w:rFonts w:hint="eastAsia"/>
        </w:rPr>
        <w:t>答案</w:t>
      </w:r>
      <w:r w:rsidR="000A1739">
        <w:rPr>
          <w:rFonts w:hint="eastAsia"/>
        </w:rPr>
        <w:t>。</w:t>
      </w:r>
      <w:r w:rsidR="00BA2120">
        <w:rPr>
          <w:rFonts w:hint="eastAsia"/>
        </w:rPr>
        <w:t>所以</w:t>
      </w:r>
      <w:r w:rsidR="000F008E">
        <w:rPr>
          <w:rFonts w:hint="eastAsia"/>
        </w:rPr>
        <w:t>《左傳》於鄭伯克段於鄢，</w:t>
      </w:r>
      <w:r w:rsidR="00CD4456">
        <w:rPr>
          <w:rFonts w:hint="eastAsia"/>
        </w:rPr>
        <w:t>標舉母子相會，深致詠嘆，「大隧之中，其樂也融融」、「大隧之外，其樂也洩洩」，倡言「遂為母子如初」，</w:t>
      </w:r>
      <w:r w:rsidR="00B529B3">
        <w:rPr>
          <w:rFonts w:hint="eastAsia"/>
        </w:rPr>
        <w:t>其樂無窮</w:t>
      </w:r>
      <w:r w:rsidR="007F18DB">
        <w:rPr>
          <w:rFonts w:hint="eastAsia"/>
        </w:rPr>
        <w:t>；至於州吁弒君，標</w:t>
      </w:r>
      <w:r w:rsidR="009A3B22">
        <w:rPr>
          <w:rFonts w:hint="eastAsia"/>
        </w:rPr>
        <w:t>舉</w:t>
      </w:r>
      <w:r w:rsidR="007F18DB">
        <w:rPr>
          <w:rFonts w:hint="eastAsia"/>
        </w:rPr>
        <w:t>「弗納於邪」</w:t>
      </w:r>
      <w:r w:rsidR="009D0440">
        <w:rPr>
          <w:rFonts w:hint="eastAsia"/>
        </w:rPr>
        <w:t>的主張</w:t>
      </w:r>
      <w:r w:rsidR="007F18DB">
        <w:rPr>
          <w:rFonts w:hint="eastAsia"/>
        </w:rPr>
        <w:t>，</w:t>
      </w:r>
      <w:r w:rsidR="009A3B22">
        <w:rPr>
          <w:rFonts w:hint="eastAsia"/>
        </w:rPr>
        <w:t>以求</w:t>
      </w:r>
      <w:r w:rsidR="009B6017">
        <w:rPr>
          <w:rFonts w:hint="eastAsia"/>
        </w:rPr>
        <w:t>遠禍無災，</w:t>
      </w:r>
      <w:r w:rsidR="009A3B22">
        <w:rPr>
          <w:rFonts w:hint="eastAsia"/>
        </w:rPr>
        <w:t>為紛亂世局，提供一帖良方，</w:t>
      </w:r>
      <w:r w:rsidR="008520D6">
        <w:rPr>
          <w:rFonts w:hint="eastAsia"/>
        </w:rPr>
        <w:t>前者</w:t>
      </w:r>
      <w:r w:rsidR="009D0440">
        <w:rPr>
          <w:rFonts w:hint="eastAsia"/>
        </w:rPr>
        <w:t>鋪排</w:t>
      </w:r>
      <w:r w:rsidR="008520D6">
        <w:rPr>
          <w:rFonts w:hint="eastAsia"/>
        </w:rPr>
        <w:t>境界，後者</w:t>
      </w:r>
      <w:r w:rsidR="009D0440">
        <w:rPr>
          <w:rFonts w:hint="eastAsia"/>
        </w:rPr>
        <w:t>標舉</w:t>
      </w:r>
      <w:r w:rsidR="008520D6">
        <w:rPr>
          <w:rFonts w:hint="eastAsia"/>
        </w:rPr>
        <w:t>工夫，</w:t>
      </w:r>
      <w:r w:rsidR="00BE5B71">
        <w:rPr>
          <w:rFonts w:hint="eastAsia"/>
        </w:rPr>
        <w:t>兩者相互補充，</w:t>
      </w:r>
      <w:r w:rsidR="009B6017">
        <w:rPr>
          <w:rFonts w:hint="eastAsia"/>
        </w:rPr>
        <w:t>《左傳》</w:t>
      </w:r>
      <w:r w:rsidR="00153B06">
        <w:rPr>
          <w:rFonts w:hint="eastAsia"/>
        </w:rPr>
        <w:t>於歷史敘事當中，背後</w:t>
      </w:r>
      <w:r w:rsidR="00516960">
        <w:rPr>
          <w:rFonts w:hint="eastAsia"/>
        </w:rPr>
        <w:t>存有一種</w:t>
      </w:r>
      <w:r w:rsidR="00631CC0">
        <w:rPr>
          <w:rFonts w:hint="eastAsia"/>
        </w:rPr>
        <w:t>人倫和諧的想像，</w:t>
      </w:r>
      <w:r w:rsidR="007C103D">
        <w:rPr>
          <w:rFonts w:hint="eastAsia"/>
        </w:rPr>
        <w:t>反復致意，</w:t>
      </w:r>
      <w:r w:rsidR="00516960">
        <w:rPr>
          <w:rFonts w:hint="eastAsia"/>
        </w:rPr>
        <w:t>理想形態</w:t>
      </w:r>
      <w:r w:rsidR="00DE7D88">
        <w:rPr>
          <w:rFonts w:hint="eastAsia"/>
        </w:rPr>
        <w:t>成為</w:t>
      </w:r>
      <w:r w:rsidR="00702A3E">
        <w:rPr>
          <w:rFonts w:hint="eastAsia"/>
        </w:rPr>
        <w:t>歷史</w:t>
      </w:r>
      <w:r w:rsidR="0087758D">
        <w:rPr>
          <w:rFonts w:hint="eastAsia"/>
        </w:rPr>
        <w:t>書寫</w:t>
      </w:r>
      <w:r w:rsidR="00DE7D88">
        <w:rPr>
          <w:rFonts w:hint="eastAsia"/>
        </w:rPr>
        <w:t>的</w:t>
      </w:r>
      <w:r w:rsidR="007C103D">
        <w:rPr>
          <w:rFonts w:hint="eastAsia"/>
        </w:rPr>
        <w:t>主題</w:t>
      </w:r>
      <w:r w:rsidR="0087758D">
        <w:rPr>
          <w:rFonts w:hint="eastAsia"/>
        </w:rPr>
        <w:t>，</w:t>
      </w:r>
      <w:r w:rsidR="000A49E7">
        <w:rPr>
          <w:rFonts w:hint="eastAsia"/>
        </w:rPr>
        <w:t>因此</w:t>
      </w:r>
      <w:r w:rsidR="0087758D">
        <w:rPr>
          <w:rFonts w:hint="eastAsia"/>
        </w:rPr>
        <w:t>於</w:t>
      </w:r>
      <w:r w:rsidR="000A1739">
        <w:rPr>
          <w:rFonts w:hint="eastAsia"/>
        </w:rPr>
        <w:t>事件、</w:t>
      </w:r>
      <w:r w:rsidR="0087758D">
        <w:rPr>
          <w:rFonts w:hint="eastAsia"/>
        </w:rPr>
        <w:t>人物、話語當中，</w:t>
      </w:r>
      <w:r w:rsidR="00221057">
        <w:rPr>
          <w:rFonts w:hint="eastAsia"/>
        </w:rPr>
        <w:t>一再</w:t>
      </w:r>
      <w:r w:rsidR="0087758D">
        <w:rPr>
          <w:rFonts w:hint="eastAsia"/>
        </w:rPr>
        <w:t>彰顯其核心價值，</w:t>
      </w:r>
      <w:r w:rsidR="004F55FE">
        <w:rPr>
          <w:rFonts w:hint="eastAsia"/>
        </w:rPr>
        <w:t>「初」本無「邪」，</w:t>
      </w:r>
      <w:r w:rsidR="00E345D1">
        <w:rPr>
          <w:rFonts w:hint="eastAsia"/>
        </w:rPr>
        <w:t>人各安其分，各守其職，</w:t>
      </w:r>
      <w:r w:rsidR="007C103D">
        <w:rPr>
          <w:rFonts w:hint="eastAsia"/>
        </w:rPr>
        <w:t>秩序井然，</w:t>
      </w:r>
      <w:r w:rsidR="00702A3E">
        <w:rPr>
          <w:rFonts w:hint="eastAsia"/>
        </w:rPr>
        <w:t>邦國無隕，人倫</w:t>
      </w:r>
      <w:r w:rsidR="007C103D">
        <w:rPr>
          <w:rFonts w:hint="eastAsia"/>
        </w:rPr>
        <w:t>自然</w:t>
      </w:r>
      <w:r w:rsidR="0090120A">
        <w:rPr>
          <w:rFonts w:hint="eastAsia"/>
        </w:rPr>
        <w:t>歡樂，</w:t>
      </w:r>
      <w:r w:rsidR="00E345D1">
        <w:rPr>
          <w:rFonts w:hint="eastAsia"/>
        </w:rPr>
        <w:t>有此理解，重新檢視《左傳》內容，原本的疑惑，似乎有</w:t>
      </w:r>
      <w:r w:rsidR="00DB152F">
        <w:rPr>
          <w:rFonts w:hint="eastAsia"/>
        </w:rPr>
        <w:t>了</w:t>
      </w:r>
      <w:r w:rsidR="00E345D1">
        <w:rPr>
          <w:rFonts w:hint="eastAsia"/>
        </w:rPr>
        <w:t>解答的方向。</w:t>
      </w:r>
    </w:p>
    <w:p w:rsidR="008F1ABC" w:rsidRDefault="00CA0E35" w:rsidP="008F1ABC">
      <w:pPr>
        <w:pStyle w:val="a4"/>
        <w:ind w:firstLineChars="200" w:firstLine="480"/>
        <w:jc w:val="left"/>
        <w:rPr>
          <w:rFonts w:hint="eastAsia"/>
        </w:rPr>
      </w:pPr>
      <w:r>
        <w:rPr>
          <w:rFonts w:hint="eastAsia"/>
        </w:rPr>
        <w:t>《左傳》</w:t>
      </w:r>
      <w:r w:rsidR="00154F2E">
        <w:rPr>
          <w:rFonts w:hint="eastAsia"/>
        </w:rPr>
        <w:t>於鄭、衛之間，鋪寫人倫之歌，</w:t>
      </w:r>
      <w:r>
        <w:rPr>
          <w:rFonts w:hint="eastAsia"/>
        </w:rPr>
        <w:t>載事有其核心訴求，</w:t>
      </w:r>
      <w:r w:rsidR="002A5F54">
        <w:rPr>
          <w:rFonts w:hint="eastAsia"/>
        </w:rPr>
        <w:t>如何回復無「邪」之「初」，</w:t>
      </w:r>
      <w:r w:rsidR="00AA428D">
        <w:rPr>
          <w:rFonts w:hint="eastAsia"/>
        </w:rPr>
        <w:t>如又何「初」無入於「邪」，</w:t>
      </w:r>
      <w:r w:rsidR="00154F2E">
        <w:rPr>
          <w:rFonts w:hint="eastAsia"/>
        </w:rPr>
        <w:t>成為其中的主調，</w:t>
      </w:r>
      <w:r w:rsidR="00EC48F0">
        <w:rPr>
          <w:rFonts w:hint="eastAsia"/>
        </w:rPr>
        <w:t>能夠人倫和諧，</w:t>
      </w:r>
      <w:r w:rsidR="006D34E6">
        <w:rPr>
          <w:rFonts w:hint="eastAsia"/>
        </w:rPr>
        <w:t>顯然要有對治的工夫，</w:t>
      </w:r>
      <w:r w:rsidR="006555DF">
        <w:rPr>
          <w:rFonts w:hint="eastAsia"/>
        </w:rPr>
        <w:t>以及深刻的反省</w:t>
      </w:r>
      <w:r w:rsidR="00EC48F0">
        <w:rPr>
          <w:rFonts w:hint="eastAsia"/>
        </w:rPr>
        <w:t>。</w:t>
      </w:r>
      <w:r w:rsidR="00E42A7A">
        <w:rPr>
          <w:rFonts w:hint="eastAsia"/>
        </w:rPr>
        <w:t>「闕地及泉」乃是極具形象化的</w:t>
      </w:r>
      <w:r w:rsidR="00271331">
        <w:rPr>
          <w:rFonts w:hint="eastAsia"/>
        </w:rPr>
        <w:t>隱</w:t>
      </w:r>
      <w:r w:rsidR="00E42A7A">
        <w:rPr>
          <w:rFonts w:hint="eastAsia"/>
        </w:rPr>
        <w:t>喻，以生命的終結，引出人生之初最單純的想望，</w:t>
      </w:r>
      <w:r w:rsidR="00DC2C4B">
        <w:rPr>
          <w:rFonts w:hint="eastAsia"/>
        </w:rPr>
        <w:t>由入而出，由中而外，大團圓式的結局，</w:t>
      </w:r>
      <w:r w:rsidR="00130BC0">
        <w:rPr>
          <w:rFonts w:hint="eastAsia"/>
        </w:rPr>
        <w:t>歌詠</w:t>
      </w:r>
      <w:r w:rsidR="00DC2C4B">
        <w:rPr>
          <w:rFonts w:hint="eastAsia"/>
        </w:rPr>
        <w:t>重生的喜悅，</w:t>
      </w:r>
      <w:r w:rsidR="00374C3F">
        <w:rPr>
          <w:rFonts w:hint="eastAsia"/>
        </w:rPr>
        <w:t>從而</w:t>
      </w:r>
      <w:r w:rsidR="00C0237D">
        <w:rPr>
          <w:rFonts w:hint="eastAsia"/>
        </w:rPr>
        <w:t>化解「莊公寤生」的難堪，武姜</w:t>
      </w:r>
      <w:r w:rsidR="006125F7">
        <w:rPr>
          <w:rFonts w:hint="eastAsia"/>
        </w:rPr>
        <w:t>之</w:t>
      </w:r>
      <w:r w:rsidR="00C9026D">
        <w:rPr>
          <w:rFonts w:hint="eastAsia"/>
        </w:rPr>
        <w:t>「惡」既屬無謂，</w:t>
      </w:r>
      <w:r w:rsidR="00D9735F">
        <w:rPr>
          <w:rFonts w:hint="eastAsia"/>
        </w:rPr>
        <w:t>莊公</w:t>
      </w:r>
      <w:r w:rsidR="00C9026D">
        <w:rPr>
          <w:rFonts w:hint="eastAsia"/>
        </w:rPr>
        <w:t>之「怨」也</w:t>
      </w:r>
      <w:r w:rsidR="001A60CC">
        <w:rPr>
          <w:rFonts w:hint="eastAsia"/>
        </w:rPr>
        <w:t>應放下</w:t>
      </w:r>
      <w:r w:rsidR="005A312E">
        <w:rPr>
          <w:rFonts w:hint="eastAsia"/>
        </w:rPr>
        <w:t>，</w:t>
      </w:r>
      <w:r w:rsidR="00374C3F">
        <w:rPr>
          <w:rFonts w:hint="eastAsia"/>
        </w:rPr>
        <w:t>唯有</w:t>
      </w:r>
      <w:r w:rsidR="005A312E">
        <w:rPr>
          <w:rFonts w:hint="eastAsia"/>
        </w:rPr>
        <w:t>回歸生命</w:t>
      </w:r>
      <w:r w:rsidR="0013070A">
        <w:rPr>
          <w:rFonts w:hint="eastAsia"/>
        </w:rPr>
        <w:t>應有之</w:t>
      </w:r>
      <w:r w:rsidR="005A312E">
        <w:rPr>
          <w:rFonts w:hint="eastAsia"/>
        </w:rPr>
        <w:t>理想形態</w:t>
      </w:r>
      <w:r w:rsidR="00374C3F">
        <w:rPr>
          <w:rFonts w:hint="eastAsia"/>
        </w:rPr>
        <w:t>，</w:t>
      </w:r>
      <w:r w:rsidR="00943BB7">
        <w:rPr>
          <w:rFonts w:hint="eastAsia"/>
        </w:rPr>
        <w:t>母子和諧</w:t>
      </w:r>
      <w:r w:rsidR="00A6371D">
        <w:rPr>
          <w:rFonts w:hint="eastAsia"/>
        </w:rPr>
        <w:t>，</w:t>
      </w:r>
      <w:r w:rsidR="00374C3F">
        <w:rPr>
          <w:rFonts w:hint="eastAsia"/>
        </w:rPr>
        <w:t>才能「永錫爾類」</w:t>
      </w:r>
      <w:r w:rsidR="006125F7">
        <w:rPr>
          <w:rFonts w:hint="eastAsia"/>
        </w:rPr>
        <w:t>。</w:t>
      </w:r>
      <w:r w:rsidR="00EB785C">
        <w:rPr>
          <w:rFonts w:hint="eastAsia"/>
        </w:rPr>
        <w:t>至於誘發莊公孝心的潁考叔，</w:t>
      </w:r>
      <w:r w:rsidR="00A46CB8">
        <w:rPr>
          <w:rFonts w:hint="eastAsia"/>
        </w:rPr>
        <w:t>《左傳》</w:t>
      </w:r>
      <w:r w:rsidR="000E28FE">
        <w:rPr>
          <w:rFonts w:hint="eastAsia"/>
        </w:rPr>
        <w:t>其實</w:t>
      </w:r>
      <w:r w:rsidR="00A46CB8">
        <w:rPr>
          <w:rFonts w:hint="eastAsia"/>
        </w:rPr>
        <w:t>並未</w:t>
      </w:r>
      <w:r w:rsidR="00DF1BF6">
        <w:rPr>
          <w:rFonts w:hint="eastAsia"/>
        </w:rPr>
        <w:t>鋪排</w:t>
      </w:r>
      <w:r w:rsidR="007A1B79">
        <w:rPr>
          <w:rFonts w:hint="eastAsia"/>
        </w:rPr>
        <w:t>潁</w:t>
      </w:r>
      <w:r w:rsidR="00A46CB8">
        <w:rPr>
          <w:rFonts w:hint="eastAsia"/>
        </w:rPr>
        <w:t>叔孝母事蹟，</w:t>
      </w:r>
      <w:r w:rsidR="00EB785C">
        <w:rPr>
          <w:rFonts w:hint="eastAsia"/>
        </w:rPr>
        <w:t>反而從敘事當中，暗示其中</w:t>
      </w:r>
      <w:r w:rsidR="00F35483">
        <w:rPr>
          <w:rFonts w:hint="eastAsia"/>
        </w:rPr>
        <w:t>事有蹊蹺，</w:t>
      </w:r>
      <w:r w:rsidR="007A1B79">
        <w:rPr>
          <w:rFonts w:hint="eastAsia"/>
        </w:rPr>
        <w:t>鄭莊公置武姜於城</w:t>
      </w:r>
      <w:r w:rsidR="00D50D71">
        <w:rPr>
          <w:rFonts w:hint="eastAsia"/>
        </w:rPr>
        <w:t>潁</w:t>
      </w:r>
      <w:r w:rsidR="007A1B79">
        <w:rPr>
          <w:rFonts w:hint="eastAsia"/>
        </w:rPr>
        <w:t>，</w:t>
      </w:r>
      <w:r w:rsidR="00723E10">
        <w:rPr>
          <w:rFonts w:hint="eastAsia"/>
        </w:rPr>
        <w:t>明白指出</w:t>
      </w:r>
      <w:r w:rsidR="007A1B79">
        <w:rPr>
          <w:rFonts w:hint="eastAsia"/>
        </w:rPr>
        <w:t>既而悔之，</w:t>
      </w:r>
      <w:r w:rsidR="00F35483">
        <w:rPr>
          <w:rFonts w:hint="eastAsia"/>
        </w:rPr>
        <w:t>潁考叔「聞之，有獻於公」，所謂之「聞」，自然是莊公之「悔」，</w:t>
      </w:r>
      <w:r w:rsidR="00626E4B">
        <w:rPr>
          <w:rFonts w:hint="eastAsia"/>
        </w:rPr>
        <w:t>莊公既無隱藏，後文的「食舍肉」以及「小人有母，皆嘗小人之食矣；未嘗君之羹，請以遺之」，乃是純粹演戲，</w:t>
      </w:r>
      <w:r w:rsidR="00D75D7F">
        <w:rPr>
          <w:rFonts w:hint="eastAsia"/>
        </w:rPr>
        <w:t>至於</w:t>
      </w:r>
      <w:r w:rsidR="000B6AF3">
        <w:rPr>
          <w:rFonts w:hint="eastAsia"/>
        </w:rPr>
        <w:t>莊公的「爾有母遺，繄我獨無！」應該也是惺惺作態，</w:t>
      </w:r>
      <w:r w:rsidR="00D75D7F">
        <w:rPr>
          <w:rFonts w:hint="eastAsia"/>
        </w:rPr>
        <w:t>無謂的詠嘆，</w:t>
      </w:r>
      <w:r w:rsidR="000B6AF3">
        <w:rPr>
          <w:rFonts w:hint="eastAsia"/>
        </w:rPr>
        <w:t>君臣兩人互相試探，無疑是極為弔詭的情節，</w:t>
      </w:r>
      <w:r w:rsidR="00463EAA">
        <w:rPr>
          <w:rFonts w:hint="eastAsia"/>
        </w:rPr>
        <w:t>竹添光鴻</w:t>
      </w:r>
      <w:r w:rsidR="007E49E8">
        <w:rPr>
          <w:rFonts w:hint="eastAsia"/>
        </w:rPr>
        <w:t>《左傳會箋》云：「</w:t>
      </w:r>
      <w:r w:rsidR="006F3F3C">
        <w:rPr>
          <w:rFonts w:hint="eastAsia"/>
        </w:rPr>
        <w:t>考叔固非孝子，莊公亦非孝感之人，君臣機詐相投，以欺一世。」</w:t>
      </w:r>
      <w:r w:rsidR="006A1B99">
        <w:rPr>
          <w:rStyle w:val="a9"/>
        </w:rPr>
        <w:footnoteReference w:id="69"/>
      </w:r>
      <w:r w:rsidR="0054285A">
        <w:rPr>
          <w:rFonts w:hint="eastAsia"/>
        </w:rPr>
        <w:t>點出兩人行為，並非如此單純，對於深沉</w:t>
      </w:r>
      <w:r w:rsidR="00904E4A">
        <w:rPr>
          <w:rFonts w:hint="eastAsia"/>
        </w:rPr>
        <w:t>雄騭君主，</w:t>
      </w:r>
      <w:r w:rsidR="00F6561C">
        <w:rPr>
          <w:rFonts w:hint="eastAsia"/>
        </w:rPr>
        <w:t>潁考叔的舉措，自難逃脫法眼，</w:t>
      </w:r>
      <w:r w:rsidR="00B7194B">
        <w:rPr>
          <w:rFonts w:hint="eastAsia"/>
        </w:rPr>
        <w:t>但</w:t>
      </w:r>
      <w:r w:rsidR="004169B7">
        <w:rPr>
          <w:rFonts w:hint="eastAsia"/>
        </w:rPr>
        <w:t>莊公並不挑破，反而</w:t>
      </w:r>
      <w:r w:rsidR="00F6561C">
        <w:rPr>
          <w:rFonts w:hint="eastAsia"/>
        </w:rPr>
        <w:t>「公語之故，且告之悔」，</w:t>
      </w:r>
      <w:r w:rsidR="004169B7">
        <w:rPr>
          <w:rFonts w:hint="eastAsia"/>
        </w:rPr>
        <w:t>可見潁考叔的用意，莊公早已了然於心，</w:t>
      </w:r>
      <w:r w:rsidR="00F60C7E">
        <w:rPr>
          <w:rFonts w:hint="eastAsia"/>
        </w:rPr>
        <w:t>卻</w:t>
      </w:r>
      <w:r w:rsidR="004169B7">
        <w:rPr>
          <w:rFonts w:hint="eastAsia"/>
        </w:rPr>
        <w:t>配合演出，</w:t>
      </w:r>
      <w:r w:rsidR="00F60C7E">
        <w:rPr>
          <w:rFonts w:hint="eastAsia"/>
        </w:rPr>
        <w:t>君臣兩人</w:t>
      </w:r>
      <w:r w:rsidR="00567CEA">
        <w:rPr>
          <w:rFonts w:hint="eastAsia"/>
        </w:rPr>
        <w:t>相互利用，彼此拉抬，以祛除逐母惡名</w:t>
      </w:r>
      <w:r w:rsidR="0009486C">
        <w:rPr>
          <w:rFonts w:hint="eastAsia"/>
        </w:rPr>
        <w:t>。</w:t>
      </w:r>
      <w:r w:rsidR="00DB445F">
        <w:rPr>
          <w:rFonts w:hint="eastAsia"/>
        </w:rPr>
        <w:t>回歸敘事方</w:t>
      </w:r>
      <w:r w:rsidR="007F2393">
        <w:rPr>
          <w:rFonts w:hint="eastAsia"/>
        </w:rPr>
        <w:t>式，</w:t>
      </w:r>
      <w:r w:rsidR="002674E7">
        <w:rPr>
          <w:rFonts w:hint="eastAsia"/>
        </w:rPr>
        <w:t>《左繡》以文章角度評：「『悔』字良</w:t>
      </w:r>
      <w:r w:rsidR="008F2B3F">
        <w:rPr>
          <w:rFonts w:hint="eastAsia"/>
        </w:rPr>
        <w:t>心</w:t>
      </w:r>
      <w:r w:rsidR="002674E7">
        <w:rPr>
          <w:rFonts w:hint="eastAsia"/>
        </w:rPr>
        <w:t>發見，乃一篇文字轉開處。」</w:t>
      </w:r>
      <w:r w:rsidR="00462BD0">
        <w:rPr>
          <w:rStyle w:val="a9"/>
        </w:rPr>
        <w:footnoteReference w:id="70"/>
      </w:r>
      <w:r w:rsidR="00462BD0">
        <w:rPr>
          <w:rFonts w:hint="eastAsia"/>
        </w:rPr>
        <w:t>不僅作文章開展，更饒有暗示</w:t>
      </w:r>
      <w:r w:rsidR="00BA77B7">
        <w:rPr>
          <w:rFonts w:hint="eastAsia"/>
        </w:rPr>
        <w:t>作用</w:t>
      </w:r>
      <w:r w:rsidR="00462BD0">
        <w:rPr>
          <w:rFonts w:hint="eastAsia"/>
        </w:rPr>
        <w:t>，</w:t>
      </w:r>
      <w:r w:rsidR="008A1111">
        <w:rPr>
          <w:rFonts w:hint="eastAsia"/>
        </w:rPr>
        <w:t>前段文字，莊公必須欺瞞所有之人，進行養「惡」之舉，</w:t>
      </w:r>
      <w:r w:rsidR="004539F0">
        <w:rPr>
          <w:rFonts w:hint="eastAsia"/>
        </w:rPr>
        <w:t>叔段固然矇在鼓裡，</w:t>
      </w:r>
      <w:r w:rsidR="00234549">
        <w:rPr>
          <w:rFonts w:hint="eastAsia"/>
        </w:rPr>
        <w:t>武姜更無法揣測心意，面對群臣疑</w:t>
      </w:r>
      <w:r w:rsidR="00D277B5">
        <w:rPr>
          <w:rFonts w:hint="eastAsia"/>
        </w:rPr>
        <w:t>慮，</w:t>
      </w:r>
      <w:r w:rsidR="00801CDA">
        <w:rPr>
          <w:rFonts w:hint="eastAsia"/>
        </w:rPr>
        <w:t>逐步進逼，仍然</w:t>
      </w:r>
      <w:r w:rsidR="00D277B5">
        <w:rPr>
          <w:rFonts w:hint="eastAsia"/>
        </w:rPr>
        <w:t>沉穩以對</w:t>
      </w:r>
      <w:r w:rsidR="0046344C">
        <w:rPr>
          <w:rFonts w:hint="eastAsia"/>
        </w:rPr>
        <w:t>，</w:t>
      </w:r>
      <w:r w:rsidR="007213A3">
        <w:rPr>
          <w:rFonts w:hint="eastAsia"/>
        </w:rPr>
        <w:t>二十二年間，不露聲色</w:t>
      </w:r>
      <w:r w:rsidR="00894496">
        <w:rPr>
          <w:rFonts w:hint="eastAsia"/>
        </w:rPr>
        <w:t>，終於完成逐叛</w:t>
      </w:r>
      <w:r w:rsidR="0009486C">
        <w:rPr>
          <w:rFonts w:hint="eastAsia"/>
        </w:rPr>
        <w:t>工作</w:t>
      </w:r>
      <w:r w:rsidR="00894496">
        <w:rPr>
          <w:rFonts w:hint="eastAsia"/>
        </w:rPr>
        <w:t>。</w:t>
      </w:r>
      <w:r w:rsidR="00D67EF7">
        <w:rPr>
          <w:rFonts w:hint="eastAsia"/>
        </w:rPr>
        <w:t>相</w:t>
      </w:r>
      <w:r w:rsidR="0009486C">
        <w:rPr>
          <w:rFonts w:hint="eastAsia"/>
        </w:rPr>
        <w:t>較</w:t>
      </w:r>
      <w:r w:rsidR="00D67EF7">
        <w:rPr>
          <w:rFonts w:hint="eastAsia"/>
        </w:rPr>
        <w:t>之下，</w:t>
      </w:r>
      <w:r w:rsidR="00110D1A">
        <w:rPr>
          <w:rFonts w:hint="eastAsia"/>
        </w:rPr>
        <w:t>潁考叔的舉措，</w:t>
      </w:r>
      <w:r w:rsidR="001D3A63">
        <w:rPr>
          <w:rFonts w:hint="eastAsia"/>
        </w:rPr>
        <w:t>出於設計的結果，</w:t>
      </w:r>
      <w:r w:rsidR="008F2B3F">
        <w:rPr>
          <w:rFonts w:hint="eastAsia"/>
        </w:rPr>
        <w:t>有意欺瞞，</w:t>
      </w:r>
      <w:r w:rsidR="001D3A63">
        <w:rPr>
          <w:rFonts w:hint="eastAsia"/>
        </w:rPr>
        <w:t>角色一如前文之莊公，</w:t>
      </w:r>
      <w:r w:rsidR="008F2B3F">
        <w:rPr>
          <w:rFonts w:hint="eastAsia"/>
        </w:rPr>
        <w:t>君臣對舉，角色互換，所謂「</w:t>
      </w:r>
      <w:r w:rsidR="00FD6A13">
        <w:rPr>
          <w:rFonts w:hint="eastAsia"/>
        </w:rPr>
        <w:t>文字轉開處</w:t>
      </w:r>
      <w:r w:rsidR="008F2B3F">
        <w:rPr>
          <w:rFonts w:hint="eastAsia"/>
        </w:rPr>
        <w:t>」</w:t>
      </w:r>
      <w:r w:rsidR="00FD6A13">
        <w:rPr>
          <w:rFonts w:hint="eastAsia"/>
        </w:rPr>
        <w:t>，</w:t>
      </w:r>
      <w:r w:rsidR="00B56156">
        <w:rPr>
          <w:rFonts w:hint="eastAsia"/>
        </w:rPr>
        <w:t>主被動之間，由</w:t>
      </w:r>
      <w:r w:rsidR="00D3799D">
        <w:rPr>
          <w:rFonts w:hint="eastAsia"/>
        </w:rPr>
        <w:t>君</w:t>
      </w:r>
      <w:r w:rsidR="00B56156">
        <w:rPr>
          <w:rFonts w:hint="eastAsia"/>
        </w:rPr>
        <w:t>而臣</w:t>
      </w:r>
      <w:r w:rsidR="00D3799D">
        <w:rPr>
          <w:rFonts w:hint="eastAsia"/>
        </w:rPr>
        <w:t>，</w:t>
      </w:r>
      <w:r w:rsidR="00B56156">
        <w:rPr>
          <w:rFonts w:hint="eastAsia"/>
        </w:rPr>
        <w:t>轉為由</w:t>
      </w:r>
      <w:r w:rsidR="00D3799D">
        <w:rPr>
          <w:rFonts w:hint="eastAsia"/>
        </w:rPr>
        <w:t>臣</w:t>
      </w:r>
      <w:r w:rsidR="00B56156">
        <w:rPr>
          <w:rFonts w:hint="eastAsia"/>
        </w:rPr>
        <w:t>而</w:t>
      </w:r>
      <w:r w:rsidR="00D3799D">
        <w:rPr>
          <w:rFonts w:hint="eastAsia"/>
        </w:rPr>
        <w:t>君</w:t>
      </w:r>
      <w:r w:rsidR="00375A46">
        <w:rPr>
          <w:rFonts w:hint="eastAsia"/>
        </w:rPr>
        <w:t>，</w:t>
      </w:r>
      <w:r w:rsidR="00FD6A13">
        <w:rPr>
          <w:rFonts w:hint="eastAsia"/>
        </w:rPr>
        <w:t>可以</w:t>
      </w:r>
      <w:r w:rsidR="008F2B3F">
        <w:rPr>
          <w:rFonts w:hint="eastAsia"/>
        </w:rPr>
        <w:t>發現</w:t>
      </w:r>
      <w:r w:rsidR="00FD6A13">
        <w:rPr>
          <w:rFonts w:hint="eastAsia"/>
        </w:rPr>
        <w:t>前後之間</w:t>
      </w:r>
      <w:r w:rsidR="00D3799D">
        <w:rPr>
          <w:rFonts w:hint="eastAsia"/>
        </w:rPr>
        <w:t>，</w:t>
      </w:r>
      <w:r w:rsidR="00EE216D">
        <w:rPr>
          <w:rFonts w:hint="eastAsia"/>
        </w:rPr>
        <w:t>《左傳》安排</w:t>
      </w:r>
      <w:r w:rsidR="00FC521E">
        <w:rPr>
          <w:rFonts w:hint="eastAsia"/>
        </w:rPr>
        <w:t>主角人物的</w:t>
      </w:r>
      <w:r w:rsidR="0025353E">
        <w:rPr>
          <w:rFonts w:hint="eastAsia"/>
        </w:rPr>
        <w:t>轉變</w:t>
      </w:r>
      <w:r w:rsidR="008F1ABC">
        <w:rPr>
          <w:rFonts w:hint="eastAsia"/>
        </w:rPr>
        <w:t>，以及鄭莊公於前後之間性格的不同，以古文章法分析，云：</w:t>
      </w:r>
    </w:p>
    <w:p w:rsidR="008F1ABC" w:rsidRDefault="008F1ABC" w:rsidP="008F1ABC">
      <w:pPr>
        <w:pStyle w:val="a5"/>
        <w:ind w:left="720"/>
        <w:rPr>
          <w:rFonts w:hint="eastAsia"/>
        </w:rPr>
      </w:pPr>
      <w:r>
        <w:rPr>
          <w:rFonts w:hint="eastAsia"/>
        </w:rPr>
        <w:t>「無相見也」以上，純是殺機，潁考叔以下，純是太和元氣，「既而悔之」一句，是轉殺機為太和的緊關。</w:t>
      </w:r>
      <w:r>
        <w:rPr>
          <w:rStyle w:val="a9"/>
        </w:rPr>
        <w:footnoteReference w:id="71"/>
      </w:r>
    </w:p>
    <w:p w:rsidR="00803163" w:rsidRDefault="00113375" w:rsidP="00CF1028">
      <w:pPr>
        <w:spacing w:line="360" w:lineRule="auto"/>
        <w:rPr>
          <w:rFonts w:hint="eastAsia"/>
        </w:rPr>
      </w:pPr>
      <w:r>
        <w:rPr>
          <w:rFonts w:hint="eastAsia"/>
        </w:rPr>
        <w:t>從「殺機」轉為「太和」，</w:t>
      </w:r>
      <w:r w:rsidR="00621781">
        <w:rPr>
          <w:rFonts w:hint="eastAsia"/>
        </w:rPr>
        <w:t>前人觀察，頗為仔細，</w:t>
      </w:r>
      <w:r w:rsidR="008F1ABC">
        <w:rPr>
          <w:rFonts w:hint="eastAsia"/>
        </w:rPr>
        <w:t>前後之間</w:t>
      </w:r>
      <w:r w:rsidR="0077139E">
        <w:rPr>
          <w:rFonts w:hint="eastAsia"/>
        </w:rPr>
        <w:t>，</w:t>
      </w:r>
      <w:r w:rsidR="00663AC8">
        <w:rPr>
          <w:rFonts w:hint="eastAsia"/>
        </w:rPr>
        <w:t>一急一緩，文字</w:t>
      </w:r>
      <w:r w:rsidR="00621781">
        <w:rPr>
          <w:rFonts w:hint="eastAsia"/>
        </w:rPr>
        <w:t>風格迥然有</w:t>
      </w:r>
      <w:r w:rsidR="008F1ABC">
        <w:rPr>
          <w:rFonts w:hint="eastAsia"/>
        </w:rPr>
        <w:t>異，</w:t>
      </w:r>
      <w:r w:rsidR="003332F3">
        <w:rPr>
          <w:rFonts w:hint="eastAsia"/>
        </w:rPr>
        <w:t>乃是書寫</w:t>
      </w:r>
      <w:r w:rsidR="00621781">
        <w:rPr>
          <w:rFonts w:hint="eastAsia"/>
        </w:rPr>
        <w:t>莊公</w:t>
      </w:r>
      <w:r w:rsidR="003332F3">
        <w:rPr>
          <w:rFonts w:hint="eastAsia"/>
        </w:rPr>
        <w:t>方式改變的</w:t>
      </w:r>
      <w:r w:rsidR="0098062F">
        <w:rPr>
          <w:rFonts w:hint="eastAsia"/>
        </w:rPr>
        <w:t>結果</w:t>
      </w:r>
      <w:r w:rsidR="0077139E">
        <w:rPr>
          <w:rFonts w:hint="eastAsia"/>
        </w:rPr>
        <w:t>，</w:t>
      </w:r>
      <w:r w:rsidR="00B94A7E">
        <w:rPr>
          <w:rFonts w:hint="eastAsia"/>
        </w:rPr>
        <w:t>《左傳》</w:t>
      </w:r>
      <w:r w:rsidR="00C270F6">
        <w:rPr>
          <w:rFonts w:hint="eastAsia"/>
        </w:rPr>
        <w:t>形塑兩相</w:t>
      </w:r>
      <w:r w:rsidR="00145D31">
        <w:rPr>
          <w:rFonts w:hint="eastAsia"/>
        </w:rPr>
        <w:t>對比</w:t>
      </w:r>
      <w:r w:rsidR="00C270F6">
        <w:rPr>
          <w:rFonts w:hint="eastAsia"/>
        </w:rPr>
        <w:t>的結構</w:t>
      </w:r>
      <w:r w:rsidR="0019493D">
        <w:rPr>
          <w:rFonts w:hint="eastAsia"/>
        </w:rPr>
        <w:t>，增加跌宕</w:t>
      </w:r>
      <w:r w:rsidR="00EB759F">
        <w:rPr>
          <w:rFonts w:hint="eastAsia"/>
        </w:rPr>
        <w:t>之</w:t>
      </w:r>
      <w:r w:rsidR="0019493D">
        <w:rPr>
          <w:rFonts w:hint="eastAsia"/>
        </w:rPr>
        <w:t>敘事趣味</w:t>
      </w:r>
      <w:r w:rsidR="00D7032B">
        <w:rPr>
          <w:rFonts w:hint="eastAsia"/>
        </w:rPr>
        <w:t>。</w:t>
      </w:r>
      <w:r w:rsidR="005F6398">
        <w:rPr>
          <w:rStyle w:val="a9"/>
        </w:rPr>
        <w:footnoteReference w:id="72"/>
      </w:r>
      <w:r w:rsidR="00C270F6">
        <w:rPr>
          <w:rFonts w:hint="eastAsia"/>
        </w:rPr>
        <w:t>如果進一步觀察，</w:t>
      </w:r>
      <w:r w:rsidR="00821E1A">
        <w:rPr>
          <w:rFonts w:hint="eastAsia"/>
        </w:rPr>
        <w:t>《左傳》載州吁弒君之事，同樣也有兩段君臣對峙情</w:t>
      </w:r>
      <w:r>
        <w:rPr>
          <w:rFonts w:hint="eastAsia"/>
        </w:rPr>
        <w:t>況</w:t>
      </w:r>
      <w:r w:rsidR="00821E1A">
        <w:rPr>
          <w:rFonts w:hint="eastAsia"/>
        </w:rPr>
        <w:t>，</w:t>
      </w:r>
      <w:r w:rsidR="000F42A6">
        <w:rPr>
          <w:rFonts w:hint="eastAsia"/>
        </w:rPr>
        <w:t>石碏諫衛莊公，義正詞</w:t>
      </w:r>
      <w:r w:rsidR="00105344">
        <w:rPr>
          <w:rFonts w:hint="eastAsia"/>
        </w:rPr>
        <w:t>暢</w:t>
      </w:r>
      <w:r w:rsidR="008659F6">
        <w:rPr>
          <w:rFonts w:hint="eastAsia"/>
        </w:rPr>
        <w:t>；</w:t>
      </w:r>
      <w:r w:rsidR="000F42A6">
        <w:rPr>
          <w:rFonts w:hint="eastAsia"/>
        </w:rPr>
        <w:t>對於州吁，則是巧設陷阱，有意欺瞞，</w:t>
      </w:r>
      <w:r w:rsidR="00C2242D">
        <w:rPr>
          <w:rFonts w:hint="eastAsia"/>
        </w:rPr>
        <w:t>前者立意在於化解危機，字字苦口婆心；後者則用心深微，</w:t>
      </w:r>
      <w:r w:rsidR="00E04B44">
        <w:rPr>
          <w:rFonts w:hint="eastAsia"/>
        </w:rPr>
        <w:t>不露口風，</w:t>
      </w:r>
      <w:r w:rsidR="00C2242D">
        <w:rPr>
          <w:rFonts w:hint="eastAsia"/>
        </w:rPr>
        <w:t>立意在</w:t>
      </w:r>
      <w:r w:rsidR="00E04B44">
        <w:rPr>
          <w:rFonts w:hint="eastAsia"/>
        </w:rPr>
        <w:t>於</w:t>
      </w:r>
      <w:r w:rsidR="00C2242D">
        <w:rPr>
          <w:rFonts w:hint="eastAsia"/>
        </w:rPr>
        <w:t>除亂，</w:t>
      </w:r>
      <w:r w:rsidR="00E658BF">
        <w:rPr>
          <w:rFonts w:hint="eastAsia"/>
        </w:rPr>
        <w:t>《左傳》書寫石碏也有</w:t>
      </w:r>
      <w:r w:rsidR="008659F6">
        <w:rPr>
          <w:rFonts w:hint="eastAsia"/>
        </w:rPr>
        <w:t>前後</w:t>
      </w:r>
      <w:r w:rsidR="00E658BF">
        <w:rPr>
          <w:rFonts w:hint="eastAsia"/>
        </w:rPr>
        <w:t>不同</w:t>
      </w:r>
      <w:r w:rsidR="008659F6">
        <w:rPr>
          <w:rFonts w:hint="eastAsia"/>
        </w:rPr>
        <w:t>的手法</w:t>
      </w:r>
      <w:r w:rsidR="00E658BF">
        <w:rPr>
          <w:rFonts w:hint="eastAsia"/>
        </w:rPr>
        <w:t>，</w:t>
      </w:r>
      <w:r w:rsidR="008D2AA6">
        <w:rPr>
          <w:rFonts w:hint="eastAsia"/>
        </w:rPr>
        <w:t>「乃老」一句，</w:t>
      </w:r>
      <w:r w:rsidR="0042025F">
        <w:rPr>
          <w:rFonts w:hint="eastAsia"/>
        </w:rPr>
        <w:t>飽含無奈、遺憾</w:t>
      </w:r>
      <w:r w:rsidR="00774AE6">
        <w:rPr>
          <w:rFonts w:hint="eastAsia"/>
        </w:rPr>
        <w:t>語氣</w:t>
      </w:r>
      <w:r w:rsidR="003207D3">
        <w:rPr>
          <w:rFonts w:hint="eastAsia"/>
        </w:rPr>
        <w:t>，又</w:t>
      </w:r>
      <w:r w:rsidR="00774AE6">
        <w:rPr>
          <w:rFonts w:hint="eastAsia"/>
        </w:rPr>
        <w:t>充</w:t>
      </w:r>
      <w:r w:rsidR="003207D3">
        <w:rPr>
          <w:rFonts w:hint="eastAsia"/>
        </w:rPr>
        <w:t>具</w:t>
      </w:r>
      <w:r w:rsidR="0042025F">
        <w:rPr>
          <w:rFonts w:hint="eastAsia"/>
        </w:rPr>
        <w:t>堅持</w:t>
      </w:r>
      <w:r w:rsidR="00774AE6">
        <w:rPr>
          <w:rFonts w:hint="eastAsia"/>
        </w:rPr>
        <w:t>與</w:t>
      </w:r>
      <w:r w:rsidR="0042025F">
        <w:rPr>
          <w:rFonts w:hint="eastAsia"/>
        </w:rPr>
        <w:t>成就</w:t>
      </w:r>
      <w:r w:rsidR="00E04B44">
        <w:rPr>
          <w:rFonts w:hint="eastAsia"/>
        </w:rPr>
        <w:t>的</w:t>
      </w:r>
      <w:r w:rsidR="00774AE6">
        <w:rPr>
          <w:rFonts w:hint="eastAsia"/>
        </w:rPr>
        <w:t>自信</w:t>
      </w:r>
      <w:r w:rsidR="0042025F">
        <w:rPr>
          <w:rFonts w:hint="eastAsia"/>
        </w:rPr>
        <w:t>，</w:t>
      </w:r>
      <w:r w:rsidR="00774AE6">
        <w:rPr>
          <w:rFonts w:hint="eastAsia"/>
        </w:rPr>
        <w:t>相歧的詮釋，</w:t>
      </w:r>
      <w:r w:rsidR="008D2AA6">
        <w:rPr>
          <w:rFonts w:hint="eastAsia"/>
        </w:rPr>
        <w:t>形</w:t>
      </w:r>
      <w:r w:rsidR="0042025F">
        <w:rPr>
          <w:rFonts w:hint="eastAsia"/>
        </w:rPr>
        <w:t>構</w:t>
      </w:r>
      <w:r w:rsidR="008D2AA6">
        <w:rPr>
          <w:rFonts w:hint="eastAsia"/>
        </w:rPr>
        <w:t>前後差異，</w:t>
      </w:r>
      <w:r w:rsidR="00C2242D">
        <w:rPr>
          <w:rFonts w:hint="eastAsia"/>
        </w:rPr>
        <w:t>以風格而論，以</w:t>
      </w:r>
      <w:r w:rsidR="00105344">
        <w:rPr>
          <w:rFonts w:hint="eastAsia"/>
        </w:rPr>
        <w:t>前者為「太和」，後者為「殺機」，</w:t>
      </w:r>
      <w:r w:rsidR="00022F58">
        <w:rPr>
          <w:rFonts w:hint="eastAsia"/>
        </w:rPr>
        <w:t>如果</w:t>
      </w:r>
      <w:r w:rsidR="007E021D">
        <w:rPr>
          <w:rFonts w:hint="eastAsia"/>
        </w:rPr>
        <w:t>以</w:t>
      </w:r>
      <w:r w:rsidR="00022F58">
        <w:rPr>
          <w:rFonts w:hint="eastAsia"/>
        </w:rPr>
        <w:t>「太和」為「正」，「殺機」為「負」，《左傳》在鄭伯克段與州吁弒君兩段文字，</w:t>
      </w:r>
      <w:r w:rsidR="007E021D">
        <w:rPr>
          <w:rFonts w:hint="eastAsia"/>
        </w:rPr>
        <w:t>在</w:t>
      </w:r>
      <w:r w:rsidR="0001464C">
        <w:rPr>
          <w:rFonts w:hint="eastAsia"/>
        </w:rPr>
        <w:t>君</w:t>
      </w:r>
      <w:r w:rsidR="00022F58">
        <w:rPr>
          <w:rFonts w:hint="eastAsia"/>
        </w:rPr>
        <w:t>、</w:t>
      </w:r>
      <w:r w:rsidR="0001464C">
        <w:rPr>
          <w:rFonts w:hint="eastAsia"/>
        </w:rPr>
        <w:t>臣</w:t>
      </w:r>
      <w:r w:rsidR="0001464C">
        <w:rPr>
          <w:rFonts w:ascii="新細明體" w:hAnsi="新細明體" w:hint="eastAsia"/>
        </w:rPr>
        <w:t>╱</w:t>
      </w:r>
      <w:r w:rsidR="0001464C">
        <w:rPr>
          <w:rFonts w:hint="eastAsia"/>
        </w:rPr>
        <w:t>臣、君</w:t>
      </w:r>
      <w:r w:rsidR="007E021D">
        <w:rPr>
          <w:rFonts w:hint="eastAsia"/>
        </w:rPr>
        <w:t>之間</w:t>
      </w:r>
      <w:r w:rsidR="0001464C">
        <w:rPr>
          <w:rFonts w:hint="eastAsia"/>
        </w:rPr>
        <w:t>，</w:t>
      </w:r>
      <w:r w:rsidR="007E021D">
        <w:rPr>
          <w:rFonts w:hint="eastAsia"/>
        </w:rPr>
        <w:t>藉由「</w:t>
      </w:r>
      <w:r w:rsidR="0001464C">
        <w:rPr>
          <w:rFonts w:hint="eastAsia"/>
        </w:rPr>
        <w:t>負</w:t>
      </w:r>
      <w:r w:rsidR="007E021D">
        <w:rPr>
          <w:rFonts w:hint="eastAsia"/>
        </w:rPr>
        <w:t>」</w:t>
      </w:r>
      <w:r w:rsidR="0001464C">
        <w:rPr>
          <w:rFonts w:hint="eastAsia"/>
        </w:rPr>
        <w:t>、</w:t>
      </w:r>
      <w:r w:rsidR="007E021D">
        <w:rPr>
          <w:rFonts w:hint="eastAsia"/>
        </w:rPr>
        <w:t>「</w:t>
      </w:r>
      <w:r w:rsidR="0001464C">
        <w:rPr>
          <w:rFonts w:hint="eastAsia"/>
        </w:rPr>
        <w:t>正</w:t>
      </w:r>
      <w:r w:rsidR="007E021D">
        <w:rPr>
          <w:rFonts w:hint="eastAsia"/>
        </w:rPr>
        <w:t>」</w:t>
      </w:r>
      <w:r w:rsidR="0001464C">
        <w:rPr>
          <w:rFonts w:ascii="新細明體" w:hAnsi="新細明體" w:hint="eastAsia"/>
        </w:rPr>
        <w:t>╱</w:t>
      </w:r>
      <w:r w:rsidR="007E021D">
        <w:rPr>
          <w:rFonts w:ascii="新細明體" w:hAnsi="新細明體" w:hint="eastAsia"/>
        </w:rPr>
        <w:t>「</w:t>
      </w:r>
      <w:r w:rsidR="0001464C">
        <w:rPr>
          <w:rFonts w:hint="eastAsia"/>
        </w:rPr>
        <w:t>正</w:t>
      </w:r>
      <w:r w:rsidR="007E021D">
        <w:rPr>
          <w:rFonts w:hint="eastAsia"/>
        </w:rPr>
        <w:t>」</w:t>
      </w:r>
      <w:r w:rsidR="0001464C">
        <w:rPr>
          <w:rFonts w:hint="eastAsia"/>
        </w:rPr>
        <w:t>、</w:t>
      </w:r>
      <w:r w:rsidR="007E021D">
        <w:rPr>
          <w:rFonts w:hint="eastAsia"/>
        </w:rPr>
        <w:t>「</w:t>
      </w:r>
      <w:r w:rsidR="0001464C">
        <w:rPr>
          <w:rFonts w:hint="eastAsia"/>
        </w:rPr>
        <w:t>負</w:t>
      </w:r>
      <w:r w:rsidR="007E021D">
        <w:rPr>
          <w:rFonts w:hint="eastAsia"/>
        </w:rPr>
        <w:t>」</w:t>
      </w:r>
      <w:r w:rsidR="0001464C">
        <w:rPr>
          <w:rFonts w:hint="eastAsia"/>
        </w:rPr>
        <w:t>的形式，</w:t>
      </w:r>
      <w:r w:rsidR="00DC7950">
        <w:rPr>
          <w:rFonts w:hint="eastAsia"/>
        </w:rPr>
        <w:t>巧妙對舉</w:t>
      </w:r>
      <w:r w:rsidR="00C2242D">
        <w:rPr>
          <w:rFonts w:hint="eastAsia"/>
        </w:rPr>
        <w:t>，</w:t>
      </w:r>
      <w:r w:rsidR="0001464C">
        <w:rPr>
          <w:rFonts w:hint="eastAsia"/>
        </w:rPr>
        <w:t>形成和諧的旋律，</w:t>
      </w:r>
      <w:r w:rsidR="00C2242D">
        <w:rPr>
          <w:rFonts w:hint="eastAsia"/>
        </w:rPr>
        <w:t>可見《左傳》</w:t>
      </w:r>
      <w:r w:rsidR="00C745A4">
        <w:rPr>
          <w:rFonts w:hint="eastAsia"/>
        </w:rPr>
        <w:t>敘事之不苟，</w:t>
      </w:r>
      <w:r w:rsidR="003D58CD">
        <w:rPr>
          <w:rFonts w:hint="eastAsia"/>
        </w:rPr>
        <w:t>衝突之中有和諧，和諧之中有衝突，牽</w:t>
      </w:r>
      <w:r w:rsidR="00C745A4">
        <w:rPr>
          <w:rFonts w:hint="eastAsia"/>
        </w:rPr>
        <w:t>動人</w:t>
      </w:r>
      <w:r w:rsidR="003D58CD">
        <w:rPr>
          <w:rFonts w:hint="eastAsia"/>
        </w:rPr>
        <w:t>心</w:t>
      </w:r>
      <w:r w:rsidR="00C2242D">
        <w:rPr>
          <w:rFonts w:hint="eastAsia"/>
        </w:rPr>
        <w:t>乃是</w:t>
      </w:r>
      <w:r w:rsidR="00BE14FB">
        <w:rPr>
          <w:rFonts w:hint="eastAsia"/>
        </w:rPr>
        <w:t>精構</w:t>
      </w:r>
      <w:r w:rsidR="00C2242D">
        <w:rPr>
          <w:rFonts w:hint="eastAsia"/>
        </w:rPr>
        <w:t>巧思</w:t>
      </w:r>
      <w:r w:rsidR="00DB6AB7">
        <w:rPr>
          <w:rFonts w:hint="eastAsia"/>
        </w:rPr>
        <w:t>的結果。</w:t>
      </w:r>
      <w:r w:rsidR="00CB0FD4">
        <w:rPr>
          <w:rFonts w:hint="eastAsia"/>
        </w:rPr>
        <w:t>由此理解，</w:t>
      </w:r>
      <w:r w:rsidR="00DB6AB7">
        <w:rPr>
          <w:rFonts w:hint="eastAsia"/>
        </w:rPr>
        <w:t>《左傳》</w:t>
      </w:r>
      <w:r w:rsidR="00CB0FD4">
        <w:rPr>
          <w:rFonts w:hint="eastAsia"/>
        </w:rPr>
        <w:t>於敘事當中</w:t>
      </w:r>
      <w:r w:rsidR="005022CB">
        <w:rPr>
          <w:rFonts w:hint="eastAsia"/>
        </w:rPr>
        <w:t>充具藝術</w:t>
      </w:r>
      <w:r w:rsidR="007A6F68">
        <w:rPr>
          <w:rFonts w:hint="eastAsia"/>
        </w:rPr>
        <w:t>思維，用心不</w:t>
      </w:r>
      <w:r w:rsidR="001D21D9">
        <w:rPr>
          <w:rFonts w:hint="eastAsia"/>
        </w:rPr>
        <w:t>僅</w:t>
      </w:r>
      <w:r w:rsidR="007A6F68">
        <w:rPr>
          <w:rFonts w:hint="eastAsia"/>
        </w:rPr>
        <w:t>於載事而已，</w:t>
      </w:r>
      <w:r w:rsidR="00E34BBA">
        <w:rPr>
          <w:rFonts w:hint="eastAsia"/>
        </w:rPr>
        <w:t>潁考叔投</w:t>
      </w:r>
      <w:r w:rsidR="00F9333B">
        <w:rPr>
          <w:rFonts w:hint="eastAsia"/>
        </w:rPr>
        <w:t>上</w:t>
      </w:r>
      <w:r w:rsidR="00E34BBA">
        <w:rPr>
          <w:rFonts w:hint="eastAsia"/>
        </w:rPr>
        <w:t>所好，</w:t>
      </w:r>
      <w:r w:rsidR="008A3726">
        <w:rPr>
          <w:rFonts w:hint="eastAsia"/>
        </w:rPr>
        <w:t>以《荀子．臣道》</w:t>
      </w:r>
      <w:r w:rsidR="00E34BBA">
        <w:rPr>
          <w:rFonts w:hint="eastAsia"/>
        </w:rPr>
        <w:t>所立「巧敏佞說，善取寵乎上，是態臣者也」</w:t>
      </w:r>
      <w:r w:rsidR="008A3726">
        <w:rPr>
          <w:rFonts w:hint="eastAsia"/>
        </w:rPr>
        <w:t>的</w:t>
      </w:r>
      <w:r w:rsidR="00E34BBA">
        <w:rPr>
          <w:rFonts w:hint="eastAsia"/>
        </w:rPr>
        <w:t>標準</w:t>
      </w:r>
      <w:r w:rsidR="00001F56">
        <w:rPr>
          <w:rStyle w:val="a9"/>
        </w:rPr>
        <w:footnoteReference w:id="73"/>
      </w:r>
      <w:r w:rsidR="00E34BBA">
        <w:rPr>
          <w:rFonts w:hint="eastAsia"/>
        </w:rPr>
        <w:t>，</w:t>
      </w:r>
      <w:r w:rsidR="008C2D55">
        <w:rPr>
          <w:rFonts w:hint="eastAsia"/>
        </w:rPr>
        <w:t>顯然</w:t>
      </w:r>
      <w:r w:rsidR="008A28BA">
        <w:rPr>
          <w:rFonts w:hint="eastAsia"/>
        </w:rPr>
        <w:t>並</w:t>
      </w:r>
      <w:r w:rsidR="008A155C">
        <w:rPr>
          <w:rFonts w:hint="eastAsia"/>
        </w:rPr>
        <w:t>非</w:t>
      </w:r>
      <w:r w:rsidR="00F77E6B">
        <w:rPr>
          <w:rFonts w:hint="eastAsia"/>
        </w:rPr>
        <w:t>事君</w:t>
      </w:r>
      <w:r w:rsidR="008A155C">
        <w:rPr>
          <w:rFonts w:hint="eastAsia"/>
        </w:rPr>
        <w:t>正道</w:t>
      </w:r>
      <w:r w:rsidR="006C5004">
        <w:rPr>
          <w:rFonts w:hint="eastAsia"/>
        </w:rPr>
        <w:t>，</w:t>
      </w:r>
      <w:r w:rsidR="00A043D3">
        <w:rPr>
          <w:rFonts w:hint="eastAsia"/>
        </w:rPr>
        <w:t>日後與公孫閼爭車，於攻許時</w:t>
      </w:r>
      <w:r w:rsidR="008C2D55">
        <w:rPr>
          <w:rFonts w:hint="eastAsia"/>
        </w:rPr>
        <w:t>被殺，莊公並無積極懲凶作為</w:t>
      </w:r>
      <w:r w:rsidR="00147A37">
        <w:rPr>
          <w:rStyle w:val="a9"/>
        </w:rPr>
        <w:footnoteReference w:id="74"/>
      </w:r>
      <w:r w:rsidR="008C2D55">
        <w:rPr>
          <w:rFonts w:hint="eastAsia"/>
        </w:rPr>
        <w:t>，</w:t>
      </w:r>
      <w:r w:rsidR="006B70B0">
        <w:rPr>
          <w:rFonts w:hint="eastAsia"/>
        </w:rPr>
        <w:t>可以推測</w:t>
      </w:r>
      <w:r w:rsidR="00602BBE">
        <w:rPr>
          <w:rFonts w:hint="eastAsia"/>
        </w:rPr>
        <w:t>君臣</w:t>
      </w:r>
      <w:r w:rsidR="00E71E66">
        <w:rPr>
          <w:rFonts w:hint="eastAsia"/>
        </w:rPr>
        <w:t>之間，</w:t>
      </w:r>
      <w:r w:rsidR="00602BBE">
        <w:rPr>
          <w:rFonts w:hint="eastAsia"/>
        </w:rPr>
        <w:t>情誼並不緊密，</w:t>
      </w:r>
      <w:r w:rsidR="00D56E01">
        <w:rPr>
          <w:rFonts w:hint="eastAsia"/>
        </w:rPr>
        <w:t>「孝感」</w:t>
      </w:r>
      <w:r w:rsidR="00543091">
        <w:rPr>
          <w:rFonts w:hint="eastAsia"/>
        </w:rPr>
        <w:t>並</w:t>
      </w:r>
      <w:r w:rsidR="00D56E01">
        <w:rPr>
          <w:rFonts w:hint="eastAsia"/>
        </w:rPr>
        <w:t>不深厚，</w:t>
      </w:r>
      <w:r w:rsidR="00B74B1C">
        <w:rPr>
          <w:rFonts w:hint="eastAsia"/>
        </w:rPr>
        <w:t>所引君子曰：「</w:t>
      </w:r>
      <w:r w:rsidR="00F91824">
        <w:rPr>
          <w:rFonts w:hint="eastAsia"/>
        </w:rPr>
        <w:t>純孝也」的說法，不免令人</w:t>
      </w:r>
      <w:r w:rsidR="001A74F4">
        <w:rPr>
          <w:rFonts w:hint="eastAsia"/>
        </w:rPr>
        <w:t>懷</w:t>
      </w:r>
      <w:r w:rsidR="00F91824">
        <w:rPr>
          <w:rFonts w:hint="eastAsia"/>
        </w:rPr>
        <w:t>疑，</w:t>
      </w:r>
      <w:r w:rsidR="0069222F">
        <w:rPr>
          <w:rFonts w:hint="eastAsia"/>
        </w:rPr>
        <w:t>以往總以</w:t>
      </w:r>
      <w:r w:rsidR="00D42026">
        <w:rPr>
          <w:rFonts w:hint="eastAsia"/>
        </w:rPr>
        <w:t>竹添光鴻</w:t>
      </w:r>
      <w:r w:rsidR="00937C37">
        <w:rPr>
          <w:rFonts w:hint="eastAsia"/>
        </w:rPr>
        <w:t>《</w:t>
      </w:r>
      <w:r w:rsidR="00D42026">
        <w:rPr>
          <w:rFonts w:hint="eastAsia"/>
        </w:rPr>
        <w:t>左傳</w:t>
      </w:r>
      <w:r w:rsidR="00937C37">
        <w:rPr>
          <w:rFonts w:hint="eastAsia"/>
        </w:rPr>
        <w:t>會箋》所言「古人寬於責惡，而急</w:t>
      </w:r>
      <w:r w:rsidR="0025256B">
        <w:rPr>
          <w:rFonts w:hint="eastAsia"/>
        </w:rPr>
        <w:t>於</w:t>
      </w:r>
      <w:r w:rsidR="00937C37">
        <w:rPr>
          <w:rFonts w:hint="eastAsia"/>
        </w:rPr>
        <w:t>勸善。故一有改惡遷善之舉，則錄其見行，而略其隱衷，忠厚待人之道然也」</w:t>
      </w:r>
      <w:r w:rsidR="00D42026">
        <w:rPr>
          <w:rStyle w:val="a9"/>
        </w:rPr>
        <w:footnoteReference w:id="75"/>
      </w:r>
      <w:r w:rsidR="00937C37">
        <w:rPr>
          <w:rFonts w:hint="eastAsia"/>
        </w:rPr>
        <w:t>，來解釋《左傳》引據用意，</w:t>
      </w:r>
      <w:r w:rsidR="00E016B9">
        <w:rPr>
          <w:rFonts w:hint="eastAsia"/>
        </w:rPr>
        <w:t>然而</w:t>
      </w:r>
      <w:r w:rsidR="00216EEF">
        <w:rPr>
          <w:rFonts w:hint="eastAsia"/>
        </w:rPr>
        <w:t>《左傳》之精彩，乃是由</w:t>
      </w:r>
      <w:r w:rsidR="00847E7D">
        <w:rPr>
          <w:rFonts w:hint="eastAsia"/>
        </w:rPr>
        <w:t>「見行」</w:t>
      </w:r>
      <w:r w:rsidR="00216EEF">
        <w:rPr>
          <w:rFonts w:hint="eastAsia"/>
        </w:rPr>
        <w:t>而得其</w:t>
      </w:r>
      <w:r w:rsidR="00847E7D">
        <w:rPr>
          <w:rFonts w:hint="eastAsia"/>
        </w:rPr>
        <w:t>「隱衷」</w:t>
      </w:r>
      <w:r w:rsidR="005E35A0">
        <w:rPr>
          <w:rFonts w:hint="eastAsia"/>
        </w:rPr>
        <w:t>，</w:t>
      </w:r>
      <w:r w:rsidR="000721FC">
        <w:rPr>
          <w:rFonts w:hint="eastAsia"/>
        </w:rPr>
        <w:t>纖曲之致，無不清楚，</w:t>
      </w:r>
      <w:r w:rsidR="00086B50">
        <w:rPr>
          <w:rFonts w:hint="eastAsia"/>
        </w:rPr>
        <w:t>表彰</w:t>
      </w:r>
      <w:r w:rsidR="00366A55">
        <w:rPr>
          <w:rFonts w:hint="eastAsia"/>
        </w:rPr>
        <w:t>「忠厚」之餘，</w:t>
      </w:r>
      <w:r w:rsidR="00D26BE6">
        <w:rPr>
          <w:rFonts w:hint="eastAsia"/>
        </w:rPr>
        <w:t>詮釋歧出</w:t>
      </w:r>
      <w:r w:rsidR="00086B50">
        <w:rPr>
          <w:rFonts w:hint="eastAsia"/>
        </w:rPr>
        <w:t>應</w:t>
      </w:r>
      <w:r w:rsidR="00195CE6">
        <w:rPr>
          <w:rFonts w:hint="eastAsia"/>
        </w:rPr>
        <w:t>置於《左傳》敘事結構</w:t>
      </w:r>
      <w:r w:rsidR="00FD7479">
        <w:rPr>
          <w:rFonts w:hint="eastAsia"/>
        </w:rPr>
        <w:t>中</w:t>
      </w:r>
      <w:r w:rsidR="00195CE6">
        <w:rPr>
          <w:rFonts w:hint="eastAsia"/>
        </w:rPr>
        <w:t>思考</w:t>
      </w:r>
      <w:r w:rsidR="00360F52">
        <w:rPr>
          <w:rFonts w:hint="eastAsia"/>
        </w:rPr>
        <w:t>。</w:t>
      </w:r>
      <w:r w:rsidR="00EA5369">
        <w:rPr>
          <w:rFonts w:hint="eastAsia"/>
        </w:rPr>
        <w:t>其次，石碏</w:t>
      </w:r>
      <w:r w:rsidR="00FF261C">
        <w:rPr>
          <w:rFonts w:hint="eastAsia"/>
        </w:rPr>
        <w:t>大義滅親，殺子以成君臣之義，</w:t>
      </w:r>
      <w:r w:rsidR="007B5D5E">
        <w:rPr>
          <w:rFonts w:hint="eastAsia"/>
        </w:rPr>
        <w:t>《左傳》引君子曰：「純臣也」，彰顯國</w:t>
      </w:r>
      <w:r w:rsidR="00BE346F">
        <w:rPr>
          <w:rFonts w:hint="eastAsia"/>
        </w:rPr>
        <w:t>家</w:t>
      </w:r>
      <w:r w:rsidR="007B5D5E">
        <w:rPr>
          <w:rFonts w:hint="eastAsia"/>
        </w:rPr>
        <w:t>重臣的職分，但於</w:t>
      </w:r>
      <w:r w:rsidR="00B12318">
        <w:rPr>
          <w:rFonts w:hint="eastAsia"/>
        </w:rPr>
        <w:t>父子</w:t>
      </w:r>
      <w:r w:rsidR="007B5D5E">
        <w:rPr>
          <w:rFonts w:hint="eastAsia"/>
        </w:rPr>
        <w:t>人倫</w:t>
      </w:r>
      <w:r w:rsidR="002F44B1">
        <w:rPr>
          <w:rFonts w:hint="eastAsia"/>
        </w:rPr>
        <w:t>不免</w:t>
      </w:r>
      <w:r w:rsidR="007B5D5E">
        <w:rPr>
          <w:rFonts w:hint="eastAsia"/>
        </w:rPr>
        <w:t>有缺，</w:t>
      </w:r>
      <w:r w:rsidR="00D77575">
        <w:rPr>
          <w:rFonts w:hint="eastAsia"/>
        </w:rPr>
        <w:t>也是極為明顯之事，</w:t>
      </w:r>
      <w:r w:rsidR="00B12318">
        <w:rPr>
          <w:rFonts w:hint="eastAsia"/>
        </w:rPr>
        <w:t>其中都有其不完美，</w:t>
      </w:r>
      <w:r w:rsidR="00802214">
        <w:rPr>
          <w:rFonts w:hint="eastAsia"/>
        </w:rPr>
        <w:t>然而</w:t>
      </w:r>
      <w:r w:rsidR="00756E06">
        <w:rPr>
          <w:rFonts w:hint="eastAsia"/>
        </w:rPr>
        <w:t>潁考叔「愛其母，施及莊公」，石碏「惡州吁而厚與焉」，顯然都有由此及彼的延伸</w:t>
      </w:r>
      <w:r w:rsidR="00A35A00">
        <w:rPr>
          <w:rFonts w:hint="eastAsia"/>
        </w:rPr>
        <w:t>影響</w:t>
      </w:r>
      <w:r w:rsidR="00756E06">
        <w:rPr>
          <w:rFonts w:hint="eastAsia"/>
        </w:rPr>
        <w:t>，</w:t>
      </w:r>
      <w:r w:rsidR="00A07E4D">
        <w:rPr>
          <w:rFonts w:hint="eastAsia"/>
        </w:rPr>
        <w:t>可見《左傳》乃是藉此申明一種沛然莫之能禦的</w:t>
      </w:r>
      <w:r w:rsidR="00D77575">
        <w:rPr>
          <w:rFonts w:hint="eastAsia"/>
        </w:rPr>
        <w:t>發展</w:t>
      </w:r>
      <w:r w:rsidR="00A07E4D">
        <w:rPr>
          <w:rFonts w:hint="eastAsia"/>
        </w:rPr>
        <w:t>，</w:t>
      </w:r>
      <w:r w:rsidR="00E668A4">
        <w:rPr>
          <w:rFonts w:hint="eastAsia"/>
        </w:rPr>
        <w:t>一種此心同此理同的價值，</w:t>
      </w:r>
      <w:r w:rsidR="001A3161">
        <w:rPr>
          <w:rFonts w:hint="eastAsia"/>
        </w:rPr>
        <w:t>前者標舉「孝」，出於「天生」</w:t>
      </w:r>
      <w:r w:rsidR="001B4FFE">
        <w:rPr>
          <w:rFonts w:hint="eastAsia"/>
        </w:rPr>
        <w:t>；</w:t>
      </w:r>
      <w:r w:rsidR="001A3161">
        <w:rPr>
          <w:rFonts w:hint="eastAsia"/>
        </w:rPr>
        <w:t>後者標舉「臣」，出於「人成」，</w:t>
      </w:r>
      <w:r w:rsidR="00742BE9">
        <w:rPr>
          <w:rFonts w:hint="eastAsia"/>
        </w:rPr>
        <w:t>由家而及國，</w:t>
      </w:r>
      <w:r w:rsidR="001B4FFE">
        <w:rPr>
          <w:rFonts w:hint="eastAsia"/>
        </w:rPr>
        <w:t>性質雖有不同，但同屬於人倫，</w:t>
      </w:r>
      <w:r w:rsidR="00E4368D">
        <w:rPr>
          <w:rFonts w:hint="eastAsia"/>
        </w:rPr>
        <w:t>相互補充，更為周延，</w:t>
      </w:r>
      <w:r w:rsidR="00A35A00">
        <w:rPr>
          <w:rFonts w:hint="eastAsia"/>
        </w:rPr>
        <w:t>前者從「孝」而影響「君臣」，後者從「臣」而影響「父子」，可見牽連所及，</w:t>
      </w:r>
      <w:r w:rsidR="00115FAC">
        <w:rPr>
          <w:rFonts w:hint="eastAsia"/>
        </w:rPr>
        <w:t>無人可以閃躲，</w:t>
      </w:r>
      <w:r w:rsidR="00E3640A">
        <w:rPr>
          <w:rFonts w:hint="eastAsia"/>
        </w:rPr>
        <w:t>所謂之「純」</w:t>
      </w:r>
      <w:r w:rsidR="00115FAC">
        <w:rPr>
          <w:rFonts w:hint="eastAsia"/>
        </w:rPr>
        <w:t>，</w:t>
      </w:r>
      <w:r w:rsidR="00845895">
        <w:rPr>
          <w:rFonts w:hint="eastAsia"/>
        </w:rPr>
        <w:t>既呼應前文，</w:t>
      </w:r>
      <w:r w:rsidR="00FB6318">
        <w:rPr>
          <w:rFonts w:hint="eastAsia"/>
        </w:rPr>
        <w:t>「惡」不由其理，「嬖」</w:t>
      </w:r>
      <w:r w:rsidR="007E3ACC">
        <w:rPr>
          <w:rFonts w:hint="eastAsia"/>
        </w:rPr>
        <w:t>乖違正</w:t>
      </w:r>
      <w:r w:rsidR="00FB6318">
        <w:rPr>
          <w:rFonts w:hint="eastAsia"/>
        </w:rPr>
        <w:t>道，</w:t>
      </w:r>
      <w:r w:rsidR="007E3ACC">
        <w:rPr>
          <w:rFonts w:hint="eastAsia"/>
        </w:rPr>
        <w:t>「心」有偏失，其禍不已的情形，</w:t>
      </w:r>
      <w:r w:rsidR="00083CD0">
        <w:rPr>
          <w:rFonts w:hint="eastAsia"/>
        </w:rPr>
        <w:t>情形一如</w:t>
      </w:r>
      <w:r w:rsidR="007E3ACC">
        <w:rPr>
          <w:rFonts w:hint="eastAsia"/>
        </w:rPr>
        <w:t>《大學》</w:t>
      </w:r>
      <w:r w:rsidR="003038ED">
        <w:rPr>
          <w:rFonts w:hint="eastAsia"/>
        </w:rPr>
        <w:t>「</w:t>
      </w:r>
      <w:r w:rsidR="00C23247">
        <w:rPr>
          <w:rFonts w:hint="eastAsia"/>
        </w:rPr>
        <w:t>人之其所親愛而辟焉，之其所賤惡而辟焉」</w:t>
      </w:r>
      <w:r w:rsidR="00C23247">
        <w:rPr>
          <w:rStyle w:val="a9"/>
        </w:rPr>
        <w:footnoteReference w:id="76"/>
      </w:r>
      <w:r w:rsidR="00C23247">
        <w:rPr>
          <w:rFonts w:hint="eastAsia"/>
        </w:rPr>
        <w:t>，</w:t>
      </w:r>
      <w:r w:rsidR="00083CD0">
        <w:rPr>
          <w:rFonts w:hint="eastAsia"/>
        </w:rPr>
        <w:t>唯有對治其偏，才能歸之於正</w:t>
      </w:r>
      <w:r w:rsidR="00A83BE4">
        <w:rPr>
          <w:rFonts w:hint="eastAsia"/>
        </w:rPr>
        <w:t>，「心」乃人倫</w:t>
      </w:r>
      <w:r w:rsidR="00C50172">
        <w:rPr>
          <w:rFonts w:hint="eastAsia"/>
        </w:rPr>
        <w:t>和諧</w:t>
      </w:r>
      <w:r w:rsidR="00A83BE4">
        <w:rPr>
          <w:rFonts w:hint="eastAsia"/>
        </w:rPr>
        <w:t>的關鍵。</w:t>
      </w:r>
      <w:r w:rsidR="00A93CCB">
        <w:rPr>
          <w:rFonts w:hint="eastAsia"/>
        </w:rPr>
        <w:t>再者</w:t>
      </w:r>
      <w:r w:rsidR="00A83BE4">
        <w:rPr>
          <w:rFonts w:hint="eastAsia"/>
        </w:rPr>
        <w:t>，回歸於敘事之初，</w:t>
      </w:r>
      <w:r w:rsidR="0051729F">
        <w:rPr>
          <w:rFonts w:hint="eastAsia"/>
        </w:rPr>
        <w:t>化解</w:t>
      </w:r>
      <w:r w:rsidR="006F2DBC">
        <w:rPr>
          <w:rFonts w:hint="eastAsia"/>
        </w:rPr>
        <w:t>鄭</w:t>
      </w:r>
      <w:r w:rsidR="0051729F">
        <w:rPr>
          <w:rFonts w:hint="eastAsia"/>
        </w:rPr>
        <w:t>武姜與莊公之不合</w:t>
      </w:r>
      <w:r w:rsidR="004639B0">
        <w:rPr>
          <w:rFonts w:hint="eastAsia"/>
        </w:rPr>
        <w:t>，</w:t>
      </w:r>
      <w:r w:rsidR="006F2DBC">
        <w:rPr>
          <w:rFonts w:hint="eastAsia"/>
        </w:rPr>
        <w:t>改變衛莊公嬖幸的偏差，紛擾終獲解決，</w:t>
      </w:r>
      <w:r w:rsidR="00115FAC">
        <w:rPr>
          <w:rFonts w:hint="eastAsia"/>
        </w:rPr>
        <w:t>於人倫衝突，</w:t>
      </w:r>
      <w:r w:rsidR="00BA5980">
        <w:rPr>
          <w:rFonts w:hint="eastAsia"/>
        </w:rPr>
        <w:t>去不純以歸於純，</w:t>
      </w:r>
      <w:r w:rsidR="00EF14E4">
        <w:rPr>
          <w:rFonts w:hint="eastAsia"/>
        </w:rPr>
        <w:t>「純」之結果，</w:t>
      </w:r>
      <w:r w:rsidR="00BF57B0">
        <w:rPr>
          <w:rFonts w:hint="eastAsia"/>
        </w:rPr>
        <w:t>無疑代表人心共同的想望，</w:t>
      </w:r>
      <w:r w:rsidR="00E64BF1">
        <w:rPr>
          <w:rFonts w:hint="eastAsia"/>
        </w:rPr>
        <w:t>大義所在，潁考叔的虛偽無礙於</w:t>
      </w:r>
      <w:r w:rsidR="00E44EE0">
        <w:rPr>
          <w:rFonts w:hint="eastAsia"/>
        </w:rPr>
        <w:t>方向的正確，石碏</w:t>
      </w:r>
      <w:r w:rsidR="004277F5">
        <w:rPr>
          <w:rFonts w:hint="eastAsia"/>
        </w:rPr>
        <w:t>必須欺瞞布局，在</w:t>
      </w:r>
      <w:r w:rsidR="00E44EE0">
        <w:rPr>
          <w:rFonts w:hint="eastAsia"/>
        </w:rPr>
        <w:t>君臣、父子之義中有所抉擇，</w:t>
      </w:r>
      <w:r w:rsidR="00A861D2">
        <w:rPr>
          <w:rFonts w:hint="eastAsia"/>
        </w:rPr>
        <w:t>也是理所當然，</w:t>
      </w:r>
      <w:r w:rsidR="00E44EE0">
        <w:rPr>
          <w:rFonts w:hint="eastAsia"/>
        </w:rPr>
        <w:t>《左傳》於載事當中，暗示應有突破紛擾世局的理想，順之者昌，逆之者亡，</w:t>
      </w:r>
      <w:r w:rsidR="00CF12C1">
        <w:rPr>
          <w:rFonts w:hint="eastAsia"/>
        </w:rPr>
        <w:t>於迷亂之中，</w:t>
      </w:r>
      <w:r w:rsidR="00A42A51">
        <w:rPr>
          <w:rFonts w:hint="eastAsia"/>
        </w:rPr>
        <w:t>指出</w:t>
      </w:r>
      <w:r w:rsidR="00CF12C1">
        <w:rPr>
          <w:rFonts w:hint="eastAsia"/>
        </w:rPr>
        <w:t>應有</w:t>
      </w:r>
      <w:r w:rsidR="00A42A51">
        <w:rPr>
          <w:rFonts w:hint="eastAsia"/>
        </w:rPr>
        <w:t>的方</w:t>
      </w:r>
      <w:r w:rsidR="00CF12C1">
        <w:rPr>
          <w:rFonts w:hint="eastAsia"/>
        </w:rPr>
        <w:t>向，</w:t>
      </w:r>
      <w:r w:rsidR="00B97A5E">
        <w:rPr>
          <w:rFonts w:hint="eastAsia"/>
        </w:rPr>
        <w:t>藉由</w:t>
      </w:r>
      <w:r w:rsidR="00AD5330">
        <w:rPr>
          <w:rFonts w:hint="eastAsia"/>
        </w:rPr>
        <w:t>「君子曰」提供了「純」之訴求，於世局得見人倫秩序的</w:t>
      </w:r>
      <w:r w:rsidR="009843D9">
        <w:rPr>
          <w:rFonts w:hint="eastAsia"/>
        </w:rPr>
        <w:t>意義</w:t>
      </w:r>
      <w:r w:rsidR="00AD5330">
        <w:rPr>
          <w:rFonts w:hint="eastAsia"/>
        </w:rPr>
        <w:t>，也</w:t>
      </w:r>
      <w:r w:rsidR="00BB7641">
        <w:rPr>
          <w:rFonts w:hint="eastAsia"/>
        </w:rPr>
        <w:t>於人與人之間，</w:t>
      </w:r>
      <w:r w:rsidR="00AD5330">
        <w:rPr>
          <w:rFonts w:hint="eastAsia"/>
        </w:rPr>
        <w:t>得見人心純粹的</w:t>
      </w:r>
      <w:r w:rsidR="009843D9">
        <w:rPr>
          <w:rFonts w:hint="eastAsia"/>
        </w:rPr>
        <w:t>價值</w:t>
      </w:r>
      <w:r w:rsidR="00AD5330">
        <w:rPr>
          <w:rFonts w:hint="eastAsia"/>
        </w:rPr>
        <w:t>。</w:t>
      </w:r>
    </w:p>
    <w:p w:rsidR="00D36C4B" w:rsidRDefault="00D36C4B" w:rsidP="00CF1028">
      <w:pPr>
        <w:spacing w:line="360" w:lineRule="auto"/>
        <w:rPr>
          <w:rFonts w:hint="eastAsia"/>
        </w:rPr>
      </w:pPr>
    </w:p>
    <w:p w:rsidR="007A6F68" w:rsidRPr="00BE346F" w:rsidRDefault="00803163" w:rsidP="00803163">
      <w:pPr>
        <w:spacing w:line="360" w:lineRule="auto"/>
        <w:jc w:val="center"/>
        <w:rPr>
          <w:rFonts w:hint="eastAsia"/>
        </w:rPr>
      </w:pPr>
      <w:r>
        <w:rPr>
          <w:rFonts w:ascii="標楷體" w:eastAsia="標楷體" w:hAnsi="標楷體" w:hint="eastAsia"/>
          <w:sz w:val="32"/>
          <w:szCs w:val="32"/>
        </w:rPr>
        <w:t>五</w:t>
      </w:r>
      <w:r w:rsidRPr="007D359E">
        <w:rPr>
          <w:rFonts w:ascii="標楷體" w:eastAsia="標楷體" w:hAnsi="標楷體" w:hint="eastAsia"/>
          <w:sz w:val="32"/>
          <w:szCs w:val="32"/>
        </w:rPr>
        <w:t>、</w:t>
      </w:r>
      <w:r>
        <w:rPr>
          <w:rFonts w:ascii="標楷體" w:eastAsia="標楷體" w:hAnsi="標楷體" w:hint="eastAsia"/>
          <w:sz w:val="32"/>
          <w:szCs w:val="32"/>
        </w:rPr>
        <w:t>結論</w:t>
      </w:r>
    </w:p>
    <w:p w:rsidR="00A14AEC" w:rsidRDefault="00CF12C1" w:rsidP="008648A4">
      <w:pPr>
        <w:spacing w:line="360" w:lineRule="auto"/>
        <w:ind w:firstLineChars="200" w:firstLine="480"/>
        <w:rPr>
          <w:rFonts w:hint="eastAsia"/>
        </w:rPr>
      </w:pPr>
      <w:r>
        <w:rPr>
          <w:rFonts w:hint="eastAsia"/>
        </w:rPr>
        <w:t>《左傳》敘事之精彩，人所共見，</w:t>
      </w:r>
      <w:r w:rsidR="00E647CF">
        <w:rPr>
          <w:rFonts w:hint="eastAsia"/>
        </w:rPr>
        <w:t>娓娓道來</w:t>
      </w:r>
      <w:r>
        <w:rPr>
          <w:rFonts w:hint="eastAsia"/>
        </w:rPr>
        <w:t>，</w:t>
      </w:r>
      <w:r w:rsidR="00E647CF">
        <w:rPr>
          <w:rFonts w:hint="eastAsia"/>
        </w:rPr>
        <w:t>深有</w:t>
      </w:r>
      <w:r>
        <w:rPr>
          <w:rFonts w:hint="eastAsia"/>
        </w:rPr>
        <w:t>藝術構思手法，</w:t>
      </w:r>
      <w:r w:rsidR="00533919">
        <w:rPr>
          <w:rFonts w:hint="eastAsia"/>
        </w:rPr>
        <w:t>鄭伯克段與州吁弒君，乃是《左傳》</w:t>
      </w:r>
      <w:r w:rsidR="00C12658">
        <w:rPr>
          <w:rFonts w:hint="eastAsia"/>
        </w:rPr>
        <w:t>極為精彩的敘事文本，分屬不同國家，</w:t>
      </w:r>
      <w:r w:rsidR="004F43F4">
        <w:rPr>
          <w:rFonts w:hint="eastAsia"/>
        </w:rPr>
        <w:t>事例</w:t>
      </w:r>
      <w:r w:rsidR="00C12658">
        <w:rPr>
          <w:rFonts w:hint="eastAsia"/>
        </w:rPr>
        <w:t>原不相干，然而《左傳》</w:t>
      </w:r>
      <w:r w:rsidR="004F43F4">
        <w:rPr>
          <w:rFonts w:hint="eastAsia"/>
        </w:rPr>
        <w:t>敘事之餘，</w:t>
      </w:r>
      <w:r w:rsidR="00C12658">
        <w:rPr>
          <w:rFonts w:hint="eastAsia"/>
        </w:rPr>
        <w:t>布局安排</w:t>
      </w:r>
      <w:r w:rsidR="009677D6">
        <w:rPr>
          <w:rFonts w:hint="eastAsia"/>
        </w:rPr>
        <w:t>，</w:t>
      </w:r>
      <w:r w:rsidR="00C12658">
        <w:rPr>
          <w:rFonts w:hint="eastAsia"/>
        </w:rPr>
        <w:t>饒富對舉進程的趣味，以及結構性的設計巧思</w:t>
      </w:r>
      <w:r w:rsidR="00BF4FBE">
        <w:rPr>
          <w:rFonts w:hint="eastAsia"/>
        </w:rPr>
        <w:t>。</w:t>
      </w:r>
      <w:r w:rsidR="00623088">
        <w:rPr>
          <w:rFonts w:hint="eastAsia"/>
        </w:rPr>
        <w:t>尤其</w:t>
      </w:r>
      <w:r w:rsidR="00AA1D8E">
        <w:rPr>
          <w:rFonts w:hint="eastAsia"/>
        </w:rPr>
        <w:t>事例之餘，深有道德暗示，</w:t>
      </w:r>
      <w:r w:rsidR="00623088">
        <w:rPr>
          <w:rFonts w:hint="eastAsia"/>
        </w:rPr>
        <w:t>遠非訓詁文字所能解讀，</w:t>
      </w:r>
      <w:r w:rsidR="00AA1D8E">
        <w:rPr>
          <w:rFonts w:hint="eastAsia"/>
        </w:rPr>
        <w:t>楊伯峻《春秋左傳注》於「純臣」下注「此臣當有特別意義」</w:t>
      </w:r>
      <w:r w:rsidR="00FE1027">
        <w:rPr>
          <w:rStyle w:val="a9"/>
        </w:rPr>
        <w:footnoteReference w:id="77"/>
      </w:r>
      <w:r w:rsidR="00AA1D8E">
        <w:rPr>
          <w:rFonts w:hint="eastAsia"/>
        </w:rPr>
        <w:t>，</w:t>
      </w:r>
      <w:r w:rsidR="005B3ACF">
        <w:rPr>
          <w:rFonts w:hint="eastAsia"/>
        </w:rPr>
        <w:t>既出新意，應有別解</w:t>
      </w:r>
      <w:r w:rsidR="003F558B">
        <w:rPr>
          <w:rFonts w:hint="eastAsia"/>
        </w:rPr>
        <w:t>。《</w:t>
      </w:r>
      <w:r w:rsidR="00A14AEC">
        <w:rPr>
          <w:rFonts w:hint="eastAsia"/>
        </w:rPr>
        <w:t>左繡》云：</w:t>
      </w:r>
    </w:p>
    <w:p w:rsidR="00A14AEC" w:rsidRDefault="001D5ED3" w:rsidP="00264156">
      <w:pPr>
        <w:pStyle w:val="a5"/>
        <w:ind w:left="720"/>
        <w:rPr>
          <w:rFonts w:hint="eastAsia"/>
        </w:rPr>
      </w:pPr>
      <w:r>
        <w:rPr>
          <w:rFonts w:hint="eastAsia"/>
        </w:rPr>
        <w:t>蓋依經立傳，本在鄭莊兄弟之際，開手卻從姜氏偏愛釀禍敘入，便令精神全聚于于母子之間。故論事，以克段于鄢為主；論文，以置母于潁為主。……</w:t>
      </w:r>
      <w:r w:rsidR="00F372F2">
        <w:rPr>
          <w:rFonts w:hint="eastAsia"/>
        </w:rPr>
        <w:t>事在此而文在彼，此例所謂</w:t>
      </w:r>
      <w:r w:rsidR="0012582D">
        <w:rPr>
          <w:rFonts w:hint="eastAsia"/>
        </w:rPr>
        <w:t>「</w:t>
      </w:r>
      <w:r w:rsidR="00F372F2">
        <w:rPr>
          <w:rFonts w:hint="eastAsia"/>
        </w:rPr>
        <w:t>錯經合異</w:t>
      </w:r>
      <w:r w:rsidR="0012582D">
        <w:rPr>
          <w:rFonts w:hint="eastAsia"/>
        </w:rPr>
        <w:t>」</w:t>
      </w:r>
      <w:r w:rsidR="00F372F2">
        <w:rPr>
          <w:rFonts w:hint="eastAsia"/>
        </w:rPr>
        <w:t>者，若執事論文，必印板而後可耳。</w:t>
      </w:r>
      <w:r w:rsidR="009A0C7F">
        <w:rPr>
          <w:rStyle w:val="a9"/>
        </w:rPr>
        <w:footnoteReference w:id="78"/>
      </w:r>
    </w:p>
    <w:p w:rsidR="00A14AEC" w:rsidRDefault="00853D26" w:rsidP="00FD0D01">
      <w:pPr>
        <w:spacing w:line="360" w:lineRule="auto"/>
        <w:jc w:val="both"/>
        <w:rPr>
          <w:rFonts w:hint="eastAsia"/>
        </w:rPr>
      </w:pPr>
      <w:r>
        <w:rPr>
          <w:rFonts w:hint="eastAsia"/>
        </w:rPr>
        <w:t>「事」關乎「兄弟」</w:t>
      </w:r>
      <w:r w:rsidR="00B36090">
        <w:rPr>
          <w:rFonts w:hint="eastAsia"/>
        </w:rPr>
        <w:t>之間</w:t>
      </w:r>
      <w:r>
        <w:rPr>
          <w:rFonts w:hint="eastAsia"/>
        </w:rPr>
        <w:t>，「文」卻從「母子」之處安排，</w:t>
      </w:r>
      <w:r w:rsidR="0003701D">
        <w:rPr>
          <w:rFonts w:hint="eastAsia"/>
        </w:rPr>
        <w:t>《左傳》必須從「事」而究其「文」，</w:t>
      </w:r>
      <w:r>
        <w:rPr>
          <w:rFonts w:hint="eastAsia"/>
        </w:rPr>
        <w:t>巧妙之處，方能揭之而出。</w:t>
      </w:r>
      <w:r w:rsidR="00E04A83">
        <w:rPr>
          <w:rFonts w:hint="eastAsia"/>
        </w:rPr>
        <w:t>《春秋》隱元年「夏五月，鄭伯克段于鄢」、隱四年「戊申，衛州吁弒其君完」兩條經文，</w:t>
      </w:r>
      <w:r w:rsidR="00BD1855">
        <w:rPr>
          <w:rFonts w:hint="eastAsia"/>
        </w:rPr>
        <w:t>《左傳》</w:t>
      </w:r>
      <w:r w:rsidR="0012582D">
        <w:rPr>
          <w:rFonts w:hint="eastAsia"/>
        </w:rPr>
        <w:t>「錯經以合異」</w:t>
      </w:r>
      <w:r w:rsidR="008F5F63">
        <w:rPr>
          <w:rStyle w:val="a9"/>
        </w:rPr>
        <w:footnoteReference w:id="79"/>
      </w:r>
      <w:r w:rsidR="0012582D">
        <w:rPr>
          <w:rFonts w:hint="eastAsia"/>
        </w:rPr>
        <w:t>，</w:t>
      </w:r>
      <w:r w:rsidR="00E51392">
        <w:rPr>
          <w:rFonts w:hint="eastAsia"/>
        </w:rPr>
        <w:t>於兩段敘事，</w:t>
      </w:r>
      <w:r w:rsidR="002C3BB5">
        <w:rPr>
          <w:rFonts w:hint="eastAsia"/>
        </w:rPr>
        <w:t>人物對舉，</w:t>
      </w:r>
      <w:r w:rsidR="006A78FC">
        <w:rPr>
          <w:rFonts w:hint="eastAsia"/>
        </w:rPr>
        <w:t>標示世道人心的觀察，誠如《左繡》引唐錫周之言，云：</w:t>
      </w:r>
    </w:p>
    <w:p w:rsidR="004377FF" w:rsidRDefault="00D57045" w:rsidP="004377FF">
      <w:pPr>
        <w:pStyle w:val="a5"/>
        <w:ind w:left="720"/>
        <w:rPr>
          <w:rFonts w:hint="eastAsia"/>
        </w:rPr>
      </w:pPr>
      <w:r>
        <w:rPr>
          <w:rFonts w:hint="eastAsia"/>
        </w:rPr>
        <w:t>考叔純孝，石碏純臣，弁冕全書，千秋華衮，傳之所以翼經也已。</w:t>
      </w:r>
      <w:r>
        <w:rPr>
          <w:rStyle w:val="a9"/>
        </w:rPr>
        <w:footnoteReference w:id="80"/>
      </w:r>
    </w:p>
    <w:p w:rsidR="009C32B7" w:rsidRDefault="00971516" w:rsidP="00FD0D01">
      <w:pPr>
        <w:spacing w:line="360" w:lineRule="auto"/>
        <w:jc w:val="both"/>
        <w:rPr>
          <w:rFonts w:hint="eastAsia"/>
        </w:rPr>
      </w:pPr>
      <w:r>
        <w:rPr>
          <w:rFonts w:hint="eastAsia"/>
        </w:rPr>
        <w:t>《左傳</w:t>
      </w:r>
      <w:r>
        <w:rPr>
          <w:rFonts w:hint="eastAsia"/>
        </w:rPr>
        <w:t xml:space="preserve"> </w:t>
      </w:r>
      <w:r>
        <w:rPr>
          <w:rFonts w:hint="eastAsia"/>
        </w:rPr>
        <w:t>》</w:t>
      </w:r>
      <w:r w:rsidR="001C4CDD">
        <w:rPr>
          <w:rFonts w:hint="eastAsia"/>
        </w:rPr>
        <w:t>標舉人倫價值，</w:t>
      </w:r>
      <w:r>
        <w:rPr>
          <w:rFonts w:hint="eastAsia"/>
        </w:rPr>
        <w:t>以</w:t>
      </w:r>
      <w:r w:rsidR="00833C6D">
        <w:rPr>
          <w:rFonts w:hint="eastAsia"/>
        </w:rPr>
        <w:t>「純孝」、「純臣」冠於全書，</w:t>
      </w:r>
      <w:r>
        <w:rPr>
          <w:rFonts w:hint="eastAsia"/>
        </w:rPr>
        <w:t>筆者以敘事角度，以結構思維，撮舉分析，</w:t>
      </w:r>
      <w:r w:rsidR="00833C6D">
        <w:rPr>
          <w:rFonts w:hint="eastAsia"/>
        </w:rPr>
        <w:t>並非深文周納，</w:t>
      </w:r>
      <w:r w:rsidR="009C32B7">
        <w:rPr>
          <w:rFonts w:hint="eastAsia"/>
        </w:rPr>
        <w:t>有意牽合，而</w:t>
      </w:r>
      <w:r w:rsidR="00833C6D">
        <w:rPr>
          <w:rFonts w:hint="eastAsia"/>
        </w:rPr>
        <w:t>是</w:t>
      </w:r>
      <w:r w:rsidR="001806E0">
        <w:rPr>
          <w:rFonts w:hint="eastAsia"/>
        </w:rPr>
        <w:t>於閱讀當中</w:t>
      </w:r>
      <w:r w:rsidR="00F54BE1">
        <w:rPr>
          <w:rFonts w:hint="eastAsia"/>
        </w:rPr>
        <w:t>，</w:t>
      </w:r>
      <w:r w:rsidR="001C4CDD">
        <w:rPr>
          <w:rFonts w:hint="eastAsia"/>
        </w:rPr>
        <w:t>獲致</w:t>
      </w:r>
      <w:r w:rsidR="00AC0091">
        <w:rPr>
          <w:rFonts w:hint="eastAsia"/>
        </w:rPr>
        <w:t>更深一層的啟示，</w:t>
      </w:r>
      <w:r w:rsidR="001C4CDD">
        <w:rPr>
          <w:rFonts w:hint="eastAsia"/>
        </w:rPr>
        <w:t>於是</w:t>
      </w:r>
      <w:r w:rsidR="00317149">
        <w:rPr>
          <w:rFonts w:hint="eastAsia"/>
        </w:rPr>
        <w:t>從</w:t>
      </w:r>
      <w:r w:rsidR="003E59DE">
        <w:rPr>
          <w:rFonts w:hint="eastAsia"/>
        </w:rPr>
        <w:t>主軸、人物、對話</w:t>
      </w:r>
      <w:r w:rsidR="00C23194">
        <w:rPr>
          <w:rFonts w:hint="eastAsia"/>
        </w:rPr>
        <w:t>歸納分析</w:t>
      </w:r>
      <w:r w:rsidR="003E59DE">
        <w:rPr>
          <w:rFonts w:hint="eastAsia"/>
        </w:rPr>
        <w:t>，在</w:t>
      </w:r>
      <w:r w:rsidR="00317149">
        <w:rPr>
          <w:rFonts w:hint="eastAsia"/>
        </w:rPr>
        <w:t>結構、敘事，以及命意</w:t>
      </w:r>
      <w:r w:rsidR="003E59DE">
        <w:rPr>
          <w:rFonts w:hint="eastAsia"/>
        </w:rPr>
        <w:t>當中</w:t>
      </w:r>
      <w:r w:rsidR="00C23194">
        <w:rPr>
          <w:rFonts w:hint="eastAsia"/>
        </w:rPr>
        <w:t>考察</w:t>
      </w:r>
      <w:r w:rsidR="001C4CDD">
        <w:rPr>
          <w:rFonts w:hint="eastAsia"/>
        </w:rPr>
        <w:t>，</w:t>
      </w:r>
      <w:r w:rsidR="00C23194">
        <w:rPr>
          <w:rFonts w:hint="eastAsia"/>
        </w:rPr>
        <w:t>得見救贖人心的想望，</w:t>
      </w:r>
      <w:r w:rsidR="001C4CDD">
        <w:rPr>
          <w:rFonts w:hint="eastAsia"/>
        </w:rPr>
        <w:t>撮</w:t>
      </w:r>
      <w:r w:rsidR="009C32B7">
        <w:rPr>
          <w:rFonts w:hint="eastAsia"/>
        </w:rPr>
        <w:t>舉心得如下：</w:t>
      </w:r>
    </w:p>
    <w:p w:rsidR="009C32B7" w:rsidRDefault="005530EA" w:rsidP="009C32B7">
      <w:pPr>
        <w:spacing w:line="360" w:lineRule="auto"/>
        <w:ind w:left="480" w:hangingChars="200" w:hanging="480"/>
        <w:jc w:val="both"/>
        <w:rPr>
          <w:rFonts w:hint="eastAsia"/>
        </w:rPr>
      </w:pPr>
      <w:r>
        <w:rPr>
          <w:rFonts w:hint="eastAsia"/>
        </w:rPr>
        <w:t>（一）</w:t>
      </w:r>
      <w:r w:rsidR="009C32B7">
        <w:rPr>
          <w:rFonts w:hint="eastAsia"/>
        </w:rPr>
        <w:t>、</w:t>
      </w:r>
      <w:r w:rsidR="00286E63">
        <w:rPr>
          <w:rFonts w:hint="eastAsia"/>
        </w:rPr>
        <w:t>鄭武姜因寤生而惡莊公，衛莊公因嬖人而愛州吁，一由於母，一緣其父，事由不一，心有偏私則一，兄弟之間，叔段因竉而驕，州吁因竉而好兵，欲望高張的結果，終致謀逆叛國，斷滅君臣之倫。</w:t>
      </w:r>
      <w:r w:rsidR="00F16727">
        <w:rPr>
          <w:rFonts w:hint="eastAsia"/>
        </w:rPr>
        <w:t>《左傳》綰合兩者，巧妙布局，形構事件進程，於人倫深有期許。</w:t>
      </w:r>
    </w:p>
    <w:p w:rsidR="00286E63" w:rsidRDefault="005530EA" w:rsidP="009C32B7">
      <w:pPr>
        <w:spacing w:line="360" w:lineRule="auto"/>
        <w:ind w:left="480" w:hangingChars="200" w:hanging="480"/>
        <w:jc w:val="both"/>
        <w:rPr>
          <w:rFonts w:hint="eastAsia"/>
        </w:rPr>
      </w:pPr>
      <w:r>
        <w:rPr>
          <w:rFonts w:hint="eastAsia"/>
        </w:rPr>
        <w:t>（二）</w:t>
      </w:r>
      <w:r w:rsidR="00286E63">
        <w:rPr>
          <w:rFonts w:hint="eastAsia"/>
        </w:rPr>
        <w:t>、</w:t>
      </w:r>
      <w:r w:rsidR="00C94ED5">
        <w:rPr>
          <w:rFonts w:hint="eastAsia"/>
        </w:rPr>
        <w:t>《左傳》鋪排鄭莊公克段，君臣之間的對答，</w:t>
      </w:r>
      <w:r w:rsidR="00787432">
        <w:rPr>
          <w:rFonts w:hint="eastAsia"/>
        </w:rPr>
        <w:t>成為</w:t>
      </w:r>
      <w:r w:rsidR="00C94ED5">
        <w:rPr>
          <w:rFonts w:hint="eastAsia"/>
        </w:rPr>
        <w:t>情節進展的方向，從祭仲至子封，回應叔段的叛亂，以潁考叔「闕地及泉」之議，母子終於如初。</w:t>
      </w:r>
      <w:r w:rsidR="00D0228F">
        <w:rPr>
          <w:rFonts w:hint="eastAsia"/>
        </w:rPr>
        <w:t>至於</w:t>
      </w:r>
      <w:r w:rsidR="00C94ED5">
        <w:rPr>
          <w:rFonts w:hint="eastAsia"/>
        </w:rPr>
        <w:t>介紹州吁弒君之事，雖然以州吁為核心，但內容卻是呈現紛然並起的樣態，</w:t>
      </w:r>
      <w:r w:rsidR="00D0228F">
        <w:rPr>
          <w:rFonts w:hint="eastAsia"/>
        </w:rPr>
        <w:t>取之於前，旁蒐於外，全然不同的角度，州吁既無發言之處，衛桓公也無應對之語，凸顯州吁之不得人心，也暗示衛桓公無法防範之失。</w:t>
      </w:r>
    </w:p>
    <w:p w:rsidR="00C94ED5" w:rsidRDefault="005530EA" w:rsidP="009C32B7">
      <w:pPr>
        <w:spacing w:line="360" w:lineRule="auto"/>
        <w:ind w:left="480" w:hangingChars="200" w:hanging="480"/>
        <w:jc w:val="both"/>
        <w:rPr>
          <w:rFonts w:hint="eastAsia"/>
        </w:rPr>
      </w:pPr>
      <w:r>
        <w:rPr>
          <w:rFonts w:hint="eastAsia"/>
        </w:rPr>
        <w:t>（三）</w:t>
      </w:r>
      <w:r w:rsidR="00C94ED5">
        <w:rPr>
          <w:rFonts w:hint="eastAsia"/>
        </w:rPr>
        <w:t>、</w:t>
      </w:r>
      <w:r w:rsidR="00D0228F">
        <w:rPr>
          <w:rFonts w:hint="eastAsia"/>
        </w:rPr>
        <w:t>《左傳》</w:t>
      </w:r>
      <w:r w:rsidR="002824C8">
        <w:rPr>
          <w:rFonts w:ascii="細明體" w:eastAsia="細明體" w:hAnsi="細明體" w:hint="eastAsia"/>
        </w:rPr>
        <w:t>於</w:t>
      </w:r>
      <w:r w:rsidR="00D0228F">
        <w:rPr>
          <w:rFonts w:hint="eastAsia"/>
        </w:rPr>
        <w:t>人物選擇，採取對等安排，鄭伯與叔段，衛桓公與州吁，兄弟爭位；鄭武公與武姜，衛莊公與莊姜，父母</w:t>
      </w:r>
      <w:r w:rsidR="00331E41">
        <w:rPr>
          <w:rFonts w:hint="eastAsia"/>
        </w:rPr>
        <w:t>一方</w:t>
      </w:r>
      <w:r w:rsidR="00D0228F">
        <w:rPr>
          <w:rFonts w:hint="eastAsia"/>
        </w:rPr>
        <w:t>於子偏愛不公；鄭國有祭仲、子封、潁考叔三位大臣，成為協助莊公人物；衛國有石</w:t>
      </w:r>
      <w:r w:rsidR="00D0228F" w:rsidRPr="004078CA">
        <w:rPr>
          <w:rFonts w:hint="eastAsia"/>
        </w:rPr>
        <w:t>碏</w:t>
      </w:r>
      <w:r w:rsidR="00D0228F">
        <w:rPr>
          <w:rFonts w:hint="eastAsia"/>
        </w:rPr>
        <w:t>、右宰醜、獳羊肩三位大臣，為衛國消滅叛賊，詳略或有不同，但緣由、事件，以及發展三個層次，</w:t>
      </w:r>
      <w:r w:rsidR="0087411F">
        <w:rPr>
          <w:rFonts w:hint="eastAsia"/>
        </w:rPr>
        <w:t>於</w:t>
      </w:r>
      <w:r w:rsidR="00D0228F">
        <w:rPr>
          <w:rFonts w:hint="eastAsia"/>
        </w:rPr>
        <w:t>父母、兄弟、群臣三組人物完成事件鋪排。</w:t>
      </w:r>
    </w:p>
    <w:p w:rsidR="00D0228F" w:rsidRDefault="005530EA" w:rsidP="009C32B7">
      <w:pPr>
        <w:spacing w:line="360" w:lineRule="auto"/>
        <w:ind w:left="480" w:hangingChars="200" w:hanging="480"/>
        <w:jc w:val="both"/>
        <w:rPr>
          <w:rFonts w:hint="eastAsia"/>
        </w:rPr>
      </w:pPr>
      <w:r>
        <w:rPr>
          <w:rFonts w:hint="eastAsia"/>
        </w:rPr>
        <w:t>（四）</w:t>
      </w:r>
      <w:r w:rsidR="00D0228F">
        <w:rPr>
          <w:rFonts w:hint="eastAsia"/>
        </w:rPr>
        <w:t>、</w:t>
      </w:r>
      <w:r w:rsidR="009B5C9E">
        <w:rPr>
          <w:rFonts w:ascii="細明體" w:eastAsia="細明體" w:hAnsi="細明體" w:hint="eastAsia"/>
        </w:rPr>
        <w:t>鄭國兄弟之爭來自於母子問題；衛國兄弟之爭，最後由父子問解決，詳略對舉，人物對應，層次井然，</w:t>
      </w:r>
      <w:r w:rsidR="009B5C9E">
        <w:rPr>
          <w:rFonts w:hint="eastAsia"/>
        </w:rPr>
        <w:t>父子，母子、君臣、兄弟形成複雜的旋律，</w:t>
      </w:r>
      <w:r w:rsidR="00331E41">
        <w:rPr>
          <w:rFonts w:ascii="細明體" w:eastAsia="細明體" w:hAnsi="細明體" w:hint="eastAsia"/>
        </w:rPr>
        <w:t>饒有發展趣味，</w:t>
      </w:r>
      <w:r w:rsidR="009B5C9E">
        <w:rPr>
          <w:rFonts w:hint="eastAsia"/>
        </w:rPr>
        <w:t>兄長不一定為勝，君主也可能被弒，既出於出生之難，又來自於宗法制度的考量，每一個環節，既無固定</w:t>
      </w:r>
      <w:r w:rsidR="00331E41">
        <w:rPr>
          <w:rFonts w:hint="eastAsia"/>
        </w:rPr>
        <w:t>的</w:t>
      </w:r>
      <w:r w:rsidR="009B5C9E">
        <w:rPr>
          <w:rFonts w:hint="eastAsia"/>
        </w:rPr>
        <w:t>結局，人倫變易</w:t>
      </w:r>
      <w:r w:rsidR="005E5312">
        <w:rPr>
          <w:rFonts w:hint="eastAsia"/>
        </w:rPr>
        <w:t>，</w:t>
      </w:r>
      <w:r w:rsidR="009B5C9E">
        <w:rPr>
          <w:rFonts w:hint="eastAsia"/>
        </w:rPr>
        <w:t>往往出於心念之間。</w:t>
      </w:r>
    </w:p>
    <w:p w:rsidR="009B5C9E" w:rsidRPr="00286E63" w:rsidRDefault="005530EA" w:rsidP="009C32B7">
      <w:pPr>
        <w:spacing w:line="360" w:lineRule="auto"/>
        <w:ind w:left="480" w:hangingChars="200" w:hanging="480"/>
        <w:jc w:val="both"/>
        <w:rPr>
          <w:rFonts w:hint="eastAsia"/>
        </w:rPr>
      </w:pPr>
      <w:r>
        <w:rPr>
          <w:rFonts w:hint="eastAsia"/>
        </w:rPr>
        <w:t>（五）</w:t>
      </w:r>
      <w:r w:rsidR="009B5C9E">
        <w:rPr>
          <w:rFonts w:hint="eastAsia"/>
        </w:rPr>
        <w:t>、</w:t>
      </w:r>
      <w:r w:rsidR="009D652F">
        <w:rPr>
          <w:rFonts w:hint="eastAsia"/>
        </w:rPr>
        <w:t>《左傳》藉此申明一種沛然莫之能禦的精神，「孝」出於「天生」，「臣」出於「人成」，由家而及國，相互補充，牽連所及，交互影響，無人可以閃躲，所謂之「純」，呼應前文「惡」不由其理，「嬖」乖違正道，「心」有偏失，其禍不已</w:t>
      </w:r>
      <w:r w:rsidR="00424332">
        <w:rPr>
          <w:rFonts w:hint="eastAsia"/>
        </w:rPr>
        <w:t>的情況</w:t>
      </w:r>
      <w:r w:rsidR="009D652F">
        <w:rPr>
          <w:rFonts w:hint="eastAsia"/>
        </w:rPr>
        <w:t>，唯有對治其偏，才能歸之於正，「心」乃和諧的關鍵</w:t>
      </w:r>
      <w:r w:rsidR="00424332">
        <w:rPr>
          <w:rFonts w:hint="eastAsia"/>
        </w:rPr>
        <w:t>，「純」乃人類所共同的想望</w:t>
      </w:r>
      <w:r w:rsidR="009D652F">
        <w:rPr>
          <w:rFonts w:hint="eastAsia"/>
        </w:rPr>
        <w:t>。</w:t>
      </w:r>
    </w:p>
    <w:p w:rsidR="004377FF" w:rsidRDefault="004E07C3" w:rsidP="00FD0D01">
      <w:pPr>
        <w:spacing w:line="360" w:lineRule="auto"/>
        <w:jc w:val="both"/>
        <w:rPr>
          <w:rFonts w:hint="eastAsia"/>
        </w:rPr>
      </w:pPr>
      <w:r>
        <w:rPr>
          <w:rFonts w:ascii="標楷體" w:hAnsi="標楷體" w:hint="eastAsia"/>
        </w:rPr>
        <w:t>從歷史事件轉為敘事情節，</w:t>
      </w:r>
      <w:r w:rsidR="00381C18">
        <w:rPr>
          <w:rFonts w:ascii="標楷體" w:hAnsi="標楷體" w:hint="eastAsia"/>
        </w:rPr>
        <w:t>分析</w:t>
      </w:r>
      <w:r w:rsidR="00DD56C4">
        <w:rPr>
          <w:rFonts w:hint="eastAsia"/>
          <w:szCs w:val="28"/>
        </w:rPr>
        <w:t>《左傳》</w:t>
      </w:r>
      <w:r w:rsidR="00DD56C4" w:rsidRPr="00822EDA">
        <w:rPr>
          <w:rFonts w:ascii="標楷體" w:hAnsi="標楷體" w:hint="eastAsia"/>
        </w:rPr>
        <w:t>「鄭伯克段于鄢」</w:t>
      </w:r>
      <w:r w:rsidR="00381C18">
        <w:rPr>
          <w:rFonts w:ascii="標楷體" w:hAnsi="標楷體" w:hint="eastAsia"/>
        </w:rPr>
        <w:t>與</w:t>
      </w:r>
      <w:r w:rsidR="00DD56C4">
        <w:rPr>
          <w:rFonts w:ascii="標楷體" w:hAnsi="標楷體" w:hint="eastAsia"/>
        </w:rPr>
        <w:t>「衛州吁弒桓公而立」之敘事</w:t>
      </w:r>
      <w:r w:rsidR="00381C18">
        <w:rPr>
          <w:rFonts w:ascii="標楷體" w:hAnsi="標楷體" w:hint="eastAsia"/>
        </w:rPr>
        <w:t>方式</w:t>
      </w:r>
      <w:r w:rsidR="00DD56C4">
        <w:rPr>
          <w:rFonts w:ascii="標楷體" w:hAnsi="標楷體" w:hint="eastAsia"/>
        </w:rPr>
        <w:t>，</w:t>
      </w:r>
      <w:r>
        <w:rPr>
          <w:rFonts w:ascii="標楷體" w:hAnsi="標楷體" w:hint="eastAsia"/>
        </w:rPr>
        <w:t>觀察所及，</w:t>
      </w:r>
      <w:r w:rsidR="00DD56C4">
        <w:rPr>
          <w:rFonts w:ascii="標楷體" w:hAnsi="標楷體" w:hint="eastAsia"/>
        </w:rPr>
        <w:t>得見對比安排，</w:t>
      </w:r>
      <w:r>
        <w:rPr>
          <w:rFonts w:hint="eastAsia"/>
        </w:rPr>
        <w:t>在君、臣</w:t>
      </w:r>
      <w:r>
        <w:rPr>
          <w:rFonts w:ascii="新細明體" w:hAnsi="新細明體" w:hint="eastAsia"/>
        </w:rPr>
        <w:t>╱</w:t>
      </w:r>
      <w:r>
        <w:rPr>
          <w:rFonts w:hint="eastAsia"/>
        </w:rPr>
        <w:t>臣、君之間，形成和諧的旋律，衝突之中有和諧，和諧之中有衝突，牽動人心乃是</w:t>
      </w:r>
      <w:r w:rsidR="00BE71E4">
        <w:rPr>
          <w:rFonts w:hint="eastAsia"/>
        </w:rPr>
        <w:t>巧思</w:t>
      </w:r>
      <w:r>
        <w:rPr>
          <w:rFonts w:hint="eastAsia"/>
        </w:rPr>
        <w:t>精構的結果，</w:t>
      </w:r>
      <w:r w:rsidR="00B44B5A">
        <w:rPr>
          <w:rFonts w:hint="eastAsia"/>
        </w:rPr>
        <w:t>《左傳》記載史事，有經緯世道人心的思考，</w:t>
      </w:r>
      <w:r w:rsidR="00013B76">
        <w:rPr>
          <w:rFonts w:hint="eastAsia"/>
        </w:rPr>
        <w:t>於此得見傳以解經之例，</w:t>
      </w:r>
      <w:r w:rsidR="00B44B5A">
        <w:rPr>
          <w:rFonts w:hint="eastAsia"/>
        </w:rPr>
        <w:t>筆者</w:t>
      </w:r>
      <w:r w:rsidR="00D628B5">
        <w:rPr>
          <w:rFonts w:hint="eastAsia"/>
        </w:rPr>
        <w:t>分析手法，</w:t>
      </w:r>
      <w:r w:rsidR="006B719C">
        <w:rPr>
          <w:rFonts w:hint="eastAsia"/>
        </w:rPr>
        <w:t>撮舉</w:t>
      </w:r>
      <w:r>
        <w:rPr>
          <w:rFonts w:ascii="標楷體" w:hAnsi="標楷體" w:hint="eastAsia"/>
        </w:rPr>
        <w:t>觀察，</w:t>
      </w:r>
      <w:r w:rsidR="00B44B5A">
        <w:rPr>
          <w:rFonts w:ascii="標楷體" w:hAnsi="標楷體" w:hint="eastAsia"/>
        </w:rPr>
        <w:t>不敢自是</w:t>
      </w:r>
      <w:r w:rsidR="00DD56C4">
        <w:rPr>
          <w:rFonts w:ascii="標楷體" w:hAnsi="標楷體" w:hint="eastAsia"/>
        </w:rPr>
        <w:t>，</w:t>
      </w:r>
      <w:r w:rsidR="00DA6DA4">
        <w:rPr>
          <w:rFonts w:hint="eastAsia"/>
        </w:rPr>
        <w:t>尚祈博雅君子</w:t>
      </w:r>
      <w:r w:rsidR="004F29DF">
        <w:rPr>
          <w:rFonts w:hint="eastAsia"/>
        </w:rPr>
        <w:t>有以教之</w:t>
      </w:r>
      <w:r w:rsidR="00DA6DA4">
        <w:rPr>
          <w:rFonts w:hint="eastAsia"/>
        </w:rPr>
        <w:t>。</w:t>
      </w:r>
    </w:p>
    <w:p w:rsidR="003E7F21" w:rsidRPr="006114C1" w:rsidRDefault="003E7F21" w:rsidP="003E7F21">
      <w:pPr>
        <w:jc w:val="center"/>
        <w:rPr>
          <w:rFonts w:ascii="標楷體" w:eastAsia="標楷體" w:hAnsi="標楷體"/>
          <w:sz w:val="32"/>
          <w:szCs w:val="32"/>
        </w:rPr>
      </w:pPr>
      <w:r>
        <w:br w:type="page"/>
      </w:r>
      <w:r w:rsidRPr="006114C1">
        <w:rPr>
          <w:rFonts w:ascii="標楷體" w:eastAsia="標楷體" w:hAnsi="標楷體" w:hint="eastAsia"/>
          <w:sz w:val="32"/>
          <w:szCs w:val="32"/>
        </w:rPr>
        <w:t>徵引文獻</w:t>
      </w:r>
    </w:p>
    <w:p w:rsidR="003E7F21" w:rsidRPr="006114C1" w:rsidRDefault="003E7F21" w:rsidP="003E7F21">
      <w:pPr>
        <w:rPr>
          <w:rFonts w:ascii="標楷體" w:eastAsia="標楷體" w:hAnsi="標楷體"/>
          <w:sz w:val="28"/>
          <w:szCs w:val="28"/>
        </w:rPr>
      </w:pPr>
      <w:r w:rsidRPr="006114C1">
        <w:rPr>
          <w:rFonts w:ascii="標楷體" w:eastAsia="標楷體" w:hAnsi="標楷體" w:hint="eastAsia"/>
          <w:sz w:val="28"/>
          <w:szCs w:val="28"/>
        </w:rPr>
        <w:t>一、古籍</w:t>
      </w:r>
    </w:p>
    <w:p w:rsidR="003E7F21" w:rsidRPr="006114C1" w:rsidRDefault="003E7F21" w:rsidP="003E7F21">
      <w:pPr>
        <w:ind w:left="566" w:hangingChars="236" w:hanging="566"/>
        <w:rPr>
          <w:rFonts w:ascii="Calibri" w:hAnsi="Calibri"/>
          <w:szCs w:val="22"/>
        </w:rPr>
      </w:pPr>
      <w:r w:rsidRPr="006114C1">
        <w:rPr>
          <w:rFonts w:ascii="Calibri" w:hAnsi="Calibri" w:hint="eastAsia"/>
          <w:szCs w:val="22"/>
        </w:rPr>
        <w:t>王弼、韓康伯注</w:t>
      </w:r>
      <w:r w:rsidRPr="006114C1">
        <w:rPr>
          <w:rFonts w:ascii="Calibri" w:hAnsi="Calibri" w:hint="eastAsia"/>
          <w:szCs w:val="22"/>
        </w:rPr>
        <w:t xml:space="preserve"> </w:t>
      </w:r>
      <w:r w:rsidRPr="006114C1">
        <w:rPr>
          <w:rFonts w:ascii="Calibri" w:hAnsi="Calibri" w:hint="eastAsia"/>
          <w:szCs w:val="22"/>
        </w:rPr>
        <w:t>孔穎達疏，《周易正義》，臺北縣：藝文印書館《十三經注疏》本，</w:t>
      </w:r>
      <w:r w:rsidRPr="006114C1">
        <w:rPr>
          <w:rFonts w:ascii="Calibri" w:hAnsi="Calibri"/>
          <w:szCs w:val="22"/>
        </w:rPr>
        <w:t>1985</w:t>
      </w:r>
      <w:r w:rsidRPr="006114C1">
        <w:rPr>
          <w:rFonts w:ascii="Calibri" w:hAnsi="Calibri" w:hint="eastAsia"/>
          <w:szCs w:val="22"/>
        </w:rPr>
        <w:t>年</w:t>
      </w:r>
      <w:r w:rsidRPr="006114C1">
        <w:rPr>
          <w:rFonts w:ascii="Calibri" w:hAnsi="Calibri"/>
          <w:szCs w:val="22"/>
        </w:rPr>
        <w:t>12</w:t>
      </w:r>
      <w:r w:rsidRPr="006114C1">
        <w:rPr>
          <w:rFonts w:ascii="Calibri" w:hAnsi="Calibri" w:hint="eastAsia"/>
          <w:szCs w:val="22"/>
        </w:rPr>
        <w:t>月</w:t>
      </w:r>
    </w:p>
    <w:p w:rsidR="003E7F21" w:rsidRPr="006114C1" w:rsidRDefault="003E7F21" w:rsidP="003E7F21">
      <w:pPr>
        <w:ind w:left="566" w:hangingChars="236" w:hanging="566"/>
        <w:rPr>
          <w:rFonts w:ascii="Calibri" w:hAnsi="Calibri"/>
          <w:szCs w:val="22"/>
        </w:rPr>
      </w:pPr>
      <w:r w:rsidRPr="006114C1">
        <w:rPr>
          <w:rFonts w:ascii="Calibri" w:hAnsi="Calibri" w:hint="eastAsia"/>
          <w:szCs w:val="22"/>
        </w:rPr>
        <w:t>毛亨傳</w:t>
      </w:r>
      <w:r w:rsidRPr="006114C1">
        <w:rPr>
          <w:rFonts w:ascii="Calibri" w:hAnsi="Calibri" w:hint="eastAsia"/>
          <w:szCs w:val="22"/>
        </w:rPr>
        <w:t xml:space="preserve"> </w:t>
      </w:r>
      <w:r w:rsidRPr="006114C1">
        <w:rPr>
          <w:rFonts w:ascii="Calibri" w:hAnsi="Calibri" w:hint="eastAsia"/>
          <w:szCs w:val="22"/>
        </w:rPr>
        <w:t>鄭玄箋</w:t>
      </w:r>
      <w:r w:rsidRPr="006114C1">
        <w:rPr>
          <w:rFonts w:ascii="Calibri" w:hAnsi="Calibri" w:hint="eastAsia"/>
          <w:szCs w:val="22"/>
        </w:rPr>
        <w:t xml:space="preserve"> </w:t>
      </w:r>
      <w:r w:rsidRPr="006114C1">
        <w:rPr>
          <w:rFonts w:ascii="Calibri" w:hAnsi="Calibri" w:hint="eastAsia"/>
          <w:szCs w:val="22"/>
        </w:rPr>
        <w:t>孔穎達疏，《毛詩正義》，《十三經注疏》本</w:t>
      </w:r>
      <w:r w:rsidRPr="006114C1">
        <w:rPr>
          <w:rFonts w:ascii="Calibri" w:hAnsi="Calibri" w:hint="eastAsia"/>
          <w:szCs w:val="22"/>
        </w:rPr>
        <w:t xml:space="preserve"> </w:t>
      </w:r>
      <w:r w:rsidRPr="006114C1">
        <w:rPr>
          <w:rFonts w:ascii="Calibri" w:hAnsi="Calibri" w:hint="eastAsia"/>
          <w:szCs w:val="22"/>
        </w:rPr>
        <w:t>臺北縣：藝文印書館，</w:t>
      </w:r>
      <w:r w:rsidRPr="006114C1">
        <w:rPr>
          <w:rFonts w:ascii="Calibri" w:hAnsi="Calibri" w:hint="eastAsia"/>
          <w:szCs w:val="22"/>
        </w:rPr>
        <w:t>1985</w:t>
      </w:r>
      <w:r w:rsidRPr="006114C1">
        <w:rPr>
          <w:rFonts w:ascii="Calibri" w:hAnsi="Calibri" w:hint="eastAsia"/>
          <w:szCs w:val="22"/>
        </w:rPr>
        <w:t>年</w:t>
      </w:r>
      <w:r w:rsidRPr="006114C1">
        <w:rPr>
          <w:rFonts w:ascii="Calibri" w:hAnsi="Calibri" w:hint="eastAsia"/>
          <w:szCs w:val="22"/>
        </w:rPr>
        <w:t>12</w:t>
      </w:r>
      <w:r w:rsidRPr="006114C1">
        <w:rPr>
          <w:rFonts w:ascii="Calibri" w:hAnsi="Calibri" w:hint="eastAsia"/>
          <w:szCs w:val="22"/>
        </w:rPr>
        <w:t>月</w:t>
      </w:r>
    </w:p>
    <w:p w:rsidR="003E7F21" w:rsidRPr="006114C1" w:rsidRDefault="003E7F21" w:rsidP="003E7F21">
      <w:pPr>
        <w:ind w:left="566" w:hangingChars="236" w:hanging="566"/>
        <w:rPr>
          <w:rFonts w:ascii="Calibri" w:hAnsi="Calibri"/>
          <w:szCs w:val="22"/>
        </w:rPr>
      </w:pPr>
      <w:r w:rsidRPr="006114C1">
        <w:rPr>
          <w:rFonts w:ascii="Calibri" w:hAnsi="Calibri" w:hint="eastAsia"/>
          <w:szCs w:val="22"/>
        </w:rPr>
        <w:t>鄭玄注</w:t>
      </w:r>
      <w:r w:rsidRPr="006114C1">
        <w:rPr>
          <w:rFonts w:ascii="Calibri" w:hAnsi="Calibri" w:hint="eastAsia"/>
          <w:szCs w:val="22"/>
        </w:rPr>
        <w:t xml:space="preserve"> </w:t>
      </w:r>
      <w:r w:rsidRPr="006114C1">
        <w:rPr>
          <w:rFonts w:ascii="Calibri" w:hAnsi="Calibri" w:hint="eastAsia"/>
          <w:szCs w:val="22"/>
        </w:rPr>
        <w:t>孔穎達疏，《禮記正義》，臺北縣：藝文印書館《十三經注疏》本，</w:t>
      </w:r>
      <w:r w:rsidRPr="006114C1">
        <w:rPr>
          <w:rFonts w:ascii="Calibri" w:hAnsi="Calibri"/>
          <w:szCs w:val="22"/>
        </w:rPr>
        <w:t>1985</w:t>
      </w:r>
      <w:r w:rsidRPr="006114C1">
        <w:rPr>
          <w:rFonts w:ascii="Calibri" w:hAnsi="Calibri" w:hint="eastAsia"/>
          <w:szCs w:val="22"/>
        </w:rPr>
        <w:t>年</w:t>
      </w:r>
      <w:r w:rsidRPr="006114C1">
        <w:rPr>
          <w:rFonts w:ascii="Calibri" w:hAnsi="Calibri"/>
          <w:szCs w:val="22"/>
        </w:rPr>
        <w:t>12</w:t>
      </w:r>
      <w:r w:rsidRPr="006114C1">
        <w:rPr>
          <w:rFonts w:ascii="Calibri" w:hAnsi="Calibri" w:hint="eastAsia"/>
          <w:szCs w:val="22"/>
        </w:rPr>
        <w:t>月</w:t>
      </w:r>
    </w:p>
    <w:p w:rsidR="003E7F21" w:rsidRPr="006114C1" w:rsidRDefault="003E7F21" w:rsidP="003E7F21">
      <w:pPr>
        <w:ind w:left="566" w:hangingChars="236" w:hanging="566"/>
        <w:rPr>
          <w:rFonts w:ascii="Calibri" w:hAnsi="Calibri"/>
          <w:szCs w:val="22"/>
        </w:rPr>
      </w:pPr>
      <w:r w:rsidRPr="006114C1">
        <w:rPr>
          <w:rFonts w:ascii="Calibri" w:hAnsi="Calibri" w:hint="eastAsia"/>
          <w:szCs w:val="22"/>
        </w:rPr>
        <w:t>杜預注</w:t>
      </w:r>
      <w:r w:rsidRPr="006114C1">
        <w:rPr>
          <w:rFonts w:ascii="Calibri" w:hAnsi="Calibri" w:hint="eastAsia"/>
          <w:szCs w:val="22"/>
        </w:rPr>
        <w:t xml:space="preserve"> </w:t>
      </w:r>
      <w:r w:rsidRPr="006114C1">
        <w:rPr>
          <w:rFonts w:ascii="Calibri" w:hAnsi="Calibri" w:hint="eastAsia"/>
          <w:szCs w:val="22"/>
        </w:rPr>
        <w:t>孔穎達疏</w:t>
      </w:r>
      <w:r w:rsidRPr="006114C1">
        <w:rPr>
          <w:rFonts w:ascii="Calibri" w:hAnsi="Calibri"/>
          <w:szCs w:val="22"/>
        </w:rPr>
        <w:t>，</w:t>
      </w:r>
      <w:r w:rsidRPr="006114C1">
        <w:rPr>
          <w:rFonts w:ascii="Calibri" w:hAnsi="Calibri" w:hint="eastAsia"/>
          <w:szCs w:val="22"/>
        </w:rPr>
        <w:t>《左傳正義》，臺北縣：藝文印書館《十三經注疏》本，</w:t>
      </w:r>
      <w:r w:rsidRPr="006114C1">
        <w:rPr>
          <w:rFonts w:ascii="Calibri" w:hAnsi="Calibri"/>
          <w:szCs w:val="22"/>
        </w:rPr>
        <w:t>1985</w:t>
      </w:r>
      <w:r w:rsidRPr="006114C1">
        <w:rPr>
          <w:rFonts w:ascii="Calibri" w:hAnsi="Calibri" w:hint="eastAsia"/>
          <w:szCs w:val="22"/>
        </w:rPr>
        <w:t>年</w:t>
      </w:r>
      <w:r w:rsidRPr="006114C1">
        <w:rPr>
          <w:rFonts w:ascii="Calibri" w:hAnsi="Calibri"/>
          <w:szCs w:val="22"/>
        </w:rPr>
        <w:t>12</w:t>
      </w:r>
      <w:r w:rsidRPr="006114C1">
        <w:rPr>
          <w:rFonts w:ascii="Calibri" w:hAnsi="Calibri" w:hint="eastAsia"/>
          <w:szCs w:val="22"/>
        </w:rPr>
        <w:t>月</w:t>
      </w:r>
    </w:p>
    <w:p w:rsidR="003E7F21" w:rsidRPr="006114C1" w:rsidRDefault="003E7F21" w:rsidP="003E7F21">
      <w:pPr>
        <w:ind w:left="566" w:hangingChars="236" w:hanging="566"/>
        <w:rPr>
          <w:rFonts w:ascii="Calibri" w:hAnsi="Calibri"/>
          <w:szCs w:val="22"/>
        </w:rPr>
      </w:pPr>
      <w:r w:rsidRPr="006114C1">
        <w:rPr>
          <w:rFonts w:ascii="Calibri" w:hAnsi="Calibri" w:hint="eastAsia"/>
          <w:szCs w:val="22"/>
        </w:rPr>
        <w:t>顧楝高撰，《春秋大事表》，景印《四庫全書》本，臺北：臺灣商務印書館，</w:t>
      </w:r>
      <w:r w:rsidRPr="006114C1">
        <w:rPr>
          <w:rFonts w:ascii="Calibri" w:hAnsi="Calibri" w:hint="eastAsia"/>
          <w:szCs w:val="22"/>
        </w:rPr>
        <w:t>1986</w:t>
      </w:r>
      <w:r w:rsidRPr="006114C1">
        <w:rPr>
          <w:rFonts w:ascii="Calibri" w:hAnsi="Calibri" w:hint="eastAsia"/>
          <w:szCs w:val="22"/>
        </w:rPr>
        <w:t>年</w:t>
      </w:r>
      <w:r w:rsidRPr="006114C1">
        <w:rPr>
          <w:rFonts w:ascii="Calibri" w:hAnsi="Calibri" w:hint="eastAsia"/>
          <w:szCs w:val="22"/>
        </w:rPr>
        <w:t>3</w:t>
      </w:r>
      <w:r w:rsidRPr="006114C1">
        <w:rPr>
          <w:rFonts w:ascii="Calibri" w:hAnsi="Calibri" w:hint="eastAsia"/>
          <w:szCs w:val="22"/>
        </w:rPr>
        <w:t>月</w:t>
      </w:r>
    </w:p>
    <w:p w:rsidR="003E7F21" w:rsidRPr="006114C1" w:rsidRDefault="003E7F21" w:rsidP="003E7F21">
      <w:pPr>
        <w:ind w:left="566" w:hangingChars="236" w:hanging="566"/>
        <w:rPr>
          <w:rFonts w:ascii="Calibri" w:hAnsi="Calibri"/>
          <w:szCs w:val="22"/>
        </w:rPr>
      </w:pPr>
      <w:r w:rsidRPr="006114C1">
        <w:rPr>
          <w:rFonts w:ascii="Calibri" w:hAnsi="Calibri" w:hint="eastAsia"/>
          <w:szCs w:val="22"/>
        </w:rPr>
        <w:t>王掞、張廷玉等撰，《欽定春秋傳說彙纂》，景印《四庫全書》本，臺北：臺灣商務印書館，</w:t>
      </w:r>
      <w:r w:rsidRPr="006114C1">
        <w:rPr>
          <w:rFonts w:ascii="Calibri" w:hAnsi="Calibri" w:hint="eastAsia"/>
          <w:szCs w:val="22"/>
        </w:rPr>
        <w:t>1986</w:t>
      </w:r>
      <w:r w:rsidRPr="006114C1">
        <w:rPr>
          <w:rFonts w:ascii="Calibri" w:hAnsi="Calibri" w:hint="eastAsia"/>
          <w:szCs w:val="22"/>
        </w:rPr>
        <w:t>年</w:t>
      </w:r>
      <w:r w:rsidRPr="006114C1">
        <w:rPr>
          <w:rFonts w:ascii="Calibri" w:hAnsi="Calibri" w:hint="eastAsia"/>
          <w:szCs w:val="22"/>
        </w:rPr>
        <w:t>3</w:t>
      </w:r>
      <w:r w:rsidRPr="006114C1">
        <w:rPr>
          <w:rFonts w:ascii="Calibri" w:hAnsi="Calibri" w:hint="eastAsia"/>
          <w:szCs w:val="22"/>
        </w:rPr>
        <w:t>月</w:t>
      </w:r>
    </w:p>
    <w:p w:rsidR="003E7F21" w:rsidRDefault="003E7F21" w:rsidP="003E7F21">
      <w:pPr>
        <w:ind w:left="566" w:hangingChars="236" w:hanging="566"/>
        <w:rPr>
          <w:rFonts w:ascii="Calibri" w:hAnsi="Calibri"/>
          <w:szCs w:val="22"/>
        </w:rPr>
      </w:pPr>
      <w:r w:rsidRPr="006114C1">
        <w:rPr>
          <w:rFonts w:ascii="Calibri" w:hAnsi="Calibri" w:hint="eastAsia"/>
          <w:szCs w:val="22"/>
        </w:rPr>
        <w:t>馮李驊、陸浩編，《左繡》，臺北縣：文海出版社，</w:t>
      </w:r>
      <w:r w:rsidRPr="006114C1">
        <w:rPr>
          <w:rFonts w:ascii="Calibri" w:hAnsi="Calibri" w:hint="eastAsia"/>
          <w:szCs w:val="22"/>
        </w:rPr>
        <w:t>1967</w:t>
      </w:r>
      <w:r w:rsidRPr="006114C1">
        <w:rPr>
          <w:rFonts w:ascii="Calibri" w:hAnsi="Calibri" w:hint="eastAsia"/>
          <w:szCs w:val="22"/>
        </w:rPr>
        <w:t>年</w:t>
      </w:r>
      <w:r w:rsidRPr="006114C1">
        <w:rPr>
          <w:rFonts w:ascii="Calibri" w:hAnsi="Calibri" w:hint="eastAsia"/>
          <w:szCs w:val="22"/>
        </w:rPr>
        <w:t>8</w:t>
      </w:r>
      <w:r w:rsidRPr="006114C1">
        <w:rPr>
          <w:rFonts w:ascii="Calibri" w:hAnsi="Calibri" w:hint="eastAsia"/>
          <w:szCs w:val="22"/>
        </w:rPr>
        <w:t>月</w:t>
      </w:r>
    </w:p>
    <w:p w:rsidR="003E7F21" w:rsidRPr="006114C1" w:rsidRDefault="003E7F21" w:rsidP="003E7F21">
      <w:pPr>
        <w:ind w:left="566" w:hangingChars="236" w:hanging="566"/>
        <w:rPr>
          <w:rFonts w:ascii="Calibri" w:hAnsi="Calibri"/>
          <w:szCs w:val="22"/>
        </w:rPr>
      </w:pPr>
      <w:r>
        <w:rPr>
          <w:rFonts w:hint="eastAsia"/>
        </w:rPr>
        <w:t>吳闓生撰，《左傳微》，</w:t>
      </w:r>
      <w:r w:rsidRPr="00E366C1">
        <w:rPr>
          <w:rFonts w:hint="eastAsia"/>
        </w:rPr>
        <w:t>合肥：黃山書社，</w:t>
      </w:r>
      <w:r w:rsidRPr="00E366C1">
        <w:rPr>
          <w:rFonts w:hint="eastAsia"/>
        </w:rPr>
        <w:t>1995</w:t>
      </w:r>
      <w:r w:rsidRPr="00E366C1">
        <w:rPr>
          <w:rFonts w:hint="eastAsia"/>
        </w:rPr>
        <w:t>年</w:t>
      </w:r>
      <w:r w:rsidRPr="00E366C1">
        <w:rPr>
          <w:rFonts w:hint="eastAsia"/>
        </w:rPr>
        <w:t>12</w:t>
      </w:r>
      <w:r w:rsidRPr="00E366C1">
        <w:rPr>
          <w:rFonts w:hint="eastAsia"/>
        </w:rPr>
        <w:t>月</w:t>
      </w:r>
    </w:p>
    <w:p w:rsidR="003E7F21" w:rsidRPr="006114C1" w:rsidRDefault="003E7F21" w:rsidP="003E7F21">
      <w:pPr>
        <w:ind w:left="566" w:hangingChars="236" w:hanging="566"/>
        <w:rPr>
          <w:rFonts w:ascii="Calibri" w:hAnsi="Calibri"/>
          <w:szCs w:val="22"/>
        </w:rPr>
      </w:pPr>
      <w:r w:rsidRPr="006114C1">
        <w:rPr>
          <w:rFonts w:ascii="Calibri" w:hAnsi="Calibri" w:hint="eastAsia"/>
          <w:szCs w:val="22"/>
        </w:rPr>
        <w:t>竹添光鴻撰，《左傳會箋》，臺北：明達出版社，</w:t>
      </w:r>
      <w:r w:rsidRPr="006114C1">
        <w:rPr>
          <w:rFonts w:ascii="Calibri" w:hAnsi="Calibri"/>
          <w:szCs w:val="22"/>
        </w:rPr>
        <w:t>1982</w:t>
      </w:r>
      <w:r w:rsidRPr="006114C1">
        <w:rPr>
          <w:rFonts w:ascii="Calibri" w:hAnsi="Calibri" w:hint="eastAsia"/>
          <w:szCs w:val="22"/>
        </w:rPr>
        <w:t>年</w:t>
      </w:r>
      <w:r w:rsidRPr="006114C1">
        <w:rPr>
          <w:rFonts w:ascii="Calibri" w:hAnsi="Calibri"/>
          <w:szCs w:val="22"/>
        </w:rPr>
        <w:t>9</w:t>
      </w:r>
      <w:r w:rsidRPr="006114C1">
        <w:rPr>
          <w:rFonts w:ascii="Calibri" w:hAnsi="Calibri" w:hint="eastAsia"/>
          <w:szCs w:val="22"/>
        </w:rPr>
        <w:t>月</w:t>
      </w:r>
    </w:p>
    <w:p w:rsidR="003E7F21" w:rsidRPr="006114C1" w:rsidRDefault="003E7F21" w:rsidP="003E7F21">
      <w:pPr>
        <w:ind w:left="566" w:hangingChars="236" w:hanging="566"/>
        <w:rPr>
          <w:rFonts w:ascii="Calibri" w:hAnsi="Calibri"/>
          <w:szCs w:val="22"/>
        </w:rPr>
      </w:pPr>
      <w:r w:rsidRPr="006114C1">
        <w:rPr>
          <w:rFonts w:ascii="Calibri" w:hAnsi="Calibri" w:hint="eastAsia"/>
          <w:szCs w:val="22"/>
        </w:rPr>
        <w:t>楊伯峻撰，《春秋左傳注》，臺北：洪葉文化事業公司，</w:t>
      </w:r>
      <w:r w:rsidRPr="006114C1">
        <w:rPr>
          <w:rFonts w:ascii="Calibri" w:hAnsi="Calibri"/>
          <w:szCs w:val="22"/>
        </w:rPr>
        <w:t>1993</w:t>
      </w:r>
      <w:r w:rsidRPr="006114C1">
        <w:rPr>
          <w:rFonts w:ascii="Calibri" w:hAnsi="Calibri" w:hint="eastAsia"/>
          <w:szCs w:val="22"/>
        </w:rPr>
        <w:t>年</w:t>
      </w:r>
      <w:r w:rsidRPr="006114C1">
        <w:rPr>
          <w:rFonts w:ascii="Calibri" w:hAnsi="Calibri"/>
          <w:szCs w:val="22"/>
        </w:rPr>
        <w:t>5</w:t>
      </w:r>
      <w:r w:rsidRPr="006114C1">
        <w:rPr>
          <w:rFonts w:ascii="Calibri" w:hAnsi="Calibri" w:hint="eastAsia"/>
          <w:szCs w:val="22"/>
        </w:rPr>
        <w:t>月</w:t>
      </w:r>
    </w:p>
    <w:p w:rsidR="003E7F21" w:rsidRPr="006114C1" w:rsidRDefault="003E7F21" w:rsidP="003E7F21">
      <w:pPr>
        <w:ind w:left="566" w:hangingChars="236" w:hanging="566"/>
        <w:rPr>
          <w:rFonts w:ascii="Calibri" w:hAnsi="Calibri"/>
          <w:szCs w:val="22"/>
        </w:rPr>
      </w:pPr>
      <w:r w:rsidRPr="006114C1">
        <w:rPr>
          <w:rFonts w:ascii="Calibri" w:hAnsi="Calibri" w:hint="eastAsia"/>
          <w:szCs w:val="22"/>
        </w:rPr>
        <w:t>韓席籌撰，《左傳分國集註》，臺北：華世出版社，</w:t>
      </w:r>
      <w:r w:rsidRPr="006114C1">
        <w:rPr>
          <w:rFonts w:ascii="Calibri" w:hAnsi="Calibri" w:hint="eastAsia"/>
          <w:szCs w:val="22"/>
        </w:rPr>
        <w:t>1978</w:t>
      </w:r>
      <w:r w:rsidRPr="006114C1">
        <w:rPr>
          <w:rFonts w:ascii="Calibri" w:hAnsi="Calibri" w:hint="eastAsia"/>
          <w:szCs w:val="22"/>
        </w:rPr>
        <w:t>年</w:t>
      </w:r>
      <w:r w:rsidRPr="006114C1">
        <w:rPr>
          <w:rFonts w:ascii="Calibri" w:hAnsi="Calibri" w:hint="eastAsia"/>
          <w:szCs w:val="22"/>
        </w:rPr>
        <w:t>12</w:t>
      </w:r>
      <w:r w:rsidRPr="006114C1">
        <w:rPr>
          <w:rFonts w:ascii="Calibri" w:hAnsi="Calibri" w:hint="eastAsia"/>
          <w:szCs w:val="22"/>
        </w:rPr>
        <w:t>月</w:t>
      </w:r>
    </w:p>
    <w:p w:rsidR="003E7F21" w:rsidRPr="006114C1" w:rsidRDefault="003E7F21" w:rsidP="003E7F21">
      <w:pPr>
        <w:ind w:left="566" w:hangingChars="236" w:hanging="566"/>
        <w:rPr>
          <w:rFonts w:ascii="Calibri" w:hAnsi="Calibri"/>
          <w:szCs w:val="22"/>
        </w:rPr>
      </w:pPr>
      <w:r w:rsidRPr="006114C1">
        <w:rPr>
          <w:rFonts w:ascii="Calibri" w:hAnsi="Calibri" w:hint="eastAsia"/>
          <w:szCs w:val="22"/>
        </w:rPr>
        <w:t>魏禧撰，《左傳經世鈔》，《續修四庫全書本》，上海：上海古籍出版社，</w:t>
      </w:r>
      <w:r w:rsidRPr="006114C1">
        <w:rPr>
          <w:rFonts w:ascii="Calibri" w:hAnsi="Calibri" w:hint="eastAsia"/>
          <w:szCs w:val="22"/>
        </w:rPr>
        <w:t>2002</w:t>
      </w:r>
      <w:r w:rsidRPr="006114C1">
        <w:rPr>
          <w:rFonts w:ascii="Calibri" w:hAnsi="Calibri" w:hint="eastAsia"/>
          <w:szCs w:val="22"/>
        </w:rPr>
        <w:t>年</w:t>
      </w:r>
      <w:r w:rsidRPr="006114C1">
        <w:rPr>
          <w:rFonts w:ascii="Calibri" w:hAnsi="Calibri" w:hint="eastAsia"/>
          <w:szCs w:val="22"/>
        </w:rPr>
        <w:t>3</w:t>
      </w:r>
      <w:r w:rsidRPr="006114C1">
        <w:rPr>
          <w:rFonts w:ascii="Calibri" w:hAnsi="Calibri" w:hint="eastAsia"/>
          <w:szCs w:val="22"/>
        </w:rPr>
        <w:t>月</w:t>
      </w:r>
    </w:p>
    <w:p w:rsidR="003E7F21" w:rsidRPr="006114C1" w:rsidRDefault="003E7F21" w:rsidP="003E7F21">
      <w:pPr>
        <w:ind w:left="566" w:hangingChars="236" w:hanging="566"/>
        <w:rPr>
          <w:rFonts w:ascii="Calibri" w:hAnsi="Calibri"/>
          <w:szCs w:val="22"/>
        </w:rPr>
      </w:pPr>
      <w:r w:rsidRPr="006114C1">
        <w:rPr>
          <w:rFonts w:ascii="Calibri" w:hAnsi="Calibri" w:hint="eastAsia"/>
          <w:szCs w:val="22"/>
        </w:rPr>
        <w:t>朱熹撰，《四書章句集注》，臺北：長安出版社，</w:t>
      </w:r>
      <w:r w:rsidRPr="006114C1">
        <w:rPr>
          <w:rFonts w:ascii="Calibri" w:hAnsi="Calibri" w:hint="eastAsia"/>
          <w:szCs w:val="22"/>
        </w:rPr>
        <w:t>1991</w:t>
      </w:r>
      <w:r w:rsidRPr="006114C1">
        <w:rPr>
          <w:rFonts w:ascii="Calibri" w:hAnsi="Calibri" w:hint="eastAsia"/>
          <w:szCs w:val="22"/>
        </w:rPr>
        <w:t>年</w:t>
      </w:r>
      <w:r w:rsidRPr="006114C1">
        <w:rPr>
          <w:rFonts w:ascii="Calibri" w:hAnsi="Calibri" w:hint="eastAsia"/>
          <w:szCs w:val="22"/>
        </w:rPr>
        <w:t>2</w:t>
      </w:r>
      <w:r w:rsidRPr="006114C1">
        <w:rPr>
          <w:rFonts w:ascii="Calibri" w:hAnsi="Calibri" w:hint="eastAsia"/>
          <w:szCs w:val="22"/>
        </w:rPr>
        <w:t>月</w:t>
      </w:r>
    </w:p>
    <w:p w:rsidR="003E7F21" w:rsidRPr="006114C1" w:rsidRDefault="003E7F21" w:rsidP="003E7F21">
      <w:pPr>
        <w:ind w:left="566" w:hangingChars="236" w:hanging="566"/>
        <w:rPr>
          <w:rFonts w:ascii="Calibri" w:hAnsi="Calibri"/>
          <w:szCs w:val="22"/>
        </w:rPr>
      </w:pPr>
      <w:r w:rsidRPr="006114C1">
        <w:rPr>
          <w:rFonts w:ascii="Calibri" w:hAnsi="Calibri" w:hint="eastAsia"/>
          <w:szCs w:val="22"/>
        </w:rPr>
        <w:t>許慎撰</w:t>
      </w:r>
      <w:r w:rsidRPr="006114C1">
        <w:rPr>
          <w:rFonts w:ascii="Calibri" w:hAnsi="Calibri" w:hint="eastAsia"/>
          <w:szCs w:val="22"/>
        </w:rPr>
        <w:t xml:space="preserve"> </w:t>
      </w:r>
      <w:r w:rsidRPr="006114C1">
        <w:rPr>
          <w:rFonts w:ascii="Calibri" w:hAnsi="Calibri" w:hint="eastAsia"/>
          <w:szCs w:val="22"/>
        </w:rPr>
        <w:t>段玉裁注，《說文解字注》，臺北：洪葉文化事業公司，</w:t>
      </w:r>
      <w:r w:rsidRPr="006114C1">
        <w:rPr>
          <w:rFonts w:ascii="Calibri" w:hAnsi="Calibri" w:hint="eastAsia"/>
          <w:szCs w:val="22"/>
        </w:rPr>
        <w:t>1999</w:t>
      </w:r>
      <w:r w:rsidRPr="006114C1">
        <w:rPr>
          <w:rFonts w:ascii="Calibri" w:hAnsi="Calibri" w:hint="eastAsia"/>
          <w:szCs w:val="22"/>
        </w:rPr>
        <w:t>年</w:t>
      </w:r>
      <w:r w:rsidRPr="006114C1">
        <w:rPr>
          <w:rFonts w:ascii="Calibri" w:hAnsi="Calibri" w:hint="eastAsia"/>
          <w:szCs w:val="22"/>
        </w:rPr>
        <w:t>11</w:t>
      </w:r>
      <w:r w:rsidRPr="006114C1">
        <w:rPr>
          <w:rFonts w:ascii="Calibri" w:hAnsi="Calibri" w:hint="eastAsia"/>
          <w:szCs w:val="22"/>
        </w:rPr>
        <w:t>月</w:t>
      </w:r>
    </w:p>
    <w:p w:rsidR="003E7F21" w:rsidRPr="006114C1" w:rsidRDefault="003E7F21" w:rsidP="003E7F21">
      <w:pPr>
        <w:ind w:left="566" w:hangingChars="236" w:hanging="566"/>
        <w:rPr>
          <w:rFonts w:ascii="Calibri" w:hAnsi="Calibri"/>
          <w:szCs w:val="22"/>
        </w:rPr>
      </w:pPr>
      <w:r w:rsidRPr="006114C1">
        <w:rPr>
          <w:rFonts w:ascii="Calibri" w:hAnsi="Calibri" w:hint="eastAsia"/>
          <w:szCs w:val="22"/>
        </w:rPr>
        <w:t>瀧川龜太郎撰</w:t>
      </w:r>
      <w:r w:rsidRPr="006114C1">
        <w:rPr>
          <w:rFonts w:ascii="Calibri" w:hAnsi="Calibri"/>
          <w:szCs w:val="22"/>
        </w:rPr>
        <w:t>，</w:t>
      </w:r>
      <w:r w:rsidRPr="006114C1">
        <w:rPr>
          <w:rFonts w:ascii="Calibri" w:hAnsi="Calibri" w:hint="eastAsia"/>
          <w:szCs w:val="22"/>
        </w:rPr>
        <w:t>《史記會注考證》，臺北：洪氏出版社，</w:t>
      </w:r>
      <w:r w:rsidRPr="006114C1">
        <w:rPr>
          <w:rFonts w:ascii="Calibri" w:hAnsi="Calibri"/>
          <w:szCs w:val="22"/>
        </w:rPr>
        <w:t>1982</w:t>
      </w:r>
      <w:r w:rsidRPr="006114C1">
        <w:rPr>
          <w:rFonts w:ascii="Calibri" w:hAnsi="Calibri" w:hint="eastAsia"/>
          <w:szCs w:val="22"/>
        </w:rPr>
        <w:t>年</w:t>
      </w:r>
      <w:r w:rsidRPr="006114C1">
        <w:rPr>
          <w:rFonts w:ascii="Calibri" w:hAnsi="Calibri"/>
          <w:szCs w:val="22"/>
        </w:rPr>
        <w:t>10</w:t>
      </w:r>
      <w:r w:rsidRPr="006114C1">
        <w:rPr>
          <w:rFonts w:ascii="Calibri" w:hAnsi="Calibri" w:hint="eastAsia"/>
          <w:szCs w:val="22"/>
        </w:rPr>
        <w:t>月</w:t>
      </w:r>
    </w:p>
    <w:p w:rsidR="003E7F21" w:rsidRPr="006114C1" w:rsidRDefault="003E7F21" w:rsidP="003E7F21">
      <w:pPr>
        <w:ind w:left="566" w:hangingChars="236" w:hanging="566"/>
        <w:rPr>
          <w:rFonts w:ascii="Calibri" w:hAnsi="Calibri"/>
          <w:szCs w:val="22"/>
        </w:rPr>
      </w:pPr>
      <w:r w:rsidRPr="006114C1">
        <w:rPr>
          <w:rFonts w:ascii="Calibri" w:hAnsi="Calibri" w:hint="eastAsia"/>
          <w:szCs w:val="22"/>
        </w:rPr>
        <w:t>班固撰</w:t>
      </w:r>
      <w:r w:rsidRPr="006114C1">
        <w:rPr>
          <w:rFonts w:ascii="Calibri" w:hAnsi="Calibri" w:hint="eastAsia"/>
          <w:szCs w:val="22"/>
        </w:rPr>
        <w:t xml:space="preserve"> </w:t>
      </w:r>
      <w:r w:rsidRPr="006114C1">
        <w:rPr>
          <w:rFonts w:ascii="Calibri" w:hAnsi="Calibri" w:hint="eastAsia"/>
          <w:szCs w:val="22"/>
        </w:rPr>
        <w:t>顏師古注，《漢書》，臺北：洪氏出版社，</w:t>
      </w:r>
      <w:r w:rsidRPr="006114C1">
        <w:rPr>
          <w:rFonts w:ascii="Calibri" w:hAnsi="Calibri" w:hint="eastAsia"/>
          <w:szCs w:val="22"/>
        </w:rPr>
        <w:t>1975</w:t>
      </w:r>
      <w:r w:rsidRPr="006114C1">
        <w:rPr>
          <w:rFonts w:ascii="Calibri" w:hAnsi="Calibri" w:hint="eastAsia"/>
          <w:szCs w:val="22"/>
        </w:rPr>
        <w:t>年</w:t>
      </w:r>
      <w:r w:rsidRPr="006114C1">
        <w:rPr>
          <w:rFonts w:ascii="Calibri" w:hAnsi="Calibri" w:hint="eastAsia"/>
          <w:szCs w:val="22"/>
        </w:rPr>
        <w:t>9</w:t>
      </w:r>
      <w:r w:rsidRPr="006114C1">
        <w:rPr>
          <w:rFonts w:ascii="Calibri" w:hAnsi="Calibri" w:hint="eastAsia"/>
          <w:szCs w:val="22"/>
        </w:rPr>
        <w:t>月</w:t>
      </w:r>
    </w:p>
    <w:p w:rsidR="003E7F21" w:rsidRPr="006114C1" w:rsidRDefault="003E7F21" w:rsidP="003E7F21">
      <w:pPr>
        <w:ind w:left="566" w:hangingChars="236" w:hanging="566"/>
        <w:rPr>
          <w:rFonts w:ascii="Calibri" w:hAnsi="Calibri"/>
          <w:szCs w:val="22"/>
        </w:rPr>
      </w:pPr>
      <w:r w:rsidRPr="006114C1">
        <w:rPr>
          <w:rFonts w:ascii="Calibri" w:hAnsi="Calibri" w:hint="eastAsia"/>
          <w:szCs w:val="22"/>
        </w:rPr>
        <w:t>劉知幾撰</w:t>
      </w:r>
      <w:r w:rsidRPr="006114C1">
        <w:rPr>
          <w:rFonts w:ascii="Calibri" w:hAnsi="Calibri" w:hint="eastAsia"/>
          <w:szCs w:val="22"/>
        </w:rPr>
        <w:t xml:space="preserve"> </w:t>
      </w:r>
      <w:r w:rsidRPr="006114C1">
        <w:rPr>
          <w:rFonts w:ascii="Calibri" w:hAnsi="Calibri" w:hint="eastAsia"/>
          <w:szCs w:val="22"/>
        </w:rPr>
        <w:t>浦起龍釋</w:t>
      </w:r>
      <w:r w:rsidRPr="006114C1">
        <w:rPr>
          <w:rFonts w:ascii="Calibri" w:hAnsi="Calibri" w:hint="eastAsia"/>
          <w:szCs w:val="22"/>
        </w:rPr>
        <w:t xml:space="preserve"> </w:t>
      </w:r>
      <w:r w:rsidRPr="006114C1">
        <w:rPr>
          <w:rFonts w:ascii="Calibri" w:hAnsi="Calibri" w:hint="eastAsia"/>
          <w:szCs w:val="22"/>
        </w:rPr>
        <w:t>呂思勉評</w:t>
      </w:r>
      <w:r w:rsidRPr="006114C1">
        <w:rPr>
          <w:rFonts w:ascii="Calibri" w:hAnsi="Calibri"/>
          <w:szCs w:val="22"/>
        </w:rPr>
        <w:t>，</w:t>
      </w:r>
      <w:r w:rsidRPr="006114C1">
        <w:rPr>
          <w:rFonts w:ascii="Calibri" w:hAnsi="Calibri" w:hint="eastAsia"/>
          <w:szCs w:val="22"/>
        </w:rPr>
        <w:t>《史通釋評》，臺北：華世出版社，</w:t>
      </w:r>
      <w:r w:rsidRPr="006114C1">
        <w:rPr>
          <w:rFonts w:ascii="Calibri" w:hAnsi="Calibri" w:hint="eastAsia"/>
          <w:szCs w:val="22"/>
        </w:rPr>
        <w:t>1975</w:t>
      </w:r>
      <w:r w:rsidRPr="006114C1">
        <w:rPr>
          <w:rFonts w:ascii="Calibri" w:hAnsi="Calibri" w:hint="eastAsia"/>
          <w:szCs w:val="22"/>
        </w:rPr>
        <w:t>年</w:t>
      </w:r>
      <w:r w:rsidRPr="006114C1">
        <w:rPr>
          <w:rFonts w:ascii="Calibri" w:hAnsi="Calibri" w:hint="eastAsia"/>
          <w:szCs w:val="22"/>
        </w:rPr>
        <w:t>4</w:t>
      </w:r>
      <w:r w:rsidRPr="006114C1">
        <w:rPr>
          <w:rFonts w:ascii="Calibri" w:hAnsi="Calibri" w:hint="eastAsia"/>
          <w:szCs w:val="22"/>
        </w:rPr>
        <w:t>月</w:t>
      </w:r>
    </w:p>
    <w:p w:rsidR="003E7F21" w:rsidRPr="006114C1" w:rsidRDefault="003E7F21" w:rsidP="003E7F21">
      <w:pPr>
        <w:ind w:left="566" w:hangingChars="236" w:hanging="566"/>
        <w:rPr>
          <w:rFonts w:ascii="Calibri" w:hAnsi="Calibri"/>
          <w:szCs w:val="22"/>
        </w:rPr>
      </w:pPr>
      <w:r w:rsidRPr="006114C1">
        <w:rPr>
          <w:rFonts w:ascii="Calibri" w:hAnsi="Calibri" w:hint="eastAsia"/>
          <w:szCs w:val="22"/>
        </w:rPr>
        <w:t>楊倞注</w:t>
      </w:r>
      <w:r w:rsidRPr="006114C1">
        <w:rPr>
          <w:rFonts w:ascii="Calibri" w:hAnsi="Calibri" w:hint="eastAsia"/>
          <w:szCs w:val="22"/>
        </w:rPr>
        <w:t xml:space="preserve"> </w:t>
      </w:r>
      <w:r w:rsidRPr="006114C1">
        <w:rPr>
          <w:rFonts w:ascii="Calibri" w:hAnsi="Calibri" w:hint="eastAsia"/>
          <w:szCs w:val="22"/>
        </w:rPr>
        <w:t>王先謙集解，《荀子集解》，《新編諸子集成》本</w:t>
      </w:r>
      <w:r w:rsidRPr="006114C1">
        <w:rPr>
          <w:rFonts w:ascii="Calibri" w:hAnsi="Calibri" w:hint="eastAsia"/>
          <w:szCs w:val="22"/>
        </w:rPr>
        <w:t xml:space="preserve"> </w:t>
      </w:r>
      <w:r w:rsidRPr="006114C1">
        <w:rPr>
          <w:rFonts w:ascii="Calibri" w:hAnsi="Calibri" w:hint="eastAsia"/>
          <w:szCs w:val="22"/>
        </w:rPr>
        <w:t>臺北市：世界書局，</w:t>
      </w:r>
      <w:r w:rsidRPr="006114C1">
        <w:rPr>
          <w:rFonts w:ascii="Calibri" w:hAnsi="Calibri" w:hint="eastAsia"/>
          <w:szCs w:val="22"/>
        </w:rPr>
        <w:t>1983</w:t>
      </w:r>
      <w:r w:rsidRPr="006114C1">
        <w:rPr>
          <w:rFonts w:ascii="Calibri" w:hAnsi="Calibri" w:hint="eastAsia"/>
          <w:szCs w:val="22"/>
        </w:rPr>
        <w:t>年</w:t>
      </w:r>
      <w:r w:rsidRPr="006114C1">
        <w:rPr>
          <w:rFonts w:ascii="Calibri" w:hAnsi="Calibri" w:hint="eastAsia"/>
          <w:szCs w:val="22"/>
        </w:rPr>
        <w:t>4</w:t>
      </w:r>
      <w:r w:rsidRPr="006114C1">
        <w:rPr>
          <w:rFonts w:ascii="Calibri" w:hAnsi="Calibri" w:hint="eastAsia"/>
          <w:szCs w:val="22"/>
        </w:rPr>
        <w:t>月</w:t>
      </w:r>
    </w:p>
    <w:p w:rsidR="003E7F21" w:rsidRPr="006114C1" w:rsidRDefault="003E7F21" w:rsidP="003E7F21">
      <w:pPr>
        <w:ind w:left="566" w:hangingChars="236" w:hanging="566"/>
        <w:rPr>
          <w:rFonts w:ascii="Calibri" w:hAnsi="Calibri"/>
          <w:szCs w:val="22"/>
        </w:rPr>
      </w:pPr>
      <w:r w:rsidRPr="006114C1">
        <w:rPr>
          <w:rFonts w:ascii="Calibri" w:hAnsi="Calibri" w:hint="eastAsia"/>
          <w:szCs w:val="22"/>
        </w:rPr>
        <w:t>韓非撰、張覺校疏，《韓非子校疏》，上海：上海古籍出版社，</w:t>
      </w:r>
      <w:r w:rsidRPr="006114C1">
        <w:rPr>
          <w:rFonts w:ascii="Calibri" w:hAnsi="Calibri" w:hint="eastAsia"/>
          <w:szCs w:val="22"/>
        </w:rPr>
        <w:t>2010</w:t>
      </w:r>
      <w:r w:rsidRPr="006114C1">
        <w:rPr>
          <w:rFonts w:ascii="Calibri" w:hAnsi="Calibri" w:hint="eastAsia"/>
          <w:szCs w:val="22"/>
        </w:rPr>
        <w:t>年</w:t>
      </w:r>
      <w:r w:rsidRPr="006114C1">
        <w:rPr>
          <w:rFonts w:ascii="Calibri" w:hAnsi="Calibri" w:hint="eastAsia"/>
          <w:szCs w:val="22"/>
        </w:rPr>
        <w:t>3</w:t>
      </w:r>
      <w:r w:rsidRPr="006114C1">
        <w:rPr>
          <w:rFonts w:ascii="Calibri" w:hAnsi="Calibri" w:hint="eastAsia"/>
          <w:szCs w:val="22"/>
        </w:rPr>
        <w:t>月</w:t>
      </w:r>
    </w:p>
    <w:p w:rsidR="003E7F21" w:rsidRPr="006114C1" w:rsidRDefault="003E7F21" w:rsidP="003E7F21">
      <w:pPr>
        <w:ind w:left="566" w:hangingChars="236" w:hanging="566"/>
        <w:rPr>
          <w:rFonts w:ascii="Calibri" w:hAnsi="Calibri"/>
          <w:szCs w:val="22"/>
        </w:rPr>
      </w:pPr>
      <w:r w:rsidRPr="006114C1">
        <w:rPr>
          <w:rFonts w:ascii="Calibri" w:hAnsi="Calibri" w:hint="eastAsia"/>
          <w:szCs w:val="22"/>
        </w:rPr>
        <w:t>黎靖德編，</w:t>
      </w:r>
      <w:r w:rsidRPr="006114C1">
        <w:rPr>
          <w:rFonts w:ascii="Calibri" w:hAnsi="Calibri"/>
          <w:szCs w:val="22"/>
        </w:rPr>
        <w:t>《</w:t>
      </w:r>
      <w:r w:rsidRPr="006114C1">
        <w:rPr>
          <w:rFonts w:ascii="Calibri" w:hAnsi="Calibri" w:hint="eastAsia"/>
          <w:szCs w:val="22"/>
        </w:rPr>
        <w:t>朱子語類》，臺北：文津出版社，</w:t>
      </w:r>
      <w:r w:rsidRPr="006114C1">
        <w:rPr>
          <w:rFonts w:ascii="Calibri" w:hAnsi="Calibri" w:hint="eastAsia"/>
          <w:szCs w:val="22"/>
        </w:rPr>
        <w:t>1986</w:t>
      </w:r>
      <w:r w:rsidRPr="006114C1">
        <w:rPr>
          <w:rFonts w:ascii="Calibri" w:hAnsi="Calibri" w:hint="eastAsia"/>
          <w:szCs w:val="22"/>
        </w:rPr>
        <w:t>年</w:t>
      </w:r>
      <w:r w:rsidRPr="006114C1">
        <w:rPr>
          <w:rFonts w:ascii="Calibri" w:hAnsi="Calibri" w:hint="eastAsia"/>
          <w:szCs w:val="22"/>
        </w:rPr>
        <w:t>12</w:t>
      </w:r>
      <w:r w:rsidRPr="006114C1">
        <w:rPr>
          <w:rFonts w:ascii="Calibri" w:hAnsi="Calibri" w:hint="eastAsia"/>
          <w:szCs w:val="22"/>
        </w:rPr>
        <w:t>月</w:t>
      </w:r>
    </w:p>
    <w:p w:rsidR="003E7F21" w:rsidRPr="006114C1" w:rsidRDefault="003E7F21" w:rsidP="003E7F21">
      <w:pPr>
        <w:rPr>
          <w:rFonts w:ascii="Calibri" w:hAnsi="Calibri"/>
          <w:szCs w:val="22"/>
        </w:rPr>
      </w:pPr>
      <w:r w:rsidRPr="006114C1">
        <w:rPr>
          <w:rFonts w:ascii="Calibri" w:hAnsi="Calibri" w:hint="eastAsia"/>
          <w:szCs w:val="22"/>
        </w:rPr>
        <w:t>劉勰撰</w:t>
      </w:r>
      <w:r w:rsidRPr="006114C1">
        <w:rPr>
          <w:rFonts w:ascii="Calibri" w:hAnsi="Calibri" w:hint="eastAsia"/>
          <w:szCs w:val="22"/>
        </w:rPr>
        <w:t xml:space="preserve"> </w:t>
      </w:r>
      <w:r w:rsidRPr="006114C1">
        <w:rPr>
          <w:rFonts w:ascii="Calibri" w:hAnsi="Calibri" w:hint="eastAsia"/>
          <w:szCs w:val="22"/>
        </w:rPr>
        <w:t>范文瀾註，《文心雕龍注》，臺北：學海出版社，</w:t>
      </w:r>
      <w:r w:rsidRPr="006114C1">
        <w:rPr>
          <w:rFonts w:ascii="Calibri" w:hAnsi="Calibri" w:hint="eastAsia"/>
          <w:szCs w:val="22"/>
        </w:rPr>
        <w:t>1988</w:t>
      </w:r>
      <w:r w:rsidRPr="006114C1">
        <w:rPr>
          <w:rFonts w:ascii="Calibri" w:hAnsi="Calibri" w:hint="eastAsia"/>
          <w:szCs w:val="22"/>
        </w:rPr>
        <w:t>年</w:t>
      </w:r>
      <w:r w:rsidRPr="006114C1">
        <w:rPr>
          <w:rFonts w:ascii="Calibri" w:hAnsi="Calibri" w:hint="eastAsia"/>
          <w:szCs w:val="22"/>
        </w:rPr>
        <w:t>3</w:t>
      </w:r>
      <w:r w:rsidRPr="006114C1">
        <w:rPr>
          <w:rFonts w:ascii="Calibri" w:hAnsi="Calibri" w:hint="eastAsia"/>
          <w:szCs w:val="22"/>
        </w:rPr>
        <w:t>月</w:t>
      </w:r>
    </w:p>
    <w:p w:rsidR="003E7F21" w:rsidRPr="006114C1" w:rsidRDefault="003E7F21" w:rsidP="003E7F21">
      <w:pPr>
        <w:ind w:left="566" w:hangingChars="236" w:hanging="566"/>
        <w:rPr>
          <w:rFonts w:ascii="Calibri" w:hAnsi="Calibri"/>
          <w:szCs w:val="22"/>
        </w:rPr>
      </w:pPr>
      <w:r w:rsidRPr="006114C1">
        <w:rPr>
          <w:rFonts w:ascii="Calibri" w:hAnsi="Calibri" w:hint="eastAsia"/>
          <w:szCs w:val="22"/>
        </w:rPr>
        <w:t>應劭撰，《風俗通》，北京：中華書局，</w:t>
      </w:r>
      <w:r w:rsidRPr="006114C1">
        <w:rPr>
          <w:rFonts w:ascii="Calibri" w:hAnsi="Calibri" w:hint="eastAsia"/>
          <w:szCs w:val="22"/>
        </w:rPr>
        <w:t>2010</w:t>
      </w:r>
      <w:r w:rsidRPr="006114C1">
        <w:rPr>
          <w:rFonts w:ascii="Calibri" w:hAnsi="Calibri" w:hint="eastAsia"/>
          <w:szCs w:val="22"/>
        </w:rPr>
        <w:t>年</w:t>
      </w:r>
      <w:r w:rsidRPr="006114C1">
        <w:rPr>
          <w:rFonts w:ascii="Calibri" w:hAnsi="Calibri" w:hint="eastAsia"/>
          <w:szCs w:val="22"/>
        </w:rPr>
        <w:t>5</w:t>
      </w:r>
      <w:r w:rsidRPr="006114C1">
        <w:rPr>
          <w:rFonts w:ascii="Calibri" w:hAnsi="Calibri" w:hint="eastAsia"/>
          <w:szCs w:val="22"/>
        </w:rPr>
        <w:t>月</w:t>
      </w:r>
    </w:p>
    <w:p w:rsidR="003E7F21" w:rsidRPr="006114C1" w:rsidRDefault="003E7F21" w:rsidP="003E7F21">
      <w:pPr>
        <w:ind w:left="566" w:hangingChars="236" w:hanging="566"/>
        <w:rPr>
          <w:rFonts w:ascii="Calibri" w:hAnsi="Calibri"/>
          <w:szCs w:val="22"/>
        </w:rPr>
      </w:pPr>
      <w:r w:rsidRPr="006114C1">
        <w:rPr>
          <w:rFonts w:ascii="Calibri" w:hAnsi="Calibri" w:hint="eastAsia"/>
          <w:szCs w:val="22"/>
        </w:rPr>
        <w:t>釋僧佑撰，《弘明集》，臺北：新文豐出版公司，</w:t>
      </w:r>
      <w:r w:rsidRPr="006114C1">
        <w:rPr>
          <w:rFonts w:ascii="Calibri" w:hAnsi="Calibri" w:hint="eastAsia"/>
          <w:szCs w:val="22"/>
        </w:rPr>
        <w:t>1986</w:t>
      </w:r>
      <w:r w:rsidRPr="006114C1">
        <w:rPr>
          <w:rFonts w:ascii="Calibri" w:hAnsi="Calibri" w:hint="eastAsia"/>
          <w:szCs w:val="22"/>
        </w:rPr>
        <w:t>年</w:t>
      </w:r>
      <w:r w:rsidRPr="006114C1">
        <w:rPr>
          <w:rFonts w:ascii="Calibri" w:hAnsi="Calibri" w:hint="eastAsia"/>
          <w:szCs w:val="22"/>
        </w:rPr>
        <w:t>3</w:t>
      </w:r>
      <w:r w:rsidRPr="006114C1">
        <w:rPr>
          <w:rFonts w:ascii="Calibri" w:hAnsi="Calibri" w:hint="eastAsia"/>
          <w:szCs w:val="22"/>
        </w:rPr>
        <w:t>月</w:t>
      </w:r>
    </w:p>
    <w:p w:rsidR="003E7F21" w:rsidRPr="006114C1" w:rsidRDefault="003E7F21" w:rsidP="003E7F21">
      <w:pPr>
        <w:ind w:left="566" w:hangingChars="236" w:hanging="566"/>
        <w:rPr>
          <w:rFonts w:ascii="Calibri" w:hAnsi="Calibri"/>
          <w:szCs w:val="22"/>
        </w:rPr>
      </w:pPr>
      <w:r w:rsidRPr="006114C1">
        <w:rPr>
          <w:rFonts w:ascii="Calibri" w:hAnsi="Calibri" w:hint="eastAsia"/>
          <w:szCs w:val="22"/>
        </w:rPr>
        <w:t>歸有光撰，《文章指南》，《四庫全書存目叢書》本，臺南縣：莊嚴文化事業公司，</w:t>
      </w:r>
      <w:r w:rsidRPr="006114C1">
        <w:rPr>
          <w:rFonts w:ascii="Calibri" w:hAnsi="Calibri" w:hint="eastAsia"/>
          <w:szCs w:val="22"/>
        </w:rPr>
        <w:t>2003</w:t>
      </w:r>
      <w:r w:rsidRPr="006114C1">
        <w:rPr>
          <w:rFonts w:ascii="Calibri" w:hAnsi="Calibri" w:hint="eastAsia"/>
          <w:szCs w:val="22"/>
        </w:rPr>
        <w:t>年</w:t>
      </w:r>
      <w:r w:rsidRPr="006114C1">
        <w:rPr>
          <w:rFonts w:ascii="Calibri" w:hAnsi="Calibri" w:hint="eastAsia"/>
          <w:szCs w:val="22"/>
        </w:rPr>
        <w:t>6</w:t>
      </w:r>
      <w:r w:rsidRPr="006114C1">
        <w:rPr>
          <w:rFonts w:ascii="Calibri" w:hAnsi="Calibri" w:hint="eastAsia"/>
          <w:szCs w:val="22"/>
        </w:rPr>
        <w:t>月</w:t>
      </w:r>
    </w:p>
    <w:p w:rsidR="003E7F21" w:rsidRPr="006114C1" w:rsidRDefault="003E7F21" w:rsidP="003E7F21">
      <w:pPr>
        <w:ind w:left="566" w:hangingChars="236" w:hanging="566"/>
        <w:rPr>
          <w:rFonts w:ascii="Calibri" w:hAnsi="Calibri"/>
          <w:szCs w:val="22"/>
        </w:rPr>
      </w:pPr>
      <w:r w:rsidRPr="006114C1">
        <w:rPr>
          <w:rFonts w:ascii="Calibri" w:hAnsi="Calibri" w:hint="eastAsia"/>
          <w:szCs w:val="22"/>
        </w:rPr>
        <w:t>余誠撰，《古文釋義》，長沙：岳麓書社，</w:t>
      </w:r>
      <w:r w:rsidRPr="006114C1">
        <w:rPr>
          <w:rFonts w:ascii="Calibri" w:hAnsi="Calibri" w:hint="eastAsia"/>
          <w:szCs w:val="22"/>
        </w:rPr>
        <w:t>2003</w:t>
      </w:r>
      <w:r w:rsidRPr="006114C1">
        <w:rPr>
          <w:rFonts w:ascii="Calibri" w:hAnsi="Calibri" w:hint="eastAsia"/>
          <w:szCs w:val="22"/>
        </w:rPr>
        <w:t>年</w:t>
      </w:r>
      <w:r w:rsidRPr="006114C1">
        <w:rPr>
          <w:rFonts w:ascii="Calibri" w:hAnsi="Calibri" w:hint="eastAsia"/>
          <w:szCs w:val="22"/>
        </w:rPr>
        <w:t>6</w:t>
      </w:r>
      <w:r w:rsidRPr="006114C1">
        <w:rPr>
          <w:rFonts w:ascii="Calibri" w:hAnsi="Calibri" w:hint="eastAsia"/>
          <w:szCs w:val="22"/>
        </w:rPr>
        <w:t>月</w:t>
      </w:r>
    </w:p>
    <w:p w:rsidR="003E7F21" w:rsidRPr="006114C1" w:rsidRDefault="003E7F21" w:rsidP="003E7F21">
      <w:pPr>
        <w:ind w:left="566" w:hangingChars="236" w:hanging="566"/>
        <w:rPr>
          <w:rFonts w:ascii="Calibri" w:hAnsi="Calibri"/>
          <w:szCs w:val="22"/>
        </w:rPr>
      </w:pPr>
      <w:r w:rsidRPr="006114C1">
        <w:rPr>
          <w:rFonts w:ascii="Calibri" w:hAnsi="Calibri" w:hint="eastAsia"/>
          <w:szCs w:val="22"/>
        </w:rPr>
        <w:t>焦竑撰，《焦氏筆乘續集》，上海：上海古籍出版社，</w:t>
      </w:r>
      <w:r w:rsidRPr="006114C1">
        <w:rPr>
          <w:rFonts w:ascii="Calibri" w:hAnsi="Calibri"/>
          <w:szCs w:val="22"/>
        </w:rPr>
        <w:t>1996</w:t>
      </w:r>
      <w:r w:rsidRPr="006114C1">
        <w:rPr>
          <w:rFonts w:ascii="Calibri" w:hAnsi="Calibri" w:hint="eastAsia"/>
          <w:szCs w:val="22"/>
        </w:rPr>
        <w:t>年</w:t>
      </w:r>
      <w:r w:rsidRPr="006114C1">
        <w:rPr>
          <w:rFonts w:ascii="Calibri" w:hAnsi="Calibri"/>
          <w:szCs w:val="22"/>
        </w:rPr>
        <w:t>4</w:t>
      </w:r>
      <w:r w:rsidRPr="006114C1">
        <w:rPr>
          <w:rFonts w:ascii="Calibri" w:hAnsi="Calibri" w:hint="eastAsia"/>
          <w:szCs w:val="22"/>
        </w:rPr>
        <w:t>月</w:t>
      </w:r>
    </w:p>
    <w:p w:rsidR="003E7F21" w:rsidRPr="006114C1" w:rsidRDefault="003E7F21" w:rsidP="003E7F21">
      <w:pPr>
        <w:ind w:left="566" w:hangingChars="236" w:hanging="566"/>
        <w:rPr>
          <w:rFonts w:ascii="Calibri" w:hAnsi="Calibri"/>
          <w:szCs w:val="22"/>
        </w:rPr>
      </w:pPr>
      <w:r w:rsidRPr="006114C1">
        <w:rPr>
          <w:rFonts w:ascii="Calibri" w:hAnsi="Calibri" w:hint="eastAsia"/>
          <w:szCs w:val="22"/>
        </w:rPr>
        <w:t>劉師培撰，《左盦集》，收入《清代詩文集彙編》，上海：上海古籍出版社，</w:t>
      </w:r>
      <w:r w:rsidRPr="006114C1">
        <w:rPr>
          <w:rFonts w:ascii="Calibri" w:hAnsi="Calibri" w:hint="eastAsia"/>
          <w:szCs w:val="22"/>
        </w:rPr>
        <w:t>2010</w:t>
      </w:r>
      <w:r w:rsidRPr="006114C1">
        <w:rPr>
          <w:rFonts w:ascii="Calibri" w:hAnsi="Calibri" w:hint="eastAsia"/>
          <w:szCs w:val="22"/>
        </w:rPr>
        <w:t>年</w:t>
      </w:r>
      <w:r w:rsidRPr="006114C1">
        <w:rPr>
          <w:rFonts w:ascii="Calibri" w:hAnsi="Calibri" w:hint="eastAsia"/>
          <w:szCs w:val="22"/>
        </w:rPr>
        <w:t>12</w:t>
      </w:r>
      <w:r w:rsidRPr="006114C1">
        <w:rPr>
          <w:rFonts w:ascii="Calibri" w:hAnsi="Calibri" w:hint="eastAsia"/>
          <w:szCs w:val="22"/>
        </w:rPr>
        <w:t>月</w:t>
      </w:r>
    </w:p>
    <w:p w:rsidR="003E7F21" w:rsidRPr="006114C1" w:rsidRDefault="003E7F21" w:rsidP="003E7F21">
      <w:pPr>
        <w:ind w:left="566" w:hangingChars="236" w:hanging="566"/>
        <w:rPr>
          <w:rFonts w:ascii="Calibri" w:hAnsi="Calibri"/>
          <w:szCs w:val="22"/>
        </w:rPr>
      </w:pPr>
      <w:r w:rsidRPr="006114C1">
        <w:rPr>
          <w:rFonts w:ascii="Calibri" w:hAnsi="Calibri" w:hint="eastAsia"/>
          <w:szCs w:val="22"/>
        </w:rPr>
        <w:t>吳楚材、吳調侯編，《評註古文觀止》，臺北：廣文書局，</w:t>
      </w:r>
      <w:r w:rsidRPr="006114C1">
        <w:rPr>
          <w:rFonts w:ascii="Calibri" w:hAnsi="Calibri" w:hint="eastAsia"/>
          <w:szCs w:val="22"/>
        </w:rPr>
        <w:t>1980</w:t>
      </w:r>
      <w:r w:rsidRPr="006114C1">
        <w:rPr>
          <w:rFonts w:ascii="Calibri" w:hAnsi="Calibri" w:hint="eastAsia"/>
          <w:szCs w:val="22"/>
        </w:rPr>
        <w:t>年</w:t>
      </w:r>
      <w:r w:rsidRPr="006114C1">
        <w:rPr>
          <w:rFonts w:ascii="Calibri" w:hAnsi="Calibri" w:hint="eastAsia"/>
          <w:szCs w:val="22"/>
        </w:rPr>
        <w:t>12</w:t>
      </w:r>
      <w:r w:rsidRPr="006114C1">
        <w:rPr>
          <w:rFonts w:ascii="Calibri" w:hAnsi="Calibri" w:hint="eastAsia"/>
          <w:szCs w:val="22"/>
        </w:rPr>
        <w:t>月</w:t>
      </w:r>
    </w:p>
    <w:p w:rsidR="003E7F21" w:rsidRPr="006114C1" w:rsidRDefault="003E7F21" w:rsidP="003E7F21">
      <w:pPr>
        <w:rPr>
          <w:rFonts w:ascii="Calibri" w:hAnsi="Calibri"/>
          <w:szCs w:val="22"/>
        </w:rPr>
      </w:pPr>
    </w:p>
    <w:p w:rsidR="003E7F21" w:rsidRPr="006114C1" w:rsidRDefault="003E7F21" w:rsidP="003E7F21">
      <w:pPr>
        <w:rPr>
          <w:rFonts w:ascii="標楷體" w:eastAsia="標楷體" w:hAnsi="標楷體"/>
          <w:sz w:val="28"/>
          <w:szCs w:val="28"/>
        </w:rPr>
      </w:pPr>
      <w:r w:rsidRPr="006114C1">
        <w:rPr>
          <w:rFonts w:ascii="標楷體" w:eastAsia="標楷體" w:hAnsi="標楷體" w:hint="eastAsia"/>
          <w:sz w:val="28"/>
          <w:szCs w:val="28"/>
        </w:rPr>
        <w:t>二、今人著作</w:t>
      </w:r>
    </w:p>
    <w:p w:rsidR="003E7F21" w:rsidRPr="006114C1" w:rsidRDefault="003E7F21" w:rsidP="003E7F21">
      <w:pPr>
        <w:ind w:left="566" w:hangingChars="236" w:hanging="566"/>
        <w:rPr>
          <w:rFonts w:ascii="Calibri" w:hAnsi="Calibri"/>
          <w:szCs w:val="22"/>
        </w:rPr>
      </w:pPr>
      <w:r w:rsidRPr="006114C1">
        <w:rPr>
          <w:rFonts w:ascii="Calibri" w:hAnsi="Calibri" w:hint="eastAsia"/>
          <w:szCs w:val="22"/>
        </w:rPr>
        <w:t>王靖宇撰，《中國早期敘事文論集》，臺北：中研院文哲所籌備處，</w:t>
      </w:r>
      <w:r w:rsidRPr="006114C1">
        <w:rPr>
          <w:rFonts w:ascii="Calibri" w:hAnsi="Calibri" w:hint="eastAsia"/>
          <w:szCs w:val="22"/>
        </w:rPr>
        <w:t>1999</w:t>
      </w:r>
      <w:r w:rsidRPr="006114C1">
        <w:rPr>
          <w:rFonts w:ascii="Calibri" w:hAnsi="Calibri" w:hint="eastAsia"/>
          <w:szCs w:val="22"/>
        </w:rPr>
        <w:t>年</w:t>
      </w:r>
      <w:r w:rsidRPr="006114C1">
        <w:rPr>
          <w:rFonts w:ascii="Calibri" w:hAnsi="Calibri" w:hint="eastAsia"/>
          <w:szCs w:val="22"/>
        </w:rPr>
        <w:t>4</w:t>
      </w:r>
      <w:r w:rsidRPr="006114C1">
        <w:rPr>
          <w:rFonts w:ascii="Calibri" w:hAnsi="Calibri" w:hint="eastAsia"/>
          <w:szCs w:val="22"/>
        </w:rPr>
        <w:t>月</w:t>
      </w:r>
    </w:p>
    <w:p w:rsidR="003E7F21" w:rsidRPr="006114C1" w:rsidRDefault="003E7F21" w:rsidP="003E7F21">
      <w:pPr>
        <w:ind w:left="566" w:hangingChars="236" w:hanging="566"/>
        <w:rPr>
          <w:rFonts w:ascii="Calibri" w:hAnsi="Calibri"/>
          <w:szCs w:val="22"/>
        </w:rPr>
      </w:pPr>
      <w:r w:rsidRPr="006114C1">
        <w:rPr>
          <w:rFonts w:ascii="Calibri" w:hAnsi="Calibri" w:hint="eastAsia"/>
          <w:szCs w:val="22"/>
        </w:rPr>
        <w:t>杜正勝撰，《周代城邦》，臺北：聯經出版事業公司，</w:t>
      </w:r>
      <w:r w:rsidRPr="006114C1">
        <w:rPr>
          <w:rFonts w:ascii="Calibri" w:hAnsi="Calibri" w:hint="eastAsia"/>
          <w:szCs w:val="22"/>
        </w:rPr>
        <w:t>1979</w:t>
      </w:r>
      <w:r w:rsidRPr="006114C1">
        <w:rPr>
          <w:rFonts w:ascii="Calibri" w:hAnsi="Calibri" w:hint="eastAsia"/>
          <w:szCs w:val="22"/>
        </w:rPr>
        <w:t>年</w:t>
      </w:r>
      <w:r w:rsidRPr="006114C1">
        <w:rPr>
          <w:rFonts w:ascii="Calibri" w:hAnsi="Calibri" w:hint="eastAsia"/>
          <w:szCs w:val="22"/>
        </w:rPr>
        <w:t>1</w:t>
      </w:r>
      <w:r w:rsidRPr="006114C1">
        <w:rPr>
          <w:rFonts w:ascii="Calibri" w:hAnsi="Calibri" w:hint="eastAsia"/>
          <w:szCs w:val="22"/>
        </w:rPr>
        <w:t>月</w:t>
      </w:r>
    </w:p>
    <w:p w:rsidR="003E7F21" w:rsidRPr="006114C1" w:rsidRDefault="003E7F21" w:rsidP="003E7F21">
      <w:pPr>
        <w:ind w:left="566" w:hangingChars="236" w:hanging="566"/>
        <w:rPr>
          <w:rFonts w:ascii="Calibri" w:hAnsi="Calibri"/>
          <w:szCs w:val="22"/>
        </w:rPr>
      </w:pPr>
      <w:r w:rsidRPr="006114C1">
        <w:rPr>
          <w:rFonts w:ascii="Calibri" w:hAnsi="Calibri" w:hint="eastAsia"/>
          <w:szCs w:val="22"/>
        </w:rPr>
        <w:t>李維斯陀撰</w:t>
      </w:r>
      <w:r w:rsidRPr="006114C1">
        <w:rPr>
          <w:rFonts w:ascii="Calibri" w:hAnsi="Calibri" w:hint="eastAsia"/>
          <w:szCs w:val="22"/>
        </w:rPr>
        <w:t xml:space="preserve"> </w:t>
      </w:r>
      <w:r w:rsidRPr="006114C1">
        <w:rPr>
          <w:rFonts w:ascii="Calibri" w:hAnsi="Calibri" w:hint="eastAsia"/>
          <w:szCs w:val="22"/>
        </w:rPr>
        <w:t>周昌忠譯，《神話學：生食與熟食》，臺北：時報文化出版公司，</w:t>
      </w:r>
      <w:r w:rsidRPr="006114C1">
        <w:rPr>
          <w:rFonts w:ascii="Calibri" w:hAnsi="Calibri" w:hint="eastAsia"/>
          <w:szCs w:val="22"/>
        </w:rPr>
        <w:t>1992</w:t>
      </w:r>
      <w:r w:rsidRPr="006114C1">
        <w:rPr>
          <w:rFonts w:ascii="Calibri" w:hAnsi="Calibri" w:hint="eastAsia"/>
          <w:szCs w:val="22"/>
        </w:rPr>
        <w:t>年</w:t>
      </w:r>
      <w:r w:rsidRPr="006114C1">
        <w:rPr>
          <w:rFonts w:ascii="Calibri" w:hAnsi="Calibri" w:hint="eastAsia"/>
          <w:szCs w:val="22"/>
        </w:rPr>
        <w:t>10</w:t>
      </w:r>
      <w:r w:rsidRPr="006114C1">
        <w:rPr>
          <w:rFonts w:ascii="Calibri" w:hAnsi="Calibri" w:hint="eastAsia"/>
          <w:szCs w:val="22"/>
        </w:rPr>
        <w:t>月</w:t>
      </w:r>
    </w:p>
    <w:p w:rsidR="003E7F21" w:rsidRPr="006114C1" w:rsidRDefault="003E7F21" w:rsidP="003E7F21">
      <w:pPr>
        <w:ind w:left="566" w:hangingChars="236" w:hanging="566"/>
        <w:rPr>
          <w:rFonts w:ascii="Calibri" w:hAnsi="Calibri"/>
          <w:szCs w:val="22"/>
        </w:rPr>
      </w:pPr>
      <w:r w:rsidRPr="006114C1">
        <w:rPr>
          <w:rFonts w:ascii="Calibri" w:hAnsi="Calibri" w:hint="eastAsia"/>
          <w:szCs w:val="22"/>
        </w:rPr>
        <w:t>埃娃．多曼斯卡編</w:t>
      </w:r>
      <w:r w:rsidRPr="006114C1">
        <w:rPr>
          <w:rFonts w:ascii="Calibri" w:hAnsi="Calibri" w:hint="eastAsia"/>
          <w:szCs w:val="22"/>
        </w:rPr>
        <w:t xml:space="preserve"> </w:t>
      </w:r>
      <w:r w:rsidRPr="006114C1">
        <w:rPr>
          <w:rFonts w:ascii="Calibri" w:hAnsi="Calibri" w:hint="eastAsia"/>
          <w:szCs w:val="22"/>
        </w:rPr>
        <w:t>彭剛譯，《邂逅：後現代主義之後的歷史哲學》，北京：北京大學出版社，</w:t>
      </w:r>
      <w:r w:rsidRPr="006114C1">
        <w:rPr>
          <w:rFonts w:ascii="Calibri" w:hAnsi="Calibri" w:hint="eastAsia"/>
          <w:szCs w:val="22"/>
        </w:rPr>
        <w:t>2007</w:t>
      </w:r>
      <w:r w:rsidRPr="006114C1">
        <w:rPr>
          <w:rFonts w:ascii="Calibri" w:hAnsi="Calibri" w:hint="eastAsia"/>
          <w:szCs w:val="22"/>
        </w:rPr>
        <w:t>年</w:t>
      </w:r>
      <w:r w:rsidRPr="006114C1">
        <w:rPr>
          <w:rFonts w:ascii="Calibri" w:hAnsi="Calibri" w:hint="eastAsia"/>
          <w:szCs w:val="22"/>
        </w:rPr>
        <w:t>12</w:t>
      </w:r>
      <w:r w:rsidRPr="006114C1">
        <w:rPr>
          <w:rFonts w:ascii="Calibri" w:hAnsi="Calibri" w:hint="eastAsia"/>
          <w:szCs w:val="22"/>
        </w:rPr>
        <w:t>月</w:t>
      </w:r>
    </w:p>
    <w:p w:rsidR="003E7F21" w:rsidRPr="006114C1" w:rsidRDefault="003E7F21" w:rsidP="003E7F21">
      <w:pPr>
        <w:rPr>
          <w:rFonts w:ascii="Calibri" w:hAnsi="Calibri"/>
          <w:szCs w:val="22"/>
        </w:rPr>
      </w:pPr>
    </w:p>
    <w:p w:rsidR="003E7F21" w:rsidRPr="006114C1" w:rsidRDefault="003E7F21" w:rsidP="003E7F21">
      <w:pPr>
        <w:rPr>
          <w:rFonts w:ascii="標楷體" w:eastAsia="標楷體" w:hAnsi="標楷體"/>
          <w:sz w:val="28"/>
          <w:szCs w:val="28"/>
        </w:rPr>
      </w:pPr>
      <w:r w:rsidRPr="006114C1">
        <w:rPr>
          <w:rFonts w:ascii="標楷體" w:eastAsia="標楷體" w:hAnsi="標楷體" w:hint="eastAsia"/>
          <w:sz w:val="28"/>
          <w:szCs w:val="28"/>
        </w:rPr>
        <w:t>三、單篇論文</w:t>
      </w:r>
    </w:p>
    <w:p w:rsidR="003E7F21" w:rsidRPr="006114C1" w:rsidRDefault="003E7F21" w:rsidP="003E7F21">
      <w:pPr>
        <w:ind w:left="566" w:hangingChars="236" w:hanging="566"/>
        <w:rPr>
          <w:rFonts w:ascii="Calibri" w:hAnsi="Calibri"/>
          <w:szCs w:val="22"/>
        </w:rPr>
      </w:pPr>
      <w:r w:rsidRPr="006114C1">
        <w:rPr>
          <w:rFonts w:ascii="Calibri" w:hAnsi="Calibri" w:hint="eastAsia"/>
          <w:szCs w:val="22"/>
        </w:rPr>
        <w:t>余蕙靜撰，〈「戊申，衛州籲弒其君完」考辨──以《四庫全書．春秋類》為範圍〉，《國立高雄海洋科技大學學報》第</w:t>
      </w:r>
      <w:r w:rsidRPr="006114C1">
        <w:rPr>
          <w:rFonts w:ascii="Calibri" w:hAnsi="Calibri" w:hint="eastAsia"/>
          <w:szCs w:val="22"/>
        </w:rPr>
        <w:t>22</w:t>
      </w:r>
      <w:r w:rsidRPr="006114C1">
        <w:rPr>
          <w:rFonts w:ascii="Calibri" w:hAnsi="Calibri" w:hint="eastAsia"/>
          <w:szCs w:val="22"/>
        </w:rPr>
        <w:t>期（</w:t>
      </w:r>
      <w:r w:rsidRPr="006114C1">
        <w:rPr>
          <w:rFonts w:ascii="Calibri" w:hAnsi="Calibri" w:hint="eastAsia"/>
          <w:szCs w:val="22"/>
        </w:rPr>
        <w:t>2008</w:t>
      </w:r>
      <w:r w:rsidRPr="006114C1">
        <w:rPr>
          <w:rFonts w:ascii="Calibri" w:hAnsi="Calibri" w:hint="eastAsia"/>
          <w:szCs w:val="22"/>
        </w:rPr>
        <w:t>年</w:t>
      </w:r>
      <w:r w:rsidRPr="006114C1">
        <w:rPr>
          <w:rFonts w:ascii="Calibri" w:hAnsi="Calibri" w:hint="eastAsia"/>
          <w:szCs w:val="22"/>
        </w:rPr>
        <w:t>2</w:t>
      </w:r>
      <w:r w:rsidRPr="006114C1">
        <w:rPr>
          <w:rFonts w:ascii="Calibri" w:hAnsi="Calibri" w:hint="eastAsia"/>
          <w:szCs w:val="22"/>
        </w:rPr>
        <w:t>月）</w:t>
      </w:r>
    </w:p>
    <w:p w:rsidR="003E7F21" w:rsidRPr="006114C1" w:rsidRDefault="003E7F21" w:rsidP="003E7F21">
      <w:pPr>
        <w:ind w:left="566" w:hangingChars="236" w:hanging="566"/>
        <w:rPr>
          <w:rFonts w:ascii="Calibri" w:hAnsi="Calibri"/>
          <w:szCs w:val="22"/>
        </w:rPr>
      </w:pPr>
      <w:r w:rsidRPr="006114C1">
        <w:rPr>
          <w:rFonts w:ascii="Calibri" w:hAnsi="Calibri" w:hint="eastAsia"/>
          <w:szCs w:val="22"/>
        </w:rPr>
        <w:t>陳逢源撰，〈</w:t>
      </w:r>
      <w:r w:rsidRPr="006114C1">
        <w:rPr>
          <w:rFonts w:ascii="Calibri" w:hAnsi="Calibri"/>
          <w:szCs w:val="22"/>
        </w:rPr>
        <w:t>左傳敘事之結構思惟</w:t>
      </w:r>
      <w:r w:rsidRPr="006114C1">
        <w:rPr>
          <w:rFonts w:ascii="Calibri" w:hAnsi="Calibri" w:hint="eastAsia"/>
          <w:szCs w:val="22"/>
        </w:rPr>
        <w:softHyphen/>
      </w:r>
      <w:r w:rsidRPr="006114C1">
        <w:rPr>
          <w:rFonts w:ascii="新細明體" w:hAnsi="新細明體" w:hint="eastAsia"/>
          <w:szCs w:val="22"/>
        </w:rPr>
        <w:t>――</w:t>
      </w:r>
      <w:r w:rsidRPr="006114C1">
        <w:rPr>
          <w:rFonts w:ascii="Calibri" w:hAnsi="Calibri"/>
          <w:szCs w:val="22"/>
        </w:rPr>
        <w:t>以「鄭伯克段于鄢」為例〉</w:t>
      </w:r>
      <w:r w:rsidRPr="006114C1">
        <w:rPr>
          <w:rFonts w:ascii="Calibri" w:hAnsi="Calibri" w:hint="eastAsia"/>
          <w:szCs w:val="22"/>
        </w:rPr>
        <w:t>，</w:t>
      </w:r>
      <w:r w:rsidRPr="006114C1">
        <w:rPr>
          <w:rFonts w:ascii="Calibri" w:hAnsi="Calibri"/>
          <w:szCs w:val="22"/>
        </w:rPr>
        <w:t>《通俗文學與雅正文學</w:t>
      </w:r>
      <w:r w:rsidRPr="006114C1">
        <w:rPr>
          <w:rFonts w:ascii="Calibri" w:hAnsi="Calibri" w:hint="eastAsia"/>
          <w:szCs w:val="22"/>
        </w:rPr>
        <w:t>――</w:t>
      </w:r>
      <w:r w:rsidRPr="006114C1">
        <w:rPr>
          <w:rFonts w:ascii="Calibri" w:hAnsi="Calibri"/>
          <w:szCs w:val="22"/>
        </w:rPr>
        <w:t>「文學與經學」研討會論文集》</w:t>
      </w:r>
      <w:r w:rsidRPr="006114C1">
        <w:rPr>
          <w:rFonts w:ascii="Calibri" w:hAnsi="Calibri" w:hint="eastAsia"/>
          <w:szCs w:val="22"/>
        </w:rPr>
        <w:t>第六期，臺中：中興大學中文系，</w:t>
      </w:r>
      <w:r w:rsidRPr="006114C1">
        <w:rPr>
          <w:rFonts w:ascii="Calibri" w:hAnsi="Calibri"/>
          <w:szCs w:val="22"/>
        </w:rPr>
        <w:t>2006</w:t>
      </w:r>
      <w:r w:rsidRPr="006114C1">
        <w:rPr>
          <w:rFonts w:ascii="Calibri" w:hAnsi="Calibri" w:hint="eastAsia"/>
          <w:szCs w:val="22"/>
        </w:rPr>
        <w:t>年</w:t>
      </w:r>
      <w:r w:rsidRPr="006114C1">
        <w:rPr>
          <w:rFonts w:ascii="Calibri" w:hAnsi="Calibri"/>
          <w:szCs w:val="22"/>
        </w:rPr>
        <w:t>9</w:t>
      </w:r>
      <w:r w:rsidRPr="006114C1">
        <w:rPr>
          <w:rFonts w:ascii="Calibri" w:hAnsi="Calibri" w:hint="eastAsia"/>
          <w:szCs w:val="22"/>
        </w:rPr>
        <w:t>月</w:t>
      </w:r>
    </w:p>
    <w:p w:rsidR="003E7F21" w:rsidRPr="006114C1" w:rsidRDefault="003E7F21" w:rsidP="003E7F21">
      <w:pPr>
        <w:ind w:left="566" w:hangingChars="236" w:hanging="566"/>
        <w:rPr>
          <w:rFonts w:ascii="Calibri" w:hAnsi="Calibri"/>
          <w:szCs w:val="22"/>
        </w:rPr>
      </w:pPr>
      <w:r w:rsidRPr="006114C1">
        <w:rPr>
          <w:rFonts w:ascii="Calibri" w:hAnsi="Calibri" w:hint="eastAsia"/>
          <w:szCs w:val="22"/>
        </w:rPr>
        <w:t>劉鳳泉撰，〈左傳敘事文學價值論略〉，《曲靖師範學院學報》第</w:t>
      </w:r>
      <w:r w:rsidRPr="006114C1">
        <w:rPr>
          <w:rFonts w:ascii="Calibri" w:hAnsi="Calibri" w:hint="eastAsia"/>
          <w:szCs w:val="22"/>
        </w:rPr>
        <w:t>21</w:t>
      </w:r>
      <w:r w:rsidRPr="006114C1">
        <w:rPr>
          <w:rFonts w:ascii="Calibri" w:hAnsi="Calibri" w:hint="eastAsia"/>
          <w:szCs w:val="22"/>
        </w:rPr>
        <w:t>卷</w:t>
      </w:r>
      <w:r w:rsidRPr="006114C1">
        <w:rPr>
          <w:rFonts w:ascii="Calibri" w:hAnsi="Calibri" w:hint="eastAsia"/>
          <w:szCs w:val="22"/>
        </w:rPr>
        <w:t>1</w:t>
      </w:r>
      <w:r w:rsidRPr="006114C1">
        <w:rPr>
          <w:rFonts w:ascii="Calibri" w:hAnsi="Calibri" w:hint="eastAsia"/>
          <w:szCs w:val="22"/>
        </w:rPr>
        <w:t>期（</w:t>
      </w:r>
      <w:r w:rsidRPr="006114C1">
        <w:rPr>
          <w:rFonts w:ascii="Calibri" w:hAnsi="Calibri" w:hint="eastAsia"/>
          <w:szCs w:val="22"/>
        </w:rPr>
        <w:t>2002</w:t>
      </w:r>
      <w:r w:rsidRPr="006114C1">
        <w:rPr>
          <w:rFonts w:ascii="Calibri" w:hAnsi="Calibri" w:hint="eastAsia"/>
          <w:szCs w:val="22"/>
        </w:rPr>
        <w:t>年</w:t>
      </w:r>
      <w:r w:rsidRPr="006114C1">
        <w:rPr>
          <w:rFonts w:ascii="Calibri" w:hAnsi="Calibri" w:hint="eastAsia"/>
          <w:szCs w:val="22"/>
        </w:rPr>
        <w:t>1</w:t>
      </w:r>
      <w:r w:rsidRPr="006114C1">
        <w:rPr>
          <w:rFonts w:ascii="Calibri" w:hAnsi="Calibri" w:hint="eastAsia"/>
          <w:szCs w:val="22"/>
        </w:rPr>
        <w:t>月）</w:t>
      </w:r>
    </w:p>
    <w:p w:rsidR="00CB4ECF" w:rsidRPr="003E7F21" w:rsidRDefault="00CB4ECF" w:rsidP="00FD0D01">
      <w:pPr>
        <w:spacing w:line="360" w:lineRule="auto"/>
        <w:jc w:val="both"/>
        <w:rPr>
          <w:rFonts w:hint="eastAsia"/>
        </w:rPr>
      </w:pPr>
    </w:p>
    <w:p w:rsidR="00A35CCF" w:rsidRDefault="00DA6DA4" w:rsidP="00A35CCF">
      <w:pPr>
        <w:jc w:val="center"/>
        <w:rPr>
          <w:rFonts w:ascii="標楷體" w:eastAsia="標楷體" w:hAnsi="標楷體" w:hint="eastAsia"/>
          <w:sz w:val="28"/>
          <w:szCs w:val="28"/>
        </w:rPr>
      </w:pPr>
      <w:r>
        <w:br w:type="page"/>
      </w:r>
      <w:r w:rsidR="00A35CCF">
        <w:rPr>
          <w:rFonts w:ascii="標楷體" w:eastAsia="標楷體" w:hAnsi="標楷體" w:hint="eastAsia"/>
          <w:sz w:val="28"/>
          <w:szCs w:val="28"/>
        </w:rPr>
        <w:t>從「純孝」到「純臣」</w:t>
      </w:r>
      <w:r w:rsidR="00A35CCF" w:rsidRPr="00AE3800">
        <w:rPr>
          <w:rFonts w:ascii="標楷體" w:eastAsia="標楷體" w:hAnsi="標楷體" w:hint="eastAsia"/>
          <w:sz w:val="28"/>
          <w:szCs w:val="28"/>
        </w:rPr>
        <w:t>──《左傳》「鄭伯克段于鄢」與「</w:t>
      </w:r>
      <w:r w:rsidR="00A35CCF">
        <w:rPr>
          <w:rFonts w:ascii="標楷體" w:eastAsia="標楷體" w:hAnsi="標楷體" w:hint="eastAsia"/>
          <w:sz w:val="28"/>
          <w:szCs w:val="28"/>
        </w:rPr>
        <w:t>衛</w:t>
      </w:r>
      <w:r w:rsidR="00A35CCF" w:rsidRPr="00AE3800">
        <w:rPr>
          <w:rFonts w:ascii="標楷體" w:eastAsia="標楷體" w:hAnsi="標楷體" w:hint="eastAsia"/>
          <w:sz w:val="28"/>
          <w:szCs w:val="28"/>
        </w:rPr>
        <w:t>州吁弒</w:t>
      </w:r>
      <w:r w:rsidR="00A35CCF">
        <w:rPr>
          <w:rFonts w:ascii="標楷體" w:eastAsia="標楷體" w:hAnsi="標楷體" w:hint="eastAsia"/>
          <w:sz w:val="28"/>
          <w:szCs w:val="28"/>
        </w:rPr>
        <w:t>桓公而立</w:t>
      </w:r>
      <w:r w:rsidR="00A35CCF" w:rsidRPr="00AE3800">
        <w:rPr>
          <w:rFonts w:ascii="標楷體" w:eastAsia="標楷體" w:hAnsi="標楷體" w:hint="eastAsia"/>
          <w:sz w:val="28"/>
          <w:szCs w:val="28"/>
        </w:rPr>
        <w:t>」之敘事結構</w:t>
      </w:r>
      <w:r w:rsidR="00A35CCF">
        <w:rPr>
          <w:rFonts w:ascii="標楷體" w:eastAsia="標楷體" w:hAnsi="標楷體" w:hint="eastAsia"/>
          <w:sz w:val="28"/>
          <w:szCs w:val="28"/>
        </w:rPr>
        <w:t>分析</w:t>
      </w:r>
    </w:p>
    <w:p w:rsidR="00DA6DA4" w:rsidRPr="00A35CCF" w:rsidRDefault="00DA6DA4" w:rsidP="00DA6DA4">
      <w:pPr>
        <w:jc w:val="center"/>
        <w:rPr>
          <w:rFonts w:ascii="標楷體" w:eastAsia="標楷體" w:hAnsi="標楷體" w:hint="eastAsia"/>
          <w:sz w:val="28"/>
          <w:szCs w:val="28"/>
        </w:rPr>
      </w:pPr>
    </w:p>
    <w:p w:rsidR="00DA6DA4" w:rsidRPr="00AE3800" w:rsidRDefault="00DA6DA4" w:rsidP="00DA6DA4">
      <w:pPr>
        <w:jc w:val="center"/>
        <w:rPr>
          <w:rFonts w:ascii="標楷體" w:eastAsia="標楷體" w:hAnsi="標楷體" w:hint="eastAsia"/>
          <w:sz w:val="28"/>
          <w:szCs w:val="28"/>
        </w:rPr>
      </w:pPr>
      <w:r>
        <w:rPr>
          <w:rFonts w:ascii="標楷體" w:eastAsia="標楷體" w:hAnsi="標楷體" w:hint="eastAsia"/>
          <w:sz w:val="28"/>
          <w:szCs w:val="28"/>
        </w:rPr>
        <w:t>提要</w:t>
      </w:r>
    </w:p>
    <w:p w:rsidR="006B4001" w:rsidRDefault="00742BE9" w:rsidP="00DA6DA4">
      <w:pPr>
        <w:spacing w:line="360" w:lineRule="auto"/>
        <w:ind w:firstLineChars="200" w:firstLine="480"/>
        <w:jc w:val="both"/>
        <w:rPr>
          <w:rFonts w:hint="eastAsia"/>
        </w:rPr>
      </w:pPr>
      <w:r>
        <w:rPr>
          <w:rFonts w:hint="eastAsia"/>
        </w:rPr>
        <w:t>《左傳》敘事之精彩，人所共見，載事之餘，更具藝術構思手法，鄭伯克段與州吁弒君，乃是《左傳》極為精彩的敘事文本，分屬不同國家，事例原不相干，然而《左傳》敘事之餘，布局安排饒富對舉趣味，結構</w:t>
      </w:r>
      <w:r w:rsidR="00014525">
        <w:rPr>
          <w:rFonts w:hint="eastAsia"/>
        </w:rPr>
        <w:t>具有</w:t>
      </w:r>
      <w:r>
        <w:rPr>
          <w:rFonts w:hint="eastAsia"/>
        </w:rPr>
        <w:t>設計巧思，</w:t>
      </w:r>
      <w:r w:rsidR="006B4001">
        <w:rPr>
          <w:rFonts w:ascii="標楷體" w:hAnsi="標楷體" w:hint="eastAsia"/>
        </w:rPr>
        <w:t>在不同事例之中，</w:t>
      </w:r>
      <w:r w:rsidR="00E16976">
        <w:rPr>
          <w:rFonts w:ascii="標楷體" w:hAnsi="標楷體" w:hint="eastAsia"/>
        </w:rPr>
        <w:t>人物對舉，</w:t>
      </w:r>
      <w:r w:rsidR="006B4001">
        <w:rPr>
          <w:rFonts w:ascii="標楷體" w:hAnsi="標楷體" w:hint="eastAsia"/>
        </w:rPr>
        <w:t>彼此呼應，相互銜接，形成層層而進的推論脈絡，如同漣漪激盪，成為主副旋律交疊情況，饒富參證</w:t>
      </w:r>
      <w:r w:rsidR="00014525">
        <w:rPr>
          <w:rFonts w:ascii="標楷體" w:hAnsi="標楷體" w:hint="eastAsia"/>
        </w:rPr>
        <w:t>效果</w:t>
      </w:r>
      <w:r w:rsidR="006B4001">
        <w:rPr>
          <w:rFonts w:ascii="標楷體" w:hAnsi="標楷體" w:hint="eastAsia"/>
        </w:rPr>
        <w:t>。</w:t>
      </w:r>
      <w:r w:rsidR="00132550">
        <w:rPr>
          <w:rFonts w:ascii="標楷體" w:hAnsi="標楷體" w:hint="eastAsia"/>
        </w:rPr>
        <w:t>《左傳》</w:t>
      </w:r>
      <w:r w:rsidR="006731A3">
        <w:rPr>
          <w:rFonts w:hint="eastAsia"/>
        </w:rPr>
        <w:t>推究衝突根源，</w:t>
      </w:r>
      <w:r w:rsidR="000343B8">
        <w:rPr>
          <w:rFonts w:hint="eastAsia"/>
        </w:rPr>
        <w:t>鄭武姜惡長愛少，衛莊公嬖幸釀禍，</w:t>
      </w:r>
      <w:r w:rsidR="006C41B7">
        <w:rPr>
          <w:rFonts w:hint="eastAsia"/>
        </w:rPr>
        <w:t>「惡」不由其理，「嬖」乖違正道，</w:t>
      </w:r>
      <w:r w:rsidR="000343B8">
        <w:rPr>
          <w:rFonts w:hint="eastAsia"/>
        </w:rPr>
        <w:t>父母偏</w:t>
      </w:r>
      <w:r w:rsidR="006C41B7">
        <w:rPr>
          <w:rFonts w:hint="eastAsia"/>
        </w:rPr>
        <w:t>「心」，</w:t>
      </w:r>
      <w:r w:rsidR="000343B8">
        <w:rPr>
          <w:rFonts w:hint="eastAsia"/>
        </w:rPr>
        <w:t>導致</w:t>
      </w:r>
      <w:r w:rsidR="007B55BD">
        <w:rPr>
          <w:rFonts w:hint="eastAsia"/>
        </w:rPr>
        <w:t>兄弟失和，</w:t>
      </w:r>
      <w:r w:rsidR="00831F7E">
        <w:rPr>
          <w:rFonts w:hint="eastAsia"/>
        </w:rPr>
        <w:t>由家、國而及天下，終致無法收</w:t>
      </w:r>
      <w:r w:rsidR="00F432CE">
        <w:rPr>
          <w:rFonts w:hint="eastAsia"/>
        </w:rPr>
        <w:t>拾</w:t>
      </w:r>
      <w:r w:rsidR="00831F7E">
        <w:rPr>
          <w:rFonts w:hint="eastAsia"/>
        </w:rPr>
        <w:t>，</w:t>
      </w:r>
      <w:r w:rsidR="00FA493E">
        <w:rPr>
          <w:rFonts w:hint="eastAsia"/>
        </w:rPr>
        <w:t>紛擾世局，回歸根本，</w:t>
      </w:r>
      <w:r w:rsidR="006C41B7">
        <w:rPr>
          <w:rFonts w:hint="eastAsia"/>
        </w:rPr>
        <w:t>唯有對治其</w:t>
      </w:r>
      <w:r w:rsidR="00FA493E">
        <w:rPr>
          <w:rFonts w:hint="eastAsia"/>
        </w:rPr>
        <w:t>本</w:t>
      </w:r>
      <w:r w:rsidR="006C41B7">
        <w:rPr>
          <w:rFonts w:hint="eastAsia"/>
        </w:rPr>
        <w:t>，才能歸之於正</w:t>
      </w:r>
      <w:r w:rsidR="00014525">
        <w:rPr>
          <w:rFonts w:hint="eastAsia"/>
        </w:rPr>
        <w:t>。</w:t>
      </w:r>
      <w:r w:rsidR="00132550">
        <w:rPr>
          <w:rFonts w:ascii="標楷體" w:hAnsi="標楷體" w:hint="eastAsia"/>
        </w:rPr>
        <w:t>《左傳》</w:t>
      </w:r>
      <w:r w:rsidR="00132550">
        <w:rPr>
          <w:rFonts w:hint="eastAsia"/>
        </w:rPr>
        <w:t>於潁考叔言其「純孝」，於石碏稱其「純臣」，「孝」出於「天生」，「臣」出於「人成」，由家而及國，於人倫深致詠嘆。</w:t>
      </w:r>
      <w:r w:rsidR="00110DF1">
        <w:rPr>
          <w:rFonts w:hint="eastAsia"/>
        </w:rPr>
        <w:t>人倫為秩序</w:t>
      </w:r>
      <w:r w:rsidR="000343B8">
        <w:rPr>
          <w:rFonts w:hint="eastAsia"/>
        </w:rPr>
        <w:t>基石</w:t>
      </w:r>
      <w:r w:rsidR="00110DF1">
        <w:rPr>
          <w:rFonts w:hint="eastAsia"/>
        </w:rPr>
        <w:t>，</w:t>
      </w:r>
      <w:r w:rsidR="006C41B7">
        <w:rPr>
          <w:rFonts w:hint="eastAsia"/>
        </w:rPr>
        <w:t>「心」乃和諧關鍵，</w:t>
      </w:r>
      <w:r w:rsidR="0044285D">
        <w:rPr>
          <w:rFonts w:hint="eastAsia"/>
        </w:rPr>
        <w:t>所謂之「純」，</w:t>
      </w:r>
      <w:r w:rsidR="006C41B7">
        <w:rPr>
          <w:rFonts w:hint="eastAsia"/>
        </w:rPr>
        <w:t>無疑代表人心共同的想望，《左傳》載事當中，</w:t>
      </w:r>
      <w:r w:rsidR="003B0359">
        <w:rPr>
          <w:rFonts w:hint="eastAsia"/>
        </w:rPr>
        <w:t>藉由「君子曰」提供了「純」之訴求，</w:t>
      </w:r>
      <w:r w:rsidR="006C41B7">
        <w:rPr>
          <w:rFonts w:hint="eastAsia"/>
        </w:rPr>
        <w:t>於世局</w:t>
      </w:r>
      <w:r w:rsidR="00085AA4">
        <w:rPr>
          <w:rFonts w:hint="eastAsia"/>
        </w:rPr>
        <w:t>了解</w:t>
      </w:r>
      <w:r w:rsidR="006C41B7">
        <w:rPr>
          <w:rFonts w:hint="eastAsia"/>
        </w:rPr>
        <w:t>人倫秩序的意義，也於人與人之間，得見人心平正純粹的價值。</w:t>
      </w:r>
    </w:p>
    <w:p w:rsidR="006C41B7" w:rsidRDefault="006C41B7" w:rsidP="006C41B7">
      <w:pPr>
        <w:spacing w:line="360" w:lineRule="auto"/>
        <w:jc w:val="both"/>
        <w:rPr>
          <w:rFonts w:hint="eastAsia"/>
        </w:rPr>
      </w:pPr>
    </w:p>
    <w:p w:rsidR="000D6554" w:rsidRDefault="006C41B7" w:rsidP="006C41B7">
      <w:pPr>
        <w:spacing w:line="360" w:lineRule="auto"/>
        <w:jc w:val="both"/>
      </w:pPr>
      <w:r>
        <w:rPr>
          <w:rFonts w:hint="eastAsia"/>
        </w:rPr>
        <w:t>關鍵字：</w:t>
      </w:r>
      <w:r w:rsidR="00E63841">
        <w:rPr>
          <w:rFonts w:hint="eastAsia"/>
        </w:rPr>
        <w:t>儒學、春秋、左傳、敘事、結構</w:t>
      </w:r>
    </w:p>
    <w:p w:rsidR="008D7590" w:rsidRPr="008D7590" w:rsidRDefault="000D6554" w:rsidP="008D7590">
      <w:pPr>
        <w:shd w:val="clear" w:color="auto" w:fill="FFFFFF"/>
        <w:spacing w:line="360" w:lineRule="auto"/>
        <w:jc w:val="center"/>
        <w:rPr>
          <w:color w:val="000000"/>
          <w:kern w:val="0"/>
        </w:rPr>
      </w:pPr>
      <w:r>
        <w:br w:type="page"/>
      </w:r>
      <w:r w:rsidR="008D7590" w:rsidRPr="008D7590">
        <w:rPr>
          <w:b/>
          <w:bCs/>
          <w:color w:val="000000"/>
          <w:kern w:val="0"/>
        </w:rPr>
        <w:t>From Utmost Filial Piety to Utmost Fidelity:</w:t>
      </w:r>
    </w:p>
    <w:p w:rsidR="008D7590" w:rsidRPr="008D7590" w:rsidRDefault="008D7590" w:rsidP="008D7590">
      <w:pPr>
        <w:widowControl/>
        <w:shd w:val="clear" w:color="auto" w:fill="FFFFFF"/>
        <w:spacing w:line="360" w:lineRule="auto"/>
        <w:jc w:val="center"/>
        <w:rPr>
          <w:color w:val="000000"/>
          <w:kern w:val="0"/>
        </w:rPr>
      </w:pPr>
      <w:r w:rsidRPr="008D7590">
        <w:rPr>
          <w:b/>
          <w:bCs/>
          <w:color w:val="000000"/>
          <w:kern w:val="0"/>
        </w:rPr>
        <w:t xml:space="preserve"> Analysis on the Narrative Structure of the </w:t>
      </w:r>
      <w:proofErr w:type="spellStart"/>
      <w:r w:rsidRPr="008D7590">
        <w:rPr>
          <w:b/>
          <w:bCs/>
          <w:i/>
          <w:iCs/>
          <w:color w:val="000000"/>
          <w:kern w:val="0"/>
        </w:rPr>
        <w:t>Zuozhuan</w:t>
      </w:r>
      <w:proofErr w:type="spellEnd"/>
    </w:p>
    <w:p w:rsidR="008D7590" w:rsidRPr="008D7590" w:rsidRDefault="008D7590" w:rsidP="008D7590">
      <w:pPr>
        <w:widowControl/>
        <w:shd w:val="clear" w:color="auto" w:fill="FFFFFF"/>
        <w:spacing w:line="360" w:lineRule="auto"/>
        <w:jc w:val="center"/>
        <w:rPr>
          <w:color w:val="000000"/>
          <w:kern w:val="0"/>
        </w:rPr>
      </w:pPr>
      <w:r w:rsidRPr="008D7590">
        <w:rPr>
          <w:b/>
          <w:bCs/>
          <w:color w:val="000000"/>
          <w:kern w:val="0"/>
        </w:rPr>
        <w:t>—Take the Two Events, “Duke Chuang of Cheng Attacked Tuan in Yen” and “Chou-</w:t>
      </w:r>
      <w:proofErr w:type="spellStart"/>
      <w:r w:rsidRPr="008D7590">
        <w:rPr>
          <w:b/>
          <w:bCs/>
          <w:color w:val="000000"/>
          <w:kern w:val="0"/>
        </w:rPr>
        <w:t>hsu</w:t>
      </w:r>
      <w:proofErr w:type="spellEnd"/>
      <w:r w:rsidRPr="008D7590">
        <w:rPr>
          <w:b/>
          <w:bCs/>
          <w:color w:val="000000"/>
          <w:kern w:val="0"/>
        </w:rPr>
        <w:t xml:space="preserve"> of Wei Assassinated Duke </w:t>
      </w:r>
      <w:proofErr w:type="spellStart"/>
      <w:r w:rsidRPr="008D7590">
        <w:rPr>
          <w:b/>
          <w:bCs/>
          <w:color w:val="000000"/>
          <w:kern w:val="0"/>
        </w:rPr>
        <w:t>Huan</w:t>
      </w:r>
      <w:proofErr w:type="spellEnd"/>
      <w:r w:rsidRPr="008D7590">
        <w:rPr>
          <w:b/>
          <w:bCs/>
          <w:color w:val="000000"/>
          <w:kern w:val="0"/>
        </w:rPr>
        <w:t xml:space="preserve"> and Set Himself Up as A Ruler,” as Examples</w:t>
      </w:r>
    </w:p>
    <w:p w:rsidR="000D6554" w:rsidRPr="008D7590" w:rsidRDefault="000D6554" w:rsidP="008D7590">
      <w:pPr>
        <w:spacing w:line="360" w:lineRule="auto"/>
        <w:jc w:val="center"/>
        <w:rPr>
          <w:b/>
        </w:rPr>
      </w:pPr>
    </w:p>
    <w:p w:rsidR="000D6554" w:rsidRPr="003076F5" w:rsidRDefault="000D6554" w:rsidP="000D6554">
      <w:pPr>
        <w:spacing w:line="360" w:lineRule="auto"/>
        <w:jc w:val="both"/>
        <w:rPr>
          <w:b/>
        </w:rPr>
      </w:pPr>
      <w:r w:rsidRPr="003076F5">
        <w:rPr>
          <w:b/>
        </w:rPr>
        <w:t xml:space="preserve">Abstract </w:t>
      </w:r>
    </w:p>
    <w:p w:rsidR="000D6554" w:rsidRDefault="000D6554" w:rsidP="000D6554">
      <w:pPr>
        <w:spacing w:line="360" w:lineRule="auto"/>
        <w:jc w:val="both"/>
      </w:pPr>
      <w:r>
        <w:t>All readers agree that the narrative</w:t>
      </w:r>
      <w:r>
        <w:rPr>
          <w:rFonts w:hint="eastAsia"/>
        </w:rPr>
        <w:t xml:space="preserve">s </w:t>
      </w:r>
      <w:r>
        <w:t xml:space="preserve">of the </w:t>
      </w:r>
      <w:proofErr w:type="spellStart"/>
      <w:r>
        <w:rPr>
          <w:i/>
        </w:rPr>
        <w:t>Zuozhuan</w:t>
      </w:r>
      <w:proofErr w:type="spellEnd"/>
      <w:r>
        <w:t xml:space="preserve"> is consummate because the author recorded the historical events with artistic writing skill. “Duke Chuang of Cheng attacking Tuan” and “Chou-</w:t>
      </w:r>
      <w:proofErr w:type="spellStart"/>
      <w:r>
        <w:t>hsu</w:t>
      </w:r>
      <w:proofErr w:type="spellEnd"/>
      <w:r>
        <w:t xml:space="preserve"> of Wei assassinating Duke </w:t>
      </w:r>
      <w:proofErr w:type="spellStart"/>
      <w:r>
        <w:t>Huan</w:t>
      </w:r>
      <w:proofErr w:type="spellEnd"/>
      <w:r>
        <w:t>” are both texts with perfect narrative</w:t>
      </w:r>
      <w:r>
        <w:rPr>
          <w:rFonts w:hint="eastAsia"/>
        </w:rPr>
        <w:t>s</w:t>
      </w:r>
      <w:r>
        <w:t xml:space="preserve">. These two events happened in different nations and not correlative with each other. The author, however, compared the characters in these two events to connected them and made the context of inference proceeded step by step so the two events can be good reference for each other. Here we can see the artful structure and interesting contrast in the </w:t>
      </w:r>
      <w:proofErr w:type="spellStart"/>
      <w:r>
        <w:rPr>
          <w:i/>
        </w:rPr>
        <w:t>Zuozhuan</w:t>
      </w:r>
      <w:proofErr w:type="spellEnd"/>
      <w:r>
        <w:t>.</w:t>
      </w:r>
      <w:r>
        <w:rPr>
          <w:rFonts w:hint="eastAsia"/>
        </w:rPr>
        <w:t xml:space="preserve"> </w:t>
      </w:r>
      <w:r>
        <w:t xml:space="preserve">The origins of the conflicts are that Duke Wu of Cheng doted on the younger son and disliked the older one and Duke Chuang of Wei had favor to his concubine. “Dislike” and “favor” are both not correct. The parents’ undue favor caused the brothers had bad relationship, which brought about the troubled times— from home to nation, and even the world. In fact, only moral original motive can make right development and result.  The gentleman in the </w:t>
      </w:r>
      <w:proofErr w:type="spellStart"/>
      <w:r>
        <w:rPr>
          <w:i/>
        </w:rPr>
        <w:t>Zuozhuan</w:t>
      </w:r>
      <w:proofErr w:type="spellEnd"/>
      <w:r>
        <w:t xml:space="preserve"> remarked that Ying Kao-</w:t>
      </w:r>
      <w:proofErr w:type="spellStart"/>
      <w:r>
        <w:t>shu</w:t>
      </w:r>
      <w:proofErr w:type="spellEnd"/>
      <w:r>
        <w:t xml:space="preserve"> has been a son of utmost filial piety and Shih </w:t>
      </w:r>
      <w:proofErr w:type="spellStart"/>
      <w:r>
        <w:t>Que</w:t>
      </w:r>
      <w:proofErr w:type="spellEnd"/>
      <w:r>
        <w:t xml:space="preserve"> has been a minister of utmost fidelity. Filial piety is inborn while fidelity is acquired, and the strict morality caused home and nation be peaceful. Morality is the base of order while mind is the key of peace. Purity is definitely the same goal of all minds. “The gentleman’s remarks” are the expectation of purity, which includes the </w:t>
      </w:r>
      <w:r>
        <w:rPr>
          <w:rFonts w:hint="eastAsia"/>
        </w:rPr>
        <w:t>ethical manner</w:t>
      </w:r>
      <w:r>
        <w:t xml:space="preserve">, human relationship as well as the value of justice and simple-heart. </w:t>
      </w:r>
    </w:p>
    <w:p w:rsidR="000D6554" w:rsidRPr="003076F5" w:rsidRDefault="000D6554" w:rsidP="000D6554"/>
    <w:p w:rsidR="000D6554" w:rsidRPr="003076F5" w:rsidRDefault="000D6554" w:rsidP="000D6554">
      <w:r w:rsidRPr="003076F5">
        <w:t xml:space="preserve">Keywords: Confucianism, </w:t>
      </w:r>
      <w:r w:rsidRPr="003076F5">
        <w:rPr>
          <w:i/>
        </w:rPr>
        <w:t>Spring and Autumn Annals</w:t>
      </w:r>
      <w:r w:rsidRPr="003076F5">
        <w:t xml:space="preserve"> (</w:t>
      </w:r>
      <w:proofErr w:type="spellStart"/>
      <w:r w:rsidRPr="003076F5">
        <w:rPr>
          <w:i/>
        </w:rPr>
        <w:t>Qunqiu</w:t>
      </w:r>
      <w:proofErr w:type="spellEnd"/>
      <w:r w:rsidRPr="003076F5">
        <w:t xml:space="preserve">), </w:t>
      </w:r>
      <w:proofErr w:type="spellStart"/>
      <w:r w:rsidRPr="003076F5">
        <w:rPr>
          <w:i/>
        </w:rPr>
        <w:t>Zuozhuan</w:t>
      </w:r>
      <w:proofErr w:type="spellEnd"/>
      <w:r w:rsidRPr="003076F5">
        <w:t xml:space="preserve">, </w:t>
      </w:r>
      <w:r w:rsidR="00F432CE">
        <w:rPr>
          <w:color w:val="000000"/>
        </w:rPr>
        <w:t>Narrative Skill</w:t>
      </w:r>
      <w:r w:rsidR="00F432CE">
        <w:rPr>
          <w:rFonts w:hint="eastAsia"/>
          <w:color w:val="000000"/>
        </w:rPr>
        <w:t>,</w:t>
      </w:r>
      <w:r w:rsidR="00F432CE" w:rsidRPr="00F432CE">
        <w:rPr>
          <w:color w:val="000000"/>
        </w:rPr>
        <w:t xml:space="preserve"> </w:t>
      </w:r>
      <w:r w:rsidR="00F432CE">
        <w:rPr>
          <w:color w:val="000000"/>
        </w:rPr>
        <w:t>Structure</w:t>
      </w:r>
    </w:p>
    <w:p w:rsidR="000D6554" w:rsidRDefault="000D6554" w:rsidP="000D6554"/>
    <w:p w:rsidR="000D6554" w:rsidRDefault="000D6554" w:rsidP="000D6554">
      <w:pPr>
        <w:widowControl/>
      </w:pPr>
    </w:p>
    <w:p w:rsidR="006C41B7" w:rsidRPr="000D6554" w:rsidRDefault="006C41B7" w:rsidP="006C41B7">
      <w:pPr>
        <w:spacing w:line="360" w:lineRule="auto"/>
        <w:jc w:val="both"/>
        <w:rPr>
          <w:rFonts w:ascii="標楷體" w:hAnsi="標楷體" w:hint="eastAsia"/>
        </w:rPr>
      </w:pPr>
    </w:p>
    <w:p w:rsidR="00DA6DA4" w:rsidRPr="00DA6DA4" w:rsidRDefault="00DA6DA4" w:rsidP="00DA6DA4">
      <w:pPr>
        <w:spacing w:line="360" w:lineRule="auto"/>
        <w:ind w:firstLineChars="200" w:firstLine="480"/>
        <w:jc w:val="both"/>
        <w:rPr>
          <w:rFonts w:hint="eastAsia"/>
        </w:rPr>
      </w:pPr>
    </w:p>
    <w:sectPr w:rsidR="00DA6DA4" w:rsidRPr="00DA6DA4">
      <w:footerReference w:type="even" r:id="rId8"/>
      <w:footerReference w:type="default" r:id="rId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55278" w:rsidRDefault="00955278">
      <w:r>
        <w:separator/>
      </w:r>
    </w:p>
  </w:endnote>
  <w:endnote w:type="continuationSeparator" w:id="0">
    <w:p w:rsidR="00955278" w:rsidRDefault="00955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微軟正黑體"/>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02214" w:rsidRDefault="00802214" w:rsidP="004C0697">
    <w:pPr>
      <w:pStyle w:val="aa"/>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02214" w:rsidRDefault="00802214">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02214" w:rsidRDefault="00802214" w:rsidP="004C0697">
    <w:pPr>
      <w:pStyle w:val="aa"/>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D502AE">
      <w:rPr>
        <w:rStyle w:val="ab"/>
        <w:noProof/>
      </w:rPr>
      <w:t>3</w:t>
    </w:r>
    <w:r>
      <w:rPr>
        <w:rStyle w:val="ab"/>
      </w:rPr>
      <w:fldChar w:fldCharType="end"/>
    </w:r>
  </w:p>
  <w:p w:rsidR="00802214" w:rsidRDefault="00802214">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55278" w:rsidRDefault="00955278">
      <w:r>
        <w:separator/>
      </w:r>
    </w:p>
  </w:footnote>
  <w:footnote w:type="continuationSeparator" w:id="0">
    <w:p w:rsidR="00955278" w:rsidRDefault="00955278">
      <w:r>
        <w:continuationSeparator/>
      </w:r>
    </w:p>
  </w:footnote>
  <w:footnote w:id="1">
    <w:p w:rsidR="00802214" w:rsidRDefault="00802214">
      <w:pPr>
        <w:pStyle w:val="a7"/>
        <w:rPr>
          <w:rFonts w:hint="eastAsia"/>
        </w:rPr>
      </w:pPr>
      <w:r>
        <w:rPr>
          <w:rStyle w:val="a9"/>
        </w:rPr>
        <w:footnoteRef/>
      </w:r>
      <w:r>
        <w:t xml:space="preserve"> </w:t>
      </w:r>
      <w:r>
        <w:rPr>
          <w:rFonts w:hint="eastAsia"/>
        </w:rPr>
        <w:t>劉勰撰</w:t>
      </w:r>
      <w:r>
        <w:rPr>
          <w:rFonts w:hint="eastAsia"/>
        </w:rPr>
        <w:t xml:space="preserve"> </w:t>
      </w:r>
      <w:r>
        <w:rPr>
          <w:rFonts w:hint="eastAsia"/>
        </w:rPr>
        <w:t>范文瀾註</w:t>
      </w:r>
      <w:r>
        <w:rPr>
          <w:rFonts w:hint="eastAsia"/>
        </w:rPr>
        <w:t xml:space="preserve"> </w:t>
      </w:r>
      <w:r>
        <w:rPr>
          <w:rFonts w:hint="eastAsia"/>
        </w:rPr>
        <w:t>《文心雕龍注》（臺北：學海出版社，</w:t>
      </w:r>
      <w:r>
        <w:rPr>
          <w:rFonts w:hint="eastAsia"/>
        </w:rPr>
        <w:t>1988</w:t>
      </w:r>
      <w:r>
        <w:rPr>
          <w:rFonts w:hint="eastAsia"/>
        </w:rPr>
        <w:t>年</w:t>
      </w:r>
      <w:r>
        <w:rPr>
          <w:rFonts w:hint="eastAsia"/>
        </w:rPr>
        <w:t>3</w:t>
      </w:r>
      <w:r>
        <w:rPr>
          <w:rFonts w:hint="eastAsia"/>
        </w:rPr>
        <w:t>月）卷四〈史傳〉，頁</w:t>
      </w:r>
      <w:r>
        <w:rPr>
          <w:rFonts w:hint="eastAsia"/>
        </w:rPr>
        <w:t>284</w:t>
      </w:r>
      <w:r>
        <w:rPr>
          <w:rFonts w:hint="eastAsia"/>
        </w:rPr>
        <w:t>。</w:t>
      </w:r>
    </w:p>
  </w:footnote>
  <w:footnote w:id="2">
    <w:p w:rsidR="006177D1" w:rsidRDefault="006177D1" w:rsidP="006177D1">
      <w:pPr>
        <w:pStyle w:val="a7"/>
        <w:rPr>
          <w:rFonts w:hint="eastAsia"/>
        </w:rPr>
      </w:pPr>
      <w:r>
        <w:rPr>
          <w:rStyle w:val="a9"/>
        </w:rPr>
        <w:footnoteRef/>
      </w:r>
      <w:r>
        <w:t xml:space="preserve"> </w:t>
      </w:r>
      <w:r>
        <w:rPr>
          <w:rFonts w:hint="eastAsia"/>
        </w:rPr>
        <w:t>劉鳳泉撰〈左傳敘事文學價值論略〉云：「《左傳》在對歷史材料的組織中往往包含了敘事文學的巧妙構界，既挖掘歷史的真，也顯示藝術的巧。這種情況體現了歷史寫作和敘事文學在材料組織層次上的部分交疊關係。」《曲靖師範學院學報》第</w:t>
      </w:r>
      <w:r>
        <w:t>21</w:t>
      </w:r>
      <w:r>
        <w:rPr>
          <w:rFonts w:hint="eastAsia"/>
        </w:rPr>
        <w:t>卷</w:t>
      </w:r>
      <w:r>
        <w:t>1</w:t>
      </w:r>
      <w:r>
        <w:rPr>
          <w:rFonts w:hint="eastAsia"/>
        </w:rPr>
        <w:t>期（</w:t>
      </w:r>
      <w:r>
        <w:t>2002</w:t>
      </w:r>
      <w:r>
        <w:rPr>
          <w:rFonts w:hint="eastAsia"/>
        </w:rPr>
        <w:t>年</w:t>
      </w:r>
      <w:r>
        <w:t>1</w:t>
      </w:r>
      <w:r>
        <w:rPr>
          <w:rFonts w:hint="eastAsia"/>
        </w:rPr>
        <w:t>月）頁</w:t>
      </w:r>
      <w:r>
        <w:t>51</w:t>
      </w:r>
      <w:r>
        <w:rPr>
          <w:rFonts w:hint="eastAsia"/>
        </w:rPr>
        <w:t>。</w:t>
      </w:r>
    </w:p>
  </w:footnote>
  <w:footnote w:id="3">
    <w:p w:rsidR="00802214" w:rsidRPr="000F019D" w:rsidRDefault="00802214">
      <w:pPr>
        <w:pStyle w:val="a7"/>
        <w:rPr>
          <w:rFonts w:hint="eastAsia"/>
        </w:rPr>
      </w:pPr>
      <w:r>
        <w:rPr>
          <w:rStyle w:val="a9"/>
        </w:rPr>
        <w:footnoteRef/>
      </w:r>
      <w:r>
        <w:rPr>
          <w:rFonts w:hint="eastAsia"/>
        </w:rPr>
        <w:t xml:space="preserve"> </w:t>
      </w:r>
      <w:r>
        <w:rPr>
          <w:rFonts w:hint="eastAsia"/>
        </w:rPr>
        <w:t>馮李驊、陸浩編</w:t>
      </w:r>
      <w:r>
        <w:rPr>
          <w:rFonts w:hint="eastAsia"/>
        </w:rPr>
        <w:t xml:space="preserve"> </w:t>
      </w:r>
      <w:r>
        <w:rPr>
          <w:rFonts w:hint="eastAsia"/>
        </w:rPr>
        <w:t>《左繡》（臺北縣：文海出版社，</w:t>
      </w:r>
      <w:r>
        <w:rPr>
          <w:rFonts w:hint="eastAsia"/>
        </w:rPr>
        <w:t>1967</w:t>
      </w:r>
      <w:r>
        <w:rPr>
          <w:rFonts w:hint="eastAsia"/>
        </w:rPr>
        <w:t>年</w:t>
      </w:r>
      <w:r>
        <w:rPr>
          <w:rFonts w:hint="eastAsia"/>
        </w:rPr>
        <w:t>8</w:t>
      </w:r>
      <w:r>
        <w:rPr>
          <w:rFonts w:hint="eastAsia"/>
        </w:rPr>
        <w:t>月）朱軾撰〈左繡序〉，頁</w:t>
      </w:r>
      <w:r>
        <w:rPr>
          <w:rFonts w:hint="eastAsia"/>
        </w:rPr>
        <w:t>1</w:t>
      </w:r>
      <w:r>
        <w:rPr>
          <w:rFonts w:hint="eastAsia"/>
        </w:rPr>
        <w:t>。</w:t>
      </w:r>
    </w:p>
  </w:footnote>
  <w:footnote w:id="4">
    <w:p w:rsidR="009F003A" w:rsidRDefault="009F003A" w:rsidP="009F003A">
      <w:pPr>
        <w:pStyle w:val="a7"/>
        <w:rPr>
          <w:rFonts w:hint="eastAsia"/>
        </w:rPr>
      </w:pPr>
      <w:r>
        <w:rPr>
          <w:rStyle w:val="a9"/>
        </w:rPr>
        <w:footnoteRef/>
      </w:r>
      <w:r>
        <w:t xml:space="preserve"> </w:t>
      </w:r>
      <w:r>
        <w:rPr>
          <w:rFonts w:hint="eastAsia"/>
        </w:rPr>
        <w:t>王靖宇撰</w:t>
      </w:r>
      <w:r>
        <w:rPr>
          <w:rFonts w:hint="eastAsia"/>
        </w:rPr>
        <w:t xml:space="preserve"> </w:t>
      </w:r>
      <w:r>
        <w:rPr>
          <w:rFonts w:hint="eastAsia"/>
        </w:rPr>
        <w:t>《中國早期敘事文論集》（臺北：中研院文哲所籌備處，</w:t>
      </w:r>
      <w:r>
        <w:rPr>
          <w:rFonts w:hint="eastAsia"/>
        </w:rPr>
        <w:t>1999</w:t>
      </w:r>
      <w:r>
        <w:rPr>
          <w:rFonts w:hint="eastAsia"/>
        </w:rPr>
        <w:t>年</w:t>
      </w:r>
      <w:r>
        <w:rPr>
          <w:rFonts w:hint="eastAsia"/>
        </w:rPr>
        <w:t>4</w:t>
      </w:r>
      <w:r>
        <w:rPr>
          <w:rFonts w:hint="eastAsia"/>
        </w:rPr>
        <w:t>月）〈導言〉，頁</w:t>
      </w:r>
      <w:r>
        <w:rPr>
          <w:rFonts w:hint="eastAsia"/>
        </w:rPr>
        <w:t>3</w:t>
      </w:r>
      <w:r>
        <w:rPr>
          <w:rFonts w:hint="eastAsia"/>
        </w:rPr>
        <w:t>。</w:t>
      </w:r>
    </w:p>
  </w:footnote>
  <w:footnote w:id="5">
    <w:p w:rsidR="00802214" w:rsidRPr="008B3EDA" w:rsidRDefault="00802214">
      <w:pPr>
        <w:pStyle w:val="a7"/>
        <w:rPr>
          <w:rFonts w:hint="eastAsia"/>
        </w:rPr>
      </w:pPr>
      <w:r>
        <w:rPr>
          <w:rStyle w:val="a9"/>
        </w:rPr>
        <w:footnoteRef/>
      </w:r>
      <w:r w:rsidR="00731147">
        <w:rPr>
          <w:rFonts w:hint="eastAsia"/>
          <w:color w:val="FF0000"/>
        </w:rPr>
        <w:t xml:space="preserve"> </w:t>
      </w:r>
      <w:r w:rsidR="00731147" w:rsidRPr="00731147">
        <w:rPr>
          <w:rFonts w:hint="eastAsia"/>
        </w:rPr>
        <w:t>歸有光撰</w:t>
      </w:r>
      <w:r w:rsidR="00731147" w:rsidRPr="00731147">
        <w:rPr>
          <w:rFonts w:hint="eastAsia"/>
        </w:rPr>
        <w:t xml:space="preserve"> </w:t>
      </w:r>
      <w:r w:rsidR="00731147" w:rsidRPr="00731147">
        <w:rPr>
          <w:rFonts w:hint="eastAsia"/>
        </w:rPr>
        <w:t>《文章指南》（《四庫全書存目叢書》本，臺南縣：莊嚴文化事業公司，</w:t>
      </w:r>
      <w:r w:rsidR="00731147" w:rsidRPr="00731147">
        <w:rPr>
          <w:rFonts w:hint="eastAsia"/>
        </w:rPr>
        <w:t>2003</w:t>
      </w:r>
      <w:r w:rsidR="00731147" w:rsidRPr="00731147">
        <w:rPr>
          <w:rFonts w:hint="eastAsia"/>
        </w:rPr>
        <w:t>年</w:t>
      </w:r>
      <w:r w:rsidR="00731147" w:rsidRPr="00731147">
        <w:rPr>
          <w:rFonts w:hint="eastAsia"/>
        </w:rPr>
        <w:t>6</w:t>
      </w:r>
      <w:r w:rsidR="00731147" w:rsidRPr="00731147">
        <w:rPr>
          <w:rFonts w:hint="eastAsia"/>
        </w:rPr>
        <w:t>月），集部</w:t>
      </w:r>
      <w:r w:rsidR="00731147" w:rsidRPr="00731147">
        <w:rPr>
          <w:rFonts w:hint="eastAsia"/>
        </w:rPr>
        <w:t>315</w:t>
      </w:r>
      <w:r w:rsidR="00731147" w:rsidRPr="00731147">
        <w:rPr>
          <w:rFonts w:hint="eastAsia"/>
        </w:rPr>
        <w:t>，總集類，「仁集」，頁</w:t>
      </w:r>
      <w:r w:rsidR="00731147" w:rsidRPr="00731147">
        <w:rPr>
          <w:rFonts w:hint="eastAsia"/>
        </w:rPr>
        <w:t>315</w:t>
      </w:r>
      <w:r w:rsidR="00731147" w:rsidRPr="00731147">
        <w:rPr>
          <w:rFonts w:hint="eastAsia"/>
        </w:rPr>
        <w:t>。</w:t>
      </w:r>
    </w:p>
  </w:footnote>
  <w:footnote w:id="6">
    <w:p w:rsidR="00802214" w:rsidRPr="00BB5BDC" w:rsidRDefault="00802214">
      <w:pPr>
        <w:pStyle w:val="a7"/>
        <w:rPr>
          <w:rFonts w:hint="eastAsia"/>
        </w:rPr>
      </w:pPr>
      <w:r>
        <w:rPr>
          <w:rStyle w:val="a9"/>
        </w:rPr>
        <w:footnoteRef/>
      </w:r>
      <w:r w:rsidR="00731147">
        <w:rPr>
          <w:rFonts w:hint="eastAsia"/>
          <w:color w:val="FF0000"/>
        </w:rPr>
        <w:t xml:space="preserve"> </w:t>
      </w:r>
      <w:r w:rsidR="00731147" w:rsidRPr="00731147">
        <w:rPr>
          <w:rFonts w:hint="eastAsia"/>
        </w:rPr>
        <w:t>余誠撰</w:t>
      </w:r>
      <w:r w:rsidR="00731147" w:rsidRPr="00731147">
        <w:rPr>
          <w:rFonts w:hint="eastAsia"/>
        </w:rPr>
        <w:t xml:space="preserve"> </w:t>
      </w:r>
      <w:r w:rsidR="00731147" w:rsidRPr="00731147">
        <w:rPr>
          <w:rFonts w:hint="eastAsia"/>
        </w:rPr>
        <w:t>《古文釋義》（長沙：岳麓書社，</w:t>
      </w:r>
      <w:r w:rsidR="00731147" w:rsidRPr="00731147">
        <w:rPr>
          <w:rFonts w:hint="eastAsia"/>
        </w:rPr>
        <w:t>2003</w:t>
      </w:r>
      <w:r w:rsidR="00731147" w:rsidRPr="00731147">
        <w:rPr>
          <w:rFonts w:hint="eastAsia"/>
        </w:rPr>
        <w:t>年</w:t>
      </w:r>
      <w:r w:rsidR="00731147" w:rsidRPr="00731147">
        <w:rPr>
          <w:rFonts w:hint="eastAsia"/>
        </w:rPr>
        <w:t>6</w:t>
      </w:r>
      <w:r w:rsidR="00731147" w:rsidRPr="00731147">
        <w:rPr>
          <w:rFonts w:hint="eastAsia"/>
        </w:rPr>
        <w:t>月）卷一，「鄭伯克段於鄢」，頁</w:t>
      </w:r>
      <w:r w:rsidR="00731147" w:rsidRPr="00731147">
        <w:rPr>
          <w:rFonts w:hint="eastAsia"/>
        </w:rPr>
        <w:t>4</w:t>
      </w:r>
      <w:r w:rsidR="00731147" w:rsidRPr="00731147">
        <w:rPr>
          <w:rFonts w:hint="eastAsia"/>
        </w:rPr>
        <w:t>。</w:t>
      </w:r>
    </w:p>
  </w:footnote>
  <w:footnote w:id="7">
    <w:p w:rsidR="003A5554" w:rsidRPr="00BC73FC" w:rsidRDefault="003A5554" w:rsidP="003A5554">
      <w:pPr>
        <w:pStyle w:val="a7"/>
        <w:rPr>
          <w:rFonts w:hint="eastAsia"/>
        </w:rPr>
      </w:pPr>
      <w:r>
        <w:rPr>
          <w:rStyle w:val="a9"/>
        </w:rPr>
        <w:footnoteRef/>
      </w:r>
      <w:r>
        <w:t xml:space="preserve"> </w:t>
      </w:r>
      <w:r>
        <w:rPr>
          <w:rFonts w:hint="eastAsia"/>
        </w:rPr>
        <w:t>韓席籌撰</w:t>
      </w:r>
      <w:r>
        <w:rPr>
          <w:rFonts w:hint="eastAsia"/>
        </w:rPr>
        <w:t xml:space="preserve"> </w:t>
      </w:r>
      <w:r>
        <w:rPr>
          <w:rFonts w:hint="eastAsia"/>
        </w:rPr>
        <w:t>《左傳分國集註》（臺北：華世出版社，</w:t>
      </w:r>
      <w:r>
        <w:rPr>
          <w:rFonts w:hint="eastAsia"/>
        </w:rPr>
        <w:t>1978</w:t>
      </w:r>
      <w:r>
        <w:rPr>
          <w:rFonts w:hint="eastAsia"/>
        </w:rPr>
        <w:t>年</w:t>
      </w:r>
      <w:r>
        <w:rPr>
          <w:rFonts w:hint="eastAsia"/>
        </w:rPr>
        <w:t>12</w:t>
      </w:r>
      <w:r>
        <w:rPr>
          <w:rFonts w:hint="eastAsia"/>
        </w:rPr>
        <w:t>月）卷九「鄭共叔段之亂」，評云：「叔段之亂，胡康侯專罪鄭伯，馮氏解春集駁之，二說皆有所偏，而馮氏尤甚。夫段以莊元年就封于京，日以田獵騎射為事，多材好勇，漸蓄異志，完聚繕兵，欲為桓叔之病翼，蔡公之入郢，不臣不弟，信有罪矣。莊公逐之，似不為過。然而段莊之母弟，姜氏之愛子也，莊公不能早選師保，教誨而輔導之，段之驕佚，莊公不能辭其咎也。」頁</w:t>
      </w:r>
      <w:r>
        <w:rPr>
          <w:rFonts w:hint="eastAsia"/>
        </w:rPr>
        <w:t>493</w:t>
      </w:r>
      <w:r>
        <w:rPr>
          <w:rFonts w:hint="eastAsia"/>
        </w:rPr>
        <w:t>。或專罪於鄭伯，或罪責叔段，甚至兼取兩說，推究鄭伯、叔段之功過，遂成為歷來詮釋《左傳》「鄭伯克段于鄢」的重點。以吳闓生撰《左傳微》</w:t>
      </w:r>
      <w:r w:rsidR="00440E89" w:rsidRPr="00440E89">
        <w:rPr>
          <w:rFonts w:hint="eastAsia"/>
        </w:rPr>
        <w:t>（合肥：黃山書社，</w:t>
      </w:r>
      <w:r w:rsidR="00440E89" w:rsidRPr="00440E89">
        <w:rPr>
          <w:rFonts w:hint="eastAsia"/>
        </w:rPr>
        <w:t>1995</w:t>
      </w:r>
      <w:r w:rsidR="00440E89" w:rsidRPr="00440E89">
        <w:rPr>
          <w:rFonts w:hint="eastAsia"/>
        </w:rPr>
        <w:t>年</w:t>
      </w:r>
      <w:r w:rsidR="00440E89" w:rsidRPr="00440E89">
        <w:rPr>
          <w:rFonts w:hint="eastAsia"/>
        </w:rPr>
        <w:t>12</w:t>
      </w:r>
      <w:r w:rsidR="00440E89" w:rsidRPr="00440E89">
        <w:rPr>
          <w:rFonts w:hint="eastAsia"/>
        </w:rPr>
        <w:t>月）</w:t>
      </w:r>
      <w:r>
        <w:rPr>
          <w:rFonts w:hint="eastAsia"/>
        </w:rPr>
        <w:t>為例，既列標題為「鄭共叔段之亂」，但下文注「此篇以誅莊公之不孝為主」，頁</w:t>
      </w:r>
      <w:r>
        <w:rPr>
          <w:rFonts w:hint="eastAsia"/>
        </w:rPr>
        <w:t>10</w:t>
      </w:r>
      <w:r>
        <w:rPr>
          <w:rFonts w:hint="eastAsia"/>
        </w:rPr>
        <w:t>。同樣也有詮釋旨趣的矛盾，推究原因，實乃出於《左傳》敘事安排的結果。</w:t>
      </w:r>
    </w:p>
  </w:footnote>
  <w:footnote w:id="8">
    <w:p w:rsidR="00802214" w:rsidRDefault="00802214">
      <w:pPr>
        <w:pStyle w:val="a7"/>
        <w:rPr>
          <w:rFonts w:hint="eastAsia"/>
        </w:rPr>
      </w:pPr>
      <w:r>
        <w:rPr>
          <w:rStyle w:val="a9"/>
        </w:rPr>
        <w:footnoteRef/>
      </w:r>
      <w:r>
        <w:t xml:space="preserve"> </w:t>
      </w:r>
      <w:r>
        <w:rPr>
          <w:rFonts w:hint="eastAsia"/>
        </w:rPr>
        <w:t>拙撰</w:t>
      </w:r>
      <w:r>
        <w:rPr>
          <w:rFonts w:hint="eastAsia"/>
        </w:rPr>
        <w:t xml:space="preserve"> </w:t>
      </w:r>
      <w:r>
        <w:rPr>
          <w:rFonts w:hint="eastAsia"/>
        </w:rPr>
        <w:t>〈</w:t>
      </w:r>
      <w:r w:rsidRPr="00D64F01">
        <w:rPr>
          <w:color w:val="000000"/>
        </w:rPr>
        <w:t>左傳敘事之結構思惟</w:t>
      </w:r>
      <w:r w:rsidRPr="00D64F01">
        <w:rPr>
          <w:color w:val="000000"/>
        </w:rPr>
        <w:t>──</w:t>
      </w:r>
      <w:r w:rsidRPr="00D64F01">
        <w:rPr>
          <w:color w:val="000000"/>
        </w:rPr>
        <w:t>以「鄭伯克段于鄢」為例〉</w:t>
      </w:r>
      <w:r>
        <w:rPr>
          <w:rFonts w:hint="eastAsia"/>
          <w:color w:val="000000"/>
        </w:rPr>
        <w:t>，</w:t>
      </w:r>
      <w:r w:rsidRPr="00D64F01">
        <w:rPr>
          <w:color w:val="000000"/>
        </w:rPr>
        <w:t>《通俗文學與雅正文學</w:t>
      </w:r>
      <w:r w:rsidRPr="00D64F01">
        <w:rPr>
          <w:color w:val="000000"/>
        </w:rPr>
        <w:t>──</w:t>
      </w:r>
      <w:r w:rsidRPr="00D64F01">
        <w:rPr>
          <w:color w:val="000000"/>
        </w:rPr>
        <w:t>「文學與經學」研討會論文集》</w:t>
      </w:r>
      <w:r>
        <w:rPr>
          <w:rFonts w:hint="eastAsia"/>
          <w:color w:val="000000"/>
        </w:rPr>
        <w:t>第六期（</w:t>
      </w:r>
      <w:r w:rsidRPr="00D64F01">
        <w:rPr>
          <w:rFonts w:hint="eastAsia"/>
          <w:color w:val="000000"/>
        </w:rPr>
        <w:t>臺中：中興大學中文系</w:t>
      </w:r>
      <w:r>
        <w:rPr>
          <w:rFonts w:hint="eastAsia"/>
          <w:color w:val="000000"/>
        </w:rPr>
        <w:t>，</w:t>
      </w:r>
      <w:r w:rsidRPr="00D64F01">
        <w:rPr>
          <w:color w:val="000000"/>
        </w:rPr>
        <w:t>2006</w:t>
      </w:r>
      <w:r>
        <w:rPr>
          <w:rFonts w:hint="eastAsia"/>
          <w:color w:val="000000"/>
        </w:rPr>
        <w:t>年</w:t>
      </w:r>
      <w:r w:rsidRPr="00D64F01">
        <w:rPr>
          <w:color w:val="000000"/>
        </w:rPr>
        <w:t>9</w:t>
      </w:r>
      <w:r>
        <w:rPr>
          <w:rFonts w:hint="eastAsia"/>
          <w:color w:val="000000"/>
        </w:rPr>
        <w:t>月）</w:t>
      </w:r>
      <w:r w:rsidRPr="00D64F01">
        <w:rPr>
          <w:rFonts w:hint="eastAsia"/>
          <w:color w:val="000000"/>
        </w:rPr>
        <w:t>。</w:t>
      </w:r>
    </w:p>
  </w:footnote>
  <w:footnote w:id="9">
    <w:p w:rsidR="00802214" w:rsidRPr="00B22312" w:rsidRDefault="00802214">
      <w:pPr>
        <w:pStyle w:val="a7"/>
        <w:rPr>
          <w:rFonts w:hint="eastAsia"/>
        </w:rPr>
      </w:pPr>
      <w:r>
        <w:rPr>
          <w:rStyle w:val="a9"/>
        </w:rPr>
        <w:footnoteRef/>
      </w:r>
      <w:r>
        <w:t xml:space="preserve"> </w:t>
      </w:r>
      <w:r>
        <w:rPr>
          <w:rFonts w:hint="eastAsia"/>
        </w:rPr>
        <w:t>杜預注</w:t>
      </w:r>
      <w:r>
        <w:rPr>
          <w:rFonts w:hint="eastAsia"/>
        </w:rPr>
        <w:t xml:space="preserve"> </w:t>
      </w:r>
      <w:r>
        <w:rPr>
          <w:rFonts w:hint="eastAsia"/>
        </w:rPr>
        <w:t>孔穎達疏</w:t>
      </w:r>
      <w:r>
        <w:t xml:space="preserve"> </w:t>
      </w:r>
      <w:r>
        <w:rPr>
          <w:rFonts w:hint="eastAsia"/>
        </w:rPr>
        <w:t>《左傳正義》（臺北縣：藝文印書館《十三經注疏》本，</w:t>
      </w:r>
      <w:r>
        <w:t>1985</w:t>
      </w:r>
      <w:r>
        <w:rPr>
          <w:rFonts w:hint="eastAsia"/>
        </w:rPr>
        <w:t>年</w:t>
      </w:r>
      <w:r>
        <w:t>12</w:t>
      </w:r>
      <w:r>
        <w:rPr>
          <w:rFonts w:hint="eastAsia"/>
        </w:rPr>
        <w:t>月）卷二，頁</w:t>
      </w:r>
      <w:r>
        <w:rPr>
          <w:rFonts w:hint="eastAsia"/>
        </w:rPr>
        <w:t>37</w:t>
      </w:r>
      <w:r>
        <w:rPr>
          <w:rFonts w:hint="eastAsia"/>
        </w:rPr>
        <w:t>。</w:t>
      </w:r>
    </w:p>
  </w:footnote>
  <w:footnote w:id="10">
    <w:p w:rsidR="00802214" w:rsidRPr="00F970A7" w:rsidRDefault="00802214">
      <w:pPr>
        <w:pStyle w:val="a7"/>
        <w:rPr>
          <w:rFonts w:hint="eastAsia"/>
        </w:rPr>
      </w:pPr>
      <w:r>
        <w:rPr>
          <w:rStyle w:val="a9"/>
        </w:rPr>
        <w:footnoteRef/>
      </w:r>
      <w:r>
        <w:t xml:space="preserve"> </w:t>
      </w:r>
      <w:r>
        <w:rPr>
          <w:rFonts w:hint="eastAsia"/>
        </w:rPr>
        <w:t>竹添光鴻撰</w:t>
      </w:r>
      <w:r>
        <w:rPr>
          <w:rFonts w:hint="eastAsia"/>
        </w:rPr>
        <w:t xml:space="preserve"> </w:t>
      </w:r>
      <w:r>
        <w:rPr>
          <w:rFonts w:hint="eastAsia"/>
        </w:rPr>
        <w:t>《左傳會箋》（臺北：明達出版社，</w:t>
      </w:r>
      <w:r>
        <w:t>1982</w:t>
      </w:r>
      <w:r>
        <w:rPr>
          <w:rFonts w:hint="eastAsia"/>
        </w:rPr>
        <w:t>年</w:t>
      </w:r>
      <w:r>
        <w:t>9</w:t>
      </w:r>
      <w:r>
        <w:rPr>
          <w:rFonts w:hint="eastAsia"/>
        </w:rPr>
        <w:t>月）卷一，頁</w:t>
      </w:r>
      <w:r>
        <w:t>2</w:t>
      </w:r>
      <w:r>
        <w:rPr>
          <w:rFonts w:hint="eastAsia"/>
        </w:rPr>
        <w:t>5</w:t>
      </w:r>
      <w:r>
        <w:rPr>
          <w:rFonts w:hint="eastAsia"/>
        </w:rPr>
        <w:t>。</w:t>
      </w:r>
    </w:p>
  </w:footnote>
  <w:footnote w:id="11">
    <w:p w:rsidR="00802214" w:rsidRDefault="00802214">
      <w:pPr>
        <w:pStyle w:val="a7"/>
        <w:rPr>
          <w:rFonts w:hint="eastAsia"/>
        </w:rPr>
      </w:pPr>
      <w:r>
        <w:rPr>
          <w:rStyle w:val="a9"/>
        </w:rPr>
        <w:footnoteRef/>
      </w:r>
      <w:r w:rsidR="00731147">
        <w:rPr>
          <w:rFonts w:hint="eastAsia"/>
        </w:rPr>
        <w:t xml:space="preserve"> </w:t>
      </w:r>
      <w:r w:rsidR="00731147" w:rsidRPr="00731147">
        <w:rPr>
          <w:rFonts w:hint="eastAsia"/>
        </w:rPr>
        <w:t>釋僧佑撰</w:t>
      </w:r>
      <w:r w:rsidR="00731147" w:rsidRPr="00731147">
        <w:rPr>
          <w:rFonts w:hint="eastAsia"/>
        </w:rPr>
        <w:t xml:space="preserve"> </w:t>
      </w:r>
      <w:r w:rsidR="00731147" w:rsidRPr="00731147">
        <w:rPr>
          <w:rFonts w:hint="eastAsia"/>
        </w:rPr>
        <w:t>《弘明集》（臺北：新文豐出版公司，</w:t>
      </w:r>
      <w:r w:rsidR="00731147" w:rsidRPr="00731147">
        <w:rPr>
          <w:rFonts w:hint="eastAsia"/>
        </w:rPr>
        <w:t>1986</w:t>
      </w:r>
      <w:r w:rsidR="00731147" w:rsidRPr="00731147">
        <w:rPr>
          <w:rFonts w:hint="eastAsia"/>
        </w:rPr>
        <w:t>年</w:t>
      </w:r>
      <w:r w:rsidR="00731147" w:rsidRPr="00731147">
        <w:rPr>
          <w:rFonts w:hint="eastAsia"/>
        </w:rPr>
        <w:t>3</w:t>
      </w:r>
      <w:r w:rsidR="00731147" w:rsidRPr="00731147">
        <w:rPr>
          <w:rFonts w:hint="eastAsia"/>
        </w:rPr>
        <w:t>月）卷三引孫綽《喻道經》，頁</w:t>
      </w:r>
      <w:r w:rsidR="00731147" w:rsidRPr="00731147">
        <w:rPr>
          <w:rFonts w:hint="eastAsia"/>
        </w:rPr>
        <w:t>156</w:t>
      </w:r>
      <w:r w:rsidR="00731147" w:rsidRPr="00731147">
        <w:rPr>
          <w:rFonts w:hint="eastAsia"/>
        </w:rPr>
        <w:t>。</w:t>
      </w:r>
    </w:p>
  </w:footnote>
  <w:footnote w:id="12">
    <w:p w:rsidR="00802214" w:rsidRPr="00731147" w:rsidRDefault="00802214">
      <w:pPr>
        <w:pStyle w:val="a7"/>
        <w:rPr>
          <w:rFonts w:hint="eastAsia"/>
        </w:rPr>
      </w:pPr>
      <w:r>
        <w:rPr>
          <w:rStyle w:val="a9"/>
        </w:rPr>
        <w:footnoteRef/>
      </w:r>
      <w:r w:rsidR="00731147">
        <w:rPr>
          <w:rFonts w:hint="eastAsia"/>
          <w:color w:val="FF0000"/>
        </w:rPr>
        <w:t xml:space="preserve"> </w:t>
      </w:r>
      <w:r w:rsidR="00731147" w:rsidRPr="00731147">
        <w:rPr>
          <w:rFonts w:hint="eastAsia"/>
        </w:rPr>
        <w:t>顧楝高撰</w:t>
      </w:r>
      <w:r w:rsidR="00731147" w:rsidRPr="00731147">
        <w:rPr>
          <w:rFonts w:hint="eastAsia"/>
        </w:rPr>
        <w:t xml:space="preserve"> </w:t>
      </w:r>
      <w:r w:rsidR="00731147" w:rsidRPr="00731147">
        <w:rPr>
          <w:rFonts w:hint="eastAsia"/>
        </w:rPr>
        <w:t>《春秋大事表》（景印《四庫全書》本，臺北：臺灣商務印書館，</w:t>
      </w:r>
      <w:r w:rsidR="00731147" w:rsidRPr="00731147">
        <w:rPr>
          <w:rFonts w:hint="eastAsia"/>
        </w:rPr>
        <w:t>1986</w:t>
      </w:r>
      <w:r w:rsidR="00731147" w:rsidRPr="00731147">
        <w:rPr>
          <w:rFonts w:hint="eastAsia"/>
        </w:rPr>
        <w:t>年</w:t>
      </w:r>
      <w:r w:rsidR="00731147" w:rsidRPr="00731147">
        <w:rPr>
          <w:rFonts w:hint="eastAsia"/>
        </w:rPr>
        <w:t>3</w:t>
      </w:r>
      <w:r w:rsidR="00731147" w:rsidRPr="00731147">
        <w:rPr>
          <w:rFonts w:hint="eastAsia"/>
        </w:rPr>
        <w:t>月）經部</w:t>
      </w:r>
      <w:r w:rsidR="00731147" w:rsidRPr="00731147">
        <w:rPr>
          <w:rFonts w:hint="eastAsia"/>
        </w:rPr>
        <w:t>174</w:t>
      </w:r>
      <w:r w:rsidR="00731147" w:rsidRPr="00731147">
        <w:rPr>
          <w:rFonts w:hint="eastAsia"/>
        </w:rPr>
        <w:t>，春秋類，冊</w:t>
      </w:r>
      <w:r w:rsidR="00731147" w:rsidRPr="00731147">
        <w:rPr>
          <w:rFonts w:hint="eastAsia"/>
        </w:rPr>
        <w:t>180</w:t>
      </w:r>
      <w:r w:rsidR="00731147" w:rsidRPr="00731147">
        <w:rPr>
          <w:rFonts w:hint="eastAsia"/>
        </w:rPr>
        <w:t>，卷四十九〈鄭莊公論〉，頁</w:t>
      </w:r>
      <w:r w:rsidR="00731147" w:rsidRPr="00731147">
        <w:rPr>
          <w:rFonts w:hint="eastAsia"/>
        </w:rPr>
        <w:t>590</w:t>
      </w:r>
      <w:r w:rsidR="00731147">
        <w:rPr>
          <w:rFonts w:hint="eastAsia"/>
        </w:rPr>
        <w:t>。</w:t>
      </w:r>
    </w:p>
  </w:footnote>
  <w:footnote w:id="13">
    <w:p w:rsidR="00BA4252" w:rsidRPr="00AA1664" w:rsidRDefault="00BA4252" w:rsidP="00BA4252">
      <w:pPr>
        <w:pStyle w:val="a7"/>
        <w:rPr>
          <w:rFonts w:hint="eastAsia"/>
        </w:rPr>
      </w:pPr>
      <w:r>
        <w:rPr>
          <w:rStyle w:val="a9"/>
        </w:rPr>
        <w:footnoteRef/>
      </w:r>
      <w:r>
        <w:t xml:space="preserve"> </w:t>
      </w:r>
      <w:r>
        <w:rPr>
          <w:rFonts w:hint="eastAsia"/>
        </w:rPr>
        <w:t>參見余蕙靜撰</w:t>
      </w:r>
      <w:r>
        <w:rPr>
          <w:rFonts w:hint="eastAsia"/>
        </w:rPr>
        <w:t xml:space="preserve"> </w:t>
      </w:r>
      <w:r>
        <w:rPr>
          <w:rFonts w:hint="eastAsia"/>
        </w:rPr>
        <w:t>〈「戊申，衛州籲弒其君完」考辨──以《四庫全書．春秋類》為範圍〉，《國立高雄海洋科技大學學報》第</w:t>
      </w:r>
      <w:r>
        <w:rPr>
          <w:rFonts w:hint="eastAsia"/>
        </w:rPr>
        <w:t>22</w:t>
      </w:r>
      <w:r>
        <w:rPr>
          <w:rFonts w:hint="eastAsia"/>
        </w:rPr>
        <w:t>期（</w:t>
      </w:r>
      <w:r>
        <w:rPr>
          <w:rFonts w:hint="eastAsia"/>
        </w:rPr>
        <w:t>2008</w:t>
      </w:r>
      <w:r>
        <w:rPr>
          <w:rFonts w:hint="eastAsia"/>
        </w:rPr>
        <w:t>年</w:t>
      </w:r>
      <w:r>
        <w:rPr>
          <w:rFonts w:hint="eastAsia"/>
        </w:rPr>
        <w:t>2</w:t>
      </w:r>
      <w:r>
        <w:rPr>
          <w:rFonts w:hint="eastAsia"/>
        </w:rPr>
        <w:t>月），頁</w:t>
      </w:r>
      <w:r>
        <w:rPr>
          <w:rFonts w:hint="eastAsia"/>
        </w:rPr>
        <w:t>145</w:t>
      </w:r>
      <w:r>
        <w:rPr>
          <w:rFonts w:hint="eastAsia"/>
        </w:rPr>
        <w:t>。</w:t>
      </w:r>
    </w:p>
  </w:footnote>
  <w:footnote w:id="14">
    <w:p w:rsidR="00802214" w:rsidRDefault="00802214">
      <w:pPr>
        <w:pStyle w:val="a7"/>
        <w:rPr>
          <w:rFonts w:hint="eastAsia"/>
        </w:rPr>
      </w:pPr>
      <w:r>
        <w:rPr>
          <w:rStyle w:val="a9"/>
        </w:rPr>
        <w:footnoteRef/>
      </w:r>
      <w:r>
        <w:rPr>
          <w:rFonts w:hint="eastAsia"/>
        </w:rPr>
        <w:t xml:space="preserve"> </w:t>
      </w:r>
      <w:r>
        <w:rPr>
          <w:rFonts w:hint="eastAsia"/>
        </w:rPr>
        <w:t>參見埃娃．多曼斯卡</w:t>
      </w:r>
      <w:r w:rsidR="00CE3E7D">
        <w:rPr>
          <w:rFonts w:hint="eastAsia"/>
        </w:rPr>
        <w:t>（</w:t>
      </w:r>
      <w:proofErr w:type="spellStart"/>
      <w:r w:rsidR="00CE3E7D">
        <w:rPr>
          <w:rStyle w:val="st"/>
          <w:rFonts w:ascii="Arial" w:hAnsi="Arial" w:cs="Arial"/>
          <w:color w:val="222222"/>
        </w:rPr>
        <w:t>Ewa</w:t>
      </w:r>
      <w:proofErr w:type="spellEnd"/>
      <w:r w:rsidR="00CE3E7D">
        <w:rPr>
          <w:rStyle w:val="st"/>
          <w:rFonts w:ascii="Arial" w:hAnsi="Arial" w:cs="Arial"/>
          <w:color w:val="222222"/>
        </w:rPr>
        <w:t xml:space="preserve"> </w:t>
      </w:r>
      <w:proofErr w:type="spellStart"/>
      <w:r w:rsidR="00CE3E7D">
        <w:rPr>
          <w:rStyle w:val="st"/>
          <w:rFonts w:ascii="Arial" w:hAnsi="Arial" w:cs="Arial"/>
          <w:color w:val="222222"/>
        </w:rPr>
        <w:t>Domanska</w:t>
      </w:r>
      <w:proofErr w:type="spellEnd"/>
      <w:r w:rsidR="00CE3E7D">
        <w:rPr>
          <w:rStyle w:val="st"/>
          <w:rFonts w:ascii="Arial" w:hAnsi="Arial" w:cs="Arial"/>
          <w:color w:val="222222"/>
        </w:rPr>
        <w:t>)</w:t>
      </w:r>
      <w:r>
        <w:rPr>
          <w:rFonts w:hint="eastAsia"/>
        </w:rPr>
        <w:t>編</w:t>
      </w:r>
      <w:r>
        <w:rPr>
          <w:rFonts w:hint="eastAsia"/>
        </w:rPr>
        <w:t xml:space="preserve"> </w:t>
      </w:r>
      <w:r>
        <w:rPr>
          <w:rFonts w:hint="eastAsia"/>
        </w:rPr>
        <w:t>彭剛譯</w:t>
      </w:r>
      <w:r>
        <w:rPr>
          <w:rFonts w:hint="eastAsia"/>
        </w:rPr>
        <w:t xml:space="preserve"> </w:t>
      </w:r>
      <w:r>
        <w:rPr>
          <w:rFonts w:hint="eastAsia"/>
        </w:rPr>
        <w:t>《邂逅：後現代主義之後的歷史哲學》（北京：北京大學出版社，</w:t>
      </w:r>
      <w:r>
        <w:rPr>
          <w:rFonts w:hint="eastAsia"/>
        </w:rPr>
        <w:t>2007</w:t>
      </w:r>
      <w:r>
        <w:rPr>
          <w:rFonts w:hint="eastAsia"/>
        </w:rPr>
        <w:t>年</w:t>
      </w:r>
      <w:r>
        <w:rPr>
          <w:rFonts w:hint="eastAsia"/>
        </w:rPr>
        <w:t>12</w:t>
      </w:r>
      <w:r>
        <w:rPr>
          <w:rFonts w:hint="eastAsia"/>
        </w:rPr>
        <w:t>月）引錄海登．懷特</w:t>
      </w:r>
      <w:r w:rsidR="00D502AE">
        <w:rPr>
          <w:rFonts w:hint="eastAsia"/>
        </w:rPr>
        <w:t>（</w:t>
      </w:r>
      <w:r w:rsidR="00D502AE">
        <w:rPr>
          <w:rStyle w:val="st"/>
          <w:rFonts w:ascii="Arial" w:hAnsi="Arial" w:cs="Arial"/>
          <w:color w:val="222222"/>
        </w:rPr>
        <w:t>Hayden White</w:t>
      </w:r>
      <w:r w:rsidR="00D502AE">
        <w:rPr>
          <w:rFonts w:hint="eastAsia"/>
        </w:rPr>
        <w:t>）</w:t>
      </w:r>
      <w:r>
        <w:rPr>
          <w:rFonts w:hint="eastAsia"/>
        </w:rPr>
        <w:t>言「人們需要隱喻性的表達來描畫對於世界的體驗當中最為複雜難解的方面。」頁</w:t>
      </w:r>
      <w:r>
        <w:rPr>
          <w:rFonts w:hint="eastAsia"/>
        </w:rPr>
        <w:t>28-29</w:t>
      </w:r>
      <w:r>
        <w:rPr>
          <w:rFonts w:hint="eastAsia"/>
        </w:rPr>
        <w:t>。反省歷史與修辭關係，饒富意義。</w:t>
      </w:r>
    </w:p>
  </w:footnote>
  <w:footnote w:id="15">
    <w:p w:rsidR="00557D77" w:rsidRDefault="00557D77" w:rsidP="00557D77">
      <w:pPr>
        <w:pStyle w:val="a7"/>
        <w:rPr>
          <w:rFonts w:hint="eastAsia"/>
        </w:rPr>
      </w:pPr>
      <w:r>
        <w:rPr>
          <w:rStyle w:val="a9"/>
        </w:rPr>
        <w:footnoteRef/>
      </w:r>
      <w:r>
        <w:rPr>
          <w:rFonts w:hint="eastAsia"/>
        </w:rPr>
        <w:t xml:space="preserve"> </w:t>
      </w:r>
      <w:r>
        <w:rPr>
          <w:rFonts w:hint="eastAsia"/>
        </w:rPr>
        <w:t>宋．黎靖德編，</w:t>
      </w:r>
      <w:r>
        <w:t>《</w:t>
      </w:r>
      <w:r>
        <w:rPr>
          <w:rFonts w:hint="eastAsia"/>
        </w:rPr>
        <w:t>朱子語類》（臺北：文津出版社，</w:t>
      </w:r>
      <w:r>
        <w:rPr>
          <w:rFonts w:hint="eastAsia"/>
        </w:rPr>
        <w:t>1986</w:t>
      </w:r>
      <w:r>
        <w:rPr>
          <w:rFonts w:hint="eastAsia"/>
        </w:rPr>
        <w:t>年</w:t>
      </w:r>
      <w:r>
        <w:rPr>
          <w:rFonts w:hint="eastAsia"/>
        </w:rPr>
        <w:t>12</w:t>
      </w:r>
      <w:r>
        <w:rPr>
          <w:rFonts w:hint="eastAsia"/>
        </w:rPr>
        <w:t>月）卷八十三「《春秋》綱領」云：「左氏之病，是以成敗論是非，而不本於義理之正。嘗謂左氏是箇猾頭熟事，趨炎附勢之人。」頁</w:t>
      </w:r>
      <w:r>
        <w:rPr>
          <w:rFonts w:hint="eastAsia"/>
        </w:rPr>
        <w:t>2149</w:t>
      </w:r>
      <w:r>
        <w:rPr>
          <w:rFonts w:hint="eastAsia"/>
        </w:rPr>
        <w:t>。</w:t>
      </w:r>
    </w:p>
  </w:footnote>
  <w:footnote w:id="16">
    <w:p w:rsidR="00802214" w:rsidRDefault="00802214">
      <w:pPr>
        <w:pStyle w:val="a7"/>
        <w:rPr>
          <w:rFonts w:hint="eastAsia"/>
        </w:rPr>
      </w:pPr>
      <w:r>
        <w:rPr>
          <w:rStyle w:val="a9"/>
        </w:rPr>
        <w:footnoteRef/>
      </w:r>
      <w:r>
        <w:t xml:space="preserve"> </w:t>
      </w:r>
      <w:r>
        <w:rPr>
          <w:rFonts w:hint="eastAsia"/>
        </w:rPr>
        <w:t>李維斯陀撰</w:t>
      </w:r>
      <w:r>
        <w:rPr>
          <w:rFonts w:hint="eastAsia"/>
        </w:rPr>
        <w:t xml:space="preserve"> </w:t>
      </w:r>
      <w:r>
        <w:rPr>
          <w:rFonts w:hint="eastAsia"/>
        </w:rPr>
        <w:t>周昌忠譯</w:t>
      </w:r>
      <w:r>
        <w:rPr>
          <w:rFonts w:hint="eastAsia"/>
        </w:rPr>
        <w:t xml:space="preserve"> </w:t>
      </w:r>
      <w:r>
        <w:rPr>
          <w:rFonts w:hint="eastAsia"/>
        </w:rPr>
        <w:t>《神話學：生食與熟食》（臺北：時報文化出版公司，</w:t>
      </w:r>
      <w:r>
        <w:rPr>
          <w:rFonts w:hint="eastAsia"/>
        </w:rPr>
        <w:t>1992</w:t>
      </w:r>
      <w:r>
        <w:rPr>
          <w:rFonts w:hint="eastAsia"/>
        </w:rPr>
        <w:t>年</w:t>
      </w:r>
      <w:r>
        <w:rPr>
          <w:rFonts w:hint="eastAsia"/>
        </w:rPr>
        <w:t>10</w:t>
      </w:r>
      <w:r>
        <w:rPr>
          <w:rFonts w:hint="eastAsia"/>
        </w:rPr>
        <w:t>月）〈緒言〉，頁</w:t>
      </w:r>
      <w:r>
        <w:rPr>
          <w:rFonts w:hint="eastAsia"/>
        </w:rPr>
        <w:t>25</w:t>
      </w:r>
      <w:r>
        <w:rPr>
          <w:rFonts w:hint="eastAsia"/>
        </w:rPr>
        <w:t>。</w:t>
      </w:r>
    </w:p>
  </w:footnote>
  <w:footnote w:id="17">
    <w:p w:rsidR="00802214" w:rsidRPr="00FD3B47" w:rsidRDefault="00802214">
      <w:pPr>
        <w:pStyle w:val="a7"/>
        <w:rPr>
          <w:rFonts w:hint="eastAsia"/>
        </w:rPr>
      </w:pPr>
      <w:r>
        <w:rPr>
          <w:rStyle w:val="a9"/>
        </w:rPr>
        <w:footnoteRef/>
      </w:r>
      <w:r>
        <w:rPr>
          <w:rFonts w:hint="eastAsia"/>
        </w:rPr>
        <w:t xml:space="preserve"> </w:t>
      </w:r>
      <w:r>
        <w:rPr>
          <w:rFonts w:hint="eastAsia"/>
        </w:rPr>
        <w:t>楊伯峻撰</w:t>
      </w:r>
      <w:r>
        <w:rPr>
          <w:rFonts w:hint="eastAsia"/>
        </w:rPr>
        <w:t xml:space="preserve"> </w:t>
      </w:r>
      <w:r>
        <w:rPr>
          <w:rFonts w:hint="eastAsia"/>
        </w:rPr>
        <w:t>《春秋左傳注》（臺北：洪葉文化事業公司，</w:t>
      </w:r>
      <w:r>
        <w:t>1993</w:t>
      </w:r>
      <w:r>
        <w:rPr>
          <w:rFonts w:hint="eastAsia"/>
        </w:rPr>
        <w:t>年</w:t>
      </w:r>
      <w:r>
        <w:t>5</w:t>
      </w:r>
      <w:r>
        <w:rPr>
          <w:rFonts w:hint="eastAsia"/>
        </w:rPr>
        <w:t>月）隱公三年，頁</w:t>
      </w:r>
      <w:r>
        <w:rPr>
          <w:rFonts w:hint="eastAsia"/>
        </w:rPr>
        <w:t>30-31</w:t>
      </w:r>
      <w:r>
        <w:rPr>
          <w:rFonts w:hint="eastAsia"/>
        </w:rPr>
        <w:t>。</w:t>
      </w:r>
    </w:p>
  </w:footnote>
  <w:footnote w:id="18">
    <w:p w:rsidR="00802214" w:rsidRPr="00A32723" w:rsidRDefault="00802214">
      <w:pPr>
        <w:pStyle w:val="a7"/>
        <w:rPr>
          <w:rFonts w:hint="eastAsia"/>
        </w:rPr>
      </w:pPr>
      <w:r>
        <w:rPr>
          <w:rStyle w:val="a9"/>
        </w:rPr>
        <w:footnoteRef/>
      </w:r>
      <w:r>
        <w:t xml:space="preserve"> </w:t>
      </w:r>
      <w:r>
        <w:rPr>
          <w:rFonts w:hint="eastAsia"/>
        </w:rPr>
        <w:t>毛亨傳</w:t>
      </w:r>
      <w:r>
        <w:rPr>
          <w:rFonts w:hint="eastAsia"/>
        </w:rPr>
        <w:t xml:space="preserve"> </w:t>
      </w:r>
      <w:r>
        <w:rPr>
          <w:rFonts w:hint="eastAsia"/>
        </w:rPr>
        <w:t>鄭玄箋</w:t>
      </w:r>
      <w:r>
        <w:rPr>
          <w:rFonts w:hint="eastAsia"/>
        </w:rPr>
        <w:t xml:space="preserve"> </w:t>
      </w:r>
      <w:r>
        <w:rPr>
          <w:rFonts w:hint="eastAsia"/>
        </w:rPr>
        <w:t>孔穎達疏</w:t>
      </w:r>
      <w:r>
        <w:rPr>
          <w:rFonts w:hint="eastAsia"/>
        </w:rPr>
        <w:t xml:space="preserve"> </w:t>
      </w:r>
      <w:r>
        <w:rPr>
          <w:rFonts w:hint="eastAsia"/>
        </w:rPr>
        <w:t>《毛詩正義》</w:t>
      </w:r>
      <w:r w:rsidRPr="00A32723">
        <w:rPr>
          <w:rFonts w:hint="eastAsia"/>
        </w:rPr>
        <w:t>（</w:t>
      </w:r>
      <w:r w:rsidRPr="00A32723">
        <w:rPr>
          <w:rFonts w:hAnsi="細明體" w:hint="eastAsia"/>
        </w:rPr>
        <w:t>《十三經注疏》本</w:t>
      </w:r>
      <w:r w:rsidRPr="00A32723">
        <w:rPr>
          <w:rFonts w:hAnsi="細明體" w:hint="eastAsia"/>
        </w:rPr>
        <w:t xml:space="preserve"> </w:t>
      </w:r>
      <w:r w:rsidRPr="00A32723">
        <w:rPr>
          <w:rFonts w:hAnsi="細明體" w:hint="eastAsia"/>
        </w:rPr>
        <w:t>臺北縣：藝文印書館，</w:t>
      </w:r>
      <w:r w:rsidRPr="00A32723">
        <w:rPr>
          <w:rFonts w:hAnsi="細明體" w:hint="eastAsia"/>
        </w:rPr>
        <w:t>1985</w:t>
      </w:r>
      <w:r w:rsidRPr="00A32723">
        <w:rPr>
          <w:rFonts w:hAnsi="細明體" w:hint="eastAsia"/>
        </w:rPr>
        <w:t>年</w:t>
      </w:r>
      <w:r w:rsidRPr="00A32723">
        <w:rPr>
          <w:rFonts w:hAnsi="細明體" w:hint="eastAsia"/>
        </w:rPr>
        <w:t>12</w:t>
      </w:r>
      <w:r w:rsidRPr="00A32723">
        <w:rPr>
          <w:rFonts w:hAnsi="細明體" w:hint="eastAsia"/>
        </w:rPr>
        <w:t>月</w:t>
      </w:r>
      <w:r w:rsidRPr="00A32723">
        <w:rPr>
          <w:rFonts w:hint="eastAsia"/>
        </w:rPr>
        <w:t>），</w:t>
      </w:r>
      <w:r>
        <w:rPr>
          <w:rFonts w:hint="eastAsia"/>
        </w:rPr>
        <w:t>卷三〈衛風．碩人〉，頁</w:t>
      </w:r>
      <w:r>
        <w:rPr>
          <w:rFonts w:hint="eastAsia"/>
        </w:rPr>
        <w:t>129</w:t>
      </w:r>
      <w:r>
        <w:rPr>
          <w:rFonts w:hint="eastAsia"/>
        </w:rPr>
        <w:t>。</w:t>
      </w:r>
    </w:p>
  </w:footnote>
  <w:footnote w:id="19">
    <w:p w:rsidR="000143DA" w:rsidRDefault="000143DA" w:rsidP="000143DA">
      <w:pPr>
        <w:pStyle w:val="a7"/>
        <w:rPr>
          <w:rFonts w:hint="eastAsia"/>
        </w:rPr>
      </w:pPr>
      <w:r>
        <w:rPr>
          <w:rStyle w:val="a9"/>
        </w:rPr>
        <w:footnoteRef/>
      </w:r>
      <w:r>
        <w:rPr>
          <w:rFonts w:hint="eastAsia"/>
        </w:rPr>
        <w:t xml:space="preserve"> </w:t>
      </w:r>
      <w:r>
        <w:rPr>
          <w:rFonts w:hint="eastAsia"/>
        </w:rPr>
        <w:t>竹添光鴻撰</w:t>
      </w:r>
      <w:r>
        <w:t xml:space="preserve"> </w:t>
      </w:r>
      <w:r>
        <w:rPr>
          <w:rFonts w:hint="eastAsia"/>
        </w:rPr>
        <w:t>《左傳會箋》（臺北：明達出版社，</w:t>
      </w:r>
      <w:r>
        <w:t>1982</w:t>
      </w:r>
      <w:r>
        <w:rPr>
          <w:rFonts w:hint="eastAsia"/>
        </w:rPr>
        <w:t>年</w:t>
      </w:r>
      <w:r>
        <w:t>9</w:t>
      </w:r>
      <w:r>
        <w:rPr>
          <w:rFonts w:hint="eastAsia"/>
        </w:rPr>
        <w:t>月）卷一，隱公元年，頁</w:t>
      </w:r>
      <w:r>
        <w:t>2</w:t>
      </w:r>
      <w:r>
        <w:rPr>
          <w:rFonts w:hint="eastAsia"/>
        </w:rPr>
        <w:t>1</w:t>
      </w:r>
      <w:r>
        <w:rPr>
          <w:rFonts w:hint="eastAsia"/>
        </w:rPr>
        <w:t>。</w:t>
      </w:r>
    </w:p>
  </w:footnote>
  <w:footnote w:id="20">
    <w:p w:rsidR="00802214" w:rsidRDefault="00802214">
      <w:pPr>
        <w:pStyle w:val="a7"/>
        <w:rPr>
          <w:rFonts w:hint="eastAsia"/>
        </w:rPr>
      </w:pPr>
      <w:r>
        <w:rPr>
          <w:rStyle w:val="a9"/>
        </w:rPr>
        <w:footnoteRef/>
      </w:r>
      <w:r>
        <w:t xml:space="preserve"> </w:t>
      </w:r>
      <w:r>
        <w:rPr>
          <w:rFonts w:hint="eastAsia"/>
        </w:rPr>
        <w:t>楊伯峻撰</w:t>
      </w:r>
      <w:r>
        <w:rPr>
          <w:rFonts w:hint="eastAsia"/>
        </w:rPr>
        <w:t xml:space="preserve"> </w:t>
      </w:r>
      <w:r>
        <w:rPr>
          <w:rFonts w:hint="eastAsia"/>
        </w:rPr>
        <w:t>《春秋左傳注》隱公三年，頁</w:t>
      </w:r>
      <w:r>
        <w:rPr>
          <w:rFonts w:hint="eastAsia"/>
        </w:rPr>
        <w:t>31</w:t>
      </w:r>
      <w:r>
        <w:rPr>
          <w:rFonts w:hint="eastAsia"/>
        </w:rPr>
        <w:t>。</w:t>
      </w:r>
    </w:p>
  </w:footnote>
  <w:footnote w:id="21">
    <w:p w:rsidR="00802214" w:rsidRDefault="00802214">
      <w:pPr>
        <w:pStyle w:val="a7"/>
        <w:rPr>
          <w:rFonts w:hint="eastAsia"/>
        </w:rPr>
      </w:pPr>
      <w:r>
        <w:rPr>
          <w:rStyle w:val="a9"/>
        </w:rPr>
        <w:footnoteRef/>
      </w:r>
      <w:r w:rsidR="002A211B">
        <w:rPr>
          <w:rFonts w:hint="eastAsia"/>
          <w:color w:val="FF0000"/>
        </w:rPr>
        <w:t xml:space="preserve"> </w:t>
      </w:r>
      <w:r w:rsidR="002A211B" w:rsidRPr="002A211B">
        <w:rPr>
          <w:rFonts w:hint="eastAsia"/>
        </w:rPr>
        <w:t>韓非撰、張覺校疏</w:t>
      </w:r>
      <w:r w:rsidR="002A211B" w:rsidRPr="002A211B">
        <w:rPr>
          <w:rFonts w:hint="eastAsia"/>
        </w:rPr>
        <w:t xml:space="preserve"> </w:t>
      </w:r>
      <w:r w:rsidR="002A211B" w:rsidRPr="002A211B">
        <w:rPr>
          <w:rFonts w:hint="eastAsia"/>
        </w:rPr>
        <w:t>《韓非子校疏》（上海：上海古籍出版社，</w:t>
      </w:r>
      <w:r w:rsidR="002A211B" w:rsidRPr="002A211B">
        <w:rPr>
          <w:rFonts w:hint="eastAsia"/>
        </w:rPr>
        <w:t>2010</w:t>
      </w:r>
      <w:r w:rsidR="002A211B" w:rsidRPr="002A211B">
        <w:rPr>
          <w:rFonts w:hint="eastAsia"/>
        </w:rPr>
        <w:t>年</w:t>
      </w:r>
      <w:r w:rsidR="002A211B" w:rsidRPr="002A211B">
        <w:rPr>
          <w:rFonts w:hint="eastAsia"/>
        </w:rPr>
        <w:t>3</w:t>
      </w:r>
      <w:r w:rsidR="002A211B" w:rsidRPr="002A211B">
        <w:rPr>
          <w:rFonts w:hint="eastAsia"/>
        </w:rPr>
        <w:t>月）〈內儲說下〉，頁</w:t>
      </w:r>
      <w:r w:rsidR="002A211B" w:rsidRPr="002A211B">
        <w:rPr>
          <w:rFonts w:hint="eastAsia"/>
        </w:rPr>
        <w:t>675</w:t>
      </w:r>
      <w:r w:rsidR="002A211B" w:rsidRPr="002A211B">
        <w:rPr>
          <w:rFonts w:hint="eastAsia"/>
        </w:rPr>
        <w:t>。</w:t>
      </w:r>
    </w:p>
  </w:footnote>
  <w:footnote w:id="22">
    <w:p w:rsidR="00802214" w:rsidRPr="00417FB4" w:rsidRDefault="00802214">
      <w:pPr>
        <w:pStyle w:val="a7"/>
        <w:rPr>
          <w:rFonts w:hint="eastAsia"/>
        </w:rPr>
      </w:pPr>
      <w:r>
        <w:rPr>
          <w:rStyle w:val="a9"/>
        </w:rPr>
        <w:footnoteRef/>
      </w:r>
      <w:r>
        <w:rPr>
          <w:rFonts w:hint="eastAsia"/>
        </w:rPr>
        <w:t xml:space="preserve"> </w:t>
      </w:r>
      <w:r>
        <w:rPr>
          <w:rFonts w:hint="eastAsia"/>
        </w:rPr>
        <w:t>楊伯峻撰</w:t>
      </w:r>
      <w:r>
        <w:rPr>
          <w:rFonts w:hint="eastAsia"/>
        </w:rPr>
        <w:t xml:space="preserve"> </w:t>
      </w:r>
      <w:r>
        <w:rPr>
          <w:rFonts w:hint="eastAsia"/>
        </w:rPr>
        <w:t>《春秋左傳注》隱公四年，頁</w:t>
      </w:r>
      <w:r>
        <w:rPr>
          <w:rFonts w:hint="eastAsia"/>
        </w:rPr>
        <w:t>34</w:t>
      </w:r>
      <w:r>
        <w:rPr>
          <w:rFonts w:hint="eastAsia"/>
        </w:rPr>
        <w:t>。</w:t>
      </w:r>
    </w:p>
  </w:footnote>
  <w:footnote w:id="23">
    <w:p w:rsidR="00802214" w:rsidRPr="00397F6B" w:rsidRDefault="00802214" w:rsidP="00A07B68">
      <w:pPr>
        <w:pStyle w:val="a7"/>
        <w:rPr>
          <w:rFonts w:hint="eastAsia"/>
        </w:rPr>
      </w:pPr>
      <w:r>
        <w:rPr>
          <w:rStyle w:val="a9"/>
        </w:rPr>
        <w:footnoteRef/>
      </w:r>
      <w:r>
        <w:t xml:space="preserve"> </w:t>
      </w:r>
      <w:r>
        <w:rPr>
          <w:rFonts w:hint="eastAsia"/>
        </w:rPr>
        <w:t>朱熹撰</w:t>
      </w:r>
      <w:r>
        <w:rPr>
          <w:rFonts w:hint="eastAsia"/>
        </w:rPr>
        <w:t xml:space="preserve"> </w:t>
      </w:r>
      <w:r>
        <w:rPr>
          <w:rFonts w:hint="eastAsia"/>
        </w:rPr>
        <w:t>《孟子集注》卷六〈滕文公下〉，《四書章句集注》</w:t>
      </w:r>
      <w:r w:rsidRPr="00397F6B">
        <w:rPr>
          <w:rFonts w:hint="eastAsia"/>
        </w:rPr>
        <w:t>（</w:t>
      </w:r>
      <w:r w:rsidRPr="00397F6B">
        <w:rPr>
          <w:rFonts w:hAnsi="細明體" w:hint="eastAsia"/>
        </w:rPr>
        <w:t>臺北：長安出版社，</w:t>
      </w:r>
      <w:r w:rsidRPr="00397F6B">
        <w:rPr>
          <w:rFonts w:hAnsi="細明體" w:hint="eastAsia"/>
        </w:rPr>
        <w:t>1991</w:t>
      </w:r>
      <w:r w:rsidRPr="00397F6B">
        <w:rPr>
          <w:rFonts w:hAnsi="細明體" w:hint="eastAsia"/>
        </w:rPr>
        <w:t>年</w:t>
      </w:r>
      <w:r w:rsidRPr="00397F6B">
        <w:rPr>
          <w:rFonts w:hAnsi="細明體" w:hint="eastAsia"/>
        </w:rPr>
        <w:t>2</w:t>
      </w:r>
      <w:r w:rsidRPr="00397F6B">
        <w:rPr>
          <w:rFonts w:hAnsi="細明體" w:hint="eastAsia"/>
        </w:rPr>
        <w:t>月</w:t>
      </w:r>
      <w:r w:rsidRPr="00397F6B">
        <w:rPr>
          <w:rFonts w:hint="eastAsia"/>
        </w:rPr>
        <w:t>）</w:t>
      </w:r>
      <w:r>
        <w:rPr>
          <w:rFonts w:hint="eastAsia"/>
        </w:rPr>
        <w:t>，頁</w:t>
      </w:r>
      <w:r>
        <w:rPr>
          <w:rFonts w:hint="eastAsia"/>
        </w:rPr>
        <w:t>272</w:t>
      </w:r>
      <w:r>
        <w:rPr>
          <w:rFonts w:hint="eastAsia"/>
        </w:rPr>
        <w:t>。</w:t>
      </w:r>
    </w:p>
  </w:footnote>
  <w:footnote w:id="24">
    <w:p w:rsidR="00802214" w:rsidRDefault="00802214">
      <w:pPr>
        <w:pStyle w:val="a7"/>
        <w:rPr>
          <w:rFonts w:hint="eastAsia"/>
        </w:rPr>
      </w:pPr>
      <w:r>
        <w:rPr>
          <w:rStyle w:val="a9"/>
        </w:rPr>
        <w:footnoteRef/>
      </w:r>
      <w:r>
        <w:rPr>
          <w:rFonts w:hint="eastAsia"/>
        </w:rPr>
        <w:t xml:space="preserve"> </w:t>
      </w:r>
      <w:r>
        <w:rPr>
          <w:rFonts w:hint="eastAsia"/>
        </w:rPr>
        <w:t>瀧川龜太郎撰</w:t>
      </w:r>
      <w:r>
        <w:t xml:space="preserve"> </w:t>
      </w:r>
      <w:r>
        <w:rPr>
          <w:rFonts w:hint="eastAsia"/>
        </w:rPr>
        <w:t>《史記會注考證》（臺北：洪氏出版社，</w:t>
      </w:r>
      <w:r>
        <w:t>1982</w:t>
      </w:r>
      <w:r>
        <w:rPr>
          <w:rFonts w:hint="eastAsia"/>
        </w:rPr>
        <w:t>年</w:t>
      </w:r>
      <w:r>
        <w:t>10</w:t>
      </w:r>
      <w:r>
        <w:rPr>
          <w:rFonts w:hint="eastAsia"/>
        </w:rPr>
        <w:t>月）卷三十七〈衛康叔世家〉，頁</w:t>
      </w:r>
      <w:r>
        <w:rPr>
          <w:rFonts w:hint="eastAsia"/>
        </w:rPr>
        <w:t>601</w:t>
      </w:r>
      <w:r>
        <w:rPr>
          <w:rFonts w:hint="eastAsia"/>
        </w:rPr>
        <w:t>。</w:t>
      </w:r>
    </w:p>
  </w:footnote>
  <w:footnote w:id="25">
    <w:p w:rsidR="00802214" w:rsidRDefault="00802214">
      <w:pPr>
        <w:pStyle w:val="a7"/>
        <w:rPr>
          <w:rFonts w:hint="eastAsia"/>
        </w:rPr>
      </w:pPr>
      <w:r>
        <w:rPr>
          <w:rStyle w:val="a9"/>
        </w:rPr>
        <w:footnoteRef/>
      </w:r>
      <w:r>
        <w:rPr>
          <w:rFonts w:hint="eastAsia"/>
        </w:rPr>
        <w:t xml:space="preserve"> </w:t>
      </w:r>
      <w:r>
        <w:rPr>
          <w:rFonts w:hint="eastAsia"/>
        </w:rPr>
        <w:t>楊伯峻撰</w:t>
      </w:r>
      <w:r>
        <w:rPr>
          <w:rFonts w:hint="eastAsia"/>
        </w:rPr>
        <w:t xml:space="preserve"> </w:t>
      </w:r>
      <w:r>
        <w:rPr>
          <w:rFonts w:hint="eastAsia"/>
        </w:rPr>
        <w:t>《春秋左傳注》隱公元年，頁</w:t>
      </w:r>
      <w:r>
        <w:rPr>
          <w:rFonts w:hint="eastAsia"/>
        </w:rPr>
        <w:t>12</w:t>
      </w:r>
      <w:r>
        <w:rPr>
          <w:rFonts w:hint="eastAsia"/>
        </w:rPr>
        <w:t>。</w:t>
      </w:r>
    </w:p>
  </w:footnote>
  <w:footnote w:id="26">
    <w:p w:rsidR="00802214" w:rsidRDefault="00802214">
      <w:pPr>
        <w:pStyle w:val="a7"/>
        <w:rPr>
          <w:rFonts w:hint="eastAsia"/>
        </w:rPr>
      </w:pPr>
      <w:r>
        <w:rPr>
          <w:rStyle w:val="a9"/>
        </w:rPr>
        <w:footnoteRef/>
      </w:r>
      <w:r>
        <w:rPr>
          <w:rFonts w:hint="eastAsia"/>
        </w:rPr>
        <w:t xml:space="preserve"> </w:t>
      </w:r>
      <w:r>
        <w:rPr>
          <w:rFonts w:hint="eastAsia"/>
        </w:rPr>
        <w:t>竹添光鴻撰</w:t>
      </w:r>
      <w:r>
        <w:t xml:space="preserve"> </w:t>
      </w:r>
      <w:r>
        <w:rPr>
          <w:rFonts w:hint="eastAsia"/>
        </w:rPr>
        <w:t>《左傳會箋》卷一，隱公三年，頁</w:t>
      </w:r>
      <w:r>
        <w:rPr>
          <w:rFonts w:hint="eastAsia"/>
        </w:rPr>
        <w:t>47</w:t>
      </w:r>
      <w:r>
        <w:rPr>
          <w:rFonts w:hint="eastAsia"/>
        </w:rPr>
        <w:t>。</w:t>
      </w:r>
    </w:p>
  </w:footnote>
  <w:footnote w:id="27">
    <w:p w:rsidR="00802214" w:rsidRDefault="00802214">
      <w:pPr>
        <w:pStyle w:val="a7"/>
        <w:rPr>
          <w:rFonts w:hint="eastAsia"/>
        </w:rPr>
      </w:pPr>
      <w:r>
        <w:rPr>
          <w:rStyle w:val="a9"/>
        </w:rPr>
        <w:footnoteRef/>
      </w:r>
      <w:r>
        <w:rPr>
          <w:rFonts w:hint="eastAsia"/>
        </w:rPr>
        <w:t xml:space="preserve"> </w:t>
      </w:r>
      <w:r>
        <w:rPr>
          <w:rFonts w:hint="eastAsia"/>
        </w:rPr>
        <w:t>拙撰</w:t>
      </w:r>
      <w:r>
        <w:rPr>
          <w:rFonts w:hint="eastAsia"/>
        </w:rPr>
        <w:t xml:space="preserve"> </w:t>
      </w:r>
      <w:r>
        <w:rPr>
          <w:rFonts w:hint="eastAsia"/>
        </w:rPr>
        <w:t>〈</w:t>
      </w:r>
      <w:r w:rsidRPr="00D64F01">
        <w:rPr>
          <w:color w:val="000000"/>
        </w:rPr>
        <w:t>左傳敘事之結構思惟</w:t>
      </w:r>
      <w:r w:rsidRPr="00D64F01">
        <w:rPr>
          <w:color w:val="000000"/>
        </w:rPr>
        <w:t>──</w:t>
      </w:r>
      <w:r w:rsidRPr="00D64F01">
        <w:rPr>
          <w:color w:val="000000"/>
        </w:rPr>
        <w:t>以「鄭伯克段于鄢」為例〉</w:t>
      </w:r>
      <w:r>
        <w:rPr>
          <w:rFonts w:hint="eastAsia"/>
          <w:color w:val="000000"/>
        </w:rPr>
        <w:t>，</w:t>
      </w:r>
      <w:r w:rsidRPr="00D64F01">
        <w:rPr>
          <w:color w:val="000000"/>
        </w:rPr>
        <w:t>《通俗文學與雅正文學</w:t>
      </w:r>
      <w:r w:rsidRPr="00D64F01">
        <w:rPr>
          <w:color w:val="000000"/>
        </w:rPr>
        <w:t>──</w:t>
      </w:r>
      <w:r w:rsidRPr="00D64F01">
        <w:rPr>
          <w:color w:val="000000"/>
        </w:rPr>
        <w:t>「文學與經學」研討會論文集》</w:t>
      </w:r>
      <w:r>
        <w:rPr>
          <w:rFonts w:hint="eastAsia"/>
          <w:color w:val="000000"/>
        </w:rPr>
        <w:t>第六期，頁</w:t>
      </w:r>
      <w:r>
        <w:rPr>
          <w:rFonts w:hint="eastAsia"/>
          <w:color w:val="000000"/>
        </w:rPr>
        <w:t>248-250</w:t>
      </w:r>
      <w:r w:rsidRPr="00D64F01">
        <w:rPr>
          <w:rFonts w:hint="eastAsia"/>
          <w:color w:val="000000"/>
        </w:rPr>
        <w:t>。</w:t>
      </w:r>
    </w:p>
  </w:footnote>
  <w:footnote w:id="28">
    <w:p w:rsidR="00802214" w:rsidRDefault="00802214">
      <w:pPr>
        <w:pStyle w:val="a7"/>
        <w:rPr>
          <w:rFonts w:hint="eastAsia"/>
        </w:rPr>
      </w:pPr>
      <w:r>
        <w:rPr>
          <w:rStyle w:val="a9"/>
        </w:rPr>
        <w:footnoteRef/>
      </w:r>
      <w:r>
        <w:rPr>
          <w:rFonts w:hint="eastAsia"/>
        </w:rPr>
        <w:t xml:space="preserve"> </w:t>
      </w:r>
      <w:r>
        <w:rPr>
          <w:rFonts w:hint="eastAsia"/>
        </w:rPr>
        <w:t>楊伯峻撰</w:t>
      </w:r>
      <w:r>
        <w:rPr>
          <w:rFonts w:hint="eastAsia"/>
        </w:rPr>
        <w:t xml:space="preserve"> </w:t>
      </w:r>
      <w:r>
        <w:rPr>
          <w:rFonts w:hint="eastAsia"/>
        </w:rPr>
        <w:t>《春秋左傳注》隱公四年，頁</w:t>
      </w:r>
      <w:r>
        <w:rPr>
          <w:rFonts w:hint="eastAsia"/>
        </w:rPr>
        <w:t>36-37</w:t>
      </w:r>
      <w:r>
        <w:rPr>
          <w:rFonts w:hint="eastAsia"/>
        </w:rPr>
        <w:t>。</w:t>
      </w:r>
    </w:p>
  </w:footnote>
  <w:footnote w:id="29">
    <w:p w:rsidR="00802214" w:rsidRDefault="00802214" w:rsidP="00A76773">
      <w:pPr>
        <w:pStyle w:val="a7"/>
        <w:jc w:val="both"/>
      </w:pPr>
      <w:r>
        <w:rPr>
          <w:rStyle w:val="a9"/>
        </w:rPr>
        <w:footnoteRef/>
      </w:r>
      <w:r>
        <w:rPr>
          <w:rFonts w:hint="eastAsia"/>
        </w:rPr>
        <w:t xml:space="preserve"> </w:t>
      </w:r>
      <w:r>
        <w:rPr>
          <w:rFonts w:hint="eastAsia"/>
        </w:rPr>
        <w:t>楊伯峻撰</w:t>
      </w:r>
      <w:r>
        <w:rPr>
          <w:rFonts w:hint="eastAsia"/>
        </w:rPr>
        <w:t xml:space="preserve"> </w:t>
      </w:r>
      <w:r>
        <w:rPr>
          <w:rFonts w:hint="eastAsia"/>
        </w:rPr>
        <w:t>《春秋左傳注》隱公三年，頁</w:t>
      </w:r>
      <w:r>
        <w:rPr>
          <w:rFonts w:hint="eastAsia"/>
        </w:rPr>
        <w:t>28-29</w:t>
      </w:r>
      <w:r>
        <w:rPr>
          <w:rFonts w:hint="eastAsia"/>
        </w:rPr>
        <w:t>。《左傳》甚至引君子曰</w:t>
      </w:r>
      <w:r>
        <w:rPr>
          <w:rFonts w:ascii="新細明體" w:hAnsi="新細明體" w:hint="eastAsia"/>
        </w:rPr>
        <w:t>：</w:t>
      </w:r>
      <w:r>
        <w:rPr>
          <w:rFonts w:hint="eastAsia"/>
        </w:rPr>
        <w:t>「宋宣公可謂知人矣。立穆公，其子饗之，命以義夫！」出於義行，深受推重，於此可見。頁</w:t>
      </w:r>
      <w:r>
        <w:rPr>
          <w:rFonts w:hint="eastAsia"/>
        </w:rPr>
        <w:t>30</w:t>
      </w:r>
      <w:r>
        <w:rPr>
          <w:rFonts w:hint="eastAsia"/>
        </w:rPr>
        <w:t>。</w:t>
      </w:r>
    </w:p>
  </w:footnote>
  <w:footnote w:id="30">
    <w:p w:rsidR="00802214" w:rsidRDefault="00802214">
      <w:pPr>
        <w:pStyle w:val="a7"/>
        <w:rPr>
          <w:rFonts w:hint="eastAsia"/>
        </w:rPr>
      </w:pPr>
      <w:r>
        <w:rPr>
          <w:rStyle w:val="a9"/>
        </w:rPr>
        <w:footnoteRef/>
      </w:r>
      <w:r>
        <w:rPr>
          <w:rFonts w:hint="eastAsia"/>
        </w:rPr>
        <w:t xml:space="preserve"> </w:t>
      </w:r>
      <w:r>
        <w:rPr>
          <w:rFonts w:hint="eastAsia"/>
        </w:rPr>
        <w:t>楊伯峻撰</w:t>
      </w:r>
      <w:r>
        <w:rPr>
          <w:rFonts w:hint="eastAsia"/>
        </w:rPr>
        <w:t xml:space="preserve"> </w:t>
      </w:r>
      <w:r>
        <w:rPr>
          <w:rFonts w:hint="eastAsia"/>
        </w:rPr>
        <w:t>《春秋左傳注》隱公四年，頁</w:t>
      </w:r>
      <w:r>
        <w:rPr>
          <w:rFonts w:hint="eastAsia"/>
        </w:rPr>
        <w:t>34</w:t>
      </w:r>
      <w:r>
        <w:rPr>
          <w:rFonts w:hint="eastAsia"/>
        </w:rPr>
        <w:t>。</w:t>
      </w:r>
    </w:p>
  </w:footnote>
  <w:footnote w:id="31">
    <w:p w:rsidR="00802214" w:rsidRPr="00B927BC" w:rsidRDefault="00802214">
      <w:pPr>
        <w:pStyle w:val="a7"/>
        <w:rPr>
          <w:rFonts w:hint="eastAsia"/>
        </w:rPr>
      </w:pPr>
      <w:r>
        <w:rPr>
          <w:rStyle w:val="a9"/>
        </w:rPr>
        <w:footnoteRef/>
      </w:r>
      <w:r w:rsidR="00B927BC">
        <w:rPr>
          <w:rFonts w:hint="eastAsia"/>
          <w:color w:val="FF0000"/>
        </w:rPr>
        <w:t xml:space="preserve"> </w:t>
      </w:r>
      <w:r w:rsidR="00B927BC" w:rsidRPr="00B927BC">
        <w:rPr>
          <w:rFonts w:hint="eastAsia"/>
        </w:rPr>
        <w:t>王掞、張廷玉等撰</w:t>
      </w:r>
      <w:r w:rsidR="00B927BC" w:rsidRPr="00B927BC">
        <w:rPr>
          <w:rFonts w:hint="eastAsia"/>
        </w:rPr>
        <w:t xml:space="preserve"> </w:t>
      </w:r>
      <w:r w:rsidR="00B927BC" w:rsidRPr="00B927BC">
        <w:rPr>
          <w:rFonts w:hint="eastAsia"/>
        </w:rPr>
        <w:t>《欽定春秋傳說彙纂》（景印《四庫全書》本，臺北：臺灣商務印書館，</w:t>
      </w:r>
      <w:r w:rsidR="00B927BC" w:rsidRPr="00B927BC">
        <w:rPr>
          <w:rFonts w:hint="eastAsia"/>
        </w:rPr>
        <w:t>1986</w:t>
      </w:r>
      <w:r w:rsidR="00B927BC" w:rsidRPr="00B927BC">
        <w:rPr>
          <w:rFonts w:hint="eastAsia"/>
        </w:rPr>
        <w:t>年</w:t>
      </w:r>
      <w:r w:rsidR="00B927BC" w:rsidRPr="00B927BC">
        <w:rPr>
          <w:rFonts w:hint="eastAsia"/>
        </w:rPr>
        <w:t>3</w:t>
      </w:r>
      <w:r w:rsidR="00B927BC" w:rsidRPr="00B927BC">
        <w:rPr>
          <w:rFonts w:hint="eastAsia"/>
        </w:rPr>
        <w:t>月）經部</w:t>
      </w:r>
      <w:r w:rsidR="00B927BC" w:rsidRPr="00B927BC">
        <w:rPr>
          <w:rFonts w:hint="eastAsia"/>
        </w:rPr>
        <w:t>1</w:t>
      </w:r>
      <w:r w:rsidR="00B927BC" w:rsidRPr="00B927BC">
        <w:t>6</w:t>
      </w:r>
      <w:r w:rsidR="00B927BC" w:rsidRPr="00B927BC">
        <w:rPr>
          <w:rFonts w:hint="eastAsia"/>
        </w:rPr>
        <w:t>7</w:t>
      </w:r>
      <w:r w:rsidR="00B927BC" w:rsidRPr="00B927BC">
        <w:rPr>
          <w:rFonts w:hint="eastAsia"/>
        </w:rPr>
        <w:t>，春秋類，冊</w:t>
      </w:r>
      <w:r w:rsidR="00B927BC" w:rsidRPr="00B927BC">
        <w:rPr>
          <w:rFonts w:hint="eastAsia"/>
        </w:rPr>
        <w:t>173</w:t>
      </w:r>
      <w:r w:rsidR="00B927BC" w:rsidRPr="00B927BC">
        <w:rPr>
          <w:rFonts w:hint="eastAsia"/>
        </w:rPr>
        <w:t>，頁</w:t>
      </w:r>
      <w:r w:rsidR="00B927BC" w:rsidRPr="00B927BC">
        <w:rPr>
          <w:rFonts w:hint="eastAsia"/>
        </w:rPr>
        <w:t>117</w:t>
      </w:r>
      <w:r w:rsidR="00B927BC" w:rsidRPr="00B927BC">
        <w:rPr>
          <w:rFonts w:hint="eastAsia"/>
        </w:rPr>
        <w:t>。</w:t>
      </w:r>
    </w:p>
  </w:footnote>
  <w:footnote w:id="32">
    <w:p w:rsidR="00802214" w:rsidRDefault="00802214">
      <w:pPr>
        <w:pStyle w:val="a7"/>
        <w:rPr>
          <w:rFonts w:hint="eastAsia"/>
        </w:rPr>
      </w:pPr>
      <w:r>
        <w:rPr>
          <w:rStyle w:val="a9"/>
        </w:rPr>
        <w:footnoteRef/>
      </w:r>
      <w:r>
        <w:rPr>
          <w:rFonts w:hint="eastAsia"/>
        </w:rPr>
        <w:t xml:space="preserve"> </w:t>
      </w:r>
      <w:r>
        <w:rPr>
          <w:rFonts w:hint="eastAsia"/>
        </w:rPr>
        <w:t>毛亨傳</w:t>
      </w:r>
      <w:r>
        <w:rPr>
          <w:rFonts w:hint="eastAsia"/>
        </w:rPr>
        <w:t xml:space="preserve"> </w:t>
      </w:r>
      <w:r>
        <w:rPr>
          <w:rFonts w:hint="eastAsia"/>
        </w:rPr>
        <w:t>鄭玄箋</w:t>
      </w:r>
      <w:r>
        <w:rPr>
          <w:rFonts w:hint="eastAsia"/>
        </w:rPr>
        <w:t xml:space="preserve"> </w:t>
      </w:r>
      <w:r>
        <w:rPr>
          <w:rFonts w:hint="eastAsia"/>
        </w:rPr>
        <w:t>孔穎達疏</w:t>
      </w:r>
      <w:r>
        <w:rPr>
          <w:rFonts w:hint="eastAsia"/>
        </w:rPr>
        <w:t xml:space="preserve"> </w:t>
      </w:r>
      <w:r>
        <w:rPr>
          <w:rFonts w:hint="eastAsia"/>
        </w:rPr>
        <w:t>《毛詩正義》卷二〈邶風．擊鼓〉，頁</w:t>
      </w:r>
      <w:r>
        <w:rPr>
          <w:rFonts w:hint="eastAsia"/>
        </w:rPr>
        <w:t>80</w:t>
      </w:r>
      <w:r>
        <w:rPr>
          <w:rFonts w:hint="eastAsia"/>
        </w:rPr>
        <w:t>。</w:t>
      </w:r>
    </w:p>
  </w:footnote>
  <w:footnote w:id="33">
    <w:p w:rsidR="00802214" w:rsidRDefault="00802214">
      <w:pPr>
        <w:pStyle w:val="a7"/>
        <w:rPr>
          <w:rFonts w:hint="eastAsia"/>
        </w:rPr>
      </w:pPr>
      <w:r>
        <w:rPr>
          <w:rStyle w:val="a9"/>
        </w:rPr>
        <w:footnoteRef/>
      </w:r>
      <w:r>
        <w:rPr>
          <w:rFonts w:hint="eastAsia"/>
        </w:rPr>
        <w:t xml:space="preserve"> </w:t>
      </w:r>
      <w:r>
        <w:rPr>
          <w:rFonts w:hint="eastAsia"/>
        </w:rPr>
        <w:t>楊伯峻撰</w:t>
      </w:r>
      <w:r>
        <w:rPr>
          <w:rFonts w:hint="eastAsia"/>
        </w:rPr>
        <w:t xml:space="preserve"> </w:t>
      </w:r>
      <w:r>
        <w:rPr>
          <w:rFonts w:hint="eastAsia"/>
        </w:rPr>
        <w:t>《春秋左傳注》隱公六年，頁</w:t>
      </w:r>
      <w:r>
        <w:rPr>
          <w:rFonts w:hint="eastAsia"/>
        </w:rPr>
        <w:t>49</w:t>
      </w:r>
      <w:r>
        <w:rPr>
          <w:rFonts w:hint="eastAsia"/>
        </w:rPr>
        <w:t>。</w:t>
      </w:r>
    </w:p>
  </w:footnote>
  <w:footnote w:id="34">
    <w:p w:rsidR="00802214" w:rsidRPr="0083727F" w:rsidRDefault="00802214">
      <w:pPr>
        <w:pStyle w:val="a7"/>
        <w:rPr>
          <w:rFonts w:hint="eastAsia"/>
        </w:rPr>
      </w:pPr>
      <w:r>
        <w:rPr>
          <w:rStyle w:val="a9"/>
        </w:rPr>
        <w:footnoteRef/>
      </w:r>
      <w:r w:rsidR="0083727F">
        <w:rPr>
          <w:rFonts w:hint="eastAsia"/>
          <w:color w:val="FF0000"/>
        </w:rPr>
        <w:t xml:space="preserve"> </w:t>
      </w:r>
      <w:r w:rsidR="0083727F" w:rsidRPr="0083727F">
        <w:rPr>
          <w:rFonts w:hint="eastAsia"/>
        </w:rPr>
        <w:t>王掞、張廷玉等撰</w:t>
      </w:r>
      <w:r w:rsidR="0083727F" w:rsidRPr="0083727F">
        <w:rPr>
          <w:rFonts w:hint="eastAsia"/>
        </w:rPr>
        <w:t xml:space="preserve"> </w:t>
      </w:r>
      <w:r w:rsidR="0083727F" w:rsidRPr="0083727F">
        <w:rPr>
          <w:rFonts w:hint="eastAsia"/>
        </w:rPr>
        <w:t>《欽定春秋傳說彙纂》，頁</w:t>
      </w:r>
      <w:r w:rsidR="0083727F" w:rsidRPr="0083727F">
        <w:rPr>
          <w:rFonts w:hint="eastAsia"/>
        </w:rPr>
        <w:t>117</w:t>
      </w:r>
      <w:r w:rsidR="0083727F" w:rsidRPr="0083727F">
        <w:rPr>
          <w:rFonts w:hint="eastAsia"/>
        </w:rPr>
        <w:t>。</w:t>
      </w:r>
    </w:p>
  </w:footnote>
  <w:footnote w:id="35">
    <w:p w:rsidR="00802214" w:rsidRDefault="00802214">
      <w:pPr>
        <w:pStyle w:val="a7"/>
        <w:rPr>
          <w:rFonts w:hint="eastAsia"/>
        </w:rPr>
      </w:pPr>
      <w:r>
        <w:rPr>
          <w:rStyle w:val="a9"/>
        </w:rPr>
        <w:footnoteRef/>
      </w:r>
      <w:r>
        <w:rPr>
          <w:rFonts w:hint="eastAsia"/>
        </w:rPr>
        <w:t xml:space="preserve"> </w:t>
      </w:r>
      <w:r>
        <w:rPr>
          <w:rFonts w:hint="eastAsia"/>
        </w:rPr>
        <w:t>楊伯峻撰</w:t>
      </w:r>
      <w:r>
        <w:rPr>
          <w:rFonts w:hint="eastAsia"/>
        </w:rPr>
        <w:t xml:space="preserve"> </w:t>
      </w:r>
      <w:r>
        <w:rPr>
          <w:rFonts w:hint="eastAsia"/>
        </w:rPr>
        <w:t>《春秋左傳注》隱公十一年，頁</w:t>
      </w:r>
      <w:r>
        <w:rPr>
          <w:rFonts w:hint="eastAsia"/>
        </w:rPr>
        <w:t>79-80</w:t>
      </w:r>
      <w:r>
        <w:rPr>
          <w:rFonts w:hint="eastAsia"/>
        </w:rPr>
        <w:t>。</w:t>
      </w:r>
    </w:p>
  </w:footnote>
  <w:footnote w:id="36">
    <w:p w:rsidR="00802214" w:rsidRDefault="00802214">
      <w:pPr>
        <w:pStyle w:val="a7"/>
        <w:rPr>
          <w:rFonts w:hint="eastAsia"/>
        </w:rPr>
      </w:pPr>
      <w:r>
        <w:rPr>
          <w:rStyle w:val="a9"/>
        </w:rPr>
        <w:footnoteRef/>
      </w:r>
      <w:r>
        <w:rPr>
          <w:rFonts w:hint="eastAsia"/>
        </w:rPr>
        <w:t xml:space="preserve"> </w:t>
      </w:r>
      <w:r>
        <w:rPr>
          <w:rFonts w:hint="eastAsia"/>
        </w:rPr>
        <w:t>楊伯峻撰</w:t>
      </w:r>
      <w:r>
        <w:rPr>
          <w:rFonts w:hint="eastAsia"/>
        </w:rPr>
        <w:t xml:space="preserve"> </w:t>
      </w:r>
      <w:r>
        <w:rPr>
          <w:rFonts w:hint="eastAsia"/>
        </w:rPr>
        <w:t>《春秋左傳注》隱公元年，頁</w:t>
      </w:r>
      <w:r>
        <w:rPr>
          <w:rFonts w:hint="eastAsia"/>
        </w:rPr>
        <w:t>15</w:t>
      </w:r>
      <w:r>
        <w:rPr>
          <w:rFonts w:hint="eastAsia"/>
        </w:rPr>
        <w:t>。</w:t>
      </w:r>
    </w:p>
  </w:footnote>
  <w:footnote w:id="37">
    <w:p w:rsidR="00802214" w:rsidRDefault="00802214">
      <w:pPr>
        <w:pStyle w:val="a7"/>
        <w:rPr>
          <w:rFonts w:hint="eastAsia"/>
        </w:rPr>
      </w:pPr>
      <w:r>
        <w:rPr>
          <w:rStyle w:val="a9"/>
        </w:rPr>
        <w:footnoteRef/>
      </w:r>
      <w:r>
        <w:rPr>
          <w:rFonts w:hint="eastAsia"/>
        </w:rPr>
        <w:t xml:space="preserve"> </w:t>
      </w:r>
      <w:r>
        <w:rPr>
          <w:rFonts w:hint="eastAsia"/>
        </w:rPr>
        <w:t>楊伯峻撰</w:t>
      </w:r>
      <w:r>
        <w:rPr>
          <w:rFonts w:hint="eastAsia"/>
        </w:rPr>
        <w:t xml:space="preserve"> </w:t>
      </w:r>
      <w:r>
        <w:rPr>
          <w:rFonts w:hint="eastAsia"/>
        </w:rPr>
        <w:t>《春秋左傳注》隱公元年，頁</w:t>
      </w:r>
      <w:r>
        <w:rPr>
          <w:rFonts w:hint="eastAsia"/>
        </w:rPr>
        <w:t>36</w:t>
      </w:r>
      <w:r>
        <w:rPr>
          <w:rFonts w:hint="eastAsia"/>
        </w:rPr>
        <w:t>。</w:t>
      </w:r>
    </w:p>
  </w:footnote>
  <w:footnote w:id="38">
    <w:p w:rsidR="00802214" w:rsidRDefault="00802214">
      <w:pPr>
        <w:pStyle w:val="a7"/>
        <w:rPr>
          <w:rFonts w:hint="eastAsia"/>
        </w:rPr>
      </w:pPr>
      <w:r>
        <w:rPr>
          <w:rStyle w:val="a9"/>
        </w:rPr>
        <w:footnoteRef/>
      </w:r>
      <w:r>
        <w:rPr>
          <w:rFonts w:hint="eastAsia"/>
        </w:rPr>
        <w:t xml:space="preserve"> </w:t>
      </w:r>
      <w:r>
        <w:rPr>
          <w:rFonts w:hint="eastAsia"/>
        </w:rPr>
        <w:t>楊伯峻撰</w:t>
      </w:r>
      <w:r>
        <w:rPr>
          <w:rFonts w:hint="eastAsia"/>
        </w:rPr>
        <w:t xml:space="preserve"> </w:t>
      </w:r>
      <w:r>
        <w:rPr>
          <w:rFonts w:hint="eastAsia"/>
        </w:rPr>
        <w:t>《春秋左傳注》宣公二年，頁</w:t>
      </w:r>
      <w:r>
        <w:rPr>
          <w:rFonts w:hint="eastAsia"/>
        </w:rPr>
        <w:t>663</w:t>
      </w:r>
      <w:r>
        <w:rPr>
          <w:rFonts w:hint="eastAsia"/>
        </w:rPr>
        <w:t>。</w:t>
      </w:r>
    </w:p>
  </w:footnote>
  <w:footnote w:id="39">
    <w:p w:rsidR="00802214" w:rsidRDefault="00802214">
      <w:pPr>
        <w:pStyle w:val="a7"/>
        <w:rPr>
          <w:rFonts w:hint="eastAsia"/>
        </w:rPr>
      </w:pPr>
      <w:r>
        <w:rPr>
          <w:rStyle w:val="a9"/>
        </w:rPr>
        <w:footnoteRef/>
      </w:r>
      <w:r>
        <w:t xml:space="preserve"> </w:t>
      </w:r>
      <w:r>
        <w:rPr>
          <w:rFonts w:hint="eastAsia"/>
        </w:rPr>
        <w:t>王靖宇撰</w:t>
      </w:r>
      <w:r>
        <w:rPr>
          <w:rFonts w:hint="eastAsia"/>
        </w:rPr>
        <w:t xml:space="preserve"> </w:t>
      </w:r>
      <w:r>
        <w:rPr>
          <w:rFonts w:hint="eastAsia"/>
        </w:rPr>
        <w:t>〈從《左傳》看中國古代敘事作品〉云：「一般地說，在中國敘事作品中，尤其是在《左傳》中，我們會遇到很多靜止的人物，這是一個引人注目的特點。靜止人物，在整個故事中其性格都保持不變。當我們繼續往下看時就對他的主要特點認識更深。但是，在情感上、道德上、或者智力上，他都沒有發生重大的變化。即使在《左傳》的遊記情節中，也是如此。本來在此類遊記性情節中，由於主人公在旅程中經歷了各種各樣的事，我們冀望主人公身上發生種種變化，這也許是極其自然的。出亡前的公子重耳與出亡後的公子重耳，基本上還是同樣一個人，儘管他遊歷了八個國家，總共歷時十九年之久。」《中國早期敘事文論集》，頁</w:t>
      </w:r>
      <w:r>
        <w:rPr>
          <w:rFonts w:hint="eastAsia"/>
        </w:rPr>
        <w:t>30-31</w:t>
      </w:r>
      <w:r>
        <w:rPr>
          <w:rFonts w:hint="eastAsia"/>
        </w:rPr>
        <w:t>。事實上，《左傳》僖公二十三年載「公子重耳出亡」，對於重耳歷經艱辛，多有著墨，從「公子怒，欲鞭之」到「公子懼，降服而囚」，性格之改變，十分明顯，楚子甚至稱讚重耳「廣而儉，文而有禮」，頁</w:t>
      </w:r>
      <w:r>
        <w:rPr>
          <w:rFonts w:hint="eastAsia"/>
        </w:rPr>
        <w:t>406-410</w:t>
      </w:r>
      <w:r>
        <w:rPr>
          <w:rFonts w:hint="eastAsia"/>
        </w:rPr>
        <w:t>。後文寺人披甚至言「臣謂君之入也，其知之矣」，頁</w:t>
      </w:r>
      <w:r>
        <w:rPr>
          <w:rFonts w:hint="eastAsia"/>
        </w:rPr>
        <w:t>414</w:t>
      </w:r>
      <w:r>
        <w:rPr>
          <w:rFonts w:hint="eastAsia"/>
        </w:rPr>
        <w:t>。重耳出亡，歷練既廣，通曉人情，未可言為靜止人物，《左傳》刻畫人物細膩，應加留意。</w:t>
      </w:r>
    </w:p>
  </w:footnote>
  <w:footnote w:id="40">
    <w:p w:rsidR="00DE1E74" w:rsidRPr="00A303F9" w:rsidRDefault="00DE1E74" w:rsidP="00DE1E74">
      <w:pPr>
        <w:pStyle w:val="a7"/>
        <w:rPr>
          <w:rFonts w:hint="eastAsia"/>
        </w:rPr>
      </w:pPr>
      <w:r>
        <w:rPr>
          <w:rStyle w:val="a9"/>
        </w:rPr>
        <w:footnoteRef/>
      </w:r>
      <w:r>
        <w:t xml:space="preserve"> </w:t>
      </w:r>
      <w:r>
        <w:rPr>
          <w:rFonts w:hint="eastAsia"/>
        </w:rPr>
        <w:t>劉知幾撰</w:t>
      </w:r>
      <w:r>
        <w:rPr>
          <w:rFonts w:hint="eastAsia"/>
        </w:rPr>
        <w:t xml:space="preserve"> </w:t>
      </w:r>
      <w:r>
        <w:rPr>
          <w:rFonts w:hint="eastAsia"/>
        </w:rPr>
        <w:t>浦起龍釋</w:t>
      </w:r>
      <w:r>
        <w:rPr>
          <w:rFonts w:hint="eastAsia"/>
        </w:rPr>
        <w:t xml:space="preserve"> </w:t>
      </w:r>
      <w:r>
        <w:rPr>
          <w:rFonts w:hint="eastAsia"/>
        </w:rPr>
        <w:t>呂思勉評</w:t>
      </w:r>
      <w:r>
        <w:t xml:space="preserve"> </w:t>
      </w:r>
      <w:r w:rsidRPr="00AD4DF0">
        <w:rPr>
          <w:rFonts w:hint="eastAsia"/>
        </w:rPr>
        <w:t>《史通釋評》</w:t>
      </w:r>
      <w:r>
        <w:rPr>
          <w:rFonts w:hint="eastAsia"/>
        </w:rPr>
        <w:t>（臺北：</w:t>
      </w:r>
      <w:r w:rsidRPr="00AD4DF0">
        <w:rPr>
          <w:rFonts w:hint="eastAsia"/>
        </w:rPr>
        <w:t>華世出版社</w:t>
      </w:r>
      <w:r>
        <w:rPr>
          <w:rFonts w:hint="eastAsia"/>
        </w:rPr>
        <w:t>，</w:t>
      </w:r>
      <w:r>
        <w:rPr>
          <w:rFonts w:hint="eastAsia"/>
        </w:rPr>
        <w:t>1975</w:t>
      </w:r>
      <w:r>
        <w:rPr>
          <w:rFonts w:hint="eastAsia"/>
        </w:rPr>
        <w:t>年</w:t>
      </w:r>
      <w:r>
        <w:rPr>
          <w:rFonts w:hint="eastAsia"/>
        </w:rPr>
        <w:t>4</w:t>
      </w:r>
      <w:r>
        <w:rPr>
          <w:rFonts w:hint="eastAsia"/>
        </w:rPr>
        <w:t>月）卷二〈載言〉，頁</w:t>
      </w:r>
      <w:r>
        <w:rPr>
          <w:rFonts w:hint="eastAsia"/>
        </w:rPr>
        <w:t>32</w:t>
      </w:r>
      <w:r>
        <w:rPr>
          <w:rFonts w:hint="eastAsia"/>
        </w:rPr>
        <w:t>。</w:t>
      </w:r>
    </w:p>
  </w:footnote>
  <w:footnote w:id="41">
    <w:p w:rsidR="00802214" w:rsidRDefault="00802214">
      <w:pPr>
        <w:pStyle w:val="a7"/>
        <w:rPr>
          <w:rFonts w:hint="eastAsia"/>
        </w:rPr>
      </w:pPr>
      <w:r>
        <w:rPr>
          <w:rStyle w:val="a9"/>
        </w:rPr>
        <w:footnoteRef/>
      </w:r>
      <w:r>
        <w:rPr>
          <w:rFonts w:hint="eastAsia"/>
        </w:rPr>
        <w:t xml:space="preserve"> </w:t>
      </w:r>
      <w:r>
        <w:rPr>
          <w:rFonts w:hint="eastAsia"/>
        </w:rPr>
        <w:t>楊伯峻撰</w:t>
      </w:r>
      <w:r>
        <w:rPr>
          <w:rFonts w:hint="eastAsia"/>
        </w:rPr>
        <w:t xml:space="preserve"> </w:t>
      </w:r>
      <w:r>
        <w:rPr>
          <w:rFonts w:hint="eastAsia"/>
        </w:rPr>
        <w:t>《春秋左傳注》隱公元年，頁</w:t>
      </w:r>
      <w:r>
        <w:rPr>
          <w:rFonts w:hint="eastAsia"/>
        </w:rPr>
        <w:t>11</w:t>
      </w:r>
      <w:r>
        <w:rPr>
          <w:rFonts w:hint="eastAsia"/>
        </w:rPr>
        <w:t>。</w:t>
      </w:r>
    </w:p>
  </w:footnote>
  <w:footnote w:id="42">
    <w:p w:rsidR="00802214" w:rsidRDefault="00802214">
      <w:pPr>
        <w:pStyle w:val="a7"/>
        <w:rPr>
          <w:rFonts w:hint="eastAsia"/>
        </w:rPr>
      </w:pPr>
      <w:r>
        <w:rPr>
          <w:rStyle w:val="a9"/>
        </w:rPr>
        <w:footnoteRef/>
      </w:r>
      <w:r>
        <w:rPr>
          <w:rFonts w:hint="eastAsia"/>
        </w:rPr>
        <w:t xml:space="preserve"> </w:t>
      </w:r>
      <w:r>
        <w:rPr>
          <w:rFonts w:hint="eastAsia"/>
        </w:rPr>
        <w:t>楊伯峻撰</w:t>
      </w:r>
      <w:r>
        <w:rPr>
          <w:rFonts w:hint="eastAsia"/>
        </w:rPr>
        <w:t xml:space="preserve"> </w:t>
      </w:r>
      <w:r>
        <w:rPr>
          <w:rFonts w:hint="eastAsia"/>
        </w:rPr>
        <w:t>《春秋左傳注》隱公元年，頁</w:t>
      </w:r>
      <w:r>
        <w:rPr>
          <w:rFonts w:hint="eastAsia"/>
        </w:rPr>
        <w:t>12</w:t>
      </w:r>
      <w:r>
        <w:rPr>
          <w:rFonts w:hint="eastAsia"/>
        </w:rPr>
        <w:t>。</w:t>
      </w:r>
    </w:p>
  </w:footnote>
  <w:footnote w:id="43">
    <w:p w:rsidR="00802214" w:rsidRDefault="00802214">
      <w:pPr>
        <w:pStyle w:val="a7"/>
        <w:rPr>
          <w:rFonts w:hint="eastAsia"/>
        </w:rPr>
      </w:pPr>
      <w:r>
        <w:rPr>
          <w:rStyle w:val="a9"/>
        </w:rPr>
        <w:footnoteRef/>
      </w:r>
      <w:r>
        <w:rPr>
          <w:rFonts w:hint="eastAsia"/>
        </w:rPr>
        <w:t xml:space="preserve"> </w:t>
      </w:r>
      <w:r>
        <w:rPr>
          <w:rFonts w:hint="eastAsia"/>
        </w:rPr>
        <w:t>楊伯峻撰</w:t>
      </w:r>
      <w:r>
        <w:rPr>
          <w:rFonts w:hint="eastAsia"/>
        </w:rPr>
        <w:t xml:space="preserve"> </w:t>
      </w:r>
      <w:r>
        <w:rPr>
          <w:rFonts w:hint="eastAsia"/>
        </w:rPr>
        <w:t>《春秋左傳注》隱公元年，頁</w:t>
      </w:r>
      <w:r>
        <w:rPr>
          <w:rFonts w:hint="eastAsia"/>
        </w:rPr>
        <w:t>13</w:t>
      </w:r>
      <w:r>
        <w:rPr>
          <w:rFonts w:hint="eastAsia"/>
        </w:rPr>
        <w:t>。</w:t>
      </w:r>
    </w:p>
  </w:footnote>
  <w:footnote w:id="44">
    <w:p w:rsidR="00802214" w:rsidRPr="0071136B" w:rsidRDefault="00802214">
      <w:pPr>
        <w:pStyle w:val="a7"/>
        <w:rPr>
          <w:rFonts w:hint="eastAsia"/>
        </w:rPr>
      </w:pPr>
      <w:r>
        <w:rPr>
          <w:rStyle w:val="a9"/>
        </w:rPr>
        <w:footnoteRef/>
      </w:r>
      <w:r>
        <w:rPr>
          <w:rFonts w:hint="eastAsia"/>
        </w:rPr>
        <w:t xml:space="preserve"> </w:t>
      </w:r>
      <w:r>
        <w:rPr>
          <w:rFonts w:hint="eastAsia"/>
        </w:rPr>
        <w:t>楊伯峻撰</w:t>
      </w:r>
      <w:r>
        <w:rPr>
          <w:rFonts w:hint="eastAsia"/>
        </w:rPr>
        <w:t xml:space="preserve"> </w:t>
      </w:r>
      <w:r>
        <w:rPr>
          <w:rFonts w:hint="eastAsia"/>
        </w:rPr>
        <w:t>《春秋左傳注》隱公三年，頁</w:t>
      </w:r>
      <w:r>
        <w:rPr>
          <w:rFonts w:hint="eastAsia"/>
        </w:rPr>
        <w:t>31</w:t>
      </w:r>
      <w:r>
        <w:rPr>
          <w:rFonts w:hint="eastAsia"/>
        </w:rPr>
        <w:t>。</w:t>
      </w:r>
    </w:p>
  </w:footnote>
  <w:footnote w:id="45">
    <w:p w:rsidR="00F3539F" w:rsidRDefault="00F3539F" w:rsidP="00F3539F">
      <w:pPr>
        <w:pStyle w:val="a7"/>
        <w:rPr>
          <w:rFonts w:hint="eastAsia"/>
        </w:rPr>
      </w:pPr>
      <w:r>
        <w:rPr>
          <w:rStyle w:val="a9"/>
        </w:rPr>
        <w:footnoteRef/>
      </w:r>
      <w:r>
        <w:rPr>
          <w:rFonts w:hint="eastAsia"/>
        </w:rPr>
        <w:t xml:space="preserve"> </w:t>
      </w:r>
      <w:r>
        <w:rPr>
          <w:rFonts w:hint="eastAsia"/>
        </w:rPr>
        <w:t>劉知幾撰</w:t>
      </w:r>
      <w:r>
        <w:rPr>
          <w:rFonts w:hint="eastAsia"/>
        </w:rPr>
        <w:t xml:space="preserve"> </w:t>
      </w:r>
      <w:r>
        <w:rPr>
          <w:rFonts w:hint="eastAsia"/>
        </w:rPr>
        <w:t>浦起龍釋</w:t>
      </w:r>
      <w:r>
        <w:rPr>
          <w:rFonts w:hint="eastAsia"/>
        </w:rPr>
        <w:t xml:space="preserve"> </w:t>
      </w:r>
      <w:r>
        <w:rPr>
          <w:rFonts w:hint="eastAsia"/>
        </w:rPr>
        <w:t>呂思勉評</w:t>
      </w:r>
      <w:r>
        <w:t xml:space="preserve"> </w:t>
      </w:r>
      <w:r w:rsidRPr="00AD4DF0">
        <w:rPr>
          <w:rFonts w:hint="eastAsia"/>
        </w:rPr>
        <w:t>《史通釋評》</w:t>
      </w:r>
      <w:r>
        <w:rPr>
          <w:rFonts w:hint="eastAsia"/>
        </w:rPr>
        <w:t>卷十六〈雜說上〉，</w:t>
      </w:r>
      <w:r w:rsidRPr="00AD4DF0">
        <w:rPr>
          <w:rFonts w:hint="eastAsia"/>
        </w:rPr>
        <w:t>頁</w:t>
      </w:r>
      <w:r>
        <w:rPr>
          <w:rFonts w:hint="eastAsia"/>
        </w:rPr>
        <w:t>431</w:t>
      </w:r>
      <w:r>
        <w:rPr>
          <w:rFonts w:hint="eastAsia"/>
        </w:rPr>
        <w:t>。</w:t>
      </w:r>
    </w:p>
  </w:footnote>
  <w:footnote w:id="46">
    <w:p w:rsidR="00802214" w:rsidRDefault="00802214">
      <w:pPr>
        <w:pStyle w:val="a7"/>
        <w:rPr>
          <w:rFonts w:hint="eastAsia"/>
        </w:rPr>
      </w:pPr>
      <w:r>
        <w:rPr>
          <w:rStyle w:val="a9"/>
        </w:rPr>
        <w:footnoteRef/>
      </w:r>
      <w:r>
        <w:rPr>
          <w:rFonts w:hint="eastAsia"/>
        </w:rPr>
        <w:t xml:space="preserve"> </w:t>
      </w:r>
      <w:r>
        <w:rPr>
          <w:rFonts w:hint="eastAsia"/>
        </w:rPr>
        <w:t>楊伯峻撰</w:t>
      </w:r>
      <w:r>
        <w:rPr>
          <w:rFonts w:hint="eastAsia"/>
        </w:rPr>
        <w:t xml:space="preserve"> </w:t>
      </w:r>
      <w:r>
        <w:rPr>
          <w:rFonts w:hint="eastAsia"/>
        </w:rPr>
        <w:t>《春秋左傳注》隱公四年，頁</w:t>
      </w:r>
      <w:r>
        <w:rPr>
          <w:rFonts w:hint="eastAsia"/>
        </w:rPr>
        <w:t>37</w:t>
      </w:r>
      <w:r>
        <w:rPr>
          <w:rFonts w:hint="eastAsia"/>
        </w:rPr>
        <w:t>。</w:t>
      </w:r>
    </w:p>
  </w:footnote>
  <w:footnote w:id="47">
    <w:p w:rsidR="00802214" w:rsidRPr="0083727F" w:rsidRDefault="00802214">
      <w:pPr>
        <w:pStyle w:val="a7"/>
        <w:rPr>
          <w:rFonts w:hint="eastAsia"/>
        </w:rPr>
      </w:pPr>
      <w:r>
        <w:rPr>
          <w:rStyle w:val="a9"/>
        </w:rPr>
        <w:footnoteRef/>
      </w:r>
      <w:r>
        <w:t xml:space="preserve"> </w:t>
      </w:r>
      <w:r w:rsidR="0083727F" w:rsidRPr="0083727F">
        <w:rPr>
          <w:rFonts w:hint="eastAsia"/>
        </w:rPr>
        <w:t>魏禧撰</w:t>
      </w:r>
      <w:r w:rsidR="0083727F" w:rsidRPr="0083727F">
        <w:rPr>
          <w:rFonts w:hint="eastAsia"/>
        </w:rPr>
        <w:t xml:space="preserve"> </w:t>
      </w:r>
      <w:r w:rsidR="0083727F" w:rsidRPr="0083727F">
        <w:rPr>
          <w:rFonts w:hint="eastAsia"/>
        </w:rPr>
        <w:t>《左傳經世鈔》（《續修四庫全書本》，上海：上海古籍出版社，</w:t>
      </w:r>
      <w:r w:rsidR="0083727F" w:rsidRPr="0083727F">
        <w:rPr>
          <w:rFonts w:hint="eastAsia"/>
        </w:rPr>
        <w:t>2002</w:t>
      </w:r>
      <w:r w:rsidR="0083727F" w:rsidRPr="0083727F">
        <w:rPr>
          <w:rFonts w:hint="eastAsia"/>
        </w:rPr>
        <w:t>年</w:t>
      </w:r>
      <w:r w:rsidR="0083727F" w:rsidRPr="0083727F">
        <w:rPr>
          <w:rFonts w:hint="eastAsia"/>
        </w:rPr>
        <w:t>3</w:t>
      </w:r>
      <w:r w:rsidR="0083727F" w:rsidRPr="0083727F">
        <w:rPr>
          <w:rFonts w:hint="eastAsia"/>
        </w:rPr>
        <w:t>月）經部</w:t>
      </w:r>
      <w:r w:rsidR="0083727F" w:rsidRPr="0083727F">
        <w:rPr>
          <w:rFonts w:hint="eastAsia"/>
        </w:rPr>
        <w:t>120</w:t>
      </w:r>
      <w:r w:rsidR="0083727F" w:rsidRPr="0083727F">
        <w:rPr>
          <w:rFonts w:hint="eastAsia"/>
        </w:rPr>
        <w:t>，春秋類，卷一，「石碏大義滅親」，頁</w:t>
      </w:r>
      <w:r w:rsidR="0083727F" w:rsidRPr="0083727F">
        <w:rPr>
          <w:rFonts w:hint="eastAsia"/>
        </w:rPr>
        <w:t>305</w:t>
      </w:r>
      <w:r w:rsidR="0083727F" w:rsidRPr="0083727F">
        <w:rPr>
          <w:rFonts w:hint="eastAsia"/>
        </w:rPr>
        <w:t>。</w:t>
      </w:r>
    </w:p>
  </w:footnote>
  <w:footnote w:id="48">
    <w:p w:rsidR="00802214" w:rsidRDefault="00802214">
      <w:pPr>
        <w:pStyle w:val="a7"/>
        <w:rPr>
          <w:rFonts w:hint="eastAsia"/>
        </w:rPr>
      </w:pPr>
      <w:r>
        <w:rPr>
          <w:rStyle w:val="a9"/>
        </w:rPr>
        <w:footnoteRef/>
      </w:r>
      <w:r>
        <w:rPr>
          <w:rFonts w:hint="eastAsia"/>
        </w:rPr>
        <w:t xml:space="preserve"> </w:t>
      </w:r>
      <w:r w:rsidR="008A09BE" w:rsidRPr="008A09BE">
        <w:rPr>
          <w:rFonts w:hint="eastAsia"/>
        </w:rPr>
        <w:t>魏禧撰</w:t>
      </w:r>
      <w:r w:rsidR="008A09BE" w:rsidRPr="008A09BE">
        <w:rPr>
          <w:rFonts w:hint="eastAsia"/>
        </w:rPr>
        <w:t xml:space="preserve"> </w:t>
      </w:r>
      <w:r w:rsidR="008A09BE" w:rsidRPr="008A09BE">
        <w:rPr>
          <w:rFonts w:hint="eastAsia"/>
        </w:rPr>
        <w:t>《左傳經世鈔》卷一，「石碏大義滅親」，頁</w:t>
      </w:r>
      <w:r w:rsidR="008A09BE" w:rsidRPr="008A09BE">
        <w:rPr>
          <w:rFonts w:hint="eastAsia"/>
        </w:rPr>
        <w:t>305</w:t>
      </w:r>
      <w:r w:rsidR="008A09BE" w:rsidRPr="008A09BE">
        <w:rPr>
          <w:rFonts w:hint="eastAsia"/>
        </w:rPr>
        <w:t>。</w:t>
      </w:r>
    </w:p>
  </w:footnote>
  <w:footnote w:id="49">
    <w:p w:rsidR="00802214" w:rsidRPr="00573884" w:rsidRDefault="00802214">
      <w:pPr>
        <w:pStyle w:val="a7"/>
        <w:rPr>
          <w:rFonts w:hint="eastAsia"/>
        </w:rPr>
      </w:pPr>
      <w:r>
        <w:rPr>
          <w:rStyle w:val="a9"/>
        </w:rPr>
        <w:footnoteRef/>
      </w:r>
      <w:r>
        <w:t xml:space="preserve"> </w:t>
      </w:r>
      <w:r w:rsidR="008A09BE" w:rsidRPr="008A09BE">
        <w:rPr>
          <w:rFonts w:hint="eastAsia"/>
        </w:rPr>
        <w:t>顧棟高撰</w:t>
      </w:r>
      <w:r w:rsidR="008A09BE" w:rsidRPr="008A09BE">
        <w:rPr>
          <w:rFonts w:hint="eastAsia"/>
        </w:rPr>
        <w:t xml:space="preserve"> </w:t>
      </w:r>
      <w:r w:rsidR="008A09BE" w:rsidRPr="008A09BE">
        <w:rPr>
          <w:rFonts w:hint="eastAsia"/>
        </w:rPr>
        <w:t>《春秋大事表》，卷四十九〈衛石碏論〉，</w:t>
      </w:r>
      <w:r w:rsidR="008A09BE" w:rsidRPr="008A09BE">
        <w:rPr>
          <w:rFonts w:hint="eastAsia"/>
        </w:rPr>
        <w:t>5</w:t>
      </w:r>
      <w:r w:rsidR="008A09BE" w:rsidRPr="008A09BE">
        <w:t>93</w:t>
      </w:r>
      <w:r w:rsidR="008A09BE" w:rsidRPr="008A09BE">
        <w:rPr>
          <w:rFonts w:hint="eastAsia"/>
        </w:rPr>
        <w:t>。</w:t>
      </w:r>
    </w:p>
  </w:footnote>
  <w:footnote w:id="50">
    <w:p w:rsidR="00802214" w:rsidRDefault="00802214">
      <w:pPr>
        <w:pStyle w:val="a7"/>
        <w:rPr>
          <w:rFonts w:hint="eastAsia"/>
        </w:rPr>
      </w:pPr>
      <w:r>
        <w:rPr>
          <w:rStyle w:val="a9"/>
        </w:rPr>
        <w:footnoteRef/>
      </w:r>
      <w:r>
        <w:rPr>
          <w:rFonts w:hint="eastAsia"/>
        </w:rPr>
        <w:t xml:space="preserve"> </w:t>
      </w:r>
      <w:r>
        <w:rPr>
          <w:rFonts w:hint="eastAsia"/>
        </w:rPr>
        <w:t>楊伯峻撰</w:t>
      </w:r>
      <w:r>
        <w:rPr>
          <w:rFonts w:hint="eastAsia"/>
        </w:rPr>
        <w:t xml:space="preserve"> </w:t>
      </w:r>
      <w:r>
        <w:rPr>
          <w:rFonts w:hint="eastAsia"/>
        </w:rPr>
        <w:t>《春秋左傳注》隱公三年，頁</w:t>
      </w:r>
      <w:r>
        <w:rPr>
          <w:rFonts w:hint="eastAsia"/>
        </w:rPr>
        <w:t>33</w:t>
      </w:r>
      <w:r>
        <w:rPr>
          <w:rFonts w:hint="eastAsia"/>
        </w:rPr>
        <w:t>。</w:t>
      </w:r>
    </w:p>
  </w:footnote>
  <w:footnote w:id="51">
    <w:p w:rsidR="00802214" w:rsidRDefault="00802214" w:rsidP="008849DB">
      <w:pPr>
        <w:pStyle w:val="a7"/>
        <w:rPr>
          <w:rFonts w:hint="eastAsia"/>
        </w:rPr>
      </w:pPr>
      <w:r>
        <w:rPr>
          <w:rStyle w:val="a9"/>
        </w:rPr>
        <w:footnoteRef/>
      </w:r>
      <w:r>
        <w:rPr>
          <w:rFonts w:hint="eastAsia"/>
        </w:rPr>
        <w:t xml:space="preserve"> </w:t>
      </w:r>
      <w:r>
        <w:rPr>
          <w:rFonts w:hint="eastAsia"/>
        </w:rPr>
        <w:t>杜預注</w:t>
      </w:r>
      <w:r>
        <w:rPr>
          <w:rFonts w:hint="eastAsia"/>
        </w:rPr>
        <w:t xml:space="preserve"> </w:t>
      </w:r>
      <w:r>
        <w:rPr>
          <w:rFonts w:hint="eastAsia"/>
        </w:rPr>
        <w:t>孔穎達疏</w:t>
      </w:r>
      <w:r>
        <w:t xml:space="preserve"> </w:t>
      </w:r>
      <w:r>
        <w:rPr>
          <w:rFonts w:hint="eastAsia"/>
        </w:rPr>
        <w:t>《左傳正義》卷二，頁</w:t>
      </w:r>
      <w:r>
        <w:rPr>
          <w:rFonts w:hint="eastAsia"/>
        </w:rPr>
        <w:t>35</w:t>
      </w:r>
      <w:r>
        <w:rPr>
          <w:rFonts w:hint="eastAsia"/>
        </w:rPr>
        <w:t>。</w:t>
      </w:r>
    </w:p>
  </w:footnote>
  <w:footnote w:id="52">
    <w:p w:rsidR="00802214" w:rsidRDefault="00802214">
      <w:pPr>
        <w:pStyle w:val="a7"/>
        <w:rPr>
          <w:rFonts w:hint="eastAsia"/>
        </w:rPr>
      </w:pPr>
      <w:r>
        <w:rPr>
          <w:rStyle w:val="a9"/>
        </w:rPr>
        <w:footnoteRef/>
      </w:r>
      <w:r w:rsidR="008A09BE">
        <w:rPr>
          <w:rFonts w:hint="eastAsia"/>
          <w:color w:val="FF0000"/>
        </w:rPr>
        <w:t xml:space="preserve"> </w:t>
      </w:r>
      <w:r w:rsidR="008A09BE" w:rsidRPr="008A09BE">
        <w:rPr>
          <w:rFonts w:hint="eastAsia"/>
        </w:rPr>
        <w:t>應劭撰</w:t>
      </w:r>
      <w:r w:rsidR="008A09BE" w:rsidRPr="008A09BE">
        <w:rPr>
          <w:rFonts w:hint="eastAsia"/>
        </w:rPr>
        <w:t xml:space="preserve"> </w:t>
      </w:r>
      <w:r w:rsidR="008A09BE" w:rsidRPr="008A09BE">
        <w:rPr>
          <w:rFonts w:hint="eastAsia"/>
        </w:rPr>
        <w:t>《風俗通》（北京：中華書局，</w:t>
      </w:r>
      <w:r w:rsidR="008A09BE" w:rsidRPr="008A09BE">
        <w:rPr>
          <w:rFonts w:hint="eastAsia"/>
        </w:rPr>
        <w:t>2010</w:t>
      </w:r>
      <w:r w:rsidR="008A09BE" w:rsidRPr="008A09BE">
        <w:rPr>
          <w:rFonts w:hint="eastAsia"/>
        </w:rPr>
        <w:t>年</w:t>
      </w:r>
      <w:r w:rsidR="008A09BE" w:rsidRPr="008A09BE">
        <w:rPr>
          <w:rFonts w:hint="eastAsia"/>
        </w:rPr>
        <w:t>5</w:t>
      </w:r>
      <w:r w:rsidR="008A09BE" w:rsidRPr="008A09BE">
        <w:rPr>
          <w:rFonts w:hint="eastAsia"/>
        </w:rPr>
        <w:t>月）〈佚文〉「釋忌」，頁</w:t>
      </w:r>
      <w:r w:rsidR="008A09BE" w:rsidRPr="008A09BE">
        <w:rPr>
          <w:rFonts w:hint="eastAsia"/>
        </w:rPr>
        <w:t>561</w:t>
      </w:r>
      <w:r w:rsidR="008A09BE" w:rsidRPr="008A09BE">
        <w:rPr>
          <w:rFonts w:hint="eastAsia"/>
        </w:rPr>
        <w:t>。</w:t>
      </w:r>
    </w:p>
  </w:footnote>
  <w:footnote w:id="53">
    <w:p w:rsidR="00802214" w:rsidRDefault="00802214">
      <w:pPr>
        <w:pStyle w:val="a7"/>
        <w:rPr>
          <w:rFonts w:hint="eastAsia"/>
        </w:rPr>
      </w:pPr>
      <w:r>
        <w:rPr>
          <w:rStyle w:val="a9"/>
        </w:rPr>
        <w:footnoteRef/>
      </w:r>
      <w:r w:rsidR="00254112">
        <w:rPr>
          <w:rFonts w:hint="eastAsia"/>
          <w:color w:val="FF0000"/>
        </w:rPr>
        <w:t xml:space="preserve"> </w:t>
      </w:r>
      <w:r w:rsidR="00254112" w:rsidRPr="00254112">
        <w:rPr>
          <w:rFonts w:hint="eastAsia"/>
        </w:rPr>
        <w:t>焦竑撰</w:t>
      </w:r>
      <w:r w:rsidR="00254112" w:rsidRPr="00254112">
        <w:rPr>
          <w:rFonts w:hint="eastAsia"/>
        </w:rPr>
        <w:t xml:space="preserve"> </w:t>
      </w:r>
      <w:r w:rsidR="00254112" w:rsidRPr="00254112">
        <w:rPr>
          <w:rFonts w:hint="eastAsia"/>
        </w:rPr>
        <w:t>《焦氏筆乘續集》（上海：上海古籍出版社，</w:t>
      </w:r>
      <w:r w:rsidR="00254112" w:rsidRPr="00254112">
        <w:t>1996</w:t>
      </w:r>
      <w:r w:rsidR="00254112" w:rsidRPr="00254112">
        <w:rPr>
          <w:rFonts w:hint="eastAsia"/>
        </w:rPr>
        <w:t>年</w:t>
      </w:r>
      <w:r w:rsidR="00254112" w:rsidRPr="00254112">
        <w:t>4</w:t>
      </w:r>
      <w:r w:rsidR="00254112" w:rsidRPr="00254112">
        <w:rPr>
          <w:rFonts w:hint="eastAsia"/>
        </w:rPr>
        <w:t>月）卷</w:t>
      </w:r>
      <w:r w:rsidR="00254112" w:rsidRPr="00254112">
        <w:rPr>
          <w:rFonts w:hint="eastAsia"/>
        </w:rPr>
        <w:t>5</w:t>
      </w:r>
      <w:r w:rsidR="00254112" w:rsidRPr="00254112">
        <w:rPr>
          <w:rFonts w:hint="eastAsia"/>
        </w:rPr>
        <w:t>，「寤生」，頁</w:t>
      </w:r>
      <w:r w:rsidR="00254112" w:rsidRPr="00254112">
        <w:rPr>
          <w:rFonts w:hint="eastAsia"/>
        </w:rPr>
        <w:t>331</w:t>
      </w:r>
      <w:r w:rsidR="00254112" w:rsidRPr="00254112">
        <w:rPr>
          <w:rFonts w:hint="eastAsia"/>
        </w:rPr>
        <w:t>。</w:t>
      </w:r>
    </w:p>
  </w:footnote>
  <w:footnote w:id="54">
    <w:p w:rsidR="00802214" w:rsidRPr="00C61ADB" w:rsidRDefault="00802214">
      <w:pPr>
        <w:pStyle w:val="a7"/>
        <w:rPr>
          <w:rFonts w:hint="eastAsia"/>
        </w:rPr>
      </w:pPr>
      <w:r>
        <w:rPr>
          <w:rStyle w:val="a9"/>
        </w:rPr>
        <w:footnoteRef/>
      </w:r>
      <w:r>
        <w:t xml:space="preserve"> </w:t>
      </w:r>
      <w:r>
        <w:rPr>
          <w:rFonts w:hint="eastAsia"/>
        </w:rPr>
        <w:t>許慎撰</w:t>
      </w:r>
      <w:r>
        <w:rPr>
          <w:rFonts w:hint="eastAsia"/>
        </w:rPr>
        <w:t xml:space="preserve"> </w:t>
      </w:r>
      <w:r>
        <w:rPr>
          <w:rFonts w:hint="eastAsia"/>
        </w:rPr>
        <w:t>段玉裁注</w:t>
      </w:r>
      <w:r>
        <w:rPr>
          <w:rFonts w:hint="eastAsia"/>
        </w:rPr>
        <w:t xml:space="preserve"> </w:t>
      </w:r>
      <w:r>
        <w:rPr>
          <w:rFonts w:hint="eastAsia"/>
        </w:rPr>
        <w:t>《說文解字注》（臺北：洪葉文化事業公司，</w:t>
      </w:r>
      <w:r>
        <w:rPr>
          <w:rFonts w:hint="eastAsia"/>
        </w:rPr>
        <w:t>1999</w:t>
      </w:r>
      <w:r>
        <w:rPr>
          <w:rFonts w:hint="eastAsia"/>
        </w:rPr>
        <w:t>年</w:t>
      </w:r>
      <w:r>
        <w:rPr>
          <w:rFonts w:hint="eastAsia"/>
        </w:rPr>
        <w:t>11</w:t>
      </w:r>
      <w:r>
        <w:rPr>
          <w:rFonts w:hint="eastAsia"/>
        </w:rPr>
        <w:t>月）十四篇下，目</w:t>
      </w:r>
      <w:r>
        <w:rPr>
          <w:rFonts w:hint="eastAsia"/>
        </w:rPr>
        <w:t>753</w:t>
      </w:r>
      <w:r>
        <w:rPr>
          <w:rFonts w:hint="eastAsia"/>
        </w:rPr>
        <w:t>。</w:t>
      </w:r>
    </w:p>
  </w:footnote>
  <w:footnote w:id="55">
    <w:p w:rsidR="00802214" w:rsidRDefault="00802214">
      <w:pPr>
        <w:pStyle w:val="a7"/>
        <w:rPr>
          <w:rFonts w:hint="eastAsia"/>
        </w:rPr>
      </w:pPr>
      <w:r>
        <w:rPr>
          <w:rStyle w:val="a9"/>
        </w:rPr>
        <w:footnoteRef/>
      </w:r>
      <w:r>
        <w:rPr>
          <w:rFonts w:hint="eastAsia"/>
        </w:rPr>
        <w:t xml:space="preserve"> </w:t>
      </w:r>
      <w:r>
        <w:rPr>
          <w:rFonts w:hint="eastAsia"/>
        </w:rPr>
        <w:t>瀧川龜太郎撰</w:t>
      </w:r>
      <w:r>
        <w:t xml:space="preserve"> </w:t>
      </w:r>
      <w:r>
        <w:rPr>
          <w:rFonts w:hint="eastAsia"/>
        </w:rPr>
        <w:t>《史記會注考證》卷四十二〈鄭世家〉，頁</w:t>
      </w:r>
      <w:r>
        <w:rPr>
          <w:rFonts w:hint="eastAsia"/>
        </w:rPr>
        <w:t>675</w:t>
      </w:r>
      <w:r>
        <w:rPr>
          <w:rFonts w:hint="eastAsia"/>
        </w:rPr>
        <w:t>。</w:t>
      </w:r>
    </w:p>
  </w:footnote>
  <w:footnote w:id="56">
    <w:p w:rsidR="00802214" w:rsidRDefault="00802214">
      <w:pPr>
        <w:pStyle w:val="a7"/>
        <w:rPr>
          <w:rFonts w:hint="eastAsia"/>
        </w:rPr>
      </w:pPr>
      <w:r>
        <w:rPr>
          <w:rStyle w:val="a9"/>
        </w:rPr>
        <w:footnoteRef/>
      </w:r>
      <w:r>
        <w:rPr>
          <w:rFonts w:hint="eastAsia"/>
        </w:rPr>
        <w:t xml:space="preserve"> </w:t>
      </w:r>
      <w:r>
        <w:rPr>
          <w:rFonts w:hint="eastAsia"/>
        </w:rPr>
        <w:t>竹添光鴻撰</w:t>
      </w:r>
      <w:r>
        <w:rPr>
          <w:rFonts w:hint="eastAsia"/>
        </w:rPr>
        <w:t xml:space="preserve"> </w:t>
      </w:r>
      <w:r>
        <w:rPr>
          <w:rFonts w:hint="eastAsia"/>
        </w:rPr>
        <w:t>《左傳會箋》（臺北：明達出版社，</w:t>
      </w:r>
      <w:r>
        <w:t>1982</w:t>
      </w:r>
      <w:r>
        <w:rPr>
          <w:rFonts w:hint="eastAsia"/>
        </w:rPr>
        <w:t>年</w:t>
      </w:r>
      <w:r>
        <w:t>9</w:t>
      </w:r>
      <w:r>
        <w:rPr>
          <w:rFonts w:hint="eastAsia"/>
        </w:rPr>
        <w:t>月）卷一，頁</w:t>
      </w:r>
      <w:r>
        <w:t>2</w:t>
      </w:r>
      <w:r>
        <w:rPr>
          <w:rFonts w:hint="eastAsia"/>
        </w:rPr>
        <w:t>0</w:t>
      </w:r>
      <w:r>
        <w:rPr>
          <w:rFonts w:hint="eastAsia"/>
        </w:rPr>
        <w:t>。</w:t>
      </w:r>
    </w:p>
  </w:footnote>
  <w:footnote w:id="57">
    <w:p w:rsidR="00802214" w:rsidRDefault="00802214">
      <w:pPr>
        <w:pStyle w:val="a7"/>
        <w:rPr>
          <w:rFonts w:hint="eastAsia"/>
        </w:rPr>
      </w:pPr>
      <w:r>
        <w:rPr>
          <w:rStyle w:val="a9"/>
        </w:rPr>
        <w:footnoteRef/>
      </w:r>
      <w:r>
        <w:rPr>
          <w:rFonts w:hint="eastAsia"/>
        </w:rPr>
        <w:t xml:space="preserve"> </w:t>
      </w:r>
      <w:r>
        <w:rPr>
          <w:rFonts w:hint="eastAsia"/>
        </w:rPr>
        <w:t>楊伯峻撰</w:t>
      </w:r>
      <w:r>
        <w:rPr>
          <w:rFonts w:hint="eastAsia"/>
        </w:rPr>
        <w:t xml:space="preserve"> </w:t>
      </w:r>
      <w:r>
        <w:rPr>
          <w:rFonts w:hint="eastAsia"/>
        </w:rPr>
        <w:t>《春秋左傳注》隱公三年，頁</w:t>
      </w:r>
      <w:r>
        <w:rPr>
          <w:rFonts w:hint="eastAsia"/>
        </w:rPr>
        <w:t>31</w:t>
      </w:r>
      <w:r>
        <w:rPr>
          <w:rFonts w:hint="eastAsia"/>
        </w:rPr>
        <w:t>。</w:t>
      </w:r>
    </w:p>
  </w:footnote>
  <w:footnote w:id="58">
    <w:p w:rsidR="00802214" w:rsidRDefault="00802214">
      <w:pPr>
        <w:pStyle w:val="a7"/>
        <w:rPr>
          <w:rFonts w:hint="eastAsia"/>
        </w:rPr>
      </w:pPr>
      <w:r>
        <w:rPr>
          <w:rStyle w:val="a9"/>
        </w:rPr>
        <w:footnoteRef/>
      </w:r>
      <w:r>
        <w:rPr>
          <w:rFonts w:hint="eastAsia"/>
        </w:rPr>
        <w:t xml:space="preserve"> </w:t>
      </w:r>
      <w:r>
        <w:rPr>
          <w:rFonts w:hint="eastAsia"/>
        </w:rPr>
        <w:t>毛亨傳</w:t>
      </w:r>
      <w:r>
        <w:rPr>
          <w:rFonts w:hint="eastAsia"/>
        </w:rPr>
        <w:t xml:space="preserve"> </w:t>
      </w:r>
      <w:r>
        <w:rPr>
          <w:rFonts w:hint="eastAsia"/>
        </w:rPr>
        <w:t>鄭玄箋</w:t>
      </w:r>
      <w:r>
        <w:rPr>
          <w:rFonts w:hint="eastAsia"/>
        </w:rPr>
        <w:t xml:space="preserve"> </w:t>
      </w:r>
      <w:r>
        <w:rPr>
          <w:rFonts w:hint="eastAsia"/>
        </w:rPr>
        <w:t>孔穎達正義</w:t>
      </w:r>
      <w:r>
        <w:rPr>
          <w:rFonts w:hint="eastAsia"/>
        </w:rPr>
        <w:t xml:space="preserve"> </w:t>
      </w:r>
      <w:r>
        <w:rPr>
          <w:rFonts w:hint="eastAsia"/>
        </w:rPr>
        <w:t>《毛詩正義》卷三〈衛風．碩人〉，頁</w:t>
      </w:r>
      <w:r>
        <w:rPr>
          <w:rFonts w:hint="eastAsia"/>
        </w:rPr>
        <w:t>129</w:t>
      </w:r>
      <w:r>
        <w:rPr>
          <w:rFonts w:hint="eastAsia"/>
        </w:rPr>
        <w:t>。</w:t>
      </w:r>
    </w:p>
  </w:footnote>
  <w:footnote w:id="59">
    <w:p w:rsidR="00ED31D8" w:rsidRPr="00ED31D8" w:rsidRDefault="00ED31D8">
      <w:pPr>
        <w:pStyle w:val="a7"/>
        <w:rPr>
          <w:rFonts w:hint="eastAsia"/>
        </w:rPr>
      </w:pPr>
      <w:r>
        <w:rPr>
          <w:rStyle w:val="a9"/>
        </w:rPr>
        <w:footnoteRef/>
      </w:r>
      <w:r>
        <w:t xml:space="preserve"> </w:t>
      </w:r>
      <w:r>
        <w:rPr>
          <w:rFonts w:hint="eastAsia"/>
        </w:rPr>
        <w:t>埃娃．多曼斯卡編</w:t>
      </w:r>
      <w:r>
        <w:rPr>
          <w:rFonts w:hint="eastAsia"/>
        </w:rPr>
        <w:t xml:space="preserve"> </w:t>
      </w:r>
      <w:r>
        <w:rPr>
          <w:rFonts w:hint="eastAsia"/>
        </w:rPr>
        <w:t>彭剛譯</w:t>
      </w:r>
      <w:r>
        <w:rPr>
          <w:rFonts w:hint="eastAsia"/>
        </w:rPr>
        <w:t xml:space="preserve"> </w:t>
      </w:r>
      <w:r>
        <w:rPr>
          <w:rFonts w:hint="eastAsia"/>
        </w:rPr>
        <w:t>《邂逅：後現代主義之後的歷史哲學》訪問海登．懷特，直言「歷史學家文本的謀篇布局就使得他們從檔案中所提煉出來的史料發生了變化。」頁</w:t>
      </w:r>
      <w:r>
        <w:rPr>
          <w:rFonts w:hint="eastAsia"/>
        </w:rPr>
        <w:t>22</w:t>
      </w:r>
      <w:r>
        <w:rPr>
          <w:rFonts w:hint="eastAsia"/>
        </w:rPr>
        <w:t>。</w:t>
      </w:r>
    </w:p>
  </w:footnote>
  <w:footnote w:id="60">
    <w:p w:rsidR="00802214" w:rsidRDefault="00802214">
      <w:pPr>
        <w:pStyle w:val="a7"/>
        <w:rPr>
          <w:rFonts w:hint="eastAsia"/>
        </w:rPr>
      </w:pPr>
      <w:r>
        <w:rPr>
          <w:rStyle w:val="a9"/>
        </w:rPr>
        <w:footnoteRef/>
      </w:r>
      <w:r>
        <w:t xml:space="preserve"> </w:t>
      </w:r>
      <w:r w:rsidR="00254112" w:rsidRPr="00F432CE">
        <w:rPr>
          <w:rFonts w:hint="eastAsia"/>
        </w:rPr>
        <w:t>魏禧撰</w:t>
      </w:r>
      <w:r w:rsidR="00254112" w:rsidRPr="00F432CE">
        <w:rPr>
          <w:rFonts w:hint="eastAsia"/>
        </w:rPr>
        <w:t xml:space="preserve"> </w:t>
      </w:r>
      <w:r w:rsidR="00254112" w:rsidRPr="00F432CE">
        <w:rPr>
          <w:rFonts w:hint="eastAsia"/>
        </w:rPr>
        <w:t>《左傳經世鈔》《續修四庫全書本》，經部</w:t>
      </w:r>
      <w:r w:rsidR="00254112" w:rsidRPr="00F432CE">
        <w:rPr>
          <w:rFonts w:hint="eastAsia"/>
        </w:rPr>
        <w:t>120</w:t>
      </w:r>
      <w:r w:rsidR="00254112" w:rsidRPr="00F432CE">
        <w:rPr>
          <w:rFonts w:hint="eastAsia"/>
        </w:rPr>
        <w:t>，春秋類，卷一，「石碏大義滅親」，頁</w:t>
      </w:r>
      <w:r w:rsidR="00254112" w:rsidRPr="00F432CE">
        <w:rPr>
          <w:rFonts w:hint="eastAsia"/>
        </w:rPr>
        <w:t>305</w:t>
      </w:r>
      <w:r w:rsidR="00254112" w:rsidRPr="00F432CE">
        <w:rPr>
          <w:rFonts w:hint="eastAsia"/>
        </w:rPr>
        <w:t>。</w:t>
      </w:r>
    </w:p>
  </w:footnote>
  <w:footnote w:id="61">
    <w:p w:rsidR="00024253" w:rsidRPr="00AF18E3" w:rsidRDefault="00024253" w:rsidP="00024253">
      <w:pPr>
        <w:pStyle w:val="a7"/>
        <w:rPr>
          <w:rFonts w:hint="eastAsia"/>
        </w:rPr>
      </w:pPr>
      <w:r>
        <w:rPr>
          <w:rStyle w:val="a9"/>
        </w:rPr>
        <w:footnoteRef/>
      </w:r>
      <w:r>
        <w:t xml:space="preserve"> </w:t>
      </w:r>
      <w:r>
        <w:rPr>
          <w:rFonts w:hint="eastAsia"/>
        </w:rPr>
        <w:t>班固撰</w:t>
      </w:r>
      <w:r>
        <w:rPr>
          <w:rFonts w:hint="eastAsia"/>
        </w:rPr>
        <w:t xml:space="preserve"> </w:t>
      </w:r>
      <w:r>
        <w:rPr>
          <w:rFonts w:hint="eastAsia"/>
        </w:rPr>
        <w:t>顏師古注</w:t>
      </w:r>
      <w:r>
        <w:rPr>
          <w:rFonts w:hint="eastAsia"/>
        </w:rPr>
        <w:t xml:space="preserve"> </w:t>
      </w:r>
      <w:r>
        <w:rPr>
          <w:rFonts w:hint="eastAsia"/>
        </w:rPr>
        <w:t>《漢書》（</w:t>
      </w:r>
      <w:r w:rsidRPr="00171A09">
        <w:rPr>
          <w:rFonts w:hint="eastAsia"/>
          <w:szCs w:val="24"/>
        </w:rPr>
        <w:t>臺北：洪氏出版社，</w:t>
      </w:r>
      <w:r w:rsidRPr="00171A09">
        <w:rPr>
          <w:rFonts w:hint="eastAsia"/>
          <w:szCs w:val="24"/>
        </w:rPr>
        <w:t>1975</w:t>
      </w:r>
      <w:r w:rsidRPr="00171A09">
        <w:rPr>
          <w:rFonts w:hint="eastAsia"/>
          <w:szCs w:val="24"/>
        </w:rPr>
        <w:t>年</w:t>
      </w:r>
      <w:r w:rsidRPr="00171A09">
        <w:rPr>
          <w:rFonts w:hint="eastAsia"/>
          <w:szCs w:val="24"/>
        </w:rPr>
        <w:t>9</w:t>
      </w:r>
      <w:r w:rsidRPr="00171A09">
        <w:rPr>
          <w:rFonts w:hint="eastAsia"/>
          <w:szCs w:val="24"/>
        </w:rPr>
        <w:t>月</w:t>
      </w:r>
      <w:r>
        <w:rPr>
          <w:rFonts w:hint="eastAsia"/>
        </w:rPr>
        <w:t>）卷三十〈藝文志〉云：「古之王者世有史官，君舉必書，所以慎言行，昭法式也。左史記言，右史記事，事為《春秋》，言為《尚書》，帝王靡不同之。」頁</w:t>
      </w:r>
      <w:r>
        <w:rPr>
          <w:rFonts w:hint="eastAsia"/>
        </w:rPr>
        <w:t>1715</w:t>
      </w:r>
      <w:r>
        <w:rPr>
          <w:rFonts w:hint="eastAsia"/>
        </w:rPr>
        <w:t>。</w:t>
      </w:r>
    </w:p>
  </w:footnote>
  <w:footnote w:id="62">
    <w:p w:rsidR="00802214" w:rsidRDefault="00802214">
      <w:pPr>
        <w:pStyle w:val="a7"/>
        <w:rPr>
          <w:rFonts w:hint="eastAsia"/>
        </w:rPr>
      </w:pPr>
      <w:r>
        <w:rPr>
          <w:rStyle w:val="a9"/>
        </w:rPr>
        <w:footnoteRef/>
      </w:r>
      <w:r>
        <w:rPr>
          <w:rFonts w:hint="eastAsia"/>
        </w:rPr>
        <w:t xml:space="preserve"> </w:t>
      </w:r>
      <w:r>
        <w:rPr>
          <w:rFonts w:hint="eastAsia"/>
        </w:rPr>
        <w:t>楊伯峻撰</w:t>
      </w:r>
      <w:r>
        <w:rPr>
          <w:rFonts w:hint="eastAsia"/>
        </w:rPr>
        <w:t xml:space="preserve"> </w:t>
      </w:r>
      <w:r>
        <w:rPr>
          <w:rFonts w:hint="eastAsia"/>
        </w:rPr>
        <w:t>《春秋左傳注》隱公元年，頁</w:t>
      </w:r>
      <w:r>
        <w:rPr>
          <w:rFonts w:hint="eastAsia"/>
        </w:rPr>
        <w:t>11-12</w:t>
      </w:r>
      <w:r>
        <w:rPr>
          <w:rFonts w:hint="eastAsia"/>
        </w:rPr>
        <w:t>。</w:t>
      </w:r>
    </w:p>
  </w:footnote>
  <w:footnote w:id="63">
    <w:p w:rsidR="00802214" w:rsidRPr="000A135C" w:rsidRDefault="00802214">
      <w:pPr>
        <w:pStyle w:val="a7"/>
        <w:rPr>
          <w:rFonts w:hint="eastAsia"/>
        </w:rPr>
      </w:pPr>
      <w:r>
        <w:rPr>
          <w:rStyle w:val="a9"/>
        </w:rPr>
        <w:footnoteRef/>
      </w:r>
      <w:r>
        <w:rPr>
          <w:rFonts w:hint="eastAsia"/>
        </w:rPr>
        <w:t xml:space="preserve"> </w:t>
      </w:r>
      <w:r>
        <w:rPr>
          <w:rFonts w:hint="eastAsia"/>
        </w:rPr>
        <w:t>杜預注</w:t>
      </w:r>
      <w:r>
        <w:rPr>
          <w:rFonts w:hint="eastAsia"/>
        </w:rPr>
        <w:t xml:space="preserve"> </w:t>
      </w:r>
      <w:r>
        <w:rPr>
          <w:rFonts w:hint="eastAsia"/>
        </w:rPr>
        <w:t>孔穎達疏</w:t>
      </w:r>
      <w:r>
        <w:t xml:space="preserve"> </w:t>
      </w:r>
      <w:r>
        <w:rPr>
          <w:rFonts w:hint="eastAsia"/>
        </w:rPr>
        <w:t>《左傳正義》卷二，頁</w:t>
      </w:r>
      <w:r>
        <w:rPr>
          <w:rFonts w:hint="eastAsia"/>
        </w:rPr>
        <w:t>35</w:t>
      </w:r>
      <w:r>
        <w:rPr>
          <w:rFonts w:hint="eastAsia"/>
        </w:rPr>
        <w:t>。</w:t>
      </w:r>
    </w:p>
  </w:footnote>
  <w:footnote w:id="64">
    <w:p w:rsidR="00802214" w:rsidRDefault="00802214" w:rsidP="00D568E3">
      <w:pPr>
        <w:pStyle w:val="a7"/>
        <w:rPr>
          <w:rFonts w:hint="eastAsia"/>
        </w:rPr>
      </w:pPr>
      <w:r>
        <w:rPr>
          <w:rStyle w:val="a9"/>
        </w:rPr>
        <w:footnoteRef/>
      </w:r>
      <w:r>
        <w:t xml:space="preserve"> </w:t>
      </w:r>
      <w:r>
        <w:rPr>
          <w:rFonts w:hint="eastAsia"/>
        </w:rPr>
        <w:t>鄭玄注</w:t>
      </w:r>
      <w:r>
        <w:rPr>
          <w:rFonts w:hint="eastAsia"/>
        </w:rPr>
        <w:t xml:space="preserve"> </w:t>
      </w:r>
      <w:r>
        <w:rPr>
          <w:rFonts w:hint="eastAsia"/>
        </w:rPr>
        <w:t>孔穎達疏</w:t>
      </w:r>
      <w:r>
        <w:rPr>
          <w:rFonts w:hint="eastAsia"/>
        </w:rPr>
        <w:t xml:space="preserve"> </w:t>
      </w:r>
      <w:r>
        <w:rPr>
          <w:rFonts w:hint="eastAsia"/>
        </w:rPr>
        <w:t>《禮記正義》（臺北縣：藝文印書館《十三經注疏》本，</w:t>
      </w:r>
      <w:r>
        <w:t>1985</w:t>
      </w:r>
      <w:r>
        <w:rPr>
          <w:rFonts w:hint="eastAsia"/>
        </w:rPr>
        <w:t>年</w:t>
      </w:r>
      <w:r>
        <w:t>12</w:t>
      </w:r>
      <w:r>
        <w:rPr>
          <w:rFonts w:hint="eastAsia"/>
        </w:rPr>
        <w:t>月）卷五十一〈坊記〉，頁</w:t>
      </w:r>
      <w:r>
        <w:rPr>
          <w:rFonts w:hint="eastAsia"/>
        </w:rPr>
        <w:t>664</w:t>
      </w:r>
      <w:r>
        <w:rPr>
          <w:rFonts w:hint="eastAsia"/>
        </w:rPr>
        <w:t>。</w:t>
      </w:r>
    </w:p>
  </w:footnote>
  <w:footnote w:id="65">
    <w:p w:rsidR="00802214" w:rsidRDefault="00802214">
      <w:pPr>
        <w:pStyle w:val="a7"/>
        <w:rPr>
          <w:rFonts w:hint="eastAsia"/>
        </w:rPr>
      </w:pPr>
      <w:r>
        <w:rPr>
          <w:rStyle w:val="a9"/>
        </w:rPr>
        <w:footnoteRef/>
      </w:r>
      <w:r>
        <w:t xml:space="preserve"> </w:t>
      </w:r>
      <w:r w:rsidR="00F432CE" w:rsidRPr="00F432CE">
        <w:rPr>
          <w:rFonts w:hint="eastAsia"/>
        </w:rPr>
        <w:t>劉師培撰</w:t>
      </w:r>
      <w:r w:rsidR="00F432CE" w:rsidRPr="00F432CE">
        <w:rPr>
          <w:rFonts w:hint="eastAsia"/>
        </w:rPr>
        <w:t xml:space="preserve"> </w:t>
      </w:r>
      <w:r w:rsidR="00F432CE" w:rsidRPr="00F432CE">
        <w:rPr>
          <w:rFonts w:hint="eastAsia"/>
        </w:rPr>
        <w:t>《左盦集》，收入《清代詩文集彙編》（上海：上海古籍出版社，</w:t>
      </w:r>
      <w:r w:rsidR="00F432CE" w:rsidRPr="00F432CE">
        <w:rPr>
          <w:rFonts w:hint="eastAsia"/>
        </w:rPr>
        <w:t>2010</w:t>
      </w:r>
      <w:r w:rsidR="00F432CE" w:rsidRPr="00F432CE">
        <w:rPr>
          <w:rFonts w:hint="eastAsia"/>
        </w:rPr>
        <w:t>年</w:t>
      </w:r>
      <w:r w:rsidR="00F432CE" w:rsidRPr="00F432CE">
        <w:rPr>
          <w:rFonts w:hint="eastAsia"/>
        </w:rPr>
        <w:t>12</w:t>
      </w:r>
      <w:r w:rsidR="00F432CE" w:rsidRPr="00F432CE">
        <w:rPr>
          <w:rFonts w:hint="eastAsia"/>
        </w:rPr>
        <w:t>月），冊</w:t>
      </w:r>
      <w:r w:rsidR="00F432CE" w:rsidRPr="00F432CE">
        <w:rPr>
          <w:rFonts w:hint="eastAsia"/>
        </w:rPr>
        <w:t>797</w:t>
      </w:r>
      <w:r w:rsidR="00F432CE" w:rsidRPr="00F432CE">
        <w:rPr>
          <w:rFonts w:hint="eastAsia"/>
        </w:rPr>
        <w:t>，「左傳隱元年百雉說」，頁</w:t>
      </w:r>
      <w:r w:rsidR="00F432CE" w:rsidRPr="00F432CE">
        <w:rPr>
          <w:rFonts w:hint="eastAsia"/>
        </w:rPr>
        <w:t>52</w:t>
      </w:r>
      <w:r w:rsidR="00F432CE" w:rsidRPr="00F432CE">
        <w:rPr>
          <w:rFonts w:hint="eastAsia"/>
        </w:rPr>
        <w:t>。</w:t>
      </w:r>
    </w:p>
  </w:footnote>
  <w:footnote w:id="66">
    <w:p w:rsidR="00802214" w:rsidRDefault="00802214">
      <w:pPr>
        <w:pStyle w:val="a7"/>
        <w:rPr>
          <w:rFonts w:hint="eastAsia"/>
        </w:rPr>
      </w:pPr>
      <w:r>
        <w:rPr>
          <w:rStyle w:val="a9"/>
        </w:rPr>
        <w:footnoteRef/>
      </w:r>
      <w:r>
        <w:t xml:space="preserve"> </w:t>
      </w:r>
      <w:r w:rsidR="00F432CE" w:rsidRPr="00F432CE">
        <w:rPr>
          <w:rFonts w:hint="eastAsia"/>
        </w:rPr>
        <w:t>杜正勝撰</w:t>
      </w:r>
      <w:r w:rsidR="00F432CE" w:rsidRPr="00F432CE">
        <w:rPr>
          <w:rFonts w:hint="eastAsia"/>
        </w:rPr>
        <w:t xml:space="preserve"> </w:t>
      </w:r>
      <w:r w:rsidR="00F432CE" w:rsidRPr="00F432CE">
        <w:rPr>
          <w:rFonts w:hint="eastAsia"/>
        </w:rPr>
        <w:t>《周代城邦》（臺北：聯經出版事業公司，</w:t>
      </w:r>
      <w:r w:rsidR="00F432CE" w:rsidRPr="00F432CE">
        <w:rPr>
          <w:rFonts w:hint="eastAsia"/>
        </w:rPr>
        <w:t>1979</w:t>
      </w:r>
      <w:r w:rsidR="00F432CE" w:rsidRPr="00F432CE">
        <w:rPr>
          <w:rFonts w:hint="eastAsia"/>
        </w:rPr>
        <w:t>年</w:t>
      </w:r>
      <w:r w:rsidR="00F432CE" w:rsidRPr="00F432CE">
        <w:rPr>
          <w:rFonts w:hint="eastAsia"/>
        </w:rPr>
        <w:t>1</w:t>
      </w:r>
      <w:r w:rsidR="00F432CE" w:rsidRPr="00F432CE">
        <w:rPr>
          <w:rFonts w:hint="eastAsia"/>
        </w:rPr>
        <w:t>月）。</w:t>
      </w:r>
    </w:p>
  </w:footnote>
  <w:footnote w:id="67">
    <w:p w:rsidR="00802214" w:rsidRDefault="00802214">
      <w:pPr>
        <w:pStyle w:val="a7"/>
        <w:rPr>
          <w:rFonts w:hint="eastAsia"/>
        </w:rPr>
      </w:pPr>
      <w:r>
        <w:rPr>
          <w:rStyle w:val="a9"/>
        </w:rPr>
        <w:footnoteRef/>
      </w:r>
      <w:r>
        <w:rPr>
          <w:rFonts w:hint="eastAsia"/>
        </w:rPr>
        <w:t xml:space="preserve"> </w:t>
      </w:r>
      <w:r>
        <w:rPr>
          <w:rFonts w:hint="eastAsia"/>
        </w:rPr>
        <w:t>楊伯峻撰</w:t>
      </w:r>
      <w:r>
        <w:rPr>
          <w:rFonts w:hint="eastAsia"/>
        </w:rPr>
        <w:t xml:space="preserve"> </w:t>
      </w:r>
      <w:r>
        <w:rPr>
          <w:rFonts w:hint="eastAsia"/>
        </w:rPr>
        <w:t>《春秋左傳注》隱公四年，頁</w:t>
      </w:r>
      <w:r>
        <w:rPr>
          <w:rFonts w:hint="eastAsia"/>
        </w:rPr>
        <w:t>31-33</w:t>
      </w:r>
      <w:r>
        <w:rPr>
          <w:rFonts w:hint="eastAsia"/>
        </w:rPr>
        <w:t>。</w:t>
      </w:r>
    </w:p>
  </w:footnote>
  <w:footnote w:id="68">
    <w:p w:rsidR="00802214" w:rsidRDefault="00802214">
      <w:pPr>
        <w:pStyle w:val="a7"/>
        <w:rPr>
          <w:rFonts w:hint="eastAsia"/>
        </w:rPr>
      </w:pPr>
      <w:r>
        <w:rPr>
          <w:rStyle w:val="a9"/>
        </w:rPr>
        <w:footnoteRef/>
      </w:r>
      <w:r>
        <w:t xml:space="preserve"> </w:t>
      </w:r>
      <w:r>
        <w:rPr>
          <w:rFonts w:hint="eastAsia"/>
        </w:rPr>
        <w:t>王弼、韓康伯注</w:t>
      </w:r>
      <w:r>
        <w:rPr>
          <w:rFonts w:hint="eastAsia"/>
        </w:rPr>
        <w:t xml:space="preserve"> </w:t>
      </w:r>
      <w:r>
        <w:rPr>
          <w:rFonts w:hint="eastAsia"/>
        </w:rPr>
        <w:t>孔穎達疏</w:t>
      </w:r>
      <w:r>
        <w:rPr>
          <w:rFonts w:hint="eastAsia"/>
        </w:rPr>
        <w:t xml:space="preserve"> </w:t>
      </w:r>
      <w:r>
        <w:rPr>
          <w:rFonts w:hint="eastAsia"/>
        </w:rPr>
        <w:t>《周易正義》（臺北縣：藝文印書館《十三經注疏》本，</w:t>
      </w:r>
      <w:r>
        <w:t>1985</w:t>
      </w:r>
      <w:r>
        <w:rPr>
          <w:rFonts w:hint="eastAsia"/>
        </w:rPr>
        <w:t>年</w:t>
      </w:r>
      <w:r>
        <w:t>12</w:t>
      </w:r>
      <w:r>
        <w:rPr>
          <w:rFonts w:hint="eastAsia"/>
        </w:rPr>
        <w:t>月）卷九〈序卦〉，頁</w:t>
      </w:r>
      <w:r>
        <w:rPr>
          <w:rFonts w:hint="eastAsia"/>
        </w:rPr>
        <w:t>187-188</w:t>
      </w:r>
      <w:r>
        <w:rPr>
          <w:rFonts w:hint="eastAsia"/>
        </w:rPr>
        <w:t>。</w:t>
      </w:r>
    </w:p>
  </w:footnote>
  <w:footnote w:id="69">
    <w:p w:rsidR="00802214" w:rsidRPr="006A1B99" w:rsidRDefault="00802214">
      <w:pPr>
        <w:pStyle w:val="a7"/>
        <w:rPr>
          <w:rFonts w:hint="eastAsia"/>
        </w:rPr>
      </w:pPr>
      <w:r>
        <w:rPr>
          <w:rStyle w:val="a9"/>
        </w:rPr>
        <w:footnoteRef/>
      </w:r>
      <w:r>
        <w:t xml:space="preserve"> </w:t>
      </w:r>
      <w:r>
        <w:rPr>
          <w:rFonts w:hint="eastAsia"/>
        </w:rPr>
        <w:t>竹添光鴻撰</w:t>
      </w:r>
      <w:r>
        <w:rPr>
          <w:rFonts w:hint="eastAsia"/>
        </w:rPr>
        <w:t xml:space="preserve"> </w:t>
      </w:r>
      <w:r>
        <w:rPr>
          <w:rFonts w:hint="eastAsia"/>
        </w:rPr>
        <w:t>《左傳會箋》卷一，頁</w:t>
      </w:r>
      <w:r>
        <w:rPr>
          <w:rFonts w:hint="eastAsia"/>
        </w:rPr>
        <w:t>26</w:t>
      </w:r>
      <w:r>
        <w:rPr>
          <w:rFonts w:hint="eastAsia"/>
        </w:rPr>
        <w:t>。</w:t>
      </w:r>
    </w:p>
  </w:footnote>
  <w:footnote w:id="70">
    <w:p w:rsidR="00802214" w:rsidRDefault="00802214">
      <w:pPr>
        <w:pStyle w:val="a7"/>
        <w:rPr>
          <w:rFonts w:hint="eastAsia"/>
        </w:rPr>
      </w:pPr>
      <w:r>
        <w:rPr>
          <w:rStyle w:val="a9"/>
        </w:rPr>
        <w:footnoteRef/>
      </w:r>
      <w:r>
        <w:rPr>
          <w:rFonts w:hint="eastAsia"/>
        </w:rPr>
        <w:t xml:space="preserve"> </w:t>
      </w:r>
      <w:r>
        <w:rPr>
          <w:rFonts w:hint="eastAsia"/>
        </w:rPr>
        <w:t>馮李驊、陸浩編</w:t>
      </w:r>
      <w:r>
        <w:rPr>
          <w:rFonts w:hint="eastAsia"/>
        </w:rPr>
        <w:t xml:space="preserve"> </w:t>
      </w:r>
      <w:r>
        <w:rPr>
          <w:rFonts w:hint="eastAsia"/>
        </w:rPr>
        <w:t>《左繡》卷一，頁</w:t>
      </w:r>
      <w:r>
        <w:rPr>
          <w:rFonts w:hint="eastAsia"/>
        </w:rPr>
        <w:t>104</w:t>
      </w:r>
      <w:r>
        <w:rPr>
          <w:rFonts w:hint="eastAsia"/>
        </w:rPr>
        <w:t>。</w:t>
      </w:r>
    </w:p>
  </w:footnote>
  <w:footnote w:id="71">
    <w:p w:rsidR="00802214" w:rsidRDefault="00802214" w:rsidP="008F1ABC">
      <w:pPr>
        <w:pStyle w:val="a7"/>
        <w:rPr>
          <w:rFonts w:hint="eastAsia"/>
        </w:rPr>
      </w:pPr>
      <w:r>
        <w:rPr>
          <w:rStyle w:val="a9"/>
        </w:rPr>
        <w:footnoteRef/>
      </w:r>
      <w:r>
        <w:rPr>
          <w:rFonts w:hint="eastAsia"/>
        </w:rPr>
        <w:t xml:space="preserve"> </w:t>
      </w:r>
      <w:r>
        <w:rPr>
          <w:rFonts w:hint="eastAsia"/>
        </w:rPr>
        <w:t>吳楚材、吳調侯編</w:t>
      </w:r>
      <w:r>
        <w:rPr>
          <w:rFonts w:hint="eastAsia"/>
        </w:rPr>
        <w:t xml:space="preserve"> </w:t>
      </w:r>
      <w:r>
        <w:rPr>
          <w:rFonts w:hint="eastAsia"/>
        </w:rPr>
        <w:t>《評註古文觀止》（臺北：廣文書局，</w:t>
      </w:r>
      <w:r>
        <w:rPr>
          <w:rFonts w:hint="eastAsia"/>
        </w:rPr>
        <w:t>1980</w:t>
      </w:r>
      <w:r>
        <w:rPr>
          <w:rFonts w:hint="eastAsia"/>
        </w:rPr>
        <w:t>年</w:t>
      </w:r>
      <w:r>
        <w:rPr>
          <w:rFonts w:hint="eastAsia"/>
        </w:rPr>
        <w:t>12</w:t>
      </w:r>
      <w:r>
        <w:rPr>
          <w:rFonts w:hint="eastAsia"/>
        </w:rPr>
        <w:t>月），頁</w:t>
      </w:r>
      <w:r>
        <w:rPr>
          <w:rFonts w:hint="eastAsia"/>
        </w:rPr>
        <w:t>2</w:t>
      </w:r>
      <w:r>
        <w:rPr>
          <w:rFonts w:hint="eastAsia"/>
        </w:rPr>
        <w:t>。</w:t>
      </w:r>
    </w:p>
  </w:footnote>
  <w:footnote w:id="72">
    <w:p w:rsidR="00802214" w:rsidRDefault="00802214" w:rsidP="005F6398">
      <w:pPr>
        <w:pStyle w:val="a7"/>
        <w:rPr>
          <w:rFonts w:hint="eastAsia"/>
        </w:rPr>
      </w:pPr>
      <w:r>
        <w:rPr>
          <w:rStyle w:val="a9"/>
        </w:rPr>
        <w:footnoteRef/>
      </w:r>
      <w:r>
        <w:rPr>
          <w:rFonts w:hint="eastAsia"/>
        </w:rPr>
        <w:t xml:space="preserve"> </w:t>
      </w:r>
      <w:r>
        <w:rPr>
          <w:rFonts w:hint="eastAsia"/>
        </w:rPr>
        <w:t>拙撰</w:t>
      </w:r>
      <w:r>
        <w:rPr>
          <w:rFonts w:hint="eastAsia"/>
        </w:rPr>
        <w:t xml:space="preserve"> </w:t>
      </w:r>
      <w:r>
        <w:rPr>
          <w:rFonts w:hint="eastAsia"/>
        </w:rPr>
        <w:t>〈</w:t>
      </w:r>
      <w:r w:rsidRPr="00D64F01">
        <w:rPr>
          <w:color w:val="000000"/>
        </w:rPr>
        <w:t>左傳敘事之結構思惟</w:t>
      </w:r>
      <w:r w:rsidRPr="00D64F01">
        <w:rPr>
          <w:color w:val="000000"/>
        </w:rPr>
        <w:t>──</w:t>
      </w:r>
      <w:r w:rsidRPr="00D64F01">
        <w:rPr>
          <w:color w:val="000000"/>
        </w:rPr>
        <w:t>以「鄭伯克段于鄢」為例〉</w:t>
      </w:r>
      <w:r>
        <w:rPr>
          <w:rFonts w:hint="eastAsia"/>
          <w:color w:val="000000"/>
        </w:rPr>
        <w:t>，</w:t>
      </w:r>
      <w:r w:rsidRPr="00D64F01">
        <w:rPr>
          <w:color w:val="000000"/>
        </w:rPr>
        <w:t>《通俗文學與雅正文學</w:t>
      </w:r>
      <w:r w:rsidRPr="00D64F01">
        <w:rPr>
          <w:color w:val="000000"/>
        </w:rPr>
        <w:t>──</w:t>
      </w:r>
      <w:r w:rsidRPr="00D64F01">
        <w:rPr>
          <w:color w:val="000000"/>
        </w:rPr>
        <w:t>「文學與經學」研討會論文集》</w:t>
      </w:r>
      <w:r>
        <w:rPr>
          <w:rFonts w:hint="eastAsia"/>
          <w:color w:val="000000"/>
        </w:rPr>
        <w:t>第六期（</w:t>
      </w:r>
      <w:r w:rsidRPr="00D64F01">
        <w:rPr>
          <w:rFonts w:hint="eastAsia"/>
          <w:color w:val="000000"/>
        </w:rPr>
        <w:t>臺中：中興大學中文系</w:t>
      </w:r>
      <w:r>
        <w:rPr>
          <w:rFonts w:hint="eastAsia"/>
          <w:color w:val="000000"/>
        </w:rPr>
        <w:t>，</w:t>
      </w:r>
      <w:r w:rsidRPr="00D64F01">
        <w:rPr>
          <w:color w:val="000000"/>
        </w:rPr>
        <w:t>2006</w:t>
      </w:r>
      <w:r>
        <w:rPr>
          <w:rFonts w:hint="eastAsia"/>
          <w:color w:val="000000"/>
        </w:rPr>
        <w:t>年</w:t>
      </w:r>
      <w:r w:rsidRPr="00D64F01">
        <w:rPr>
          <w:color w:val="000000"/>
        </w:rPr>
        <w:t>9</w:t>
      </w:r>
      <w:r>
        <w:rPr>
          <w:rFonts w:hint="eastAsia"/>
          <w:color w:val="000000"/>
        </w:rPr>
        <w:t>月），頁</w:t>
      </w:r>
      <w:r>
        <w:rPr>
          <w:rFonts w:hint="eastAsia"/>
          <w:color w:val="000000"/>
        </w:rPr>
        <w:t>254</w:t>
      </w:r>
      <w:r w:rsidRPr="00D64F01">
        <w:rPr>
          <w:rFonts w:hint="eastAsia"/>
          <w:color w:val="000000"/>
        </w:rPr>
        <w:t>。</w:t>
      </w:r>
    </w:p>
  </w:footnote>
  <w:footnote w:id="73">
    <w:p w:rsidR="00802214" w:rsidRDefault="00802214">
      <w:pPr>
        <w:pStyle w:val="a7"/>
        <w:rPr>
          <w:rFonts w:hint="eastAsia"/>
        </w:rPr>
      </w:pPr>
      <w:r>
        <w:rPr>
          <w:rStyle w:val="a9"/>
        </w:rPr>
        <w:footnoteRef/>
      </w:r>
      <w:r>
        <w:t xml:space="preserve"> </w:t>
      </w:r>
      <w:r>
        <w:rPr>
          <w:rFonts w:hint="eastAsia"/>
        </w:rPr>
        <w:t>楊倞注</w:t>
      </w:r>
      <w:r>
        <w:rPr>
          <w:rFonts w:hint="eastAsia"/>
        </w:rPr>
        <w:t xml:space="preserve"> </w:t>
      </w:r>
      <w:r>
        <w:rPr>
          <w:rFonts w:hint="eastAsia"/>
        </w:rPr>
        <w:t>王先謙集解</w:t>
      </w:r>
      <w:r>
        <w:rPr>
          <w:rFonts w:hint="eastAsia"/>
        </w:rPr>
        <w:t xml:space="preserve"> </w:t>
      </w:r>
      <w:r>
        <w:rPr>
          <w:rFonts w:hint="eastAsia"/>
        </w:rPr>
        <w:t>《荀子集解》（</w:t>
      </w:r>
      <w:r w:rsidRPr="00AC6E12">
        <w:rPr>
          <w:rFonts w:hint="eastAsia"/>
          <w:szCs w:val="24"/>
        </w:rPr>
        <w:t>《新編諸子集成》本</w:t>
      </w:r>
      <w:r w:rsidRPr="00AC6E12">
        <w:rPr>
          <w:rFonts w:hint="eastAsia"/>
          <w:szCs w:val="24"/>
        </w:rPr>
        <w:t xml:space="preserve"> </w:t>
      </w:r>
      <w:r w:rsidRPr="00AC6E12">
        <w:rPr>
          <w:rFonts w:hint="eastAsia"/>
          <w:szCs w:val="24"/>
        </w:rPr>
        <w:t>臺北市：世界書局，</w:t>
      </w:r>
      <w:r w:rsidRPr="00AC6E12">
        <w:rPr>
          <w:rFonts w:hint="eastAsia"/>
          <w:szCs w:val="24"/>
        </w:rPr>
        <w:t>1983</w:t>
      </w:r>
      <w:r w:rsidRPr="00AC6E12">
        <w:rPr>
          <w:rFonts w:hint="eastAsia"/>
          <w:szCs w:val="24"/>
        </w:rPr>
        <w:t>年</w:t>
      </w:r>
      <w:r w:rsidRPr="00AC6E12">
        <w:rPr>
          <w:rFonts w:hint="eastAsia"/>
          <w:szCs w:val="24"/>
        </w:rPr>
        <w:t>4</w:t>
      </w:r>
      <w:r w:rsidRPr="00AC6E12">
        <w:rPr>
          <w:rFonts w:hint="eastAsia"/>
          <w:szCs w:val="24"/>
        </w:rPr>
        <w:t>月</w:t>
      </w:r>
      <w:r>
        <w:rPr>
          <w:rFonts w:hint="eastAsia"/>
        </w:rPr>
        <w:t>）卷九〈臣道〉，頁</w:t>
      </w:r>
      <w:r>
        <w:rPr>
          <w:rFonts w:hint="eastAsia"/>
        </w:rPr>
        <w:t>164</w:t>
      </w:r>
      <w:r>
        <w:rPr>
          <w:rFonts w:hint="eastAsia"/>
        </w:rPr>
        <w:t>。</w:t>
      </w:r>
    </w:p>
  </w:footnote>
  <w:footnote w:id="74">
    <w:p w:rsidR="00147A37" w:rsidRPr="00147A37" w:rsidRDefault="00147A37">
      <w:pPr>
        <w:pStyle w:val="a7"/>
        <w:rPr>
          <w:rFonts w:hint="eastAsia"/>
        </w:rPr>
      </w:pPr>
      <w:r>
        <w:rPr>
          <w:rStyle w:val="a9"/>
        </w:rPr>
        <w:footnoteRef/>
      </w:r>
      <w:r>
        <w:rPr>
          <w:rFonts w:hint="eastAsia"/>
        </w:rPr>
        <w:t xml:space="preserve"> </w:t>
      </w:r>
      <w:r>
        <w:rPr>
          <w:rFonts w:hint="eastAsia"/>
        </w:rPr>
        <w:t>楊伯峻撰</w:t>
      </w:r>
      <w:r>
        <w:rPr>
          <w:rFonts w:hint="eastAsia"/>
        </w:rPr>
        <w:t xml:space="preserve"> </w:t>
      </w:r>
      <w:r>
        <w:rPr>
          <w:rFonts w:hint="eastAsia"/>
        </w:rPr>
        <w:t>《春秋左傳注》隱十一年，頁</w:t>
      </w:r>
      <w:r>
        <w:rPr>
          <w:rFonts w:hint="eastAsia"/>
        </w:rPr>
        <w:t>73</w:t>
      </w:r>
      <w:r>
        <w:rPr>
          <w:rFonts w:hint="eastAsia"/>
        </w:rPr>
        <w:t>、</w:t>
      </w:r>
      <w:r>
        <w:rPr>
          <w:rFonts w:hint="eastAsia"/>
        </w:rPr>
        <w:t>76</w:t>
      </w:r>
      <w:r>
        <w:rPr>
          <w:rFonts w:hint="eastAsia"/>
        </w:rPr>
        <w:t>。</w:t>
      </w:r>
    </w:p>
  </w:footnote>
  <w:footnote w:id="75">
    <w:p w:rsidR="00802214" w:rsidRDefault="00802214">
      <w:pPr>
        <w:pStyle w:val="a7"/>
        <w:rPr>
          <w:rFonts w:hint="eastAsia"/>
        </w:rPr>
      </w:pPr>
      <w:r>
        <w:rPr>
          <w:rStyle w:val="a9"/>
        </w:rPr>
        <w:footnoteRef/>
      </w:r>
      <w:r>
        <w:rPr>
          <w:rFonts w:hint="eastAsia"/>
        </w:rPr>
        <w:t xml:space="preserve"> </w:t>
      </w:r>
      <w:r>
        <w:rPr>
          <w:rFonts w:hint="eastAsia"/>
        </w:rPr>
        <w:t>竹添光鴻撰</w:t>
      </w:r>
      <w:r>
        <w:rPr>
          <w:rFonts w:hint="eastAsia"/>
        </w:rPr>
        <w:t xml:space="preserve"> </w:t>
      </w:r>
      <w:r>
        <w:rPr>
          <w:rFonts w:hint="eastAsia"/>
        </w:rPr>
        <w:t>《左傳會箋》卷一，頁</w:t>
      </w:r>
      <w:r>
        <w:rPr>
          <w:rFonts w:hint="eastAsia"/>
        </w:rPr>
        <w:t>26</w:t>
      </w:r>
      <w:r>
        <w:rPr>
          <w:rFonts w:hint="eastAsia"/>
        </w:rPr>
        <w:t>。</w:t>
      </w:r>
    </w:p>
  </w:footnote>
  <w:footnote w:id="76">
    <w:p w:rsidR="00C23247" w:rsidRDefault="00C23247">
      <w:pPr>
        <w:pStyle w:val="a7"/>
        <w:rPr>
          <w:rFonts w:hint="eastAsia"/>
        </w:rPr>
      </w:pPr>
      <w:r>
        <w:rPr>
          <w:rStyle w:val="a9"/>
        </w:rPr>
        <w:footnoteRef/>
      </w:r>
      <w:r>
        <w:t xml:space="preserve"> </w:t>
      </w:r>
      <w:r>
        <w:rPr>
          <w:rFonts w:hint="eastAsia"/>
        </w:rPr>
        <w:t>朱熹撰</w:t>
      </w:r>
      <w:r>
        <w:rPr>
          <w:rFonts w:hint="eastAsia"/>
        </w:rPr>
        <w:t xml:space="preserve"> </w:t>
      </w:r>
      <w:r>
        <w:rPr>
          <w:rFonts w:hint="eastAsia"/>
        </w:rPr>
        <w:t>《大學章句》，《四書章句集注》，頁</w:t>
      </w:r>
      <w:r>
        <w:rPr>
          <w:rFonts w:hint="eastAsia"/>
        </w:rPr>
        <w:t>8</w:t>
      </w:r>
      <w:r>
        <w:rPr>
          <w:rFonts w:hint="eastAsia"/>
        </w:rPr>
        <w:t>。</w:t>
      </w:r>
    </w:p>
  </w:footnote>
  <w:footnote w:id="77">
    <w:p w:rsidR="00FE1027" w:rsidRDefault="00FE1027">
      <w:pPr>
        <w:pStyle w:val="a7"/>
        <w:rPr>
          <w:rFonts w:hint="eastAsia"/>
        </w:rPr>
      </w:pPr>
      <w:r>
        <w:rPr>
          <w:rStyle w:val="a9"/>
        </w:rPr>
        <w:footnoteRef/>
      </w:r>
      <w:r>
        <w:t xml:space="preserve"> </w:t>
      </w:r>
      <w:r>
        <w:rPr>
          <w:rFonts w:hint="eastAsia"/>
        </w:rPr>
        <w:t>楊伯峻撰</w:t>
      </w:r>
      <w:r>
        <w:rPr>
          <w:rFonts w:hint="eastAsia"/>
        </w:rPr>
        <w:t xml:space="preserve"> </w:t>
      </w:r>
      <w:r>
        <w:rPr>
          <w:rFonts w:hint="eastAsia"/>
        </w:rPr>
        <w:t>《春秋左傳注》</w:t>
      </w:r>
      <w:r w:rsidR="001C71AF">
        <w:rPr>
          <w:rFonts w:hint="eastAsia"/>
        </w:rPr>
        <w:t>隱四年，頁</w:t>
      </w:r>
      <w:r w:rsidR="001C71AF">
        <w:rPr>
          <w:rFonts w:hint="eastAsia"/>
        </w:rPr>
        <w:t>38</w:t>
      </w:r>
      <w:r w:rsidR="001C71AF">
        <w:rPr>
          <w:rFonts w:hint="eastAsia"/>
        </w:rPr>
        <w:t>。</w:t>
      </w:r>
    </w:p>
  </w:footnote>
  <w:footnote w:id="78">
    <w:p w:rsidR="009A0C7F" w:rsidRDefault="009A0C7F">
      <w:pPr>
        <w:pStyle w:val="a7"/>
        <w:rPr>
          <w:rFonts w:hint="eastAsia"/>
        </w:rPr>
      </w:pPr>
      <w:r>
        <w:rPr>
          <w:rStyle w:val="a9"/>
        </w:rPr>
        <w:footnoteRef/>
      </w:r>
      <w:r>
        <w:rPr>
          <w:rFonts w:hint="eastAsia"/>
        </w:rPr>
        <w:t xml:space="preserve"> </w:t>
      </w:r>
      <w:r>
        <w:rPr>
          <w:rFonts w:hint="eastAsia"/>
        </w:rPr>
        <w:t>馮李驊、陸浩編</w:t>
      </w:r>
      <w:r>
        <w:rPr>
          <w:rFonts w:hint="eastAsia"/>
        </w:rPr>
        <w:t xml:space="preserve"> </w:t>
      </w:r>
      <w:r>
        <w:rPr>
          <w:rFonts w:hint="eastAsia"/>
        </w:rPr>
        <w:t>《左繡》卷一，頁</w:t>
      </w:r>
      <w:r>
        <w:rPr>
          <w:rFonts w:hint="eastAsia"/>
        </w:rPr>
        <w:t>104</w:t>
      </w:r>
      <w:r>
        <w:rPr>
          <w:rFonts w:hint="eastAsia"/>
        </w:rPr>
        <w:t>。</w:t>
      </w:r>
    </w:p>
  </w:footnote>
  <w:footnote w:id="79">
    <w:p w:rsidR="008F5F63" w:rsidRDefault="008F5F63">
      <w:pPr>
        <w:pStyle w:val="a7"/>
        <w:rPr>
          <w:rFonts w:hint="eastAsia"/>
        </w:rPr>
      </w:pPr>
      <w:r>
        <w:rPr>
          <w:rStyle w:val="a9"/>
        </w:rPr>
        <w:footnoteRef/>
      </w:r>
      <w:r>
        <w:rPr>
          <w:rFonts w:hint="eastAsia"/>
        </w:rPr>
        <w:t xml:space="preserve"> </w:t>
      </w:r>
      <w:r>
        <w:rPr>
          <w:rFonts w:hint="eastAsia"/>
        </w:rPr>
        <w:t>杜預注</w:t>
      </w:r>
      <w:r>
        <w:rPr>
          <w:rFonts w:hint="eastAsia"/>
        </w:rPr>
        <w:t xml:space="preserve"> </w:t>
      </w:r>
      <w:r>
        <w:rPr>
          <w:rFonts w:hint="eastAsia"/>
        </w:rPr>
        <w:t>孔穎達疏</w:t>
      </w:r>
      <w:r>
        <w:t xml:space="preserve"> </w:t>
      </w:r>
      <w:r>
        <w:rPr>
          <w:rFonts w:hint="eastAsia"/>
        </w:rPr>
        <w:t>《左傳正義》卷一〈春秋序〉，頁</w:t>
      </w:r>
      <w:r>
        <w:rPr>
          <w:rFonts w:hint="eastAsia"/>
        </w:rPr>
        <w:t>11</w:t>
      </w:r>
      <w:r>
        <w:rPr>
          <w:rFonts w:hint="eastAsia"/>
        </w:rPr>
        <w:t>。</w:t>
      </w:r>
    </w:p>
  </w:footnote>
  <w:footnote w:id="80">
    <w:p w:rsidR="00D57045" w:rsidRDefault="00D57045">
      <w:pPr>
        <w:pStyle w:val="a7"/>
        <w:rPr>
          <w:rFonts w:hint="eastAsia"/>
        </w:rPr>
      </w:pPr>
      <w:r>
        <w:rPr>
          <w:rStyle w:val="a9"/>
        </w:rPr>
        <w:footnoteRef/>
      </w:r>
      <w:r>
        <w:rPr>
          <w:rFonts w:hint="eastAsia"/>
        </w:rPr>
        <w:t xml:space="preserve"> </w:t>
      </w:r>
      <w:r>
        <w:rPr>
          <w:rFonts w:hint="eastAsia"/>
        </w:rPr>
        <w:t>馮李驊、陸浩編</w:t>
      </w:r>
      <w:r>
        <w:rPr>
          <w:rFonts w:hint="eastAsia"/>
        </w:rPr>
        <w:t xml:space="preserve"> </w:t>
      </w:r>
      <w:r>
        <w:rPr>
          <w:rFonts w:hint="eastAsia"/>
        </w:rPr>
        <w:t>《左繡》卷一，頁</w:t>
      </w:r>
      <w:r>
        <w:rPr>
          <w:rFonts w:hint="eastAsia"/>
        </w:rPr>
        <w:t>127</w:t>
      </w:r>
      <w:r>
        <w:rPr>
          <w:rFonts w:hint="eastAsi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0A428D"/>
    <w:multiLevelType w:val="hybridMultilevel"/>
    <w:tmpl w:val="BE509010"/>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1348215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3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800"/>
    <w:rsid w:val="000012FF"/>
    <w:rsid w:val="00001D92"/>
    <w:rsid w:val="00001F56"/>
    <w:rsid w:val="0000227F"/>
    <w:rsid w:val="00002333"/>
    <w:rsid w:val="00003911"/>
    <w:rsid w:val="00003C43"/>
    <w:rsid w:val="000043CC"/>
    <w:rsid w:val="00004E68"/>
    <w:rsid w:val="00005EAE"/>
    <w:rsid w:val="00010CD4"/>
    <w:rsid w:val="00011742"/>
    <w:rsid w:val="00011E63"/>
    <w:rsid w:val="00011F23"/>
    <w:rsid w:val="000126BE"/>
    <w:rsid w:val="00013B76"/>
    <w:rsid w:val="00013ED8"/>
    <w:rsid w:val="000143DA"/>
    <w:rsid w:val="00014525"/>
    <w:rsid w:val="0001464C"/>
    <w:rsid w:val="00014774"/>
    <w:rsid w:val="00014B50"/>
    <w:rsid w:val="00015181"/>
    <w:rsid w:val="00015CC9"/>
    <w:rsid w:val="0001652E"/>
    <w:rsid w:val="00016CF7"/>
    <w:rsid w:val="00016F5C"/>
    <w:rsid w:val="0001734C"/>
    <w:rsid w:val="000206A8"/>
    <w:rsid w:val="00021DEE"/>
    <w:rsid w:val="00022E36"/>
    <w:rsid w:val="00022F58"/>
    <w:rsid w:val="00023BE7"/>
    <w:rsid w:val="00023DA3"/>
    <w:rsid w:val="0002420E"/>
    <w:rsid w:val="00024253"/>
    <w:rsid w:val="000248BA"/>
    <w:rsid w:val="0002615D"/>
    <w:rsid w:val="000261E5"/>
    <w:rsid w:val="000264CC"/>
    <w:rsid w:val="00026B55"/>
    <w:rsid w:val="00027307"/>
    <w:rsid w:val="00027E99"/>
    <w:rsid w:val="00031069"/>
    <w:rsid w:val="00031848"/>
    <w:rsid w:val="00031CFB"/>
    <w:rsid w:val="00032EF5"/>
    <w:rsid w:val="0003382D"/>
    <w:rsid w:val="0003387D"/>
    <w:rsid w:val="000342A5"/>
    <w:rsid w:val="000343B8"/>
    <w:rsid w:val="0003673C"/>
    <w:rsid w:val="00036BCC"/>
    <w:rsid w:val="00036D12"/>
    <w:rsid w:val="0003701D"/>
    <w:rsid w:val="00041492"/>
    <w:rsid w:val="000424B7"/>
    <w:rsid w:val="00042C34"/>
    <w:rsid w:val="00043128"/>
    <w:rsid w:val="000431D6"/>
    <w:rsid w:val="00043F50"/>
    <w:rsid w:val="000442A1"/>
    <w:rsid w:val="00044F87"/>
    <w:rsid w:val="00045A83"/>
    <w:rsid w:val="00047FF8"/>
    <w:rsid w:val="0005058E"/>
    <w:rsid w:val="00050E16"/>
    <w:rsid w:val="0005205F"/>
    <w:rsid w:val="00052A43"/>
    <w:rsid w:val="000535BE"/>
    <w:rsid w:val="0005393D"/>
    <w:rsid w:val="000544D3"/>
    <w:rsid w:val="00054A85"/>
    <w:rsid w:val="0005529C"/>
    <w:rsid w:val="00055809"/>
    <w:rsid w:val="000559DC"/>
    <w:rsid w:val="00056702"/>
    <w:rsid w:val="0005695C"/>
    <w:rsid w:val="00057C02"/>
    <w:rsid w:val="000615E5"/>
    <w:rsid w:val="00061D38"/>
    <w:rsid w:val="0006212B"/>
    <w:rsid w:val="00062AD8"/>
    <w:rsid w:val="000637AC"/>
    <w:rsid w:val="000648E9"/>
    <w:rsid w:val="00064C8D"/>
    <w:rsid w:val="00067EBC"/>
    <w:rsid w:val="00070FE2"/>
    <w:rsid w:val="000711ED"/>
    <w:rsid w:val="000721FC"/>
    <w:rsid w:val="0007228C"/>
    <w:rsid w:val="00072CBC"/>
    <w:rsid w:val="0007374B"/>
    <w:rsid w:val="00073DEA"/>
    <w:rsid w:val="0007474F"/>
    <w:rsid w:val="00074DD7"/>
    <w:rsid w:val="00075459"/>
    <w:rsid w:val="0007552E"/>
    <w:rsid w:val="00075594"/>
    <w:rsid w:val="00076E71"/>
    <w:rsid w:val="00077295"/>
    <w:rsid w:val="00080771"/>
    <w:rsid w:val="00081544"/>
    <w:rsid w:val="00081678"/>
    <w:rsid w:val="00081A05"/>
    <w:rsid w:val="00082347"/>
    <w:rsid w:val="00082D9C"/>
    <w:rsid w:val="00083CD0"/>
    <w:rsid w:val="0008425B"/>
    <w:rsid w:val="000854F6"/>
    <w:rsid w:val="00085AA4"/>
    <w:rsid w:val="0008634B"/>
    <w:rsid w:val="00086B50"/>
    <w:rsid w:val="00090867"/>
    <w:rsid w:val="00090FCF"/>
    <w:rsid w:val="000913A9"/>
    <w:rsid w:val="0009236E"/>
    <w:rsid w:val="0009290C"/>
    <w:rsid w:val="00092AEE"/>
    <w:rsid w:val="00094526"/>
    <w:rsid w:val="0009486C"/>
    <w:rsid w:val="00094BD5"/>
    <w:rsid w:val="00094FCD"/>
    <w:rsid w:val="000951CC"/>
    <w:rsid w:val="0009758F"/>
    <w:rsid w:val="000A017D"/>
    <w:rsid w:val="000A0384"/>
    <w:rsid w:val="000A038D"/>
    <w:rsid w:val="000A0887"/>
    <w:rsid w:val="000A0A5D"/>
    <w:rsid w:val="000A135C"/>
    <w:rsid w:val="000A1739"/>
    <w:rsid w:val="000A21CC"/>
    <w:rsid w:val="000A2CA1"/>
    <w:rsid w:val="000A3C21"/>
    <w:rsid w:val="000A49E7"/>
    <w:rsid w:val="000A5653"/>
    <w:rsid w:val="000A5791"/>
    <w:rsid w:val="000A69BD"/>
    <w:rsid w:val="000B160E"/>
    <w:rsid w:val="000B33D0"/>
    <w:rsid w:val="000B3537"/>
    <w:rsid w:val="000B4427"/>
    <w:rsid w:val="000B4588"/>
    <w:rsid w:val="000B4E45"/>
    <w:rsid w:val="000B6ABE"/>
    <w:rsid w:val="000B6AF3"/>
    <w:rsid w:val="000B6BD6"/>
    <w:rsid w:val="000B7FB4"/>
    <w:rsid w:val="000C0851"/>
    <w:rsid w:val="000C1E10"/>
    <w:rsid w:val="000C2021"/>
    <w:rsid w:val="000C2DC6"/>
    <w:rsid w:val="000C333F"/>
    <w:rsid w:val="000C35A7"/>
    <w:rsid w:val="000C37A6"/>
    <w:rsid w:val="000C5828"/>
    <w:rsid w:val="000C6F9C"/>
    <w:rsid w:val="000C7AFA"/>
    <w:rsid w:val="000C7CC1"/>
    <w:rsid w:val="000D1082"/>
    <w:rsid w:val="000D1258"/>
    <w:rsid w:val="000D2051"/>
    <w:rsid w:val="000D2D96"/>
    <w:rsid w:val="000D3A34"/>
    <w:rsid w:val="000D518F"/>
    <w:rsid w:val="000D5754"/>
    <w:rsid w:val="000D6554"/>
    <w:rsid w:val="000D6630"/>
    <w:rsid w:val="000D6BEB"/>
    <w:rsid w:val="000D7B07"/>
    <w:rsid w:val="000E18F8"/>
    <w:rsid w:val="000E1D36"/>
    <w:rsid w:val="000E1D57"/>
    <w:rsid w:val="000E1E22"/>
    <w:rsid w:val="000E1E4A"/>
    <w:rsid w:val="000E25F6"/>
    <w:rsid w:val="000E28FE"/>
    <w:rsid w:val="000E2D2C"/>
    <w:rsid w:val="000E3800"/>
    <w:rsid w:val="000E5DD8"/>
    <w:rsid w:val="000E7375"/>
    <w:rsid w:val="000F008E"/>
    <w:rsid w:val="000F019D"/>
    <w:rsid w:val="000F3AD7"/>
    <w:rsid w:val="000F42A6"/>
    <w:rsid w:val="000F45AB"/>
    <w:rsid w:val="000F49D8"/>
    <w:rsid w:val="000F4B6F"/>
    <w:rsid w:val="000F7893"/>
    <w:rsid w:val="000F7A0D"/>
    <w:rsid w:val="000F7F58"/>
    <w:rsid w:val="001004F5"/>
    <w:rsid w:val="0010111C"/>
    <w:rsid w:val="00101251"/>
    <w:rsid w:val="001013EC"/>
    <w:rsid w:val="00101556"/>
    <w:rsid w:val="00102455"/>
    <w:rsid w:val="00105344"/>
    <w:rsid w:val="00105537"/>
    <w:rsid w:val="001058F1"/>
    <w:rsid w:val="00106915"/>
    <w:rsid w:val="00106C2F"/>
    <w:rsid w:val="0010713F"/>
    <w:rsid w:val="00107247"/>
    <w:rsid w:val="00110D1A"/>
    <w:rsid w:val="00110DF1"/>
    <w:rsid w:val="001113B0"/>
    <w:rsid w:val="00112C7C"/>
    <w:rsid w:val="00113375"/>
    <w:rsid w:val="0011358A"/>
    <w:rsid w:val="00114255"/>
    <w:rsid w:val="00114709"/>
    <w:rsid w:val="0011573C"/>
    <w:rsid w:val="00115883"/>
    <w:rsid w:val="00115FAC"/>
    <w:rsid w:val="00117509"/>
    <w:rsid w:val="00117A94"/>
    <w:rsid w:val="00117B40"/>
    <w:rsid w:val="00121A2E"/>
    <w:rsid w:val="00121C40"/>
    <w:rsid w:val="00122385"/>
    <w:rsid w:val="00122549"/>
    <w:rsid w:val="00122FEE"/>
    <w:rsid w:val="001241B5"/>
    <w:rsid w:val="001254E1"/>
    <w:rsid w:val="00125672"/>
    <w:rsid w:val="0012582D"/>
    <w:rsid w:val="0012683D"/>
    <w:rsid w:val="00127527"/>
    <w:rsid w:val="001277EE"/>
    <w:rsid w:val="00130032"/>
    <w:rsid w:val="00130395"/>
    <w:rsid w:val="0013070A"/>
    <w:rsid w:val="00130BC0"/>
    <w:rsid w:val="00130F4D"/>
    <w:rsid w:val="001321C9"/>
    <w:rsid w:val="00132550"/>
    <w:rsid w:val="00132E65"/>
    <w:rsid w:val="00133000"/>
    <w:rsid w:val="001339A0"/>
    <w:rsid w:val="00134267"/>
    <w:rsid w:val="00134560"/>
    <w:rsid w:val="00134B34"/>
    <w:rsid w:val="0013639B"/>
    <w:rsid w:val="00136A04"/>
    <w:rsid w:val="00137D92"/>
    <w:rsid w:val="00137DF9"/>
    <w:rsid w:val="0014165C"/>
    <w:rsid w:val="001420C0"/>
    <w:rsid w:val="001428A4"/>
    <w:rsid w:val="00142CC3"/>
    <w:rsid w:val="00143E7D"/>
    <w:rsid w:val="0014400F"/>
    <w:rsid w:val="00144CF9"/>
    <w:rsid w:val="00144EED"/>
    <w:rsid w:val="00145A2D"/>
    <w:rsid w:val="00145D31"/>
    <w:rsid w:val="00145F18"/>
    <w:rsid w:val="00147A37"/>
    <w:rsid w:val="00147E04"/>
    <w:rsid w:val="00147FD8"/>
    <w:rsid w:val="001501AB"/>
    <w:rsid w:val="00150A3C"/>
    <w:rsid w:val="0015197B"/>
    <w:rsid w:val="00151CDF"/>
    <w:rsid w:val="0015227F"/>
    <w:rsid w:val="001528EA"/>
    <w:rsid w:val="00152FA1"/>
    <w:rsid w:val="00153271"/>
    <w:rsid w:val="00153373"/>
    <w:rsid w:val="00153B06"/>
    <w:rsid w:val="00154D97"/>
    <w:rsid w:val="00154E08"/>
    <w:rsid w:val="00154F2E"/>
    <w:rsid w:val="00155B4E"/>
    <w:rsid w:val="00155B52"/>
    <w:rsid w:val="0015676D"/>
    <w:rsid w:val="001604CB"/>
    <w:rsid w:val="00160923"/>
    <w:rsid w:val="00160BDA"/>
    <w:rsid w:val="0016139C"/>
    <w:rsid w:val="00161A4D"/>
    <w:rsid w:val="0016219D"/>
    <w:rsid w:val="0016228F"/>
    <w:rsid w:val="001638A2"/>
    <w:rsid w:val="00163DA3"/>
    <w:rsid w:val="00164FEA"/>
    <w:rsid w:val="00165595"/>
    <w:rsid w:val="00165AE6"/>
    <w:rsid w:val="0016630F"/>
    <w:rsid w:val="0017049E"/>
    <w:rsid w:val="001720E4"/>
    <w:rsid w:val="001730D7"/>
    <w:rsid w:val="00173342"/>
    <w:rsid w:val="001734B9"/>
    <w:rsid w:val="0017365B"/>
    <w:rsid w:val="001749D6"/>
    <w:rsid w:val="001753D2"/>
    <w:rsid w:val="0017589D"/>
    <w:rsid w:val="001761E3"/>
    <w:rsid w:val="00176BA6"/>
    <w:rsid w:val="00177199"/>
    <w:rsid w:val="0017731C"/>
    <w:rsid w:val="00177421"/>
    <w:rsid w:val="00177FD2"/>
    <w:rsid w:val="001801F5"/>
    <w:rsid w:val="0018020C"/>
    <w:rsid w:val="001806E0"/>
    <w:rsid w:val="001813C6"/>
    <w:rsid w:val="00181526"/>
    <w:rsid w:val="001839F0"/>
    <w:rsid w:val="001839F3"/>
    <w:rsid w:val="00184119"/>
    <w:rsid w:val="00184B88"/>
    <w:rsid w:val="00184EA4"/>
    <w:rsid w:val="00185394"/>
    <w:rsid w:val="001864E7"/>
    <w:rsid w:val="00186C9E"/>
    <w:rsid w:val="001871D9"/>
    <w:rsid w:val="00187B46"/>
    <w:rsid w:val="001901E2"/>
    <w:rsid w:val="00190F24"/>
    <w:rsid w:val="0019184B"/>
    <w:rsid w:val="001918E8"/>
    <w:rsid w:val="001918F9"/>
    <w:rsid w:val="00191C19"/>
    <w:rsid w:val="001920F0"/>
    <w:rsid w:val="0019493D"/>
    <w:rsid w:val="00194B7B"/>
    <w:rsid w:val="00195245"/>
    <w:rsid w:val="0019573D"/>
    <w:rsid w:val="00195CE6"/>
    <w:rsid w:val="00197CAF"/>
    <w:rsid w:val="00197CFB"/>
    <w:rsid w:val="001A005B"/>
    <w:rsid w:val="001A24E7"/>
    <w:rsid w:val="001A3161"/>
    <w:rsid w:val="001A3730"/>
    <w:rsid w:val="001A37BC"/>
    <w:rsid w:val="001A40DC"/>
    <w:rsid w:val="001A49FD"/>
    <w:rsid w:val="001A509A"/>
    <w:rsid w:val="001A531E"/>
    <w:rsid w:val="001A5744"/>
    <w:rsid w:val="001A5C4E"/>
    <w:rsid w:val="001A60CC"/>
    <w:rsid w:val="001A6E00"/>
    <w:rsid w:val="001A740E"/>
    <w:rsid w:val="001A74F4"/>
    <w:rsid w:val="001A7794"/>
    <w:rsid w:val="001A7CD2"/>
    <w:rsid w:val="001A7D00"/>
    <w:rsid w:val="001B0966"/>
    <w:rsid w:val="001B0B2B"/>
    <w:rsid w:val="001B0D90"/>
    <w:rsid w:val="001B10DE"/>
    <w:rsid w:val="001B1601"/>
    <w:rsid w:val="001B2085"/>
    <w:rsid w:val="001B2C84"/>
    <w:rsid w:val="001B3D74"/>
    <w:rsid w:val="001B42DA"/>
    <w:rsid w:val="001B496C"/>
    <w:rsid w:val="001B497C"/>
    <w:rsid w:val="001B4989"/>
    <w:rsid w:val="001B4E7A"/>
    <w:rsid w:val="001B4FFE"/>
    <w:rsid w:val="001B54C4"/>
    <w:rsid w:val="001B54D6"/>
    <w:rsid w:val="001B6776"/>
    <w:rsid w:val="001B6FB1"/>
    <w:rsid w:val="001B73BC"/>
    <w:rsid w:val="001B77AA"/>
    <w:rsid w:val="001B79D8"/>
    <w:rsid w:val="001C09B8"/>
    <w:rsid w:val="001C18EB"/>
    <w:rsid w:val="001C2D3D"/>
    <w:rsid w:val="001C3207"/>
    <w:rsid w:val="001C351B"/>
    <w:rsid w:val="001C35ED"/>
    <w:rsid w:val="001C378A"/>
    <w:rsid w:val="001C496C"/>
    <w:rsid w:val="001C4CDD"/>
    <w:rsid w:val="001C6AD3"/>
    <w:rsid w:val="001C71AF"/>
    <w:rsid w:val="001C7957"/>
    <w:rsid w:val="001C7A07"/>
    <w:rsid w:val="001D0010"/>
    <w:rsid w:val="001D048D"/>
    <w:rsid w:val="001D050E"/>
    <w:rsid w:val="001D21D9"/>
    <w:rsid w:val="001D224A"/>
    <w:rsid w:val="001D2BDE"/>
    <w:rsid w:val="001D3A63"/>
    <w:rsid w:val="001D45C3"/>
    <w:rsid w:val="001D48B9"/>
    <w:rsid w:val="001D49C9"/>
    <w:rsid w:val="001D4C72"/>
    <w:rsid w:val="001D4DEE"/>
    <w:rsid w:val="001D5ED3"/>
    <w:rsid w:val="001E01C0"/>
    <w:rsid w:val="001E0347"/>
    <w:rsid w:val="001E077A"/>
    <w:rsid w:val="001E1661"/>
    <w:rsid w:val="001E2734"/>
    <w:rsid w:val="001E2922"/>
    <w:rsid w:val="001E2FFB"/>
    <w:rsid w:val="001E4647"/>
    <w:rsid w:val="001E5AF1"/>
    <w:rsid w:val="001E63ED"/>
    <w:rsid w:val="001E6462"/>
    <w:rsid w:val="001F0A06"/>
    <w:rsid w:val="001F0AC8"/>
    <w:rsid w:val="001F34CA"/>
    <w:rsid w:val="001F460A"/>
    <w:rsid w:val="001F4948"/>
    <w:rsid w:val="001F50C4"/>
    <w:rsid w:val="001F5370"/>
    <w:rsid w:val="001F566C"/>
    <w:rsid w:val="001F56C8"/>
    <w:rsid w:val="001F6BD0"/>
    <w:rsid w:val="001F6BE0"/>
    <w:rsid w:val="001F6E17"/>
    <w:rsid w:val="001F6E1F"/>
    <w:rsid w:val="001F6EC2"/>
    <w:rsid w:val="001F7C06"/>
    <w:rsid w:val="001F7D09"/>
    <w:rsid w:val="00200DF7"/>
    <w:rsid w:val="00200F05"/>
    <w:rsid w:val="00201363"/>
    <w:rsid w:val="0020150D"/>
    <w:rsid w:val="00201F62"/>
    <w:rsid w:val="002022AD"/>
    <w:rsid w:val="00203294"/>
    <w:rsid w:val="00203350"/>
    <w:rsid w:val="002034E8"/>
    <w:rsid w:val="00203E61"/>
    <w:rsid w:val="00204464"/>
    <w:rsid w:val="00204E8D"/>
    <w:rsid w:val="002051DB"/>
    <w:rsid w:val="002068DD"/>
    <w:rsid w:val="002103E4"/>
    <w:rsid w:val="0021072A"/>
    <w:rsid w:val="00210948"/>
    <w:rsid w:val="00210C8E"/>
    <w:rsid w:val="002138C9"/>
    <w:rsid w:val="00213BA9"/>
    <w:rsid w:val="002145B3"/>
    <w:rsid w:val="00214C60"/>
    <w:rsid w:val="0021579C"/>
    <w:rsid w:val="00215B1C"/>
    <w:rsid w:val="0021660C"/>
    <w:rsid w:val="00216EEF"/>
    <w:rsid w:val="00216F78"/>
    <w:rsid w:val="0021785C"/>
    <w:rsid w:val="002203A0"/>
    <w:rsid w:val="00220D6C"/>
    <w:rsid w:val="00221057"/>
    <w:rsid w:val="0022120E"/>
    <w:rsid w:val="002219C8"/>
    <w:rsid w:val="0022236F"/>
    <w:rsid w:val="002237FF"/>
    <w:rsid w:val="00223845"/>
    <w:rsid w:val="00223900"/>
    <w:rsid w:val="002263A9"/>
    <w:rsid w:val="00226722"/>
    <w:rsid w:val="00227263"/>
    <w:rsid w:val="002272FA"/>
    <w:rsid w:val="00227759"/>
    <w:rsid w:val="002278D1"/>
    <w:rsid w:val="00227F4D"/>
    <w:rsid w:val="002304C4"/>
    <w:rsid w:val="0023158A"/>
    <w:rsid w:val="0023206D"/>
    <w:rsid w:val="0023363B"/>
    <w:rsid w:val="00233D12"/>
    <w:rsid w:val="002341F6"/>
    <w:rsid w:val="00234549"/>
    <w:rsid w:val="00234C87"/>
    <w:rsid w:val="00235666"/>
    <w:rsid w:val="00236BC7"/>
    <w:rsid w:val="00236F93"/>
    <w:rsid w:val="0023784B"/>
    <w:rsid w:val="002378B1"/>
    <w:rsid w:val="00237F23"/>
    <w:rsid w:val="00240050"/>
    <w:rsid w:val="00240666"/>
    <w:rsid w:val="00240839"/>
    <w:rsid w:val="002424E7"/>
    <w:rsid w:val="00243005"/>
    <w:rsid w:val="00243C66"/>
    <w:rsid w:val="002446C0"/>
    <w:rsid w:val="00244A80"/>
    <w:rsid w:val="00246A3D"/>
    <w:rsid w:val="00246EC2"/>
    <w:rsid w:val="00247641"/>
    <w:rsid w:val="0025099F"/>
    <w:rsid w:val="002513E5"/>
    <w:rsid w:val="0025256B"/>
    <w:rsid w:val="0025353E"/>
    <w:rsid w:val="00253A04"/>
    <w:rsid w:val="00253F5A"/>
    <w:rsid w:val="00254112"/>
    <w:rsid w:val="00254236"/>
    <w:rsid w:val="0025545E"/>
    <w:rsid w:val="00256715"/>
    <w:rsid w:val="002573FE"/>
    <w:rsid w:val="00257A9A"/>
    <w:rsid w:val="00260EC7"/>
    <w:rsid w:val="002611D3"/>
    <w:rsid w:val="00262708"/>
    <w:rsid w:val="002633C9"/>
    <w:rsid w:val="002637F9"/>
    <w:rsid w:val="00263CAC"/>
    <w:rsid w:val="00264156"/>
    <w:rsid w:val="00264FD5"/>
    <w:rsid w:val="00265302"/>
    <w:rsid w:val="00266847"/>
    <w:rsid w:val="002674E7"/>
    <w:rsid w:val="00271124"/>
    <w:rsid w:val="00271331"/>
    <w:rsid w:val="00271C75"/>
    <w:rsid w:val="0027234F"/>
    <w:rsid w:val="00272B77"/>
    <w:rsid w:val="002734C1"/>
    <w:rsid w:val="00273977"/>
    <w:rsid w:val="0027441A"/>
    <w:rsid w:val="002748BB"/>
    <w:rsid w:val="00275C11"/>
    <w:rsid w:val="00277406"/>
    <w:rsid w:val="002802E1"/>
    <w:rsid w:val="00280A1D"/>
    <w:rsid w:val="00282360"/>
    <w:rsid w:val="002824C8"/>
    <w:rsid w:val="002824E9"/>
    <w:rsid w:val="00283711"/>
    <w:rsid w:val="002837FD"/>
    <w:rsid w:val="00283A86"/>
    <w:rsid w:val="00283C43"/>
    <w:rsid w:val="00284759"/>
    <w:rsid w:val="00285015"/>
    <w:rsid w:val="002851B9"/>
    <w:rsid w:val="002864F6"/>
    <w:rsid w:val="00286E63"/>
    <w:rsid w:val="002874E7"/>
    <w:rsid w:val="002878BA"/>
    <w:rsid w:val="00287A01"/>
    <w:rsid w:val="00287AEB"/>
    <w:rsid w:val="002912F8"/>
    <w:rsid w:val="00294B15"/>
    <w:rsid w:val="00295562"/>
    <w:rsid w:val="002958F4"/>
    <w:rsid w:val="002959F0"/>
    <w:rsid w:val="00295AC3"/>
    <w:rsid w:val="002966C9"/>
    <w:rsid w:val="00296700"/>
    <w:rsid w:val="00296FFA"/>
    <w:rsid w:val="0029706B"/>
    <w:rsid w:val="00297951"/>
    <w:rsid w:val="00297C2B"/>
    <w:rsid w:val="002A03F0"/>
    <w:rsid w:val="002A0D47"/>
    <w:rsid w:val="002A1BEB"/>
    <w:rsid w:val="002A1CD9"/>
    <w:rsid w:val="002A211B"/>
    <w:rsid w:val="002A2673"/>
    <w:rsid w:val="002A278B"/>
    <w:rsid w:val="002A2864"/>
    <w:rsid w:val="002A32EE"/>
    <w:rsid w:val="002A34EC"/>
    <w:rsid w:val="002A43DA"/>
    <w:rsid w:val="002A5943"/>
    <w:rsid w:val="002A5E43"/>
    <w:rsid w:val="002A5F54"/>
    <w:rsid w:val="002A6598"/>
    <w:rsid w:val="002A6C8A"/>
    <w:rsid w:val="002A7598"/>
    <w:rsid w:val="002A7DF8"/>
    <w:rsid w:val="002A7E05"/>
    <w:rsid w:val="002B0F22"/>
    <w:rsid w:val="002B1713"/>
    <w:rsid w:val="002B2BD5"/>
    <w:rsid w:val="002B34E4"/>
    <w:rsid w:val="002B3D73"/>
    <w:rsid w:val="002B3F89"/>
    <w:rsid w:val="002B4356"/>
    <w:rsid w:val="002B465B"/>
    <w:rsid w:val="002B5531"/>
    <w:rsid w:val="002B654B"/>
    <w:rsid w:val="002B6949"/>
    <w:rsid w:val="002B6D61"/>
    <w:rsid w:val="002B776E"/>
    <w:rsid w:val="002C127E"/>
    <w:rsid w:val="002C1A88"/>
    <w:rsid w:val="002C21C0"/>
    <w:rsid w:val="002C2877"/>
    <w:rsid w:val="002C2C64"/>
    <w:rsid w:val="002C349E"/>
    <w:rsid w:val="002C35A8"/>
    <w:rsid w:val="002C3BB5"/>
    <w:rsid w:val="002C5854"/>
    <w:rsid w:val="002C58CD"/>
    <w:rsid w:val="002C6D8E"/>
    <w:rsid w:val="002C7BC3"/>
    <w:rsid w:val="002D042C"/>
    <w:rsid w:val="002D0D5C"/>
    <w:rsid w:val="002D12A8"/>
    <w:rsid w:val="002D168B"/>
    <w:rsid w:val="002D1A54"/>
    <w:rsid w:val="002D2B0D"/>
    <w:rsid w:val="002D3C03"/>
    <w:rsid w:val="002D49CB"/>
    <w:rsid w:val="002D592F"/>
    <w:rsid w:val="002D5F1D"/>
    <w:rsid w:val="002D61D3"/>
    <w:rsid w:val="002D63AB"/>
    <w:rsid w:val="002D6417"/>
    <w:rsid w:val="002E38AE"/>
    <w:rsid w:val="002E3F40"/>
    <w:rsid w:val="002E45FF"/>
    <w:rsid w:val="002E511E"/>
    <w:rsid w:val="002E5258"/>
    <w:rsid w:val="002E52D1"/>
    <w:rsid w:val="002E5326"/>
    <w:rsid w:val="002E5D17"/>
    <w:rsid w:val="002F05C8"/>
    <w:rsid w:val="002F05F4"/>
    <w:rsid w:val="002F0EB1"/>
    <w:rsid w:val="002F1726"/>
    <w:rsid w:val="002F2BEC"/>
    <w:rsid w:val="002F2DC6"/>
    <w:rsid w:val="002F3812"/>
    <w:rsid w:val="002F3A7C"/>
    <w:rsid w:val="002F44B1"/>
    <w:rsid w:val="002F45C7"/>
    <w:rsid w:val="002F5AEC"/>
    <w:rsid w:val="002F6103"/>
    <w:rsid w:val="002F7CA1"/>
    <w:rsid w:val="002F7ECA"/>
    <w:rsid w:val="00300192"/>
    <w:rsid w:val="00300454"/>
    <w:rsid w:val="00300AC1"/>
    <w:rsid w:val="00300DF8"/>
    <w:rsid w:val="00301751"/>
    <w:rsid w:val="003024E1"/>
    <w:rsid w:val="00302BD6"/>
    <w:rsid w:val="003038ED"/>
    <w:rsid w:val="00304210"/>
    <w:rsid w:val="0030576D"/>
    <w:rsid w:val="00305F56"/>
    <w:rsid w:val="00307F94"/>
    <w:rsid w:val="003102F3"/>
    <w:rsid w:val="00311107"/>
    <w:rsid w:val="003111D7"/>
    <w:rsid w:val="00311947"/>
    <w:rsid w:val="00311A0D"/>
    <w:rsid w:val="00311EA0"/>
    <w:rsid w:val="00312B1C"/>
    <w:rsid w:val="00312B9B"/>
    <w:rsid w:val="00313506"/>
    <w:rsid w:val="003143AB"/>
    <w:rsid w:val="00314A2C"/>
    <w:rsid w:val="00314CBE"/>
    <w:rsid w:val="00316504"/>
    <w:rsid w:val="00316CE3"/>
    <w:rsid w:val="00316E12"/>
    <w:rsid w:val="00317149"/>
    <w:rsid w:val="0032062C"/>
    <w:rsid w:val="003207D3"/>
    <w:rsid w:val="00320CAA"/>
    <w:rsid w:val="00321107"/>
    <w:rsid w:val="003224C2"/>
    <w:rsid w:val="00322F4A"/>
    <w:rsid w:val="00323305"/>
    <w:rsid w:val="003239E6"/>
    <w:rsid w:val="0032534D"/>
    <w:rsid w:val="00325754"/>
    <w:rsid w:val="00326797"/>
    <w:rsid w:val="00327E53"/>
    <w:rsid w:val="003309BD"/>
    <w:rsid w:val="003309CF"/>
    <w:rsid w:val="00331998"/>
    <w:rsid w:val="00331E41"/>
    <w:rsid w:val="00332550"/>
    <w:rsid w:val="00332610"/>
    <w:rsid w:val="003332F3"/>
    <w:rsid w:val="0033345B"/>
    <w:rsid w:val="00334C6D"/>
    <w:rsid w:val="00335809"/>
    <w:rsid w:val="00336733"/>
    <w:rsid w:val="003369B2"/>
    <w:rsid w:val="00337555"/>
    <w:rsid w:val="0033792E"/>
    <w:rsid w:val="00337A48"/>
    <w:rsid w:val="00340703"/>
    <w:rsid w:val="003418E7"/>
    <w:rsid w:val="003424B3"/>
    <w:rsid w:val="00343070"/>
    <w:rsid w:val="00344A4A"/>
    <w:rsid w:val="00346F2A"/>
    <w:rsid w:val="00347614"/>
    <w:rsid w:val="0035021B"/>
    <w:rsid w:val="00350EF4"/>
    <w:rsid w:val="00352136"/>
    <w:rsid w:val="003521A3"/>
    <w:rsid w:val="00352C21"/>
    <w:rsid w:val="00352F9B"/>
    <w:rsid w:val="0035453D"/>
    <w:rsid w:val="003546AD"/>
    <w:rsid w:val="00355A32"/>
    <w:rsid w:val="00356814"/>
    <w:rsid w:val="003568DB"/>
    <w:rsid w:val="00356A64"/>
    <w:rsid w:val="00356B1B"/>
    <w:rsid w:val="0035791C"/>
    <w:rsid w:val="00360718"/>
    <w:rsid w:val="00360B87"/>
    <w:rsid w:val="00360F52"/>
    <w:rsid w:val="0036257F"/>
    <w:rsid w:val="003632A3"/>
    <w:rsid w:val="0036382E"/>
    <w:rsid w:val="0036386A"/>
    <w:rsid w:val="00364A7A"/>
    <w:rsid w:val="00364CE1"/>
    <w:rsid w:val="00365851"/>
    <w:rsid w:val="00365CCE"/>
    <w:rsid w:val="0036673B"/>
    <w:rsid w:val="00366A55"/>
    <w:rsid w:val="00367294"/>
    <w:rsid w:val="00367F5E"/>
    <w:rsid w:val="00370D45"/>
    <w:rsid w:val="00371C9A"/>
    <w:rsid w:val="00371E35"/>
    <w:rsid w:val="00372626"/>
    <w:rsid w:val="00373C61"/>
    <w:rsid w:val="00374C3F"/>
    <w:rsid w:val="0037508D"/>
    <w:rsid w:val="00375227"/>
    <w:rsid w:val="00375A46"/>
    <w:rsid w:val="00375D82"/>
    <w:rsid w:val="003771D7"/>
    <w:rsid w:val="00380152"/>
    <w:rsid w:val="003801FD"/>
    <w:rsid w:val="00380917"/>
    <w:rsid w:val="0038108F"/>
    <w:rsid w:val="00381531"/>
    <w:rsid w:val="003817F9"/>
    <w:rsid w:val="00381C18"/>
    <w:rsid w:val="00382887"/>
    <w:rsid w:val="00384790"/>
    <w:rsid w:val="003855A9"/>
    <w:rsid w:val="00385D1E"/>
    <w:rsid w:val="00385ED3"/>
    <w:rsid w:val="00386EB5"/>
    <w:rsid w:val="003874CF"/>
    <w:rsid w:val="003876C3"/>
    <w:rsid w:val="00387837"/>
    <w:rsid w:val="00390D1B"/>
    <w:rsid w:val="00391BAE"/>
    <w:rsid w:val="00391D50"/>
    <w:rsid w:val="00391FCA"/>
    <w:rsid w:val="0039218E"/>
    <w:rsid w:val="00392960"/>
    <w:rsid w:val="00393298"/>
    <w:rsid w:val="00393A62"/>
    <w:rsid w:val="00393D24"/>
    <w:rsid w:val="00393E28"/>
    <w:rsid w:val="00393E6C"/>
    <w:rsid w:val="00395277"/>
    <w:rsid w:val="00396039"/>
    <w:rsid w:val="00396BF8"/>
    <w:rsid w:val="00396DF5"/>
    <w:rsid w:val="00396F90"/>
    <w:rsid w:val="003971BA"/>
    <w:rsid w:val="00397AB4"/>
    <w:rsid w:val="00397F6B"/>
    <w:rsid w:val="003A04CC"/>
    <w:rsid w:val="003A1282"/>
    <w:rsid w:val="003A13B6"/>
    <w:rsid w:val="003A1AAE"/>
    <w:rsid w:val="003A1F48"/>
    <w:rsid w:val="003A2B43"/>
    <w:rsid w:val="003A3512"/>
    <w:rsid w:val="003A392D"/>
    <w:rsid w:val="003A43BC"/>
    <w:rsid w:val="003A5554"/>
    <w:rsid w:val="003A5B6A"/>
    <w:rsid w:val="003A63AC"/>
    <w:rsid w:val="003B016B"/>
    <w:rsid w:val="003B0228"/>
    <w:rsid w:val="003B0359"/>
    <w:rsid w:val="003B0365"/>
    <w:rsid w:val="003B1098"/>
    <w:rsid w:val="003B23E9"/>
    <w:rsid w:val="003B23EF"/>
    <w:rsid w:val="003B27F0"/>
    <w:rsid w:val="003B2A01"/>
    <w:rsid w:val="003B4565"/>
    <w:rsid w:val="003B57B6"/>
    <w:rsid w:val="003B6455"/>
    <w:rsid w:val="003B6DA0"/>
    <w:rsid w:val="003B736A"/>
    <w:rsid w:val="003C0AF2"/>
    <w:rsid w:val="003C2777"/>
    <w:rsid w:val="003C3CE0"/>
    <w:rsid w:val="003C44C8"/>
    <w:rsid w:val="003C4A18"/>
    <w:rsid w:val="003C6048"/>
    <w:rsid w:val="003C687A"/>
    <w:rsid w:val="003C6EF5"/>
    <w:rsid w:val="003C7899"/>
    <w:rsid w:val="003D00EC"/>
    <w:rsid w:val="003D072C"/>
    <w:rsid w:val="003D252C"/>
    <w:rsid w:val="003D261A"/>
    <w:rsid w:val="003D44F1"/>
    <w:rsid w:val="003D4A0C"/>
    <w:rsid w:val="003D56A9"/>
    <w:rsid w:val="003D58CD"/>
    <w:rsid w:val="003D67D6"/>
    <w:rsid w:val="003D6D87"/>
    <w:rsid w:val="003D6E77"/>
    <w:rsid w:val="003D7248"/>
    <w:rsid w:val="003D7711"/>
    <w:rsid w:val="003E0397"/>
    <w:rsid w:val="003E0957"/>
    <w:rsid w:val="003E372A"/>
    <w:rsid w:val="003E3C26"/>
    <w:rsid w:val="003E4193"/>
    <w:rsid w:val="003E59DE"/>
    <w:rsid w:val="003E5A03"/>
    <w:rsid w:val="003E685F"/>
    <w:rsid w:val="003E7C41"/>
    <w:rsid w:val="003E7F21"/>
    <w:rsid w:val="003F005D"/>
    <w:rsid w:val="003F1A49"/>
    <w:rsid w:val="003F2467"/>
    <w:rsid w:val="003F2A4F"/>
    <w:rsid w:val="003F4296"/>
    <w:rsid w:val="003F45AE"/>
    <w:rsid w:val="003F4C3B"/>
    <w:rsid w:val="003F4EAD"/>
    <w:rsid w:val="003F536D"/>
    <w:rsid w:val="003F558B"/>
    <w:rsid w:val="003F5D59"/>
    <w:rsid w:val="003F6666"/>
    <w:rsid w:val="003F779A"/>
    <w:rsid w:val="0040006E"/>
    <w:rsid w:val="0040034A"/>
    <w:rsid w:val="004006E6"/>
    <w:rsid w:val="00401137"/>
    <w:rsid w:val="00401234"/>
    <w:rsid w:val="0040329B"/>
    <w:rsid w:val="0040434E"/>
    <w:rsid w:val="00404906"/>
    <w:rsid w:val="004049F0"/>
    <w:rsid w:val="004062CC"/>
    <w:rsid w:val="00407701"/>
    <w:rsid w:val="004078CA"/>
    <w:rsid w:val="00407D00"/>
    <w:rsid w:val="00407E49"/>
    <w:rsid w:val="00410037"/>
    <w:rsid w:val="00410703"/>
    <w:rsid w:val="00410E5D"/>
    <w:rsid w:val="00411696"/>
    <w:rsid w:val="00412420"/>
    <w:rsid w:val="0041398F"/>
    <w:rsid w:val="00413D31"/>
    <w:rsid w:val="004147BC"/>
    <w:rsid w:val="00414808"/>
    <w:rsid w:val="00414D45"/>
    <w:rsid w:val="00415246"/>
    <w:rsid w:val="00415E9E"/>
    <w:rsid w:val="00416184"/>
    <w:rsid w:val="004169B7"/>
    <w:rsid w:val="004169BF"/>
    <w:rsid w:val="00416D5E"/>
    <w:rsid w:val="00417FB4"/>
    <w:rsid w:val="004200A8"/>
    <w:rsid w:val="0042025F"/>
    <w:rsid w:val="004203FD"/>
    <w:rsid w:val="004209F2"/>
    <w:rsid w:val="00423086"/>
    <w:rsid w:val="00424332"/>
    <w:rsid w:val="0042439F"/>
    <w:rsid w:val="00425925"/>
    <w:rsid w:val="0042618F"/>
    <w:rsid w:val="004270A9"/>
    <w:rsid w:val="00427254"/>
    <w:rsid w:val="004277F5"/>
    <w:rsid w:val="00427AC2"/>
    <w:rsid w:val="004317B0"/>
    <w:rsid w:val="004321AA"/>
    <w:rsid w:val="00432BEC"/>
    <w:rsid w:val="00432D23"/>
    <w:rsid w:val="004341E0"/>
    <w:rsid w:val="00434E5E"/>
    <w:rsid w:val="004377FF"/>
    <w:rsid w:val="0044012A"/>
    <w:rsid w:val="0044036E"/>
    <w:rsid w:val="00440BD7"/>
    <w:rsid w:val="00440E89"/>
    <w:rsid w:val="0044131E"/>
    <w:rsid w:val="00441B38"/>
    <w:rsid w:val="00441C36"/>
    <w:rsid w:val="0044285D"/>
    <w:rsid w:val="0044305A"/>
    <w:rsid w:val="0044366C"/>
    <w:rsid w:val="00443864"/>
    <w:rsid w:val="00444F81"/>
    <w:rsid w:val="00445BA6"/>
    <w:rsid w:val="004464ED"/>
    <w:rsid w:val="004471C1"/>
    <w:rsid w:val="0045045E"/>
    <w:rsid w:val="00450520"/>
    <w:rsid w:val="00450B32"/>
    <w:rsid w:val="00451347"/>
    <w:rsid w:val="004518BB"/>
    <w:rsid w:val="00451F46"/>
    <w:rsid w:val="0045272C"/>
    <w:rsid w:val="004539F0"/>
    <w:rsid w:val="004547B2"/>
    <w:rsid w:val="00454956"/>
    <w:rsid w:val="004550C4"/>
    <w:rsid w:val="00455A02"/>
    <w:rsid w:val="00455C4E"/>
    <w:rsid w:val="0045716B"/>
    <w:rsid w:val="00460FAF"/>
    <w:rsid w:val="00461C47"/>
    <w:rsid w:val="00462BD0"/>
    <w:rsid w:val="0046344C"/>
    <w:rsid w:val="004639B0"/>
    <w:rsid w:val="00463EAA"/>
    <w:rsid w:val="004643FB"/>
    <w:rsid w:val="004655B9"/>
    <w:rsid w:val="00465FFE"/>
    <w:rsid w:val="004666AA"/>
    <w:rsid w:val="0046784A"/>
    <w:rsid w:val="0047202D"/>
    <w:rsid w:val="004725E0"/>
    <w:rsid w:val="00472C11"/>
    <w:rsid w:val="00472F06"/>
    <w:rsid w:val="00473BB0"/>
    <w:rsid w:val="00473E3A"/>
    <w:rsid w:val="00473E5D"/>
    <w:rsid w:val="00474123"/>
    <w:rsid w:val="004747F4"/>
    <w:rsid w:val="00474D36"/>
    <w:rsid w:val="00475A3C"/>
    <w:rsid w:val="00475B6A"/>
    <w:rsid w:val="00475C14"/>
    <w:rsid w:val="00476DA5"/>
    <w:rsid w:val="00477840"/>
    <w:rsid w:val="00477916"/>
    <w:rsid w:val="00481CDC"/>
    <w:rsid w:val="00482330"/>
    <w:rsid w:val="004826A7"/>
    <w:rsid w:val="00482847"/>
    <w:rsid w:val="00482A40"/>
    <w:rsid w:val="00483154"/>
    <w:rsid w:val="004846BB"/>
    <w:rsid w:val="00484C3F"/>
    <w:rsid w:val="00487933"/>
    <w:rsid w:val="00490CDB"/>
    <w:rsid w:val="00490EEF"/>
    <w:rsid w:val="00492360"/>
    <w:rsid w:val="004925C9"/>
    <w:rsid w:val="004937A3"/>
    <w:rsid w:val="00495693"/>
    <w:rsid w:val="00495A89"/>
    <w:rsid w:val="00496389"/>
    <w:rsid w:val="00496522"/>
    <w:rsid w:val="00497CE7"/>
    <w:rsid w:val="004A0786"/>
    <w:rsid w:val="004A0EF6"/>
    <w:rsid w:val="004A1200"/>
    <w:rsid w:val="004A18DE"/>
    <w:rsid w:val="004A27CC"/>
    <w:rsid w:val="004A39B6"/>
    <w:rsid w:val="004A3D87"/>
    <w:rsid w:val="004A5294"/>
    <w:rsid w:val="004A5E90"/>
    <w:rsid w:val="004A7E6D"/>
    <w:rsid w:val="004B04C5"/>
    <w:rsid w:val="004B05EC"/>
    <w:rsid w:val="004B1611"/>
    <w:rsid w:val="004B2CCA"/>
    <w:rsid w:val="004B2F5C"/>
    <w:rsid w:val="004B3182"/>
    <w:rsid w:val="004B3944"/>
    <w:rsid w:val="004B3B12"/>
    <w:rsid w:val="004B4B31"/>
    <w:rsid w:val="004B4E20"/>
    <w:rsid w:val="004B5FC8"/>
    <w:rsid w:val="004B6155"/>
    <w:rsid w:val="004B6931"/>
    <w:rsid w:val="004C03EA"/>
    <w:rsid w:val="004C0697"/>
    <w:rsid w:val="004C0AF5"/>
    <w:rsid w:val="004C1C6A"/>
    <w:rsid w:val="004C2255"/>
    <w:rsid w:val="004C29C7"/>
    <w:rsid w:val="004C3006"/>
    <w:rsid w:val="004C33CC"/>
    <w:rsid w:val="004C4723"/>
    <w:rsid w:val="004C48FC"/>
    <w:rsid w:val="004C536A"/>
    <w:rsid w:val="004C6782"/>
    <w:rsid w:val="004C687D"/>
    <w:rsid w:val="004C6BBB"/>
    <w:rsid w:val="004C6F51"/>
    <w:rsid w:val="004C7D6B"/>
    <w:rsid w:val="004C7ED3"/>
    <w:rsid w:val="004D0099"/>
    <w:rsid w:val="004D02D8"/>
    <w:rsid w:val="004D05D4"/>
    <w:rsid w:val="004D069E"/>
    <w:rsid w:val="004D1239"/>
    <w:rsid w:val="004D152F"/>
    <w:rsid w:val="004D1775"/>
    <w:rsid w:val="004D1CA2"/>
    <w:rsid w:val="004D2077"/>
    <w:rsid w:val="004D21E6"/>
    <w:rsid w:val="004D253E"/>
    <w:rsid w:val="004D2846"/>
    <w:rsid w:val="004D2A1A"/>
    <w:rsid w:val="004D2DE3"/>
    <w:rsid w:val="004D3E7D"/>
    <w:rsid w:val="004D5D5A"/>
    <w:rsid w:val="004D5E5F"/>
    <w:rsid w:val="004D7142"/>
    <w:rsid w:val="004D7B08"/>
    <w:rsid w:val="004E07C3"/>
    <w:rsid w:val="004E0C68"/>
    <w:rsid w:val="004E110B"/>
    <w:rsid w:val="004E252F"/>
    <w:rsid w:val="004E280D"/>
    <w:rsid w:val="004E335B"/>
    <w:rsid w:val="004E33CE"/>
    <w:rsid w:val="004E38EE"/>
    <w:rsid w:val="004E39A0"/>
    <w:rsid w:val="004E4465"/>
    <w:rsid w:val="004E4B64"/>
    <w:rsid w:val="004E4F4D"/>
    <w:rsid w:val="004E6558"/>
    <w:rsid w:val="004E718A"/>
    <w:rsid w:val="004E7907"/>
    <w:rsid w:val="004F0079"/>
    <w:rsid w:val="004F0A36"/>
    <w:rsid w:val="004F111A"/>
    <w:rsid w:val="004F29DF"/>
    <w:rsid w:val="004F400E"/>
    <w:rsid w:val="004F43F4"/>
    <w:rsid w:val="004F55FE"/>
    <w:rsid w:val="004F620F"/>
    <w:rsid w:val="004F62C6"/>
    <w:rsid w:val="004F66CA"/>
    <w:rsid w:val="004F68BE"/>
    <w:rsid w:val="004F6C03"/>
    <w:rsid w:val="004F75BC"/>
    <w:rsid w:val="004F7FDC"/>
    <w:rsid w:val="00501232"/>
    <w:rsid w:val="005022CB"/>
    <w:rsid w:val="00502A81"/>
    <w:rsid w:val="00504710"/>
    <w:rsid w:val="00504E40"/>
    <w:rsid w:val="00504F96"/>
    <w:rsid w:val="00505E4A"/>
    <w:rsid w:val="0050632B"/>
    <w:rsid w:val="0050645E"/>
    <w:rsid w:val="00506C95"/>
    <w:rsid w:val="00506CBF"/>
    <w:rsid w:val="005077C4"/>
    <w:rsid w:val="005107CE"/>
    <w:rsid w:val="0051165F"/>
    <w:rsid w:val="0051190E"/>
    <w:rsid w:val="00512972"/>
    <w:rsid w:val="0051466B"/>
    <w:rsid w:val="00516960"/>
    <w:rsid w:val="00516A10"/>
    <w:rsid w:val="0051729F"/>
    <w:rsid w:val="00517637"/>
    <w:rsid w:val="00520355"/>
    <w:rsid w:val="005206FB"/>
    <w:rsid w:val="0052109C"/>
    <w:rsid w:val="0052293A"/>
    <w:rsid w:val="00522DDA"/>
    <w:rsid w:val="0052358B"/>
    <w:rsid w:val="005235CF"/>
    <w:rsid w:val="00523CC9"/>
    <w:rsid w:val="00524BE5"/>
    <w:rsid w:val="00524D78"/>
    <w:rsid w:val="00525762"/>
    <w:rsid w:val="00526B4E"/>
    <w:rsid w:val="0052737C"/>
    <w:rsid w:val="00531A71"/>
    <w:rsid w:val="00532935"/>
    <w:rsid w:val="00532C39"/>
    <w:rsid w:val="00533919"/>
    <w:rsid w:val="00534E72"/>
    <w:rsid w:val="005362F2"/>
    <w:rsid w:val="00536A15"/>
    <w:rsid w:val="0053756E"/>
    <w:rsid w:val="00540CF5"/>
    <w:rsid w:val="00541728"/>
    <w:rsid w:val="0054222B"/>
    <w:rsid w:val="005426C9"/>
    <w:rsid w:val="0054285A"/>
    <w:rsid w:val="005429C8"/>
    <w:rsid w:val="00542D6C"/>
    <w:rsid w:val="00543091"/>
    <w:rsid w:val="005443F6"/>
    <w:rsid w:val="0054455C"/>
    <w:rsid w:val="00544602"/>
    <w:rsid w:val="00546316"/>
    <w:rsid w:val="005468CC"/>
    <w:rsid w:val="0055054D"/>
    <w:rsid w:val="00550621"/>
    <w:rsid w:val="005508CA"/>
    <w:rsid w:val="00550E0B"/>
    <w:rsid w:val="00551FD4"/>
    <w:rsid w:val="005530EA"/>
    <w:rsid w:val="00555F1F"/>
    <w:rsid w:val="0055777F"/>
    <w:rsid w:val="00557D77"/>
    <w:rsid w:val="0056027A"/>
    <w:rsid w:val="00560D7A"/>
    <w:rsid w:val="00561431"/>
    <w:rsid w:val="005639C0"/>
    <w:rsid w:val="0056439F"/>
    <w:rsid w:val="00564808"/>
    <w:rsid w:val="00564842"/>
    <w:rsid w:val="00566A94"/>
    <w:rsid w:val="00566E51"/>
    <w:rsid w:val="00566FB0"/>
    <w:rsid w:val="00567B89"/>
    <w:rsid w:val="00567CEA"/>
    <w:rsid w:val="0057058C"/>
    <w:rsid w:val="00571C19"/>
    <w:rsid w:val="005723AB"/>
    <w:rsid w:val="00573212"/>
    <w:rsid w:val="00573884"/>
    <w:rsid w:val="00574619"/>
    <w:rsid w:val="005755D8"/>
    <w:rsid w:val="00575B20"/>
    <w:rsid w:val="00575FA9"/>
    <w:rsid w:val="00577377"/>
    <w:rsid w:val="00577754"/>
    <w:rsid w:val="00577ADE"/>
    <w:rsid w:val="0058027E"/>
    <w:rsid w:val="00580A82"/>
    <w:rsid w:val="005845F2"/>
    <w:rsid w:val="00584D0B"/>
    <w:rsid w:val="00585291"/>
    <w:rsid w:val="0058587C"/>
    <w:rsid w:val="00585D04"/>
    <w:rsid w:val="00585E28"/>
    <w:rsid w:val="00587898"/>
    <w:rsid w:val="005901E8"/>
    <w:rsid w:val="005912FB"/>
    <w:rsid w:val="005927F5"/>
    <w:rsid w:val="00592F2D"/>
    <w:rsid w:val="00594841"/>
    <w:rsid w:val="00595BA2"/>
    <w:rsid w:val="00595D47"/>
    <w:rsid w:val="0059637D"/>
    <w:rsid w:val="00596862"/>
    <w:rsid w:val="005969B7"/>
    <w:rsid w:val="005A0279"/>
    <w:rsid w:val="005A312E"/>
    <w:rsid w:val="005A36DB"/>
    <w:rsid w:val="005A4A43"/>
    <w:rsid w:val="005A5A10"/>
    <w:rsid w:val="005A62D0"/>
    <w:rsid w:val="005A66CA"/>
    <w:rsid w:val="005A72F5"/>
    <w:rsid w:val="005A7ADC"/>
    <w:rsid w:val="005B0350"/>
    <w:rsid w:val="005B0AD5"/>
    <w:rsid w:val="005B1017"/>
    <w:rsid w:val="005B107B"/>
    <w:rsid w:val="005B22D8"/>
    <w:rsid w:val="005B2556"/>
    <w:rsid w:val="005B291D"/>
    <w:rsid w:val="005B2AB5"/>
    <w:rsid w:val="005B3AB4"/>
    <w:rsid w:val="005B3ACF"/>
    <w:rsid w:val="005B4053"/>
    <w:rsid w:val="005B46DD"/>
    <w:rsid w:val="005B5B9F"/>
    <w:rsid w:val="005B5D8E"/>
    <w:rsid w:val="005B63CA"/>
    <w:rsid w:val="005B681D"/>
    <w:rsid w:val="005C25D3"/>
    <w:rsid w:val="005C2CA1"/>
    <w:rsid w:val="005C33D6"/>
    <w:rsid w:val="005C3C6E"/>
    <w:rsid w:val="005C43E4"/>
    <w:rsid w:val="005C4EBC"/>
    <w:rsid w:val="005C66D2"/>
    <w:rsid w:val="005C6EBB"/>
    <w:rsid w:val="005C7256"/>
    <w:rsid w:val="005C750B"/>
    <w:rsid w:val="005D0ABB"/>
    <w:rsid w:val="005D18C8"/>
    <w:rsid w:val="005D1A47"/>
    <w:rsid w:val="005D2813"/>
    <w:rsid w:val="005D361F"/>
    <w:rsid w:val="005D38BC"/>
    <w:rsid w:val="005D57DB"/>
    <w:rsid w:val="005D5D47"/>
    <w:rsid w:val="005D69C6"/>
    <w:rsid w:val="005D6D13"/>
    <w:rsid w:val="005E0EAF"/>
    <w:rsid w:val="005E0EE2"/>
    <w:rsid w:val="005E1314"/>
    <w:rsid w:val="005E35A0"/>
    <w:rsid w:val="005E3B46"/>
    <w:rsid w:val="005E5312"/>
    <w:rsid w:val="005E5371"/>
    <w:rsid w:val="005E62C2"/>
    <w:rsid w:val="005E6785"/>
    <w:rsid w:val="005E7023"/>
    <w:rsid w:val="005F4301"/>
    <w:rsid w:val="005F439C"/>
    <w:rsid w:val="005F44C7"/>
    <w:rsid w:val="005F48EB"/>
    <w:rsid w:val="005F6398"/>
    <w:rsid w:val="005F63AD"/>
    <w:rsid w:val="005F6493"/>
    <w:rsid w:val="005F6768"/>
    <w:rsid w:val="005F70A5"/>
    <w:rsid w:val="005F74BA"/>
    <w:rsid w:val="005F762A"/>
    <w:rsid w:val="005F7C7E"/>
    <w:rsid w:val="00600F7D"/>
    <w:rsid w:val="00602BBE"/>
    <w:rsid w:val="00602C57"/>
    <w:rsid w:val="00604796"/>
    <w:rsid w:val="0060482D"/>
    <w:rsid w:val="0060490C"/>
    <w:rsid w:val="00610C86"/>
    <w:rsid w:val="006110F3"/>
    <w:rsid w:val="00611745"/>
    <w:rsid w:val="00612266"/>
    <w:rsid w:val="00612397"/>
    <w:rsid w:val="006125F7"/>
    <w:rsid w:val="00612DAA"/>
    <w:rsid w:val="00614683"/>
    <w:rsid w:val="006146F0"/>
    <w:rsid w:val="00614F27"/>
    <w:rsid w:val="00614F59"/>
    <w:rsid w:val="00615816"/>
    <w:rsid w:val="00616414"/>
    <w:rsid w:val="006177D1"/>
    <w:rsid w:val="00617B5C"/>
    <w:rsid w:val="006204C9"/>
    <w:rsid w:val="0062153B"/>
    <w:rsid w:val="00621781"/>
    <w:rsid w:val="00621AF3"/>
    <w:rsid w:val="006220AC"/>
    <w:rsid w:val="00623088"/>
    <w:rsid w:val="0062361E"/>
    <w:rsid w:val="006237D2"/>
    <w:rsid w:val="00623A02"/>
    <w:rsid w:val="00623EEE"/>
    <w:rsid w:val="00624BB9"/>
    <w:rsid w:val="00625217"/>
    <w:rsid w:val="00625365"/>
    <w:rsid w:val="006264A1"/>
    <w:rsid w:val="00626E4B"/>
    <w:rsid w:val="006273F2"/>
    <w:rsid w:val="0062782B"/>
    <w:rsid w:val="0062787A"/>
    <w:rsid w:val="00631CC0"/>
    <w:rsid w:val="00632E0F"/>
    <w:rsid w:val="0063369B"/>
    <w:rsid w:val="00633921"/>
    <w:rsid w:val="00634271"/>
    <w:rsid w:val="0063656C"/>
    <w:rsid w:val="00636A02"/>
    <w:rsid w:val="00637037"/>
    <w:rsid w:val="0064030A"/>
    <w:rsid w:val="00640A76"/>
    <w:rsid w:val="006410B9"/>
    <w:rsid w:val="006417A8"/>
    <w:rsid w:val="00641CE9"/>
    <w:rsid w:val="00642ECA"/>
    <w:rsid w:val="0064335F"/>
    <w:rsid w:val="006438E3"/>
    <w:rsid w:val="0064501D"/>
    <w:rsid w:val="00645BF3"/>
    <w:rsid w:val="00647A11"/>
    <w:rsid w:val="00650C53"/>
    <w:rsid w:val="00651152"/>
    <w:rsid w:val="00652891"/>
    <w:rsid w:val="00652A58"/>
    <w:rsid w:val="006532E3"/>
    <w:rsid w:val="00653451"/>
    <w:rsid w:val="00654B68"/>
    <w:rsid w:val="00654CC4"/>
    <w:rsid w:val="00655070"/>
    <w:rsid w:val="006555DF"/>
    <w:rsid w:val="006600B0"/>
    <w:rsid w:val="006600D0"/>
    <w:rsid w:val="00660F04"/>
    <w:rsid w:val="00661A2A"/>
    <w:rsid w:val="00661B31"/>
    <w:rsid w:val="00661BBF"/>
    <w:rsid w:val="006631CC"/>
    <w:rsid w:val="00663AC8"/>
    <w:rsid w:val="0066485E"/>
    <w:rsid w:val="00664F30"/>
    <w:rsid w:val="0066511B"/>
    <w:rsid w:val="0066575A"/>
    <w:rsid w:val="00665EA3"/>
    <w:rsid w:val="00666134"/>
    <w:rsid w:val="00666798"/>
    <w:rsid w:val="00666F68"/>
    <w:rsid w:val="00667879"/>
    <w:rsid w:val="00667CA3"/>
    <w:rsid w:val="0067013A"/>
    <w:rsid w:val="00670694"/>
    <w:rsid w:val="00670790"/>
    <w:rsid w:val="006712FA"/>
    <w:rsid w:val="006712FF"/>
    <w:rsid w:val="0067186C"/>
    <w:rsid w:val="00671B2C"/>
    <w:rsid w:val="00671BC5"/>
    <w:rsid w:val="00672583"/>
    <w:rsid w:val="00672BF4"/>
    <w:rsid w:val="006731A3"/>
    <w:rsid w:val="00674B0C"/>
    <w:rsid w:val="00675598"/>
    <w:rsid w:val="006771EC"/>
    <w:rsid w:val="006804BA"/>
    <w:rsid w:val="00680558"/>
    <w:rsid w:val="006808C4"/>
    <w:rsid w:val="0068099E"/>
    <w:rsid w:val="00681236"/>
    <w:rsid w:val="00681908"/>
    <w:rsid w:val="00682B0C"/>
    <w:rsid w:val="0068379E"/>
    <w:rsid w:val="00683EE7"/>
    <w:rsid w:val="006842AF"/>
    <w:rsid w:val="00684B5E"/>
    <w:rsid w:val="00684DE7"/>
    <w:rsid w:val="006854AB"/>
    <w:rsid w:val="0068766F"/>
    <w:rsid w:val="00687E3A"/>
    <w:rsid w:val="006919B7"/>
    <w:rsid w:val="006919E1"/>
    <w:rsid w:val="00691AEC"/>
    <w:rsid w:val="0069222F"/>
    <w:rsid w:val="006927D2"/>
    <w:rsid w:val="006932C2"/>
    <w:rsid w:val="00694644"/>
    <w:rsid w:val="00695AD2"/>
    <w:rsid w:val="0069609B"/>
    <w:rsid w:val="0069647A"/>
    <w:rsid w:val="00697018"/>
    <w:rsid w:val="00697957"/>
    <w:rsid w:val="00697D03"/>
    <w:rsid w:val="00697FE0"/>
    <w:rsid w:val="006A17D7"/>
    <w:rsid w:val="006A1AEB"/>
    <w:rsid w:val="006A1B99"/>
    <w:rsid w:val="006A1D07"/>
    <w:rsid w:val="006A1E3D"/>
    <w:rsid w:val="006A2E07"/>
    <w:rsid w:val="006A32BB"/>
    <w:rsid w:val="006A5766"/>
    <w:rsid w:val="006A5DC2"/>
    <w:rsid w:val="006A78FC"/>
    <w:rsid w:val="006B0FAC"/>
    <w:rsid w:val="006B2CFF"/>
    <w:rsid w:val="006B300D"/>
    <w:rsid w:val="006B33FF"/>
    <w:rsid w:val="006B4001"/>
    <w:rsid w:val="006B557E"/>
    <w:rsid w:val="006B5964"/>
    <w:rsid w:val="006B70B0"/>
    <w:rsid w:val="006B719C"/>
    <w:rsid w:val="006B76B8"/>
    <w:rsid w:val="006B7AFE"/>
    <w:rsid w:val="006C131E"/>
    <w:rsid w:val="006C27AF"/>
    <w:rsid w:val="006C295D"/>
    <w:rsid w:val="006C2B74"/>
    <w:rsid w:val="006C2CDC"/>
    <w:rsid w:val="006C2F6C"/>
    <w:rsid w:val="006C41B7"/>
    <w:rsid w:val="006C41E7"/>
    <w:rsid w:val="006C4211"/>
    <w:rsid w:val="006C4ABE"/>
    <w:rsid w:val="006C5004"/>
    <w:rsid w:val="006C55E2"/>
    <w:rsid w:val="006C5CAA"/>
    <w:rsid w:val="006D0757"/>
    <w:rsid w:val="006D0B5F"/>
    <w:rsid w:val="006D1009"/>
    <w:rsid w:val="006D1878"/>
    <w:rsid w:val="006D2A91"/>
    <w:rsid w:val="006D303C"/>
    <w:rsid w:val="006D34E6"/>
    <w:rsid w:val="006D3B44"/>
    <w:rsid w:val="006D47A3"/>
    <w:rsid w:val="006D4D51"/>
    <w:rsid w:val="006D53BE"/>
    <w:rsid w:val="006D6A85"/>
    <w:rsid w:val="006D6DDC"/>
    <w:rsid w:val="006D74BC"/>
    <w:rsid w:val="006D7745"/>
    <w:rsid w:val="006D7EAE"/>
    <w:rsid w:val="006E0103"/>
    <w:rsid w:val="006E0678"/>
    <w:rsid w:val="006E0C43"/>
    <w:rsid w:val="006E104C"/>
    <w:rsid w:val="006E1976"/>
    <w:rsid w:val="006E1B62"/>
    <w:rsid w:val="006E256B"/>
    <w:rsid w:val="006E3E17"/>
    <w:rsid w:val="006E3FB0"/>
    <w:rsid w:val="006E40F2"/>
    <w:rsid w:val="006E4A01"/>
    <w:rsid w:val="006E65E3"/>
    <w:rsid w:val="006E68AA"/>
    <w:rsid w:val="006E6A03"/>
    <w:rsid w:val="006E7CE9"/>
    <w:rsid w:val="006E7F68"/>
    <w:rsid w:val="006F0D32"/>
    <w:rsid w:val="006F1008"/>
    <w:rsid w:val="006F16B7"/>
    <w:rsid w:val="006F1C54"/>
    <w:rsid w:val="006F2835"/>
    <w:rsid w:val="006F2DBC"/>
    <w:rsid w:val="006F305C"/>
    <w:rsid w:val="006F3792"/>
    <w:rsid w:val="006F3AC5"/>
    <w:rsid w:val="006F3F3C"/>
    <w:rsid w:val="006F4B92"/>
    <w:rsid w:val="006F51A6"/>
    <w:rsid w:val="006F58C8"/>
    <w:rsid w:val="006F5E57"/>
    <w:rsid w:val="006F627A"/>
    <w:rsid w:val="006F635A"/>
    <w:rsid w:val="006F6CEB"/>
    <w:rsid w:val="006F6FE5"/>
    <w:rsid w:val="006F76BA"/>
    <w:rsid w:val="007000C8"/>
    <w:rsid w:val="00700616"/>
    <w:rsid w:val="0070128B"/>
    <w:rsid w:val="00702A3E"/>
    <w:rsid w:val="00703709"/>
    <w:rsid w:val="007046A6"/>
    <w:rsid w:val="0070577C"/>
    <w:rsid w:val="00707221"/>
    <w:rsid w:val="00710467"/>
    <w:rsid w:val="00710AF5"/>
    <w:rsid w:val="0071136B"/>
    <w:rsid w:val="0071482F"/>
    <w:rsid w:val="00714BC5"/>
    <w:rsid w:val="00715A40"/>
    <w:rsid w:val="00715D1B"/>
    <w:rsid w:val="00716C36"/>
    <w:rsid w:val="0071797F"/>
    <w:rsid w:val="00717C10"/>
    <w:rsid w:val="00717FF9"/>
    <w:rsid w:val="007213A3"/>
    <w:rsid w:val="007218C0"/>
    <w:rsid w:val="00721E70"/>
    <w:rsid w:val="00722178"/>
    <w:rsid w:val="007222E7"/>
    <w:rsid w:val="00723E10"/>
    <w:rsid w:val="00725869"/>
    <w:rsid w:val="00726CE7"/>
    <w:rsid w:val="00726D48"/>
    <w:rsid w:val="00727ABB"/>
    <w:rsid w:val="00727D40"/>
    <w:rsid w:val="00730271"/>
    <w:rsid w:val="00730A36"/>
    <w:rsid w:val="00730E75"/>
    <w:rsid w:val="00731147"/>
    <w:rsid w:val="00732601"/>
    <w:rsid w:val="00732633"/>
    <w:rsid w:val="00732744"/>
    <w:rsid w:val="00733350"/>
    <w:rsid w:val="007350C7"/>
    <w:rsid w:val="00735104"/>
    <w:rsid w:val="00735ECC"/>
    <w:rsid w:val="0073725C"/>
    <w:rsid w:val="007404BD"/>
    <w:rsid w:val="007409FB"/>
    <w:rsid w:val="00740BCE"/>
    <w:rsid w:val="00741A55"/>
    <w:rsid w:val="007429BC"/>
    <w:rsid w:val="00742BE9"/>
    <w:rsid w:val="0074375C"/>
    <w:rsid w:val="0074390B"/>
    <w:rsid w:val="00745268"/>
    <w:rsid w:val="007453BE"/>
    <w:rsid w:val="00745772"/>
    <w:rsid w:val="00745BAA"/>
    <w:rsid w:val="00746546"/>
    <w:rsid w:val="00746D40"/>
    <w:rsid w:val="00747579"/>
    <w:rsid w:val="00750764"/>
    <w:rsid w:val="00750F08"/>
    <w:rsid w:val="007511DB"/>
    <w:rsid w:val="00751643"/>
    <w:rsid w:val="007516DD"/>
    <w:rsid w:val="00751CAD"/>
    <w:rsid w:val="0075220D"/>
    <w:rsid w:val="00752E45"/>
    <w:rsid w:val="00753560"/>
    <w:rsid w:val="007541CD"/>
    <w:rsid w:val="007545EC"/>
    <w:rsid w:val="00754888"/>
    <w:rsid w:val="0075531B"/>
    <w:rsid w:val="00756967"/>
    <w:rsid w:val="00756E06"/>
    <w:rsid w:val="00760742"/>
    <w:rsid w:val="00760D9C"/>
    <w:rsid w:val="00761E94"/>
    <w:rsid w:val="00762170"/>
    <w:rsid w:val="007639A1"/>
    <w:rsid w:val="0076417F"/>
    <w:rsid w:val="007645B0"/>
    <w:rsid w:val="00764A49"/>
    <w:rsid w:val="007650E7"/>
    <w:rsid w:val="0076519D"/>
    <w:rsid w:val="00766272"/>
    <w:rsid w:val="007664FF"/>
    <w:rsid w:val="00767583"/>
    <w:rsid w:val="00770BC2"/>
    <w:rsid w:val="0077139E"/>
    <w:rsid w:val="00771737"/>
    <w:rsid w:val="00772731"/>
    <w:rsid w:val="00773092"/>
    <w:rsid w:val="00773350"/>
    <w:rsid w:val="0077346E"/>
    <w:rsid w:val="0077466F"/>
    <w:rsid w:val="00774AE6"/>
    <w:rsid w:val="007753F8"/>
    <w:rsid w:val="00775AF0"/>
    <w:rsid w:val="0077617B"/>
    <w:rsid w:val="00776518"/>
    <w:rsid w:val="00776574"/>
    <w:rsid w:val="007771E5"/>
    <w:rsid w:val="00781726"/>
    <w:rsid w:val="00781C81"/>
    <w:rsid w:val="00781F1C"/>
    <w:rsid w:val="007827DF"/>
    <w:rsid w:val="00782AA4"/>
    <w:rsid w:val="007831FF"/>
    <w:rsid w:val="007836ED"/>
    <w:rsid w:val="00784704"/>
    <w:rsid w:val="007847C7"/>
    <w:rsid w:val="00785112"/>
    <w:rsid w:val="00785201"/>
    <w:rsid w:val="007855A0"/>
    <w:rsid w:val="00785BF3"/>
    <w:rsid w:val="0078627D"/>
    <w:rsid w:val="00787432"/>
    <w:rsid w:val="00787764"/>
    <w:rsid w:val="00787B93"/>
    <w:rsid w:val="00787BBD"/>
    <w:rsid w:val="00791DB5"/>
    <w:rsid w:val="00791DD5"/>
    <w:rsid w:val="007920BC"/>
    <w:rsid w:val="007927CE"/>
    <w:rsid w:val="00792B93"/>
    <w:rsid w:val="00793237"/>
    <w:rsid w:val="00793CCF"/>
    <w:rsid w:val="007942AC"/>
    <w:rsid w:val="00794BBB"/>
    <w:rsid w:val="00795083"/>
    <w:rsid w:val="007967F8"/>
    <w:rsid w:val="0079785E"/>
    <w:rsid w:val="007A168F"/>
    <w:rsid w:val="007A1B79"/>
    <w:rsid w:val="007A289B"/>
    <w:rsid w:val="007A3335"/>
    <w:rsid w:val="007A3B55"/>
    <w:rsid w:val="007A453A"/>
    <w:rsid w:val="007A4950"/>
    <w:rsid w:val="007A4DD2"/>
    <w:rsid w:val="007A4E50"/>
    <w:rsid w:val="007A4F1B"/>
    <w:rsid w:val="007A6854"/>
    <w:rsid w:val="007A6F68"/>
    <w:rsid w:val="007A748C"/>
    <w:rsid w:val="007A74C4"/>
    <w:rsid w:val="007A7A3F"/>
    <w:rsid w:val="007B003B"/>
    <w:rsid w:val="007B0A41"/>
    <w:rsid w:val="007B1A20"/>
    <w:rsid w:val="007B218B"/>
    <w:rsid w:val="007B2450"/>
    <w:rsid w:val="007B2469"/>
    <w:rsid w:val="007B322F"/>
    <w:rsid w:val="007B4103"/>
    <w:rsid w:val="007B46FD"/>
    <w:rsid w:val="007B4898"/>
    <w:rsid w:val="007B4996"/>
    <w:rsid w:val="007B4E36"/>
    <w:rsid w:val="007B55BD"/>
    <w:rsid w:val="007B5BF0"/>
    <w:rsid w:val="007B5D5E"/>
    <w:rsid w:val="007B6A84"/>
    <w:rsid w:val="007B79D1"/>
    <w:rsid w:val="007C0052"/>
    <w:rsid w:val="007C009A"/>
    <w:rsid w:val="007C103D"/>
    <w:rsid w:val="007C1AAF"/>
    <w:rsid w:val="007C1F2F"/>
    <w:rsid w:val="007C305F"/>
    <w:rsid w:val="007C3F65"/>
    <w:rsid w:val="007C3F72"/>
    <w:rsid w:val="007C3FAC"/>
    <w:rsid w:val="007C4038"/>
    <w:rsid w:val="007C5461"/>
    <w:rsid w:val="007C5573"/>
    <w:rsid w:val="007C6A74"/>
    <w:rsid w:val="007C7B35"/>
    <w:rsid w:val="007C7C3E"/>
    <w:rsid w:val="007D2B54"/>
    <w:rsid w:val="007D2BDE"/>
    <w:rsid w:val="007D34DF"/>
    <w:rsid w:val="007D359E"/>
    <w:rsid w:val="007D460E"/>
    <w:rsid w:val="007D6048"/>
    <w:rsid w:val="007D604F"/>
    <w:rsid w:val="007D6416"/>
    <w:rsid w:val="007D6C47"/>
    <w:rsid w:val="007D6EE5"/>
    <w:rsid w:val="007D6FDC"/>
    <w:rsid w:val="007D70EF"/>
    <w:rsid w:val="007D7C78"/>
    <w:rsid w:val="007D7FC8"/>
    <w:rsid w:val="007E01FA"/>
    <w:rsid w:val="007E021D"/>
    <w:rsid w:val="007E0437"/>
    <w:rsid w:val="007E0C70"/>
    <w:rsid w:val="007E1AA2"/>
    <w:rsid w:val="007E2CD9"/>
    <w:rsid w:val="007E3ACC"/>
    <w:rsid w:val="007E3E41"/>
    <w:rsid w:val="007E40E2"/>
    <w:rsid w:val="007E49E8"/>
    <w:rsid w:val="007E60BD"/>
    <w:rsid w:val="007E62D9"/>
    <w:rsid w:val="007E6435"/>
    <w:rsid w:val="007E7536"/>
    <w:rsid w:val="007F0332"/>
    <w:rsid w:val="007F15DF"/>
    <w:rsid w:val="007F166D"/>
    <w:rsid w:val="007F18DB"/>
    <w:rsid w:val="007F1CAE"/>
    <w:rsid w:val="007F2393"/>
    <w:rsid w:val="007F25B9"/>
    <w:rsid w:val="007F262D"/>
    <w:rsid w:val="007F2B11"/>
    <w:rsid w:val="007F37EB"/>
    <w:rsid w:val="007F40DC"/>
    <w:rsid w:val="007F42A6"/>
    <w:rsid w:val="007F47AA"/>
    <w:rsid w:val="007F495C"/>
    <w:rsid w:val="007F4F35"/>
    <w:rsid w:val="007F56D7"/>
    <w:rsid w:val="007F5DD4"/>
    <w:rsid w:val="007F7C68"/>
    <w:rsid w:val="00801CDA"/>
    <w:rsid w:val="00802214"/>
    <w:rsid w:val="00802593"/>
    <w:rsid w:val="0080313A"/>
    <w:rsid w:val="00803163"/>
    <w:rsid w:val="00803686"/>
    <w:rsid w:val="0080468D"/>
    <w:rsid w:val="00804E68"/>
    <w:rsid w:val="0080527E"/>
    <w:rsid w:val="0080558C"/>
    <w:rsid w:val="008061D4"/>
    <w:rsid w:val="008113FD"/>
    <w:rsid w:val="008119D8"/>
    <w:rsid w:val="00811AB3"/>
    <w:rsid w:val="00811F79"/>
    <w:rsid w:val="00812CE3"/>
    <w:rsid w:val="00812F1E"/>
    <w:rsid w:val="008140CB"/>
    <w:rsid w:val="00814660"/>
    <w:rsid w:val="00814C4B"/>
    <w:rsid w:val="00817D46"/>
    <w:rsid w:val="008208CC"/>
    <w:rsid w:val="00820BEB"/>
    <w:rsid w:val="00821E1A"/>
    <w:rsid w:val="00822088"/>
    <w:rsid w:val="00822EDA"/>
    <w:rsid w:val="0082359F"/>
    <w:rsid w:val="00823736"/>
    <w:rsid w:val="00824E8A"/>
    <w:rsid w:val="00825878"/>
    <w:rsid w:val="00826360"/>
    <w:rsid w:val="008305EE"/>
    <w:rsid w:val="008311A4"/>
    <w:rsid w:val="0083169E"/>
    <w:rsid w:val="00831814"/>
    <w:rsid w:val="00831F7E"/>
    <w:rsid w:val="0083302E"/>
    <w:rsid w:val="008331F0"/>
    <w:rsid w:val="00833C6D"/>
    <w:rsid w:val="00834F17"/>
    <w:rsid w:val="0083589C"/>
    <w:rsid w:val="00835F62"/>
    <w:rsid w:val="00836017"/>
    <w:rsid w:val="0083727F"/>
    <w:rsid w:val="0083799A"/>
    <w:rsid w:val="00837BCF"/>
    <w:rsid w:val="0084014A"/>
    <w:rsid w:val="00840CC9"/>
    <w:rsid w:val="00840E6D"/>
    <w:rsid w:val="0084139E"/>
    <w:rsid w:val="00841C72"/>
    <w:rsid w:val="00842447"/>
    <w:rsid w:val="00843450"/>
    <w:rsid w:val="0084370E"/>
    <w:rsid w:val="00843F22"/>
    <w:rsid w:val="00843FB3"/>
    <w:rsid w:val="00844A62"/>
    <w:rsid w:val="00845895"/>
    <w:rsid w:val="00845E02"/>
    <w:rsid w:val="00845FDD"/>
    <w:rsid w:val="00846729"/>
    <w:rsid w:val="0084681F"/>
    <w:rsid w:val="0084732A"/>
    <w:rsid w:val="00847900"/>
    <w:rsid w:val="00847E7D"/>
    <w:rsid w:val="00851818"/>
    <w:rsid w:val="008520D6"/>
    <w:rsid w:val="0085252E"/>
    <w:rsid w:val="00853067"/>
    <w:rsid w:val="00853455"/>
    <w:rsid w:val="00853D26"/>
    <w:rsid w:val="00854215"/>
    <w:rsid w:val="008547C9"/>
    <w:rsid w:val="00854AED"/>
    <w:rsid w:val="00854EB0"/>
    <w:rsid w:val="0085527D"/>
    <w:rsid w:val="00855FF2"/>
    <w:rsid w:val="00857C26"/>
    <w:rsid w:val="00860BC4"/>
    <w:rsid w:val="00860C7E"/>
    <w:rsid w:val="00861494"/>
    <w:rsid w:val="0086352B"/>
    <w:rsid w:val="0086377F"/>
    <w:rsid w:val="008642B8"/>
    <w:rsid w:val="008648A4"/>
    <w:rsid w:val="00864EC0"/>
    <w:rsid w:val="008650B7"/>
    <w:rsid w:val="008656B2"/>
    <w:rsid w:val="008659F6"/>
    <w:rsid w:val="0086669A"/>
    <w:rsid w:val="00867A8C"/>
    <w:rsid w:val="00870D3E"/>
    <w:rsid w:val="0087187B"/>
    <w:rsid w:val="008723D7"/>
    <w:rsid w:val="0087411F"/>
    <w:rsid w:val="0087466B"/>
    <w:rsid w:val="008750A0"/>
    <w:rsid w:val="008758FD"/>
    <w:rsid w:val="00876006"/>
    <w:rsid w:val="00876613"/>
    <w:rsid w:val="0087677F"/>
    <w:rsid w:val="00876C33"/>
    <w:rsid w:val="00876E9B"/>
    <w:rsid w:val="0087729B"/>
    <w:rsid w:val="0087758D"/>
    <w:rsid w:val="0087776F"/>
    <w:rsid w:val="008777D9"/>
    <w:rsid w:val="00877C42"/>
    <w:rsid w:val="008801BD"/>
    <w:rsid w:val="008801D7"/>
    <w:rsid w:val="00881987"/>
    <w:rsid w:val="00881FB5"/>
    <w:rsid w:val="0088211B"/>
    <w:rsid w:val="008836F8"/>
    <w:rsid w:val="00883802"/>
    <w:rsid w:val="008849DB"/>
    <w:rsid w:val="00884B29"/>
    <w:rsid w:val="00884C77"/>
    <w:rsid w:val="00887A95"/>
    <w:rsid w:val="0089014B"/>
    <w:rsid w:val="008901ED"/>
    <w:rsid w:val="0089089A"/>
    <w:rsid w:val="008908E2"/>
    <w:rsid w:val="00891572"/>
    <w:rsid w:val="0089219D"/>
    <w:rsid w:val="008922E7"/>
    <w:rsid w:val="0089307C"/>
    <w:rsid w:val="00893952"/>
    <w:rsid w:val="00894303"/>
    <w:rsid w:val="00894496"/>
    <w:rsid w:val="00894B82"/>
    <w:rsid w:val="00894D0C"/>
    <w:rsid w:val="00894E58"/>
    <w:rsid w:val="00895216"/>
    <w:rsid w:val="0089522F"/>
    <w:rsid w:val="0089523D"/>
    <w:rsid w:val="008954A3"/>
    <w:rsid w:val="008955A9"/>
    <w:rsid w:val="008955DA"/>
    <w:rsid w:val="00895B27"/>
    <w:rsid w:val="00896816"/>
    <w:rsid w:val="008A012C"/>
    <w:rsid w:val="008A09BE"/>
    <w:rsid w:val="008A0CC8"/>
    <w:rsid w:val="008A1111"/>
    <w:rsid w:val="008A155C"/>
    <w:rsid w:val="008A1CCD"/>
    <w:rsid w:val="008A1F82"/>
    <w:rsid w:val="008A28BA"/>
    <w:rsid w:val="008A3258"/>
    <w:rsid w:val="008A3430"/>
    <w:rsid w:val="008A3645"/>
    <w:rsid w:val="008A3726"/>
    <w:rsid w:val="008A483E"/>
    <w:rsid w:val="008A4BAF"/>
    <w:rsid w:val="008A6119"/>
    <w:rsid w:val="008A697F"/>
    <w:rsid w:val="008A71A6"/>
    <w:rsid w:val="008A73C8"/>
    <w:rsid w:val="008A7CE8"/>
    <w:rsid w:val="008A7EB3"/>
    <w:rsid w:val="008B0B86"/>
    <w:rsid w:val="008B0FA4"/>
    <w:rsid w:val="008B2915"/>
    <w:rsid w:val="008B32C7"/>
    <w:rsid w:val="008B3EDA"/>
    <w:rsid w:val="008B3EF7"/>
    <w:rsid w:val="008B4142"/>
    <w:rsid w:val="008B46EE"/>
    <w:rsid w:val="008B6511"/>
    <w:rsid w:val="008B654A"/>
    <w:rsid w:val="008B77C7"/>
    <w:rsid w:val="008B7B43"/>
    <w:rsid w:val="008C113B"/>
    <w:rsid w:val="008C145E"/>
    <w:rsid w:val="008C19BB"/>
    <w:rsid w:val="008C2D55"/>
    <w:rsid w:val="008C3B7D"/>
    <w:rsid w:val="008C432F"/>
    <w:rsid w:val="008C447E"/>
    <w:rsid w:val="008C5F80"/>
    <w:rsid w:val="008C70CE"/>
    <w:rsid w:val="008D0B67"/>
    <w:rsid w:val="008D0C2E"/>
    <w:rsid w:val="008D0E11"/>
    <w:rsid w:val="008D245D"/>
    <w:rsid w:val="008D2AA6"/>
    <w:rsid w:val="008D2EE8"/>
    <w:rsid w:val="008D3385"/>
    <w:rsid w:val="008D343E"/>
    <w:rsid w:val="008D3FAC"/>
    <w:rsid w:val="008D514E"/>
    <w:rsid w:val="008D51CF"/>
    <w:rsid w:val="008D57EA"/>
    <w:rsid w:val="008D595C"/>
    <w:rsid w:val="008D6218"/>
    <w:rsid w:val="008D7590"/>
    <w:rsid w:val="008E40B6"/>
    <w:rsid w:val="008E5B2C"/>
    <w:rsid w:val="008E5BCB"/>
    <w:rsid w:val="008E7118"/>
    <w:rsid w:val="008E723D"/>
    <w:rsid w:val="008F1415"/>
    <w:rsid w:val="008F1ABC"/>
    <w:rsid w:val="008F21A4"/>
    <w:rsid w:val="008F2B17"/>
    <w:rsid w:val="008F2B3F"/>
    <w:rsid w:val="008F2BF2"/>
    <w:rsid w:val="008F3036"/>
    <w:rsid w:val="008F3CFE"/>
    <w:rsid w:val="008F40B5"/>
    <w:rsid w:val="008F4895"/>
    <w:rsid w:val="008F5F63"/>
    <w:rsid w:val="008F6EF8"/>
    <w:rsid w:val="008F7E14"/>
    <w:rsid w:val="0090120A"/>
    <w:rsid w:val="009016F2"/>
    <w:rsid w:val="009019E6"/>
    <w:rsid w:val="00901CA9"/>
    <w:rsid w:val="00901CC4"/>
    <w:rsid w:val="0090200C"/>
    <w:rsid w:val="00902107"/>
    <w:rsid w:val="00904356"/>
    <w:rsid w:val="009044CE"/>
    <w:rsid w:val="00904708"/>
    <w:rsid w:val="00904E4A"/>
    <w:rsid w:val="009057E8"/>
    <w:rsid w:val="0090759B"/>
    <w:rsid w:val="0091047F"/>
    <w:rsid w:val="009119F4"/>
    <w:rsid w:val="00912558"/>
    <w:rsid w:val="00912851"/>
    <w:rsid w:val="00916534"/>
    <w:rsid w:val="00916D21"/>
    <w:rsid w:val="00917AE5"/>
    <w:rsid w:val="00920EB9"/>
    <w:rsid w:val="009214A9"/>
    <w:rsid w:val="009221CE"/>
    <w:rsid w:val="00924BE1"/>
    <w:rsid w:val="009251C9"/>
    <w:rsid w:val="00925269"/>
    <w:rsid w:val="00925FB2"/>
    <w:rsid w:val="00926C85"/>
    <w:rsid w:val="009273DD"/>
    <w:rsid w:val="00927F76"/>
    <w:rsid w:val="0093009E"/>
    <w:rsid w:val="00931357"/>
    <w:rsid w:val="00931D48"/>
    <w:rsid w:val="00932E9B"/>
    <w:rsid w:val="009331CA"/>
    <w:rsid w:val="00933FC9"/>
    <w:rsid w:val="009344D9"/>
    <w:rsid w:val="00934843"/>
    <w:rsid w:val="0093730E"/>
    <w:rsid w:val="00937438"/>
    <w:rsid w:val="00937C37"/>
    <w:rsid w:val="009400C9"/>
    <w:rsid w:val="00940D96"/>
    <w:rsid w:val="00941E75"/>
    <w:rsid w:val="0094344D"/>
    <w:rsid w:val="009437B6"/>
    <w:rsid w:val="00943A9D"/>
    <w:rsid w:val="00943BB7"/>
    <w:rsid w:val="009446B3"/>
    <w:rsid w:val="00945917"/>
    <w:rsid w:val="00946C76"/>
    <w:rsid w:val="00947525"/>
    <w:rsid w:val="00951021"/>
    <w:rsid w:val="00951323"/>
    <w:rsid w:val="00952046"/>
    <w:rsid w:val="00952BBF"/>
    <w:rsid w:val="00953EC9"/>
    <w:rsid w:val="00955278"/>
    <w:rsid w:val="009562F2"/>
    <w:rsid w:val="009568E1"/>
    <w:rsid w:val="00957A93"/>
    <w:rsid w:val="00957B9D"/>
    <w:rsid w:val="00957FFE"/>
    <w:rsid w:val="009610B6"/>
    <w:rsid w:val="00961833"/>
    <w:rsid w:val="00961A72"/>
    <w:rsid w:val="00961AD3"/>
    <w:rsid w:val="009626D5"/>
    <w:rsid w:val="00962761"/>
    <w:rsid w:val="009628B3"/>
    <w:rsid w:val="00963610"/>
    <w:rsid w:val="0096402F"/>
    <w:rsid w:val="00965011"/>
    <w:rsid w:val="00965ADC"/>
    <w:rsid w:val="00966DF1"/>
    <w:rsid w:val="009674F2"/>
    <w:rsid w:val="00967595"/>
    <w:rsid w:val="0096765B"/>
    <w:rsid w:val="009677D6"/>
    <w:rsid w:val="009678C8"/>
    <w:rsid w:val="0097069A"/>
    <w:rsid w:val="00970ED1"/>
    <w:rsid w:val="00971516"/>
    <w:rsid w:val="0097167C"/>
    <w:rsid w:val="00971BC0"/>
    <w:rsid w:val="009723CA"/>
    <w:rsid w:val="00973682"/>
    <w:rsid w:val="009739EE"/>
    <w:rsid w:val="00973AF8"/>
    <w:rsid w:val="00973C52"/>
    <w:rsid w:val="0097404F"/>
    <w:rsid w:val="00974E19"/>
    <w:rsid w:val="009751F6"/>
    <w:rsid w:val="00975572"/>
    <w:rsid w:val="00976C57"/>
    <w:rsid w:val="00977AA7"/>
    <w:rsid w:val="00977C40"/>
    <w:rsid w:val="0098001F"/>
    <w:rsid w:val="0098062F"/>
    <w:rsid w:val="009811B4"/>
    <w:rsid w:val="009816A2"/>
    <w:rsid w:val="00981784"/>
    <w:rsid w:val="00981BC0"/>
    <w:rsid w:val="00982E31"/>
    <w:rsid w:val="00983B4B"/>
    <w:rsid w:val="009843D9"/>
    <w:rsid w:val="0098506F"/>
    <w:rsid w:val="0098537C"/>
    <w:rsid w:val="009856EE"/>
    <w:rsid w:val="00985B69"/>
    <w:rsid w:val="00985E98"/>
    <w:rsid w:val="00986B28"/>
    <w:rsid w:val="00987673"/>
    <w:rsid w:val="009876D4"/>
    <w:rsid w:val="009911FE"/>
    <w:rsid w:val="00991CFD"/>
    <w:rsid w:val="009929AB"/>
    <w:rsid w:val="00992D95"/>
    <w:rsid w:val="00993BD1"/>
    <w:rsid w:val="009958E2"/>
    <w:rsid w:val="00995B45"/>
    <w:rsid w:val="00995FBF"/>
    <w:rsid w:val="00997602"/>
    <w:rsid w:val="009A0C7F"/>
    <w:rsid w:val="009A1372"/>
    <w:rsid w:val="009A240E"/>
    <w:rsid w:val="009A2671"/>
    <w:rsid w:val="009A26F2"/>
    <w:rsid w:val="009A30F7"/>
    <w:rsid w:val="009A360B"/>
    <w:rsid w:val="009A3A33"/>
    <w:rsid w:val="009A3B22"/>
    <w:rsid w:val="009A4F8F"/>
    <w:rsid w:val="009A6B08"/>
    <w:rsid w:val="009A6ECC"/>
    <w:rsid w:val="009B08D9"/>
    <w:rsid w:val="009B115B"/>
    <w:rsid w:val="009B1644"/>
    <w:rsid w:val="009B18A0"/>
    <w:rsid w:val="009B2B35"/>
    <w:rsid w:val="009B36B8"/>
    <w:rsid w:val="009B3914"/>
    <w:rsid w:val="009B49DD"/>
    <w:rsid w:val="009B4D12"/>
    <w:rsid w:val="009B4D72"/>
    <w:rsid w:val="009B5318"/>
    <w:rsid w:val="009B5C9E"/>
    <w:rsid w:val="009B6017"/>
    <w:rsid w:val="009B740D"/>
    <w:rsid w:val="009C02B1"/>
    <w:rsid w:val="009C0679"/>
    <w:rsid w:val="009C0C03"/>
    <w:rsid w:val="009C0E95"/>
    <w:rsid w:val="009C11EC"/>
    <w:rsid w:val="009C1905"/>
    <w:rsid w:val="009C2451"/>
    <w:rsid w:val="009C32B7"/>
    <w:rsid w:val="009C49D1"/>
    <w:rsid w:val="009C5CF0"/>
    <w:rsid w:val="009C6DB8"/>
    <w:rsid w:val="009C6FE0"/>
    <w:rsid w:val="009C70C1"/>
    <w:rsid w:val="009C76DF"/>
    <w:rsid w:val="009D0440"/>
    <w:rsid w:val="009D0EF7"/>
    <w:rsid w:val="009D1242"/>
    <w:rsid w:val="009D2A6B"/>
    <w:rsid w:val="009D2EDC"/>
    <w:rsid w:val="009D3415"/>
    <w:rsid w:val="009D366E"/>
    <w:rsid w:val="009D594F"/>
    <w:rsid w:val="009D5ECE"/>
    <w:rsid w:val="009D652F"/>
    <w:rsid w:val="009E05D3"/>
    <w:rsid w:val="009E12D8"/>
    <w:rsid w:val="009E1988"/>
    <w:rsid w:val="009E1A3E"/>
    <w:rsid w:val="009E261B"/>
    <w:rsid w:val="009E275E"/>
    <w:rsid w:val="009E2E33"/>
    <w:rsid w:val="009E3DFD"/>
    <w:rsid w:val="009E5716"/>
    <w:rsid w:val="009E6BF6"/>
    <w:rsid w:val="009E7890"/>
    <w:rsid w:val="009E7D54"/>
    <w:rsid w:val="009F003A"/>
    <w:rsid w:val="009F0040"/>
    <w:rsid w:val="009F0F17"/>
    <w:rsid w:val="009F1095"/>
    <w:rsid w:val="009F1CBB"/>
    <w:rsid w:val="009F1ECC"/>
    <w:rsid w:val="009F3251"/>
    <w:rsid w:val="009F32A4"/>
    <w:rsid w:val="009F4FD2"/>
    <w:rsid w:val="009F5E8F"/>
    <w:rsid w:val="009F5F09"/>
    <w:rsid w:val="009F6074"/>
    <w:rsid w:val="00A02714"/>
    <w:rsid w:val="00A02856"/>
    <w:rsid w:val="00A02C0E"/>
    <w:rsid w:val="00A039F6"/>
    <w:rsid w:val="00A03D4E"/>
    <w:rsid w:val="00A043D3"/>
    <w:rsid w:val="00A052E2"/>
    <w:rsid w:val="00A05455"/>
    <w:rsid w:val="00A05F97"/>
    <w:rsid w:val="00A07B68"/>
    <w:rsid w:val="00A07E4D"/>
    <w:rsid w:val="00A113B3"/>
    <w:rsid w:val="00A11A86"/>
    <w:rsid w:val="00A132F8"/>
    <w:rsid w:val="00A13340"/>
    <w:rsid w:val="00A13C26"/>
    <w:rsid w:val="00A14AEC"/>
    <w:rsid w:val="00A15AB6"/>
    <w:rsid w:val="00A15BCF"/>
    <w:rsid w:val="00A15EB4"/>
    <w:rsid w:val="00A167CF"/>
    <w:rsid w:val="00A169C4"/>
    <w:rsid w:val="00A16A3C"/>
    <w:rsid w:val="00A176E5"/>
    <w:rsid w:val="00A2026A"/>
    <w:rsid w:val="00A21BCD"/>
    <w:rsid w:val="00A25129"/>
    <w:rsid w:val="00A25EAA"/>
    <w:rsid w:val="00A261A7"/>
    <w:rsid w:val="00A26E76"/>
    <w:rsid w:val="00A306DF"/>
    <w:rsid w:val="00A3093B"/>
    <w:rsid w:val="00A3187C"/>
    <w:rsid w:val="00A320E9"/>
    <w:rsid w:val="00A32723"/>
    <w:rsid w:val="00A32927"/>
    <w:rsid w:val="00A34180"/>
    <w:rsid w:val="00A34392"/>
    <w:rsid w:val="00A3534A"/>
    <w:rsid w:val="00A35473"/>
    <w:rsid w:val="00A356ED"/>
    <w:rsid w:val="00A35A00"/>
    <w:rsid w:val="00A35A4B"/>
    <w:rsid w:val="00A35CCF"/>
    <w:rsid w:val="00A36873"/>
    <w:rsid w:val="00A37545"/>
    <w:rsid w:val="00A406DC"/>
    <w:rsid w:val="00A41023"/>
    <w:rsid w:val="00A41401"/>
    <w:rsid w:val="00A41876"/>
    <w:rsid w:val="00A42A51"/>
    <w:rsid w:val="00A42C42"/>
    <w:rsid w:val="00A43E69"/>
    <w:rsid w:val="00A44ABD"/>
    <w:rsid w:val="00A46CB8"/>
    <w:rsid w:val="00A473A9"/>
    <w:rsid w:val="00A478B9"/>
    <w:rsid w:val="00A47FC4"/>
    <w:rsid w:val="00A5030D"/>
    <w:rsid w:val="00A503BC"/>
    <w:rsid w:val="00A505E7"/>
    <w:rsid w:val="00A50F97"/>
    <w:rsid w:val="00A5119E"/>
    <w:rsid w:val="00A51A41"/>
    <w:rsid w:val="00A54189"/>
    <w:rsid w:val="00A5468B"/>
    <w:rsid w:val="00A55DCA"/>
    <w:rsid w:val="00A56955"/>
    <w:rsid w:val="00A60198"/>
    <w:rsid w:val="00A60A3A"/>
    <w:rsid w:val="00A60CCB"/>
    <w:rsid w:val="00A620D8"/>
    <w:rsid w:val="00A62EE5"/>
    <w:rsid w:val="00A6371D"/>
    <w:rsid w:val="00A63D6A"/>
    <w:rsid w:val="00A642E9"/>
    <w:rsid w:val="00A64B75"/>
    <w:rsid w:val="00A64C0E"/>
    <w:rsid w:val="00A65122"/>
    <w:rsid w:val="00A65803"/>
    <w:rsid w:val="00A658DE"/>
    <w:rsid w:val="00A65A02"/>
    <w:rsid w:val="00A65B1E"/>
    <w:rsid w:val="00A66B5E"/>
    <w:rsid w:val="00A6780A"/>
    <w:rsid w:val="00A70842"/>
    <w:rsid w:val="00A71C06"/>
    <w:rsid w:val="00A71EF2"/>
    <w:rsid w:val="00A720EC"/>
    <w:rsid w:val="00A72438"/>
    <w:rsid w:val="00A735EF"/>
    <w:rsid w:val="00A73DAA"/>
    <w:rsid w:val="00A73E67"/>
    <w:rsid w:val="00A74C1C"/>
    <w:rsid w:val="00A76773"/>
    <w:rsid w:val="00A76C74"/>
    <w:rsid w:val="00A76DB5"/>
    <w:rsid w:val="00A77077"/>
    <w:rsid w:val="00A777D4"/>
    <w:rsid w:val="00A802A6"/>
    <w:rsid w:val="00A807A9"/>
    <w:rsid w:val="00A80D0D"/>
    <w:rsid w:val="00A83ACB"/>
    <w:rsid w:val="00A83BE4"/>
    <w:rsid w:val="00A84D17"/>
    <w:rsid w:val="00A85644"/>
    <w:rsid w:val="00A8580C"/>
    <w:rsid w:val="00A85C34"/>
    <w:rsid w:val="00A861D2"/>
    <w:rsid w:val="00A86975"/>
    <w:rsid w:val="00A86AD3"/>
    <w:rsid w:val="00A87450"/>
    <w:rsid w:val="00A903E8"/>
    <w:rsid w:val="00A9063E"/>
    <w:rsid w:val="00A90A74"/>
    <w:rsid w:val="00A9374E"/>
    <w:rsid w:val="00A93CCB"/>
    <w:rsid w:val="00A94D27"/>
    <w:rsid w:val="00A95FC0"/>
    <w:rsid w:val="00A960B6"/>
    <w:rsid w:val="00A9743C"/>
    <w:rsid w:val="00A97CC1"/>
    <w:rsid w:val="00AA080F"/>
    <w:rsid w:val="00AA1664"/>
    <w:rsid w:val="00AA19D8"/>
    <w:rsid w:val="00AA1AE9"/>
    <w:rsid w:val="00AA1C60"/>
    <w:rsid w:val="00AA1D8E"/>
    <w:rsid w:val="00AA2618"/>
    <w:rsid w:val="00AA428D"/>
    <w:rsid w:val="00AA494D"/>
    <w:rsid w:val="00AA4A24"/>
    <w:rsid w:val="00AA4EE5"/>
    <w:rsid w:val="00AA5124"/>
    <w:rsid w:val="00AA5622"/>
    <w:rsid w:val="00AA626B"/>
    <w:rsid w:val="00AA651F"/>
    <w:rsid w:val="00AA680A"/>
    <w:rsid w:val="00AA6DC9"/>
    <w:rsid w:val="00AA714B"/>
    <w:rsid w:val="00AA75F9"/>
    <w:rsid w:val="00AA774F"/>
    <w:rsid w:val="00AB075A"/>
    <w:rsid w:val="00AB1C37"/>
    <w:rsid w:val="00AB1F37"/>
    <w:rsid w:val="00AB4CEE"/>
    <w:rsid w:val="00AB5B98"/>
    <w:rsid w:val="00AB6C45"/>
    <w:rsid w:val="00AB718C"/>
    <w:rsid w:val="00AB7E5A"/>
    <w:rsid w:val="00AC0091"/>
    <w:rsid w:val="00AC03D8"/>
    <w:rsid w:val="00AC16C9"/>
    <w:rsid w:val="00AC3457"/>
    <w:rsid w:val="00AC39C4"/>
    <w:rsid w:val="00AC5820"/>
    <w:rsid w:val="00AC61BE"/>
    <w:rsid w:val="00AC7851"/>
    <w:rsid w:val="00AC7B5A"/>
    <w:rsid w:val="00AD0AFE"/>
    <w:rsid w:val="00AD1AFF"/>
    <w:rsid w:val="00AD354A"/>
    <w:rsid w:val="00AD3A96"/>
    <w:rsid w:val="00AD48F8"/>
    <w:rsid w:val="00AD51D5"/>
    <w:rsid w:val="00AD52E0"/>
    <w:rsid w:val="00AD5330"/>
    <w:rsid w:val="00AD5BBD"/>
    <w:rsid w:val="00AD601B"/>
    <w:rsid w:val="00AD65CB"/>
    <w:rsid w:val="00AD67CD"/>
    <w:rsid w:val="00AD70A1"/>
    <w:rsid w:val="00AD7E69"/>
    <w:rsid w:val="00AE0466"/>
    <w:rsid w:val="00AE0DDC"/>
    <w:rsid w:val="00AE0DF1"/>
    <w:rsid w:val="00AE18E7"/>
    <w:rsid w:val="00AE3484"/>
    <w:rsid w:val="00AE3800"/>
    <w:rsid w:val="00AE46C3"/>
    <w:rsid w:val="00AE4756"/>
    <w:rsid w:val="00AE4D80"/>
    <w:rsid w:val="00AE58E1"/>
    <w:rsid w:val="00AE5B5A"/>
    <w:rsid w:val="00AE6A1C"/>
    <w:rsid w:val="00AE7301"/>
    <w:rsid w:val="00AF0935"/>
    <w:rsid w:val="00AF18E3"/>
    <w:rsid w:val="00AF2BA0"/>
    <w:rsid w:val="00AF3B28"/>
    <w:rsid w:val="00AF6346"/>
    <w:rsid w:val="00AF7C3D"/>
    <w:rsid w:val="00B00DF8"/>
    <w:rsid w:val="00B018DE"/>
    <w:rsid w:val="00B01BF9"/>
    <w:rsid w:val="00B0261A"/>
    <w:rsid w:val="00B02A61"/>
    <w:rsid w:val="00B0365F"/>
    <w:rsid w:val="00B03A59"/>
    <w:rsid w:val="00B103D5"/>
    <w:rsid w:val="00B10E17"/>
    <w:rsid w:val="00B119DA"/>
    <w:rsid w:val="00B11B92"/>
    <w:rsid w:val="00B11F1A"/>
    <w:rsid w:val="00B122DD"/>
    <w:rsid w:val="00B12318"/>
    <w:rsid w:val="00B131E8"/>
    <w:rsid w:val="00B133D9"/>
    <w:rsid w:val="00B13B87"/>
    <w:rsid w:val="00B13DEB"/>
    <w:rsid w:val="00B14BD7"/>
    <w:rsid w:val="00B1654C"/>
    <w:rsid w:val="00B1756A"/>
    <w:rsid w:val="00B20E53"/>
    <w:rsid w:val="00B215D9"/>
    <w:rsid w:val="00B218AF"/>
    <w:rsid w:val="00B22138"/>
    <w:rsid w:val="00B222CD"/>
    <w:rsid w:val="00B22312"/>
    <w:rsid w:val="00B23071"/>
    <w:rsid w:val="00B2374B"/>
    <w:rsid w:val="00B23935"/>
    <w:rsid w:val="00B2444C"/>
    <w:rsid w:val="00B244E2"/>
    <w:rsid w:val="00B24609"/>
    <w:rsid w:val="00B257A5"/>
    <w:rsid w:val="00B25B4B"/>
    <w:rsid w:val="00B272FC"/>
    <w:rsid w:val="00B27E49"/>
    <w:rsid w:val="00B30031"/>
    <w:rsid w:val="00B30556"/>
    <w:rsid w:val="00B30C4A"/>
    <w:rsid w:val="00B31074"/>
    <w:rsid w:val="00B32A44"/>
    <w:rsid w:val="00B32ADF"/>
    <w:rsid w:val="00B32FD2"/>
    <w:rsid w:val="00B33166"/>
    <w:rsid w:val="00B333B0"/>
    <w:rsid w:val="00B333DE"/>
    <w:rsid w:val="00B33AEE"/>
    <w:rsid w:val="00B34886"/>
    <w:rsid w:val="00B348B9"/>
    <w:rsid w:val="00B34FFE"/>
    <w:rsid w:val="00B3601A"/>
    <w:rsid w:val="00B36090"/>
    <w:rsid w:val="00B360EB"/>
    <w:rsid w:val="00B36591"/>
    <w:rsid w:val="00B36968"/>
    <w:rsid w:val="00B37033"/>
    <w:rsid w:val="00B370D7"/>
    <w:rsid w:val="00B37582"/>
    <w:rsid w:val="00B40251"/>
    <w:rsid w:val="00B418A7"/>
    <w:rsid w:val="00B41DAE"/>
    <w:rsid w:val="00B42419"/>
    <w:rsid w:val="00B4264C"/>
    <w:rsid w:val="00B429E8"/>
    <w:rsid w:val="00B42B47"/>
    <w:rsid w:val="00B4317E"/>
    <w:rsid w:val="00B43BFA"/>
    <w:rsid w:val="00B43EC6"/>
    <w:rsid w:val="00B43F11"/>
    <w:rsid w:val="00B44B5A"/>
    <w:rsid w:val="00B47797"/>
    <w:rsid w:val="00B47A79"/>
    <w:rsid w:val="00B50746"/>
    <w:rsid w:val="00B509A8"/>
    <w:rsid w:val="00B50DF1"/>
    <w:rsid w:val="00B51141"/>
    <w:rsid w:val="00B529B3"/>
    <w:rsid w:val="00B5363C"/>
    <w:rsid w:val="00B541B9"/>
    <w:rsid w:val="00B54E43"/>
    <w:rsid w:val="00B55C92"/>
    <w:rsid w:val="00B56156"/>
    <w:rsid w:val="00B572CC"/>
    <w:rsid w:val="00B57854"/>
    <w:rsid w:val="00B57CB7"/>
    <w:rsid w:val="00B60A65"/>
    <w:rsid w:val="00B619D1"/>
    <w:rsid w:val="00B62901"/>
    <w:rsid w:val="00B63699"/>
    <w:rsid w:val="00B64F9B"/>
    <w:rsid w:val="00B658FB"/>
    <w:rsid w:val="00B70669"/>
    <w:rsid w:val="00B71154"/>
    <w:rsid w:val="00B7194B"/>
    <w:rsid w:val="00B73596"/>
    <w:rsid w:val="00B73D79"/>
    <w:rsid w:val="00B74306"/>
    <w:rsid w:val="00B7436C"/>
    <w:rsid w:val="00B74B1C"/>
    <w:rsid w:val="00B74CEE"/>
    <w:rsid w:val="00B74DD5"/>
    <w:rsid w:val="00B754C3"/>
    <w:rsid w:val="00B77699"/>
    <w:rsid w:val="00B77898"/>
    <w:rsid w:val="00B80ABF"/>
    <w:rsid w:val="00B8186A"/>
    <w:rsid w:val="00B82185"/>
    <w:rsid w:val="00B833D6"/>
    <w:rsid w:val="00B83BAD"/>
    <w:rsid w:val="00B8400B"/>
    <w:rsid w:val="00B8565A"/>
    <w:rsid w:val="00B85823"/>
    <w:rsid w:val="00B85E05"/>
    <w:rsid w:val="00B8677A"/>
    <w:rsid w:val="00B86E15"/>
    <w:rsid w:val="00B875DF"/>
    <w:rsid w:val="00B90930"/>
    <w:rsid w:val="00B909E1"/>
    <w:rsid w:val="00B90F79"/>
    <w:rsid w:val="00B910CC"/>
    <w:rsid w:val="00B9187F"/>
    <w:rsid w:val="00B92792"/>
    <w:rsid w:val="00B927BC"/>
    <w:rsid w:val="00B931A7"/>
    <w:rsid w:val="00B933FA"/>
    <w:rsid w:val="00B93582"/>
    <w:rsid w:val="00B93BA6"/>
    <w:rsid w:val="00B93C70"/>
    <w:rsid w:val="00B94A7E"/>
    <w:rsid w:val="00B94ABE"/>
    <w:rsid w:val="00B96738"/>
    <w:rsid w:val="00B97436"/>
    <w:rsid w:val="00B97460"/>
    <w:rsid w:val="00B97A5E"/>
    <w:rsid w:val="00BA0262"/>
    <w:rsid w:val="00BA0502"/>
    <w:rsid w:val="00BA1609"/>
    <w:rsid w:val="00BA180E"/>
    <w:rsid w:val="00BA2120"/>
    <w:rsid w:val="00BA2144"/>
    <w:rsid w:val="00BA2AB0"/>
    <w:rsid w:val="00BA2BF2"/>
    <w:rsid w:val="00BA420F"/>
    <w:rsid w:val="00BA4252"/>
    <w:rsid w:val="00BA5980"/>
    <w:rsid w:val="00BA77B7"/>
    <w:rsid w:val="00BB0702"/>
    <w:rsid w:val="00BB07E6"/>
    <w:rsid w:val="00BB090C"/>
    <w:rsid w:val="00BB0F6B"/>
    <w:rsid w:val="00BB1572"/>
    <w:rsid w:val="00BB2BCD"/>
    <w:rsid w:val="00BB2E50"/>
    <w:rsid w:val="00BB5BDC"/>
    <w:rsid w:val="00BB63AA"/>
    <w:rsid w:val="00BB6874"/>
    <w:rsid w:val="00BB70DD"/>
    <w:rsid w:val="00BB7641"/>
    <w:rsid w:val="00BB77E5"/>
    <w:rsid w:val="00BC066B"/>
    <w:rsid w:val="00BC0870"/>
    <w:rsid w:val="00BC096D"/>
    <w:rsid w:val="00BC1336"/>
    <w:rsid w:val="00BC2822"/>
    <w:rsid w:val="00BC349C"/>
    <w:rsid w:val="00BC3A04"/>
    <w:rsid w:val="00BC3CB5"/>
    <w:rsid w:val="00BC4E9E"/>
    <w:rsid w:val="00BC4EEE"/>
    <w:rsid w:val="00BC54BA"/>
    <w:rsid w:val="00BD1855"/>
    <w:rsid w:val="00BD1D69"/>
    <w:rsid w:val="00BD2377"/>
    <w:rsid w:val="00BD5129"/>
    <w:rsid w:val="00BD6412"/>
    <w:rsid w:val="00BD6685"/>
    <w:rsid w:val="00BD71D0"/>
    <w:rsid w:val="00BD7F1D"/>
    <w:rsid w:val="00BE0295"/>
    <w:rsid w:val="00BE0375"/>
    <w:rsid w:val="00BE0A2A"/>
    <w:rsid w:val="00BE0BB5"/>
    <w:rsid w:val="00BE121A"/>
    <w:rsid w:val="00BE14FB"/>
    <w:rsid w:val="00BE2BB2"/>
    <w:rsid w:val="00BE346F"/>
    <w:rsid w:val="00BE3802"/>
    <w:rsid w:val="00BE39A6"/>
    <w:rsid w:val="00BE3ACF"/>
    <w:rsid w:val="00BE4419"/>
    <w:rsid w:val="00BE486E"/>
    <w:rsid w:val="00BE4CE1"/>
    <w:rsid w:val="00BE545D"/>
    <w:rsid w:val="00BE59D3"/>
    <w:rsid w:val="00BE5B2D"/>
    <w:rsid w:val="00BE5B71"/>
    <w:rsid w:val="00BE71E4"/>
    <w:rsid w:val="00BE72E0"/>
    <w:rsid w:val="00BE785E"/>
    <w:rsid w:val="00BF0425"/>
    <w:rsid w:val="00BF2440"/>
    <w:rsid w:val="00BF380E"/>
    <w:rsid w:val="00BF4D40"/>
    <w:rsid w:val="00BF4FBE"/>
    <w:rsid w:val="00BF53AF"/>
    <w:rsid w:val="00BF5600"/>
    <w:rsid w:val="00BF566E"/>
    <w:rsid w:val="00BF57B0"/>
    <w:rsid w:val="00BF69EF"/>
    <w:rsid w:val="00BF6D0E"/>
    <w:rsid w:val="00BF7FEA"/>
    <w:rsid w:val="00C0091A"/>
    <w:rsid w:val="00C00B15"/>
    <w:rsid w:val="00C0112B"/>
    <w:rsid w:val="00C01439"/>
    <w:rsid w:val="00C0206A"/>
    <w:rsid w:val="00C0237D"/>
    <w:rsid w:val="00C023A9"/>
    <w:rsid w:val="00C02632"/>
    <w:rsid w:val="00C0337E"/>
    <w:rsid w:val="00C0446F"/>
    <w:rsid w:val="00C050A3"/>
    <w:rsid w:val="00C05145"/>
    <w:rsid w:val="00C06037"/>
    <w:rsid w:val="00C06107"/>
    <w:rsid w:val="00C06FC1"/>
    <w:rsid w:val="00C0701A"/>
    <w:rsid w:val="00C07914"/>
    <w:rsid w:val="00C07DC2"/>
    <w:rsid w:val="00C101CB"/>
    <w:rsid w:val="00C10644"/>
    <w:rsid w:val="00C12658"/>
    <w:rsid w:val="00C1276F"/>
    <w:rsid w:val="00C1279F"/>
    <w:rsid w:val="00C145D8"/>
    <w:rsid w:val="00C14A6E"/>
    <w:rsid w:val="00C15481"/>
    <w:rsid w:val="00C154A0"/>
    <w:rsid w:val="00C15DAE"/>
    <w:rsid w:val="00C1632F"/>
    <w:rsid w:val="00C164E1"/>
    <w:rsid w:val="00C17F5D"/>
    <w:rsid w:val="00C209E5"/>
    <w:rsid w:val="00C2242D"/>
    <w:rsid w:val="00C227F1"/>
    <w:rsid w:val="00C22861"/>
    <w:rsid w:val="00C22AC9"/>
    <w:rsid w:val="00C23194"/>
    <w:rsid w:val="00C23247"/>
    <w:rsid w:val="00C239BB"/>
    <w:rsid w:val="00C24033"/>
    <w:rsid w:val="00C2413C"/>
    <w:rsid w:val="00C24A0B"/>
    <w:rsid w:val="00C24A4C"/>
    <w:rsid w:val="00C256B1"/>
    <w:rsid w:val="00C256DC"/>
    <w:rsid w:val="00C25C35"/>
    <w:rsid w:val="00C2693D"/>
    <w:rsid w:val="00C26B21"/>
    <w:rsid w:val="00C270F6"/>
    <w:rsid w:val="00C30AE1"/>
    <w:rsid w:val="00C30E2D"/>
    <w:rsid w:val="00C30F57"/>
    <w:rsid w:val="00C3252A"/>
    <w:rsid w:val="00C3344A"/>
    <w:rsid w:val="00C3350C"/>
    <w:rsid w:val="00C33642"/>
    <w:rsid w:val="00C338AB"/>
    <w:rsid w:val="00C340EC"/>
    <w:rsid w:val="00C42102"/>
    <w:rsid w:val="00C42667"/>
    <w:rsid w:val="00C438FF"/>
    <w:rsid w:val="00C44A91"/>
    <w:rsid w:val="00C44F3C"/>
    <w:rsid w:val="00C45447"/>
    <w:rsid w:val="00C454F0"/>
    <w:rsid w:val="00C45575"/>
    <w:rsid w:val="00C4674C"/>
    <w:rsid w:val="00C4723B"/>
    <w:rsid w:val="00C47D39"/>
    <w:rsid w:val="00C50172"/>
    <w:rsid w:val="00C501E1"/>
    <w:rsid w:val="00C50E16"/>
    <w:rsid w:val="00C51312"/>
    <w:rsid w:val="00C51A5F"/>
    <w:rsid w:val="00C5248A"/>
    <w:rsid w:val="00C52ED7"/>
    <w:rsid w:val="00C5313D"/>
    <w:rsid w:val="00C53E8D"/>
    <w:rsid w:val="00C53F50"/>
    <w:rsid w:val="00C54EE2"/>
    <w:rsid w:val="00C566F4"/>
    <w:rsid w:val="00C56CAA"/>
    <w:rsid w:val="00C57E72"/>
    <w:rsid w:val="00C608F2"/>
    <w:rsid w:val="00C61ADB"/>
    <w:rsid w:val="00C61D77"/>
    <w:rsid w:val="00C6217B"/>
    <w:rsid w:val="00C622C8"/>
    <w:rsid w:val="00C62E7E"/>
    <w:rsid w:val="00C6385A"/>
    <w:rsid w:val="00C63EC5"/>
    <w:rsid w:val="00C669C1"/>
    <w:rsid w:val="00C67A28"/>
    <w:rsid w:val="00C71C83"/>
    <w:rsid w:val="00C72415"/>
    <w:rsid w:val="00C72A8E"/>
    <w:rsid w:val="00C73051"/>
    <w:rsid w:val="00C730DA"/>
    <w:rsid w:val="00C73FC8"/>
    <w:rsid w:val="00C74477"/>
    <w:rsid w:val="00C745A4"/>
    <w:rsid w:val="00C74CAE"/>
    <w:rsid w:val="00C74E72"/>
    <w:rsid w:val="00C7597A"/>
    <w:rsid w:val="00C7598F"/>
    <w:rsid w:val="00C7778E"/>
    <w:rsid w:val="00C80225"/>
    <w:rsid w:val="00C8049B"/>
    <w:rsid w:val="00C80F3D"/>
    <w:rsid w:val="00C81D58"/>
    <w:rsid w:val="00C81FD1"/>
    <w:rsid w:val="00C81FE0"/>
    <w:rsid w:val="00C82E35"/>
    <w:rsid w:val="00C83381"/>
    <w:rsid w:val="00C848C6"/>
    <w:rsid w:val="00C84CDF"/>
    <w:rsid w:val="00C854B9"/>
    <w:rsid w:val="00C87216"/>
    <w:rsid w:val="00C87A42"/>
    <w:rsid w:val="00C9026D"/>
    <w:rsid w:val="00C903CB"/>
    <w:rsid w:val="00C90F2D"/>
    <w:rsid w:val="00C91DBE"/>
    <w:rsid w:val="00C93BE1"/>
    <w:rsid w:val="00C94ED5"/>
    <w:rsid w:val="00C95B82"/>
    <w:rsid w:val="00C95EAA"/>
    <w:rsid w:val="00C95F81"/>
    <w:rsid w:val="00C9646C"/>
    <w:rsid w:val="00C9650C"/>
    <w:rsid w:val="00C96A12"/>
    <w:rsid w:val="00C96D56"/>
    <w:rsid w:val="00C97DB5"/>
    <w:rsid w:val="00C97DD8"/>
    <w:rsid w:val="00CA00FF"/>
    <w:rsid w:val="00CA0161"/>
    <w:rsid w:val="00CA0C21"/>
    <w:rsid w:val="00CA0E35"/>
    <w:rsid w:val="00CA1679"/>
    <w:rsid w:val="00CA2CF8"/>
    <w:rsid w:val="00CA3658"/>
    <w:rsid w:val="00CA4BE0"/>
    <w:rsid w:val="00CA4C34"/>
    <w:rsid w:val="00CA530A"/>
    <w:rsid w:val="00CA5656"/>
    <w:rsid w:val="00CA5793"/>
    <w:rsid w:val="00CA5E1A"/>
    <w:rsid w:val="00CB0967"/>
    <w:rsid w:val="00CB0EF2"/>
    <w:rsid w:val="00CB0F9C"/>
    <w:rsid w:val="00CB0FD4"/>
    <w:rsid w:val="00CB12CA"/>
    <w:rsid w:val="00CB136C"/>
    <w:rsid w:val="00CB391C"/>
    <w:rsid w:val="00CB4A41"/>
    <w:rsid w:val="00CB4D4F"/>
    <w:rsid w:val="00CB4ECF"/>
    <w:rsid w:val="00CB4FD6"/>
    <w:rsid w:val="00CB5B8F"/>
    <w:rsid w:val="00CB6050"/>
    <w:rsid w:val="00CB7420"/>
    <w:rsid w:val="00CB75C7"/>
    <w:rsid w:val="00CC035B"/>
    <w:rsid w:val="00CC0ACF"/>
    <w:rsid w:val="00CC1629"/>
    <w:rsid w:val="00CC19F1"/>
    <w:rsid w:val="00CC1DB5"/>
    <w:rsid w:val="00CC2A4A"/>
    <w:rsid w:val="00CC2B2C"/>
    <w:rsid w:val="00CC325E"/>
    <w:rsid w:val="00CC3DC2"/>
    <w:rsid w:val="00CC3F1F"/>
    <w:rsid w:val="00CC4F4D"/>
    <w:rsid w:val="00CC507F"/>
    <w:rsid w:val="00CC6473"/>
    <w:rsid w:val="00CC661A"/>
    <w:rsid w:val="00CC7002"/>
    <w:rsid w:val="00CC78DF"/>
    <w:rsid w:val="00CD1EB1"/>
    <w:rsid w:val="00CD1FB2"/>
    <w:rsid w:val="00CD2063"/>
    <w:rsid w:val="00CD2A21"/>
    <w:rsid w:val="00CD31AD"/>
    <w:rsid w:val="00CD35FE"/>
    <w:rsid w:val="00CD3F1E"/>
    <w:rsid w:val="00CD4456"/>
    <w:rsid w:val="00CD5358"/>
    <w:rsid w:val="00CD5591"/>
    <w:rsid w:val="00CD5B06"/>
    <w:rsid w:val="00CD6630"/>
    <w:rsid w:val="00CD6F12"/>
    <w:rsid w:val="00CD72F3"/>
    <w:rsid w:val="00CD7359"/>
    <w:rsid w:val="00CD7917"/>
    <w:rsid w:val="00CD7A2E"/>
    <w:rsid w:val="00CD7A56"/>
    <w:rsid w:val="00CE0B66"/>
    <w:rsid w:val="00CE0D18"/>
    <w:rsid w:val="00CE0FE8"/>
    <w:rsid w:val="00CE2696"/>
    <w:rsid w:val="00CE3E7D"/>
    <w:rsid w:val="00CE403C"/>
    <w:rsid w:val="00CE4D6C"/>
    <w:rsid w:val="00CE509D"/>
    <w:rsid w:val="00CE5131"/>
    <w:rsid w:val="00CE5187"/>
    <w:rsid w:val="00CE6F17"/>
    <w:rsid w:val="00CE7184"/>
    <w:rsid w:val="00CE7C67"/>
    <w:rsid w:val="00CE7EDB"/>
    <w:rsid w:val="00CF058B"/>
    <w:rsid w:val="00CF1028"/>
    <w:rsid w:val="00CF12C1"/>
    <w:rsid w:val="00CF2506"/>
    <w:rsid w:val="00CF26C8"/>
    <w:rsid w:val="00CF327B"/>
    <w:rsid w:val="00CF47E6"/>
    <w:rsid w:val="00CF5082"/>
    <w:rsid w:val="00CF6795"/>
    <w:rsid w:val="00CF6822"/>
    <w:rsid w:val="00CF6B91"/>
    <w:rsid w:val="00CF6F40"/>
    <w:rsid w:val="00CF725F"/>
    <w:rsid w:val="00CF7EAD"/>
    <w:rsid w:val="00D01385"/>
    <w:rsid w:val="00D014D8"/>
    <w:rsid w:val="00D01570"/>
    <w:rsid w:val="00D01C69"/>
    <w:rsid w:val="00D0228F"/>
    <w:rsid w:val="00D03627"/>
    <w:rsid w:val="00D037B5"/>
    <w:rsid w:val="00D0468C"/>
    <w:rsid w:val="00D05994"/>
    <w:rsid w:val="00D05EDF"/>
    <w:rsid w:val="00D06848"/>
    <w:rsid w:val="00D06A9C"/>
    <w:rsid w:val="00D06B2B"/>
    <w:rsid w:val="00D06DCD"/>
    <w:rsid w:val="00D06EED"/>
    <w:rsid w:val="00D0729D"/>
    <w:rsid w:val="00D07A27"/>
    <w:rsid w:val="00D07EDD"/>
    <w:rsid w:val="00D10291"/>
    <w:rsid w:val="00D10CD9"/>
    <w:rsid w:val="00D11727"/>
    <w:rsid w:val="00D121A2"/>
    <w:rsid w:val="00D1259C"/>
    <w:rsid w:val="00D130FC"/>
    <w:rsid w:val="00D1447A"/>
    <w:rsid w:val="00D156ED"/>
    <w:rsid w:val="00D15C23"/>
    <w:rsid w:val="00D161D1"/>
    <w:rsid w:val="00D16AA5"/>
    <w:rsid w:val="00D16B6C"/>
    <w:rsid w:val="00D20F72"/>
    <w:rsid w:val="00D21D38"/>
    <w:rsid w:val="00D21EC8"/>
    <w:rsid w:val="00D226EF"/>
    <w:rsid w:val="00D244B8"/>
    <w:rsid w:val="00D244D9"/>
    <w:rsid w:val="00D24BD5"/>
    <w:rsid w:val="00D253F1"/>
    <w:rsid w:val="00D255F9"/>
    <w:rsid w:val="00D26872"/>
    <w:rsid w:val="00D26BE6"/>
    <w:rsid w:val="00D277B5"/>
    <w:rsid w:val="00D32D52"/>
    <w:rsid w:val="00D34851"/>
    <w:rsid w:val="00D34A21"/>
    <w:rsid w:val="00D34ED0"/>
    <w:rsid w:val="00D36B4E"/>
    <w:rsid w:val="00D36C4B"/>
    <w:rsid w:val="00D3799D"/>
    <w:rsid w:val="00D404EC"/>
    <w:rsid w:val="00D4070C"/>
    <w:rsid w:val="00D4107F"/>
    <w:rsid w:val="00D41110"/>
    <w:rsid w:val="00D41366"/>
    <w:rsid w:val="00D41CC4"/>
    <w:rsid w:val="00D41ECF"/>
    <w:rsid w:val="00D42026"/>
    <w:rsid w:val="00D4262A"/>
    <w:rsid w:val="00D42E22"/>
    <w:rsid w:val="00D438DD"/>
    <w:rsid w:val="00D445FA"/>
    <w:rsid w:val="00D4580F"/>
    <w:rsid w:val="00D45F9C"/>
    <w:rsid w:val="00D4634D"/>
    <w:rsid w:val="00D465D5"/>
    <w:rsid w:val="00D47197"/>
    <w:rsid w:val="00D502AE"/>
    <w:rsid w:val="00D50529"/>
    <w:rsid w:val="00D508B4"/>
    <w:rsid w:val="00D50C12"/>
    <w:rsid w:val="00D50D71"/>
    <w:rsid w:val="00D50DC8"/>
    <w:rsid w:val="00D51941"/>
    <w:rsid w:val="00D51F3A"/>
    <w:rsid w:val="00D524EF"/>
    <w:rsid w:val="00D52E2C"/>
    <w:rsid w:val="00D53EA8"/>
    <w:rsid w:val="00D540B4"/>
    <w:rsid w:val="00D54927"/>
    <w:rsid w:val="00D54B1E"/>
    <w:rsid w:val="00D568DB"/>
    <w:rsid w:val="00D568E3"/>
    <w:rsid w:val="00D56E01"/>
    <w:rsid w:val="00D57045"/>
    <w:rsid w:val="00D571AC"/>
    <w:rsid w:val="00D5776E"/>
    <w:rsid w:val="00D6187F"/>
    <w:rsid w:val="00D619C1"/>
    <w:rsid w:val="00D61C2B"/>
    <w:rsid w:val="00D62091"/>
    <w:rsid w:val="00D62448"/>
    <w:rsid w:val="00D6253C"/>
    <w:rsid w:val="00D628B5"/>
    <w:rsid w:val="00D62A07"/>
    <w:rsid w:val="00D64001"/>
    <w:rsid w:val="00D654C9"/>
    <w:rsid w:val="00D6574E"/>
    <w:rsid w:val="00D669B5"/>
    <w:rsid w:val="00D675A7"/>
    <w:rsid w:val="00D67C60"/>
    <w:rsid w:val="00D67EF7"/>
    <w:rsid w:val="00D701B6"/>
    <w:rsid w:val="00D7032B"/>
    <w:rsid w:val="00D70776"/>
    <w:rsid w:val="00D726FD"/>
    <w:rsid w:val="00D72AF8"/>
    <w:rsid w:val="00D72DA7"/>
    <w:rsid w:val="00D733A1"/>
    <w:rsid w:val="00D7380F"/>
    <w:rsid w:val="00D73D45"/>
    <w:rsid w:val="00D74455"/>
    <w:rsid w:val="00D746B3"/>
    <w:rsid w:val="00D74977"/>
    <w:rsid w:val="00D751CC"/>
    <w:rsid w:val="00D756B1"/>
    <w:rsid w:val="00D7584D"/>
    <w:rsid w:val="00D7584E"/>
    <w:rsid w:val="00D75D7F"/>
    <w:rsid w:val="00D7633C"/>
    <w:rsid w:val="00D771AB"/>
    <w:rsid w:val="00D77575"/>
    <w:rsid w:val="00D77848"/>
    <w:rsid w:val="00D77C33"/>
    <w:rsid w:val="00D8111D"/>
    <w:rsid w:val="00D811D0"/>
    <w:rsid w:val="00D8197B"/>
    <w:rsid w:val="00D81AD3"/>
    <w:rsid w:val="00D81DFA"/>
    <w:rsid w:val="00D82CFB"/>
    <w:rsid w:val="00D82F69"/>
    <w:rsid w:val="00D8380E"/>
    <w:rsid w:val="00D84379"/>
    <w:rsid w:val="00D84441"/>
    <w:rsid w:val="00D845F5"/>
    <w:rsid w:val="00D85D2E"/>
    <w:rsid w:val="00D87155"/>
    <w:rsid w:val="00D87296"/>
    <w:rsid w:val="00D87377"/>
    <w:rsid w:val="00D87DA5"/>
    <w:rsid w:val="00D90980"/>
    <w:rsid w:val="00D90FB9"/>
    <w:rsid w:val="00D91D54"/>
    <w:rsid w:val="00D9239D"/>
    <w:rsid w:val="00D9252D"/>
    <w:rsid w:val="00D93D20"/>
    <w:rsid w:val="00D94BB8"/>
    <w:rsid w:val="00D959CC"/>
    <w:rsid w:val="00D95DFE"/>
    <w:rsid w:val="00D96837"/>
    <w:rsid w:val="00D9687E"/>
    <w:rsid w:val="00D9735F"/>
    <w:rsid w:val="00D97887"/>
    <w:rsid w:val="00D97D8D"/>
    <w:rsid w:val="00D97E33"/>
    <w:rsid w:val="00D97FB0"/>
    <w:rsid w:val="00DA0A55"/>
    <w:rsid w:val="00DA0F04"/>
    <w:rsid w:val="00DA1EFE"/>
    <w:rsid w:val="00DA2FE5"/>
    <w:rsid w:val="00DA3184"/>
    <w:rsid w:val="00DA33DA"/>
    <w:rsid w:val="00DA4061"/>
    <w:rsid w:val="00DA41FC"/>
    <w:rsid w:val="00DA453A"/>
    <w:rsid w:val="00DA4550"/>
    <w:rsid w:val="00DA4578"/>
    <w:rsid w:val="00DA4783"/>
    <w:rsid w:val="00DA54DD"/>
    <w:rsid w:val="00DA5524"/>
    <w:rsid w:val="00DA594F"/>
    <w:rsid w:val="00DA5A39"/>
    <w:rsid w:val="00DA66BE"/>
    <w:rsid w:val="00DA6C37"/>
    <w:rsid w:val="00DA6DA4"/>
    <w:rsid w:val="00DB08C0"/>
    <w:rsid w:val="00DB152F"/>
    <w:rsid w:val="00DB16CE"/>
    <w:rsid w:val="00DB1EC0"/>
    <w:rsid w:val="00DB2A0D"/>
    <w:rsid w:val="00DB2B22"/>
    <w:rsid w:val="00DB3523"/>
    <w:rsid w:val="00DB445F"/>
    <w:rsid w:val="00DB446A"/>
    <w:rsid w:val="00DB4692"/>
    <w:rsid w:val="00DB64D5"/>
    <w:rsid w:val="00DB6AB7"/>
    <w:rsid w:val="00DB765A"/>
    <w:rsid w:val="00DC134A"/>
    <w:rsid w:val="00DC1E14"/>
    <w:rsid w:val="00DC203D"/>
    <w:rsid w:val="00DC2C4B"/>
    <w:rsid w:val="00DC3102"/>
    <w:rsid w:val="00DC3FA3"/>
    <w:rsid w:val="00DC51DC"/>
    <w:rsid w:val="00DC61E1"/>
    <w:rsid w:val="00DC6427"/>
    <w:rsid w:val="00DC656D"/>
    <w:rsid w:val="00DC6B6C"/>
    <w:rsid w:val="00DC6E69"/>
    <w:rsid w:val="00DC7279"/>
    <w:rsid w:val="00DC7641"/>
    <w:rsid w:val="00DC7950"/>
    <w:rsid w:val="00DC7E35"/>
    <w:rsid w:val="00DD08CB"/>
    <w:rsid w:val="00DD1ECA"/>
    <w:rsid w:val="00DD2FC7"/>
    <w:rsid w:val="00DD330F"/>
    <w:rsid w:val="00DD35B7"/>
    <w:rsid w:val="00DD3CFC"/>
    <w:rsid w:val="00DD40A1"/>
    <w:rsid w:val="00DD488E"/>
    <w:rsid w:val="00DD49E1"/>
    <w:rsid w:val="00DD4BBD"/>
    <w:rsid w:val="00DD54C7"/>
    <w:rsid w:val="00DD56C4"/>
    <w:rsid w:val="00DD6AD0"/>
    <w:rsid w:val="00DE0EA9"/>
    <w:rsid w:val="00DE16F5"/>
    <w:rsid w:val="00DE1DC7"/>
    <w:rsid w:val="00DE1E74"/>
    <w:rsid w:val="00DE294A"/>
    <w:rsid w:val="00DE58E4"/>
    <w:rsid w:val="00DE7D88"/>
    <w:rsid w:val="00DF1692"/>
    <w:rsid w:val="00DF196A"/>
    <w:rsid w:val="00DF1BD4"/>
    <w:rsid w:val="00DF1BF6"/>
    <w:rsid w:val="00DF208F"/>
    <w:rsid w:val="00DF261D"/>
    <w:rsid w:val="00DF262F"/>
    <w:rsid w:val="00DF3A4C"/>
    <w:rsid w:val="00DF3F46"/>
    <w:rsid w:val="00DF44E3"/>
    <w:rsid w:val="00DF6008"/>
    <w:rsid w:val="00DF66B8"/>
    <w:rsid w:val="00DF679E"/>
    <w:rsid w:val="00DF6C1E"/>
    <w:rsid w:val="00DF77E8"/>
    <w:rsid w:val="00DF78F7"/>
    <w:rsid w:val="00E0083B"/>
    <w:rsid w:val="00E00EC5"/>
    <w:rsid w:val="00E016B9"/>
    <w:rsid w:val="00E020DD"/>
    <w:rsid w:val="00E0238F"/>
    <w:rsid w:val="00E027AA"/>
    <w:rsid w:val="00E0298A"/>
    <w:rsid w:val="00E0299A"/>
    <w:rsid w:val="00E03000"/>
    <w:rsid w:val="00E0305B"/>
    <w:rsid w:val="00E04A83"/>
    <w:rsid w:val="00E04B44"/>
    <w:rsid w:val="00E05580"/>
    <w:rsid w:val="00E05922"/>
    <w:rsid w:val="00E060A9"/>
    <w:rsid w:val="00E0677D"/>
    <w:rsid w:val="00E06C4D"/>
    <w:rsid w:val="00E10D57"/>
    <w:rsid w:val="00E1147A"/>
    <w:rsid w:val="00E11D70"/>
    <w:rsid w:val="00E12203"/>
    <w:rsid w:val="00E128DC"/>
    <w:rsid w:val="00E1297A"/>
    <w:rsid w:val="00E12B14"/>
    <w:rsid w:val="00E1380D"/>
    <w:rsid w:val="00E1388D"/>
    <w:rsid w:val="00E13ADE"/>
    <w:rsid w:val="00E13C2A"/>
    <w:rsid w:val="00E14510"/>
    <w:rsid w:val="00E14F76"/>
    <w:rsid w:val="00E15023"/>
    <w:rsid w:val="00E152B9"/>
    <w:rsid w:val="00E1621D"/>
    <w:rsid w:val="00E163D1"/>
    <w:rsid w:val="00E16976"/>
    <w:rsid w:val="00E214D1"/>
    <w:rsid w:val="00E21E57"/>
    <w:rsid w:val="00E22A42"/>
    <w:rsid w:val="00E22C01"/>
    <w:rsid w:val="00E2380F"/>
    <w:rsid w:val="00E23B99"/>
    <w:rsid w:val="00E242FC"/>
    <w:rsid w:val="00E24ABE"/>
    <w:rsid w:val="00E24CE1"/>
    <w:rsid w:val="00E25747"/>
    <w:rsid w:val="00E25906"/>
    <w:rsid w:val="00E259E8"/>
    <w:rsid w:val="00E25A14"/>
    <w:rsid w:val="00E26453"/>
    <w:rsid w:val="00E26E26"/>
    <w:rsid w:val="00E27D36"/>
    <w:rsid w:val="00E308F2"/>
    <w:rsid w:val="00E309CA"/>
    <w:rsid w:val="00E30B2A"/>
    <w:rsid w:val="00E327B3"/>
    <w:rsid w:val="00E3371E"/>
    <w:rsid w:val="00E345D1"/>
    <w:rsid w:val="00E34BBA"/>
    <w:rsid w:val="00E3640A"/>
    <w:rsid w:val="00E37068"/>
    <w:rsid w:val="00E374AB"/>
    <w:rsid w:val="00E3797B"/>
    <w:rsid w:val="00E406EB"/>
    <w:rsid w:val="00E41500"/>
    <w:rsid w:val="00E41630"/>
    <w:rsid w:val="00E41682"/>
    <w:rsid w:val="00E41BE9"/>
    <w:rsid w:val="00E424EB"/>
    <w:rsid w:val="00E42A7A"/>
    <w:rsid w:val="00E42F8C"/>
    <w:rsid w:val="00E4344B"/>
    <w:rsid w:val="00E4368D"/>
    <w:rsid w:val="00E43DAF"/>
    <w:rsid w:val="00E44EE0"/>
    <w:rsid w:val="00E4654C"/>
    <w:rsid w:val="00E467E4"/>
    <w:rsid w:val="00E46DC7"/>
    <w:rsid w:val="00E47871"/>
    <w:rsid w:val="00E5039A"/>
    <w:rsid w:val="00E50957"/>
    <w:rsid w:val="00E51392"/>
    <w:rsid w:val="00E52525"/>
    <w:rsid w:val="00E52CF1"/>
    <w:rsid w:val="00E535D5"/>
    <w:rsid w:val="00E53612"/>
    <w:rsid w:val="00E54B26"/>
    <w:rsid w:val="00E552B5"/>
    <w:rsid w:val="00E556F4"/>
    <w:rsid w:val="00E55C81"/>
    <w:rsid w:val="00E57235"/>
    <w:rsid w:val="00E57B6C"/>
    <w:rsid w:val="00E57D4F"/>
    <w:rsid w:val="00E60480"/>
    <w:rsid w:val="00E61E5F"/>
    <w:rsid w:val="00E61FC4"/>
    <w:rsid w:val="00E62AE3"/>
    <w:rsid w:val="00E63841"/>
    <w:rsid w:val="00E638F3"/>
    <w:rsid w:val="00E647CF"/>
    <w:rsid w:val="00E64BF1"/>
    <w:rsid w:val="00E64E3B"/>
    <w:rsid w:val="00E658BF"/>
    <w:rsid w:val="00E65AD3"/>
    <w:rsid w:val="00E662EF"/>
    <w:rsid w:val="00E6676E"/>
    <w:rsid w:val="00E668A4"/>
    <w:rsid w:val="00E678FD"/>
    <w:rsid w:val="00E70038"/>
    <w:rsid w:val="00E710F2"/>
    <w:rsid w:val="00E71C2E"/>
    <w:rsid w:val="00E71E66"/>
    <w:rsid w:val="00E720D0"/>
    <w:rsid w:val="00E724BC"/>
    <w:rsid w:val="00E72530"/>
    <w:rsid w:val="00E72BEF"/>
    <w:rsid w:val="00E7389C"/>
    <w:rsid w:val="00E73BF0"/>
    <w:rsid w:val="00E746C0"/>
    <w:rsid w:val="00E74CFF"/>
    <w:rsid w:val="00E7513F"/>
    <w:rsid w:val="00E751B0"/>
    <w:rsid w:val="00E753C4"/>
    <w:rsid w:val="00E7552D"/>
    <w:rsid w:val="00E76150"/>
    <w:rsid w:val="00E76AC6"/>
    <w:rsid w:val="00E7754B"/>
    <w:rsid w:val="00E777FD"/>
    <w:rsid w:val="00E81020"/>
    <w:rsid w:val="00E81FF9"/>
    <w:rsid w:val="00E820E9"/>
    <w:rsid w:val="00E82259"/>
    <w:rsid w:val="00E82C39"/>
    <w:rsid w:val="00E831A6"/>
    <w:rsid w:val="00E83719"/>
    <w:rsid w:val="00E857B9"/>
    <w:rsid w:val="00E87D75"/>
    <w:rsid w:val="00E91186"/>
    <w:rsid w:val="00E91938"/>
    <w:rsid w:val="00E91DAD"/>
    <w:rsid w:val="00E926D7"/>
    <w:rsid w:val="00E92AD1"/>
    <w:rsid w:val="00E92AF8"/>
    <w:rsid w:val="00E9341D"/>
    <w:rsid w:val="00E9376C"/>
    <w:rsid w:val="00E93E23"/>
    <w:rsid w:val="00E94325"/>
    <w:rsid w:val="00E96421"/>
    <w:rsid w:val="00E971CD"/>
    <w:rsid w:val="00E97E0E"/>
    <w:rsid w:val="00EA1573"/>
    <w:rsid w:val="00EA5369"/>
    <w:rsid w:val="00EA5BBC"/>
    <w:rsid w:val="00EA6573"/>
    <w:rsid w:val="00EA76E3"/>
    <w:rsid w:val="00EA7B8D"/>
    <w:rsid w:val="00EB034C"/>
    <w:rsid w:val="00EB0A1D"/>
    <w:rsid w:val="00EB1571"/>
    <w:rsid w:val="00EB17B4"/>
    <w:rsid w:val="00EB1D4E"/>
    <w:rsid w:val="00EB2A2F"/>
    <w:rsid w:val="00EB32AC"/>
    <w:rsid w:val="00EB48F0"/>
    <w:rsid w:val="00EB4969"/>
    <w:rsid w:val="00EB5D61"/>
    <w:rsid w:val="00EB5EC2"/>
    <w:rsid w:val="00EB5F24"/>
    <w:rsid w:val="00EB7320"/>
    <w:rsid w:val="00EB759F"/>
    <w:rsid w:val="00EB785C"/>
    <w:rsid w:val="00EC104B"/>
    <w:rsid w:val="00EC1A18"/>
    <w:rsid w:val="00EC20EE"/>
    <w:rsid w:val="00EC211A"/>
    <w:rsid w:val="00EC2DF0"/>
    <w:rsid w:val="00EC336D"/>
    <w:rsid w:val="00EC3D0B"/>
    <w:rsid w:val="00EC48F0"/>
    <w:rsid w:val="00EC6191"/>
    <w:rsid w:val="00EC6729"/>
    <w:rsid w:val="00EC6E3B"/>
    <w:rsid w:val="00EC6EAE"/>
    <w:rsid w:val="00EC75DC"/>
    <w:rsid w:val="00ED01A0"/>
    <w:rsid w:val="00ED0B8F"/>
    <w:rsid w:val="00ED1845"/>
    <w:rsid w:val="00ED1A27"/>
    <w:rsid w:val="00ED31D8"/>
    <w:rsid w:val="00ED424F"/>
    <w:rsid w:val="00ED4493"/>
    <w:rsid w:val="00ED4C57"/>
    <w:rsid w:val="00ED4F2B"/>
    <w:rsid w:val="00ED57D4"/>
    <w:rsid w:val="00ED5A95"/>
    <w:rsid w:val="00ED7A8E"/>
    <w:rsid w:val="00EE02EE"/>
    <w:rsid w:val="00EE0446"/>
    <w:rsid w:val="00EE1509"/>
    <w:rsid w:val="00EE216D"/>
    <w:rsid w:val="00EE2A69"/>
    <w:rsid w:val="00EE3694"/>
    <w:rsid w:val="00EE37BF"/>
    <w:rsid w:val="00EE578B"/>
    <w:rsid w:val="00EE601B"/>
    <w:rsid w:val="00EE615E"/>
    <w:rsid w:val="00EE61A4"/>
    <w:rsid w:val="00EE79EC"/>
    <w:rsid w:val="00EE7AD6"/>
    <w:rsid w:val="00EF020F"/>
    <w:rsid w:val="00EF14E4"/>
    <w:rsid w:val="00EF278F"/>
    <w:rsid w:val="00EF4717"/>
    <w:rsid w:val="00EF4791"/>
    <w:rsid w:val="00EF4AFC"/>
    <w:rsid w:val="00EF594B"/>
    <w:rsid w:val="00EF68B9"/>
    <w:rsid w:val="00EF73A2"/>
    <w:rsid w:val="00EF7B96"/>
    <w:rsid w:val="00EF7C66"/>
    <w:rsid w:val="00EF7C6E"/>
    <w:rsid w:val="00F003B4"/>
    <w:rsid w:val="00F009FA"/>
    <w:rsid w:val="00F010AB"/>
    <w:rsid w:val="00F01354"/>
    <w:rsid w:val="00F01733"/>
    <w:rsid w:val="00F0236B"/>
    <w:rsid w:val="00F02858"/>
    <w:rsid w:val="00F02DD9"/>
    <w:rsid w:val="00F03505"/>
    <w:rsid w:val="00F0421F"/>
    <w:rsid w:val="00F06AD7"/>
    <w:rsid w:val="00F06D51"/>
    <w:rsid w:val="00F07DBB"/>
    <w:rsid w:val="00F1042A"/>
    <w:rsid w:val="00F10757"/>
    <w:rsid w:val="00F10B34"/>
    <w:rsid w:val="00F10D19"/>
    <w:rsid w:val="00F13091"/>
    <w:rsid w:val="00F130E4"/>
    <w:rsid w:val="00F13372"/>
    <w:rsid w:val="00F137D0"/>
    <w:rsid w:val="00F139BA"/>
    <w:rsid w:val="00F13D06"/>
    <w:rsid w:val="00F14329"/>
    <w:rsid w:val="00F149BD"/>
    <w:rsid w:val="00F14A41"/>
    <w:rsid w:val="00F1510E"/>
    <w:rsid w:val="00F15DA7"/>
    <w:rsid w:val="00F16727"/>
    <w:rsid w:val="00F1770E"/>
    <w:rsid w:val="00F20D68"/>
    <w:rsid w:val="00F20F86"/>
    <w:rsid w:val="00F21357"/>
    <w:rsid w:val="00F21763"/>
    <w:rsid w:val="00F21AC2"/>
    <w:rsid w:val="00F21D21"/>
    <w:rsid w:val="00F22D09"/>
    <w:rsid w:val="00F23156"/>
    <w:rsid w:val="00F2365B"/>
    <w:rsid w:val="00F23A80"/>
    <w:rsid w:val="00F23E7A"/>
    <w:rsid w:val="00F2638E"/>
    <w:rsid w:val="00F26B4E"/>
    <w:rsid w:val="00F26C1C"/>
    <w:rsid w:val="00F273BC"/>
    <w:rsid w:val="00F276E8"/>
    <w:rsid w:val="00F27BCD"/>
    <w:rsid w:val="00F27C09"/>
    <w:rsid w:val="00F305DF"/>
    <w:rsid w:val="00F3072E"/>
    <w:rsid w:val="00F30A58"/>
    <w:rsid w:val="00F31134"/>
    <w:rsid w:val="00F32945"/>
    <w:rsid w:val="00F34BBC"/>
    <w:rsid w:val="00F34E7D"/>
    <w:rsid w:val="00F34FED"/>
    <w:rsid w:val="00F3539F"/>
    <w:rsid w:val="00F35483"/>
    <w:rsid w:val="00F372F2"/>
    <w:rsid w:val="00F377CD"/>
    <w:rsid w:val="00F37916"/>
    <w:rsid w:val="00F37B4F"/>
    <w:rsid w:val="00F41404"/>
    <w:rsid w:val="00F418E3"/>
    <w:rsid w:val="00F41C07"/>
    <w:rsid w:val="00F4233C"/>
    <w:rsid w:val="00F432CE"/>
    <w:rsid w:val="00F43A6B"/>
    <w:rsid w:val="00F43BEC"/>
    <w:rsid w:val="00F44ADC"/>
    <w:rsid w:val="00F4546E"/>
    <w:rsid w:val="00F45B9D"/>
    <w:rsid w:val="00F46203"/>
    <w:rsid w:val="00F46342"/>
    <w:rsid w:val="00F46819"/>
    <w:rsid w:val="00F50FDB"/>
    <w:rsid w:val="00F51086"/>
    <w:rsid w:val="00F5211B"/>
    <w:rsid w:val="00F5388C"/>
    <w:rsid w:val="00F54BE1"/>
    <w:rsid w:val="00F54CFF"/>
    <w:rsid w:val="00F5520E"/>
    <w:rsid w:val="00F5707D"/>
    <w:rsid w:val="00F579D3"/>
    <w:rsid w:val="00F602F8"/>
    <w:rsid w:val="00F60BAC"/>
    <w:rsid w:val="00F60C7E"/>
    <w:rsid w:val="00F60FBA"/>
    <w:rsid w:val="00F612C2"/>
    <w:rsid w:val="00F623C3"/>
    <w:rsid w:val="00F64190"/>
    <w:rsid w:val="00F64D41"/>
    <w:rsid w:val="00F65311"/>
    <w:rsid w:val="00F6561C"/>
    <w:rsid w:val="00F656CE"/>
    <w:rsid w:val="00F65A1D"/>
    <w:rsid w:val="00F666F9"/>
    <w:rsid w:val="00F67554"/>
    <w:rsid w:val="00F70471"/>
    <w:rsid w:val="00F7149A"/>
    <w:rsid w:val="00F72867"/>
    <w:rsid w:val="00F737AE"/>
    <w:rsid w:val="00F73809"/>
    <w:rsid w:val="00F74141"/>
    <w:rsid w:val="00F74DBF"/>
    <w:rsid w:val="00F76836"/>
    <w:rsid w:val="00F77DF6"/>
    <w:rsid w:val="00F77E6B"/>
    <w:rsid w:val="00F80286"/>
    <w:rsid w:val="00F809E9"/>
    <w:rsid w:val="00F80DD9"/>
    <w:rsid w:val="00F80FBE"/>
    <w:rsid w:val="00F81460"/>
    <w:rsid w:val="00F8248F"/>
    <w:rsid w:val="00F83BA9"/>
    <w:rsid w:val="00F83C29"/>
    <w:rsid w:val="00F83CCF"/>
    <w:rsid w:val="00F8476A"/>
    <w:rsid w:val="00F84D5C"/>
    <w:rsid w:val="00F84DF0"/>
    <w:rsid w:val="00F84E32"/>
    <w:rsid w:val="00F8546F"/>
    <w:rsid w:val="00F85B83"/>
    <w:rsid w:val="00F85EC1"/>
    <w:rsid w:val="00F870D6"/>
    <w:rsid w:val="00F902BA"/>
    <w:rsid w:val="00F90A59"/>
    <w:rsid w:val="00F90E82"/>
    <w:rsid w:val="00F91824"/>
    <w:rsid w:val="00F91B30"/>
    <w:rsid w:val="00F92C34"/>
    <w:rsid w:val="00F92EA0"/>
    <w:rsid w:val="00F9333B"/>
    <w:rsid w:val="00F9335E"/>
    <w:rsid w:val="00F9373A"/>
    <w:rsid w:val="00F93EFD"/>
    <w:rsid w:val="00F94408"/>
    <w:rsid w:val="00F94A05"/>
    <w:rsid w:val="00F95366"/>
    <w:rsid w:val="00F969D5"/>
    <w:rsid w:val="00F970A7"/>
    <w:rsid w:val="00F97B3B"/>
    <w:rsid w:val="00F97F88"/>
    <w:rsid w:val="00FA0475"/>
    <w:rsid w:val="00FA1453"/>
    <w:rsid w:val="00FA1F04"/>
    <w:rsid w:val="00FA22ED"/>
    <w:rsid w:val="00FA2576"/>
    <w:rsid w:val="00FA2FB9"/>
    <w:rsid w:val="00FA306D"/>
    <w:rsid w:val="00FA3829"/>
    <w:rsid w:val="00FA493E"/>
    <w:rsid w:val="00FA54BA"/>
    <w:rsid w:val="00FA67DE"/>
    <w:rsid w:val="00FA71CE"/>
    <w:rsid w:val="00FA7764"/>
    <w:rsid w:val="00FA7B01"/>
    <w:rsid w:val="00FA7B70"/>
    <w:rsid w:val="00FB17D8"/>
    <w:rsid w:val="00FB1875"/>
    <w:rsid w:val="00FB19B7"/>
    <w:rsid w:val="00FB3D71"/>
    <w:rsid w:val="00FB3FD1"/>
    <w:rsid w:val="00FB44A7"/>
    <w:rsid w:val="00FB565A"/>
    <w:rsid w:val="00FB5941"/>
    <w:rsid w:val="00FB6318"/>
    <w:rsid w:val="00FB752A"/>
    <w:rsid w:val="00FB7BC9"/>
    <w:rsid w:val="00FC0575"/>
    <w:rsid w:val="00FC0F7D"/>
    <w:rsid w:val="00FC24F8"/>
    <w:rsid w:val="00FC4D3C"/>
    <w:rsid w:val="00FC521E"/>
    <w:rsid w:val="00FC653C"/>
    <w:rsid w:val="00FC6544"/>
    <w:rsid w:val="00FC655E"/>
    <w:rsid w:val="00FC6C96"/>
    <w:rsid w:val="00FD0D01"/>
    <w:rsid w:val="00FD29E6"/>
    <w:rsid w:val="00FD2CAA"/>
    <w:rsid w:val="00FD2E83"/>
    <w:rsid w:val="00FD36C5"/>
    <w:rsid w:val="00FD3B47"/>
    <w:rsid w:val="00FD5B0A"/>
    <w:rsid w:val="00FD6A13"/>
    <w:rsid w:val="00FD6FE9"/>
    <w:rsid w:val="00FD7479"/>
    <w:rsid w:val="00FE04F9"/>
    <w:rsid w:val="00FE0528"/>
    <w:rsid w:val="00FE0543"/>
    <w:rsid w:val="00FE08A3"/>
    <w:rsid w:val="00FE0AF9"/>
    <w:rsid w:val="00FE1027"/>
    <w:rsid w:val="00FE21CD"/>
    <w:rsid w:val="00FE2353"/>
    <w:rsid w:val="00FE28B8"/>
    <w:rsid w:val="00FE55AF"/>
    <w:rsid w:val="00FE77BE"/>
    <w:rsid w:val="00FF14CC"/>
    <w:rsid w:val="00FF1779"/>
    <w:rsid w:val="00FF1FC4"/>
    <w:rsid w:val="00FF261C"/>
    <w:rsid w:val="00FF2E4E"/>
    <w:rsid w:val="00FF302F"/>
    <w:rsid w:val="00FF3819"/>
    <w:rsid w:val="00FF68CB"/>
    <w:rsid w:val="00FF7B4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B4A97B70-33B2-7E41-8CAC-D135F61D6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內文一"/>
    <w:basedOn w:val="a"/>
    <w:rsid w:val="00122FEE"/>
    <w:pPr>
      <w:spacing w:line="360" w:lineRule="auto"/>
      <w:ind w:firstLineChars="200" w:firstLine="200"/>
      <w:jc w:val="both"/>
    </w:pPr>
  </w:style>
  <w:style w:type="paragraph" w:customStyle="1" w:styleId="a4">
    <w:name w:val="內文二"/>
    <w:basedOn w:val="a"/>
    <w:rsid w:val="00122FEE"/>
    <w:pPr>
      <w:spacing w:line="360" w:lineRule="auto"/>
      <w:jc w:val="both"/>
    </w:pPr>
  </w:style>
  <w:style w:type="paragraph" w:styleId="a5">
    <w:name w:val="Quote"/>
    <w:basedOn w:val="a"/>
    <w:qFormat/>
    <w:rsid w:val="00122FEE"/>
    <w:pPr>
      <w:spacing w:line="360" w:lineRule="auto"/>
      <w:ind w:leftChars="300" w:left="300"/>
      <w:jc w:val="both"/>
    </w:pPr>
    <w:rPr>
      <w:rFonts w:eastAsia="標楷體"/>
    </w:rPr>
  </w:style>
  <w:style w:type="paragraph" w:customStyle="1" w:styleId="a6">
    <w:name w:val="章節"/>
    <w:basedOn w:val="a"/>
    <w:rsid w:val="00122FEE"/>
    <w:pPr>
      <w:spacing w:beforeLines="50" w:before="50" w:afterLines="50" w:after="50"/>
      <w:jc w:val="center"/>
    </w:pPr>
    <w:rPr>
      <w:rFonts w:ascii="標楷體" w:eastAsia="標楷體" w:hAnsi="標楷體"/>
      <w:sz w:val="28"/>
      <w:szCs w:val="28"/>
    </w:rPr>
  </w:style>
  <w:style w:type="paragraph" w:styleId="a7">
    <w:name w:val="footnote text"/>
    <w:basedOn w:val="a"/>
    <w:link w:val="a8"/>
    <w:uiPriority w:val="99"/>
    <w:semiHidden/>
    <w:rsid w:val="00C608F2"/>
    <w:pPr>
      <w:snapToGrid w:val="0"/>
    </w:pPr>
    <w:rPr>
      <w:sz w:val="20"/>
      <w:szCs w:val="20"/>
    </w:rPr>
  </w:style>
  <w:style w:type="character" w:styleId="a9">
    <w:name w:val="footnote reference"/>
    <w:uiPriority w:val="99"/>
    <w:semiHidden/>
    <w:rsid w:val="00C608F2"/>
    <w:rPr>
      <w:vertAlign w:val="superscript"/>
    </w:rPr>
  </w:style>
  <w:style w:type="paragraph" w:styleId="aa">
    <w:name w:val="footer"/>
    <w:basedOn w:val="a"/>
    <w:rsid w:val="00C50E16"/>
    <w:pPr>
      <w:tabs>
        <w:tab w:val="center" w:pos="4153"/>
        <w:tab w:val="right" w:pos="8306"/>
      </w:tabs>
      <w:snapToGrid w:val="0"/>
    </w:pPr>
    <w:rPr>
      <w:sz w:val="20"/>
      <w:szCs w:val="20"/>
    </w:rPr>
  </w:style>
  <w:style w:type="character" w:styleId="ab">
    <w:name w:val="page number"/>
    <w:basedOn w:val="a0"/>
    <w:rsid w:val="00C50E16"/>
  </w:style>
  <w:style w:type="paragraph" w:styleId="ac">
    <w:name w:val="header"/>
    <w:basedOn w:val="a"/>
    <w:link w:val="ad"/>
    <w:rsid w:val="006417A8"/>
    <w:pPr>
      <w:tabs>
        <w:tab w:val="center" w:pos="4153"/>
        <w:tab w:val="right" w:pos="8306"/>
      </w:tabs>
      <w:snapToGrid w:val="0"/>
    </w:pPr>
    <w:rPr>
      <w:sz w:val="20"/>
      <w:szCs w:val="20"/>
    </w:rPr>
  </w:style>
  <w:style w:type="character" w:customStyle="1" w:styleId="ad">
    <w:name w:val="頁首 字元"/>
    <w:link w:val="ac"/>
    <w:rsid w:val="006417A8"/>
    <w:rPr>
      <w:kern w:val="2"/>
    </w:rPr>
  </w:style>
  <w:style w:type="character" w:customStyle="1" w:styleId="ft">
    <w:name w:val="ft"/>
    <w:basedOn w:val="a0"/>
    <w:rsid w:val="0032062C"/>
  </w:style>
  <w:style w:type="character" w:customStyle="1" w:styleId="st1">
    <w:name w:val="st1"/>
    <w:basedOn w:val="a0"/>
    <w:rsid w:val="0032062C"/>
  </w:style>
  <w:style w:type="character" w:styleId="ae">
    <w:name w:val="Emphasis"/>
    <w:qFormat/>
    <w:rsid w:val="0032062C"/>
    <w:rPr>
      <w:b w:val="0"/>
      <w:bCs w:val="0"/>
      <w:i w:val="0"/>
      <w:iCs w:val="0"/>
      <w:color w:val="DD4B39"/>
    </w:rPr>
  </w:style>
  <w:style w:type="character" w:customStyle="1" w:styleId="a8">
    <w:name w:val="註腳文字 字元"/>
    <w:link w:val="a7"/>
    <w:uiPriority w:val="99"/>
    <w:semiHidden/>
    <w:rsid w:val="000D6554"/>
    <w:rPr>
      <w:kern w:val="2"/>
    </w:rPr>
  </w:style>
  <w:style w:type="character" w:customStyle="1" w:styleId="st">
    <w:name w:val="st"/>
    <w:basedOn w:val="a0"/>
    <w:rsid w:val="00CE3E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6224710">
      <w:bodyDiv w:val="1"/>
      <w:marLeft w:val="0"/>
      <w:marRight w:val="0"/>
      <w:marTop w:val="0"/>
      <w:marBottom w:val="0"/>
      <w:divBdr>
        <w:top w:val="none" w:sz="0" w:space="0" w:color="auto"/>
        <w:left w:val="none" w:sz="0" w:space="0" w:color="auto"/>
        <w:bottom w:val="none" w:sz="0" w:space="0" w:color="auto"/>
        <w:right w:val="none" w:sz="0" w:space="0" w:color="auto"/>
      </w:divBdr>
    </w:div>
    <w:div w:id="1382366804">
      <w:bodyDiv w:val="1"/>
      <w:marLeft w:val="0"/>
      <w:marRight w:val="0"/>
      <w:marTop w:val="0"/>
      <w:marBottom w:val="0"/>
      <w:divBdr>
        <w:top w:val="none" w:sz="0" w:space="0" w:color="auto"/>
        <w:left w:val="none" w:sz="0" w:space="0" w:color="auto"/>
        <w:bottom w:val="none" w:sz="0" w:space="0" w:color="auto"/>
        <w:right w:val="none" w:sz="0" w:space="0" w:color="auto"/>
      </w:divBdr>
      <w:divsChild>
        <w:div w:id="783115970">
          <w:marLeft w:val="0"/>
          <w:marRight w:val="0"/>
          <w:marTop w:val="0"/>
          <w:marBottom w:val="0"/>
          <w:divBdr>
            <w:top w:val="none" w:sz="0" w:space="0" w:color="auto"/>
            <w:left w:val="none" w:sz="0" w:space="0" w:color="auto"/>
            <w:bottom w:val="none" w:sz="0" w:space="0" w:color="auto"/>
            <w:right w:val="none" w:sz="0" w:space="0" w:color="auto"/>
          </w:divBdr>
          <w:divsChild>
            <w:div w:id="1746956714">
              <w:marLeft w:val="0"/>
              <w:marRight w:val="0"/>
              <w:marTop w:val="0"/>
              <w:marBottom w:val="0"/>
              <w:divBdr>
                <w:top w:val="none" w:sz="0" w:space="0" w:color="auto"/>
                <w:left w:val="none" w:sz="0" w:space="0" w:color="auto"/>
                <w:bottom w:val="none" w:sz="0" w:space="0" w:color="auto"/>
                <w:right w:val="none" w:sz="0" w:space="0" w:color="auto"/>
              </w:divBdr>
              <w:divsChild>
                <w:div w:id="999962434">
                  <w:marLeft w:val="0"/>
                  <w:marRight w:val="0"/>
                  <w:marTop w:val="0"/>
                  <w:marBottom w:val="0"/>
                  <w:divBdr>
                    <w:top w:val="none" w:sz="0" w:space="0" w:color="auto"/>
                    <w:left w:val="none" w:sz="0" w:space="0" w:color="auto"/>
                    <w:bottom w:val="none" w:sz="0" w:space="0" w:color="auto"/>
                    <w:right w:val="none" w:sz="0" w:space="0" w:color="auto"/>
                  </w:divBdr>
                  <w:divsChild>
                    <w:div w:id="267977199">
                      <w:marLeft w:val="0"/>
                      <w:marRight w:val="0"/>
                      <w:marTop w:val="0"/>
                      <w:marBottom w:val="0"/>
                      <w:divBdr>
                        <w:top w:val="none" w:sz="0" w:space="0" w:color="auto"/>
                        <w:left w:val="none" w:sz="0" w:space="0" w:color="auto"/>
                        <w:bottom w:val="none" w:sz="0" w:space="0" w:color="auto"/>
                        <w:right w:val="none" w:sz="0" w:space="0" w:color="auto"/>
                      </w:divBdr>
                      <w:divsChild>
                        <w:div w:id="299307063">
                          <w:marLeft w:val="0"/>
                          <w:marRight w:val="0"/>
                          <w:marTop w:val="0"/>
                          <w:marBottom w:val="0"/>
                          <w:divBdr>
                            <w:top w:val="none" w:sz="0" w:space="0" w:color="auto"/>
                            <w:left w:val="none" w:sz="0" w:space="0" w:color="auto"/>
                            <w:bottom w:val="none" w:sz="0" w:space="0" w:color="auto"/>
                            <w:right w:val="none" w:sz="0" w:space="0" w:color="auto"/>
                          </w:divBdr>
                          <w:divsChild>
                            <w:div w:id="387459739">
                              <w:marLeft w:val="0"/>
                              <w:marRight w:val="0"/>
                              <w:marTop w:val="0"/>
                              <w:marBottom w:val="0"/>
                              <w:divBdr>
                                <w:top w:val="none" w:sz="0" w:space="0" w:color="auto"/>
                                <w:left w:val="none" w:sz="0" w:space="0" w:color="auto"/>
                                <w:bottom w:val="none" w:sz="0" w:space="0" w:color="auto"/>
                                <w:right w:val="none" w:sz="0" w:space="0" w:color="auto"/>
                              </w:divBdr>
                              <w:divsChild>
                                <w:div w:id="131489209">
                                  <w:marLeft w:val="0"/>
                                  <w:marRight w:val="0"/>
                                  <w:marTop w:val="0"/>
                                  <w:marBottom w:val="0"/>
                                  <w:divBdr>
                                    <w:top w:val="none" w:sz="0" w:space="0" w:color="auto"/>
                                    <w:left w:val="none" w:sz="0" w:space="0" w:color="auto"/>
                                    <w:bottom w:val="none" w:sz="0" w:space="0" w:color="auto"/>
                                    <w:right w:val="none" w:sz="0" w:space="0" w:color="auto"/>
                                  </w:divBdr>
                                  <w:divsChild>
                                    <w:div w:id="168874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2.xml" /></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81430E-81E5-4859-B59C-2EFE823F8F0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3079</Words>
  <Characters>17555</Characters>
  <Application>Microsoft Office Word</Application>
  <DocSecurity>0</DocSecurity>
  <Lines>146</Lines>
  <Paragraphs>41</Paragraphs>
  <ScaleCrop>false</ScaleCrop>
  <Company>OEM Preinstallation System</Company>
  <LinksUpToDate>false</LinksUpToDate>
  <CharactersWithSpaces>20593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cp:lastModifiedBy>Suhuan Chen</cp:lastModifiedBy>
  <cp:revision>2</cp:revision>
  <cp:lastPrinted>2013-08-03T23:55:00Z</cp:lastPrinted>
  <dcterms:created xsi:type="dcterms:W3CDTF">2022-08-11T14:09:00Z</dcterms:created>
  <dcterms:modified xsi:type="dcterms:W3CDTF">2022-08-11T14:09:00Z</dcterms:modified>
</cp:coreProperties>
</file>