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245DA" w14:textId="3BC894DD" w:rsidR="0075133A" w:rsidRDefault="002E2227">
      <w:r>
        <w:rPr>
          <w:noProof/>
        </w:rPr>
        <mc:AlternateContent>
          <mc:Choice Requires="wps">
            <w:drawing>
              <wp:anchor distT="0" distB="0" distL="114300" distR="114300" simplePos="0" relativeHeight="251659264" behindDoc="0" locked="0" layoutInCell="1" allowOverlap="1" wp14:anchorId="5AE03602" wp14:editId="0770A70D">
                <wp:simplePos x="0" y="0"/>
                <wp:positionH relativeFrom="column">
                  <wp:posOffset>82550</wp:posOffset>
                </wp:positionH>
                <wp:positionV relativeFrom="paragraph">
                  <wp:posOffset>58</wp:posOffset>
                </wp:positionV>
                <wp:extent cx="1828800" cy="2451735"/>
                <wp:effectExtent l="0" t="0" r="12700" b="1206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2451735"/>
                        </a:xfrm>
                        <a:prstGeom prst="rect">
                          <a:avLst/>
                        </a:prstGeom>
                        <a:solidFill>
                          <a:schemeClr val="bg1"/>
                        </a:solidFill>
                        <a:ln>
                          <a:solidFill>
                            <a:schemeClr val="bg1"/>
                          </a:solidFill>
                        </a:ln>
                      </wps:spPr>
                      <wps:txbx>
                        <w:txbxContent>
                          <w:p w14:paraId="709685DA" w14:textId="1172696A" w:rsidR="00153173" w:rsidRPr="002E2227" w:rsidRDefault="00153173" w:rsidP="00153173">
                            <w:pPr>
                              <w:jc w:val="center"/>
                              <w:rPr>
                                <w:b/>
                                <w:color w:val="2F5496" w:themeColor="accent1" w:themeShade="BF"/>
                                <w:sz w:val="100"/>
                                <w:szCs w:val="100"/>
                                <w14:textOutline w14:w="11112" w14:cap="flat" w14:cmpd="sng" w14:algn="ctr">
                                  <w14:solidFill>
                                    <w14:srgbClr w14:val="000000"/>
                                  </w14:solidFill>
                                  <w14:prstDash w14:val="solid"/>
                                  <w14:round/>
                                </w14:textOutline>
                              </w:rPr>
                            </w:pPr>
                            <w:r w:rsidRPr="002E2227">
                              <w:rPr>
                                <w:b/>
                                <w:color w:val="2F5496" w:themeColor="accent1" w:themeShade="BF"/>
                                <w:sz w:val="100"/>
                                <w:szCs w:val="100"/>
                                <w14:textOutline w14:w="11112" w14:cap="flat" w14:cmpd="sng" w14:algn="ctr">
                                  <w14:solidFill>
                                    <w14:srgbClr w14:val="000000"/>
                                  </w14:solidFill>
                                  <w14:prstDash w14:val="solid"/>
                                  <w14:round/>
                                </w14:textOutline>
                              </w:rPr>
                              <w:t>CRISIS MANAGEMENT REVIEW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E03602" id="_x0000_t202" coordsize="21600,21600" o:spt="202" path="m,l,21600r21600,l21600,xe">
                <v:stroke joinstyle="miter"/>
                <v:path gradientshapeok="t" o:connecttype="rect"/>
              </v:shapetype>
              <v:shape id="Text Box 1" o:spid="_x0000_s1026" type="#_x0000_t202" style="position:absolute;margin-left:6.5pt;margin-top:0;width:2in;height:193.0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" fillcolor="white [3212]" strokecolor="white [3212]">
                <v:textbox>
                  <w:txbxContent>
                    <w:p w14:paraId="709685DA" w14:textId="1172696A" w:rsidR="00153173" w:rsidRPr="002E2227" w:rsidRDefault="00153173" w:rsidP="00153173">
                      <w:pPr>
                        <w:jc w:val="center"/>
                        <w:rPr>
                          <w:b/>
                          <w:color w:val="2F5496" w:themeColor="accent1" w:themeShade="BF"/>
                          <w:sz w:val="100"/>
                          <w:szCs w:val="100"/>
                          <w14:textOutline w14:w="11112" w14:cap="flat" w14:cmpd="sng" w14:algn="ctr">
                            <w14:solidFill>
                              <w14:srgbClr w14:val="000000"/>
                            </w14:solidFill>
                            <w14:prstDash w14:val="solid"/>
                            <w14:round/>
                          </w14:textOutline>
                        </w:rPr>
                      </w:pPr>
                      <w:r w:rsidRPr="002E2227">
                        <w:rPr>
                          <w:b/>
                          <w:color w:val="2F5496" w:themeColor="accent1" w:themeShade="BF"/>
                          <w:sz w:val="100"/>
                          <w:szCs w:val="100"/>
                          <w14:textOutline w14:w="11112" w14:cap="flat" w14:cmpd="sng" w14:algn="ctr">
                            <w14:solidFill>
                              <w14:srgbClr w14:val="000000"/>
                            </w14:solidFill>
                            <w14:prstDash w14:val="solid"/>
                            <w14:round/>
                          </w14:textOutline>
                        </w:rPr>
                        <w:t>CRISIS MANAGEMENT REVIEW</w:t>
                      </w:r>
                    </w:p>
                  </w:txbxContent>
                </v:textbox>
                <w10:wrap type="square"/>
              </v:shape>
            </w:pict>
          </mc:Fallback>
        </mc:AlternateContent>
      </w:r>
    </w:p>
    <w:p w14:paraId="71EEA040" w14:textId="7AFAC6BE" w:rsidR="00153173" w:rsidRPr="00153173" w:rsidRDefault="00153173" w:rsidP="00153173"/>
    <w:p w14:paraId="4BF99D2B" w14:textId="22BCFFB4" w:rsidR="00153173" w:rsidRPr="00153173" w:rsidRDefault="00153173" w:rsidP="00153173"/>
    <w:p w14:paraId="60A6AA5B" w14:textId="403783BB" w:rsidR="00153173" w:rsidRPr="00153173" w:rsidRDefault="002E2227" w:rsidP="00153173">
      <w:r>
        <w:rPr>
          <w:noProof/>
        </w:rPr>
        <w:drawing>
          <wp:inline distT="0" distB="0" distL="0" distR="0" wp14:anchorId="2CC582C3" wp14:editId="37B75DE9">
            <wp:extent cx="5727700" cy="4295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14:paraId="2B4DF8C8" w14:textId="134C340D" w:rsidR="00153173" w:rsidRPr="00153173" w:rsidRDefault="00153173" w:rsidP="00153173"/>
    <w:p w14:paraId="6BD0EB53" w14:textId="48E0CAB5" w:rsidR="00153173" w:rsidRPr="00153173" w:rsidRDefault="00153173" w:rsidP="00153173"/>
    <w:p w14:paraId="3157269A" w14:textId="77777777" w:rsidR="002E2227" w:rsidRDefault="002E2227" w:rsidP="002E2227">
      <w:pPr>
        <w:jc w:val="center"/>
      </w:pPr>
    </w:p>
    <w:p w14:paraId="7770AF7E" w14:textId="77777777" w:rsidR="002E2227" w:rsidRPr="00153173" w:rsidRDefault="002E2227" w:rsidP="002E2227">
      <w:pPr>
        <w:jc w:val="center"/>
      </w:pPr>
      <w:r>
        <w:t>Sandra Galisteo</w:t>
      </w:r>
    </w:p>
    <w:p w14:paraId="390974E7" w14:textId="77777777" w:rsidR="002E2227" w:rsidRPr="00153173" w:rsidRDefault="002E2227" w:rsidP="002E2227"/>
    <w:p w14:paraId="3AD68CC6" w14:textId="77777777" w:rsidR="002E2227" w:rsidRPr="00153173" w:rsidRDefault="002E2227" w:rsidP="002E2227">
      <w:pPr>
        <w:jc w:val="center"/>
      </w:pPr>
      <w:r>
        <w:t>2008290</w:t>
      </w:r>
    </w:p>
    <w:p w14:paraId="6CBC6949" w14:textId="131FF475" w:rsidR="00153173" w:rsidRDefault="00153173" w:rsidP="00153173"/>
    <w:sdt>
      <w:sdtPr>
        <w:rPr>
          <w:rFonts w:asciiTheme="minorHAnsi" w:eastAsiaTheme="minorHAnsi" w:hAnsiTheme="minorHAnsi" w:cstheme="minorBidi"/>
          <w:b w:val="0"/>
          <w:bCs w:val="0"/>
          <w:color w:val="auto"/>
          <w:sz w:val="24"/>
          <w:szCs w:val="24"/>
          <w:lang w:val="en-GB" w:eastAsia="en-GB"/>
        </w:rPr>
        <w:id w:val="-1404836953"/>
        <w:docPartObj>
          <w:docPartGallery w:val="Table of Contents"/>
          <w:docPartUnique/>
        </w:docPartObj>
      </w:sdtPr>
      <w:sdtEndPr>
        <w:rPr>
          <w:rFonts w:ascii="Arial" w:eastAsia="Times New Roman" w:hAnsi="Arial" w:cs="Arial"/>
          <w:noProof/>
          <w:sz w:val="28"/>
          <w:szCs w:val="28"/>
        </w:rPr>
      </w:sdtEndPr>
      <w:sdtContent>
        <w:p w14:paraId="0398D7FD" w14:textId="5707FCFF" w:rsidR="00153173" w:rsidRDefault="00153173" w:rsidP="000C5B64">
          <w:pPr>
            <w:pStyle w:val="TOCHeading"/>
            <w:jc w:val="center"/>
            <w:rPr>
              <w:rFonts w:ascii="Arial" w:hAnsi="Arial" w:cs="Arial"/>
              <w:color w:val="000000" w:themeColor="text1"/>
              <w:sz w:val="32"/>
              <w:szCs w:val="32"/>
            </w:rPr>
          </w:pPr>
          <w:r w:rsidRPr="000C5B64">
            <w:rPr>
              <w:rFonts w:ascii="Arial" w:hAnsi="Arial" w:cs="Arial"/>
              <w:color w:val="000000" w:themeColor="text1"/>
              <w:sz w:val="32"/>
              <w:szCs w:val="32"/>
            </w:rPr>
            <w:t>Table of Contents</w:t>
          </w:r>
        </w:p>
        <w:p w14:paraId="6881B0B4" w14:textId="77777777" w:rsidR="00B47EC6" w:rsidRPr="00B47EC6" w:rsidRDefault="00B47EC6" w:rsidP="00B47EC6">
          <w:pPr>
            <w:rPr>
              <w:lang w:val="en-US" w:eastAsia="en-US"/>
            </w:rPr>
          </w:pPr>
        </w:p>
        <w:p w14:paraId="554DB34C" w14:textId="20E441E7" w:rsidR="000C5B64" w:rsidRDefault="000C5B64" w:rsidP="000C5B64">
          <w:pPr>
            <w:rPr>
              <w:lang w:val="en-US" w:eastAsia="en-US"/>
            </w:rPr>
          </w:pPr>
        </w:p>
        <w:p w14:paraId="6FC105D8" w14:textId="77777777" w:rsidR="000C5B64" w:rsidRPr="000C5B64" w:rsidRDefault="000C5B64" w:rsidP="000C5B64">
          <w:pPr>
            <w:rPr>
              <w:lang w:val="en-US" w:eastAsia="en-US"/>
            </w:rPr>
          </w:pPr>
        </w:p>
        <w:p w14:paraId="793CB2D1" w14:textId="0AC157C9" w:rsidR="00B47EC6" w:rsidRPr="00B342A4" w:rsidRDefault="00000000" w:rsidP="00B47EC6">
          <w:pPr>
            <w:pStyle w:val="TOC1"/>
            <w:tabs>
              <w:tab w:val="right" w:leader="dot" w:pos="9010"/>
            </w:tabs>
            <w:spacing w:line="360" w:lineRule="auto"/>
            <w:rPr>
              <w:rFonts w:ascii="Arial" w:eastAsiaTheme="minorEastAsia" w:hAnsi="Arial" w:cs="Arial"/>
              <w:b w:val="0"/>
              <w:bCs w:val="0"/>
              <w:i w:val="0"/>
              <w:iCs w:val="0"/>
              <w:noProof/>
              <w:sz w:val="28"/>
              <w:szCs w:val="28"/>
              <w:lang w:eastAsia="en-GB"/>
            </w:rPr>
          </w:pPr>
          <w:r w:rsidRPr="00B342A4">
            <w:rPr>
              <w:rFonts w:ascii="Arial" w:hAnsi="Arial" w:cs="Arial"/>
              <w:b w:val="0"/>
              <w:bCs w:val="0"/>
              <w:i w:val="0"/>
              <w:iCs w:val="0"/>
              <w:sz w:val="28"/>
              <w:szCs w:val="28"/>
            </w:rPr>
            <w:fldChar w:fldCharType="begin"/>
          </w:r>
          <w:r w:rsidRPr="00B342A4">
            <w:rPr>
              <w:rFonts w:ascii="Arial" w:hAnsi="Arial" w:cs="Arial"/>
              <w:b w:val="0"/>
              <w:bCs w:val="0"/>
              <w:i w:val="0"/>
              <w:iCs w:val="0"/>
              <w:sz w:val="28"/>
              <w:szCs w:val="28"/>
            </w:rPr>
            <w:instrText xml:space="preserve"> TOC \o "1-3" \h \z \u </w:instrText>
          </w:r>
          <w:r w:rsidRPr="00B342A4">
            <w:rPr>
              <w:rFonts w:ascii="Arial" w:hAnsi="Arial" w:cs="Arial"/>
              <w:b w:val="0"/>
              <w:bCs w:val="0"/>
              <w:i w:val="0"/>
              <w:iCs w:val="0"/>
              <w:sz w:val="28"/>
              <w:szCs w:val="28"/>
            </w:rPr>
            <w:fldChar w:fldCharType="separate"/>
          </w:r>
          <w:hyperlink w:anchor="_Toc134201997" w:history="1">
            <w:r w:rsidR="00B47EC6" w:rsidRPr="00B342A4">
              <w:rPr>
                <w:rStyle w:val="Hyperlink"/>
                <w:rFonts w:ascii="Arial" w:hAnsi="Arial" w:cs="Arial"/>
                <w:b w:val="0"/>
                <w:bCs w:val="0"/>
                <w:i w:val="0"/>
                <w:iCs w:val="0"/>
                <w:noProof/>
                <w:sz w:val="28"/>
                <w:szCs w:val="28"/>
              </w:rPr>
              <w:t>Executive summary</w:t>
            </w:r>
            <w:r w:rsidR="00B47EC6" w:rsidRPr="00B342A4">
              <w:rPr>
                <w:rFonts w:ascii="Arial" w:hAnsi="Arial" w:cs="Arial"/>
                <w:b w:val="0"/>
                <w:bCs w:val="0"/>
                <w:i w:val="0"/>
                <w:iCs w:val="0"/>
                <w:noProof/>
                <w:webHidden/>
                <w:sz w:val="28"/>
                <w:szCs w:val="28"/>
              </w:rPr>
              <w:tab/>
            </w:r>
            <w:r w:rsidR="00B47EC6" w:rsidRPr="00B342A4">
              <w:rPr>
                <w:rFonts w:ascii="Arial" w:hAnsi="Arial" w:cs="Arial"/>
                <w:b w:val="0"/>
                <w:bCs w:val="0"/>
                <w:i w:val="0"/>
                <w:iCs w:val="0"/>
                <w:noProof/>
                <w:webHidden/>
                <w:sz w:val="28"/>
                <w:szCs w:val="28"/>
              </w:rPr>
              <w:fldChar w:fldCharType="begin"/>
            </w:r>
            <w:r w:rsidR="00B47EC6" w:rsidRPr="00B342A4">
              <w:rPr>
                <w:rFonts w:ascii="Arial" w:hAnsi="Arial" w:cs="Arial"/>
                <w:b w:val="0"/>
                <w:bCs w:val="0"/>
                <w:i w:val="0"/>
                <w:iCs w:val="0"/>
                <w:noProof/>
                <w:webHidden/>
                <w:sz w:val="28"/>
                <w:szCs w:val="28"/>
              </w:rPr>
              <w:instrText xml:space="preserve"> PAGEREF _Toc134201997 \h </w:instrText>
            </w:r>
            <w:r w:rsidR="00B47EC6" w:rsidRPr="00B342A4">
              <w:rPr>
                <w:rFonts w:ascii="Arial" w:hAnsi="Arial" w:cs="Arial"/>
                <w:b w:val="0"/>
                <w:bCs w:val="0"/>
                <w:i w:val="0"/>
                <w:iCs w:val="0"/>
                <w:noProof/>
                <w:webHidden/>
                <w:sz w:val="28"/>
                <w:szCs w:val="28"/>
              </w:rPr>
            </w:r>
            <w:r w:rsidR="00B47EC6" w:rsidRPr="00B342A4">
              <w:rPr>
                <w:rFonts w:ascii="Arial" w:hAnsi="Arial" w:cs="Arial"/>
                <w:b w:val="0"/>
                <w:bCs w:val="0"/>
                <w:i w:val="0"/>
                <w:iCs w:val="0"/>
                <w:noProof/>
                <w:webHidden/>
                <w:sz w:val="28"/>
                <w:szCs w:val="28"/>
              </w:rPr>
              <w:fldChar w:fldCharType="separate"/>
            </w:r>
            <w:r w:rsidR="001C1D3B">
              <w:rPr>
                <w:rFonts w:ascii="Arial" w:hAnsi="Arial" w:cs="Arial"/>
                <w:b w:val="0"/>
                <w:bCs w:val="0"/>
                <w:i w:val="0"/>
                <w:iCs w:val="0"/>
                <w:noProof/>
                <w:webHidden/>
                <w:sz w:val="28"/>
                <w:szCs w:val="28"/>
              </w:rPr>
              <w:t>3</w:t>
            </w:r>
            <w:r w:rsidR="00B47EC6" w:rsidRPr="00B342A4">
              <w:rPr>
                <w:rFonts w:ascii="Arial" w:hAnsi="Arial" w:cs="Arial"/>
                <w:b w:val="0"/>
                <w:bCs w:val="0"/>
                <w:i w:val="0"/>
                <w:iCs w:val="0"/>
                <w:noProof/>
                <w:webHidden/>
                <w:sz w:val="28"/>
                <w:szCs w:val="28"/>
              </w:rPr>
              <w:fldChar w:fldCharType="end"/>
            </w:r>
          </w:hyperlink>
        </w:p>
        <w:p w14:paraId="28A4EA4C" w14:textId="6C331AB2" w:rsidR="00B47EC6" w:rsidRPr="00B342A4" w:rsidRDefault="00000000" w:rsidP="00B47EC6">
          <w:pPr>
            <w:pStyle w:val="TOC1"/>
            <w:tabs>
              <w:tab w:val="right" w:leader="dot" w:pos="9010"/>
            </w:tabs>
            <w:spacing w:line="360" w:lineRule="auto"/>
            <w:rPr>
              <w:rFonts w:ascii="Arial" w:eastAsiaTheme="minorEastAsia" w:hAnsi="Arial" w:cs="Arial"/>
              <w:b w:val="0"/>
              <w:bCs w:val="0"/>
              <w:i w:val="0"/>
              <w:iCs w:val="0"/>
              <w:noProof/>
              <w:sz w:val="28"/>
              <w:szCs w:val="28"/>
              <w:lang w:eastAsia="en-GB"/>
            </w:rPr>
          </w:pPr>
          <w:hyperlink w:anchor="_Toc134201998" w:history="1">
            <w:r w:rsidR="00B47EC6" w:rsidRPr="00B342A4">
              <w:rPr>
                <w:rStyle w:val="Hyperlink"/>
                <w:rFonts w:ascii="Arial" w:hAnsi="Arial" w:cs="Arial"/>
                <w:b w:val="0"/>
                <w:bCs w:val="0"/>
                <w:i w:val="0"/>
                <w:iCs w:val="0"/>
                <w:noProof/>
                <w:sz w:val="28"/>
                <w:szCs w:val="28"/>
              </w:rPr>
              <w:t>INTRODUCTION</w:t>
            </w:r>
            <w:r w:rsidR="00B47EC6" w:rsidRPr="00B342A4">
              <w:rPr>
                <w:rFonts w:ascii="Arial" w:hAnsi="Arial" w:cs="Arial"/>
                <w:b w:val="0"/>
                <w:bCs w:val="0"/>
                <w:i w:val="0"/>
                <w:iCs w:val="0"/>
                <w:noProof/>
                <w:webHidden/>
                <w:sz w:val="28"/>
                <w:szCs w:val="28"/>
              </w:rPr>
              <w:tab/>
            </w:r>
            <w:r w:rsidR="00B47EC6" w:rsidRPr="00B342A4">
              <w:rPr>
                <w:rFonts w:ascii="Arial" w:hAnsi="Arial" w:cs="Arial"/>
                <w:b w:val="0"/>
                <w:bCs w:val="0"/>
                <w:i w:val="0"/>
                <w:iCs w:val="0"/>
                <w:noProof/>
                <w:webHidden/>
                <w:sz w:val="28"/>
                <w:szCs w:val="28"/>
              </w:rPr>
              <w:fldChar w:fldCharType="begin"/>
            </w:r>
            <w:r w:rsidR="00B47EC6" w:rsidRPr="00B342A4">
              <w:rPr>
                <w:rFonts w:ascii="Arial" w:hAnsi="Arial" w:cs="Arial"/>
                <w:b w:val="0"/>
                <w:bCs w:val="0"/>
                <w:i w:val="0"/>
                <w:iCs w:val="0"/>
                <w:noProof/>
                <w:webHidden/>
                <w:sz w:val="28"/>
                <w:szCs w:val="28"/>
              </w:rPr>
              <w:instrText xml:space="preserve"> PAGEREF _Toc134201998 \h </w:instrText>
            </w:r>
            <w:r w:rsidR="00B47EC6" w:rsidRPr="00B342A4">
              <w:rPr>
                <w:rFonts w:ascii="Arial" w:hAnsi="Arial" w:cs="Arial"/>
                <w:b w:val="0"/>
                <w:bCs w:val="0"/>
                <w:i w:val="0"/>
                <w:iCs w:val="0"/>
                <w:noProof/>
                <w:webHidden/>
                <w:sz w:val="28"/>
                <w:szCs w:val="28"/>
              </w:rPr>
            </w:r>
            <w:r w:rsidR="00B47EC6" w:rsidRPr="00B342A4">
              <w:rPr>
                <w:rFonts w:ascii="Arial" w:hAnsi="Arial" w:cs="Arial"/>
                <w:b w:val="0"/>
                <w:bCs w:val="0"/>
                <w:i w:val="0"/>
                <w:iCs w:val="0"/>
                <w:noProof/>
                <w:webHidden/>
                <w:sz w:val="28"/>
                <w:szCs w:val="28"/>
              </w:rPr>
              <w:fldChar w:fldCharType="separate"/>
            </w:r>
            <w:r w:rsidR="001C1D3B">
              <w:rPr>
                <w:rFonts w:ascii="Arial" w:hAnsi="Arial" w:cs="Arial"/>
                <w:b w:val="0"/>
                <w:bCs w:val="0"/>
                <w:i w:val="0"/>
                <w:iCs w:val="0"/>
                <w:noProof/>
                <w:webHidden/>
                <w:sz w:val="28"/>
                <w:szCs w:val="28"/>
              </w:rPr>
              <w:t>4</w:t>
            </w:r>
            <w:r w:rsidR="00B47EC6" w:rsidRPr="00B342A4">
              <w:rPr>
                <w:rFonts w:ascii="Arial" w:hAnsi="Arial" w:cs="Arial"/>
                <w:b w:val="0"/>
                <w:bCs w:val="0"/>
                <w:i w:val="0"/>
                <w:iCs w:val="0"/>
                <w:noProof/>
                <w:webHidden/>
                <w:sz w:val="28"/>
                <w:szCs w:val="28"/>
              </w:rPr>
              <w:fldChar w:fldCharType="end"/>
            </w:r>
          </w:hyperlink>
        </w:p>
        <w:p w14:paraId="59BD2E83" w14:textId="6DCD7AB6" w:rsidR="00B47EC6" w:rsidRPr="00B342A4" w:rsidRDefault="00000000" w:rsidP="00B47EC6">
          <w:pPr>
            <w:pStyle w:val="TOC1"/>
            <w:tabs>
              <w:tab w:val="left" w:pos="480"/>
              <w:tab w:val="right" w:leader="dot" w:pos="9010"/>
            </w:tabs>
            <w:spacing w:line="360" w:lineRule="auto"/>
            <w:rPr>
              <w:rFonts w:ascii="Arial" w:eastAsiaTheme="minorEastAsia" w:hAnsi="Arial" w:cs="Arial"/>
              <w:b w:val="0"/>
              <w:bCs w:val="0"/>
              <w:i w:val="0"/>
              <w:iCs w:val="0"/>
              <w:noProof/>
              <w:sz w:val="28"/>
              <w:szCs w:val="28"/>
              <w:lang w:eastAsia="en-GB"/>
            </w:rPr>
          </w:pPr>
          <w:hyperlink w:anchor="_Toc134201999" w:history="1">
            <w:r w:rsidR="00B47EC6" w:rsidRPr="00B342A4">
              <w:rPr>
                <w:rStyle w:val="Hyperlink"/>
                <w:rFonts w:ascii="Arial" w:hAnsi="Arial" w:cs="Arial"/>
                <w:b w:val="0"/>
                <w:bCs w:val="0"/>
                <w:i w:val="0"/>
                <w:iCs w:val="0"/>
                <w:noProof/>
                <w:sz w:val="28"/>
                <w:szCs w:val="28"/>
              </w:rPr>
              <w:t>1-</w:t>
            </w:r>
            <w:r w:rsidR="00B47EC6" w:rsidRPr="00B342A4">
              <w:rPr>
                <w:rFonts w:ascii="Arial" w:eastAsiaTheme="minorEastAsia" w:hAnsi="Arial" w:cs="Arial"/>
                <w:b w:val="0"/>
                <w:bCs w:val="0"/>
                <w:i w:val="0"/>
                <w:iCs w:val="0"/>
                <w:noProof/>
                <w:sz w:val="28"/>
                <w:szCs w:val="28"/>
                <w:lang w:eastAsia="en-GB"/>
              </w:rPr>
              <w:tab/>
            </w:r>
            <w:r w:rsidR="00B47EC6" w:rsidRPr="00B342A4">
              <w:rPr>
                <w:rStyle w:val="Hyperlink"/>
                <w:rFonts w:ascii="Arial" w:hAnsi="Arial" w:cs="Arial"/>
                <w:b w:val="0"/>
                <w:bCs w:val="0"/>
                <w:i w:val="0"/>
                <w:iCs w:val="0"/>
                <w:noProof/>
                <w:sz w:val="28"/>
                <w:szCs w:val="28"/>
              </w:rPr>
              <w:t>Comparative analysis between the crisis management efforts in the case study of the UEFA and other real-world scenarios</w:t>
            </w:r>
            <w:r w:rsidR="00B47EC6" w:rsidRPr="00B342A4">
              <w:rPr>
                <w:rFonts w:ascii="Arial" w:hAnsi="Arial" w:cs="Arial"/>
                <w:b w:val="0"/>
                <w:bCs w:val="0"/>
                <w:i w:val="0"/>
                <w:iCs w:val="0"/>
                <w:noProof/>
                <w:webHidden/>
                <w:sz w:val="28"/>
                <w:szCs w:val="28"/>
              </w:rPr>
              <w:tab/>
            </w:r>
            <w:r w:rsidR="00B47EC6" w:rsidRPr="00B342A4">
              <w:rPr>
                <w:rFonts w:ascii="Arial" w:hAnsi="Arial" w:cs="Arial"/>
                <w:b w:val="0"/>
                <w:bCs w:val="0"/>
                <w:i w:val="0"/>
                <w:iCs w:val="0"/>
                <w:noProof/>
                <w:webHidden/>
                <w:sz w:val="28"/>
                <w:szCs w:val="28"/>
              </w:rPr>
              <w:fldChar w:fldCharType="begin"/>
            </w:r>
            <w:r w:rsidR="00B47EC6" w:rsidRPr="00B342A4">
              <w:rPr>
                <w:rFonts w:ascii="Arial" w:hAnsi="Arial" w:cs="Arial"/>
                <w:b w:val="0"/>
                <w:bCs w:val="0"/>
                <w:i w:val="0"/>
                <w:iCs w:val="0"/>
                <w:noProof/>
                <w:webHidden/>
                <w:sz w:val="28"/>
                <w:szCs w:val="28"/>
              </w:rPr>
              <w:instrText xml:space="preserve"> PAGEREF _Toc134201999 \h </w:instrText>
            </w:r>
            <w:r w:rsidR="00B47EC6" w:rsidRPr="00B342A4">
              <w:rPr>
                <w:rFonts w:ascii="Arial" w:hAnsi="Arial" w:cs="Arial"/>
                <w:b w:val="0"/>
                <w:bCs w:val="0"/>
                <w:i w:val="0"/>
                <w:iCs w:val="0"/>
                <w:noProof/>
                <w:webHidden/>
                <w:sz w:val="28"/>
                <w:szCs w:val="28"/>
              </w:rPr>
            </w:r>
            <w:r w:rsidR="00B47EC6" w:rsidRPr="00B342A4">
              <w:rPr>
                <w:rFonts w:ascii="Arial" w:hAnsi="Arial" w:cs="Arial"/>
                <w:b w:val="0"/>
                <w:bCs w:val="0"/>
                <w:i w:val="0"/>
                <w:iCs w:val="0"/>
                <w:noProof/>
                <w:webHidden/>
                <w:sz w:val="28"/>
                <w:szCs w:val="28"/>
              </w:rPr>
              <w:fldChar w:fldCharType="separate"/>
            </w:r>
            <w:r w:rsidR="001C1D3B">
              <w:rPr>
                <w:rFonts w:ascii="Arial" w:hAnsi="Arial" w:cs="Arial"/>
                <w:b w:val="0"/>
                <w:bCs w:val="0"/>
                <w:i w:val="0"/>
                <w:iCs w:val="0"/>
                <w:noProof/>
                <w:webHidden/>
                <w:sz w:val="28"/>
                <w:szCs w:val="28"/>
              </w:rPr>
              <w:t>6</w:t>
            </w:r>
            <w:r w:rsidR="00B47EC6" w:rsidRPr="00B342A4">
              <w:rPr>
                <w:rFonts w:ascii="Arial" w:hAnsi="Arial" w:cs="Arial"/>
                <w:b w:val="0"/>
                <w:bCs w:val="0"/>
                <w:i w:val="0"/>
                <w:iCs w:val="0"/>
                <w:noProof/>
                <w:webHidden/>
                <w:sz w:val="28"/>
                <w:szCs w:val="28"/>
              </w:rPr>
              <w:fldChar w:fldCharType="end"/>
            </w:r>
          </w:hyperlink>
        </w:p>
        <w:p w14:paraId="49AE4DAD" w14:textId="5E1E863B" w:rsidR="00B47EC6" w:rsidRPr="00B342A4" w:rsidRDefault="00000000" w:rsidP="00B47EC6">
          <w:pPr>
            <w:pStyle w:val="TOC1"/>
            <w:tabs>
              <w:tab w:val="left" w:pos="480"/>
              <w:tab w:val="right" w:leader="dot" w:pos="9010"/>
            </w:tabs>
            <w:spacing w:line="360" w:lineRule="auto"/>
            <w:rPr>
              <w:rFonts w:ascii="Arial" w:eastAsiaTheme="minorEastAsia" w:hAnsi="Arial" w:cs="Arial"/>
              <w:b w:val="0"/>
              <w:bCs w:val="0"/>
              <w:i w:val="0"/>
              <w:iCs w:val="0"/>
              <w:noProof/>
              <w:sz w:val="28"/>
              <w:szCs w:val="28"/>
              <w:lang w:eastAsia="en-GB"/>
            </w:rPr>
          </w:pPr>
          <w:hyperlink w:anchor="_Toc134202000" w:history="1">
            <w:r w:rsidR="00B47EC6" w:rsidRPr="00B342A4">
              <w:rPr>
                <w:rStyle w:val="Hyperlink"/>
                <w:rFonts w:ascii="Arial" w:hAnsi="Arial" w:cs="Arial"/>
                <w:b w:val="0"/>
                <w:bCs w:val="0"/>
                <w:i w:val="0"/>
                <w:iCs w:val="0"/>
                <w:noProof/>
                <w:sz w:val="28"/>
                <w:szCs w:val="28"/>
              </w:rPr>
              <w:t>2-</w:t>
            </w:r>
            <w:r w:rsidR="00B47EC6" w:rsidRPr="00B342A4">
              <w:rPr>
                <w:rFonts w:ascii="Arial" w:eastAsiaTheme="minorEastAsia" w:hAnsi="Arial" w:cs="Arial"/>
                <w:b w:val="0"/>
                <w:bCs w:val="0"/>
                <w:i w:val="0"/>
                <w:iCs w:val="0"/>
                <w:noProof/>
                <w:sz w:val="28"/>
                <w:szCs w:val="28"/>
                <w:lang w:eastAsia="en-GB"/>
              </w:rPr>
              <w:tab/>
            </w:r>
            <w:r w:rsidR="00B47EC6" w:rsidRPr="00B342A4">
              <w:rPr>
                <w:rStyle w:val="Hyperlink"/>
                <w:rFonts w:ascii="Arial" w:hAnsi="Arial" w:cs="Arial"/>
                <w:b w:val="0"/>
                <w:bCs w:val="0"/>
                <w:i w:val="0"/>
                <w:iCs w:val="0"/>
                <w:noProof/>
                <w:sz w:val="28"/>
                <w:szCs w:val="28"/>
              </w:rPr>
              <w:t>Risk Models applied to the case study</w:t>
            </w:r>
            <w:r w:rsidR="00B47EC6" w:rsidRPr="00B342A4">
              <w:rPr>
                <w:rFonts w:ascii="Arial" w:hAnsi="Arial" w:cs="Arial"/>
                <w:b w:val="0"/>
                <w:bCs w:val="0"/>
                <w:i w:val="0"/>
                <w:iCs w:val="0"/>
                <w:noProof/>
                <w:webHidden/>
                <w:sz w:val="28"/>
                <w:szCs w:val="28"/>
              </w:rPr>
              <w:tab/>
            </w:r>
            <w:r w:rsidR="00B47EC6" w:rsidRPr="00B342A4">
              <w:rPr>
                <w:rFonts w:ascii="Arial" w:hAnsi="Arial" w:cs="Arial"/>
                <w:b w:val="0"/>
                <w:bCs w:val="0"/>
                <w:i w:val="0"/>
                <w:iCs w:val="0"/>
                <w:noProof/>
                <w:webHidden/>
                <w:sz w:val="28"/>
                <w:szCs w:val="28"/>
              </w:rPr>
              <w:fldChar w:fldCharType="begin"/>
            </w:r>
            <w:r w:rsidR="00B47EC6" w:rsidRPr="00B342A4">
              <w:rPr>
                <w:rFonts w:ascii="Arial" w:hAnsi="Arial" w:cs="Arial"/>
                <w:b w:val="0"/>
                <w:bCs w:val="0"/>
                <w:i w:val="0"/>
                <w:iCs w:val="0"/>
                <w:noProof/>
                <w:webHidden/>
                <w:sz w:val="28"/>
                <w:szCs w:val="28"/>
              </w:rPr>
              <w:instrText xml:space="preserve"> PAGEREF _Toc134202000 \h </w:instrText>
            </w:r>
            <w:r w:rsidR="00B47EC6" w:rsidRPr="00B342A4">
              <w:rPr>
                <w:rFonts w:ascii="Arial" w:hAnsi="Arial" w:cs="Arial"/>
                <w:b w:val="0"/>
                <w:bCs w:val="0"/>
                <w:i w:val="0"/>
                <w:iCs w:val="0"/>
                <w:noProof/>
                <w:webHidden/>
                <w:sz w:val="28"/>
                <w:szCs w:val="28"/>
              </w:rPr>
            </w:r>
            <w:r w:rsidR="00B47EC6" w:rsidRPr="00B342A4">
              <w:rPr>
                <w:rFonts w:ascii="Arial" w:hAnsi="Arial" w:cs="Arial"/>
                <w:b w:val="0"/>
                <w:bCs w:val="0"/>
                <w:i w:val="0"/>
                <w:iCs w:val="0"/>
                <w:noProof/>
                <w:webHidden/>
                <w:sz w:val="28"/>
                <w:szCs w:val="28"/>
              </w:rPr>
              <w:fldChar w:fldCharType="separate"/>
            </w:r>
            <w:r w:rsidR="001C1D3B">
              <w:rPr>
                <w:rFonts w:ascii="Arial" w:hAnsi="Arial" w:cs="Arial"/>
                <w:b w:val="0"/>
                <w:bCs w:val="0"/>
                <w:i w:val="0"/>
                <w:iCs w:val="0"/>
                <w:noProof/>
                <w:webHidden/>
                <w:sz w:val="28"/>
                <w:szCs w:val="28"/>
              </w:rPr>
              <w:t>8</w:t>
            </w:r>
            <w:r w:rsidR="00B47EC6" w:rsidRPr="00B342A4">
              <w:rPr>
                <w:rFonts w:ascii="Arial" w:hAnsi="Arial" w:cs="Arial"/>
                <w:b w:val="0"/>
                <w:bCs w:val="0"/>
                <w:i w:val="0"/>
                <w:iCs w:val="0"/>
                <w:noProof/>
                <w:webHidden/>
                <w:sz w:val="28"/>
                <w:szCs w:val="28"/>
              </w:rPr>
              <w:fldChar w:fldCharType="end"/>
            </w:r>
          </w:hyperlink>
        </w:p>
        <w:p w14:paraId="3EE6C9E1" w14:textId="14C1BF7B" w:rsidR="00B47EC6" w:rsidRPr="00B342A4" w:rsidRDefault="00000000" w:rsidP="00B47EC6">
          <w:pPr>
            <w:pStyle w:val="TOC1"/>
            <w:tabs>
              <w:tab w:val="right" w:leader="dot" w:pos="9010"/>
            </w:tabs>
            <w:spacing w:line="360" w:lineRule="auto"/>
            <w:rPr>
              <w:rFonts w:ascii="Arial" w:eastAsiaTheme="minorEastAsia" w:hAnsi="Arial" w:cs="Arial"/>
              <w:b w:val="0"/>
              <w:bCs w:val="0"/>
              <w:i w:val="0"/>
              <w:iCs w:val="0"/>
              <w:noProof/>
              <w:sz w:val="28"/>
              <w:szCs w:val="28"/>
              <w:lang w:eastAsia="en-GB"/>
            </w:rPr>
          </w:pPr>
          <w:hyperlink w:anchor="_Toc134202001" w:history="1">
            <w:r w:rsidR="00B47EC6" w:rsidRPr="00B342A4">
              <w:rPr>
                <w:rStyle w:val="Hyperlink"/>
                <w:rFonts w:ascii="Arial" w:hAnsi="Arial" w:cs="Arial"/>
                <w:b w:val="0"/>
                <w:bCs w:val="0"/>
                <w:i w:val="0"/>
                <w:iCs w:val="0"/>
                <w:noProof/>
                <w:sz w:val="28"/>
                <w:szCs w:val="28"/>
              </w:rPr>
              <w:t>Conclusion</w:t>
            </w:r>
            <w:r w:rsidR="00B47EC6" w:rsidRPr="00B342A4">
              <w:rPr>
                <w:rFonts w:ascii="Arial" w:hAnsi="Arial" w:cs="Arial"/>
                <w:b w:val="0"/>
                <w:bCs w:val="0"/>
                <w:i w:val="0"/>
                <w:iCs w:val="0"/>
                <w:noProof/>
                <w:webHidden/>
                <w:sz w:val="28"/>
                <w:szCs w:val="28"/>
              </w:rPr>
              <w:tab/>
            </w:r>
            <w:r w:rsidR="00B47EC6" w:rsidRPr="00B342A4">
              <w:rPr>
                <w:rFonts w:ascii="Arial" w:hAnsi="Arial" w:cs="Arial"/>
                <w:b w:val="0"/>
                <w:bCs w:val="0"/>
                <w:i w:val="0"/>
                <w:iCs w:val="0"/>
                <w:noProof/>
                <w:webHidden/>
                <w:sz w:val="28"/>
                <w:szCs w:val="28"/>
              </w:rPr>
              <w:fldChar w:fldCharType="begin"/>
            </w:r>
            <w:r w:rsidR="00B47EC6" w:rsidRPr="00B342A4">
              <w:rPr>
                <w:rFonts w:ascii="Arial" w:hAnsi="Arial" w:cs="Arial"/>
                <w:b w:val="0"/>
                <w:bCs w:val="0"/>
                <w:i w:val="0"/>
                <w:iCs w:val="0"/>
                <w:noProof/>
                <w:webHidden/>
                <w:sz w:val="28"/>
                <w:szCs w:val="28"/>
              </w:rPr>
              <w:instrText xml:space="preserve"> PAGEREF _Toc134202001 \h </w:instrText>
            </w:r>
            <w:r w:rsidR="00B47EC6" w:rsidRPr="00B342A4">
              <w:rPr>
                <w:rFonts w:ascii="Arial" w:hAnsi="Arial" w:cs="Arial"/>
                <w:b w:val="0"/>
                <w:bCs w:val="0"/>
                <w:i w:val="0"/>
                <w:iCs w:val="0"/>
                <w:noProof/>
                <w:webHidden/>
                <w:sz w:val="28"/>
                <w:szCs w:val="28"/>
              </w:rPr>
            </w:r>
            <w:r w:rsidR="00B47EC6" w:rsidRPr="00B342A4">
              <w:rPr>
                <w:rFonts w:ascii="Arial" w:hAnsi="Arial" w:cs="Arial"/>
                <w:b w:val="0"/>
                <w:bCs w:val="0"/>
                <w:i w:val="0"/>
                <w:iCs w:val="0"/>
                <w:noProof/>
                <w:webHidden/>
                <w:sz w:val="28"/>
                <w:szCs w:val="28"/>
              </w:rPr>
              <w:fldChar w:fldCharType="separate"/>
            </w:r>
            <w:r w:rsidR="001C1D3B">
              <w:rPr>
                <w:rFonts w:ascii="Arial" w:hAnsi="Arial" w:cs="Arial"/>
                <w:b w:val="0"/>
                <w:bCs w:val="0"/>
                <w:i w:val="0"/>
                <w:iCs w:val="0"/>
                <w:noProof/>
                <w:webHidden/>
                <w:sz w:val="28"/>
                <w:szCs w:val="28"/>
              </w:rPr>
              <w:t>12</w:t>
            </w:r>
            <w:r w:rsidR="00B47EC6" w:rsidRPr="00B342A4">
              <w:rPr>
                <w:rFonts w:ascii="Arial" w:hAnsi="Arial" w:cs="Arial"/>
                <w:b w:val="0"/>
                <w:bCs w:val="0"/>
                <w:i w:val="0"/>
                <w:iCs w:val="0"/>
                <w:noProof/>
                <w:webHidden/>
                <w:sz w:val="28"/>
                <w:szCs w:val="28"/>
              </w:rPr>
              <w:fldChar w:fldCharType="end"/>
            </w:r>
          </w:hyperlink>
        </w:p>
        <w:p w14:paraId="36DB8306" w14:textId="6E8CE52A" w:rsidR="00B47EC6" w:rsidRPr="00B342A4" w:rsidRDefault="00000000" w:rsidP="00B47EC6">
          <w:pPr>
            <w:pStyle w:val="TOC1"/>
            <w:tabs>
              <w:tab w:val="right" w:leader="dot" w:pos="9010"/>
            </w:tabs>
            <w:spacing w:line="360" w:lineRule="auto"/>
            <w:rPr>
              <w:rFonts w:ascii="Arial" w:eastAsiaTheme="minorEastAsia" w:hAnsi="Arial" w:cs="Arial"/>
              <w:b w:val="0"/>
              <w:bCs w:val="0"/>
              <w:i w:val="0"/>
              <w:iCs w:val="0"/>
              <w:noProof/>
              <w:sz w:val="28"/>
              <w:szCs w:val="28"/>
              <w:lang w:eastAsia="en-GB"/>
            </w:rPr>
          </w:pPr>
          <w:hyperlink w:anchor="_Toc134202002" w:history="1">
            <w:r w:rsidR="00B47EC6" w:rsidRPr="00B342A4">
              <w:rPr>
                <w:rStyle w:val="Hyperlink"/>
                <w:rFonts w:ascii="Arial" w:hAnsi="Arial" w:cs="Arial"/>
                <w:b w:val="0"/>
                <w:bCs w:val="0"/>
                <w:i w:val="0"/>
                <w:iCs w:val="0"/>
                <w:noProof/>
                <w:sz w:val="28"/>
                <w:szCs w:val="28"/>
              </w:rPr>
              <w:t>Recommendations</w:t>
            </w:r>
            <w:r w:rsidR="00B47EC6" w:rsidRPr="00B342A4">
              <w:rPr>
                <w:rFonts w:ascii="Arial" w:hAnsi="Arial" w:cs="Arial"/>
                <w:b w:val="0"/>
                <w:bCs w:val="0"/>
                <w:i w:val="0"/>
                <w:iCs w:val="0"/>
                <w:noProof/>
                <w:webHidden/>
                <w:sz w:val="28"/>
                <w:szCs w:val="28"/>
              </w:rPr>
              <w:tab/>
            </w:r>
            <w:r w:rsidR="00B47EC6" w:rsidRPr="00B342A4">
              <w:rPr>
                <w:rFonts w:ascii="Arial" w:hAnsi="Arial" w:cs="Arial"/>
                <w:b w:val="0"/>
                <w:bCs w:val="0"/>
                <w:i w:val="0"/>
                <w:iCs w:val="0"/>
                <w:noProof/>
                <w:webHidden/>
                <w:sz w:val="28"/>
                <w:szCs w:val="28"/>
              </w:rPr>
              <w:fldChar w:fldCharType="begin"/>
            </w:r>
            <w:r w:rsidR="00B47EC6" w:rsidRPr="00B342A4">
              <w:rPr>
                <w:rFonts w:ascii="Arial" w:hAnsi="Arial" w:cs="Arial"/>
                <w:b w:val="0"/>
                <w:bCs w:val="0"/>
                <w:i w:val="0"/>
                <w:iCs w:val="0"/>
                <w:noProof/>
                <w:webHidden/>
                <w:sz w:val="28"/>
                <w:szCs w:val="28"/>
              </w:rPr>
              <w:instrText xml:space="preserve"> PAGEREF _Toc134202002 \h </w:instrText>
            </w:r>
            <w:r w:rsidR="00B47EC6" w:rsidRPr="00B342A4">
              <w:rPr>
                <w:rFonts w:ascii="Arial" w:hAnsi="Arial" w:cs="Arial"/>
                <w:b w:val="0"/>
                <w:bCs w:val="0"/>
                <w:i w:val="0"/>
                <w:iCs w:val="0"/>
                <w:noProof/>
                <w:webHidden/>
                <w:sz w:val="28"/>
                <w:szCs w:val="28"/>
              </w:rPr>
            </w:r>
            <w:r w:rsidR="00B47EC6" w:rsidRPr="00B342A4">
              <w:rPr>
                <w:rFonts w:ascii="Arial" w:hAnsi="Arial" w:cs="Arial"/>
                <w:b w:val="0"/>
                <w:bCs w:val="0"/>
                <w:i w:val="0"/>
                <w:iCs w:val="0"/>
                <w:noProof/>
                <w:webHidden/>
                <w:sz w:val="28"/>
                <w:szCs w:val="28"/>
              </w:rPr>
              <w:fldChar w:fldCharType="separate"/>
            </w:r>
            <w:r w:rsidR="001C1D3B">
              <w:rPr>
                <w:rFonts w:ascii="Arial" w:hAnsi="Arial" w:cs="Arial"/>
                <w:b w:val="0"/>
                <w:bCs w:val="0"/>
                <w:i w:val="0"/>
                <w:iCs w:val="0"/>
                <w:noProof/>
                <w:webHidden/>
                <w:sz w:val="28"/>
                <w:szCs w:val="28"/>
              </w:rPr>
              <w:t>13</w:t>
            </w:r>
            <w:r w:rsidR="00B47EC6" w:rsidRPr="00B342A4">
              <w:rPr>
                <w:rFonts w:ascii="Arial" w:hAnsi="Arial" w:cs="Arial"/>
                <w:b w:val="0"/>
                <w:bCs w:val="0"/>
                <w:i w:val="0"/>
                <w:iCs w:val="0"/>
                <w:noProof/>
                <w:webHidden/>
                <w:sz w:val="28"/>
                <w:szCs w:val="28"/>
              </w:rPr>
              <w:fldChar w:fldCharType="end"/>
            </w:r>
          </w:hyperlink>
        </w:p>
        <w:p w14:paraId="1E3E3F32" w14:textId="77953369" w:rsidR="00B47EC6" w:rsidRPr="00B342A4" w:rsidRDefault="00000000" w:rsidP="00B47EC6">
          <w:pPr>
            <w:pStyle w:val="TOC1"/>
            <w:tabs>
              <w:tab w:val="right" w:leader="dot" w:pos="9010"/>
            </w:tabs>
            <w:spacing w:line="360" w:lineRule="auto"/>
            <w:rPr>
              <w:rFonts w:ascii="Arial" w:eastAsiaTheme="minorEastAsia" w:hAnsi="Arial" w:cs="Arial"/>
              <w:b w:val="0"/>
              <w:bCs w:val="0"/>
              <w:i w:val="0"/>
              <w:iCs w:val="0"/>
              <w:noProof/>
              <w:sz w:val="28"/>
              <w:szCs w:val="28"/>
              <w:lang w:eastAsia="en-GB"/>
            </w:rPr>
          </w:pPr>
          <w:hyperlink w:anchor="_Toc134202003" w:history="1">
            <w:r w:rsidR="00B47EC6" w:rsidRPr="00B342A4">
              <w:rPr>
                <w:rStyle w:val="Hyperlink"/>
                <w:rFonts w:ascii="Arial" w:hAnsi="Arial" w:cs="Arial"/>
                <w:b w:val="0"/>
                <w:bCs w:val="0"/>
                <w:i w:val="0"/>
                <w:iCs w:val="0"/>
                <w:noProof/>
                <w:sz w:val="28"/>
                <w:szCs w:val="28"/>
              </w:rPr>
              <w:t>References</w:t>
            </w:r>
            <w:r w:rsidR="00B47EC6" w:rsidRPr="00B342A4">
              <w:rPr>
                <w:rFonts w:ascii="Arial" w:hAnsi="Arial" w:cs="Arial"/>
                <w:b w:val="0"/>
                <w:bCs w:val="0"/>
                <w:i w:val="0"/>
                <w:iCs w:val="0"/>
                <w:noProof/>
                <w:webHidden/>
                <w:sz w:val="28"/>
                <w:szCs w:val="28"/>
              </w:rPr>
              <w:tab/>
            </w:r>
            <w:r w:rsidR="00B47EC6" w:rsidRPr="00B342A4">
              <w:rPr>
                <w:rFonts w:ascii="Arial" w:hAnsi="Arial" w:cs="Arial"/>
                <w:b w:val="0"/>
                <w:bCs w:val="0"/>
                <w:i w:val="0"/>
                <w:iCs w:val="0"/>
                <w:noProof/>
                <w:webHidden/>
                <w:sz w:val="28"/>
                <w:szCs w:val="28"/>
              </w:rPr>
              <w:fldChar w:fldCharType="begin"/>
            </w:r>
            <w:r w:rsidR="00B47EC6" w:rsidRPr="00B342A4">
              <w:rPr>
                <w:rFonts w:ascii="Arial" w:hAnsi="Arial" w:cs="Arial"/>
                <w:b w:val="0"/>
                <w:bCs w:val="0"/>
                <w:i w:val="0"/>
                <w:iCs w:val="0"/>
                <w:noProof/>
                <w:webHidden/>
                <w:sz w:val="28"/>
                <w:szCs w:val="28"/>
              </w:rPr>
              <w:instrText xml:space="preserve"> PAGEREF _Toc134202003 \h </w:instrText>
            </w:r>
            <w:r w:rsidR="00B47EC6" w:rsidRPr="00B342A4">
              <w:rPr>
                <w:rFonts w:ascii="Arial" w:hAnsi="Arial" w:cs="Arial"/>
                <w:b w:val="0"/>
                <w:bCs w:val="0"/>
                <w:i w:val="0"/>
                <w:iCs w:val="0"/>
                <w:noProof/>
                <w:webHidden/>
                <w:sz w:val="28"/>
                <w:szCs w:val="28"/>
              </w:rPr>
            </w:r>
            <w:r w:rsidR="00B47EC6" w:rsidRPr="00B342A4">
              <w:rPr>
                <w:rFonts w:ascii="Arial" w:hAnsi="Arial" w:cs="Arial"/>
                <w:b w:val="0"/>
                <w:bCs w:val="0"/>
                <w:i w:val="0"/>
                <w:iCs w:val="0"/>
                <w:noProof/>
                <w:webHidden/>
                <w:sz w:val="28"/>
                <w:szCs w:val="28"/>
              </w:rPr>
              <w:fldChar w:fldCharType="separate"/>
            </w:r>
            <w:r w:rsidR="001C1D3B">
              <w:rPr>
                <w:rFonts w:ascii="Arial" w:hAnsi="Arial" w:cs="Arial"/>
                <w:b w:val="0"/>
                <w:bCs w:val="0"/>
                <w:i w:val="0"/>
                <w:iCs w:val="0"/>
                <w:noProof/>
                <w:webHidden/>
                <w:sz w:val="28"/>
                <w:szCs w:val="28"/>
              </w:rPr>
              <w:t>14</w:t>
            </w:r>
            <w:r w:rsidR="00B47EC6" w:rsidRPr="00B342A4">
              <w:rPr>
                <w:rFonts w:ascii="Arial" w:hAnsi="Arial" w:cs="Arial"/>
                <w:b w:val="0"/>
                <w:bCs w:val="0"/>
                <w:i w:val="0"/>
                <w:iCs w:val="0"/>
                <w:noProof/>
                <w:webHidden/>
                <w:sz w:val="28"/>
                <w:szCs w:val="28"/>
              </w:rPr>
              <w:fldChar w:fldCharType="end"/>
            </w:r>
          </w:hyperlink>
        </w:p>
        <w:p w14:paraId="19A2A595" w14:textId="550B159D" w:rsidR="00153173" w:rsidRPr="00B342A4" w:rsidRDefault="00000000" w:rsidP="00B47EC6">
          <w:pPr>
            <w:spacing w:line="360" w:lineRule="auto"/>
            <w:rPr>
              <w:rFonts w:ascii="Arial" w:hAnsi="Arial" w:cs="Arial"/>
              <w:sz w:val="28"/>
              <w:szCs w:val="28"/>
            </w:rPr>
          </w:pPr>
          <w:r w:rsidRPr="00B342A4">
            <w:rPr>
              <w:rFonts w:ascii="Arial" w:hAnsi="Arial" w:cs="Arial"/>
              <w:sz w:val="28"/>
              <w:szCs w:val="28"/>
            </w:rPr>
            <w:fldChar w:fldCharType="end"/>
          </w:r>
        </w:p>
      </w:sdtContent>
    </w:sdt>
    <w:p w14:paraId="4BF1E560" w14:textId="77777777" w:rsidR="00153173" w:rsidRPr="00B83ABB" w:rsidRDefault="00153173" w:rsidP="00153173">
      <w:pPr>
        <w:rPr>
          <w:rFonts w:ascii="Arial" w:hAnsi="Arial" w:cs="Arial"/>
        </w:rPr>
      </w:pPr>
    </w:p>
    <w:p w14:paraId="2B527482" w14:textId="154C7639" w:rsidR="00153173" w:rsidRPr="00B83ABB" w:rsidRDefault="00153173" w:rsidP="00153173">
      <w:pPr>
        <w:rPr>
          <w:rFonts w:ascii="Arial" w:hAnsi="Arial" w:cs="Arial"/>
        </w:rPr>
      </w:pPr>
    </w:p>
    <w:p w14:paraId="316017C3" w14:textId="4E7C7060" w:rsidR="00153173" w:rsidRPr="00B83ABB" w:rsidRDefault="00153173" w:rsidP="00153173">
      <w:pPr>
        <w:rPr>
          <w:rFonts w:ascii="Arial" w:hAnsi="Arial" w:cs="Arial"/>
        </w:rPr>
      </w:pPr>
    </w:p>
    <w:p w14:paraId="16EFF93B" w14:textId="0F39048F" w:rsidR="00153173" w:rsidRPr="00B83ABB" w:rsidRDefault="00153173" w:rsidP="00153173">
      <w:pPr>
        <w:rPr>
          <w:rFonts w:ascii="Arial" w:hAnsi="Arial" w:cs="Arial"/>
        </w:rPr>
      </w:pPr>
    </w:p>
    <w:p w14:paraId="1970974D" w14:textId="7A828985" w:rsidR="00153173" w:rsidRDefault="00153173" w:rsidP="00153173"/>
    <w:p w14:paraId="7CE2C008" w14:textId="21EDE879" w:rsidR="00153173" w:rsidRDefault="00153173" w:rsidP="00153173"/>
    <w:p w14:paraId="3EFC1D49" w14:textId="68FC3D41" w:rsidR="00153173" w:rsidRDefault="00153173" w:rsidP="00153173"/>
    <w:p w14:paraId="2FC6C83F" w14:textId="77FCE65C" w:rsidR="00153173" w:rsidRDefault="00153173" w:rsidP="00153173"/>
    <w:p w14:paraId="3C1E5095" w14:textId="72063307" w:rsidR="00153173" w:rsidRDefault="00153173" w:rsidP="00153173"/>
    <w:p w14:paraId="72E077A5" w14:textId="285AE88F" w:rsidR="00153173" w:rsidRDefault="00153173" w:rsidP="00153173"/>
    <w:p w14:paraId="429873EA" w14:textId="6DA3BA29" w:rsidR="00153173" w:rsidRDefault="00153173" w:rsidP="00153173"/>
    <w:p w14:paraId="3D29B526" w14:textId="04174F32" w:rsidR="00153173" w:rsidRDefault="00153173" w:rsidP="00153173"/>
    <w:p w14:paraId="0D45E338" w14:textId="4D2A9BB5" w:rsidR="00153173" w:rsidRDefault="00153173" w:rsidP="00153173"/>
    <w:p w14:paraId="76A449B7" w14:textId="17ACDEF4" w:rsidR="00153173" w:rsidRDefault="00153173" w:rsidP="00153173"/>
    <w:p w14:paraId="5DF1F8A7" w14:textId="26DCF97C" w:rsidR="00153173" w:rsidRDefault="00153173" w:rsidP="00153173"/>
    <w:p w14:paraId="065BC339" w14:textId="095D0587" w:rsidR="00153173" w:rsidRDefault="00153173" w:rsidP="00153173"/>
    <w:p w14:paraId="50A9B8C6" w14:textId="1A226EA1" w:rsidR="00153173" w:rsidRDefault="00153173" w:rsidP="00153173"/>
    <w:p w14:paraId="35FAE324" w14:textId="74E8AEF2" w:rsidR="00153173" w:rsidRDefault="00153173" w:rsidP="00153173"/>
    <w:p w14:paraId="1D8C7613" w14:textId="309A69A1" w:rsidR="00153173" w:rsidRDefault="00153173" w:rsidP="00153173"/>
    <w:p w14:paraId="2ED31E34" w14:textId="743A8D20" w:rsidR="00153173" w:rsidRDefault="00153173" w:rsidP="00153173"/>
    <w:p w14:paraId="0544F579" w14:textId="4189C559" w:rsidR="00153173" w:rsidRDefault="00153173" w:rsidP="00153173"/>
    <w:p w14:paraId="5D64CF7B" w14:textId="7F788DF4" w:rsidR="00153173" w:rsidRDefault="00153173" w:rsidP="00153173"/>
    <w:p w14:paraId="4EEAB589" w14:textId="1D433831" w:rsidR="00153173" w:rsidRDefault="00153173" w:rsidP="00153173"/>
    <w:p w14:paraId="36CF6719" w14:textId="4DB305DE" w:rsidR="00153173" w:rsidRDefault="00153173" w:rsidP="00153173"/>
    <w:p w14:paraId="67F5030B" w14:textId="3D829E54" w:rsidR="00153173" w:rsidRDefault="00153173" w:rsidP="00153173"/>
    <w:p w14:paraId="5700D47B" w14:textId="55E455F6" w:rsidR="00153173" w:rsidRDefault="00153173" w:rsidP="00153173"/>
    <w:p w14:paraId="33C2B20F" w14:textId="4F35AE4F" w:rsidR="00153173" w:rsidRDefault="00153173" w:rsidP="00153173"/>
    <w:p w14:paraId="4C3DDD53" w14:textId="7C60844D" w:rsidR="006255FC" w:rsidRDefault="006255FC" w:rsidP="00153173"/>
    <w:p w14:paraId="6C4F819D" w14:textId="30F6AE4B" w:rsidR="00943348" w:rsidRPr="00B83ABB" w:rsidRDefault="00943348" w:rsidP="000C5B64">
      <w:pPr>
        <w:pStyle w:val="Heading1"/>
        <w:jc w:val="center"/>
        <w:rPr>
          <w:rFonts w:ascii="Arial" w:hAnsi="Arial" w:cs="Arial"/>
          <w:b/>
          <w:bCs/>
          <w:color w:val="000000" w:themeColor="text1"/>
        </w:rPr>
      </w:pPr>
      <w:bookmarkStart w:id="0" w:name="_Toc134201997"/>
      <w:r w:rsidRPr="00B83ABB">
        <w:rPr>
          <w:rFonts w:ascii="Arial" w:hAnsi="Arial" w:cs="Arial"/>
          <w:b/>
          <w:bCs/>
          <w:color w:val="000000" w:themeColor="text1"/>
        </w:rPr>
        <w:t>Executive summary</w:t>
      </w:r>
      <w:bookmarkEnd w:id="0"/>
    </w:p>
    <w:p w14:paraId="02894E70" w14:textId="77777777" w:rsidR="000C5B64" w:rsidRPr="00B83ABB" w:rsidRDefault="000C5B64" w:rsidP="000C5B64">
      <w:pPr>
        <w:rPr>
          <w:rFonts w:ascii="Arial" w:hAnsi="Arial" w:cs="Arial"/>
          <w:lang w:eastAsia="en-US"/>
        </w:rPr>
      </w:pPr>
    </w:p>
    <w:p w14:paraId="5A907DA3" w14:textId="77777777" w:rsidR="00943348" w:rsidRPr="00B83ABB" w:rsidRDefault="00943348" w:rsidP="00A53DCE">
      <w:pPr>
        <w:spacing w:line="360" w:lineRule="auto"/>
        <w:jc w:val="center"/>
        <w:rPr>
          <w:rFonts w:ascii="Arial" w:hAnsi="Arial" w:cs="Arial"/>
        </w:rPr>
      </w:pPr>
    </w:p>
    <w:p w14:paraId="0BAAF194" w14:textId="5AA70C5D" w:rsidR="00943348" w:rsidRPr="00B83ABB" w:rsidRDefault="002B4180" w:rsidP="002B4180">
      <w:pPr>
        <w:spacing w:line="360" w:lineRule="auto"/>
        <w:jc w:val="both"/>
        <w:rPr>
          <w:rFonts w:ascii="Arial" w:hAnsi="Arial" w:cs="Arial"/>
        </w:rPr>
      </w:pPr>
      <w:r w:rsidRPr="00B83ABB">
        <w:rPr>
          <w:rFonts w:ascii="Arial" w:hAnsi="Arial" w:cs="Arial"/>
        </w:rPr>
        <w:t>The study case examines the crisis management efforts during the 2017 UEFA Champions League Final in Cardiff, Wales. The report provides a critical review of different emergency scenarios that were planned for and analyses the effectiveness of the Gold, Silver, and Bronze teams' responses to hypothetical scenarios as well as how they performed during the actual emergency</w:t>
      </w:r>
      <w:r w:rsidR="00C82048" w:rsidRPr="00B83ABB">
        <w:rPr>
          <w:rFonts w:ascii="Arial" w:hAnsi="Arial" w:cs="Arial"/>
        </w:rPr>
        <w:t xml:space="preserve"> in some attacks occurred around the world</w:t>
      </w:r>
      <w:r w:rsidRPr="00B83ABB">
        <w:rPr>
          <w:rFonts w:ascii="Arial" w:hAnsi="Arial" w:cs="Arial"/>
        </w:rPr>
        <w:t>. The report also provides recommendations for improving future emergency response plan</w:t>
      </w:r>
      <w:r w:rsidR="001D6C95" w:rsidRPr="00B83ABB">
        <w:rPr>
          <w:rFonts w:ascii="Arial" w:hAnsi="Arial" w:cs="Arial"/>
        </w:rPr>
        <w:t xml:space="preserve"> as the</w:t>
      </w:r>
      <w:r w:rsidR="000C5B64" w:rsidRPr="00B83ABB">
        <w:rPr>
          <w:rFonts w:ascii="Arial" w:hAnsi="Arial" w:cs="Arial"/>
        </w:rPr>
        <w:t xml:space="preserve"> </w:t>
      </w:r>
      <w:r w:rsidRPr="00B83ABB">
        <w:rPr>
          <w:rFonts w:ascii="Arial" w:hAnsi="Arial" w:cs="Arial"/>
        </w:rPr>
        <w:t>crisis management efforts during the 2017 UEFA Champions League Final were effective in ensuring the safety and security of participants and spectators, but there were areas where improvements could have been made.</w:t>
      </w:r>
    </w:p>
    <w:p w14:paraId="2B4C7F10" w14:textId="30B35B89" w:rsidR="002B4180" w:rsidRPr="00B83ABB" w:rsidRDefault="002B4180" w:rsidP="002B4180">
      <w:pPr>
        <w:spacing w:line="360" w:lineRule="auto"/>
        <w:jc w:val="both"/>
        <w:rPr>
          <w:rFonts w:ascii="Arial" w:hAnsi="Arial" w:cs="Arial"/>
        </w:rPr>
      </w:pPr>
    </w:p>
    <w:p w14:paraId="6BCB5EA0" w14:textId="73FA0161" w:rsidR="002B4180" w:rsidRPr="00B83ABB" w:rsidRDefault="002B4180" w:rsidP="002B4180">
      <w:pPr>
        <w:spacing w:line="360" w:lineRule="auto"/>
        <w:jc w:val="both"/>
        <w:rPr>
          <w:rFonts w:ascii="Arial" w:hAnsi="Arial" w:cs="Arial"/>
        </w:rPr>
      </w:pPr>
    </w:p>
    <w:p w14:paraId="5913DDBF" w14:textId="6A2EDDCC" w:rsidR="002B4180" w:rsidRPr="00B83ABB" w:rsidRDefault="002B4180" w:rsidP="002B4180">
      <w:pPr>
        <w:spacing w:line="360" w:lineRule="auto"/>
        <w:jc w:val="both"/>
        <w:rPr>
          <w:rFonts w:ascii="Arial" w:hAnsi="Arial" w:cs="Arial"/>
        </w:rPr>
      </w:pPr>
    </w:p>
    <w:p w14:paraId="22FFCD27" w14:textId="4A6E162D" w:rsidR="002B4180" w:rsidRPr="00B83ABB" w:rsidRDefault="002B4180" w:rsidP="002B4180">
      <w:pPr>
        <w:spacing w:line="360" w:lineRule="auto"/>
        <w:jc w:val="both"/>
        <w:rPr>
          <w:rFonts w:ascii="Arial" w:hAnsi="Arial" w:cs="Arial"/>
        </w:rPr>
      </w:pPr>
    </w:p>
    <w:p w14:paraId="7C55A159" w14:textId="41FFB069" w:rsidR="002B4180" w:rsidRPr="00B83ABB" w:rsidRDefault="002B4180" w:rsidP="002B4180">
      <w:pPr>
        <w:spacing w:line="360" w:lineRule="auto"/>
        <w:jc w:val="both"/>
        <w:rPr>
          <w:rFonts w:ascii="Arial" w:hAnsi="Arial" w:cs="Arial"/>
        </w:rPr>
      </w:pPr>
    </w:p>
    <w:p w14:paraId="091F7AD3" w14:textId="17B7997E" w:rsidR="003A5767" w:rsidRPr="00B83ABB" w:rsidRDefault="003A5767" w:rsidP="002B4180">
      <w:pPr>
        <w:spacing w:line="360" w:lineRule="auto"/>
        <w:jc w:val="both"/>
        <w:rPr>
          <w:rFonts w:ascii="Arial" w:hAnsi="Arial" w:cs="Arial"/>
        </w:rPr>
      </w:pPr>
    </w:p>
    <w:p w14:paraId="79882A05" w14:textId="77C10B4F" w:rsidR="003A5767" w:rsidRPr="00B83ABB" w:rsidRDefault="003A5767" w:rsidP="002B4180">
      <w:pPr>
        <w:spacing w:line="360" w:lineRule="auto"/>
        <w:jc w:val="both"/>
        <w:rPr>
          <w:rFonts w:ascii="Arial" w:hAnsi="Arial" w:cs="Arial"/>
        </w:rPr>
      </w:pPr>
    </w:p>
    <w:p w14:paraId="43DBBB87" w14:textId="5FB5FE30" w:rsidR="003A5767" w:rsidRPr="00B83ABB" w:rsidRDefault="003A5767" w:rsidP="002B4180">
      <w:pPr>
        <w:spacing w:line="360" w:lineRule="auto"/>
        <w:jc w:val="both"/>
        <w:rPr>
          <w:rFonts w:ascii="Arial" w:hAnsi="Arial" w:cs="Arial"/>
        </w:rPr>
      </w:pPr>
    </w:p>
    <w:p w14:paraId="63E5509A" w14:textId="6F5203A0" w:rsidR="003A5767" w:rsidRPr="00B83ABB" w:rsidRDefault="003A5767" w:rsidP="002B4180">
      <w:pPr>
        <w:spacing w:line="360" w:lineRule="auto"/>
        <w:jc w:val="both"/>
        <w:rPr>
          <w:rFonts w:ascii="Arial" w:hAnsi="Arial" w:cs="Arial"/>
        </w:rPr>
      </w:pPr>
    </w:p>
    <w:p w14:paraId="38620F9B" w14:textId="24FD782A" w:rsidR="003A5767" w:rsidRPr="00B83ABB" w:rsidRDefault="003A5767" w:rsidP="002B4180">
      <w:pPr>
        <w:spacing w:line="360" w:lineRule="auto"/>
        <w:jc w:val="both"/>
        <w:rPr>
          <w:rFonts w:ascii="Arial" w:hAnsi="Arial" w:cs="Arial"/>
        </w:rPr>
      </w:pPr>
    </w:p>
    <w:p w14:paraId="2AF7A858" w14:textId="7A01FD93" w:rsidR="003A5767" w:rsidRPr="00B83ABB" w:rsidRDefault="003A5767" w:rsidP="002B4180">
      <w:pPr>
        <w:spacing w:line="360" w:lineRule="auto"/>
        <w:jc w:val="both"/>
        <w:rPr>
          <w:rFonts w:ascii="Arial" w:hAnsi="Arial" w:cs="Arial"/>
        </w:rPr>
      </w:pPr>
    </w:p>
    <w:p w14:paraId="3969E6CA" w14:textId="2EC7ACEC" w:rsidR="003A5767" w:rsidRPr="00B83ABB" w:rsidRDefault="003A5767" w:rsidP="002B4180">
      <w:pPr>
        <w:spacing w:line="360" w:lineRule="auto"/>
        <w:jc w:val="both"/>
        <w:rPr>
          <w:rFonts w:ascii="Arial" w:hAnsi="Arial" w:cs="Arial"/>
        </w:rPr>
      </w:pPr>
    </w:p>
    <w:p w14:paraId="3D41B5E6" w14:textId="1CEBFC11" w:rsidR="003A5767" w:rsidRPr="00B83ABB" w:rsidRDefault="003A5767" w:rsidP="002B4180">
      <w:pPr>
        <w:spacing w:line="360" w:lineRule="auto"/>
        <w:jc w:val="both"/>
        <w:rPr>
          <w:rFonts w:ascii="Arial" w:hAnsi="Arial" w:cs="Arial"/>
        </w:rPr>
      </w:pPr>
    </w:p>
    <w:p w14:paraId="2431E4E8" w14:textId="29274BC2" w:rsidR="003A5767" w:rsidRPr="00B83ABB" w:rsidRDefault="003A5767" w:rsidP="002B4180">
      <w:pPr>
        <w:spacing w:line="360" w:lineRule="auto"/>
        <w:jc w:val="both"/>
        <w:rPr>
          <w:rFonts w:ascii="Arial" w:hAnsi="Arial" w:cs="Arial"/>
        </w:rPr>
      </w:pPr>
    </w:p>
    <w:p w14:paraId="63922326" w14:textId="785B4231" w:rsidR="003A5767" w:rsidRPr="00B83ABB" w:rsidRDefault="003A5767" w:rsidP="002B4180">
      <w:pPr>
        <w:spacing w:line="360" w:lineRule="auto"/>
        <w:jc w:val="both"/>
        <w:rPr>
          <w:rFonts w:ascii="Arial" w:hAnsi="Arial" w:cs="Arial"/>
        </w:rPr>
      </w:pPr>
    </w:p>
    <w:p w14:paraId="60074663" w14:textId="12243615" w:rsidR="003A5767" w:rsidRPr="00B83ABB" w:rsidRDefault="003A5767" w:rsidP="002B4180">
      <w:pPr>
        <w:spacing w:line="360" w:lineRule="auto"/>
        <w:jc w:val="both"/>
        <w:rPr>
          <w:rFonts w:ascii="Arial" w:hAnsi="Arial" w:cs="Arial"/>
        </w:rPr>
      </w:pPr>
    </w:p>
    <w:p w14:paraId="123B8F9C" w14:textId="12010E32" w:rsidR="003A5767" w:rsidRPr="00B83ABB" w:rsidRDefault="003A5767" w:rsidP="002B4180">
      <w:pPr>
        <w:spacing w:line="360" w:lineRule="auto"/>
        <w:jc w:val="both"/>
        <w:rPr>
          <w:rFonts w:ascii="Arial" w:hAnsi="Arial" w:cs="Arial"/>
        </w:rPr>
      </w:pPr>
    </w:p>
    <w:p w14:paraId="4D8A4252" w14:textId="77777777" w:rsidR="003A5767" w:rsidRPr="00B83ABB" w:rsidRDefault="003A5767" w:rsidP="002B4180">
      <w:pPr>
        <w:spacing w:line="360" w:lineRule="auto"/>
        <w:jc w:val="both"/>
        <w:rPr>
          <w:rFonts w:ascii="Arial" w:hAnsi="Arial" w:cs="Arial"/>
        </w:rPr>
      </w:pPr>
    </w:p>
    <w:p w14:paraId="51B48A58" w14:textId="162C38B3" w:rsidR="002B4180" w:rsidRPr="00B83ABB" w:rsidRDefault="002B4180" w:rsidP="002B4180">
      <w:pPr>
        <w:spacing w:line="360" w:lineRule="auto"/>
        <w:jc w:val="both"/>
        <w:rPr>
          <w:rFonts w:ascii="Arial" w:hAnsi="Arial" w:cs="Arial"/>
        </w:rPr>
      </w:pPr>
    </w:p>
    <w:p w14:paraId="3987DFA1" w14:textId="2C9AEA99" w:rsidR="002B4180" w:rsidRPr="00B83ABB" w:rsidRDefault="002B4180" w:rsidP="002B4180">
      <w:pPr>
        <w:spacing w:line="360" w:lineRule="auto"/>
        <w:jc w:val="both"/>
        <w:rPr>
          <w:rFonts w:ascii="Arial" w:hAnsi="Arial" w:cs="Arial"/>
        </w:rPr>
      </w:pPr>
    </w:p>
    <w:p w14:paraId="47022913" w14:textId="77777777" w:rsidR="00943348" w:rsidRPr="00B83ABB" w:rsidRDefault="00943348" w:rsidP="00B47EC6">
      <w:pPr>
        <w:spacing w:line="360" w:lineRule="auto"/>
        <w:rPr>
          <w:rFonts w:ascii="Arial" w:hAnsi="Arial" w:cs="Arial"/>
        </w:rPr>
      </w:pPr>
    </w:p>
    <w:p w14:paraId="1A83DDFD" w14:textId="6DF42F17" w:rsidR="00A53DCE" w:rsidRPr="00B83ABB" w:rsidRDefault="00A53DCE" w:rsidP="000C5B64">
      <w:pPr>
        <w:pStyle w:val="Heading1"/>
        <w:jc w:val="center"/>
        <w:rPr>
          <w:rFonts w:ascii="Arial" w:hAnsi="Arial" w:cs="Arial"/>
          <w:b/>
          <w:bCs/>
          <w:color w:val="000000" w:themeColor="text1"/>
        </w:rPr>
      </w:pPr>
      <w:bookmarkStart w:id="1" w:name="_Toc134201998"/>
      <w:r w:rsidRPr="00B83ABB">
        <w:rPr>
          <w:rFonts w:ascii="Arial" w:hAnsi="Arial" w:cs="Arial"/>
          <w:b/>
          <w:bCs/>
          <w:color w:val="000000" w:themeColor="text1"/>
        </w:rPr>
        <w:lastRenderedPageBreak/>
        <w:t>INTRODUCTION</w:t>
      </w:r>
      <w:bookmarkEnd w:id="1"/>
    </w:p>
    <w:p w14:paraId="4BBF6CAE" w14:textId="77777777" w:rsidR="000C5B64" w:rsidRPr="00B83ABB" w:rsidRDefault="000C5B64" w:rsidP="000C5B64">
      <w:pPr>
        <w:rPr>
          <w:rFonts w:ascii="Arial" w:hAnsi="Arial" w:cs="Arial"/>
          <w:lang w:eastAsia="en-US"/>
        </w:rPr>
      </w:pPr>
    </w:p>
    <w:p w14:paraId="5F1C5F82" w14:textId="77777777" w:rsidR="002B4180" w:rsidRPr="00B83ABB" w:rsidRDefault="002B4180" w:rsidP="001D6C95">
      <w:pPr>
        <w:spacing w:line="360" w:lineRule="auto"/>
        <w:jc w:val="both"/>
        <w:rPr>
          <w:rFonts w:ascii="Arial" w:hAnsi="Arial" w:cs="Arial"/>
        </w:rPr>
      </w:pPr>
    </w:p>
    <w:p w14:paraId="1D92099A" w14:textId="77777777" w:rsidR="00826E21" w:rsidRDefault="00B07C76" w:rsidP="001D6C95">
      <w:pPr>
        <w:spacing w:line="360" w:lineRule="auto"/>
        <w:jc w:val="both"/>
        <w:rPr>
          <w:rFonts w:ascii="Arial" w:hAnsi="Arial" w:cs="Arial"/>
        </w:rPr>
      </w:pPr>
      <w:r w:rsidRPr="001C1D3B">
        <w:rPr>
          <w:rFonts w:ascii="Arial" w:hAnsi="Arial" w:cs="Arial"/>
        </w:rPr>
        <w:t xml:space="preserve">Crisis management </w:t>
      </w:r>
      <w:r w:rsidR="001D3597" w:rsidRPr="001C1D3B">
        <w:rPr>
          <w:rFonts w:ascii="Arial" w:hAnsi="Arial" w:cs="Arial"/>
        </w:rPr>
        <w:t>is</w:t>
      </w:r>
      <w:r w:rsidRPr="001C1D3B">
        <w:rPr>
          <w:rFonts w:ascii="Arial" w:hAnsi="Arial" w:cs="Arial"/>
        </w:rPr>
        <w:t xml:space="preserve"> the process of preparing for, responding to, and recovering from a crisis or emergency situation. It involves identifying potential crises, developing strategies to prevent or mitigate their impact, establishing protocols for responding to crises, and taking immediate action to contain and resolve the crisis</w:t>
      </w:r>
      <w:r w:rsidR="001D6C95" w:rsidRPr="001C1D3B">
        <w:rPr>
          <w:rFonts w:ascii="Arial" w:hAnsi="Arial" w:cs="Arial"/>
        </w:rPr>
        <w:t xml:space="preserve"> (González, 2008).</w:t>
      </w:r>
    </w:p>
    <w:p w14:paraId="07FCA581" w14:textId="77777777" w:rsidR="00826E21" w:rsidRDefault="00826E21" w:rsidP="001D6C95">
      <w:pPr>
        <w:spacing w:line="360" w:lineRule="auto"/>
        <w:jc w:val="both"/>
        <w:rPr>
          <w:rFonts w:ascii="Arial" w:hAnsi="Arial" w:cs="Arial"/>
        </w:rPr>
      </w:pPr>
    </w:p>
    <w:p w14:paraId="6F477E6A" w14:textId="0265E7E3" w:rsidR="001D3597" w:rsidRPr="001C1D3B" w:rsidRDefault="00B07C76" w:rsidP="001D6C95">
      <w:pPr>
        <w:spacing w:line="360" w:lineRule="auto"/>
        <w:jc w:val="both"/>
        <w:rPr>
          <w:rFonts w:ascii="Arial" w:hAnsi="Arial" w:cs="Arial"/>
        </w:rPr>
      </w:pPr>
      <w:r w:rsidRPr="001C1D3B">
        <w:rPr>
          <w:rFonts w:ascii="Arial" w:hAnsi="Arial" w:cs="Arial"/>
        </w:rPr>
        <w:t xml:space="preserve">Effective crisis management involves close coordination and communication among all </w:t>
      </w:r>
      <w:r w:rsidR="001D3597" w:rsidRPr="001C1D3B">
        <w:rPr>
          <w:rFonts w:ascii="Arial" w:hAnsi="Arial" w:cs="Arial"/>
        </w:rPr>
        <w:t>participants</w:t>
      </w:r>
      <w:r w:rsidRPr="001C1D3B">
        <w:rPr>
          <w:rFonts w:ascii="Arial" w:hAnsi="Arial" w:cs="Arial"/>
        </w:rPr>
        <w:t>, including employees, customers, suppliers, regulators, and the media. It also requires a clear understanding of the potential risks and vulnerabilities facing an organisation, and the ability to respond quickly and decisively to mitigate those risks</w:t>
      </w:r>
      <w:r w:rsidR="00FF066D" w:rsidRPr="001C1D3B">
        <w:rPr>
          <w:rFonts w:ascii="Arial" w:hAnsi="Arial" w:cs="Arial"/>
        </w:rPr>
        <w:t xml:space="preserve"> (He, W., 2017).</w:t>
      </w:r>
    </w:p>
    <w:p w14:paraId="66F86442" w14:textId="77777777" w:rsidR="001D3597" w:rsidRPr="001C1D3B" w:rsidRDefault="001D3597" w:rsidP="00B07C76">
      <w:pPr>
        <w:spacing w:line="360" w:lineRule="auto"/>
        <w:jc w:val="both"/>
        <w:rPr>
          <w:rFonts w:ascii="Arial" w:hAnsi="Arial" w:cs="Arial"/>
        </w:rPr>
      </w:pPr>
    </w:p>
    <w:p w14:paraId="6F87FAF0" w14:textId="79D6DFBF" w:rsidR="001D3597" w:rsidRPr="001C1D3B" w:rsidRDefault="00B07C76" w:rsidP="001D3597">
      <w:pPr>
        <w:spacing w:line="360" w:lineRule="auto"/>
        <w:jc w:val="both"/>
        <w:rPr>
          <w:rFonts w:ascii="Arial" w:hAnsi="Arial" w:cs="Arial"/>
        </w:rPr>
      </w:pPr>
      <w:r w:rsidRPr="001C1D3B">
        <w:rPr>
          <w:rFonts w:ascii="Arial" w:hAnsi="Arial" w:cs="Arial"/>
        </w:rPr>
        <w:t>The task is to conduct a thorough and critical evaluation of the crisis management involved in case scenario of the UEFA Champions League in Cardiff.</w:t>
      </w:r>
      <w:r w:rsidR="00E14BF2" w:rsidRPr="001C1D3B">
        <w:rPr>
          <w:rFonts w:ascii="Arial" w:hAnsi="Arial" w:cs="Arial"/>
        </w:rPr>
        <w:t xml:space="preserve"> </w:t>
      </w:r>
      <w:r w:rsidR="00D11F21" w:rsidRPr="001C1D3B">
        <w:rPr>
          <w:rFonts w:ascii="Arial" w:hAnsi="Arial" w:cs="Arial"/>
        </w:rPr>
        <w:t>Crisis management is an essential aspect of large-scale events, such as the Champions League final, and the emergency response plan needs to be properly structured, adequately resourced and coordinated.</w:t>
      </w:r>
    </w:p>
    <w:p w14:paraId="5E83E734" w14:textId="77777777" w:rsidR="0012658E" w:rsidRPr="001C1D3B" w:rsidRDefault="0012658E" w:rsidP="00B07C76">
      <w:pPr>
        <w:spacing w:line="360" w:lineRule="auto"/>
        <w:jc w:val="both"/>
        <w:rPr>
          <w:rFonts w:ascii="Arial" w:hAnsi="Arial" w:cs="Arial"/>
        </w:rPr>
      </w:pPr>
    </w:p>
    <w:p w14:paraId="2AC2B2C7" w14:textId="4E2A5E17" w:rsidR="00D53CE3" w:rsidRPr="001C1D3B" w:rsidRDefault="00CE2ACC" w:rsidP="00B07C76">
      <w:pPr>
        <w:spacing w:line="360" w:lineRule="auto"/>
        <w:jc w:val="both"/>
        <w:rPr>
          <w:rFonts w:ascii="Arial" w:hAnsi="Arial" w:cs="Arial"/>
        </w:rPr>
      </w:pPr>
      <w:r w:rsidRPr="001C1D3B">
        <w:rPr>
          <w:rFonts w:ascii="Arial" w:hAnsi="Arial" w:cs="Arial"/>
        </w:rPr>
        <w:t xml:space="preserve">In the </w:t>
      </w:r>
      <w:r w:rsidR="001D3597" w:rsidRPr="001C1D3B">
        <w:rPr>
          <w:rFonts w:ascii="Arial" w:hAnsi="Arial" w:cs="Arial"/>
        </w:rPr>
        <w:t xml:space="preserve">study </w:t>
      </w:r>
      <w:r w:rsidRPr="001C1D3B">
        <w:rPr>
          <w:rFonts w:ascii="Arial" w:hAnsi="Arial" w:cs="Arial"/>
        </w:rPr>
        <w:t>case scenario</w:t>
      </w:r>
      <w:r w:rsidR="001D3597" w:rsidRPr="001C1D3B">
        <w:rPr>
          <w:rFonts w:ascii="Arial" w:hAnsi="Arial" w:cs="Arial"/>
        </w:rPr>
        <w:t>,</w:t>
      </w:r>
      <w:r w:rsidRPr="001C1D3B">
        <w:rPr>
          <w:rFonts w:ascii="Arial" w:hAnsi="Arial" w:cs="Arial"/>
        </w:rPr>
        <w:t xml:space="preserve"> in 2017, the final of the Champions League was held in Cardiff, Wales, and featured a match between two of Europe's top teams: Liverpool FC and FC Bayern Munich</w:t>
      </w:r>
      <w:r w:rsidR="0012658E" w:rsidRPr="001C1D3B">
        <w:rPr>
          <w:rFonts w:ascii="Arial" w:hAnsi="Arial" w:cs="Arial"/>
        </w:rPr>
        <w:t xml:space="preserve">. </w:t>
      </w:r>
      <w:r w:rsidR="001D3597" w:rsidRPr="001C1D3B">
        <w:rPr>
          <w:rFonts w:ascii="Arial" w:hAnsi="Arial" w:cs="Arial"/>
        </w:rPr>
        <w:t>The match was held the 3</w:t>
      </w:r>
      <w:r w:rsidR="001D3597" w:rsidRPr="001C1D3B">
        <w:rPr>
          <w:rFonts w:ascii="Arial" w:hAnsi="Arial" w:cs="Arial"/>
          <w:vertAlign w:val="superscript"/>
        </w:rPr>
        <w:t>rd</w:t>
      </w:r>
      <w:r w:rsidR="001D3597" w:rsidRPr="001C1D3B">
        <w:rPr>
          <w:rFonts w:ascii="Arial" w:hAnsi="Arial" w:cs="Arial"/>
        </w:rPr>
        <w:t xml:space="preserve"> of June 2017, at the </w:t>
      </w:r>
      <w:r w:rsidR="00FF066D" w:rsidRPr="001C1D3B">
        <w:rPr>
          <w:rFonts w:ascii="Arial" w:hAnsi="Arial" w:cs="Arial"/>
        </w:rPr>
        <w:t>Principality</w:t>
      </w:r>
      <w:r w:rsidR="001D3597" w:rsidRPr="001C1D3B">
        <w:rPr>
          <w:rFonts w:ascii="Arial" w:hAnsi="Arial" w:cs="Arial"/>
        </w:rPr>
        <w:t xml:space="preserve"> Stadium in Cardiff, with an estimated global audience of over 300 thousand people to watch the game. </w:t>
      </w:r>
      <w:r w:rsidRPr="001C1D3B">
        <w:rPr>
          <w:rFonts w:ascii="Arial" w:hAnsi="Arial" w:cs="Arial"/>
        </w:rPr>
        <w:t>The crisis management efforts for the 2017 Champions League Final in Cardiff were effective in ensuring the safety and security of the participants and spectators, however there were some areas where improvements could have been made which will be highlighted in the critical review report</w:t>
      </w:r>
      <w:r w:rsidR="00B83ABB" w:rsidRPr="001C1D3B">
        <w:rPr>
          <w:rFonts w:ascii="Arial" w:hAnsi="Arial" w:cs="Arial"/>
        </w:rPr>
        <w:t xml:space="preserve"> (Drennan, 2015).</w:t>
      </w:r>
    </w:p>
    <w:p w14:paraId="2B9998E4" w14:textId="77777777" w:rsidR="00CE2ACC" w:rsidRPr="001C1D3B" w:rsidRDefault="00CE2ACC" w:rsidP="00B07C76">
      <w:pPr>
        <w:spacing w:line="360" w:lineRule="auto"/>
        <w:jc w:val="both"/>
        <w:rPr>
          <w:rFonts w:ascii="Arial" w:hAnsi="Arial" w:cs="Arial"/>
        </w:rPr>
      </w:pPr>
    </w:p>
    <w:p w14:paraId="63094688" w14:textId="5B32F5EC" w:rsidR="00B07C76" w:rsidRPr="001C1D3B" w:rsidRDefault="004C566E" w:rsidP="00B07C76">
      <w:pPr>
        <w:spacing w:line="360" w:lineRule="auto"/>
        <w:jc w:val="both"/>
        <w:rPr>
          <w:rFonts w:ascii="Arial" w:hAnsi="Arial" w:cs="Arial"/>
        </w:rPr>
      </w:pPr>
      <w:r w:rsidRPr="001C1D3B">
        <w:rPr>
          <w:rFonts w:ascii="Arial" w:hAnsi="Arial" w:cs="Arial"/>
        </w:rPr>
        <w:t>I</w:t>
      </w:r>
      <w:r w:rsidR="00E14BF2" w:rsidRPr="001C1D3B">
        <w:rPr>
          <w:rFonts w:ascii="Arial" w:hAnsi="Arial" w:cs="Arial"/>
        </w:rPr>
        <w:t>n this report, it will be conducted a critical review of the different scenarios that</w:t>
      </w:r>
      <w:r w:rsidR="00CE2ACC" w:rsidRPr="001C1D3B">
        <w:rPr>
          <w:rFonts w:ascii="Arial" w:hAnsi="Arial" w:cs="Arial"/>
        </w:rPr>
        <w:t xml:space="preserve"> it was conducted in the case study</w:t>
      </w:r>
      <w:r w:rsidR="00E14BF2" w:rsidRPr="001C1D3B">
        <w:rPr>
          <w:rFonts w:ascii="Arial" w:hAnsi="Arial" w:cs="Arial"/>
        </w:rPr>
        <w:t xml:space="preserve"> during the Champions League final: </w:t>
      </w:r>
      <w:r w:rsidR="00F139E5" w:rsidRPr="001C1D3B">
        <w:rPr>
          <w:rFonts w:ascii="Arial" w:hAnsi="Arial" w:cs="Arial"/>
        </w:rPr>
        <w:t xml:space="preserve">Royal family &amp; prime minister, </w:t>
      </w:r>
      <w:r w:rsidR="00E14BF2" w:rsidRPr="001C1D3B">
        <w:rPr>
          <w:rFonts w:ascii="Arial" w:hAnsi="Arial" w:cs="Arial"/>
        </w:rPr>
        <w:t xml:space="preserve">the bomb threat </w:t>
      </w:r>
      <w:r w:rsidR="00F139E5" w:rsidRPr="001C1D3B">
        <w:rPr>
          <w:rFonts w:ascii="Arial" w:hAnsi="Arial" w:cs="Arial"/>
        </w:rPr>
        <w:t>in Cardiff Castle, fans fighting with flares,</w:t>
      </w:r>
      <w:r w:rsidR="00B67355" w:rsidRPr="001C1D3B">
        <w:rPr>
          <w:rFonts w:ascii="Arial" w:hAnsi="Arial" w:cs="Arial"/>
        </w:rPr>
        <w:t xml:space="preserve"> fake tickets,</w:t>
      </w:r>
      <w:r w:rsidR="00F139E5" w:rsidRPr="001C1D3B">
        <w:rPr>
          <w:rFonts w:ascii="Arial" w:hAnsi="Arial" w:cs="Arial"/>
        </w:rPr>
        <w:t xml:space="preserve"> series of 999 calling as a </w:t>
      </w:r>
      <w:r w:rsidR="00CE2ACC" w:rsidRPr="001C1D3B">
        <w:rPr>
          <w:rFonts w:ascii="Arial" w:hAnsi="Arial" w:cs="Arial"/>
        </w:rPr>
        <w:t>council van</w:t>
      </w:r>
      <w:r w:rsidR="00F139E5" w:rsidRPr="001C1D3B">
        <w:rPr>
          <w:rFonts w:ascii="Arial" w:hAnsi="Arial" w:cs="Arial"/>
        </w:rPr>
        <w:t xml:space="preserve"> is parked on west gate street in the ring of steel.</w:t>
      </w:r>
      <w:r w:rsidR="00CE2ACC" w:rsidRPr="001C1D3B">
        <w:rPr>
          <w:rFonts w:ascii="Arial" w:hAnsi="Arial" w:cs="Arial"/>
        </w:rPr>
        <w:t xml:space="preserve"> Within the report will be a </w:t>
      </w:r>
      <w:r w:rsidR="00E14BF2" w:rsidRPr="001C1D3B">
        <w:rPr>
          <w:rFonts w:ascii="Arial" w:hAnsi="Arial" w:cs="Arial"/>
        </w:rPr>
        <w:t>compar</w:t>
      </w:r>
      <w:r w:rsidR="00CE2ACC" w:rsidRPr="001C1D3B">
        <w:rPr>
          <w:rFonts w:ascii="Arial" w:hAnsi="Arial" w:cs="Arial"/>
        </w:rPr>
        <w:t xml:space="preserve">ison between </w:t>
      </w:r>
      <w:r w:rsidR="00E14BF2" w:rsidRPr="001C1D3B">
        <w:rPr>
          <w:rFonts w:ascii="Arial" w:hAnsi="Arial" w:cs="Arial"/>
        </w:rPr>
        <w:t xml:space="preserve">this scenario with the actual events that </w:t>
      </w:r>
      <w:r w:rsidR="00E14BF2" w:rsidRPr="001C1D3B">
        <w:rPr>
          <w:rFonts w:ascii="Arial" w:hAnsi="Arial" w:cs="Arial"/>
        </w:rPr>
        <w:lastRenderedPageBreak/>
        <w:t>unfolded on that day, analys</w:t>
      </w:r>
      <w:r w:rsidR="00CE2ACC" w:rsidRPr="001C1D3B">
        <w:rPr>
          <w:rFonts w:ascii="Arial" w:hAnsi="Arial" w:cs="Arial"/>
        </w:rPr>
        <w:t>ing</w:t>
      </w:r>
      <w:r w:rsidR="00E14BF2" w:rsidRPr="001C1D3B">
        <w:rPr>
          <w:rFonts w:ascii="Arial" w:hAnsi="Arial" w:cs="Arial"/>
        </w:rPr>
        <w:t xml:space="preserve"> the shortcomings and successes of the crisis management response, and provide recommendations for improving future emergency response plans.</w:t>
      </w:r>
    </w:p>
    <w:p w14:paraId="6D5C6848" w14:textId="58E274CC" w:rsidR="00D53CE3" w:rsidRPr="001C1D3B" w:rsidRDefault="00D53CE3" w:rsidP="00B07C76">
      <w:pPr>
        <w:spacing w:line="360" w:lineRule="auto"/>
        <w:jc w:val="both"/>
        <w:rPr>
          <w:rFonts w:ascii="Arial" w:hAnsi="Arial" w:cs="Arial"/>
        </w:rPr>
      </w:pPr>
    </w:p>
    <w:p w14:paraId="6A3B4AEC" w14:textId="58E21185" w:rsidR="00772CB9" w:rsidRPr="001C1D3B" w:rsidRDefault="00CE2ACC" w:rsidP="00772C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1C1D3B">
        <w:rPr>
          <w:rFonts w:ascii="Arial" w:hAnsi="Arial" w:cs="Arial"/>
        </w:rPr>
        <w:t>As part of this plan, three different response teams</w:t>
      </w:r>
      <w:r w:rsidR="00826E21">
        <w:rPr>
          <w:rFonts w:ascii="Arial" w:hAnsi="Arial" w:cs="Arial"/>
        </w:rPr>
        <w:t xml:space="preserve">, </w:t>
      </w:r>
      <w:r w:rsidRPr="001C1D3B">
        <w:rPr>
          <w:rFonts w:ascii="Arial" w:hAnsi="Arial" w:cs="Arial"/>
        </w:rPr>
        <w:t>Gold, Silver, and Bronze</w:t>
      </w:r>
      <w:r w:rsidR="00826E21">
        <w:rPr>
          <w:rFonts w:ascii="Arial" w:hAnsi="Arial" w:cs="Arial"/>
        </w:rPr>
        <w:t>,</w:t>
      </w:r>
      <w:r w:rsidRPr="001C1D3B">
        <w:rPr>
          <w:rFonts w:ascii="Arial" w:hAnsi="Arial" w:cs="Arial"/>
        </w:rPr>
        <w:t xml:space="preserve"> were established, each with a unique set of responsibilities and protocols to follow in </w:t>
      </w:r>
      <w:r w:rsidR="00CF4408" w:rsidRPr="001C1D3B">
        <w:rPr>
          <w:rFonts w:ascii="Arial" w:hAnsi="Arial" w:cs="Arial"/>
        </w:rPr>
        <w:t>each scenario</w:t>
      </w:r>
      <w:r w:rsidRPr="001C1D3B">
        <w:rPr>
          <w:rFonts w:ascii="Arial" w:hAnsi="Arial" w:cs="Arial"/>
        </w:rPr>
        <w:t xml:space="preserve">. </w:t>
      </w:r>
      <w:r w:rsidR="00772CB9" w:rsidRPr="001C1D3B">
        <w:rPr>
          <w:rFonts w:ascii="Arial" w:hAnsi="Arial" w:cs="Arial"/>
        </w:rPr>
        <w:t xml:space="preserve">The Gold team was responsible for overall strategic direction and decision-making, while the </w:t>
      </w:r>
      <w:r w:rsidR="001C757B" w:rsidRPr="001C1D3B">
        <w:rPr>
          <w:rFonts w:ascii="Arial" w:hAnsi="Arial" w:cs="Arial"/>
        </w:rPr>
        <w:t>silver</w:t>
      </w:r>
      <w:r w:rsidR="00772CB9" w:rsidRPr="001C1D3B">
        <w:rPr>
          <w:rFonts w:ascii="Arial" w:hAnsi="Arial" w:cs="Arial"/>
        </w:rPr>
        <w:t xml:space="preserve"> team focused on tactical coordination and implementation of the response plan. Finally, the </w:t>
      </w:r>
      <w:r w:rsidR="001C757B" w:rsidRPr="001C1D3B">
        <w:rPr>
          <w:rFonts w:ascii="Arial" w:hAnsi="Arial" w:cs="Arial"/>
        </w:rPr>
        <w:t>bronze</w:t>
      </w:r>
      <w:r w:rsidR="00772CB9" w:rsidRPr="001C1D3B">
        <w:rPr>
          <w:rFonts w:ascii="Arial" w:hAnsi="Arial" w:cs="Arial"/>
        </w:rPr>
        <w:t xml:space="preserve"> team was responsible for carrying out specific tasks and providing support to the </w:t>
      </w:r>
      <w:r w:rsidR="001C757B" w:rsidRPr="001C1D3B">
        <w:rPr>
          <w:rFonts w:ascii="Arial" w:hAnsi="Arial" w:cs="Arial"/>
        </w:rPr>
        <w:t>silver</w:t>
      </w:r>
      <w:r w:rsidR="00772CB9" w:rsidRPr="001C1D3B">
        <w:rPr>
          <w:rFonts w:ascii="Arial" w:hAnsi="Arial" w:cs="Arial"/>
        </w:rPr>
        <w:t xml:space="preserve"> team</w:t>
      </w:r>
      <w:r w:rsidR="001476C0" w:rsidRPr="001C1D3B">
        <w:rPr>
          <w:rFonts w:ascii="Arial" w:hAnsi="Arial" w:cs="Arial"/>
        </w:rPr>
        <w:t xml:space="preserve"> (Phatak, 2015).</w:t>
      </w:r>
    </w:p>
    <w:p w14:paraId="38DB3E65" w14:textId="77777777" w:rsidR="00772CB9" w:rsidRPr="001C1D3B" w:rsidRDefault="00772CB9" w:rsidP="00CE2ACC">
      <w:pPr>
        <w:spacing w:line="360" w:lineRule="auto"/>
        <w:jc w:val="both"/>
        <w:rPr>
          <w:rFonts w:ascii="Arial" w:hAnsi="Arial" w:cs="Arial"/>
        </w:rPr>
      </w:pPr>
    </w:p>
    <w:p w14:paraId="03AB2E5B" w14:textId="73C710CD" w:rsidR="00CE2ACC" w:rsidRPr="001C1D3B" w:rsidRDefault="00CE2ACC" w:rsidP="00CE2ACC">
      <w:pPr>
        <w:spacing w:line="360" w:lineRule="auto"/>
        <w:jc w:val="both"/>
        <w:rPr>
          <w:rFonts w:ascii="Arial" w:hAnsi="Arial" w:cs="Arial"/>
        </w:rPr>
      </w:pPr>
      <w:r w:rsidRPr="001C1D3B">
        <w:rPr>
          <w:rFonts w:ascii="Arial" w:hAnsi="Arial" w:cs="Arial"/>
        </w:rPr>
        <w:t xml:space="preserve">These teams were trained to respond to a range of scenarios, including potential terrorist attacks, fires, and medical emergencies. This critical review will examine the effectiveness of the gold, silver, and bronze teams' responses to hypothetical scenarios, as well as </w:t>
      </w:r>
      <w:r w:rsidR="007601A6" w:rsidRPr="001C1D3B">
        <w:rPr>
          <w:rFonts w:ascii="Arial" w:hAnsi="Arial" w:cs="Arial"/>
        </w:rPr>
        <w:t>it will be analysed some of the attacks that happened around the world</w:t>
      </w:r>
      <w:r w:rsidR="001476C0" w:rsidRPr="001C1D3B">
        <w:rPr>
          <w:rFonts w:ascii="Arial" w:hAnsi="Arial" w:cs="Arial"/>
        </w:rPr>
        <w:t xml:space="preserve"> (Kozlowski, 2019).</w:t>
      </w:r>
    </w:p>
    <w:p w14:paraId="57C630DE" w14:textId="77777777" w:rsidR="00B47EC6" w:rsidRPr="00B83ABB" w:rsidRDefault="00B47EC6" w:rsidP="00CE2ACC">
      <w:pPr>
        <w:spacing w:line="360" w:lineRule="auto"/>
        <w:jc w:val="both"/>
        <w:rPr>
          <w:rFonts w:ascii="Arial" w:hAnsi="Arial" w:cs="Arial"/>
        </w:rPr>
      </w:pPr>
    </w:p>
    <w:p w14:paraId="78D0D697" w14:textId="77777777" w:rsidR="00943348" w:rsidRPr="00B83ABB" w:rsidRDefault="00943348" w:rsidP="00B47EC6">
      <w:pPr>
        <w:rPr>
          <w:rFonts w:ascii="Arial" w:hAnsi="Arial" w:cs="Arial"/>
        </w:rPr>
      </w:pPr>
    </w:p>
    <w:p w14:paraId="7EC549C6" w14:textId="0E08F5BB" w:rsidR="00943348" w:rsidRPr="00B83ABB" w:rsidRDefault="00943348" w:rsidP="00B47EC6">
      <w:pPr>
        <w:rPr>
          <w:rFonts w:ascii="Arial" w:eastAsia="Lato" w:hAnsi="Arial" w:cs="Arial"/>
          <w:b/>
          <w:bCs/>
          <w:caps/>
          <w:color w:val="000000" w:themeColor="text1"/>
        </w:rPr>
      </w:pPr>
      <w:r w:rsidRPr="00B83ABB">
        <w:rPr>
          <w:rFonts w:ascii="Arial" w:eastAsia="Lato" w:hAnsi="Arial" w:cs="Arial"/>
          <w:b/>
          <w:bCs/>
          <w:caps/>
          <w:color w:val="000000" w:themeColor="text1"/>
        </w:rPr>
        <w:t>CAPACITY</w:t>
      </w:r>
    </w:p>
    <w:p w14:paraId="08C7B94A" w14:textId="77777777" w:rsidR="006C69E8" w:rsidRPr="00B83ABB" w:rsidRDefault="006C69E8" w:rsidP="00B47EC6">
      <w:pPr>
        <w:rPr>
          <w:rFonts w:ascii="Arial" w:hAnsi="Arial" w:cs="Arial"/>
        </w:rPr>
      </w:pPr>
    </w:p>
    <w:tbl>
      <w:tblPr>
        <w:tblStyle w:val="TableGrid"/>
        <w:tblW w:w="0" w:type="auto"/>
        <w:tblLayout w:type="fixed"/>
        <w:tblLook w:val="06A0" w:firstRow="1" w:lastRow="0" w:firstColumn="1" w:lastColumn="0" w:noHBand="1" w:noVBand="1"/>
      </w:tblPr>
      <w:tblGrid>
        <w:gridCol w:w="4508"/>
        <w:gridCol w:w="4508"/>
      </w:tblGrid>
      <w:tr w:rsidR="0058348B" w:rsidRPr="00B83ABB" w14:paraId="55491F25" w14:textId="77777777" w:rsidTr="00411279">
        <w:trPr>
          <w:trHeight w:val="300"/>
        </w:trPr>
        <w:tc>
          <w:tcPr>
            <w:tcW w:w="4508" w:type="dxa"/>
            <w:tcBorders>
              <w:top w:val="single" w:sz="6" w:space="0" w:color="CCCCCC"/>
              <w:left w:val="single" w:sz="6" w:space="0" w:color="CCCCCC"/>
              <w:bottom w:val="single" w:sz="6" w:space="0" w:color="CCCCCC"/>
              <w:right w:val="single" w:sz="6" w:space="0" w:color="CCCCCC"/>
            </w:tcBorders>
            <w:shd w:val="clear" w:color="auto" w:fill="FFFFFF" w:themeFill="background1"/>
            <w:vAlign w:val="center"/>
          </w:tcPr>
          <w:p w14:paraId="71AC38EC" w14:textId="77777777" w:rsidR="00943348" w:rsidRPr="00B83ABB" w:rsidRDefault="00943348" w:rsidP="00411279">
            <w:pPr>
              <w:jc w:val="center"/>
              <w:rPr>
                <w:rFonts w:ascii="Arial" w:hAnsi="Arial" w:cs="Arial"/>
                <w:color w:val="000000" w:themeColor="text1"/>
              </w:rPr>
            </w:pPr>
            <w:r w:rsidRPr="00B83ABB">
              <w:rPr>
                <w:rFonts w:ascii="Arial" w:hAnsi="Arial" w:cs="Arial"/>
                <w:b/>
                <w:bCs/>
                <w:color w:val="000000" w:themeColor="text1"/>
              </w:rPr>
              <w:t>Overall (Seated)</w:t>
            </w:r>
          </w:p>
        </w:tc>
        <w:tc>
          <w:tcPr>
            <w:tcW w:w="4508" w:type="dxa"/>
            <w:tcBorders>
              <w:top w:val="single" w:sz="6" w:space="0" w:color="CCCCCC"/>
              <w:left w:val="single" w:sz="6" w:space="0" w:color="CCCCCC"/>
              <w:bottom w:val="single" w:sz="6" w:space="0" w:color="CCCCCC"/>
              <w:right w:val="single" w:sz="6" w:space="0" w:color="CCCCCC"/>
            </w:tcBorders>
            <w:shd w:val="clear" w:color="auto" w:fill="FFFFFF" w:themeFill="background1"/>
            <w:vAlign w:val="center"/>
          </w:tcPr>
          <w:p w14:paraId="7710A9A5" w14:textId="77777777" w:rsidR="00943348" w:rsidRPr="00B83ABB" w:rsidRDefault="00943348" w:rsidP="00411279">
            <w:pPr>
              <w:jc w:val="center"/>
              <w:rPr>
                <w:rFonts w:ascii="Arial" w:hAnsi="Arial" w:cs="Arial"/>
                <w:color w:val="000000" w:themeColor="text1"/>
              </w:rPr>
            </w:pPr>
            <w:r w:rsidRPr="00B83ABB">
              <w:rPr>
                <w:rFonts w:ascii="Arial" w:hAnsi="Arial" w:cs="Arial"/>
                <w:color w:val="000000" w:themeColor="text1"/>
              </w:rPr>
              <w:t>73,931 Spectators</w:t>
            </w:r>
          </w:p>
        </w:tc>
      </w:tr>
      <w:tr w:rsidR="0058348B" w:rsidRPr="00B83ABB" w14:paraId="76B5295C" w14:textId="77777777" w:rsidTr="00411279">
        <w:trPr>
          <w:trHeight w:val="300"/>
        </w:trPr>
        <w:tc>
          <w:tcPr>
            <w:tcW w:w="4508" w:type="dxa"/>
            <w:tcBorders>
              <w:top w:val="single" w:sz="6" w:space="0" w:color="CCCCCC"/>
              <w:left w:val="single" w:sz="6" w:space="0" w:color="CCCCCC"/>
              <w:bottom w:val="single" w:sz="6" w:space="0" w:color="CCCCCC"/>
              <w:right w:val="single" w:sz="6" w:space="0" w:color="CCCCCC"/>
            </w:tcBorders>
            <w:shd w:val="clear" w:color="auto" w:fill="FFFFFF" w:themeFill="background1"/>
            <w:vAlign w:val="center"/>
          </w:tcPr>
          <w:p w14:paraId="713CA02F" w14:textId="77777777" w:rsidR="00943348" w:rsidRPr="00B83ABB" w:rsidRDefault="00943348" w:rsidP="00411279">
            <w:pPr>
              <w:jc w:val="center"/>
              <w:rPr>
                <w:rFonts w:ascii="Arial" w:hAnsi="Arial" w:cs="Arial"/>
                <w:color w:val="000000" w:themeColor="text1"/>
              </w:rPr>
            </w:pPr>
            <w:r w:rsidRPr="00B83ABB">
              <w:rPr>
                <w:rFonts w:ascii="Arial" w:hAnsi="Arial" w:cs="Arial"/>
                <w:b/>
                <w:bCs/>
                <w:color w:val="000000" w:themeColor="text1"/>
              </w:rPr>
              <w:t>Upper Tier</w:t>
            </w:r>
          </w:p>
        </w:tc>
        <w:tc>
          <w:tcPr>
            <w:tcW w:w="4508" w:type="dxa"/>
            <w:tcBorders>
              <w:top w:val="single" w:sz="6" w:space="0" w:color="CCCCCC"/>
              <w:left w:val="single" w:sz="6" w:space="0" w:color="CCCCCC"/>
              <w:bottom w:val="single" w:sz="6" w:space="0" w:color="CCCCCC"/>
              <w:right w:val="single" w:sz="6" w:space="0" w:color="CCCCCC"/>
            </w:tcBorders>
            <w:shd w:val="clear" w:color="auto" w:fill="FFFFFF" w:themeFill="background1"/>
            <w:vAlign w:val="center"/>
          </w:tcPr>
          <w:p w14:paraId="3DDA31CC" w14:textId="77777777" w:rsidR="00943348" w:rsidRPr="00B83ABB" w:rsidRDefault="00943348" w:rsidP="00411279">
            <w:pPr>
              <w:jc w:val="center"/>
              <w:rPr>
                <w:rFonts w:ascii="Arial" w:hAnsi="Arial" w:cs="Arial"/>
                <w:color w:val="000000" w:themeColor="text1"/>
              </w:rPr>
            </w:pPr>
            <w:r w:rsidRPr="00B83ABB">
              <w:rPr>
                <w:rFonts w:ascii="Arial" w:hAnsi="Arial" w:cs="Arial"/>
                <w:color w:val="000000" w:themeColor="text1"/>
              </w:rPr>
              <w:t>35,151 Spectators Level 6</w:t>
            </w:r>
          </w:p>
        </w:tc>
      </w:tr>
      <w:tr w:rsidR="0058348B" w:rsidRPr="00B83ABB" w14:paraId="6282C5E9" w14:textId="77777777" w:rsidTr="00411279">
        <w:trPr>
          <w:trHeight w:val="300"/>
        </w:trPr>
        <w:tc>
          <w:tcPr>
            <w:tcW w:w="4508" w:type="dxa"/>
            <w:tcBorders>
              <w:top w:val="single" w:sz="6" w:space="0" w:color="CCCCCC"/>
              <w:left w:val="single" w:sz="6" w:space="0" w:color="CCCCCC"/>
              <w:bottom w:val="single" w:sz="6" w:space="0" w:color="CCCCCC"/>
              <w:right w:val="single" w:sz="6" w:space="0" w:color="CCCCCC"/>
            </w:tcBorders>
            <w:shd w:val="clear" w:color="auto" w:fill="FFFFFF" w:themeFill="background1"/>
            <w:vAlign w:val="center"/>
          </w:tcPr>
          <w:p w14:paraId="1F00AEDA" w14:textId="77777777" w:rsidR="00943348" w:rsidRPr="00B83ABB" w:rsidRDefault="00943348" w:rsidP="00411279">
            <w:pPr>
              <w:jc w:val="center"/>
              <w:rPr>
                <w:rFonts w:ascii="Arial" w:hAnsi="Arial" w:cs="Arial"/>
                <w:color w:val="000000" w:themeColor="text1"/>
              </w:rPr>
            </w:pPr>
            <w:r w:rsidRPr="00B83ABB">
              <w:rPr>
                <w:rFonts w:ascii="Arial" w:hAnsi="Arial" w:cs="Arial"/>
                <w:b/>
                <w:bCs/>
                <w:color w:val="000000" w:themeColor="text1"/>
              </w:rPr>
              <w:t>Middle Tier</w:t>
            </w:r>
          </w:p>
        </w:tc>
        <w:tc>
          <w:tcPr>
            <w:tcW w:w="4508" w:type="dxa"/>
            <w:tcBorders>
              <w:top w:val="single" w:sz="6" w:space="0" w:color="CCCCCC"/>
              <w:left w:val="single" w:sz="6" w:space="0" w:color="CCCCCC"/>
              <w:bottom w:val="single" w:sz="6" w:space="0" w:color="CCCCCC"/>
              <w:right w:val="single" w:sz="6" w:space="0" w:color="CCCCCC"/>
            </w:tcBorders>
            <w:shd w:val="clear" w:color="auto" w:fill="FFFFFF" w:themeFill="background1"/>
            <w:vAlign w:val="center"/>
          </w:tcPr>
          <w:p w14:paraId="7840A18E" w14:textId="77777777" w:rsidR="00943348" w:rsidRPr="00B83ABB" w:rsidRDefault="00943348" w:rsidP="00411279">
            <w:pPr>
              <w:jc w:val="center"/>
              <w:rPr>
                <w:rFonts w:ascii="Arial" w:hAnsi="Arial" w:cs="Arial"/>
                <w:color w:val="000000" w:themeColor="text1"/>
              </w:rPr>
            </w:pPr>
            <w:r w:rsidRPr="00B83ABB">
              <w:rPr>
                <w:rFonts w:ascii="Arial" w:hAnsi="Arial" w:cs="Arial"/>
                <w:color w:val="000000" w:themeColor="text1"/>
              </w:rPr>
              <w:t>15,626 Spectators Levels 4 &amp; 5</w:t>
            </w:r>
          </w:p>
        </w:tc>
      </w:tr>
      <w:tr w:rsidR="0058348B" w:rsidRPr="00B83ABB" w14:paraId="24FC6A5F" w14:textId="77777777" w:rsidTr="00411279">
        <w:trPr>
          <w:trHeight w:val="300"/>
        </w:trPr>
        <w:tc>
          <w:tcPr>
            <w:tcW w:w="4508" w:type="dxa"/>
            <w:tcBorders>
              <w:top w:val="single" w:sz="6" w:space="0" w:color="CCCCCC"/>
              <w:left w:val="single" w:sz="6" w:space="0" w:color="CCCCCC"/>
              <w:bottom w:val="single" w:sz="6" w:space="0" w:color="CCCCCC"/>
              <w:right w:val="single" w:sz="6" w:space="0" w:color="CCCCCC"/>
            </w:tcBorders>
            <w:shd w:val="clear" w:color="auto" w:fill="FFFFFF" w:themeFill="background1"/>
            <w:vAlign w:val="center"/>
          </w:tcPr>
          <w:p w14:paraId="4DEF6944" w14:textId="77777777" w:rsidR="00943348" w:rsidRPr="00B83ABB" w:rsidRDefault="00943348" w:rsidP="00411279">
            <w:pPr>
              <w:jc w:val="center"/>
              <w:rPr>
                <w:rFonts w:ascii="Arial" w:hAnsi="Arial" w:cs="Arial"/>
                <w:color w:val="000000" w:themeColor="text1"/>
              </w:rPr>
            </w:pPr>
            <w:r w:rsidRPr="00B83ABB">
              <w:rPr>
                <w:rFonts w:ascii="Arial" w:hAnsi="Arial" w:cs="Arial"/>
                <w:b/>
                <w:bCs/>
                <w:color w:val="000000" w:themeColor="text1"/>
              </w:rPr>
              <w:t>Lower Tier</w:t>
            </w:r>
          </w:p>
        </w:tc>
        <w:tc>
          <w:tcPr>
            <w:tcW w:w="4508" w:type="dxa"/>
            <w:tcBorders>
              <w:top w:val="single" w:sz="6" w:space="0" w:color="CCCCCC"/>
              <w:left w:val="single" w:sz="6" w:space="0" w:color="CCCCCC"/>
              <w:bottom w:val="single" w:sz="6" w:space="0" w:color="CCCCCC"/>
              <w:right w:val="single" w:sz="6" w:space="0" w:color="CCCCCC"/>
            </w:tcBorders>
            <w:shd w:val="clear" w:color="auto" w:fill="FFFFFF" w:themeFill="background1"/>
            <w:vAlign w:val="center"/>
          </w:tcPr>
          <w:p w14:paraId="74A62593" w14:textId="77777777" w:rsidR="00943348" w:rsidRPr="00B83ABB" w:rsidRDefault="00943348" w:rsidP="00411279">
            <w:pPr>
              <w:jc w:val="center"/>
              <w:rPr>
                <w:rFonts w:ascii="Arial" w:hAnsi="Arial" w:cs="Arial"/>
                <w:color w:val="000000" w:themeColor="text1"/>
              </w:rPr>
            </w:pPr>
            <w:r w:rsidRPr="00B83ABB">
              <w:rPr>
                <w:rFonts w:ascii="Arial" w:hAnsi="Arial" w:cs="Arial"/>
                <w:color w:val="000000" w:themeColor="text1"/>
              </w:rPr>
              <w:t>23,154 Spectators</w:t>
            </w:r>
          </w:p>
        </w:tc>
      </w:tr>
    </w:tbl>
    <w:p w14:paraId="55864A83" w14:textId="1BE55484" w:rsidR="00253DDA" w:rsidRPr="00B83ABB" w:rsidRDefault="00253DDA" w:rsidP="00CE2ACC">
      <w:pPr>
        <w:spacing w:line="360" w:lineRule="auto"/>
        <w:jc w:val="both"/>
        <w:rPr>
          <w:rFonts w:ascii="Arial" w:hAnsi="Arial" w:cs="Arial"/>
          <w:b/>
          <w:bCs/>
          <w:color w:val="000000" w:themeColor="text1"/>
        </w:rPr>
      </w:pPr>
    </w:p>
    <w:p w14:paraId="67C5B156" w14:textId="77777777" w:rsidR="00943348" w:rsidRPr="00B7771A" w:rsidRDefault="00943348" w:rsidP="00943348">
      <w:pPr>
        <w:pStyle w:val="Heading2"/>
        <w:rPr>
          <w:rFonts w:ascii="Arial" w:eastAsia="Lato" w:hAnsi="Arial" w:cs="Arial"/>
          <w:b/>
          <w:bCs/>
          <w:caps/>
          <w:color w:val="000000" w:themeColor="text1"/>
          <w:sz w:val="22"/>
          <w:szCs w:val="22"/>
        </w:rPr>
      </w:pPr>
    </w:p>
    <w:p w14:paraId="26311805" w14:textId="7031DC58" w:rsidR="00943348" w:rsidRPr="00B7771A" w:rsidRDefault="00943348" w:rsidP="00943348">
      <w:pPr>
        <w:rPr>
          <w:rFonts w:ascii="Arial" w:hAnsi="Arial" w:cs="Arial"/>
          <w:color w:val="000000" w:themeColor="text1"/>
          <w:sz w:val="22"/>
          <w:szCs w:val="22"/>
        </w:rPr>
      </w:pPr>
      <w:r w:rsidRPr="00B7771A">
        <w:rPr>
          <w:rFonts w:ascii="Arial" w:hAnsi="Arial" w:cs="Arial"/>
          <w:color w:val="000000" w:themeColor="text1"/>
          <w:sz w:val="22"/>
          <w:szCs w:val="22"/>
        </w:rPr>
        <w:t>(Principality Stadium Wales, 2019)</w:t>
      </w:r>
    </w:p>
    <w:p w14:paraId="43DF0984" w14:textId="5E7CD602" w:rsidR="009A311C" w:rsidRPr="00B7771A" w:rsidRDefault="009A311C" w:rsidP="00943348">
      <w:pPr>
        <w:rPr>
          <w:rFonts w:ascii="Arial" w:hAnsi="Arial" w:cs="Arial"/>
          <w:color w:val="000000" w:themeColor="text1"/>
          <w:sz w:val="22"/>
          <w:szCs w:val="22"/>
        </w:rPr>
      </w:pPr>
    </w:p>
    <w:p w14:paraId="762AE862" w14:textId="0D4F5C1C" w:rsidR="009A311C" w:rsidRPr="00B83ABB" w:rsidRDefault="009A311C" w:rsidP="00943348">
      <w:pPr>
        <w:rPr>
          <w:rFonts w:ascii="Arial" w:hAnsi="Arial" w:cs="Arial"/>
          <w:color w:val="000000" w:themeColor="text1"/>
          <w:sz w:val="20"/>
          <w:szCs w:val="20"/>
        </w:rPr>
      </w:pPr>
    </w:p>
    <w:p w14:paraId="388D5745" w14:textId="2159B547" w:rsidR="0012658E" w:rsidRPr="00B83ABB" w:rsidRDefault="0012658E" w:rsidP="00943348">
      <w:pPr>
        <w:rPr>
          <w:rFonts w:ascii="Arial" w:hAnsi="Arial" w:cs="Arial"/>
          <w:color w:val="000000" w:themeColor="text1"/>
          <w:sz w:val="20"/>
          <w:szCs w:val="20"/>
        </w:rPr>
      </w:pPr>
    </w:p>
    <w:p w14:paraId="098C3C03" w14:textId="63E7030C" w:rsidR="0012658E" w:rsidRPr="00B83ABB" w:rsidRDefault="0012658E" w:rsidP="00943348">
      <w:pPr>
        <w:rPr>
          <w:rFonts w:ascii="Arial" w:hAnsi="Arial" w:cs="Arial"/>
          <w:color w:val="000000" w:themeColor="text1"/>
          <w:sz w:val="20"/>
          <w:szCs w:val="20"/>
        </w:rPr>
      </w:pPr>
    </w:p>
    <w:p w14:paraId="306CD9E6" w14:textId="5AF00DAB" w:rsidR="0012658E" w:rsidRPr="00B83ABB" w:rsidRDefault="0012658E" w:rsidP="00943348">
      <w:pPr>
        <w:rPr>
          <w:rFonts w:ascii="Arial" w:hAnsi="Arial" w:cs="Arial"/>
          <w:color w:val="000000" w:themeColor="text1"/>
          <w:sz w:val="20"/>
          <w:szCs w:val="20"/>
        </w:rPr>
      </w:pPr>
    </w:p>
    <w:p w14:paraId="46492D0A" w14:textId="0051C343" w:rsidR="0012658E" w:rsidRPr="00B83ABB" w:rsidRDefault="0012658E" w:rsidP="00943348">
      <w:pPr>
        <w:rPr>
          <w:rFonts w:ascii="Arial" w:hAnsi="Arial" w:cs="Arial"/>
          <w:color w:val="000000" w:themeColor="text1"/>
          <w:sz w:val="20"/>
          <w:szCs w:val="20"/>
        </w:rPr>
      </w:pPr>
    </w:p>
    <w:p w14:paraId="5BBC80A9" w14:textId="69A0AA63" w:rsidR="0012658E" w:rsidRPr="00B83ABB" w:rsidRDefault="0012658E" w:rsidP="00943348">
      <w:pPr>
        <w:rPr>
          <w:rFonts w:ascii="Arial" w:hAnsi="Arial" w:cs="Arial"/>
          <w:color w:val="000000" w:themeColor="text1"/>
          <w:sz w:val="20"/>
          <w:szCs w:val="20"/>
        </w:rPr>
      </w:pPr>
    </w:p>
    <w:p w14:paraId="53B57BC5" w14:textId="745A0C4E" w:rsidR="0012658E" w:rsidRPr="00B83ABB" w:rsidRDefault="0012658E" w:rsidP="00943348">
      <w:pPr>
        <w:rPr>
          <w:rFonts w:ascii="Arial" w:hAnsi="Arial" w:cs="Arial"/>
          <w:color w:val="000000" w:themeColor="text1"/>
          <w:sz w:val="20"/>
          <w:szCs w:val="20"/>
        </w:rPr>
      </w:pPr>
    </w:p>
    <w:p w14:paraId="3D970113" w14:textId="77777777" w:rsidR="0012658E" w:rsidRPr="00B83ABB" w:rsidRDefault="0012658E" w:rsidP="00943348">
      <w:pPr>
        <w:rPr>
          <w:rFonts w:ascii="Arial" w:hAnsi="Arial" w:cs="Arial"/>
          <w:color w:val="000000" w:themeColor="text1"/>
          <w:sz w:val="20"/>
          <w:szCs w:val="20"/>
        </w:rPr>
      </w:pPr>
    </w:p>
    <w:p w14:paraId="0FA82181" w14:textId="77777777" w:rsidR="000C5B64" w:rsidRPr="00B83ABB" w:rsidRDefault="000C5B64" w:rsidP="00943348">
      <w:pPr>
        <w:rPr>
          <w:rFonts w:ascii="Arial" w:hAnsi="Arial" w:cs="Arial"/>
          <w:color w:val="000000" w:themeColor="text1"/>
          <w:sz w:val="20"/>
          <w:szCs w:val="20"/>
        </w:rPr>
      </w:pPr>
    </w:p>
    <w:p w14:paraId="1D772839" w14:textId="77777777" w:rsidR="009A311C" w:rsidRPr="00B83ABB" w:rsidRDefault="009A311C" w:rsidP="00943348">
      <w:pPr>
        <w:rPr>
          <w:rFonts w:ascii="Arial" w:hAnsi="Arial" w:cs="Arial"/>
          <w:color w:val="000000" w:themeColor="text1"/>
          <w:sz w:val="20"/>
          <w:szCs w:val="20"/>
        </w:rPr>
      </w:pPr>
    </w:p>
    <w:p w14:paraId="11D20C0C" w14:textId="25125B8E" w:rsidR="00FC1059" w:rsidRPr="00B83ABB" w:rsidRDefault="00FC1059" w:rsidP="00FC1059">
      <w:pPr>
        <w:spacing w:line="360" w:lineRule="auto"/>
        <w:jc w:val="both"/>
        <w:rPr>
          <w:rFonts w:ascii="Arial" w:hAnsi="Arial" w:cs="Arial"/>
        </w:rPr>
      </w:pPr>
    </w:p>
    <w:p w14:paraId="4C4F160D" w14:textId="5C25BFBA" w:rsidR="001C47DF" w:rsidRPr="00B83ABB" w:rsidRDefault="001C47DF" w:rsidP="000C5B64">
      <w:pPr>
        <w:pStyle w:val="Heading1"/>
        <w:numPr>
          <w:ilvl w:val="0"/>
          <w:numId w:val="11"/>
        </w:numPr>
        <w:rPr>
          <w:rFonts w:ascii="Arial" w:hAnsi="Arial" w:cs="Arial"/>
          <w:color w:val="000000" w:themeColor="text1"/>
          <w:sz w:val="28"/>
          <w:szCs w:val="28"/>
        </w:rPr>
      </w:pPr>
      <w:bookmarkStart w:id="2" w:name="_Toc134201999"/>
      <w:r w:rsidRPr="00B83ABB">
        <w:rPr>
          <w:rFonts w:ascii="Arial" w:hAnsi="Arial" w:cs="Arial"/>
          <w:color w:val="000000" w:themeColor="text1"/>
          <w:sz w:val="28"/>
          <w:szCs w:val="28"/>
        </w:rPr>
        <w:lastRenderedPageBreak/>
        <w:t>Comparative analysis between the crisis management efforts in the case study of the UEFA and other real-world scenarios</w:t>
      </w:r>
      <w:bookmarkEnd w:id="2"/>
    </w:p>
    <w:p w14:paraId="3A96011D" w14:textId="3A67AAC6" w:rsidR="001A47AD" w:rsidRPr="00B83ABB" w:rsidRDefault="001A47AD" w:rsidP="001C47DF">
      <w:pPr>
        <w:spacing w:line="360" w:lineRule="auto"/>
        <w:jc w:val="both"/>
        <w:rPr>
          <w:rFonts w:ascii="Arial" w:hAnsi="Arial" w:cs="Arial"/>
        </w:rPr>
      </w:pPr>
    </w:p>
    <w:p w14:paraId="360F4645" w14:textId="77777777" w:rsidR="000C5B64" w:rsidRPr="00B83ABB" w:rsidRDefault="000C5B64" w:rsidP="001C47DF">
      <w:pPr>
        <w:spacing w:line="360" w:lineRule="auto"/>
        <w:jc w:val="both"/>
        <w:rPr>
          <w:rFonts w:ascii="Arial" w:hAnsi="Arial" w:cs="Arial"/>
        </w:rPr>
      </w:pPr>
    </w:p>
    <w:p w14:paraId="62B88A5C" w14:textId="2C9A4009" w:rsidR="00CF4408" w:rsidRPr="001C1D3B" w:rsidRDefault="00CE2ACC" w:rsidP="00CF4408">
      <w:pPr>
        <w:spacing w:line="360" w:lineRule="auto"/>
        <w:jc w:val="both"/>
        <w:rPr>
          <w:rFonts w:ascii="Arial" w:hAnsi="Arial" w:cs="Arial"/>
        </w:rPr>
      </w:pPr>
      <w:r w:rsidRPr="001C1D3B">
        <w:rPr>
          <w:rFonts w:ascii="Arial" w:hAnsi="Arial" w:cs="Arial"/>
        </w:rPr>
        <w:t>The security and safety of individuals in public places is a key concern for authorities around the world. In 2017, Cardiff hosted the UEFA Champions League final</w:t>
      </w:r>
      <w:r w:rsidR="00826E21">
        <w:rPr>
          <w:rFonts w:ascii="Arial" w:hAnsi="Arial" w:cs="Arial"/>
        </w:rPr>
        <w:t>,</w:t>
      </w:r>
      <w:r w:rsidR="00943348" w:rsidRPr="001C1D3B">
        <w:rPr>
          <w:rFonts w:ascii="Arial" w:hAnsi="Arial" w:cs="Arial"/>
        </w:rPr>
        <w:t xml:space="preserve"> which attracted a large number of football fans and high-profile individuals from around the world,</w:t>
      </w:r>
      <w:r w:rsidRPr="001C1D3B">
        <w:rPr>
          <w:rFonts w:ascii="Arial" w:hAnsi="Arial" w:cs="Arial"/>
        </w:rPr>
        <w:t xml:space="preserve"> while London experienced a terror attack on London Bridge</w:t>
      </w:r>
      <w:r w:rsidR="00826E21">
        <w:rPr>
          <w:rFonts w:ascii="Arial" w:hAnsi="Arial" w:cs="Arial"/>
        </w:rPr>
        <w:t xml:space="preserve"> (</w:t>
      </w:r>
      <w:r w:rsidR="00826E21" w:rsidRPr="001C1D3B">
        <w:rPr>
          <w:rFonts w:ascii="Arial" w:hAnsi="Arial" w:cs="Arial"/>
        </w:rPr>
        <w:t>BBC News, 201</w:t>
      </w:r>
      <w:r w:rsidR="00826E21">
        <w:rPr>
          <w:rFonts w:ascii="Arial" w:hAnsi="Arial" w:cs="Arial"/>
        </w:rPr>
        <w:t>7</w:t>
      </w:r>
      <w:r w:rsidR="00826E21" w:rsidRPr="001C1D3B">
        <w:rPr>
          <w:rFonts w:ascii="Arial" w:hAnsi="Arial" w:cs="Arial"/>
        </w:rPr>
        <w:t>).</w:t>
      </w:r>
    </w:p>
    <w:p w14:paraId="219C4BE8" w14:textId="77777777" w:rsidR="00CF4408" w:rsidRPr="001C1D3B" w:rsidRDefault="00CF4408" w:rsidP="00CF4408">
      <w:pPr>
        <w:spacing w:line="360" w:lineRule="auto"/>
        <w:jc w:val="both"/>
        <w:rPr>
          <w:rFonts w:ascii="Arial" w:hAnsi="Arial" w:cs="Arial"/>
        </w:rPr>
      </w:pPr>
    </w:p>
    <w:p w14:paraId="5E8612E9" w14:textId="5AA8C79A" w:rsidR="00CF4408" w:rsidRPr="001C1D3B" w:rsidRDefault="00CE2ACC" w:rsidP="00CF4408">
      <w:pPr>
        <w:spacing w:line="360" w:lineRule="auto"/>
        <w:jc w:val="both"/>
        <w:rPr>
          <w:rFonts w:ascii="Arial" w:hAnsi="Arial" w:cs="Arial"/>
        </w:rPr>
      </w:pPr>
      <w:r w:rsidRPr="001C1D3B">
        <w:rPr>
          <w:rFonts w:ascii="Arial" w:hAnsi="Arial" w:cs="Arial"/>
        </w:rPr>
        <w:t>In response to the event, a comprehensive security plan was put in place by the authorities, which included measures such as road closures, increased police presence, and the deployment of sniffer dogs and explosive detection teams</w:t>
      </w:r>
      <w:r w:rsidR="00CF4408" w:rsidRPr="001C1D3B">
        <w:rPr>
          <w:rFonts w:ascii="Arial" w:hAnsi="Arial" w:cs="Arial"/>
        </w:rPr>
        <w:t>, d</w:t>
      </w:r>
      <w:r w:rsidRPr="001C1D3B">
        <w:rPr>
          <w:rFonts w:ascii="Arial" w:hAnsi="Arial" w:cs="Arial"/>
        </w:rPr>
        <w:t>espite the large crowds and potential for security risks, the event passed without any significant incidents or breaches of security</w:t>
      </w:r>
      <w:r w:rsidR="00826E21">
        <w:rPr>
          <w:rFonts w:ascii="Arial" w:hAnsi="Arial" w:cs="Arial"/>
        </w:rPr>
        <w:t xml:space="preserve"> (</w:t>
      </w:r>
      <w:r w:rsidR="00826E21" w:rsidRPr="001C1D3B">
        <w:rPr>
          <w:rFonts w:ascii="Arial" w:hAnsi="Arial" w:cs="Arial"/>
        </w:rPr>
        <w:t>BBC News, 201</w:t>
      </w:r>
      <w:r w:rsidR="00826E21">
        <w:rPr>
          <w:rFonts w:ascii="Arial" w:hAnsi="Arial" w:cs="Arial"/>
        </w:rPr>
        <w:t>7</w:t>
      </w:r>
      <w:r w:rsidR="00826E21" w:rsidRPr="001C1D3B">
        <w:rPr>
          <w:rFonts w:ascii="Arial" w:hAnsi="Arial" w:cs="Arial"/>
        </w:rPr>
        <w:t>).</w:t>
      </w:r>
    </w:p>
    <w:p w14:paraId="519F0AC1" w14:textId="77777777" w:rsidR="00CE2ACC" w:rsidRPr="001C1D3B" w:rsidRDefault="00CE2ACC" w:rsidP="00CE2ACC">
      <w:pPr>
        <w:spacing w:line="360" w:lineRule="auto"/>
        <w:jc w:val="both"/>
        <w:rPr>
          <w:rFonts w:ascii="Arial" w:hAnsi="Arial" w:cs="Arial"/>
        </w:rPr>
      </w:pPr>
    </w:p>
    <w:p w14:paraId="39F08416" w14:textId="7E5DEEC8" w:rsidR="00826E21" w:rsidRDefault="00CE2ACC" w:rsidP="00CE2ACC">
      <w:pPr>
        <w:spacing w:line="360" w:lineRule="auto"/>
        <w:jc w:val="both"/>
        <w:rPr>
          <w:rFonts w:ascii="Arial" w:hAnsi="Arial" w:cs="Arial"/>
        </w:rPr>
      </w:pPr>
      <w:r w:rsidRPr="001C1D3B">
        <w:rPr>
          <w:rFonts w:ascii="Arial" w:hAnsi="Arial" w:cs="Arial"/>
        </w:rPr>
        <w:t>On the same day, a terrorist attack occurred on London Bridge in which a van was driven into pedestrians, followed by a knife attack in nearby Borough Market</w:t>
      </w:r>
      <w:r w:rsidR="007F4F52">
        <w:rPr>
          <w:rFonts w:ascii="Arial" w:hAnsi="Arial" w:cs="Arial"/>
        </w:rPr>
        <w:t xml:space="preserve">, </w:t>
      </w:r>
      <w:r w:rsidR="007F4F52" w:rsidRPr="00B301D4">
        <w:rPr>
          <w:rFonts w:ascii="Arial" w:hAnsi="Arial" w:cs="Arial"/>
        </w:rPr>
        <w:t xml:space="preserve">Anderson, </w:t>
      </w:r>
      <w:r w:rsidR="007F4F52" w:rsidRPr="006214FE">
        <w:rPr>
          <w:rFonts w:ascii="Arial" w:hAnsi="Arial" w:cs="Arial"/>
        </w:rPr>
        <w:t>2017</w:t>
      </w:r>
      <w:r w:rsidR="007F4F52" w:rsidRPr="00B301D4">
        <w:rPr>
          <w:rFonts w:ascii="Arial" w:hAnsi="Arial" w:cs="Arial"/>
        </w:rPr>
        <w:t>)</w:t>
      </w:r>
      <w:r w:rsidR="007F4F52">
        <w:rPr>
          <w:rFonts w:ascii="Arial" w:hAnsi="Arial" w:cs="Arial"/>
        </w:rPr>
        <w:t xml:space="preserve">, </w:t>
      </w:r>
      <w:r w:rsidR="00826E21">
        <w:rPr>
          <w:rFonts w:ascii="Arial" w:hAnsi="Arial" w:cs="Arial"/>
        </w:rPr>
        <w:t xml:space="preserve">which was planned to happen in Cardiff instead but due to the </w:t>
      </w:r>
      <w:r w:rsidR="00826E21" w:rsidRPr="00B301D4">
        <w:rPr>
          <w:rFonts w:ascii="Arial" w:hAnsi="Arial" w:cs="Arial"/>
        </w:rPr>
        <w:t>well security management team and the procedures in place</w:t>
      </w:r>
      <w:r w:rsidR="00B301D4" w:rsidRPr="00B301D4">
        <w:rPr>
          <w:rFonts w:ascii="Arial" w:hAnsi="Arial" w:cs="Arial"/>
        </w:rPr>
        <w:t xml:space="preserve"> in Cardiff</w:t>
      </w:r>
      <w:r w:rsidR="00826E21" w:rsidRPr="00B301D4">
        <w:rPr>
          <w:rFonts w:ascii="Arial" w:hAnsi="Arial" w:cs="Arial"/>
        </w:rPr>
        <w:t xml:space="preserve"> they attacked London</w:t>
      </w:r>
      <w:r w:rsidR="006214FE" w:rsidRPr="00B301D4">
        <w:rPr>
          <w:rFonts w:ascii="Arial" w:hAnsi="Arial" w:cs="Arial"/>
        </w:rPr>
        <w:t xml:space="preserve"> </w:t>
      </w:r>
      <w:r w:rsidR="007F4F52">
        <w:rPr>
          <w:rFonts w:ascii="Arial" w:hAnsi="Arial" w:cs="Arial"/>
        </w:rPr>
        <w:t>(Class confidential information).</w:t>
      </w:r>
    </w:p>
    <w:p w14:paraId="054E665D" w14:textId="77777777" w:rsidR="00826E21" w:rsidRDefault="00826E21" w:rsidP="00CE2ACC">
      <w:pPr>
        <w:spacing w:line="360" w:lineRule="auto"/>
        <w:jc w:val="both"/>
        <w:rPr>
          <w:rFonts w:ascii="Arial" w:hAnsi="Arial" w:cs="Arial"/>
        </w:rPr>
      </w:pPr>
    </w:p>
    <w:p w14:paraId="024A06E4" w14:textId="0FB3F1C2" w:rsidR="009807B6" w:rsidRPr="001C1D3B" w:rsidRDefault="00CE2ACC" w:rsidP="00CE2ACC">
      <w:pPr>
        <w:spacing w:line="360" w:lineRule="auto"/>
        <w:jc w:val="both"/>
        <w:rPr>
          <w:rFonts w:ascii="Arial" w:hAnsi="Arial" w:cs="Arial"/>
        </w:rPr>
      </w:pPr>
      <w:r w:rsidRPr="001C1D3B">
        <w:rPr>
          <w:rFonts w:ascii="Arial" w:hAnsi="Arial" w:cs="Arial"/>
        </w:rPr>
        <w:t>The attack resulted in the deaths of 8 people and 48 injured. In response to the attack, the authorities immediately activated their crisis management plan, which included deploying armed police officers and setting up a cordon around the affected areas</w:t>
      </w:r>
      <w:r w:rsidR="00826E21">
        <w:rPr>
          <w:rFonts w:ascii="Arial" w:hAnsi="Arial" w:cs="Arial"/>
        </w:rPr>
        <w:t>.</w:t>
      </w:r>
      <w:r w:rsidR="00FF066D" w:rsidRPr="001C1D3B">
        <w:rPr>
          <w:rFonts w:ascii="Arial" w:hAnsi="Arial" w:cs="Arial"/>
        </w:rPr>
        <w:t xml:space="preserve"> The police were able to neutralise the attackers within 8 minutes of receiving the first emergency call, but the response was not without criticism, as some individuals argued that the police could have acted within a shorter period of time to neutralise the threat (BBC News, 2019).</w:t>
      </w:r>
    </w:p>
    <w:p w14:paraId="29F1EFFC" w14:textId="77777777" w:rsidR="00943348" w:rsidRPr="001C1D3B" w:rsidRDefault="00943348" w:rsidP="004B0BE0">
      <w:pPr>
        <w:spacing w:line="360" w:lineRule="auto"/>
        <w:jc w:val="both"/>
        <w:rPr>
          <w:rFonts w:ascii="Arial" w:hAnsi="Arial" w:cs="Arial"/>
        </w:rPr>
      </w:pPr>
    </w:p>
    <w:p w14:paraId="78473245" w14:textId="2BB9AAD2" w:rsidR="006C69E8" w:rsidRDefault="00B67355" w:rsidP="00B67355">
      <w:pPr>
        <w:spacing w:line="360" w:lineRule="auto"/>
        <w:jc w:val="both"/>
        <w:rPr>
          <w:rFonts w:ascii="Arial" w:hAnsi="Arial" w:cs="Arial"/>
        </w:rPr>
      </w:pPr>
      <w:r w:rsidRPr="001C1D3B">
        <w:rPr>
          <w:rFonts w:ascii="Arial" w:hAnsi="Arial" w:cs="Arial"/>
        </w:rPr>
        <w:t>A van collided with a group of pedestrians during the Champions League final in Cardiff, causing widespread panic and confusion among the spectators</w:t>
      </w:r>
      <w:r w:rsidR="00B83ABB" w:rsidRPr="001C1D3B">
        <w:rPr>
          <w:rFonts w:ascii="Arial" w:hAnsi="Arial" w:cs="Arial"/>
        </w:rPr>
        <w:t xml:space="preserve"> (BBC News, 2017). </w:t>
      </w:r>
      <w:r w:rsidRPr="001C1D3B">
        <w:rPr>
          <w:rFonts w:ascii="Arial" w:hAnsi="Arial" w:cs="Arial"/>
        </w:rPr>
        <w:t xml:space="preserve">Both in the real-life scenario and the case study, the emergency response teams effectively handled the situation by taking measures such as monitoring CCTV footage, keeping the spectators away to prevent further panic, and contacting the </w:t>
      </w:r>
      <w:r w:rsidR="00826E21">
        <w:rPr>
          <w:rFonts w:ascii="Arial" w:hAnsi="Arial" w:cs="Arial"/>
        </w:rPr>
        <w:lastRenderedPageBreak/>
        <w:t>C</w:t>
      </w:r>
      <w:r w:rsidRPr="001C1D3B">
        <w:rPr>
          <w:rFonts w:ascii="Arial" w:hAnsi="Arial" w:cs="Arial"/>
        </w:rPr>
        <w:t xml:space="preserve">ouncil to identify the driver of the vehicle, but, </w:t>
      </w:r>
      <w:r w:rsidR="00826E21">
        <w:rPr>
          <w:rFonts w:ascii="Arial" w:hAnsi="Arial" w:cs="Arial"/>
        </w:rPr>
        <w:t xml:space="preserve">it is important to highlight that </w:t>
      </w:r>
      <w:r w:rsidRPr="001C1D3B">
        <w:rPr>
          <w:rFonts w:ascii="Arial" w:hAnsi="Arial" w:cs="Arial"/>
        </w:rPr>
        <w:t>in the case study, it would have been more beneficial for the teams to prioritise determining the origin, type, and authenticity of the bomb, as this could have saved time and improved the overall management of the situation</w:t>
      </w:r>
      <w:r w:rsidR="00FF066D" w:rsidRPr="001C1D3B">
        <w:rPr>
          <w:rFonts w:ascii="Arial" w:hAnsi="Arial" w:cs="Arial"/>
        </w:rPr>
        <w:t xml:space="preserve"> </w:t>
      </w:r>
      <w:r w:rsidR="00B83ABB" w:rsidRPr="001C1D3B">
        <w:rPr>
          <w:rFonts w:ascii="Arial" w:hAnsi="Arial" w:cs="Arial"/>
        </w:rPr>
        <w:t xml:space="preserve">(Michal Titko, 2018). </w:t>
      </w:r>
    </w:p>
    <w:p w14:paraId="0CDAF423" w14:textId="77777777" w:rsidR="00826E21" w:rsidRPr="001C1D3B" w:rsidRDefault="00826E21" w:rsidP="00B67355">
      <w:pPr>
        <w:spacing w:line="360" w:lineRule="auto"/>
        <w:jc w:val="both"/>
        <w:rPr>
          <w:rFonts w:ascii="Arial" w:hAnsi="Arial" w:cs="Arial"/>
        </w:rPr>
      </w:pPr>
    </w:p>
    <w:p w14:paraId="4ABCD26C" w14:textId="1307BA7F" w:rsidR="00D5708C" w:rsidRPr="001C1D3B" w:rsidRDefault="005F1DC6" w:rsidP="00D5708C">
      <w:pPr>
        <w:spacing w:line="360" w:lineRule="auto"/>
        <w:jc w:val="both"/>
        <w:rPr>
          <w:rFonts w:ascii="Arial" w:hAnsi="Arial" w:cs="Arial"/>
        </w:rPr>
      </w:pPr>
      <w:r w:rsidRPr="001C1D3B">
        <w:rPr>
          <w:rFonts w:ascii="Arial" w:hAnsi="Arial" w:cs="Arial"/>
        </w:rPr>
        <w:t>The t</w:t>
      </w:r>
      <w:r w:rsidR="00D5708C" w:rsidRPr="001C1D3B">
        <w:rPr>
          <w:rFonts w:ascii="Arial" w:hAnsi="Arial" w:cs="Arial"/>
        </w:rPr>
        <w:t>errorist attack in Manchester just weeks before the final</w:t>
      </w:r>
      <w:r w:rsidR="00764B38" w:rsidRPr="001C1D3B">
        <w:rPr>
          <w:rFonts w:ascii="Arial" w:hAnsi="Arial" w:cs="Arial"/>
        </w:rPr>
        <w:t xml:space="preserve"> </w:t>
      </w:r>
      <w:r w:rsidR="00D5708C" w:rsidRPr="001C1D3B">
        <w:rPr>
          <w:rFonts w:ascii="Arial" w:hAnsi="Arial" w:cs="Arial"/>
        </w:rPr>
        <w:t xml:space="preserve">was well-planned and demonstrated the importance of being prepared for potential threats. The emergency services, including the police, ambulance, and fire departments, </w:t>
      </w:r>
      <w:r w:rsidR="00764B38" w:rsidRPr="001C1D3B">
        <w:rPr>
          <w:rFonts w:ascii="Arial" w:hAnsi="Arial" w:cs="Arial"/>
        </w:rPr>
        <w:t xml:space="preserve">did not </w:t>
      </w:r>
      <w:r w:rsidR="00D5708C" w:rsidRPr="001C1D3B">
        <w:rPr>
          <w:rFonts w:ascii="Arial" w:hAnsi="Arial" w:cs="Arial"/>
        </w:rPr>
        <w:t>respond</w:t>
      </w:r>
      <w:r w:rsidR="00764B38" w:rsidRPr="001C1D3B">
        <w:rPr>
          <w:rFonts w:ascii="Arial" w:hAnsi="Arial" w:cs="Arial"/>
        </w:rPr>
        <w:t xml:space="preserve"> as</w:t>
      </w:r>
      <w:r w:rsidR="00D5708C" w:rsidRPr="001C1D3B">
        <w:rPr>
          <w:rFonts w:ascii="Arial" w:hAnsi="Arial" w:cs="Arial"/>
        </w:rPr>
        <w:t xml:space="preserve"> quickly</w:t>
      </w:r>
      <w:r w:rsidR="00764B38" w:rsidRPr="001C1D3B">
        <w:rPr>
          <w:rFonts w:ascii="Arial" w:hAnsi="Arial" w:cs="Arial"/>
        </w:rPr>
        <w:t xml:space="preserve"> as they should as had some dela</w:t>
      </w:r>
      <w:r w:rsidR="00975CD3" w:rsidRPr="001C1D3B">
        <w:rPr>
          <w:rFonts w:ascii="Arial" w:hAnsi="Arial" w:cs="Arial"/>
        </w:rPr>
        <w:t>y</w:t>
      </w:r>
      <w:r w:rsidR="00764B38" w:rsidRPr="001C1D3B">
        <w:rPr>
          <w:rFonts w:ascii="Arial" w:hAnsi="Arial" w:cs="Arial"/>
        </w:rPr>
        <w:t>s especially in getting medical assistance to those in need</w:t>
      </w:r>
      <w:r w:rsidR="006C69E8" w:rsidRPr="001C1D3B">
        <w:rPr>
          <w:rFonts w:ascii="Arial" w:hAnsi="Arial" w:cs="Arial"/>
        </w:rPr>
        <w:t>.</w:t>
      </w:r>
      <w:r w:rsidR="00D5708C" w:rsidRPr="001C1D3B">
        <w:rPr>
          <w:rFonts w:ascii="Arial" w:hAnsi="Arial" w:cs="Arial"/>
        </w:rPr>
        <w:t xml:space="preserve"> The local authorities </w:t>
      </w:r>
      <w:r w:rsidR="00943348" w:rsidRPr="001C1D3B">
        <w:rPr>
          <w:rFonts w:ascii="Arial" w:hAnsi="Arial" w:cs="Arial"/>
        </w:rPr>
        <w:t xml:space="preserve">instead </w:t>
      </w:r>
      <w:r w:rsidR="00D5708C" w:rsidRPr="001C1D3B">
        <w:rPr>
          <w:rFonts w:ascii="Arial" w:hAnsi="Arial" w:cs="Arial"/>
        </w:rPr>
        <w:t>provided regular updates to the public to ensure they were aware of the situation and what actions were being taken</w:t>
      </w:r>
      <w:r w:rsidR="00826E21">
        <w:rPr>
          <w:rFonts w:ascii="Arial" w:hAnsi="Arial" w:cs="Arial"/>
        </w:rPr>
        <w:t xml:space="preserve"> (Manchester, 2017).</w:t>
      </w:r>
    </w:p>
    <w:p w14:paraId="6869E089" w14:textId="77777777" w:rsidR="00AF797D" w:rsidRPr="001C1D3B" w:rsidRDefault="00AF797D" w:rsidP="00D5708C">
      <w:pPr>
        <w:spacing w:line="360" w:lineRule="auto"/>
        <w:jc w:val="both"/>
        <w:rPr>
          <w:rFonts w:ascii="Arial" w:hAnsi="Arial" w:cs="Arial"/>
        </w:rPr>
      </w:pPr>
    </w:p>
    <w:p w14:paraId="48E15013" w14:textId="34431EFF" w:rsidR="00D5708C" w:rsidRPr="001C1D3B" w:rsidRDefault="00D5708C" w:rsidP="00D5708C">
      <w:pPr>
        <w:spacing w:line="360" w:lineRule="auto"/>
        <w:jc w:val="both"/>
        <w:rPr>
          <w:rFonts w:ascii="Arial" w:hAnsi="Arial" w:cs="Arial"/>
        </w:rPr>
      </w:pPr>
      <w:r w:rsidRPr="001C1D3B">
        <w:rPr>
          <w:rFonts w:ascii="Arial" w:hAnsi="Arial" w:cs="Arial"/>
        </w:rPr>
        <w:t>The response to the Manchester attack demonstrated the importance of preparedness and the need for effective crisis management protocols</w:t>
      </w:r>
      <w:r w:rsidR="006C69E8" w:rsidRPr="001C1D3B">
        <w:rPr>
          <w:rFonts w:ascii="Arial" w:hAnsi="Arial" w:cs="Arial"/>
        </w:rPr>
        <w:t xml:space="preserve"> (Hwang, B., 2019). </w:t>
      </w:r>
      <w:r w:rsidRPr="001C1D3B">
        <w:rPr>
          <w:rFonts w:ascii="Arial" w:hAnsi="Arial" w:cs="Arial"/>
        </w:rPr>
        <w:t>The experience gained from this event was likely incorporated into the planning for the Champions League final in Cardiff, which contributed to the success of the response efforts during the final.</w:t>
      </w:r>
      <w:r w:rsidR="00943348" w:rsidRPr="001C1D3B">
        <w:rPr>
          <w:rFonts w:ascii="Arial" w:hAnsi="Arial" w:cs="Arial"/>
        </w:rPr>
        <w:t xml:space="preserve"> </w:t>
      </w:r>
      <w:r w:rsidR="003915DD" w:rsidRPr="001C1D3B">
        <w:rPr>
          <w:rFonts w:ascii="Arial" w:hAnsi="Arial" w:cs="Arial"/>
        </w:rPr>
        <w:t>“</w:t>
      </w:r>
      <w:r w:rsidR="00943348" w:rsidRPr="001C1D3B">
        <w:rPr>
          <w:rFonts w:ascii="Arial" w:hAnsi="Arial" w:cs="Arial"/>
        </w:rPr>
        <w:t>The highest state of alert enveloping the United Kingdom after the attack at the Manchester Arena had forced Welsh Police to cancel fan zones at the Champions League final” (Marca, 2017).</w:t>
      </w:r>
    </w:p>
    <w:p w14:paraId="587C1022" w14:textId="2A83DFCA" w:rsidR="00B67355" w:rsidRPr="001C1D3B" w:rsidRDefault="00B67355" w:rsidP="0059120A">
      <w:pPr>
        <w:spacing w:line="360" w:lineRule="auto"/>
        <w:jc w:val="both"/>
        <w:rPr>
          <w:rFonts w:ascii="Arial" w:hAnsi="Arial" w:cs="Arial"/>
        </w:rPr>
      </w:pPr>
    </w:p>
    <w:p w14:paraId="18ACD91D" w14:textId="2B1F4991" w:rsidR="00B67355" w:rsidRPr="001C1D3B" w:rsidRDefault="00F67139" w:rsidP="00F67139">
      <w:pPr>
        <w:spacing w:line="360" w:lineRule="auto"/>
        <w:jc w:val="both"/>
        <w:rPr>
          <w:rFonts w:ascii="Arial" w:hAnsi="Arial" w:cs="Arial"/>
        </w:rPr>
      </w:pPr>
      <w:r w:rsidRPr="001C1D3B">
        <w:rPr>
          <w:rFonts w:ascii="Arial" w:hAnsi="Arial" w:cs="Arial"/>
        </w:rPr>
        <w:t>The case study presented a similar situation to the Paris attack, where the attackers had used fake tickets to gain access to the stadium. In Paris, the attackers were prevented from entering the stadium due to the detection of their explosive vests during a routine security check. In the case study, the emergency response teams had established protocols in place, but they failed to carry out a crucial step of checking the tickets three hours prior to the event, within the "Ring of Steel" area. This failure could have potentially allowed the attackers to enter in this area, making it more challenging for the teams to apprehend them and prevent chaos</w:t>
      </w:r>
      <w:r w:rsidR="0012658E" w:rsidRPr="001C1D3B">
        <w:rPr>
          <w:rFonts w:ascii="Arial" w:hAnsi="Arial" w:cs="Arial"/>
        </w:rPr>
        <w:t xml:space="preserve"> (White Paper, 2016).</w:t>
      </w:r>
    </w:p>
    <w:p w14:paraId="2181BD82" w14:textId="77777777" w:rsidR="00F67139" w:rsidRPr="001C1D3B" w:rsidRDefault="00F67139" w:rsidP="00F67139">
      <w:pPr>
        <w:spacing w:line="360" w:lineRule="auto"/>
        <w:jc w:val="both"/>
        <w:rPr>
          <w:rFonts w:ascii="Arial" w:hAnsi="Arial" w:cs="Arial"/>
        </w:rPr>
      </w:pPr>
    </w:p>
    <w:p w14:paraId="3A11F94A" w14:textId="6CBC6495" w:rsidR="00B67355" w:rsidRPr="001C1D3B" w:rsidRDefault="00B67355" w:rsidP="00B67355">
      <w:pPr>
        <w:spacing w:line="360" w:lineRule="auto"/>
        <w:jc w:val="both"/>
        <w:rPr>
          <w:rFonts w:ascii="Arial" w:hAnsi="Arial" w:cs="Arial"/>
        </w:rPr>
      </w:pPr>
      <w:r w:rsidRPr="001C1D3B">
        <w:rPr>
          <w:rFonts w:ascii="Arial" w:hAnsi="Arial" w:cs="Arial"/>
        </w:rPr>
        <w:t xml:space="preserve">According to </w:t>
      </w:r>
      <w:r w:rsidR="0012658E" w:rsidRPr="001C1D3B">
        <w:rPr>
          <w:rFonts w:ascii="Arial" w:hAnsi="Arial" w:cs="Arial"/>
        </w:rPr>
        <w:t>White Paper (2016)</w:t>
      </w:r>
      <w:r w:rsidRPr="001C1D3B">
        <w:rPr>
          <w:rFonts w:ascii="Arial" w:hAnsi="Arial" w:cs="Arial"/>
        </w:rPr>
        <w:t>, the fake tickets used by the attackers were of poor quality and were easily distinguishable from genuine ones. It is unclear how the attackers obtained the fake tickets, but it is suspected that they may have been purchased on the black market or created using counterfeit printing technology.</w:t>
      </w:r>
    </w:p>
    <w:p w14:paraId="17F9EB25" w14:textId="69BEA4BC" w:rsidR="00F67139" w:rsidRPr="001C1D3B" w:rsidRDefault="00F67139" w:rsidP="00B67355">
      <w:pPr>
        <w:spacing w:line="360" w:lineRule="auto"/>
        <w:jc w:val="both"/>
        <w:rPr>
          <w:rFonts w:ascii="Arial" w:hAnsi="Arial" w:cs="Arial"/>
        </w:rPr>
      </w:pPr>
    </w:p>
    <w:p w14:paraId="51C2A646" w14:textId="3729F482" w:rsidR="00F67139" w:rsidRPr="001C1D3B" w:rsidRDefault="001C757B" w:rsidP="00F67139">
      <w:pPr>
        <w:spacing w:line="360" w:lineRule="auto"/>
        <w:jc w:val="both"/>
        <w:rPr>
          <w:rFonts w:ascii="Arial" w:hAnsi="Arial" w:cs="Arial"/>
        </w:rPr>
      </w:pPr>
      <w:r>
        <w:rPr>
          <w:rFonts w:ascii="Arial" w:hAnsi="Arial" w:cs="Arial"/>
        </w:rPr>
        <w:t>D</w:t>
      </w:r>
      <w:r w:rsidR="00F67139" w:rsidRPr="001C1D3B">
        <w:rPr>
          <w:rFonts w:ascii="Arial" w:hAnsi="Arial" w:cs="Arial"/>
        </w:rPr>
        <w:t>uring the Paris attack in November 2015, several mistakes were made which contributed to the success of the terrorist attack. One of the key mistakes was the failure of the French intelligence agencies to detect and prevent the attack despite receiving prior warnings of a possible attack.</w:t>
      </w:r>
      <w:r w:rsidR="006C69E8" w:rsidRPr="001C1D3B">
        <w:rPr>
          <w:rFonts w:ascii="Arial" w:hAnsi="Arial" w:cs="Arial"/>
        </w:rPr>
        <w:t xml:space="preserve"> </w:t>
      </w:r>
      <w:r w:rsidR="00F67139" w:rsidRPr="001C1D3B">
        <w:rPr>
          <w:rFonts w:ascii="Arial" w:hAnsi="Arial" w:cs="Arial"/>
        </w:rPr>
        <w:t>The security personnel at the stadium were not properly equipped to detect the attackers' explosive vests, and the screening of spectators entering the stadium was inadequate</w:t>
      </w:r>
      <w:r>
        <w:rPr>
          <w:rFonts w:ascii="Arial" w:hAnsi="Arial" w:cs="Arial"/>
        </w:rPr>
        <w:t xml:space="preserve"> </w:t>
      </w:r>
      <w:r w:rsidRPr="001C1D3B">
        <w:rPr>
          <w:rFonts w:ascii="Arial" w:hAnsi="Arial" w:cs="Arial"/>
        </w:rPr>
        <w:t>(White Paper, 2016).</w:t>
      </w:r>
    </w:p>
    <w:p w14:paraId="202D1064" w14:textId="2AF31736" w:rsidR="00B67355" w:rsidRPr="001C1D3B" w:rsidRDefault="00B67355" w:rsidP="0059120A">
      <w:pPr>
        <w:spacing w:line="360" w:lineRule="auto"/>
        <w:jc w:val="both"/>
        <w:rPr>
          <w:rFonts w:ascii="Arial" w:hAnsi="Arial" w:cs="Arial"/>
        </w:rPr>
      </w:pPr>
    </w:p>
    <w:p w14:paraId="647DD706" w14:textId="31B035FB" w:rsidR="00B67355" w:rsidRPr="001C1D3B" w:rsidRDefault="00B67355" w:rsidP="00B67355">
      <w:pPr>
        <w:spacing w:line="360" w:lineRule="auto"/>
        <w:jc w:val="both"/>
        <w:rPr>
          <w:rFonts w:ascii="Arial" w:hAnsi="Arial" w:cs="Arial"/>
        </w:rPr>
      </w:pPr>
      <w:r w:rsidRPr="001C1D3B">
        <w:rPr>
          <w:rFonts w:ascii="Arial" w:hAnsi="Arial" w:cs="Arial"/>
        </w:rPr>
        <w:t>The terrorist attack in Paris in 2015 serves as an example of inadequate crisis management. The attack exposed shortcomings in preparedness and response, including a lack of coordination among response teams and a failure to anticipate potential threats as happened in the case study scenario, highlighting in both cases the need for effective communication within the participants, employees and spectators</w:t>
      </w:r>
      <w:r w:rsidR="00B83ABB" w:rsidRPr="001C1D3B">
        <w:rPr>
          <w:rFonts w:ascii="Arial" w:hAnsi="Arial" w:cs="Arial"/>
        </w:rPr>
        <w:t xml:space="preserve"> (Laws, 2017).</w:t>
      </w:r>
    </w:p>
    <w:p w14:paraId="60F151A9" w14:textId="24D69EE2" w:rsidR="005341F1" w:rsidRPr="001C1D3B" w:rsidRDefault="005341F1" w:rsidP="004B0BE0">
      <w:pPr>
        <w:spacing w:line="360" w:lineRule="auto"/>
        <w:jc w:val="both"/>
        <w:rPr>
          <w:rFonts w:ascii="Arial" w:hAnsi="Arial" w:cs="Arial"/>
        </w:rPr>
      </w:pPr>
    </w:p>
    <w:p w14:paraId="012FF2EF" w14:textId="126B948E" w:rsidR="009E5A8E" w:rsidRPr="001C1D3B" w:rsidRDefault="00703D96" w:rsidP="00995420">
      <w:pPr>
        <w:pStyle w:val="Body"/>
        <w:shd w:val="clear" w:color="auto" w:fill="FFFFFF"/>
        <w:spacing w:after="180" w:line="360" w:lineRule="auto"/>
        <w:jc w:val="both"/>
        <w:rPr>
          <w:rFonts w:ascii="Arial" w:eastAsia="Arial" w:hAnsi="Arial" w:cs="Arial"/>
          <w:color w:val="auto"/>
          <w:sz w:val="24"/>
          <w:szCs w:val="24"/>
          <w:u w:color="FF0000"/>
        </w:rPr>
      </w:pPr>
      <w:r w:rsidRPr="001C1D3B">
        <w:rPr>
          <w:rFonts w:ascii="Arial" w:hAnsi="Arial" w:cs="Arial"/>
          <w:sz w:val="24"/>
          <w:szCs w:val="24"/>
        </w:rPr>
        <w:t xml:space="preserve">The lessons learned from the Champions League Final in Cardiff can also be applied to other large-scale events, such as the terrorist attack in Paris. In such situations, the ability to respond quickly and decisively can mean the difference between life and death. </w:t>
      </w:r>
      <w:r w:rsidRPr="001C1D3B">
        <w:rPr>
          <w:rFonts w:ascii="Arial" w:eastAsia="Arial" w:hAnsi="Arial" w:cs="Arial"/>
          <w:color w:val="auto"/>
          <w:sz w:val="24"/>
          <w:szCs w:val="24"/>
          <w:u w:color="FF0000"/>
        </w:rPr>
        <w:t>“A culture of continual improvement, a growth mindset that focuses on learning from crises rather than apportioning blame from failings, and careful knowledge management are all necessary for crisis preparedness and resilience in the Tourism Sector” (World Travel</w:t>
      </w:r>
      <w:r w:rsidR="006C69E8" w:rsidRPr="001C1D3B">
        <w:rPr>
          <w:rFonts w:ascii="Arial" w:eastAsia="Arial" w:hAnsi="Arial" w:cs="Arial"/>
          <w:color w:val="auto"/>
          <w:sz w:val="24"/>
          <w:szCs w:val="24"/>
          <w:u w:color="FF0000"/>
        </w:rPr>
        <w:t>,</w:t>
      </w:r>
      <w:r w:rsidRPr="001C1D3B">
        <w:rPr>
          <w:rFonts w:ascii="Arial" w:eastAsia="Arial" w:hAnsi="Arial" w:cs="Arial"/>
          <w:color w:val="auto"/>
          <w:sz w:val="24"/>
          <w:szCs w:val="24"/>
          <w:u w:color="FF0000"/>
        </w:rPr>
        <w:t xml:space="preserve"> 2022).</w:t>
      </w:r>
    </w:p>
    <w:p w14:paraId="1EB585C7" w14:textId="169779A1" w:rsidR="00201342" w:rsidRPr="00B83ABB" w:rsidRDefault="00201342" w:rsidP="00F63010">
      <w:pPr>
        <w:spacing w:line="360" w:lineRule="auto"/>
        <w:jc w:val="both"/>
        <w:rPr>
          <w:rFonts w:ascii="Arial" w:hAnsi="Arial" w:cs="Arial"/>
        </w:rPr>
      </w:pPr>
    </w:p>
    <w:p w14:paraId="68103C04" w14:textId="79FBD7B3" w:rsidR="00FC1059" w:rsidRPr="00B83ABB" w:rsidRDefault="00FC1059" w:rsidP="000C5B64">
      <w:pPr>
        <w:pStyle w:val="Heading1"/>
        <w:numPr>
          <w:ilvl w:val="0"/>
          <w:numId w:val="11"/>
        </w:numPr>
        <w:rPr>
          <w:rFonts w:ascii="Arial" w:hAnsi="Arial" w:cs="Arial"/>
          <w:color w:val="000000" w:themeColor="text1"/>
          <w:sz w:val="28"/>
          <w:szCs w:val="28"/>
        </w:rPr>
      </w:pPr>
      <w:bookmarkStart w:id="3" w:name="_Toc134202000"/>
      <w:r w:rsidRPr="00B83ABB">
        <w:rPr>
          <w:rFonts w:ascii="Arial" w:hAnsi="Arial" w:cs="Arial"/>
          <w:color w:val="000000" w:themeColor="text1"/>
          <w:sz w:val="28"/>
          <w:szCs w:val="28"/>
        </w:rPr>
        <w:t>R</w:t>
      </w:r>
      <w:r w:rsidR="00244E60" w:rsidRPr="00B83ABB">
        <w:rPr>
          <w:rFonts w:ascii="Arial" w:hAnsi="Arial" w:cs="Arial"/>
          <w:color w:val="000000" w:themeColor="text1"/>
          <w:sz w:val="28"/>
          <w:szCs w:val="28"/>
        </w:rPr>
        <w:t>isk Models applied to the case study</w:t>
      </w:r>
      <w:bookmarkEnd w:id="3"/>
    </w:p>
    <w:p w14:paraId="48DAF57B" w14:textId="4C1F196F" w:rsidR="00FC1059" w:rsidRPr="00B83ABB" w:rsidRDefault="00FC1059" w:rsidP="009729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601F8267" w14:textId="77777777" w:rsidR="003A5767" w:rsidRPr="00B83ABB" w:rsidRDefault="003A5767" w:rsidP="009729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5159D9FD" w14:textId="47511B2A" w:rsidR="00B23F97" w:rsidRPr="001C1D3B" w:rsidRDefault="003E396F" w:rsidP="00B23F97">
      <w:pPr>
        <w:spacing w:line="360" w:lineRule="auto"/>
        <w:jc w:val="both"/>
        <w:rPr>
          <w:rFonts w:ascii="Arial" w:hAnsi="Arial" w:cs="Arial"/>
        </w:rPr>
      </w:pPr>
      <w:r w:rsidRPr="001C1D3B">
        <w:rPr>
          <w:rFonts w:ascii="Arial" w:hAnsi="Arial" w:cs="Arial"/>
        </w:rPr>
        <w:t>The Gonzalez, Herrero &amp; Pratt model</w:t>
      </w:r>
      <w:r w:rsidR="00041719" w:rsidRPr="001C1D3B">
        <w:rPr>
          <w:rFonts w:ascii="Arial" w:hAnsi="Arial" w:cs="Arial"/>
        </w:rPr>
        <w:t xml:space="preserve"> (1995)</w:t>
      </w:r>
      <w:r w:rsidR="00EF4894" w:rsidRPr="001C1D3B">
        <w:rPr>
          <w:rFonts w:ascii="Arial" w:hAnsi="Arial" w:cs="Arial"/>
        </w:rPr>
        <w:t xml:space="preserve">, </w:t>
      </w:r>
      <w:r w:rsidRPr="001C1D3B">
        <w:rPr>
          <w:rFonts w:ascii="Arial" w:hAnsi="Arial" w:cs="Arial"/>
        </w:rPr>
        <w:t>three-stage</w:t>
      </w:r>
      <w:r w:rsidR="00B23F97" w:rsidRPr="001C1D3B">
        <w:rPr>
          <w:rFonts w:ascii="Arial" w:hAnsi="Arial" w:cs="Arial"/>
        </w:rPr>
        <w:t xml:space="preserve"> </w:t>
      </w:r>
      <w:r w:rsidR="00E21610" w:rsidRPr="001C1D3B">
        <w:rPr>
          <w:rFonts w:ascii="Arial" w:hAnsi="Arial" w:cs="Arial"/>
        </w:rPr>
        <w:t xml:space="preserve">is going </w:t>
      </w:r>
      <w:r w:rsidR="00EF4894" w:rsidRPr="001C1D3B">
        <w:rPr>
          <w:rFonts w:ascii="Arial" w:hAnsi="Arial" w:cs="Arial"/>
        </w:rPr>
        <w:t>to</w:t>
      </w:r>
      <w:r w:rsidR="00E21610" w:rsidRPr="001C1D3B">
        <w:rPr>
          <w:rFonts w:ascii="Arial" w:hAnsi="Arial" w:cs="Arial"/>
        </w:rPr>
        <w:t xml:space="preserve"> be apply to</w:t>
      </w:r>
      <w:r w:rsidR="00EF4894" w:rsidRPr="001C1D3B">
        <w:rPr>
          <w:rFonts w:ascii="Arial" w:hAnsi="Arial" w:cs="Arial"/>
        </w:rPr>
        <w:t xml:space="preserve"> this case study to analyse each stage:</w:t>
      </w:r>
      <w:r w:rsidR="002A2B3D" w:rsidRPr="001C1D3B">
        <w:rPr>
          <w:rFonts w:ascii="Arial" w:hAnsi="Arial" w:cs="Arial"/>
        </w:rPr>
        <w:t xml:space="preserve"> </w:t>
      </w:r>
    </w:p>
    <w:p w14:paraId="03273449" w14:textId="77777777" w:rsidR="00B23F97" w:rsidRPr="001C1D3B" w:rsidRDefault="00B23F97" w:rsidP="00B23F97">
      <w:pPr>
        <w:spacing w:line="360" w:lineRule="auto"/>
        <w:jc w:val="both"/>
        <w:rPr>
          <w:rFonts w:ascii="Arial" w:hAnsi="Arial" w:cs="Arial"/>
        </w:rPr>
      </w:pPr>
    </w:p>
    <w:p w14:paraId="0350FFA1" w14:textId="38FDDA8C" w:rsidR="00772CB9" w:rsidRPr="001C1D3B" w:rsidRDefault="00EF4894" w:rsidP="0043085B">
      <w:pPr>
        <w:spacing w:line="360" w:lineRule="auto"/>
        <w:jc w:val="both"/>
        <w:rPr>
          <w:rFonts w:ascii="Arial" w:hAnsi="Arial" w:cs="Arial"/>
        </w:rPr>
      </w:pPr>
      <w:r w:rsidRPr="001C1D3B">
        <w:rPr>
          <w:rFonts w:ascii="Arial" w:hAnsi="Arial" w:cs="Arial"/>
        </w:rPr>
        <w:t>In t</w:t>
      </w:r>
      <w:r w:rsidR="003E396F" w:rsidRPr="001C1D3B">
        <w:rPr>
          <w:rFonts w:ascii="Arial" w:hAnsi="Arial" w:cs="Arial"/>
        </w:rPr>
        <w:t xml:space="preserve">he </w:t>
      </w:r>
      <w:r w:rsidR="00037C92" w:rsidRPr="001C1D3B">
        <w:rPr>
          <w:rFonts w:ascii="Arial" w:hAnsi="Arial" w:cs="Arial"/>
        </w:rPr>
        <w:t>diagnosis</w:t>
      </w:r>
      <w:r w:rsidR="003E396F" w:rsidRPr="001C1D3B">
        <w:rPr>
          <w:rFonts w:ascii="Arial" w:hAnsi="Arial" w:cs="Arial"/>
        </w:rPr>
        <w:t xml:space="preserve"> stage</w:t>
      </w:r>
      <w:r w:rsidRPr="001C1D3B">
        <w:rPr>
          <w:rFonts w:ascii="Arial" w:hAnsi="Arial" w:cs="Arial"/>
        </w:rPr>
        <w:t xml:space="preserve">, </w:t>
      </w:r>
      <w:r w:rsidR="00572F2F" w:rsidRPr="001C1D3B">
        <w:rPr>
          <w:rFonts w:ascii="Arial" w:hAnsi="Arial" w:cs="Arial"/>
        </w:rPr>
        <w:t xml:space="preserve">involves assessing the situation to determine the potential risks and vulnerabilities that the </w:t>
      </w:r>
      <w:r w:rsidR="003915DD" w:rsidRPr="001C1D3B">
        <w:rPr>
          <w:rFonts w:ascii="Arial" w:hAnsi="Arial" w:cs="Arial"/>
        </w:rPr>
        <w:t>event</w:t>
      </w:r>
      <w:r w:rsidR="00572F2F" w:rsidRPr="001C1D3B">
        <w:rPr>
          <w:rFonts w:ascii="Arial" w:hAnsi="Arial" w:cs="Arial"/>
        </w:rPr>
        <w:t xml:space="preserve"> faces</w:t>
      </w:r>
      <w:r w:rsidR="003915DD" w:rsidRPr="001C1D3B">
        <w:rPr>
          <w:rFonts w:ascii="Arial" w:hAnsi="Arial" w:cs="Arial"/>
        </w:rPr>
        <w:t>.</w:t>
      </w:r>
      <w:r w:rsidR="00572F2F" w:rsidRPr="001C1D3B">
        <w:rPr>
          <w:rFonts w:ascii="Arial" w:hAnsi="Arial" w:cs="Arial"/>
        </w:rPr>
        <w:t xml:space="preserve"> </w:t>
      </w:r>
      <w:r w:rsidR="003E396F" w:rsidRPr="001C1D3B">
        <w:rPr>
          <w:rFonts w:ascii="Arial" w:hAnsi="Arial" w:cs="Arial"/>
        </w:rPr>
        <w:t xml:space="preserve">For example, the response to the bomb threat in Cardiff Castle was not timely enough, and this delay could have put the safety of the participants and spectators at risk. </w:t>
      </w:r>
      <w:r w:rsidR="00772CB9" w:rsidRPr="001C1D3B">
        <w:rPr>
          <w:rFonts w:ascii="Arial" w:hAnsi="Arial" w:cs="Arial"/>
        </w:rPr>
        <w:t xml:space="preserve">The successful of taking the VIPs into the </w:t>
      </w:r>
      <w:r w:rsidR="00772CB9" w:rsidRPr="001C1D3B">
        <w:rPr>
          <w:rFonts w:ascii="Arial" w:hAnsi="Arial" w:cs="Arial"/>
        </w:rPr>
        <w:lastRenderedPageBreak/>
        <w:t>stadium shows that the response teams were familiar with their responsibilities but did not have well-defined evacuation plans, as at the end of the match, bronze team should have evacuated the VIPs the first ones instead of keeping them at the stadium waiting for everyone else as they are the main public figures for the country</w:t>
      </w:r>
      <w:r w:rsidR="001476C0" w:rsidRPr="001C1D3B">
        <w:rPr>
          <w:rFonts w:ascii="Arial" w:hAnsi="Arial" w:cs="Arial"/>
        </w:rPr>
        <w:t xml:space="preserve"> </w:t>
      </w:r>
      <w:r w:rsidR="001C757B">
        <w:rPr>
          <w:rFonts w:ascii="Arial" w:hAnsi="Arial" w:cs="Arial"/>
        </w:rPr>
        <w:t>(</w:t>
      </w:r>
      <w:r w:rsidR="001476C0" w:rsidRPr="001C1D3B">
        <w:rPr>
          <w:rFonts w:ascii="Arial" w:hAnsi="Arial" w:cs="Arial"/>
        </w:rPr>
        <w:t>Kozlowski,</w:t>
      </w:r>
      <w:r w:rsidR="001C757B">
        <w:rPr>
          <w:rFonts w:ascii="Arial" w:hAnsi="Arial" w:cs="Arial"/>
        </w:rPr>
        <w:t xml:space="preserve"> 2016).</w:t>
      </w:r>
    </w:p>
    <w:p w14:paraId="41D16225" w14:textId="77777777" w:rsidR="00B23F97" w:rsidRPr="001C1D3B" w:rsidRDefault="00B23F97" w:rsidP="00B23F97">
      <w:pPr>
        <w:spacing w:line="360" w:lineRule="auto"/>
        <w:jc w:val="both"/>
        <w:rPr>
          <w:rFonts w:ascii="Arial" w:hAnsi="Arial" w:cs="Arial"/>
        </w:rPr>
      </w:pPr>
    </w:p>
    <w:p w14:paraId="0A4999C4" w14:textId="3BE53715" w:rsidR="00B23F97" w:rsidRPr="001C1D3B" w:rsidRDefault="003E396F" w:rsidP="00B23F97">
      <w:pPr>
        <w:spacing w:line="360" w:lineRule="auto"/>
        <w:jc w:val="both"/>
        <w:rPr>
          <w:rFonts w:ascii="Arial" w:hAnsi="Arial" w:cs="Arial"/>
        </w:rPr>
      </w:pPr>
      <w:r w:rsidRPr="001C1D3B">
        <w:rPr>
          <w:rFonts w:ascii="Arial" w:hAnsi="Arial" w:cs="Arial"/>
        </w:rPr>
        <w:t xml:space="preserve">In the Planning stage, a comprehensive plan should </w:t>
      </w:r>
      <w:r w:rsidR="00B23F97" w:rsidRPr="001C1D3B">
        <w:rPr>
          <w:rFonts w:ascii="Arial" w:hAnsi="Arial" w:cs="Arial"/>
        </w:rPr>
        <w:t xml:space="preserve">have </w:t>
      </w:r>
      <w:r w:rsidRPr="001C1D3B">
        <w:rPr>
          <w:rFonts w:ascii="Arial" w:hAnsi="Arial" w:cs="Arial"/>
        </w:rPr>
        <w:t>be</w:t>
      </w:r>
      <w:r w:rsidR="00B23F97" w:rsidRPr="001C1D3B">
        <w:rPr>
          <w:rFonts w:ascii="Arial" w:hAnsi="Arial" w:cs="Arial"/>
        </w:rPr>
        <w:t>en</w:t>
      </w:r>
      <w:r w:rsidRPr="001C1D3B">
        <w:rPr>
          <w:rFonts w:ascii="Arial" w:hAnsi="Arial" w:cs="Arial"/>
        </w:rPr>
        <w:t xml:space="preserve"> developed to address the problems identified in the </w:t>
      </w:r>
      <w:r w:rsidR="00037C92" w:rsidRPr="001C1D3B">
        <w:rPr>
          <w:rFonts w:ascii="Arial" w:hAnsi="Arial" w:cs="Arial"/>
        </w:rPr>
        <w:t>diagnosis</w:t>
      </w:r>
      <w:r w:rsidRPr="001C1D3B">
        <w:rPr>
          <w:rFonts w:ascii="Arial" w:hAnsi="Arial" w:cs="Arial"/>
        </w:rPr>
        <w:t xml:space="preserve"> stage. For example, </w:t>
      </w:r>
      <w:r w:rsidR="0012658E" w:rsidRPr="001C1D3B">
        <w:rPr>
          <w:rFonts w:ascii="Arial" w:hAnsi="Arial" w:cs="Arial"/>
        </w:rPr>
        <w:t>i</w:t>
      </w:r>
      <w:r w:rsidR="00AE4A35" w:rsidRPr="001C1D3B">
        <w:rPr>
          <w:rFonts w:ascii="Arial" w:hAnsi="Arial" w:cs="Arial"/>
        </w:rPr>
        <w:t xml:space="preserve">n the case of the last scenarios the teams wasted a lot of time and the tensions at the stadium started to increase, gold spent a lot of time with bronze and did not communicate with Silver enough, </w:t>
      </w:r>
      <w:r w:rsidR="00B83ABB" w:rsidRPr="001C1D3B">
        <w:rPr>
          <w:rFonts w:ascii="Arial" w:hAnsi="Arial" w:cs="Arial"/>
        </w:rPr>
        <w:t>b</w:t>
      </w:r>
      <w:r w:rsidR="00AE4A35" w:rsidRPr="001C1D3B">
        <w:rPr>
          <w:rFonts w:ascii="Arial" w:hAnsi="Arial" w:cs="Arial"/>
        </w:rPr>
        <w:t>ronze team felted that they were left behind when was one of the gold strategies to avoid panic and just left them to deal with the inside of the stadium. Team work did fall out in this scenario when it was</w:t>
      </w:r>
      <w:r w:rsidR="006C69E8" w:rsidRPr="001C1D3B">
        <w:rPr>
          <w:rFonts w:ascii="Arial" w:hAnsi="Arial" w:cs="Arial"/>
        </w:rPr>
        <w:t xml:space="preserve"> the</w:t>
      </w:r>
      <w:r w:rsidR="00AE4A35" w:rsidRPr="001C1D3B">
        <w:rPr>
          <w:rFonts w:ascii="Arial" w:hAnsi="Arial" w:cs="Arial"/>
        </w:rPr>
        <w:t xml:space="preserve"> most needed</w:t>
      </w:r>
      <w:r w:rsidR="00995420" w:rsidRPr="001C1D3B">
        <w:rPr>
          <w:rFonts w:ascii="Arial" w:hAnsi="Arial" w:cs="Arial"/>
        </w:rPr>
        <w:t>, effective teamwork requires good communication, cooperation, coordination, and mutual support among team members</w:t>
      </w:r>
      <w:r w:rsidR="006C69E8" w:rsidRPr="001C1D3B">
        <w:rPr>
          <w:rFonts w:ascii="Arial" w:hAnsi="Arial" w:cs="Arial"/>
        </w:rPr>
        <w:t xml:space="preserve"> (Phatak, A.,2015).</w:t>
      </w:r>
    </w:p>
    <w:p w14:paraId="798FF380" w14:textId="77777777" w:rsidR="009A311C" w:rsidRPr="001C1D3B" w:rsidRDefault="009A311C" w:rsidP="00B23F97">
      <w:pPr>
        <w:spacing w:line="360" w:lineRule="auto"/>
        <w:jc w:val="both"/>
        <w:rPr>
          <w:rFonts w:ascii="Arial" w:hAnsi="Arial" w:cs="Arial"/>
        </w:rPr>
      </w:pPr>
    </w:p>
    <w:p w14:paraId="40111F10" w14:textId="38E362FE" w:rsidR="00B83ABB" w:rsidRPr="001C1D3B" w:rsidRDefault="003E396F" w:rsidP="00B83ABB">
      <w:pPr>
        <w:spacing w:line="360" w:lineRule="auto"/>
        <w:jc w:val="both"/>
        <w:rPr>
          <w:rFonts w:ascii="Arial" w:hAnsi="Arial" w:cs="Arial"/>
        </w:rPr>
      </w:pPr>
      <w:r w:rsidRPr="001C1D3B">
        <w:rPr>
          <w:rFonts w:ascii="Arial" w:hAnsi="Arial" w:cs="Arial"/>
        </w:rPr>
        <w:t xml:space="preserve">Finally, in the Adjusting to Change stage, the plan </w:t>
      </w:r>
      <w:r w:rsidR="00B23F97" w:rsidRPr="001C1D3B">
        <w:rPr>
          <w:rFonts w:ascii="Arial" w:hAnsi="Arial" w:cs="Arial"/>
        </w:rPr>
        <w:t>is</w:t>
      </w:r>
      <w:r w:rsidRPr="001C1D3B">
        <w:rPr>
          <w:rFonts w:ascii="Arial" w:hAnsi="Arial" w:cs="Arial"/>
        </w:rPr>
        <w:t xml:space="preserve"> implemented, and any necessary adjustments </w:t>
      </w:r>
      <w:r w:rsidR="00B23F97" w:rsidRPr="001C1D3B">
        <w:rPr>
          <w:rFonts w:ascii="Arial" w:hAnsi="Arial" w:cs="Arial"/>
        </w:rPr>
        <w:t>needs to be</w:t>
      </w:r>
      <w:r w:rsidRPr="001C1D3B">
        <w:rPr>
          <w:rFonts w:ascii="Arial" w:hAnsi="Arial" w:cs="Arial"/>
        </w:rPr>
        <w:t xml:space="preserve"> made as the situation evolves</w:t>
      </w:r>
      <w:r w:rsidR="009A311C" w:rsidRPr="001C1D3B">
        <w:rPr>
          <w:rFonts w:ascii="Arial" w:hAnsi="Arial" w:cs="Arial"/>
        </w:rPr>
        <w:t xml:space="preserve">. In </w:t>
      </w:r>
      <w:r w:rsidR="00572F2F" w:rsidRPr="001C1D3B">
        <w:rPr>
          <w:rFonts w:ascii="Arial" w:hAnsi="Arial" w:cs="Arial"/>
        </w:rPr>
        <w:t xml:space="preserve">the case of Champions League final 2017, the response </w:t>
      </w:r>
      <w:r w:rsidR="00977631" w:rsidRPr="001C1D3B">
        <w:rPr>
          <w:rFonts w:ascii="Arial" w:hAnsi="Arial" w:cs="Arial"/>
        </w:rPr>
        <w:t>of</w:t>
      </w:r>
      <w:r w:rsidR="00572F2F" w:rsidRPr="001C1D3B">
        <w:rPr>
          <w:rFonts w:ascii="Arial" w:hAnsi="Arial" w:cs="Arial"/>
        </w:rPr>
        <w:t xml:space="preserve"> </w:t>
      </w:r>
      <w:r w:rsidR="00977631" w:rsidRPr="001C1D3B">
        <w:rPr>
          <w:rFonts w:ascii="Arial" w:hAnsi="Arial" w:cs="Arial"/>
        </w:rPr>
        <w:t>taking the Royal family into the stadium demonstrated</w:t>
      </w:r>
      <w:r w:rsidR="00572F2F" w:rsidRPr="001C1D3B">
        <w:rPr>
          <w:rFonts w:ascii="Arial" w:hAnsi="Arial" w:cs="Arial"/>
        </w:rPr>
        <w:t xml:space="preserve"> the effective adjustment to a changing situation</w:t>
      </w:r>
      <w:r w:rsidR="0043085B" w:rsidRPr="001C1D3B">
        <w:rPr>
          <w:rFonts w:ascii="Arial" w:hAnsi="Arial" w:cs="Arial"/>
        </w:rPr>
        <w:t>. The team had extra security outside the area, the roads were closed to stop any transport to the castle, kept quiet to not panic until it was confirmed which shows that the team had a good control of the situation and knew the protocols that needed to follow at that time</w:t>
      </w:r>
      <w:r w:rsidR="00B83ABB" w:rsidRPr="001C1D3B">
        <w:rPr>
          <w:rFonts w:ascii="Arial" w:hAnsi="Arial" w:cs="Arial"/>
        </w:rPr>
        <w:t xml:space="preserve"> (Lin, 2018). </w:t>
      </w:r>
    </w:p>
    <w:p w14:paraId="13645DE7" w14:textId="77777777" w:rsidR="00AE4A35" w:rsidRPr="001C1D3B" w:rsidRDefault="00AE4A35" w:rsidP="00881501">
      <w:pPr>
        <w:spacing w:line="360" w:lineRule="auto"/>
        <w:rPr>
          <w:rFonts w:ascii="Arial" w:hAnsi="Arial" w:cs="Arial"/>
        </w:rPr>
      </w:pPr>
    </w:p>
    <w:p w14:paraId="76FE3C0D" w14:textId="37E1D4CB" w:rsidR="00572F2F" w:rsidRPr="001C1D3B" w:rsidRDefault="00572F2F" w:rsidP="00572F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1C1D3B">
        <w:rPr>
          <w:rFonts w:ascii="Arial" w:hAnsi="Arial" w:cs="Arial"/>
        </w:rPr>
        <w:t xml:space="preserve">Fink (1986) model </w:t>
      </w:r>
      <w:r w:rsidR="0012658E" w:rsidRPr="001C1D3B">
        <w:rPr>
          <w:rFonts w:ascii="Arial" w:hAnsi="Arial" w:cs="Arial"/>
        </w:rPr>
        <w:t xml:space="preserve">is going </w:t>
      </w:r>
      <w:r w:rsidR="00977631" w:rsidRPr="001C1D3B">
        <w:rPr>
          <w:rFonts w:ascii="Arial" w:hAnsi="Arial" w:cs="Arial"/>
        </w:rPr>
        <w:t>to</w:t>
      </w:r>
      <w:r w:rsidR="0012658E" w:rsidRPr="001C1D3B">
        <w:rPr>
          <w:rFonts w:ascii="Arial" w:hAnsi="Arial" w:cs="Arial"/>
        </w:rPr>
        <w:t xml:space="preserve"> be</w:t>
      </w:r>
      <w:r w:rsidRPr="001C1D3B">
        <w:rPr>
          <w:rFonts w:ascii="Arial" w:hAnsi="Arial" w:cs="Arial"/>
        </w:rPr>
        <w:t xml:space="preserve"> </w:t>
      </w:r>
      <w:r w:rsidR="0012658E" w:rsidRPr="001C1D3B">
        <w:rPr>
          <w:rFonts w:ascii="Arial" w:hAnsi="Arial" w:cs="Arial"/>
        </w:rPr>
        <w:t>apply for this</w:t>
      </w:r>
      <w:r w:rsidR="00977631" w:rsidRPr="001C1D3B">
        <w:rPr>
          <w:rFonts w:ascii="Arial" w:hAnsi="Arial" w:cs="Arial"/>
        </w:rPr>
        <w:t xml:space="preserve"> case study into the </w:t>
      </w:r>
      <w:r w:rsidRPr="001C1D3B">
        <w:rPr>
          <w:rFonts w:ascii="Arial" w:hAnsi="Arial" w:cs="Arial"/>
        </w:rPr>
        <w:t>four different stages of crisis management:</w:t>
      </w:r>
    </w:p>
    <w:p w14:paraId="60EC1CD8" w14:textId="77777777" w:rsidR="009A311C" w:rsidRPr="001C1D3B" w:rsidRDefault="009A311C" w:rsidP="00572F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08A79C20" w14:textId="4DD1E660" w:rsidR="00572F2F" w:rsidRPr="001C1D3B" w:rsidRDefault="00572F2F" w:rsidP="00572F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1C1D3B">
        <w:rPr>
          <w:rFonts w:ascii="Arial" w:hAnsi="Arial" w:cs="Arial"/>
        </w:rPr>
        <w:t>The prodromal stage is the period leading up to the crisis, where warning signs or precursor events may be detected. In the case of the Champions League final</w:t>
      </w:r>
      <w:r w:rsidR="006C69E8" w:rsidRPr="001C1D3B">
        <w:rPr>
          <w:rFonts w:ascii="Arial" w:hAnsi="Arial" w:cs="Arial"/>
        </w:rPr>
        <w:t xml:space="preserve"> the </w:t>
      </w:r>
      <w:r w:rsidR="002A6463" w:rsidRPr="001C1D3B">
        <w:rPr>
          <w:rFonts w:ascii="Arial" w:hAnsi="Arial" w:cs="Arial"/>
        </w:rPr>
        <w:t>teams were trained to respond to a range of scenarios, including potential terrorist attacks, fires, and medical emergencies, but the preparation was not fully comprehensive, as there were some areas where improvements could have been made</w:t>
      </w:r>
      <w:r w:rsidR="0043085B" w:rsidRPr="001C1D3B">
        <w:rPr>
          <w:rFonts w:ascii="Arial" w:hAnsi="Arial" w:cs="Arial"/>
        </w:rPr>
        <w:t xml:space="preserve"> like better preparation prior to the event</w:t>
      </w:r>
      <w:r w:rsidR="00B83ABB" w:rsidRPr="001C1D3B">
        <w:rPr>
          <w:rFonts w:ascii="Arial" w:hAnsi="Arial" w:cs="Arial"/>
        </w:rPr>
        <w:t xml:space="preserve"> (Carter, 2018).</w:t>
      </w:r>
    </w:p>
    <w:p w14:paraId="211D2EED" w14:textId="77777777" w:rsidR="00572F2F" w:rsidRPr="001C1D3B" w:rsidRDefault="00572F2F" w:rsidP="00572F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779DEF85" w14:textId="71F659BB" w:rsidR="00572F2F" w:rsidRPr="001C1D3B" w:rsidRDefault="00572F2F" w:rsidP="00572F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1C1D3B">
        <w:rPr>
          <w:rFonts w:ascii="Arial" w:hAnsi="Arial" w:cs="Arial"/>
        </w:rPr>
        <w:t>The acute stage is the period when the crisis has occurred, characteri</w:t>
      </w:r>
      <w:r w:rsidR="002A6463" w:rsidRPr="001C1D3B">
        <w:rPr>
          <w:rFonts w:ascii="Arial" w:hAnsi="Arial" w:cs="Arial"/>
        </w:rPr>
        <w:t>s</w:t>
      </w:r>
      <w:r w:rsidRPr="001C1D3B">
        <w:rPr>
          <w:rFonts w:ascii="Arial" w:hAnsi="Arial" w:cs="Arial"/>
        </w:rPr>
        <w:t xml:space="preserve">ed by intense activity and rapid decision-making. During the Champions League final, several crises occurred, such as the bomb threat, fans fighting with flares, and 999 calls due to a council van parked on West Gate Street in the ring of steel. The response of </w:t>
      </w:r>
      <w:r w:rsidR="000C5B64" w:rsidRPr="001C1D3B">
        <w:rPr>
          <w:rFonts w:ascii="Arial" w:hAnsi="Arial" w:cs="Arial"/>
        </w:rPr>
        <w:t>gold, silver and bronze</w:t>
      </w:r>
      <w:r w:rsidRPr="001C1D3B">
        <w:rPr>
          <w:rFonts w:ascii="Arial" w:hAnsi="Arial" w:cs="Arial"/>
        </w:rPr>
        <w:t xml:space="preserve"> teams varied, with some demonstrating prompt and effective action, while others had shortcomings in communication and coordination</w:t>
      </w:r>
      <w:r w:rsidR="00E41B05">
        <w:rPr>
          <w:rFonts w:ascii="Arial" w:hAnsi="Arial" w:cs="Arial"/>
        </w:rPr>
        <w:t xml:space="preserve"> </w:t>
      </w:r>
      <w:r w:rsidR="00E41B05" w:rsidRPr="001C1D3B">
        <w:rPr>
          <w:rFonts w:ascii="Arial" w:hAnsi="Arial" w:cs="Arial"/>
        </w:rPr>
        <w:t>(Phatak, A.,2015).</w:t>
      </w:r>
    </w:p>
    <w:p w14:paraId="00FAAEB7" w14:textId="77777777" w:rsidR="00572F2F" w:rsidRPr="001C1D3B" w:rsidRDefault="00572F2F" w:rsidP="00572F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7570119C" w14:textId="5BFB2104" w:rsidR="002A6463" w:rsidRPr="001C1D3B" w:rsidRDefault="00572F2F" w:rsidP="00572F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1C1D3B">
        <w:rPr>
          <w:rFonts w:ascii="Arial" w:hAnsi="Arial" w:cs="Arial"/>
        </w:rPr>
        <w:t xml:space="preserve">The chronic stage is the period when the crisis </w:t>
      </w:r>
      <w:r w:rsidR="003A1A53" w:rsidRPr="001C1D3B">
        <w:rPr>
          <w:rFonts w:ascii="Arial" w:hAnsi="Arial" w:cs="Arial"/>
        </w:rPr>
        <w:t xml:space="preserve">persists. </w:t>
      </w:r>
      <w:r w:rsidRPr="001C1D3B">
        <w:rPr>
          <w:rFonts w:ascii="Arial" w:hAnsi="Arial" w:cs="Arial"/>
        </w:rPr>
        <w:t>In the case of the Champions League final, regular training c</w:t>
      </w:r>
      <w:r w:rsidR="003A1A53" w:rsidRPr="001C1D3B">
        <w:rPr>
          <w:rFonts w:ascii="Arial" w:hAnsi="Arial" w:cs="Arial"/>
        </w:rPr>
        <w:t>an</w:t>
      </w:r>
      <w:r w:rsidRPr="001C1D3B">
        <w:rPr>
          <w:rFonts w:ascii="Arial" w:hAnsi="Arial" w:cs="Arial"/>
        </w:rPr>
        <w:t xml:space="preserve"> be implemented to refine the response to different hypothetical scenarios and real situations</w:t>
      </w:r>
      <w:r w:rsidR="0043085B" w:rsidRPr="001C1D3B">
        <w:rPr>
          <w:rFonts w:ascii="Arial" w:hAnsi="Arial" w:cs="Arial"/>
        </w:rPr>
        <w:t xml:space="preserve">. </w:t>
      </w:r>
      <w:r w:rsidR="002A6463" w:rsidRPr="001C1D3B">
        <w:rPr>
          <w:rFonts w:ascii="Arial" w:hAnsi="Arial" w:cs="Arial"/>
        </w:rPr>
        <w:t>There were some areas where the response could have been improved, such as in the case of the 999 calls due to the parked van, where it took</w:t>
      </w:r>
      <w:r w:rsidR="0043085B" w:rsidRPr="001C1D3B">
        <w:rPr>
          <w:rFonts w:ascii="Arial" w:hAnsi="Arial" w:cs="Arial"/>
        </w:rPr>
        <w:t xml:space="preserve"> longer as the issue was not addressed from the beginning</w:t>
      </w:r>
      <w:r w:rsidR="003A1A53" w:rsidRPr="001C1D3B">
        <w:rPr>
          <w:rFonts w:ascii="Arial" w:hAnsi="Arial" w:cs="Arial"/>
        </w:rPr>
        <w:t xml:space="preserve"> or like in the last scenario when time was wasted and communication failed</w:t>
      </w:r>
      <w:r w:rsidR="00B83ABB" w:rsidRPr="001C1D3B">
        <w:rPr>
          <w:rFonts w:ascii="Arial" w:hAnsi="Arial" w:cs="Arial"/>
        </w:rPr>
        <w:t xml:space="preserve"> (Hwang, 2019).</w:t>
      </w:r>
    </w:p>
    <w:p w14:paraId="17C6DCBF" w14:textId="77777777" w:rsidR="00572F2F" w:rsidRPr="001C1D3B" w:rsidRDefault="00572F2F" w:rsidP="00572F2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2BF16A1C" w14:textId="6D57E897" w:rsidR="00772CB9" w:rsidRPr="001C1D3B" w:rsidRDefault="00572F2F" w:rsidP="00CA297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1C1D3B">
        <w:rPr>
          <w:rFonts w:ascii="Arial" w:hAnsi="Arial" w:cs="Arial"/>
        </w:rPr>
        <w:t>The resolution stage is the period when the crisis has ended, and efforts must be made to restore normality</w:t>
      </w:r>
      <w:r w:rsidR="003A1A53" w:rsidRPr="001C1D3B">
        <w:rPr>
          <w:rFonts w:ascii="Arial" w:hAnsi="Arial" w:cs="Arial"/>
        </w:rPr>
        <w:t xml:space="preserve">. </w:t>
      </w:r>
      <w:r w:rsidRPr="001C1D3B">
        <w:rPr>
          <w:rFonts w:ascii="Arial" w:hAnsi="Arial" w:cs="Arial"/>
        </w:rPr>
        <w:t>This includes analy</w:t>
      </w:r>
      <w:r w:rsidR="002A6463" w:rsidRPr="001C1D3B">
        <w:rPr>
          <w:rFonts w:ascii="Arial" w:hAnsi="Arial" w:cs="Arial"/>
        </w:rPr>
        <w:t>s</w:t>
      </w:r>
      <w:r w:rsidRPr="001C1D3B">
        <w:rPr>
          <w:rFonts w:ascii="Arial" w:hAnsi="Arial" w:cs="Arial"/>
        </w:rPr>
        <w:t>ing the response, identifying lessons learned, and making necessary changes to prevent future crises.</w:t>
      </w:r>
      <w:r w:rsidR="009A311C" w:rsidRPr="001C1D3B">
        <w:rPr>
          <w:rFonts w:ascii="Arial" w:hAnsi="Arial" w:cs="Arial"/>
        </w:rPr>
        <w:t xml:space="preserve"> </w:t>
      </w:r>
      <w:r w:rsidRPr="001C1D3B">
        <w:rPr>
          <w:rFonts w:ascii="Arial" w:hAnsi="Arial" w:cs="Arial"/>
        </w:rPr>
        <w:t xml:space="preserve">In the case of the Champions </w:t>
      </w:r>
      <w:r w:rsidR="009A311C" w:rsidRPr="001C1D3B">
        <w:rPr>
          <w:rFonts w:ascii="Arial" w:hAnsi="Arial" w:cs="Arial"/>
        </w:rPr>
        <w:t>a</w:t>
      </w:r>
      <w:r w:rsidR="002A6463" w:rsidRPr="001C1D3B">
        <w:rPr>
          <w:rFonts w:ascii="Arial" w:hAnsi="Arial" w:cs="Arial"/>
        </w:rPr>
        <w:t xml:space="preserve"> critical review was conducted to analyse the shortcomings and successes of the crisis management response and provide recommendations for improving future emergency response plans</w:t>
      </w:r>
      <w:r w:rsidR="00B342A4" w:rsidRPr="001C1D3B">
        <w:rPr>
          <w:rFonts w:ascii="Arial" w:hAnsi="Arial" w:cs="Arial"/>
        </w:rPr>
        <w:t xml:space="preserve"> (Burnett, R. D., 1998).</w:t>
      </w:r>
    </w:p>
    <w:p w14:paraId="1CD6CC82" w14:textId="1772F827" w:rsidR="00244E60" w:rsidRPr="001C1D3B" w:rsidRDefault="00244E60" w:rsidP="00EF4894">
      <w:pPr>
        <w:spacing w:line="360" w:lineRule="auto"/>
        <w:jc w:val="center"/>
        <w:rPr>
          <w:rFonts w:ascii="Arial" w:hAnsi="Arial" w:cs="Arial"/>
        </w:rPr>
      </w:pPr>
    </w:p>
    <w:p w14:paraId="30A6B28E" w14:textId="77777777" w:rsidR="00B7771A" w:rsidRPr="001C1D3B" w:rsidRDefault="00B7771A" w:rsidP="00EF4894">
      <w:pPr>
        <w:spacing w:line="360" w:lineRule="auto"/>
        <w:jc w:val="center"/>
        <w:rPr>
          <w:rFonts w:ascii="Arial" w:hAnsi="Arial" w:cs="Arial"/>
        </w:rPr>
      </w:pPr>
    </w:p>
    <w:p w14:paraId="749B51A7" w14:textId="05986EB4" w:rsidR="00FD6F1C" w:rsidRPr="001C1D3B" w:rsidRDefault="00FD6F1C" w:rsidP="00EF4894">
      <w:pPr>
        <w:spacing w:line="360" w:lineRule="auto"/>
        <w:jc w:val="center"/>
        <w:rPr>
          <w:rFonts w:ascii="Arial" w:hAnsi="Arial" w:cs="Arial"/>
        </w:rPr>
      </w:pPr>
    </w:p>
    <w:p w14:paraId="43DBACC2" w14:textId="061CC8E2" w:rsidR="00FD6F1C" w:rsidRPr="001C1D3B" w:rsidRDefault="00FD6F1C" w:rsidP="00EF4894">
      <w:pPr>
        <w:spacing w:line="360" w:lineRule="auto"/>
        <w:jc w:val="center"/>
        <w:rPr>
          <w:rFonts w:ascii="Arial" w:hAnsi="Arial" w:cs="Arial"/>
        </w:rPr>
      </w:pPr>
    </w:p>
    <w:p w14:paraId="19532AAB" w14:textId="2E72A324" w:rsidR="00B7771A" w:rsidRDefault="00B7771A" w:rsidP="00EF4894">
      <w:pPr>
        <w:spacing w:line="360" w:lineRule="auto"/>
        <w:jc w:val="center"/>
        <w:rPr>
          <w:rFonts w:ascii="Arial" w:hAnsi="Arial" w:cs="Arial"/>
          <w:sz w:val="28"/>
          <w:szCs w:val="28"/>
        </w:rPr>
      </w:pPr>
    </w:p>
    <w:p w14:paraId="7EE97218" w14:textId="5CCAF0A3" w:rsidR="00B7771A" w:rsidRDefault="00B7771A" w:rsidP="00EF4894">
      <w:pPr>
        <w:spacing w:line="360" w:lineRule="auto"/>
        <w:jc w:val="center"/>
        <w:rPr>
          <w:rFonts w:ascii="Arial" w:hAnsi="Arial" w:cs="Arial"/>
          <w:sz w:val="28"/>
          <w:szCs w:val="28"/>
        </w:rPr>
      </w:pPr>
    </w:p>
    <w:p w14:paraId="707E8909" w14:textId="415C06B8" w:rsidR="00B7771A" w:rsidRDefault="00B7771A" w:rsidP="00EF4894">
      <w:pPr>
        <w:spacing w:line="360" w:lineRule="auto"/>
        <w:jc w:val="center"/>
        <w:rPr>
          <w:rFonts w:ascii="Arial" w:hAnsi="Arial" w:cs="Arial"/>
          <w:sz w:val="28"/>
          <w:szCs w:val="28"/>
        </w:rPr>
      </w:pPr>
    </w:p>
    <w:p w14:paraId="027AA2C7" w14:textId="35C36F48" w:rsidR="00B7771A" w:rsidRDefault="00B7771A" w:rsidP="00EF4894">
      <w:pPr>
        <w:spacing w:line="360" w:lineRule="auto"/>
        <w:jc w:val="center"/>
        <w:rPr>
          <w:rFonts w:ascii="Arial" w:hAnsi="Arial" w:cs="Arial"/>
          <w:sz w:val="28"/>
          <w:szCs w:val="28"/>
        </w:rPr>
      </w:pPr>
    </w:p>
    <w:p w14:paraId="2590DF79" w14:textId="41D9E5EC" w:rsidR="00B7771A" w:rsidRDefault="00B7771A" w:rsidP="00EF4894">
      <w:pPr>
        <w:spacing w:line="360" w:lineRule="auto"/>
        <w:jc w:val="center"/>
        <w:rPr>
          <w:rFonts w:ascii="Arial" w:hAnsi="Arial" w:cs="Arial"/>
          <w:sz w:val="28"/>
          <w:szCs w:val="28"/>
        </w:rPr>
      </w:pPr>
    </w:p>
    <w:p w14:paraId="5F5654B7" w14:textId="0DFCE359" w:rsidR="00B7771A" w:rsidRDefault="00B7771A" w:rsidP="00EF4894">
      <w:pPr>
        <w:spacing w:line="360" w:lineRule="auto"/>
        <w:jc w:val="center"/>
        <w:rPr>
          <w:rFonts w:ascii="Arial" w:hAnsi="Arial" w:cs="Arial"/>
          <w:sz w:val="28"/>
          <w:szCs w:val="28"/>
        </w:rPr>
      </w:pPr>
    </w:p>
    <w:p w14:paraId="39AA9244" w14:textId="5FBA18BD" w:rsidR="00B7771A" w:rsidRDefault="00B7771A" w:rsidP="00EF4894">
      <w:pPr>
        <w:spacing w:line="360" w:lineRule="auto"/>
        <w:jc w:val="center"/>
        <w:rPr>
          <w:rFonts w:ascii="Arial" w:hAnsi="Arial" w:cs="Arial"/>
          <w:sz w:val="28"/>
          <w:szCs w:val="28"/>
        </w:rPr>
      </w:pPr>
    </w:p>
    <w:p w14:paraId="0153E2EE" w14:textId="0A3576E4" w:rsidR="00B7771A" w:rsidRDefault="00B7771A" w:rsidP="00EF4894">
      <w:pPr>
        <w:spacing w:line="360" w:lineRule="auto"/>
        <w:jc w:val="center"/>
        <w:rPr>
          <w:rFonts w:ascii="Arial" w:hAnsi="Arial" w:cs="Arial"/>
          <w:sz w:val="28"/>
          <w:szCs w:val="28"/>
        </w:rPr>
      </w:pPr>
    </w:p>
    <w:p w14:paraId="401EC5AC" w14:textId="77922957" w:rsidR="00B7771A" w:rsidRDefault="00B7771A" w:rsidP="00EF4894">
      <w:pPr>
        <w:spacing w:line="360" w:lineRule="auto"/>
        <w:jc w:val="center"/>
        <w:rPr>
          <w:rFonts w:ascii="Arial" w:hAnsi="Arial" w:cs="Arial"/>
          <w:sz w:val="28"/>
          <w:szCs w:val="28"/>
        </w:rPr>
      </w:pPr>
    </w:p>
    <w:p w14:paraId="3D48ECA3" w14:textId="31AAF0C6" w:rsidR="00B7771A" w:rsidRDefault="00B7771A" w:rsidP="00EF4894">
      <w:pPr>
        <w:spacing w:line="360" w:lineRule="auto"/>
        <w:jc w:val="center"/>
        <w:rPr>
          <w:rFonts w:ascii="Arial" w:hAnsi="Arial" w:cs="Arial"/>
          <w:sz w:val="28"/>
          <w:szCs w:val="28"/>
        </w:rPr>
      </w:pPr>
    </w:p>
    <w:p w14:paraId="05E3A151" w14:textId="77777777" w:rsidR="00B7771A" w:rsidRPr="00B83ABB" w:rsidRDefault="00B7771A" w:rsidP="00EF4894">
      <w:pPr>
        <w:spacing w:line="360" w:lineRule="auto"/>
        <w:jc w:val="center"/>
        <w:rPr>
          <w:rFonts w:ascii="Arial" w:hAnsi="Arial" w:cs="Arial"/>
          <w:sz w:val="28"/>
          <w:szCs w:val="28"/>
        </w:rPr>
      </w:pPr>
    </w:p>
    <w:p w14:paraId="7A75ECBE" w14:textId="0EE92530" w:rsidR="00FD6F1C" w:rsidRPr="00B83ABB" w:rsidRDefault="00FD6F1C" w:rsidP="00EF4894">
      <w:pPr>
        <w:spacing w:line="360" w:lineRule="auto"/>
        <w:jc w:val="center"/>
        <w:rPr>
          <w:rFonts w:ascii="Arial" w:hAnsi="Arial" w:cs="Arial"/>
          <w:sz w:val="28"/>
          <w:szCs w:val="28"/>
        </w:rPr>
      </w:pPr>
      <w:r w:rsidRPr="00B83ABB">
        <w:rPr>
          <w:rFonts w:ascii="Arial" w:hAnsi="Arial" w:cs="Arial"/>
          <w:noProof/>
          <w:sz w:val="28"/>
          <w:szCs w:val="28"/>
        </w:rPr>
        <w:drawing>
          <wp:inline distT="0" distB="0" distL="0" distR="0" wp14:anchorId="2144643A" wp14:editId="15C2A5F4">
            <wp:extent cx="4123018" cy="3286530"/>
            <wp:effectExtent l="0" t="0" r="508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4129014" cy="3291309"/>
                    </a:xfrm>
                    <a:prstGeom prst="rect">
                      <a:avLst/>
                    </a:prstGeom>
                  </pic:spPr>
                </pic:pic>
              </a:graphicData>
            </a:graphic>
          </wp:inline>
        </w:drawing>
      </w:r>
    </w:p>
    <w:p w14:paraId="60DFAAFA" w14:textId="34396C1A" w:rsidR="00FD6F1C" w:rsidRPr="00B83ABB" w:rsidRDefault="002A2B3D" w:rsidP="002A2B3D">
      <w:pPr>
        <w:jc w:val="center"/>
        <w:rPr>
          <w:rFonts w:ascii="Arial" w:hAnsi="Arial" w:cs="Arial"/>
          <w:sz w:val="28"/>
          <w:szCs w:val="28"/>
        </w:rPr>
      </w:pPr>
      <w:r w:rsidRPr="00B83ABB">
        <w:rPr>
          <w:rFonts w:ascii="Arial" w:hAnsi="Arial" w:cs="Arial"/>
        </w:rPr>
        <w:t>(Crisis management model, 2019)</w:t>
      </w:r>
    </w:p>
    <w:p w14:paraId="7B49051B" w14:textId="3B55D239" w:rsidR="00FD6F1C" w:rsidRPr="00B83ABB" w:rsidRDefault="00FD6F1C" w:rsidP="00EF4894">
      <w:pPr>
        <w:spacing w:line="360" w:lineRule="auto"/>
        <w:jc w:val="center"/>
        <w:rPr>
          <w:rFonts w:ascii="Arial" w:hAnsi="Arial" w:cs="Arial"/>
          <w:sz w:val="28"/>
          <w:szCs w:val="28"/>
        </w:rPr>
      </w:pPr>
    </w:p>
    <w:p w14:paraId="666EA075" w14:textId="72F85C38" w:rsidR="00FD6F1C" w:rsidRPr="00B83ABB" w:rsidRDefault="00642F96" w:rsidP="00EF4894">
      <w:pPr>
        <w:spacing w:line="360" w:lineRule="auto"/>
        <w:jc w:val="center"/>
        <w:rPr>
          <w:rFonts w:ascii="Arial" w:hAnsi="Arial" w:cs="Arial"/>
          <w:sz w:val="28"/>
          <w:szCs w:val="28"/>
        </w:rPr>
      </w:pPr>
      <w:r w:rsidRPr="00B83ABB">
        <w:rPr>
          <w:rFonts w:ascii="Arial" w:hAnsi="Arial" w:cs="Arial"/>
          <w:noProof/>
          <w:sz w:val="28"/>
          <w:szCs w:val="28"/>
        </w:rPr>
        <w:drawing>
          <wp:inline distT="0" distB="0" distL="0" distR="0" wp14:anchorId="3CF6C6BB" wp14:editId="6232CD79">
            <wp:extent cx="4356847" cy="259015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4372704" cy="2599580"/>
                    </a:xfrm>
                    <a:prstGeom prst="rect">
                      <a:avLst/>
                    </a:prstGeom>
                  </pic:spPr>
                </pic:pic>
              </a:graphicData>
            </a:graphic>
          </wp:inline>
        </w:drawing>
      </w:r>
    </w:p>
    <w:p w14:paraId="74573159" w14:textId="500D1E37" w:rsidR="00FD6F1C" w:rsidRPr="00B83ABB" w:rsidRDefault="00FD6F1C" w:rsidP="00EF4894">
      <w:pPr>
        <w:spacing w:line="360" w:lineRule="auto"/>
        <w:jc w:val="center"/>
        <w:rPr>
          <w:rFonts w:ascii="Arial" w:hAnsi="Arial" w:cs="Arial"/>
          <w:sz w:val="28"/>
          <w:szCs w:val="28"/>
        </w:rPr>
      </w:pPr>
    </w:p>
    <w:p w14:paraId="224CF9A0" w14:textId="7E113A33" w:rsidR="00FD6F1C" w:rsidRPr="00B83ABB" w:rsidRDefault="00FD6F1C" w:rsidP="00EF4894">
      <w:pPr>
        <w:spacing w:line="360" w:lineRule="auto"/>
        <w:jc w:val="center"/>
        <w:rPr>
          <w:rFonts w:ascii="Arial" w:hAnsi="Arial" w:cs="Arial"/>
          <w:sz w:val="28"/>
          <w:szCs w:val="28"/>
        </w:rPr>
      </w:pPr>
    </w:p>
    <w:p w14:paraId="24F823D2" w14:textId="647B715F" w:rsidR="003D579A" w:rsidRPr="00B83ABB" w:rsidRDefault="00642F96" w:rsidP="003D579A">
      <w:pPr>
        <w:jc w:val="both"/>
        <w:rPr>
          <w:rFonts w:ascii="Arial" w:hAnsi="Arial" w:cs="Arial"/>
          <w:sz w:val="20"/>
          <w:szCs w:val="20"/>
        </w:rPr>
      </w:pPr>
      <w:r w:rsidRPr="00B83ABB">
        <w:rPr>
          <w:rFonts w:ascii="Arial" w:hAnsi="Arial" w:cs="Arial"/>
          <w:sz w:val="28"/>
          <w:szCs w:val="28"/>
        </w:rPr>
        <w:t xml:space="preserve">                                            </w:t>
      </w:r>
      <w:r w:rsidR="003D579A" w:rsidRPr="00B83ABB">
        <w:rPr>
          <w:rFonts w:ascii="Arial" w:hAnsi="Arial" w:cs="Arial"/>
          <w:sz w:val="20"/>
          <w:szCs w:val="20"/>
        </w:rPr>
        <w:t>(Andy Marker, 2020) </w:t>
      </w:r>
    </w:p>
    <w:p w14:paraId="48C4426E" w14:textId="77777777" w:rsidR="00827EEC" w:rsidRPr="00B83ABB" w:rsidRDefault="00827EEC" w:rsidP="00827EEC">
      <w:pPr>
        <w:spacing w:line="360" w:lineRule="auto"/>
        <w:jc w:val="both"/>
        <w:rPr>
          <w:rFonts w:ascii="Arial" w:hAnsi="Arial" w:cs="Arial"/>
        </w:rPr>
      </w:pPr>
    </w:p>
    <w:p w14:paraId="32E62865" w14:textId="58DE5C7F" w:rsidR="000C5B64" w:rsidRPr="00B83ABB" w:rsidRDefault="000C5B64" w:rsidP="0043085B">
      <w:pPr>
        <w:spacing w:line="360" w:lineRule="auto"/>
        <w:rPr>
          <w:rFonts w:ascii="Arial" w:hAnsi="Arial" w:cs="Arial"/>
          <w:sz w:val="28"/>
          <w:szCs w:val="28"/>
        </w:rPr>
      </w:pPr>
    </w:p>
    <w:p w14:paraId="0D48AD70" w14:textId="2FD0E32F" w:rsidR="003A0FFB" w:rsidRPr="00B83ABB" w:rsidRDefault="003A0FFB" w:rsidP="0043085B">
      <w:pPr>
        <w:spacing w:line="360" w:lineRule="auto"/>
        <w:rPr>
          <w:rFonts w:ascii="Arial" w:hAnsi="Arial" w:cs="Arial"/>
          <w:sz w:val="28"/>
          <w:szCs w:val="28"/>
        </w:rPr>
      </w:pPr>
    </w:p>
    <w:p w14:paraId="7C364F5B" w14:textId="77777777" w:rsidR="0012658E" w:rsidRPr="00B83ABB" w:rsidRDefault="0012658E" w:rsidP="0043085B">
      <w:pPr>
        <w:spacing w:line="360" w:lineRule="auto"/>
        <w:rPr>
          <w:rFonts w:ascii="Arial" w:hAnsi="Arial" w:cs="Arial"/>
          <w:sz w:val="28"/>
          <w:szCs w:val="28"/>
        </w:rPr>
      </w:pPr>
    </w:p>
    <w:p w14:paraId="3C8DE18B" w14:textId="6024089A" w:rsidR="00EF4894" w:rsidRPr="00B83ABB" w:rsidRDefault="00EF4894" w:rsidP="000C5B64">
      <w:pPr>
        <w:pStyle w:val="Heading1"/>
        <w:jc w:val="center"/>
        <w:rPr>
          <w:rFonts w:ascii="Arial" w:hAnsi="Arial" w:cs="Arial"/>
          <w:b/>
          <w:bCs/>
          <w:color w:val="000000" w:themeColor="text1"/>
        </w:rPr>
      </w:pPr>
      <w:bookmarkStart w:id="4" w:name="_Toc134202001"/>
      <w:r w:rsidRPr="00B83ABB">
        <w:rPr>
          <w:rFonts w:ascii="Arial" w:hAnsi="Arial" w:cs="Arial"/>
          <w:b/>
          <w:bCs/>
          <w:color w:val="000000" w:themeColor="text1"/>
        </w:rPr>
        <w:t>Conclusion</w:t>
      </w:r>
      <w:bookmarkEnd w:id="4"/>
    </w:p>
    <w:p w14:paraId="616AD329" w14:textId="77777777" w:rsidR="009A311C" w:rsidRPr="00B83ABB" w:rsidRDefault="009A311C" w:rsidP="00EF4894">
      <w:pPr>
        <w:spacing w:line="360" w:lineRule="auto"/>
        <w:jc w:val="center"/>
        <w:rPr>
          <w:rFonts w:ascii="Arial" w:hAnsi="Arial" w:cs="Arial"/>
          <w:sz w:val="28"/>
          <w:szCs w:val="28"/>
        </w:rPr>
      </w:pPr>
    </w:p>
    <w:p w14:paraId="2BFCFFC1" w14:textId="63F98F96" w:rsidR="009A311C" w:rsidRPr="00B83ABB" w:rsidRDefault="009A311C" w:rsidP="009A31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B83ABB">
        <w:rPr>
          <w:rFonts w:ascii="Arial" w:hAnsi="Arial" w:cs="Arial"/>
        </w:rPr>
        <w:t xml:space="preserve">Crisis management is a crucial component of event planning, and the effectiveness of response plans can make the difference between a successful and safe event and a disastrous one. </w:t>
      </w:r>
      <w:r w:rsidR="00691EC3" w:rsidRPr="00B83ABB">
        <w:rPr>
          <w:rFonts w:ascii="Arial" w:hAnsi="Arial" w:cs="Arial"/>
        </w:rPr>
        <w:t>The 2017 Champions League final in Cardiff showcased the importance of continuous risk planning and a streamlined response to address potential crises</w:t>
      </w:r>
      <w:r w:rsidRPr="00B83ABB">
        <w:rPr>
          <w:rFonts w:ascii="Arial" w:hAnsi="Arial" w:cs="Arial"/>
        </w:rPr>
        <w:t xml:space="preserve"> and this</w:t>
      </w:r>
      <w:r w:rsidR="00691EC3" w:rsidRPr="00B83ABB">
        <w:rPr>
          <w:rFonts w:ascii="Arial" w:hAnsi="Arial" w:cs="Arial"/>
        </w:rPr>
        <w:t xml:space="preserve"> critical review highlights the importance of evaluating and continuously improving emergency response plans to ensure their effectiveness in addressing potential crises. </w:t>
      </w:r>
    </w:p>
    <w:p w14:paraId="3C0AF246" w14:textId="77777777" w:rsidR="009A311C" w:rsidRPr="00B83ABB" w:rsidRDefault="009A311C" w:rsidP="00691EC3">
      <w:pPr>
        <w:spacing w:line="360" w:lineRule="auto"/>
        <w:jc w:val="both"/>
        <w:rPr>
          <w:rFonts w:ascii="Arial" w:hAnsi="Arial" w:cs="Arial"/>
        </w:rPr>
      </w:pPr>
    </w:p>
    <w:p w14:paraId="4F8FA282" w14:textId="031EFB26" w:rsidR="00691EC3" w:rsidRPr="00B83ABB" w:rsidRDefault="00691EC3" w:rsidP="00691EC3">
      <w:pPr>
        <w:spacing w:line="360" w:lineRule="auto"/>
        <w:jc w:val="both"/>
        <w:rPr>
          <w:rFonts w:ascii="Arial" w:hAnsi="Arial" w:cs="Arial"/>
        </w:rPr>
      </w:pPr>
      <w:r w:rsidRPr="00B83ABB">
        <w:rPr>
          <w:rFonts w:ascii="Arial" w:hAnsi="Arial" w:cs="Arial"/>
        </w:rPr>
        <w:t xml:space="preserve">The analysis of real-world scenarios and the comparison with the response plan provides valuable insights and recommendations for future emergency response planning. </w:t>
      </w:r>
      <w:r w:rsidR="009A311C" w:rsidRPr="00B83ABB">
        <w:rPr>
          <w:rFonts w:ascii="Arial" w:hAnsi="Arial" w:cs="Arial"/>
        </w:rPr>
        <w:t>C</w:t>
      </w:r>
      <w:r w:rsidRPr="00B83ABB">
        <w:rPr>
          <w:rFonts w:ascii="Arial" w:hAnsi="Arial" w:cs="Arial"/>
        </w:rPr>
        <w:t>risis management is a crucial component of event planning, and the effectiveness of response plans can make the difference between a successful and safe event and a disastrous one.</w:t>
      </w:r>
    </w:p>
    <w:p w14:paraId="0F4097EF" w14:textId="3DBA5DB4" w:rsidR="00703D96" w:rsidRPr="00B83ABB" w:rsidRDefault="00703D96" w:rsidP="00F849A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7846EC68" w14:textId="02C12D22" w:rsidR="00703D96" w:rsidRPr="00B83ABB" w:rsidRDefault="00F849A7" w:rsidP="009A311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B83ABB">
        <w:rPr>
          <w:rFonts w:ascii="Arial" w:hAnsi="Arial" w:cs="Arial"/>
        </w:rPr>
        <w:t xml:space="preserve">The establishment of Gold, Silver and Bronze teams </w:t>
      </w:r>
      <w:r w:rsidR="00703D96" w:rsidRPr="00B83ABB">
        <w:rPr>
          <w:rFonts w:ascii="Arial" w:hAnsi="Arial" w:cs="Arial"/>
        </w:rPr>
        <w:t>was</w:t>
      </w:r>
      <w:r w:rsidRPr="00B83ABB">
        <w:rPr>
          <w:rFonts w:ascii="Arial" w:hAnsi="Arial" w:cs="Arial"/>
        </w:rPr>
        <w:t xml:space="preserve"> an important step in this direction, but </w:t>
      </w:r>
      <w:r w:rsidR="009A311C" w:rsidRPr="00B83ABB">
        <w:rPr>
          <w:rFonts w:ascii="Arial" w:hAnsi="Arial" w:cs="Arial"/>
        </w:rPr>
        <w:t xml:space="preserve">needs </w:t>
      </w:r>
      <w:r w:rsidRPr="00B83ABB">
        <w:rPr>
          <w:rFonts w:ascii="Arial" w:hAnsi="Arial" w:cs="Arial"/>
        </w:rPr>
        <w:t>continuous training and updating, as well as identifying areas of improvement and taking corrective actions</w:t>
      </w:r>
      <w:r w:rsidR="0023603C">
        <w:rPr>
          <w:rFonts w:ascii="Arial" w:hAnsi="Arial" w:cs="Arial"/>
        </w:rPr>
        <w:t xml:space="preserve"> which</w:t>
      </w:r>
      <w:r w:rsidR="009A311C" w:rsidRPr="00B83ABB">
        <w:rPr>
          <w:rFonts w:ascii="Arial" w:hAnsi="Arial" w:cs="Arial"/>
        </w:rPr>
        <w:t xml:space="preserve"> </w:t>
      </w:r>
      <w:r w:rsidRPr="00B83ABB">
        <w:rPr>
          <w:rFonts w:ascii="Arial" w:hAnsi="Arial" w:cs="Arial"/>
        </w:rPr>
        <w:t>are necessary for effective and timely response to emergencies</w:t>
      </w:r>
      <w:r w:rsidR="009A311C" w:rsidRPr="00B83ABB">
        <w:rPr>
          <w:rFonts w:ascii="Arial" w:hAnsi="Arial" w:cs="Arial"/>
        </w:rPr>
        <w:t xml:space="preserve">. </w:t>
      </w:r>
    </w:p>
    <w:p w14:paraId="53E857C1" w14:textId="77777777" w:rsidR="00703D96" w:rsidRPr="00B83ABB" w:rsidRDefault="00703D96" w:rsidP="00703D96">
      <w:pPr>
        <w:spacing w:line="360" w:lineRule="auto"/>
        <w:jc w:val="both"/>
        <w:rPr>
          <w:rFonts w:ascii="Arial" w:hAnsi="Arial" w:cs="Arial"/>
        </w:rPr>
      </w:pPr>
    </w:p>
    <w:p w14:paraId="778F42DA" w14:textId="0CE25285" w:rsidR="00B4130B" w:rsidRPr="00B83ABB" w:rsidRDefault="00B4130B" w:rsidP="00703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sz w:val="28"/>
          <w:szCs w:val="28"/>
        </w:rPr>
      </w:pPr>
    </w:p>
    <w:p w14:paraId="6184796D" w14:textId="323344E2" w:rsidR="009A311C" w:rsidRPr="00B83ABB" w:rsidRDefault="009A311C" w:rsidP="00703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sz w:val="28"/>
          <w:szCs w:val="28"/>
        </w:rPr>
      </w:pPr>
    </w:p>
    <w:p w14:paraId="73E6565C" w14:textId="668BF377" w:rsidR="009A311C" w:rsidRPr="00B83ABB" w:rsidRDefault="009A311C" w:rsidP="00703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sz w:val="28"/>
          <w:szCs w:val="28"/>
        </w:rPr>
      </w:pPr>
    </w:p>
    <w:p w14:paraId="220819BD" w14:textId="2BD024A7" w:rsidR="009A311C" w:rsidRPr="00B83ABB" w:rsidRDefault="009A311C" w:rsidP="00703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sz w:val="28"/>
          <w:szCs w:val="28"/>
        </w:rPr>
      </w:pPr>
    </w:p>
    <w:p w14:paraId="406063D6" w14:textId="4CE2E7B7" w:rsidR="009A311C" w:rsidRPr="00B83ABB" w:rsidRDefault="009A311C" w:rsidP="00703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sz w:val="28"/>
          <w:szCs w:val="28"/>
        </w:rPr>
      </w:pPr>
    </w:p>
    <w:p w14:paraId="5C1FA05A" w14:textId="77777777" w:rsidR="009A311C" w:rsidRPr="00B83ABB" w:rsidRDefault="009A311C" w:rsidP="00703D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sz w:val="28"/>
          <w:szCs w:val="28"/>
        </w:rPr>
      </w:pPr>
    </w:p>
    <w:p w14:paraId="0E14385C" w14:textId="77777777" w:rsidR="009E5A8E" w:rsidRPr="00B83ABB" w:rsidRDefault="009E5A8E" w:rsidP="00EF489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8"/>
          <w:szCs w:val="28"/>
        </w:rPr>
      </w:pPr>
    </w:p>
    <w:p w14:paraId="78F267ED" w14:textId="4580D613" w:rsidR="00CA2977" w:rsidRPr="00B83ABB" w:rsidRDefault="00CA2977" w:rsidP="000C5B64">
      <w:pPr>
        <w:pStyle w:val="Heading1"/>
        <w:jc w:val="center"/>
        <w:rPr>
          <w:rFonts w:ascii="Arial" w:hAnsi="Arial" w:cs="Arial"/>
          <w:b/>
          <w:bCs/>
          <w:color w:val="000000" w:themeColor="text1"/>
        </w:rPr>
      </w:pPr>
      <w:bookmarkStart w:id="5" w:name="_Toc134202002"/>
      <w:r w:rsidRPr="00B83ABB">
        <w:rPr>
          <w:rFonts w:ascii="Arial" w:hAnsi="Arial" w:cs="Arial"/>
          <w:b/>
          <w:bCs/>
          <w:color w:val="000000" w:themeColor="text1"/>
        </w:rPr>
        <w:t>Recommendations</w:t>
      </w:r>
      <w:bookmarkEnd w:id="5"/>
    </w:p>
    <w:p w14:paraId="418721F8" w14:textId="77777777" w:rsidR="00A508A4" w:rsidRPr="00B83ABB" w:rsidRDefault="00A508A4" w:rsidP="00EF4894">
      <w:pPr>
        <w:spacing w:line="360" w:lineRule="auto"/>
        <w:rPr>
          <w:rFonts w:ascii="Arial" w:hAnsi="Arial" w:cs="Arial"/>
        </w:rPr>
      </w:pPr>
    </w:p>
    <w:p w14:paraId="7A781A4A" w14:textId="77777777" w:rsidR="00A508A4" w:rsidRPr="00B83ABB" w:rsidRDefault="00A508A4" w:rsidP="00B36089">
      <w:pPr>
        <w:spacing w:line="360" w:lineRule="auto"/>
        <w:jc w:val="both"/>
        <w:rPr>
          <w:rFonts w:ascii="Arial" w:hAnsi="Arial" w:cs="Arial"/>
        </w:rPr>
      </w:pPr>
    </w:p>
    <w:p w14:paraId="442BCAED" w14:textId="040B906D" w:rsidR="00A508A4" w:rsidRPr="00B83ABB" w:rsidRDefault="00A508A4" w:rsidP="00A508A4">
      <w:pPr>
        <w:pStyle w:val="ListParagraph"/>
        <w:numPr>
          <w:ilvl w:val="0"/>
          <w:numId w:val="8"/>
        </w:numPr>
        <w:spacing w:line="360" w:lineRule="auto"/>
        <w:jc w:val="both"/>
        <w:rPr>
          <w:rFonts w:ascii="Arial" w:hAnsi="Arial" w:cs="Arial"/>
        </w:rPr>
      </w:pPr>
      <w:r w:rsidRPr="00B83ABB">
        <w:rPr>
          <w:rFonts w:ascii="Arial" w:hAnsi="Arial" w:cs="Arial"/>
        </w:rPr>
        <w:t>Conducting a comprehensive analysis and risk assessment to identify potential threats and vulnerabilities.</w:t>
      </w:r>
    </w:p>
    <w:p w14:paraId="031C0CA7" w14:textId="77777777" w:rsidR="00A508A4" w:rsidRPr="00B83ABB" w:rsidRDefault="00A508A4" w:rsidP="00A508A4">
      <w:pPr>
        <w:pStyle w:val="ListParagraph"/>
        <w:spacing w:line="360" w:lineRule="auto"/>
        <w:jc w:val="both"/>
        <w:rPr>
          <w:rFonts w:ascii="Arial" w:hAnsi="Arial" w:cs="Arial"/>
        </w:rPr>
      </w:pPr>
    </w:p>
    <w:p w14:paraId="1401B9AE" w14:textId="672F4BAC" w:rsidR="00A508A4" w:rsidRPr="00B83ABB" w:rsidRDefault="00A508A4" w:rsidP="00A53DCE">
      <w:pPr>
        <w:pStyle w:val="ListParagraph"/>
        <w:numPr>
          <w:ilvl w:val="0"/>
          <w:numId w:val="8"/>
        </w:numPr>
        <w:spacing w:line="360" w:lineRule="auto"/>
        <w:jc w:val="both"/>
        <w:rPr>
          <w:rFonts w:ascii="Arial" w:hAnsi="Arial" w:cs="Arial"/>
        </w:rPr>
      </w:pPr>
      <w:r w:rsidRPr="00B83ABB">
        <w:rPr>
          <w:rFonts w:ascii="Arial" w:hAnsi="Arial" w:cs="Arial"/>
        </w:rPr>
        <w:t>Establishing clear goals and objectives and ensuring that all response teams are fully prepared and trained to handle different scenarios.</w:t>
      </w:r>
    </w:p>
    <w:p w14:paraId="2B165D30" w14:textId="77777777" w:rsidR="00A508A4" w:rsidRPr="00B83ABB" w:rsidRDefault="00A508A4" w:rsidP="00A508A4">
      <w:pPr>
        <w:pStyle w:val="ListParagraph"/>
        <w:spacing w:line="360" w:lineRule="auto"/>
        <w:jc w:val="both"/>
        <w:rPr>
          <w:rFonts w:ascii="Arial" w:hAnsi="Arial" w:cs="Arial"/>
        </w:rPr>
      </w:pPr>
    </w:p>
    <w:p w14:paraId="6C80C53E" w14:textId="4B96FC59" w:rsidR="00A508A4" w:rsidRPr="00B83ABB" w:rsidRDefault="00A508A4" w:rsidP="00A508A4">
      <w:pPr>
        <w:pStyle w:val="ListParagraph"/>
        <w:numPr>
          <w:ilvl w:val="0"/>
          <w:numId w:val="8"/>
        </w:numPr>
        <w:spacing w:line="360" w:lineRule="auto"/>
        <w:jc w:val="both"/>
        <w:rPr>
          <w:rFonts w:ascii="Arial" w:hAnsi="Arial" w:cs="Arial"/>
        </w:rPr>
      </w:pPr>
      <w:r w:rsidRPr="00B83ABB">
        <w:rPr>
          <w:rFonts w:ascii="Arial" w:hAnsi="Arial" w:cs="Arial"/>
        </w:rPr>
        <w:t>Improving communication and coordination among the different response teams and stakeholders, including law enforcement agencies, emergency services, and event organizers.</w:t>
      </w:r>
    </w:p>
    <w:p w14:paraId="7A5BB486" w14:textId="77777777" w:rsidR="00A508A4" w:rsidRPr="00B83ABB" w:rsidRDefault="00A508A4" w:rsidP="00A508A4">
      <w:pPr>
        <w:pStyle w:val="ListParagraph"/>
        <w:spacing w:line="360" w:lineRule="auto"/>
        <w:jc w:val="both"/>
        <w:rPr>
          <w:rFonts w:ascii="Arial" w:hAnsi="Arial" w:cs="Arial"/>
        </w:rPr>
      </w:pPr>
    </w:p>
    <w:p w14:paraId="231BBA9C" w14:textId="2B2982D9" w:rsidR="00A508A4" w:rsidRPr="00B83ABB" w:rsidRDefault="00A508A4" w:rsidP="00A508A4">
      <w:pPr>
        <w:pStyle w:val="ListParagraph"/>
        <w:numPr>
          <w:ilvl w:val="0"/>
          <w:numId w:val="8"/>
        </w:numPr>
        <w:spacing w:line="360" w:lineRule="auto"/>
        <w:jc w:val="both"/>
        <w:rPr>
          <w:rFonts w:ascii="Arial" w:hAnsi="Arial" w:cs="Arial"/>
        </w:rPr>
      </w:pPr>
      <w:r w:rsidRPr="00B83ABB">
        <w:rPr>
          <w:rFonts w:ascii="Arial" w:hAnsi="Arial" w:cs="Arial"/>
        </w:rPr>
        <w:t>Regularly reviewing and updating emergency response plans to ensure that they are effective and up-to-date.</w:t>
      </w:r>
    </w:p>
    <w:p w14:paraId="728D9692" w14:textId="77777777" w:rsidR="00A508A4" w:rsidRPr="00B83ABB" w:rsidRDefault="00A508A4" w:rsidP="00A508A4">
      <w:pPr>
        <w:pStyle w:val="ListParagraph"/>
        <w:spacing w:line="360" w:lineRule="auto"/>
        <w:jc w:val="both"/>
        <w:rPr>
          <w:rFonts w:ascii="Arial" w:hAnsi="Arial" w:cs="Arial"/>
        </w:rPr>
      </w:pPr>
    </w:p>
    <w:p w14:paraId="79D2B97A" w14:textId="2EC0638F" w:rsidR="00A508A4" w:rsidRPr="00B83ABB" w:rsidRDefault="00A508A4" w:rsidP="00A508A4">
      <w:pPr>
        <w:pStyle w:val="ListParagraph"/>
        <w:numPr>
          <w:ilvl w:val="0"/>
          <w:numId w:val="8"/>
        </w:numPr>
        <w:spacing w:line="360" w:lineRule="auto"/>
        <w:jc w:val="both"/>
        <w:rPr>
          <w:rFonts w:ascii="Arial" w:hAnsi="Arial" w:cs="Arial"/>
        </w:rPr>
      </w:pPr>
      <w:r w:rsidRPr="00B83ABB">
        <w:rPr>
          <w:rFonts w:ascii="Arial" w:hAnsi="Arial" w:cs="Arial"/>
        </w:rPr>
        <w:t>Conducting regular training and drills to ensure that all response teams are fully prepared and capable of responding to different scenarios.</w:t>
      </w:r>
    </w:p>
    <w:p w14:paraId="25B82670" w14:textId="77777777" w:rsidR="00A508A4" w:rsidRPr="00B83ABB" w:rsidRDefault="00A508A4" w:rsidP="00A508A4">
      <w:pPr>
        <w:pStyle w:val="ListParagraph"/>
        <w:spacing w:line="360" w:lineRule="auto"/>
        <w:jc w:val="both"/>
        <w:rPr>
          <w:rFonts w:ascii="Arial" w:hAnsi="Arial" w:cs="Arial"/>
        </w:rPr>
      </w:pPr>
    </w:p>
    <w:p w14:paraId="4BE2D99C" w14:textId="77777777" w:rsidR="003A1E14" w:rsidRPr="003A1E14" w:rsidRDefault="003A1E14" w:rsidP="003A1E14">
      <w:pPr>
        <w:pStyle w:val="ListParagraph"/>
        <w:numPr>
          <w:ilvl w:val="0"/>
          <w:numId w:val="8"/>
        </w:numPr>
        <w:spacing w:line="360" w:lineRule="auto"/>
        <w:jc w:val="both"/>
        <w:rPr>
          <w:rFonts w:ascii="Arial" w:hAnsi="Arial" w:cs="Arial"/>
        </w:rPr>
      </w:pPr>
      <w:r w:rsidRPr="003A1E14">
        <w:rPr>
          <w:rFonts w:ascii="Arial" w:hAnsi="Arial" w:cs="Arial"/>
        </w:rPr>
        <w:t>Establish a system for continuous evaluation and improvement of the emergency response plan based on feedback and lessons learned from past incidents.</w:t>
      </w:r>
    </w:p>
    <w:p w14:paraId="78D0E1BB" w14:textId="0070AF95" w:rsidR="002B167A" w:rsidRPr="003A1E14" w:rsidRDefault="002B167A" w:rsidP="003A1E14">
      <w:pPr>
        <w:spacing w:line="276" w:lineRule="auto"/>
        <w:jc w:val="both"/>
        <w:rPr>
          <w:rFonts w:ascii="Arial" w:hAnsi="Arial" w:cs="Arial"/>
        </w:rPr>
      </w:pPr>
    </w:p>
    <w:p w14:paraId="7E0CA94A" w14:textId="3CE9D179" w:rsidR="002B167A" w:rsidRPr="003A1E14" w:rsidRDefault="002B167A" w:rsidP="003A1E14">
      <w:pPr>
        <w:spacing w:line="276" w:lineRule="auto"/>
        <w:jc w:val="both"/>
        <w:rPr>
          <w:rFonts w:ascii="Arial" w:hAnsi="Arial" w:cs="Arial"/>
        </w:rPr>
      </w:pPr>
    </w:p>
    <w:p w14:paraId="7115F3BC" w14:textId="723458E6" w:rsidR="00F67139" w:rsidRPr="00B83ABB" w:rsidRDefault="00F67139" w:rsidP="00A508A4">
      <w:pPr>
        <w:spacing w:line="360" w:lineRule="auto"/>
        <w:jc w:val="both"/>
        <w:rPr>
          <w:rFonts w:ascii="Arial" w:hAnsi="Arial" w:cs="Arial"/>
        </w:rPr>
      </w:pPr>
    </w:p>
    <w:p w14:paraId="5D435515" w14:textId="7B23E543" w:rsidR="00F67139" w:rsidRPr="00B83ABB" w:rsidRDefault="00F67139" w:rsidP="00A508A4">
      <w:pPr>
        <w:spacing w:line="360" w:lineRule="auto"/>
        <w:jc w:val="both"/>
        <w:rPr>
          <w:rFonts w:ascii="Arial" w:hAnsi="Arial" w:cs="Arial"/>
        </w:rPr>
      </w:pPr>
    </w:p>
    <w:p w14:paraId="6024A78A" w14:textId="77777777" w:rsidR="00F67139" w:rsidRPr="00B83ABB" w:rsidRDefault="00F67139" w:rsidP="00A508A4">
      <w:pPr>
        <w:spacing w:line="360" w:lineRule="auto"/>
        <w:jc w:val="both"/>
        <w:rPr>
          <w:rFonts w:ascii="Arial" w:hAnsi="Arial" w:cs="Arial"/>
        </w:rPr>
      </w:pPr>
    </w:p>
    <w:p w14:paraId="314B9D64" w14:textId="25344749" w:rsidR="003D579A" w:rsidRPr="00B83ABB" w:rsidRDefault="003D579A" w:rsidP="000C5B64">
      <w:pPr>
        <w:rPr>
          <w:rFonts w:ascii="Arial" w:hAnsi="Arial" w:cs="Arial"/>
        </w:rPr>
      </w:pPr>
    </w:p>
    <w:p w14:paraId="619F907D" w14:textId="77777777" w:rsidR="000C5B64" w:rsidRPr="00B83ABB" w:rsidRDefault="000C5B64" w:rsidP="000C5B64">
      <w:pPr>
        <w:rPr>
          <w:rFonts w:ascii="Arial" w:hAnsi="Arial" w:cs="Arial"/>
        </w:rPr>
      </w:pPr>
    </w:p>
    <w:p w14:paraId="635B2214" w14:textId="3CE1CACA" w:rsidR="002B167A" w:rsidRPr="00B83ABB" w:rsidRDefault="002B167A" w:rsidP="000C5B64">
      <w:pPr>
        <w:pStyle w:val="Heading1"/>
        <w:jc w:val="center"/>
        <w:rPr>
          <w:rFonts w:ascii="Arial" w:hAnsi="Arial" w:cs="Arial"/>
          <w:b/>
          <w:bCs/>
          <w:color w:val="000000" w:themeColor="text1"/>
        </w:rPr>
      </w:pPr>
      <w:bookmarkStart w:id="6" w:name="_Toc134202003"/>
      <w:r w:rsidRPr="00B83ABB">
        <w:rPr>
          <w:rFonts w:ascii="Arial" w:hAnsi="Arial" w:cs="Arial"/>
          <w:b/>
          <w:bCs/>
          <w:color w:val="000000" w:themeColor="text1"/>
        </w:rPr>
        <w:t>R</w:t>
      </w:r>
      <w:r w:rsidR="000B0C6D" w:rsidRPr="00B83ABB">
        <w:rPr>
          <w:rFonts w:ascii="Arial" w:hAnsi="Arial" w:cs="Arial"/>
          <w:b/>
          <w:bCs/>
          <w:color w:val="000000" w:themeColor="text1"/>
        </w:rPr>
        <w:t>eferences</w:t>
      </w:r>
      <w:bookmarkEnd w:id="6"/>
    </w:p>
    <w:p w14:paraId="3D2D6978" w14:textId="77777777" w:rsidR="003D579A" w:rsidRPr="00B83ABB" w:rsidRDefault="003D579A" w:rsidP="00D11F21">
      <w:pPr>
        <w:jc w:val="center"/>
        <w:rPr>
          <w:rFonts w:ascii="Arial" w:hAnsi="Arial" w:cs="Arial"/>
          <w:sz w:val="28"/>
          <w:szCs w:val="28"/>
        </w:rPr>
      </w:pPr>
    </w:p>
    <w:p w14:paraId="789F565C" w14:textId="77777777" w:rsidR="003D579A" w:rsidRPr="00B83ABB" w:rsidRDefault="003D579A" w:rsidP="00D11F21">
      <w:pPr>
        <w:jc w:val="center"/>
        <w:rPr>
          <w:rFonts w:ascii="Arial" w:hAnsi="Arial" w:cs="Arial"/>
          <w:sz w:val="28"/>
          <w:szCs w:val="28"/>
        </w:rPr>
      </w:pPr>
    </w:p>
    <w:p w14:paraId="1BB78781" w14:textId="77777777" w:rsidR="006214FE" w:rsidRDefault="003D579A" w:rsidP="006214FE">
      <w:pPr>
        <w:jc w:val="both"/>
      </w:pPr>
      <w:r w:rsidRPr="001C1D3B">
        <w:rPr>
          <w:rFonts w:ascii="Arial" w:hAnsi="Arial" w:cs="Arial"/>
          <w:sz w:val="22"/>
          <w:szCs w:val="22"/>
        </w:rPr>
        <w:lastRenderedPageBreak/>
        <w:t>Andy Marker</w:t>
      </w:r>
      <w:r w:rsidR="00F07407" w:rsidRPr="001C1D3B">
        <w:rPr>
          <w:rFonts w:ascii="Arial" w:hAnsi="Arial" w:cs="Arial"/>
          <w:sz w:val="22"/>
          <w:szCs w:val="22"/>
        </w:rPr>
        <w:t>.</w:t>
      </w:r>
      <w:r w:rsidRPr="001C1D3B">
        <w:rPr>
          <w:rFonts w:ascii="Arial" w:hAnsi="Arial" w:cs="Arial"/>
          <w:sz w:val="22"/>
          <w:szCs w:val="22"/>
        </w:rPr>
        <w:t xml:space="preserve"> (2020) Crisis Management Models &amp; Theories L Smartsheet, Smartsheet. Available</w:t>
      </w:r>
      <w:r w:rsidR="00FF066D" w:rsidRPr="001C1D3B">
        <w:rPr>
          <w:rFonts w:ascii="Arial" w:hAnsi="Arial" w:cs="Arial"/>
          <w:sz w:val="22"/>
          <w:szCs w:val="22"/>
        </w:rPr>
        <w:t xml:space="preserve"> at: </w:t>
      </w:r>
      <w:r w:rsidRPr="001C1D3B">
        <w:rPr>
          <w:rFonts w:ascii="Arial" w:hAnsi="Arial" w:cs="Arial"/>
          <w:sz w:val="22"/>
          <w:szCs w:val="22"/>
        </w:rPr>
        <w:t>https://www.smartsheet.com/content/crisis-management-model-theories (Accessed: 5 May, 2023)</w:t>
      </w:r>
      <w:r w:rsidR="006214FE">
        <w:t xml:space="preserve">. </w:t>
      </w:r>
    </w:p>
    <w:p w14:paraId="30E78B55" w14:textId="77777777" w:rsidR="006214FE" w:rsidRDefault="006214FE" w:rsidP="006214FE">
      <w:pPr>
        <w:jc w:val="both"/>
      </w:pPr>
    </w:p>
    <w:p w14:paraId="4FE218D0" w14:textId="1CE557CA" w:rsidR="006214FE" w:rsidRPr="006214FE" w:rsidRDefault="006214FE" w:rsidP="006214FE">
      <w:pPr>
        <w:jc w:val="both"/>
        <w:rPr>
          <w:rFonts w:ascii="Arial" w:hAnsi="Arial" w:cs="Arial"/>
          <w:sz w:val="22"/>
          <w:szCs w:val="22"/>
        </w:rPr>
      </w:pPr>
      <w:r w:rsidRPr="006214FE">
        <w:rPr>
          <w:rFonts w:ascii="Arial" w:hAnsi="Arial" w:cs="Arial"/>
          <w:sz w:val="22"/>
          <w:szCs w:val="22"/>
        </w:rPr>
        <w:t xml:space="preserve">David Anderson (2017) Home Office. Attacks in London and Manchester: Available at: </w:t>
      </w:r>
      <w:hyperlink r:id="rId11" w:tgtFrame="_new" w:history="1">
        <w:r w:rsidRPr="006214FE">
          <w:rPr>
            <w:rStyle w:val="Hyperlink"/>
            <w:rFonts w:ascii="Arial" w:hAnsi="Arial" w:cs="Arial"/>
            <w:sz w:val="22"/>
            <w:szCs w:val="22"/>
          </w:rPr>
          <w:t>https://assets.publishing.service.gov.uk/government/uploads/system/uploads/attachment_data/file/664682/Attacks_in_London_and_Manchester_Open_Report.pdf</w:t>
        </w:r>
      </w:hyperlink>
      <w:r w:rsidRPr="006214FE">
        <w:rPr>
          <w:rFonts w:ascii="Arial" w:hAnsi="Arial" w:cs="Arial"/>
          <w:sz w:val="22"/>
          <w:szCs w:val="22"/>
        </w:rPr>
        <w:t xml:space="preserve">. (Accessed: 2 </w:t>
      </w:r>
      <w:r>
        <w:rPr>
          <w:rFonts w:ascii="Arial" w:hAnsi="Arial" w:cs="Arial"/>
          <w:sz w:val="22"/>
          <w:szCs w:val="22"/>
        </w:rPr>
        <w:t>M</w:t>
      </w:r>
      <w:r w:rsidRPr="006214FE">
        <w:rPr>
          <w:rFonts w:ascii="Arial" w:hAnsi="Arial" w:cs="Arial"/>
          <w:sz w:val="22"/>
          <w:szCs w:val="22"/>
        </w:rPr>
        <w:t>ay</w:t>
      </w:r>
      <w:r>
        <w:rPr>
          <w:rFonts w:ascii="Arial" w:hAnsi="Arial" w:cs="Arial"/>
          <w:sz w:val="22"/>
          <w:szCs w:val="22"/>
        </w:rPr>
        <w:t>,</w:t>
      </w:r>
      <w:r w:rsidRPr="006214FE">
        <w:rPr>
          <w:rFonts w:ascii="Arial" w:hAnsi="Arial" w:cs="Arial"/>
          <w:sz w:val="22"/>
          <w:szCs w:val="22"/>
        </w:rPr>
        <w:t xml:space="preserve"> 2023)</w:t>
      </w:r>
    </w:p>
    <w:p w14:paraId="49DEEC44" w14:textId="77777777"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471821D4" w14:textId="05C66069" w:rsidR="00772CB9" w:rsidRPr="001C1D3B" w:rsidRDefault="00772CB9" w:rsidP="003D579A">
      <w:pPr>
        <w:jc w:val="both"/>
        <w:rPr>
          <w:rFonts w:ascii="Arial" w:hAnsi="Arial" w:cs="Arial"/>
          <w:sz w:val="22"/>
          <w:szCs w:val="22"/>
        </w:rPr>
      </w:pPr>
      <w:r w:rsidRPr="001C1D3B">
        <w:rPr>
          <w:rFonts w:ascii="Arial" w:hAnsi="Arial" w:cs="Arial"/>
          <w:sz w:val="22"/>
          <w:szCs w:val="22"/>
        </w:rPr>
        <w:t>BBC News</w:t>
      </w:r>
      <w:r w:rsidR="00F07407" w:rsidRPr="001C1D3B">
        <w:rPr>
          <w:rFonts w:ascii="Arial" w:hAnsi="Arial" w:cs="Arial"/>
          <w:sz w:val="22"/>
          <w:szCs w:val="22"/>
        </w:rPr>
        <w:t>.</w:t>
      </w:r>
      <w:r w:rsidR="00FF066D" w:rsidRPr="001C1D3B">
        <w:rPr>
          <w:rFonts w:ascii="Arial" w:hAnsi="Arial" w:cs="Arial"/>
          <w:sz w:val="22"/>
          <w:szCs w:val="22"/>
        </w:rPr>
        <w:t xml:space="preserve"> (2017)</w:t>
      </w:r>
      <w:r w:rsidRPr="001C1D3B">
        <w:rPr>
          <w:rFonts w:ascii="Arial" w:hAnsi="Arial" w:cs="Arial"/>
          <w:sz w:val="22"/>
          <w:szCs w:val="22"/>
        </w:rPr>
        <w:t xml:space="preserve"> Champions League final: </w:t>
      </w:r>
      <w:r w:rsidR="006C2F44" w:rsidRPr="001C1D3B">
        <w:rPr>
          <w:rFonts w:ascii="Arial" w:hAnsi="Arial" w:cs="Arial"/>
          <w:sz w:val="22"/>
          <w:szCs w:val="22"/>
        </w:rPr>
        <w:t>‘</w:t>
      </w:r>
      <w:r w:rsidRPr="001C1D3B">
        <w:rPr>
          <w:rFonts w:ascii="Arial" w:hAnsi="Arial" w:cs="Arial"/>
          <w:sz w:val="22"/>
          <w:szCs w:val="22"/>
        </w:rPr>
        <w:t>Cardiff hosts football's biggest game</w:t>
      </w:r>
      <w:r w:rsidR="006C2F44" w:rsidRPr="001C1D3B">
        <w:rPr>
          <w:rFonts w:ascii="Arial" w:hAnsi="Arial" w:cs="Arial"/>
          <w:sz w:val="22"/>
          <w:szCs w:val="22"/>
        </w:rPr>
        <w:t xml:space="preserve">’. </w:t>
      </w:r>
      <w:hyperlink r:id="rId12" w:history="1">
        <w:r w:rsidR="001D6C95" w:rsidRPr="001C1D3B">
          <w:rPr>
            <w:rStyle w:val="Hyperlink"/>
            <w:rFonts w:ascii="Arial" w:hAnsi="Arial" w:cs="Arial"/>
            <w:sz w:val="22"/>
            <w:szCs w:val="22"/>
          </w:rPr>
          <w:t>https://www.bbc.co.uk/news/uk-wales-39058810</w:t>
        </w:r>
      </w:hyperlink>
      <w:r w:rsidR="006214FE">
        <w:rPr>
          <w:rStyle w:val="Hyperlink"/>
          <w:rFonts w:ascii="Arial" w:hAnsi="Arial" w:cs="Arial"/>
          <w:sz w:val="22"/>
          <w:szCs w:val="22"/>
        </w:rPr>
        <w:t xml:space="preserve"> </w:t>
      </w:r>
      <w:r w:rsidR="006214FE" w:rsidRPr="001C1D3B">
        <w:rPr>
          <w:rFonts w:ascii="Arial" w:hAnsi="Arial" w:cs="Arial"/>
          <w:sz w:val="22"/>
          <w:szCs w:val="22"/>
        </w:rPr>
        <w:t>(Accessed: 2 of May 2023).</w:t>
      </w:r>
    </w:p>
    <w:p w14:paraId="6A46406A" w14:textId="77777777" w:rsidR="001D6C95" w:rsidRPr="001C1D3B" w:rsidRDefault="001D6C95" w:rsidP="003D579A">
      <w:pPr>
        <w:jc w:val="both"/>
        <w:rPr>
          <w:rFonts w:ascii="Arial" w:hAnsi="Arial" w:cs="Arial"/>
          <w:sz w:val="22"/>
          <w:szCs w:val="22"/>
        </w:rPr>
      </w:pPr>
    </w:p>
    <w:p w14:paraId="20E59164" w14:textId="04664843" w:rsidR="00FF066D" w:rsidRPr="001C1D3B" w:rsidRDefault="00772CB9" w:rsidP="003D579A">
      <w:pPr>
        <w:jc w:val="both"/>
        <w:rPr>
          <w:rStyle w:val="Hyperlink"/>
          <w:rFonts w:ascii="Arial" w:hAnsi="Arial" w:cs="Arial"/>
          <w:color w:val="auto"/>
          <w:sz w:val="22"/>
          <w:szCs w:val="22"/>
          <w:u w:val="none"/>
        </w:rPr>
      </w:pPr>
      <w:r w:rsidRPr="001C1D3B">
        <w:rPr>
          <w:rFonts w:ascii="Arial" w:hAnsi="Arial" w:cs="Arial"/>
          <w:sz w:val="22"/>
          <w:szCs w:val="22"/>
        </w:rPr>
        <w:t>BBC News</w:t>
      </w:r>
      <w:r w:rsidR="00F07407" w:rsidRPr="001C1D3B">
        <w:rPr>
          <w:rFonts w:ascii="Arial" w:hAnsi="Arial" w:cs="Arial"/>
          <w:sz w:val="22"/>
          <w:szCs w:val="22"/>
        </w:rPr>
        <w:t>.</w:t>
      </w:r>
      <w:r w:rsidR="00FF066D" w:rsidRPr="001C1D3B">
        <w:rPr>
          <w:rFonts w:ascii="Arial" w:hAnsi="Arial" w:cs="Arial"/>
          <w:sz w:val="22"/>
          <w:szCs w:val="22"/>
        </w:rPr>
        <w:t xml:space="preserve"> (2017)</w:t>
      </w:r>
      <w:r w:rsidRPr="001C1D3B">
        <w:rPr>
          <w:rFonts w:ascii="Arial" w:hAnsi="Arial" w:cs="Arial"/>
          <w:sz w:val="22"/>
          <w:szCs w:val="22"/>
        </w:rPr>
        <w:t xml:space="preserve"> Champions League final: </w:t>
      </w:r>
      <w:r w:rsidR="006C2F44" w:rsidRPr="001C1D3B">
        <w:rPr>
          <w:rFonts w:ascii="Arial" w:hAnsi="Arial" w:cs="Arial"/>
          <w:sz w:val="22"/>
          <w:szCs w:val="22"/>
        </w:rPr>
        <w:t>‘</w:t>
      </w:r>
      <w:r w:rsidRPr="001C1D3B">
        <w:rPr>
          <w:rFonts w:ascii="Arial" w:hAnsi="Arial" w:cs="Arial"/>
          <w:sz w:val="22"/>
          <w:szCs w:val="22"/>
        </w:rPr>
        <w:t>Cardiff responds to terror threat</w:t>
      </w:r>
      <w:r w:rsidR="006C2F44" w:rsidRPr="001C1D3B">
        <w:rPr>
          <w:rFonts w:ascii="Arial" w:hAnsi="Arial" w:cs="Arial"/>
          <w:sz w:val="22"/>
          <w:szCs w:val="22"/>
        </w:rPr>
        <w:t xml:space="preserve">’. </w:t>
      </w:r>
      <w:hyperlink r:id="rId13" w:history="1">
        <w:r w:rsidR="00FF066D" w:rsidRPr="001C1D3B">
          <w:rPr>
            <w:rStyle w:val="Hyperlink"/>
            <w:rFonts w:ascii="Arial" w:hAnsi="Arial" w:cs="Arial"/>
            <w:sz w:val="22"/>
            <w:szCs w:val="22"/>
          </w:rPr>
          <w:t>https://www.bbc.co.uk/news/uk-wales-south-east-wales-40144714</w:t>
        </w:r>
      </w:hyperlink>
      <w:r w:rsidR="006214FE">
        <w:rPr>
          <w:rStyle w:val="Hyperlink"/>
          <w:rFonts w:ascii="Arial" w:hAnsi="Arial" w:cs="Arial"/>
          <w:sz w:val="22"/>
          <w:szCs w:val="22"/>
        </w:rPr>
        <w:t xml:space="preserve"> </w:t>
      </w:r>
      <w:r w:rsidR="006214FE" w:rsidRPr="001C1D3B">
        <w:rPr>
          <w:rFonts w:ascii="Arial" w:hAnsi="Arial" w:cs="Arial"/>
          <w:sz w:val="22"/>
          <w:szCs w:val="22"/>
        </w:rPr>
        <w:t>(Accessed: 2 May 2023).</w:t>
      </w:r>
    </w:p>
    <w:p w14:paraId="3FD9E2ED" w14:textId="77777777" w:rsidR="00772CB9" w:rsidRPr="001C1D3B" w:rsidRDefault="00772CB9" w:rsidP="003D579A">
      <w:pPr>
        <w:jc w:val="both"/>
        <w:rPr>
          <w:rFonts w:ascii="Arial" w:hAnsi="Arial" w:cs="Arial"/>
          <w:sz w:val="22"/>
          <w:szCs w:val="22"/>
        </w:rPr>
      </w:pPr>
    </w:p>
    <w:p w14:paraId="5C481609" w14:textId="0FC24B5D" w:rsidR="00772CB9" w:rsidRPr="001C1D3B" w:rsidRDefault="00772CB9" w:rsidP="003D579A">
      <w:pPr>
        <w:jc w:val="both"/>
        <w:rPr>
          <w:rFonts w:ascii="Arial" w:hAnsi="Arial" w:cs="Arial"/>
          <w:sz w:val="22"/>
          <w:szCs w:val="22"/>
        </w:rPr>
      </w:pPr>
      <w:r w:rsidRPr="001C1D3B">
        <w:rPr>
          <w:rFonts w:ascii="Arial" w:hAnsi="Arial" w:cs="Arial"/>
          <w:sz w:val="22"/>
          <w:szCs w:val="22"/>
        </w:rPr>
        <w:t>BBC News</w:t>
      </w:r>
      <w:r w:rsidR="00F07407" w:rsidRPr="001C1D3B">
        <w:rPr>
          <w:rFonts w:ascii="Arial" w:hAnsi="Arial" w:cs="Arial"/>
          <w:sz w:val="22"/>
          <w:szCs w:val="22"/>
        </w:rPr>
        <w:t>.</w:t>
      </w:r>
      <w:r w:rsidR="00FF066D" w:rsidRPr="001C1D3B">
        <w:rPr>
          <w:rFonts w:ascii="Arial" w:hAnsi="Arial" w:cs="Arial"/>
          <w:sz w:val="22"/>
          <w:szCs w:val="22"/>
        </w:rPr>
        <w:t xml:space="preserve"> (2019)</w:t>
      </w:r>
      <w:r w:rsidRPr="001C1D3B">
        <w:rPr>
          <w:rFonts w:ascii="Arial" w:hAnsi="Arial" w:cs="Arial"/>
          <w:sz w:val="22"/>
          <w:szCs w:val="22"/>
        </w:rPr>
        <w:t xml:space="preserve"> London Bridge attack: </w:t>
      </w:r>
      <w:r w:rsidR="006C2F44" w:rsidRPr="001C1D3B">
        <w:rPr>
          <w:rFonts w:ascii="Arial" w:hAnsi="Arial" w:cs="Arial"/>
          <w:sz w:val="22"/>
          <w:szCs w:val="22"/>
        </w:rPr>
        <w:t>‘</w:t>
      </w:r>
      <w:r w:rsidRPr="001C1D3B">
        <w:rPr>
          <w:rFonts w:ascii="Arial" w:hAnsi="Arial" w:cs="Arial"/>
          <w:sz w:val="22"/>
          <w:szCs w:val="22"/>
        </w:rPr>
        <w:t>What we know so far</w:t>
      </w:r>
      <w:r w:rsidR="006C2F44" w:rsidRPr="001C1D3B">
        <w:rPr>
          <w:rFonts w:ascii="Arial" w:hAnsi="Arial" w:cs="Arial"/>
          <w:sz w:val="22"/>
          <w:szCs w:val="22"/>
        </w:rPr>
        <w:t>’.</w:t>
      </w:r>
      <w:r w:rsidRPr="001C1D3B">
        <w:rPr>
          <w:rFonts w:ascii="Arial" w:hAnsi="Arial" w:cs="Arial"/>
          <w:sz w:val="22"/>
          <w:szCs w:val="22"/>
        </w:rPr>
        <w:t xml:space="preserve"> </w:t>
      </w:r>
      <w:hyperlink r:id="rId14" w:history="1">
        <w:r w:rsidR="00FF066D" w:rsidRPr="001C1D3B">
          <w:rPr>
            <w:rStyle w:val="Hyperlink"/>
            <w:rFonts w:ascii="Arial" w:hAnsi="Arial" w:cs="Arial"/>
            <w:sz w:val="22"/>
            <w:szCs w:val="22"/>
          </w:rPr>
          <w:t>https://www.bbc.co.uk/news/uk-50594810</w:t>
        </w:r>
      </w:hyperlink>
      <w:r w:rsidR="006214FE">
        <w:rPr>
          <w:rStyle w:val="Hyperlink"/>
          <w:rFonts w:ascii="Arial" w:hAnsi="Arial" w:cs="Arial"/>
          <w:sz w:val="22"/>
          <w:szCs w:val="22"/>
        </w:rPr>
        <w:t xml:space="preserve"> </w:t>
      </w:r>
      <w:r w:rsidR="006214FE" w:rsidRPr="001C1D3B">
        <w:rPr>
          <w:rFonts w:ascii="Arial" w:hAnsi="Arial" w:cs="Arial"/>
          <w:sz w:val="22"/>
          <w:szCs w:val="22"/>
        </w:rPr>
        <w:t>(Accessed: 3 May 2023.</w:t>
      </w:r>
    </w:p>
    <w:p w14:paraId="5730C4BE" w14:textId="77777777" w:rsidR="00FF066D" w:rsidRPr="001C1D3B" w:rsidRDefault="00FF066D" w:rsidP="003D579A">
      <w:pPr>
        <w:jc w:val="both"/>
        <w:rPr>
          <w:rFonts w:ascii="Arial" w:hAnsi="Arial" w:cs="Arial"/>
          <w:sz w:val="22"/>
          <w:szCs w:val="22"/>
        </w:rPr>
      </w:pPr>
    </w:p>
    <w:p w14:paraId="54823108" w14:textId="63F20F8F" w:rsidR="00772CB9" w:rsidRDefault="00772CB9" w:rsidP="003D579A">
      <w:pPr>
        <w:jc w:val="both"/>
        <w:rPr>
          <w:rFonts w:ascii="Arial" w:hAnsi="Arial" w:cs="Arial"/>
          <w:sz w:val="22"/>
          <w:szCs w:val="22"/>
        </w:rPr>
      </w:pPr>
      <w:r w:rsidRPr="001C1D3B">
        <w:rPr>
          <w:rFonts w:ascii="Arial" w:hAnsi="Arial" w:cs="Arial"/>
          <w:sz w:val="22"/>
          <w:szCs w:val="22"/>
        </w:rPr>
        <w:t>Burnett, R. D. (1998) Reliability and validity of a burnout measure for student leaders: A Burnout and Anticipatory Socialization Perspective. College Student Journal, 32(4), 602-608.</w:t>
      </w:r>
    </w:p>
    <w:p w14:paraId="584BBD69" w14:textId="6CAE4487" w:rsidR="006214FE" w:rsidRDefault="006214FE" w:rsidP="003D579A">
      <w:pPr>
        <w:jc w:val="both"/>
        <w:rPr>
          <w:rFonts w:ascii="Arial" w:hAnsi="Arial" w:cs="Arial"/>
          <w:sz w:val="22"/>
          <w:szCs w:val="22"/>
        </w:rPr>
      </w:pPr>
    </w:p>
    <w:p w14:paraId="09A1B0EF" w14:textId="3BCF6F39" w:rsidR="006214FE" w:rsidRDefault="006214FE" w:rsidP="006214FE">
      <w:pPr>
        <w:jc w:val="both"/>
        <w:rPr>
          <w:rFonts w:ascii="Arial" w:hAnsi="Arial" w:cs="Arial"/>
          <w:sz w:val="22"/>
          <w:szCs w:val="22"/>
        </w:rPr>
      </w:pPr>
      <w:r w:rsidRPr="006214FE">
        <w:rPr>
          <w:rFonts w:ascii="Arial" w:hAnsi="Arial" w:cs="Arial"/>
          <w:sz w:val="22"/>
          <w:szCs w:val="22"/>
        </w:rPr>
        <w:t xml:space="preserve">Cardiff fan zones in a mess (2017) MARCA in English. Available at: https://www.marca.com/en/football/real-madrid/2017/05/26/5927f72b268e3e77638b465e.html (Accessed: </w:t>
      </w:r>
      <w:r>
        <w:rPr>
          <w:rFonts w:ascii="Arial" w:hAnsi="Arial" w:cs="Arial"/>
          <w:sz w:val="22"/>
          <w:szCs w:val="22"/>
        </w:rPr>
        <w:t>5 May</w:t>
      </w:r>
      <w:r w:rsidRPr="006214FE">
        <w:rPr>
          <w:rFonts w:ascii="Arial" w:hAnsi="Arial" w:cs="Arial"/>
          <w:sz w:val="22"/>
          <w:szCs w:val="22"/>
        </w:rPr>
        <w:t>, 2023). </w:t>
      </w:r>
    </w:p>
    <w:p w14:paraId="1FEAB946" w14:textId="0AD2648F" w:rsidR="006214FE" w:rsidRDefault="006214FE" w:rsidP="006214FE">
      <w:pPr>
        <w:jc w:val="both"/>
        <w:rPr>
          <w:rFonts w:ascii="Arial" w:hAnsi="Arial" w:cs="Arial"/>
          <w:sz w:val="22"/>
          <w:szCs w:val="22"/>
        </w:rPr>
      </w:pPr>
    </w:p>
    <w:p w14:paraId="796765FF" w14:textId="77777777" w:rsidR="006214FE" w:rsidRPr="001C1D3B" w:rsidRDefault="006214FE" w:rsidP="006214FE">
      <w:pPr>
        <w:rPr>
          <w:rFonts w:ascii="Arial" w:hAnsi="Arial" w:cs="Arial"/>
          <w:sz w:val="22"/>
          <w:szCs w:val="22"/>
        </w:rPr>
      </w:pPr>
      <w:r w:rsidRPr="001C1D3B">
        <w:rPr>
          <w:rFonts w:ascii="Arial" w:hAnsi="Arial" w:cs="Arial"/>
          <w:sz w:val="22"/>
          <w:szCs w:val="22"/>
        </w:rPr>
        <w:t>Crisis management model (2019) Available at: https://www.managementstudyguide.com/crisis-management-model.htm (Accessed: 1 May, 2023). </w:t>
      </w:r>
    </w:p>
    <w:p w14:paraId="4277C6A6" w14:textId="77777777" w:rsidR="00772CB9" w:rsidRPr="001C1D3B" w:rsidRDefault="00772CB9" w:rsidP="003D579A">
      <w:pPr>
        <w:jc w:val="both"/>
        <w:rPr>
          <w:rFonts w:ascii="Arial" w:hAnsi="Arial" w:cs="Arial"/>
          <w:sz w:val="22"/>
          <w:szCs w:val="22"/>
        </w:rPr>
      </w:pPr>
    </w:p>
    <w:p w14:paraId="219FF0FA" w14:textId="325675D8" w:rsidR="00772CB9" w:rsidRPr="001C1D3B" w:rsidRDefault="00206862"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1C1D3B">
        <w:rPr>
          <w:rFonts w:ascii="Arial" w:hAnsi="Arial" w:cs="Arial"/>
          <w:sz w:val="22"/>
          <w:szCs w:val="22"/>
        </w:rPr>
        <w:t>Fink, S. (1986). Crisis management: Planning for the inevitable</w:t>
      </w:r>
      <w:r w:rsidRPr="001C1D3B">
        <w:rPr>
          <w:rFonts w:ascii="Arial" w:hAnsi="Arial" w:cs="Arial"/>
          <w:color w:val="374151"/>
          <w:sz w:val="22"/>
          <w:szCs w:val="22"/>
          <w:shd w:val="clear" w:color="auto" w:fill="F7F7F8"/>
        </w:rPr>
        <w:t xml:space="preserve"> </w:t>
      </w:r>
      <w:r w:rsidR="00772CB9" w:rsidRPr="001C1D3B">
        <w:rPr>
          <w:rFonts w:ascii="Arial" w:hAnsi="Arial" w:cs="Arial"/>
          <w:sz w:val="22"/>
          <w:szCs w:val="22"/>
        </w:rPr>
        <w:t>Journal of Business Continuity &amp; Emergency Planning, 11(2), 173-181.</w:t>
      </w:r>
    </w:p>
    <w:p w14:paraId="66DD2B3E" w14:textId="77777777" w:rsidR="002A2B3D" w:rsidRPr="001C1D3B" w:rsidRDefault="002A2B3D"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79DDC0F1" w14:textId="48BDC4B8" w:rsidR="00772CB9" w:rsidRPr="001C1D3B" w:rsidRDefault="00772CB9" w:rsidP="003D579A">
      <w:pPr>
        <w:jc w:val="both"/>
        <w:rPr>
          <w:rFonts w:ascii="Arial" w:hAnsi="Arial" w:cs="Arial"/>
          <w:sz w:val="22"/>
          <w:szCs w:val="22"/>
        </w:rPr>
      </w:pPr>
      <w:r w:rsidRPr="001C1D3B">
        <w:rPr>
          <w:rFonts w:ascii="Arial" w:hAnsi="Arial" w:cs="Arial"/>
          <w:sz w:val="22"/>
          <w:szCs w:val="22"/>
        </w:rPr>
        <w:t xml:space="preserve">Drennan, McConnell, A., &amp; Stark, A. (2015) Risk and crisis management in the public sector (Second edition). Routledge. </w:t>
      </w:r>
      <w:hyperlink r:id="rId15" w:history="1">
        <w:r w:rsidRPr="001C1D3B">
          <w:rPr>
            <w:rStyle w:val="Hyperlink"/>
            <w:rFonts w:ascii="Arial" w:hAnsi="Arial" w:cs="Arial"/>
            <w:sz w:val="22"/>
            <w:szCs w:val="22"/>
          </w:rPr>
          <w:t>https://doi.org/10.4324/9781315816456</w:t>
        </w:r>
      </w:hyperlink>
    </w:p>
    <w:p w14:paraId="462CB31A" w14:textId="77777777" w:rsidR="00772CB9" w:rsidRPr="001C1D3B" w:rsidRDefault="00772CB9" w:rsidP="003D579A">
      <w:pPr>
        <w:jc w:val="both"/>
        <w:rPr>
          <w:rFonts w:ascii="Arial" w:hAnsi="Arial" w:cs="Arial"/>
          <w:sz w:val="22"/>
          <w:szCs w:val="22"/>
        </w:rPr>
      </w:pPr>
    </w:p>
    <w:p w14:paraId="4B3FD330" w14:textId="3330A81A" w:rsidR="00772CB9" w:rsidRPr="001C1D3B" w:rsidRDefault="00772CB9" w:rsidP="003D579A">
      <w:pPr>
        <w:jc w:val="both"/>
        <w:rPr>
          <w:rFonts w:ascii="Arial" w:hAnsi="Arial" w:cs="Arial"/>
          <w:sz w:val="22"/>
          <w:szCs w:val="22"/>
        </w:rPr>
      </w:pPr>
      <w:r w:rsidRPr="001C1D3B">
        <w:rPr>
          <w:rFonts w:ascii="Arial" w:hAnsi="Arial" w:cs="Arial"/>
          <w:sz w:val="22"/>
          <w:szCs w:val="22"/>
        </w:rPr>
        <w:t>González</w:t>
      </w:r>
      <w:r w:rsidRPr="001C1D3B">
        <w:rPr>
          <w:rFonts w:ascii="Cambria Math" w:hAnsi="Cambria Math" w:cs="Cambria Math"/>
          <w:sz w:val="22"/>
          <w:szCs w:val="22"/>
        </w:rPr>
        <w:t>‐</w:t>
      </w:r>
      <w:r w:rsidRPr="001C1D3B">
        <w:rPr>
          <w:rFonts w:ascii="Arial" w:hAnsi="Arial" w:cs="Arial"/>
          <w:sz w:val="22"/>
          <w:szCs w:val="22"/>
        </w:rPr>
        <w:t>Herrero, A., &amp; Smit, S. (2008) Crisis communications management on the web: how internet</w:t>
      </w:r>
      <w:r w:rsidRPr="001C1D3B">
        <w:rPr>
          <w:rFonts w:ascii="Cambria Math" w:hAnsi="Cambria Math" w:cs="Cambria Math"/>
          <w:sz w:val="22"/>
          <w:szCs w:val="22"/>
        </w:rPr>
        <w:t>‐</w:t>
      </w:r>
      <w:r w:rsidRPr="001C1D3B">
        <w:rPr>
          <w:rFonts w:ascii="Arial" w:hAnsi="Arial" w:cs="Arial"/>
          <w:sz w:val="22"/>
          <w:szCs w:val="22"/>
        </w:rPr>
        <w:t>based technologies are changing the way public relations professionals handle business crises. Journal of Contingencies and Crisis Management, 16(3), 143-153.</w:t>
      </w:r>
    </w:p>
    <w:p w14:paraId="346CB04F" w14:textId="77777777" w:rsidR="00772CB9" w:rsidRPr="001C1D3B" w:rsidRDefault="00772CB9" w:rsidP="003D579A">
      <w:pPr>
        <w:jc w:val="both"/>
        <w:rPr>
          <w:rFonts w:ascii="Arial" w:hAnsi="Arial" w:cs="Arial"/>
          <w:sz w:val="22"/>
          <w:szCs w:val="22"/>
        </w:rPr>
      </w:pPr>
    </w:p>
    <w:p w14:paraId="6A95B92B" w14:textId="6CADBE71" w:rsidR="00772CB9" w:rsidRPr="001C1D3B" w:rsidRDefault="00772CB9" w:rsidP="003D579A">
      <w:pPr>
        <w:jc w:val="both"/>
        <w:rPr>
          <w:rFonts w:ascii="Arial" w:hAnsi="Arial" w:cs="Arial"/>
          <w:sz w:val="22"/>
          <w:szCs w:val="22"/>
        </w:rPr>
      </w:pPr>
      <w:r w:rsidRPr="001C1D3B">
        <w:rPr>
          <w:rFonts w:ascii="Arial" w:hAnsi="Arial" w:cs="Arial"/>
          <w:sz w:val="22"/>
          <w:szCs w:val="22"/>
        </w:rPr>
        <w:t>Gonzalez, C. &amp; Pratt, C. (1995) A Proposed Model for Emergency Management. International Journal of Mass Emergencies and Disasters, 13(3), 281-295.</w:t>
      </w:r>
    </w:p>
    <w:p w14:paraId="526EB79A" w14:textId="77777777" w:rsidR="00772CB9" w:rsidRPr="001C1D3B" w:rsidRDefault="00772CB9" w:rsidP="003D579A">
      <w:pPr>
        <w:jc w:val="both"/>
        <w:rPr>
          <w:rFonts w:ascii="Arial" w:hAnsi="Arial" w:cs="Arial"/>
          <w:sz w:val="22"/>
          <w:szCs w:val="22"/>
        </w:rPr>
      </w:pPr>
    </w:p>
    <w:p w14:paraId="0CED9392" w14:textId="606FDC73" w:rsidR="00772CB9" w:rsidRPr="001C1D3B" w:rsidRDefault="00772CB9" w:rsidP="003D579A">
      <w:pPr>
        <w:jc w:val="both"/>
        <w:rPr>
          <w:rFonts w:ascii="Arial" w:hAnsi="Arial" w:cs="Arial"/>
          <w:sz w:val="22"/>
          <w:szCs w:val="22"/>
        </w:rPr>
      </w:pPr>
      <w:r w:rsidRPr="001C1D3B">
        <w:rPr>
          <w:rFonts w:ascii="Arial" w:hAnsi="Arial" w:cs="Arial"/>
          <w:sz w:val="22"/>
          <w:szCs w:val="22"/>
        </w:rPr>
        <w:t>He, W., &amp; Yang, L. (2017) Enhancing communication and learning in global virtual team collaboration. Journal of Business Research, 70, 449-453.</w:t>
      </w:r>
    </w:p>
    <w:p w14:paraId="4A0488FC" w14:textId="77777777" w:rsidR="00772CB9" w:rsidRPr="001C1D3B" w:rsidRDefault="00772CB9" w:rsidP="003D579A">
      <w:pPr>
        <w:jc w:val="both"/>
        <w:rPr>
          <w:rFonts w:ascii="Arial" w:hAnsi="Arial" w:cs="Arial"/>
          <w:sz w:val="22"/>
          <w:szCs w:val="22"/>
        </w:rPr>
      </w:pPr>
    </w:p>
    <w:p w14:paraId="1142FF90" w14:textId="3E691B18"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1C1D3B">
        <w:rPr>
          <w:rFonts w:ascii="Arial" w:hAnsi="Arial" w:cs="Arial"/>
          <w:sz w:val="22"/>
          <w:szCs w:val="22"/>
        </w:rPr>
        <w:t>Hwang, B., &amp; Lee, S. (2019) Crisis management teams: role definition, decision sharing, and team effectiveness. Quality Management Journal, 26(3), 40-52.</w:t>
      </w:r>
    </w:p>
    <w:p w14:paraId="7A07A4F2" w14:textId="77777777" w:rsidR="00772CB9" w:rsidRPr="001C1D3B" w:rsidRDefault="00772CB9" w:rsidP="003D579A">
      <w:pPr>
        <w:jc w:val="both"/>
        <w:rPr>
          <w:rFonts w:ascii="Arial" w:hAnsi="Arial" w:cs="Arial"/>
          <w:sz w:val="22"/>
          <w:szCs w:val="22"/>
        </w:rPr>
      </w:pPr>
    </w:p>
    <w:p w14:paraId="5572D19C" w14:textId="61413019"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1C1D3B">
        <w:rPr>
          <w:rFonts w:ascii="Arial" w:hAnsi="Arial" w:cs="Arial"/>
          <w:sz w:val="22"/>
          <w:szCs w:val="22"/>
        </w:rPr>
        <w:t>Kozlowski, S. W., &amp; Bell, B. S. (2013) Work groups and teams in organizations: review update. Human resource management review, 23(3), 246-255.</w:t>
      </w:r>
    </w:p>
    <w:p w14:paraId="1D5EFA6C" w14:textId="77777777"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30E03021" w14:textId="710654D0" w:rsidR="00772CB9" w:rsidRPr="001C1D3B" w:rsidRDefault="00772CB9" w:rsidP="003D579A">
      <w:pPr>
        <w:jc w:val="both"/>
        <w:rPr>
          <w:rFonts w:ascii="Arial" w:hAnsi="Arial" w:cs="Arial"/>
          <w:sz w:val="22"/>
          <w:szCs w:val="22"/>
        </w:rPr>
      </w:pPr>
      <w:r w:rsidRPr="001C1D3B">
        <w:rPr>
          <w:rFonts w:ascii="Arial" w:hAnsi="Arial" w:cs="Arial"/>
          <w:sz w:val="22"/>
          <w:szCs w:val="22"/>
        </w:rPr>
        <w:t>Laws, Prideaux, B., Chon, K., &amp; Prideaux, B.</w:t>
      </w:r>
      <w:r w:rsidR="006C69E8" w:rsidRPr="001C1D3B">
        <w:rPr>
          <w:rFonts w:ascii="Arial" w:hAnsi="Arial" w:cs="Arial"/>
          <w:sz w:val="22"/>
          <w:szCs w:val="22"/>
        </w:rPr>
        <w:t xml:space="preserve"> </w:t>
      </w:r>
      <w:r w:rsidRPr="001C1D3B">
        <w:rPr>
          <w:rFonts w:ascii="Arial" w:hAnsi="Arial" w:cs="Arial"/>
          <w:sz w:val="22"/>
          <w:szCs w:val="22"/>
        </w:rPr>
        <w:t>(2007) Crisis management in tourism. CABI.</w:t>
      </w:r>
    </w:p>
    <w:p w14:paraId="18F2A802" w14:textId="77777777"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465DDB28" w14:textId="6ED2D436"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1C1D3B">
        <w:rPr>
          <w:rFonts w:ascii="Arial" w:hAnsi="Arial" w:cs="Arial"/>
          <w:sz w:val="22"/>
          <w:szCs w:val="22"/>
        </w:rPr>
        <w:lastRenderedPageBreak/>
        <w:t>Lin, B., &amp; Huang, Y</w:t>
      </w:r>
      <w:r w:rsidR="00041719" w:rsidRPr="001C1D3B">
        <w:rPr>
          <w:rFonts w:ascii="Arial" w:hAnsi="Arial" w:cs="Arial"/>
          <w:sz w:val="22"/>
          <w:szCs w:val="22"/>
        </w:rPr>
        <w:t xml:space="preserve"> </w:t>
      </w:r>
      <w:r w:rsidRPr="001C1D3B">
        <w:rPr>
          <w:rFonts w:ascii="Arial" w:hAnsi="Arial" w:cs="Arial"/>
          <w:sz w:val="22"/>
          <w:szCs w:val="22"/>
        </w:rPr>
        <w:t>(2018) Managing the aftermath of a crisis: The role of organizational learning. Journal of Business Research, 91, 196-208.</w:t>
      </w:r>
    </w:p>
    <w:p w14:paraId="738EEB36" w14:textId="77777777"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19AD607B" w14:textId="40E78E60" w:rsidR="00772CB9" w:rsidRPr="001C1D3B" w:rsidRDefault="00772CB9" w:rsidP="003D579A">
      <w:pPr>
        <w:jc w:val="both"/>
        <w:rPr>
          <w:rFonts w:ascii="Arial" w:hAnsi="Arial" w:cs="Arial"/>
          <w:sz w:val="22"/>
          <w:szCs w:val="22"/>
        </w:rPr>
      </w:pPr>
      <w:r w:rsidRPr="001C1D3B">
        <w:rPr>
          <w:rFonts w:ascii="Arial" w:hAnsi="Arial" w:cs="Arial"/>
          <w:sz w:val="22"/>
          <w:szCs w:val="22"/>
        </w:rPr>
        <w:t>Local Government Association</w:t>
      </w:r>
      <w:r w:rsidR="00041719" w:rsidRPr="001C1D3B">
        <w:rPr>
          <w:rFonts w:ascii="Arial" w:hAnsi="Arial" w:cs="Arial"/>
          <w:sz w:val="22"/>
          <w:szCs w:val="22"/>
        </w:rPr>
        <w:t xml:space="preserve"> </w:t>
      </w:r>
      <w:r w:rsidRPr="001C1D3B">
        <w:rPr>
          <w:rFonts w:ascii="Arial" w:hAnsi="Arial" w:cs="Arial"/>
          <w:sz w:val="22"/>
          <w:szCs w:val="22"/>
        </w:rPr>
        <w:t xml:space="preserve">(2017). Lifecycle of an Emergency. Available at: </w:t>
      </w:r>
      <w:hyperlink r:id="rId16" w:tgtFrame="_new" w:history="1">
        <w:r w:rsidRPr="001C1D3B">
          <w:rPr>
            <w:rStyle w:val="Hyperlink"/>
            <w:rFonts w:ascii="Arial" w:hAnsi="Arial" w:cs="Arial"/>
            <w:sz w:val="22"/>
            <w:szCs w:val="22"/>
          </w:rPr>
          <w:t>https://www.local.gov.uk/sites/default/files/documents/10.27%20Lifecycle%20of%20an%20emergency_02_1.pdf</w:t>
        </w:r>
      </w:hyperlink>
      <w:r w:rsidRPr="001C1D3B">
        <w:rPr>
          <w:rFonts w:ascii="Arial" w:hAnsi="Arial" w:cs="Arial"/>
          <w:sz w:val="22"/>
          <w:szCs w:val="22"/>
        </w:rPr>
        <w:t xml:space="preserve"> (Accessed: 2 May 2023).</w:t>
      </w:r>
    </w:p>
    <w:p w14:paraId="26936C6F" w14:textId="77777777" w:rsidR="00772CB9" w:rsidRPr="001C1D3B" w:rsidRDefault="00772CB9" w:rsidP="003D579A">
      <w:pPr>
        <w:jc w:val="both"/>
        <w:rPr>
          <w:rFonts w:ascii="Arial" w:hAnsi="Arial" w:cs="Arial"/>
          <w:sz w:val="22"/>
          <w:szCs w:val="22"/>
        </w:rPr>
      </w:pPr>
    </w:p>
    <w:p w14:paraId="2B5B0515" w14:textId="5E9A7D89"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1C1D3B">
        <w:rPr>
          <w:rFonts w:ascii="Arial" w:hAnsi="Arial" w:cs="Arial"/>
          <w:sz w:val="22"/>
          <w:szCs w:val="22"/>
        </w:rPr>
        <w:t>London, M., &amp; Smither, J. W. (2019). Feedback seeking in crisis management: Insights for coaches and practitioners. Consulting Psychology Journal: Practice and Research, 71(1), 23-38.</w:t>
      </w:r>
    </w:p>
    <w:p w14:paraId="67CED9AB" w14:textId="05815A5A" w:rsidR="00041719" w:rsidRPr="001C1D3B" w:rsidRDefault="0004171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0A694230" w14:textId="4B634456" w:rsidR="00041719" w:rsidRPr="001C1D3B" w:rsidRDefault="00041719" w:rsidP="00041719">
      <w:pPr>
        <w:rPr>
          <w:rFonts w:ascii="Arial" w:hAnsi="Arial" w:cs="Arial"/>
          <w:sz w:val="22"/>
          <w:szCs w:val="22"/>
        </w:rPr>
      </w:pPr>
      <w:r w:rsidRPr="001C1D3B">
        <w:rPr>
          <w:rFonts w:ascii="Arial" w:hAnsi="Arial" w:cs="Arial"/>
          <w:sz w:val="22"/>
          <w:szCs w:val="22"/>
        </w:rPr>
        <w:t xml:space="preserve">Manchester Arena bombing: ‘Main lessons that have been learnt’ (2017) Available at: https://counteriedreport.com/articles/manchester-arena-bombing-main-lessons-that-have-been-learnt/ (Accessed: </w:t>
      </w:r>
      <w:r w:rsidR="00957933" w:rsidRPr="001C1D3B">
        <w:rPr>
          <w:rFonts w:ascii="Arial" w:hAnsi="Arial" w:cs="Arial"/>
          <w:sz w:val="22"/>
          <w:szCs w:val="22"/>
        </w:rPr>
        <w:t xml:space="preserve">3 </w:t>
      </w:r>
      <w:r w:rsidRPr="001C1D3B">
        <w:rPr>
          <w:rFonts w:ascii="Arial" w:hAnsi="Arial" w:cs="Arial"/>
          <w:sz w:val="22"/>
          <w:szCs w:val="22"/>
        </w:rPr>
        <w:t>May, 2023). </w:t>
      </w:r>
    </w:p>
    <w:p w14:paraId="5937B170" w14:textId="77777777"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5DDECB85" w14:textId="0DBDD6CA" w:rsidR="00772CB9" w:rsidRPr="001C1D3B" w:rsidRDefault="00772CB9" w:rsidP="003D579A">
      <w:pPr>
        <w:jc w:val="both"/>
        <w:rPr>
          <w:rFonts w:ascii="Arial" w:hAnsi="Arial" w:cs="Arial"/>
          <w:sz w:val="22"/>
          <w:szCs w:val="22"/>
        </w:rPr>
      </w:pPr>
      <w:r w:rsidRPr="001C1D3B">
        <w:rPr>
          <w:rFonts w:ascii="Arial" w:hAnsi="Arial" w:cs="Arial"/>
          <w:sz w:val="22"/>
          <w:szCs w:val="22"/>
        </w:rPr>
        <w:t>Michal Titko, Holla, K., Ristvej, J., &amp; Titko, M. (2018). Crisis management: theory and practice (Holla, J. Ristvej, &amp; M. Titko, Eds.). IntechOpen.</w:t>
      </w:r>
    </w:p>
    <w:p w14:paraId="46E5AA32" w14:textId="77777777" w:rsidR="00772CB9" w:rsidRPr="001C1D3B" w:rsidRDefault="00772CB9" w:rsidP="003D579A">
      <w:pPr>
        <w:jc w:val="both"/>
        <w:rPr>
          <w:rFonts w:ascii="Arial" w:hAnsi="Arial" w:cs="Arial"/>
          <w:sz w:val="22"/>
          <w:szCs w:val="22"/>
        </w:rPr>
      </w:pPr>
    </w:p>
    <w:p w14:paraId="4732A5CD" w14:textId="676AFA22"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1C1D3B">
        <w:rPr>
          <w:rFonts w:ascii="Arial" w:hAnsi="Arial" w:cs="Arial"/>
          <w:sz w:val="22"/>
          <w:szCs w:val="22"/>
        </w:rPr>
        <w:t>Phatak, A., Bhaskarabhatla, A., &amp; Kashyap, R. (2015). Teamwork and effective communication as tools for efficient crisis management: A study on the 2008 Mumbai terrorist attack. Management and Labour Studies, 40(4), 471-483.</w:t>
      </w:r>
    </w:p>
    <w:p w14:paraId="0E0ACD09" w14:textId="4F688E36" w:rsidR="00AF3910" w:rsidRPr="001C1D3B" w:rsidRDefault="00AF3910"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3BEE1020" w14:textId="322EED4F" w:rsidR="00AF3910" w:rsidRPr="001C1D3B" w:rsidRDefault="00AF3910" w:rsidP="00AF3910">
      <w:pPr>
        <w:rPr>
          <w:rFonts w:ascii="Arial" w:hAnsi="Arial" w:cs="Arial"/>
          <w:sz w:val="22"/>
          <w:szCs w:val="22"/>
        </w:rPr>
      </w:pPr>
      <w:r w:rsidRPr="001C1D3B">
        <w:rPr>
          <w:rFonts w:ascii="Arial" w:hAnsi="Arial" w:cs="Arial"/>
          <w:sz w:val="22"/>
          <w:szCs w:val="22"/>
        </w:rPr>
        <w:t>Principality Stadium. (2019) Available at: https://www.principalitystadium.wales/2019/08/ (Accessed: 3 May, 2023). </w:t>
      </w:r>
    </w:p>
    <w:p w14:paraId="05D9A417" w14:textId="77777777"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7D0F864E" w14:textId="0C55A37E" w:rsidR="00772CB9" w:rsidRPr="001C1D3B" w:rsidRDefault="00772CB9" w:rsidP="003D579A">
      <w:pPr>
        <w:jc w:val="both"/>
        <w:rPr>
          <w:rFonts w:ascii="Arial" w:hAnsi="Arial" w:cs="Arial"/>
          <w:sz w:val="22"/>
          <w:szCs w:val="22"/>
        </w:rPr>
      </w:pPr>
      <w:r w:rsidRPr="001C1D3B">
        <w:rPr>
          <w:rFonts w:ascii="Arial" w:hAnsi="Arial" w:cs="Arial"/>
          <w:sz w:val="22"/>
          <w:szCs w:val="22"/>
        </w:rPr>
        <w:t>Regester, Larkin, J., &amp; Regester, M. (2008). Risk issues and crisis management in public relations a casebook of best practice (4th ed.) Kogan Page.</w:t>
      </w:r>
    </w:p>
    <w:p w14:paraId="4C6DC9B4" w14:textId="77777777" w:rsidR="00772CB9" w:rsidRPr="001C1D3B" w:rsidRDefault="00772CB9" w:rsidP="003D579A">
      <w:pPr>
        <w:jc w:val="both"/>
        <w:rPr>
          <w:rFonts w:ascii="Arial" w:hAnsi="Arial" w:cs="Arial"/>
          <w:sz w:val="22"/>
          <w:szCs w:val="22"/>
        </w:rPr>
      </w:pPr>
    </w:p>
    <w:p w14:paraId="57A0608F" w14:textId="1946F015"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1C1D3B">
        <w:rPr>
          <w:rFonts w:ascii="Arial" w:hAnsi="Arial" w:cs="Arial"/>
          <w:sz w:val="22"/>
          <w:szCs w:val="22"/>
        </w:rPr>
        <w:t xml:space="preserve">Roulet, T., &amp; Gill, M. J. (2020). All </w:t>
      </w:r>
      <w:r w:rsidR="001C757B" w:rsidRPr="001C1D3B">
        <w:rPr>
          <w:rFonts w:ascii="Arial" w:hAnsi="Arial" w:cs="Arial"/>
          <w:sz w:val="22"/>
          <w:szCs w:val="22"/>
        </w:rPr>
        <w:t>hands</w:t>
      </w:r>
      <w:r w:rsidR="001C757B">
        <w:rPr>
          <w:rFonts w:ascii="Arial" w:hAnsi="Arial" w:cs="Arial"/>
          <w:sz w:val="22"/>
          <w:szCs w:val="22"/>
        </w:rPr>
        <w:t>-on</w:t>
      </w:r>
      <w:r w:rsidRPr="001C1D3B">
        <w:rPr>
          <w:rFonts w:ascii="Arial" w:hAnsi="Arial" w:cs="Arial"/>
          <w:sz w:val="22"/>
          <w:szCs w:val="22"/>
        </w:rPr>
        <w:t xml:space="preserve"> deck: Navigating the challenges of crisis management. Harvard Business Review, 98(3), 44-51.</w:t>
      </w:r>
    </w:p>
    <w:p w14:paraId="14E5DB9D" w14:textId="77777777" w:rsidR="00827EEC" w:rsidRPr="001C1D3B" w:rsidRDefault="00827EEC"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663B1AD7" w14:textId="68714EC1"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1C1D3B">
        <w:rPr>
          <w:rFonts w:ascii="Arial" w:hAnsi="Arial" w:cs="Arial"/>
          <w:sz w:val="22"/>
          <w:szCs w:val="22"/>
        </w:rPr>
        <w:t>Schmitt, M. J., &amp; Gruman, J. A. (2017). Teams in crisis: Guidelines for effective team decision-making during a crisis. Consulting Psychology Journal: Practice and Research, 69(3), 139-158.</w:t>
      </w:r>
    </w:p>
    <w:p w14:paraId="79C93466" w14:textId="77777777" w:rsidR="00772CB9" w:rsidRPr="001C1D3B" w:rsidRDefault="00772CB9" w:rsidP="003D579A">
      <w:pPr>
        <w:jc w:val="both"/>
        <w:rPr>
          <w:rFonts w:ascii="Arial" w:hAnsi="Arial" w:cs="Arial"/>
          <w:sz w:val="22"/>
          <w:szCs w:val="22"/>
        </w:rPr>
      </w:pPr>
    </w:p>
    <w:p w14:paraId="6F822D8D" w14:textId="6484C156" w:rsidR="00772CB9" w:rsidRPr="001C1D3B" w:rsidRDefault="00772CB9" w:rsidP="003D579A">
      <w:pPr>
        <w:jc w:val="both"/>
        <w:rPr>
          <w:rFonts w:ascii="Arial" w:hAnsi="Arial" w:cs="Arial"/>
          <w:sz w:val="22"/>
          <w:szCs w:val="22"/>
        </w:rPr>
      </w:pPr>
      <w:r w:rsidRPr="001C1D3B">
        <w:rPr>
          <w:rFonts w:ascii="Arial" w:hAnsi="Arial" w:cs="Arial"/>
          <w:sz w:val="22"/>
          <w:szCs w:val="22"/>
        </w:rPr>
        <w:t xml:space="preserve">UEFA.com. "Champions League final: The road to Cardiff." Accessed: </w:t>
      </w:r>
      <w:r w:rsidR="006C2F44" w:rsidRPr="001C1D3B">
        <w:rPr>
          <w:rFonts w:ascii="Arial" w:hAnsi="Arial" w:cs="Arial"/>
          <w:sz w:val="22"/>
          <w:szCs w:val="22"/>
        </w:rPr>
        <w:t xml:space="preserve">1 May 2023) </w:t>
      </w:r>
      <w:hyperlink r:id="rId17" w:history="1">
        <w:r w:rsidR="006C2F44" w:rsidRPr="001C1D3B">
          <w:rPr>
            <w:rStyle w:val="Hyperlink"/>
            <w:rFonts w:ascii="Arial" w:hAnsi="Arial" w:cs="Arial"/>
            <w:sz w:val="22"/>
            <w:szCs w:val="22"/>
          </w:rPr>
          <w:t>https://thehardtackle.com/blogs/2017/06/03/juventus-vs-real-madrid-uefa-champions-league-final-the-road-to-cardiff/</w:t>
        </w:r>
      </w:hyperlink>
      <w:r w:rsidRPr="001C1D3B">
        <w:rPr>
          <w:rFonts w:ascii="Arial" w:hAnsi="Arial" w:cs="Arial"/>
          <w:sz w:val="22"/>
          <w:szCs w:val="22"/>
        </w:rPr>
        <w:t>.</w:t>
      </w:r>
    </w:p>
    <w:p w14:paraId="53F9ED7D" w14:textId="5C8534BE" w:rsidR="003A0FFB" w:rsidRPr="001C1D3B" w:rsidRDefault="003A0FFB" w:rsidP="003D579A">
      <w:pPr>
        <w:jc w:val="both"/>
        <w:rPr>
          <w:rFonts w:ascii="Arial" w:hAnsi="Arial" w:cs="Arial"/>
          <w:sz w:val="22"/>
          <w:szCs w:val="22"/>
        </w:rPr>
      </w:pPr>
    </w:p>
    <w:p w14:paraId="732BAE9E" w14:textId="1C260853" w:rsidR="002A2B3D" w:rsidRPr="001C1D3B" w:rsidRDefault="002A2B3D" w:rsidP="002A2B3D">
      <w:pPr>
        <w:jc w:val="both"/>
        <w:rPr>
          <w:rFonts w:ascii="Arial" w:hAnsi="Arial" w:cs="Arial"/>
          <w:sz w:val="22"/>
          <w:szCs w:val="22"/>
        </w:rPr>
      </w:pPr>
      <w:r w:rsidRPr="001C1D3B">
        <w:rPr>
          <w:rFonts w:ascii="Arial" w:hAnsi="Arial" w:cs="Arial"/>
          <w:sz w:val="22"/>
          <w:szCs w:val="22"/>
        </w:rPr>
        <w:t>White Paper the attacks on Paris: Lessons learned</w:t>
      </w:r>
      <w:r w:rsidR="00957933" w:rsidRPr="001C1D3B">
        <w:rPr>
          <w:rFonts w:ascii="Arial" w:hAnsi="Arial" w:cs="Arial"/>
          <w:sz w:val="22"/>
          <w:szCs w:val="22"/>
        </w:rPr>
        <w:t>. (2016</w:t>
      </w:r>
      <w:r w:rsidRPr="001C1D3B">
        <w:rPr>
          <w:rFonts w:ascii="Arial" w:hAnsi="Arial" w:cs="Arial"/>
          <w:sz w:val="22"/>
          <w:szCs w:val="22"/>
        </w:rPr>
        <w:t>) Available at: https://publicpolicy.pepperdine.edu/hsac/content/hsac-paris-lessons-learned_whitepaper.pdf (Accessed: May 5, 2023). </w:t>
      </w:r>
    </w:p>
    <w:p w14:paraId="0E205750" w14:textId="77777777" w:rsidR="002A2B3D" w:rsidRPr="001C1D3B" w:rsidRDefault="002A2B3D" w:rsidP="003D579A">
      <w:pPr>
        <w:jc w:val="both"/>
        <w:rPr>
          <w:rFonts w:ascii="Arial" w:hAnsi="Arial" w:cs="Arial"/>
          <w:sz w:val="22"/>
          <w:szCs w:val="22"/>
        </w:rPr>
      </w:pPr>
    </w:p>
    <w:p w14:paraId="6E5CE257" w14:textId="6F0AFB5A" w:rsidR="003A0FFB" w:rsidRPr="001C1D3B" w:rsidRDefault="003A0FFB" w:rsidP="003D579A">
      <w:pPr>
        <w:jc w:val="both"/>
        <w:rPr>
          <w:rFonts w:ascii="Arial" w:hAnsi="Arial" w:cs="Arial"/>
          <w:sz w:val="22"/>
          <w:szCs w:val="22"/>
        </w:rPr>
      </w:pPr>
      <w:r w:rsidRPr="001C1D3B">
        <w:rPr>
          <w:rFonts w:ascii="Arial" w:hAnsi="Arial" w:cs="Arial"/>
          <w:sz w:val="22"/>
          <w:szCs w:val="22"/>
        </w:rPr>
        <w:t xml:space="preserve">World Travel &amp; Tourism Council (WTTC): Travel &amp; Tourism Representative Council. (2023) World Travel &amp; Tourism Council. Available at: https://wttc.org/ (Accessed: </w:t>
      </w:r>
      <w:r w:rsidR="00957933" w:rsidRPr="001C1D3B">
        <w:rPr>
          <w:rFonts w:ascii="Arial" w:hAnsi="Arial" w:cs="Arial"/>
          <w:sz w:val="22"/>
          <w:szCs w:val="22"/>
        </w:rPr>
        <w:t>3 May</w:t>
      </w:r>
      <w:r w:rsidRPr="001C1D3B">
        <w:rPr>
          <w:rFonts w:ascii="Arial" w:hAnsi="Arial" w:cs="Arial"/>
          <w:sz w:val="22"/>
          <w:szCs w:val="22"/>
        </w:rPr>
        <w:t>, 2023). </w:t>
      </w:r>
    </w:p>
    <w:p w14:paraId="1CFE753F" w14:textId="77777777" w:rsidR="00772CB9" w:rsidRPr="001C1D3B" w:rsidRDefault="00772CB9" w:rsidP="003D579A">
      <w:pPr>
        <w:jc w:val="both"/>
        <w:rPr>
          <w:rFonts w:ascii="Arial" w:hAnsi="Arial" w:cs="Arial"/>
          <w:sz w:val="22"/>
          <w:szCs w:val="22"/>
        </w:rPr>
      </w:pPr>
    </w:p>
    <w:p w14:paraId="701A5ABA" w14:textId="4419AB50" w:rsidR="00772CB9" w:rsidRPr="001C1D3B" w:rsidRDefault="00772CB9" w:rsidP="003D57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1C1D3B">
        <w:rPr>
          <w:rFonts w:ascii="Arial" w:hAnsi="Arial" w:cs="Arial"/>
          <w:sz w:val="22"/>
          <w:szCs w:val="22"/>
        </w:rPr>
        <w:t>Yan, A., &amp; Wu, Y. J. (2020) The relationship between teamwork and crisis management: A moderating effect of organizational culture. Journal of Business Research, 116, 136-144.</w:t>
      </w:r>
    </w:p>
    <w:p w14:paraId="6F900059" w14:textId="026A465B" w:rsidR="00140D03" w:rsidRPr="00B83ABB" w:rsidRDefault="00140D03" w:rsidP="003D579A">
      <w:pPr>
        <w:jc w:val="both"/>
        <w:rPr>
          <w:rFonts w:ascii="Arial" w:hAnsi="Arial" w:cs="Arial"/>
          <w:sz w:val="22"/>
          <w:szCs w:val="22"/>
        </w:rPr>
      </w:pPr>
    </w:p>
    <w:p w14:paraId="7A420DD8" w14:textId="74B891FE" w:rsidR="00140D03" w:rsidRPr="00153173" w:rsidRDefault="00140D03" w:rsidP="00140D03"/>
    <w:sectPr w:rsidR="00140D03" w:rsidRPr="00153173" w:rsidSect="003A0FFB">
      <w:footerReference w:type="even" r:id="rId18"/>
      <w:footerReference w:type="default" r:id="rId19"/>
      <w:type w:val="continuous"/>
      <w:pgSz w:w="11900" w:h="16840"/>
      <w:pgMar w:top="1440" w:right="1440" w:bottom="1440" w:left="1440" w:header="680" w:footer="680"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483D4" w14:textId="77777777" w:rsidR="00ED0FD2" w:rsidRDefault="00ED0FD2" w:rsidP="003D579A">
      <w:r>
        <w:separator/>
      </w:r>
    </w:p>
  </w:endnote>
  <w:endnote w:type="continuationSeparator" w:id="0">
    <w:p w14:paraId="386BE976" w14:textId="77777777" w:rsidR="00ED0FD2" w:rsidRDefault="00ED0FD2" w:rsidP="003D5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ato">
    <w:panose1 w:val="020F0502020204030203"/>
    <w:charset w:val="00"/>
    <w:family w:val="swiss"/>
    <w:pitch w:val="variable"/>
    <w:sig w:usb0="E10002FF" w:usb1="5000ECFF" w:usb2="0000002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4640876"/>
      <w:docPartObj>
        <w:docPartGallery w:val="Page Numbers (Bottom of Page)"/>
        <w:docPartUnique/>
      </w:docPartObj>
    </w:sdtPr>
    <w:sdtContent>
      <w:p w14:paraId="76952107" w14:textId="2EF27601" w:rsidR="003D579A" w:rsidRDefault="003D579A" w:rsidP="003D57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74A4064" w14:textId="77777777" w:rsidR="003D579A" w:rsidRDefault="003D579A" w:rsidP="003D579A">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4230706"/>
      <w:docPartObj>
        <w:docPartGallery w:val="Page Numbers (Bottom of Page)"/>
        <w:docPartUnique/>
      </w:docPartObj>
    </w:sdtPr>
    <w:sdtContent>
      <w:p w14:paraId="0B87F2BE" w14:textId="41FFDCF2" w:rsidR="003D579A" w:rsidRDefault="003D579A" w:rsidP="003D57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721174F" w14:textId="77777777" w:rsidR="003D579A" w:rsidRDefault="003D579A" w:rsidP="003D579A">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6E4B6" w14:textId="77777777" w:rsidR="00ED0FD2" w:rsidRDefault="00ED0FD2" w:rsidP="003D579A">
      <w:r>
        <w:separator/>
      </w:r>
    </w:p>
  </w:footnote>
  <w:footnote w:type="continuationSeparator" w:id="0">
    <w:p w14:paraId="768ED0A7" w14:textId="77777777" w:rsidR="00ED0FD2" w:rsidRDefault="00ED0FD2" w:rsidP="003D57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1084E"/>
    <w:multiLevelType w:val="hybridMultilevel"/>
    <w:tmpl w:val="505AF52E"/>
    <w:lvl w:ilvl="0" w:tplc="5434D8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477025"/>
    <w:multiLevelType w:val="multilevel"/>
    <w:tmpl w:val="07DCF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FF181C"/>
    <w:multiLevelType w:val="multilevel"/>
    <w:tmpl w:val="3AEE2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567D0D"/>
    <w:multiLevelType w:val="multilevel"/>
    <w:tmpl w:val="7200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8235B7"/>
    <w:multiLevelType w:val="multilevel"/>
    <w:tmpl w:val="C234D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124925"/>
    <w:multiLevelType w:val="multilevel"/>
    <w:tmpl w:val="C7F0F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050FCA"/>
    <w:multiLevelType w:val="hybridMultilevel"/>
    <w:tmpl w:val="8F2C2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A44179"/>
    <w:multiLevelType w:val="hybridMultilevel"/>
    <w:tmpl w:val="0C742174"/>
    <w:lvl w:ilvl="0" w:tplc="ACCC91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017D30"/>
    <w:multiLevelType w:val="multilevel"/>
    <w:tmpl w:val="BF269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147C46"/>
    <w:multiLevelType w:val="hybridMultilevel"/>
    <w:tmpl w:val="EC24E2F2"/>
    <w:lvl w:ilvl="0" w:tplc="56F8D8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5D3191"/>
    <w:multiLevelType w:val="hybridMultilevel"/>
    <w:tmpl w:val="1626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181203"/>
    <w:multiLevelType w:val="multilevel"/>
    <w:tmpl w:val="5BE6E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8214772">
    <w:abstractNumId w:val="3"/>
  </w:num>
  <w:num w:numId="2" w16cid:durableId="120878734">
    <w:abstractNumId w:val="4"/>
  </w:num>
  <w:num w:numId="3" w16cid:durableId="575361256">
    <w:abstractNumId w:val="1"/>
  </w:num>
  <w:num w:numId="4" w16cid:durableId="284889942">
    <w:abstractNumId w:val="2"/>
  </w:num>
  <w:num w:numId="5" w16cid:durableId="1815102279">
    <w:abstractNumId w:val="6"/>
  </w:num>
  <w:num w:numId="6" w16cid:durableId="901407788">
    <w:abstractNumId w:val="11"/>
  </w:num>
  <w:num w:numId="7" w16cid:durableId="1136412464">
    <w:abstractNumId w:val="8"/>
  </w:num>
  <w:num w:numId="8" w16cid:durableId="1787306001">
    <w:abstractNumId w:val="10"/>
  </w:num>
  <w:num w:numId="9" w16cid:durableId="687223178">
    <w:abstractNumId w:val="9"/>
  </w:num>
  <w:num w:numId="10" w16cid:durableId="676663745">
    <w:abstractNumId w:val="7"/>
  </w:num>
  <w:num w:numId="11" w16cid:durableId="1246453610">
    <w:abstractNumId w:val="0"/>
  </w:num>
  <w:num w:numId="12" w16cid:durableId="1230577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173"/>
    <w:rsid w:val="00037C92"/>
    <w:rsid w:val="00041719"/>
    <w:rsid w:val="00054A66"/>
    <w:rsid w:val="00062577"/>
    <w:rsid w:val="000B0C6D"/>
    <w:rsid w:val="000C5B64"/>
    <w:rsid w:val="000E3403"/>
    <w:rsid w:val="000E55B7"/>
    <w:rsid w:val="0012658E"/>
    <w:rsid w:val="00140D03"/>
    <w:rsid w:val="001476C0"/>
    <w:rsid w:val="00150F49"/>
    <w:rsid w:val="00153173"/>
    <w:rsid w:val="0015601B"/>
    <w:rsid w:val="00166D1A"/>
    <w:rsid w:val="00176888"/>
    <w:rsid w:val="001A29BB"/>
    <w:rsid w:val="001A47AD"/>
    <w:rsid w:val="001C1D3B"/>
    <w:rsid w:val="001C47DF"/>
    <w:rsid w:val="001C757B"/>
    <w:rsid w:val="001D3597"/>
    <w:rsid w:val="001D6C95"/>
    <w:rsid w:val="00201342"/>
    <w:rsid w:val="00206862"/>
    <w:rsid w:val="0023603C"/>
    <w:rsid w:val="00244E60"/>
    <w:rsid w:val="00253DDA"/>
    <w:rsid w:val="00264F93"/>
    <w:rsid w:val="002A2B3D"/>
    <w:rsid w:val="002A6463"/>
    <w:rsid w:val="002B167A"/>
    <w:rsid w:val="002B4180"/>
    <w:rsid w:val="002E2227"/>
    <w:rsid w:val="00362CFF"/>
    <w:rsid w:val="003915DD"/>
    <w:rsid w:val="003A0FFB"/>
    <w:rsid w:val="003A1A53"/>
    <w:rsid w:val="003A1E14"/>
    <w:rsid w:val="003A5767"/>
    <w:rsid w:val="003B047D"/>
    <w:rsid w:val="003B46E7"/>
    <w:rsid w:val="003D1FF8"/>
    <w:rsid w:val="003D579A"/>
    <w:rsid w:val="003E396F"/>
    <w:rsid w:val="0043085B"/>
    <w:rsid w:val="00436851"/>
    <w:rsid w:val="004A7289"/>
    <w:rsid w:val="004B0BE0"/>
    <w:rsid w:val="004C566E"/>
    <w:rsid w:val="004F3038"/>
    <w:rsid w:val="005341F1"/>
    <w:rsid w:val="00572F2F"/>
    <w:rsid w:val="0058348B"/>
    <w:rsid w:val="0059120A"/>
    <w:rsid w:val="005B19B5"/>
    <w:rsid w:val="005F1DC6"/>
    <w:rsid w:val="006214FE"/>
    <w:rsid w:val="006255FC"/>
    <w:rsid w:val="00642F96"/>
    <w:rsid w:val="00676F4C"/>
    <w:rsid w:val="00691EC3"/>
    <w:rsid w:val="006A4E67"/>
    <w:rsid w:val="006C08D2"/>
    <w:rsid w:val="006C2F44"/>
    <w:rsid w:val="006C69E8"/>
    <w:rsid w:val="006F55C6"/>
    <w:rsid w:val="00703D96"/>
    <w:rsid w:val="00727F97"/>
    <w:rsid w:val="007448BB"/>
    <w:rsid w:val="0075133A"/>
    <w:rsid w:val="007601A6"/>
    <w:rsid w:val="00764B38"/>
    <w:rsid w:val="00772CB9"/>
    <w:rsid w:val="007B20D5"/>
    <w:rsid w:val="007C18CC"/>
    <w:rsid w:val="007E708E"/>
    <w:rsid w:val="007F4F52"/>
    <w:rsid w:val="008030D9"/>
    <w:rsid w:val="00826E21"/>
    <w:rsid w:val="00827EEC"/>
    <w:rsid w:val="0085157A"/>
    <w:rsid w:val="00881501"/>
    <w:rsid w:val="008B2591"/>
    <w:rsid w:val="00943348"/>
    <w:rsid w:val="00957933"/>
    <w:rsid w:val="00972914"/>
    <w:rsid w:val="00975CD3"/>
    <w:rsid w:val="00977631"/>
    <w:rsid w:val="009807B6"/>
    <w:rsid w:val="00982208"/>
    <w:rsid w:val="00995420"/>
    <w:rsid w:val="009A311C"/>
    <w:rsid w:val="009B5505"/>
    <w:rsid w:val="009D2431"/>
    <w:rsid w:val="009E5A8E"/>
    <w:rsid w:val="00A14AFC"/>
    <w:rsid w:val="00A237F6"/>
    <w:rsid w:val="00A24072"/>
    <w:rsid w:val="00A3370C"/>
    <w:rsid w:val="00A508A4"/>
    <w:rsid w:val="00A53DCE"/>
    <w:rsid w:val="00A70D68"/>
    <w:rsid w:val="00AB3265"/>
    <w:rsid w:val="00AE4A35"/>
    <w:rsid w:val="00AF1E4B"/>
    <w:rsid w:val="00AF3910"/>
    <w:rsid w:val="00AF797D"/>
    <w:rsid w:val="00B07C76"/>
    <w:rsid w:val="00B23F97"/>
    <w:rsid w:val="00B301D4"/>
    <w:rsid w:val="00B342A4"/>
    <w:rsid w:val="00B36089"/>
    <w:rsid w:val="00B4130B"/>
    <w:rsid w:val="00B47EC6"/>
    <w:rsid w:val="00B67355"/>
    <w:rsid w:val="00B7771A"/>
    <w:rsid w:val="00B83ABB"/>
    <w:rsid w:val="00BA1815"/>
    <w:rsid w:val="00BB0BFE"/>
    <w:rsid w:val="00C51992"/>
    <w:rsid w:val="00C82048"/>
    <w:rsid w:val="00C92DD3"/>
    <w:rsid w:val="00C94ADA"/>
    <w:rsid w:val="00CA2977"/>
    <w:rsid w:val="00CE2ACC"/>
    <w:rsid w:val="00CF4408"/>
    <w:rsid w:val="00D11F21"/>
    <w:rsid w:val="00D30544"/>
    <w:rsid w:val="00D33978"/>
    <w:rsid w:val="00D53CE3"/>
    <w:rsid w:val="00D5708C"/>
    <w:rsid w:val="00D92FF7"/>
    <w:rsid w:val="00DA5276"/>
    <w:rsid w:val="00E14BF2"/>
    <w:rsid w:val="00E16498"/>
    <w:rsid w:val="00E21610"/>
    <w:rsid w:val="00E24C02"/>
    <w:rsid w:val="00E3643A"/>
    <w:rsid w:val="00E41B05"/>
    <w:rsid w:val="00E9460E"/>
    <w:rsid w:val="00ED0FD2"/>
    <w:rsid w:val="00EF4894"/>
    <w:rsid w:val="00F07407"/>
    <w:rsid w:val="00F139E5"/>
    <w:rsid w:val="00F63010"/>
    <w:rsid w:val="00F67139"/>
    <w:rsid w:val="00F849A7"/>
    <w:rsid w:val="00FC1059"/>
    <w:rsid w:val="00FD6F1C"/>
    <w:rsid w:val="00FE499E"/>
    <w:rsid w:val="00FF066D"/>
    <w:rsid w:val="00FF3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BC912"/>
  <w15:chartTrackingRefBased/>
  <w15:docId w15:val="{ED0205CF-D0A1-9841-BE74-F0E446A4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4F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53173"/>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140D03"/>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17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317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53173"/>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15317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53173"/>
    <w:pPr>
      <w:ind w:left="480"/>
    </w:pPr>
    <w:rPr>
      <w:rFonts w:cstheme="minorHAnsi"/>
      <w:sz w:val="20"/>
      <w:szCs w:val="20"/>
    </w:rPr>
  </w:style>
  <w:style w:type="paragraph" w:styleId="TOC4">
    <w:name w:val="toc 4"/>
    <w:basedOn w:val="Normal"/>
    <w:next w:val="Normal"/>
    <w:autoRedefine/>
    <w:uiPriority w:val="39"/>
    <w:semiHidden/>
    <w:unhideWhenUsed/>
    <w:rsid w:val="00153173"/>
    <w:pPr>
      <w:ind w:left="720"/>
    </w:pPr>
    <w:rPr>
      <w:rFonts w:cstheme="minorHAnsi"/>
      <w:sz w:val="20"/>
      <w:szCs w:val="20"/>
    </w:rPr>
  </w:style>
  <w:style w:type="paragraph" w:styleId="TOC5">
    <w:name w:val="toc 5"/>
    <w:basedOn w:val="Normal"/>
    <w:next w:val="Normal"/>
    <w:autoRedefine/>
    <w:uiPriority w:val="39"/>
    <w:semiHidden/>
    <w:unhideWhenUsed/>
    <w:rsid w:val="00153173"/>
    <w:pPr>
      <w:ind w:left="960"/>
    </w:pPr>
    <w:rPr>
      <w:rFonts w:cstheme="minorHAnsi"/>
      <w:sz w:val="20"/>
      <w:szCs w:val="20"/>
    </w:rPr>
  </w:style>
  <w:style w:type="paragraph" w:styleId="TOC6">
    <w:name w:val="toc 6"/>
    <w:basedOn w:val="Normal"/>
    <w:next w:val="Normal"/>
    <w:autoRedefine/>
    <w:uiPriority w:val="39"/>
    <w:semiHidden/>
    <w:unhideWhenUsed/>
    <w:rsid w:val="00153173"/>
    <w:pPr>
      <w:ind w:left="1200"/>
    </w:pPr>
    <w:rPr>
      <w:rFonts w:cstheme="minorHAnsi"/>
      <w:sz w:val="20"/>
      <w:szCs w:val="20"/>
    </w:rPr>
  </w:style>
  <w:style w:type="paragraph" w:styleId="TOC7">
    <w:name w:val="toc 7"/>
    <w:basedOn w:val="Normal"/>
    <w:next w:val="Normal"/>
    <w:autoRedefine/>
    <w:uiPriority w:val="39"/>
    <w:semiHidden/>
    <w:unhideWhenUsed/>
    <w:rsid w:val="00153173"/>
    <w:pPr>
      <w:ind w:left="1440"/>
    </w:pPr>
    <w:rPr>
      <w:rFonts w:cstheme="minorHAnsi"/>
      <w:sz w:val="20"/>
      <w:szCs w:val="20"/>
    </w:rPr>
  </w:style>
  <w:style w:type="paragraph" w:styleId="TOC8">
    <w:name w:val="toc 8"/>
    <w:basedOn w:val="Normal"/>
    <w:next w:val="Normal"/>
    <w:autoRedefine/>
    <w:uiPriority w:val="39"/>
    <w:semiHidden/>
    <w:unhideWhenUsed/>
    <w:rsid w:val="00153173"/>
    <w:pPr>
      <w:ind w:left="1680"/>
    </w:pPr>
    <w:rPr>
      <w:rFonts w:cstheme="minorHAnsi"/>
      <w:sz w:val="20"/>
      <w:szCs w:val="20"/>
    </w:rPr>
  </w:style>
  <w:style w:type="paragraph" w:styleId="TOC9">
    <w:name w:val="toc 9"/>
    <w:basedOn w:val="Normal"/>
    <w:next w:val="Normal"/>
    <w:autoRedefine/>
    <w:uiPriority w:val="39"/>
    <w:semiHidden/>
    <w:unhideWhenUsed/>
    <w:rsid w:val="00153173"/>
    <w:pPr>
      <w:ind w:left="1920"/>
    </w:pPr>
    <w:rPr>
      <w:rFonts w:cstheme="minorHAnsi"/>
      <w:sz w:val="20"/>
      <w:szCs w:val="20"/>
    </w:rPr>
  </w:style>
  <w:style w:type="paragraph" w:styleId="NormalWeb">
    <w:name w:val="Normal (Web)"/>
    <w:basedOn w:val="Normal"/>
    <w:uiPriority w:val="99"/>
    <w:semiHidden/>
    <w:unhideWhenUsed/>
    <w:rsid w:val="007B20D5"/>
    <w:pPr>
      <w:spacing w:before="100" w:beforeAutospacing="1" w:after="100" w:afterAutospacing="1"/>
    </w:pPr>
  </w:style>
  <w:style w:type="character" w:styleId="Hyperlink">
    <w:name w:val="Hyperlink"/>
    <w:basedOn w:val="DefaultParagraphFont"/>
    <w:uiPriority w:val="99"/>
    <w:unhideWhenUsed/>
    <w:rsid w:val="002B167A"/>
    <w:rPr>
      <w:color w:val="0000FF"/>
      <w:u w:val="single"/>
    </w:rPr>
  </w:style>
  <w:style w:type="character" w:styleId="FollowedHyperlink">
    <w:name w:val="FollowedHyperlink"/>
    <w:basedOn w:val="DefaultParagraphFont"/>
    <w:uiPriority w:val="99"/>
    <w:semiHidden/>
    <w:unhideWhenUsed/>
    <w:rsid w:val="002B167A"/>
    <w:rPr>
      <w:color w:val="954F72" w:themeColor="followedHyperlink"/>
      <w:u w:val="single"/>
    </w:rPr>
  </w:style>
  <w:style w:type="character" w:customStyle="1" w:styleId="apple-converted-space">
    <w:name w:val="apple-converted-space"/>
    <w:basedOn w:val="DefaultParagraphFont"/>
    <w:rsid w:val="00264F93"/>
  </w:style>
  <w:style w:type="character" w:customStyle="1" w:styleId="docurl">
    <w:name w:val="docurl"/>
    <w:basedOn w:val="DefaultParagraphFont"/>
    <w:rsid w:val="00264F93"/>
  </w:style>
  <w:style w:type="character" w:styleId="Emphasis">
    <w:name w:val="Emphasis"/>
    <w:basedOn w:val="DefaultParagraphFont"/>
    <w:uiPriority w:val="20"/>
    <w:qFormat/>
    <w:rsid w:val="00264F93"/>
    <w:rPr>
      <w:i/>
      <w:iCs/>
    </w:rPr>
  </w:style>
  <w:style w:type="paragraph" w:styleId="ListParagraph">
    <w:name w:val="List Paragraph"/>
    <w:basedOn w:val="Normal"/>
    <w:uiPriority w:val="34"/>
    <w:qFormat/>
    <w:rsid w:val="00150F49"/>
    <w:pPr>
      <w:ind w:left="720"/>
      <w:contextualSpacing/>
    </w:pPr>
    <w:rPr>
      <w:rFonts w:asciiTheme="minorHAnsi" w:eastAsiaTheme="minorHAnsi" w:hAnsiTheme="minorHAnsi" w:cstheme="minorBidi"/>
      <w:lang w:eastAsia="en-US"/>
    </w:rPr>
  </w:style>
  <w:style w:type="character" w:styleId="Strong">
    <w:name w:val="Strong"/>
    <w:basedOn w:val="DefaultParagraphFont"/>
    <w:uiPriority w:val="22"/>
    <w:qFormat/>
    <w:rsid w:val="00B23F97"/>
    <w:rPr>
      <w:b/>
      <w:bCs/>
    </w:rPr>
  </w:style>
  <w:style w:type="paragraph" w:customStyle="1" w:styleId="Body">
    <w:name w:val="Body"/>
    <w:rsid w:val="009E5A8E"/>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en-GB"/>
    </w:rPr>
  </w:style>
  <w:style w:type="character" w:customStyle="1" w:styleId="None">
    <w:name w:val="None"/>
    <w:rsid w:val="009E5A8E"/>
  </w:style>
  <w:style w:type="character" w:customStyle="1" w:styleId="Heading2Char">
    <w:name w:val="Heading 2 Char"/>
    <w:basedOn w:val="DefaultParagraphFont"/>
    <w:link w:val="Heading2"/>
    <w:uiPriority w:val="9"/>
    <w:rsid w:val="00140D0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140D03"/>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772CB9"/>
    <w:rPr>
      <w:color w:val="605E5C"/>
      <w:shd w:val="clear" w:color="auto" w:fill="E1DFDD"/>
    </w:rPr>
  </w:style>
  <w:style w:type="paragraph" w:styleId="Footer">
    <w:name w:val="footer"/>
    <w:basedOn w:val="Normal"/>
    <w:link w:val="FooterChar"/>
    <w:uiPriority w:val="99"/>
    <w:unhideWhenUsed/>
    <w:rsid w:val="003D579A"/>
    <w:pPr>
      <w:tabs>
        <w:tab w:val="center" w:pos="4513"/>
        <w:tab w:val="right" w:pos="9026"/>
      </w:tabs>
    </w:pPr>
  </w:style>
  <w:style w:type="character" w:customStyle="1" w:styleId="FooterChar">
    <w:name w:val="Footer Char"/>
    <w:basedOn w:val="DefaultParagraphFont"/>
    <w:link w:val="Footer"/>
    <w:uiPriority w:val="99"/>
    <w:rsid w:val="003D579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D5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562">
      <w:bodyDiv w:val="1"/>
      <w:marLeft w:val="0"/>
      <w:marRight w:val="0"/>
      <w:marTop w:val="0"/>
      <w:marBottom w:val="0"/>
      <w:divBdr>
        <w:top w:val="none" w:sz="0" w:space="0" w:color="auto"/>
        <w:left w:val="none" w:sz="0" w:space="0" w:color="auto"/>
        <w:bottom w:val="none" w:sz="0" w:space="0" w:color="auto"/>
        <w:right w:val="none" w:sz="0" w:space="0" w:color="auto"/>
      </w:divBdr>
    </w:div>
    <w:div w:id="43799378">
      <w:bodyDiv w:val="1"/>
      <w:marLeft w:val="0"/>
      <w:marRight w:val="0"/>
      <w:marTop w:val="0"/>
      <w:marBottom w:val="0"/>
      <w:divBdr>
        <w:top w:val="none" w:sz="0" w:space="0" w:color="auto"/>
        <w:left w:val="none" w:sz="0" w:space="0" w:color="auto"/>
        <w:bottom w:val="none" w:sz="0" w:space="0" w:color="auto"/>
        <w:right w:val="none" w:sz="0" w:space="0" w:color="auto"/>
      </w:divBdr>
    </w:div>
    <w:div w:id="84809990">
      <w:bodyDiv w:val="1"/>
      <w:marLeft w:val="0"/>
      <w:marRight w:val="0"/>
      <w:marTop w:val="0"/>
      <w:marBottom w:val="0"/>
      <w:divBdr>
        <w:top w:val="none" w:sz="0" w:space="0" w:color="auto"/>
        <w:left w:val="none" w:sz="0" w:space="0" w:color="auto"/>
        <w:bottom w:val="none" w:sz="0" w:space="0" w:color="auto"/>
        <w:right w:val="none" w:sz="0" w:space="0" w:color="auto"/>
      </w:divBdr>
    </w:div>
    <w:div w:id="111677816">
      <w:bodyDiv w:val="1"/>
      <w:marLeft w:val="0"/>
      <w:marRight w:val="0"/>
      <w:marTop w:val="0"/>
      <w:marBottom w:val="0"/>
      <w:divBdr>
        <w:top w:val="none" w:sz="0" w:space="0" w:color="auto"/>
        <w:left w:val="none" w:sz="0" w:space="0" w:color="auto"/>
        <w:bottom w:val="none" w:sz="0" w:space="0" w:color="auto"/>
        <w:right w:val="none" w:sz="0" w:space="0" w:color="auto"/>
      </w:divBdr>
    </w:div>
    <w:div w:id="196284217">
      <w:bodyDiv w:val="1"/>
      <w:marLeft w:val="0"/>
      <w:marRight w:val="0"/>
      <w:marTop w:val="0"/>
      <w:marBottom w:val="0"/>
      <w:divBdr>
        <w:top w:val="none" w:sz="0" w:space="0" w:color="auto"/>
        <w:left w:val="none" w:sz="0" w:space="0" w:color="auto"/>
        <w:bottom w:val="none" w:sz="0" w:space="0" w:color="auto"/>
        <w:right w:val="none" w:sz="0" w:space="0" w:color="auto"/>
      </w:divBdr>
    </w:div>
    <w:div w:id="209003402">
      <w:bodyDiv w:val="1"/>
      <w:marLeft w:val="0"/>
      <w:marRight w:val="0"/>
      <w:marTop w:val="0"/>
      <w:marBottom w:val="0"/>
      <w:divBdr>
        <w:top w:val="none" w:sz="0" w:space="0" w:color="auto"/>
        <w:left w:val="none" w:sz="0" w:space="0" w:color="auto"/>
        <w:bottom w:val="none" w:sz="0" w:space="0" w:color="auto"/>
        <w:right w:val="none" w:sz="0" w:space="0" w:color="auto"/>
      </w:divBdr>
    </w:div>
    <w:div w:id="222954425">
      <w:bodyDiv w:val="1"/>
      <w:marLeft w:val="0"/>
      <w:marRight w:val="0"/>
      <w:marTop w:val="0"/>
      <w:marBottom w:val="0"/>
      <w:divBdr>
        <w:top w:val="none" w:sz="0" w:space="0" w:color="auto"/>
        <w:left w:val="none" w:sz="0" w:space="0" w:color="auto"/>
        <w:bottom w:val="none" w:sz="0" w:space="0" w:color="auto"/>
        <w:right w:val="none" w:sz="0" w:space="0" w:color="auto"/>
      </w:divBdr>
    </w:div>
    <w:div w:id="394932742">
      <w:bodyDiv w:val="1"/>
      <w:marLeft w:val="0"/>
      <w:marRight w:val="0"/>
      <w:marTop w:val="0"/>
      <w:marBottom w:val="0"/>
      <w:divBdr>
        <w:top w:val="none" w:sz="0" w:space="0" w:color="auto"/>
        <w:left w:val="none" w:sz="0" w:space="0" w:color="auto"/>
        <w:bottom w:val="none" w:sz="0" w:space="0" w:color="auto"/>
        <w:right w:val="none" w:sz="0" w:space="0" w:color="auto"/>
      </w:divBdr>
    </w:div>
    <w:div w:id="629096162">
      <w:bodyDiv w:val="1"/>
      <w:marLeft w:val="0"/>
      <w:marRight w:val="0"/>
      <w:marTop w:val="0"/>
      <w:marBottom w:val="0"/>
      <w:divBdr>
        <w:top w:val="none" w:sz="0" w:space="0" w:color="auto"/>
        <w:left w:val="none" w:sz="0" w:space="0" w:color="auto"/>
        <w:bottom w:val="none" w:sz="0" w:space="0" w:color="auto"/>
        <w:right w:val="none" w:sz="0" w:space="0" w:color="auto"/>
      </w:divBdr>
    </w:div>
    <w:div w:id="764110160">
      <w:bodyDiv w:val="1"/>
      <w:marLeft w:val="0"/>
      <w:marRight w:val="0"/>
      <w:marTop w:val="0"/>
      <w:marBottom w:val="0"/>
      <w:divBdr>
        <w:top w:val="none" w:sz="0" w:space="0" w:color="auto"/>
        <w:left w:val="none" w:sz="0" w:space="0" w:color="auto"/>
        <w:bottom w:val="none" w:sz="0" w:space="0" w:color="auto"/>
        <w:right w:val="none" w:sz="0" w:space="0" w:color="auto"/>
      </w:divBdr>
    </w:div>
    <w:div w:id="826554232">
      <w:bodyDiv w:val="1"/>
      <w:marLeft w:val="0"/>
      <w:marRight w:val="0"/>
      <w:marTop w:val="0"/>
      <w:marBottom w:val="0"/>
      <w:divBdr>
        <w:top w:val="none" w:sz="0" w:space="0" w:color="auto"/>
        <w:left w:val="none" w:sz="0" w:space="0" w:color="auto"/>
        <w:bottom w:val="none" w:sz="0" w:space="0" w:color="auto"/>
        <w:right w:val="none" w:sz="0" w:space="0" w:color="auto"/>
      </w:divBdr>
    </w:div>
    <w:div w:id="835026706">
      <w:bodyDiv w:val="1"/>
      <w:marLeft w:val="0"/>
      <w:marRight w:val="0"/>
      <w:marTop w:val="0"/>
      <w:marBottom w:val="0"/>
      <w:divBdr>
        <w:top w:val="none" w:sz="0" w:space="0" w:color="auto"/>
        <w:left w:val="none" w:sz="0" w:space="0" w:color="auto"/>
        <w:bottom w:val="none" w:sz="0" w:space="0" w:color="auto"/>
        <w:right w:val="none" w:sz="0" w:space="0" w:color="auto"/>
      </w:divBdr>
    </w:div>
    <w:div w:id="848132299">
      <w:bodyDiv w:val="1"/>
      <w:marLeft w:val="0"/>
      <w:marRight w:val="0"/>
      <w:marTop w:val="0"/>
      <w:marBottom w:val="0"/>
      <w:divBdr>
        <w:top w:val="none" w:sz="0" w:space="0" w:color="auto"/>
        <w:left w:val="none" w:sz="0" w:space="0" w:color="auto"/>
        <w:bottom w:val="none" w:sz="0" w:space="0" w:color="auto"/>
        <w:right w:val="none" w:sz="0" w:space="0" w:color="auto"/>
      </w:divBdr>
      <w:divsChild>
        <w:div w:id="2136100231">
          <w:marLeft w:val="0"/>
          <w:marRight w:val="0"/>
          <w:marTop w:val="0"/>
          <w:marBottom w:val="0"/>
          <w:divBdr>
            <w:top w:val="single" w:sz="2" w:space="0" w:color="auto"/>
            <w:left w:val="single" w:sz="2" w:space="0" w:color="auto"/>
            <w:bottom w:val="single" w:sz="6" w:space="0" w:color="auto"/>
            <w:right w:val="single" w:sz="2" w:space="0" w:color="auto"/>
          </w:divBdr>
          <w:divsChild>
            <w:div w:id="1349529560">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364953">
                  <w:marLeft w:val="0"/>
                  <w:marRight w:val="0"/>
                  <w:marTop w:val="0"/>
                  <w:marBottom w:val="0"/>
                  <w:divBdr>
                    <w:top w:val="single" w:sz="2" w:space="0" w:color="D9D9E3"/>
                    <w:left w:val="single" w:sz="2" w:space="0" w:color="D9D9E3"/>
                    <w:bottom w:val="single" w:sz="2" w:space="0" w:color="D9D9E3"/>
                    <w:right w:val="single" w:sz="2" w:space="0" w:color="D9D9E3"/>
                  </w:divBdr>
                  <w:divsChild>
                    <w:div w:id="461314422">
                      <w:marLeft w:val="0"/>
                      <w:marRight w:val="0"/>
                      <w:marTop w:val="0"/>
                      <w:marBottom w:val="0"/>
                      <w:divBdr>
                        <w:top w:val="single" w:sz="2" w:space="0" w:color="D9D9E3"/>
                        <w:left w:val="single" w:sz="2" w:space="0" w:color="D9D9E3"/>
                        <w:bottom w:val="single" w:sz="2" w:space="0" w:color="D9D9E3"/>
                        <w:right w:val="single" w:sz="2" w:space="0" w:color="D9D9E3"/>
                      </w:divBdr>
                      <w:divsChild>
                        <w:div w:id="448360113">
                          <w:marLeft w:val="0"/>
                          <w:marRight w:val="0"/>
                          <w:marTop w:val="0"/>
                          <w:marBottom w:val="0"/>
                          <w:divBdr>
                            <w:top w:val="single" w:sz="2" w:space="0" w:color="D9D9E3"/>
                            <w:left w:val="single" w:sz="2" w:space="0" w:color="D9D9E3"/>
                            <w:bottom w:val="single" w:sz="2" w:space="0" w:color="D9D9E3"/>
                            <w:right w:val="single" w:sz="2" w:space="0" w:color="D9D9E3"/>
                          </w:divBdr>
                          <w:divsChild>
                            <w:div w:id="740563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0147740">
          <w:marLeft w:val="0"/>
          <w:marRight w:val="0"/>
          <w:marTop w:val="0"/>
          <w:marBottom w:val="0"/>
          <w:divBdr>
            <w:top w:val="single" w:sz="2" w:space="0" w:color="auto"/>
            <w:left w:val="single" w:sz="2" w:space="0" w:color="auto"/>
            <w:bottom w:val="single" w:sz="6" w:space="0" w:color="auto"/>
            <w:right w:val="single" w:sz="2" w:space="0" w:color="auto"/>
          </w:divBdr>
        </w:div>
      </w:divsChild>
    </w:div>
    <w:div w:id="849370969">
      <w:bodyDiv w:val="1"/>
      <w:marLeft w:val="0"/>
      <w:marRight w:val="0"/>
      <w:marTop w:val="0"/>
      <w:marBottom w:val="0"/>
      <w:divBdr>
        <w:top w:val="none" w:sz="0" w:space="0" w:color="auto"/>
        <w:left w:val="none" w:sz="0" w:space="0" w:color="auto"/>
        <w:bottom w:val="none" w:sz="0" w:space="0" w:color="auto"/>
        <w:right w:val="none" w:sz="0" w:space="0" w:color="auto"/>
      </w:divBdr>
    </w:div>
    <w:div w:id="931429795">
      <w:bodyDiv w:val="1"/>
      <w:marLeft w:val="0"/>
      <w:marRight w:val="0"/>
      <w:marTop w:val="0"/>
      <w:marBottom w:val="0"/>
      <w:divBdr>
        <w:top w:val="none" w:sz="0" w:space="0" w:color="auto"/>
        <w:left w:val="none" w:sz="0" w:space="0" w:color="auto"/>
        <w:bottom w:val="none" w:sz="0" w:space="0" w:color="auto"/>
        <w:right w:val="none" w:sz="0" w:space="0" w:color="auto"/>
      </w:divBdr>
      <w:divsChild>
        <w:div w:id="596213053">
          <w:marLeft w:val="0"/>
          <w:marRight w:val="0"/>
          <w:marTop w:val="0"/>
          <w:marBottom w:val="300"/>
          <w:divBdr>
            <w:top w:val="none" w:sz="0" w:space="0" w:color="auto"/>
            <w:left w:val="none" w:sz="0" w:space="0" w:color="auto"/>
            <w:bottom w:val="none" w:sz="0" w:space="0" w:color="auto"/>
            <w:right w:val="none" w:sz="0" w:space="0" w:color="auto"/>
          </w:divBdr>
          <w:divsChild>
            <w:div w:id="1963030360">
              <w:marLeft w:val="0"/>
              <w:marRight w:val="0"/>
              <w:marTop w:val="0"/>
              <w:marBottom w:val="0"/>
              <w:divBdr>
                <w:top w:val="none" w:sz="0" w:space="0" w:color="auto"/>
                <w:left w:val="none" w:sz="0" w:space="0" w:color="auto"/>
                <w:bottom w:val="none" w:sz="0" w:space="0" w:color="auto"/>
                <w:right w:val="none" w:sz="0" w:space="0" w:color="auto"/>
              </w:divBdr>
              <w:divsChild>
                <w:div w:id="27972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464155">
      <w:bodyDiv w:val="1"/>
      <w:marLeft w:val="0"/>
      <w:marRight w:val="0"/>
      <w:marTop w:val="0"/>
      <w:marBottom w:val="0"/>
      <w:divBdr>
        <w:top w:val="none" w:sz="0" w:space="0" w:color="auto"/>
        <w:left w:val="none" w:sz="0" w:space="0" w:color="auto"/>
        <w:bottom w:val="none" w:sz="0" w:space="0" w:color="auto"/>
        <w:right w:val="none" w:sz="0" w:space="0" w:color="auto"/>
      </w:divBdr>
    </w:div>
    <w:div w:id="1015577568">
      <w:bodyDiv w:val="1"/>
      <w:marLeft w:val="0"/>
      <w:marRight w:val="0"/>
      <w:marTop w:val="0"/>
      <w:marBottom w:val="0"/>
      <w:divBdr>
        <w:top w:val="none" w:sz="0" w:space="0" w:color="auto"/>
        <w:left w:val="none" w:sz="0" w:space="0" w:color="auto"/>
        <w:bottom w:val="none" w:sz="0" w:space="0" w:color="auto"/>
        <w:right w:val="none" w:sz="0" w:space="0" w:color="auto"/>
      </w:divBdr>
    </w:div>
    <w:div w:id="1140264727">
      <w:bodyDiv w:val="1"/>
      <w:marLeft w:val="0"/>
      <w:marRight w:val="0"/>
      <w:marTop w:val="0"/>
      <w:marBottom w:val="0"/>
      <w:divBdr>
        <w:top w:val="none" w:sz="0" w:space="0" w:color="auto"/>
        <w:left w:val="none" w:sz="0" w:space="0" w:color="auto"/>
        <w:bottom w:val="none" w:sz="0" w:space="0" w:color="auto"/>
        <w:right w:val="none" w:sz="0" w:space="0" w:color="auto"/>
      </w:divBdr>
    </w:div>
    <w:div w:id="1240292931">
      <w:bodyDiv w:val="1"/>
      <w:marLeft w:val="0"/>
      <w:marRight w:val="0"/>
      <w:marTop w:val="0"/>
      <w:marBottom w:val="0"/>
      <w:divBdr>
        <w:top w:val="none" w:sz="0" w:space="0" w:color="auto"/>
        <w:left w:val="none" w:sz="0" w:space="0" w:color="auto"/>
        <w:bottom w:val="none" w:sz="0" w:space="0" w:color="auto"/>
        <w:right w:val="none" w:sz="0" w:space="0" w:color="auto"/>
      </w:divBdr>
    </w:div>
    <w:div w:id="1245720023">
      <w:bodyDiv w:val="1"/>
      <w:marLeft w:val="0"/>
      <w:marRight w:val="0"/>
      <w:marTop w:val="0"/>
      <w:marBottom w:val="0"/>
      <w:divBdr>
        <w:top w:val="none" w:sz="0" w:space="0" w:color="auto"/>
        <w:left w:val="none" w:sz="0" w:space="0" w:color="auto"/>
        <w:bottom w:val="none" w:sz="0" w:space="0" w:color="auto"/>
        <w:right w:val="none" w:sz="0" w:space="0" w:color="auto"/>
      </w:divBdr>
    </w:div>
    <w:div w:id="1395276262">
      <w:bodyDiv w:val="1"/>
      <w:marLeft w:val="0"/>
      <w:marRight w:val="0"/>
      <w:marTop w:val="0"/>
      <w:marBottom w:val="0"/>
      <w:divBdr>
        <w:top w:val="none" w:sz="0" w:space="0" w:color="auto"/>
        <w:left w:val="none" w:sz="0" w:space="0" w:color="auto"/>
        <w:bottom w:val="none" w:sz="0" w:space="0" w:color="auto"/>
        <w:right w:val="none" w:sz="0" w:space="0" w:color="auto"/>
      </w:divBdr>
    </w:div>
    <w:div w:id="1500847748">
      <w:bodyDiv w:val="1"/>
      <w:marLeft w:val="0"/>
      <w:marRight w:val="0"/>
      <w:marTop w:val="0"/>
      <w:marBottom w:val="0"/>
      <w:divBdr>
        <w:top w:val="none" w:sz="0" w:space="0" w:color="auto"/>
        <w:left w:val="none" w:sz="0" w:space="0" w:color="auto"/>
        <w:bottom w:val="none" w:sz="0" w:space="0" w:color="auto"/>
        <w:right w:val="none" w:sz="0" w:space="0" w:color="auto"/>
      </w:divBdr>
    </w:div>
    <w:div w:id="1575819275">
      <w:bodyDiv w:val="1"/>
      <w:marLeft w:val="0"/>
      <w:marRight w:val="0"/>
      <w:marTop w:val="0"/>
      <w:marBottom w:val="0"/>
      <w:divBdr>
        <w:top w:val="none" w:sz="0" w:space="0" w:color="auto"/>
        <w:left w:val="none" w:sz="0" w:space="0" w:color="auto"/>
        <w:bottom w:val="none" w:sz="0" w:space="0" w:color="auto"/>
        <w:right w:val="none" w:sz="0" w:space="0" w:color="auto"/>
      </w:divBdr>
    </w:div>
    <w:div w:id="1608149155">
      <w:bodyDiv w:val="1"/>
      <w:marLeft w:val="0"/>
      <w:marRight w:val="0"/>
      <w:marTop w:val="0"/>
      <w:marBottom w:val="0"/>
      <w:divBdr>
        <w:top w:val="none" w:sz="0" w:space="0" w:color="auto"/>
        <w:left w:val="none" w:sz="0" w:space="0" w:color="auto"/>
        <w:bottom w:val="none" w:sz="0" w:space="0" w:color="auto"/>
        <w:right w:val="none" w:sz="0" w:space="0" w:color="auto"/>
      </w:divBdr>
    </w:div>
    <w:div w:id="1813987137">
      <w:bodyDiv w:val="1"/>
      <w:marLeft w:val="0"/>
      <w:marRight w:val="0"/>
      <w:marTop w:val="0"/>
      <w:marBottom w:val="0"/>
      <w:divBdr>
        <w:top w:val="none" w:sz="0" w:space="0" w:color="auto"/>
        <w:left w:val="none" w:sz="0" w:space="0" w:color="auto"/>
        <w:bottom w:val="none" w:sz="0" w:space="0" w:color="auto"/>
        <w:right w:val="none" w:sz="0" w:space="0" w:color="auto"/>
      </w:divBdr>
    </w:div>
    <w:div w:id="1860000730">
      <w:bodyDiv w:val="1"/>
      <w:marLeft w:val="0"/>
      <w:marRight w:val="0"/>
      <w:marTop w:val="0"/>
      <w:marBottom w:val="0"/>
      <w:divBdr>
        <w:top w:val="none" w:sz="0" w:space="0" w:color="auto"/>
        <w:left w:val="none" w:sz="0" w:space="0" w:color="auto"/>
        <w:bottom w:val="none" w:sz="0" w:space="0" w:color="auto"/>
        <w:right w:val="none" w:sz="0" w:space="0" w:color="auto"/>
      </w:divBdr>
    </w:div>
    <w:div w:id="1864856204">
      <w:bodyDiv w:val="1"/>
      <w:marLeft w:val="0"/>
      <w:marRight w:val="0"/>
      <w:marTop w:val="0"/>
      <w:marBottom w:val="0"/>
      <w:divBdr>
        <w:top w:val="none" w:sz="0" w:space="0" w:color="auto"/>
        <w:left w:val="none" w:sz="0" w:space="0" w:color="auto"/>
        <w:bottom w:val="none" w:sz="0" w:space="0" w:color="auto"/>
        <w:right w:val="none" w:sz="0" w:space="0" w:color="auto"/>
      </w:divBdr>
    </w:div>
    <w:div w:id="2103336366">
      <w:bodyDiv w:val="1"/>
      <w:marLeft w:val="0"/>
      <w:marRight w:val="0"/>
      <w:marTop w:val="0"/>
      <w:marBottom w:val="0"/>
      <w:divBdr>
        <w:top w:val="none" w:sz="0" w:space="0" w:color="auto"/>
        <w:left w:val="none" w:sz="0" w:space="0" w:color="auto"/>
        <w:bottom w:val="none" w:sz="0" w:space="0" w:color="auto"/>
        <w:right w:val="none" w:sz="0" w:space="0" w:color="auto"/>
      </w:divBdr>
    </w:div>
    <w:div w:id="212920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bbc.co.uk/news/uk-wales-south-east-wales-4014471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bc.co.uk/news/uk-wales-39058810" TargetMode="External"/><Relationship Id="rId17" Type="http://schemas.openxmlformats.org/officeDocument/2006/relationships/hyperlink" Target="https://thehardtackle.com/blogs/2017/06/03/juventus-vs-real-madrid-uefa-champions-league-final-the-road-to-cardiff/" TargetMode="External"/><Relationship Id="rId2" Type="http://schemas.openxmlformats.org/officeDocument/2006/relationships/numbering" Target="numbering.xml"/><Relationship Id="rId16" Type="http://schemas.openxmlformats.org/officeDocument/2006/relationships/hyperlink" Target="https://www.local.gov.uk/sites/default/files/documents/10.27%20Lifecycle%20of%20an%20emergency_02_1.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664682/Attacks_in_London_and_Manchester_Open_Report.pdf" TargetMode="External"/><Relationship Id="rId5" Type="http://schemas.openxmlformats.org/officeDocument/2006/relationships/webSettings" Target="webSettings.xml"/><Relationship Id="rId15" Type="http://schemas.openxmlformats.org/officeDocument/2006/relationships/hyperlink" Target="https://doi.org/10.4324/9781315816456"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uk/news/uk-505948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E6A50-8F4F-3346-8564-55F6A6912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15</Pages>
  <Words>3452</Words>
  <Characters>19682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69</cp:revision>
  <dcterms:created xsi:type="dcterms:W3CDTF">2023-04-30T11:26:00Z</dcterms:created>
  <dcterms:modified xsi:type="dcterms:W3CDTF">2023-05-05T21:24:00Z</dcterms:modified>
</cp:coreProperties>
</file>