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GB"/>
        </w:rPr>
        <w:id w:val="-1047063511"/>
        <w:docPartObj>
          <w:docPartGallery w:val="Cover Pages"/>
          <w:docPartUnique/>
        </w:docPartObj>
      </w:sdtPr>
      <w:sdtEndPr>
        <w:rPr>
          <w:color w:val="auto"/>
        </w:rPr>
      </w:sdtEndPr>
      <w:sdtContent>
        <w:p w14:paraId="2C564F57" w14:textId="77777777" w:rsidR="00726E10" w:rsidRDefault="00726E10">
          <w:pPr>
            <w:pStyle w:val="NoSpacing"/>
            <w:spacing w:before="1540" w:after="240"/>
            <w:jc w:val="center"/>
            <w:rPr>
              <w:color w:val="4F81BD" w:themeColor="accent1"/>
            </w:rPr>
          </w:pPr>
          <w:r>
            <w:rPr>
              <w:noProof/>
              <w:color w:val="4F81BD" w:themeColor="accent1"/>
              <w:lang w:val="en-GB" w:eastAsia="en-GB"/>
            </w:rPr>
            <w:drawing>
              <wp:inline distT="0" distB="0" distL="0" distR="0" wp14:anchorId="5C1D00DB" wp14:editId="5FB6C18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B0106F2192FE40899D4858F020D2019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2E86F0" w14:textId="77777777" w:rsidR="00726E10" w:rsidRDefault="00726E1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Case Study</w:t>
              </w:r>
            </w:p>
          </w:sdtContent>
        </w:sdt>
        <w:sdt>
          <w:sdtPr>
            <w:rPr>
              <w:color w:val="4F81BD" w:themeColor="accent1"/>
              <w:sz w:val="28"/>
              <w:szCs w:val="28"/>
            </w:rPr>
            <w:alias w:val="Subtitle"/>
            <w:tag w:val=""/>
            <w:id w:val="328029620"/>
            <w:placeholder>
              <w:docPart w:val="FCE0AA20575C4C318BA2401A2C4FDD1E"/>
            </w:placeholder>
            <w:dataBinding w:prefixMappings="xmlns:ns0='http://purl.org/dc/elements/1.1/' xmlns:ns1='http://schemas.openxmlformats.org/package/2006/metadata/core-properties' " w:xpath="/ns1:coreProperties[1]/ns0:subject[1]" w:storeItemID="{6C3C8BC8-F283-45AE-878A-BAB7291924A1}"/>
            <w:text/>
          </w:sdtPr>
          <w:sdtContent>
            <w:p w14:paraId="41FB5FDB" w14:textId="4DA02B17" w:rsidR="00726E10" w:rsidRDefault="008E47F4">
              <w:pPr>
                <w:pStyle w:val="NoSpacing"/>
                <w:jc w:val="center"/>
                <w:rPr>
                  <w:color w:val="4F81BD" w:themeColor="accent1"/>
                  <w:sz w:val="28"/>
                  <w:szCs w:val="28"/>
                </w:rPr>
              </w:pPr>
              <w:r>
                <w:rPr>
                  <w:color w:val="4F81BD" w:themeColor="accent1"/>
                  <w:sz w:val="28"/>
                  <w:szCs w:val="28"/>
                </w:rPr>
                <w:t>Commercial Building in Swansea</w:t>
              </w:r>
            </w:p>
          </w:sdtContent>
        </w:sdt>
        <w:p w14:paraId="63993703" w14:textId="77777777" w:rsidR="00726E10" w:rsidRDefault="00726E10">
          <w:pPr>
            <w:pStyle w:val="NoSpacing"/>
            <w:spacing w:before="480"/>
            <w:jc w:val="center"/>
            <w:rPr>
              <w:color w:val="4F81BD" w:themeColor="accent1"/>
            </w:rPr>
          </w:pPr>
          <w:r>
            <w:rPr>
              <w:noProof/>
              <w:color w:val="4F81BD" w:themeColor="accent1"/>
              <w:lang w:val="en-GB" w:eastAsia="en-GB"/>
            </w:rPr>
            <mc:AlternateContent>
              <mc:Choice Requires="wps">
                <w:drawing>
                  <wp:anchor distT="0" distB="0" distL="114300" distR="114300" simplePos="0" relativeHeight="251659264" behindDoc="0" locked="0" layoutInCell="1" allowOverlap="1" wp14:anchorId="012A3394" wp14:editId="4B0973B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13T00:00:00Z">
                                    <w:dateFormat w:val="MMMM d, yyyy"/>
                                    <w:lid w:val="en-US"/>
                                    <w:storeMappedDataAs w:val="dateTime"/>
                                    <w:calendar w:val="gregorian"/>
                                  </w:date>
                                </w:sdtPr>
                                <w:sdtContent>
                                  <w:p w14:paraId="743A700B" w14:textId="768B519D" w:rsidR="0020460D" w:rsidRDefault="0020460D">
                                    <w:pPr>
                                      <w:pStyle w:val="NoSpacing"/>
                                      <w:spacing w:after="40"/>
                                      <w:jc w:val="center"/>
                                      <w:rPr>
                                        <w:caps/>
                                        <w:color w:val="4F81BD" w:themeColor="accent1"/>
                                        <w:sz w:val="28"/>
                                        <w:szCs w:val="28"/>
                                      </w:rPr>
                                    </w:pPr>
                                    <w:r>
                                      <w:rPr>
                                        <w:caps/>
                                        <w:color w:val="4F81BD" w:themeColor="accent1"/>
                                        <w:sz w:val="28"/>
                                        <w:szCs w:val="28"/>
                                      </w:rPr>
                                      <w:t>February 13, 2018</w:t>
                                    </w:r>
                                  </w:p>
                                </w:sdtContent>
                              </w:sdt>
                              <w:p w14:paraId="00E95C0C" w14:textId="408C770D" w:rsidR="0020460D" w:rsidRDefault="0020460D">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p146593</w:t>
                                    </w:r>
                                  </w:sdtContent>
                                </w:sdt>
                              </w:p>
                              <w:p w14:paraId="137CEA31" w14:textId="318134CE" w:rsidR="0020460D" w:rsidRDefault="0020460D">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Jamie Stearman-Phillips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2A339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13T00:00:00Z">
                              <w:dateFormat w:val="MMMM d, yyyy"/>
                              <w:lid w:val="en-US"/>
                              <w:storeMappedDataAs w:val="dateTime"/>
                              <w:calendar w:val="gregorian"/>
                            </w:date>
                          </w:sdtPr>
                          <w:sdtContent>
                            <w:p w14:paraId="743A700B" w14:textId="768B519D" w:rsidR="0020460D" w:rsidRDefault="0020460D">
                              <w:pPr>
                                <w:pStyle w:val="NoSpacing"/>
                                <w:spacing w:after="40"/>
                                <w:jc w:val="center"/>
                                <w:rPr>
                                  <w:caps/>
                                  <w:color w:val="4F81BD" w:themeColor="accent1"/>
                                  <w:sz w:val="28"/>
                                  <w:szCs w:val="28"/>
                                </w:rPr>
                              </w:pPr>
                              <w:r>
                                <w:rPr>
                                  <w:caps/>
                                  <w:color w:val="4F81BD" w:themeColor="accent1"/>
                                  <w:sz w:val="28"/>
                                  <w:szCs w:val="28"/>
                                </w:rPr>
                                <w:t>February 13, 2018</w:t>
                              </w:r>
                            </w:p>
                          </w:sdtContent>
                        </w:sdt>
                        <w:p w14:paraId="00E95C0C" w14:textId="408C770D" w:rsidR="0020460D" w:rsidRDefault="0020460D">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p146593</w:t>
                              </w:r>
                            </w:sdtContent>
                          </w:sdt>
                        </w:p>
                        <w:p w14:paraId="137CEA31" w14:textId="318134CE" w:rsidR="0020460D" w:rsidRDefault="0020460D">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Jamie Stearman-Phillips</w:t>
                              </w:r>
                            </w:sdtContent>
                          </w:sdt>
                        </w:p>
                      </w:txbxContent>
                    </v:textbox>
                    <w10:wrap anchorx="margin" anchory="page"/>
                  </v:shape>
                </w:pict>
              </mc:Fallback>
            </mc:AlternateContent>
          </w:r>
          <w:r>
            <w:rPr>
              <w:noProof/>
              <w:color w:val="4F81BD" w:themeColor="accent1"/>
              <w:lang w:val="en-GB" w:eastAsia="en-GB"/>
            </w:rPr>
            <w:drawing>
              <wp:inline distT="0" distB="0" distL="0" distR="0" wp14:anchorId="44A8B069" wp14:editId="1684804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E061DC" w14:textId="77777777" w:rsidR="00726E10" w:rsidRDefault="00726E10">
          <w:r>
            <w:br w:type="page"/>
          </w:r>
        </w:p>
      </w:sdtContent>
    </w:sdt>
    <w:sdt>
      <w:sdtPr>
        <w:rPr>
          <w:rFonts w:ascii="Arial" w:eastAsiaTheme="minorHAnsi" w:hAnsi="Arial" w:cs="Arial"/>
          <w:color w:val="auto"/>
          <w:sz w:val="22"/>
          <w:szCs w:val="22"/>
          <w:lang w:val="en-GB"/>
        </w:rPr>
        <w:id w:val="145641522"/>
        <w:docPartObj>
          <w:docPartGallery w:val="Table of Contents"/>
          <w:docPartUnique/>
        </w:docPartObj>
      </w:sdtPr>
      <w:sdtEndPr>
        <w:rPr>
          <w:b/>
          <w:bCs/>
          <w:noProof/>
        </w:rPr>
      </w:sdtEndPr>
      <w:sdtContent>
        <w:p w14:paraId="1102D82D" w14:textId="5DB50396" w:rsidR="00726E10" w:rsidRPr="0020460D" w:rsidRDefault="00726E10" w:rsidP="0020460D">
          <w:pPr>
            <w:pStyle w:val="TOCHeading"/>
            <w:jc w:val="both"/>
            <w:rPr>
              <w:rFonts w:ascii="Arial" w:hAnsi="Arial" w:cs="Arial"/>
            </w:rPr>
          </w:pPr>
          <w:r w:rsidRPr="0020460D">
            <w:rPr>
              <w:rFonts w:ascii="Arial" w:hAnsi="Arial" w:cs="Arial"/>
            </w:rPr>
            <w:t>Contents</w:t>
          </w:r>
        </w:p>
        <w:p w14:paraId="1EACDC4F" w14:textId="05227C6C" w:rsidR="00784078" w:rsidRDefault="00F3360E">
          <w:pPr>
            <w:pStyle w:val="TOC1"/>
            <w:tabs>
              <w:tab w:val="right" w:leader="dot" w:pos="9016"/>
            </w:tabs>
            <w:rPr>
              <w:rFonts w:eastAsiaTheme="minorEastAsia"/>
              <w:noProof/>
              <w:lang w:eastAsia="en-GB"/>
            </w:rPr>
          </w:pPr>
          <w:r w:rsidRPr="0020460D">
            <w:rPr>
              <w:rFonts w:ascii="Arial" w:hAnsi="Arial" w:cs="Arial"/>
            </w:rPr>
            <w:fldChar w:fldCharType="begin"/>
          </w:r>
          <w:r w:rsidRPr="0020460D">
            <w:rPr>
              <w:rFonts w:ascii="Arial" w:hAnsi="Arial" w:cs="Arial"/>
            </w:rPr>
            <w:instrText xml:space="preserve"> TOC \o "1-3" \h \z \u </w:instrText>
          </w:r>
          <w:r w:rsidRPr="0020460D">
            <w:rPr>
              <w:rFonts w:ascii="Arial" w:hAnsi="Arial" w:cs="Arial"/>
            </w:rPr>
            <w:fldChar w:fldCharType="separate"/>
          </w:r>
          <w:hyperlink w:anchor="_Toc506326060" w:history="1">
            <w:r w:rsidR="00784078" w:rsidRPr="00A22673">
              <w:rPr>
                <w:rStyle w:val="Hyperlink"/>
                <w:rFonts w:ascii="Arial" w:hAnsi="Arial" w:cs="Arial"/>
                <w:noProof/>
              </w:rPr>
              <w:t>1.0 Introduction</w:t>
            </w:r>
            <w:r w:rsidR="00784078">
              <w:rPr>
                <w:noProof/>
                <w:webHidden/>
              </w:rPr>
              <w:tab/>
            </w:r>
            <w:r w:rsidR="00784078">
              <w:rPr>
                <w:noProof/>
                <w:webHidden/>
              </w:rPr>
              <w:fldChar w:fldCharType="begin"/>
            </w:r>
            <w:r w:rsidR="00784078">
              <w:rPr>
                <w:noProof/>
                <w:webHidden/>
              </w:rPr>
              <w:instrText xml:space="preserve"> PAGEREF _Toc506326060 \h </w:instrText>
            </w:r>
            <w:r w:rsidR="00784078">
              <w:rPr>
                <w:noProof/>
                <w:webHidden/>
              </w:rPr>
            </w:r>
            <w:r w:rsidR="00784078">
              <w:rPr>
                <w:noProof/>
                <w:webHidden/>
              </w:rPr>
              <w:fldChar w:fldCharType="separate"/>
            </w:r>
            <w:r w:rsidR="00784078">
              <w:rPr>
                <w:noProof/>
                <w:webHidden/>
              </w:rPr>
              <w:t>3</w:t>
            </w:r>
            <w:r w:rsidR="00784078">
              <w:rPr>
                <w:noProof/>
                <w:webHidden/>
              </w:rPr>
              <w:fldChar w:fldCharType="end"/>
            </w:r>
          </w:hyperlink>
        </w:p>
        <w:p w14:paraId="688C80F6" w14:textId="745EEA4D" w:rsidR="00784078" w:rsidRDefault="00784078">
          <w:pPr>
            <w:pStyle w:val="TOC1"/>
            <w:tabs>
              <w:tab w:val="right" w:leader="dot" w:pos="9016"/>
            </w:tabs>
            <w:rPr>
              <w:rFonts w:eastAsiaTheme="minorEastAsia"/>
              <w:noProof/>
              <w:lang w:eastAsia="en-GB"/>
            </w:rPr>
          </w:pPr>
          <w:hyperlink w:anchor="_Toc506326061" w:history="1">
            <w:r w:rsidRPr="00A22673">
              <w:rPr>
                <w:rStyle w:val="Hyperlink"/>
                <w:rFonts w:ascii="Arial" w:hAnsi="Arial" w:cs="Arial"/>
                <w:noProof/>
              </w:rPr>
              <w:t>2.0 Case Study</w:t>
            </w:r>
            <w:r>
              <w:rPr>
                <w:noProof/>
                <w:webHidden/>
              </w:rPr>
              <w:tab/>
            </w:r>
            <w:r>
              <w:rPr>
                <w:noProof/>
                <w:webHidden/>
              </w:rPr>
              <w:fldChar w:fldCharType="begin"/>
            </w:r>
            <w:r>
              <w:rPr>
                <w:noProof/>
                <w:webHidden/>
              </w:rPr>
              <w:instrText xml:space="preserve"> PAGEREF _Toc506326061 \h </w:instrText>
            </w:r>
            <w:r>
              <w:rPr>
                <w:noProof/>
                <w:webHidden/>
              </w:rPr>
            </w:r>
            <w:r>
              <w:rPr>
                <w:noProof/>
                <w:webHidden/>
              </w:rPr>
              <w:fldChar w:fldCharType="separate"/>
            </w:r>
            <w:r>
              <w:rPr>
                <w:noProof/>
                <w:webHidden/>
              </w:rPr>
              <w:t>4</w:t>
            </w:r>
            <w:r>
              <w:rPr>
                <w:noProof/>
                <w:webHidden/>
              </w:rPr>
              <w:fldChar w:fldCharType="end"/>
            </w:r>
          </w:hyperlink>
        </w:p>
        <w:p w14:paraId="713C5B65" w14:textId="12253900" w:rsidR="00784078" w:rsidRDefault="00784078">
          <w:pPr>
            <w:pStyle w:val="TOC2"/>
            <w:tabs>
              <w:tab w:val="right" w:leader="dot" w:pos="9016"/>
            </w:tabs>
            <w:rPr>
              <w:rFonts w:eastAsiaTheme="minorEastAsia"/>
              <w:noProof/>
              <w:lang w:eastAsia="en-GB"/>
            </w:rPr>
          </w:pPr>
          <w:hyperlink w:anchor="_Toc506326062" w:history="1">
            <w:r w:rsidRPr="00A22673">
              <w:rPr>
                <w:rStyle w:val="Hyperlink"/>
                <w:rFonts w:ascii="Arial" w:hAnsi="Arial" w:cs="Arial"/>
                <w:noProof/>
              </w:rPr>
              <w:t>2.1 Annual Payment</w:t>
            </w:r>
            <w:r>
              <w:rPr>
                <w:noProof/>
                <w:webHidden/>
              </w:rPr>
              <w:tab/>
            </w:r>
            <w:r>
              <w:rPr>
                <w:noProof/>
                <w:webHidden/>
              </w:rPr>
              <w:fldChar w:fldCharType="begin"/>
            </w:r>
            <w:r>
              <w:rPr>
                <w:noProof/>
                <w:webHidden/>
              </w:rPr>
              <w:instrText xml:space="preserve"> PAGEREF _Toc506326062 \h </w:instrText>
            </w:r>
            <w:r>
              <w:rPr>
                <w:noProof/>
                <w:webHidden/>
              </w:rPr>
            </w:r>
            <w:r>
              <w:rPr>
                <w:noProof/>
                <w:webHidden/>
              </w:rPr>
              <w:fldChar w:fldCharType="separate"/>
            </w:r>
            <w:r>
              <w:rPr>
                <w:noProof/>
                <w:webHidden/>
              </w:rPr>
              <w:t>4</w:t>
            </w:r>
            <w:r>
              <w:rPr>
                <w:noProof/>
                <w:webHidden/>
              </w:rPr>
              <w:fldChar w:fldCharType="end"/>
            </w:r>
          </w:hyperlink>
        </w:p>
        <w:p w14:paraId="338B1F76" w14:textId="1343E962" w:rsidR="00784078" w:rsidRDefault="00784078">
          <w:pPr>
            <w:pStyle w:val="TOC2"/>
            <w:tabs>
              <w:tab w:val="right" w:leader="dot" w:pos="9016"/>
            </w:tabs>
            <w:rPr>
              <w:rFonts w:eastAsiaTheme="minorEastAsia"/>
              <w:noProof/>
              <w:lang w:eastAsia="en-GB"/>
            </w:rPr>
          </w:pPr>
          <w:hyperlink w:anchor="_Toc506326063" w:history="1">
            <w:r w:rsidRPr="00A22673">
              <w:rPr>
                <w:rStyle w:val="Hyperlink"/>
                <w:rFonts w:ascii="Arial" w:hAnsi="Arial" w:cs="Arial"/>
                <w:noProof/>
              </w:rPr>
              <w:t>2.2 Data</w:t>
            </w:r>
            <w:r>
              <w:rPr>
                <w:noProof/>
                <w:webHidden/>
              </w:rPr>
              <w:tab/>
            </w:r>
            <w:r>
              <w:rPr>
                <w:noProof/>
                <w:webHidden/>
              </w:rPr>
              <w:fldChar w:fldCharType="begin"/>
            </w:r>
            <w:r>
              <w:rPr>
                <w:noProof/>
                <w:webHidden/>
              </w:rPr>
              <w:instrText xml:space="preserve"> PAGEREF _Toc506326063 \h </w:instrText>
            </w:r>
            <w:r>
              <w:rPr>
                <w:noProof/>
                <w:webHidden/>
              </w:rPr>
            </w:r>
            <w:r>
              <w:rPr>
                <w:noProof/>
                <w:webHidden/>
              </w:rPr>
              <w:fldChar w:fldCharType="separate"/>
            </w:r>
            <w:r>
              <w:rPr>
                <w:noProof/>
                <w:webHidden/>
              </w:rPr>
              <w:t>4</w:t>
            </w:r>
            <w:r>
              <w:rPr>
                <w:noProof/>
                <w:webHidden/>
              </w:rPr>
              <w:fldChar w:fldCharType="end"/>
            </w:r>
          </w:hyperlink>
        </w:p>
        <w:p w14:paraId="7B42CFC0" w14:textId="6511EB8A" w:rsidR="00784078" w:rsidRDefault="00784078">
          <w:pPr>
            <w:pStyle w:val="TOC3"/>
            <w:tabs>
              <w:tab w:val="right" w:leader="dot" w:pos="9016"/>
            </w:tabs>
            <w:rPr>
              <w:rFonts w:eastAsiaTheme="minorEastAsia"/>
              <w:noProof/>
              <w:lang w:eastAsia="en-GB"/>
            </w:rPr>
          </w:pPr>
          <w:hyperlink w:anchor="_Toc506326064" w:history="1">
            <w:r w:rsidRPr="00A22673">
              <w:rPr>
                <w:rStyle w:val="Hyperlink"/>
                <w:rFonts w:ascii="Arial" w:hAnsi="Arial" w:cs="Arial"/>
                <w:noProof/>
              </w:rPr>
              <w:t>2.2.1 Purchase Price</w:t>
            </w:r>
            <w:r>
              <w:rPr>
                <w:noProof/>
                <w:webHidden/>
              </w:rPr>
              <w:tab/>
            </w:r>
            <w:r>
              <w:rPr>
                <w:noProof/>
                <w:webHidden/>
              </w:rPr>
              <w:fldChar w:fldCharType="begin"/>
            </w:r>
            <w:r>
              <w:rPr>
                <w:noProof/>
                <w:webHidden/>
              </w:rPr>
              <w:instrText xml:space="preserve"> PAGEREF _Toc506326064 \h </w:instrText>
            </w:r>
            <w:r>
              <w:rPr>
                <w:noProof/>
                <w:webHidden/>
              </w:rPr>
            </w:r>
            <w:r>
              <w:rPr>
                <w:noProof/>
                <w:webHidden/>
              </w:rPr>
              <w:fldChar w:fldCharType="separate"/>
            </w:r>
            <w:r>
              <w:rPr>
                <w:noProof/>
                <w:webHidden/>
              </w:rPr>
              <w:t>5</w:t>
            </w:r>
            <w:r>
              <w:rPr>
                <w:noProof/>
                <w:webHidden/>
              </w:rPr>
              <w:fldChar w:fldCharType="end"/>
            </w:r>
          </w:hyperlink>
        </w:p>
        <w:p w14:paraId="4D28E971" w14:textId="4E488E4D" w:rsidR="00784078" w:rsidRDefault="00784078">
          <w:pPr>
            <w:pStyle w:val="TOC3"/>
            <w:tabs>
              <w:tab w:val="right" w:leader="dot" w:pos="9016"/>
            </w:tabs>
            <w:rPr>
              <w:rFonts w:eastAsiaTheme="minorEastAsia"/>
              <w:noProof/>
              <w:lang w:eastAsia="en-GB"/>
            </w:rPr>
          </w:pPr>
          <w:hyperlink w:anchor="_Toc506326065" w:history="1">
            <w:r w:rsidRPr="00A22673">
              <w:rPr>
                <w:rStyle w:val="Hyperlink"/>
                <w:rFonts w:ascii="Arial" w:hAnsi="Arial" w:cs="Arial"/>
                <w:noProof/>
              </w:rPr>
              <w:t>2.2.2 Salvage Value</w:t>
            </w:r>
            <w:r>
              <w:rPr>
                <w:noProof/>
                <w:webHidden/>
              </w:rPr>
              <w:tab/>
            </w:r>
            <w:r>
              <w:rPr>
                <w:noProof/>
                <w:webHidden/>
              </w:rPr>
              <w:fldChar w:fldCharType="begin"/>
            </w:r>
            <w:r>
              <w:rPr>
                <w:noProof/>
                <w:webHidden/>
              </w:rPr>
              <w:instrText xml:space="preserve"> PAGEREF _Toc506326065 \h </w:instrText>
            </w:r>
            <w:r>
              <w:rPr>
                <w:noProof/>
                <w:webHidden/>
              </w:rPr>
            </w:r>
            <w:r>
              <w:rPr>
                <w:noProof/>
                <w:webHidden/>
              </w:rPr>
              <w:fldChar w:fldCharType="separate"/>
            </w:r>
            <w:r>
              <w:rPr>
                <w:noProof/>
                <w:webHidden/>
              </w:rPr>
              <w:t>5</w:t>
            </w:r>
            <w:r>
              <w:rPr>
                <w:noProof/>
                <w:webHidden/>
              </w:rPr>
              <w:fldChar w:fldCharType="end"/>
            </w:r>
          </w:hyperlink>
        </w:p>
        <w:p w14:paraId="35907515" w14:textId="0721ABCD" w:rsidR="00784078" w:rsidRDefault="00784078">
          <w:pPr>
            <w:pStyle w:val="TOC3"/>
            <w:tabs>
              <w:tab w:val="right" w:leader="dot" w:pos="9016"/>
            </w:tabs>
            <w:rPr>
              <w:rFonts w:eastAsiaTheme="minorEastAsia"/>
              <w:noProof/>
              <w:lang w:eastAsia="en-GB"/>
            </w:rPr>
          </w:pPr>
          <w:hyperlink w:anchor="_Toc506326066" w:history="1">
            <w:r w:rsidRPr="00A22673">
              <w:rPr>
                <w:rStyle w:val="Hyperlink"/>
                <w:rFonts w:ascii="Arial" w:hAnsi="Arial" w:cs="Arial"/>
                <w:noProof/>
              </w:rPr>
              <w:t>2.2.3 Insurance</w:t>
            </w:r>
            <w:r>
              <w:rPr>
                <w:noProof/>
                <w:webHidden/>
              </w:rPr>
              <w:tab/>
            </w:r>
            <w:r>
              <w:rPr>
                <w:noProof/>
                <w:webHidden/>
              </w:rPr>
              <w:fldChar w:fldCharType="begin"/>
            </w:r>
            <w:r>
              <w:rPr>
                <w:noProof/>
                <w:webHidden/>
              </w:rPr>
              <w:instrText xml:space="preserve"> PAGEREF _Toc506326066 \h </w:instrText>
            </w:r>
            <w:r>
              <w:rPr>
                <w:noProof/>
                <w:webHidden/>
              </w:rPr>
            </w:r>
            <w:r>
              <w:rPr>
                <w:noProof/>
                <w:webHidden/>
              </w:rPr>
              <w:fldChar w:fldCharType="separate"/>
            </w:r>
            <w:r>
              <w:rPr>
                <w:noProof/>
                <w:webHidden/>
              </w:rPr>
              <w:t>6</w:t>
            </w:r>
            <w:r>
              <w:rPr>
                <w:noProof/>
                <w:webHidden/>
              </w:rPr>
              <w:fldChar w:fldCharType="end"/>
            </w:r>
          </w:hyperlink>
        </w:p>
        <w:p w14:paraId="01E88917" w14:textId="19693757" w:rsidR="00784078" w:rsidRDefault="00784078">
          <w:pPr>
            <w:pStyle w:val="TOC3"/>
            <w:tabs>
              <w:tab w:val="right" w:leader="dot" w:pos="9016"/>
            </w:tabs>
            <w:rPr>
              <w:rFonts w:eastAsiaTheme="minorEastAsia"/>
              <w:noProof/>
              <w:lang w:eastAsia="en-GB"/>
            </w:rPr>
          </w:pPr>
          <w:hyperlink w:anchor="_Toc506326067" w:history="1">
            <w:r w:rsidRPr="00A22673">
              <w:rPr>
                <w:rStyle w:val="Hyperlink"/>
                <w:rFonts w:ascii="Arial" w:hAnsi="Arial" w:cs="Arial"/>
                <w:noProof/>
              </w:rPr>
              <w:t>2.2.4 Operation Factor</w:t>
            </w:r>
            <w:r>
              <w:rPr>
                <w:noProof/>
                <w:webHidden/>
              </w:rPr>
              <w:tab/>
            </w:r>
            <w:r>
              <w:rPr>
                <w:noProof/>
                <w:webHidden/>
              </w:rPr>
              <w:fldChar w:fldCharType="begin"/>
            </w:r>
            <w:r>
              <w:rPr>
                <w:noProof/>
                <w:webHidden/>
              </w:rPr>
              <w:instrText xml:space="preserve"> PAGEREF _Toc506326067 \h </w:instrText>
            </w:r>
            <w:r>
              <w:rPr>
                <w:noProof/>
                <w:webHidden/>
              </w:rPr>
            </w:r>
            <w:r>
              <w:rPr>
                <w:noProof/>
                <w:webHidden/>
              </w:rPr>
              <w:fldChar w:fldCharType="separate"/>
            </w:r>
            <w:r>
              <w:rPr>
                <w:noProof/>
                <w:webHidden/>
              </w:rPr>
              <w:t>6</w:t>
            </w:r>
            <w:r>
              <w:rPr>
                <w:noProof/>
                <w:webHidden/>
              </w:rPr>
              <w:fldChar w:fldCharType="end"/>
            </w:r>
          </w:hyperlink>
        </w:p>
        <w:p w14:paraId="50DFDE64" w14:textId="02A7BF0A" w:rsidR="00784078" w:rsidRDefault="00784078">
          <w:pPr>
            <w:pStyle w:val="TOC3"/>
            <w:tabs>
              <w:tab w:val="right" w:leader="dot" w:pos="9016"/>
            </w:tabs>
            <w:rPr>
              <w:rFonts w:eastAsiaTheme="minorEastAsia"/>
              <w:noProof/>
              <w:lang w:eastAsia="en-GB"/>
            </w:rPr>
          </w:pPr>
          <w:hyperlink w:anchor="_Toc506326068" w:history="1">
            <w:r w:rsidRPr="00A22673">
              <w:rPr>
                <w:rStyle w:val="Hyperlink"/>
                <w:rFonts w:ascii="Arial" w:hAnsi="Arial" w:cs="Arial"/>
                <w:noProof/>
              </w:rPr>
              <w:t>2.2.5 Useful Life</w:t>
            </w:r>
            <w:r>
              <w:rPr>
                <w:noProof/>
                <w:webHidden/>
              </w:rPr>
              <w:tab/>
            </w:r>
            <w:r>
              <w:rPr>
                <w:noProof/>
                <w:webHidden/>
              </w:rPr>
              <w:fldChar w:fldCharType="begin"/>
            </w:r>
            <w:r>
              <w:rPr>
                <w:noProof/>
                <w:webHidden/>
              </w:rPr>
              <w:instrText xml:space="preserve"> PAGEREF _Toc506326068 \h </w:instrText>
            </w:r>
            <w:r>
              <w:rPr>
                <w:noProof/>
                <w:webHidden/>
              </w:rPr>
            </w:r>
            <w:r>
              <w:rPr>
                <w:noProof/>
                <w:webHidden/>
              </w:rPr>
              <w:fldChar w:fldCharType="separate"/>
            </w:r>
            <w:r>
              <w:rPr>
                <w:noProof/>
                <w:webHidden/>
              </w:rPr>
              <w:t>6</w:t>
            </w:r>
            <w:r>
              <w:rPr>
                <w:noProof/>
                <w:webHidden/>
              </w:rPr>
              <w:fldChar w:fldCharType="end"/>
            </w:r>
          </w:hyperlink>
        </w:p>
        <w:p w14:paraId="37639486" w14:textId="14B254E3" w:rsidR="00784078" w:rsidRDefault="00784078">
          <w:pPr>
            <w:pStyle w:val="TOC3"/>
            <w:tabs>
              <w:tab w:val="right" w:leader="dot" w:pos="9016"/>
            </w:tabs>
            <w:rPr>
              <w:rFonts w:eastAsiaTheme="minorEastAsia"/>
              <w:noProof/>
              <w:lang w:eastAsia="en-GB"/>
            </w:rPr>
          </w:pPr>
          <w:hyperlink w:anchor="_Toc506326069" w:history="1">
            <w:r w:rsidRPr="00A22673">
              <w:rPr>
                <w:rStyle w:val="Hyperlink"/>
                <w:rFonts w:ascii="Arial" w:hAnsi="Arial" w:cs="Arial"/>
                <w:noProof/>
              </w:rPr>
              <w:t>2.2.6 Working Hours</w:t>
            </w:r>
            <w:r>
              <w:rPr>
                <w:noProof/>
                <w:webHidden/>
              </w:rPr>
              <w:tab/>
            </w:r>
            <w:r>
              <w:rPr>
                <w:noProof/>
                <w:webHidden/>
              </w:rPr>
              <w:fldChar w:fldCharType="begin"/>
            </w:r>
            <w:r>
              <w:rPr>
                <w:noProof/>
                <w:webHidden/>
              </w:rPr>
              <w:instrText xml:space="preserve"> PAGEREF _Toc506326069 \h </w:instrText>
            </w:r>
            <w:r>
              <w:rPr>
                <w:noProof/>
                <w:webHidden/>
              </w:rPr>
            </w:r>
            <w:r>
              <w:rPr>
                <w:noProof/>
                <w:webHidden/>
              </w:rPr>
              <w:fldChar w:fldCharType="separate"/>
            </w:r>
            <w:r>
              <w:rPr>
                <w:noProof/>
                <w:webHidden/>
              </w:rPr>
              <w:t>7</w:t>
            </w:r>
            <w:r>
              <w:rPr>
                <w:noProof/>
                <w:webHidden/>
              </w:rPr>
              <w:fldChar w:fldCharType="end"/>
            </w:r>
          </w:hyperlink>
        </w:p>
        <w:p w14:paraId="02459C45" w14:textId="39F47BCB" w:rsidR="00784078" w:rsidRDefault="00784078">
          <w:pPr>
            <w:pStyle w:val="TOC3"/>
            <w:tabs>
              <w:tab w:val="right" w:leader="dot" w:pos="9016"/>
            </w:tabs>
            <w:rPr>
              <w:rFonts w:eastAsiaTheme="minorEastAsia"/>
              <w:noProof/>
              <w:lang w:eastAsia="en-GB"/>
            </w:rPr>
          </w:pPr>
          <w:hyperlink w:anchor="_Toc506326070" w:history="1">
            <w:r w:rsidRPr="00A22673">
              <w:rPr>
                <w:rStyle w:val="Hyperlink"/>
                <w:rFonts w:ascii="Arial" w:hAnsi="Arial" w:cs="Arial"/>
                <w:noProof/>
              </w:rPr>
              <w:t>2.2.7 Fuel Prices</w:t>
            </w:r>
            <w:r>
              <w:rPr>
                <w:noProof/>
                <w:webHidden/>
              </w:rPr>
              <w:tab/>
            </w:r>
            <w:r>
              <w:rPr>
                <w:noProof/>
                <w:webHidden/>
              </w:rPr>
              <w:fldChar w:fldCharType="begin"/>
            </w:r>
            <w:r>
              <w:rPr>
                <w:noProof/>
                <w:webHidden/>
              </w:rPr>
              <w:instrText xml:space="preserve"> PAGEREF _Toc506326070 \h </w:instrText>
            </w:r>
            <w:r>
              <w:rPr>
                <w:noProof/>
                <w:webHidden/>
              </w:rPr>
            </w:r>
            <w:r>
              <w:rPr>
                <w:noProof/>
                <w:webHidden/>
              </w:rPr>
              <w:fldChar w:fldCharType="separate"/>
            </w:r>
            <w:r>
              <w:rPr>
                <w:noProof/>
                <w:webHidden/>
              </w:rPr>
              <w:t>7</w:t>
            </w:r>
            <w:r>
              <w:rPr>
                <w:noProof/>
                <w:webHidden/>
              </w:rPr>
              <w:fldChar w:fldCharType="end"/>
            </w:r>
          </w:hyperlink>
        </w:p>
        <w:p w14:paraId="4388B066" w14:textId="610C3AFD" w:rsidR="00784078" w:rsidRDefault="00784078">
          <w:pPr>
            <w:pStyle w:val="TOC3"/>
            <w:tabs>
              <w:tab w:val="right" w:leader="dot" w:pos="9016"/>
            </w:tabs>
            <w:rPr>
              <w:rFonts w:eastAsiaTheme="minorEastAsia"/>
              <w:noProof/>
              <w:lang w:eastAsia="en-GB"/>
            </w:rPr>
          </w:pPr>
          <w:hyperlink w:anchor="_Toc506326071" w:history="1">
            <w:r w:rsidRPr="00A22673">
              <w:rPr>
                <w:rStyle w:val="Hyperlink"/>
                <w:rFonts w:ascii="Arial" w:hAnsi="Arial" w:cs="Arial"/>
                <w:noProof/>
              </w:rPr>
              <w:t>2.2.8 Fuel Consumption</w:t>
            </w:r>
            <w:r>
              <w:rPr>
                <w:noProof/>
                <w:webHidden/>
              </w:rPr>
              <w:tab/>
            </w:r>
            <w:r>
              <w:rPr>
                <w:noProof/>
                <w:webHidden/>
              </w:rPr>
              <w:fldChar w:fldCharType="begin"/>
            </w:r>
            <w:r>
              <w:rPr>
                <w:noProof/>
                <w:webHidden/>
              </w:rPr>
              <w:instrText xml:space="preserve"> PAGEREF _Toc506326071 \h </w:instrText>
            </w:r>
            <w:r>
              <w:rPr>
                <w:noProof/>
                <w:webHidden/>
              </w:rPr>
            </w:r>
            <w:r>
              <w:rPr>
                <w:noProof/>
                <w:webHidden/>
              </w:rPr>
              <w:fldChar w:fldCharType="separate"/>
            </w:r>
            <w:r>
              <w:rPr>
                <w:noProof/>
                <w:webHidden/>
              </w:rPr>
              <w:t>8</w:t>
            </w:r>
            <w:r>
              <w:rPr>
                <w:noProof/>
                <w:webHidden/>
              </w:rPr>
              <w:fldChar w:fldCharType="end"/>
            </w:r>
          </w:hyperlink>
        </w:p>
        <w:p w14:paraId="6DE40EC6" w14:textId="63A3BB32" w:rsidR="00784078" w:rsidRDefault="00784078">
          <w:pPr>
            <w:pStyle w:val="TOC3"/>
            <w:tabs>
              <w:tab w:val="right" w:leader="dot" w:pos="9016"/>
            </w:tabs>
            <w:rPr>
              <w:rFonts w:eastAsiaTheme="minorEastAsia"/>
              <w:noProof/>
              <w:lang w:eastAsia="en-GB"/>
            </w:rPr>
          </w:pPr>
          <w:hyperlink w:anchor="_Toc506326072" w:history="1">
            <w:r w:rsidRPr="00A22673">
              <w:rPr>
                <w:rStyle w:val="Hyperlink"/>
                <w:rFonts w:ascii="Arial" w:hAnsi="Arial" w:cs="Arial"/>
                <w:noProof/>
              </w:rPr>
              <w:t>2.2.8 Oil Costs</w:t>
            </w:r>
            <w:r>
              <w:rPr>
                <w:noProof/>
                <w:webHidden/>
              </w:rPr>
              <w:tab/>
            </w:r>
            <w:r>
              <w:rPr>
                <w:noProof/>
                <w:webHidden/>
              </w:rPr>
              <w:fldChar w:fldCharType="begin"/>
            </w:r>
            <w:r>
              <w:rPr>
                <w:noProof/>
                <w:webHidden/>
              </w:rPr>
              <w:instrText xml:space="preserve"> PAGEREF _Toc506326072 \h </w:instrText>
            </w:r>
            <w:r>
              <w:rPr>
                <w:noProof/>
                <w:webHidden/>
              </w:rPr>
            </w:r>
            <w:r>
              <w:rPr>
                <w:noProof/>
                <w:webHidden/>
              </w:rPr>
              <w:fldChar w:fldCharType="separate"/>
            </w:r>
            <w:r>
              <w:rPr>
                <w:noProof/>
                <w:webHidden/>
              </w:rPr>
              <w:t>8</w:t>
            </w:r>
            <w:r>
              <w:rPr>
                <w:noProof/>
                <w:webHidden/>
              </w:rPr>
              <w:fldChar w:fldCharType="end"/>
            </w:r>
          </w:hyperlink>
        </w:p>
        <w:p w14:paraId="6117AAFA" w14:textId="5D7B7968" w:rsidR="00784078" w:rsidRDefault="00784078">
          <w:pPr>
            <w:pStyle w:val="TOC1"/>
            <w:tabs>
              <w:tab w:val="right" w:leader="dot" w:pos="9016"/>
            </w:tabs>
            <w:rPr>
              <w:rFonts w:eastAsiaTheme="minorEastAsia"/>
              <w:noProof/>
              <w:lang w:eastAsia="en-GB"/>
            </w:rPr>
          </w:pPr>
          <w:hyperlink w:anchor="_Toc506326073" w:history="1">
            <w:r w:rsidRPr="00A22673">
              <w:rPr>
                <w:rStyle w:val="Hyperlink"/>
                <w:rFonts w:ascii="Arial" w:hAnsi="Arial" w:cs="Arial"/>
                <w:noProof/>
              </w:rPr>
              <w:t>3.0 Fixed Costs</w:t>
            </w:r>
            <w:r>
              <w:rPr>
                <w:noProof/>
                <w:webHidden/>
              </w:rPr>
              <w:tab/>
            </w:r>
            <w:r>
              <w:rPr>
                <w:noProof/>
                <w:webHidden/>
              </w:rPr>
              <w:fldChar w:fldCharType="begin"/>
            </w:r>
            <w:r>
              <w:rPr>
                <w:noProof/>
                <w:webHidden/>
              </w:rPr>
              <w:instrText xml:space="preserve"> PAGEREF _Toc506326073 \h </w:instrText>
            </w:r>
            <w:r>
              <w:rPr>
                <w:noProof/>
                <w:webHidden/>
              </w:rPr>
            </w:r>
            <w:r>
              <w:rPr>
                <w:noProof/>
                <w:webHidden/>
              </w:rPr>
              <w:fldChar w:fldCharType="separate"/>
            </w:r>
            <w:r>
              <w:rPr>
                <w:noProof/>
                <w:webHidden/>
              </w:rPr>
              <w:t>8</w:t>
            </w:r>
            <w:r>
              <w:rPr>
                <w:noProof/>
                <w:webHidden/>
              </w:rPr>
              <w:fldChar w:fldCharType="end"/>
            </w:r>
          </w:hyperlink>
        </w:p>
        <w:p w14:paraId="64072C22" w14:textId="13BC8FA5" w:rsidR="00784078" w:rsidRDefault="00784078">
          <w:pPr>
            <w:pStyle w:val="TOC1"/>
            <w:tabs>
              <w:tab w:val="right" w:leader="dot" w:pos="9016"/>
            </w:tabs>
            <w:rPr>
              <w:rFonts w:eastAsiaTheme="minorEastAsia"/>
              <w:noProof/>
              <w:lang w:eastAsia="en-GB"/>
            </w:rPr>
          </w:pPr>
          <w:hyperlink w:anchor="_Toc506326074" w:history="1">
            <w:r w:rsidRPr="00A22673">
              <w:rPr>
                <w:rStyle w:val="Hyperlink"/>
                <w:rFonts w:ascii="Arial" w:hAnsi="Arial" w:cs="Arial"/>
                <w:noProof/>
              </w:rPr>
              <w:t>4.0 Variable Costs</w:t>
            </w:r>
            <w:r>
              <w:rPr>
                <w:noProof/>
                <w:webHidden/>
              </w:rPr>
              <w:tab/>
            </w:r>
            <w:r>
              <w:rPr>
                <w:noProof/>
                <w:webHidden/>
              </w:rPr>
              <w:fldChar w:fldCharType="begin"/>
            </w:r>
            <w:r>
              <w:rPr>
                <w:noProof/>
                <w:webHidden/>
              </w:rPr>
              <w:instrText xml:space="preserve"> PAGEREF _Toc506326074 \h </w:instrText>
            </w:r>
            <w:r>
              <w:rPr>
                <w:noProof/>
                <w:webHidden/>
              </w:rPr>
            </w:r>
            <w:r>
              <w:rPr>
                <w:noProof/>
                <w:webHidden/>
              </w:rPr>
              <w:fldChar w:fldCharType="separate"/>
            </w:r>
            <w:r>
              <w:rPr>
                <w:noProof/>
                <w:webHidden/>
              </w:rPr>
              <w:t>9</w:t>
            </w:r>
            <w:r>
              <w:rPr>
                <w:noProof/>
                <w:webHidden/>
              </w:rPr>
              <w:fldChar w:fldCharType="end"/>
            </w:r>
          </w:hyperlink>
        </w:p>
        <w:p w14:paraId="0235031A" w14:textId="3F4B39CA" w:rsidR="00784078" w:rsidRDefault="00784078">
          <w:pPr>
            <w:pStyle w:val="TOC1"/>
            <w:tabs>
              <w:tab w:val="right" w:leader="dot" w:pos="9016"/>
            </w:tabs>
            <w:rPr>
              <w:rFonts w:eastAsiaTheme="minorEastAsia"/>
              <w:noProof/>
              <w:lang w:eastAsia="en-GB"/>
            </w:rPr>
          </w:pPr>
          <w:hyperlink w:anchor="_Toc506326075" w:history="1">
            <w:r w:rsidRPr="00A22673">
              <w:rPr>
                <w:rStyle w:val="Hyperlink"/>
                <w:rFonts w:ascii="Arial" w:hAnsi="Arial" w:cs="Arial"/>
                <w:noProof/>
              </w:rPr>
              <w:t>5.0 Renting Costs</w:t>
            </w:r>
            <w:r>
              <w:rPr>
                <w:noProof/>
                <w:webHidden/>
              </w:rPr>
              <w:tab/>
            </w:r>
            <w:r>
              <w:rPr>
                <w:noProof/>
                <w:webHidden/>
              </w:rPr>
              <w:fldChar w:fldCharType="begin"/>
            </w:r>
            <w:r>
              <w:rPr>
                <w:noProof/>
                <w:webHidden/>
              </w:rPr>
              <w:instrText xml:space="preserve"> PAGEREF _Toc506326075 \h </w:instrText>
            </w:r>
            <w:r>
              <w:rPr>
                <w:noProof/>
                <w:webHidden/>
              </w:rPr>
            </w:r>
            <w:r>
              <w:rPr>
                <w:noProof/>
                <w:webHidden/>
              </w:rPr>
              <w:fldChar w:fldCharType="separate"/>
            </w:r>
            <w:r>
              <w:rPr>
                <w:noProof/>
                <w:webHidden/>
              </w:rPr>
              <w:t>10</w:t>
            </w:r>
            <w:r>
              <w:rPr>
                <w:noProof/>
                <w:webHidden/>
              </w:rPr>
              <w:fldChar w:fldCharType="end"/>
            </w:r>
          </w:hyperlink>
        </w:p>
        <w:p w14:paraId="46C49B64" w14:textId="2C67DCB9" w:rsidR="00784078" w:rsidRDefault="00784078">
          <w:pPr>
            <w:pStyle w:val="TOC1"/>
            <w:tabs>
              <w:tab w:val="right" w:leader="dot" w:pos="9016"/>
            </w:tabs>
            <w:rPr>
              <w:rFonts w:eastAsiaTheme="minorEastAsia"/>
              <w:noProof/>
              <w:lang w:eastAsia="en-GB"/>
            </w:rPr>
          </w:pPr>
          <w:hyperlink w:anchor="_Toc506326076" w:history="1">
            <w:r w:rsidRPr="00A22673">
              <w:rPr>
                <w:rStyle w:val="Hyperlink"/>
                <w:rFonts w:ascii="Arial" w:hAnsi="Arial" w:cs="Arial"/>
                <w:noProof/>
              </w:rPr>
              <w:t>6.0 Buy or Hire</w:t>
            </w:r>
            <w:r>
              <w:rPr>
                <w:noProof/>
                <w:webHidden/>
              </w:rPr>
              <w:tab/>
            </w:r>
            <w:r>
              <w:rPr>
                <w:noProof/>
                <w:webHidden/>
              </w:rPr>
              <w:fldChar w:fldCharType="begin"/>
            </w:r>
            <w:r>
              <w:rPr>
                <w:noProof/>
                <w:webHidden/>
              </w:rPr>
              <w:instrText xml:space="preserve"> PAGEREF _Toc506326076 \h </w:instrText>
            </w:r>
            <w:r>
              <w:rPr>
                <w:noProof/>
                <w:webHidden/>
              </w:rPr>
            </w:r>
            <w:r>
              <w:rPr>
                <w:noProof/>
                <w:webHidden/>
              </w:rPr>
              <w:fldChar w:fldCharType="separate"/>
            </w:r>
            <w:r>
              <w:rPr>
                <w:noProof/>
                <w:webHidden/>
              </w:rPr>
              <w:t>10</w:t>
            </w:r>
            <w:r>
              <w:rPr>
                <w:noProof/>
                <w:webHidden/>
              </w:rPr>
              <w:fldChar w:fldCharType="end"/>
            </w:r>
          </w:hyperlink>
        </w:p>
        <w:p w14:paraId="7F8A25D7" w14:textId="77F0B69B" w:rsidR="00784078" w:rsidRDefault="00784078">
          <w:pPr>
            <w:pStyle w:val="TOC1"/>
            <w:tabs>
              <w:tab w:val="right" w:leader="dot" w:pos="9016"/>
            </w:tabs>
            <w:rPr>
              <w:rFonts w:eastAsiaTheme="minorEastAsia"/>
              <w:noProof/>
              <w:lang w:eastAsia="en-GB"/>
            </w:rPr>
          </w:pPr>
          <w:hyperlink w:anchor="_Toc506326077" w:history="1">
            <w:r w:rsidRPr="00A22673">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_Toc506326077 \h </w:instrText>
            </w:r>
            <w:r>
              <w:rPr>
                <w:noProof/>
                <w:webHidden/>
              </w:rPr>
            </w:r>
            <w:r>
              <w:rPr>
                <w:noProof/>
                <w:webHidden/>
              </w:rPr>
              <w:fldChar w:fldCharType="separate"/>
            </w:r>
            <w:r>
              <w:rPr>
                <w:noProof/>
                <w:webHidden/>
              </w:rPr>
              <w:t>12</w:t>
            </w:r>
            <w:r>
              <w:rPr>
                <w:noProof/>
                <w:webHidden/>
              </w:rPr>
              <w:fldChar w:fldCharType="end"/>
            </w:r>
          </w:hyperlink>
        </w:p>
        <w:p w14:paraId="339AD002" w14:textId="77777777" w:rsidR="00133CA0" w:rsidRDefault="00F3360E" w:rsidP="0020460D">
          <w:pPr>
            <w:jc w:val="both"/>
            <w:rPr>
              <w:rFonts w:ascii="Arial" w:hAnsi="Arial" w:cs="Arial"/>
              <w:b/>
              <w:bCs/>
              <w:noProof/>
              <w:lang w:val="en-US"/>
            </w:rPr>
          </w:pPr>
          <w:r w:rsidRPr="0020460D">
            <w:rPr>
              <w:rFonts w:ascii="Arial" w:hAnsi="Arial" w:cs="Arial"/>
              <w:b/>
              <w:bCs/>
              <w:noProof/>
              <w:lang w:val="en-US"/>
            </w:rPr>
            <w:fldChar w:fldCharType="end"/>
          </w:r>
        </w:p>
        <w:p w14:paraId="352BE0AF" w14:textId="168CD382" w:rsidR="00726E10" w:rsidRPr="0020460D" w:rsidRDefault="0020460D" w:rsidP="0020460D">
          <w:pPr>
            <w:jc w:val="both"/>
            <w:rPr>
              <w:rFonts w:ascii="Arial" w:hAnsi="Arial" w:cs="Arial"/>
            </w:rPr>
          </w:pPr>
        </w:p>
      </w:sdtContent>
    </w:sdt>
    <w:p w14:paraId="6290CB83" w14:textId="5C0F278F" w:rsidR="00133CA0" w:rsidRPr="00133CA0" w:rsidRDefault="00133CA0" w:rsidP="00133CA0">
      <w:pPr>
        <w:pStyle w:val="Heading1"/>
        <w:rPr>
          <w:rFonts w:ascii="Arial" w:hAnsi="Arial" w:cs="Arial"/>
        </w:rPr>
      </w:pPr>
      <w:r w:rsidRPr="00133CA0">
        <w:rPr>
          <w:rFonts w:ascii="Arial" w:hAnsi="Arial" w:cs="Arial"/>
        </w:rPr>
        <w:t xml:space="preserve">Table of Figures </w:t>
      </w:r>
    </w:p>
    <w:p w14:paraId="5158284A" w14:textId="552AB5E4" w:rsidR="00133CA0" w:rsidRDefault="00133CA0">
      <w:pPr>
        <w:pStyle w:val="TableofFigures"/>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06327328" w:history="1">
        <w:r w:rsidRPr="008662B7">
          <w:rPr>
            <w:rStyle w:val="Hyperlink"/>
            <w:rFonts w:ascii="Arial" w:hAnsi="Arial" w:cs="Arial"/>
            <w:noProof/>
          </w:rPr>
          <w:t>Figure 1 - Fixed &amp; Variable Costs</w:t>
        </w:r>
        <w:r>
          <w:rPr>
            <w:noProof/>
            <w:webHidden/>
          </w:rPr>
          <w:tab/>
        </w:r>
        <w:r>
          <w:rPr>
            <w:noProof/>
            <w:webHidden/>
          </w:rPr>
          <w:fldChar w:fldCharType="begin"/>
        </w:r>
        <w:r>
          <w:rPr>
            <w:noProof/>
            <w:webHidden/>
          </w:rPr>
          <w:instrText xml:space="preserve"> PAGEREF _Toc506327328 \h </w:instrText>
        </w:r>
        <w:r>
          <w:rPr>
            <w:noProof/>
            <w:webHidden/>
          </w:rPr>
        </w:r>
        <w:r>
          <w:rPr>
            <w:noProof/>
            <w:webHidden/>
          </w:rPr>
          <w:fldChar w:fldCharType="separate"/>
        </w:r>
        <w:r>
          <w:rPr>
            <w:noProof/>
            <w:webHidden/>
          </w:rPr>
          <w:t>3</w:t>
        </w:r>
        <w:r>
          <w:rPr>
            <w:noProof/>
            <w:webHidden/>
          </w:rPr>
          <w:fldChar w:fldCharType="end"/>
        </w:r>
      </w:hyperlink>
    </w:p>
    <w:p w14:paraId="3E0E7BCB" w14:textId="3F870678" w:rsidR="00133CA0" w:rsidRDefault="00133CA0">
      <w:pPr>
        <w:pStyle w:val="TableofFigures"/>
        <w:tabs>
          <w:tab w:val="right" w:leader="dot" w:pos="9016"/>
        </w:tabs>
        <w:rPr>
          <w:rFonts w:eastAsiaTheme="minorEastAsia"/>
          <w:noProof/>
          <w:lang w:eastAsia="en-GB"/>
        </w:rPr>
      </w:pPr>
      <w:hyperlink r:id="rId9" w:anchor="_Toc506327329" w:history="1">
        <w:r w:rsidRPr="008662B7">
          <w:rPr>
            <w:rStyle w:val="Hyperlink"/>
            <w:noProof/>
          </w:rPr>
          <w:t>Figure 2 - Doosan Price</w:t>
        </w:r>
        <w:r>
          <w:rPr>
            <w:noProof/>
            <w:webHidden/>
          </w:rPr>
          <w:tab/>
        </w:r>
        <w:r>
          <w:rPr>
            <w:noProof/>
            <w:webHidden/>
          </w:rPr>
          <w:fldChar w:fldCharType="begin"/>
        </w:r>
        <w:r>
          <w:rPr>
            <w:noProof/>
            <w:webHidden/>
          </w:rPr>
          <w:instrText xml:space="preserve"> PAGEREF _Toc506327329 \h </w:instrText>
        </w:r>
        <w:r>
          <w:rPr>
            <w:noProof/>
            <w:webHidden/>
          </w:rPr>
        </w:r>
        <w:r>
          <w:rPr>
            <w:noProof/>
            <w:webHidden/>
          </w:rPr>
          <w:fldChar w:fldCharType="separate"/>
        </w:r>
        <w:r>
          <w:rPr>
            <w:noProof/>
            <w:webHidden/>
          </w:rPr>
          <w:t>5</w:t>
        </w:r>
        <w:r>
          <w:rPr>
            <w:noProof/>
            <w:webHidden/>
          </w:rPr>
          <w:fldChar w:fldCharType="end"/>
        </w:r>
      </w:hyperlink>
    </w:p>
    <w:p w14:paraId="4CAFFD93" w14:textId="7723E8F9" w:rsidR="00133CA0" w:rsidRDefault="00133CA0">
      <w:pPr>
        <w:pStyle w:val="TableofFigures"/>
        <w:tabs>
          <w:tab w:val="right" w:leader="dot" w:pos="9016"/>
        </w:tabs>
        <w:rPr>
          <w:rFonts w:eastAsiaTheme="minorEastAsia"/>
          <w:noProof/>
          <w:lang w:eastAsia="en-GB"/>
        </w:rPr>
      </w:pPr>
      <w:hyperlink r:id="rId10" w:anchor="_Toc506327330" w:history="1">
        <w:r w:rsidRPr="008662B7">
          <w:rPr>
            <w:rStyle w:val="Hyperlink"/>
            <w:noProof/>
          </w:rPr>
          <w:t>Figure 3 - Scrap Metal Guide UK</w:t>
        </w:r>
        <w:r>
          <w:rPr>
            <w:noProof/>
            <w:webHidden/>
          </w:rPr>
          <w:tab/>
        </w:r>
        <w:r>
          <w:rPr>
            <w:noProof/>
            <w:webHidden/>
          </w:rPr>
          <w:fldChar w:fldCharType="begin"/>
        </w:r>
        <w:r>
          <w:rPr>
            <w:noProof/>
            <w:webHidden/>
          </w:rPr>
          <w:instrText xml:space="preserve"> PAGEREF _Toc506327330 \h </w:instrText>
        </w:r>
        <w:r>
          <w:rPr>
            <w:noProof/>
            <w:webHidden/>
          </w:rPr>
        </w:r>
        <w:r>
          <w:rPr>
            <w:noProof/>
            <w:webHidden/>
          </w:rPr>
          <w:fldChar w:fldCharType="separate"/>
        </w:r>
        <w:r>
          <w:rPr>
            <w:noProof/>
            <w:webHidden/>
          </w:rPr>
          <w:t>6</w:t>
        </w:r>
        <w:r>
          <w:rPr>
            <w:noProof/>
            <w:webHidden/>
          </w:rPr>
          <w:fldChar w:fldCharType="end"/>
        </w:r>
      </w:hyperlink>
    </w:p>
    <w:p w14:paraId="169FE0A6" w14:textId="3D032A34" w:rsidR="00133CA0" w:rsidRDefault="00133CA0">
      <w:pPr>
        <w:pStyle w:val="TableofFigures"/>
        <w:tabs>
          <w:tab w:val="right" w:leader="dot" w:pos="9016"/>
        </w:tabs>
        <w:rPr>
          <w:rFonts w:eastAsiaTheme="minorEastAsia"/>
          <w:noProof/>
          <w:lang w:eastAsia="en-GB"/>
        </w:rPr>
      </w:pPr>
      <w:hyperlink r:id="rId11" w:anchor="_Toc506327331" w:history="1">
        <w:r w:rsidRPr="008662B7">
          <w:rPr>
            <w:rStyle w:val="Hyperlink"/>
            <w:noProof/>
          </w:rPr>
          <w:t>Figure 4 - Fuel Costs UK</w:t>
        </w:r>
        <w:r>
          <w:rPr>
            <w:noProof/>
            <w:webHidden/>
          </w:rPr>
          <w:tab/>
        </w:r>
        <w:r>
          <w:rPr>
            <w:noProof/>
            <w:webHidden/>
          </w:rPr>
          <w:fldChar w:fldCharType="begin"/>
        </w:r>
        <w:r>
          <w:rPr>
            <w:noProof/>
            <w:webHidden/>
          </w:rPr>
          <w:instrText xml:space="preserve"> PAGEREF _Toc506327331 \h </w:instrText>
        </w:r>
        <w:r>
          <w:rPr>
            <w:noProof/>
            <w:webHidden/>
          </w:rPr>
        </w:r>
        <w:r>
          <w:rPr>
            <w:noProof/>
            <w:webHidden/>
          </w:rPr>
          <w:fldChar w:fldCharType="separate"/>
        </w:r>
        <w:r>
          <w:rPr>
            <w:noProof/>
            <w:webHidden/>
          </w:rPr>
          <w:t>7</w:t>
        </w:r>
        <w:r>
          <w:rPr>
            <w:noProof/>
            <w:webHidden/>
          </w:rPr>
          <w:fldChar w:fldCharType="end"/>
        </w:r>
      </w:hyperlink>
    </w:p>
    <w:p w14:paraId="0E79F788" w14:textId="40D3C080" w:rsidR="00133CA0" w:rsidRDefault="00133CA0">
      <w:pPr>
        <w:pStyle w:val="TableofFigures"/>
        <w:tabs>
          <w:tab w:val="right" w:leader="dot" w:pos="9016"/>
        </w:tabs>
        <w:rPr>
          <w:rFonts w:eastAsiaTheme="minorEastAsia"/>
          <w:noProof/>
          <w:lang w:eastAsia="en-GB"/>
        </w:rPr>
      </w:pPr>
      <w:hyperlink r:id="rId12" w:anchor="_Toc506327332" w:history="1">
        <w:r w:rsidRPr="008662B7">
          <w:rPr>
            <w:rStyle w:val="Hyperlink"/>
            <w:noProof/>
          </w:rPr>
          <w:t>Figure 5 - Rental Doosan</w:t>
        </w:r>
        <w:r>
          <w:rPr>
            <w:noProof/>
            <w:webHidden/>
          </w:rPr>
          <w:tab/>
        </w:r>
        <w:r>
          <w:rPr>
            <w:noProof/>
            <w:webHidden/>
          </w:rPr>
          <w:fldChar w:fldCharType="begin"/>
        </w:r>
        <w:r>
          <w:rPr>
            <w:noProof/>
            <w:webHidden/>
          </w:rPr>
          <w:instrText xml:space="preserve"> PAGEREF _Toc506327332 \h </w:instrText>
        </w:r>
        <w:r>
          <w:rPr>
            <w:noProof/>
            <w:webHidden/>
          </w:rPr>
        </w:r>
        <w:r>
          <w:rPr>
            <w:noProof/>
            <w:webHidden/>
          </w:rPr>
          <w:fldChar w:fldCharType="separate"/>
        </w:r>
        <w:r>
          <w:rPr>
            <w:noProof/>
            <w:webHidden/>
          </w:rPr>
          <w:t>10</w:t>
        </w:r>
        <w:r>
          <w:rPr>
            <w:noProof/>
            <w:webHidden/>
          </w:rPr>
          <w:fldChar w:fldCharType="end"/>
        </w:r>
      </w:hyperlink>
    </w:p>
    <w:p w14:paraId="4616DA63" w14:textId="50C6C435" w:rsidR="00726E10" w:rsidRPr="0020460D" w:rsidRDefault="00133CA0" w:rsidP="0020460D">
      <w:pPr>
        <w:jc w:val="both"/>
        <w:rPr>
          <w:rFonts w:ascii="Arial" w:hAnsi="Arial" w:cs="Arial"/>
        </w:rPr>
      </w:pPr>
      <w:r>
        <w:rPr>
          <w:rFonts w:ascii="Arial" w:hAnsi="Arial" w:cs="Arial"/>
        </w:rPr>
        <w:fldChar w:fldCharType="end"/>
      </w:r>
    </w:p>
    <w:p w14:paraId="0655D468" w14:textId="77777777" w:rsidR="0020460D" w:rsidRPr="0020460D" w:rsidRDefault="0020460D" w:rsidP="0020460D">
      <w:pPr>
        <w:jc w:val="both"/>
        <w:rPr>
          <w:rFonts w:ascii="Arial" w:hAnsi="Arial" w:cs="Arial"/>
        </w:rPr>
      </w:pPr>
    </w:p>
    <w:p w14:paraId="5D1870F2" w14:textId="4A8B2B87" w:rsidR="0020460D" w:rsidRPr="0020460D" w:rsidRDefault="00726E10" w:rsidP="0020460D">
      <w:pPr>
        <w:jc w:val="both"/>
        <w:rPr>
          <w:rFonts w:ascii="Arial" w:hAnsi="Arial" w:cs="Arial"/>
          <w:noProof/>
        </w:rPr>
      </w:pPr>
      <w:r w:rsidRPr="0020460D">
        <w:rPr>
          <w:rFonts w:ascii="Arial" w:hAnsi="Arial" w:cs="Arial"/>
        </w:rPr>
        <w:br w:type="page"/>
      </w:r>
    </w:p>
    <w:p w14:paraId="6ECDE0B3" w14:textId="5A296E9A" w:rsidR="008947C2" w:rsidRPr="0020460D" w:rsidRDefault="00C1520B" w:rsidP="0020460D">
      <w:pPr>
        <w:pStyle w:val="Heading1"/>
        <w:spacing w:line="360" w:lineRule="auto"/>
        <w:jc w:val="both"/>
        <w:rPr>
          <w:rFonts w:ascii="Arial" w:hAnsi="Arial" w:cs="Arial"/>
        </w:rPr>
      </w:pPr>
      <w:bookmarkStart w:id="0" w:name="_Toc506326060"/>
      <w:r w:rsidRPr="0020460D">
        <w:rPr>
          <w:rFonts w:ascii="Arial" w:hAnsi="Arial" w:cs="Arial"/>
        </w:rPr>
        <w:lastRenderedPageBreak/>
        <w:t xml:space="preserve">1.0 </w:t>
      </w:r>
      <w:r w:rsidR="00726E10" w:rsidRPr="0020460D">
        <w:rPr>
          <w:rFonts w:ascii="Arial" w:hAnsi="Arial" w:cs="Arial"/>
        </w:rPr>
        <w:t>Introduction</w:t>
      </w:r>
      <w:bookmarkEnd w:id="0"/>
    </w:p>
    <w:p w14:paraId="3F2D6019" w14:textId="25ADA8A5" w:rsidR="00344B53" w:rsidRPr="0020460D" w:rsidRDefault="00344B53" w:rsidP="0020460D">
      <w:pPr>
        <w:spacing w:line="360" w:lineRule="auto"/>
        <w:jc w:val="both"/>
        <w:rPr>
          <w:rFonts w:ascii="Arial" w:hAnsi="Arial" w:cs="Arial"/>
          <w:bCs/>
        </w:rPr>
      </w:pPr>
      <w:r w:rsidRPr="0020460D">
        <w:rPr>
          <w:rFonts w:ascii="Arial" w:hAnsi="Arial" w:cs="Arial"/>
          <w:bCs/>
        </w:rPr>
        <w:t>Before the start of any construction job, there will need to be a schedule of work prepared. In this schedule of work there will be specific plant and equipment identified for each process in the job. Depending on the duration of the project, the cost of the plant</w:t>
      </w:r>
      <w:r w:rsidR="00784078">
        <w:rPr>
          <w:rFonts w:ascii="Arial" w:hAnsi="Arial" w:cs="Arial"/>
          <w:bCs/>
        </w:rPr>
        <w:t xml:space="preserve"> there will be highlighted </w:t>
      </w:r>
      <w:bookmarkStart w:id="1" w:name="_GoBack"/>
      <w:bookmarkEnd w:id="1"/>
      <w:r w:rsidR="00784078">
        <w:rPr>
          <w:rFonts w:ascii="Arial" w:hAnsi="Arial" w:cs="Arial"/>
          <w:bCs/>
        </w:rPr>
        <w:t xml:space="preserve">suggesting </w:t>
      </w:r>
      <w:r w:rsidR="00133CA0">
        <w:rPr>
          <w:rFonts w:ascii="Arial" w:hAnsi="Arial" w:cs="Arial"/>
          <w:bCs/>
        </w:rPr>
        <w:t>purchasing</w:t>
      </w:r>
      <w:r w:rsidR="00784078">
        <w:rPr>
          <w:rFonts w:ascii="Arial" w:hAnsi="Arial" w:cs="Arial"/>
          <w:bCs/>
        </w:rPr>
        <w:t xml:space="preserve"> or hire the plant.</w:t>
      </w:r>
      <w:r w:rsidR="00CB1CAA" w:rsidRPr="0020460D">
        <w:rPr>
          <w:rFonts w:ascii="Arial" w:hAnsi="Arial" w:cs="Arial"/>
          <w:bCs/>
        </w:rPr>
        <w:t xml:space="preserve"> From previous experience on buildings with basements I am aware that a Doosan 225 Excavator will be a suitable excavator for the task ahead. This is why I will be choosing this excavator to discuss in this report.</w:t>
      </w:r>
    </w:p>
    <w:p w14:paraId="43FD9432" w14:textId="063B3AE0" w:rsidR="00344B53" w:rsidRPr="0020460D" w:rsidRDefault="00C1520B" w:rsidP="0020460D">
      <w:pPr>
        <w:spacing w:line="360" w:lineRule="auto"/>
        <w:jc w:val="both"/>
        <w:rPr>
          <w:rFonts w:ascii="Arial" w:hAnsi="Arial" w:cs="Arial"/>
        </w:rPr>
      </w:pPr>
      <w:r w:rsidRPr="0020460D">
        <w:rPr>
          <w:rFonts w:ascii="Arial" w:hAnsi="Arial" w:cs="Arial"/>
        </w:rPr>
        <w:t>When purchasing plant there will be 2 costs involved, variable and fixed.</w:t>
      </w:r>
    </w:p>
    <w:p w14:paraId="1BFDBC7B" w14:textId="4F211A36" w:rsidR="00C1520B" w:rsidRPr="0020460D" w:rsidRDefault="00C1520B" w:rsidP="0020460D">
      <w:pPr>
        <w:spacing w:line="360" w:lineRule="auto"/>
        <w:jc w:val="both"/>
        <w:rPr>
          <w:rFonts w:ascii="Arial" w:hAnsi="Arial" w:cs="Arial"/>
        </w:rPr>
      </w:pPr>
      <w:r w:rsidRPr="0020460D">
        <w:rPr>
          <w:rFonts w:ascii="Arial" w:hAnsi="Arial" w:cs="Arial"/>
        </w:rPr>
        <w:t>“Fixed costs are costs that are independent of output. These remain constant throughout the relevant range and are usually considered sunk for the relevant range (not relevant to output decisions). Fixed costs often include rent, buildings, machinery, etc.</w:t>
      </w:r>
    </w:p>
    <w:p w14:paraId="294E53C8" w14:textId="638CD117" w:rsidR="00C1520B" w:rsidRPr="0020460D" w:rsidRDefault="00C1520B" w:rsidP="0020460D">
      <w:pPr>
        <w:spacing w:line="360" w:lineRule="auto"/>
        <w:jc w:val="both"/>
        <w:rPr>
          <w:rFonts w:ascii="Arial" w:hAnsi="Arial" w:cs="Arial"/>
        </w:rPr>
      </w:pPr>
      <w:r w:rsidRPr="0020460D">
        <w:rPr>
          <w:rFonts w:ascii="Arial" w:hAnsi="Arial" w:cs="Arial"/>
        </w:rPr>
        <w:t xml:space="preserve">Variable costs are costs that vary with output. Generally variable costs increase at a constant rate relative to labour and capital. Variable costs may include wages, utilities, materials used in production, etc.” </w:t>
      </w:r>
      <w:r w:rsidR="00B82264" w:rsidRPr="00B82264">
        <w:rPr>
          <w:rFonts w:ascii="Arial" w:hAnsi="Arial" w:cs="Arial"/>
        </w:rPr>
        <w:t>(Economics.fundamentalfinance.com, n.d.)</w:t>
      </w:r>
    </w:p>
    <w:p w14:paraId="3D8C157B" w14:textId="11166577" w:rsidR="0020460D" w:rsidRPr="0020460D" w:rsidRDefault="002D58FE" w:rsidP="0020460D">
      <w:pPr>
        <w:keepNext/>
        <w:spacing w:line="360" w:lineRule="auto"/>
        <w:jc w:val="both"/>
        <w:rPr>
          <w:rFonts w:ascii="Arial" w:hAnsi="Arial" w:cs="Arial"/>
        </w:rPr>
      </w:pPr>
      <w:r w:rsidRPr="0020460D">
        <w:rPr>
          <w:rFonts w:ascii="Arial" w:hAnsi="Arial" w:cs="Arial"/>
          <w:noProof/>
          <w:lang w:eastAsia="en-GB"/>
        </w:rPr>
        <w:drawing>
          <wp:inline distT="0" distB="0" distL="0" distR="0" wp14:anchorId="0D487871" wp14:editId="053C8C7E">
            <wp:extent cx="3429000" cy="4274717"/>
            <wp:effectExtent l="0" t="0" r="0" b="0"/>
            <wp:docPr id="6" name="Picture 6" descr="http://www.fao.org/docrep/T0579E/t0579e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ao.org/docrep/T0579E/t0579e10.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4658" cy="4281771"/>
                    </a:xfrm>
                    <a:prstGeom prst="rect">
                      <a:avLst/>
                    </a:prstGeom>
                    <a:noFill/>
                    <a:ln>
                      <a:noFill/>
                    </a:ln>
                  </pic:spPr>
                </pic:pic>
              </a:graphicData>
            </a:graphic>
          </wp:inline>
        </w:drawing>
      </w:r>
      <w:r w:rsidR="00B82264" w:rsidRPr="00B82264">
        <w:rPr>
          <w:rFonts w:ascii="Arial" w:hAnsi="Arial" w:cs="Arial"/>
        </w:rPr>
        <w:t xml:space="preserve">(Total Cost Diagram, </w:t>
      </w:r>
      <w:r w:rsidR="00B82264">
        <w:rPr>
          <w:rFonts w:ascii="Arial" w:hAnsi="Arial" w:cs="Arial"/>
        </w:rPr>
        <w:t>2013</w:t>
      </w:r>
      <w:r w:rsidR="00B82264" w:rsidRPr="00B82264">
        <w:rPr>
          <w:rFonts w:ascii="Arial" w:hAnsi="Arial" w:cs="Arial"/>
        </w:rPr>
        <w:t>.)</w:t>
      </w:r>
    </w:p>
    <w:p w14:paraId="046301A4" w14:textId="2A52B9B4" w:rsidR="00726E10" w:rsidRPr="0020460D" w:rsidRDefault="0020460D" w:rsidP="0020460D">
      <w:pPr>
        <w:pStyle w:val="Caption"/>
        <w:jc w:val="both"/>
        <w:rPr>
          <w:rFonts w:ascii="Arial" w:hAnsi="Arial" w:cs="Arial"/>
        </w:rPr>
      </w:pPr>
      <w:bookmarkStart w:id="2" w:name="_Toc506324159"/>
      <w:bookmarkStart w:id="3" w:name="_Toc506327328"/>
      <w:r w:rsidRPr="0020460D">
        <w:rPr>
          <w:rFonts w:ascii="Arial" w:hAnsi="Arial" w:cs="Arial"/>
        </w:rPr>
        <w:t xml:space="preserve">Figure </w:t>
      </w:r>
      <w:r w:rsidRPr="0020460D">
        <w:rPr>
          <w:rFonts w:ascii="Arial" w:hAnsi="Arial" w:cs="Arial"/>
        </w:rPr>
        <w:fldChar w:fldCharType="begin"/>
      </w:r>
      <w:r w:rsidRPr="0020460D">
        <w:rPr>
          <w:rFonts w:ascii="Arial" w:hAnsi="Arial" w:cs="Arial"/>
        </w:rPr>
        <w:instrText xml:space="preserve"> SEQ Figure \* ARABIC </w:instrText>
      </w:r>
      <w:r w:rsidRPr="0020460D">
        <w:rPr>
          <w:rFonts w:ascii="Arial" w:hAnsi="Arial" w:cs="Arial"/>
        </w:rPr>
        <w:fldChar w:fldCharType="separate"/>
      </w:r>
      <w:r w:rsidRPr="0020460D">
        <w:rPr>
          <w:rFonts w:ascii="Arial" w:hAnsi="Arial" w:cs="Arial"/>
          <w:noProof/>
        </w:rPr>
        <w:t>1</w:t>
      </w:r>
      <w:r w:rsidRPr="0020460D">
        <w:rPr>
          <w:rFonts w:ascii="Arial" w:hAnsi="Arial" w:cs="Arial"/>
        </w:rPr>
        <w:fldChar w:fldCharType="end"/>
      </w:r>
      <w:r w:rsidRPr="0020460D">
        <w:rPr>
          <w:rFonts w:ascii="Arial" w:hAnsi="Arial" w:cs="Arial"/>
        </w:rPr>
        <w:t xml:space="preserve"> - Fixed &amp; Variable Costs</w:t>
      </w:r>
      <w:bookmarkEnd w:id="2"/>
      <w:bookmarkEnd w:id="3"/>
    </w:p>
    <w:p w14:paraId="58501FC2" w14:textId="404B533A" w:rsidR="00344B53" w:rsidRPr="0020460D" w:rsidRDefault="00C1520B" w:rsidP="0020460D">
      <w:pPr>
        <w:pStyle w:val="Heading1"/>
        <w:spacing w:line="360" w:lineRule="auto"/>
        <w:jc w:val="both"/>
        <w:rPr>
          <w:rFonts w:ascii="Arial" w:hAnsi="Arial" w:cs="Arial"/>
        </w:rPr>
      </w:pPr>
      <w:bookmarkStart w:id="4" w:name="_Toc506326061"/>
      <w:r w:rsidRPr="0020460D">
        <w:rPr>
          <w:rFonts w:ascii="Arial" w:hAnsi="Arial" w:cs="Arial"/>
        </w:rPr>
        <w:lastRenderedPageBreak/>
        <w:t xml:space="preserve">2.0 </w:t>
      </w:r>
      <w:r w:rsidR="00344B53" w:rsidRPr="0020460D">
        <w:rPr>
          <w:rFonts w:ascii="Arial" w:hAnsi="Arial" w:cs="Arial"/>
        </w:rPr>
        <w:t>Case Study</w:t>
      </w:r>
      <w:bookmarkEnd w:id="4"/>
      <w:r w:rsidR="00344B53" w:rsidRPr="0020460D">
        <w:rPr>
          <w:rFonts w:ascii="Arial" w:hAnsi="Arial" w:cs="Arial"/>
        </w:rPr>
        <w:t xml:space="preserve"> </w:t>
      </w:r>
    </w:p>
    <w:p w14:paraId="6AD50D17" w14:textId="791170F2" w:rsidR="00405EF4" w:rsidRPr="0020460D" w:rsidRDefault="00C1520B" w:rsidP="0020460D">
      <w:pPr>
        <w:pStyle w:val="Heading2"/>
        <w:jc w:val="both"/>
        <w:rPr>
          <w:rFonts w:ascii="Arial" w:hAnsi="Arial" w:cs="Arial"/>
        </w:rPr>
      </w:pPr>
      <w:bookmarkStart w:id="5" w:name="_Toc506326062"/>
      <w:r w:rsidRPr="0020460D">
        <w:rPr>
          <w:rFonts w:ascii="Arial" w:hAnsi="Arial" w:cs="Arial"/>
        </w:rPr>
        <w:t xml:space="preserve">2.1 </w:t>
      </w:r>
      <w:r w:rsidR="00405EF4" w:rsidRPr="0020460D">
        <w:rPr>
          <w:rFonts w:ascii="Arial" w:hAnsi="Arial" w:cs="Arial"/>
        </w:rPr>
        <w:t>Annual Payment</w:t>
      </w:r>
      <w:bookmarkEnd w:id="5"/>
      <w:r w:rsidR="00405EF4" w:rsidRPr="0020460D">
        <w:rPr>
          <w:rFonts w:ascii="Arial" w:hAnsi="Arial" w:cs="Arial"/>
        </w:rPr>
        <w:t xml:space="preserve"> </w:t>
      </w:r>
    </w:p>
    <w:p w14:paraId="5FBEA001" w14:textId="126ECF2A" w:rsidR="00405EF4" w:rsidRPr="0020460D" w:rsidRDefault="00405EF4" w:rsidP="0020460D">
      <w:pPr>
        <w:spacing w:line="360" w:lineRule="auto"/>
        <w:jc w:val="both"/>
        <w:rPr>
          <w:rFonts w:ascii="Arial" w:eastAsiaTheme="minorEastAsia" w:hAnsi="Arial" w:cs="Arial"/>
        </w:rPr>
      </w:pPr>
      <m:oMathPara>
        <m:oMath>
          <m:r>
            <w:rPr>
              <w:rFonts w:ascii="Cambria Math" w:hAnsi="Cambria Math" w:cs="Arial"/>
            </w:rPr>
            <m:t>P=C x (</m:t>
          </m:r>
          <m:f>
            <m:fPr>
              <m:ctrlPr>
                <w:rPr>
                  <w:rFonts w:ascii="Cambria Math" w:hAnsi="Cambria Math" w:cs="Arial"/>
                  <w:i/>
                </w:rPr>
              </m:ctrlPr>
            </m:fPr>
            <m:num>
              <m:d>
                <m:dPr>
                  <m:ctrlPr>
                    <w:rPr>
                      <w:rFonts w:ascii="Cambria Math" w:hAnsi="Cambria Math" w:cs="Arial"/>
                      <w:i/>
                    </w:rPr>
                  </m:ctrlPr>
                </m:dPr>
                <m:e>
                  <m:r>
                    <w:rPr>
                      <w:rFonts w:ascii="Cambria Math" w:hAnsi="Cambria Math" w:cs="Arial"/>
                    </w:rPr>
                    <m:t>1+i</m:t>
                  </m:r>
                </m:e>
              </m:d>
              <m:r>
                <w:rPr>
                  <w:rFonts w:ascii="Cambria Math" w:hAnsi="Cambria Math" w:cs="Arial"/>
                </w:rPr>
                <m:t>n-1</m:t>
              </m:r>
            </m:num>
            <m:den>
              <m:r>
                <w:rPr>
                  <w:rFonts w:ascii="Cambria Math" w:hAnsi="Cambria Math" w:cs="Arial"/>
                </w:rPr>
                <m:t>i</m:t>
              </m:r>
              <m:d>
                <m:dPr>
                  <m:ctrlPr>
                    <w:rPr>
                      <w:rFonts w:ascii="Cambria Math" w:hAnsi="Cambria Math" w:cs="Arial"/>
                      <w:i/>
                    </w:rPr>
                  </m:ctrlPr>
                </m:dPr>
                <m:e>
                  <m:r>
                    <w:rPr>
                      <w:rFonts w:ascii="Cambria Math" w:hAnsi="Cambria Math" w:cs="Arial"/>
                    </w:rPr>
                    <m:t>1+i</m:t>
                  </m:r>
                </m:e>
              </m:d>
              <m:r>
                <w:rPr>
                  <w:rFonts w:ascii="Cambria Math" w:hAnsi="Cambria Math" w:cs="Arial"/>
                </w:rPr>
                <m:t>n</m:t>
              </m:r>
            </m:den>
          </m:f>
          <m:r>
            <w:rPr>
              <w:rFonts w:ascii="Cambria Math" w:hAnsi="Cambria Math" w:cs="Arial"/>
            </w:rPr>
            <m:t>)</m:t>
          </m:r>
        </m:oMath>
      </m:oMathPara>
    </w:p>
    <w:p w14:paraId="400E2ED0" w14:textId="725C2A5F" w:rsidR="00405EF4" w:rsidRPr="0020460D" w:rsidRDefault="00405EF4" w:rsidP="0020460D">
      <w:pPr>
        <w:spacing w:line="360" w:lineRule="auto"/>
        <w:jc w:val="both"/>
        <w:rPr>
          <w:rFonts w:ascii="Arial" w:hAnsi="Arial" w:cs="Arial"/>
        </w:rPr>
      </w:pPr>
    </w:p>
    <w:p w14:paraId="54D282C2" w14:textId="61D84C22" w:rsidR="00405EF4" w:rsidRPr="0020460D" w:rsidRDefault="00405EF4" w:rsidP="0020460D">
      <w:pPr>
        <w:spacing w:line="360" w:lineRule="auto"/>
        <w:jc w:val="both"/>
        <w:rPr>
          <w:rFonts w:ascii="Arial" w:eastAsiaTheme="minorEastAsia" w:hAnsi="Arial" w:cs="Arial"/>
        </w:rPr>
      </w:pPr>
      <m:oMathPara>
        <m:oMath>
          <m:r>
            <w:rPr>
              <w:rFonts w:ascii="Cambria Math" w:hAnsi="Cambria Math" w:cs="Arial"/>
            </w:rPr>
            <m:t>194,034=C x (</m:t>
          </m:r>
          <m:f>
            <m:fPr>
              <m:ctrlPr>
                <w:rPr>
                  <w:rFonts w:ascii="Cambria Math" w:hAnsi="Cambria Math" w:cs="Arial"/>
                  <w:i/>
                </w:rPr>
              </m:ctrlPr>
            </m:fPr>
            <m:num>
              <m:d>
                <m:dPr>
                  <m:ctrlPr>
                    <w:rPr>
                      <w:rFonts w:ascii="Cambria Math" w:hAnsi="Cambria Math" w:cs="Arial"/>
                      <w:i/>
                    </w:rPr>
                  </m:ctrlPr>
                </m:dPr>
                <m:e>
                  <m:r>
                    <w:rPr>
                      <w:rFonts w:ascii="Cambria Math" w:hAnsi="Cambria Math" w:cs="Arial"/>
                    </w:rPr>
                    <m:t>1+0.05</m:t>
                  </m:r>
                </m:e>
              </m:d>
              <m:r>
                <w:rPr>
                  <w:rFonts w:ascii="Cambria Math" w:hAnsi="Cambria Math" w:cs="Arial"/>
                </w:rPr>
                <m:t>15-1</m:t>
              </m:r>
            </m:num>
            <m:den>
              <m:r>
                <w:rPr>
                  <w:rFonts w:ascii="Cambria Math" w:hAnsi="Cambria Math" w:cs="Arial"/>
                </w:rPr>
                <m:t>0.05</m:t>
              </m:r>
              <m:d>
                <m:dPr>
                  <m:ctrlPr>
                    <w:rPr>
                      <w:rFonts w:ascii="Cambria Math" w:hAnsi="Cambria Math" w:cs="Arial"/>
                      <w:i/>
                    </w:rPr>
                  </m:ctrlPr>
                </m:dPr>
                <m:e>
                  <m:r>
                    <w:rPr>
                      <w:rFonts w:ascii="Cambria Math" w:hAnsi="Cambria Math" w:cs="Arial"/>
                    </w:rPr>
                    <m:t>1+0.05</m:t>
                  </m:r>
                </m:e>
              </m:d>
              <m:r>
                <w:rPr>
                  <w:rFonts w:ascii="Cambria Math" w:hAnsi="Cambria Math" w:cs="Arial"/>
                </w:rPr>
                <m:t>15</m:t>
              </m:r>
            </m:den>
          </m:f>
          <m:r>
            <w:rPr>
              <w:rFonts w:ascii="Cambria Math" w:hAnsi="Cambria Math" w:cs="Arial"/>
            </w:rPr>
            <m:t>)</m:t>
          </m:r>
        </m:oMath>
      </m:oMathPara>
    </w:p>
    <w:p w14:paraId="41ED9CBA" w14:textId="53A26662" w:rsidR="00405EF4" w:rsidRPr="0020460D" w:rsidRDefault="00405EF4" w:rsidP="0020460D">
      <w:pPr>
        <w:spacing w:line="360" w:lineRule="auto"/>
        <w:jc w:val="both"/>
        <w:rPr>
          <w:rFonts w:ascii="Arial" w:hAnsi="Arial" w:cs="Arial"/>
        </w:rPr>
      </w:pPr>
    </w:p>
    <w:p w14:paraId="183E9D23" w14:textId="18B961DA" w:rsidR="00405EF4" w:rsidRPr="0020460D" w:rsidRDefault="00405EF4" w:rsidP="0020460D">
      <w:pPr>
        <w:spacing w:line="360" w:lineRule="auto"/>
        <w:jc w:val="both"/>
        <w:rPr>
          <w:rFonts w:ascii="Arial" w:eastAsiaTheme="minorEastAsia" w:hAnsi="Arial" w:cs="Arial"/>
        </w:rPr>
      </w:pPr>
      <m:oMathPara>
        <m:oMath>
          <m:r>
            <w:rPr>
              <w:rFonts w:ascii="Cambria Math" w:hAnsi="Cambria Math" w:cs="Arial"/>
            </w:rPr>
            <m:t xml:space="preserve">C= </m:t>
          </m:r>
          <m:f>
            <m:fPr>
              <m:ctrlPr>
                <w:rPr>
                  <w:rFonts w:ascii="Cambria Math" w:hAnsi="Cambria Math" w:cs="Arial"/>
                  <w:i/>
                </w:rPr>
              </m:ctrlPr>
            </m:fPr>
            <m:num>
              <m:r>
                <w:rPr>
                  <w:rFonts w:ascii="Cambria Math" w:hAnsi="Cambria Math" w:cs="Arial"/>
                </w:rPr>
                <m:t>194034</m:t>
              </m:r>
            </m:num>
            <m:den>
              <m:r>
                <w:rPr>
                  <w:rFonts w:ascii="Cambria Math" w:hAnsi="Cambria Math" w:cs="Arial"/>
                </w:rPr>
                <m:t>1.99</m:t>
              </m:r>
            </m:den>
          </m:f>
          <m:r>
            <w:rPr>
              <w:rFonts w:ascii="Cambria Math" w:hAnsi="Cambria Math" w:cs="Arial"/>
            </w:rPr>
            <m:t>=£97,504</m:t>
          </m:r>
        </m:oMath>
      </m:oMathPara>
    </w:p>
    <w:p w14:paraId="1AEBB60C" w14:textId="5966D52C" w:rsidR="004E42C9" w:rsidRPr="0020460D" w:rsidRDefault="00C1520B" w:rsidP="0020460D">
      <w:pPr>
        <w:pStyle w:val="Heading2"/>
        <w:spacing w:line="360" w:lineRule="auto"/>
        <w:jc w:val="both"/>
        <w:rPr>
          <w:rFonts w:ascii="Arial" w:hAnsi="Arial" w:cs="Arial"/>
        </w:rPr>
      </w:pPr>
      <w:bookmarkStart w:id="6" w:name="_Toc506326063"/>
      <w:r w:rsidRPr="0020460D">
        <w:rPr>
          <w:rFonts w:ascii="Arial" w:hAnsi="Arial" w:cs="Arial"/>
        </w:rPr>
        <w:t xml:space="preserve">2.2 </w:t>
      </w:r>
      <w:r w:rsidR="004E42C9" w:rsidRPr="0020460D">
        <w:rPr>
          <w:rFonts w:ascii="Arial" w:hAnsi="Arial" w:cs="Arial"/>
        </w:rPr>
        <w:t>Data</w:t>
      </w:r>
      <w:bookmarkEnd w:id="6"/>
      <w:r w:rsidR="004E42C9" w:rsidRPr="0020460D">
        <w:rPr>
          <w:rFonts w:ascii="Arial" w:hAnsi="Arial" w:cs="Arial"/>
        </w:rPr>
        <w:t xml:space="preserve"> </w:t>
      </w:r>
    </w:p>
    <w:p w14:paraId="776CF600" w14:textId="79A70392" w:rsidR="0020460D" w:rsidRPr="0020460D" w:rsidRDefault="0020460D" w:rsidP="0020460D">
      <w:pPr>
        <w:pStyle w:val="Caption"/>
        <w:keepNext/>
        <w:jc w:val="both"/>
        <w:rPr>
          <w:rFonts w:ascii="Arial" w:hAnsi="Arial" w:cs="Arial"/>
        </w:rPr>
      </w:pPr>
      <w:r w:rsidRPr="0020460D">
        <w:rPr>
          <w:rFonts w:ascii="Arial" w:hAnsi="Arial" w:cs="Arial"/>
        </w:rPr>
        <w:t xml:space="preserve">Table </w:t>
      </w:r>
      <w:r w:rsidRPr="0020460D">
        <w:rPr>
          <w:rFonts w:ascii="Arial" w:hAnsi="Arial" w:cs="Arial"/>
        </w:rPr>
        <w:fldChar w:fldCharType="begin"/>
      </w:r>
      <w:r w:rsidRPr="0020460D">
        <w:rPr>
          <w:rFonts w:ascii="Arial" w:hAnsi="Arial" w:cs="Arial"/>
        </w:rPr>
        <w:instrText xml:space="preserve"> SEQ Table \* ARABIC </w:instrText>
      </w:r>
      <w:r w:rsidRPr="0020460D">
        <w:rPr>
          <w:rFonts w:ascii="Arial" w:hAnsi="Arial" w:cs="Arial"/>
        </w:rPr>
        <w:fldChar w:fldCharType="separate"/>
      </w:r>
      <w:r w:rsidRPr="0020460D">
        <w:rPr>
          <w:rFonts w:ascii="Arial" w:hAnsi="Arial" w:cs="Arial"/>
          <w:noProof/>
        </w:rPr>
        <w:t>1</w:t>
      </w:r>
      <w:r w:rsidRPr="0020460D">
        <w:rPr>
          <w:rFonts w:ascii="Arial" w:hAnsi="Arial" w:cs="Arial"/>
        </w:rPr>
        <w:fldChar w:fldCharType="end"/>
      </w:r>
      <w:r w:rsidRPr="0020460D">
        <w:rPr>
          <w:rFonts w:ascii="Arial" w:hAnsi="Arial" w:cs="Arial"/>
        </w:rPr>
        <w:t xml:space="preserve"> - Data</w:t>
      </w:r>
    </w:p>
    <w:tbl>
      <w:tblPr>
        <w:tblStyle w:val="TableGrid"/>
        <w:tblW w:w="0" w:type="auto"/>
        <w:tblLook w:val="04A0" w:firstRow="1" w:lastRow="0" w:firstColumn="1" w:lastColumn="0" w:noHBand="0" w:noVBand="1"/>
      </w:tblPr>
      <w:tblGrid>
        <w:gridCol w:w="4507"/>
        <w:gridCol w:w="4509"/>
      </w:tblGrid>
      <w:tr w:rsidR="00F80132" w:rsidRPr="0020460D" w14:paraId="33DFBC43" w14:textId="77777777" w:rsidTr="0020460D">
        <w:tc>
          <w:tcPr>
            <w:tcW w:w="4507" w:type="dxa"/>
          </w:tcPr>
          <w:p w14:paraId="12F8E848" w14:textId="249946DC" w:rsidR="00F80132" w:rsidRPr="0020460D" w:rsidRDefault="00F80132" w:rsidP="0020460D">
            <w:pPr>
              <w:spacing w:line="360" w:lineRule="auto"/>
              <w:jc w:val="both"/>
              <w:rPr>
                <w:rFonts w:ascii="Arial" w:hAnsi="Arial" w:cs="Arial"/>
              </w:rPr>
            </w:pPr>
            <w:r w:rsidRPr="0020460D">
              <w:rPr>
                <w:rFonts w:ascii="Arial" w:hAnsi="Arial" w:cs="Arial"/>
              </w:rPr>
              <w:t xml:space="preserve">Price </w:t>
            </w:r>
          </w:p>
        </w:tc>
        <w:tc>
          <w:tcPr>
            <w:tcW w:w="4509" w:type="dxa"/>
          </w:tcPr>
          <w:p w14:paraId="71F3DFDB" w14:textId="1768DEA8" w:rsidR="00F80132" w:rsidRPr="0020460D" w:rsidRDefault="00F80132" w:rsidP="0020460D">
            <w:pPr>
              <w:spacing w:line="360" w:lineRule="auto"/>
              <w:jc w:val="both"/>
              <w:rPr>
                <w:rFonts w:ascii="Arial" w:hAnsi="Arial" w:cs="Arial"/>
              </w:rPr>
            </w:pPr>
            <w:r w:rsidRPr="0020460D">
              <w:rPr>
                <w:rFonts w:ascii="Arial" w:hAnsi="Arial" w:cs="Arial"/>
              </w:rPr>
              <w:t>£194,</w:t>
            </w:r>
            <w:r w:rsidR="00CB36DD" w:rsidRPr="0020460D">
              <w:rPr>
                <w:rFonts w:ascii="Arial" w:hAnsi="Arial" w:cs="Arial"/>
              </w:rPr>
              <w:t>034</w:t>
            </w:r>
          </w:p>
        </w:tc>
      </w:tr>
      <w:tr w:rsidR="00F80132" w:rsidRPr="0020460D" w14:paraId="0203491C" w14:textId="77777777" w:rsidTr="0020460D">
        <w:tc>
          <w:tcPr>
            <w:tcW w:w="4507" w:type="dxa"/>
          </w:tcPr>
          <w:p w14:paraId="294618CE" w14:textId="6431C0B5" w:rsidR="00F80132" w:rsidRPr="0020460D" w:rsidRDefault="00F80132" w:rsidP="0020460D">
            <w:pPr>
              <w:spacing w:line="360" w:lineRule="auto"/>
              <w:jc w:val="both"/>
              <w:rPr>
                <w:rFonts w:ascii="Arial" w:hAnsi="Arial" w:cs="Arial"/>
              </w:rPr>
            </w:pPr>
            <w:r w:rsidRPr="0020460D">
              <w:rPr>
                <w:rFonts w:ascii="Arial" w:hAnsi="Arial" w:cs="Arial"/>
              </w:rPr>
              <w:t>Salvage</w:t>
            </w:r>
          </w:p>
        </w:tc>
        <w:tc>
          <w:tcPr>
            <w:tcW w:w="4509" w:type="dxa"/>
          </w:tcPr>
          <w:p w14:paraId="01324EBD" w14:textId="4B0687C5" w:rsidR="00F80132" w:rsidRPr="0020460D" w:rsidRDefault="00906AA3" w:rsidP="0020460D">
            <w:pPr>
              <w:spacing w:line="360" w:lineRule="auto"/>
              <w:jc w:val="both"/>
              <w:rPr>
                <w:rFonts w:ascii="Arial" w:hAnsi="Arial" w:cs="Arial"/>
              </w:rPr>
            </w:pPr>
            <w:r w:rsidRPr="0020460D">
              <w:rPr>
                <w:rFonts w:ascii="Arial" w:hAnsi="Arial" w:cs="Arial"/>
              </w:rPr>
              <w:t>£19,250</w:t>
            </w:r>
          </w:p>
        </w:tc>
      </w:tr>
      <w:tr w:rsidR="00F80132" w:rsidRPr="0020460D" w14:paraId="5113F1F7" w14:textId="77777777" w:rsidTr="0020460D">
        <w:tc>
          <w:tcPr>
            <w:tcW w:w="4507" w:type="dxa"/>
          </w:tcPr>
          <w:p w14:paraId="53185D3C" w14:textId="0F6338A0" w:rsidR="00F80132" w:rsidRPr="0020460D" w:rsidRDefault="00F80132" w:rsidP="0020460D">
            <w:pPr>
              <w:spacing w:line="360" w:lineRule="auto"/>
              <w:jc w:val="both"/>
              <w:rPr>
                <w:rFonts w:ascii="Arial" w:hAnsi="Arial" w:cs="Arial"/>
              </w:rPr>
            </w:pPr>
            <w:r w:rsidRPr="0020460D">
              <w:rPr>
                <w:rFonts w:ascii="Arial" w:hAnsi="Arial" w:cs="Arial"/>
              </w:rPr>
              <w:t>Insurance</w:t>
            </w:r>
          </w:p>
        </w:tc>
        <w:tc>
          <w:tcPr>
            <w:tcW w:w="4509" w:type="dxa"/>
          </w:tcPr>
          <w:p w14:paraId="68BDB69F" w14:textId="4F0C73DB" w:rsidR="00F80132" w:rsidRPr="0020460D" w:rsidRDefault="00FE0983" w:rsidP="0020460D">
            <w:pPr>
              <w:spacing w:line="360" w:lineRule="auto"/>
              <w:jc w:val="both"/>
              <w:rPr>
                <w:rFonts w:ascii="Arial" w:hAnsi="Arial" w:cs="Arial"/>
              </w:rPr>
            </w:pPr>
            <w:r w:rsidRPr="0020460D">
              <w:rPr>
                <w:rFonts w:ascii="Arial" w:hAnsi="Arial" w:cs="Arial"/>
              </w:rPr>
              <w:t xml:space="preserve">£3,000/Year </w:t>
            </w:r>
          </w:p>
        </w:tc>
      </w:tr>
      <w:tr w:rsidR="00F80132" w:rsidRPr="0020460D" w14:paraId="032EED6E" w14:textId="77777777" w:rsidTr="0020460D">
        <w:tc>
          <w:tcPr>
            <w:tcW w:w="4507" w:type="dxa"/>
          </w:tcPr>
          <w:p w14:paraId="05366268" w14:textId="43F49FB8" w:rsidR="00F80132" w:rsidRPr="0020460D" w:rsidRDefault="00F80132" w:rsidP="0020460D">
            <w:pPr>
              <w:spacing w:line="360" w:lineRule="auto"/>
              <w:jc w:val="both"/>
              <w:rPr>
                <w:rFonts w:ascii="Arial" w:hAnsi="Arial" w:cs="Arial"/>
              </w:rPr>
            </w:pPr>
            <w:r w:rsidRPr="0020460D">
              <w:rPr>
                <w:rFonts w:ascii="Arial" w:hAnsi="Arial" w:cs="Arial"/>
              </w:rPr>
              <w:t xml:space="preserve">Operation Factor </w:t>
            </w:r>
          </w:p>
        </w:tc>
        <w:tc>
          <w:tcPr>
            <w:tcW w:w="4509" w:type="dxa"/>
          </w:tcPr>
          <w:p w14:paraId="1269E2CF" w14:textId="52940853" w:rsidR="00F80132" w:rsidRPr="0020460D" w:rsidRDefault="001B6C81" w:rsidP="0020460D">
            <w:pPr>
              <w:spacing w:line="360" w:lineRule="auto"/>
              <w:jc w:val="both"/>
              <w:rPr>
                <w:rFonts w:ascii="Arial" w:hAnsi="Arial" w:cs="Arial"/>
              </w:rPr>
            </w:pPr>
            <w:r w:rsidRPr="0020460D">
              <w:rPr>
                <w:rFonts w:ascii="Arial" w:hAnsi="Arial" w:cs="Arial"/>
              </w:rPr>
              <w:t>50%</w:t>
            </w:r>
          </w:p>
        </w:tc>
      </w:tr>
      <w:tr w:rsidR="00F80132" w:rsidRPr="0020460D" w14:paraId="54B1705E" w14:textId="77777777" w:rsidTr="0020460D">
        <w:tc>
          <w:tcPr>
            <w:tcW w:w="4507" w:type="dxa"/>
          </w:tcPr>
          <w:p w14:paraId="3A573A5A" w14:textId="70042B11" w:rsidR="00F80132" w:rsidRPr="0020460D" w:rsidRDefault="00F80132" w:rsidP="0020460D">
            <w:pPr>
              <w:spacing w:line="360" w:lineRule="auto"/>
              <w:jc w:val="both"/>
              <w:rPr>
                <w:rFonts w:ascii="Arial" w:hAnsi="Arial" w:cs="Arial"/>
              </w:rPr>
            </w:pPr>
            <w:r w:rsidRPr="0020460D">
              <w:rPr>
                <w:rFonts w:ascii="Arial" w:hAnsi="Arial" w:cs="Arial"/>
              </w:rPr>
              <w:t xml:space="preserve">Useful life </w:t>
            </w:r>
          </w:p>
        </w:tc>
        <w:tc>
          <w:tcPr>
            <w:tcW w:w="4509" w:type="dxa"/>
          </w:tcPr>
          <w:p w14:paraId="3F665AAD" w14:textId="4438D7B8" w:rsidR="00F80132" w:rsidRPr="0020460D" w:rsidRDefault="00FE0983" w:rsidP="0020460D">
            <w:pPr>
              <w:spacing w:line="360" w:lineRule="auto"/>
              <w:jc w:val="both"/>
              <w:rPr>
                <w:rFonts w:ascii="Arial" w:hAnsi="Arial" w:cs="Arial"/>
              </w:rPr>
            </w:pPr>
            <w:r w:rsidRPr="0020460D">
              <w:rPr>
                <w:rFonts w:ascii="Arial" w:hAnsi="Arial" w:cs="Arial"/>
              </w:rPr>
              <w:t xml:space="preserve">15 Years </w:t>
            </w:r>
          </w:p>
        </w:tc>
      </w:tr>
      <w:tr w:rsidR="00F80132" w:rsidRPr="0020460D" w14:paraId="6EE75087" w14:textId="77777777" w:rsidTr="0020460D">
        <w:tc>
          <w:tcPr>
            <w:tcW w:w="4507" w:type="dxa"/>
          </w:tcPr>
          <w:p w14:paraId="3630B7F7" w14:textId="34529777" w:rsidR="00F80132" w:rsidRPr="0020460D" w:rsidRDefault="00F80132" w:rsidP="0020460D">
            <w:pPr>
              <w:spacing w:line="360" w:lineRule="auto"/>
              <w:jc w:val="both"/>
              <w:rPr>
                <w:rFonts w:ascii="Arial" w:hAnsi="Arial" w:cs="Arial"/>
              </w:rPr>
            </w:pPr>
            <w:r w:rsidRPr="0020460D">
              <w:rPr>
                <w:rFonts w:ascii="Arial" w:hAnsi="Arial" w:cs="Arial"/>
              </w:rPr>
              <w:t>Working Hours</w:t>
            </w:r>
          </w:p>
        </w:tc>
        <w:tc>
          <w:tcPr>
            <w:tcW w:w="4509" w:type="dxa"/>
          </w:tcPr>
          <w:p w14:paraId="060E5534" w14:textId="31F9D470" w:rsidR="00F80132" w:rsidRPr="0020460D" w:rsidRDefault="001B6C81" w:rsidP="0020460D">
            <w:pPr>
              <w:spacing w:line="360" w:lineRule="auto"/>
              <w:jc w:val="both"/>
              <w:rPr>
                <w:rFonts w:ascii="Arial" w:hAnsi="Arial" w:cs="Arial"/>
              </w:rPr>
            </w:pPr>
            <w:r w:rsidRPr="0020460D">
              <w:rPr>
                <w:rFonts w:ascii="Arial" w:hAnsi="Arial" w:cs="Arial"/>
              </w:rPr>
              <w:t>2080 Hours/Year</w:t>
            </w:r>
          </w:p>
        </w:tc>
      </w:tr>
      <w:tr w:rsidR="00F80132" w:rsidRPr="0020460D" w14:paraId="1C3DEDA0" w14:textId="77777777" w:rsidTr="0020460D">
        <w:tc>
          <w:tcPr>
            <w:tcW w:w="4507" w:type="dxa"/>
          </w:tcPr>
          <w:p w14:paraId="0CF16988" w14:textId="63378537" w:rsidR="00F80132" w:rsidRPr="0020460D" w:rsidRDefault="00F80132" w:rsidP="0020460D">
            <w:pPr>
              <w:spacing w:line="360" w:lineRule="auto"/>
              <w:jc w:val="both"/>
              <w:rPr>
                <w:rFonts w:ascii="Arial" w:hAnsi="Arial" w:cs="Arial"/>
              </w:rPr>
            </w:pPr>
            <w:r w:rsidRPr="0020460D">
              <w:rPr>
                <w:rFonts w:ascii="Arial" w:hAnsi="Arial" w:cs="Arial"/>
              </w:rPr>
              <w:t>Fuel Price</w:t>
            </w:r>
          </w:p>
        </w:tc>
        <w:tc>
          <w:tcPr>
            <w:tcW w:w="4509" w:type="dxa"/>
          </w:tcPr>
          <w:p w14:paraId="246A474C" w14:textId="53C32ECB" w:rsidR="00F80132" w:rsidRPr="0020460D" w:rsidRDefault="001B6C81" w:rsidP="0020460D">
            <w:pPr>
              <w:spacing w:line="360" w:lineRule="auto"/>
              <w:jc w:val="both"/>
              <w:rPr>
                <w:rFonts w:ascii="Arial" w:hAnsi="Arial" w:cs="Arial"/>
              </w:rPr>
            </w:pPr>
            <w:r w:rsidRPr="0020460D">
              <w:rPr>
                <w:rFonts w:ascii="Arial" w:hAnsi="Arial" w:cs="Arial"/>
              </w:rPr>
              <w:t>£2.475/Gallon</w:t>
            </w:r>
          </w:p>
        </w:tc>
      </w:tr>
      <w:tr w:rsidR="00F80132" w:rsidRPr="0020460D" w14:paraId="180E1542" w14:textId="77777777" w:rsidTr="0020460D">
        <w:tc>
          <w:tcPr>
            <w:tcW w:w="4507" w:type="dxa"/>
          </w:tcPr>
          <w:p w14:paraId="0ED1E3C0" w14:textId="3FA964CD" w:rsidR="00F80132" w:rsidRPr="0020460D" w:rsidRDefault="00F80132" w:rsidP="0020460D">
            <w:pPr>
              <w:spacing w:line="360" w:lineRule="auto"/>
              <w:jc w:val="both"/>
              <w:rPr>
                <w:rFonts w:ascii="Arial" w:hAnsi="Arial" w:cs="Arial"/>
              </w:rPr>
            </w:pPr>
            <w:r w:rsidRPr="0020460D">
              <w:rPr>
                <w:rFonts w:ascii="Arial" w:hAnsi="Arial" w:cs="Arial"/>
              </w:rPr>
              <w:t>Fuel Consumption</w:t>
            </w:r>
          </w:p>
        </w:tc>
        <w:tc>
          <w:tcPr>
            <w:tcW w:w="4509" w:type="dxa"/>
          </w:tcPr>
          <w:p w14:paraId="251B0150" w14:textId="4F4021BD" w:rsidR="00F80132" w:rsidRPr="0020460D" w:rsidRDefault="00FE0983" w:rsidP="0020460D">
            <w:pPr>
              <w:spacing w:line="360" w:lineRule="auto"/>
              <w:jc w:val="both"/>
              <w:rPr>
                <w:rFonts w:ascii="Arial" w:hAnsi="Arial" w:cs="Arial"/>
              </w:rPr>
            </w:pPr>
            <w:r w:rsidRPr="0020460D">
              <w:rPr>
                <w:rFonts w:ascii="Arial" w:hAnsi="Arial" w:cs="Arial"/>
              </w:rPr>
              <w:t xml:space="preserve">0.04 x 167 x 8 </w:t>
            </w:r>
          </w:p>
        </w:tc>
      </w:tr>
      <w:tr w:rsidR="00F80132" w:rsidRPr="0020460D" w14:paraId="3D79942E" w14:textId="77777777" w:rsidTr="0020460D">
        <w:tc>
          <w:tcPr>
            <w:tcW w:w="4507" w:type="dxa"/>
          </w:tcPr>
          <w:p w14:paraId="6F524B7B" w14:textId="2B3899F7" w:rsidR="00F80132" w:rsidRPr="0020460D" w:rsidRDefault="00F80132" w:rsidP="0020460D">
            <w:pPr>
              <w:spacing w:line="360" w:lineRule="auto"/>
              <w:jc w:val="both"/>
              <w:rPr>
                <w:rFonts w:ascii="Arial" w:hAnsi="Arial" w:cs="Arial"/>
              </w:rPr>
            </w:pPr>
            <w:r w:rsidRPr="0020460D">
              <w:rPr>
                <w:rFonts w:ascii="Arial" w:hAnsi="Arial" w:cs="Arial"/>
              </w:rPr>
              <w:t>Oil Cost</w:t>
            </w:r>
          </w:p>
        </w:tc>
        <w:tc>
          <w:tcPr>
            <w:tcW w:w="4509" w:type="dxa"/>
          </w:tcPr>
          <w:p w14:paraId="4326AAF7" w14:textId="1E7CAC16" w:rsidR="00F80132" w:rsidRPr="0020460D" w:rsidRDefault="00FE0983" w:rsidP="0020460D">
            <w:pPr>
              <w:spacing w:line="360" w:lineRule="auto"/>
              <w:jc w:val="both"/>
              <w:rPr>
                <w:rFonts w:ascii="Arial" w:hAnsi="Arial" w:cs="Arial"/>
              </w:rPr>
            </w:pPr>
            <w:r w:rsidRPr="0020460D">
              <w:rPr>
                <w:rFonts w:ascii="Arial" w:hAnsi="Arial" w:cs="Arial"/>
              </w:rPr>
              <w:t xml:space="preserve">10% of Fuel Cost </w:t>
            </w:r>
          </w:p>
        </w:tc>
      </w:tr>
      <w:tr w:rsidR="00F80132" w:rsidRPr="0020460D" w14:paraId="763DCAB4" w14:textId="77777777" w:rsidTr="0020460D">
        <w:tc>
          <w:tcPr>
            <w:tcW w:w="4507" w:type="dxa"/>
          </w:tcPr>
          <w:p w14:paraId="7C36895D" w14:textId="120B9802" w:rsidR="00F80132" w:rsidRPr="0020460D" w:rsidRDefault="00F80132" w:rsidP="0020460D">
            <w:pPr>
              <w:spacing w:line="360" w:lineRule="auto"/>
              <w:jc w:val="both"/>
              <w:rPr>
                <w:rFonts w:ascii="Arial" w:hAnsi="Arial" w:cs="Arial"/>
              </w:rPr>
            </w:pPr>
            <w:r w:rsidRPr="0020460D">
              <w:rPr>
                <w:rFonts w:ascii="Arial" w:hAnsi="Arial" w:cs="Arial"/>
              </w:rPr>
              <w:t xml:space="preserve">Interest Rate </w:t>
            </w:r>
          </w:p>
        </w:tc>
        <w:tc>
          <w:tcPr>
            <w:tcW w:w="4509" w:type="dxa"/>
          </w:tcPr>
          <w:p w14:paraId="5340C120" w14:textId="7D857DD1" w:rsidR="00F80132" w:rsidRPr="0020460D" w:rsidRDefault="00FE0983" w:rsidP="0020460D">
            <w:pPr>
              <w:spacing w:line="360" w:lineRule="auto"/>
              <w:jc w:val="both"/>
              <w:rPr>
                <w:rFonts w:ascii="Arial" w:hAnsi="Arial" w:cs="Arial"/>
              </w:rPr>
            </w:pPr>
            <w:r w:rsidRPr="0020460D">
              <w:rPr>
                <w:rFonts w:ascii="Arial" w:hAnsi="Arial" w:cs="Arial"/>
              </w:rPr>
              <w:t xml:space="preserve">5% </w:t>
            </w:r>
          </w:p>
        </w:tc>
      </w:tr>
    </w:tbl>
    <w:p w14:paraId="09103AD8" w14:textId="343AAA1A" w:rsidR="00344B53" w:rsidRPr="0020460D" w:rsidRDefault="00344B53" w:rsidP="0020460D">
      <w:pPr>
        <w:spacing w:line="360" w:lineRule="auto"/>
        <w:jc w:val="both"/>
        <w:rPr>
          <w:rFonts w:ascii="Arial" w:hAnsi="Arial" w:cs="Arial"/>
        </w:rPr>
      </w:pPr>
    </w:p>
    <w:p w14:paraId="499C8242" w14:textId="5E03432C" w:rsidR="00F3360E" w:rsidRPr="0020460D" w:rsidRDefault="00F3360E" w:rsidP="0020460D">
      <w:pPr>
        <w:spacing w:line="360" w:lineRule="auto"/>
        <w:jc w:val="both"/>
        <w:rPr>
          <w:rFonts w:ascii="Arial" w:hAnsi="Arial" w:cs="Arial"/>
        </w:rPr>
      </w:pPr>
      <w:r w:rsidRPr="0020460D">
        <w:rPr>
          <w:rFonts w:ascii="Arial" w:hAnsi="Arial" w:cs="Arial"/>
        </w:rPr>
        <w:t xml:space="preserve">To work out the figures in the above table there are many different processes that need to be carried out, below I have listed many of the processes and explain how I achieve the results </w:t>
      </w:r>
    </w:p>
    <w:p w14:paraId="3E34E5F9" w14:textId="77777777" w:rsidR="00C1520B" w:rsidRPr="0020460D" w:rsidRDefault="00C1520B" w:rsidP="0020460D">
      <w:pPr>
        <w:spacing w:line="360" w:lineRule="auto"/>
        <w:jc w:val="both"/>
        <w:rPr>
          <w:rFonts w:ascii="Arial" w:hAnsi="Arial" w:cs="Arial"/>
        </w:rPr>
      </w:pPr>
    </w:p>
    <w:p w14:paraId="2AF5E903" w14:textId="77777777" w:rsidR="00C1520B" w:rsidRPr="0020460D" w:rsidRDefault="00C1520B" w:rsidP="0020460D">
      <w:pPr>
        <w:spacing w:line="360" w:lineRule="auto"/>
        <w:jc w:val="both"/>
        <w:rPr>
          <w:rFonts w:ascii="Arial" w:hAnsi="Arial" w:cs="Arial"/>
          <w:noProof/>
        </w:rPr>
      </w:pPr>
    </w:p>
    <w:p w14:paraId="4C29D049" w14:textId="7B284B5F" w:rsidR="00C1520B" w:rsidRPr="0020460D" w:rsidRDefault="00C1520B" w:rsidP="0020460D">
      <w:pPr>
        <w:spacing w:line="360" w:lineRule="auto"/>
        <w:jc w:val="both"/>
        <w:rPr>
          <w:rFonts w:ascii="Arial" w:hAnsi="Arial" w:cs="Arial"/>
          <w:noProof/>
        </w:rPr>
      </w:pPr>
    </w:p>
    <w:p w14:paraId="53E066F5" w14:textId="7D4C2090" w:rsidR="00C1520B" w:rsidRPr="0020460D" w:rsidRDefault="00C1520B" w:rsidP="0020460D">
      <w:pPr>
        <w:pStyle w:val="Heading3"/>
        <w:jc w:val="both"/>
        <w:rPr>
          <w:rFonts w:ascii="Arial" w:hAnsi="Arial" w:cs="Arial"/>
          <w:noProof/>
        </w:rPr>
      </w:pPr>
      <w:bookmarkStart w:id="7" w:name="_Toc506326064"/>
      <w:r w:rsidRPr="0020460D">
        <w:rPr>
          <w:rFonts w:ascii="Arial" w:hAnsi="Arial" w:cs="Arial"/>
          <w:noProof/>
        </w:rPr>
        <w:lastRenderedPageBreak/>
        <w:t>2.2.1 Purchase Price</w:t>
      </w:r>
      <w:bookmarkEnd w:id="7"/>
    </w:p>
    <w:p w14:paraId="039B2C7A" w14:textId="4FFA782F" w:rsidR="00CB36DD" w:rsidRDefault="0020460D" w:rsidP="0020460D">
      <w:pPr>
        <w:spacing w:line="360" w:lineRule="auto"/>
        <w:jc w:val="both"/>
        <w:rPr>
          <w:rFonts w:ascii="Arial" w:hAnsi="Arial" w:cs="Arial"/>
          <w:noProof/>
        </w:rPr>
      </w:pPr>
      <w:r w:rsidRPr="0020460D">
        <w:rPr>
          <w:rFonts w:ascii="Arial" w:hAnsi="Arial" w:cs="Arial"/>
          <w:noProof/>
        </w:rPr>
        <mc:AlternateContent>
          <mc:Choice Requires="wps">
            <w:drawing>
              <wp:anchor distT="0" distB="0" distL="114300" distR="114300" simplePos="0" relativeHeight="251671552" behindDoc="0" locked="0" layoutInCell="1" allowOverlap="1" wp14:anchorId="32541517" wp14:editId="5A71B67F">
                <wp:simplePos x="0" y="0"/>
                <wp:positionH relativeFrom="column">
                  <wp:posOffset>341630</wp:posOffset>
                </wp:positionH>
                <wp:positionV relativeFrom="paragraph">
                  <wp:posOffset>3498850</wp:posOffset>
                </wp:positionV>
                <wp:extent cx="503999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039995" cy="635"/>
                        </a:xfrm>
                        <a:prstGeom prst="rect">
                          <a:avLst/>
                        </a:prstGeom>
                        <a:solidFill>
                          <a:prstClr val="white"/>
                        </a:solidFill>
                        <a:ln>
                          <a:noFill/>
                        </a:ln>
                      </wps:spPr>
                      <wps:txbx>
                        <w:txbxContent>
                          <w:p w14:paraId="4E2AAA46" w14:textId="23DEA2C8" w:rsidR="0020460D" w:rsidRPr="00777E02" w:rsidRDefault="0020460D" w:rsidP="0020460D">
                            <w:pPr>
                              <w:pStyle w:val="Caption"/>
                              <w:rPr>
                                <w:rFonts w:ascii="Arial" w:hAnsi="Arial" w:cs="Arial"/>
                                <w:noProof/>
                              </w:rPr>
                            </w:pPr>
                            <w:bookmarkStart w:id="8" w:name="_Toc506324160"/>
                            <w:bookmarkStart w:id="9" w:name="_Toc506327329"/>
                            <w:r>
                              <w:t xml:space="preserve">Figure </w:t>
                            </w:r>
                            <w:r>
                              <w:fldChar w:fldCharType="begin"/>
                            </w:r>
                            <w:r>
                              <w:instrText xml:space="preserve"> SEQ Figure \* ARABIC </w:instrText>
                            </w:r>
                            <w:r>
                              <w:fldChar w:fldCharType="separate"/>
                            </w:r>
                            <w:r>
                              <w:rPr>
                                <w:noProof/>
                              </w:rPr>
                              <w:t>2</w:t>
                            </w:r>
                            <w:r>
                              <w:fldChar w:fldCharType="end"/>
                            </w:r>
                            <w:r>
                              <w:t xml:space="preserve"> - Doosan Price</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541517" id="Text Box 1" o:spid="_x0000_s1027" type="#_x0000_t202" style="position:absolute;left:0;text-align:left;margin-left:26.9pt;margin-top:275.5pt;width:396.8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" stroked="f">
                <v:textbox style="mso-fit-shape-to-text:t" inset="0,0,0,0">
                  <w:txbxContent>
                    <w:p w14:paraId="4E2AAA46" w14:textId="23DEA2C8" w:rsidR="0020460D" w:rsidRPr="00777E02" w:rsidRDefault="0020460D" w:rsidP="0020460D">
                      <w:pPr>
                        <w:pStyle w:val="Caption"/>
                        <w:rPr>
                          <w:rFonts w:ascii="Arial" w:hAnsi="Arial" w:cs="Arial"/>
                          <w:noProof/>
                        </w:rPr>
                      </w:pPr>
                      <w:bookmarkStart w:id="10" w:name="_Toc506324160"/>
                      <w:bookmarkStart w:id="11" w:name="_Toc506327329"/>
                      <w:r>
                        <w:t xml:space="preserve">Figure </w:t>
                      </w:r>
                      <w:r>
                        <w:fldChar w:fldCharType="begin"/>
                      </w:r>
                      <w:r>
                        <w:instrText xml:space="preserve"> SEQ Figure \* ARABIC </w:instrText>
                      </w:r>
                      <w:r>
                        <w:fldChar w:fldCharType="separate"/>
                      </w:r>
                      <w:r>
                        <w:rPr>
                          <w:noProof/>
                        </w:rPr>
                        <w:t>2</w:t>
                      </w:r>
                      <w:r>
                        <w:fldChar w:fldCharType="end"/>
                      </w:r>
                      <w:r>
                        <w:t xml:space="preserve"> - Doosan Price</w:t>
                      </w:r>
                      <w:bookmarkEnd w:id="10"/>
                      <w:bookmarkEnd w:id="11"/>
                    </w:p>
                  </w:txbxContent>
                </v:textbox>
                <w10:wrap type="square"/>
              </v:shape>
            </w:pict>
          </mc:Fallback>
        </mc:AlternateContent>
      </w:r>
      <w:r w:rsidR="00C1520B" w:rsidRPr="0020460D">
        <w:rPr>
          <w:rFonts w:ascii="Arial" w:hAnsi="Arial" w:cs="Arial"/>
          <w:noProof/>
        </w:rPr>
        <w:drawing>
          <wp:anchor distT="0" distB="0" distL="114300" distR="114300" simplePos="0" relativeHeight="251666432" behindDoc="0" locked="0" layoutInCell="1" allowOverlap="1" wp14:anchorId="4BC3E1E0" wp14:editId="5144616C">
            <wp:simplePos x="0" y="0"/>
            <wp:positionH relativeFrom="margin">
              <wp:align>center</wp:align>
            </wp:positionH>
            <wp:positionV relativeFrom="paragraph">
              <wp:posOffset>1012825</wp:posOffset>
            </wp:positionV>
            <wp:extent cx="5039995" cy="2428875"/>
            <wp:effectExtent l="19050" t="19050" r="27305" b="285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4093" t="24109" r="27410" b="25783"/>
                    <a:stretch/>
                  </pic:blipFill>
                  <pic:spPr bwMode="auto">
                    <a:xfrm>
                      <a:off x="0" y="0"/>
                      <a:ext cx="5039995" cy="242887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36DD" w:rsidRPr="0020460D">
        <w:rPr>
          <w:rFonts w:ascii="Arial" w:hAnsi="Arial" w:cs="Arial"/>
          <w:noProof/>
        </w:rPr>
        <w:t xml:space="preserve">Firstly, we need to establish how much to pay for the excavator, to avoid any furture problems I believe buying a fairly new excavator will prove to be a good soulution as the cost of repairs will be dramaically reduced as the likeliness of the machine breaking is lower </w:t>
      </w:r>
      <w:r w:rsidR="00784078">
        <w:rPr>
          <w:rFonts w:ascii="Arial" w:hAnsi="Arial" w:cs="Arial"/>
          <w:noProof/>
        </w:rPr>
        <w:t>as well as</w:t>
      </w:r>
      <w:r w:rsidR="00CB36DD" w:rsidRPr="0020460D">
        <w:rPr>
          <w:rFonts w:ascii="Arial" w:hAnsi="Arial" w:cs="Arial"/>
          <w:noProof/>
        </w:rPr>
        <w:t xml:space="preserve"> some parts will still be under warrenty. </w:t>
      </w:r>
    </w:p>
    <w:p w14:paraId="4B594924" w14:textId="3B57CD49" w:rsidR="00B82264" w:rsidRDefault="00B82264" w:rsidP="0020460D">
      <w:pPr>
        <w:spacing w:line="360" w:lineRule="auto"/>
        <w:jc w:val="both"/>
        <w:rPr>
          <w:rFonts w:ascii="Arial" w:hAnsi="Arial" w:cs="Arial"/>
          <w:noProof/>
        </w:rPr>
      </w:pPr>
    </w:p>
    <w:p w14:paraId="326B2FE1" w14:textId="51881180" w:rsidR="00B82264" w:rsidRPr="0020460D" w:rsidRDefault="00B82264" w:rsidP="0020460D">
      <w:pPr>
        <w:spacing w:line="360" w:lineRule="auto"/>
        <w:jc w:val="both"/>
        <w:rPr>
          <w:rFonts w:ascii="Arial" w:hAnsi="Arial" w:cs="Arial"/>
          <w:noProof/>
        </w:rPr>
      </w:pPr>
      <w:r w:rsidRPr="00B82264">
        <w:rPr>
          <w:rFonts w:ascii="Arial" w:hAnsi="Arial" w:cs="Arial"/>
          <w:noProof/>
        </w:rPr>
        <w:t>(MachineryZone, 2015)</w:t>
      </w:r>
    </w:p>
    <w:p w14:paraId="2A235544" w14:textId="6C2CA7F6" w:rsidR="00F3360E" w:rsidRPr="0020460D" w:rsidRDefault="00CB36DD" w:rsidP="0020460D">
      <w:pPr>
        <w:spacing w:line="360" w:lineRule="auto"/>
        <w:jc w:val="both"/>
        <w:rPr>
          <w:rFonts w:ascii="Arial" w:hAnsi="Arial" w:cs="Arial"/>
          <w:b/>
        </w:rPr>
      </w:pPr>
      <w:r w:rsidRPr="0020460D">
        <w:rPr>
          <w:rFonts w:ascii="Arial" w:hAnsi="Arial" w:cs="Arial"/>
        </w:rPr>
        <w:t xml:space="preserve">After </w:t>
      </w:r>
      <w:r w:rsidR="002B778F">
        <w:rPr>
          <w:rFonts w:ascii="Arial" w:hAnsi="Arial" w:cs="Arial"/>
        </w:rPr>
        <w:t>some research, the proposed cost for an excavator</w:t>
      </w:r>
      <w:r w:rsidR="00784078">
        <w:rPr>
          <w:rFonts w:ascii="Arial" w:hAnsi="Arial" w:cs="Arial"/>
        </w:rPr>
        <w:t xml:space="preserve"> is</w:t>
      </w:r>
      <w:r w:rsidRPr="0020460D">
        <w:rPr>
          <w:rFonts w:ascii="Arial" w:hAnsi="Arial" w:cs="Arial"/>
        </w:rPr>
        <w:t xml:space="preserve"> </w:t>
      </w:r>
      <w:r w:rsidRPr="0020460D">
        <w:rPr>
          <w:rFonts w:ascii="Arial" w:hAnsi="Arial" w:cs="Arial"/>
          <w:b/>
        </w:rPr>
        <w:t>£194,034.</w:t>
      </w:r>
    </w:p>
    <w:p w14:paraId="09F1419A" w14:textId="4AA48FB3" w:rsidR="00C1520B" w:rsidRPr="0020460D" w:rsidRDefault="00C1520B" w:rsidP="0020460D">
      <w:pPr>
        <w:pStyle w:val="Heading3"/>
        <w:jc w:val="both"/>
        <w:rPr>
          <w:rFonts w:ascii="Arial" w:hAnsi="Arial" w:cs="Arial"/>
        </w:rPr>
      </w:pPr>
      <w:bookmarkStart w:id="12" w:name="_Toc506326065"/>
      <w:r w:rsidRPr="0020460D">
        <w:rPr>
          <w:rFonts w:ascii="Arial" w:hAnsi="Arial" w:cs="Arial"/>
        </w:rPr>
        <w:t>2.2.2 Salvage Value</w:t>
      </w:r>
      <w:bookmarkEnd w:id="12"/>
      <w:r w:rsidRPr="0020460D">
        <w:rPr>
          <w:rFonts w:ascii="Arial" w:hAnsi="Arial" w:cs="Arial"/>
        </w:rPr>
        <w:t xml:space="preserve"> </w:t>
      </w:r>
    </w:p>
    <w:p w14:paraId="113F8F7E" w14:textId="6B7E19BF" w:rsidR="00C1520B" w:rsidRPr="0020460D" w:rsidRDefault="003D77A5" w:rsidP="0020460D">
      <w:pPr>
        <w:spacing w:line="360" w:lineRule="auto"/>
        <w:jc w:val="both"/>
        <w:rPr>
          <w:rFonts w:ascii="Arial" w:hAnsi="Arial" w:cs="Arial"/>
        </w:rPr>
      </w:pPr>
      <w:r w:rsidRPr="0020460D">
        <w:rPr>
          <w:rFonts w:ascii="Arial" w:hAnsi="Arial" w:cs="Arial"/>
        </w:rPr>
        <w:t xml:space="preserve">The next step will be to establish what the salvage value of the excavator is, the salvage value is “the estimated resale value of an asset at the end of its useful life. Salvage value is subtracted from the cost of a fixed asset to determine the amount of the asset cost that will be depreciated. Thus, salvage value is used as a component of the depreciation calculation.” </w:t>
      </w:r>
      <w:r w:rsidR="00B82264" w:rsidRPr="00B82264">
        <w:rPr>
          <w:rFonts w:ascii="Arial" w:hAnsi="Arial" w:cs="Arial"/>
        </w:rPr>
        <w:t>(Bragg and Bragg, 2017)</w:t>
      </w:r>
    </w:p>
    <w:p w14:paraId="288AE639" w14:textId="1C78EC81" w:rsidR="00F3360E" w:rsidRPr="0020460D" w:rsidRDefault="00F3360E" w:rsidP="0020460D">
      <w:pPr>
        <w:spacing w:line="360" w:lineRule="auto"/>
        <w:jc w:val="both"/>
        <w:rPr>
          <w:rFonts w:ascii="Arial" w:hAnsi="Arial" w:cs="Arial"/>
        </w:rPr>
      </w:pPr>
      <w:r w:rsidRPr="0020460D">
        <w:rPr>
          <w:rFonts w:ascii="Arial" w:hAnsi="Arial" w:cs="Arial"/>
        </w:rPr>
        <w:t>From th</w:t>
      </w:r>
      <w:r w:rsidR="003D77A5" w:rsidRPr="0020460D">
        <w:rPr>
          <w:rFonts w:ascii="Arial" w:hAnsi="Arial" w:cs="Arial"/>
        </w:rPr>
        <w:t>e</w:t>
      </w:r>
      <w:r w:rsidRPr="0020460D">
        <w:rPr>
          <w:rFonts w:ascii="Arial" w:hAnsi="Arial" w:cs="Arial"/>
        </w:rPr>
        <w:t xml:space="preserve"> table</w:t>
      </w:r>
      <w:r w:rsidR="003D77A5" w:rsidRPr="0020460D">
        <w:rPr>
          <w:rFonts w:ascii="Arial" w:hAnsi="Arial" w:cs="Arial"/>
        </w:rPr>
        <w:t xml:space="preserve"> attached</w:t>
      </w:r>
      <w:r w:rsidRPr="0020460D">
        <w:rPr>
          <w:rFonts w:ascii="Arial" w:hAnsi="Arial" w:cs="Arial"/>
        </w:rPr>
        <w:t xml:space="preserve"> we can see that </w:t>
      </w:r>
      <w:r w:rsidR="00CB36DD" w:rsidRPr="0020460D">
        <w:rPr>
          <w:rFonts w:ascii="Arial" w:hAnsi="Arial" w:cs="Arial"/>
        </w:rPr>
        <w:t xml:space="preserve">scrap </w:t>
      </w:r>
      <w:r w:rsidRPr="0020460D">
        <w:rPr>
          <w:rFonts w:ascii="Arial" w:hAnsi="Arial" w:cs="Arial"/>
        </w:rPr>
        <w:t>stainless steel is going for</w:t>
      </w:r>
      <w:r w:rsidR="00CB36DD" w:rsidRPr="0020460D">
        <w:rPr>
          <w:rFonts w:ascii="Arial" w:hAnsi="Arial" w:cs="Arial"/>
        </w:rPr>
        <w:t xml:space="preserve"> between</w:t>
      </w:r>
      <w:r w:rsidRPr="0020460D">
        <w:rPr>
          <w:rFonts w:ascii="Arial" w:hAnsi="Arial" w:cs="Arial"/>
        </w:rPr>
        <w:t xml:space="preserve"> </w:t>
      </w:r>
      <w:r w:rsidRPr="0020460D">
        <w:rPr>
          <w:rFonts w:ascii="Arial" w:hAnsi="Arial" w:cs="Arial"/>
          <w:b/>
        </w:rPr>
        <w:t>£0.55 - £1.00.</w:t>
      </w:r>
      <w:r w:rsidRPr="0020460D">
        <w:rPr>
          <w:rFonts w:ascii="Arial" w:hAnsi="Arial" w:cs="Arial"/>
        </w:rPr>
        <w:t xml:space="preserve"> </w:t>
      </w:r>
    </w:p>
    <w:p w14:paraId="6615D1AD" w14:textId="78E40983" w:rsidR="003D77A5" w:rsidRPr="0020460D" w:rsidRDefault="003D77A5" w:rsidP="0020460D">
      <w:pPr>
        <w:spacing w:line="360" w:lineRule="auto"/>
        <w:jc w:val="both"/>
        <w:rPr>
          <w:rFonts w:ascii="Arial" w:hAnsi="Arial" w:cs="Arial"/>
        </w:rPr>
      </w:pPr>
      <w:r w:rsidRPr="0020460D">
        <w:rPr>
          <w:rFonts w:ascii="Arial" w:hAnsi="Arial" w:cs="Arial"/>
        </w:rPr>
        <w:t xml:space="preserve">For </w:t>
      </w:r>
      <w:r w:rsidR="004E42C9" w:rsidRPr="0020460D">
        <w:rPr>
          <w:rFonts w:ascii="Arial" w:hAnsi="Arial" w:cs="Arial"/>
        </w:rPr>
        <w:t>an</w:t>
      </w:r>
      <w:r w:rsidRPr="0020460D">
        <w:rPr>
          <w:rFonts w:ascii="Arial" w:hAnsi="Arial" w:cs="Arial"/>
        </w:rPr>
        <w:t xml:space="preserve"> estimate idea we can use a figure in between these two numbers to give a rough idea of how much scrap metal is going for, then to find out how much the excavator would be worth, we would multiply the worth of the weight of steel into the total weight of the excavator. </w:t>
      </w:r>
    </w:p>
    <w:p w14:paraId="01964B43" w14:textId="19B33D9A" w:rsidR="003D77A5" w:rsidRPr="0020460D" w:rsidRDefault="003D77A5" w:rsidP="0020460D">
      <w:pPr>
        <w:spacing w:line="360" w:lineRule="auto"/>
        <w:jc w:val="both"/>
        <w:rPr>
          <w:rFonts w:ascii="Arial" w:hAnsi="Arial" w:cs="Arial"/>
        </w:rPr>
      </w:pPr>
      <w:r w:rsidRPr="0020460D">
        <w:rPr>
          <w:rFonts w:ascii="Arial" w:hAnsi="Arial" w:cs="Arial"/>
        </w:rPr>
        <w:t xml:space="preserve">For this report, I will be using the scrap metal price as </w:t>
      </w:r>
      <w:r w:rsidRPr="0020460D">
        <w:rPr>
          <w:rFonts w:ascii="Arial" w:hAnsi="Arial" w:cs="Arial"/>
          <w:b/>
        </w:rPr>
        <w:t>£0.77</w:t>
      </w:r>
    </w:p>
    <w:p w14:paraId="2CA494E0" w14:textId="4B9F65E5" w:rsidR="003D77A5" w:rsidRPr="0020460D" w:rsidRDefault="0020460D" w:rsidP="0020460D">
      <w:pPr>
        <w:spacing w:line="360" w:lineRule="auto"/>
        <w:jc w:val="both"/>
        <w:rPr>
          <w:rFonts w:ascii="Arial" w:hAnsi="Arial" w:cs="Arial"/>
        </w:rPr>
      </w:pPr>
      <w:r w:rsidRPr="0020460D">
        <w:rPr>
          <w:rFonts w:ascii="Arial" w:hAnsi="Arial" w:cs="Arial"/>
          <w:noProof/>
        </w:rPr>
        <w:lastRenderedPageBreak/>
        <mc:AlternateContent>
          <mc:Choice Requires="wps">
            <w:drawing>
              <wp:anchor distT="0" distB="0" distL="114300" distR="114300" simplePos="0" relativeHeight="251673600" behindDoc="0" locked="0" layoutInCell="1" allowOverlap="1" wp14:anchorId="3D14D7FC" wp14:editId="41F5BB4E">
                <wp:simplePos x="0" y="0"/>
                <wp:positionH relativeFrom="column">
                  <wp:posOffset>608330</wp:posOffset>
                </wp:positionH>
                <wp:positionV relativeFrom="paragraph">
                  <wp:posOffset>2757805</wp:posOffset>
                </wp:positionV>
                <wp:extent cx="451485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514850" cy="635"/>
                        </a:xfrm>
                        <a:prstGeom prst="rect">
                          <a:avLst/>
                        </a:prstGeom>
                        <a:solidFill>
                          <a:prstClr val="white"/>
                        </a:solidFill>
                        <a:ln>
                          <a:noFill/>
                        </a:ln>
                      </wps:spPr>
                      <wps:txbx>
                        <w:txbxContent>
                          <w:p w14:paraId="39B9FF03" w14:textId="78553C29" w:rsidR="0020460D" w:rsidRPr="00637B59" w:rsidRDefault="0020460D" w:rsidP="0020460D">
                            <w:pPr>
                              <w:pStyle w:val="Caption"/>
                              <w:rPr>
                                <w:rFonts w:ascii="Arial" w:hAnsi="Arial" w:cs="Arial"/>
                                <w:noProof/>
                              </w:rPr>
                            </w:pPr>
                            <w:bookmarkStart w:id="13" w:name="_Toc506324161"/>
                            <w:bookmarkStart w:id="14" w:name="_Toc506327330"/>
                            <w:r>
                              <w:t xml:space="preserve">Figure </w:t>
                            </w:r>
                            <w:r>
                              <w:fldChar w:fldCharType="begin"/>
                            </w:r>
                            <w:r>
                              <w:instrText xml:space="preserve"> SEQ Figure \* ARABIC </w:instrText>
                            </w:r>
                            <w:r>
                              <w:fldChar w:fldCharType="separate"/>
                            </w:r>
                            <w:r>
                              <w:rPr>
                                <w:noProof/>
                              </w:rPr>
                              <w:t>3</w:t>
                            </w:r>
                            <w:r>
                              <w:fldChar w:fldCharType="end"/>
                            </w:r>
                            <w:r>
                              <w:t xml:space="preserve"> - Scrap Metal Guide UK</w:t>
                            </w:r>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14D7FC" id="Text Box 8" o:spid="_x0000_s1028" type="#_x0000_t202" style="position:absolute;left:0;text-align:left;margin-left:47.9pt;margin-top:217.15pt;width:355.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IJaLQIAAGQEAAAOAAAAZHJzL2Uyb0RvYy54bWysVMFu2zAMvQ/YPwi6L06ypi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" stroked="f">
                <v:textbox style="mso-fit-shape-to-text:t" inset="0,0,0,0">
                  <w:txbxContent>
                    <w:p w14:paraId="39B9FF03" w14:textId="78553C29" w:rsidR="0020460D" w:rsidRPr="00637B59" w:rsidRDefault="0020460D" w:rsidP="0020460D">
                      <w:pPr>
                        <w:pStyle w:val="Caption"/>
                        <w:rPr>
                          <w:rFonts w:ascii="Arial" w:hAnsi="Arial" w:cs="Arial"/>
                          <w:noProof/>
                        </w:rPr>
                      </w:pPr>
                      <w:bookmarkStart w:id="15" w:name="_Toc506324161"/>
                      <w:bookmarkStart w:id="16" w:name="_Toc506327330"/>
                      <w:r>
                        <w:t xml:space="preserve">Figure </w:t>
                      </w:r>
                      <w:r>
                        <w:fldChar w:fldCharType="begin"/>
                      </w:r>
                      <w:r>
                        <w:instrText xml:space="preserve"> SEQ Figure \* ARABIC </w:instrText>
                      </w:r>
                      <w:r>
                        <w:fldChar w:fldCharType="separate"/>
                      </w:r>
                      <w:r>
                        <w:rPr>
                          <w:noProof/>
                        </w:rPr>
                        <w:t>3</w:t>
                      </w:r>
                      <w:r>
                        <w:fldChar w:fldCharType="end"/>
                      </w:r>
                      <w:r>
                        <w:t xml:space="preserve"> - Scrap Metal Guide UK</w:t>
                      </w:r>
                      <w:bookmarkEnd w:id="15"/>
                      <w:bookmarkEnd w:id="16"/>
                    </w:p>
                  </w:txbxContent>
                </v:textbox>
                <w10:wrap type="square"/>
              </v:shape>
            </w:pict>
          </mc:Fallback>
        </mc:AlternateContent>
      </w:r>
      <w:r w:rsidR="00C1520B" w:rsidRPr="0020460D">
        <w:rPr>
          <w:rFonts w:ascii="Arial" w:hAnsi="Arial" w:cs="Arial"/>
          <w:noProof/>
          <w:lang w:eastAsia="en-GB"/>
        </w:rPr>
        <w:drawing>
          <wp:anchor distT="0" distB="0" distL="114300" distR="114300" simplePos="0" relativeHeight="251667456" behindDoc="0" locked="0" layoutInCell="1" allowOverlap="1" wp14:anchorId="506E1E01" wp14:editId="4CD4609C">
            <wp:simplePos x="0" y="0"/>
            <wp:positionH relativeFrom="margin">
              <wp:align>center</wp:align>
            </wp:positionH>
            <wp:positionV relativeFrom="paragraph">
              <wp:posOffset>-78105</wp:posOffset>
            </wp:positionV>
            <wp:extent cx="4514850" cy="2681988"/>
            <wp:effectExtent l="19050" t="19050" r="19050" b="234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0882" t="41068" r="30867" b="29092"/>
                    <a:stretch/>
                  </pic:blipFill>
                  <pic:spPr bwMode="auto">
                    <a:xfrm>
                      <a:off x="0" y="0"/>
                      <a:ext cx="4514850" cy="2681988"/>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AF5567" w14:textId="329D1649" w:rsidR="003D77A5" w:rsidRPr="0020460D" w:rsidRDefault="003D77A5" w:rsidP="0020460D">
      <w:pPr>
        <w:spacing w:line="360" w:lineRule="auto"/>
        <w:jc w:val="both"/>
        <w:rPr>
          <w:rFonts w:ascii="Arial" w:hAnsi="Arial" w:cs="Arial"/>
        </w:rPr>
      </w:pPr>
    </w:p>
    <w:p w14:paraId="5FDCB246" w14:textId="5F0BF39F" w:rsidR="003D77A5" w:rsidRPr="0020460D" w:rsidRDefault="003D77A5" w:rsidP="0020460D">
      <w:pPr>
        <w:spacing w:line="360" w:lineRule="auto"/>
        <w:jc w:val="both"/>
        <w:rPr>
          <w:rFonts w:ascii="Arial" w:hAnsi="Arial" w:cs="Arial"/>
        </w:rPr>
      </w:pPr>
    </w:p>
    <w:p w14:paraId="18FABDC7" w14:textId="5FAE9AE3" w:rsidR="00F3360E" w:rsidRDefault="00F3360E" w:rsidP="0020460D">
      <w:pPr>
        <w:spacing w:line="360" w:lineRule="auto"/>
        <w:jc w:val="both"/>
        <w:rPr>
          <w:rFonts w:ascii="Arial" w:hAnsi="Arial" w:cs="Arial"/>
        </w:rPr>
      </w:pPr>
    </w:p>
    <w:p w14:paraId="4878E2E3" w14:textId="60A4F1EF" w:rsidR="00B82264" w:rsidRDefault="00B82264" w:rsidP="0020460D">
      <w:pPr>
        <w:spacing w:line="360" w:lineRule="auto"/>
        <w:jc w:val="both"/>
        <w:rPr>
          <w:rFonts w:ascii="Arial" w:hAnsi="Arial" w:cs="Arial"/>
        </w:rPr>
      </w:pPr>
    </w:p>
    <w:p w14:paraId="32E24500" w14:textId="0F411131" w:rsidR="00B82264" w:rsidRDefault="00B82264" w:rsidP="0020460D">
      <w:pPr>
        <w:spacing w:line="360" w:lineRule="auto"/>
        <w:jc w:val="both"/>
        <w:rPr>
          <w:rFonts w:ascii="Arial" w:hAnsi="Arial" w:cs="Arial"/>
        </w:rPr>
      </w:pPr>
    </w:p>
    <w:p w14:paraId="4E3D30EF" w14:textId="77777777" w:rsidR="00B82264" w:rsidRDefault="00B82264" w:rsidP="0020460D">
      <w:pPr>
        <w:spacing w:line="360" w:lineRule="auto"/>
        <w:jc w:val="both"/>
        <w:rPr>
          <w:rFonts w:ascii="Arial" w:hAnsi="Arial" w:cs="Arial"/>
        </w:rPr>
      </w:pPr>
    </w:p>
    <w:p w14:paraId="535663E3" w14:textId="3442E604" w:rsidR="00B82264" w:rsidRDefault="00B82264" w:rsidP="0020460D">
      <w:pPr>
        <w:spacing w:line="360" w:lineRule="auto"/>
        <w:jc w:val="both"/>
        <w:rPr>
          <w:rFonts w:ascii="Arial" w:hAnsi="Arial" w:cs="Arial"/>
        </w:rPr>
      </w:pPr>
    </w:p>
    <w:p w14:paraId="057EE62C" w14:textId="7050DABB" w:rsidR="00B82264" w:rsidRDefault="00B82264" w:rsidP="0020460D">
      <w:pPr>
        <w:spacing w:line="360" w:lineRule="auto"/>
        <w:jc w:val="both"/>
        <w:rPr>
          <w:rFonts w:ascii="Arial" w:hAnsi="Arial" w:cs="Arial"/>
        </w:rPr>
      </w:pPr>
    </w:p>
    <w:p w14:paraId="68E43357" w14:textId="4CC72772" w:rsidR="00B82264" w:rsidRPr="0020460D" w:rsidRDefault="00B82264" w:rsidP="0020460D">
      <w:pPr>
        <w:spacing w:line="360" w:lineRule="auto"/>
        <w:jc w:val="both"/>
        <w:rPr>
          <w:rFonts w:ascii="Arial" w:hAnsi="Arial" w:cs="Arial"/>
        </w:rPr>
      </w:pPr>
      <w:r w:rsidRPr="00B82264">
        <w:rPr>
          <w:rFonts w:ascii="Arial" w:hAnsi="Arial" w:cs="Arial"/>
        </w:rPr>
        <w:t>(Scrap Sales, n.d.)</w:t>
      </w:r>
    </w:p>
    <w:p w14:paraId="664F2F11" w14:textId="3AB74DAE" w:rsidR="00F3360E" w:rsidRPr="0020460D" w:rsidRDefault="004E42C9" w:rsidP="0020460D">
      <w:pPr>
        <w:spacing w:line="360" w:lineRule="auto"/>
        <w:jc w:val="both"/>
        <w:rPr>
          <w:rFonts w:ascii="Arial" w:hAnsi="Arial" w:cs="Arial"/>
          <w:b/>
        </w:rPr>
      </w:pPr>
      <m:oMathPara>
        <m:oMath>
          <m:r>
            <m:rPr>
              <m:sty m:val="bi"/>
            </m:rPr>
            <w:rPr>
              <w:rFonts w:ascii="Cambria Math" w:hAnsi="Cambria Math" w:cs="Arial"/>
            </w:rPr>
            <m:t>0.77 x 1000=£770 per tonne</m:t>
          </m:r>
        </m:oMath>
      </m:oMathPara>
    </w:p>
    <w:p w14:paraId="06CD8CBA" w14:textId="7EA496C3" w:rsidR="00F3360E" w:rsidRPr="0020460D" w:rsidRDefault="00F3360E" w:rsidP="0020460D">
      <w:pPr>
        <w:spacing w:line="360" w:lineRule="auto"/>
        <w:jc w:val="both"/>
        <w:rPr>
          <w:rFonts w:ascii="Arial" w:hAnsi="Arial" w:cs="Arial"/>
        </w:rPr>
      </w:pPr>
      <w:r w:rsidRPr="0020460D">
        <w:rPr>
          <w:rFonts w:ascii="Arial" w:hAnsi="Arial" w:cs="Arial"/>
        </w:rPr>
        <w:t xml:space="preserve">As I am aware that the excavator weighs 25 tonnes I can multiply these together to give the estimated salvage value. </w:t>
      </w:r>
    </w:p>
    <w:p w14:paraId="169C5E1D" w14:textId="3B4BBAA2" w:rsidR="00F3360E" w:rsidRPr="0020460D" w:rsidRDefault="004E42C9" w:rsidP="0020460D">
      <w:pPr>
        <w:spacing w:line="360" w:lineRule="auto"/>
        <w:jc w:val="both"/>
        <w:rPr>
          <w:rFonts w:ascii="Arial" w:eastAsiaTheme="minorEastAsia" w:hAnsi="Arial" w:cs="Arial"/>
          <w:b/>
        </w:rPr>
      </w:pPr>
      <m:oMathPara>
        <m:oMath>
          <m:r>
            <m:rPr>
              <m:sty m:val="bi"/>
            </m:rPr>
            <w:rPr>
              <w:rFonts w:ascii="Cambria Math" w:hAnsi="Cambria Math" w:cs="Arial"/>
            </w:rPr>
            <m:t>770 x 25=£19,250</m:t>
          </m:r>
        </m:oMath>
      </m:oMathPara>
    </w:p>
    <w:p w14:paraId="07D34E43" w14:textId="475A3C55" w:rsidR="00F3360E" w:rsidRPr="0020460D" w:rsidRDefault="00F3360E" w:rsidP="0020460D">
      <w:pPr>
        <w:spacing w:line="360" w:lineRule="auto"/>
        <w:jc w:val="both"/>
        <w:rPr>
          <w:rFonts w:ascii="Arial" w:eastAsiaTheme="minorEastAsia" w:hAnsi="Arial" w:cs="Arial"/>
          <w:b/>
        </w:rPr>
      </w:pPr>
      <w:r w:rsidRPr="0020460D">
        <w:rPr>
          <w:rFonts w:ascii="Arial" w:eastAsiaTheme="minorEastAsia" w:hAnsi="Arial" w:cs="Arial"/>
        </w:rPr>
        <w:t xml:space="preserve">The estimated salvage value for this excavator is </w:t>
      </w:r>
      <w:r w:rsidRPr="0020460D">
        <w:rPr>
          <w:rFonts w:ascii="Arial" w:eastAsiaTheme="minorEastAsia" w:hAnsi="Arial" w:cs="Arial"/>
          <w:b/>
        </w:rPr>
        <w:t>£19,250</w:t>
      </w:r>
    </w:p>
    <w:p w14:paraId="6BC96962" w14:textId="54B3328B" w:rsidR="00C1520B" w:rsidRPr="0020460D" w:rsidRDefault="00C1520B" w:rsidP="0020460D">
      <w:pPr>
        <w:pStyle w:val="Heading3"/>
        <w:jc w:val="both"/>
        <w:rPr>
          <w:rFonts w:ascii="Arial" w:eastAsiaTheme="minorEastAsia" w:hAnsi="Arial" w:cs="Arial"/>
        </w:rPr>
      </w:pPr>
      <w:bookmarkStart w:id="17" w:name="_Toc506326066"/>
      <w:r w:rsidRPr="0020460D">
        <w:rPr>
          <w:rFonts w:ascii="Arial" w:eastAsiaTheme="minorEastAsia" w:hAnsi="Arial" w:cs="Arial"/>
        </w:rPr>
        <w:t>2.2.3 Insurance</w:t>
      </w:r>
      <w:bookmarkEnd w:id="17"/>
      <w:r w:rsidRPr="0020460D">
        <w:rPr>
          <w:rFonts w:ascii="Arial" w:eastAsiaTheme="minorEastAsia" w:hAnsi="Arial" w:cs="Arial"/>
        </w:rPr>
        <w:t xml:space="preserve"> </w:t>
      </w:r>
    </w:p>
    <w:p w14:paraId="46B0AAA7" w14:textId="79A6EAB0" w:rsidR="003D77A5" w:rsidRPr="0020460D" w:rsidRDefault="003D77A5" w:rsidP="0020460D">
      <w:pPr>
        <w:spacing w:line="360" w:lineRule="auto"/>
        <w:jc w:val="both"/>
        <w:rPr>
          <w:rFonts w:ascii="Arial" w:eastAsiaTheme="minorEastAsia" w:hAnsi="Arial" w:cs="Arial"/>
        </w:rPr>
      </w:pPr>
      <w:r w:rsidRPr="0020460D">
        <w:rPr>
          <w:rFonts w:ascii="Arial" w:eastAsiaTheme="minorEastAsia" w:hAnsi="Arial" w:cs="Arial"/>
        </w:rPr>
        <w:t xml:space="preserve">Now we need to calculate the insurance for the use of the excavator, from previous experience on </w:t>
      </w:r>
      <w:proofErr w:type="spellStart"/>
      <w:r w:rsidRPr="0020460D">
        <w:rPr>
          <w:rFonts w:ascii="Arial" w:eastAsiaTheme="minorEastAsia" w:hAnsi="Arial" w:cs="Arial"/>
        </w:rPr>
        <w:t>Mynydd</w:t>
      </w:r>
      <w:proofErr w:type="spellEnd"/>
      <w:r w:rsidRPr="0020460D">
        <w:rPr>
          <w:rFonts w:ascii="Arial" w:eastAsiaTheme="minorEastAsia" w:hAnsi="Arial" w:cs="Arial"/>
        </w:rPr>
        <w:t xml:space="preserve"> Y </w:t>
      </w:r>
      <w:proofErr w:type="spellStart"/>
      <w:r w:rsidRPr="0020460D">
        <w:rPr>
          <w:rFonts w:ascii="Arial" w:eastAsiaTheme="minorEastAsia" w:hAnsi="Arial" w:cs="Arial"/>
        </w:rPr>
        <w:t>Gwair</w:t>
      </w:r>
      <w:proofErr w:type="spellEnd"/>
      <w:r w:rsidRPr="0020460D">
        <w:rPr>
          <w:rFonts w:ascii="Arial" w:eastAsiaTheme="minorEastAsia" w:hAnsi="Arial" w:cs="Arial"/>
        </w:rPr>
        <w:t xml:space="preserve"> Wind Farm in 2017 (</w:t>
      </w:r>
      <w:proofErr w:type="spellStart"/>
      <w:r w:rsidRPr="0020460D">
        <w:rPr>
          <w:rFonts w:ascii="Arial" w:eastAsiaTheme="minorEastAsia" w:hAnsi="Arial" w:cs="Arial"/>
        </w:rPr>
        <w:t>Dawnus</w:t>
      </w:r>
      <w:proofErr w:type="spellEnd"/>
      <w:r w:rsidRPr="0020460D">
        <w:rPr>
          <w:rFonts w:ascii="Arial" w:eastAsiaTheme="minorEastAsia" w:hAnsi="Arial" w:cs="Arial"/>
        </w:rPr>
        <w:t xml:space="preserve"> Construction) I am aware that for an estimate, on a Doosan 225 the </w:t>
      </w:r>
      <w:r w:rsidRPr="0020460D">
        <w:rPr>
          <w:rFonts w:ascii="Arial" w:eastAsiaTheme="minorEastAsia" w:hAnsi="Arial" w:cs="Arial"/>
          <w:b/>
        </w:rPr>
        <w:t>insurance will be £3,000 per year</w:t>
      </w:r>
      <w:r w:rsidRPr="0020460D">
        <w:rPr>
          <w:rFonts w:ascii="Arial" w:eastAsiaTheme="minorEastAsia" w:hAnsi="Arial" w:cs="Arial"/>
        </w:rPr>
        <w:t>. This obviously depends on working hours, location of works etc.</w:t>
      </w:r>
    </w:p>
    <w:p w14:paraId="13866D3B" w14:textId="3875BD38" w:rsidR="00C1520B" w:rsidRPr="0020460D" w:rsidRDefault="00C1520B" w:rsidP="0020460D">
      <w:pPr>
        <w:pStyle w:val="Heading3"/>
        <w:jc w:val="both"/>
        <w:rPr>
          <w:rFonts w:ascii="Arial" w:eastAsiaTheme="minorEastAsia" w:hAnsi="Arial" w:cs="Arial"/>
        </w:rPr>
      </w:pPr>
      <w:bookmarkStart w:id="18" w:name="_Toc506326067"/>
      <w:r w:rsidRPr="0020460D">
        <w:rPr>
          <w:rFonts w:ascii="Arial" w:eastAsiaTheme="minorEastAsia" w:hAnsi="Arial" w:cs="Arial"/>
        </w:rPr>
        <w:t>2.2.4 Operation Factor</w:t>
      </w:r>
      <w:bookmarkEnd w:id="18"/>
      <w:r w:rsidRPr="0020460D">
        <w:rPr>
          <w:rFonts w:ascii="Arial" w:eastAsiaTheme="minorEastAsia" w:hAnsi="Arial" w:cs="Arial"/>
        </w:rPr>
        <w:t xml:space="preserve"> </w:t>
      </w:r>
    </w:p>
    <w:p w14:paraId="47A1D820" w14:textId="2E132F49" w:rsidR="003D77A5" w:rsidRPr="0020460D" w:rsidRDefault="003D77A5" w:rsidP="0020460D">
      <w:pPr>
        <w:spacing w:line="360" w:lineRule="auto"/>
        <w:jc w:val="both"/>
        <w:rPr>
          <w:rFonts w:ascii="Arial" w:eastAsiaTheme="minorEastAsia" w:hAnsi="Arial" w:cs="Arial"/>
        </w:rPr>
      </w:pPr>
      <w:r w:rsidRPr="0020460D">
        <w:rPr>
          <w:rFonts w:ascii="Arial" w:eastAsiaTheme="minorEastAsia" w:hAnsi="Arial" w:cs="Arial"/>
        </w:rPr>
        <w:t xml:space="preserve">The operation factor for plant is the </w:t>
      </w:r>
      <w:r w:rsidR="002B778F">
        <w:rPr>
          <w:rFonts w:ascii="Arial" w:eastAsiaTheme="minorEastAsia" w:hAnsi="Arial" w:cs="Arial"/>
        </w:rPr>
        <w:t>percentage</w:t>
      </w:r>
      <w:r w:rsidRPr="0020460D">
        <w:rPr>
          <w:rFonts w:ascii="Arial" w:eastAsiaTheme="minorEastAsia" w:hAnsi="Arial" w:cs="Arial"/>
        </w:rPr>
        <w:t xml:space="preserve"> of time that </w:t>
      </w:r>
      <w:r w:rsidR="002B778F">
        <w:rPr>
          <w:rFonts w:ascii="Arial" w:eastAsiaTheme="minorEastAsia" w:hAnsi="Arial" w:cs="Arial"/>
        </w:rPr>
        <w:t>the machine is at</w:t>
      </w:r>
      <w:r w:rsidRPr="0020460D">
        <w:rPr>
          <w:rFonts w:ascii="Arial" w:eastAsiaTheme="minorEastAsia" w:hAnsi="Arial" w:cs="Arial"/>
        </w:rPr>
        <w:t xml:space="preserve"> maximum output. The excavator on this site will not be working at 100% output as there will be times that the excavator is waiting for dumpers to load. For this reason, the </w:t>
      </w:r>
      <w:r w:rsidRPr="0020460D">
        <w:rPr>
          <w:rFonts w:ascii="Arial" w:eastAsiaTheme="minorEastAsia" w:hAnsi="Arial" w:cs="Arial"/>
          <w:b/>
        </w:rPr>
        <w:t>operation factor is given as 50%</w:t>
      </w:r>
      <w:r w:rsidRPr="0020460D">
        <w:rPr>
          <w:rFonts w:ascii="Arial" w:eastAsiaTheme="minorEastAsia" w:hAnsi="Arial" w:cs="Arial"/>
        </w:rPr>
        <w:t xml:space="preserve"> </w:t>
      </w:r>
    </w:p>
    <w:p w14:paraId="5CA94B5E" w14:textId="24884576" w:rsidR="00C1520B" w:rsidRPr="0020460D" w:rsidRDefault="00C1520B" w:rsidP="0020460D">
      <w:pPr>
        <w:pStyle w:val="Heading3"/>
        <w:jc w:val="both"/>
        <w:rPr>
          <w:rFonts w:ascii="Arial" w:eastAsiaTheme="minorEastAsia" w:hAnsi="Arial" w:cs="Arial"/>
        </w:rPr>
      </w:pPr>
      <w:bookmarkStart w:id="19" w:name="_Toc506326068"/>
      <w:r w:rsidRPr="0020460D">
        <w:rPr>
          <w:rFonts w:ascii="Arial" w:eastAsiaTheme="minorEastAsia" w:hAnsi="Arial" w:cs="Arial"/>
        </w:rPr>
        <w:t>2.2.5 Useful Life</w:t>
      </w:r>
      <w:bookmarkEnd w:id="19"/>
      <w:r w:rsidRPr="0020460D">
        <w:rPr>
          <w:rFonts w:ascii="Arial" w:eastAsiaTheme="minorEastAsia" w:hAnsi="Arial" w:cs="Arial"/>
        </w:rPr>
        <w:t xml:space="preserve"> </w:t>
      </w:r>
    </w:p>
    <w:p w14:paraId="29DDBFEA" w14:textId="337BABD6" w:rsidR="003D77A5" w:rsidRPr="0020460D" w:rsidRDefault="003D77A5" w:rsidP="0020460D">
      <w:pPr>
        <w:spacing w:line="360" w:lineRule="auto"/>
        <w:jc w:val="both"/>
        <w:rPr>
          <w:rFonts w:ascii="Arial" w:eastAsiaTheme="minorEastAsia" w:hAnsi="Arial" w:cs="Arial"/>
        </w:rPr>
      </w:pPr>
      <w:r w:rsidRPr="0020460D">
        <w:rPr>
          <w:rFonts w:ascii="Arial" w:eastAsiaTheme="minorEastAsia" w:hAnsi="Arial" w:cs="Arial"/>
        </w:rPr>
        <w:t xml:space="preserve">Useful life is “an estimate of the average number of years an asset is considered useable before its value is fully depreciated.” </w:t>
      </w:r>
      <w:r w:rsidR="002B778F">
        <w:rPr>
          <w:rFonts w:ascii="Arial" w:eastAsiaTheme="minorEastAsia" w:hAnsi="Arial" w:cs="Arial"/>
        </w:rPr>
        <w:t>(</w:t>
      </w:r>
      <w:proofErr w:type="spellStart"/>
      <w:r w:rsidR="002B778F">
        <w:rPr>
          <w:rFonts w:ascii="Arial" w:eastAsiaTheme="minorEastAsia" w:hAnsi="Arial" w:cs="Arial"/>
        </w:rPr>
        <w:t>AssetWorks</w:t>
      </w:r>
      <w:proofErr w:type="spellEnd"/>
      <w:r w:rsidR="002B778F">
        <w:rPr>
          <w:rFonts w:ascii="Arial" w:eastAsiaTheme="minorEastAsia" w:hAnsi="Arial" w:cs="Arial"/>
        </w:rPr>
        <w:t xml:space="preserve">, </w:t>
      </w:r>
      <w:proofErr w:type="spellStart"/>
      <w:r w:rsidR="002B778F">
        <w:rPr>
          <w:rFonts w:ascii="Arial" w:eastAsiaTheme="minorEastAsia" w:hAnsi="Arial" w:cs="Arial"/>
        </w:rPr>
        <w:t>n.d</w:t>
      </w:r>
      <w:proofErr w:type="spellEnd"/>
      <w:r w:rsidR="002B778F">
        <w:rPr>
          <w:rFonts w:ascii="Arial" w:eastAsiaTheme="minorEastAsia" w:hAnsi="Arial" w:cs="Arial"/>
        </w:rPr>
        <w:t>)</w:t>
      </w:r>
      <w:r w:rsidRPr="0020460D">
        <w:rPr>
          <w:rFonts w:ascii="Arial" w:eastAsiaTheme="minorEastAsia" w:hAnsi="Arial" w:cs="Arial"/>
        </w:rPr>
        <w:t xml:space="preserve"> </w:t>
      </w:r>
    </w:p>
    <w:p w14:paraId="437E9716" w14:textId="5FA3C4F1" w:rsidR="00C1520B" w:rsidRPr="0020460D" w:rsidRDefault="003D77A5" w:rsidP="0020460D">
      <w:pPr>
        <w:spacing w:line="360" w:lineRule="auto"/>
        <w:jc w:val="both"/>
        <w:rPr>
          <w:rFonts w:ascii="Arial" w:eastAsiaTheme="minorEastAsia" w:hAnsi="Arial" w:cs="Arial"/>
        </w:rPr>
      </w:pPr>
      <w:r w:rsidRPr="0020460D">
        <w:rPr>
          <w:rFonts w:ascii="Arial" w:eastAsiaTheme="minorEastAsia" w:hAnsi="Arial" w:cs="Arial"/>
        </w:rPr>
        <w:lastRenderedPageBreak/>
        <w:t xml:space="preserve">For plant and machinery this can be estimated at around </w:t>
      </w:r>
      <w:r w:rsidRPr="0020460D">
        <w:rPr>
          <w:rFonts w:ascii="Arial" w:eastAsiaTheme="minorEastAsia" w:hAnsi="Arial" w:cs="Arial"/>
          <w:b/>
        </w:rPr>
        <w:t>15 years.</w:t>
      </w:r>
      <w:r w:rsidRPr="0020460D">
        <w:rPr>
          <w:rFonts w:ascii="Arial" w:eastAsiaTheme="minorEastAsia" w:hAnsi="Arial" w:cs="Arial"/>
        </w:rPr>
        <w:t xml:space="preserve"> </w:t>
      </w:r>
    </w:p>
    <w:p w14:paraId="6F9EDD1F" w14:textId="37933956" w:rsidR="00C1520B" w:rsidRPr="0020460D" w:rsidRDefault="00C1520B" w:rsidP="0020460D">
      <w:pPr>
        <w:pStyle w:val="Heading3"/>
        <w:jc w:val="both"/>
        <w:rPr>
          <w:rFonts w:ascii="Arial" w:eastAsiaTheme="minorEastAsia" w:hAnsi="Arial" w:cs="Arial"/>
        </w:rPr>
      </w:pPr>
      <w:bookmarkStart w:id="20" w:name="_Toc506326069"/>
      <w:r w:rsidRPr="0020460D">
        <w:rPr>
          <w:rFonts w:ascii="Arial" w:eastAsiaTheme="minorEastAsia" w:hAnsi="Arial" w:cs="Arial"/>
        </w:rPr>
        <w:t>2.2.6 Working Hours</w:t>
      </w:r>
      <w:bookmarkEnd w:id="20"/>
      <w:r w:rsidRPr="0020460D">
        <w:rPr>
          <w:rFonts w:ascii="Arial" w:eastAsiaTheme="minorEastAsia" w:hAnsi="Arial" w:cs="Arial"/>
        </w:rPr>
        <w:t xml:space="preserve"> </w:t>
      </w:r>
    </w:p>
    <w:p w14:paraId="08A92079" w14:textId="7D6ADAE4" w:rsidR="00855523" w:rsidRPr="0020460D" w:rsidRDefault="00855523" w:rsidP="0020460D">
      <w:pPr>
        <w:spacing w:line="360" w:lineRule="auto"/>
        <w:jc w:val="both"/>
        <w:rPr>
          <w:rFonts w:ascii="Arial" w:hAnsi="Arial" w:cs="Arial"/>
          <w:noProof/>
        </w:rPr>
      </w:pPr>
      <w:r w:rsidRPr="0020460D">
        <w:rPr>
          <w:rFonts w:ascii="Arial" w:eastAsiaTheme="minorEastAsia" w:hAnsi="Arial" w:cs="Arial"/>
        </w:rPr>
        <w:t xml:space="preserve">The working hours on site are the total hours that the plant will be working, this will be given as hours over the year. This project will take 18 months to complete. </w:t>
      </w:r>
      <w:r w:rsidRPr="0020460D">
        <w:rPr>
          <w:rFonts w:ascii="Arial" w:hAnsi="Arial" w:cs="Arial"/>
          <w:noProof/>
        </w:rPr>
        <w:t xml:space="preserve">18 Months is equal to 72 </w:t>
      </w:r>
      <w:r w:rsidR="002B778F">
        <w:rPr>
          <w:rFonts w:ascii="Arial" w:hAnsi="Arial" w:cs="Arial"/>
          <w:noProof/>
        </w:rPr>
        <w:t>w</w:t>
      </w:r>
      <w:r w:rsidRPr="0020460D">
        <w:rPr>
          <w:rFonts w:ascii="Arial" w:hAnsi="Arial" w:cs="Arial"/>
          <w:noProof/>
        </w:rPr>
        <w:t xml:space="preserve">eeks. </w:t>
      </w:r>
    </w:p>
    <w:p w14:paraId="3F2888EE" w14:textId="2055A7DA" w:rsidR="00855523" w:rsidRPr="0020460D" w:rsidRDefault="00855523" w:rsidP="0020460D">
      <w:pPr>
        <w:spacing w:line="360" w:lineRule="auto"/>
        <w:jc w:val="both"/>
        <w:rPr>
          <w:rFonts w:ascii="Arial" w:eastAsiaTheme="minorEastAsia" w:hAnsi="Arial" w:cs="Arial"/>
        </w:rPr>
      </w:pPr>
      <w:r w:rsidRPr="0020460D">
        <w:rPr>
          <w:rFonts w:ascii="Arial" w:eastAsiaTheme="minorEastAsia" w:hAnsi="Arial" w:cs="Arial"/>
        </w:rPr>
        <w:t xml:space="preserve">If this site is working 8 hours per day and 5 days a week then this suggests that the working hours for this plant is going to be 2880s per year. </w:t>
      </w:r>
    </w:p>
    <w:p w14:paraId="11151177" w14:textId="556CCA97" w:rsidR="00855523" w:rsidRPr="0020460D" w:rsidRDefault="00855523" w:rsidP="0020460D">
      <w:pPr>
        <w:spacing w:line="360" w:lineRule="auto"/>
        <w:jc w:val="both"/>
        <w:rPr>
          <w:rFonts w:ascii="Arial" w:eastAsiaTheme="minorEastAsia" w:hAnsi="Arial" w:cs="Arial"/>
        </w:rPr>
      </w:pPr>
      <w:r w:rsidRPr="0020460D">
        <w:rPr>
          <w:rFonts w:ascii="Arial" w:eastAsiaTheme="minorEastAsia" w:hAnsi="Arial" w:cs="Arial"/>
        </w:rPr>
        <w:t xml:space="preserve">6 additional months will work 1440 more hours. </w:t>
      </w:r>
    </w:p>
    <w:p w14:paraId="40D43750" w14:textId="260B5F6D" w:rsidR="00855523" w:rsidRPr="0020460D" w:rsidRDefault="00855523" w:rsidP="0020460D">
      <w:pPr>
        <w:spacing w:line="360" w:lineRule="auto"/>
        <w:jc w:val="both"/>
        <w:rPr>
          <w:rFonts w:ascii="Arial" w:eastAsiaTheme="minorEastAsia" w:hAnsi="Arial" w:cs="Arial"/>
        </w:rPr>
      </w:pPr>
      <w:r w:rsidRPr="0020460D">
        <w:rPr>
          <w:rFonts w:ascii="Arial" w:eastAsiaTheme="minorEastAsia" w:hAnsi="Arial" w:cs="Arial"/>
        </w:rPr>
        <w:t xml:space="preserve">For the duration of this job the plant will work </w:t>
      </w:r>
      <w:r w:rsidRPr="0020460D">
        <w:rPr>
          <w:rFonts w:ascii="Arial" w:eastAsiaTheme="minorEastAsia" w:hAnsi="Arial" w:cs="Arial"/>
          <w:b/>
        </w:rPr>
        <w:t>4320 Hours</w:t>
      </w:r>
      <w:r w:rsidRPr="0020460D">
        <w:rPr>
          <w:rFonts w:ascii="Arial" w:eastAsiaTheme="minorEastAsia" w:hAnsi="Arial" w:cs="Arial"/>
        </w:rPr>
        <w:t xml:space="preserve"> </w:t>
      </w:r>
    </w:p>
    <w:p w14:paraId="1D58A181" w14:textId="65A91750" w:rsidR="00C1520B" w:rsidRPr="0020460D" w:rsidRDefault="00C1520B" w:rsidP="0020460D">
      <w:pPr>
        <w:pStyle w:val="Heading3"/>
        <w:jc w:val="both"/>
        <w:rPr>
          <w:rFonts w:ascii="Arial" w:eastAsiaTheme="minorEastAsia" w:hAnsi="Arial" w:cs="Arial"/>
        </w:rPr>
      </w:pPr>
      <w:bookmarkStart w:id="21" w:name="_Toc506326070"/>
      <w:r w:rsidRPr="0020460D">
        <w:rPr>
          <w:rFonts w:ascii="Arial" w:eastAsiaTheme="minorEastAsia" w:hAnsi="Arial" w:cs="Arial"/>
        </w:rPr>
        <w:t>2.2.7 Fuel Prices</w:t>
      </w:r>
      <w:bookmarkEnd w:id="21"/>
      <w:r w:rsidRPr="0020460D">
        <w:rPr>
          <w:rFonts w:ascii="Arial" w:eastAsiaTheme="minorEastAsia" w:hAnsi="Arial" w:cs="Arial"/>
        </w:rPr>
        <w:t xml:space="preserve"> </w:t>
      </w:r>
    </w:p>
    <w:p w14:paraId="068D7EA5" w14:textId="46FD1A82" w:rsidR="00855523" w:rsidRPr="0020460D" w:rsidRDefault="00855523" w:rsidP="0020460D">
      <w:pPr>
        <w:spacing w:line="360" w:lineRule="auto"/>
        <w:jc w:val="both"/>
        <w:rPr>
          <w:rFonts w:ascii="Arial" w:hAnsi="Arial" w:cs="Arial"/>
          <w:noProof/>
        </w:rPr>
      </w:pPr>
      <w:r w:rsidRPr="0020460D">
        <w:rPr>
          <w:rFonts w:ascii="Arial" w:hAnsi="Arial" w:cs="Arial"/>
          <w:noProof/>
        </w:rPr>
        <w:t xml:space="preserve">Fuel price can be estimated using the current prices of fuel via a graph like the one attached, </w:t>
      </w:r>
      <w:r w:rsidR="00FD0F55" w:rsidRPr="0020460D">
        <w:rPr>
          <w:rFonts w:ascii="Arial" w:hAnsi="Arial" w:cs="Arial"/>
          <w:noProof/>
        </w:rPr>
        <w:t xml:space="preserve">this graph suggests that the price of fuel will be </w:t>
      </w:r>
      <w:r w:rsidR="00FD0F55" w:rsidRPr="0020460D">
        <w:rPr>
          <w:rFonts w:ascii="Arial" w:hAnsi="Arial" w:cs="Arial"/>
          <w:b/>
          <w:noProof/>
        </w:rPr>
        <w:t xml:space="preserve">£0.55/Litre </w:t>
      </w:r>
    </w:p>
    <w:p w14:paraId="2B029CB7" w14:textId="1B8BB3FE" w:rsidR="00855523" w:rsidRPr="0020460D" w:rsidRDefault="0020460D" w:rsidP="0020460D">
      <w:pPr>
        <w:spacing w:line="360" w:lineRule="auto"/>
        <w:jc w:val="both"/>
        <w:rPr>
          <w:rFonts w:ascii="Arial" w:hAnsi="Arial" w:cs="Arial"/>
          <w:noProof/>
        </w:rPr>
      </w:pPr>
      <w:r w:rsidRPr="0020460D">
        <w:rPr>
          <w:rFonts w:ascii="Arial" w:hAnsi="Arial" w:cs="Arial"/>
          <w:noProof/>
        </w:rPr>
        <mc:AlternateContent>
          <mc:Choice Requires="wps">
            <w:drawing>
              <wp:anchor distT="0" distB="0" distL="114300" distR="114300" simplePos="0" relativeHeight="251675648" behindDoc="0" locked="0" layoutInCell="1" allowOverlap="1" wp14:anchorId="5984D6F6" wp14:editId="13BA3699">
                <wp:simplePos x="0" y="0"/>
                <wp:positionH relativeFrom="column">
                  <wp:posOffset>541655</wp:posOffset>
                </wp:positionH>
                <wp:positionV relativeFrom="paragraph">
                  <wp:posOffset>3051810</wp:posOffset>
                </wp:positionV>
                <wp:extent cx="465582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655820" cy="635"/>
                        </a:xfrm>
                        <a:prstGeom prst="rect">
                          <a:avLst/>
                        </a:prstGeom>
                        <a:solidFill>
                          <a:prstClr val="white"/>
                        </a:solidFill>
                        <a:ln>
                          <a:noFill/>
                        </a:ln>
                      </wps:spPr>
                      <wps:txbx>
                        <w:txbxContent>
                          <w:p w14:paraId="1B3BF195" w14:textId="472C1426" w:rsidR="0020460D" w:rsidRPr="00B92E23" w:rsidRDefault="0020460D" w:rsidP="0020460D">
                            <w:pPr>
                              <w:pStyle w:val="Caption"/>
                              <w:rPr>
                                <w:rFonts w:ascii="Arial" w:hAnsi="Arial" w:cs="Arial"/>
                                <w:noProof/>
                              </w:rPr>
                            </w:pPr>
                            <w:bookmarkStart w:id="22" w:name="_Toc506324162"/>
                            <w:bookmarkStart w:id="23" w:name="_Toc506327331"/>
                            <w:r>
                              <w:t xml:space="preserve">Figure </w:t>
                            </w:r>
                            <w:r>
                              <w:fldChar w:fldCharType="begin"/>
                            </w:r>
                            <w:r>
                              <w:instrText xml:space="preserve"> SEQ Figure \* ARABIC </w:instrText>
                            </w:r>
                            <w:r>
                              <w:fldChar w:fldCharType="separate"/>
                            </w:r>
                            <w:r>
                              <w:rPr>
                                <w:noProof/>
                              </w:rPr>
                              <w:t>4</w:t>
                            </w:r>
                            <w:r>
                              <w:fldChar w:fldCharType="end"/>
                            </w:r>
                            <w:r>
                              <w:t xml:space="preserve"> - Fuel Costs UK</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84D6F6" id="Text Box 9" o:spid="_x0000_s1029" type="#_x0000_t202" style="position:absolute;left:0;text-align:left;margin-left:42.65pt;margin-top:240.3pt;width:366.6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" stroked="f">
                <v:textbox style="mso-fit-shape-to-text:t" inset="0,0,0,0">
                  <w:txbxContent>
                    <w:p w14:paraId="1B3BF195" w14:textId="472C1426" w:rsidR="0020460D" w:rsidRPr="00B92E23" w:rsidRDefault="0020460D" w:rsidP="0020460D">
                      <w:pPr>
                        <w:pStyle w:val="Caption"/>
                        <w:rPr>
                          <w:rFonts w:ascii="Arial" w:hAnsi="Arial" w:cs="Arial"/>
                          <w:noProof/>
                        </w:rPr>
                      </w:pPr>
                      <w:bookmarkStart w:id="24" w:name="_Toc506324162"/>
                      <w:bookmarkStart w:id="25" w:name="_Toc506327331"/>
                      <w:r>
                        <w:t xml:space="preserve">Figure </w:t>
                      </w:r>
                      <w:r>
                        <w:fldChar w:fldCharType="begin"/>
                      </w:r>
                      <w:r>
                        <w:instrText xml:space="preserve"> SEQ Figure \* ARABIC </w:instrText>
                      </w:r>
                      <w:r>
                        <w:fldChar w:fldCharType="separate"/>
                      </w:r>
                      <w:r>
                        <w:rPr>
                          <w:noProof/>
                        </w:rPr>
                        <w:t>4</w:t>
                      </w:r>
                      <w:r>
                        <w:fldChar w:fldCharType="end"/>
                      </w:r>
                      <w:r>
                        <w:t xml:space="preserve"> - Fuel Costs UK</w:t>
                      </w:r>
                      <w:bookmarkEnd w:id="24"/>
                      <w:bookmarkEnd w:id="25"/>
                    </w:p>
                  </w:txbxContent>
                </v:textbox>
                <w10:wrap type="square"/>
              </v:shape>
            </w:pict>
          </mc:Fallback>
        </mc:AlternateContent>
      </w:r>
      <w:r w:rsidR="00855523" w:rsidRPr="0020460D">
        <w:rPr>
          <w:rFonts w:ascii="Arial" w:hAnsi="Arial" w:cs="Arial"/>
          <w:noProof/>
          <w:lang w:eastAsia="en-GB"/>
        </w:rPr>
        <w:drawing>
          <wp:anchor distT="0" distB="0" distL="114300" distR="114300" simplePos="0" relativeHeight="251669504" behindDoc="0" locked="0" layoutInCell="1" allowOverlap="1" wp14:anchorId="462468D2" wp14:editId="6AA4890B">
            <wp:simplePos x="0" y="0"/>
            <wp:positionH relativeFrom="margin">
              <wp:align>center</wp:align>
            </wp:positionH>
            <wp:positionV relativeFrom="paragraph">
              <wp:posOffset>29845</wp:posOffset>
            </wp:positionV>
            <wp:extent cx="4655820" cy="2964815"/>
            <wp:effectExtent l="19050" t="19050" r="11430" b="260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2364" t="42072" r="42965" b="7347"/>
                    <a:stretch/>
                  </pic:blipFill>
                  <pic:spPr bwMode="auto">
                    <a:xfrm>
                      <a:off x="0" y="0"/>
                      <a:ext cx="4655820" cy="2964815"/>
                    </a:xfrm>
                    <a:prstGeom prst="rect">
                      <a:avLst/>
                    </a:prstGeom>
                    <a:ln w="3175">
                      <a:solidFill>
                        <a:schemeClr val="tx1"/>
                      </a:solidFill>
                    </a:ln>
                    <a:extLst>
                      <a:ext uri="{53640926-AAD7-44D8-BBD7-CCE9431645EC}">
                        <a14:shadowObscured xmlns:a14="http://schemas.microsoft.com/office/drawing/2010/main"/>
                      </a:ext>
                    </a:extLst>
                  </pic:spPr>
                </pic:pic>
              </a:graphicData>
            </a:graphic>
          </wp:anchor>
        </w:drawing>
      </w:r>
    </w:p>
    <w:p w14:paraId="1E42F445" w14:textId="6CCE2ECD" w:rsidR="00855523" w:rsidRPr="0020460D" w:rsidRDefault="00855523" w:rsidP="0020460D">
      <w:pPr>
        <w:spacing w:line="360" w:lineRule="auto"/>
        <w:jc w:val="both"/>
        <w:rPr>
          <w:rFonts w:ascii="Arial" w:hAnsi="Arial" w:cs="Arial"/>
          <w:noProof/>
        </w:rPr>
      </w:pPr>
    </w:p>
    <w:p w14:paraId="09A1C21A" w14:textId="77777777" w:rsidR="00855523" w:rsidRPr="0020460D" w:rsidRDefault="00855523" w:rsidP="0020460D">
      <w:pPr>
        <w:spacing w:line="360" w:lineRule="auto"/>
        <w:jc w:val="both"/>
        <w:rPr>
          <w:rFonts w:ascii="Arial" w:hAnsi="Arial" w:cs="Arial"/>
          <w:noProof/>
        </w:rPr>
      </w:pPr>
    </w:p>
    <w:p w14:paraId="1DA01A6B" w14:textId="77777777" w:rsidR="00855523" w:rsidRPr="0020460D" w:rsidRDefault="00855523" w:rsidP="0020460D">
      <w:pPr>
        <w:spacing w:line="360" w:lineRule="auto"/>
        <w:jc w:val="both"/>
        <w:rPr>
          <w:rFonts w:ascii="Arial" w:hAnsi="Arial" w:cs="Arial"/>
          <w:noProof/>
        </w:rPr>
      </w:pPr>
    </w:p>
    <w:p w14:paraId="22222C7A" w14:textId="77777777" w:rsidR="00855523" w:rsidRPr="0020460D" w:rsidRDefault="00855523" w:rsidP="0020460D">
      <w:pPr>
        <w:spacing w:line="360" w:lineRule="auto"/>
        <w:jc w:val="both"/>
        <w:rPr>
          <w:rFonts w:ascii="Arial" w:hAnsi="Arial" w:cs="Arial"/>
          <w:noProof/>
        </w:rPr>
      </w:pPr>
    </w:p>
    <w:p w14:paraId="1411013D" w14:textId="77777777" w:rsidR="00855523" w:rsidRPr="0020460D" w:rsidRDefault="00855523" w:rsidP="0020460D">
      <w:pPr>
        <w:spacing w:line="360" w:lineRule="auto"/>
        <w:jc w:val="both"/>
        <w:rPr>
          <w:rFonts w:ascii="Arial" w:hAnsi="Arial" w:cs="Arial"/>
          <w:noProof/>
        </w:rPr>
      </w:pPr>
    </w:p>
    <w:p w14:paraId="6B694E7C" w14:textId="71085AB8" w:rsidR="00855523" w:rsidRDefault="00855523" w:rsidP="0020460D">
      <w:pPr>
        <w:spacing w:line="360" w:lineRule="auto"/>
        <w:jc w:val="both"/>
        <w:rPr>
          <w:rFonts w:ascii="Arial" w:hAnsi="Arial" w:cs="Arial"/>
          <w:noProof/>
          <w:lang w:eastAsia="en-GB"/>
        </w:rPr>
      </w:pPr>
    </w:p>
    <w:p w14:paraId="688D3383" w14:textId="77777777" w:rsidR="00784078" w:rsidRPr="0020460D" w:rsidRDefault="00784078" w:rsidP="0020460D">
      <w:pPr>
        <w:spacing w:line="360" w:lineRule="auto"/>
        <w:jc w:val="both"/>
        <w:rPr>
          <w:rFonts w:ascii="Arial" w:hAnsi="Arial" w:cs="Arial"/>
          <w:noProof/>
          <w:lang w:eastAsia="en-GB"/>
        </w:rPr>
      </w:pPr>
    </w:p>
    <w:p w14:paraId="304E84F8" w14:textId="509359DF" w:rsidR="00855523" w:rsidRDefault="00855523" w:rsidP="0020460D">
      <w:pPr>
        <w:spacing w:line="360" w:lineRule="auto"/>
        <w:jc w:val="both"/>
        <w:rPr>
          <w:rFonts w:ascii="Arial" w:hAnsi="Arial" w:cs="Arial"/>
          <w:noProof/>
          <w:lang w:eastAsia="en-GB"/>
        </w:rPr>
      </w:pPr>
    </w:p>
    <w:p w14:paraId="3FEBA265" w14:textId="77777777" w:rsidR="00784078" w:rsidRPr="0020460D" w:rsidRDefault="00784078" w:rsidP="0020460D">
      <w:pPr>
        <w:spacing w:line="360" w:lineRule="auto"/>
        <w:jc w:val="both"/>
        <w:rPr>
          <w:rFonts w:ascii="Arial" w:hAnsi="Arial" w:cs="Arial"/>
          <w:noProof/>
          <w:lang w:eastAsia="en-GB"/>
        </w:rPr>
      </w:pPr>
    </w:p>
    <w:p w14:paraId="202618E4" w14:textId="2F60BF25" w:rsidR="00784078" w:rsidRPr="00784078" w:rsidRDefault="00784078" w:rsidP="00784078">
      <w:pPr>
        <w:jc w:val="both"/>
        <w:rPr>
          <w:rFonts w:ascii="Arial" w:hAnsi="Arial" w:cs="Arial"/>
          <w:noProof/>
        </w:rPr>
      </w:pPr>
      <w:r w:rsidRPr="00784078">
        <w:rPr>
          <w:rFonts w:ascii="Arial" w:hAnsi="Arial" w:cs="Arial"/>
          <w:noProof/>
        </w:rPr>
        <w:t>(Boiler Juice, 2017)</w:t>
      </w:r>
    </w:p>
    <w:p w14:paraId="491CCD9A" w14:textId="77777777" w:rsidR="00784078" w:rsidRDefault="00784078" w:rsidP="0020460D">
      <w:pPr>
        <w:pStyle w:val="Heading3"/>
        <w:jc w:val="both"/>
        <w:rPr>
          <w:rFonts w:ascii="Arial" w:hAnsi="Arial" w:cs="Arial"/>
          <w:noProof/>
        </w:rPr>
      </w:pPr>
    </w:p>
    <w:p w14:paraId="03062A0B" w14:textId="2D91B014" w:rsidR="009F1AFF" w:rsidRPr="0020460D" w:rsidRDefault="009F1AFF" w:rsidP="0020460D">
      <w:pPr>
        <w:pStyle w:val="Heading3"/>
        <w:jc w:val="both"/>
        <w:rPr>
          <w:rFonts w:ascii="Arial" w:hAnsi="Arial" w:cs="Arial"/>
          <w:noProof/>
        </w:rPr>
      </w:pPr>
      <w:bookmarkStart w:id="26" w:name="_Toc506326071"/>
      <w:r w:rsidRPr="0020460D">
        <w:rPr>
          <w:rFonts w:ascii="Arial" w:hAnsi="Arial" w:cs="Arial"/>
          <w:noProof/>
        </w:rPr>
        <w:t>2.2.8 Fuel Consumption</w:t>
      </w:r>
      <w:bookmarkEnd w:id="26"/>
      <w:r w:rsidRPr="0020460D">
        <w:rPr>
          <w:rFonts w:ascii="Arial" w:hAnsi="Arial" w:cs="Arial"/>
          <w:noProof/>
        </w:rPr>
        <w:t xml:space="preserve"> </w:t>
      </w:r>
    </w:p>
    <w:p w14:paraId="0999AB62" w14:textId="351A30C1" w:rsidR="00FD0F55" w:rsidRPr="0020460D" w:rsidRDefault="00FD0F55" w:rsidP="0020460D">
      <w:pPr>
        <w:spacing w:line="360" w:lineRule="auto"/>
        <w:jc w:val="both"/>
        <w:rPr>
          <w:rFonts w:ascii="Arial" w:hAnsi="Arial" w:cs="Arial"/>
          <w:noProof/>
        </w:rPr>
      </w:pPr>
      <w:r w:rsidRPr="0020460D">
        <w:rPr>
          <w:rFonts w:ascii="Arial" w:hAnsi="Arial" w:cs="Arial"/>
          <w:noProof/>
        </w:rPr>
        <w:t>To workout the fuel consumption, dies</w:t>
      </w:r>
      <w:r w:rsidR="009F1AFF" w:rsidRPr="0020460D">
        <w:rPr>
          <w:rFonts w:ascii="Arial" w:hAnsi="Arial" w:cs="Arial"/>
          <w:noProof/>
        </w:rPr>
        <w:t>el</w:t>
      </w:r>
      <w:r w:rsidRPr="0020460D">
        <w:rPr>
          <w:rFonts w:ascii="Arial" w:hAnsi="Arial" w:cs="Arial"/>
          <w:noProof/>
        </w:rPr>
        <w:t xml:space="preserve"> engines are given at a </w:t>
      </w:r>
      <w:r w:rsidRPr="0020460D">
        <w:rPr>
          <w:rFonts w:ascii="Arial" w:hAnsi="Arial" w:cs="Arial"/>
          <w:b/>
          <w:noProof/>
        </w:rPr>
        <w:t>0.04/gallon</w:t>
      </w:r>
      <w:r w:rsidRPr="0020460D">
        <w:rPr>
          <w:rFonts w:ascii="Arial" w:hAnsi="Arial" w:cs="Arial"/>
          <w:noProof/>
        </w:rPr>
        <w:t xml:space="preserve"> operating under standard conditions. We would use this figure and multiply it by the HP of the excavator and then multiply that by the working hours for the day. </w:t>
      </w:r>
    </w:p>
    <w:p w14:paraId="688F636D" w14:textId="364D6624" w:rsidR="00FD0F55" w:rsidRPr="0020460D" w:rsidRDefault="004E42C9" w:rsidP="0020460D">
      <w:pPr>
        <w:spacing w:line="360" w:lineRule="auto"/>
        <w:jc w:val="both"/>
        <w:rPr>
          <w:rFonts w:ascii="Arial" w:eastAsiaTheme="minorEastAsia" w:hAnsi="Arial" w:cs="Arial"/>
          <w:b/>
          <w:noProof/>
        </w:rPr>
      </w:pPr>
      <m:oMathPara>
        <m:oMath>
          <m:r>
            <m:rPr>
              <m:sty m:val="bi"/>
            </m:rPr>
            <w:rPr>
              <w:rFonts w:ascii="Cambria Math" w:hAnsi="Cambria Math" w:cs="Arial"/>
              <w:noProof/>
            </w:rPr>
            <w:lastRenderedPageBreak/>
            <m:t>0.04</m:t>
          </m:r>
          <m:r>
            <m:rPr>
              <m:sty m:val="bi"/>
            </m:rPr>
            <w:rPr>
              <w:rFonts w:ascii="Cambria Math" w:hAnsi="Cambria Math" w:cs="Arial"/>
              <w:noProof/>
            </w:rPr>
            <m:t>x</m:t>
          </m:r>
          <m:r>
            <m:rPr>
              <m:sty m:val="bi"/>
            </m:rPr>
            <w:rPr>
              <w:rFonts w:ascii="Cambria Math" w:hAnsi="Cambria Math" w:cs="Arial"/>
              <w:noProof/>
            </w:rPr>
            <m:t>167</m:t>
          </m:r>
          <m:r>
            <m:rPr>
              <m:sty m:val="bi"/>
            </m:rPr>
            <w:rPr>
              <w:rFonts w:ascii="Cambria Math" w:hAnsi="Cambria Math" w:cs="Arial"/>
              <w:noProof/>
            </w:rPr>
            <m:t>x</m:t>
          </m:r>
          <m:r>
            <m:rPr>
              <m:sty m:val="bi"/>
            </m:rPr>
            <w:rPr>
              <w:rFonts w:ascii="Cambria Math" w:hAnsi="Cambria Math" w:cs="Arial"/>
              <w:noProof/>
            </w:rPr>
            <m:t>8=53.44</m:t>
          </m:r>
        </m:oMath>
      </m:oMathPara>
    </w:p>
    <w:p w14:paraId="616CEE66" w14:textId="26595912" w:rsidR="00855523" w:rsidRPr="0020460D" w:rsidRDefault="00FD0F55" w:rsidP="0020460D">
      <w:pPr>
        <w:spacing w:line="360" w:lineRule="auto"/>
        <w:jc w:val="both"/>
        <w:rPr>
          <w:rFonts w:ascii="Arial" w:hAnsi="Arial" w:cs="Arial"/>
        </w:rPr>
      </w:pPr>
      <w:r w:rsidRPr="0020460D">
        <w:rPr>
          <w:rFonts w:ascii="Arial" w:hAnsi="Arial" w:cs="Arial"/>
        </w:rPr>
        <w:t xml:space="preserve">The excavator would use 54 Litres </w:t>
      </w:r>
      <w:r w:rsidR="002B778F">
        <w:rPr>
          <w:rFonts w:ascii="Arial" w:hAnsi="Arial" w:cs="Arial"/>
        </w:rPr>
        <w:t xml:space="preserve">of fuel </w:t>
      </w:r>
      <w:r w:rsidRPr="0020460D">
        <w:rPr>
          <w:rFonts w:ascii="Arial" w:hAnsi="Arial" w:cs="Arial"/>
        </w:rPr>
        <w:t xml:space="preserve">per day. </w:t>
      </w:r>
    </w:p>
    <w:p w14:paraId="61A40A54" w14:textId="5ACDFB07" w:rsidR="00FD0F55" w:rsidRPr="0020460D" w:rsidRDefault="00FD0F55" w:rsidP="0020460D">
      <w:pPr>
        <w:spacing w:line="360" w:lineRule="auto"/>
        <w:jc w:val="both"/>
        <w:rPr>
          <w:rFonts w:ascii="Arial" w:hAnsi="Arial" w:cs="Arial"/>
        </w:rPr>
      </w:pPr>
      <w:r w:rsidRPr="0020460D">
        <w:rPr>
          <w:rFonts w:ascii="Arial" w:hAnsi="Arial" w:cs="Arial"/>
        </w:rPr>
        <w:t xml:space="preserve">We can multiply this fuel consumption into the cost of fuel to give a cost of </w:t>
      </w:r>
      <w:r w:rsidRPr="0020460D">
        <w:rPr>
          <w:rFonts w:ascii="Arial" w:hAnsi="Arial" w:cs="Arial"/>
          <w:b/>
        </w:rPr>
        <w:t>£29.39 per day</w:t>
      </w:r>
      <w:r w:rsidRPr="0020460D">
        <w:rPr>
          <w:rFonts w:ascii="Arial" w:hAnsi="Arial" w:cs="Arial"/>
        </w:rPr>
        <w:t xml:space="preserve"> for the excavator. </w:t>
      </w:r>
    </w:p>
    <w:p w14:paraId="2B2411F0" w14:textId="7184F3F9" w:rsidR="009F1AFF" w:rsidRPr="0020460D" w:rsidRDefault="009F1AFF" w:rsidP="0020460D">
      <w:pPr>
        <w:pStyle w:val="Heading3"/>
        <w:jc w:val="both"/>
        <w:rPr>
          <w:rFonts w:ascii="Arial" w:hAnsi="Arial" w:cs="Arial"/>
        </w:rPr>
      </w:pPr>
      <w:bookmarkStart w:id="27" w:name="_Toc506326072"/>
      <w:r w:rsidRPr="0020460D">
        <w:rPr>
          <w:rFonts w:ascii="Arial" w:hAnsi="Arial" w:cs="Arial"/>
        </w:rPr>
        <w:t>2.2.8 Oil Costs</w:t>
      </w:r>
      <w:bookmarkEnd w:id="27"/>
    </w:p>
    <w:p w14:paraId="27240BA6" w14:textId="77777777" w:rsidR="002E691A" w:rsidRPr="0020460D" w:rsidRDefault="002E691A" w:rsidP="0020460D">
      <w:pPr>
        <w:spacing w:line="360" w:lineRule="auto"/>
        <w:jc w:val="both"/>
        <w:rPr>
          <w:rFonts w:ascii="Arial" w:hAnsi="Arial" w:cs="Arial"/>
        </w:rPr>
      </w:pPr>
      <w:r w:rsidRPr="0020460D">
        <w:rPr>
          <w:rFonts w:ascii="Arial" w:hAnsi="Arial" w:cs="Arial"/>
        </w:rPr>
        <w:t>As a rule,</w:t>
      </w:r>
      <w:r w:rsidR="00FD0F55" w:rsidRPr="0020460D">
        <w:rPr>
          <w:rFonts w:ascii="Arial" w:hAnsi="Arial" w:cs="Arial"/>
        </w:rPr>
        <w:t xml:space="preserve"> when it comes to working out the costings of oil for plant and machinery</w:t>
      </w:r>
      <w:r w:rsidR="00D953F9" w:rsidRPr="0020460D">
        <w:rPr>
          <w:rFonts w:ascii="Arial" w:hAnsi="Arial" w:cs="Arial"/>
        </w:rPr>
        <w:t xml:space="preserve"> we can say that the cost for </w:t>
      </w:r>
      <w:r w:rsidRPr="0020460D">
        <w:rPr>
          <w:rFonts w:ascii="Arial" w:hAnsi="Arial" w:cs="Arial"/>
        </w:rPr>
        <w:t>oil and lubricant is 10% of the cost of fuel.</w:t>
      </w:r>
    </w:p>
    <w:p w14:paraId="5FE7DCEF" w14:textId="26D1D61D" w:rsidR="002E691A" w:rsidRPr="0020460D" w:rsidRDefault="002E691A" w:rsidP="0020460D">
      <w:pPr>
        <w:spacing w:line="360" w:lineRule="auto"/>
        <w:jc w:val="both"/>
        <w:rPr>
          <w:rFonts w:ascii="Arial" w:eastAsiaTheme="minorEastAsia" w:hAnsi="Arial" w:cs="Arial"/>
          <w:b/>
        </w:rPr>
      </w:pPr>
      <m:oMathPara>
        <m:oMath>
          <m:f>
            <m:fPr>
              <m:ctrlPr>
                <w:rPr>
                  <w:rFonts w:ascii="Cambria Math" w:hAnsi="Cambria Math" w:cs="Arial"/>
                  <w:b/>
                  <w:i/>
                </w:rPr>
              </m:ctrlPr>
            </m:fPr>
            <m:num>
              <m:r>
                <m:rPr>
                  <m:sty m:val="bi"/>
                </m:rPr>
                <w:rPr>
                  <w:rFonts w:ascii="Cambria Math" w:hAnsi="Cambria Math" w:cs="Arial"/>
                </w:rPr>
                <m:t>10</m:t>
              </m:r>
            </m:num>
            <m:den>
              <m:r>
                <m:rPr>
                  <m:sty m:val="bi"/>
                </m:rPr>
                <w:rPr>
                  <w:rFonts w:ascii="Cambria Math" w:hAnsi="Cambria Math" w:cs="Arial"/>
                </w:rPr>
                <m:t>100</m:t>
              </m:r>
            </m:den>
          </m:f>
          <m:r>
            <m:rPr>
              <m:sty m:val="bi"/>
            </m:rPr>
            <w:rPr>
              <w:rFonts w:ascii="Cambria Math" w:hAnsi="Cambria Math" w:cs="Arial"/>
            </w:rPr>
            <m:t>*53.44=£5.34</m:t>
          </m:r>
        </m:oMath>
      </m:oMathPara>
    </w:p>
    <w:p w14:paraId="704FE7BD" w14:textId="14908C6C" w:rsidR="002E691A" w:rsidRPr="0020460D" w:rsidRDefault="002E691A" w:rsidP="0020460D">
      <w:pPr>
        <w:spacing w:line="360" w:lineRule="auto"/>
        <w:jc w:val="both"/>
        <w:rPr>
          <w:rFonts w:ascii="Arial" w:hAnsi="Arial" w:cs="Arial"/>
          <w:b/>
        </w:rPr>
      </w:pPr>
      <w:r w:rsidRPr="0020460D">
        <w:rPr>
          <w:rFonts w:ascii="Arial" w:hAnsi="Arial" w:cs="Arial"/>
          <w:b/>
        </w:rPr>
        <w:t>The cost of oil will be £5.34/Day</w:t>
      </w:r>
    </w:p>
    <w:p w14:paraId="0867D38B" w14:textId="4DCEF417" w:rsidR="009F1AFF" w:rsidRPr="0020460D" w:rsidRDefault="009F1AFF" w:rsidP="0020460D">
      <w:pPr>
        <w:spacing w:line="360" w:lineRule="auto"/>
        <w:jc w:val="both"/>
        <w:rPr>
          <w:rFonts w:ascii="Arial" w:eastAsiaTheme="minorEastAsia" w:hAnsi="Arial" w:cs="Arial"/>
        </w:rPr>
      </w:pPr>
      <w:r w:rsidRPr="0020460D">
        <w:rPr>
          <w:rFonts w:ascii="Arial" w:eastAsiaTheme="minorEastAsia" w:hAnsi="Arial" w:cs="Arial"/>
        </w:rPr>
        <w:t xml:space="preserve">Once all identified costs have been listed, we can split them into fixed costs and variable costs. </w:t>
      </w:r>
    </w:p>
    <w:p w14:paraId="256825F2" w14:textId="0DD1B470" w:rsidR="00A17E22" w:rsidRPr="0020460D" w:rsidRDefault="009F1AFF" w:rsidP="0020460D">
      <w:pPr>
        <w:pStyle w:val="Heading1"/>
        <w:jc w:val="both"/>
        <w:rPr>
          <w:rFonts w:ascii="Arial" w:hAnsi="Arial" w:cs="Arial"/>
          <w:noProof/>
        </w:rPr>
      </w:pPr>
      <w:bookmarkStart w:id="28" w:name="_Toc506326073"/>
      <w:r w:rsidRPr="0020460D">
        <w:rPr>
          <w:rFonts w:ascii="Arial" w:hAnsi="Arial" w:cs="Arial"/>
          <w:noProof/>
        </w:rPr>
        <w:t xml:space="preserve">3.0 </w:t>
      </w:r>
      <w:r w:rsidR="001B6C81" w:rsidRPr="0020460D">
        <w:rPr>
          <w:rFonts w:ascii="Arial" w:hAnsi="Arial" w:cs="Arial"/>
          <w:noProof/>
        </w:rPr>
        <w:t>Fixed Costs</w:t>
      </w:r>
      <w:bookmarkEnd w:id="28"/>
      <w:r w:rsidR="001B6C81" w:rsidRPr="0020460D">
        <w:rPr>
          <w:rFonts w:ascii="Arial" w:hAnsi="Arial" w:cs="Arial"/>
          <w:noProof/>
        </w:rPr>
        <w:t xml:space="preserve"> </w:t>
      </w:r>
    </w:p>
    <w:p w14:paraId="0BEFA9CE" w14:textId="0816A638" w:rsidR="00096160" w:rsidRPr="0020460D" w:rsidRDefault="00096160" w:rsidP="0020460D">
      <w:pPr>
        <w:spacing w:line="360" w:lineRule="auto"/>
        <w:jc w:val="both"/>
        <w:rPr>
          <w:rFonts w:ascii="Arial" w:hAnsi="Arial" w:cs="Arial"/>
          <w:noProof/>
        </w:rPr>
      </w:pPr>
      <w:r w:rsidRPr="0020460D">
        <w:rPr>
          <w:rFonts w:ascii="Arial" w:hAnsi="Arial" w:cs="Arial"/>
          <w:noProof/>
        </w:rPr>
        <w:t xml:space="preserve">Useful Life in Hours = </w:t>
      </w:r>
      <w:r w:rsidR="00FE0983" w:rsidRPr="0020460D">
        <w:rPr>
          <w:rFonts w:ascii="Arial" w:hAnsi="Arial" w:cs="Arial"/>
          <w:noProof/>
        </w:rPr>
        <w:t xml:space="preserve">2080 x 15 = 30600 Hours </w:t>
      </w:r>
    </w:p>
    <w:p w14:paraId="4DF2DB17" w14:textId="5140A582" w:rsidR="00FE0983" w:rsidRPr="0020460D" w:rsidRDefault="00096160" w:rsidP="0020460D">
      <w:pPr>
        <w:spacing w:line="360" w:lineRule="auto"/>
        <w:jc w:val="both"/>
        <w:rPr>
          <w:rFonts w:ascii="Arial" w:hAnsi="Arial" w:cs="Arial"/>
          <w:noProof/>
        </w:rPr>
      </w:pPr>
      <w:r w:rsidRPr="0020460D">
        <w:rPr>
          <w:rFonts w:ascii="Arial" w:hAnsi="Arial" w:cs="Arial"/>
          <w:noProof/>
        </w:rPr>
        <w:t xml:space="preserve">Interest/Hour = </w:t>
      </w:r>
      <m:oMath>
        <m:f>
          <m:fPr>
            <m:ctrlPr>
              <w:rPr>
                <w:rFonts w:ascii="Cambria Math" w:hAnsi="Cambria Math" w:cs="Arial"/>
                <w:i/>
                <w:noProof/>
              </w:rPr>
            </m:ctrlPr>
          </m:fPr>
          <m:num>
            <m:r>
              <w:rPr>
                <w:rFonts w:ascii="Cambria Math" w:hAnsi="Cambria Math" w:cs="Arial"/>
                <w:noProof/>
              </w:rPr>
              <m:t>194,</m:t>
            </m:r>
            <m:r>
              <w:rPr>
                <w:rFonts w:ascii="Cambria Math" w:hAnsi="Cambria Math" w:cs="Arial"/>
                <w:noProof/>
              </w:rPr>
              <m:t>034</m:t>
            </m:r>
            <m:r>
              <w:rPr>
                <w:rFonts w:ascii="Cambria Math" w:hAnsi="Cambria Math" w:cs="Arial"/>
                <w:noProof/>
              </w:rPr>
              <m:t xml:space="preserve"> x 0.05 x 15</m:t>
            </m:r>
          </m:num>
          <m:den>
            <m:r>
              <w:rPr>
                <w:rFonts w:ascii="Cambria Math" w:hAnsi="Cambria Math" w:cs="Arial"/>
                <w:noProof/>
              </w:rPr>
              <m:t>2 x 30600</m:t>
            </m:r>
          </m:den>
        </m:f>
      </m:oMath>
      <w:r w:rsidR="002D58FE" w:rsidRPr="0020460D">
        <w:rPr>
          <w:rFonts w:ascii="Arial" w:eastAsiaTheme="minorEastAsia" w:hAnsi="Arial" w:cs="Arial"/>
          <w:noProof/>
        </w:rPr>
        <w:t xml:space="preserve"> = </w:t>
      </w:r>
      <w:r w:rsidR="004E42C9" w:rsidRPr="0020460D">
        <w:rPr>
          <w:rFonts w:ascii="Arial" w:eastAsiaTheme="minorEastAsia" w:hAnsi="Arial" w:cs="Arial"/>
          <w:b/>
          <w:noProof/>
        </w:rPr>
        <w:t>£2.37</w:t>
      </w:r>
    </w:p>
    <w:p w14:paraId="22624E9B" w14:textId="17A68468" w:rsidR="00096160" w:rsidRPr="0020460D" w:rsidRDefault="00096160" w:rsidP="0020460D">
      <w:pPr>
        <w:spacing w:line="360" w:lineRule="auto"/>
        <w:jc w:val="both"/>
        <w:rPr>
          <w:rFonts w:ascii="Arial" w:hAnsi="Arial" w:cs="Arial"/>
          <w:noProof/>
        </w:rPr>
      </w:pPr>
      <w:r w:rsidRPr="0020460D">
        <w:rPr>
          <w:rFonts w:ascii="Arial" w:hAnsi="Arial" w:cs="Arial"/>
          <w:noProof/>
        </w:rPr>
        <w:t xml:space="preserve">Depreciation = </w:t>
      </w:r>
      <w:r w:rsidR="00261DE4" w:rsidRPr="0020460D">
        <w:rPr>
          <w:rFonts w:ascii="Arial" w:hAnsi="Arial" w:cs="Arial"/>
          <w:noProof/>
        </w:rPr>
        <w:t>£194,</w:t>
      </w:r>
      <w:r w:rsidR="002E691A" w:rsidRPr="0020460D">
        <w:rPr>
          <w:rFonts w:ascii="Arial" w:hAnsi="Arial" w:cs="Arial"/>
          <w:noProof/>
        </w:rPr>
        <w:t>034</w:t>
      </w:r>
      <w:r w:rsidR="00261DE4" w:rsidRPr="0020460D">
        <w:rPr>
          <w:rFonts w:ascii="Arial" w:hAnsi="Arial" w:cs="Arial"/>
          <w:noProof/>
        </w:rPr>
        <w:t xml:space="preserve"> - £19,250 = £</w:t>
      </w:r>
      <w:r w:rsidR="00303B90" w:rsidRPr="0020460D">
        <w:rPr>
          <w:rFonts w:ascii="Arial" w:hAnsi="Arial" w:cs="Arial"/>
          <w:noProof/>
        </w:rPr>
        <w:t>174,84</w:t>
      </w:r>
    </w:p>
    <w:p w14:paraId="6D5EA9FF" w14:textId="50E83679" w:rsidR="00261DE4" w:rsidRPr="0020460D" w:rsidRDefault="00261DE4" w:rsidP="0020460D">
      <w:pPr>
        <w:spacing w:line="360" w:lineRule="auto"/>
        <w:jc w:val="both"/>
        <w:rPr>
          <w:rFonts w:ascii="Arial" w:hAnsi="Arial" w:cs="Arial"/>
          <w:noProof/>
        </w:rPr>
      </w:pPr>
      <w:r w:rsidRPr="0020460D">
        <w:rPr>
          <w:rFonts w:ascii="Arial" w:hAnsi="Arial" w:cs="Arial"/>
          <w:noProof/>
        </w:rPr>
        <w:t>Depr</w:t>
      </w:r>
      <w:r w:rsidR="009F1AFF" w:rsidRPr="0020460D">
        <w:rPr>
          <w:rFonts w:ascii="Arial" w:hAnsi="Arial" w:cs="Arial"/>
          <w:noProof/>
        </w:rPr>
        <w:t>e</w:t>
      </w:r>
      <w:r w:rsidRPr="0020460D">
        <w:rPr>
          <w:rFonts w:ascii="Arial" w:hAnsi="Arial" w:cs="Arial"/>
          <w:noProof/>
        </w:rPr>
        <w:t>ciation / Hour = 17</w:t>
      </w:r>
      <w:r w:rsidR="00303B90" w:rsidRPr="0020460D">
        <w:rPr>
          <w:rFonts w:ascii="Arial" w:hAnsi="Arial" w:cs="Arial"/>
          <w:noProof/>
        </w:rPr>
        <w:t>4784</w:t>
      </w:r>
      <w:r w:rsidRPr="0020460D">
        <w:rPr>
          <w:rFonts w:ascii="Arial" w:hAnsi="Arial" w:cs="Arial"/>
          <w:noProof/>
        </w:rPr>
        <w:t xml:space="preserve"> / </w:t>
      </w:r>
      <w:r w:rsidR="00303B90" w:rsidRPr="0020460D">
        <w:rPr>
          <w:rFonts w:ascii="Arial" w:hAnsi="Arial" w:cs="Arial"/>
          <w:noProof/>
        </w:rPr>
        <w:t>30600</w:t>
      </w:r>
      <w:r w:rsidRPr="0020460D">
        <w:rPr>
          <w:rFonts w:ascii="Arial" w:hAnsi="Arial" w:cs="Arial"/>
          <w:noProof/>
        </w:rPr>
        <w:t xml:space="preserve"> = </w:t>
      </w:r>
      <w:r w:rsidRPr="0020460D">
        <w:rPr>
          <w:rFonts w:ascii="Arial" w:hAnsi="Arial" w:cs="Arial"/>
          <w:b/>
          <w:noProof/>
        </w:rPr>
        <w:t>£5.</w:t>
      </w:r>
      <w:r w:rsidR="00303B90" w:rsidRPr="0020460D">
        <w:rPr>
          <w:rFonts w:ascii="Arial" w:hAnsi="Arial" w:cs="Arial"/>
          <w:b/>
          <w:noProof/>
        </w:rPr>
        <w:t>71/hour</w:t>
      </w:r>
      <w:r w:rsidRPr="0020460D">
        <w:rPr>
          <w:rFonts w:ascii="Arial" w:hAnsi="Arial" w:cs="Arial"/>
          <w:noProof/>
        </w:rPr>
        <w:t xml:space="preserve"> over 15 years </w:t>
      </w:r>
    </w:p>
    <w:p w14:paraId="163A5E09" w14:textId="1C78C0A9" w:rsidR="00BA6448" w:rsidRPr="0020460D" w:rsidRDefault="002E691A" w:rsidP="0020460D">
      <w:pPr>
        <w:spacing w:line="360" w:lineRule="auto"/>
        <w:jc w:val="both"/>
        <w:rPr>
          <w:rFonts w:ascii="Arial" w:hAnsi="Arial" w:cs="Arial"/>
          <w:noProof/>
        </w:rPr>
      </w:pPr>
      <w:r w:rsidRPr="0020460D">
        <w:rPr>
          <w:rFonts w:ascii="Arial" w:hAnsi="Arial" w:cs="Arial"/>
          <w:noProof/>
        </w:rPr>
        <w:t xml:space="preserve">Depreciation can be worked out using many different methods, however I believe that the Sum of Years method will give a true value of deprciation. </w:t>
      </w:r>
    </w:p>
    <w:p w14:paraId="5F83C898" w14:textId="538048CC" w:rsidR="009F1AFF" w:rsidRPr="0020460D" w:rsidRDefault="009F1AFF" w:rsidP="0020460D">
      <w:pPr>
        <w:spacing w:line="360" w:lineRule="auto"/>
        <w:jc w:val="both"/>
        <w:rPr>
          <w:rFonts w:ascii="Arial" w:hAnsi="Arial" w:cs="Arial"/>
          <w:noProof/>
        </w:rPr>
      </w:pPr>
      <w:r w:rsidRPr="0020460D">
        <w:rPr>
          <w:rFonts w:ascii="Arial" w:hAnsi="Arial" w:cs="Arial"/>
          <w:noProof/>
        </w:rPr>
        <w:t>Here is an example to work out the Depreciation of the first year using the Sum of Years Depreciation method:</w:t>
      </w:r>
    </w:p>
    <w:p w14:paraId="3775548D" w14:textId="1D53884D" w:rsidR="00261DE4" w:rsidRPr="0020460D" w:rsidRDefault="00BA6448" w:rsidP="0020460D">
      <w:pPr>
        <w:spacing w:line="360" w:lineRule="auto"/>
        <w:jc w:val="both"/>
        <w:rPr>
          <w:rFonts w:ascii="Arial" w:eastAsiaTheme="minorEastAsia" w:hAnsi="Arial" w:cs="Arial"/>
          <w:noProof/>
        </w:rPr>
      </w:pPr>
      <w:r w:rsidRPr="0020460D">
        <w:rPr>
          <w:rFonts w:ascii="Arial" w:hAnsi="Arial" w:cs="Arial"/>
          <w:noProof/>
        </w:rPr>
        <w:br/>
      </w:r>
      <m:oMathPara>
        <m:oMath>
          <m:r>
            <w:rPr>
              <w:rFonts w:ascii="Cambria Math" w:hAnsi="Cambria Math" w:cs="Arial"/>
              <w:noProof/>
            </w:rPr>
            <m:t>(</m:t>
          </m:r>
          <m:f>
            <m:fPr>
              <m:ctrlPr>
                <w:rPr>
                  <w:rFonts w:ascii="Cambria Math" w:hAnsi="Cambria Math" w:cs="Arial"/>
                  <w:i/>
                  <w:noProof/>
                </w:rPr>
              </m:ctrlPr>
            </m:fPr>
            <m:num>
              <m:r>
                <w:rPr>
                  <w:rFonts w:ascii="Cambria Math" w:hAnsi="Cambria Math" w:cs="Arial"/>
                  <w:noProof/>
                </w:rPr>
                <m:t>15-1+1</m:t>
              </m:r>
            </m:num>
            <m:den>
              <m:r>
                <w:rPr>
                  <w:rFonts w:ascii="Cambria Math" w:hAnsi="Cambria Math" w:cs="Arial"/>
                  <w:noProof/>
                </w:rPr>
                <m:t>15(15+1)÷2</m:t>
              </m:r>
            </m:den>
          </m:f>
          <m:r>
            <w:rPr>
              <w:rFonts w:ascii="Cambria Math" w:hAnsi="Cambria Math" w:cs="Arial"/>
              <w:noProof/>
            </w:rPr>
            <m:t>)</m:t>
          </m:r>
          <m:r>
            <m:rPr>
              <m:sty m:val="p"/>
            </m:rPr>
            <w:rPr>
              <w:rFonts w:ascii="Cambria Math" w:eastAsiaTheme="minorEastAsia" w:hAnsi="Cambria Math" w:cs="Arial"/>
              <w:noProof/>
            </w:rPr>
            <m:t>x(194</m:t>
          </m:r>
          <m:r>
            <m:rPr>
              <m:sty m:val="p"/>
            </m:rPr>
            <w:rPr>
              <w:rFonts w:ascii="Cambria Math" w:eastAsiaTheme="minorEastAsia" w:hAnsi="Cambria Math" w:cs="Arial"/>
              <w:noProof/>
            </w:rPr>
            <m:t>034</m:t>
          </m:r>
          <m:r>
            <m:rPr>
              <m:sty m:val="p"/>
            </m:rPr>
            <w:rPr>
              <w:rFonts w:ascii="Cambria Math" w:eastAsiaTheme="minorEastAsia" w:hAnsi="Cambria Math" w:cs="Arial"/>
              <w:noProof/>
            </w:rPr>
            <m:t>-19250) = £</m:t>
          </m:r>
          <m:r>
            <m:rPr>
              <m:sty m:val="p"/>
            </m:rPr>
            <w:rPr>
              <w:rFonts w:ascii="Cambria Math" w:eastAsiaTheme="minorEastAsia" w:hAnsi="Cambria Math" w:cs="Arial"/>
              <w:noProof/>
            </w:rPr>
            <m:t>21848</m:t>
          </m:r>
          <m:r>
            <m:rPr>
              <m:sty m:val="p"/>
            </m:rPr>
            <w:rPr>
              <w:rFonts w:ascii="Cambria Math" w:eastAsiaTheme="minorEastAsia" w:hAnsi="Cambria Math" w:cs="Arial"/>
              <w:noProof/>
            </w:rPr>
            <m:t xml:space="preserve"> </m:t>
          </m:r>
        </m:oMath>
      </m:oMathPara>
    </w:p>
    <w:p w14:paraId="6994191E" w14:textId="4CBAD324" w:rsidR="009F1AFF" w:rsidRDefault="009F1AFF" w:rsidP="0020460D">
      <w:pPr>
        <w:spacing w:line="360" w:lineRule="auto"/>
        <w:jc w:val="both"/>
        <w:rPr>
          <w:rFonts w:ascii="Arial" w:eastAsiaTheme="minorEastAsia" w:hAnsi="Arial" w:cs="Arial"/>
          <w:noProof/>
        </w:rPr>
      </w:pPr>
    </w:p>
    <w:p w14:paraId="3642F07C" w14:textId="411087CF" w:rsidR="002B778F" w:rsidRDefault="002B778F" w:rsidP="0020460D">
      <w:pPr>
        <w:spacing w:line="360" w:lineRule="auto"/>
        <w:jc w:val="both"/>
        <w:rPr>
          <w:rFonts w:ascii="Arial" w:eastAsiaTheme="minorEastAsia" w:hAnsi="Arial" w:cs="Arial"/>
          <w:noProof/>
        </w:rPr>
      </w:pPr>
    </w:p>
    <w:p w14:paraId="3236E3F8" w14:textId="77777777" w:rsidR="002B778F" w:rsidRPr="0020460D" w:rsidRDefault="002B778F" w:rsidP="0020460D">
      <w:pPr>
        <w:spacing w:line="360" w:lineRule="auto"/>
        <w:jc w:val="both"/>
        <w:rPr>
          <w:rFonts w:ascii="Arial" w:eastAsiaTheme="minorEastAsia" w:hAnsi="Arial" w:cs="Arial"/>
          <w:noProof/>
        </w:rPr>
      </w:pPr>
    </w:p>
    <w:p w14:paraId="192CA436" w14:textId="663C28C2" w:rsidR="0020460D" w:rsidRPr="0020460D" w:rsidRDefault="0020460D" w:rsidP="0020460D">
      <w:pPr>
        <w:pStyle w:val="Caption"/>
        <w:keepNext/>
        <w:jc w:val="both"/>
        <w:rPr>
          <w:rFonts w:ascii="Arial" w:hAnsi="Arial" w:cs="Arial"/>
        </w:rPr>
      </w:pPr>
      <w:r w:rsidRPr="0020460D">
        <w:rPr>
          <w:rFonts w:ascii="Arial" w:hAnsi="Arial" w:cs="Arial"/>
        </w:rPr>
        <w:lastRenderedPageBreak/>
        <w:t xml:space="preserve">Table </w:t>
      </w:r>
      <w:r w:rsidRPr="0020460D">
        <w:rPr>
          <w:rFonts w:ascii="Arial" w:hAnsi="Arial" w:cs="Arial"/>
        </w:rPr>
        <w:fldChar w:fldCharType="begin"/>
      </w:r>
      <w:r w:rsidRPr="0020460D">
        <w:rPr>
          <w:rFonts w:ascii="Arial" w:hAnsi="Arial" w:cs="Arial"/>
        </w:rPr>
        <w:instrText xml:space="preserve"> SEQ Table \* ARABIC </w:instrText>
      </w:r>
      <w:r w:rsidRPr="0020460D">
        <w:rPr>
          <w:rFonts w:ascii="Arial" w:hAnsi="Arial" w:cs="Arial"/>
        </w:rPr>
        <w:fldChar w:fldCharType="separate"/>
      </w:r>
      <w:r w:rsidRPr="0020460D">
        <w:rPr>
          <w:rFonts w:ascii="Arial" w:hAnsi="Arial" w:cs="Arial"/>
          <w:noProof/>
        </w:rPr>
        <w:t>2</w:t>
      </w:r>
      <w:r w:rsidRPr="0020460D">
        <w:rPr>
          <w:rFonts w:ascii="Arial" w:hAnsi="Arial" w:cs="Arial"/>
        </w:rPr>
        <w:fldChar w:fldCharType="end"/>
      </w:r>
      <w:r w:rsidRPr="0020460D">
        <w:rPr>
          <w:rFonts w:ascii="Arial" w:hAnsi="Arial" w:cs="Arial"/>
        </w:rPr>
        <w:t xml:space="preserve"> - Depreciation over 15 years</w:t>
      </w:r>
    </w:p>
    <w:tbl>
      <w:tblPr>
        <w:tblStyle w:val="TableGrid"/>
        <w:tblW w:w="0" w:type="auto"/>
        <w:tblLook w:val="04A0" w:firstRow="1" w:lastRow="0" w:firstColumn="1" w:lastColumn="0" w:noHBand="0" w:noVBand="1"/>
      </w:tblPr>
      <w:tblGrid>
        <w:gridCol w:w="2254"/>
        <w:gridCol w:w="2254"/>
        <w:gridCol w:w="2254"/>
        <w:gridCol w:w="2254"/>
      </w:tblGrid>
      <w:tr w:rsidR="004E56AE" w:rsidRPr="0020460D" w14:paraId="53325FCA" w14:textId="77777777" w:rsidTr="004E56AE">
        <w:tc>
          <w:tcPr>
            <w:tcW w:w="2254" w:type="dxa"/>
          </w:tcPr>
          <w:p w14:paraId="48299F70" w14:textId="76C6C507"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Year</w:t>
            </w:r>
          </w:p>
        </w:tc>
        <w:tc>
          <w:tcPr>
            <w:tcW w:w="2254" w:type="dxa"/>
          </w:tcPr>
          <w:p w14:paraId="7FD653FD" w14:textId="1D4FD451"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Sum of Years</w:t>
            </w:r>
          </w:p>
        </w:tc>
        <w:tc>
          <w:tcPr>
            <w:tcW w:w="2254" w:type="dxa"/>
          </w:tcPr>
          <w:p w14:paraId="5C611BFA" w14:textId="48DC688F"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 xml:space="preserve">Deprciation </w:t>
            </w:r>
          </w:p>
        </w:tc>
        <w:tc>
          <w:tcPr>
            <w:tcW w:w="2254" w:type="dxa"/>
          </w:tcPr>
          <w:p w14:paraId="147B2475" w14:textId="7B6C4260"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 xml:space="preserve">Book Value </w:t>
            </w:r>
          </w:p>
        </w:tc>
      </w:tr>
      <w:tr w:rsidR="004E56AE" w:rsidRPr="0020460D" w14:paraId="1400FD1E" w14:textId="77777777" w:rsidTr="004E56AE">
        <w:tc>
          <w:tcPr>
            <w:tcW w:w="2254" w:type="dxa"/>
          </w:tcPr>
          <w:p w14:paraId="56F39AA6" w14:textId="04FB324E"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0</w:t>
            </w:r>
          </w:p>
        </w:tc>
        <w:tc>
          <w:tcPr>
            <w:tcW w:w="2254" w:type="dxa"/>
          </w:tcPr>
          <w:p w14:paraId="5A80B6C8" w14:textId="33C59BF9"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0</w:t>
            </w:r>
          </w:p>
        </w:tc>
        <w:tc>
          <w:tcPr>
            <w:tcW w:w="2254" w:type="dxa"/>
          </w:tcPr>
          <w:p w14:paraId="16F106C0" w14:textId="3EFD7DCB"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0</w:t>
            </w:r>
          </w:p>
        </w:tc>
        <w:tc>
          <w:tcPr>
            <w:tcW w:w="2254" w:type="dxa"/>
          </w:tcPr>
          <w:p w14:paraId="379CC366" w14:textId="26D61C07"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194,034</w:t>
            </w:r>
          </w:p>
        </w:tc>
      </w:tr>
      <w:tr w:rsidR="004E56AE" w:rsidRPr="0020460D" w14:paraId="198F79A3" w14:textId="77777777" w:rsidTr="004E56AE">
        <w:tc>
          <w:tcPr>
            <w:tcW w:w="2254" w:type="dxa"/>
          </w:tcPr>
          <w:p w14:paraId="4E91A691" w14:textId="15AF4AAD"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w:t>
            </w:r>
          </w:p>
        </w:tc>
        <w:tc>
          <w:tcPr>
            <w:tcW w:w="2254" w:type="dxa"/>
          </w:tcPr>
          <w:p w14:paraId="44AFEEE1" w14:textId="3B42C8F0"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15/120</w:t>
            </w:r>
          </w:p>
        </w:tc>
        <w:tc>
          <w:tcPr>
            <w:tcW w:w="2254" w:type="dxa"/>
          </w:tcPr>
          <w:p w14:paraId="2C6BFE4A" w14:textId="480593C7"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21,848</w:t>
            </w:r>
          </w:p>
        </w:tc>
        <w:tc>
          <w:tcPr>
            <w:tcW w:w="2254" w:type="dxa"/>
          </w:tcPr>
          <w:p w14:paraId="46071A79" w14:textId="6D1D045B"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172,186</w:t>
            </w:r>
          </w:p>
        </w:tc>
      </w:tr>
      <w:tr w:rsidR="004E56AE" w:rsidRPr="0020460D" w14:paraId="778BB627" w14:textId="77777777" w:rsidTr="004E56AE">
        <w:tc>
          <w:tcPr>
            <w:tcW w:w="2254" w:type="dxa"/>
          </w:tcPr>
          <w:p w14:paraId="303A2859" w14:textId="00D07EBB"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2</w:t>
            </w:r>
          </w:p>
        </w:tc>
        <w:tc>
          <w:tcPr>
            <w:tcW w:w="2254" w:type="dxa"/>
          </w:tcPr>
          <w:p w14:paraId="422AB8C5" w14:textId="659BBB9E"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14/120</w:t>
            </w:r>
          </w:p>
        </w:tc>
        <w:tc>
          <w:tcPr>
            <w:tcW w:w="2254" w:type="dxa"/>
          </w:tcPr>
          <w:p w14:paraId="7BFF409E" w14:textId="09D759B9"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16,568</w:t>
            </w:r>
          </w:p>
        </w:tc>
        <w:tc>
          <w:tcPr>
            <w:tcW w:w="2254" w:type="dxa"/>
          </w:tcPr>
          <w:p w14:paraId="0A5EF28D" w14:textId="1BF31936"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155,618</w:t>
            </w:r>
          </w:p>
        </w:tc>
      </w:tr>
      <w:tr w:rsidR="004E56AE" w:rsidRPr="0020460D" w14:paraId="7CE72975" w14:textId="77777777" w:rsidTr="004E56AE">
        <w:tc>
          <w:tcPr>
            <w:tcW w:w="2254" w:type="dxa"/>
          </w:tcPr>
          <w:p w14:paraId="45D7F971" w14:textId="599A8208"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3</w:t>
            </w:r>
          </w:p>
        </w:tc>
        <w:tc>
          <w:tcPr>
            <w:tcW w:w="2254" w:type="dxa"/>
          </w:tcPr>
          <w:p w14:paraId="098946E3" w14:textId="09B270AE"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13/120</w:t>
            </w:r>
          </w:p>
        </w:tc>
        <w:tc>
          <w:tcPr>
            <w:tcW w:w="2254" w:type="dxa"/>
          </w:tcPr>
          <w:p w14:paraId="727115FA" w14:textId="131F0B3A"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14,773</w:t>
            </w:r>
          </w:p>
        </w:tc>
        <w:tc>
          <w:tcPr>
            <w:tcW w:w="2254" w:type="dxa"/>
          </w:tcPr>
          <w:p w14:paraId="77651BC4" w14:textId="56E70F6F"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140,085</w:t>
            </w:r>
          </w:p>
        </w:tc>
      </w:tr>
      <w:tr w:rsidR="004E56AE" w:rsidRPr="0020460D" w14:paraId="17B63309" w14:textId="77777777" w:rsidTr="004E56AE">
        <w:tc>
          <w:tcPr>
            <w:tcW w:w="2254" w:type="dxa"/>
          </w:tcPr>
          <w:p w14:paraId="4B2E6610" w14:textId="177B4C4B"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4</w:t>
            </w:r>
          </w:p>
        </w:tc>
        <w:tc>
          <w:tcPr>
            <w:tcW w:w="2254" w:type="dxa"/>
          </w:tcPr>
          <w:p w14:paraId="4E0E57B1" w14:textId="306F0778"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12/120</w:t>
            </w:r>
          </w:p>
        </w:tc>
        <w:tc>
          <w:tcPr>
            <w:tcW w:w="2254" w:type="dxa"/>
          </w:tcPr>
          <w:p w14:paraId="17470003" w14:textId="4F6EDACB"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13,090</w:t>
            </w:r>
          </w:p>
        </w:tc>
        <w:tc>
          <w:tcPr>
            <w:tcW w:w="2254" w:type="dxa"/>
          </w:tcPr>
          <w:p w14:paraId="19D83D59" w14:textId="0FB2194B"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126,995</w:t>
            </w:r>
          </w:p>
        </w:tc>
      </w:tr>
      <w:tr w:rsidR="004E56AE" w:rsidRPr="0020460D" w14:paraId="0F3DCB5D" w14:textId="77777777" w:rsidTr="004E56AE">
        <w:tc>
          <w:tcPr>
            <w:tcW w:w="2254" w:type="dxa"/>
          </w:tcPr>
          <w:p w14:paraId="43D0A07C" w14:textId="702AA0F3"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5</w:t>
            </w:r>
          </w:p>
        </w:tc>
        <w:tc>
          <w:tcPr>
            <w:tcW w:w="2254" w:type="dxa"/>
          </w:tcPr>
          <w:p w14:paraId="35A98213" w14:textId="6E0EB738"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11/120</w:t>
            </w:r>
          </w:p>
        </w:tc>
        <w:tc>
          <w:tcPr>
            <w:tcW w:w="2254" w:type="dxa"/>
          </w:tcPr>
          <w:p w14:paraId="42EFE240" w14:textId="21C94250"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9,876</w:t>
            </w:r>
          </w:p>
        </w:tc>
        <w:tc>
          <w:tcPr>
            <w:tcW w:w="2254" w:type="dxa"/>
          </w:tcPr>
          <w:p w14:paraId="07C798CE" w14:textId="64355070"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117,119</w:t>
            </w:r>
          </w:p>
        </w:tc>
      </w:tr>
      <w:tr w:rsidR="004E56AE" w:rsidRPr="0020460D" w14:paraId="22206980" w14:textId="77777777" w:rsidTr="004E56AE">
        <w:tc>
          <w:tcPr>
            <w:tcW w:w="2254" w:type="dxa"/>
          </w:tcPr>
          <w:p w14:paraId="50AF6EEC" w14:textId="2E6D83F6"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6</w:t>
            </w:r>
          </w:p>
        </w:tc>
        <w:tc>
          <w:tcPr>
            <w:tcW w:w="2254" w:type="dxa"/>
          </w:tcPr>
          <w:p w14:paraId="753F4027" w14:textId="4EE2B96F"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10/120</w:t>
            </w:r>
          </w:p>
        </w:tc>
        <w:tc>
          <w:tcPr>
            <w:tcW w:w="2254" w:type="dxa"/>
          </w:tcPr>
          <w:p w14:paraId="168D1201" w14:textId="54DDC303"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8,155</w:t>
            </w:r>
          </w:p>
        </w:tc>
        <w:tc>
          <w:tcPr>
            <w:tcW w:w="2254" w:type="dxa"/>
          </w:tcPr>
          <w:p w14:paraId="3CF87154" w14:textId="01BFBFBA"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108,964</w:t>
            </w:r>
          </w:p>
        </w:tc>
      </w:tr>
      <w:tr w:rsidR="004E56AE" w:rsidRPr="0020460D" w14:paraId="2E7D940C" w14:textId="77777777" w:rsidTr="004E56AE">
        <w:tc>
          <w:tcPr>
            <w:tcW w:w="2254" w:type="dxa"/>
          </w:tcPr>
          <w:p w14:paraId="507C2000" w14:textId="3A6C4D9C"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7</w:t>
            </w:r>
          </w:p>
        </w:tc>
        <w:tc>
          <w:tcPr>
            <w:tcW w:w="2254" w:type="dxa"/>
          </w:tcPr>
          <w:p w14:paraId="44E48B4C" w14:textId="5E4B62A2"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9/120</w:t>
            </w:r>
          </w:p>
        </w:tc>
        <w:tc>
          <w:tcPr>
            <w:tcW w:w="2254" w:type="dxa"/>
          </w:tcPr>
          <w:p w14:paraId="0EC0C0A6" w14:textId="4C7FB26D"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6,728</w:t>
            </w:r>
          </w:p>
        </w:tc>
        <w:tc>
          <w:tcPr>
            <w:tcW w:w="2254" w:type="dxa"/>
          </w:tcPr>
          <w:p w14:paraId="13AB5236" w14:textId="1F00105F"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102,236</w:t>
            </w:r>
          </w:p>
        </w:tc>
      </w:tr>
      <w:tr w:rsidR="004E56AE" w:rsidRPr="0020460D" w14:paraId="19D4F389" w14:textId="77777777" w:rsidTr="004E56AE">
        <w:tc>
          <w:tcPr>
            <w:tcW w:w="2254" w:type="dxa"/>
          </w:tcPr>
          <w:p w14:paraId="22A54D34" w14:textId="67EA19F5"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8</w:t>
            </w:r>
          </w:p>
        </w:tc>
        <w:tc>
          <w:tcPr>
            <w:tcW w:w="2254" w:type="dxa"/>
          </w:tcPr>
          <w:p w14:paraId="3A8F8A40" w14:textId="47C7BC19"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8/120</w:t>
            </w:r>
          </w:p>
        </w:tc>
        <w:tc>
          <w:tcPr>
            <w:tcW w:w="2254" w:type="dxa"/>
          </w:tcPr>
          <w:p w14:paraId="2FB7823B" w14:textId="3EFEB416"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5,532</w:t>
            </w:r>
          </w:p>
        </w:tc>
        <w:tc>
          <w:tcPr>
            <w:tcW w:w="2254" w:type="dxa"/>
          </w:tcPr>
          <w:p w14:paraId="2E0BE821" w14:textId="211C5AD2" w:rsidR="004E56AE" w:rsidRPr="0020460D" w:rsidRDefault="00D4040B" w:rsidP="0020460D">
            <w:pPr>
              <w:spacing w:line="360" w:lineRule="auto"/>
              <w:jc w:val="both"/>
              <w:rPr>
                <w:rFonts w:ascii="Arial" w:eastAsiaTheme="minorEastAsia" w:hAnsi="Arial" w:cs="Arial"/>
                <w:noProof/>
              </w:rPr>
            </w:pPr>
            <w:r w:rsidRPr="0020460D">
              <w:rPr>
                <w:rFonts w:ascii="Arial" w:eastAsiaTheme="minorEastAsia" w:hAnsi="Arial" w:cs="Arial"/>
                <w:noProof/>
              </w:rPr>
              <w:t>96,704</w:t>
            </w:r>
          </w:p>
        </w:tc>
      </w:tr>
      <w:tr w:rsidR="004E56AE" w:rsidRPr="0020460D" w14:paraId="2C1C5B99" w14:textId="77777777" w:rsidTr="004E56AE">
        <w:tc>
          <w:tcPr>
            <w:tcW w:w="2254" w:type="dxa"/>
          </w:tcPr>
          <w:p w14:paraId="198F956E" w14:textId="1AF2C65D"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9</w:t>
            </w:r>
          </w:p>
        </w:tc>
        <w:tc>
          <w:tcPr>
            <w:tcW w:w="2254" w:type="dxa"/>
          </w:tcPr>
          <w:p w14:paraId="34645B74" w14:textId="00EF8C95"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7/120</w:t>
            </w:r>
          </w:p>
        </w:tc>
        <w:tc>
          <w:tcPr>
            <w:tcW w:w="2254" w:type="dxa"/>
          </w:tcPr>
          <w:p w14:paraId="0915375A" w14:textId="414426BE"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4,518</w:t>
            </w:r>
          </w:p>
        </w:tc>
        <w:tc>
          <w:tcPr>
            <w:tcW w:w="2254" w:type="dxa"/>
          </w:tcPr>
          <w:p w14:paraId="0DF932BE" w14:textId="003DA9D5"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92,186</w:t>
            </w:r>
          </w:p>
        </w:tc>
      </w:tr>
      <w:tr w:rsidR="004E56AE" w:rsidRPr="0020460D" w14:paraId="0947CF26" w14:textId="77777777" w:rsidTr="004E56AE">
        <w:tc>
          <w:tcPr>
            <w:tcW w:w="2254" w:type="dxa"/>
          </w:tcPr>
          <w:p w14:paraId="56F2B560" w14:textId="0A50C005"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10</w:t>
            </w:r>
          </w:p>
        </w:tc>
        <w:tc>
          <w:tcPr>
            <w:tcW w:w="2254" w:type="dxa"/>
          </w:tcPr>
          <w:p w14:paraId="382517F1" w14:textId="3D06C7B7"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6/120</w:t>
            </w:r>
          </w:p>
        </w:tc>
        <w:tc>
          <w:tcPr>
            <w:tcW w:w="2254" w:type="dxa"/>
          </w:tcPr>
          <w:p w14:paraId="021439E4" w14:textId="621CA8DE"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3,646</w:t>
            </w:r>
          </w:p>
        </w:tc>
        <w:tc>
          <w:tcPr>
            <w:tcW w:w="2254" w:type="dxa"/>
          </w:tcPr>
          <w:p w14:paraId="5CFDA24A" w14:textId="79C6FE74"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88,540</w:t>
            </w:r>
          </w:p>
        </w:tc>
      </w:tr>
      <w:tr w:rsidR="004E56AE" w:rsidRPr="0020460D" w14:paraId="387F778D" w14:textId="77777777" w:rsidTr="004E56AE">
        <w:tc>
          <w:tcPr>
            <w:tcW w:w="2254" w:type="dxa"/>
          </w:tcPr>
          <w:p w14:paraId="14F6857D" w14:textId="64D79A0E"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11</w:t>
            </w:r>
          </w:p>
        </w:tc>
        <w:tc>
          <w:tcPr>
            <w:tcW w:w="2254" w:type="dxa"/>
          </w:tcPr>
          <w:p w14:paraId="506BD34B" w14:textId="4E676009"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5/120</w:t>
            </w:r>
          </w:p>
        </w:tc>
        <w:tc>
          <w:tcPr>
            <w:tcW w:w="2254" w:type="dxa"/>
          </w:tcPr>
          <w:p w14:paraId="5395B7A4" w14:textId="0B19BDD9"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2,887</w:t>
            </w:r>
          </w:p>
        </w:tc>
        <w:tc>
          <w:tcPr>
            <w:tcW w:w="2254" w:type="dxa"/>
          </w:tcPr>
          <w:p w14:paraId="31B2EECA" w14:textId="075DA17E"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85,653</w:t>
            </w:r>
          </w:p>
        </w:tc>
      </w:tr>
      <w:tr w:rsidR="004E56AE" w:rsidRPr="0020460D" w14:paraId="449D77D3" w14:textId="77777777" w:rsidTr="004E56AE">
        <w:tc>
          <w:tcPr>
            <w:tcW w:w="2254" w:type="dxa"/>
          </w:tcPr>
          <w:p w14:paraId="0D1A3098" w14:textId="6BFD3425"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12</w:t>
            </w:r>
          </w:p>
        </w:tc>
        <w:tc>
          <w:tcPr>
            <w:tcW w:w="2254" w:type="dxa"/>
          </w:tcPr>
          <w:p w14:paraId="40C6FEED" w14:textId="1841AE23"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4/120</w:t>
            </w:r>
          </w:p>
        </w:tc>
        <w:tc>
          <w:tcPr>
            <w:tcW w:w="2254" w:type="dxa"/>
          </w:tcPr>
          <w:p w14:paraId="2D2E9D6B" w14:textId="4F00B53F"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2,213</w:t>
            </w:r>
          </w:p>
        </w:tc>
        <w:tc>
          <w:tcPr>
            <w:tcW w:w="2254" w:type="dxa"/>
          </w:tcPr>
          <w:p w14:paraId="7059EB1C" w14:textId="69E39CDD"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83,440</w:t>
            </w:r>
          </w:p>
        </w:tc>
      </w:tr>
      <w:tr w:rsidR="004E56AE" w:rsidRPr="0020460D" w14:paraId="664B7A64" w14:textId="77777777" w:rsidTr="004E56AE">
        <w:tc>
          <w:tcPr>
            <w:tcW w:w="2254" w:type="dxa"/>
          </w:tcPr>
          <w:p w14:paraId="680AADCB" w14:textId="36400411"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13</w:t>
            </w:r>
          </w:p>
        </w:tc>
        <w:tc>
          <w:tcPr>
            <w:tcW w:w="2254" w:type="dxa"/>
          </w:tcPr>
          <w:p w14:paraId="7CBA4445" w14:textId="79A554B7"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3/120</w:t>
            </w:r>
          </w:p>
        </w:tc>
        <w:tc>
          <w:tcPr>
            <w:tcW w:w="2254" w:type="dxa"/>
          </w:tcPr>
          <w:p w14:paraId="10DA111E" w14:textId="4882056D"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1,604</w:t>
            </w:r>
          </w:p>
        </w:tc>
        <w:tc>
          <w:tcPr>
            <w:tcW w:w="2254" w:type="dxa"/>
          </w:tcPr>
          <w:p w14:paraId="18CF5DBA" w14:textId="2C22B9C6"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81,836</w:t>
            </w:r>
          </w:p>
        </w:tc>
      </w:tr>
      <w:tr w:rsidR="004E56AE" w:rsidRPr="0020460D" w14:paraId="6B35A900" w14:textId="77777777" w:rsidTr="004E56AE">
        <w:tc>
          <w:tcPr>
            <w:tcW w:w="2254" w:type="dxa"/>
          </w:tcPr>
          <w:p w14:paraId="78A335A7" w14:textId="0E9C2D2A"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14</w:t>
            </w:r>
          </w:p>
        </w:tc>
        <w:tc>
          <w:tcPr>
            <w:tcW w:w="2254" w:type="dxa"/>
          </w:tcPr>
          <w:p w14:paraId="284E3404" w14:textId="66F365A0"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2/120</w:t>
            </w:r>
          </w:p>
        </w:tc>
        <w:tc>
          <w:tcPr>
            <w:tcW w:w="2254" w:type="dxa"/>
          </w:tcPr>
          <w:p w14:paraId="5B2E4A1A" w14:textId="21934B41"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1,043</w:t>
            </w:r>
          </w:p>
        </w:tc>
        <w:tc>
          <w:tcPr>
            <w:tcW w:w="2254" w:type="dxa"/>
          </w:tcPr>
          <w:p w14:paraId="19DDC0AF" w14:textId="5744510D"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80,793</w:t>
            </w:r>
          </w:p>
        </w:tc>
      </w:tr>
      <w:tr w:rsidR="004E56AE" w:rsidRPr="0020460D" w14:paraId="2F669918" w14:textId="77777777" w:rsidTr="004E56AE">
        <w:tc>
          <w:tcPr>
            <w:tcW w:w="2254" w:type="dxa"/>
          </w:tcPr>
          <w:p w14:paraId="04A16462" w14:textId="1D61C48A"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15</w:t>
            </w:r>
          </w:p>
        </w:tc>
        <w:tc>
          <w:tcPr>
            <w:tcW w:w="2254" w:type="dxa"/>
          </w:tcPr>
          <w:p w14:paraId="3E94AEFC" w14:textId="02F57FE5" w:rsidR="004E56AE" w:rsidRPr="0020460D" w:rsidRDefault="004E56AE" w:rsidP="0020460D">
            <w:pPr>
              <w:spacing w:line="360" w:lineRule="auto"/>
              <w:jc w:val="both"/>
              <w:rPr>
                <w:rFonts w:ascii="Arial" w:eastAsiaTheme="minorEastAsia" w:hAnsi="Arial" w:cs="Arial"/>
                <w:noProof/>
              </w:rPr>
            </w:pPr>
            <w:r w:rsidRPr="0020460D">
              <w:rPr>
                <w:rFonts w:ascii="Arial" w:eastAsiaTheme="minorEastAsia" w:hAnsi="Arial" w:cs="Arial"/>
                <w:noProof/>
              </w:rPr>
              <w:t>1/120</w:t>
            </w:r>
          </w:p>
        </w:tc>
        <w:tc>
          <w:tcPr>
            <w:tcW w:w="2254" w:type="dxa"/>
          </w:tcPr>
          <w:p w14:paraId="6909D9E7" w14:textId="6E6AAC09"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512</w:t>
            </w:r>
          </w:p>
        </w:tc>
        <w:tc>
          <w:tcPr>
            <w:tcW w:w="2254" w:type="dxa"/>
          </w:tcPr>
          <w:p w14:paraId="39F96363" w14:textId="24F9A72D" w:rsidR="004E56AE"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80,218</w:t>
            </w:r>
          </w:p>
        </w:tc>
      </w:tr>
    </w:tbl>
    <w:p w14:paraId="038146CB" w14:textId="4D9C6817" w:rsidR="004E56AE" w:rsidRPr="0020460D" w:rsidRDefault="004E56AE" w:rsidP="0020460D">
      <w:pPr>
        <w:spacing w:line="360" w:lineRule="auto"/>
        <w:jc w:val="both"/>
        <w:rPr>
          <w:rFonts w:ascii="Arial" w:eastAsiaTheme="minorEastAsia" w:hAnsi="Arial" w:cs="Arial"/>
          <w:noProof/>
        </w:rPr>
      </w:pPr>
    </w:p>
    <w:p w14:paraId="695844C5" w14:textId="5B0FE9C7" w:rsidR="00BA6448" w:rsidRPr="0020460D" w:rsidRDefault="00757882" w:rsidP="0020460D">
      <w:pPr>
        <w:spacing w:line="360" w:lineRule="auto"/>
        <w:jc w:val="both"/>
        <w:rPr>
          <w:rFonts w:ascii="Arial" w:eastAsiaTheme="minorEastAsia" w:hAnsi="Arial" w:cs="Arial"/>
          <w:noProof/>
        </w:rPr>
      </w:pPr>
      <w:r w:rsidRPr="0020460D">
        <w:rPr>
          <w:rFonts w:ascii="Arial" w:eastAsiaTheme="minorEastAsia" w:hAnsi="Arial" w:cs="Arial"/>
          <w:noProof/>
        </w:rPr>
        <w:t>The above table indicates the book value of the excavator during its useful life.</w:t>
      </w:r>
    </w:p>
    <w:p w14:paraId="60E3C2DA" w14:textId="73F199FE" w:rsidR="00096160" w:rsidRPr="0020460D" w:rsidRDefault="00096160" w:rsidP="0020460D">
      <w:pPr>
        <w:spacing w:line="360" w:lineRule="auto"/>
        <w:jc w:val="both"/>
        <w:rPr>
          <w:rFonts w:ascii="Arial" w:hAnsi="Arial" w:cs="Arial"/>
          <w:noProof/>
        </w:rPr>
      </w:pPr>
      <w:r w:rsidRPr="0020460D">
        <w:rPr>
          <w:rFonts w:ascii="Arial" w:hAnsi="Arial" w:cs="Arial"/>
          <w:noProof/>
        </w:rPr>
        <w:t xml:space="preserve">Insurance </w:t>
      </w:r>
      <w:r w:rsidR="00261DE4" w:rsidRPr="0020460D">
        <w:rPr>
          <w:rFonts w:ascii="Arial" w:hAnsi="Arial" w:cs="Arial"/>
          <w:noProof/>
        </w:rPr>
        <w:t xml:space="preserve">/ Hour </w:t>
      </w:r>
      <w:r w:rsidRPr="0020460D">
        <w:rPr>
          <w:rFonts w:ascii="Arial" w:hAnsi="Arial" w:cs="Arial"/>
          <w:noProof/>
        </w:rPr>
        <w:t xml:space="preserve">= </w:t>
      </w:r>
      <w:r w:rsidR="00261DE4" w:rsidRPr="0020460D">
        <w:rPr>
          <w:rFonts w:ascii="Arial" w:hAnsi="Arial" w:cs="Arial"/>
          <w:noProof/>
        </w:rPr>
        <w:t>3000 / 2080 = £1.44</w:t>
      </w:r>
    </w:p>
    <w:p w14:paraId="3BD764D2" w14:textId="0783353A" w:rsidR="00096160" w:rsidRPr="0020460D" w:rsidRDefault="00096160" w:rsidP="0020460D">
      <w:pPr>
        <w:spacing w:line="360" w:lineRule="auto"/>
        <w:jc w:val="both"/>
        <w:rPr>
          <w:rFonts w:ascii="Arial" w:hAnsi="Arial" w:cs="Arial"/>
          <w:b/>
          <w:noProof/>
        </w:rPr>
      </w:pPr>
      <w:r w:rsidRPr="0020460D">
        <w:rPr>
          <w:rFonts w:ascii="Arial" w:hAnsi="Arial" w:cs="Arial"/>
          <w:b/>
          <w:noProof/>
        </w:rPr>
        <w:t xml:space="preserve">Total Fixed Cost/Hr = </w:t>
      </w:r>
      <w:r w:rsidR="00303B90" w:rsidRPr="0020460D">
        <w:rPr>
          <w:rFonts w:ascii="Arial" w:hAnsi="Arial" w:cs="Arial"/>
          <w:b/>
          <w:noProof/>
        </w:rPr>
        <w:t>£9.52</w:t>
      </w:r>
    </w:p>
    <w:p w14:paraId="282D16DC" w14:textId="24C212A1" w:rsidR="00096160" w:rsidRPr="0020460D" w:rsidRDefault="003531CE" w:rsidP="0020460D">
      <w:pPr>
        <w:pStyle w:val="Heading1"/>
        <w:jc w:val="both"/>
        <w:rPr>
          <w:rFonts w:ascii="Arial" w:hAnsi="Arial" w:cs="Arial"/>
          <w:noProof/>
        </w:rPr>
      </w:pPr>
      <w:bookmarkStart w:id="29" w:name="_Toc506326074"/>
      <w:r w:rsidRPr="0020460D">
        <w:rPr>
          <w:rFonts w:ascii="Arial" w:hAnsi="Arial" w:cs="Arial"/>
          <w:noProof/>
        </w:rPr>
        <w:t xml:space="preserve">4.0 </w:t>
      </w:r>
      <w:r w:rsidR="009F1AFF" w:rsidRPr="0020460D">
        <w:rPr>
          <w:rFonts w:ascii="Arial" w:hAnsi="Arial" w:cs="Arial"/>
          <w:noProof/>
        </w:rPr>
        <w:t>Variable Costs</w:t>
      </w:r>
      <w:bookmarkEnd w:id="29"/>
      <w:r w:rsidR="009F1AFF" w:rsidRPr="0020460D">
        <w:rPr>
          <w:rFonts w:ascii="Arial" w:hAnsi="Arial" w:cs="Arial"/>
          <w:noProof/>
        </w:rPr>
        <w:t xml:space="preserve"> </w:t>
      </w:r>
    </w:p>
    <w:p w14:paraId="28E7266F" w14:textId="71E438F1" w:rsidR="00096160" w:rsidRPr="0020460D" w:rsidRDefault="00096160" w:rsidP="0020460D">
      <w:pPr>
        <w:spacing w:line="360" w:lineRule="auto"/>
        <w:jc w:val="both"/>
        <w:rPr>
          <w:rFonts w:ascii="Arial" w:hAnsi="Arial" w:cs="Arial"/>
          <w:noProof/>
        </w:rPr>
      </w:pPr>
      <w:r w:rsidRPr="0020460D">
        <w:rPr>
          <w:rFonts w:ascii="Arial" w:hAnsi="Arial" w:cs="Arial"/>
          <w:noProof/>
        </w:rPr>
        <w:t>Fuel Cost/Hour =</w:t>
      </w:r>
      <w:r w:rsidR="00261DE4" w:rsidRPr="0020460D">
        <w:rPr>
          <w:rFonts w:ascii="Arial" w:hAnsi="Arial" w:cs="Arial"/>
          <w:noProof/>
        </w:rPr>
        <w:t xml:space="preserve"> 167 x 0.5 x 0.04 x 2.5</w:t>
      </w:r>
      <w:r w:rsidR="002D58FE" w:rsidRPr="0020460D">
        <w:rPr>
          <w:rFonts w:ascii="Arial" w:hAnsi="Arial" w:cs="Arial"/>
          <w:noProof/>
        </w:rPr>
        <w:t xml:space="preserve"> = £8.35</w:t>
      </w:r>
    </w:p>
    <w:p w14:paraId="180F6BB6" w14:textId="7A4F382F" w:rsidR="00096160" w:rsidRPr="0020460D" w:rsidRDefault="00096160" w:rsidP="0020460D">
      <w:pPr>
        <w:spacing w:line="360" w:lineRule="auto"/>
        <w:jc w:val="both"/>
        <w:rPr>
          <w:rFonts w:ascii="Arial" w:hAnsi="Arial" w:cs="Arial"/>
          <w:noProof/>
        </w:rPr>
      </w:pPr>
      <w:r w:rsidRPr="0020460D">
        <w:rPr>
          <w:rFonts w:ascii="Arial" w:hAnsi="Arial" w:cs="Arial"/>
          <w:noProof/>
        </w:rPr>
        <w:t xml:space="preserve">Lubrication Cost/Hour = </w:t>
      </w:r>
      <w:r w:rsidR="002D58FE" w:rsidRPr="0020460D">
        <w:rPr>
          <w:rFonts w:ascii="Arial" w:hAnsi="Arial" w:cs="Arial"/>
          <w:noProof/>
        </w:rPr>
        <w:t>£0.835</w:t>
      </w:r>
    </w:p>
    <w:p w14:paraId="562B5492" w14:textId="4962DD0A" w:rsidR="00096160" w:rsidRPr="002B778F" w:rsidRDefault="00096160" w:rsidP="0020460D">
      <w:pPr>
        <w:spacing w:line="360" w:lineRule="auto"/>
        <w:jc w:val="both"/>
        <w:rPr>
          <w:rFonts w:ascii="Arial" w:hAnsi="Arial" w:cs="Arial"/>
          <w:b/>
          <w:noProof/>
        </w:rPr>
      </w:pPr>
      <w:r w:rsidRPr="002B778F">
        <w:rPr>
          <w:rFonts w:ascii="Arial" w:hAnsi="Arial" w:cs="Arial"/>
          <w:b/>
          <w:noProof/>
          <w:u w:val="single"/>
        </w:rPr>
        <w:t xml:space="preserve">Total </w:t>
      </w:r>
      <w:r w:rsidR="009F1AFF" w:rsidRPr="002B778F">
        <w:rPr>
          <w:rFonts w:ascii="Arial" w:hAnsi="Arial" w:cs="Arial"/>
          <w:b/>
          <w:noProof/>
          <w:u w:val="single"/>
        </w:rPr>
        <w:t>Variable</w:t>
      </w:r>
      <w:r w:rsidRPr="002B778F">
        <w:rPr>
          <w:rFonts w:ascii="Arial" w:hAnsi="Arial" w:cs="Arial"/>
          <w:b/>
          <w:noProof/>
          <w:u w:val="single"/>
        </w:rPr>
        <w:t xml:space="preserve"> Cost/Hour = </w:t>
      </w:r>
      <w:r w:rsidR="002D58FE" w:rsidRPr="002B778F">
        <w:rPr>
          <w:rFonts w:ascii="Arial" w:hAnsi="Arial" w:cs="Arial"/>
          <w:b/>
          <w:noProof/>
        </w:rPr>
        <w:t>£9.18</w:t>
      </w:r>
    </w:p>
    <w:p w14:paraId="01B833E8" w14:textId="30F1C756" w:rsidR="00096160" w:rsidRPr="002B778F" w:rsidRDefault="00096160" w:rsidP="0020460D">
      <w:pPr>
        <w:spacing w:line="360" w:lineRule="auto"/>
        <w:jc w:val="both"/>
        <w:rPr>
          <w:rFonts w:ascii="Arial" w:hAnsi="Arial" w:cs="Arial"/>
          <w:b/>
          <w:noProof/>
          <w:u w:val="single"/>
        </w:rPr>
      </w:pPr>
      <w:r w:rsidRPr="002B778F">
        <w:rPr>
          <w:rFonts w:ascii="Arial" w:hAnsi="Arial" w:cs="Arial"/>
          <w:b/>
          <w:noProof/>
          <w:u w:val="single"/>
        </w:rPr>
        <w:t>Total Ownership Costs</w:t>
      </w:r>
      <w:r w:rsidR="00303B90" w:rsidRPr="002B778F">
        <w:rPr>
          <w:rFonts w:ascii="Arial" w:hAnsi="Arial" w:cs="Arial"/>
          <w:b/>
          <w:noProof/>
          <w:u w:val="single"/>
        </w:rPr>
        <w:t>/Hour</w:t>
      </w:r>
      <w:r w:rsidRPr="002B778F">
        <w:rPr>
          <w:rFonts w:ascii="Arial" w:hAnsi="Arial" w:cs="Arial"/>
          <w:b/>
          <w:noProof/>
          <w:u w:val="single"/>
        </w:rPr>
        <w:t xml:space="preserve"> = FC + OC = </w:t>
      </w:r>
      <w:r w:rsidR="00303B90" w:rsidRPr="002B778F">
        <w:rPr>
          <w:rFonts w:ascii="Arial" w:hAnsi="Arial" w:cs="Arial"/>
          <w:b/>
          <w:noProof/>
          <w:u w:val="single"/>
        </w:rPr>
        <w:t>£18.70</w:t>
      </w:r>
    </w:p>
    <w:p w14:paraId="6FA32995" w14:textId="7EB86AFC" w:rsidR="00F3360E" w:rsidRPr="0020460D" w:rsidRDefault="00784078" w:rsidP="0020460D">
      <w:pPr>
        <w:pStyle w:val="Heading1"/>
        <w:spacing w:line="360" w:lineRule="auto"/>
        <w:jc w:val="both"/>
        <w:rPr>
          <w:rFonts w:ascii="Arial" w:hAnsi="Arial" w:cs="Arial"/>
        </w:rPr>
      </w:pPr>
      <w:bookmarkStart w:id="30" w:name="_Toc506326075"/>
      <w:r>
        <w:rPr>
          <w:rFonts w:ascii="Arial" w:hAnsi="Arial" w:cs="Arial"/>
        </w:rPr>
        <w:lastRenderedPageBreak/>
        <w:t xml:space="preserve">5.0 </w:t>
      </w:r>
      <w:r w:rsidR="00F3360E" w:rsidRPr="0020460D">
        <w:rPr>
          <w:rFonts w:ascii="Arial" w:hAnsi="Arial" w:cs="Arial"/>
        </w:rPr>
        <w:t>Renting Costs</w:t>
      </w:r>
      <w:bookmarkEnd w:id="30"/>
    </w:p>
    <w:p w14:paraId="617F3429" w14:textId="599855A2" w:rsidR="00F3360E" w:rsidRPr="0020460D" w:rsidRDefault="00784078" w:rsidP="0020460D">
      <w:pPr>
        <w:spacing w:line="360" w:lineRule="auto"/>
        <w:jc w:val="both"/>
        <w:rPr>
          <w:rFonts w:ascii="Arial" w:hAnsi="Arial" w:cs="Arial"/>
          <w:noProof/>
          <w:lang w:eastAsia="en-GB"/>
        </w:rPr>
      </w:pPr>
      <w:r w:rsidRPr="0020460D">
        <w:rPr>
          <w:rFonts w:ascii="Arial" w:hAnsi="Arial" w:cs="Arial"/>
          <w:noProof/>
          <w:lang w:eastAsia="en-GB"/>
        </w:rPr>
        <w:drawing>
          <wp:anchor distT="0" distB="0" distL="114300" distR="114300" simplePos="0" relativeHeight="251665408" behindDoc="0" locked="0" layoutInCell="1" allowOverlap="1" wp14:anchorId="73A1E409" wp14:editId="397DD614">
            <wp:simplePos x="0" y="0"/>
            <wp:positionH relativeFrom="margin">
              <wp:align>left</wp:align>
            </wp:positionH>
            <wp:positionV relativeFrom="paragraph">
              <wp:posOffset>30480</wp:posOffset>
            </wp:positionV>
            <wp:extent cx="5298440" cy="2705100"/>
            <wp:effectExtent l="19050" t="19050" r="16510" b="190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5954" t="14182" r="13084" b="21410"/>
                    <a:stretch/>
                  </pic:blipFill>
                  <pic:spPr bwMode="auto">
                    <a:xfrm>
                      <a:off x="0" y="0"/>
                      <a:ext cx="5298440" cy="270510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00EC9F" w14:textId="441A2069" w:rsidR="00F3360E" w:rsidRPr="0020460D" w:rsidRDefault="00784078" w:rsidP="0020460D">
      <w:pPr>
        <w:spacing w:line="360" w:lineRule="auto"/>
        <w:jc w:val="both"/>
        <w:rPr>
          <w:rFonts w:ascii="Arial" w:hAnsi="Arial" w:cs="Arial"/>
        </w:rPr>
      </w:pPr>
      <w:r w:rsidRPr="0020460D">
        <w:rPr>
          <w:rFonts w:ascii="Arial" w:hAnsi="Arial" w:cs="Arial"/>
          <w:noProof/>
        </w:rPr>
        <mc:AlternateContent>
          <mc:Choice Requires="wps">
            <w:drawing>
              <wp:anchor distT="0" distB="0" distL="114300" distR="114300" simplePos="0" relativeHeight="251677696" behindDoc="0" locked="0" layoutInCell="1" allowOverlap="1" wp14:anchorId="3A35AF1F" wp14:editId="1C2DF2A7">
                <wp:simplePos x="0" y="0"/>
                <wp:positionH relativeFrom="column">
                  <wp:posOffset>36830</wp:posOffset>
                </wp:positionH>
                <wp:positionV relativeFrom="paragraph">
                  <wp:posOffset>2399665</wp:posOffset>
                </wp:positionV>
                <wp:extent cx="406717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4067175" cy="635"/>
                        </a:xfrm>
                        <a:prstGeom prst="rect">
                          <a:avLst/>
                        </a:prstGeom>
                        <a:solidFill>
                          <a:prstClr val="white"/>
                        </a:solidFill>
                        <a:ln>
                          <a:noFill/>
                        </a:ln>
                      </wps:spPr>
                      <wps:txbx>
                        <w:txbxContent>
                          <w:p w14:paraId="6E0F44E0" w14:textId="78C61E8C" w:rsidR="0020460D" w:rsidRPr="00F54867" w:rsidRDefault="0020460D" w:rsidP="0020460D">
                            <w:pPr>
                              <w:pStyle w:val="Caption"/>
                              <w:rPr>
                                <w:rFonts w:ascii="Arial" w:hAnsi="Arial" w:cs="Arial"/>
                                <w:noProof/>
                              </w:rPr>
                            </w:pPr>
                            <w:bookmarkStart w:id="31" w:name="_Toc506324163"/>
                            <w:bookmarkStart w:id="32" w:name="_Toc506327332"/>
                            <w:r>
                              <w:t xml:space="preserve">Figure </w:t>
                            </w:r>
                            <w:r>
                              <w:fldChar w:fldCharType="begin"/>
                            </w:r>
                            <w:r>
                              <w:instrText xml:space="preserve"> SEQ Figure \* ARABIC </w:instrText>
                            </w:r>
                            <w:r>
                              <w:fldChar w:fldCharType="separate"/>
                            </w:r>
                            <w:r>
                              <w:rPr>
                                <w:noProof/>
                              </w:rPr>
                              <w:t>5</w:t>
                            </w:r>
                            <w:r>
                              <w:fldChar w:fldCharType="end"/>
                            </w:r>
                            <w:r>
                              <w:t xml:space="preserve"> - Rental Doosan</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35AF1F" id="Text Box 10" o:spid="_x0000_s1030" type="#_x0000_t202" style="position:absolute;left:0;text-align:left;margin-left:2.9pt;margin-top:188.95pt;width:320.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" stroked="f">
                <v:textbox style="mso-fit-shape-to-text:t" inset="0,0,0,0">
                  <w:txbxContent>
                    <w:p w14:paraId="6E0F44E0" w14:textId="78C61E8C" w:rsidR="0020460D" w:rsidRPr="00F54867" w:rsidRDefault="0020460D" w:rsidP="0020460D">
                      <w:pPr>
                        <w:pStyle w:val="Caption"/>
                        <w:rPr>
                          <w:rFonts w:ascii="Arial" w:hAnsi="Arial" w:cs="Arial"/>
                          <w:noProof/>
                        </w:rPr>
                      </w:pPr>
                      <w:bookmarkStart w:id="33" w:name="_Toc506324163"/>
                      <w:bookmarkStart w:id="34" w:name="_Toc506327332"/>
                      <w:r>
                        <w:t xml:space="preserve">Figure </w:t>
                      </w:r>
                      <w:r>
                        <w:fldChar w:fldCharType="begin"/>
                      </w:r>
                      <w:r>
                        <w:instrText xml:space="preserve"> SEQ Figure \* ARABIC </w:instrText>
                      </w:r>
                      <w:r>
                        <w:fldChar w:fldCharType="separate"/>
                      </w:r>
                      <w:r>
                        <w:rPr>
                          <w:noProof/>
                        </w:rPr>
                        <w:t>5</w:t>
                      </w:r>
                      <w:r>
                        <w:fldChar w:fldCharType="end"/>
                      </w:r>
                      <w:r>
                        <w:t xml:space="preserve"> - Rental Doosan</w:t>
                      </w:r>
                      <w:bookmarkEnd w:id="33"/>
                      <w:bookmarkEnd w:id="34"/>
                    </w:p>
                  </w:txbxContent>
                </v:textbox>
                <w10:wrap type="square"/>
              </v:shape>
            </w:pict>
          </mc:Fallback>
        </mc:AlternateContent>
      </w:r>
    </w:p>
    <w:p w14:paraId="751CFF30" w14:textId="77777777" w:rsidR="00784078" w:rsidRDefault="00784078" w:rsidP="0020460D">
      <w:pPr>
        <w:spacing w:line="360" w:lineRule="auto"/>
        <w:jc w:val="both"/>
        <w:rPr>
          <w:rFonts w:ascii="Arial" w:hAnsi="Arial" w:cs="Arial"/>
        </w:rPr>
      </w:pPr>
    </w:p>
    <w:p w14:paraId="0DC2A996" w14:textId="77777777" w:rsidR="00784078" w:rsidRDefault="00784078" w:rsidP="0020460D">
      <w:pPr>
        <w:spacing w:line="360" w:lineRule="auto"/>
        <w:jc w:val="both"/>
        <w:rPr>
          <w:rFonts w:ascii="Arial" w:hAnsi="Arial" w:cs="Arial"/>
        </w:rPr>
      </w:pPr>
    </w:p>
    <w:p w14:paraId="4D7C2C29" w14:textId="77777777" w:rsidR="00784078" w:rsidRDefault="00784078" w:rsidP="0020460D">
      <w:pPr>
        <w:spacing w:line="360" w:lineRule="auto"/>
        <w:jc w:val="both"/>
        <w:rPr>
          <w:rFonts w:ascii="Arial" w:hAnsi="Arial" w:cs="Arial"/>
        </w:rPr>
      </w:pPr>
    </w:p>
    <w:p w14:paraId="181FE298" w14:textId="557164EE" w:rsidR="00784078" w:rsidRDefault="00784078" w:rsidP="0020460D">
      <w:pPr>
        <w:spacing w:line="360" w:lineRule="auto"/>
        <w:jc w:val="both"/>
        <w:rPr>
          <w:rFonts w:ascii="Arial" w:hAnsi="Arial" w:cs="Arial"/>
        </w:rPr>
      </w:pPr>
    </w:p>
    <w:p w14:paraId="7A39F0B9" w14:textId="1BD4E97D" w:rsidR="00784078" w:rsidRDefault="00784078" w:rsidP="0020460D">
      <w:pPr>
        <w:spacing w:line="360" w:lineRule="auto"/>
        <w:jc w:val="both"/>
        <w:rPr>
          <w:rFonts w:ascii="Arial" w:hAnsi="Arial" w:cs="Arial"/>
        </w:rPr>
      </w:pPr>
    </w:p>
    <w:p w14:paraId="520E12B0" w14:textId="00EFBF36" w:rsidR="00784078" w:rsidRDefault="00784078" w:rsidP="0020460D">
      <w:pPr>
        <w:spacing w:line="360" w:lineRule="auto"/>
        <w:jc w:val="both"/>
        <w:rPr>
          <w:rFonts w:ascii="Arial" w:hAnsi="Arial" w:cs="Arial"/>
        </w:rPr>
      </w:pPr>
    </w:p>
    <w:p w14:paraId="088722DB" w14:textId="4350F3CA" w:rsidR="00784078" w:rsidRDefault="00784078" w:rsidP="0020460D">
      <w:pPr>
        <w:spacing w:line="360" w:lineRule="auto"/>
        <w:jc w:val="both"/>
        <w:rPr>
          <w:rFonts w:ascii="Arial" w:hAnsi="Arial" w:cs="Arial"/>
        </w:rPr>
      </w:pPr>
    </w:p>
    <w:p w14:paraId="22C75E17" w14:textId="5CAFB8E2" w:rsidR="00784078" w:rsidRDefault="00784078" w:rsidP="0020460D">
      <w:pPr>
        <w:spacing w:line="360" w:lineRule="auto"/>
        <w:jc w:val="both"/>
        <w:rPr>
          <w:rFonts w:ascii="Arial" w:hAnsi="Arial" w:cs="Arial"/>
        </w:rPr>
      </w:pPr>
      <w:r w:rsidRPr="00784078">
        <w:rPr>
          <w:rFonts w:ascii="Arial" w:hAnsi="Arial" w:cs="Arial"/>
        </w:rPr>
        <w:t>(Rental Yard, 2018)</w:t>
      </w:r>
    </w:p>
    <w:p w14:paraId="587DF80D" w14:textId="0EC7D1C6" w:rsidR="00F3360E" w:rsidRDefault="00F3360E" w:rsidP="0020460D">
      <w:pPr>
        <w:spacing w:line="360" w:lineRule="auto"/>
        <w:jc w:val="both"/>
        <w:rPr>
          <w:rFonts w:ascii="Arial" w:hAnsi="Arial" w:cs="Arial"/>
        </w:rPr>
      </w:pPr>
      <w:r w:rsidRPr="0020460D">
        <w:rPr>
          <w:rFonts w:ascii="Arial" w:hAnsi="Arial" w:cs="Arial"/>
        </w:rPr>
        <w:t xml:space="preserve">As you can see from the attached image, the costing is given in USD $. At today’s rate $1 = £0.72. Giving these rates the monthly rental cost would be £4320. </w:t>
      </w:r>
    </w:p>
    <w:p w14:paraId="7F447BA8" w14:textId="58E5BF36" w:rsidR="001A3D6C" w:rsidRDefault="001A3D6C" w:rsidP="0020460D">
      <w:pPr>
        <w:spacing w:line="360" w:lineRule="auto"/>
        <w:jc w:val="both"/>
        <w:rPr>
          <w:rFonts w:ascii="Arial" w:hAnsi="Arial" w:cs="Arial"/>
        </w:rPr>
      </w:pPr>
      <w:r>
        <w:rPr>
          <w:rFonts w:ascii="Arial" w:hAnsi="Arial" w:cs="Arial"/>
        </w:rPr>
        <w:t xml:space="preserve">To work out the duration that we would need the excavator we need to look at the volume of material needed to be excavated. From the drawings we can see that the area needed to be excavated is 2000m2 x 6m. This indicates that there is 12,000m3 of material to be excavated. </w:t>
      </w:r>
    </w:p>
    <w:p w14:paraId="00E5689E" w14:textId="7C286496" w:rsidR="001A3D6C" w:rsidRDefault="001A3D6C" w:rsidP="0020460D">
      <w:pPr>
        <w:spacing w:line="360" w:lineRule="auto"/>
        <w:jc w:val="both"/>
        <w:rPr>
          <w:rFonts w:ascii="Arial" w:hAnsi="Arial" w:cs="Arial"/>
        </w:rPr>
      </w:pPr>
      <w:r>
        <w:rPr>
          <w:rFonts w:ascii="Arial" w:hAnsi="Arial" w:cs="Arial"/>
        </w:rPr>
        <w:t xml:space="preserve">If the excavator, we </w:t>
      </w:r>
      <w:r w:rsidR="002B778F">
        <w:rPr>
          <w:rFonts w:ascii="Arial" w:hAnsi="Arial" w:cs="Arial"/>
        </w:rPr>
        <w:t>were using had a</w:t>
      </w:r>
      <w:r>
        <w:rPr>
          <w:rFonts w:ascii="Arial" w:hAnsi="Arial" w:cs="Arial"/>
        </w:rPr>
        <w:t xml:space="preserve"> bucket of 0.5m3 then it would be removing the material at a rate of 33m3 every hour. </w:t>
      </w:r>
    </w:p>
    <w:p w14:paraId="5E47473E" w14:textId="6B66A81C" w:rsidR="001A3D6C" w:rsidRDefault="001A3D6C" w:rsidP="0020460D">
      <w:pPr>
        <w:spacing w:line="360" w:lineRule="auto"/>
        <w:jc w:val="both"/>
        <w:rPr>
          <w:rFonts w:ascii="Arial" w:hAnsi="Arial" w:cs="Arial"/>
        </w:rPr>
      </w:pPr>
      <w:r>
        <w:rPr>
          <w:rFonts w:ascii="Arial" w:hAnsi="Arial" w:cs="Arial"/>
        </w:rPr>
        <w:t xml:space="preserve">This means that 264m3 will be excavated every day. </w:t>
      </w:r>
    </w:p>
    <w:p w14:paraId="5C4C2744" w14:textId="789D3F9F" w:rsidR="001A3D6C" w:rsidRDefault="001A3D6C" w:rsidP="0020460D">
      <w:pPr>
        <w:spacing w:line="360" w:lineRule="auto"/>
        <w:jc w:val="both"/>
        <w:rPr>
          <w:rFonts w:ascii="Arial" w:hAnsi="Arial" w:cs="Arial"/>
        </w:rPr>
      </w:pPr>
      <w:r>
        <w:rPr>
          <w:rFonts w:ascii="Arial" w:hAnsi="Arial" w:cs="Arial"/>
        </w:rPr>
        <w:t xml:space="preserve">12,000/264 = 45.45 Days to complete the whole excavation. </w:t>
      </w:r>
    </w:p>
    <w:p w14:paraId="439EAF19" w14:textId="77FB210E" w:rsidR="001A3D6C" w:rsidRDefault="001A3D6C" w:rsidP="0020460D">
      <w:pPr>
        <w:spacing w:line="360" w:lineRule="auto"/>
        <w:jc w:val="both"/>
        <w:rPr>
          <w:rFonts w:ascii="Arial" w:hAnsi="Arial" w:cs="Arial"/>
        </w:rPr>
      </w:pPr>
      <w:r>
        <w:rPr>
          <w:rFonts w:ascii="Arial" w:hAnsi="Arial" w:cs="Arial"/>
        </w:rPr>
        <w:t xml:space="preserve">To allow for any delays we would allow for 60 days using the excavator. </w:t>
      </w:r>
    </w:p>
    <w:p w14:paraId="42BE8058" w14:textId="6583C933" w:rsidR="001A3D6C" w:rsidRPr="0020460D" w:rsidRDefault="001A3D6C" w:rsidP="0020460D">
      <w:pPr>
        <w:spacing w:line="360" w:lineRule="auto"/>
        <w:jc w:val="both"/>
        <w:rPr>
          <w:rFonts w:ascii="Arial" w:hAnsi="Arial" w:cs="Arial"/>
        </w:rPr>
      </w:pPr>
      <w:r>
        <w:rPr>
          <w:rFonts w:ascii="Arial" w:hAnsi="Arial" w:cs="Arial"/>
        </w:rPr>
        <w:t>This results in a total cost for the excavator as £8640 for 2 months</w:t>
      </w:r>
    </w:p>
    <w:p w14:paraId="106D80F5" w14:textId="3D832BFD" w:rsidR="009F1AFF" w:rsidRPr="0020460D" w:rsidRDefault="00784078" w:rsidP="0020460D">
      <w:pPr>
        <w:pStyle w:val="Heading1"/>
        <w:jc w:val="both"/>
        <w:rPr>
          <w:rFonts w:ascii="Arial" w:hAnsi="Arial" w:cs="Arial"/>
        </w:rPr>
      </w:pPr>
      <w:bookmarkStart w:id="35" w:name="_Toc506326076"/>
      <w:r>
        <w:rPr>
          <w:rFonts w:ascii="Arial" w:hAnsi="Arial" w:cs="Arial"/>
        </w:rPr>
        <w:t>6</w:t>
      </w:r>
      <w:r w:rsidR="003531CE" w:rsidRPr="0020460D">
        <w:rPr>
          <w:rFonts w:ascii="Arial" w:hAnsi="Arial" w:cs="Arial"/>
        </w:rPr>
        <w:t xml:space="preserve">.0 </w:t>
      </w:r>
      <w:r w:rsidR="009F1AFF" w:rsidRPr="0020460D">
        <w:rPr>
          <w:rFonts w:ascii="Arial" w:hAnsi="Arial" w:cs="Arial"/>
        </w:rPr>
        <w:t>Buy or Hire</w:t>
      </w:r>
      <w:bookmarkEnd w:id="35"/>
    </w:p>
    <w:p w14:paraId="2D98F7CA" w14:textId="6940D84E" w:rsidR="00F93E55" w:rsidRPr="0020460D" w:rsidRDefault="009F1AFF" w:rsidP="0020460D">
      <w:pPr>
        <w:jc w:val="both"/>
        <w:rPr>
          <w:rFonts w:ascii="Arial" w:hAnsi="Arial" w:cs="Arial"/>
        </w:rPr>
      </w:pPr>
      <w:r w:rsidRPr="0020460D">
        <w:rPr>
          <w:rFonts w:ascii="Arial" w:hAnsi="Arial" w:cs="Arial"/>
        </w:rPr>
        <w:t xml:space="preserve">From analysing the total costs of hiring and purchasing the plant I have </w:t>
      </w:r>
      <w:r w:rsidR="001A3D6C" w:rsidRPr="0020460D">
        <w:rPr>
          <w:rFonts w:ascii="Arial" w:hAnsi="Arial" w:cs="Arial"/>
        </w:rPr>
        <w:t>conclude</w:t>
      </w:r>
      <w:r w:rsidR="001A3D6C">
        <w:rPr>
          <w:rFonts w:ascii="Arial" w:hAnsi="Arial" w:cs="Arial"/>
        </w:rPr>
        <w:t>d</w:t>
      </w:r>
      <w:r w:rsidRPr="0020460D">
        <w:rPr>
          <w:rFonts w:ascii="Arial" w:hAnsi="Arial" w:cs="Arial"/>
        </w:rPr>
        <w:t xml:space="preserve"> that to purchase the plant it would cost a total of £80,784 for the total period of the job, </w:t>
      </w:r>
      <w:r w:rsidR="00F93E55" w:rsidRPr="0020460D">
        <w:rPr>
          <w:rFonts w:ascii="Arial" w:hAnsi="Arial" w:cs="Arial"/>
        </w:rPr>
        <w:t>or it would cost £</w:t>
      </w:r>
      <w:r w:rsidR="001A3D6C">
        <w:rPr>
          <w:rFonts w:ascii="Arial" w:hAnsi="Arial" w:cs="Arial"/>
        </w:rPr>
        <w:t>8640 to hire the excavator for the duration of the works.</w:t>
      </w:r>
      <w:r w:rsidR="00F93E55" w:rsidRPr="0020460D">
        <w:rPr>
          <w:rFonts w:ascii="Arial" w:hAnsi="Arial" w:cs="Arial"/>
        </w:rPr>
        <w:t xml:space="preserve"> </w:t>
      </w:r>
    </w:p>
    <w:p w14:paraId="06DDE8B6" w14:textId="77777777" w:rsidR="00F93E55" w:rsidRPr="0020460D" w:rsidRDefault="00F93E55" w:rsidP="0020460D">
      <w:pPr>
        <w:jc w:val="both"/>
        <w:rPr>
          <w:rFonts w:ascii="Arial" w:hAnsi="Arial" w:cs="Arial"/>
        </w:rPr>
      </w:pPr>
      <w:r w:rsidRPr="0020460D">
        <w:rPr>
          <w:rFonts w:ascii="Arial" w:hAnsi="Arial" w:cs="Arial"/>
        </w:rPr>
        <w:lastRenderedPageBreak/>
        <w:t>If I were to buy the excavator, there would be additional costs as I would need to pay the balance of the excavator, find storage and ensure that I will have further use for the plant.</w:t>
      </w:r>
    </w:p>
    <w:p w14:paraId="0EAACE4A" w14:textId="77777777" w:rsidR="00F93E55" w:rsidRPr="0020460D" w:rsidRDefault="00F93E55" w:rsidP="0020460D">
      <w:pPr>
        <w:jc w:val="both"/>
        <w:rPr>
          <w:rFonts w:ascii="Arial" w:hAnsi="Arial" w:cs="Arial"/>
        </w:rPr>
      </w:pPr>
      <w:r w:rsidRPr="0020460D">
        <w:rPr>
          <w:rFonts w:ascii="Arial" w:hAnsi="Arial" w:cs="Arial"/>
        </w:rPr>
        <w:t xml:space="preserve">If I was hiring the plant then as soon as the job has finished I can get rid of the excavator, not to worry about storing it and if there is work that the machine can go to. </w:t>
      </w:r>
    </w:p>
    <w:p w14:paraId="1697BC32" w14:textId="34846570" w:rsidR="009F1AFF" w:rsidRPr="0020460D" w:rsidRDefault="00F93E55" w:rsidP="0020460D">
      <w:pPr>
        <w:jc w:val="both"/>
        <w:rPr>
          <w:rFonts w:ascii="Arial" w:hAnsi="Arial" w:cs="Arial"/>
        </w:rPr>
      </w:pPr>
      <w:r w:rsidRPr="0020460D">
        <w:rPr>
          <w:rFonts w:ascii="Arial" w:hAnsi="Arial" w:cs="Arial"/>
        </w:rPr>
        <w:t xml:space="preserve">For this reason, I have decided that hiring the excavator will be more viable for this job, there is less risk involved with the hiring of plant and I can invest the money elsewhere. </w:t>
      </w:r>
      <w:r w:rsidR="009F1AFF" w:rsidRPr="0020460D">
        <w:rPr>
          <w:rFonts w:ascii="Arial" w:hAnsi="Arial" w:cs="Arial"/>
        </w:rPr>
        <w:t xml:space="preserve"> </w:t>
      </w:r>
    </w:p>
    <w:p w14:paraId="1E757E8B" w14:textId="1C844AE7" w:rsidR="008E47F4" w:rsidRPr="0020460D" w:rsidRDefault="008E47F4" w:rsidP="0020460D">
      <w:pPr>
        <w:jc w:val="both"/>
        <w:rPr>
          <w:rFonts w:ascii="Arial" w:hAnsi="Arial" w:cs="Arial"/>
        </w:rPr>
      </w:pPr>
    </w:p>
    <w:p w14:paraId="1A3A406F" w14:textId="6C3B50B0" w:rsidR="008E47F4" w:rsidRDefault="008E47F4" w:rsidP="0020460D">
      <w:pPr>
        <w:jc w:val="both"/>
        <w:rPr>
          <w:rFonts w:ascii="Arial" w:hAnsi="Arial" w:cs="Arial"/>
        </w:rPr>
      </w:pPr>
    </w:p>
    <w:p w14:paraId="3A937097" w14:textId="4553260D" w:rsidR="00784078" w:rsidRDefault="00784078" w:rsidP="0020460D">
      <w:pPr>
        <w:jc w:val="both"/>
        <w:rPr>
          <w:rFonts w:ascii="Arial" w:hAnsi="Arial" w:cs="Arial"/>
        </w:rPr>
      </w:pPr>
    </w:p>
    <w:p w14:paraId="21E7885B" w14:textId="4A66D769" w:rsidR="00784078" w:rsidRDefault="00784078" w:rsidP="0020460D">
      <w:pPr>
        <w:jc w:val="both"/>
        <w:rPr>
          <w:rFonts w:ascii="Arial" w:hAnsi="Arial" w:cs="Arial"/>
        </w:rPr>
      </w:pPr>
    </w:p>
    <w:p w14:paraId="6662B481" w14:textId="73B39F23" w:rsidR="00784078" w:rsidRDefault="00784078" w:rsidP="0020460D">
      <w:pPr>
        <w:jc w:val="both"/>
        <w:rPr>
          <w:rFonts w:ascii="Arial" w:hAnsi="Arial" w:cs="Arial"/>
        </w:rPr>
      </w:pPr>
    </w:p>
    <w:p w14:paraId="4CECFF98" w14:textId="3B164A0D" w:rsidR="00784078" w:rsidRDefault="00784078" w:rsidP="0020460D">
      <w:pPr>
        <w:jc w:val="both"/>
        <w:rPr>
          <w:rFonts w:ascii="Arial" w:hAnsi="Arial" w:cs="Arial"/>
        </w:rPr>
      </w:pPr>
    </w:p>
    <w:p w14:paraId="6123BAC6" w14:textId="32C126E8" w:rsidR="00784078" w:rsidRDefault="00784078" w:rsidP="0020460D">
      <w:pPr>
        <w:jc w:val="both"/>
        <w:rPr>
          <w:rFonts w:ascii="Arial" w:hAnsi="Arial" w:cs="Arial"/>
        </w:rPr>
      </w:pPr>
    </w:p>
    <w:p w14:paraId="36FE581E" w14:textId="56873576" w:rsidR="00784078" w:rsidRDefault="00784078" w:rsidP="0020460D">
      <w:pPr>
        <w:jc w:val="both"/>
        <w:rPr>
          <w:rFonts w:ascii="Arial" w:hAnsi="Arial" w:cs="Arial"/>
        </w:rPr>
      </w:pPr>
    </w:p>
    <w:p w14:paraId="1C1AE369" w14:textId="4E92EA11" w:rsidR="00784078" w:rsidRDefault="00784078" w:rsidP="0020460D">
      <w:pPr>
        <w:jc w:val="both"/>
        <w:rPr>
          <w:rFonts w:ascii="Arial" w:hAnsi="Arial" w:cs="Arial"/>
        </w:rPr>
      </w:pPr>
    </w:p>
    <w:p w14:paraId="752A6D7B" w14:textId="77B709AE" w:rsidR="00784078" w:rsidRDefault="00784078" w:rsidP="0020460D">
      <w:pPr>
        <w:jc w:val="both"/>
        <w:rPr>
          <w:rFonts w:ascii="Arial" w:hAnsi="Arial" w:cs="Arial"/>
        </w:rPr>
      </w:pPr>
    </w:p>
    <w:p w14:paraId="43FB5E1C" w14:textId="1D56226E" w:rsidR="00784078" w:rsidRDefault="00784078" w:rsidP="0020460D">
      <w:pPr>
        <w:jc w:val="both"/>
        <w:rPr>
          <w:rFonts w:ascii="Arial" w:hAnsi="Arial" w:cs="Arial"/>
        </w:rPr>
      </w:pPr>
    </w:p>
    <w:p w14:paraId="0C7389AA" w14:textId="4774FEF9" w:rsidR="00784078" w:rsidRDefault="00784078" w:rsidP="0020460D">
      <w:pPr>
        <w:jc w:val="both"/>
        <w:rPr>
          <w:rFonts w:ascii="Arial" w:hAnsi="Arial" w:cs="Arial"/>
        </w:rPr>
      </w:pPr>
    </w:p>
    <w:p w14:paraId="6E66637B" w14:textId="69035B65" w:rsidR="00784078" w:rsidRDefault="00784078" w:rsidP="0020460D">
      <w:pPr>
        <w:jc w:val="both"/>
        <w:rPr>
          <w:rFonts w:ascii="Arial" w:hAnsi="Arial" w:cs="Arial"/>
        </w:rPr>
      </w:pPr>
    </w:p>
    <w:p w14:paraId="40D61951" w14:textId="70961A48" w:rsidR="00784078" w:rsidRDefault="00784078" w:rsidP="0020460D">
      <w:pPr>
        <w:jc w:val="both"/>
        <w:rPr>
          <w:rFonts w:ascii="Arial" w:hAnsi="Arial" w:cs="Arial"/>
        </w:rPr>
      </w:pPr>
    </w:p>
    <w:p w14:paraId="497B1E89" w14:textId="134F5AA5" w:rsidR="00784078" w:rsidRDefault="00784078" w:rsidP="0020460D">
      <w:pPr>
        <w:jc w:val="both"/>
        <w:rPr>
          <w:rFonts w:ascii="Arial" w:hAnsi="Arial" w:cs="Arial"/>
        </w:rPr>
      </w:pPr>
    </w:p>
    <w:p w14:paraId="66551C7E" w14:textId="6A330296" w:rsidR="00784078" w:rsidRDefault="00784078" w:rsidP="0020460D">
      <w:pPr>
        <w:jc w:val="both"/>
        <w:rPr>
          <w:rFonts w:ascii="Arial" w:hAnsi="Arial" w:cs="Arial"/>
        </w:rPr>
      </w:pPr>
    </w:p>
    <w:p w14:paraId="41F71526" w14:textId="3EF338C8" w:rsidR="00784078" w:rsidRDefault="00784078" w:rsidP="0020460D">
      <w:pPr>
        <w:jc w:val="both"/>
        <w:rPr>
          <w:rFonts w:ascii="Arial" w:hAnsi="Arial" w:cs="Arial"/>
        </w:rPr>
      </w:pPr>
    </w:p>
    <w:p w14:paraId="13D632AA" w14:textId="1B626DB7" w:rsidR="00784078" w:rsidRDefault="00784078" w:rsidP="0020460D">
      <w:pPr>
        <w:jc w:val="both"/>
        <w:rPr>
          <w:rFonts w:ascii="Arial" w:hAnsi="Arial" w:cs="Arial"/>
        </w:rPr>
      </w:pPr>
    </w:p>
    <w:p w14:paraId="2A17C3AC" w14:textId="6CBA6E2E" w:rsidR="00784078" w:rsidRDefault="00784078" w:rsidP="0020460D">
      <w:pPr>
        <w:jc w:val="both"/>
        <w:rPr>
          <w:rFonts w:ascii="Arial" w:hAnsi="Arial" w:cs="Arial"/>
        </w:rPr>
      </w:pPr>
    </w:p>
    <w:p w14:paraId="4721CC9A" w14:textId="76B30D61" w:rsidR="00784078" w:rsidRDefault="00784078" w:rsidP="0020460D">
      <w:pPr>
        <w:jc w:val="both"/>
        <w:rPr>
          <w:rFonts w:ascii="Arial" w:hAnsi="Arial" w:cs="Arial"/>
        </w:rPr>
      </w:pPr>
    </w:p>
    <w:p w14:paraId="4E152F7C" w14:textId="1DCB7B98" w:rsidR="00784078" w:rsidRDefault="00784078" w:rsidP="0020460D">
      <w:pPr>
        <w:jc w:val="both"/>
        <w:rPr>
          <w:rFonts w:ascii="Arial" w:hAnsi="Arial" w:cs="Arial"/>
        </w:rPr>
      </w:pPr>
    </w:p>
    <w:p w14:paraId="22513E01" w14:textId="21C4604A" w:rsidR="00784078" w:rsidRDefault="00784078" w:rsidP="0020460D">
      <w:pPr>
        <w:jc w:val="both"/>
        <w:rPr>
          <w:rFonts w:ascii="Arial" w:hAnsi="Arial" w:cs="Arial"/>
        </w:rPr>
      </w:pPr>
    </w:p>
    <w:p w14:paraId="05AECC01" w14:textId="1DD50307" w:rsidR="00784078" w:rsidRDefault="00784078" w:rsidP="0020460D">
      <w:pPr>
        <w:jc w:val="both"/>
        <w:rPr>
          <w:rFonts w:ascii="Arial" w:hAnsi="Arial" w:cs="Arial"/>
        </w:rPr>
      </w:pPr>
    </w:p>
    <w:p w14:paraId="798C9381" w14:textId="2103C50F" w:rsidR="00784078" w:rsidRDefault="00784078" w:rsidP="0020460D">
      <w:pPr>
        <w:jc w:val="both"/>
        <w:rPr>
          <w:rFonts w:ascii="Arial" w:hAnsi="Arial" w:cs="Arial"/>
        </w:rPr>
      </w:pPr>
    </w:p>
    <w:p w14:paraId="28AB9A68" w14:textId="04BB01C3" w:rsidR="00784078" w:rsidRDefault="00784078" w:rsidP="00784078">
      <w:pPr>
        <w:pStyle w:val="Heading1"/>
        <w:rPr>
          <w:rFonts w:ascii="Arial" w:hAnsi="Arial" w:cs="Arial"/>
        </w:rPr>
      </w:pPr>
      <w:bookmarkStart w:id="36" w:name="_Toc506326077"/>
      <w:r w:rsidRPr="00784078">
        <w:rPr>
          <w:rFonts w:ascii="Arial" w:hAnsi="Arial" w:cs="Arial"/>
        </w:rPr>
        <w:lastRenderedPageBreak/>
        <w:t>7.0 References</w:t>
      </w:r>
      <w:bookmarkEnd w:id="36"/>
      <w:r w:rsidRPr="00784078">
        <w:rPr>
          <w:rFonts w:ascii="Arial" w:hAnsi="Arial" w:cs="Arial"/>
        </w:rPr>
        <w:t xml:space="preserve"> </w:t>
      </w:r>
    </w:p>
    <w:p w14:paraId="71C8FDA7" w14:textId="0899D934" w:rsidR="002B778F" w:rsidRPr="006854D4" w:rsidRDefault="002B778F" w:rsidP="006854D4">
      <w:pPr>
        <w:rPr>
          <w:rFonts w:ascii="Arial" w:hAnsi="Arial" w:cs="Arial"/>
        </w:rPr>
      </w:pPr>
      <w:r w:rsidRPr="006854D4">
        <w:rPr>
          <w:rFonts w:ascii="Arial" w:hAnsi="Arial" w:cs="Arial"/>
        </w:rPr>
        <w:t>Asset Works (</w:t>
      </w:r>
      <w:proofErr w:type="spellStart"/>
      <w:r w:rsidRPr="006854D4">
        <w:rPr>
          <w:rFonts w:ascii="Arial" w:hAnsi="Arial" w:cs="Arial"/>
        </w:rPr>
        <w:t>n.d</w:t>
      </w:r>
      <w:proofErr w:type="spellEnd"/>
      <w:r w:rsidRPr="006854D4">
        <w:rPr>
          <w:rFonts w:ascii="Arial" w:hAnsi="Arial" w:cs="Arial"/>
        </w:rPr>
        <w:t xml:space="preserve">) </w:t>
      </w:r>
      <w:r w:rsidR="006854D4" w:rsidRPr="006854D4">
        <w:rPr>
          <w:rFonts w:ascii="Arial" w:hAnsi="Arial" w:cs="Arial"/>
        </w:rPr>
        <w:t xml:space="preserve">[online]. Available at: https://www.assetworks.com/useful-life-and-depreciation/ </w:t>
      </w:r>
      <w:r w:rsidR="006854D4" w:rsidRPr="006854D4">
        <w:rPr>
          <w:rFonts w:ascii="Arial" w:eastAsiaTheme="minorEastAsia" w:hAnsi="Arial" w:cs="Arial"/>
        </w:rPr>
        <w:t>[Accessed 13 Feb. 2018].</w:t>
      </w:r>
    </w:p>
    <w:p w14:paraId="1A4BE63F" w14:textId="77777777" w:rsidR="002B778F" w:rsidRPr="002B778F" w:rsidRDefault="002B778F" w:rsidP="002B778F"/>
    <w:p w14:paraId="7D85C392" w14:textId="77777777" w:rsidR="00784078" w:rsidRPr="002B778F" w:rsidRDefault="00784078" w:rsidP="00784078">
      <w:pPr>
        <w:rPr>
          <w:rFonts w:ascii="Arial" w:hAnsi="Arial" w:cs="Arial"/>
        </w:rPr>
      </w:pPr>
      <w:r w:rsidRPr="002B778F">
        <w:rPr>
          <w:rFonts w:ascii="Arial" w:hAnsi="Arial" w:cs="Arial"/>
        </w:rPr>
        <w:t>Boiler Juice (2017). Red Diesel Prices. [image] Available at: https://www.boilerjuice.com/red-diesel-prices/ [Accessed 13 Feb. 2018].</w:t>
      </w:r>
    </w:p>
    <w:p w14:paraId="0FACC6A2" w14:textId="77777777" w:rsidR="00784078" w:rsidRPr="002B778F" w:rsidRDefault="00784078" w:rsidP="00784078">
      <w:pPr>
        <w:rPr>
          <w:rFonts w:ascii="Arial" w:hAnsi="Arial" w:cs="Arial"/>
        </w:rPr>
      </w:pPr>
    </w:p>
    <w:p w14:paraId="724CDB70" w14:textId="77777777" w:rsidR="00784078" w:rsidRPr="002B778F" w:rsidRDefault="00784078" w:rsidP="00784078">
      <w:pPr>
        <w:rPr>
          <w:rFonts w:ascii="Arial" w:hAnsi="Arial" w:cs="Arial"/>
        </w:rPr>
      </w:pPr>
      <w:r w:rsidRPr="002B778F">
        <w:rPr>
          <w:rFonts w:ascii="Arial" w:hAnsi="Arial" w:cs="Arial"/>
        </w:rPr>
        <w:t xml:space="preserve">Bragg, S. and Bragg, S. (2017). Salvage value. [online] </w:t>
      </w:r>
      <w:proofErr w:type="spellStart"/>
      <w:r w:rsidRPr="002B778F">
        <w:rPr>
          <w:rFonts w:ascii="Arial" w:hAnsi="Arial" w:cs="Arial"/>
        </w:rPr>
        <w:t>AccountingTools</w:t>
      </w:r>
      <w:proofErr w:type="spellEnd"/>
      <w:r w:rsidRPr="002B778F">
        <w:rPr>
          <w:rFonts w:ascii="Arial" w:hAnsi="Arial" w:cs="Arial"/>
        </w:rPr>
        <w:t>. Available at: https://www.accountingtools.com/articles/what-is-salvage-value.html [Accessed 13 Feb. 2018].</w:t>
      </w:r>
    </w:p>
    <w:p w14:paraId="098B466F" w14:textId="77777777" w:rsidR="00784078" w:rsidRPr="002B778F" w:rsidRDefault="00784078" w:rsidP="00784078">
      <w:pPr>
        <w:rPr>
          <w:rFonts w:ascii="Arial" w:hAnsi="Arial" w:cs="Arial"/>
        </w:rPr>
      </w:pPr>
    </w:p>
    <w:p w14:paraId="3F19D5C8" w14:textId="77777777" w:rsidR="00784078" w:rsidRPr="002B778F" w:rsidRDefault="00784078" w:rsidP="00784078">
      <w:pPr>
        <w:rPr>
          <w:rFonts w:ascii="Arial" w:hAnsi="Arial" w:cs="Arial"/>
        </w:rPr>
      </w:pPr>
      <w:r w:rsidRPr="002B778F">
        <w:rPr>
          <w:rFonts w:ascii="Arial" w:hAnsi="Arial" w:cs="Arial"/>
        </w:rPr>
        <w:t>Economics.fundamentalfinance.com. (n.d.). Variable Cost &amp; Fixed Cost - Economics. [online] Available at: http://economics.fundamentalfinance.com/micro_costs.php [Accessed 13 Feb. 2018].</w:t>
      </w:r>
    </w:p>
    <w:p w14:paraId="5D2B421B" w14:textId="77777777" w:rsidR="00784078" w:rsidRPr="002B778F" w:rsidRDefault="00784078" w:rsidP="00784078">
      <w:pPr>
        <w:rPr>
          <w:rFonts w:ascii="Arial" w:hAnsi="Arial" w:cs="Arial"/>
        </w:rPr>
      </w:pPr>
    </w:p>
    <w:p w14:paraId="5F93E797" w14:textId="77777777" w:rsidR="00784078" w:rsidRPr="002B778F" w:rsidRDefault="00784078" w:rsidP="00784078">
      <w:pPr>
        <w:rPr>
          <w:rFonts w:ascii="Arial" w:hAnsi="Arial" w:cs="Arial"/>
        </w:rPr>
      </w:pPr>
      <w:proofErr w:type="spellStart"/>
      <w:r w:rsidRPr="002B778F">
        <w:rPr>
          <w:rFonts w:ascii="Arial" w:hAnsi="Arial" w:cs="Arial"/>
        </w:rPr>
        <w:t>MachineryZone</w:t>
      </w:r>
      <w:proofErr w:type="spellEnd"/>
      <w:r w:rsidRPr="002B778F">
        <w:rPr>
          <w:rFonts w:ascii="Arial" w:hAnsi="Arial" w:cs="Arial"/>
        </w:rPr>
        <w:t xml:space="preserve"> (2015). Doosan Excavator. [image] Available at: https://www.machineryzone.eu/used/track-excavator/1/9171/doosan/dx225lc.html [Accessed 13 Feb. 2018].</w:t>
      </w:r>
    </w:p>
    <w:p w14:paraId="48286745" w14:textId="77777777" w:rsidR="00784078" w:rsidRPr="002B778F" w:rsidRDefault="00784078" w:rsidP="00784078">
      <w:pPr>
        <w:rPr>
          <w:rFonts w:ascii="Arial" w:hAnsi="Arial" w:cs="Arial"/>
        </w:rPr>
      </w:pPr>
    </w:p>
    <w:p w14:paraId="510E8C9F" w14:textId="77777777" w:rsidR="00784078" w:rsidRPr="002B778F" w:rsidRDefault="00784078" w:rsidP="00784078">
      <w:pPr>
        <w:rPr>
          <w:rFonts w:ascii="Arial" w:hAnsi="Arial" w:cs="Arial"/>
        </w:rPr>
      </w:pPr>
      <w:r w:rsidRPr="002B778F">
        <w:rPr>
          <w:rFonts w:ascii="Arial" w:hAnsi="Arial" w:cs="Arial"/>
        </w:rPr>
        <w:t>Rental Yard (2018). Doosan 225 For Hire. [image] Available at: https://www.rentalyard.com/listings/construction-equipment/for-rent/23641209/2018-doosan-dx225-lc-5 [Accessed 13 Feb. 2018].</w:t>
      </w:r>
    </w:p>
    <w:p w14:paraId="36357F56" w14:textId="77777777" w:rsidR="00784078" w:rsidRPr="002B778F" w:rsidRDefault="00784078" w:rsidP="00784078">
      <w:pPr>
        <w:rPr>
          <w:rFonts w:ascii="Arial" w:hAnsi="Arial" w:cs="Arial"/>
        </w:rPr>
      </w:pPr>
    </w:p>
    <w:p w14:paraId="3D62DC56" w14:textId="77777777" w:rsidR="00784078" w:rsidRPr="002B778F" w:rsidRDefault="00784078" w:rsidP="00784078">
      <w:pPr>
        <w:rPr>
          <w:rFonts w:ascii="Arial" w:hAnsi="Arial" w:cs="Arial"/>
        </w:rPr>
      </w:pPr>
      <w:r w:rsidRPr="002B778F">
        <w:rPr>
          <w:rFonts w:ascii="Arial" w:hAnsi="Arial" w:cs="Arial"/>
        </w:rPr>
        <w:t>Scrap Sales (n.d.). Scrap Metal Prices. [image] Available at: http://www.scrapsales.co.uk/ [Accessed 13 Feb. 2018].</w:t>
      </w:r>
    </w:p>
    <w:p w14:paraId="14AB9DC5" w14:textId="77777777" w:rsidR="00784078" w:rsidRPr="002B778F" w:rsidRDefault="00784078" w:rsidP="00784078">
      <w:pPr>
        <w:rPr>
          <w:rFonts w:ascii="Arial" w:hAnsi="Arial" w:cs="Arial"/>
        </w:rPr>
      </w:pPr>
    </w:p>
    <w:p w14:paraId="707D862A" w14:textId="16D04FD5" w:rsidR="00784078" w:rsidRPr="002B778F" w:rsidRDefault="00784078" w:rsidP="00784078">
      <w:pPr>
        <w:rPr>
          <w:rFonts w:ascii="Arial" w:hAnsi="Arial" w:cs="Arial"/>
        </w:rPr>
      </w:pPr>
      <w:r w:rsidRPr="002B778F">
        <w:rPr>
          <w:rFonts w:ascii="Arial" w:hAnsi="Arial" w:cs="Arial"/>
        </w:rPr>
        <w:t>Total Cost Diagram. (n.d.). [image] Available at: http://www.fao.org/docrep/T0579E/t0579e05.htm [Accessed 13 Feb. 2018].</w:t>
      </w:r>
    </w:p>
    <w:p w14:paraId="39DF1E02" w14:textId="77777777" w:rsidR="00784078" w:rsidRPr="0020460D" w:rsidRDefault="00784078" w:rsidP="0020460D">
      <w:pPr>
        <w:jc w:val="both"/>
        <w:rPr>
          <w:rFonts w:ascii="Arial" w:hAnsi="Arial" w:cs="Arial"/>
          <w:noProof/>
          <w:lang w:eastAsia="en-GB"/>
        </w:rPr>
      </w:pPr>
    </w:p>
    <w:sectPr w:rsidR="00784078" w:rsidRPr="0020460D" w:rsidSect="00726E1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0240E"/>
    <w:multiLevelType w:val="multilevel"/>
    <w:tmpl w:val="E2D8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F7977"/>
    <w:multiLevelType w:val="multilevel"/>
    <w:tmpl w:val="51DCE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CC062D"/>
    <w:multiLevelType w:val="hybridMultilevel"/>
    <w:tmpl w:val="3266D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D7273"/>
    <w:multiLevelType w:val="hybridMultilevel"/>
    <w:tmpl w:val="0420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086B12"/>
    <w:multiLevelType w:val="multilevel"/>
    <w:tmpl w:val="A506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10"/>
    <w:rsid w:val="00096160"/>
    <w:rsid w:val="00133CA0"/>
    <w:rsid w:val="0015270D"/>
    <w:rsid w:val="001A3D6C"/>
    <w:rsid w:val="001B6C81"/>
    <w:rsid w:val="0020460D"/>
    <w:rsid w:val="00261DE4"/>
    <w:rsid w:val="002B778F"/>
    <w:rsid w:val="002D58FE"/>
    <w:rsid w:val="002E691A"/>
    <w:rsid w:val="00303B90"/>
    <w:rsid w:val="00344B53"/>
    <w:rsid w:val="003531CE"/>
    <w:rsid w:val="003D77A5"/>
    <w:rsid w:val="00405EF4"/>
    <w:rsid w:val="004E42C9"/>
    <w:rsid w:val="004E56AE"/>
    <w:rsid w:val="00640363"/>
    <w:rsid w:val="006854D4"/>
    <w:rsid w:val="00726E10"/>
    <w:rsid w:val="00757882"/>
    <w:rsid w:val="00784078"/>
    <w:rsid w:val="00855523"/>
    <w:rsid w:val="008947C2"/>
    <w:rsid w:val="008E47F4"/>
    <w:rsid w:val="00906AA3"/>
    <w:rsid w:val="009710DD"/>
    <w:rsid w:val="009F1AFF"/>
    <w:rsid w:val="00A17E22"/>
    <w:rsid w:val="00B82264"/>
    <w:rsid w:val="00BA6448"/>
    <w:rsid w:val="00C1520B"/>
    <w:rsid w:val="00CB1CAA"/>
    <w:rsid w:val="00CB36DD"/>
    <w:rsid w:val="00D4040B"/>
    <w:rsid w:val="00D953F9"/>
    <w:rsid w:val="00F3360E"/>
    <w:rsid w:val="00F80132"/>
    <w:rsid w:val="00F93E55"/>
    <w:rsid w:val="00FD0F55"/>
    <w:rsid w:val="00FE0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460D9"/>
  <w15:chartTrackingRefBased/>
  <w15:docId w15:val="{DE115D0A-CA18-4E1D-A1A0-158B05DA6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E1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3360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152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6E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6E10"/>
    <w:rPr>
      <w:rFonts w:eastAsiaTheme="minorEastAsia"/>
      <w:lang w:val="en-US"/>
    </w:rPr>
  </w:style>
  <w:style w:type="character" w:customStyle="1" w:styleId="Heading1Char">
    <w:name w:val="Heading 1 Char"/>
    <w:basedOn w:val="DefaultParagraphFont"/>
    <w:link w:val="Heading1"/>
    <w:uiPriority w:val="9"/>
    <w:rsid w:val="00726E1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26E10"/>
    <w:pPr>
      <w:spacing w:line="259" w:lineRule="auto"/>
      <w:outlineLvl w:val="9"/>
    </w:pPr>
    <w:rPr>
      <w:lang w:val="en-US"/>
    </w:rPr>
  </w:style>
  <w:style w:type="paragraph" w:styleId="ListParagraph">
    <w:name w:val="List Paragraph"/>
    <w:basedOn w:val="Normal"/>
    <w:uiPriority w:val="34"/>
    <w:qFormat/>
    <w:rsid w:val="00726E10"/>
    <w:pPr>
      <w:ind w:left="720"/>
      <w:contextualSpacing/>
    </w:pPr>
  </w:style>
  <w:style w:type="character" w:styleId="Hyperlink">
    <w:name w:val="Hyperlink"/>
    <w:basedOn w:val="DefaultParagraphFont"/>
    <w:uiPriority w:val="99"/>
    <w:unhideWhenUsed/>
    <w:rsid w:val="00726E10"/>
    <w:rPr>
      <w:color w:val="0000FF" w:themeColor="hyperlink"/>
      <w:u w:val="single"/>
    </w:rPr>
  </w:style>
  <w:style w:type="character" w:customStyle="1" w:styleId="UnresolvedMention1">
    <w:name w:val="Unresolved Mention1"/>
    <w:basedOn w:val="DefaultParagraphFont"/>
    <w:uiPriority w:val="99"/>
    <w:semiHidden/>
    <w:unhideWhenUsed/>
    <w:rsid w:val="00726E10"/>
    <w:rPr>
      <w:color w:val="808080"/>
      <w:shd w:val="clear" w:color="auto" w:fill="E6E6E6"/>
    </w:rPr>
  </w:style>
  <w:style w:type="character" w:styleId="Strong">
    <w:name w:val="Strong"/>
    <w:basedOn w:val="DefaultParagraphFont"/>
    <w:uiPriority w:val="22"/>
    <w:qFormat/>
    <w:rsid w:val="00344B53"/>
    <w:rPr>
      <w:b/>
      <w:bCs/>
    </w:rPr>
  </w:style>
  <w:style w:type="paragraph" w:styleId="NormalWeb">
    <w:name w:val="Normal (Web)"/>
    <w:basedOn w:val="Normal"/>
    <w:uiPriority w:val="99"/>
    <w:semiHidden/>
    <w:unhideWhenUsed/>
    <w:rsid w:val="00344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0">
    <w:name w:val="s0"/>
    <w:basedOn w:val="DefaultParagraphFont"/>
    <w:rsid w:val="00344B53"/>
  </w:style>
  <w:style w:type="character" w:customStyle="1" w:styleId="s1">
    <w:name w:val="s1"/>
    <w:basedOn w:val="DefaultParagraphFont"/>
    <w:rsid w:val="00344B53"/>
  </w:style>
  <w:style w:type="character" w:customStyle="1" w:styleId="s3">
    <w:name w:val="s3"/>
    <w:basedOn w:val="DefaultParagraphFont"/>
    <w:rsid w:val="00344B53"/>
  </w:style>
  <w:style w:type="table" w:styleId="TableGrid">
    <w:name w:val="Table Grid"/>
    <w:basedOn w:val="TableNormal"/>
    <w:uiPriority w:val="59"/>
    <w:unhideWhenUsed/>
    <w:rsid w:val="00F80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06AA3"/>
    <w:rPr>
      <w:color w:val="808080"/>
    </w:rPr>
  </w:style>
  <w:style w:type="character" w:customStyle="1" w:styleId="Heading2Char">
    <w:name w:val="Heading 2 Char"/>
    <w:basedOn w:val="DefaultParagraphFont"/>
    <w:link w:val="Heading2"/>
    <w:uiPriority w:val="9"/>
    <w:rsid w:val="00F3360E"/>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3D77A5"/>
    <w:rPr>
      <w:color w:val="808080"/>
      <w:shd w:val="clear" w:color="auto" w:fill="E6E6E6"/>
    </w:rPr>
  </w:style>
  <w:style w:type="character" w:customStyle="1" w:styleId="Heading3Char">
    <w:name w:val="Heading 3 Char"/>
    <w:basedOn w:val="DefaultParagraphFont"/>
    <w:link w:val="Heading3"/>
    <w:uiPriority w:val="9"/>
    <w:rsid w:val="00C1520B"/>
    <w:rPr>
      <w:rFonts w:asciiTheme="majorHAnsi" w:eastAsiaTheme="majorEastAsia" w:hAnsiTheme="majorHAnsi" w:cstheme="majorBidi"/>
      <w:color w:val="243F60" w:themeColor="accent1" w:themeShade="7F"/>
      <w:sz w:val="24"/>
      <w:szCs w:val="24"/>
    </w:rPr>
  </w:style>
  <w:style w:type="paragraph" w:styleId="Caption">
    <w:name w:val="caption"/>
    <w:basedOn w:val="Normal"/>
    <w:next w:val="Normal"/>
    <w:uiPriority w:val="35"/>
    <w:unhideWhenUsed/>
    <w:qFormat/>
    <w:rsid w:val="0020460D"/>
    <w:pPr>
      <w:spacing w:line="240" w:lineRule="auto"/>
    </w:pPr>
    <w:rPr>
      <w:i/>
      <w:iCs/>
      <w:color w:val="1F497D" w:themeColor="text2"/>
      <w:sz w:val="18"/>
      <w:szCs w:val="18"/>
    </w:rPr>
  </w:style>
  <w:style w:type="paragraph" w:styleId="TOC1">
    <w:name w:val="toc 1"/>
    <w:basedOn w:val="Normal"/>
    <w:next w:val="Normal"/>
    <w:autoRedefine/>
    <w:uiPriority w:val="39"/>
    <w:unhideWhenUsed/>
    <w:rsid w:val="0020460D"/>
    <w:pPr>
      <w:spacing w:after="100"/>
    </w:pPr>
  </w:style>
  <w:style w:type="paragraph" w:styleId="TOC2">
    <w:name w:val="toc 2"/>
    <w:basedOn w:val="Normal"/>
    <w:next w:val="Normal"/>
    <w:autoRedefine/>
    <w:uiPriority w:val="39"/>
    <w:unhideWhenUsed/>
    <w:rsid w:val="0020460D"/>
    <w:pPr>
      <w:spacing w:after="100"/>
      <w:ind w:left="220"/>
    </w:pPr>
  </w:style>
  <w:style w:type="paragraph" w:styleId="TOC3">
    <w:name w:val="toc 3"/>
    <w:basedOn w:val="Normal"/>
    <w:next w:val="Normal"/>
    <w:autoRedefine/>
    <w:uiPriority w:val="39"/>
    <w:unhideWhenUsed/>
    <w:rsid w:val="0020460D"/>
    <w:pPr>
      <w:spacing w:after="100"/>
      <w:ind w:left="440"/>
    </w:pPr>
  </w:style>
  <w:style w:type="paragraph" w:styleId="TableofFigures">
    <w:name w:val="table of figures"/>
    <w:basedOn w:val="Normal"/>
    <w:next w:val="Normal"/>
    <w:uiPriority w:val="99"/>
    <w:unhideWhenUsed/>
    <w:rsid w:val="0020460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14269">
      <w:bodyDiv w:val="1"/>
      <w:marLeft w:val="0"/>
      <w:marRight w:val="0"/>
      <w:marTop w:val="0"/>
      <w:marBottom w:val="0"/>
      <w:divBdr>
        <w:top w:val="none" w:sz="0" w:space="0" w:color="auto"/>
        <w:left w:val="none" w:sz="0" w:space="0" w:color="auto"/>
        <w:bottom w:val="none" w:sz="0" w:space="0" w:color="auto"/>
        <w:right w:val="none" w:sz="0" w:space="0" w:color="auto"/>
      </w:divBdr>
    </w:div>
    <w:div w:id="520357561">
      <w:bodyDiv w:val="1"/>
      <w:marLeft w:val="0"/>
      <w:marRight w:val="0"/>
      <w:marTop w:val="0"/>
      <w:marBottom w:val="0"/>
      <w:divBdr>
        <w:top w:val="none" w:sz="0" w:space="0" w:color="auto"/>
        <w:left w:val="none" w:sz="0" w:space="0" w:color="auto"/>
        <w:bottom w:val="none" w:sz="0" w:space="0" w:color="auto"/>
        <w:right w:val="none" w:sz="0" w:space="0" w:color="auto"/>
      </w:divBdr>
    </w:div>
    <w:div w:id="678777754">
      <w:bodyDiv w:val="1"/>
      <w:marLeft w:val="0"/>
      <w:marRight w:val="0"/>
      <w:marTop w:val="0"/>
      <w:marBottom w:val="0"/>
      <w:divBdr>
        <w:top w:val="none" w:sz="0" w:space="0" w:color="auto"/>
        <w:left w:val="none" w:sz="0" w:space="0" w:color="auto"/>
        <w:bottom w:val="none" w:sz="0" w:space="0" w:color="auto"/>
        <w:right w:val="none" w:sz="0" w:space="0" w:color="auto"/>
      </w:divBdr>
    </w:div>
    <w:div w:id="948241826">
      <w:bodyDiv w:val="1"/>
      <w:marLeft w:val="0"/>
      <w:marRight w:val="0"/>
      <w:marTop w:val="0"/>
      <w:marBottom w:val="0"/>
      <w:divBdr>
        <w:top w:val="none" w:sz="0" w:space="0" w:color="auto"/>
        <w:left w:val="none" w:sz="0" w:space="0" w:color="auto"/>
        <w:bottom w:val="none" w:sz="0" w:space="0" w:color="auto"/>
        <w:right w:val="none" w:sz="0" w:space="0" w:color="auto"/>
      </w:divBdr>
    </w:div>
    <w:div w:id="1087265614">
      <w:bodyDiv w:val="1"/>
      <w:marLeft w:val="0"/>
      <w:marRight w:val="0"/>
      <w:marTop w:val="0"/>
      <w:marBottom w:val="0"/>
      <w:divBdr>
        <w:top w:val="none" w:sz="0" w:space="0" w:color="auto"/>
        <w:left w:val="none" w:sz="0" w:space="0" w:color="auto"/>
        <w:bottom w:val="none" w:sz="0" w:space="0" w:color="auto"/>
        <w:right w:val="none" w:sz="0" w:space="0" w:color="auto"/>
      </w:divBdr>
    </w:div>
    <w:div w:id="1421024201">
      <w:bodyDiv w:val="1"/>
      <w:marLeft w:val="0"/>
      <w:marRight w:val="0"/>
      <w:marTop w:val="0"/>
      <w:marBottom w:val="0"/>
      <w:divBdr>
        <w:top w:val="none" w:sz="0" w:space="0" w:color="auto"/>
        <w:left w:val="none" w:sz="0" w:space="0" w:color="auto"/>
        <w:bottom w:val="none" w:sz="0" w:space="0" w:color="auto"/>
        <w:right w:val="none" w:sz="0" w:space="0" w:color="auto"/>
      </w:divBdr>
    </w:div>
    <w:div w:id="144107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gif"/><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file:///F:\Uni%20Work%20Yr%203\Project%20Management\Buy%20Vs%20Hire%20Plant.docx"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F:\Uni%20Work%20Yr%203\Project%20Management\Buy%20Vs%20Hire%20Plant.docx"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file:///F:\Uni%20Work%20Yr%203\Project%20Management\Buy%20Vs%20Hire%20Plant.docx"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file:///F:\Uni%20Work%20Yr%203\Project%20Management\Buy%20Vs%20Hire%20Plant.docx" TargetMode="Externa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106F2192FE40899D4858F020D20195"/>
        <w:category>
          <w:name w:val="General"/>
          <w:gallery w:val="placeholder"/>
        </w:category>
        <w:types>
          <w:type w:val="bbPlcHdr"/>
        </w:types>
        <w:behaviors>
          <w:behavior w:val="content"/>
        </w:behaviors>
        <w:guid w:val="{2E0FBE6C-12A2-45FC-B7CB-6E3D05BB321E}"/>
      </w:docPartPr>
      <w:docPartBody>
        <w:p w:rsidR="005D7C1C" w:rsidRDefault="004051C2" w:rsidP="004051C2">
          <w:pPr>
            <w:pStyle w:val="B0106F2192FE40899D4858F020D20195"/>
          </w:pPr>
          <w:r>
            <w:rPr>
              <w:rFonts w:asciiTheme="majorHAnsi" w:eastAsiaTheme="majorEastAsia" w:hAnsiTheme="majorHAnsi" w:cstheme="majorBidi"/>
              <w:caps/>
              <w:color w:val="4472C4" w:themeColor="accent1"/>
              <w:sz w:val="80"/>
              <w:szCs w:val="80"/>
            </w:rPr>
            <w:t>[Document title]</w:t>
          </w:r>
        </w:p>
      </w:docPartBody>
    </w:docPart>
    <w:docPart>
      <w:docPartPr>
        <w:name w:val="FCE0AA20575C4C318BA2401A2C4FDD1E"/>
        <w:category>
          <w:name w:val="General"/>
          <w:gallery w:val="placeholder"/>
        </w:category>
        <w:types>
          <w:type w:val="bbPlcHdr"/>
        </w:types>
        <w:behaviors>
          <w:behavior w:val="content"/>
        </w:behaviors>
        <w:guid w:val="{D70CDB99-167B-436F-B62A-E03CF1738885}"/>
      </w:docPartPr>
      <w:docPartBody>
        <w:p w:rsidR="005D7C1C" w:rsidRDefault="004051C2" w:rsidP="004051C2">
          <w:pPr>
            <w:pStyle w:val="FCE0AA20575C4C318BA2401A2C4FDD1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1C2"/>
    <w:rsid w:val="004051C2"/>
    <w:rsid w:val="005D7C1C"/>
    <w:rsid w:val="00DD7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106F2192FE40899D4858F020D20195">
    <w:name w:val="B0106F2192FE40899D4858F020D20195"/>
    <w:rsid w:val="004051C2"/>
  </w:style>
  <w:style w:type="paragraph" w:customStyle="1" w:styleId="FCE0AA20575C4C318BA2401A2C4FDD1E">
    <w:name w:val="FCE0AA20575C4C318BA2401A2C4FDD1E"/>
    <w:rsid w:val="004051C2"/>
  </w:style>
  <w:style w:type="character" w:styleId="PlaceholderText">
    <w:name w:val="Placeholder Text"/>
    <w:basedOn w:val="DefaultParagraphFont"/>
    <w:uiPriority w:val="99"/>
    <w:semiHidden/>
    <w:rsid w:val="00DD7EA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2018-02-13T00:00:00</PublishDate>
  <Abstract/>
  <CompanyAddress>Jamie Stearman-Phillips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82F8C7-6732-454E-B49A-E164EE6B5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1859</Words>
  <Characters>10598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Case Study</vt:lpstr>
    </vt:vector>
  </TitlesOfParts>
  <Company>p146593</Company>
  <LinksUpToDate>false</LinksUpToDate>
  <CharactersWithSpaces>12433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Commercial Building in Swansea</dc:subject>
  <dc:creator>Jamie</dc:creator>
  <cp:keywords/>
  <dc:description/>
  <cp:lastModifiedBy>Jamie</cp:lastModifiedBy>
  <cp:revision>2</cp:revision>
  <dcterms:created xsi:type="dcterms:W3CDTF">2018-02-13T23:24:00Z</dcterms:created>
  <dcterms:modified xsi:type="dcterms:W3CDTF">2018-02-13T23:24:00Z</dcterms:modified>
</cp:coreProperties>
</file>