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9B9" w:rsidRDefault="00FF79B9" w:rsidP="00FF79B9">
      <w:pPr>
        <w:rPr>
          <w:rFonts w:ascii="Times New Roman" w:hAnsi="Times New Roman" w:cs="Times New Roman"/>
          <w:sz w:val="44"/>
          <w:szCs w:val="44"/>
        </w:rPr>
      </w:pPr>
    </w:p>
    <w:p w:rsidR="00FF79B9" w:rsidRDefault="00FF79B9" w:rsidP="00FF79B9">
      <w:pPr>
        <w:rPr>
          <w:rFonts w:ascii="Times New Roman" w:hAnsi="Times New Roman" w:cs="Times New Roman"/>
          <w:sz w:val="44"/>
          <w:szCs w:val="44"/>
        </w:rPr>
      </w:pPr>
    </w:p>
    <w:p w:rsidR="00FF79B9" w:rsidRPr="00994ACE" w:rsidRDefault="00FF79B9" w:rsidP="00FF79B9">
      <w:pPr>
        <w:rPr>
          <w:rFonts w:ascii="Times New Roman" w:hAnsi="Times New Roman" w:cs="Times New Roman"/>
          <w:sz w:val="44"/>
          <w:szCs w:val="44"/>
          <w:lang w:val="en-IN"/>
        </w:rPr>
      </w:pPr>
      <w:r w:rsidRPr="00994ACE">
        <w:rPr>
          <w:rFonts w:ascii="Times New Roman" w:hAnsi="Times New Roman" w:cs="Times New Roman"/>
          <w:sz w:val="44"/>
          <w:szCs w:val="44"/>
        </w:rPr>
        <w:t xml:space="preserve">ASSIGNMENT TITLE : </w:t>
      </w:r>
      <w:r w:rsidRPr="00994ACE">
        <w:rPr>
          <w:rFonts w:ascii="Times New Roman" w:hAnsi="Times New Roman" w:cs="Times New Roman"/>
          <w:sz w:val="44"/>
          <w:szCs w:val="44"/>
          <w:lang w:val="en-IN"/>
        </w:rPr>
        <w:t>CORPORATE FINANCIAL ANALYSIS</w:t>
      </w:r>
    </w:p>
    <w:p w:rsidR="00FF79B9" w:rsidRPr="00994ACE" w:rsidRDefault="00FF79B9" w:rsidP="00FF79B9">
      <w:pPr>
        <w:rPr>
          <w:rFonts w:ascii="Times New Roman" w:hAnsi="Times New Roman" w:cs="Times New Roman"/>
          <w:sz w:val="44"/>
          <w:szCs w:val="44"/>
        </w:rPr>
      </w:pPr>
      <w:r w:rsidRPr="00994ACE">
        <w:rPr>
          <w:rFonts w:ascii="Times New Roman" w:hAnsi="Times New Roman" w:cs="Times New Roman"/>
          <w:sz w:val="44"/>
          <w:szCs w:val="44"/>
        </w:rPr>
        <w:t>MODULE CODE : SBMA7100</w:t>
      </w:r>
    </w:p>
    <w:p w:rsidR="00FF79B9" w:rsidRPr="00994ACE" w:rsidRDefault="00FF79B9" w:rsidP="00FF79B9">
      <w:pPr>
        <w:rPr>
          <w:rFonts w:ascii="Times New Roman" w:hAnsi="Times New Roman" w:cs="Times New Roman"/>
          <w:sz w:val="44"/>
          <w:szCs w:val="44"/>
          <w:lang w:val="en-IN"/>
        </w:rPr>
      </w:pPr>
      <w:r w:rsidRPr="00994ACE">
        <w:rPr>
          <w:rFonts w:ascii="Times New Roman" w:hAnsi="Times New Roman" w:cs="Times New Roman"/>
          <w:sz w:val="44"/>
          <w:szCs w:val="44"/>
        </w:rPr>
        <w:t>LECTURER : JIA MIAO</w:t>
      </w:r>
    </w:p>
    <w:p w:rsidR="00FF79B9" w:rsidRPr="00994ACE" w:rsidRDefault="00FF79B9" w:rsidP="00FF79B9">
      <w:pPr>
        <w:rPr>
          <w:rFonts w:ascii="Times New Roman" w:hAnsi="Times New Roman" w:cs="Times New Roman"/>
          <w:sz w:val="44"/>
          <w:szCs w:val="44"/>
          <w:lang w:val="en-IN"/>
        </w:rPr>
      </w:pPr>
      <w:r w:rsidRPr="00994ACE">
        <w:rPr>
          <w:rFonts w:ascii="Times New Roman" w:hAnsi="Times New Roman" w:cs="Times New Roman"/>
          <w:sz w:val="44"/>
          <w:szCs w:val="44"/>
        </w:rPr>
        <w:t>STUDENT NUMBER : 1706685</w:t>
      </w:r>
    </w:p>
    <w:p w:rsidR="00FF79B9" w:rsidRPr="00994ACE" w:rsidRDefault="00FF79B9" w:rsidP="00FF79B9">
      <w:pPr>
        <w:rPr>
          <w:rFonts w:ascii="Times New Roman" w:hAnsi="Times New Roman" w:cs="Times New Roman"/>
          <w:sz w:val="44"/>
          <w:szCs w:val="44"/>
          <w:lang w:val="en-IN"/>
        </w:rPr>
      </w:pPr>
      <w:r w:rsidRPr="00994ACE">
        <w:rPr>
          <w:rFonts w:ascii="Times New Roman" w:hAnsi="Times New Roman" w:cs="Times New Roman"/>
          <w:sz w:val="44"/>
          <w:szCs w:val="44"/>
        </w:rPr>
        <w:t>NAME : PRIYANKABEN SURESHCHANDRA PRAJAPATI</w:t>
      </w:r>
    </w:p>
    <w:p w:rsidR="003C4F01" w:rsidRDefault="003C4F01">
      <w:pPr>
        <w:rPr>
          <w:rFonts w:ascii="Times New Roman" w:hAnsi="Times New Roman" w:cs="Times New Roman"/>
          <w:sz w:val="52"/>
          <w:szCs w:val="52"/>
          <w:lang w:val="en-IN"/>
        </w:rPr>
      </w:pPr>
    </w:p>
    <w:p w:rsidR="004C2036" w:rsidRDefault="004C2036">
      <w:pPr>
        <w:rPr>
          <w:rFonts w:ascii="Times New Roman" w:hAnsi="Times New Roman" w:cs="Times New Roman"/>
          <w:sz w:val="24"/>
          <w:szCs w:val="24"/>
          <w:lang w:val="en-IN"/>
        </w:rPr>
      </w:pPr>
      <w:r>
        <w:rPr>
          <w:rFonts w:ascii="Times New Roman" w:hAnsi="Times New Roman" w:cs="Times New Roman"/>
          <w:sz w:val="24"/>
          <w:szCs w:val="24"/>
          <w:lang w:val="en-IN"/>
        </w:rPr>
        <w:br w:type="page"/>
      </w:r>
    </w:p>
    <w:p w:rsidR="00E77EC9" w:rsidRPr="00E77EC9" w:rsidRDefault="00E77EC9" w:rsidP="00E77EC9">
      <w:pPr>
        <w:pStyle w:val="Heading1"/>
        <w:jc w:val="center"/>
        <w:rPr>
          <w:rFonts w:ascii="Times New Roman" w:hAnsi="Times New Roman" w:cs="Times New Roman"/>
          <w:b/>
        </w:rPr>
      </w:pPr>
      <w:r w:rsidRPr="00E77EC9">
        <w:rPr>
          <w:rFonts w:ascii="Times New Roman" w:hAnsi="Times New Roman" w:cs="Times New Roman"/>
          <w:b/>
          <w:color w:val="auto"/>
        </w:rPr>
        <w:lastRenderedPageBreak/>
        <w:t>Table of contents</w:t>
      </w:r>
    </w:p>
    <w:p w:rsidR="00E77EC9" w:rsidRDefault="00E77EC9">
      <w:pPr>
        <w:rPr>
          <w:rFonts w:ascii="Times New Roman" w:hAnsi="Times New Roman" w:cs="Times New Roman"/>
          <w:b/>
          <w:sz w:val="24"/>
          <w:szCs w:val="24"/>
          <w:lang w:val="en-IN"/>
        </w:rPr>
      </w:pPr>
    </w:p>
    <w:p w:rsidR="00E77EC9" w:rsidRPr="00826ADB" w:rsidRDefault="00E77EC9">
      <w:pPr>
        <w:rPr>
          <w:rFonts w:ascii="Times New Roman" w:hAnsi="Times New Roman" w:cs="Times New Roman"/>
          <w:sz w:val="24"/>
          <w:szCs w:val="24"/>
          <w:lang w:val="en-IN"/>
        </w:rPr>
      </w:pPr>
      <w:r w:rsidRPr="00826ADB">
        <w:rPr>
          <w:rFonts w:ascii="Times New Roman" w:hAnsi="Times New Roman" w:cs="Times New Roman"/>
          <w:sz w:val="24"/>
          <w:szCs w:val="24"/>
          <w:lang w:val="en-IN"/>
        </w:rPr>
        <w:t>Introduction…………………………………………………………………………………</w:t>
      </w:r>
      <w:r w:rsidR="00826ADB">
        <w:rPr>
          <w:rFonts w:ascii="Times New Roman" w:hAnsi="Times New Roman" w:cs="Times New Roman"/>
          <w:sz w:val="24"/>
          <w:szCs w:val="24"/>
          <w:lang w:val="en-IN"/>
        </w:rPr>
        <w:t>…</w:t>
      </w:r>
      <w:r w:rsidRPr="00826ADB">
        <w:rPr>
          <w:rFonts w:ascii="Times New Roman" w:hAnsi="Times New Roman" w:cs="Times New Roman"/>
          <w:sz w:val="24"/>
          <w:szCs w:val="24"/>
          <w:lang w:val="en-IN"/>
        </w:rPr>
        <w:t>….3</w:t>
      </w:r>
    </w:p>
    <w:p w:rsidR="00E77EC9" w:rsidRPr="00826ADB" w:rsidRDefault="00E77EC9">
      <w:pPr>
        <w:rPr>
          <w:rFonts w:ascii="Times New Roman" w:hAnsi="Times New Roman" w:cs="Times New Roman"/>
          <w:sz w:val="24"/>
          <w:szCs w:val="24"/>
          <w:lang w:val="en-IN"/>
        </w:rPr>
      </w:pPr>
      <w:r w:rsidRPr="00826ADB">
        <w:rPr>
          <w:rFonts w:ascii="Times New Roman" w:hAnsi="Times New Roman" w:cs="Times New Roman"/>
          <w:sz w:val="24"/>
          <w:szCs w:val="24"/>
          <w:lang w:val="en-IN"/>
        </w:rPr>
        <w:t>Financial Analysis of British Airways……..………………………………………………</w:t>
      </w:r>
      <w:r w:rsidR="00826ADB">
        <w:rPr>
          <w:rFonts w:ascii="Times New Roman" w:hAnsi="Times New Roman" w:cs="Times New Roman"/>
          <w:sz w:val="24"/>
          <w:szCs w:val="24"/>
          <w:lang w:val="en-IN"/>
        </w:rPr>
        <w:t>….</w:t>
      </w:r>
      <w:r w:rsidRPr="00826ADB">
        <w:rPr>
          <w:rFonts w:ascii="Times New Roman" w:hAnsi="Times New Roman" w:cs="Times New Roman"/>
          <w:sz w:val="24"/>
          <w:szCs w:val="24"/>
          <w:lang w:val="en-IN"/>
        </w:rPr>
        <w:t>….5</w:t>
      </w:r>
    </w:p>
    <w:p w:rsidR="00E77EC9" w:rsidRPr="00826ADB" w:rsidRDefault="00E77EC9">
      <w:pPr>
        <w:rPr>
          <w:rFonts w:ascii="Times New Roman" w:hAnsi="Times New Roman" w:cs="Times New Roman"/>
          <w:sz w:val="24"/>
          <w:szCs w:val="24"/>
          <w:lang w:val="en-IN"/>
        </w:rPr>
      </w:pPr>
      <w:r w:rsidRPr="00826ADB">
        <w:rPr>
          <w:rFonts w:ascii="Times New Roman" w:hAnsi="Times New Roman" w:cs="Times New Roman"/>
          <w:sz w:val="24"/>
          <w:szCs w:val="24"/>
          <w:lang w:val="en-IN"/>
        </w:rPr>
        <w:t>Profitability Ratios………………………………………………………………………</w:t>
      </w:r>
      <w:r w:rsidR="00826ADB">
        <w:rPr>
          <w:rFonts w:ascii="Times New Roman" w:hAnsi="Times New Roman" w:cs="Times New Roman"/>
          <w:sz w:val="24"/>
          <w:szCs w:val="24"/>
          <w:lang w:val="en-IN"/>
        </w:rPr>
        <w:t>..</w:t>
      </w:r>
      <w:r w:rsidRPr="00826ADB">
        <w:rPr>
          <w:rFonts w:ascii="Times New Roman" w:hAnsi="Times New Roman" w:cs="Times New Roman"/>
          <w:sz w:val="24"/>
          <w:szCs w:val="24"/>
          <w:lang w:val="en-IN"/>
        </w:rPr>
        <w:t>……</w:t>
      </w:r>
      <w:r w:rsidR="00826ADB">
        <w:rPr>
          <w:rFonts w:ascii="Times New Roman" w:hAnsi="Times New Roman" w:cs="Times New Roman"/>
          <w:sz w:val="24"/>
          <w:szCs w:val="24"/>
          <w:lang w:val="en-IN"/>
        </w:rPr>
        <w:t>..</w:t>
      </w:r>
      <w:r w:rsidRPr="00826ADB">
        <w:rPr>
          <w:rFonts w:ascii="Times New Roman" w:hAnsi="Times New Roman" w:cs="Times New Roman"/>
          <w:sz w:val="24"/>
          <w:szCs w:val="24"/>
          <w:lang w:val="en-IN"/>
        </w:rPr>
        <w:t>..6</w:t>
      </w:r>
    </w:p>
    <w:p w:rsidR="00E77EC9" w:rsidRPr="00826ADB" w:rsidRDefault="00E77EC9">
      <w:pPr>
        <w:rPr>
          <w:rFonts w:ascii="Times New Roman" w:hAnsi="Times New Roman" w:cs="Times New Roman"/>
          <w:sz w:val="24"/>
          <w:szCs w:val="24"/>
          <w:lang w:val="en-IN"/>
        </w:rPr>
      </w:pPr>
      <w:r w:rsidRPr="00826ADB">
        <w:rPr>
          <w:rFonts w:ascii="Times New Roman" w:hAnsi="Times New Roman" w:cs="Times New Roman"/>
          <w:sz w:val="24"/>
          <w:szCs w:val="24"/>
          <w:lang w:val="en-IN"/>
        </w:rPr>
        <w:t>Liquidity Ratios………………………………………………………………………………</w:t>
      </w:r>
      <w:r w:rsidR="00826ADB">
        <w:rPr>
          <w:rFonts w:ascii="Times New Roman" w:hAnsi="Times New Roman" w:cs="Times New Roman"/>
          <w:sz w:val="24"/>
          <w:szCs w:val="24"/>
          <w:lang w:val="en-IN"/>
        </w:rPr>
        <w:t>..</w:t>
      </w:r>
      <w:r w:rsidRPr="00826ADB">
        <w:rPr>
          <w:rFonts w:ascii="Times New Roman" w:hAnsi="Times New Roman" w:cs="Times New Roman"/>
          <w:sz w:val="24"/>
          <w:szCs w:val="24"/>
          <w:lang w:val="en-IN"/>
        </w:rPr>
        <w:t>…7</w:t>
      </w:r>
    </w:p>
    <w:p w:rsidR="00E77EC9" w:rsidRPr="00826ADB" w:rsidRDefault="00E77EC9">
      <w:pPr>
        <w:rPr>
          <w:rFonts w:ascii="Times New Roman" w:hAnsi="Times New Roman" w:cs="Times New Roman"/>
          <w:sz w:val="24"/>
          <w:szCs w:val="24"/>
          <w:lang w:val="en-IN"/>
        </w:rPr>
      </w:pPr>
      <w:r w:rsidRPr="00826ADB">
        <w:rPr>
          <w:rFonts w:ascii="Times New Roman" w:hAnsi="Times New Roman" w:cs="Times New Roman"/>
          <w:sz w:val="24"/>
          <w:szCs w:val="24"/>
          <w:lang w:val="en-IN"/>
        </w:rPr>
        <w:t>Efficiency Ratios…………………………………………………………………………………8</w:t>
      </w:r>
    </w:p>
    <w:p w:rsidR="00E77EC9" w:rsidRPr="00826ADB" w:rsidRDefault="00E77EC9">
      <w:pPr>
        <w:rPr>
          <w:rFonts w:ascii="Times New Roman" w:hAnsi="Times New Roman" w:cs="Times New Roman"/>
          <w:sz w:val="24"/>
          <w:szCs w:val="24"/>
          <w:lang w:val="en-IN"/>
        </w:rPr>
      </w:pPr>
      <w:r w:rsidRPr="00826ADB">
        <w:rPr>
          <w:rFonts w:ascii="Times New Roman" w:hAnsi="Times New Roman" w:cs="Times New Roman"/>
          <w:sz w:val="24"/>
          <w:szCs w:val="24"/>
          <w:lang w:val="en-IN"/>
        </w:rPr>
        <w:t>Gearing Ratios……………………………………………………………………………………9</w:t>
      </w:r>
    </w:p>
    <w:p w:rsidR="00826ADB" w:rsidRPr="00826ADB" w:rsidRDefault="00826ADB" w:rsidP="00826ADB">
      <w:pPr>
        <w:spacing w:line="360" w:lineRule="auto"/>
        <w:rPr>
          <w:rFonts w:ascii="Times New Roman" w:hAnsi="Times New Roman" w:cs="Times New Roman"/>
          <w:sz w:val="24"/>
          <w:szCs w:val="24"/>
          <w:lang w:val="en-IN"/>
        </w:rPr>
      </w:pPr>
      <w:r w:rsidRPr="00826ADB">
        <w:rPr>
          <w:rFonts w:ascii="Times New Roman" w:hAnsi="Times New Roman" w:cs="Times New Roman"/>
          <w:sz w:val="24"/>
          <w:szCs w:val="24"/>
          <w:lang w:val="en-IN"/>
        </w:rPr>
        <w:t>Pros and Cons of Ratio Analysis……………………………..………………………………</w:t>
      </w:r>
      <w:r>
        <w:rPr>
          <w:rFonts w:ascii="Times New Roman" w:hAnsi="Times New Roman" w:cs="Times New Roman"/>
          <w:sz w:val="24"/>
          <w:szCs w:val="24"/>
          <w:lang w:val="en-IN"/>
        </w:rPr>
        <w:t>...</w:t>
      </w:r>
      <w:r w:rsidRPr="00826ADB">
        <w:rPr>
          <w:rFonts w:ascii="Times New Roman" w:hAnsi="Times New Roman" w:cs="Times New Roman"/>
          <w:sz w:val="24"/>
          <w:szCs w:val="24"/>
          <w:lang w:val="en-IN"/>
        </w:rPr>
        <w:t>..10</w:t>
      </w:r>
    </w:p>
    <w:p w:rsidR="00826ADB" w:rsidRPr="00826ADB" w:rsidRDefault="00826ADB" w:rsidP="00826ADB">
      <w:pPr>
        <w:spacing w:line="360" w:lineRule="auto"/>
        <w:rPr>
          <w:rFonts w:ascii="Times New Roman" w:hAnsi="Times New Roman" w:cs="Times New Roman"/>
          <w:sz w:val="24"/>
          <w:szCs w:val="24"/>
          <w:lang w:val="en-IN"/>
        </w:rPr>
      </w:pPr>
      <w:r w:rsidRPr="00826ADB">
        <w:rPr>
          <w:rFonts w:ascii="Times New Roman" w:hAnsi="Times New Roman" w:cs="Times New Roman"/>
          <w:sz w:val="24"/>
          <w:szCs w:val="24"/>
          <w:lang w:val="en-IN"/>
        </w:rPr>
        <w:t>Comparison between British Airways and Virgin Atlantic…………………………………</w:t>
      </w:r>
      <w:r>
        <w:rPr>
          <w:rFonts w:ascii="Times New Roman" w:hAnsi="Times New Roman" w:cs="Times New Roman"/>
          <w:sz w:val="24"/>
          <w:szCs w:val="24"/>
          <w:lang w:val="en-IN"/>
        </w:rPr>
        <w:t>….</w:t>
      </w:r>
      <w:r w:rsidRPr="00826ADB">
        <w:rPr>
          <w:rFonts w:ascii="Times New Roman" w:hAnsi="Times New Roman" w:cs="Times New Roman"/>
          <w:sz w:val="24"/>
          <w:szCs w:val="24"/>
          <w:lang w:val="en-IN"/>
        </w:rPr>
        <w:t>.11</w:t>
      </w:r>
    </w:p>
    <w:p w:rsidR="00826ADB" w:rsidRPr="00826ADB" w:rsidRDefault="00826ADB" w:rsidP="00826ADB">
      <w:pPr>
        <w:spacing w:line="360" w:lineRule="auto"/>
        <w:rPr>
          <w:rFonts w:ascii="Times New Roman" w:hAnsi="Times New Roman" w:cs="Times New Roman"/>
          <w:sz w:val="24"/>
          <w:szCs w:val="24"/>
          <w:lang w:val="en-IN"/>
        </w:rPr>
      </w:pPr>
      <w:r w:rsidRPr="00826ADB">
        <w:rPr>
          <w:rFonts w:ascii="Times New Roman" w:hAnsi="Times New Roman" w:cs="Times New Roman"/>
          <w:sz w:val="24"/>
          <w:szCs w:val="24"/>
          <w:lang w:val="en-IN"/>
        </w:rPr>
        <w:t>Conclusion………………………………………………………………………………………13</w:t>
      </w:r>
    </w:p>
    <w:p w:rsidR="00826ADB" w:rsidRPr="00826ADB" w:rsidRDefault="00826ADB" w:rsidP="00826ADB">
      <w:pPr>
        <w:spacing w:line="360" w:lineRule="auto"/>
        <w:rPr>
          <w:rFonts w:ascii="Times New Roman" w:hAnsi="Times New Roman" w:cs="Times New Roman"/>
          <w:sz w:val="24"/>
          <w:szCs w:val="24"/>
          <w:lang w:val="en-IN"/>
        </w:rPr>
      </w:pPr>
      <w:r w:rsidRPr="00826ADB">
        <w:rPr>
          <w:rFonts w:ascii="Times New Roman" w:hAnsi="Times New Roman" w:cs="Times New Roman"/>
          <w:sz w:val="24"/>
          <w:szCs w:val="24"/>
          <w:lang w:val="en-IN"/>
        </w:rPr>
        <w:t>References……………………………………………………………………………………….14</w:t>
      </w:r>
    </w:p>
    <w:p w:rsidR="00826ADB" w:rsidRPr="00826ADB" w:rsidRDefault="00826ADB" w:rsidP="00826ADB">
      <w:pPr>
        <w:spacing w:line="360" w:lineRule="auto"/>
        <w:rPr>
          <w:rFonts w:ascii="Times New Roman" w:hAnsi="Times New Roman" w:cs="Times New Roman"/>
          <w:sz w:val="24"/>
          <w:szCs w:val="24"/>
          <w:lang w:val="en-IN"/>
        </w:rPr>
      </w:pPr>
      <w:r w:rsidRPr="00826ADB">
        <w:rPr>
          <w:rFonts w:ascii="Times New Roman" w:hAnsi="Times New Roman" w:cs="Times New Roman"/>
          <w:sz w:val="24"/>
          <w:szCs w:val="24"/>
          <w:lang w:val="en-IN"/>
        </w:rPr>
        <w:t>Appendix I………………………………………………………………………………………16</w:t>
      </w: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E77EC9" w:rsidRDefault="00E77EC9">
      <w:pPr>
        <w:rPr>
          <w:rFonts w:ascii="Times New Roman" w:hAnsi="Times New Roman" w:cs="Times New Roman"/>
          <w:b/>
          <w:sz w:val="24"/>
          <w:szCs w:val="24"/>
          <w:lang w:val="en-IN"/>
        </w:rPr>
      </w:pPr>
    </w:p>
    <w:p w:rsidR="004C2036" w:rsidRPr="00B54B7A" w:rsidRDefault="004C2036" w:rsidP="00874FEC">
      <w:pPr>
        <w:rPr>
          <w:rFonts w:ascii="Times New Roman" w:hAnsi="Times New Roman" w:cs="Times New Roman"/>
          <w:b/>
          <w:sz w:val="24"/>
          <w:szCs w:val="24"/>
          <w:lang w:val="en-IN"/>
        </w:rPr>
      </w:pPr>
      <w:r w:rsidRPr="004C2036">
        <w:rPr>
          <w:rFonts w:ascii="Times New Roman" w:hAnsi="Times New Roman" w:cs="Times New Roman"/>
          <w:b/>
          <w:sz w:val="24"/>
          <w:szCs w:val="24"/>
          <w:lang w:val="en-IN"/>
        </w:rPr>
        <w:t>Introduction</w:t>
      </w:r>
    </w:p>
    <w:p w:rsidR="00165158" w:rsidRDefault="005300DC" w:rsidP="007B69E4">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Corporate Financial Analysis</w:t>
      </w:r>
      <w:r w:rsidR="00120140">
        <w:rPr>
          <w:rFonts w:ascii="Times New Roman" w:hAnsi="Times New Roman" w:cs="Times New Roman"/>
          <w:sz w:val="24"/>
          <w:szCs w:val="24"/>
          <w:lang w:val="en-IN"/>
        </w:rPr>
        <w:t xml:space="preserve"> is basically the process evaluating the performance of the business in order to see where the business stands or the position of the business</w:t>
      </w:r>
      <w:r w:rsidR="00AE59EA">
        <w:rPr>
          <w:rFonts w:ascii="Times New Roman" w:hAnsi="Times New Roman" w:cs="Times New Roman"/>
          <w:sz w:val="24"/>
          <w:szCs w:val="24"/>
          <w:lang w:val="en-IN"/>
        </w:rPr>
        <w:t xml:space="preserve"> (Healy and Palepu, 2012)</w:t>
      </w:r>
      <w:r w:rsidR="00120140">
        <w:rPr>
          <w:rFonts w:ascii="Times New Roman" w:hAnsi="Times New Roman" w:cs="Times New Roman"/>
          <w:sz w:val="24"/>
          <w:szCs w:val="24"/>
          <w:lang w:val="en-IN"/>
        </w:rPr>
        <w:t>. Also, financial analysis helps to determine the profitability, liquidity and company</w:t>
      </w:r>
      <w:r w:rsidR="006236D3">
        <w:rPr>
          <w:rFonts w:ascii="Times New Roman" w:hAnsi="Times New Roman" w:cs="Times New Roman"/>
          <w:sz w:val="24"/>
          <w:szCs w:val="24"/>
          <w:lang w:val="en-IN"/>
        </w:rPr>
        <w:t>’s stability</w:t>
      </w:r>
      <w:r w:rsidR="00165158">
        <w:rPr>
          <w:rFonts w:ascii="Times New Roman" w:hAnsi="Times New Roman" w:cs="Times New Roman"/>
          <w:sz w:val="24"/>
          <w:szCs w:val="24"/>
          <w:lang w:val="en-IN"/>
        </w:rPr>
        <w:t xml:space="preserve"> </w:t>
      </w:r>
      <w:r w:rsidR="006236D3">
        <w:rPr>
          <w:rFonts w:ascii="Times New Roman" w:hAnsi="Times New Roman" w:cs="Times New Roman"/>
          <w:sz w:val="24"/>
          <w:szCs w:val="24"/>
          <w:lang w:val="en-IN"/>
        </w:rPr>
        <w:t xml:space="preserve">after evaluation of financial statement of the company. </w:t>
      </w:r>
      <w:r w:rsidR="00165158">
        <w:rPr>
          <w:rFonts w:ascii="Times New Roman" w:hAnsi="Times New Roman" w:cs="Times New Roman"/>
          <w:sz w:val="24"/>
          <w:szCs w:val="24"/>
          <w:lang w:val="en-IN"/>
        </w:rPr>
        <w:t>There are many ways of analysing the financial data and one of the most common way to do so is the calculation of the ratios and comparison of these calculated ratios with that of the rival company or with the company own historical data, i.e. the past years’ performances of the company. In corporate financial analysis, the ratios of the company are calculated to conduct an analysis internally and to estimate the company’s future performances</w:t>
      </w:r>
      <w:r w:rsidR="00AE59EA">
        <w:rPr>
          <w:rFonts w:ascii="Times New Roman" w:hAnsi="Times New Roman" w:cs="Times New Roman"/>
          <w:sz w:val="24"/>
          <w:szCs w:val="24"/>
          <w:lang w:val="en-IN"/>
        </w:rPr>
        <w:t xml:space="preserve"> (Gibson, 2012)</w:t>
      </w:r>
      <w:r w:rsidR="00165158">
        <w:rPr>
          <w:rFonts w:ascii="Times New Roman" w:hAnsi="Times New Roman" w:cs="Times New Roman"/>
          <w:sz w:val="24"/>
          <w:szCs w:val="24"/>
          <w:lang w:val="en-IN"/>
        </w:rPr>
        <w:t xml:space="preserve">. </w:t>
      </w:r>
    </w:p>
    <w:p w:rsidR="00165158" w:rsidRDefault="00165158" w:rsidP="007B69E4">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In this assignment the financial analysis of British Airways and Virgin Atlantic will be done and the financial performance of each of the companies will be seen. The first part of the assignment will focus on the history of the companies chosen. In the second part, the profitability ratios, efficiency ratios, liquidity ratios and efficiency ratios for past 5 years will be calculated and analysed to know the financial performance of the company. A critical analysis of the calculated ratios will also be done and an explanation of the changes in the ratio will be provided. A comparison will be shown between the two companies British Airways and Virgin Atlantic and the advantages and disadvantages of the ratio analysis will be done. The data for the financial analysis will be taken from the annual reports of the companies and few case studies.</w:t>
      </w:r>
    </w:p>
    <w:p w:rsidR="00A70C5F" w:rsidRPr="003B234C" w:rsidRDefault="00700357" w:rsidP="007B69E4">
      <w:pPr>
        <w:spacing w:line="360" w:lineRule="auto"/>
        <w:jc w:val="both"/>
        <w:rPr>
          <w:rFonts w:ascii="Times New Roman" w:hAnsi="Times New Roman" w:cs="Times New Roman"/>
          <w:sz w:val="24"/>
          <w:szCs w:val="24"/>
          <w:lang w:val="en-IN"/>
        </w:rPr>
      </w:pPr>
      <w:r w:rsidRPr="003B234C">
        <w:rPr>
          <w:rFonts w:ascii="Times New Roman" w:hAnsi="Times New Roman" w:cs="Times New Roman"/>
          <w:sz w:val="24"/>
          <w:szCs w:val="24"/>
          <w:lang w:val="en-IN"/>
        </w:rPr>
        <w:t>British Airways is on</w:t>
      </w:r>
      <w:r w:rsidR="006236D3" w:rsidRPr="003B234C">
        <w:rPr>
          <w:rFonts w:ascii="Times New Roman" w:hAnsi="Times New Roman" w:cs="Times New Roman"/>
          <w:sz w:val="24"/>
          <w:szCs w:val="24"/>
          <w:lang w:val="en-IN"/>
        </w:rPr>
        <w:t>e of the largest airlines which are operating in</w:t>
      </w:r>
      <w:r w:rsidRPr="003B234C">
        <w:rPr>
          <w:rFonts w:ascii="Times New Roman" w:hAnsi="Times New Roman" w:cs="Times New Roman"/>
          <w:sz w:val="24"/>
          <w:szCs w:val="24"/>
          <w:lang w:val="en-IN"/>
        </w:rPr>
        <w:t xml:space="preserve"> United Kingdom </w:t>
      </w:r>
      <w:r w:rsidR="006236D3" w:rsidRPr="003B234C">
        <w:rPr>
          <w:rFonts w:ascii="Times New Roman" w:hAnsi="Times New Roman" w:cs="Times New Roman"/>
          <w:sz w:val="24"/>
          <w:szCs w:val="24"/>
          <w:lang w:val="en-IN"/>
        </w:rPr>
        <w:t xml:space="preserve">based </w:t>
      </w:r>
      <w:r w:rsidRPr="003B234C">
        <w:rPr>
          <w:rFonts w:ascii="Times New Roman" w:hAnsi="Times New Roman" w:cs="Times New Roman"/>
          <w:sz w:val="24"/>
          <w:szCs w:val="24"/>
          <w:lang w:val="en-IN"/>
        </w:rPr>
        <w:t>on the fleet size and the second largest, after EasyJet, if measured on the basis of passenger carrying capacity</w:t>
      </w:r>
      <w:r w:rsidR="0017720B" w:rsidRPr="003B234C">
        <w:rPr>
          <w:rFonts w:ascii="Times New Roman" w:hAnsi="Times New Roman" w:cs="Times New Roman"/>
          <w:sz w:val="24"/>
          <w:szCs w:val="24"/>
          <w:lang w:val="en-IN"/>
        </w:rPr>
        <w:t xml:space="preserve">. The airline is </w:t>
      </w:r>
      <w:r w:rsidR="006236D3" w:rsidRPr="003B234C">
        <w:rPr>
          <w:rFonts w:ascii="Times New Roman" w:hAnsi="Times New Roman" w:cs="Times New Roman"/>
          <w:sz w:val="24"/>
          <w:szCs w:val="24"/>
          <w:lang w:val="en-IN"/>
        </w:rPr>
        <w:t>actually based at Waterside close to its</w:t>
      </w:r>
      <w:r w:rsidR="0017720B" w:rsidRPr="003B234C">
        <w:rPr>
          <w:rFonts w:ascii="Times New Roman" w:hAnsi="Times New Roman" w:cs="Times New Roman"/>
          <w:sz w:val="24"/>
          <w:szCs w:val="24"/>
          <w:lang w:val="en-IN"/>
        </w:rPr>
        <w:t xml:space="preserve"> main centre at the London Heathrow Airport. </w:t>
      </w:r>
      <w:r w:rsidR="006236D3" w:rsidRPr="003B234C">
        <w:rPr>
          <w:rFonts w:ascii="Times New Roman" w:hAnsi="Times New Roman" w:cs="Times New Roman"/>
          <w:sz w:val="24"/>
          <w:szCs w:val="24"/>
          <w:lang w:val="en-IN"/>
        </w:rPr>
        <w:t>British Airways have been</w:t>
      </w:r>
      <w:r w:rsidR="00C507A3" w:rsidRPr="003B234C">
        <w:rPr>
          <w:rFonts w:ascii="Times New Roman" w:hAnsi="Times New Roman" w:cs="Times New Roman"/>
          <w:sz w:val="24"/>
          <w:szCs w:val="24"/>
          <w:lang w:val="en-IN"/>
        </w:rPr>
        <w:t xml:space="preserve"> created in the year 1974 after the establishment of the Board</w:t>
      </w:r>
      <w:r w:rsidR="006236D3" w:rsidRPr="003B234C">
        <w:rPr>
          <w:rFonts w:ascii="Times New Roman" w:hAnsi="Times New Roman" w:cs="Times New Roman"/>
          <w:sz w:val="24"/>
          <w:szCs w:val="24"/>
          <w:lang w:val="en-IN"/>
        </w:rPr>
        <w:t xml:space="preserve"> of British Airways by the</w:t>
      </w:r>
      <w:r w:rsidR="00C507A3" w:rsidRPr="003B234C">
        <w:rPr>
          <w:rFonts w:ascii="Times New Roman" w:hAnsi="Times New Roman" w:cs="Times New Roman"/>
          <w:sz w:val="24"/>
          <w:szCs w:val="24"/>
          <w:lang w:val="en-IN"/>
        </w:rPr>
        <w:t xml:space="preserve"> government</w:t>
      </w:r>
      <w:r w:rsidR="006236D3" w:rsidRPr="003B234C">
        <w:rPr>
          <w:rFonts w:ascii="Times New Roman" w:hAnsi="Times New Roman" w:cs="Times New Roman"/>
          <w:sz w:val="24"/>
          <w:szCs w:val="24"/>
          <w:lang w:val="en-IN"/>
        </w:rPr>
        <w:t xml:space="preserve"> of UK in</w:t>
      </w:r>
      <w:r w:rsidR="00C507A3" w:rsidRPr="003B234C">
        <w:rPr>
          <w:rFonts w:ascii="Times New Roman" w:hAnsi="Times New Roman" w:cs="Times New Roman"/>
          <w:sz w:val="24"/>
          <w:szCs w:val="24"/>
          <w:lang w:val="en-IN"/>
        </w:rPr>
        <w:t xml:space="preserve"> order to manage the two nationalised airline corporations, one being the Corporation</w:t>
      </w:r>
      <w:r w:rsidR="006236D3" w:rsidRPr="003B234C">
        <w:rPr>
          <w:rFonts w:ascii="Times New Roman" w:hAnsi="Times New Roman" w:cs="Times New Roman"/>
          <w:sz w:val="24"/>
          <w:szCs w:val="24"/>
          <w:lang w:val="en-IN"/>
        </w:rPr>
        <w:t xml:space="preserve"> of British overseas airways</w:t>
      </w:r>
      <w:r w:rsidR="00C507A3" w:rsidRPr="003B234C">
        <w:rPr>
          <w:rFonts w:ascii="Times New Roman" w:hAnsi="Times New Roman" w:cs="Times New Roman"/>
          <w:sz w:val="24"/>
          <w:szCs w:val="24"/>
          <w:lang w:val="en-IN"/>
        </w:rPr>
        <w:t xml:space="preserve"> and the other </w:t>
      </w:r>
      <w:r w:rsidR="00A70C5F" w:rsidRPr="003B234C">
        <w:rPr>
          <w:rFonts w:ascii="Times New Roman" w:hAnsi="Times New Roman" w:cs="Times New Roman"/>
          <w:sz w:val="24"/>
          <w:szCs w:val="24"/>
          <w:lang w:val="en-IN"/>
        </w:rPr>
        <w:t>airways in European countries</w:t>
      </w:r>
      <w:r w:rsidR="00C507A3" w:rsidRPr="003B234C">
        <w:rPr>
          <w:rFonts w:ascii="Times New Roman" w:hAnsi="Times New Roman" w:cs="Times New Roman"/>
          <w:sz w:val="24"/>
          <w:szCs w:val="24"/>
          <w:lang w:val="en-IN"/>
        </w:rPr>
        <w:t xml:space="preserve">. </w:t>
      </w:r>
      <w:r w:rsidR="00A70C5F" w:rsidRPr="003B234C">
        <w:rPr>
          <w:rFonts w:ascii="Times New Roman" w:hAnsi="Times New Roman" w:cs="Times New Roman"/>
          <w:sz w:val="24"/>
          <w:szCs w:val="24"/>
          <w:lang w:val="en-IN"/>
        </w:rPr>
        <w:t xml:space="preserve">Two other regional airlines those are </w:t>
      </w:r>
      <w:r w:rsidR="00C507A3" w:rsidRPr="003B234C">
        <w:rPr>
          <w:rFonts w:ascii="Times New Roman" w:hAnsi="Times New Roman" w:cs="Times New Roman"/>
          <w:sz w:val="24"/>
          <w:szCs w:val="24"/>
          <w:lang w:val="en-IN"/>
        </w:rPr>
        <w:t>Cambrian Airways</w:t>
      </w:r>
      <w:r w:rsidR="00A70C5F" w:rsidRPr="003B234C">
        <w:rPr>
          <w:rFonts w:ascii="Times New Roman" w:hAnsi="Times New Roman" w:cs="Times New Roman"/>
          <w:sz w:val="24"/>
          <w:szCs w:val="24"/>
          <w:lang w:val="en-IN"/>
        </w:rPr>
        <w:t xml:space="preserve"> which is </w:t>
      </w:r>
      <w:r w:rsidR="00C507A3" w:rsidRPr="003B234C">
        <w:rPr>
          <w:rFonts w:ascii="Times New Roman" w:hAnsi="Times New Roman" w:cs="Times New Roman"/>
          <w:sz w:val="24"/>
          <w:szCs w:val="24"/>
          <w:lang w:val="en-IN"/>
        </w:rPr>
        <w:t xml:space="preserve">from Cardiff and the Northeast </w:t>
      </w:r>
      <w:r w:rsidR="00A70C5F" w:rsidRPr="003B234C">
        <w:rPr>
          <w:rFonts w:ascii="Times New Roman" w:hAnsi="Times New Roman" w:cs="Times New Roman"/>
          <w:sz w:val="24"/>
          <w:szCs w:val="24"/>
          <w:lang w:val="en-IN"/>
        </w:rPr>
        <w:t xml:space="preserve">Airlines which is </w:t>
      </w:r>
      <w:r w:rsidR="00C507A3" w:rsidRPr="003B234C">
        <w:rPr>
          <w:rFonts w:ascii="Times New Roman" w:hAnsi="Times New Roman" w:cs="Times New Roman"/>
          <w:sz w:val="24"/>
          <w:szCs w:val="24"/>
          <w:lang w:val="en-IN"/>
        </w:rPr>
        <w:t>from Newcastle upon Tyne.</w:t>
      </w:r>
      <w:r w:rsidR="00D618E4" w:rsidRPr="003B234C">
        <w:rPr>
          <w:rFonts w:ascii="Times New Roman" w:hAnsi="Times New Roman" w:cs="Times New Roman"/>
          <w:sz w:val="24"/>
          <w:szCs w:val="24"/>
          <w:lang w:val="en-IN"/>
        </w:rPr>
        <w:t xml:space="preserve"> </w:t>
      </w:r>
      <w:r w:rsidR="00A70C5F" w:rsidRPr="003B234C">
        <w:rPr>
          <w:rFonts w:ascii="Times New Roman" w:hAnsi="Times New Roman" w:cs="Times New Roman"/>
          <w:sz w:val="24"/>
          <w:szCs w:val="24"/>
          <w:lang w:val="en-IN"/>
        </w:rPr>
        <w:t xml:space="preserve">These </w:t>
      </w:r>
      <w:r w:rsidR="00D618E4" w:rsidRPr="003B234C">
        <w:rPr>
          <w:rFonts w:ascii="Times New Roman" w:hAnsi="Times New Roman" w:cs="Times New Roman"/>
          <w:sz w:val="24"/>
          <w:szCs w:val="24"/>
          <w:lang w:val="en-IN"/>
        </w:rPr>
        <w:t xml:space="preserve">companies were </w:t>
      </w:r>
      <w:r w:rsidR="00A70C5F" w:rsidRPr="003B234C">
        <w:rPr>
          <w:rFonts w:ascii="Times New Roman" w:hAnsi="Times New Roman" w:cs="Times New Roman"/>
          <w:sz w:val="24"/>
          <w:szCs w:val="24"/>
          <w:lang w:val="en-IN"/>
        </w:rPr>
        <w:t xml:space="preserve">being </w:t>
      </w:r>
      <w:r w:rsidR="00D618E4" w:rsidRPr="003B234C">
        <w:rPr>
          <w:rFonts w:ascii="Times New Roman" w:hAnsi="Times New Roman" w:cs="Times New Roman"/>
          <w:sz w:val="24"/>
          <w:szCs w:val="24"/>
          <w:lang w:val="en-IN"/>
        </w:rPr>
        <w:t>merged on March 31</w:t>
      </w:r>
      <w:r w:rsidR="00D618E4" w:rsidRPr="003B234C">
        <w:rPr>
          <w:rFonts w:ascii="Times New Roman" w:hAnsi="Times New Roman" w:cs="Times New Roman"/>
          <w:sz w:val="24"/>
          <w:szCs w:val="24"/>
          <w:vertAlign w:val="superscript"/>
          <w:lang w:val="en-IN"/>
        </w:rPr>
        <w:t>st</w:t>
      </w:r>
      <w:r w:rsidR="00D618E4" w:rsidRPr="003B234C">
        <w:rPr>
          <w:rFonts w:ascii="Times New Roman" w:hAnsi="Times New Roman" w:cs="Times New Roman"/>
          <w:sz w:val="24"/>
          <w:szCs w:val="24"/>
          <w:lang w:val="en-IN"/>
        </w:rPr>
        <w:t xml:space="preserve"> 1974 to form the company of British Airways.</w:t>
      </w:r>
      <w:r w:rsidR="00A70C5F" w:rsidRPr="003B234C">
        <w:rPr>
          <w:rFonts w:ascii="Times New Roman" w:hAnsi="Times New Roman" w:cs="Times New Roman"/>
          <w:sz w:val="24"/>
          <w:szCs w:val="24"/>
          <w:lang w:val="en-IN"/>
        </w:rPr>
        <w:t xml:space="preserve"> In February 1987, after nearly</w:t>
      </w:r>
      <w:r w:rsidR="006F799B" w:rsidRPr="003B234C">
        <w:rPr>
          <w:rFonts w:ascii="Times New Roman" w:hAnsi="Times New Roman" w:cs="Times New Roman"/>
          <w:sz w:val="24"/>
          <w:szCs w:val="24"/>
          <w:lang w:val="en-IN"/>
        </w:rPr>
        <w:t xml:space="preserve"> 13 years </w:t>
      </w:r>
      <w:r w:rsidR="00A70C5F" w:rsidRPr="003B234C">
        <w:rPr>
          <w:rFonts w:ascii="Times New Roman" w:hAnsi="Times New Roman" w:cs="Times New Roman"/>
          <w:sz w:val="24"/>
          <w:szCs w:val="24"/>
          <w:lang w:val="en-IN"/>
        </w:rPr>
        <w:t xml:space="preserve">of its existence </w:t>
      </w:r>
      <w:r w:rsidR="006F799B" w:rsidRPr="003B234C">
        <w:rPr>
          <w:rFonts w:ascii="Times New Roman" w:hAnsi="Times New Roman" w:cs="Times New Roman"/>
          <w:sz w:val="24"/>
          <w:szCs w:val="24"/>
          <w:lang w:val="en-IN"/>
        </w:rPr>
        <w:t>as a state company</w:t>
      </w:r>
      <w:r w:rsidR="00A70C5F" w:rsidRPr="003B234C">
        <w:rPr>
          <w:rFonts w:ascii="Times New Roman" w:hAnsi="Times New Roman" w:cs="Times New Roman"/>
          <w:sz w:val="24"/>
          <w:szCs w:val="24"/>
          <w:lang w:val="en-IN"/>
        </w:rPr>
        <w:t xml:space="preserve">, British government had privatised the </w:t>
      </w:r>
      <w:r w:rsidR="003B234C">
        <w:rPr>
          <w:rFonts w:ascii="Times New Roman" w:hAnsi="Times New Roman" w:cs="Times New Roman"/>
          <w:sz w:val="24"/>
          <w:szCs w:val="24"/>
          <w:lang w:val="en-IN"/>
        </w:rPr>
        <w:lastRenderedPageBreak/>
        <w:t>b</w:t>
      </w:r>
      <w:r w:rsidR="003B234C" w:rsidRPr="003B234C">
        <w:rPr>
          <w:rFonts w:ascii="Times New Roman" w:hAnsi="Times New Roman" w:cs="Times New Roman"/>
          <w:sz w:val="24"/>
          <w:szCs w:val="24"/>
          <w:lang w:val="en-IN"/>
        </w:rPr>
        <w:t>r</w:t>
      </w:r>
      <w:r w:rsidR="003B234C">
        <w:rPr>
          <w:rFonts w:ascii="Times New Roman" w:hAnsi="Times New Roman" w:cs="Times New Roman"/>
          <w:sz w:val="24"/>
          <w:szCs w:val="24"/>
          <w:lang w:val="en-IN"/>
        </w:rPr>
        <w:t>i</w:t>
      </w:r>
      <w:r w:rsidR="003B234C" w:rsidRPr="003B234C">
        <w:rPr>
          <w:rFonts w:ascii="Times New Roman" w:hAnsi="Times New Roman" w:cs="Times New Roman"/>
          <w:sz w:val="24"/>
          <w:szCs w:val="24"/>
          <w:lang w:val="en-IN"/>
        </w:rPr>
        <w:t>itis</w:t>
      </w:r>
      <w:r w:rsidR="00A70C5F" w:rsidRPr="003B234C">
        <w:rPr>
          <w:rFonts w:ascii="Times New Roman" w:hAnsi="Times New Roman" w:cs="Times New Roman"/>
          <w:sz w:val="24"/>
          <w:szCs w:val="24"/>
          <w:lang w:val="en-IN"/>
        </w:rPr>
        <w:t xml:space="preserve"> </w:t>
      </w:r>
      <w:r w:rsidR="003B234C" w:rsidRPr="003B234C">
        <w:rPr>
          <w:rFonts w:ascii="Times New Roman" w:hAnsi="Times New Roman" w:cs="Times New Roman"/>
          <w:sz w:val="24"/>
          <w:szCs w:val="24"/>
          <w:lang w:val="en-IN"/>
        </w:rPr>
        <w:t>airways</w:t>
      </w:r>
      <w:r w:rsidR="00A70C5F" w:rsidRPr="003B234C">
        <w:rPr>
          <w:rFonts w:ascii="Times New Roman" w:hAnsi="Times New Roman" w:cs="Times New Roman"/>
          <w:sz w:val="24"/>
          <w:szCs w:val="24"/>
          <w:lang w:val="en-IN"/>
        </w:rPr>
        <w:t xml:space="preserve"> as their wider plan of privatization which was taken by the </w:t>
      </w:r>
      <w:r w:rsidR="003B234C" w:rsidRPr="003B234C">
        <w:rPr>
          <w:rFonts w:ascii="Times New Roman" w:hAnsi="Times New Roman" w:cs="Times New Roman"/>
          <w:sz w:val="24"/>
          <w:szCs w:val="24"/>
          <w:lang w:val="en-IN"/>
        </w:rPr>
        <w:t>ruling</w:t>
      </w:r>
      <w:r w:rsidR="00A70C5F" w:rsidRPr="003B234C">
        <w:rPr>
          <w:rFonts w:ascii="Times New Roman" w:hAnsi="Times New Roman" w:cs="Times New Roman"/>
          <w:sz w:val="24"/>
          <w:szCs w:val="24"/>
          <w:lang w:val="en-IN"/>
        </w:rPr>
        <w:t xml:space="preserve"> conservative party of UK.</w:t>
      </w:r>
    </w:p>
    <w:p w:rsidR="00B54B7A" w:rsidRDefault="006F799B" w:rsidP="007B69E4">
      <w:pPr>
        <w:spacing w:line="360" w:lineRule="auto"/>
        <w:jc w:val="both"/>
        <w:rPr>
          <w:rFonts w:ascii="Times New Roman" w:hAnsi="Times New Roman" w:cs="Times New Roman"/>
          <w:sz w:val="24"/>
          <w:szCs w:val="24"/>
          <w:lang w:val="en-IN"/>
        </w:rPr>
      </w:pPr>
      <w:r w:rsidRPr="003B234C">
        <w:rPr>
          <w:rFonts w:ascii="Times New Roman" w:hAnsi="Times New Roman" w:cs="Times New Roman"/>
          <w:sz w:val="24"/>
          <w:szCs w:val="24"/>
          <w:lang w:val="en-IN"/>
        </w:rPr>
        <w:t>Thi</w:t>
      </w:r>
      <w:r w:rsidR="00A70C5F" w:rsidRPr="003B234C">
        <w:rPr>
          <w:rFonts w:ascii="Times New Roman" w:hAnsi="Times New Roman" w:cs="Times New Roman"/>
          <w:sz w:val="24"/>
          <w:szCs w:val="24"/>
          <w:lang w:val="en-IN"/>
        </w:rPr>
        <w:t xml:space="preserve">s company expanded further after </w:t>
      </w:r>
      <w:r w:rsidRPr="003B234C">
        <w:rPr>
          <w:rFonts w:ascii="Times New Roman" w:hAnsi="Times New Roman" w:cs="Times New Roman"/>
          <w:sz w:val="24"/>
          <w:szCs w:val="24"/>
          <w:lang w:val="en-IN"/>
        </w:rPr>
        <w:t>the acqu</w:t>
      </w:r>
      <w:r w:rsidR="00A70C5F" w:rsidRPr="003B234C">
        <w:rPr>
          <w:rFonts w:ascii="Times New Roman" w:hAnsi="Times New Roman" w:cs="Times New Roman"/>
          <w:sz w:val="24"/>
          <w:szCs w:val="24"/>
          <w:lang w:val="en-IN"/>
        </w:rPr>
        <w:t>isition of British Caledonian which took place in</w:t>
      </w:r>
      <w:r w:rsidRPr="003B234C">
        <w:rPr>
          <w:rFonts w:ascii="Times New Roman" w:hAnsi="Times New Roman" w:cs="Times New Roman"/>
          <w:sz w:val="24"/>
          <w:szCs w:val="24"/>
          <w:lang w:val="en-IN"/>
        </w:rPr>
        <w:t xml:space="preserve"> the year </w:t>
      </w:r>
      <w:r w:rsidR="00A70C5F" w:rsidRPr="003B234C">
        <w:rPr>
          <w:rFonts w:ascii="Times New Roman" w:hAnsi="Times New Roman" w:cs="Times New Roman"/>
          <w:sz w:val="24"/>
          <w:szCs w:val="24"/>
          <w:lang w:val="en-IN"/>
        </w:rPr>
        <w:t xml:space="preserve">of </w:t>
      </w:r>
      <w:r w:rsidRPr="003B234C">
        <w:rPr>
          <w:rFonts w:ascii="Times New Roman" w:hAnsi="Times New Roman" w:cs="Times New Roman"/>
          <w:sz w:val="24"/>
          <w:szCs w:val="24"/>
          <w:lang w:val="en-IN"/>
        </w:rPr>
        <w:t xml:space="preserve">1987, Dan Air in the year 1992 and the British Midland International in the year </w:t>
      </w:r>
      <w:r w:rsidR="00A70C5F" w:rsidRPr="003B234C">
        <w:rPr>
          <w:rFonts w:ascii="Times New Roman" w:hAnsi="Times New Roman" w:cs="Times New Roman"/>
          <w:sz w:val="24"/>
          <w:szCs w:val="24"/>
          <w:lang w:val="en-IN"/>
        </w:rPr>
        <w:t xml:space="preserve">of </w:t>
      </w:r>
      <w:r w:rsidRPr="003B234C">
        <w:rPr>
          <w:rFonts w:ascii="Times New Roman" w:hAnsi="Times New Roman" w:cs="Times New Roman"/>
          <w:sz w:val="24"/>
          <w:szCs w:val="24"/>
          <w:lang w:val="en-IN"/>
        </w:rPr>
        <w:t>2012.</w:t>
      </w:r>
      <w:r w:rsidR="0057020B" w:rsidRPr="003B234C">
        <w:rPr>
          <w:rFonts w:ascii="Times New Roman" w:hAnsi="Times New Roman" w:cs="Times New Roman"/>
          <w:sz w:val="24"/>
          <w:szCs w:val="24"/>
          <w:lang w:val="en-IN"/>
        </w:rPr>
        <w:t xml:space="preserve"> </w:t>
      </w:r>
      <w:r w:rsidR="00A70C5F" w:rsidRPr="003B234C">
        <w:rPr>
          <w:rFonts w:ascii="Times New Roman" w:hAnsi="Times New Roman" w:cs="Times New Roman"/>
          <w:sz w:val="24"/>
          <w:szCs w:val="24"/>
          <w:lang w:val="en-IN"/>
        </w:rPr>
        <w:t xml:space="preserve">The </w:t>
      </w:r>
      <w:r w:rsidR="0057020B" w:rsidRPr="003B234C">
        <w:rPr>
          <w:rFonts w:ascii="Times New Roman" w:hAnsi="Times New Roman" w:cs="Times New Roman"/>
          <w:sz w:val="24"/>
          <w:szCs w:val="24"/>
          <w:lang w:val="en-IN"/>
        </w:rPr>
        <w:t>British Airways is</w:t>
      </w:r>
      <w:r w:rsidR="00A70C5F" w:rsidRPr="003B234C">
        <w:rPr>
          <w:rFonts w:ascii="Times New Roman" w:hAnsi="Times New Roman" w:cs="Times New Roman"/>
          <w:sz w:val="24"/>
          <w:szCs w:val="24"/>
          <w:lang w:val="en-IN"/>
        </w:rPr>
        <w:t xml:space="preserve"> considered</w:t>
      </w:r>
      <w:r w:rsidR="0057020B" w:rsidRPr="003B234C">
        <w:rPr>
          <w:rFonts w:ascii="Times New Roman" w:hAnsi="Times New Roman" w:cs="Times New Roman"/>
          <w:sz w:val="24"/>
          <w:szCs w:val="24"/>
          <w:lang w:val="en-IN"/>
        </w:rPr>
        <w:t xml:space="preserve"> the largest operator</w:t>
      </w:r>
      <w:r w:rsidR="0057020B">
        <w:rPr>
          <w:rFonts w:ascii="Times New Roman" w:hAnsi="Times New Roman" w:cs="Times New Roman"/>
          <w:sz w:val="24"/>
          <w:szCs w:val="24"/>
          <w:lang w:val="en-IN"/>
        </w:rPr>
        <w:t xml:space="preserve"> of the Boeing 747-400, with a number of 41 </w:t>
      </w:r>
      <w:r w:rsidR="00A70C5F">
        <w:rPr>
          <w:rFonts w:ascii="Times New Roman" w:hAnsi="Times New Roman" w:cs="Times New Roman"/>
          <w:sz w:val="24"/>
          <w:szCs w:val="24"/>
          <w:lang w:val="en-IN"/>
        </w:rPr>
        <w:t xml:space="preserve">which are </w:t>
      </w:r>
      <w:r w:rsidR="0057020B">
        <w:rPr>
          <w:rFonts w:ascii="Times New Roman" w:hAnsi="Times New Roman" w:cs="Times New Roman"/>
          <w:sz w:val="24"/>
          <w:szCs w:val="24"/>
          <w:lang w:val="en-IN"/>
        </w:rPr>
        <w:t>registered to the airline</w:t>
      </w:r>
      <w:r w:rsidR="001C7FA5">
        <w:rPr>
          <w:rFonts w:ascii="Times New Roman" w:hAnsi="Times New Roman" w:cs="Times New Roman"/>
          <w:sz w:val="24"/>
          <w:szCs w:val="24"/>
          <w:lang w:val="en-IN"/>
        </w:rPr>
        <w:t>. British Airways is also a member of the One</w:t>
      </w:r>
      <w:r w:rsidR="00FD19D7">
        <w:rPr>
          <w:rFonts w:ascii="Times New Roman" w:hAnsi="Times New Roman" w:cs="Times New Roman"/>
          <w:sz w:val="24"/>
          <w:szCs w:val="24"/>
          <w:lang w:val="en-IN"/>
        </w:rPr>
        <w:t xml:space="preserve"> </w:t>
      </w:r>
      <w:r w:rsidR="001C7FA5">
        <w:rPr>
          <w:rFonts w:ascii="Times New Roman" w:hAnsi="Times New Roman" w:cs="Times New Roman"/>
          <w:sz w:val="24"/>
          <w:szCs w:val="24"/>
          <w:lang w:val="en-IN"/>
        </w:rPr>
        <w:t>world airline alliance</w:t>
      </w:r>
      <w:r w:rsidR="00FD19D7">
        <w:rPr>
          <w:rFonts w:ascii="Times New Roman" w:hAnsi="Times New Roman" w:cs="Times New Roman"/>
          <w:sz w:val="24"/>
          <w:szCs w:val="24"/>
          <w:lang w:val="en-IN"/>
        </w:rPr>
        <w:t xml:space="preserve"> and it is one of the oldest member which is acting since its foundation</w:t>
      </w:r>
      <w:r w:rsidR="001C7FA5">
        <w:rPr>
          <w:rFonts w:ascii="Times New Roman" w:hAnsi="Times New Roman" w:cs="Times New Roman"/>
          <w:sz w:val="24"/>
          <w:szCs w:val="24"/>
          <w:lang w:val="en-IN"/>
        </w:rPr>
        <w:t xml:space="preserve">, </w:t>
      </w:r>
      <w:r w:rsidR="00FD19D7">
        <w:rPr>
          <w:rFonts w:ascii="Times New Roman" w:hAnsi="Times New Roman" w:cs="Times New Roman"/>
          <w:sz w:val="24"/>
          <w:szCs w:val="24"/>
          <w:lang w:val="en-IN"/>
        </w:rPr>
        <w:t xml:space="preserve">apart from that </w:t>
      </w:r>
      <w:r w:rsidR="00DF630C">
        <w:rPr>
          <w:rFonts w:ascii="Times New Roman" w:hAnsi="Times New Roman" w:cs="Times New Roman"/>
          <w:sz w:val="24"/>
          <w:szCs w:val="24"/>
          <w:lang w:val="en-IN"/>
        </w:rPr>
        <w:t>others like the American Airlines, Cathay Pacific, Qantas an</w:t>
      </w:r>
      <w:r w:rsidR="00FD19D7">
        <w:rPr>
          <w:rFonts w:ascii="Times New Roman" w:hAnsi="Times New Roman" w:cs="Times New Roman"/>
          <w:sz w:val="24"/>
          <w:szCs w:val="24"/>
          <w:lang w:val="en-IN"/>
        </w:rPr>
        <w:t>d the Canadian Airlines which are now defunct. The alliance</w:t>
      </w:r>
      <w:r w:rsidR="00DF630C">
        <w:rPr>
          <w:rFonts w:ascii="Times New Roman" w:hAnsi="Times New Roman" w:cs="Times New Roman"/>
          <w:sz w:val="24"/>
          <w:szCs w:val="24"/>
          <w:lang w:val="en-IN"/>
        </w:rPr>
        <w:t xml:space="preserve"> is </w:t>
      </w:r>
      <w:r w:rsidR="00FD19D7">
        <w:rPr>
          <w:rFonts w:ascii="Times New Roman" w:hAnsi="Times New Roman" w:cs="Times New Roman"/>
          <w:sz w:val="24"/>
          <w:szCs w:val="24"/>
          <w:lang w:val="en-IN"/>
        </w:rPr>
        <w:t xml:space="preserve">regarded as </w:t>
      </w:r>
      <w:r w:rsidR="00DF630C">
        <w:rPr>
          <w:rFonts w:ascii="Times New Roman" w:hAnsi="Times New Roman" w:cs="Times New Roman"/>
          <w:sz w:val="24"/>
          <w:szCs w:val="24"/>
          <w:lang w:val="en-IN"/>
        </w:rPr>
        <w:t>the third largest alliance after the SkyTeam and the Star Alliance.</w:t>
      </w:r>
      <w:r w:rsidR="007B69E4">
        <w:rPr>
          <w:rFonts w:ascii="Times New Roman" w:hAnsi="Times New Roman" w:cs="Times New Roman"/>
          <w:sz w:val="24"/>
          <w:szCs w:val="24"/>
          <w:lang w:val="en-IN"/>
        </w:rPr>
        <w:t xml:space="preserve"> The history of British airways lies back in the year 1953 w</w:t>
      </w:r>
      <w:r w:rsidR="00FD19D7">
        <w:rPr>
          <w:rFonts w:ascii="Times New Roman" w:hAnsi="Times New Roman" w:cs="Times New Roman"/>
          <w:sz w:val="24"/>
          <w:szCs w:val="24"/>
          <w:lang w:val="en-IN"/>
        </w:rPr>
        <w:t>hen the proposals had come to</w:t>
      </w:r>
      <w:r w:rsidR="007B69E4">
        <w:rPr>
          <w:rFonts w:ascii="Times New Roman" w:hAnsi="Times New Roman" w:cs="Times New Roman"/>
          <w:sz w:val="24"/>
          <w:szCs w:val="24"/>
          <w:lang w:val="en-IN"/>
        </w:rPr>
        <w:t xml:space="preserve"> establish a joint British airline </w:t>
      </w:r>
      <w:r w:rsidR="00FD19D7">
        <w:rPr>
          <w:rFonts w:ascii="Times New Roman" w:hAnsi="Times New Roman" w:cs="Times New Roman"/>
          <w:sz w:val="24"/>
          <w:szCs w:val="24"/>
          <w:lang w:val="en-IN"/>
        </w:rPr>
        <w:t>with the idea of combining all</w:t>
      </w:r>
      <w:r w:rsidR="007B69E4">
        <w:rPr>
          <w:rFonts w:ascii="Times New Roman" w:hAnsi="Times New Roman" w:cs="Times New Roman"/>
          <w:sz w:val="24"/>
          <w:szCs w:val="24"/>
          <w:lang w:val="en-IN"/>
        </w:rPr>
        <w:t xml:space="preserve"> assets of the British Overseas Airways Corporation</w:t>
      </w:r>
      <w:r w:rsidR="00E8706C">
        <w:rPr>
          <w:rFonts w:ascii="Times New Roman" w:hAnsi="Times New Roman" w:cs="Times New Roman"/>
          <w:sz w:val="24"/>
          <w:szCs w:val="24"/>
          <w:lang w:val="en-IN"/>
        </w:rPr>
        <w:t xml:space="preserve"> (BOAC)</w:t>
      </w:r>
      <w:r w:rsidR="007B69E4">
        <w:rPr>
          <w:rFonts w:ascii="Times New Roman" w:hAnsi="Times New Roman" w:cs="Times New Roman"/>
          <w:sz w:val="24"/>
          <w:szCs w:val="24"/>
          <w:lang w:val="en-IN"/>
        </w:rPr>
        <w:t xml:space="preserve"> and the British European Airways</w:t>
      </w:r>
      <w:r w:rsidR="00E8706C">
        <w:rPr>
          <w:rFonts w:ascii="Times New Roman" w:hAnsi="Times New Roman" w:cs="Times New Roman"/>
          <w:sz w:val="24"/>
          <w:szCs w:val="24"/>
          <w:lang w:val="en-IN"/>
        </w:rPr>
        <w:t xml:space="preserve"> (BEA)</w:t>
      </w:r>
      <w:r w:rsidR="00FD19D7">
        <w:rPr>
          <w:rFonts w:ascii="Times New Roman" w:hAnsi="Times New Roman" w:cs="Times New Roman"/>
          <w:sz w:val="24"/>
          <w:szCs w:val="24"/>
          <w:lang w:val="en-IN"/>
        </w:rPr>
        <w:t xml:space="preserve"> ahd been raised</w:t>
      </w:r>
      <w:r w:rsidR="007B69E4">
        <w:rPr>
          <w:rFonts w:ascii="Times New Roman" w:hAnsi="Times New Roman" w:cs="Times New Roman"/>
          <w:sz w:val="24"/>
          <w:szCs w:val="24"/>
          <w:lang w:val="en-IN"/>
        </w:rPr>
        <w:t xml:space="preserve"> for the first time when the British Overseas Airways Corporation and the British European Airways </w:t>
      </w:r>
      <w:r w:rsidR="00FD19D7">
        <w:rPr>
          <w:rFonts w:ascii="Times New Roman" w:hAnsi="Times New Roman" w:cs="Times New Roman"/>
          <w:sz w:val="24"/>
          <w:szCs w:val="24"/>
          <w:lang w:val="en-IN"/>
        </w:rPr>
        <w:t xml:space="preserve">was facing a lot of </w:t>
      </w:r>
      <w:r w:rsidR="007B69E4">
        <w:rPr>
          <w:rFonts w:ascii="Times New Roman" w:hAnsi="Times New Roman" w:cs="Times New Roman"/>
          <w:sz w:val="24"/>
          <w:szCs w:val="24"/>
          <w:lang w:val="en-IN"/>
        </w:rPr>
        <w:t>difficulties in attempting to negotiate the air rights through the British colonyofCyprus</w:t>
      </w:r>
      <w:r w:rsidR="00CD2360">
        <w:rPr>
          <w:rFonts w:ascii="Times New Roman" w:hAnsi="Times New Roman" w:cs="Times New Roman"/>
          <w:sz w:val="24"/>
          <w:szCs w:val="24"/>
          <w:lang w:val="en-IN"/>
        </w:rPr>
        <w:t xml:space="preserve"> (Mills, 2017)</w:t>
      </w:r>
      <w:r w:rsidR="007B69E4">
        <w:rPr>
          <w:rFonts w:ascii="Times New Roman" w:hAnsi="Times New Roman" w:cs="Times New Roman"/>
          <w:sz w:val="24"/>
          <w:szCs w:val="24"/>
          <w:lang w:val="en-IN"/>
        </w:rPr>
        <w:t>.</w:t>
      </w:r>
      <w:r w:rsidR="00382E4A">
        <w:rPr>
          <w:rFonts w:ascii="Times New Roman" w:hAnsi="Times New Roman" w:cs="Times New Roman"/>
          <w:sz w:val="24"/>
          <w:szCs w:val="24"/>
          <w:lang w:val="en-IN"/>
        </w:rPr>
        <w:t xml:space="preserve"> There was</w:t>
      </w:r>
      <w:r w:rsidR="00E8706C">
        <w:rPr>
          <w:rFonts w:ascii="Times New Roman" w:hAnsi="Times New Roman" w:cs="Times New Roman"/>
          <w:sz w:val="24"/>
          <w:szCs w:val="24"/>
          <w:lang w:val="en-IN"/>
        </w:rPr>
        <w:t xml:space="preserve"> increasing disagreement between BOAC and BEA regarding the use of Cyprus Airways, which was a subsidiary of BEA,</w:t>
      </w:r>
      <w:r w:rsidR="00FD19D7">
        <w:rPr>
          <w:rFonts w:ascii="Times New Roman" w:hAnsi="Times New Roman" w:cs="Times New Roman"/>
          <w:sz w:val="24"/>
          <w:szCs w:val="24"/>
          <w:lang w:val="en-IN"/>
        </w:rPr>
        <w:t xml:space="preserve"> by BEA will be circumventing</w:t>
      </w:r>
      <w:r w:rsidR="00E8706C">
        <w:rPr>
          <w:rFonts w:ascii="Times New Roman" w:hAnsi="Times New Roman" w:cs="Times New Roman"/>
          <w:sz w:val="24"/>
          <w:szCs w:val="24"/>
          <w:lang w:val="en-IN"/>
        </w:rPr>
        <w:t xml:space="preserve"> an agreement </w:t>
      </w:r>
      <w:r w:rsidR="00FD19D7">
        <w:rPr>
          <w:rFonts w:ascii="Times New Roman" w:hAnsi="Times New Roman" w:cs="Times New Roman"/>
          <w:sz w:val="24"/>
          <w:szCs w:val="24"/>
          <w:lang w:val="en-IN"/>
        </w:rPr>
        <w:t>saying</w:t>
      </w:r>
      <w:r w:rsidR="00E8706C">
        <w:rPr>
          <w:rFonts w:ascii="Times New Roman" w:hAnsi="Times New Roman" w:cs="Times New Roman"/>
          <w:sz w:val="24"/>
          <w:szCs w:val="24"/>
          <w:lang w:val="en-IN"/>
        </w:rPr>
        <w:t xml:space="preserve"> BEA would not </w:t>
      </w:r>
      <w:r w:rsidR="00FD19D7">
        <w:rPr>
          <w:rFonts w:ascii="Times New Roman" w:hAnsi="Times New Roman" w:cs="Times New Roman"/>
          <w:sz w:val="24"/>
          <w:szCs w:val="24"/>
          <w:lang w:val="en-IN"/>
        </w:rPr>
        <w:t xml:space="preserve">be able to </w:t>
      </w:r>
      <w:r w:rsidR="00E8706C">
        <w:rPr>
          <w:rFonts w:ascii="Times New Roman" w:hAnsi="Times New Roman" w:cs="Times New Roman"/>
          <w:sz w:val="24"/>
          <w:szCs w:val="24"/>
          <w:lang w:val="en-IN"/>
        </w:rPr>
        <w:t xml:space="preserve">fly the routes </w:t>
      </w:r>
      <w:r w:rsidR="00FD19D7">
        <w:rPr>
          <w:rFonts w:ascii="Times New Roman" w:hAnsi="Times New Roman" w:cs="Times New Roman"/>
          <w:sz w:val="24"/>
          <w:szCs w:val="24"/>
          <w:lang w:val="en-IN"/>
        </w:rPr>
        <w:t xml:space="preserve">to </w:t>
      </w:r>
      <w:r w:rsidR="00E8706C">
        <w:rPr>
          <w:rFonts w:ascii="Times New Roman" w:hAnsi="Times New Roman" w:cs="Times New Roman"/>
          <w:sz w:val="24"/>
          <w:szCs w:val="24"/>
          <w:lang w:val="en-IN"/>
        </w:rPr>
        <w:t>further east than</w:t>
      </w:r>
      <w:r w:rsidR="00FD19D7">
        <w:rPr>
          <w:rFonts w:ascii="Times New Roman" w:hAnsi="Times New Roman" w:cs="Times New Roman"/>
          <w:sz w:val="24"/>
          <w:szCs w:val="24"/>
          <w:lang w:val="en-IN"/>
        </w:rPr>
        <w:t xml:space="preserve"> Cyprus, specifically to the</w:t>
      </w:r>
      <w:r w:rsidR="00E8706C">
        <w:rPr>
          <w:rFonts w:ascii="Times New Roman" w:hAnsi="Times New Roman" w:cs="Times New Roman"/>
          <w:sz w:val="24"/>
          <w:szCs w:val="24"/>
          <w:lang w:val="en-IN"/>
        </w:rPr>
        <w:t xml:space="preserve"> regions </w:t>
      </w:r>
      <w:r w:rsidR="00FD19D7">
        <w:rPr>
          <w:rFonts w:ascii="Times New Roman" w:hAnsi="Times New Roman" w:cs="Times New Roman"/>
          <w:sz w:val="24"/>
          <w:szCs w:val="24"/>
          <w:lang w:val="en-IN"/>
        </w:rPr>
        <w:t xml:space="preserve">having oil refineries </w:t>
      </w:r>
      <w:r w:rsidR="00E8706C">
        <w:rPr>
          <w:rFonts w:ascii="Times New Roman" w:hAnsi="Times New Roman" w:cs="Times New Roman"/>
          <w:sz w:val="24"/>
          <w:szCs w:val="24"/>
          <w:lang w:val="en-IN"/>
        </w:rPr>
        <w:t>in the Middle East which were increasingly significant.</w:t>
      </w:r>
      <w:r w:rsidR="00CE44DA">
        <w:rPr>
          <w:rFonts w:ascii="Times New Roman" w:hAnsi="Times New Roman" w:cs="Times New Roman"/>
          <w:sz w:val="24"/>
          <w:szCs w:val="24"/>
          <w:lang w:val="en-IN"/>
        </w:rPr>
        <w:t xml:space="preserve"> Due to this disagreement the chairmen of BOAC proposed the idea of a merger.</w:t>
      </w:r>
      <w:r w:rsidR="00AC2D01">
        <w:rPr>
          <w:rFonts w:ascii="Times New Roman" w:hAnsi="Times New Roman" w:cs="Times New Roman"/>
          <w:sz w:val="24"/>
          <w:szCs w:val="24"/>
          <w:lang w:val="en-IN"/>
        </w:rPr>
        <w:t xml:space="preserve"> Consequ</w:t>
      </w:r>
      <w:r w:rsidR="00244793">
        <w:rPr>
          <w:rFonts w:ascii="Times New Roman" w:hAnsi="Times New Roman" w:cs="Times New Roman"/>
          <w:sz w:val="24"/>
          <w:szCs w:val="24"/>
          <w:lang w:val="en-IN"/>
        </w:rPr>
        <w:t>e</w:t>
      </w:r>
      <w:r w:rsidR="00AC2D01">
        <w:rPr>
          <w:rFonts w:ascii="Times New Roman" w:hAnsi="Times New Roman" w:cs="Times New Roman"/>
          <w:sz w:val="24"/>
          <w:szCs w:val="24"/>
          <w:lang w:val="en-IN"/>
        </w:rPr>
        <w:t xml:space="preserve">ntly, </w:t>
      </w:r>
      <w:r w:rsidR="00244793">
        <w:rPr>
          <w:rFonts w:ascii="Times New Roman" w:hAnsi="Times New Roman" w:cs="Times New Roman"/>
          <w:sz w:val="24"/>
          <w:szCs w:val="24"/>
          <w:lang w:val="en-IN"/>
        </w:rPr>
        <w:t>managing the BOAC and the BEA, and the two</w:t>
      </w:r>
      <w:r w:rsidR="00FD19D7">
        <w:rPr>
          <w:rFonts w:ascii="Times New Roman" w:hAnsi="Times New Roman" w:cs="Times New Roman"/>
          <w:sz w:val="24"/>
          <w:szCs w:val="24"/>
          <w:lang w:val="en-IN"/>
        </w:rPr>
        <w:t xml:space="preserve"> main</w:t>
      </w:r>
      <w:r w:rsidR="00244793">
        <w:rPr>
          <w:rFonts w:ascii="Times New Roman" w:hAnsi="Times New Roman" w:cs="Times New Roman"/>
          <w:sz w:val="24"/>
          <w:szCs w:val="24"/>
          <w:lang w:val="en-IN"/>
        </w:rPr>
        <w:t xml:space="preserve"> regional airlines, the Cambrian Airways and the Northeast Airlines the British Airways Board was constituted in the year 1972. Then, </w:t>
      </w:r>
      <w:r w:rsidR="00FD19D7">
        <w:rPr>
          <w:rFonts w:ascii="Times New Roman" w:hAnsi="Times New Roman" w:cs="Times New Roman"/>
          <w:sz w:val="24"/>
          <w:szCs w:val="24"/>
          <w:lang w:val="en-IN"/>
        </w:rPr>
        <w:t xml:space="preserve">after almost </w:t>
      </w:r>
      <w:r w:rsidR="00244793">
        <w:rPr>
          <w:rFonts w:ascii="Times New Roman" w:hAnsi="Times New Roman" w:cs="Times New Roman"/>
          <w:sz w:val="24"/>
          <w:szCs w:val="24"/>
          <w:lang w:val="en-IN"/>
        </w:rPr>
        <w:t xml:space="preserve">two years later </w:t>
      </w:r>
      <w:r w:rsidR="00FD19D7">
        <w:rPr>
          <w:rFonts w:ascii="Times New Roman" w:hAnsi="Times New Roman" w:cs="Times New Roman"/>
          <w:sz w:val="24"/>
          <w:szCs w:val="24"/>
          <w:lang w:val="en-IN"/>
        </w:rPr>
        <w:t xml:space="preserve">when </w:t>
      </w:r>
      <w:r w:rsidR="00244793">
        <w:rPr>
          <w:rFonts w:ascii="Times New Roman" w:hAnsi="Times New Roman" w:cs="Times New Roman"/>
          <w:sz w:val="24"/>
          <w:szCs w:val="24"/>
          <w:lang w:val="en-IN"/>
        </w:rPr>
        <w:t xml:space="preserve">the British Airways Board </w:t>
      </w:r>
      <w:r w:rsidR="00FD19D7">
        <w:rPr>
          <w:rFonts w:ascii="Times New Roman" w:hAnsi="Times New Roman" w:cs="Times New Roman"/>
          <w:sz w:val="24"/>
          <w:szCs w:val="24"/>
          <w:lang w:val="en-IN"/>
        </w:rPr>
        <w:t xml:space="preserve">started unifying </w:t>
      </w:r>
      <w:r w:rsidR="00244793">
        <w:rPr>
          <w:rFonts w:ascii="Times New Roman" w:hAnsi="Times New Roman" w:cs="Times New Roman"/>
          <w:sz w:val="24"/>
          <w:szCs w:val="24"/>
          <w:lang w:val="en-IN"/>
        </w:rPr>
        <w:t>its b</w:t>
      </w:r>
      <w:r w:rsidR="00FD19D7">
        <w:rPr>
          <w:rFonts w:ascii="Times New Roman" w:hAnsi="Times New Roman" w:cs="Times New Roman"/>
          <w:sz w:val="24"/>
          <w:szCs w:val="24"/>
          <w:lang w:val="en-IN"/>
        </w:rPr>
        <w:t>rand image</w:t>
      </w:r>
      <w:r w:rsidR="00244793">
        <w:rPr>
          <w:rFonts w:ascii="Times New Roman" w:hAnsi="Times New Roman" w:cs="Times New Roman"/>
          <w:sz w:val="24"/>
          <w:szCs w:val="24"/>
          <w:lang w:val="en-IN"/>
        </w:rPr>
        <w:t xml:space="preserve"> rather than each </w:t>
      </w:r>
      <w:r w:rsidR="00FD19D7">
        <w:rPr>
          <w:rFonts w:ascii="Times New Roman" w:hAnsi="Times New Roman" w:cs="Times New Roman"/>
          <w:sz w:val="24"/>
          <w:szCs w:val="24"/>
          <w:lang w:val="en-IN"/>
        </w:rPr>
        <w:t>airline’s individual branding. Gradually they effectively established</w:t>
      </w:r>
      <w:r w:rsidR="00244793">
        <w:rPr>
          <w:rFonts w:ascii="Times New Roman" w:hAnsi="Times New Roman" w:cs="Times New Roman"/>
          <w:sz w:val="24"/>
          <w:szCs w:val="24"/>
          <w:lang w:val="en-IN"/>
        </w:rPr>
        <w:t xml:space="preserve"> the</w:t>
      </w:r>
      <w:r w:rsidR="00FE1377">
        <w:rPr>
          <w:rFonts w:ascii="Times New Roman" w:hAnsi="Times New Roman" w:cs="Times New Roman"/>
          <w:sz w:val="24"/>
          <w:szCs w:val="24"/>
          <w:lang w:val="en-IN"/>
        </w:rPr>
        <w:t xml:space="preserve"> British Airways as a fully functional</w:t>
      </w:r>
      <w:r w:rsidR="00244793">
        <w:rPr>
          <w:rFonts w:ascii="Times New Roman" w:hAnsi="Times New Roman" w:cs="Times New Roman"/>
          <w:sz w:val="24"/>
          <w:szCs w:val="24"/>
          <w:lang w:val="en-IN"/>
        </w:rPr>
        <w:t xml:space="preserve"> airline on March 31</w:t>
      </w:r>
      <w:r w:rsidR="00244793" w:rsidRPr="00244793">
        <w:rPr>
          <w:rFonts w:ascii="Times New Roman" w:hAnsi="Times New Roman" w:cs="Times New Roman"/>
          <w:sz w:val="24"/>
          <w:szCs w:val="24"/>
          <w:vertAlign w:val="superscript"/>
          <w:lang w:val="en-IN"/>
        </w:rPr>
        <w:t>st</w:t>
      </w:r>
      <w:r w:rsidR="00244793">
        <w:rPr>
          <w:rFonts w:ascii="Times New Roman" w:hAnsi="Times New Roman" w:cs="Times New Roman"/>
          <w:sz w:val="24"/>
          <w:szCs w:val="24"/>
          <w:lang w:val="en-IN"/>
        </w:rPr>
        <w:t xml:space="preserve"> 1974</w:t>
      </w:r>
      <w:r w:rsidR="00CD2360">
        <w:rPr>
          <w:rFonts w:ascii="Times New Roman" w:hAnsi="Times New Roman" w:cs="Times New Roman"/>
          <w:sz w:val="24"/>
          <w:szCs w:val="24"/>
          <w:lang w:val="en-IN"/>
        </w:rPr>
        <w:t xml:space="preserve"> (Grundy and Moxon)</w:t>
      </w:r>
      <w:r w:rsidR="00244793">
        <w:rPr>
          <w:rFonts w:ascii="Times New Roman" w:hAnsi="Times New Roman" w:cs="Times New Roman"/>
          <w:sz w:val="24"/>
          <w:szCs w:val="24"/>
          <w:lang w:val="en-IN"/>
        </w:rPr>
        <w:t>.</w:t>
      </w:r>
    </w:p>
    <w:p w:rsidR="006222E3" w:rsidRDefault="00FD5899" w:rsidP="007B69E4">
      <w:pPr>
        <w:spacing w:line="360" w:lineRule="auto"/>
        <w:jc w:val="both"/>
      </w:pPr>
      <w:r>
        <w:rPr>
          <w:rFonts w:ascii="Times New Roman" w:hAnsi="Times New Roman" w:cs="Times New Roman"/>
          <w:sz w:val="24"/>
          <w:szCs w:val="24"/>
          <w:lang w:val="en-IN"/>
        </w:rPr>
        <w:t xml:space="preserve">Virgin </w:t>
      </w:r>
      <w:r w:rsidR="00FE1377">
        <w:rPr>
          <w:rFonts w:ascii="Times New Roman" w:hAnsi="Times New Roman" w:cs="Times New Roman"/>
          <w:sz w:val="24"/>
          <w:szCs w:val="24"/>
          <w:lang w:val="en-IN"/>
        </w:rPr>
        <w:t xml:space="preserve">Atlantic is the trading name that the </w:t>
      </w:r>
      <w:r>
        <w:rPr>
          <w:rFonts w:ascii="Times New Roman" w:hAnsi="Times New Roman" w:cs="Times New Roman"/>
          <w:sz w:val="24"/>
          <w:szCs w:val="24"/>
          <w:lang w:val="en-IN"/>
        </w:rPr>
        <w:t>Virgin Atlantic Airways Limited</w:t>
      </w:r>
      <w:r w:rsidR="00FE1377">
        <w:rPr>
          <w:rFonts w:ascii="Times New Roman" w:hAnsi="Times New Roman" w:cs="Times New Roman"/>
          <w:sz w:val="24"/>
          <w:szCs w:val="24"/>
          <w:lang w:val="en-IN"/>
        </w:rPr>
        <w:t xml:space="preserve"> is using </w:t>
      </w:r>
      <w:r>
        <w:rPr>
          <w:rFonts w:ascii="Times New Roman" w:hAnsi="Times New Roman" w:cs="Times New Roman"/>
          <w:sz w:val="24"/>
          <w:szCs w:val="24"/>
          <w:lang w:val="en-IN"/>
        </w:rPr>
        <w:t xml:space="preserve"> and </w:t>
      </w:r>
      <w:r w:rsidR="00FE1377">
        <w:rPr>
          <w:rFonts w:ascii="Times New Roman" w:hAnsi="Times New Roman" w:cs="Times New Roman"/>
          <w:sz w:val="24"/>
          <w:szCs w:val="24"/>
          <w:lang w:val="en-IN"/>
        </w:rPr>
        <w:t xml:space="preserve">it </w:t>
      </w:r>
      <w:r>
        <w:rPr>
          <w:rFonts w:ascii="Times New Roman" w:hAnsi="Times New Roman" w:cs="Times New Roman"/>
          <w:sz w:val="24"/>
          <w:szCs w:val="24"/>
          <w:lang w:val="en-IN"/>
        </w:rPr>
        <w:t xml:space="preserve">is a British airline and has its </w:t>
      </w:r>
      <w:r w:rsidR="00FE1377">
        <w:rPr>
          <w:rFonts w:ascii="Times New Roman" w:hAnsi="Times New Roman" w:cs="Times New Roman"/>
          <w:sz w:val="24"/>
          <w:szCs w:val="24"/>
          <w:lang w:val="en-IN"/>
        </w:rPr>
        <w:t>chief</w:t>
      </w:r>
      <w:r>
        <w:rPr>
          <w:rFonts w:ascii="Times New Roman" w:hAnsi="Times New Roman" w:cs="Times New Roman"/>
          <w:sz w:val="24"/>
          <w:szCs w:val="24"/>
          <w:lang w:val="en-IN"/>
        </w:rPr>
        <w:t xml:space="preserve"> office in Crawley, United Kingdom. </w:t>
      </w:r>
      <w:r w:rsidR="003D0179">
        <w:rPr>
          <w:rFonts w:ascii="Times New Roman" w:hAnsi="Times New Roman" w:cs="Times New Roman"/>
          <w:sz w:val="24"/>
          <w:szCs w:val="24"/>
          <w:lang w:val="en-IN"/>
        </w:rPr>
        <w:t xml:space="preserve">The airline </w:t>
      </w:r>
      <w:r>
        <w:rPr>
          <w:rFonts w:ascii="Times New Roman" w:hAnsi="Times New Roman" w:cs="Times New Roman"/>
          <w:sz w:val="24"/>
          <w:szCs w:val="24"/>
          <w:lang w:val="en-IN"/>
        </w:rPr>
        <w:t xml:space="preserve">was </w:t>
      </w:r>
      <w:r w:rsidR="00FE1377">
        <w:rPr>
          <w:rFonts w:ascii="Times New Roman" w:hAnsi="Times New Roman" w:cs="Times New Roman"/>
          <w:sz w:val="24"/>
          <w:szCs w:val="24"/>
          <w:lang w:val="en-IN"/>
        </w:rPr>
        <w:t xml:space="preserve">initially </w:t>
      </w:r>
      <w:r w:rsidR="003D0179">
        <w:rPr>
          <w:rFonts w:ascii="Times New Roman" w:hAnsi="Times New Roman" w:cs="Times New Roman"/>
          <w:sz w:val="24"/>
          <w:szCs w:val="24"/>
          <w:lang w:val="en-IN"/>
        </w:rPr>
        <w:t xml:space="preserve"> </w:t>
      </w:r>
      <w:r>
        <w:rPr>
          <w:rFonts w:ascii="Times New Roman" w:hAnsi="Times New Roman" w:cs="Times New Roman"/>
          <w:sz w:val="24"/>
          <w:szCs w:val="24"/>
          <w:lang w:val="en-IN"/>
        </w:rPr>
        <w:t>established in the year 1984 as British Atlantic</w:t>
      </w:r>
      <w:r w:rsidR="007751F0">
        <w:rPr>
          <w:rFonts w:ascii="Times New Roman" w:hAnsi="Times New Roman" w:cs="Times New Roman"/>
          <w:sz w:val="24"/>
          <w:szCs w:val="24"/>
          <w:lang w:val="en-IN"/>
        </w:rPr>
        <w:t xml:space="preserve"> Ai</w:t>
      </w:r>
      <w:r>
        <w:rPr>
          <w:rFonts w:ascii="Times New Roman" w:hAnsi="Times New Roman" w:cs="Times New Roman"/>
          <w:sz w:val="24"/>
          <w:szCs w:val="24"/>
          <w:lang w:val="en-IN"/>
        </w:rPr>
        <w:t>rways</w:t>
      </w:r>
      <w:r w:rsidR="007751F0">
        <w:rPr>
          <w:rFonts w:ascii="Times New Roman" w:hAnsi="Times New Roman" w:cs="Times New Roman"/>
          <w:sz w:val="24"/>
          <w:szCs w:val="24"/>
          <w:lang w:val="en-IN"/>
        </w:rPr>
        <w:t>,</w:t>
      </w:r>
      <w:r w:rsidR="003D0179">
        <w:rPr>
          <w:rFonts w:ascii="Times New Roman" w:hAnsi="Times New Roman" w:cs="Times New Roman"/>
          <w:sz w:val="24"/>
          <w:szCs w:val="24"/>
          <w:lang w:val="en-IN"/>
        </w:rPr>
        <w:t xml:space="preserve"> and it was </w:t>
      </w:r>
      <w:r w:rsidR="00FE1377">
        <w:rPr>
          <w:rFonts w:ascii="Times New Roman" w:hAnsi="Times New Roman" w:cs="Times New Roman"/>
          <w:sz w:val="24"/>
          <w:szCs w:val="24"/>
          <w:lang w:val="en-IN"/>
        </w:rPr>
        <w:t xml:space="preserve">actually being </w:t>
      </w:r>
      <w:r w:rsidR="003D0179">
        <w:rPr>
          <w:rFonts w:ascii="Times New Roman" w:hAnsi="Times New Roman" w:cs="Times New Roman"/>
          <w:sz w:val="24"/>
          <w:szCs w:val="24"/>
          <w:lang w:val="en-IN"/>
        </w:rPr>
        <w:t xml:space="preserve">planned by its </w:t>
      </w:r>
      <w:r w:rsidR="00FE1377">
        <w:rPr>
          <w:rFonts w:ascii="Times New Roman" w:hAnsi="Times New Roman" w:cs="Times New Roman"/>
          <w:sz w:val="24"/>
          <w:szCs w:val="24"/>
          <w:lang w:val="en-IN"/>
        </w:rPr>
        <w:t xml:space="preserve">two </w:t>
      </w:r>
      <w:r w:rsidR="003D0179">
        <w:rPr>
          <w:rFonts w:ascii="Times New Roman" w:hAnsi="Times New Roman" w:cs="Times New Roman"/>
          <w:sz w:val="24"/>
          <w:szCs w:val="24"/>
          <w:lang w:val="en-IN"/>
        </w:rPr>
        <w:t>co-founders</w:t>
      </w:r>
      <w:r w:rsidR="00FE1377">
        <w:rPr>
          <w:rFonts w:ascii="Times New Roman" w:hAnsi="Times New Roman" w:cs="Times New Roman"/>
          <w:sz w:val="24"/>
          <w:szCs w:val="24"/>
          <w:lang w:val="en-IN"/>
        </w:rPr>
        <w:t>, they are respectievly</w:t>
      </w:r>
      <w:r w:rsidR="003D0179">
        <w:rPr>
          <w:rFonts w:ascii="Times New Roman" w:hAnsi="Times New Roman" w:cs="Times New Roman"/>
          <w:sz w:val="24"/>
          <w:szCs w:val="24"/>
          <w:lang w:val="en-IN"/>
        </w:rPr>
        <w:t xml:space="preserve"> Randolph Fields and Alan Hellary</w:t>
      </w:r>
      <w:r w:rsidR="00FE1377">
        <w:rPr>
          <w:rFonts w:ascii="Times New Roman" w:hAnsi="Times New Roman" w:cs="Times New Roman"/>
          <w:sz w:val="24"/>
          <w:szCs w:val="24"/>
          <w:lang w:val="en-IN"/>
        </w:rPr>
        <w:t xml:space="preserve"> as they were keen to start the operation to fly between London and </w:t>
      </w:r>
      <w:r w:rsidR="007751F0">
        <w:rPr>
          <w:rFonts w:ascii="Times New Roman" w:hAnsi="Times New Roman" w:cs="Times New Roman"/>
          <w:sz w:val="24"/>
          <w:szCs w:val="24"/>
          <w:lang w:val="en-IN"/>
        </w:rPr>
        <w:t>Falkland Islands.</w:t>
      </w:r>
      <w:r w:rsidR="003D0179">
        <w:rPr>
          <w:rFonts w:ascii="Times New Roman" w:hAnsi="Times New Roman" w:cs="Times New Roman"/>
          <w:sz w:val="24"/>
          <w:szCs w:val="24"/>
          <w:lang w:val="en-IN"/>
        </w:rPr>
        <w:t xml:space="preserve"> Soon after its establishment, the </w:t>
      </w:r>
      <w:r w:rsidR="003D0179">
        <w:rPr>
          <w:rFonts w:ascii="Times New Roman" w:hAnsi="Times New Roman" w:cs="Times New Roman"/>
          <w:sz w:val="24"/>
          <w:szCs w:val="24"/>
          <w:lang w:val="en-IN"/>
        </w:rPr>
        <w:lastRenderedPageBreak/>
        <w:t>compan</w:t>
      </w:r>
      <w:r w:rsidR="00FE1377">
        <w:rPr>
          <w:rFonts w:ascii="Times New Roman" w:hAnsi="Times New Roman" w:cs="Times New Roman"/>
          <w:sz w:val="24"/>
          <w:szCs w:val="24"/>
          <w:lang w:val="en-IN"/>
        </w:rPr>
        <w:t>y’s name had been</w:t>
      </w:r>
      <w:r w:rsidR="003D0179">
        <w:rPr>
          <w:rFonts w:ascii="Times New Roman" w:hAnsi="Times New Roman" w:cs="Times New Roman"/>
          <w:sz w:val="24"/>
          <w:szCs w:val="24"/>
          <w:lang w:val="en-IN"/>
        </w:rPr>
        <w:t xml:space="preserve"> changed to Virgin Atlantic Airways and Fields </w:t>
      </w:r>
      <w:r w:rsidR="00FE1377">
        <w:rPr>
          <w:rFonts w:ascii="Times New Roman" w:hAnsi="Times New Roman" w:cs="Times New Roman"/>
          <w:sz w:val="24"/>
          <w:szCs w:val="24"/>
          <w:lang w:val="en-IN"/>
        </w:rPr>
        <w:t>did sell</w:t>
      </w:r>
      <w:r w:rsidR="003D0179">
        <w:rPr>
          <w:rFonts w:ascii="Times New Roman" w:hAnsi="Times New Roman" w:cs="Times New Roman"/>
          <w:sz w:val="24"/>
          <w:szCs w:val="24"/>
          <w:lang w:val="en-IN"/>
        </w:rPr>
        <w:t xml:space="preserve"> his shares of the company. </w:t>
      </w:r>
      <w:r w:rsidR="000B0488">
        <w:rPr>
          <w:rFonts w:ascii="Times New Roman" w:hAnsi="Times New Roman" w:cs="Times New Roman"/>
          <w:sz w:val="24"/>
          <w:szCs w:val="24"/>
          <w:lang w:val="en-IN"/>
        </w:rPr>
        <w:t xml:space="preserve">Virgin </w:t>
      </w:r>
      <w:r w:rsidR="00FE1377">
        <w:rPr>
          <w:rFonts w:ascii="Times New Roman" w:hAnsi="Times New Roman" w:cs="Times New Roman"/>
          <w:sz w:val="24"/>
          <w:szCs w:val="24"/>
          <w:lang w:val="en-IN"/>
        </w:rPr>
        <w:t>Atlantic operated its first</w:t>
      </w:r>
      <w:r w:rsidR="000B0488">
        <w:rPr>
          <w:rFonts w:ascii="Times New Roman" w:hAnsi="Times New Roman" w:cs="Times New Roman"/>
          <w:sz w:val="24"/>
          <w:szCs w:val="24"/>
          <w:lang w:val="en-IN"/>
        </w:rPr>
        <w:t xml:space="preserve"> service between</w:t>
      </w:r>
      <w:r w:rsidR="003D0179">
        <w:rPr>
          <w:rFonts w:ascii="Times New Roman" w:hAnsi="Times New Roman" w:cs="Times New Roman"/>
          <w:sz w:val="24"/>
          <w:szCs w:val="24"/>
          <w:lang w:val="en-IN"/>
        </w:rPr>
        <w:t xml:space="preserve"> London</w:t>
      </w:r>
      <w:r w:rsidR="000B0488">
        <w:rPr>
          <w:rFonts w:ascii="Times New Roman" w:hAnsi="Times New Roman" w:cs="Times New Roman"/>
          <w:sz w:val="24"/>
          <w:szCs w:val="24"/>
          <w:lang w:val="en-IN"/>
        </w:rPr>
        <w:t xml:space="preserve"> Gatwick and Newark</w:t>
      </w:r>
      <w:r w:rsidR="003D0179">
        <w:rPr>
          <w:rFonts w:ascii="Times New Roman" w:hAnsi="Times New Roman" w:cs="Times New Roman"/>
          <w:sz w:val="24"/>
          <w:szCs w:val="24"/>
          <w:lang w:val="en-IN"/>
        </w:rPr>
        <w:t xml:space="preserve">Liberty </w:t>
      </w:r>
      <w:r w:rsidR="00075CFE">
        <w:rPr>
          <w:rFonts w:ascii="Times New Roman" w:hAnsi="Times New Roman" w:cs="Times New Roman"/>
          <w:sz w:val="24"/>
          <w:szCs w:val="24"/>
          <w:lang w:val="en-IN"/>
        </w:rPr>
        <w:t>International</w:t>
      </w:r>
      <w:r w:rsidR="003D0179">
        <w:rPr>
          <w:rFonts w:ascii="Times New Roman" w:hAnsi="Times New Roman" w:cs="Times New Roman"/>
          <w:sz w:val="24"/>
          <w:szCs w:val="24"/>
          <w:lang w:val="en-IN"/>
        </w:rPr>
        <w:t xml:space="preserve"> </w:t>
      </w:r>
      <w:r w:rsidR="00FE1377">
        <w:rPr>
          <w:rFonts w:ascii="Times New Roman" w:hAnsi="Times New Roman" w:cs="Times New Roman"/>
          <w:sz w:val="24"/>
          <w:szCs w:val="24"/>
          <w:lang w:val="en-IN"/>
        </w:rPr>
        <w:t>Airport on</w:t>
      </w:r>
      <w:r w:rsidR="0060432C">
        <w:rPr>
          <w:rFonts w:ascii="Times New Roman" w:hAnsi="Times New Roman" w:cs="Times New Roman"/>
          <w:sz w:val="24"/>
          <w:szCs w:val="24"/>
          <w:lang w:val="en-IN"/>
        </w:rPr>
        <w:t xml:space="preserve"> June 22</w:t>
      </w:r>
      <w:r w:rsidR="0060432C" w:rsidRPr="0060432C">
        <w:rPr>
          <w:rFonts w:ascii="Times New Roman" w:hAnsi="Times New Roman" w:cs="Times New Roman"/>
          <w:sz w:val="24"/>
          <w:szCs w:val="24"/>
          <w:vertAlign w:val="superscript"/>
          <w:lang w:val="en-IN"/>
        </w:rPr>
        <w:t>nd</w:t>
      </w:r>
      <w:r w:rsidR="0060432C">
        <w:rPr>
          <w:rFonts w:ascii="Times New Roman" w:hAnsi="Times New Roman" w:cs="Times New Roman"/>
          <w:sz w:val="24"/>
          <w:szCs w:val="24"/>
          <w:lang w:val="en-IN"/>
        </w:rPr>
        <w:t xml:space="preserve"> 1984</w:t>
      </w:r>
      <w:r w:rsidR="000B0488">
        <w:rPr>
          <w:rFonts w:ascii="Times New Roman" w:hAnsi="Times New Roman" w:cs="Times New Roman"/>
          <w:sz w:val="24"/>
          <w:szCs w:val="24"/>
          <w:lang w:val="en-IN"/>
        </w:rPr>
        <w:t>.</w:t>
      </w:r>
      <w:r w:rsidR="003D0179" w:rsidRPr="003D0179">
        <w:rPr>
          <w:rFonts w:ascii="Times New Roman" w:hAnsi="Times New Roman" w:cs="Times New Roman"/>
          <w:color w:val="000000" w:themeColor="text1"/>
          <w:sz w:val="24"/>
          <w:szCs w:val="24"/>
        </w:rPr>
        <w:t xml:space="preserve">The airline </w:t>
      </w:r>
      <w:r w:rsidR="00FE1377">
        <w:rPr>
          <w:rFonts w:ascii="Times New Roman" w:hAnsi="Times New Roman" w:cs="Times New Roman"/>
          <w:color w:val="000000" w:themeColor="text1"/>
          <w:sz w:val="24"/>
          <w:szCs w:val="24"/>
        </w:rPr>
        <w:t xml:space="preserve">and </w:t>
      </w:r>
      <w:hyperlink r:id="rId8" w:tooltip="Virgin Holidays" w:history="1">
        <w:r w:rsidR="003D0179" w:rsidRPr="003D0179">
          <w:rPr>
            <w:rStyle w:val="Hyperlink"/>
            <w:rFonts w:ascii="Times New Roman" w:hAnsi="Times New Roman" w:cs="Times New Roman"/>
            <w:color w:val="000000" w:themeColor="text1"/>
            <w:sz w:val="24"/>
            <w:szCs w:val="24"/>
            <w:u w:val="none"/>
          </w:rPr>
          <w:t>Virgin Holidays</w:t>
        </w:r>
      </w:hyperlink>
      <w:r w:rsidR="00FE1377">
        <w:rPr>
          <w:rFonts w:ascii="Times New Roman" w:hAnsi="Times New Roman" w:cs="Times New Roman"/>
          <w:color w:val="000000" w:themeColor="text1"/>
          <w:sz w:val="24"/>
          <w:szCs w:val="24"/>
        </w:rPr>
        <w:t xml:space="preserve"> are</w:t>
      </w:r>
      <w:r w:rsidR="003D0179" w:rsidRPr="003D0179">
        <w:rPr>
          <w:rFonts w:ascii="Times New Roman" w:hAnsi="Times New Roman" w:cs="Times New Roman"/>
          <w:color w:val="000000" w:themeColor="text1"/>
          <w:sz w:val="24"/>
          <w:szCs w:val="24"/>
        </w:rPr>
        <w:t xml:space="preserve"> </w:t>
      </w:r>
      <w:r w:rsidR="00FE1377">
        <w:rPr>
          <w:rFonts w:ascii="Times New Roman" w:hAnsi="Times New Roman" w:cs="Times New Roman"/>
          <w:color w:val="000000" w:themeColor="text1"/>
          <w:sz w:val="24"/>
          <w:szCs w:val="24"/>
        </w:rPr>
        <w:t xml:space="preserve">currently being </w:t>
      </w:r>
      <w:r w:rsidR="003D0179" w:rsidRPr="003D0179">
        <w:rPr>
          <w:rFonts w:ascii="Times New Roman" w:hAnsi="Times New Roman" w:cs="Times New Roman"/>
          <w:color w:val="000000" w:themeColor="text1"/>
          <w:sz w:val="24"/>
          <w:szCs w:val="24"/>
        </w:rPr>
        <w:t>controlled by a holding company</w:t>
      </w:r>
      <w:r w:rsidR="00FE1377">
        <w:rPr>
          <w:rFonts w:ascii="Times New Roman" w:hAnsi="Times New Roman" w:cs="Times New Roman"/>
          <w:color w:val="000000" w:themeColor="text1"/>
          <w:sz w:val="24"/>
          <w:szCs w:val="24"/>
        </w:rPr>
        <w:t xml:space="preserve"> which is</w:t>
      </w:r>
      <w:r w:rsidR="003D0179" w:rsidRPr="003D0179">
        <w:rPr>
          <w:rFonts w:ascii="Times New Roman" w:hAnsi="Times New Roman" w:cs="Times New Roman"/>
          <w:color w:val="000000" w:themeColor="text1"/>
          <w:sz w:val="24"/>
          <w:szCs w:val="24"/>
        </w:rPr>
        <w:t xml:space="preserve"> Virgin Atlantic Limited, </w:t>
      </w:r>
      <w:r w:rsidR="00FE1377">
        <w:rPr>
          <w:rFonts w:ascii="Times New Roman" w:hAnsi="Times New Roman" w:cs="Times New Roman"/>
          <w:color w:val="000000" w:themeColor="text1"/>
          <w:sz w:val="24"/>
          <w:szCs w:val="24"/>
        </w:rPr>
        <w:t xml:space="preserve">and the company is </w:t>
      </w:r>
      <w:r w:rsidR="003D0179" w:rsidRPr="003D0179">
        <w:rPr>
          <w:rFonts w:ascii="Times New Roman" w:hAnsi="Times New Roman" w:cs="Times New Roman"/>
          <w:color w:val="000000" w:themeColor="text1"/>
          <w:sz w:val="24"/>
          <w:szCs w:val="24"/>
        </w:rPr>
        <w:t>51% owned by</w:t>
      </w:r>
      <w:r w:rsidR="00FE1377">
        <w:rPr>
          <w:rFonts w:ascii="Times New Roman" w:hAnsi="Times New Roman" w:cs="Times New Roman"/>
          <w:color w:val="000000" w:themeColor="text1"/>
          <w:sz w:val="24"/>
          <w:szCs w:val="24"/>
        </w:rPr>
        <w:t xml:space="preserve"> none other than </w:t>
      </w:r>
      <w:r w:rsidR="003D0179" w:rsidRPr="003D0179">
        <w:rPr>
          <w:rFonts w:ascii="Times New Roman" w:hAnsi="Times New Roman" w:cs="Times New Roman"/>
          <w:color w:val="000000" w:themeColor="text1"/>
          <w:sz w:val="24"/>
          <w:szCs w:val="24"/>
        </w:rPr>
        <w:t xml:space="preserve"> the </w:t>
      </w:r>
      <w:hyperlink r:id="rId9" w:tooltip="Virgin Group" w:history="1">
        <w:r w:rsidR="003D0179" w:rsidRPr="003D0179">
          <w:rPr>
            <w:rStyle w:val="Hyperlink"/>
            <w:rFonts w:ascii="Times New Roman" w:hAnsi="Times New Roman" w:cs="Times New Roman"/>
            <w:color w:val="000000" w:themeColor="text1"/>
            <w:sz w:val="24"/>
            <w:szCs w:val="24"/>
            <w:u w:val="none"/>
          </w:rPr>
          <w:t>Virgin Group</w:t>
        </w:r>
      </w:hyperlink>
      <w:r w:rsidR="003D0179" w:rsidRPr="003D0179">
        <w:rPr>
          <w:rFonts w:ascii="Times New Roman" w:hAnsi="Times New Roman" w:cs="Times New Roman"/>
          <w:color w:val="000000" w:themeColor="text1"/>
          <w:sz w:val="24"/>
          <w:szCs w:val="24"/>
        </w:rPr>
        <w:t xml:space="preserve"> and </w:t>
      </w:r>
      <w:r w:rsidR="00FE1377">
        <w:rPr>
          <w:rFonts w:ascii="Times New Roman" w:hAnsi="Times New Roman" w:cs="Times New Roman"/>
          <w:color w:val="000000" w:themeColor="text1"/>
          <w:sz w:val="24"/>
          <w:szCs w:val="24"/>
        </w:rPr>
        <w:t xml:space="preserve">rest of the </w:t>
      </w:r>
      <w:r w:rsidR="003D0179" w:rsidRPr="003D0179">
        <w:rPr>
          <w:rFonts w:ascii="Times New Roman" w:hAnsi="Times New Roman" w:cs="Times New Roman"/>
          <w:color w:val="000000" w:themeColor="text1"/>
          <w:sz w:val="24"/>
          <w:szCs w:val="24"/>
        </w:rPr>
        <w:t xml:space="preserve">49% </w:t>
      </w:r>
      <w:r w:rsidR="00FE1377">
        <w:rPr>
          <w:rFonts w:ascii="Times New Roman" w:hAnsi="Times New Roman" w:cs="Times New Roman"/>
          <w:color w:val="000000" w:themeColor="text1"/>
          <w:sz w:val="24"/>
          <w:szCs w:val="24"/>
        </w:rPr>
        <w:t>is owned by</w:t>
      </w:r>
      <w:r w:rsidR="003D0179" w:rsidRPr="003D0179">
        <w:rPr>
          <w:rFonts w:ascii="Times New Roman" w:hAnsi="Times New Roman" w:cs="Times New Roman"/>
          <w:color w:val="000000" w:themeColor="text1"/>
          <w:sz w:val="24"/>
          <w:szCs w:val="24"/>
        </w:rPr>
        <w:t xml:space="preserve"> </w:t>
      </w:r>
      <w:hyperlink r:id="rId10" w:tooltip="Delta Air Lines" w:history="1">
        <w:r w:rsidR="003D0179" w:rsidRPr="003D0179">
          <w:rPr>
            <w:rStyle w:val="Hyperlink"/>
            <w:rFonts w:ascii="Times New Roman" w:hAnsi="Times New Roman" w:cs="Times New Roman"/>
            <w:color w:val="000000" w:themeColor="text1"/>
            <w:sz w:val="24"/>
            <w:szCs w:val="24"/>
            <w:u w:val="none"/>
          </w:rPr>
          <w:t>Delta Air Lines</w:t>
        </w:r>
      </w:hyperlink>
      <w:r w:rsidR="003D0179" w:rsidRPr="003D0179">
        <w:rPr>
          <w:rFonts w:ascii="Times New Roman" w:hAnsi="Times New Roman" w:cs="Times New Roman"/>
          <w:color w:val="000000" w:themeColor="text1"/>
          <w:sz w:val="24"/>
          <w:szCs w:val="24"/>
        </w:rPr>
        <w:t>. It is administratively separate</w:t>
      </w:r>
      <w:r w:rsidR="00FE1377">
        <w:rPr>
          <w:rFonts w:ascii="Times New Roman" w:hAnsi="Times New Roman" w:cs="Times New Roman"/>
          <w:color w:val="000000" w:themeColor="text1"/>
          <w:sz w:val="24"/>
          <w:szCs w:val="24"/>
        </w:rPr>
        <w:t xml:space="preserve"> entity</w:t>
      </w:r>
      <w:r w:rsidR="003D0179" w:rsidRPr="003D0179">
        <w:rPr>
          <w:rFonts w:ascii="Times New Roman" w:hAnsi="Times New Roman" w:cs="Times New Roman"/>
          <w:color w:val="000000" w:themeColor="text1"/>
          <w:sz w:val="24"/>
          <w:szCs w:val="24"/>
        </w:rPr>
        <w:t xml:space="preserve"> from other </w:t>
      </w:r>
      <w:hyperlink r:id="rId11" w:tooltip="Virgin America" w:history="1">
        <w:r w:rsidR="003D0179" w:rsidRPr="003D0179">
          <w:rPr>
            <w:rStyle w:val="Hyperlink"/>
            <w:rFonts w:ascii="Times New Roman" w:hAnsi="Times New Roman" w:cs="Times New Roman"/>
            <w:color w:val="000000" w:themeColor="text1"/>
            <w:sz w:val="24"/>
            <w:szCs w:val="24"/>
            <w:u w:val="none"/>
          </w:rPr>
          <w:t>Virgin-branded airlines</w:t>
        </w:r>
      </w:hyperlink>
      <w:r w:rsidR="003D0179">
        <w:t>.</w:t>
      </w:r>
      <w:r w:rsidR="000B0488">
        <w:rPr>
          <w:rFonts w:ascii="Times New Roman" w:hAnsi="Times New Roman" w:cs="Times New Roman"/>
          <w:sz w:val="24"/>
          <w:szCs w:val="24"/>
          <w:lang w:val="en-IN"/>
        </w:rPr>
        <w:t xml:space="preserve"> The company </w:t>
      </w:r>
      <w:r w:rsidR="00FE1377">
        <w:rPr>
          <w:rFonts w:ascii="Times New Roman" w:hAnsi="Times New Roman" w:cs="Times New Roman"/>
          <w:sz w:val="24"/>
          <w:szCs w:val="24"/>
          <w:lang w:val="en-IN"/>
        </w:rPr>
        <w:t xml:space="preserve">started making within the initial </w:t>
      </w:r>
      <w:r w:rsidR="000B0488">
        <w:rPr>
          <w:rFonts w:ascii="Times New Roman" w:hAnsi="Times New Roman" w:cs="Times New Roman"/>
          <w:sz w:val="24"/>
          <w:szCs w:val="24"/>
          <w:lang w:val="en-IN"/>
        </w:rPr>
        <w:t xml:space="preserve">12 months which was aided by </w:t>
      </w:r>
      <w:r w:rsidR="00FE1377">
        <w:rPr>
          <w:rFonts w:ascii="Times New Roman" w:hAnsi="Times New Roman" w:cs="Times New Roman"/>
          <w:sz w:val="24"/>
          <w:szCs w:val="24"/>
          <w:lang w:val="en-IN"/>
        </w:rPr>
        <w:t xml:space="preserve">its </w:t>
      </w:r>
      <w:r w:rsidR="000B0488">
        <w:rPr>
          <w:rFonts w:ascii="Times New Roman" w:hAnsi="Times New Roman" w:cs="Times New Roman"/>
          <w:sz w:val="24"/>
          <w:szCs w:val="24"/>
          <w:lang w:val="en-IN"/>
        </w:rPr>
        <w:t>sister company Virgin Records.</w:t>
      </w:r>
      <w:r w:rsidR="00DE3442">
        <w:rPr>
          <w:rFonts w:ascii="Times New Roman" w:hAnsi="Times New Roman" w:cs="Times New Roman"/>
          <w:sz w:val="24"/>
          <w:szCs w:val="24"/>
          <w:lang w:val="en-IN"/>
        </w:rPr>
        <w:t xml:space="preserve"> The firm had planned</w:t>
      </w:r>
      <w:r w:rsidR="006222E3">
        <w:rPr>
          <w:rFonts w:ascii="Times New Roman" w:hAnsi="Times New Roman" w:cs="Times New Roman"/>
          <w:sz w:val="24"/>
          <w:szCs w:val="24"/>
          <w:lang w:val="en-IN"/>
        </w:rPr>
        <w:t xml:space="preserve"> its operations </w:t>
      </w:r>
      <w:r w:rsidR="00DE3442">
        <w:rPr>
          <w:rFonts w:ascii="Times New Roman" w:hAnsi="Times New Roman" w:cs="Times New Roman"/>
          <w:sz w:val="24"/>
          <w:szCs w:val="24"/>
          <w:lang w:val="en-IN"/>
        </w:rPr>
        <w:t xml:space="preserve">strategically in order to take full advantage of summer </w:t>
      </w:r>
      <w:r w:rsidR="006222E3">
        <w:rPr>
          <w:rFonts w:ascii="Times New Roman" w:hAnsi="Times New Roman" w:cs="Times New Roman"/>
          <w:sz w:val="24"/>
          <w:szCs w:val="24"/>
          <w:lang w:val="en-IN"/>
        </w:rPr>
        <w:t>f</w:t>
      </w:r>
      <w:r w:rsidR="00DE3442">
        <w:rPr>
          <w:rFonts w:ascii="Times New Roman" w:hAnsi="Times New Roman" w:cs="Times New Roman"/>
          <w:sz w:val="24"/>
          <w:szCs w:val="24"/>
          <w:lang w:val="en-IN"/>
        </w:rPr>
        <w:t>rom June to September, which is known as typically</w:t>
      </w:r>
      <w:r w:rsidR="006222E3">
        <w:rPr>
          <w:rFonts w:ascii="Times New Roman" w:hAnsi="Times New Roman" w:cs="Times New Roman"/>
          <w:sz w:val="24"/>
          <w:szCs w:val="24"/>
          <w:lang w:val="en-IN"/>
        </w:rPr>
        <w:t xml:space="preserve"> the most profitable </w:t>
      </w:r>
      <w:r w:rsidR="00DE3442">
        <w:rPr>
          <w:rFonts w:ascii="Times New Roman" w:hAnsi="Times New Roman" w:cs="Times New Roman"/>
          <w:sz w:val="24"/>
          <w:szCs w:val="24"/>
          <w:lang w:val="en-IN"/>
        </w:rPr>
        <w:t xml:space="preserve">time </w:t>
      </w:r>
      <w:r w:rsidR="006222E3">
        <w:rPr>
          <w:rFonts w:ascii="Times New Roman" w:hAnsi="Times New Roman" w:cs="Times New Roman"/>
          <w:sz w:val="24"/>
          <w:szCs w:val="24"/>
          <w:lang w:val="en-IN"/>
        </w:rPr>
        <w:t>of</w:t>
      </w:r>
      <w:r w:rsidR="00DE3442">
        <w:rPr>
          <w:rFonts w:ascii="Times New Roman" w:hAnsi="Times New Roman" w:cs="Times New Roman"/>
          <w:sz w:val="24"/>
          <w:szCs w:val="24"/>
          <w:lang w:val="en-IN"/>
        </w:rPr>
        <w:t xml:space="preserve"> a</w:t>
      </w:r>
      <w:r w:rsidR="006222E3">
        <w:rPr>
          <w:rFonts w:ascii="Times New Roman" w:hAnsi="Times New Roman" w:cs="Times New Roman"/>
          <w:sz w:val="24"/>
          <w:szCs w:val="24"/>
          <w:lang w:val="en-IN"/>
        </w:rPr>
        <w:t xml:space="preserve"> year. </w:t>
      </w:r>
      <w:r w:rsidR="003E0755">
        <w:rPr>
          <w:rFonts w:ascii="Times New Roman" w:hAnsi="Times New Roman" w:cs="Times New Roman"/>
          <w:sz w:val="24"/>
          <w:szCs w:val="24"/>
          <w:lang w:val="en-IN"/>
        </w:rPr>
        <w:t xml:space="preserve">In the year 2012, Virgin Atlantic became the seventh largest airline </w:t>
      </w:r>
      <w:r w:rsidR="00DE3442">
        <w:rPr>
          <w:rFonts w:ascii="Times New Roman" w:hAnsi="Times New Roman" w:cs="Times New Roman"/>
          <w:sz w:val="24"/>
          <w:szCs w:val="24"/>
          <w:lang w:val="en-IN"/>
        </w:rPr>
        <w:t xml:space="preserve">of UK </w:t>
      </w:r>
      <w:r w:rsidR="003E0755">
        <w:rPr>
          <w:rFonts w:ascii="Times New Roman" w:hAnsi="Times New Roman" w:cs="Times New Roman"/>
          <w:sz w:val="24"/>
          <w:szCs w:val="24"/>
          <w:lang w:val="en-IN"/>
        </w:rPr>
        <w:t xml:space="preserve">in terms of passenger carrying volume. It </w:t>
      </w:r>
      <w:r w:rsidR="00DE3442">
        <w:rPr>
          <w:rFonts w:ascii="Times New Roman" w:hAnsi="Times New Roman" w:cs="Times New Roman"/>
          <w:sz w:val="24"/>
          <w:szCs w:val="24"/>
          <w:lang w:val="en-IN"/>
        </w:rPr>
        <w:t xml:space="preserve">nearly </w:t>
      </w:r>
      <w:r w:rsidR="003E0755">
        <w:rPr>
          <w:rFonts w:ascii="Times New Roman" w:hAnsi="Times New Roman" w:cs="Times New Roman"/>
          <w:sz w:val="24"/>
          <w:szCs w:val="24"/>
          <w:lang w:val="en-IN"/>
        </w:rPr>
        <w:t>carried</w:t>
      </w:r>
      <w:r w:rsidR="00DE3442">
        <w:rPr>
          <w:rFonts w:ascii="Times New Roman" w:hAnsi="Times New Roman" w:cs="Times New Roman"/>
          <w:sz w:val="24"/>
          <w:szCs w:val="24"/>
          <w:lang w:val="en-IN"/>
        </w:rPr>
        <w:t xml:space="preserve"> up to</w:t>
      </w:r>
      <w:r w:rsidR="003E0755">
        <w:rPr>
          <w:rFonts w:ascii="Times New Roman" w:hAnsi="Times New Roman" w:cs="Times New Roman"/>
          <w:sz w:val="24"/>
          <w:szCs w:val="24"/>
          <w:lang w:val="en-IN"/>
        </w:rPr>
        <w:t xml:space="preserve"> 5.4 million </w:t>
      </w:r>
      <w:r w:rsidR="00DE3442">
        <w:rPr>
          <w:rFonts w:ascii="Times New Roman" w:hAnsi="Times New Roman" w:cs="Times New Roman"/>
          <w:sz w:val="24"/>
          <w:szCs w:val="24"/>
          <w:lang w:val="en-IN"/>
        </w:rPr>
        <w:t xml:space="preserve">of </w:t>
      </w:r>
      <w:r w:rsidR="003E0755">
        <w:rPr>
          <w:rFonts w:ascii="Times New Roman" w:hAnsi="Times New Roman" w:cs="Times New Roman"/>
          <w:sz w:val="24"/>
          <w:szCs w:val="24"/>
          <w:lang w:val="en-IN"/>
        </w:rPr>
        <w:t>passengers.</w:t>
      </w:r>
      <w:r w:rsidR="0090668F">
        <w:rPr>
          <w:rFonts w:ascii="Times New Roman" w:hAnsi="Times New Roman" w:cs="Times New Roman"/>
          <w:sz w:val="24"/>
          <w:szCs w:val="24"/>
          <w:lang w:val="en-IN"/>
        </w:rPr>
        <w:t xml:space="preserve"> The company</w:t>
      </w:r>
      <w:r w:rsidR="00212C7C">
        <w:rPr>
          <w:rFonts w:ascii="Times New Roman" w:hAnsi="Times New Roman" w:cs="Times New Roman"/>
          <w:sz w:val="24"/>
          <w:szCs w:val="24"/>
          <w:lang w:val="en-IN"/>
        </w:rPr>
        <w:t xml:space="preserve">, during </w:t>
      </w:r>
      <w:r w:rsidR="00DE3442">
        <w:rPr>
          <w:rFonts w:ascii="Times New Roman" w:hAnsi="Times New Roman" w:cs="Times New Roman"/>
          <w:sz w:val="24"/>
          <w:szCs w:val="24"/>
          <w:lang w:val="en-IN"/>
        </w:rPr>
        <w:t xml:space="preserve">the time of </w:t>
      </w:r>
      <w:r w:rsidR="00212C7C">
        <w:rPr>
          <w:rFonts w:ascii="Times New Roman" w:hAnsi="Times New Roman" w:cs="Times New Roman"/>
          <w:sz w:val="24"/>
          <w:szCs w:val="24"/>
          <w:lang w:val="en-IN"/>
        </w:rPr>
        <w:t>November 1984</w:t>
      </w:r>
      <w:r w:rsidR="00DE3442">
        <w:rPr>
          <w:rFonts w:ascii="Times New Roman" w:hAnsi="Times New Roman" w:cs="Times New Roman"/>
          <w:sz w:val="24"/>
          <w:szCs w:val="24"/>
          <w:lang w:val="en-IN"/>
        </w:rPr>
        <w:t>, had launched the</w:t>
      </w:r>
      <w:r w:rsidR="00212C7C">
        <w:rPr>
          <w:rFonts w:ascii="Times New Roman" w:hAnsi="Times New Roman" w:cs="Times New Roman"/>
          <w:sz w:val="24"/>
          <w:szCs w:val="24"/>
          <w:lang w:val="en-IN"/>
        </w:rPr>
        <w:t xml:space="preserve"> service between Gatwick Airport and Maastricht Aachen Airport</w:t>
      </w:r>
      <w:r w:rsidR="00DE3442">
        <w:rPr>
          <w:rFonts w:ascii="Times New Roman" w:hAnsi="Times New Roman" w:cs="Times New Roman"/>
          <w:sz w:val="24"/>
          <w:szCs w:val="24"/>
          <w:lang w:val="en-IN"/>
        </w:rPr>
        <w:t xml:space="preserve"> which is</w:t>
      </w:r>
      <w:r w:rsidR="00212C7C">
        <w:rPr>
          <w:rFonts w:ascii="Times New Roman" w:hAnsi="Times New Roman" w:cs="Times New Roman"/>
          <w:sz w:val="24"/>
          <w:szCs w:val="24"/>
          <w:lang w:val="en-IN"/>
        </w:rPr>
        <w:t xml:space="preserve"> in the Netherlands.</w:t>
      </w:r>
      <w:r w:rsidR="000C59E1">
        <w:rPr>
          <w:rFonts w:ascii="Times New Roman" w:hAnsi="Times New Roman" w:cs="Times New Roman"/>
          <w:sz w:val="24"/>
          <w:szCs w:val="24"/>
          <w:lang w:val="en-IN"/>
        </w:rPr>
        <w:t xml:space="preserve"> Before the inception of Virgin Atlantic, British Airways was the only Airline service from the UK serving routes </w:t>
      </w:r>
      <w:r w:rsidR="00DE3442">
        <w:rPr>
          <w:rFonts w:ascii="Times New Roman" w:hAnsi="Times New Roman" w:cs="Times New Roman"/>
          <w:sz w:val="24"/>
          <w:szCs w:val="24"/>
          <w:lang w:val="en-IN"/>
        </w:rPr>
        <w:t xml:space="preserve">that are long haul </w:t>
      </w:r>
      <w:r w:rsidR="000C59E1">
        <w:rPr>
          <w:rFonts w:ascii="Times New Roman" w:hAnsi="Times New Roman" w:cs="Times New Roman"/>
          <w:sz w:val="24"/>
          <w:szCs w:val="24"/>
          <w:lang w:val="en-IN"/>
        </w:rPr>
        <w:t xml:space="preserve">to </w:t>
      </w:r>
      <w:r w:rsidR="00DE3442">
        <w:rPr>
          <w:rFonts w:ascii="Times New Roman" w:hAnsi="Times New Roman" w:cs="Times New Roman"/>
          <w:sz w:val="24"/>
          <w:szCs w:val="24"/>
          <w:lang w:val="en-IN"/>
        </w:rPr>
        <w:t xml:space="preserve">the </w:t>
      </w:r>
      <w:r w:rsidR="000C59E1">
        <w:rPr>
          <w:rFonts w:ascii="Times New Roman" w:hAnsi="Times New Roman" w:cs="Times New Roman"/>
          <w:sz w:val="24"/>
          <w:szCs w:val="24"/>
          <w:lang w:val="en-IN"/>
        </w:rPr>
        <w:t xml:space="preserve">destinations in North America, </w:t>
      </w:r>
      <w:r w:rsidR="00DE3442">
        <w:rPr>
          <w:rFonts w:ascii="Times New Roman" w:hAnsi="Times New Roman" w:cs="Times New Roman"/>
          <w:sz w:val="24"/>
          <w:szCs w:val="24"/>
          <w:lang w:val="en-IN"/>
        </w:rPr>
        <w:t xml:space="preserve">in </w:t>
      </w:r>
      <w:r w:rsidR="000C59E1">
        <w:rPr>
          <w:rFonts w:ascii="Times New Roman" w:hAnsi="Times New Roman" w:cs="Times New Roman"/>
          <w:sz w:val="24"/>
          <w:szCs w:val="24"/>
          <w:lang w:val="en-IN"/>
        </w:rPr>
        <w:t>the Caribbean and</w:t>
      </w:r>
      <w:r w:rsidR="00DE3442">
        <w:rPr>
          <w:rFonts w:ascii="Times New Roman" w:hAnsi="Times New Roman" w:cs="Times New Roman"/>
          <w:sz w:val="24"/>
          <w:szCs w:val="24"/>
          <w:lang w:val="en-IN"/>
        </w:rPr>
        <w:t xml:space="preserve"> in</w:t>
      </w:r>
      <w:r w:rsidR="000C59E1">
        <w:rPr>
          <w:rFonts w:ascii="Times New Roman" w:hAnsi="Times New Roman" w:cs="Times New Roman"/>
          <w:sz w:val="24"/>
          <w:szCs w:val="24"/>
          <w:lang w:val="en-IN"/>
        </w:rPr>
        <w:t xml:space="preserve"> the Far East. But in 1991, Virgin Atlantic was given the permission to operate from Heathrow.</w:t>
      </w:r>
      <w:r w:rsidR="005300DC">
        <w:rPr>
          <w:rFonts w:ascii="Times New Roman" w:hAnsi="Times New Roman" w:cs="Times New Roman"/>
          <w:sz w:val="24"/>
          <w:szCs w:val="24"/>
          <w:lang w:val="en-IN"/>
        </w:rPr>
        <w:t xml:space="preserve"> In th</w:t>
      </w:r>
      <w:r w:rsidR="00D9054B">
        <w:rPr>
          <w:rFonts w:ascii="Times New Roman" w:hAnsi="Times New Roman" w:cs="Times New Roman"/>
          <w:sz w:val="24"/>
          <w:szCs w:val="24"/>
          <w:lang w:val="en-IN"/>
        </w:rPr>
        <w:t>e year, 1999, Virgin Group did sell 49% stake of</w:t>
      </w:r>
      <w:r w:rsidR="005300DC">
        <w:rPr>
          <w:rFonts w:ascii="Times New Roman" w:hAnsi="Times New Roman" w:cs="Times New Roman"/>
          <w:sz w:val="24"/>
          <w:szCs w:val="24"/>
          <w:lang w:val="en-IN"/>
        </w:rPr>
        <w:t xml:space="preserve"> the airline to </w:t>
      </w:r>
      <w:r w:rsidR="00D9054B">
        <w:rPr>
          <w:rFonts w:ascii="Times New Roman" w:hAnsi="Times New Roman" w:cs="Times New Roman"/>
          <w:sz w:val="24"/>
          <w:szCs w:val="24"/>
          <w:lang w:val="en-IN"/>
        </w:rPr>
        <w:t xml:space="preserve">the </w:t>
      </w:r>
      <w:r w:rsidR="005300DC">
        <w:rPr>
          <w:rFonts w:ascii="Times New Roman" w:hAnsi="Times New Roman" w:cs="Times New Roman"/>
          <w:sz w:val="24"/>
          <w:szCs w:val="24"/>
          <w:lang w:val="en-IN"/>
        </w:rPr>
        <w:t xml:space="preserve">Singapore Airlines for an amount of </w:t>
      </w:r>
      <w:r w:rsidR="005300DC" w:rsidRPr="005300DC">
        <w:rPr>
          <w:rFonts w:ascii="Times New Roman" w:hAnsi="Times New Roman" w:cs="Times New Roman"/>
          <w:sz w:val="24"/>
          <w:szCs w:val="24"/>
        </w:rPr>
        <w:t>£600 million</w:t>
      </w:r>
      <w:r w:rsidR="00CD2360">
        <w:rPr>
          <w:rFonts w:ascii="Times New Roman" w:hAnsi="Times New Roman" w:cs="Times New Roman"/>
          <w:sz w:val="24"/>
          <w:szCs w:val="24"/>
        </w:rPr>
        <w:t xml:space="preserve"> (Abubaker et al.2015)</w:t>
      </w:r>
      <w:r w:rsidR="005300DC">
        <w:t>.</w:t>
      </w:r>
    </w:p>
    <w:p w:rsidR="00075CFE" w:rsidRDefault="00B00CED" w:rsidP="007B69E4">
      <w:pPr>
        <w:spacing w:line="360" w:lineRule="auto"/>
        <w:jc w:val="both"/>
        <w:rPr>
          <w:rFonts w:ascii="Times New Roman" w:hAnsi="Times New Roman" w:cs="Times New Roman"/>
          <w:b/>
          <w:sz w:val="24"/>
          <w:szCs w:val="24"/>
          <w:lang w:val="en-IN"/>
        </w:rPr>
      </w:pPr>
      <w:r w:rsidRPr="00B00CED">
        <w:rPr>
          <w:rFonts w:ascii="Times New Roman" w:hAnsi="Times New Roman" w:cs="Times New Roman"/>
          <w:b/>
          <w:sz w:val="24"/>
          <w:szCs w:val="24"/>
          <w:lang w:val="en-IN"/>
        </w:rPr>
        <w:t>Financial Analysis of British Airways</w:t>
      </w:r>
    </w:p>
    <w:p w:rsidR="00B00CED" w:rsidRDefault="00B00CED" w:rsidP="00B00CED">
      <w:pPr>
        <w:pStyle w:val="Default"/>
        <w:spacing w:line="360" w:lineRule="auto"/>
        <w:jc w:val="both"/>
        <w:rPr>
          <w:rFonts w:ascii="Times New Roman" w:hAnsi="Times New Roman" w:cs="Times New Roman"/>
        </w:rPr>
      </w:pPr>
      <w:r w:rsidRPr="00B00CED">
        <w:rPr>
          <w:rFonts w:ascii="Times New Roman" w:hAnsi="Times New Roman" w:cs="Times New Roman"/>
          <w:lang w:val="en-IN"/>
        </w:rPr>
        <w:t xml:space="preserve">As </w:t>
      </w:r>
      <w:r>
        <w:rPr>
          <w:rFonts w:ascii="Times New Roman" w:hAnsi="Times New Roman" w:cs="Times New Roman"/>
          <w:lang w:val="en-IN"/>
        </w:rPr>
        <w:t>it</w:t>
      </w:r>
      <w:r w:rsidRPr="00B00CED">
        <w:rPr>
          <w:rFonts w:ascii="Times New Roman" w:hAnsi="Times New Roman" w:cs="Times New Roman"/>
          <w:lang w:val="en-IN"/>
        </w:rPr>
        <w:t xml:space="preserve"> has been already s</w:t>
      </w:r>
      <w:r>
        <w:rPr>
          <w:rFonts w:ascii="Times New Roman" w:hAnsi="Times New Roman" w:cs="Times New Roman"/>
          <w:lang w:val="en-IN"/>
        </w:rPr>
        <w:t xml:space="preserve">tated that, the second part of the assignment will focus on the financial analysis of British Airways for the past 5 years. For the evaluation of the performance of the company a few ratios will be calculated </w:t>
      </w:r>
      <w:r w:rsidRPr="00B00CED">
        <w:rPr>
          <w:rFonts w:ascii="Times New Roman" w:hAnsi="Times New Roman" w:cs="Times New Roman"/>
          <w:lang w:val="en-IN"/>
        </w:rPr>
        <w:t>(</w:t>
      </w:r>
      <w:r w:rsidRPr="00B00CED">
        <w:rPr>
          <w:rFonts w:ascii="Times New Roman" w:hAnsi="Times New Roman" w:cs="Times New Roman"/>
        </w:rPr>
        <w:t>e.g. profitability, liquidity, Gearing, efficiency ratios)</w:t>
      </w:r>
      <w:r>
        <w:rPr>
          <w:rFonts w:ascii="Times New Roman" w:hAnsi="Times New Roman" w:cs="Times New Roman"/>
        </w:rPr>
        <w:t xml:space="preserve"> to determine the company’s performance trends. Also, the source for the analysis will not only be the ratios but also few financial statements of the </w:t>
      </w:r>
      <w:r w:rsidR="00C871E8">
        <w:rPr>
          <w:rFonts w:ascii="Times New Roman" w:hAnsi="Times New Roman" w:cs="Times New Roman"/>
        </w:rPr>
        <w:t>company.</w:t>
      </w:r>
      <w:r w:rsidR="00C871E8" w:rsidRPr="005E6B28">
        <w:rPr>
          <w:rFonts w:ascii="Times New Roman" w:hAnsi="Times New Roman" w:cs="Times New Roman"/>
        </w:rPr>
        <w:t xml:space="preserve"> The</w:t>
      </w:r>
      <w:r w:rsidR="005E6B28" w:rsidRPr="005E6B28">
        <w:rPr>
          <w:rFonts w:ascii="Times New Roman" w:hAnsi="Times New Roman" w:cs="Times New Roman"/>
        </w:rPr>
        <w:t xml:space="preserve"> evaluation of financial statements of different organizations are crucially important as this analysis is done for the assessment</w:t>
      </w:r>
      <w:r w:rsidR="00C871E8">
        <w:rPr>
          <w:rFonts w:ascii="Times New Roman" w:hAnsi="Times New Roman" w:cs="Times New Roman"/>
        </w:rPr>
        <w:t xml:space="preserve"> purpose</w:t>
      </w:r>
      <w:r w:rsidR="005E6B28" w:rsidRPr="005E6B28">
        <w:rPr>
          <w:rFonts w:ascii="Times New Roman" w:hAnsi="Times New Roman" w:cs="Times New Roman"/>
        </w:rPr>
        <w:t xml:space="preserve"> of</w:t>
      </w:r>
      <w:r w:rsidR="00C871E8">
        <w:rPr>
          <w:rFonts w:ascii="Times New Roman" w:hAnsi="Times New Roman" w:cs="Times New Roman"/>
        </w:rPr>
        <w:t xml:space="preserve"> the </w:t>
      </w:r>
      <w:r w:rsidR="005E6B28" w:rsidRPr="005E6B28">
        <w:rPr>
          <w:rFonts w:ascii="Times New Roman" w:hAnsi="Times New Roman" w:cs="Times New Roman"/>
        </w:rPr>
        <w:t>performance of the organization over a specific period of time a</w:t>
      </w:r>
      <w:r w:rsidR="00C871E8">
        <w:rPr>
          <w:rFonts w:ascii="Times New Roman" w:hAnsi="Times New Roman" w:cs="Times New Roman"/>
        </w:rPr>
        <w:t xml:space="preserve">nd also for the evaluation of </w:t>
      </w:r>
      <w:r w:rsidR="005E6B28" w:rsidRPr="005E6B28">
        <w:rPr>
          <w:rFonts w:ascii="Times New Roman" w:hAnsi="Times New Roman" w:cs="Times New Roman"/>
        </w:rPr>
        <w:t xml:space="preserve"> choices</w:t>
      </w:r>
      <w:r w:rsidR="00C871E8">
        <w:rPr>
          <w:rFonts w:ascii="Times New Roman" w:hAnsi="Times New Roman" w:cs="Times New Roman"/>
        </w:rPr>
        <w:t xml:space="preserve"> of investments</w:t>
      </w:r>
      <w:r w:rsidR="005E6B28" w:rsidRPr="005E6B28">
        <w:rPr>
          <w:rFonts w:ascii="Times New Roman" w:hAnsi="Times New Roman" w:cs="Times New Roman"/>
        </w:rPr>
        <w:t xml:space="preserve"> and making decisions whether to invest in the project or not. According to (Atrill&amp; McLaney 2013), </w:t>
      </w:r>
      <w:r w:rsidR="00C871E8">
        <w:rPr>
          <w:rFonts w:ascii="Times New Roman" w:hAnsi="Times New Roman" w:cs="Times New Roman"/>
        </w:rPr>
        <w:t xml:space="preserve">when financial analysis is done using financial ratio, it becomes easier to measure the financial health and business stability quickly </w:t>
      </w:r>
      <w:r w:rsidR="00C871E8">
        <w:rPr>
          <w:rFonts w:ascii="Times New Roman" w:hAnsi="Times New Roman" w:cs="Times New Roman"/>
        </w:rPr>
        <w:lastRenderedPageBreak/>
        <w:t>and accurately. The financial ratio also helps in determining the health of different businesses which are positioned in particular industry</w:t>
      </w:r>
      <w:r w:rsidR="005E6B28" w:rsidRPr="005E6B28">
        <w:rPr>
          <w:rFonts w:ascii="Times New Roman" w:hAnsi="Times New Roman" w:cs="Times New Roman"/>
        </w:rPr>
        <w:t>.</w:t>
      </w:r>
    </w:p>
    <w:p w:rsidR="005E6B28" w:rsidRDefault="000B6DDD" w:rsidP="005E6B28">
      <w:pPr>
        <w:pStyle w:val="Default"/>
        <w:spacing w:line="360" w:lineRule="auto"/>
        <w:jc w:val="both"/>
        <w:rPr>
          <w:rFonts w:ascii="Times New Roman" w:hAnsi="Times New Roman" w:cs="Times New Roman"/>
        </w:rPr>
      </w:pPr>
      <w:r>
        <w:rPr>
          <w:rFonts w:ascii="Times New Roman" w:hAnsi="Times New Roman" w:cs="Times New Roman"/>
        </w:rPr>
        <w:t>The ratios that that has be</w:t>
      </w:r>
      <w:r w:rsidR="00C871E8">
        <w:rPr>
          <w:rFonts w:ascii="Times New Roman" w:hAnsi="Times New Roman" w:cs="Times New Roman"/>
        </w:rPr>
        <w:t>en calculated are based on the</w:t>
      </w:r>
      <w:r>
        <w:rPr>
          <w:rFonts w:ascii="Times New Roman" w:hAnsi="Times New Roman" w:cs="Times New Roman"/>
        </w:rPr>
        <w:t xml:space="preserve"> statements</w:t>
      </w:r>
      <w:r w:rsidR="00C871E8">
        <w:rPr>
          <w:rFonts w:ascii="Times New Roman" w:hAnsi="Times New Roman" w:cs="Times New Roman"/>
        </w:rPr>
        <w:t xml:space="preserve"> of income</w:t>
      </w:r>
      <w:r>
        <w:rPr>
          <w:rFonts w:ascii="Times New Roman" w:hAnsi="Times New Roman" w:cs="Times New Roman"/>
        </w:rPr>
        <w:t xml:space="preserve">, balance sheet and the statements </w:t>
      </w:r>
      <w:r w:rsidR="00C871E8">
        <w:rPr>
          <w:rFonts w:ascii="Times New Roman" w:hAnsi="Times New Roman" w:cs="Times New Roman"/>
        </w:rPr>
        <w:t xml:space="preserve">of cash flow </w:t>
      </w:r>
      <w:r>
        <w:rPr>
          <w:rFonts w:ascii="Times New Roman" w:hAnsi="Times New Roman" w:cs="Times New Roman"/>
        </w:rPr>
        <w:t>of the company. The ratios calculated will be interpreted and some possible explanations will be given for the performance of the company.</w:t>
      </w:r>
      <w:r w:rsidR="004F37DB">
        <w:rPr>
          <w:rFonts w:ascii="Times New Roman" w:hAnsi="Times New Roman" w:cs="Times New Roman"/>
        </w:rPr>
        <w:t xml:space="preserve"> Firstly, the profitability ratios, liquidity ratios, efficiency ratio and gearing ratio will be calculated (5 years for British Airways and 1 year for Virgin Atlantic) and interpreted.</w:t>
      </w:r>
      <w:r w:rsidR="005E6B28">
        <w:rPr>
          <w:rFonts w:ascii="Times New Roman" w:hAnsi="Times New Roman" w:cs="Times New Roman"/>
        </w:rPr>
        <w:t xml:space="preserve"> The list of ratios calculated and their formulae can be found in Appendix I.</w:t>
      </w:r>
    </w:p>
    <w:p w:rsidR="00C30FCB" w:rsidRDefault="00C30FCB" w:rsidP="00C30FCB">
      <w:pPr>
        <w:pStyle w:val="Default"/>
        <w:spacing w:line="360" w:lineRule="auto"/>
        <w:jc w:val="both"/>
        <w:rPr>
          <w:rFonts w:ascii="Times New Roman" w:hAnsi="Times New Roman" w:cs="Times New Roman"/>
        </w:rPr>
      </w:pPr>
    </w:p>
    <w:p w:rsidR="005E6B28" w:rsidRDefault="005E6B28" w:rsidP="00C30FCB">
      <w:pPr>
        <w:pStyle w:val="Default"/>
        <w:spacing w:line="360" w:lineRule="auto"/>
        <w:jc w:val="both"/>
        <w:rPr>
          <w:rFonts w:ascii="Times New Roman" w:hAnsi="Times New Roman" w:cs="Times New Roman"/>
        </w:rPr>
      </w:pPr>
    </w:p>
    <w:p w:rsidR="005E6B28" w:rsidRDefault="005E6B28" w:rsidP="00C30FCB">
      <w:pPr>
        <w:pStyle w:val="Default"/>
        <w:spacing w:line="360" w:lineRule="auto"/>
        <w:jc w:val="both"/>
        <w:rPr>
          <w:rFonts w:ascii="Times New Roman" w:hAnsi="Times New Roman" w:cs="Times New Roman"/>
        </w:rPr>
      </w:pPr>
    </w:p>
    <w:p w:rsidR="005E6B28" w:rsidRDefault="005E6B28" w:rsidP="00C30FCB">
      <w:pPr>
        <w:pStyle w:val="Default"/>
        <w:spacing w:line="360" w:lineRule="auto"/>
        <w:jc w:val="both"/>
        <w:rPr>
          <w:rFonts w:ascii="Times New Roman" w:hAnsi="Times New Roman" w:cs="Times New Roman"/>
        </w:rPr>
      </w:pPr>
    </w:p>
    <w:p w:rsidR="00204652" w:rsidRDefault="004D464F" w:rsidP="00C30FCB">
      <w:pPr>
        <w:pStyle w:val="Default"/>
        <w:spacing w:line="360" w:lineRule="auto"/>
        <w:jc w:val="both"/>
        <w:rPr>
          <w:rFonts w:ascii="Times New Roman" w:hAnsi="Times New Roman" w:cs="Times New Roman"/>
          <w:b/>
        </w:rPr>
      </w:pPr>
      <w:r w:rsidRPr="004D464F">
        <w:rPr>
          <w:rFonts w:ascii="Times New Roman" w:hAnsi="Times New Roman" w:cs="Times New Roman"/>
          <w:b/>
        </w:rPr>
        <w:t>Profitability Ratios</w:t>
      </w:r>
    </w:p>
    <w:p w:rsidR="004D464F" w:rsidRPr="004D464F" w:rsidRDefault="004D464F" w:rsidP="00C30FCB">
      <w:pPr>
        <w:pStyle w:val="Default"/>
        <w:spacing w:line="360" w:lineRule="auto"/>
        <w:jc w:val="both"/>
        <w:rPr>
          <w:rFonts w:ascii="Times New Roman" w:hAnsi="Times New Roman" w:cs="Times New Roman"/>
          <w:b/>
        </w:rPr>
      </w:pPr>
      <w:r>
        <w:rPr>
          <w:rFonts w:ascii="Times New Roman" w:hAnsi="Times New Roman" w:cs="Times New Roman"/>
          <w:b/>
          <w:bCs/>
        </w:rPr>
        <w:t>Tab. 1 Profitability ratios of British Airways (2012 - 2016) and Virgin Atlantic (2016)</w:t>
      </w: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0"/>
        <w:gridCol w:w="960"/>
        <w:gridCol w:w="960"/>
        <w:gridCol w:w="960"/>
        <w:gridCol w:w="960"/>
        <w:gridCol w:w="960"/>
        <w:gridCol w:w="1340"/>
      </w:tblGrid>
      <w:tr w:rsidR="004D464F" w:rsidRPr="004D464F" w:rsidTr="004D464F">
        <w:trPr>
          <w:trHeight w:val="288"/>
        </w:trPr>
        <w:tc>
          <w:tcPr>
            <w:tcW w:w="270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b/>
                <w:bCs/>
                <w:color w:val="000000"/>
              </w:rPr>
            </w:pPr>
            <w:r w:rsidRPr="004D464F">
              <w:rPr>
                <w:rFonts w:ascii="Calibri" w:eastAsia="Times New Roman" w:hAnsi="Calibri" w:cs="Calibri"/>
                <w:b/>
                <w:bCs/>
                <w:color w:val="000000"/>
              </w:rPr>
              <w:t>British Airways</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b/>
                <w:bCs/>
                <w:color w:val="000000"/>
              </w:rPr>
            </w:pPr>
            <w:r w:rsidRPr="004D464F">
              <w:rPr>
                <w:rFonts w:ascii="Calibri" w:eastAsia="Times New Roman" w:hAnsi="Calibri" w:cs="Calibri"/>
                <w:b/>
                <w:bCs/>
                <w:color w:val="000000"/>
              </w:rPr>
              <w:t>2012</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b/>
                <w:bCs/>
                <w:color w:val="000000"/>
              </w:rPr>
            </w:pPr>
            <w:r w:rsidRPr="004D464F">
              <w:rPr>
                <w:rFonts w:ascii="Calibri" w:eastAsia="Times New Roman" w:hAnsi="Calibri" w:cs="Calibri"/>
                <w:b/>
                <w:bCs/>
                <w:color w:val="000000"/>
              </w:rPr>
              <w:t>2013</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b/>
                <w:bCs/>
                <w:color w:val="000000"/>
              </w:rPr>
            </w:pPr>
            <w:r w:rsidRPr="004D464F">
              <w:rPr>
                <w:rFonts w:ascii="Calibri" w:eastAsia="Times New Roman" w:hAnsi="Calibri" w:cs="Calibri"/>
                <w:b/>
                <w:bCs/>
                <w:color w:val="000000"/>
              </w:rPr>
              <w:t>2014</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b/>
                <w:bCs/>
                <w:color w:val="000000"/>
              </w:rPr>
            </w:pPr>
            <w:r w:rsidRPr="004D464F">
              <w:rPr>
                <w:rFonts w:ascii="Calibri" w:eastAsia="Times New Roman" w:hAnsi="Calibri" w:cs="Calibri"/>
                <w:b/>
                <w:bCs/>
                <w:color w:val="000000"/>
              </w:rPr>
              <w:t>2015</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b/>
                <w:bCs/>
                <w:color w:val="000000"/>
              </w:rPr>
            </w:pPr>
            <w:r w:rsidRPr="004D464F">
              <w:rPr>
                <w:rFonts w:ascii="Calibri" w:eastAsia="Times New Roman" w:hAnsi="Calibri" w:cs="Calibri"/>
                <w:b/>
                <w:bCs/>
                <w:color w:val="000000"/>
              </w:rPr>
              <w:t>2016</w:t>
            </w:r>
          </w:p>
        </w:tc>
        <w:tc>
          <w:tcPr>
            <w:tcW w:w="134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b/>
                <w:bCs/>
                <w:color w:val="000000"/>
              </w:rPr>
            </w:pPr>
            <w:r w:rsidRPr="004D464F">
              <w:rPr>
                <w:rFonts w:ascii="Calibri" w:eastAsia="Times New Roman" w:hAnsi="Calibri" w:cs="Calibri"/>
                <w:b/>
                <w:bCs/>
                <w:color w:val="000000"/>
              </w:rPr>
              <w:t>Virgin Atlantic</w:t>
            </w:r>
          </w:p>
        </w:tc>
      </w:tr>
      <w:tr w:rsidR="004D464F" w:rsidRPr="004D464F" w:rsidTr="004D464F">
        <w:trPr>
          <w:trHeight w:val="288"/>
        </w:trPr>
        <w:tc>
          <w:tcPr>
            <w:tcW w:w="270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Operating Profit ratio</w:t>
            </w:r>
          </w:p>
        </w:tc>
        <w:tc>
          <w:tcPr>
            <w:tcW w:w="960" w:type="dxa"/>
            <w:shd w:val="clear" w:color="auto" w:fill="auto"/>
            <w:noWrap/>
            <w:vAlign w:val="bottom"/>
            <w:hideMark/>
          </w:tcPr>
          <w:p w:rsidR="004D464F" w:rsidRPr="004D464F" w:rsidRDefault="004D464F" w:rsidP="004D464F">
            <w:pPr>
              <w:spacing w:after="0" w:line="240" w:lineRule="auto"/>
              <w:jc w:val="right"/>
              <w:rPr>
                <w:rFonts w:ascii="Calibri" w:eastAsia="Times New Roman" w:hAnsi="Calibri" w:cs="Calibri"/>
                <w:color w:val="000000"/>
              </w:rPr>
            </w:pPr>
            <w:r w:rsidRPr="004D464F">
              <w:rPr>
                <w:rFonts w:ascii="Calibri" w:eastAsia="Times New Roman" w:hAnsi="Calibri" w:cs="Calibri"/>
                <w:color w:val="000000"/>
              </w:rPr>
              <w:t>0.02</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0.06</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0.08</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0.11</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w:t>
            </w:r>
            <w:r w:rsidR="00601525">
              <w:rPr>
                <w:rFonts w:ascii="Calibri" w:eastAsia="Times New Roman" w:hAnsi="Calibri" w:cs="Calibri"/>
                <w:color w:val="000000"/>
              </w:rPr>
              <w:t>3</w:t>
            </w:r>
          </w:p>
        </w:tc>
        <w:tc>
          <w:tcPr>
            <w:tcW w:w="134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0.086</w:t>
            </w:r>
          </w:p>
        </w:tc>
      </w:tr>
      <w:tr w:rsidR="004D464F" w:rsidRPr="004D464F" w:rsidTr="004D464F">
        <w:trPr>
          <w:trHeight w:val="288"/>
        </w:trPr>
        <w:tc>
          <w:tcPr>
            <w:tcW w:w="270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Gross Profit Ratio</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0.025</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0.057</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0.08</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w:t>
            </w:r>
            <w:r w:rsidR="00601525">
              <w:rPr>
                <w:rFonts w:ascii="Calibri" w:eastAsia="Times New Roman" w:hAnsi="Calibri" w:cs="Calibri"/>
                <w:color w:val="000000"/>
              </w:rPr>
              <w:t>1</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0.12</w:t>
            </w:r>
          </w:p>
        </w:tc>
        <w:tc>
          <w:tcPr>
            <w:tcW w:w="134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0.05</w:t>
            </w:r>
            <w:r w:rsidR="00601525">
              <w:rPr>
                <w:rFonts w:ascii="Calibri" w:eastAsia="Times New Roman" w:hAnsi="Calibri" w:cs="Calibri"/>
                <w:color w:val="000000"/>
              </w:rPr>
              <w:t>7</w:t>
            </w:r>
          </w:p>
        </w:tc>
      </w:tr>
      <w:tr w:rsidR="004D464F" w:rsidRPr="004D464F" w:rsidTr="004D464F">
        <w:trPr>
          <w:trHeight w:val="288"/>
        </w:trPr>
        <w:tc>
          <w:tcPr>
            <w:tcW w:w="270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ROCE</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-1.87</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4.11</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w:t>
            </w:r>
            <w:r w:rsidR="00601525">
              <w:rPr>
                <w:rFonts w:ascii="Calibri" w:eastAsia="Times New Roman" w:hAnsi="Calibri" w:cs="Calibri"/>
                <w:color w:val="000000"/>
              </w:rPr>
              <w:t>3</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0.12</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0.12</w:t>
            </w:r>
          </w:p>
        </w:tc>
        <w:tc>
          <w:tcPr>
            <w:tcW w:w="134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0.2</w:t>
            </w:r>
            <w:r w:rsidR="00601525">
              <w:rPr>
                <w:rFonts w:ascii="Calibri" w:eastAsia="Times New Roman" w:hAnsi="Calibri" w:cs="Calibri"/>
                <w:color w:val="000000"/>
              </w:rPr>
              <w:t>4</w:t>
            </w:r>
          </w:p>
        </w:tc>
      </w:tr>
      <w:tr w:rsidR="004D464F" w:rsidRPr="004D464F" w:rsidTr="004D464F">
        <w:trPr>
          <w:trHeight w:val="288"/>
        </w:trPr>
        <w:tc>
          <w:tcPr>
            <w:tcW w:w="270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Return on Equity</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-0.039</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0.12</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0.3</w:t>
            </w:r>
            <w:r w:rsidR="00601525">
              <w:rPr>
                <w:rFonts w:ascii="Calibri" w:eastAsia="Times New Roman" w:hAnsi="Calibri" w:cs="Calibri"/>
                <w:color w:val="000000"/>
              </w:rPr>
              <w:t>7</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0.57</w:t>
            </w:r>
          </w:p>
        </w:tc>
        <w:tc>
          <w:tcPr>
            <w:tcW w:w="96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0.33</w:t>
            </w:r>
          </w:p>
        </w:tc>
        <w:tc>
          <w:tcPr>
            <w:tcW w:w="1340" w:type="dxa"/>
            <w:shd w:val="clear" w:color="auto" w:fill="auto"/>
            <w:noWrap/>
            <w:vAlign w:val="bottom"/>
            <w:hideMark/>
          </w:tcPr>
          <w:p w:rsidR="004D464F" w:rsidRPr="004D464F" w:rsidRDefault="004D464F" w:rsidP="004D464F">
            <w:pPr>
              <w:spacing w:after="0" w:line="240" w:lineRule="auto"/>
              <w:jc w:val="center"/>
              <w:rPr>
                <w:rFonts w:ascii="Calibri" w:eastAsia="Times New Roman" w:hAnsi="Calibri" w:cs="Calibri"/>
                <w:color w:val="000000"/>
              </w:rPr>
            </w:pPr>
            <w:r w:rsidRPr="004D464F">
              <w:rPr>
                <w:rFonts w:ascii="Calibri" w:eastAsia="Times New Roman" w:hAnsi="Calibri" w:cs="Calibri"/>
                <w:color w:val="000000"/>
              </w:rPr>
              <w:t>0.12</w:t>
            </w:r>
          </w:p>
        </w:tc>
      </w:tr>
    </w:tbl>
    <w:p w:rsidR="002516FC" w:rsidRDefault="006F237B" w:rsidP="00C30FCB">
      <w:pPr>
        <w:spacing w:line="360" w:lineRule="auto"/>
        <w:rPr>
          <w:rFonts w:ascii="Times New Roman" w:hAnsi="Times New Roman" w:cs="Times New Roman"/>
          <w:b/>
          <w:sz w:val="24"/>
          <w:szCs w:val="24"/>
          <w:lang w:val="en-IN"/>
        </w:rPr>
      </w:pPr>
      <w:r>
        <w:rPr>
          <w:rFonts w:ascii="Times New Roman" w:hAnsi="Times New Roman" w:cs="Times New Roman"/>
          <w:sz w:val="20"/>
          <w:szCs w:val="20"/>
        </w:rPr>
        <w:t xml:space="preserve">Source: </w:t>
      </w:r>
      <w:r>
        <w:rPr>
          <w:rFonts w:ascii="Times New Roman" w:hAnsi="Times New Roman" w:cs="Times New Roman"/>
          <w:i/>
          <w:iCs/>
          <w:sz w:val="20"/>
          <w:szCs w:val="20"/>
        </w:rPr>
        <w:t>Author’s calculations and Annual Financial Reports of British Airways and Virgin Atlantic</w:t>
      </w:r>
    </w:p>
    <w:p w:rsidR="00C871E8" w:rsidRDefault="00E55820" w:rsidP="00672868">
      <w:pPr>
        <w:autoSpaceDE w:val="0"/>
        <w:autoSpaceDN w:val="0"/>
        <w:adjustRightInd w:val="0"/>
        <w:spacing w:after="0" w:line="360" w:lineRule="auto"/>
        <w:jc w:val="both"/>
        <w:rPr>
          <w:rFonts w:ascii="Times New Roman" w:hAnsi="Times New Roman" w:cs="Times New Roman"/>
          <w:sz w:val="24"/>
          <w:szCs w:val="24"/>
        </w:rPr>
      </w:pPr>
      <w:r w:rsidRPr="002620BE">
        <w:rPr>
          <w:rFonts w:ascii="Times New Roman" w:hAnsi="Times New Roman" w:cs="Times New Roman"/>
          <w:sz w:val="24"/>
          <w:szCs w:val="24"/>
        </w:rPr>
        <w:t>The operating profit and the gross profit ratios depend upon the total revenue earned by the company</w:t>
      </w:r>
      <w:r w:rsidR="00B62153" w:rsidRPr="002620BE">
        <w:rPr>
          <w:rFonts w:ascii="Times New Roman" w:hAnsi="Times New Roman" w:cs="Times New Roman"/>
          <w:sz w:val="24"/>
          <w:szCs w:val="24"/>
        </w:rPr>
        <w:t xml:space="preserve"> in a particular year</w:t>
      </w:r>
      <w:r w:rsidRPr="002620BE">
        <w:rPr>
          <w:rFonts w:ascii="Times New Roman" w:hAnsi="Times New Roman" w:cs="Times New Roman"/>
          <w:sz w:val="24"/>
          <w:szCs w:val="24"/>
        </w:rPr>
        <w:t>. Generally,</w:t>
      </w:r>
      <w:r w:rsidR="0092710D" w:rsidRPr="002620BE">
        <w:rPr>
          <w:rFonts w:ascii="Times New Roman" w:hAnsi="Times New Roman" w:cs="Times New Roman"/>
          <w:sz w:val="24"/>
          <w:szCs w:val="24"/>
        </w:rPr>
        <w:t xml:space="preserve"> in the aviation sector </w:t>
      </w:r>
      <w:r w:rsidR="006A0291" w:rsidRPr="002620BE">
        <w:rPr>
          <w:rFonts w:ascii="Times New Roman" w:hAnsi="Times New Roman" w:cs="Times New Roman"/>
          <w:sz w:val="24"/>
          <w:szCs w:val="24"/>
        </w:rPr>
        <w:t>the profit</w:t>
      </w:r>
      <w:r w:rsidR="0092710D" w:rsidRPr="002620BE">
        <w:rPr>
          <w:rFonts w:ascii="Times New Roman" w:hAnsi="Times New Roman" w:cs="Times New Roman"/>
          <w:sz w:val="24"/>
          <w:szCs w:val="24"/>
        </w:rPr>
        <w:t xml:space="preserve"> margin of the companies </w:t>
      </w:r>
      <w:r w:rsidR="004C052F" w:rsidRPr="002620BE">
        <w:rPr>
          <w:rFonts w:ascii="Times New Roman" w:hAnsi="Times New Roman" w:cs="Times New Roman"/>
          <w:sz w:val="24"/>
          <w:szCs w:val="24"/>
        </w:rPr>
        <w:t>is</w:t>
      </w:r>
      <w:r w:rsidR="0092710D" w:rsidRPr="002620BE">
        <w:rPr>
          <w:rFonts w:ascii="Times New Roman" w:hAnsi="Times New Roman" w:cs="Times New Roman"/>
          <w:sz w:val="24"/>
          <w:szCs w:val="24"/>
        </w:rPr>
        <w:t xml:space="preserve"> </w:t>
      </w:r>
      <w:r w:rsidR="00C871E8" w:rsidRPr="002620BE">
        <w:rPr>
          <w:rFonts w:ascii="Times New Roman" w:hAnsi="Times New Roman" w:cs="Times New Roman"/>
          <w:sz w:val="24"/>
          <w:szCs w:val="24"/>
        </w:rPr>
        <w:t>high. For</w:t>
      </w:r>
      <w:r w:rsidRPr="002620BE">
        <w:rPr>
          <w:rFonts w:ascii="Times New Roman" w:hAnsi="Times New Roman" w:cs="Times New Roman"/>
          <w:sz w:val="24"/>
          <w:szCs w:val="24"/>
        </w:rPr>
        <w:t xml:space="preserve"> every £1 revenue</w:t>
      </w:r>
      <w:r w:rsidR="00C871E8">
        <w:rPr>
          <w:rFonts w:ascii="Times New Roman" w:hAnsi="Times New Roman" w:cs="Times New Roman"/>
          <w:sz w:val="24"/>
          <w:szCs w:val="24"/>
        </w:rPr>
        <w:t xml:space="preserve"> </w:t>
      </w:r>
      <w:r w:rsidR="00C871E8" w:rsidRPr="002620BE">
        <w:rPr>
          <w:rFonts w:ascii="Times New Roman" w:hAnsi="Times New Roman" w:cs="Times New Roman"/>
          <w:sz w:val="24"/>
          <w:szCs w:val="24"/>
        </w:rPr>
        <w:t>of sales</w:t>
      </w:r>
      <w:r w:rsidRPr="002620BE">
        <w:rPr>
          <w:rFonts w:ascii="Times New Roman" w:hAnsi="Times New Roman" w:cs="Times New Roman"/>
          <w:sz w:val="24"/>
          <w:szCs w:val="24"/>
        </w:rPr>
        <w:t xml:space="preserve"> an </w:t>
      </w:r>
      <w:r w:rsidR="006A0291" w:rsidRPr="002620BE">
        <w:rPr>
          <w:rFonts w:ascii="Times New Roman" w:hAnsi="Times New Roman" w:cs="Times New Roman"/>
          <w:sz w:val="24"/>
          <w:szCs w:val="24"/>
        </w:rPr>
        <w:t>average of</w:t>
      </w:r>
      <w:r w:rsidRPr="002620BE">
        <w:rPr>
          <w:rFonts w:ascii="Times New Roman" w:hAnsi="Times New Roman" w:cs="Times New Roman"/>
          <w:sz w:val="24"/>
          <w:szCs w:val="24"/>
        </w:rPr>
        <w:t xml:space="preserve"> £0.</w:t>
      </w:r>
      <w:r w:rsidR="004C052F" w:rsidRPr="002620BE">
        <w:rPr>
          <w:rFonts w:ascii="Times New Roman" w:hAnsi="Times New Roman" w:cs="Times New Roman"/>
          <w:sz w:val="24"/>
          <w:szCs w:val="24"/>
        </w:rPr>
        <w:t>08</w:t>
      </w:r>
      <w:r w:rsidR="00C871E8">
        <w:rPr>
          <w:rFonts w:ascii="Times New Roman" w:hAnsi="Times New Roman" w:cs="Times New Roman"/>
          <w:sz w:val="24"/>
          <w:szCs w:val="24"/>
        </w:rPr>
        <w:t xml:space="preserve"> </w:t>
      </w:r>
      <w:r w:rsidR="006A0291">
        <w:rPr>
          <w:rFonts w:ascii="Times New Roman" w:hAnsi="Times New Roman" w:cs="Times New Roman"/>
          <w:sz w:val="24"/>
          <w:szCs w:val="24"/>
        </w:rPr>
        <w:t>could</w:t>
      </w:r>
      <w:r w:rsidR="00C871E8">
        <w:rPr>
          <w:rFonts w:ascii="Times New Roman" w:hAnsi="Times New Roman" w:cs="Times New Roman"/>
          <w:sz w:val="24"/>
          <w:szCs w:val="24"/>
        </w:rPr>
        <w:t xml:space="preserve"> be found </w:t>
      </w:r>
      <w:r w:rsidRPr="002620BE">
        <w:rPr>
          <w:rFonts w:ascii="Times New Roman" w:hAnsi="Times New Roman" w:cs="Times New Roman"/>
          <w:sz w:val="24"/>
          <w:szCs w:val="24"/>
        </w:rPr>
        <w:t xml:space="preserve">left </w:t>
      </w:r>
      <w:r w:rsidR="00C871E8">
        <w:rPr>
          <w:rFonts w:ascii="Times New Roman" w:hAnsi="Times New Roman" w:cs="Times New Roman"/>
          <w:sz w:val="24"/>
          <w:szCs w:val="24"/>
        </w:rPr>
        <w:t xml:space="preserve">as operating profit after they paid the cost for </w:t>
      </w:r>
      <w:r w:rsidRPr="002620BE">
        <w:rPr>
          <w:rFonts w:ascii="Times New Roman" w:hAnsi="Times New Roman" w:cs="Times New Roman"/>
          <w:sz w:val="24"/>
          <w:szCs w:val="24"/>
        </w:rPr>
        <w:t xml:space="preserve">goods </w:t>
      </w:r>
      <w:r w:rsidR="00C871E8">
        <w:rPr>
          <w:rFonts w:ascii="Times New Roman" w:hAnsi="Times New Roman" w:cs="Times New Roman"/>
          <w:sz w:val="24"/>
          <w:szCs w:val="24"/>
        </w:rPr>
        <w:t xml:space="preserve">that have been </w:t>
      </w:r>
      <w:r w:rsidRPr="002620BE">
        <w:rPr>
          <w:rFonts w:ascii="Times New Roman" w:hAnsi="Times New Roman" w:cs="Times New Roman"/>
          <w:sz w:val="24"/>
          <w:szCs w:val="24"/>
        </w:rPr>
        <w:t>sold and expenses</w:t>
      </w:r>
      <w:r w:rsidR="00C871E8">
        <w:rPr>
          <w:rFonts w:ascii="Times New Roman" w:hAnsi="Times New Roman" w:cs="Times New Roman"/>
          <w:sz w:val="24"/>
          <w:szCs w:val="24"/>
        </w:rPr>
        <w:t xml:space="preserve"> </w:t>
      </w:r>
      <w:r w:rsidRPr="002620BE">
        <w:rPr>
          <w:rFonts w:ascii="Times New Roman" w:hAnsi="Times New Roman" w:cs="Times New Roman"/>
          <w:sz w:val="24"/>
          <w:szCs w:val="24"/>
        </w:rPr>
        <w:t>of operating the business in 20</w:t>
      </w:r>
      <w:r w:rsidR="004C052F" w:rsidRPr="002620BE">
        <w:rPr>
          <w:rFonts w:ascii="Times New Roman" w:hAnsi="Times New Roman" w:cs="Times New Roman"/>
          <w:sz w:val="24"/>
          <w:szCs w:val="24"/>
        </w:rPr>
        <w:t>14</w:t>
      </w:r>
      <w:r w:rsidR="00C871E8">
        <w:rPr>
          <w:rFonts w:ascii="Times New Roman" w:hAnsi="Times New Roman" w:cs="Times New Roman"/>
          <w:sz w:val="24"/>
          <w:szCs w:val="24"/>
        </w:rPr>
        <w:t xml:space="preserve">. The moderate declination of </w:t>
      </w:r>
      <w:r w:rsidRPr="002620BE">
        <w:rPr>
          <w:rFonts w:ascii="Times New Roman" w:hAnsi="Times New Roman" w:cs="Times New Roman"/>
          <w:sz w:val="24"/>
          <w:szCs w:val="24"/>
        </w:rPr>
        <w:t>ratio can</w:t>
      </w:r>
      <w:r w:rsidR="00C871E8">
        <w:rPr>
          <w:rFonts w:ascii="Times New Roman" w:hAnsi="Times New Roman" w:cs="Times New Roman"/>
          <w:sz w:val="24"/>
          <w:szCs w:val="24"/>
        </w:rPr>
        <w:t xml:space="preserve"> easily </w:t>
      </w:r>
      <w:r w:rsidRPr="002620BE">
        <w:rPr>
          <w:rFonts w:ascii="Times New Roman" w:hAnsi="Times New Roman" w:cs="Times New Roman"/>
          <w:sz w:val="24"/>
          <w:szCs w:val="24"/>
        </w:rPr>
        <w:t xml:space="preserve"> be explained by</w:t>
      </w:r>
      <w:r w:rsidR="00C871E8">
        <w:rPr>
          <w:rFonts w:ascii="Times New Roman" w:hAnsi="Times New Roman" w:cs="Times New Roman"/>
          <w:sz w:val="24"/>
          <w:szCs w:val="24"/>
        </w:rPr>
        <w:t xml:space="preserve"> </w:t>
      </w:r>
      <w:r w:rsidRPr="002620BE">
        <w:rPr>
          <w:rFonts w:ascii="Times New Roman" w:hAnsi="Times New Roman" w:cs="Times New Roman"/>
          <w:sz w:val="24"/>
          <w:szCs w:val="24"/>
        </w:rPr>
        <w:t>looking at the</w:t>
      </w:r>
      <w:r w:rsidR="00C871E8">
        <w:rPr>
          <w:rFonts w:ascii="Times New Roman" w:hAnsi="Times New Roman" w:cs="Times New Roman"/>
          <w:sz w:val="24"/>
          <w:szCs w:val="24"/>
        </w:rPr>
        <w:t xml:space="preserve"> margin of </w:t>
      </w:r>
      <w:r w:rsidRPr="002620BE">
        <w:rPr>
          <w:rFonts w:ascii="Times New Roman" w:hAnsi="Times New Roman" w:cs="Times New Roman"/>
          <w:sz w:val="24"/>
          <w:szCs w:val="24"/>
        </w:rPr>
        <w:t xml:space="preserve"> margin.</w:t>
      </w:r>
      <w:r w:rsidR="000E0224" w:rsidRPr="002620BE">
        <w:rPr>
          <w:rFonts w:ascii="Times New Roman" w:hAnsi="Times New Roman" w:cs="Times New Roman"/>
          <w:sz w:val="24"/>
          <w:szCs w:val="24"/>
        </w:rPr>
        <w:t>There are various costs that are involved in a compan</w:t>
      </w:r>
      <w:r w:rsidR="00DA67C2" w:rsidRPr="002620BE">
        <w:rPr>
          <w:rFonts w:ascii="Times New Roman" w:hAnsi="Times New Roman" w:cs="Times New Roman"/>
          <w:sz w:val="24"/>
          <w:szCs w:val="24"/>
        </w:rPr>
        <w:t>y</w:t>
      </w:r>
      <w:r w:rsidR="000E0224" w:rsidRPr="002620BE">
        <w:rPr>
          <w:rFonts w:ascii="Times New Roman" w:hAnsi="Times New Roman" w:cs="Times New Roman"/>
          <w:sz w:val="24"/>
          <w:szCs w:val="24"/>
        </w:rPr>
        <w:t>.</w:t>
      </w:r>
      <w:r w:rsidR="00C871E8">
        <w:rPr>
          <w:rFonts w:ascii="Times New Roman" w:hAnsi="Times New Roman" w:cs="Times New Roman"/>
          <w:sz w:val="24"/>
          <w:szCs w:val="24"/>
        </w:rPr>
        <w:t xml:space="preserve"> The gross </w:t>
      </w:r>
      <w:r w:rsidR="006A0291">
        <w:rPr>
          <w:rFonts w:ascii="Times New Roman" w:hAnsi="Times New Roman" w:cs="Times New Roman"/>
          <w:sz w:val="24"/>
          <w:szCs w:val="24"/>
        </w:rPr>
        <w:t>profit ratio is explained as the measure of profitability during the whole process of production and selling without taking in to account other factors.</w:t>
      </w:r>
    </w:p>
    <w:p w:rsidR="002516FC" w:rsidRPr="006A0291" w:rsidRDefault="00DA67C2" w:rsidP="00672868">
      <w:pPr>
        <w:autoSpaceDE w:val="0"/>
        <w:autoSpaceDN w:val="0"/>
        <w:adjustRightInd w:val="0"/>
        <w:spacing w:after="0" w:line="360" w:lineRule="auto"/>
        <w:jc w:val="both"/>
        <w:rPr>
          <w:rFonts w:ascii="Times New Roman" w:hAnsi="Times New Roman" w:cs="Times New Roman"/>
          <w:color w:val="000000"/>
          <w:sz w:val="24"/>
          <w:szCs w:val="24"/>
        </w:rPr>
      </w:pPr>
      <w:r w:rsidRPr="002620BE">
        <w:rPr>
          <w:rFonts w:ascii="Times New Roman" w:hAnsi="Times New Roman" w:cs="Times New Roman"/>
          <w:sz w:val="24"/>
          <w:szCs w:val="24"/>
        </w:rPr>
        <w:t xml:space="preserve"> If there is </w:t>
      </w:r>
      <w:r w:rsidR="00E55820" w:rsidRPr="002620BE">
        <w:rPr>
          <w:rFonts w:ascii="Times New Roman" w:hAnsi="Times New Roman" w:cs="Times New Roman"/>
          <w:sz w:val="24"/>
          <w:szCs w:val="24"/>
        </w:rPr>
        <w:t>a change in this ratio</w:t>
      </w:r>
      <w:r w:rsidRPr="002620BE">
        <w:rPr>
          <w:rFonts w:ascii="Times New Roman" w:hAnsi="Times New Roman" w:cs="Times New Roman"/>
          <w:sz w:val="24"/>
          <w:szCs w:val="24"/>
        </w:rPr>
        <w:t>, it</w:t>
      </w:r>
      <w:r w:rsidR="00E55820" w:rsidRPr="002620BE">
        <w:rPr>
          <w:rFonts w:ascii="Times New Roman" w:hAnsi="Times New Roman" w:cs="Times New Roman"/>
          <w:sz w:val="24"/>
          <w:szCs w:val="24"/>
        </w:rPr>
        <w:t xml:space="preserve"> can have a considerable impacton the profit for the year</w:t>
      </w:r>
      <w:r w:rsidR="00CD2360">
        <w:rPr>
          <w:rFonts w:ascii="Times New Roman" w:hAnsi="Times New Roman" w:cs="Times New Roman"/>
          <w:sz w:val="24"/>
          <w:szCs w:val="24"/>
        </w:rPr>
        <w:t xml:space="preserve"> (Khan et al.2010)</w:t>
      </w:r>
      <w:r w:rsidR="00E55820" w:rsidRPr="002620BE">
        <w:rPr>
          <w:rFonts w:ascii="Times New Roman" w:hAnsi="Times New Roman" w:cs="Times New Roman"/>
          <w:sz w:val="24"/>
          <w:szCs w:val="24"/>
        </w:rPr>
        <w:t xml:space="preserve">. </w:t>
      </w:r>
      <w:r w:rsidRPr="002620BE">
        <w:rPr>
          <w:rFonts w:ascii="Times New Roman" w:hAnsi="Times New Roman" w:cs="Times New Roman"/>
          <w:sz w:val="24"/>
          <w:szCs w:val="24"/>
        </w:rPr>
        <w:t>In case of British Airways, there is a rising trend</w:t>
      </w:r>
      <w:r w:rsidR="00775930" w:rsidRPr="002620BE">
        <w:rPr>
          <w:rFonts w:ascii="Times New Roman" w:hAnsi="Times New Roman" w:cs="Times New Roman"/>
          <w:sz w:val="24"/>
          <w:szCs w:val="24"/>
        </w:rPr>
        <w:t xml:space="preserve"> in the operating as well as in the gross profit ratio. If compared to the operating profit and gross profit of Virgin Atlantic in the year 2016, it can be seen that in both the cases, British Airways has a higher ratio than Virgin </w:t>
      </w:r>
      <w:r w:rsidR="00775930" w:rsidRPr="002620BE">
        <w:rPr>
          <w:rFonts w:ascii="Times New Roman" w:hAnsi="Times New Roman" w:cs="Times New Roman"/>
          <w:sz w:val="24"/>
          <w:szCs w:val="24"/>
        </w:rPr>
        <w:lastRenderedPageBreak/>
        <w:t xml:space="preserve">Atlantic. This means that the cost of sales </w:t>
      </w:r>
      <w:r w:rsidR="00CA05BC" w:rsidRPr="002620BE">
        <w:rPr>
          <w:rFonts w:ascii="Times New Roman" w:hAnsi="Times New Roman" w:cs="Times New Roman"/>
          <w:sz w:val="24"/>
          <w:szCs w:val="24"/>
        </w:rPr>
        <w:t>has</w:t>
      </w:r>
      <w:r w:rsidR="00775930" w:rsidRPr="002620BE">
        <w:rPr>
          <w:rFonts w:ascii="Times New Roman" w:hAnsi="Times New Roman" w:cs="Times New Roman"/>
          <w:sz w:val="24"/>
          <w:szCs w:val="24"/>
        </w:rPr>
        <w:t xml:space="preserve"> decreased in each year than the sales revenue earned by the company</w:t>
      </w:r>
      <w:r w:rsidR="002620BE">
        <w:rPr>
          <w:rFonts w:ascii="Times New Roman" w:hAnsi="Times New Roman" w:cs="Times New Roman"/>
          <w:sz w:val="24"/>
          <w:szCs w:val="24"/>
        </w:rPr>
        <w:t>. I</w:t>
      </w:r>
      <w:r w:rsidR="00CA05BC" w:rsidRPr="002620BE">
        <w:rPr>
          <w:rFonts w:ascii="Times New Roman" w:hAnsi="Times New Roman" w:cs="Times New Roman"/>
          <w:sz w:val="24"/>
          <w:szCs w:val="24"/>
        </w:rPr>
        <w:t xml:space="preserve">n terms of profitability ratios of operating profit and gross profit, British Airways has higher ratios than Virgin </w:t>
      </w:r>
      <w:r w:rsidR="006A0291" w:rsidRPr="002620BE">
        <w:rPr>
          <w:rFonts w:ascii="Times New Roman" w:hAnsi="Times New Roman" w:cs="Times New Roman"/>
          <w:sz w:val="24"/>
          <w:szCs w:val="24"/>
        </w:rPr>
        <w:t>Atlantic. Return</w:t>
      </w:r>
      <w:r w:rsidR="00E55820" w:rsidRPr="002620BE">
        <w:rPr>
          <w:rFonts w:ascii="Times New Roman" w:hAnsi="Times New Roman" w:cs="Times New Roman"/>
          <w:sz w:val="24"/>
          <w:szCs w:val="24"/>
        </w:rPr>
        <w:t xml:space="preserve"> on capital employed (ROCE)</w:t>
      </w:r>
      <w:r w:rsidR="000E7D8A" w:rsidRPr="002620BE">
        <w:rPr>
          <w:rFonts w:ascii="Times New Roman" w:hAnsi="Times New Roman" w:cs="Times New Roman"/>
          <w:sz w:val="24"/>
          <w:szCs w:val="24"/>
        </w:rPr>
        <w:t xml:space="preserve"> is </w:t>
      </w:r>
      <w:r w:rsidR="006A0291">
        <w:rPr>
          <w:rFonts w:ascii="Times New Roman" w:hAnsi="Times New Roman" w:cs="Times New Roman"/>
          <w:sz w:val="24"/>
          <w:szCs w:val="24"/>
        </w:rPr>
        <w:t>taken as one of the key measure of operating performance</w:t>
      </w:r>
      <w:r w:rsidR="000E7D8A" w:rsidRPr="002620BE">
        <w:rPr>
          <w:rFonts w:ascii="Times New Roman" w:hAnsi="Times New Roman" w:cs="Times New Roman"/>
          <w:sz w:val="24"/>
          <w:szCs w:val="24"/>
        </w:rPr>
        <w:t xml:space="preserve">. This ratio generally shows the relation between the profits earned by the company and the </w:t>
      </w:r>
      <w:r w:rsidR="002620BE" w:rsidRPr="002620BE">
        <w:rPr>
          <w:rFonts w:ascii="Times New Roman" w:hAnsi="Times New Roman" w:cs="Times New Roman"/>
          <w:sz w:val="24"/>
          <w:szCs w:val="24"/>
        </w:rPr>
        <w:t>long-term</w:t>
      </w:r>
      <w:r w:rsidR="000E7D8A" w:rsidRPr="002620BE">
        <w:rPr>
          <w:rFonts w:ascii="Times New Roman" w:hAnsi="Times New Roman" w:cs="Times New Roman"/>
          <w:sz w:val="24"/>
          <w:szCs w:val="24"/>
        </w:rPr>
        <w:t xml:space="preserve"> investment of the company during a particular period of time. It measures the efficien</w:t>
      </w:r>
      <w:r w:rsidR="002620BE" w:rsidRPr="002620BE">
        <w:rPr>
          <w:rFonts w:ascii="Times New Roman" w:hAnsi="Times New Roman" w:cs="Times New Roman"/>
          <w:sz w:val="24"/>
          <w:szCs w:val="24"/>
        </w:rPr>
        <w:t>c</w:t>
      </w:r>
      <w:r w:rsidR="000E7D8A" w:rsidRPr="002620BE">
        <w:rPr>
          <w:rFonts w:ascii="Times New Roman" w:hAnsi="Times New Roman" w:cs="Times New Roman"/>
          <w:sz w:val="24"/>
          <w:szCs w:val="24"/>
        </w:rPr>
        <w:t xml:space="preserve">y and profitability of the company in terms of capital investment. </w:t>
      </w:r>
      <w:r w:rsidR="006A0291">
        <w:rPr>
          <w:rFonts w:ascii="Times New Roman" w:hAnsi="Times New Roman" w:cs="Times New Roman"/>
          <w:color w:val="000000"/>
          <w:sz w:val="24"/>
          <w:szCs w:val="24"/>
        </w:rPr>
        <w:t xml:space="preserve">ROCE value must be greater than the rate of the company’s borrowing, otherwise it may reduce returns of shareholders </w:t>
      </w:r>
      <w:r w:rsidR="00CD2360">
        <w:rPr>
          <w:rFonts w:ascii="Times New Roman" w:hAnsi="Times New Roman" w:cs="Times New Roman"/>
          <w:color w:val="000000"/>
          <w:sz w:val="24"/>
          <w:szCs w:val="24"/>
        </w:rPr>
        <w:t>(Khan et al.2010)</w:t>
      </w:r>
      <w:r w:rsidR="000E7D8A" w:rsidRPr="002620BE">
        <w:rPr>
          <w:rFonts w:ascii="Times New Roman" w:hAnsi="Times New Roman" w:cs="Times New Roman"/>
          <w:color w:val="000000"/>
          <w:sz w:val="24"/>
          <w:szCs w:val="24"/>
        </w:rPr>
        <w:t>.</w:t>
      </w:r>
      <w:r w:rsidR="000E7D8A" w:rsidRPr="002620BE">
        <w:rPr>
          <w:rFonts w:ascii="Times New Roman" w:hAnsi="Times New Roman" w:cs="Times New Roman"/>
          <w:sz w:val="24"/>
          <w:szCs w:val="24"/>
        </w:rPr>
        <w:t>The ROCE of British Airways</w:t>
      </w:r>
      <w:r w:rsidR="000823E0" w:rsidRPr="002620BE">
        <w:rPr>
          <w:rFonts w:ascii="Times New Roman" w:hAnsi="Times New Roman" w:cs="Times New Roman"/>
          <w:sz w:val="24"/>
          <w:szCs w:val="24"/>
        </w:rPr>
        <w:t xml:space="preserve"> has started as negative in the year 2012, but has accelerated the rate in the year 2013. In the year 2012 there was a rise in the cost of operations of the company in comparison to their revenue. But in the other years the company earned profits</w:t>
      </w:r>
      <w:r w:rsidR="002620BE" w:rsidRPr="002620BE">
        <w:rPr>
          <w:rFonts w:ascii="Times New Roman" w:hAnsi="Times New Roman" w:cs="Times New Roman"/>
          <w:sz w:val="24"/>
          <w:szCs w:val="24"/>
        </w:rPr>
        <w:t xml:space="preserve"> and as a result had positive ROCE. </w:t>
      </w:r>
      <w:r w:rsidR="00E55820" w:rsidRPr="002620BE">
        <w:rPr>
          <w:rFonts w:ascii="Times New Roman" w:hAnsi="Times New Roman" w:cs="Times New Roman"/>
          <w:sz w:val="24"/>
          <w:szCs w:val="24"/>
        </w:rPr>
        <w:t>Considering</w:t>
      </w:r>
      <w:r w:rsidR="006A0291">
        <w:rPr>
          <w:rFonts w:ascii="Times New Roman" w:hAnsi="Times New Roman" w:cs="Times New Roman"/>
          <w:sz w:val="24"/>
          <w:szCs w:val="24"/>
        </w:rPr>
        <w:t xml:space="preserve"> </w:t>
      </w:r>
      <w:r w:rsidR="00E55820" w:rsidRPr="002620BE">
        <w:rPr>
          <w:rFonts w:ascii="Times New Roman" w:hAnsi="Times New Roman" w:cs="Times New Roman"/>
          <w:sz w:val="24"/>
          <w:szCs w:val="24"/>
        </w:rPr>
        <w:t>the previous five years, ROCE has significantly</w:t>
      </w:r>
      <w:r w:rsidR="006A0291">
        <w:rPr>
          <w:rFonts w:ascii="Times New Roman" w:hAnsi="Times New Roman" w:cs="Times New Roman"/>
          <w:sz w:val="24"/>
          <w:szCs w:val="24"/>
        </w:rPr>
        <w:t xml:space="preserve"> been</w:t>
      </w:r>
      <w:r w:rsidR="00E55820" w:rsidRPr="002620BE">
        <w:rPr>
          <w:rFonts w:ascii="Times New Roman" w:hAnsi="Times New Roman" w:cs="Times New Roman"/>
          <w:sz w:val="24"/>
          <w:szCs w:val="24"/>
        </w:rPr>
        <w:t xml:space="preserve"> improved since 20</w:t>
      </w:r>
      <w:r w:rsidR="002620BE" w:rsidRPr="002620BE">
        <w:rPr>
          <w:rFonts w:ascii="Times New Roman" w:hAnsi="Times New Roman" w:cs="Times New Roman"/>
          <w:sz w:val="24"/>
          <w:szCs w:val="24"/>
        </w:rPr>
        <w:t>12</w:t>
      </w:r>
      <w:r w:rsidR="00E55820" w:rsidRPr="002620BE">
        <w:rPr>
          <w:rFonts w:ascii="Times New Roman" w:hAnsi="Times New Roman" w:cs="Times New Roman"/>
          <w:sz w:val="24"/>
          <w:szCs w:val="24"/>
        </w:rPr>
        <w:t xml:space="preserve"> and </w:t>
      </w:r>
      <w:r w:rsidR="002620BE" w:rsidRPr="002620BE">
        <w:rPr>
          <w:rFonts w:ascii="Times New Roman" w:hAnsi="Times New Roman" w:cs="Times New Roman"/>
          <w:sz w:val="24"/>
          <w:szCs w:val="24"/>
        </w:rPr>
        <w:t xml:space="preserve">remains in fluctuating values in the years thereafter. In the year 2016 the ROCE of Virgin Atlantic </w:t>
      </w:r>
      <w:r w:rsidR="006A0291" w:rsidRPr="002620BE">
        <w:rPr>
          <w:rFonts w:ascii="Times New Roman" w:hAnsi="Times New Roman" w:cs="Times New Roman"/>
          <w:sz w:val="24"/>
          <w:szCs w:val="24"/>
        </w:rPr>
        <w:t>shows</w:t>
      </w:r>
      <w:r w:rsidR="002620BE" w:rsidRPr="002620BE">
        <w:rPr>
          <w:rFonts w:ascii="Times New Roman" w:hAnsi="Times New Roman" w:cs="Times New Roman"/>
          <w:sz w:val="24"/>
          <w:szCs w:val="24"/>
        </w:rPr>
        <w:t xml:space="preserve"> better result than British Airways. However,</w:t>
      </w:r>
      <w:r w:rsidR="006A0291">
        <w:rPr>
          <w:rFonts w:ascii="Times New Roman" w:hAnsi="Times New Roman" w:cs="Times New Roman"/>
          <w:sz w:val="24"/>
          <w:szCs w:val="24"/>
        </w:rPr>
        <w:t xml:space="preserve"> </w:t>
      </w:r>
      <w:r w:rsidR="002620BE" w:rsidRPr="002620BE">
        <w:rPr>
          <w:rFonts w:ascii="Times New Roman" w:hAnsi="Times New Roman" w:cs="Times New Roman"/>
          <w:sz w:val="24"/>
          <w:szCs w:val="24"/>
        </w:rPr>
        <w:t>the overall profitability ratios show a positive trend in case of British Airways.</w:t>
      </w:r>
    </w:p>
    <w:p w:rsidR="004D464F" w:rsidRDefault="002516FC" w:rsidP="00C30FCB">
      <w:pPr>
        <w:spacing w:line="360" w:lineRule="auto"/>
        <w:rPr>
          <w:rFonts w:ascii="Times New Roman" w:hAnsi="Times New Roman" w:cs="Times New Roman"/>
          <w:b/>
          <w:sz w:val="24"/>
          <w:szCs w:val="24"/>
          <w:lang w:val="en-IN"/>
        </w:rPr>
      </w:pPr>
      <w:r>
        <w:rPr>
          <w:rFonts w:ascii="Times New Roman" w:hAnsi="Times New Roman" w:cs="Times New Roman"/>
          <w:b/>
          <w:sz w:val="24"/>
          <w:szCs w:val="24"/>
          <w:lang w:val="en-IN"/>
        </w:rPr>
        <w:t>Liquidity Ratios</w:t>
      </w:r>
    </w:p>
    <w:p w:rsidR="002516FC" w:rsidRPr="002516FC" w:rsidRDefault="002516FC" w:rsidP="002516FC">
      <w:pPr>
        <w:pStyle w:val="Default"/>
        <w:spacing w:line="360" w:lineRule="auto"/>
        <w:jc w:val="both"/>
        <w:rPr>
          <w:rFonts w:ascii="Times New Roman" w:hAnsi="Times New Roman" w:cs="Times New Roman"/>
          <w:b/>
        </w:rPr>
      </w:pPr>
      <w:r>
        <w:rPr>
          <w:rFonts w:ascii="Times New Roman" w:hAnsi="Times New Roman" w:cs="Times New Roman"/>
          <w:b/>
          <w:bCs/>
        </w:rPr>
        <w:t xml:space="preserve">Tab. </w:t>
      </w:r>
      <w:r w:rsidR="00B517C3">
        <w:rPr>
          <w:rFonts w:ascii="Times New Roman" w:hAnsi="Times New Roman" w:cs="Times New Roman"/>
          <w:b/>
          <w:bCs/>
        </w:rPr>
        <w:t>2</w:t>
      </w:r>
      <w:r>
        <w:rPr>
          <w:rFonts w:ascii="Times New Roman" w:hAnsi="Times New Roman" w:cs="Times New Roman"/>
          <w:b/>
          <w:bCs/>
        </w:rPr>
        <w:t xml:space="preserve"> Liquidity ratios of British Airways (2012 - 2016) and Virgin Atlantic (2016)</w:t>
      </w: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0"/>
        <w:gridCol w:w="960"/>
        <w:gridCol w:w="960"/>
        <w:gridCol w:w="960"/>
        <w:gridCol w:w="960"/>
        <w:gridCol w:w="960"/>
        <w:gridCol w:w="1340"/>
      </w:tblGrid>
      <w:tr w:rsidR="002516FC" w:rsidRPr="002516FC" w:rsidTr="002516FC">
        <w:trPr>
          <w:trHeight w:val="288"/>
        </w:trPr>
        <w:tc>
          <w:tcPr>
            <w:tcW w:w="270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b/>
                <w:bCs/>
                <w:color w:val="000000"/>
              </w:rPr>
            </w:pPr>
            <w:r w:rsidRPr="002516FC">
              <w:rPr>
                <w:rFonts w:ascii="Calibri" w:eastAsia="Times New Roman" w:hAnsi="Calibri" w:cs="Calibri"/>
                <w:b/>
                <w:bCs/>
                <w:color w:val="000000"/>
              </w:rPr>
              <w:t>British Airways</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b/>
                <w:bCs/>
                <w:color w:val="000000"/>
              </w:rPr>
            </w:pPr>
            <w:r w:rsidRPr="002516FC">
              <w:rPr>
                <w:rFonts w:ascii="Calibri" w:eastAsia="Times New Roman" w:hAnsi="Calibri" w:cs="Calibri"/>
                <w:b/>
                <w:bCs/>
                <w:color w:val="000000"/>
              </w:rPr>
              <w:t>2012</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b/>
                <w:bCs/>
                <w:color w:val="000000"/>
              </w:rPr>
            </w:pPr>
            <w:r w:rsidRPr="002516FC">
              <w:rPr>
                <w:rFonts w:ascii="Calibri" w:eastAsia="Times New Roman" w:hAnsi="Calibri" w:cs="Calibri"/>
                <w:b/>
                <w:bCs/>
                <w:color w:val="000000"/>
              </w:rPr>
              <w:t>2013</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b/>
                <w:bCs/>
                <w:color w:val="000000"/>
              </w:rPr>
            </w:pPr>
            <w:r w:rsidRPr="002516FC">
              <w:rPr>
                <w:rFonts w:ascii="Calibri" w:eastAsia="Times New Roman" w:hAnsi="Calibri" w:cs="Calibri"/>
                <w:b/>
                <w:bCs/>
                <w:color w:val="000000"/>
              </w:rPr>
              <w:t>2014</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b/>
                <w:bCs/>
                <w:color w:val="000000"/>
              </w:rPr>
            </w:pPr>
            <w:r w:rsidRPr="002516FC">
              <w:rPr>
                <w:rFonts w:ascii="Calibri" w:eastAsia="Times New Roman" w:hAnsi="Calibri" w:cs="Calibri"/>
                <w:b/>
                <w:bCs/>
                <w:color w:val="000000"/>
              </w:rPr>
              <w:t>2015</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b/>
                <w:bCs/>
                <w:color w:val="000000"/>
              </w:rPr>
            </w:pPr>
            <w:r w:rsidRPr="002516FC">
              <w:rPr>
                <w:rFonts w:ascii="Calibri" w:eastAsia="Times New Roman" w:hAnsi="Calibri" w:cs="Calibri"/>
                <w:b/>
                <w:bCs/>
                <w:color w:val="000000"/>
              </w:rPr>
              <w:t>2016</w:t>
            </w:r>
          </w:p>
        </w:tc>
        <w:tc>
          <w:tcPr>
            <w:tcW w:w="134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b/>
                <w:bCs/>
                <w:color w:val="000000"/>
              </w:rPr>
            </w:pPr>
            <w:r w:rsidRPr="002516FC">
              <w:rPr>
                <w:rFonts w:ascii="Calibri" w:eastAsia="Times New Roman" w:hAnsi="Calibri" w:cs="Calibri"/>
                <w:b/>
                <w:bCs/>
                <w:color w:val="000000"/>
              </w:rPr>
              <w:t>Virgin Atlantic</w:t>
            </w:r>
          </w:p>
        </w:tc>
      </w:tr>
      <w:tr w:rsidR="002516FC" w:rsidRPr="002516FC" w:rsidTr="002516FC">
        <w:trPr>
          <w:trHeight w:val="288"/>
        </w:trPr>
        <w:tc>
          <w:tcPr>
            <w:tcW w:w="270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Current ratio</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0.6</w:t>
            </w:r>
            <w:r w:rsidR="001E5CE5">
              <w:rPr>
                <w:rFonts w:ascii="Calibri" w:eastAsia="Times New Roman" w:hAnsi="Calibri" w:cs="Calibri"/>
                <w:color w:val="000000"/>
              </w:rPr>
              <w:t>0</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0.63</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0.65</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0.596</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0.76</w:t>
            </w:r>
          </w:p>
        </w:tc>
        <w:tc>
          <w:tcPr>
            <w:tcW w:w="134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3.8</w:t>
            </w:r>
            <w:r w:rsidR="00826150">
              <w:rPr>
                <w:rFonts w:ascii="Calibri" w:eastAsia="Times New Roman" w:hAnsi="Calibri" w:cs="Calibri"/>
                <w:color w:val="000000"/>
              </w:rPr>
              <w:t>3</w:t>
            </w:r>
          </w:p>
        </w:tc>
      </w:tr>
      <w:tr w:rsidR="002516FC" w:rsidRPr="002516FC" w:rsidTr="002516FC">
        <w:trPr>
          <w:trHeight w:val="288"/>
        </w:trPr>
        <w:tc>
          <w:tcPr>
            <w:tcW w:w="270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Quick ratio</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0.57</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0.61</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0.65</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0.28</w:t>
            </w:r>
            <w:r w:rsidR="00826150">
              <w:rPr>
                <w:rFonts w:ascii="Calibri" w:eastAsia="Times New Roman" w:hAnsi="Calibri" w:cs="Calibri"/>
                <w:color w:val="000000"/>
              </w:rPr>
              <w:t>3</w:t>
            </w:r>
          </w:p>
        </w:tc>
        <w:tc>
          <w:tcPr>
            <w:tcW w:w="96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0.2</w:t>
            </w:r>
            <w:r w:rsidR="00826150">
              <w:rPr>
                <w:rFonts w:ascii="Calibri" w:eastAsia="Times New Roman" w:hAnsi="Calibri" w:cs="Calibri"/>
                <w:color w:val="000000"/>
              </w:rPr>
              <w:t>2</w:t>
            </w:r>
          </w:p>
        </w:tc>
        <w:tc>
          <w:tcPr>
            <w:tcW w:w="1340" w:type="dxa"/>
            <w:shd w:val="clear" w:color="auto" w:fill="auto"/>
            <w:noWrap/>
            <w:vAlign w:val="bottom"/>
            <w:hideMark/>
          </w:tcPr>
          <w:p w:rsidR="002516FC" w:rsidRPr="002516FC" w:rsidRDefault="002516FC" w:rsidP="002516FC">
            <w:pPr>
              <w:spacing w:after="0" w:line="240" w:lineRule="auto"/>
              <w:jc w:val="center"/>
              <w:rPr>
                <w:rFonts w:ascii="Calibri" w:eastAsia="Times New Roman" w:hAnsi="Calibri" w:cs="Calibri"/>
                <w:color w:val="000000"/>
              </w:rPr>
            </w:pPr>
            <w:r w:rsidRPr="002516FC">
              <w:rPr>
                <w:rFonts w:ascii="Calibri" w:eastAsia="Times New Roman" w:hAnsi="Calibri" w:cs="Calibri"/>
                <w:color w:val="000000"/>
              </w:rPr>
              <w:t>3.8</w:t>
            </w:r>
            <w:r w:rsidR="00826150">
              <w:rPr>
                <w:rFonts w:ascii="Calibri" w:eastAsia="Times New Roman" w:hAnsi="Calibri" w:cs="Calibri"/>
                <w:color w:val="000000"/>
              </w:rPr>
              <w:t>3</w:t>
            </w:r>
          </w:p>
        </w:tc>
      </w:tr>
    </w:tbl>
    <w:p w:rsidR="004D464F" w:rsidRDefault="006F237B" w:rsidP="00C30FCB">
      <w:pPr>
        <w:spacing w:line="360" w:lineRule="auto"/>
        <w:rPr>
          <w:rFonts w:ascii="Times New Roman" w:hAnsi="Times New Roman" w:cs="Times New Roman"/>
          <w:b/>
          <w:sz w:val="24"/>
          <w:szCs w:val="24"/>
          <w:lang w:val="en-IN"/>
        </w:rPr>
      </w:pPr>
      <w:r>
        <w:rPr>
          <w:rFonts w:ascii="Times New Roman" w:hAnsi="Times New Roman" w:cs="Times New Roman"/>
          <w:sz w:val="20"/>
          <w:szCs w:val="20"/>
        </w:rPr>
        <w:t xml:space="preserve">Source: </w:t>
      </w:r>
      <w:r>
        <w:rPr>
          <w:rFonts w:ascii="Times New Roman" w:hAnsi="Times New Roman" w:cs="Times New Roman"/>
          <w:i/>
          <w:iCs/>
          <w:sz w:val="20"/>
          <w:szCs w:val="20"/>
        </w:rPr>
        <w:t>Author’s calculations and Annual Financial Reports of British Airways and Virgin Atlantic</w:t>
      </w:r>
    </w:p>
    <w:p w:rsidR="00672868" w:rsidRDefault="00672868" w:rsidP="00C30FCB">
      <w:pPr>
        <w:spacing w:line="360" w:lineRule="auto"/>
        <w:rPr>
          <w:rFonts w:ascii="Times New Roman" w:hAnsi="Times New Roman" w:cs="Times New Roman"/>
          <w:sz w:val="24"/>
          <w:szCs w:val="24"/>
          <w:lang w:val="en-IN"/>
        </w:rPr>
      </w:pPr>
      <w:r w:rsidRPr="00672868">
        <w:rPr>
          <w:rFonts w:ascii="Times New Roman" w:hAnsi="Times New Roman" w:cs="Times New Roman"/>
          <w:sz w:val="24"/>
          <w:szCs w:val="24"/>
          <w:lang w:val="en-IN"/>
        </w:rPr>
        <w:t xml:space="preserve">The finances of </w:t>
      </w:r>
      <w:r>
        <w:rPr>
          <w:rFonts w:ascii="Times New Roman" w:hAnsi="Times New Roman" w:cs="Times New Roman"/>
          <w:sz w:val="24"/>
          <w:szCs w:val="24"/>
          <w:lang w:val="en-IN"/>
        </w:rPr>
        <w:t>an organisation are the main source on which the company survives in the market.</w:t>
      </w:r>
      <w:r w:rsidR="00AD4006">
        <w:rPr>
          <w:rFonts w:ascii="Times New Roman" w:hAnsi="Times New Roman" w:cs="Times New Roman"/>
          <w:sz w:val="24"/>
          <w:szCs w:val="24"/>
          <w:lang w:val="en-IN"/>
        </w:rPr>
        <w:t xml:space="preserve"> The liquidity of a company refers to the ability of the company to make the payments that are outstanding or due. Every business organisation must have that sufficient resources in hand with which they can pay back the amounts which are pending and their maturing obligations.</w:t>
      </w:r>
      <w:r w:rsidR="00C2072B">
        <w:rPr>
          <w:rFonts w:ascii="Times New Roman" w:hAnsi="Times New Roman" w:cs="Times New Roman"/>
          <w:sz w:val="24"/>
          <w:szCs w:val="24"/>
          <w:lang w:val="en-IN"/>
        </w:rPr>
        <w:t xml:space="preserve"> There are firms that are highly profitable but that does not mean that they are performing well in terms of liquidity too. Every firm must be profitable but it must also have the finances in hand so that it can make payments to its suppliers and employees and also make further investments</w:t>
      </w:r>
      <w:r w:rsidR="00CD2360">
        <w:rPr>
          <w:rFonts w:ascii="Times New Roman" w:hAnsi="Times New Roman" w:cs="Times New Roman"/>
          <w:sz w:val="24"/>
          <w:szCs w:val="24"/>
          <w:lang w:val="en-IN"/>
        </w:rPr>
        <w:t xml:space="preserve"> (Moir, 2014)</w:t>
      </w:r>
      <w:r w:rsidR="00C2072B">
        <w:rPr>
          <w:rFonts w:ascii="Times New Roman" w:hAnsi="Times New Roman" w:cs="Times New Roman"/>
          <w:sz w:val="24"/>
          <w:szCs w:val="24"/>
          <w:lang w:val="en-IN"/>
        </w:rPr>
        <w:t>.</w:t>
      </w:r>
      <w:r w:rsidR="007D2B4F">
        <w:rPr>
          <w:rFonts w:ascii="Times New Roman" w:hAnsi="Times New Roman" w:cs="Times New Roman"/>
          <w:sz w:val="24"/>
          <w:szCs w:val="24"/>
          <w:lang w:val="en-IN"/>
        </w:rPr>
        <w:t xml:space="preserve"> In order to measure the liquidity of the company, current ratio and quick ratio are used and also a proper analysis of the </w:t>
      </w:r>
      <w:r w:rsidR="006A0291">
        <w:rPr>
          <w:rFonts w:ascii="Times New Roman" w:hAnsi="Times New Roman" w:cs="Times New Roman"/>
          <w:sz w:val="24"/>
          <w:szCs w:val="24"/>
          <w:lang w:val="en-IN"/>
        </w:rPr>
        <w:t>cash flow</w:t>
      </w:r>
      <w:r w:rsidR="007D2B4F">
        <w:rPr>
          <w:rFonts w:ascii="Times New Roman" w:hAnsi="Times New Roman" w:cs="Times New Roman"/>
          <w:sz w:val="24"/>
          <w:szCs w:val="24"/>
          <w:lang w:val="en-IN"/>
        </w:rPr>
        <w:t xml:space="preserve"> statement is done to see the cash position of the company.</w:t>
      </w:r>
    </w:p>
    <w:p w:rsidR="008709CF" w:rsidRDefault="008709CF" w:rsidP="008709CF">
      <w:pPr>
        <w:spacing w:line="360" w:lineRule="auto"/>
        <w:jc w:val="both"/>
        <w:rPr>
          <w:rFonts w:ascii="Times New Roman" w:hAnsi="Times New Roman" w:cs="Times New Roman"/>
          <w:color w:val="000000"/>
          <w:sz w:val="24"/>
          <w:szCs w:val="24"/>
        </w:rPr>
      </w:pPr>
      <w:r w:rsidRPr="008E08BB">
        <w:rPr>
          <w:rFonts w:ascii="Times New Roman" w:hAnsi="Times New Roman" w:cs="Times New Roman"/>
          <w:color w:val="000000"/>
          <w:sz w:val="24"/>
          <w:szCs w:val="24"/>
        </w:rPr>
        <w:lastRenderedPageBreak/>
        <w:t>The current ratio</w:t>
      </w:r>
      <w:r w:rsidR="008E08BB" w:rsidRPr="008E08BB">
        <w:rPr>
          <w:rFonts w:ascii="Times New Roman" w:hAnsi="Times New Roman" w:cs="Times New Roman"/>
          <w:color w:val="000000"/>
          <w:sz w:val="24"/>
          <w:szCs w:val="24"/>
        </w:rPr>
        <w:t xml:space="preserve"> generally measures</w:t>
      </w:r>
      <w:r w:rsidRPr="008E08BB">
        <w:rPr>
          <w:rFonts w:ascii="Times New Roman" w:hAnsi="Times New Roman" w:cs="Times New Roman"/>
          <w:color w:val="000000"/>
          <w:sz w:val="24"/>
          <w:szCs w:val="24"/>
        </w:rPr>
        <w:t xml:space="preserve"> the </w:t>
      </w:r>
      <w:r w:rsidR="008E08BB" w:rsidRPr="008E08BB">
        <w:rPr>
          <w:rFonts w:ascii="Times New Roman" w:hAnsi="Times New Roman" w:cs="Times New Roman"/>
          <w:color w:val="000000"/>
          <w:sz w:val="24"/>
          <w:szCs w:val="24"/>
        </w:rPr>
        <w:t>firm</w:t>
      </w:r>
      <w:r w:rsidR="00596F5A">
        <w:rPr>
          <w:rFonts w:ascii="Times New Roman" w:hAnsi="Times New Roman" w:cs="Times New Roman"/>
          <w:color w:val="000000"/>
          <w:sz w:val="24"/>
          <w:szCs w:val="24"/>
        </w:rPr>
        <w:t>’s ability</w:t>
      </w:r>
      <w:r w:rsidRPr="008E08BB">
        <w:rPr>
          <w:rFonts w:ascii="Times New Roman" w:hAnsi="Times New Roman" w:cs="Times New Roman"/>
          <w:color w:val="000000"/>
          <w:sz w:val="24"/>
          <w:szCs w:val="24"/>
        </w:rPr>
        <w:t xml:space="preserve"> to meet its short-term obligations. </w:t>
      </w:r>
      <w:r w:rsidR="008E08BB" w:rsidRPr="008E08BB">
        <w:rPr>
          <w:rFonts w:ascii="Times New Roman" w:hAnsi="Times New Roman" w:cs="Times New Roman"/>
          <w:color w:val="000000"/>
          <w:sz w:val="24"/>
          <w:szCs w:val="24"/>
        </w:rPr>
        <w:t>The current ratio compares the current assets like the liquid assets, cash or cash equivalents with the current liabilities.</w:t>
      </w:r>
      <w:r w:rsidRPr="008E08BB">
        <w:rPr>
          <w:rFonts w:ascii="Times New Roman" w:hAnsi="Times New Roman" w:cs="Times New Roman"/>
          <w:color w:val="000000"/>
          <w:sz w:val="24"/>
          <w:szCs w:val="24"/>
        </w:rPr>
        <w:t xml:space="preserve"> </w:t>
      </w:r>
      <w:r w:rsidR="008E08BB" w:rsidRPr="008E08BB">
        <w:rPr>
          <w:rFonts w:ascii="Times New Roman" w:hAnsi="Times New Roman" w:cs="Times New Roman"/>
          <w:color w:val="000000"/>
          <w:sz w:val="24"/>
          <w:szCs w:val="24"/>
        </w:rPr>
        <w:t xml:space="preserve">There is another interpretation to having a higher value of current ratio and that is it implies that most of the funds are locked up in the business as liquid cash or assets and are not being used for any productive purpose that </w:t>
      </w:r>
      <w:r w:rsidR="00CD2360">
        <w:rPr>
          <w:rFonts w:ascii="Times New Roman" w:hAnsi="Times New Roman" w:cs="Times New Roman"/>
          <w:color w:val="000000"/>
          <w:sz w:val="24"/>
          <w:szCs w:val="24"/>
        </w:rPr>
        <w:t>t</w:t>
      </w:r>
      <w:r w:rsidR="008E08BB" w:rsidRPr="008E08BB">
        <w:rPr>
          <w:rFonts w:ascii="Times New Roman" w:hAnsi="Times New Roman" w:cs="Times New Roman"/>
          <w:color w:val="000000"/>
          <w:sz w:val="24"/>
          <w:szCs w:val="24"/>
        </w:rPr>
        <w:t>he business could otherwise use</w:t>
      </w:r>
      <w:r w:rsidR="00CD2360">
        <w:rPr>
          <w:rFonts w:ascii="Times New Roman" w:hAnsi="Times New Roman" w:cs="Times New Roman"/>
          <w:color w:val="000000"/>
          <w:sz w:val="24"/>
          <w:szCs w:val="24"/>
        </w:rPr>
        <w:t xml:space="preserve"> (Moir, 2014)</w:t>
      </w:r>
      <w:r w:rsidRPr="008E08BB">
        <w:rPr>
          <w:rFonts w:ascii="Times New Roman" w:hAnsi="Times New Roman" w:cs="Times New Roman"/>
          <w:color w:val="000000"/>
          <w:sz w:val="24"/>
          <w:szCs w:val="24"/>
        </w:rPr>
        <w:t xml:space="preserve">. </w:t>
      </w:r>
      <w:r w:rsidR="00596F5A">
        <w:rPr>
          <w:rFonts w:ascii="Times New Roman" w:hAnsi="Times New Roman" w:cs="Times New Roman"/>
          <w:color w:val="000000"/>
          <w:sz w:val="24"/>
          <w:szCs w:val="24"/>
        </w:rPr>
        <w:t>For a long period time, guideline that has been followed for the minimum current ratio was 1.00 though it differs from the industry nature and type.</w:t>
      </w:r>
    </w:p>
    <w:p w:rsidR="00F27782" w:rsidRPr="00CD5A8A" w:rsidRDefault="00F27782" w:rsidP="00F27782">
      <w:pPr>
        <w:spacing w:line="360" w:lineRule="auto"/>
        <w:jc w:val="both"/>
        <w:rPr>
          <w:rFonts w:ascii="Times New Roman" w:hAnsi="Times New Roman" w:cs="Times New Roman"/>
          <w:color w:val="000000"/>
          <w:sz w:val="24"/>
          <w:szCs w:val="24"/>
        </w:rPr>
      </w:pPr>
      <w:r w:rsidRPr="00CD5A8A">
        <w:rPr>
          <w:rFonts w:ascii="Times New Roman" w:hAnsi="Times New Roman" w:cs="Times New Roman"/>
          <w:color w:val="000000"/>
          <w:sz w:val="24"/>
          <w:szCs w:val="24"/>
        </w:rPr>
        <w:t>The current ratio of British Airways is considerably low in all the years that are given on the table which indicates that the liabilities</w:t>
      </w:r>
      <w:r w:rsidR="00596F5A">
        <w:rPr>
          <w:rFonts w:ascii="Times New Roman" w:hAnsi="Times New Roman" w:cs="Times New Roman"/>
          <w:color w:val="000000"/>
          <w:sz w:val="24"/>
          <w:szCs w:val="24"/>
        </w:rPr>
        <w:t xml:space="preserve"> of short term</w:t>
      </w:r>
      <w:r w:rsidRPr="00CD5A8A">
        <w:rPr>
          <w:rFonts w:ascii="Times New Roman" w:hAnsi="Times New Roman" w:cs="Times New Roman"/>
          <w:color w:val="000000"/>
          <w:sz w:val="24"/>
          <w:szCs w:val="24"/>
        </w:rPr>
        <w:t xml:space="preserve"> exceeded their assets </w:t>
      </w:r>
      <w:r w:rsidR="00596F5A">
        <w:rPr>
          <w:rFonts w:ascii="Times New Roman" w:hAnsi="Times New Roman" w:cs="Times New Roman"/>
          <w:color w:val="000000"/>
          <w:sz w:val="24"/>
          <w:szCs w:val="24"/>
        </w:rPr>
        <w:t xml:space="preserve">of short term </w:t>
      </w:r>
      <w:r w:rsidRPr="00CD5A8A">
        <w:rPr>
          <w:rFonts w:ascii="Times New Roman" w:hAnsi="Times New Roman" w:cs="Times New Roman"/>
          <w:color w:val="000000"/>
          <w:sz w:val="24"/>
          <w:szCs w:val="24"/>
        </w:rPr>
        <w:t xml:space="preserve">constantly </w:t>
      </w:r>
      <w:r w:rsidR="00596F5A">
        <w:rPr>
          <w:rFonts w:ascii="Times New Roman" w:hAnsi="Times New Roman" w:cs="Times New Roman"/>
          <w:color w:val="000000"/>
          <w:sz w:val="24"/>
          <w:szCs w:val="24"/>
        </w:rPr>
        <w:t xml:space="preserve">for a </w:t>
      </w:r>
      <w:r w:rsidRPr="00CD5A8A">
        <w:rPr>
          <w:rFonts w:ascii="Times New Roman" w:hAnsi="Times New Roman" w:cs="Times New Roman"/>
          <w:color w:val="000000"/>
          <w:sz w:val="24"/>
          <w:szCs w:val="24"/>
        </w:rPr>
        <w:t xml:space="preserve">period of 5 years. </w:t>
      </w:r>
      <w:r w:rsidR="00596F5A">
        <w:rPr>
          <w:rFonts w:ascii="Times New Roman" w:hAnsi="Times New Roman" w:cs="Times New Roman"/>
          <w:color w:val="000000"/>
          <w:sz w:val="24"/>
          <w:szCs w:val="24"/>
        </w:rPr>
        <w:t>It</w:t>
      </w:r>
      <w:r w:rsidR="00CD5A8A" w:rsidRPr="00CD5A8A">
        <w:rPr>
          <w:rFonts w:ascii="Times New Roman" w:hAnsi="Times New Roman" w:cs="Times New Roman"/>
          <w:color w:val="000000"/>
          <w:sz w:val="24"/>
          <w:szCs w:val="24"/>
        </w:rPr>
        <w:t xml:space="preserve"> shows that the company has a low liquidity, with the lowest figure in 2015. In the year 2016, Virgin Atlantic has a much higher current ratio compared to British Airways. </w:t>
      </w:r>
      <w:r w:rsidR="00CD5A8A">
        <w:rPr>
          <w:rFonts w:ascii="Times New Roman" w:hAnsi="Times New Roman" w:cs="Times New Roman"/>
          <w:color w:val="000000"/>
          <w:sz w:val="24"/>
          <w:szCs w:val="24"/>
        </w:rPr>
        <w:t xml:space="preserve">But British Airways has improved its cash liquidity over the 5 years’ time period though with a </w:t>
      </w:r>
      <w:r w:rsidR="006968F8">
        <w:rPr>
          <w:rFonts w:ascii="Times New Roman" w:hAnsi="Times New Roman" w:cs="Times New Roman"/>
          <w:color w:val="000000"/>
          <w:sz w:val="24"/>
          <w:szCs w:val="24"/>
        </w:rPr>
        <w:t>drop in the ratio in the year 2015. In the last year, the improvement in the liquidity of cash and other assets can be seen in the last year of 2016 (0.76) than 2012 which is 0.60.</w:t>
      </w:r>
    </w:p>
    <w:p w:rsidR="00CD5A8A" w:rsidRPr="00DD270A" w:rsidRDefault="00596F5A" w:rsidP="00DD270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case of Quick ratio that is </w:t>
      </w:r>
      <w:r w:rsidRPr="00DD270A">
        <w:rPr>
          <w:rFonts w:ascii="Times New Roman" w:hAnsi="Times New Roman" w:cs="Times New Roman"/>
          <w:sz w:val="24"/>
          <w:szCs w:val="24"/>
        </w:rPr>
        <w:t>similar</w:t>
      </w:r>
      <w:r w:rsidR="006968F8" w:rsidRPr="00DD270A">
        <w:rPr>
          <w:rFonts w:ascii="Times New Roman" w:hAnsi="Times New Roman" w:cs="Times New Roman"/>
          <w:sz w:val="24"/>
          <w:szCs w:val="24"/>
        </w:rPr>
        <w:t xml:space="preserve"> to current ratio but is stricter measure. Here, the inventories are deducted from the liquid assets as it cannot be </w:t>
      </w:r>
      <w:r>
        <w:rPr>
          <w:rFonts w:ascii="Times New Roman" w:hAnsi="Times New Roman" w:cs="Times New Roman"/>
          <w:sz w:val="24"/>
          <w:szCs w:val="24"/>
        </w:rPr>
        <w:t xml:space="preserve">transformed </w:t>
      </w:r>
      <w:r w:rsidR="006968F8" w:rsidRPr="00DD270A">
        <w:rPr>
          <w:rFonts w:ascii="Times New Roman" w:hAnsi="Times New Roman" w:cs="Times New Roman"/>
          <w:sz w:val="24"/>
          <w:szCs w:val="24"/>
        </w:rPr>
        <w:t xml:space="preserve">into cash </w:t>
      </w:r>
      <w:r>
        <w:rPr>
          <w:rFonts w:ascii="Times New Roman" w:hAnsi="Times New Roman" w:cs="Times New Roman"/>
          <w:sz w:val="24"/>
          <w:szCs w:val="24"/>
        </w:rPr>
        <w:t xml:space="preserve">very </w:t>
      </w:r>
      <w:r w:rsidR="006968F8" w:rsidRPr="00DD270A">
        <w:rPr>
          <w:rFonts w:ascii="Times New Roman" w:hAnsi="Times New Roman" w:cs="Times New Roman"/>
          <w:sz w:val="24"/>
          <w:szCs w:val="24"/>
        </w:rPr>
        <w:t>quickly. It can be said that Quick Ratio is the rectified form of current ratio</w:t>
      </w:r>
      <w:r w:rsidR="00DD270A" w:rsidRPr="00DD270A">
        <w:rPr>
          <w:rFonts w:ascii="Times New Roman" w:hAnsi="Times New Roman" w:cs="Times New Roman"/>
          <w:sz w:val="24"/>
          <w:szCs w:val="24"/>
        </w:rPr>
        <w:t>. Like the current ratio, the preferred quick ratio is 1.00 though it varies from industry to industry. In analyzing the trend of quick ratio of British Airways</w:t>
      </w:r>
      <w:r w:rsidR="00DD270A">
        <w:rPr>
          <w:rFonts w:ascii="Times New Roman" w:hAnsi="Times New Roman" w:cs="Times New Roman"/>
          <w:sz w:val="24"/>
          <w:szCs w:val="24"/>
        </w:rPr>
        <w:t>, it can be seen that the figures are lower in case of quick ratio than current ratio which indicates that the company</w:t>
      </w:r>
      <w:r w:rsidR="008F75CE">
        <w:rPr>
          <w:rFonts w:ascii="Times New Roman" w:hAnsi="Times New Roman" w:cs="Times New Roman"/>
          <w:sz w:val="24"/>
          <w:szCs w:val="24"/>
        </w:rPr>
        <w:t xml:space="preserve"> has low liquidity. For this, an argument can be provided that the company has made various investments in projects like acquisitions and others for the welfare of the business. </w:t>
      </w:r>
      <w:r>
        <w:rPr>
          <w:rFonts w:ascii="Times New Roman" w:hAnsi="Times New Roman" w:cs="Times New Roman"/>
          <w:sz w:val="24"/>
          <w:szCs w:val="24"/>
        </w:rPr>
        <w:t xml:space="preserve">The overall facts that have been observed in last few years is very similar to the trend of current ratio. Only exception is that </w:t>
      </w:r>
      <w:r w:rsidR="005F1649">
        <w:rPr>
          <w:rFonts w:ascii="Times New Roman" w:hAnsi="Times New Roman" w:cs="Times New Roman"/>
          <w:sz w:val="24"/>
          <w:szCs w:val="24"/>
        </w:rPr>
        <w:t>case</w:t>
      </w:r>
      <w:r>
        <w:rPr>
          <w:rFonts w:ascii="Times New Roman" w:hAnsi="Times New Roman" w:cs="Times New Roman"/>
          <w:sz w:val="24"/>
          <w:szCs w:val="24"/>
        </w:rPr>
        <w:t xml:space="preserve"> were 2008 and 2009. </w:t>
      </w:r>
      <w:r w:rsidR="005F1649">
        <w:rPr>
          <w:rFonts w:ascii="Times New Roman" w:hAnsi="Times New Roman" w:cs="Times New Roman"/>
          <w:sz w:val="24"/>
          <w:szCs w:val="24"/>
        </w:rPr>
        <w:t>It refers to that fact that when inventories are being excluded, the company may become more liquid.</w:t>
      </w:r>
    </w:p>
    <w:p w:rsidR="006968F8" w:rsidRDefault="008F75CE" w:rsidP="00DD270A">
      <w:pPr>
        <w:spacing w:line="360" w:lineRule="auto"/>
        <w:jc w:val="both"/>
        <w:rPr>
          <w:rFonts w:ascii="Times New Roman" w:hAnsi="Times New Roman" w:cs="Times New Roman"/>
          <w:sz w:val="24"/>
          <w:szCs w:val="24"/>
        </w:rPr>
      </w:pPr>
      <w:r>
        <w:rPr>
          <w:rFonts w:ascii="Times New Roman" w:hAnsi="Times New Roman" w:cs="Times New Roman"/>
          <w:sz w:val="24"/>
          <w:szCs w:val="24"/>
        </w:rPr>
        <w:t>The quick ratio of British Airways has been low over the 5 years’ time period but has dropped to a great extent in the year 2015 and 2016, being the lowest in 2016. In case of Virgin Atlantic the quick ratio of the company in 2016 is much higher than that of British Airways which does not necessarily indicate that the company’s financial position is weak. It indicates that the company</w:t>
      </w:r>
      <w:r w:rsidR="00F34995">
        <w:rPr>
          <w:rFonts w:ascii="Times New Roman" w:hAnsi="Times New Roman" w:cs="Times New Roman"/>
          <w:sz w:val="24"/>
          <w:szCs w:val="24"/>
        </w:rPr>
        <w:t xml:space="preserve"> </w:t>
      </w:r>
      <w:r w:rsidR="00F34995">
        <w:rPr>
          <w:rFonts w:ascii="Times New Roman" w:hAnsi="Times New Roman" w:cs="Times New Roman"/>
          <w:sz w:val="24"/>
          <w:szCs w:val="24"/>
        </w:rPr>
        <w:lastRenderedPageBreak/>
        <w:t>has made too many investments and</w:t>
      </w:r>
      <w:r>
        <w:rPr>
          <w:rFonts w:ascii="Times New Roman" w:hAnsi="Times New Roman" w:cs="Times New Roman"/>
          <w:sz w:val="24"/>
          <w:szCs w:val="24"/>
        </w:rPr>
        <w:t xml:space="preserve"> requires a balance in making investments and maintaining the liquidity </w:t>
      </w:r>
      <w:r w:rsidR="00F34995">
        <w:rPr>
          <w:rFonts w:ascii="Times New Roman" w:hAnsi="Times New Roman" w:cs="Times New Roman"/>
          <w:sz w:val="24"/>
          <w:szCs w:val="24"/>
        </w:rPr>
        <w:t>of the firm.</w:t>
      </w:r>
    </w:p>
    <w:p w:rsidR="00F27782" w:rsidRPr="00B517C3" w:rsidRDefault="00927F3A" w:rsidP="00B517C3">
      <w:pPr>
        <w:spacing w:line="360" w:lineRule="auto"/>
        <w:jc w:val="both"/>
        <w:rPr>
          <w:rFonts w:ascii="Calibri" w:hAnsi="Calibri"/>
          <w:color w:val="000000"/>
          <w:sz w:val="24"/>
          <w:szCs w:val="24"/>
        </w:rPr>
      </w:pPr>
      <w:r>
        <w:rPr>
          <w:rFonts w:ascii="Times New Roman" w:hAnsi="Times New Roman" w:cs="Times New Roman"/>
          <w:b/>
          <w:sz w:val="24"/>
          <w:szCs w:val="24"/>
          <w:lang w:val="en-IN"/>
        </w:rPr>
        <w:t>Efficiency Ratio</w:t>
      </w:r>
    </w:p>
    <w:p w:rsidR="00927F3A" w:rsidRPr="00927F3A" w:rsidRDefault="00927F3A" w:rsidP="00927F3A">
      <w:pPr>
        <w:pStyle w:val="Default"/>
        <w:spacing w:line="360" w:lineRule="auto"/>
        <w:jc w:val="both"/>
        <w:rPr>
          <w:rFonts w:ascii="Times New Roman" w:hAnsi="Times New Roman" w:cs="Times New Roman"/>
          <w:b/>
        </w:rPr>
      </w:pPr>
      <w:r>
        <w:rPr>
          <w:rFonts w:ascii="Times New Roman" w:hAnsi="Times New Roman" w:cs="Times New Roman"/>
          <w:b/>
          <w:bCs/>
        </w:rPr>
        <w:t xml:space="preserve">Tab. </w:t>
      </w:r>
      <w:r w:rsidR="00B517C3">
        <w:rPr>
          <w:rFonts w:ascii="Times New Roman" w:hAnsi="Times New Roman" w:cs="Times New Roman"/>
          <w:b/>
          <w:bCs/>
        </w:rPr>
        <w:t>3</w:t>
      </w:r>
      <w:r>
        <w:rPr>
          <w:rFonts w:ascii="Times New Roman" w:hAnsi="Times New Roman" w:cs="Times New Roman"/>
          <w:b/>
          <w:bCs/>
        </w:rPr>
        <w:t xml:space="preserve"> Efficiency ratios of British Airways (2012 - 2016) and Virgin Atlantic (2016)</w:t>
      </w:r>
    </w:p>
    <w:tbl>
      <w:tblPr>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0"/>
        <w:gridCol w:w="960"/>
        <w:gridCol w:w="960"/>
        <w:gridCol w:w="960"/>
        <w:gridCol w:w="960"/>
        <w:gridCol w:w="960"/>
        <w:gridCol w:w="1340"/>
      </w:tblGrid>
      <w:tr w:rsidR="00FE775D" w:rsidRPr="00927F3A" w:rsidTr="00927F3A">
        <w:trPr>
          <w:trHeight w:val="288"/>
          <w:jc w:val="center"/>
        </w:trPr>
        <w:tc>
          <w:tcPr>
            <w:tcW w:w="270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b/>
                <w:color w:val="000000"/>
              </w:rPr>
            </w:pPr>
            <w:r w:rsidRPr="00927F3A">
              <w:rPr>
                <w:rFonts w:ascii="Calibri" w:eastAsia="Times New Roman" w:hAnsi="Calibri" w:cs="Calibri"/>
                <w:b/>
                <w:color w:val="000000"/>
              </w:rPr>
              <w:t>British Airways</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b/>
                <w:color w:val="000000"/>
              </w:rPr>
            </w:pPr>
            <w:r w:rsidRPr="00927F3A">
              <w:rPr>
                <w:rFonts w:ascii="Calibri" w:eastAsia="Times New Roman" w:hAnsi="Calibri" w:cs="Calibri"/>
                <w:b/>
                <w:color w:val="000000"/>
              </w:rPr>
              <w:t>2012</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b/>
                <w:color w:val="000000"/>
              </w:rPr>
            </w:pPr>
            <w:r w:rsidRPr="00927F3A">
              <w:rPr>
                <w:rFonts w:ascii="Calibri" w:eastAsia="Times New Roman" w:hAnsi="Calibri" w:cs="Calibri"/>
                <w:b/>
                <w:color w:val="000000"/>
              </w:rPr>
              <w:t>2013</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b/>
                <w:color w:val="000000"/>
              </w:rPr>
            </w:pPr>
            <w:r w:rsidRPr="00927F3A">
              <w:rPr>
                <w:rFonts w:ascii="Calibri" w:eastAsia="Times New Roman" w:hAnsi="Calibri" w:cs="Calibri"/>
                <w:b/>
                <w:color w:val="000000"/>
              </w:rPr>
              <w:t>2014</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b/>
                <w:color w:val="000000"/>
              </w:rPr>
            </w:pPr>
            <w:r w:rsidRPr="00927F3A">
              <w:rPr>
                <w:rFonts w:ascii="Calibri" w:eastAsia="Times New Roman" w:hAnsi="Calibri" w:cs="Calibri"/>
                <w:b/>
                <w:color w:val="000000"/>
              </w:rPr>
              <w:t>2015</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b/>
                <w:color w:val="000000"/>
              </w:rPr>
            </w:pPr>
            <w:r w:rsidRPr="00927F3A">
              <w:rPr>
                <w:rFonts w:ascii="Calibri" w:eastAsia="Times New Roman" w:hAnsi="Calibri" w:cs="Calibri"/>
                <w:b/>
                <w:color w:val="000000"/>
              </w:rPr>
              <w:t>2016</w:t>
            </w:r>
          </w:p>
        </w:tc>
        <w:tc>
          <w:tcPr>
            <w:tcW w:w="134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b/>
                <w:color w:val="000000"/>
              </w:rPr>
            </w:pPr>
            <w:r w:rsidRPr="00927F3A">
              <w:rPr>
                <w:rFonts w:ascii="Calibri" w:eastAsia="Times New Roman" w:hAnsi="Calibri" w:cs="Calibri"/>
                <w:b/>
                <w:color w:val="000000"/>
              </w:rPr>
              <w:t>Virgin Atlantic</w:t>
            </w:r>
          </w:p>
        </w:tc>
      </w:tr>
      <w:tr w:rsidR="00927F3A" w:rsidRPr="00927F3A" w:rsidTr="00927F3A">
        <w:trPr>
          <w:trHeight w:val="288"/>
          <w:jc w:val="center"/>
        </w:trPr>
        <w:tc>
          <w:tcPr>
            <w:tcW w:w="270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color w:val="000000"/>
              </w:rPr>
            </w:pPr>
            <w:r w:rsidRPr="00927F3A">
              <w:rPr>
                <w:rFonts w:ascii="Calibri" w:eastAsia="Times New Roman" w:hAnsi="Calibri" w:cs="Calibri"/>
                <w:color w:val="000000"/>
              </w:rPr>
              <w:t>Asset turnover ratio</w:t>
            </w:r>
          </w:p>
        </w:tc>
        <w:tc>
          <w:tcPr>
            <w:tcW w:w="960" w:type="dxa"/>
            <w:shd w:val="clear" w:color="auto" w:fill="auto"/>
            <w:noWrap/>
            <w:vAlign w:val="bottom"/>
            <w:hideMark/>
          </w:tcPr>
          <w:p w:rsidR="00927F3A" w:rsidRPr="00B517C3" w:rsidRDefault="00FE775D" w:rsidP="00927F3A">
            <w:pPr>
              <w:spacing w:after="0" w:line="240" w:lineRule="auto"/>
              <w:jc w:val="center"/>
              <w:rPr>
                <w:rFonts w:ascii="Times New Roman" w:eastAsia="Times New Roman" w:hAnsi="Times New Roman" w:cs="Times New Roman"/>
                <w:color w:val="000000"/>
                <w:sz w:val="24"/>
                <w:szCs w:val="24"/>
              </w:rPr>
            </w:pPr>
            <w:r w:rsidRPr="00B517C3">
              <w:rPr>
                <w:rFonts w:ascii="Times New Roman" w:eastAsia="Times New Roman" w:hAnsi="Times New Roman" w:cs="Times New Roman"/>
                <w:color w:val="000000"/>
                <w:sz w:val="24"/>
                <w:szCs w:val="24"/>
              </w:rPr>
              <w:t>0.97</w:t>
            </w:r>
          </w:p>
        </w:tc>
        <w:tc>
          <w:tcPr>
            <w:tcW w:w="960" w:type="dxa"/>
            <w:shd w:val="clear" w:color="auto" w:fill="auto"/>
            <w:noWrap/>
            <w:vAlign w:val="bottom"/>
            <w:hideMark/>
          </w:tcPr>
          <w:p w:rsidR="00927F3A" w:rsidRPr="00B517C3" w:rsidRDefault="00927F3A" w:rsidP="00927F3A">
            <w:pPr>
              <w:spacing w:after="0" w:line="240" w:lineRule="auto"/>
              <w:jc w:val="center"/>
              <w:rPr>
                <w:rFonts w:ascii="Times New Roman" w:eastAsia="Times New Roman" w:hAnsi="Times New Roman" w:cs="Times New Roman"/>
                <w:sz w:val="24"/>
                <w:szCs w:val="24"/>
              </w:rPr>
            </w:pPr>
            <w:r w:rsidRPr="00B517C3">
              <w:rPr>
                <w:rFonts w:ascii="Times New Roman" w:eastAsia="Times New Roman" w:hAnsi="Times New Roman" w:cs="Times New Roman"/>
                <w:sz w:val="24"/>
                <w:szCs w:val="24"/>
              </w:rPr>
              <w:t>0.9</w:t>
            </w:r>
            <w:r w:rsidR="00B517C3">
              <w:rPr>
                <w:rFonts w:ascii="Times New Roman" w:eastAsia="Times New Roman" w:hAnsi="Times New Roman" w:cs="Times New Roman"/>
                <w:sz w:val="24"/>
                <w:szCs w:val="24"/>
              </w:rPr>
              <w:t>6</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color w:val="000000"/>
              </w:rPr>
            </w:pPr>
            <w:r w:rsidRPr="00927F3A">
              <w:rPr>
                <w:rFonts w:ascii="Calibri" w:eastAsia="Times New Roman" w:hAnsi="Calibri" w:cs="Calibri"/>
                <w:color w:val="000000"/>
              </w:rPr>
              <w:t>0.87</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color w:val="000000"/>
              </w:rPr>
            </w:pPr>
            <w:r w:rsidRPr="00927F3A">
              <w:rPr>
                <w:rFonts w:ascii="Calibri" w:eastAsia="Times New Roman" w:hAnsi="Calibri" w:cs="Calibri"/>
                <w:color w:val="000000"/>
              </w:rPr>
              <w:t>0.7</w:t>
            </w:r>
            <w:r w:rsidR="00B517C3">
              <w:rPr>
                <w:rFonts w:ascii="Calibri" w:eastAsia="Times New Roman" w:hAnsi="Calibri" w:cs="Calibri"/>
                <w:color w:val="000000"/>
              </w:rPr>
              <w:t>4</w:t>
            </w:r>
          </w:p>
        </w:tc>
        <w:tc>
          <w:tcPr>
            <w:tcW w:w="960" w:type="dxa"/>
            <w:shd w:val="clear" w:color="auto" w:fill="auto"/>
            <w:noWrap/>
            <w:vAlign w:val="bottom"/>
            <w:hideMark/>
          </w:tcPr>
          <w:p w:rsidR="00927F3A" w:rsidRPr="00927F3A" w:rsidRDefault="00927F3A" w:rsidP="00927F3A">
            <w:pPr>
              <w:spacing w:after="0" w:line="240" w:lineRule="auto"/>
              <w:jc w:val="center"/>
              <w:rPr>
                <w:rFonts w:ascii="Calibri" w:eastAsia="Times New Roman" w:hAnsi="Calibri" w:cs="Calibri"/>
                <w:color w:val="000000"/>
              </w:rPr>
            </w:pPr>
            <w:r w:rsidRPr="00927F3A">
              <w:rPr>
                <w:rFonts w:ascii="Calibri" w:eastAsia="Times New Roman" w:hAnsi="Calibri" w:cs="Calibri"/>
                <w:color w:val="000000"/>
              </w:rPr>
              <w:t>0.69</w:t>
            </w:r>
          </w:p>
        </w:tc>
        <w:tc>
          <w:tcPr>
            <w:tcW w:w="1340" w:type="dxa"/>
            <w:shd w:val="clear" w:color="auto" w:fill="auto"/>
            <w:noWrap/>
            <w:vAlign w:val="bottom"/>
            <w:hideMark/>
          </w:tcPr>
          <w:p w:rsidR="00927F3A" w:rsidRPr="00927F3A" w:rsidRDefault="00B517C3" w:rsidP="00927F3A">
            <w:pPr>
              <w:spacing w:after="0" w:line="240" w:lineRule="auto"/>
              <w:jc w:val="center"/>
              <w:rPr>
                <w:rFonts w:ascii="Calibri" w:eastAsia="Times New Roman" w:hAnsi="Calibri" w:cs="Calibri"/>
                <w:color w:val="000000"/>
              </w:rPr>
            </w:pPr>
            <w:r>
              <w:rPr>
                <w:rFonts w:ascii="Calibri" w:eastAsia="Times New Roman" w:hAnsi="Calibri" w:cs="Calibri"/>
                <w:color w:val="000000"/>
              </w:rPr>
              <w:t>1.52</w:t>
            </w:r>
          </w:p>
        </w:tc>
      </w:tr>
    </w:tbl>
    <w:p w:rsidR="004D464F" w:rsidRDefault="006F237B" w:rsidP="00C30FCB">
      <w:pPr>
        <w:spacing w:line="360" w:lineRule="auto"/>
        <w:rPr>
          <w:rFonts w:ascii="Times New Roman" w:hAnsi="Times New Roman" w:cs="Times New Roman"/>
          <w:b/>
          <w:sz w:val="24"/>
          <w:szCs w:val="24"/>
          <w:lang w:val="en-IN"/>
        </w:rPr>
      </w:pPr>
      <w:r>
        <w:rPr>
          <w:rFonts w:ascii="Times New Roman" w:hAnsi="Times New Roman" w:cs="Times New Roman"/>
          <w:sz w:val="20"/>
          <w:szCs w:val="20"/>
        </w:rPr>
        <w:t xml:space="preserve">Source: </w:t>
      </w:r>
      <w:r>
        <w:rPr>
          <w:rFonts w:ascii="Times New Roman" w:hAnsi="Times New Roman" w:cs="Times New Roman"/>
          <w:i/>
          <w:iCs/>
          <w:sz w:val="20"/>
          <w:szCs w:val="20"/>
        </w:rPr>
        <w:t>Author’s calculations and Annual Financial Reports of British Airways and Virgin Atlantic</w:t>
      </w:r>
    </w:p>
    <w:p w:rsidR="00B517C3" w:rsidRDefault="00B517C3" w:rsidP="000A6BC9">
      <w:pPr>
        <w:autoSpaceDE w:val="0"/>
        <w:autoSpaceDN w:val="0"/>
        <w:adjustRightInd w:val="0"/>
        <w:spacing w:after="0" w:line="360" w:lineRule="auto"/>
        <w:jc w:val="both"/>
        <w:rPr>
          <w:rFonts w:ascii="Times New Roman" w:hAnsi="Times New Roman" w:cs="Times New Roman"/>
          <w:b/>
          <w:sz w:val="24"/>
          <w:szCs w:val="24"/>
          <w:lang w:val="en-IN"/>
        </w:rPr>
      </w:pPr>
      <w:r>
        <w:rPr>
          <w:rFonts w:ascii="Times New Roman" w:hAnsi="Times New Roman" w:cs="Times New Roman"/>
          <w:color w:val="000000"/>
          <w:sz w:val="24"/>
          <w:szCs w:val="24"/>
        </w:rPr>
        <w:t>Generally</w:t>
      </w:r>
      <w:r w:rsidR="006319C0">
        <w:rPr>
          <w:rFonts w:ascii="Times New Roman" w:hAnsi="Times New Roman" w:cs="Times New Roman"/>
          <w:color w:val="000000"/>
          <w:sz w:val="24"/>
          <w:szCs w:val="24"/>
        </w:rPr>
        <w:t>, the a</w:t>
      </w:r>
      <w:r w:rsidRPr="00B517C3">
        <w:rPr>
          <w:rFonts w:ascii="Times New Roman" w:hAnsi="Times New Roman" w:cs="Times New Roman"/>
          <w:color w:val="000000"/>
          <w:sz w:val="24"/>
          <w:szCs w:val="24"/>
        </w:rPr>
        <w:t>sset turnover ratio</w:t>
      </w:r>
      <w:r w:rsidR="006319C0">
        <w:rPr>
          <w:rFonts w:ascii="Times New Roman" w:hAnsi="Times New Roman" w:cs="Times New Roman"/>
          <w:color w:val="000000"/>
          <w:sz w:val="24"/>
          <w:szCs w:val="24"/>
        </w:rPr>
        <w:t xml:space="preserve"> of a company</w:t>
      </w:r>
      <w:r w:rsidRPr="00B517C3">
        <w:rPr>
          <w:rFonts w:ascii="Times New Roman" w:hAnsi="Times New Roman" w:cs="Times New Roman"/>
          <w:color w:val="000000"/>
          <w:sz w:val="24"/>
          <w:szCs w:val="24"/>
        </w:rPr>
        <w:t xml:space="preserve"> determines the amount of sales</w:t>
      </w:r>
      <w:r w:rsidR="006319C0">
        <w:rPr>
          <w:rFonts w:ascii="Times New Roman" w:hAnsi="Times New Roman" w:cs="Times New Roman"/>
          <w:color w:val="000000"/>
          <w:sz w:val="24"/>
          <w:szCs w:val="24"/>
        </w:rPr>
        <w:t xml:space="preserve"> or revenue</w:t>
      </w:r>
      <w:r w:rsidRPr="00B517C3">
        <w:rPr>
          <w:rFonts w:ascii="Times New Roman" w:hAnsi="Times New Roman" w:cs="Times New Roman"/>
          <w:color w:val="000000"/>
          <w:sz w:val="24"/>
          <w:szCs w:val="24"/>
        </w:rPr>
        <w:t xml:space="preserve"> that </w:t>
      </w:r>
      <w:r w:rsidR="006319C0">
        <w:rPr>
          <w:rFonts w:ascii="Times New Roman" w:hAnsi="Times New Roman" w:cs="Times New Roman"/>
          <w:color w:val="000000"/>
          <w:sz w:val="24"/>
          <w:szCs w:val="24"/>
        </w:rPr>
        <w:t>is</w:t>
      </w:r>
      <w:r w:rsidRPr="00B517C3">
        <w:rPr>
          <w:rFonts w:ascii="Times New Roman" w:hAnsi="Times New Roman" w:cs="Times New Roman"/>
          <w:color w:val="000000"/>
          <w:sz w:val="24"/>
          <w:szCs w:val="24"/>
        </w:rPr>
        <w:t xml:space="preserve"> generated from </w:t>
      </w:r>
      <w:r w:rsidR="006319C0">
        <w:rPr>
          <w:rFonts w:ascii="Times New Roman" w:hAnsi="Times New Roman" w:cs="Times New Roman"/>
          <w:color w:val="000000"/>
          <w:sz w:val="24"/>
          <w:szCs w:val="24"/>
        </w:rPr>
        <w:t>the assets of the company</w:t>
      </w:r>
      <w:r w:rsidRPr="00B517C3">
        <w:rPr>
          <w:rFonts w:ascii="Times New Roman" w:hAnsi="Times New Roman" w:cs="Times New Roman"/>
          <w:color w:val="000000"/>
          <w:sz w:val="24"/>
          <w:szCs w:val="24"/>
        </w:rPr>
        <w:t xml:space="preserve">. </w:t>
      </w:r>
      <w:r w:rsidR="006319C0">
        <w:rPr>
          <w:rFonts w:ascii="Times New Roman" w:hAnsi="Times New Roman" w:cs="Times New Roman"/>
          <w:color w:val="000000"/>
          <w:sz w:val="24"/>
          <w:szCs w:val="24"/>
        </w:rPr>
        <w:t>This is measured by comparing the net sales of the company with the total assets. In other words, this ratio gives the measure of how efficiently the company can utilize its assets in order to generate revenue from them</w:t>
      </w:r>
      <w:r w:rsidR="00CD2360">
        <w:rPr>
          <w:rFonts w:ascii="Times New Roman" w:hAnsi="Times New Roman" w:cs="Times New Roman"/>
          <w:color w:val="000000"/>
          <w:sz w:val="24"/>
          <w:szCs w:val="24"/>
        </w:rPr>
        <w:t xml:space="preserve"> (White et al.2005)</w:t>
      </w:r>
      <w:r w:rsidR="006319C0">
        <w:rPr>
          <w:rFonts w:ascii="Times New Roman" w:hAnsi="Times New Roman" w:cs="Times New Roman"/>
          <w:color w:val="000000"/>
          <w:sz w:val="24"/>
          <w:szCs w:val="24"/>
        </w:rPr>
        <w:t xml:space="preserve">. In case of British Airways, the company has a moderately stable trend in the figure of asset turnover ratio which is highest in 2012 and lowest </w:t>
      </w:r>
      <w:r w:rsidR="00ED069F">
        <w:rPr>
          <w:rFonts w:ascii="Times New Roman" w:hAnsi="Times New Roman" w:cs="Times New Roman"/>
          <w:color w:val="000000"/>
          <w:sz w:val="24"/>
          <w:szCs w:val="24"/>
        </w:rPr>
        <w:t>i</w:t>
      </w:r>
      <w:r w:rsidR="006319C0">
        <w:rPr>
          <w:rFonts w:ascii="Times New Roman" w:hAnsi="Times New Roman" w:cs="Times New Roman"/>
          <w:color w:val="000000"/>
          <w:sz w:val="24"/>
          <w:szCs w:val="24"/>
        </w:rPr>
        <w:t>n the year 2</w:t>
      </w:r>
      <w:r w:rsidR="00ED069F">
        <w:rPr>
          <w:rFonts w:ascii="Times New Roman" w:hAnsi="Times New Roman" w:cs="Times New Roman"/>
          <w:color w:val="000000"/>
          <w:sz w:val="24"/>
          <w:szCs w:val="24"/>
        </w:rPr>
        <w:t xml:space="preserve">016.The trend of the asset turnover ratio is low since the company has high profit margins. If compared to Virgin Atlantic for the year 2016, it has a higher asset turnover ratio than British Airways. British Airways can improve this rend by increasing he sales of the company and also by optimum and efficient utilization of the assets in the company. </w:t>
      </w:r>
    </w:p>
    <w:p w:rsidR="004D464F" w:rsidRDefault="00147CB2" w:rsidP="00C30FCB">
      <w:pPr>
        <w:spacing w:line="360" w:lineRule="auto"/>
        <w:rPr>
          <w:rFonts w:ascii="Times New Roman" w:hAnsi="Times New Roman" w:cs="Times New Roman"/>
          <w:b/>
          <w:sz w:val="24"/>
          <w:szCs w:val="24"/>
          <w:lang w:val="en-IN"/>
        </w:rPr>
      </w:pPr>
      <w:r>
        <w:rPr>
          <w:rFonts w:ascii="Times New Roman" w:hAnsi="Times New Roman" w:cs="Times New Roman"/>
          <w:b/>
          <w:sz w:val="24"/>
          <w:szCs w:val="24"/>
          <w:lang w:val="en-IN"/>
        </w:rPr>
        <w:t>Gearing Ratios</w:t>
      </w:r>
    </w:p>
    <w:p w:rsidR="004D464F" w:rsidRPr="00876C88" w:rsidRDefault="00876C88" w:rsidP="00876C88">
      <w:pPr>
        <w:pStyle w:val="Default"/>
        <w:spacing w:line="360" w:lineRule="auto"/>
        <w:jc w:val="both"/>
        <w:rPr>
          <w:rFonts w:ascii="Times New Roman" w:hAnsi="Times New Roman" w:cs="Times New Roman"/>
          <w:b/>
        </w:rPr>
      </w:pPr>
      <w:r>
        <w:rPr>
          <w:rFonts w:ascii="Times New Roman" w:hAnsi="Times New Roman" w:cs="Times New Roman"/>
          <w:b/>
          <w:bCs/>
        </w:rPr>
        <w:t xml:space="preserve">Tab. </w:t>
      </w:r>
      <w:r w:rsidR="00B517C3">
        <w:rPr>
          <w:rFonts w:ascii="Times New Roman" w:hAnsi="Times New Roman" w:cs="Times New Roman"/>
          <w:b/>
          <w:bCs/>
        </w:rPr>
        <w:t>4</w:t>
      </w:r>
      <w:r>
        <w:rPr>
          <w:rFonts w:ascii="Times New Roman" w:hAnsi="Times New Roman" w:cs="Times New Roman"/>
          <w:b/>
          <w:bCs/>
        </w:rPr>
        <w:t xml:space="preserve"> Gearing ratios of British Airways (2012 - 2016) and Virgin Atlantic (2016)</w:t>
      </w: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0"/>
        <w:gridCol w:w="960"/>
        <w:gridCol w:w="960"/>
        <w:gridCol w:w="960"/>
        <w:gridCol w:w="960"/>
        <w:gridCol w:w="960"/>
        <w:gridCol w:w="1340"/>
      </w:tblGrid>
      <w:tr w:rsidR="006D6D9F" w:rsidRPr="00934ADC" w:rsidTr="00934ADC">
        <w:trPr>
          <w:trHeight w:val="288"/>
        </w:trPr>
        <w:tc>
          <w:tcPr>
            <w:tcW w:w="2700" w:type="dxa"/>
            <w:shd w:val="clear" w:color="auto" w:fill="auto"/>
            <w:noWrap/>
            <w:vAlign w:val="bottom"/>
            <w:hideMark/>
          </w:tcPr>
          <w:p w:rsidR="00934ADC" w:rsidRPr="00934ADC" w:rsidRDefault="00934ADC" w:rsidP="00934ADC">
            <w:pPr>
              <w:spacing w:after="0" w:line="240" w:lineRule="auto"/>
              <w:jc w:val="center"/>
              <w:rPr>
                <w:rFonts w:ascii="Calibri" w:eastAsia="Times New Roman" w:hAnsi="Calibri" w:cs="Calibri"/>
                <w:b/>
                <w:bCs/>
                <w:color w:val="000000"/>
              </w:rPr>
            </w:pPr>
            <w:r w:rsidRPr="00934ADC">
              <w:rPr>
                <w:rFonts w:ascii="Calibri" w:eastAsia="Times New Roman" w:hAnsi="Calibri" w:cs="Calibri"/>
                <w:b/>
                <w:bCs/>
                <w:color w:val="000000"/>
              </w:rPr>
              <w:t>British Airways</w:t>
            </w:r>
          </w:p>
        </w:tc>
        <w:tc>
          <w:tcPr>
            <w:tcW w:w="960" w:type="dxa"/>
            <w:shd w:val="clear" w:color="auto" w:fill="auto"/>
            <w:noWrap/>
            <w:vAlign w:val="bottom"/>
            <w:hideMark/>
          </w:tcPr>
          <w:p w:rsidR="00934ADC" w:rsidRPr="00934ADC" w:rsidRDefault="00934ADC" w:rsidP="00934ADC">
            <w:pPr>
              <w:spacing w:after="0" w:line="240" w:lineRule="auto"/>
              <w:jc w:val="center"/>
              <w:rPr>
                <w:rFonts w:ascii="Calibri" w:eastAsia="Times New Roman" w:hAnsi="Calibri" w:cs="Calibri"/>
                <w:b/>
                <w:bCs/>
                <w:color w:val="000000"/>
              </w:rPr>
            </w:pPr>
            <w:r w:rsidRPr="00934ADC">
              <w:rPr>
                <w:rFonts w:ascii="Calibri" w:eastAsia="Times New Roman" w:hAnsi="Calibri" w:cs="Calibri"/>
                <w:b/>
                <w:bCs/>
                <w:color w:val="000000"/>
              </w:rPr>
              <w:t>2012</w:t>
            </w:r>
          </w:p>
        </w:tc>
        <w:tc>
          <w:tcPr>
            <w:tcW w:w="960" w:type="dxa"/>
            <w:shd w:val="clear" w:color="auto" w:fill="auto"/>
            <w:noWrap/>
            <w:vAlign w:val="bottom"/>
            <w:hideMark/>
          </w:tcPr>
          <w:p w:rsidR="00934ADC" w:rsidRPr="00934ADC" w:rsidRDefault="00934ADC" w:rsidP="00934ADC">
            <w:pPr>
              <w:spacing w:after="0" w:line="240" w:lineRule="auto"/>
              <w:jc w:val="center"/>
              <w:rPr>
                <w:rFonts w:ascii="Calibri" w:eastAsia="Times New Roman" w:hAnsi="Calibri" w:cs="Calibri"/>
                <w:b/>
                <w:bCs/>
                <w:color w:val="000000"/>
              </w:rPr>
            </w:pPr>
            <w:r w:rsidRPr="00934ADC">
              <w:rPr>
                <w:rFonts w:ascii="Calibri" w:eastAsia="Times New Roman" w:hAnsi="Calibri" w:cs="Calibri"/>
                <w:b/>
                <w:bCs/>
                <w:color w:val="000000"/>
              </w:rPr>
              <w:t>2013</w:t>
            </w:r>
          </w:p>
        </w:tc>
        <w:tc>
          <w:tcPr>
            <w:tcW w:w="960" w:type="dxa"/>
            <w:shd w:val="clear" w:color="auto" w:fill="auto"/>
            <w:noWrap/>
            <w:vAlign w:val="bottom"/>
            <w:hideMark/>
          </w:tcPr>
          <w:p w:rsidR="00934ADC" w:rsidRPr="00934ADC" w:rsidRDefault="00934ADC" w:rsidP="00934ADC">
            <w:pPr>
              <w:spacing w:after="0" w:line="240" w:lineRule="auto"/>
              <w:jc w:val="center"/>
              <w:rPr>
                <w:rFonts w:ascii="Calibri" w:eastAsia="Times New Roman" w:hAnsi="Calibri" w:cs="Calibri"/>
                <w:b/>
                <w:bCs/>
                <w:color w:val="000000"/>
              </w:rPr>
            </w:pPr>
            <w:r w:rsidRPr="00934ADC">
              <w:rPr>
                <w:rFonts w:ascii="Calibri" w:eastAsia="Times New Roman" w:hAnsi="Calibri" w:cs="Calibri"/>
                <w:b/>
                <w:bCs/>
                <w:color w:val="000000"/>
              </w:rPr>
              <w:t>2014</w:t>
            </w:r>
          </w:p>
        </w:tc>
        <w:tc>
          <w:tcPr>
            <w:tcW w:w="960" w:type="dxa"/>
            <w:shd w:val="clear" w:color="auto" w:fill="auto"/>
            <w:noWrap/>
            <w:vAlign w:val="bottom"/>
            <w:hideMark/>
          </w:tcPr>
          <w:p w:rsidR="00934ADC" w:rsidRPr="00934ADC" w:rsidRDefault="00934ADC" w:rsidP="00934ADC">
            <w:pPr>
              <w:spacing w:after="0" w:line="240" w:lineRule="auto"/>
              <w:jc w:val="center"/>
              <w:rPr>
                <w:rFonts w:ascii="Calibri" w:eastAsia="Times New Roman" w:hAnsi="Calibri" w:cs="Calibri"/>
                <w:b/>
                <w:bCs/>
                <w:color w:val="000000"/>
              </w:rPr>
            </w:pPr>
            <w:r w:rsidRPr="00934ADC">
              <w:rPr>
                <w:rFonts w:ascii="Calibri" w:eastAsia="Times New Roman" w:hAnsi="Calibri" w:cs="Calibri"/>
                <w:b/>
                <w:bCs/>
                <w:color w:val="000000"/>
              </w:rPr>
              <w:t>2015</w:t>
            </w:r>
          </w:p>
        </w:tc>
        <w:tc>
          <w:tcPr>
            <w:tcW w:w="960" w:type="dxa"/>
            <w:shd w:val="clear" w:color="auto" w:fill="auto"/>
            <w:noWrap/>
            <w:vAlign w:val="bottom"/>
            <w:hideMark/>
          </w:tcPr>
          <w:p w:rsidR="00934ADC" w:rsidRPr="00934ADC" w:rsidRDefault="00934ADC" w:rsidP="00934ADC">
            <w:pPr>
              <w:spacing w:after="0" w:line="240" w:lineRule="auto"/>
              <w:jc w:val="center"/>
              <w:rPr>
                <w:rFonts w:ascii="Calibri" w:eastAsia="Times New Roman" w:hAnsi="Calibri" w:cs="Calibri"/>
                <w:b/>
                <w:bCs/>
                <w:color w:val="000000"/>
              </w:rPr>
            </w:pPr>
            <w:r w:rsidRPr="00934ADC">
              <w:rPr>
                <w:rFonts w:ascii="Calibri" w:eastAsia="Times New Roman" w:hAnsi="Calibri" w:cs="Calibri"/>
                <w:b/>
                <w:bCs/>
                <w:color w:val="000000"/>
              </w:rPr>
              <w:t>2016</w:t>
            </w:r>
          </w:p>
        </w:tc>
        <w:tc>
          <w:tcPr>
            <w:tcW w:w="1340" w:type="dxa"/>
            <w:shd w:val="clear" w:color="auto" w:fill="auto"/>
            <w:noWrap/>
            <w:vAlign w:val="bottom"/>
            <w:hideMark/>
          </w:tcPr>
          <w:p w:rsidR="00934ADC" w:rsidRPr="00934ADC" w:rsidRDefault="00934ADC" w:rsidP="00934ADC">
            <w:pPr>
              <w:spacing w:after="0" w:line="240" w:lineRule="auto"/>
              <w:jc w:val="center"/>
              <w:rPr>
                <w:rFonts w:ascii="Calibri" w:eastAsia="Times New Roman" w:hAnsi="Calibri" w:cs="Calibri"/>
                <w:b/>
                <w:bCs/>
                <w:color w:val="000000"/>
              </w:rPr>
            </w:pPr>
            <w:r w:rsidRPr="00934ADC">
              <w:rPr>
                <w:rFonts w:ascii="Calibri" w:eastAsia="Times New Roman" w:hAnsi="Calibri" w:cs="Calibri"/>
                <w:b/>
                <w:bCs/>
                <w:color w:val="000000"/>
              </w:rPr>
              <w:t>Virgin Atlantic</w:t>
            </w:r>
          </w:p>
        </w:tc>
      </w:tr>
      <w:tr w:rsidR="006D6D9F" w:rsidRPr="00934ADC" w:rsidTr="00934ADC">
        <w:trPr>
          <w:trHeight w:val="288"/>
        </w:trPr>
        <w:tc>
          <w:tcPr>
            <w:tcW w:w="2700" w:type="dxa"/>
            <w:shd w:val="clear" w:color="auto" w:fill="auto"/>
            <w:noWrap/>
            <w:vAlign w:val="bottom"/>
            <w:hideMark/>
          </w:tcPr>
          <w:p w:rsidR="00934ADC" w:rsidRPr="00934ADC" w:rsidRDefault="00934ADC" w:rsidP="00FD61BE">
            <w:pPr>
              <w:spacing w:after="0" w:line="240" w:lineRule="auto"/>
              <w:jc w:val="center"/>
              <w:rPr>
                <w:rFonts w:ascii="Calibri" w:eastAsia="Times New Roman" w:hAnsi="Calibri" w:cs="Calibri"/>
                <w:color w:val="000000"/>
              </w:rPr>
            </w:pPr>
            <w:r w:rsidRPr="00934ADC">
              <w:rPr>
                <w:rFonts w:ascii="Calibri" w:eastAsia="Times New Roman" w:hAnsi="Calibri" w:cs="Calibri"/>
                <w:color w:val="000000"/>
              </w:rPr>
              <w:t>Interest Cover ratio</w:t>
            </w:r>
          </w:p>
        </w:tc>
        <w:tc>
          <w:tcPr>
            <w:tcW w:w="960" w:type="dxa"/>
            <w:shd w:val="clear" w:color="auto" w:fill="auto"/>
            <w:noWrap/>
            <w:vAlign w:val="bottom"/>
            <w:hideMark/>
          </w:tcPr>
          <w:p w:rsidR="00934ADC" w:rsidRPr="00934ADC" w:rsidRDefault="00FE17FD" w:rsidP="004C182E">
            <w:pPr>
              <w:jc w:val="center"/>
              <w:rPr>
                <w:rFonts w:ascii="Calibri" w:hAnsi="Calibri" w:cs="Calibri"/>
                <w:color w:val="000000"/>
              </w:rPr>
            </w:pPr>
            <w:r>
              <w:rPr>
                <w:rFonts w:ascii="Calibri" w:hAnsi="Calibri" w:cs="Calibri"/>
                <w:color w:val="000000"/>
              </w:rPr>
              <w:t>0.07</w:t>
            </w:r>
          </w:p>
        </w:tc>
        <w:tc>
          <w:tcPr>
            <w:tcW w:w="960" w:type="dxa"/>
            <w:shd w:val="clear" w:color="auto" w:fill="auto"/>
            <w:noWrap/>
            <w:vAlign w:val="bottom"/>
            <w:hideMark/>
          </w:tcPr>
          <w:p w:rsidR="00934ADC" w:rsidRPr="00934ADC" w:rsidRDefault="00FE17FD" w:rsidP="004C182E">
            <w:pPr>
              <w:jc w:val="center"/>
              <w:rPr>
                <w:rFonts w:ascii="Calibri" w:hAnsi="Calibri" w:cs="Calibri"/>
                <w:color w:val="000000"/>
              </w:rPr>
            </w:pPr>
            <w:r>
              <w:rPr>
                <w:rFonts w:ascii="Calibri" w:hAnsi="Calibri" w:cs="Calibri"/>
                <w:color w:val="000000"/>
              </w:rPr>
              <w:t>0.2</w:t>
            </w:r>
            <w:r w:rsidR="000A6BC9">
              <w:rPr>
                <w:rFonts w:ascii="Calibri" w:hAnsi="Calibri" w:cs="Calibri"/>
                <w:color w:val="000000"/>
              </w:rPr>
              <w:t>1</w:t>
            </w:r>
          </w:p>
        </w:tc>
        <w:tc>
          <w:tcPr>
            <w:tcW w:w="960" w:type="dxa"/>
            <w:shd w:val="clear" w:color="auto" w:fill="auto"/>
            <w:noWrap/>
            <w:vAlign w:val="bottom"/>
            <w:hideMark/>
          </w:tcPr>
          <w:p w:rsidR="00934ADC" w:rsidRPr="00934ADC" w:rsidRDefault="00934ADC" w:rsidP="00FD61BE">
            <w:pPr>
              <w:spacing w:after="0" w:line="240" w:lineRule="auto"/>
              <w:jc w:val="center"/>
              <w:rPr>
                <w:rFonts w:ascii="Calibri" w:eastAsia="Times New Roman" w:hAnsi="Calibri" w:cs="Calibri"/>
                <w:color w:val="000000"/>
              </w:rPr>
            </w:pPr>
            <w:r w:rsidRPr="00934ADC">
              <w:rPr>
                <w:rFonts w:ascii="Calibri" w:eastAsia="Times New Roman" w:hAnsi="Calibri" w:cs="Calibri"/>
                <w:color w:val="000000"/>
              </w:rPr>
              <w:t>0.2</w:t>
            </w:r>
            <w:r w:rsidR="000A6BC9">
              <w:rPr>
                <w:rFonts w:ascii="Calibri" w:eastAsia="Times New Roman" w:hAnsi="Calibri" w:cs="Calibri"/>
                <w:color w:val="000000"/>
              </w:rPr>
              <w:t>4</w:t>
            </w:r>
          </w:p>
        </w:tc>
        <w:tc>
          <w:tcPr>
            <w:tcW w:w="960" w:type="dxa"/>
            <w:shd w:val="clear" w:color="auto" w:fill="auto"/>
            <w:noWrap/>
            <w:vAlign w:val="bottom"/>
            <w:hideMark/>
          </w:tcPr>
          <w:p w:rsidR="00934ADC" w:rsidRPr="00934ADC" w:rsidRDefault="00934ADC" w:rsidP="00FD61BE">
            <w:pPr>
              <w:spacing w:after="0" w:line="240" w:lineRule="auto"/>
              <w:jc w:val="center"/>
              <w:rPr>
                <w:rFonts w:ascii="Calibri" w:eastAsia="Times New Roman" w:hAnsi="Calibri" w:cs="Calibri"/>
                <w:color w:val="000000"/>
              </w:rPr>
            </w:pPr>
            <w:r w:rsidRPr="00934ADC">
              <w:rPr>
                <w:rFonts w:ascii="Calibri" w:eastAsia="Times New Roman" w:hAnsi="Calibri" w:cs="Calibri"/>
                <w:color w:val="000000"/>
              </w:rPr>
              <w:t>3.05</w:t>
            </w:r>
          </w:p>
        </w:tc>
        <w:tc>
          <w:tcPr>
            <w:tcW w:w="960" w:type="dxa"/>
            <w:shd w:val="clear" w:color="auto" w:fill="auto"/>
            <w:noWrap/>
            <w:vAlign w:val="bottom"/>
            <w:hideMark/>
          </w:tcPr>
          <w:p w:rsidR="00934ADC" w:rsidRPr="00934ADC" w:rsidRDefault="00934ADC" w:rsidP="00FD61BE">
            <w:pPr>
              <w:spacing w:after="0" w:line="240" w:lineRule="auto"/>
              <w:jc w:val="center"/>
              <w:rPr>
                <w:rFonts w:ascii="Calibri" w:eastAsia="Times New Roman" w:hAnsi="Calibri" w:cs="Calibri"/>
                <w:color w:val="000000"/>
              </w:rPr>
            </w:pPr>
            <w:r w:rsidRPr="00934ADC">
              <w:rPr>
                <w:rFonts w:ascii="Calibri" w:eastAsia="Times New Roman" w:hAnsi="Calibri" w:cs="Calibri"/>
                <w:color w:val="000000"/>
              </w:rPr>
              <w:t>0.31</w:t>
            </w:r>
          </w:p>
        </w:tc>
        <w:tc>
          <w:tcPr>
            <w:tcW w:w="1340" w:type="dxa"/>
            <w:shd w:val="clear" w:color="auto" w:fill="auto"/>
            <w:noWrap/>
            <w:vAlign w:val="bottom"/>
            <w:hideMark/>
          </w:tcPr>
          <w:p w:rsidR="00934ADC" w:rsidRPr="00934ADC" w:rsidRDefault="00934ADC" w:rsidP="00FD61BE">
            <w:pPr>
              <w:spacing w:after="0" w:line="240" w:lineRule="auto"/>
              <w:jc w:val="center"/>
              <w:rPr>
                <w:rFonts w:ascii="Calibri" w:eastAsia="Times New Roman" w:hAnsi="Calibri" w:cs="Calibri"/>
                <w:color w:val="000000"/>
              </w:rPr>
            </w:pPr>
            <w:r w:rsidRPr="00934ADC">
              <w:rPr>
                <w:rFonts w:ascii="Calibri" w:eastAsia="Times New Roman" w:hAnsi="Calibri" w:cs="Calibri"/>
                <w:color w:val="000000"/>
              </w:rPr>
              <w:t>0.4</w:t>
            </w:r>
            <w:r w:rsidR="000A6BC9">
              <w:rPr>
                <w:rFonts w:ascii="Calibri" w:eastAsia="Times New Roman" w:hAnsi="Calibri" w:cs="Calibri"/>
                <w:color w:val="000000"/>
              </w:rPr>
              <w:t>7</w:t>
            </w:r>
          </w:p>
        </w:tc>
      </w:tr>
      <w:tr w:rsidR="006D6D9F" w:rsidRPr="00934ADC" w:rsidTr="00934ADC">
        <w:trPr>
          <w:trHeight w:val="288"/>
        </w:trPr>
        <w:tc>
          <w:tcPr>
            <w:tcW w:w="2700" w:type="dxa"/>
            <w:shd w:val="clear" w:color="auto" w:fill="auto"/>
            <w:noWrap/>
            <w:vAlign w:val="bottom"/>
            <w:hideMark/>
          </w:tcPr>
          <w:p w:rsidR="00934ADC" w:rsidRPr="00934ADC" w:rsidRDefault="00934ADC" w:rsidP="00FD61BE">
            <w:pPr>
              <w:spacing w:before="240" w:after="0" w:line="360" w:lineRule="auto"/>
              <w:jc w:val="center"/>
              <w:rPr>
                <w:rFonts w:ascii="Calibri" w:eastAsia="Times New Roman" w:hAnsi="Calibri" w:cs="Calibri"/>
                <w:color w:val="000000"/>
              </w:rPr>
            </w:pPr>
            <w:r w:rsidRPr="00934ADC">
              <w:rPr>
                <w:rFonts w:ascii="Calibri" w:eastAsia="Times New Roman" w:hAnsi="Calibri" w:cs="Calibri"/>
                <w:color w:val="000000"/>
              </w:rPr>
              <w:t>Gearing ratio</w:t>
            </w:r>
          </w:p>
        </w:tc>
        <w:tc>
          <w:tcPr>
            <w:tcW w:w="960" w:type="dxa"/>
            <w:shd w:val="clear" w:color="auto" w:fill="auto"/>
            <w:noWrap/>
            <w:vAlign w:val="bottom"/>
            <w:hideMark/>
          </w:tcPr>
          <w:p w:rsidR="00934ADC" w:rsidRPr="00934ADC" w:rsidRDefault="008F5F4D" w:rsidP="00FD61BE">
            <w:pPr>
              <w:spacing w:after="0" w:line="240" w:lineRule="auto"/>
              <w:jc w:val="center"/>
              <w:rPr>
                <w:rFonts w:ascii="Calibri" w:eastAsia="Times New Roman" w:hAnsi="Calibri" w:cs="Calibri"/>
                <w:color w:val="000000"/>
              </w:rPr>
            </w:pPr>
            <w:r>
              <w:rPr>
                <w:rFonts w:ascii="Calibri" w:eastAsia="Times New Roman" w:hAnsi="Calibri" w:cs="Calibri"/>
                <w:color w:val="000000"/>
              </w:rPr>
              <w:t>2.34</w:t>
            </w:r>
          </w:p>
        </w:tc>
        <w:tc>
          <w:tcPr>
            <w:tcW w:w="960" w:type="dxa"/>
            <w:shd w:val="clear" w:color="auto" w:fill="auto"/>
            <w:noWrap/>
            <w:vAlign w:val="bottom"/>
            <w:hideMark/>
          </w:tcPr>
          <w:p w:rsidR="00934ADC" w:rsidRPr="00934ADC" w:rsidRDefault="008F5F4D" w:rsidP="00FD61B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2.49</w:t>
            </w:r>
          </w:p>
        </w:tc>
        <w:tc>
          <w:tcPr>
            <w:tcW w:w="960" w:type="dxa"/>
            <w:shd w:val="clear" w:color="auto" w:fill="auto"/>
            <w:noWrap/>
            <w:vAlign w:val="bottom"/>
            <w:hideMark/>
          </w:tcPr>
          <w:p w:rsidR="00934ADC" w:rsidRPr="00934ADC" w:rsidRDefault="0039459B" w:rsidP="00FD61BE">
            <w:pPr>
              <w:spacing w:after="0" w:line="240" w:lineRule="auto"/>
              <w:jc w:val="center"/>
              <w:rPr>
                <w:rFonts w:ascii="Calibri" w:eastAsia="Times New Roman" w:hAnsi="Calibri" w:cs="Calibri"/>
                <w:color w:val="000000"/>
              </w:rPr>
            </w:pPr>
            <w:r>
              <w:rPr>
                <w:rFonts w:ascii="Calibri" w:eastAsia="Times New Roman" w:hAnsi="Calibri" w:cs="Calibri"/>
                <w:color w:val="000000"/>
              </w:rPr>
              <w:t>3.69</w:t>
            </w:r>
          </w:p>
        </w:tc>
        <w:tc>
          <w:tcPr>
            <w:tcW w:w="960" w:type="dxa"/>
            <w:shd w:val="clear" w:color="auto" w:fill="auto"/>
            <w:noWrap/>
            <w:vAlign w:val="bottom"/>
            <w:hideMark/>
          </w:tcPr>
          <w:p w:rsidR="00934ADC" w:rsidRPr="00934ADC" w:rsidRDefault="0039459B" w:rsidP="00FD61BE">
            <w:pPr>
              <w:spacing w:after="0" w:line="240" w:lineRule="auto"/>
              <w:jc w:val="center"/>
              <w:rPr>
                <w:rFonts w:ascii="Calibri" w:eastAsia="Times New Roman" w:hAnsi="Calibri" w:cs="Calibri"/>
                <w:color w:val="000000"/>
              </w:rPr>
            </w:pPr>
            <w:r>
              <w:rPr>
                <w:rFonts w:ascii="Calibri" w:eastAsia="Times New Roman" w:hAnsi="Calibri" w:cs="Calibri"/>
                <w:color w:val="000000"/>
              </w:rPr>
              <w:t>1.60</w:t>
            </w:r>
          </w:p>
        </w:tc>
        <w:tc>
          <w:tcPr>
            <w:tcW w:w="960" w:type="dxa"/>
            <w:shd w:val="clear" w:color="auto" w:fill="auto"/>
            <w:noWrap/>
            <w:vAlign w:val="bottom"/>
            <w:hideMark/>
          </w:tcPr>
          <w:p w:rsidR="00934ADC" w:rsidRPr="00934ADC" w:rsidRDefault="0039459B" w:rsidP="00FD61BE">
            <w:pPr>
              <w:spacing w:after="0" w:line="240" w:lineRule="auto"/>
              <w:jc w:val="center"/>
              <w:rPr>
                <w:rFonts w:ascii="Calibri" w:eastAsia="Times New Roman" w:hAnsi="Calibri" w:cs="Calibri"/>
                <w:color w:val="000000"/>
              </w:rPr>
            </w:pPr>
            <w:r>
              <w:rPr>
                <w:rFonts w:ascii="Calibri" w:eastAsia="Times New Roman" w:hAnsi="Calibri" w:cs="Calibri"/>
                <w:color w:val="000000"/>
              </w:rPr>
              <w:t>1.04</w:t>
            </w:r>
          </w:p>
        </w:tc>
        <w:tc>
          <w:tcPr>
            <w:tcW w:w="1340" w:type="dxa"/>
            <w:shd w:val="clear" w:color="auto" w:fill="auto"/>
            <w:noWrap/>
            <w:vAlign w:val="bottom"/>
            <w:hideMark/>
          </w:tcPr>
          <w:p w:rsidR="00934ADC" w:rsidRPr="00934ADC" w:rsidRDefault="0039459B" w:rsidP="00FD61BE">
            <w:pPr>
              <w:spacing w:after="0" w:line="240" w:lineRule="auto"/>
              <w:jc w:val="center"/>
              <w:rPr>
                <w:rFonts w:ascii="Calibri" w:eastAsia="Times New Roman" w:hAnsi="Calibri" w:cs="Calibri"/>
                <w:color w:val="000000"/>
              </w:rPr>
            </w:pPr>
            <w:r>
              <w:rPr>
                <w:rFonts w:ascii="Calibri" w:eastAsia="Times New Roman" w:hAnsi="Calibri" w:cs="Calibri"/>
                <w:color w:val="000000"/>
              </w:rPr>
              <w:t>1.</w:t>
            </w:r>
            <w:r w:rsidR="004C182E">
              <w:rPr>
                <w:rFonts w:ascii="Calibri" w:eastAsia="Times New Roman" w:hAnsi="Calibri" w:cs="Calibri"/>
                <w:color w:val="000000"/>
              </w:rPr>
              <w:t>85</w:t>
            </w:r>
          </w:p>
        </w:tc>
      </w:tr>
    </w:tbl>
    <w:p w:rsidR="004D464F" w:rsidRDefault="006F237B" w:rsidP="00C30FCB">
      <w:pPr>
        <w:spacing w:line="360" w:lineRule="auto"/>
        <w:rPr>
          <w:rFonts w:ascii="Times New Roman" w:hAnsi="Times New Roman" w:cs="Times New Roman"/>
          <w:b/>
          <w:sz w:val="24"/>
          <w:szCs w:val="24"/>
          <w:lang w:val="en-IN"/>
        </w:rPr>
      </w:pPr>
      <w:r>
        <w:rPr>
          <w:rFonts w:ascii="Times New Roman" w:hAnsi="Times New Roman" w:cs="Times New Roman"/>
          <w:sz w:val="20"/>
          <w:szCs w:val="20"/>
        </w:rPr>
        <w:t xml:space="preserve">Source: </w:t>
      </w:r>
      <w:r>
        <w:rPr>
          <w:rFonts w:ascii="Times New Roman" w:hAnsi="Times New Roman" w:cs="Times New Roman"/>
          <w:i/>
          <w:iCs/>
          <w:sz w:val="20"/>
          <w:szCs w:val="20"/>
        </w:rPr>
        <w:t>Author’s calculations and Annual Financial Reports of British Airways and Virgin Atlantic</w:t>
      </w:r>
    </w:p>
    <w:p w:rsidR="004C182E" w:rsidRPr="00233921" w:rsidRDefault="000469AC" w:rsidP="00233921">
      <w:pPr>
        <w:spacing w:line="360" w:lineRule="auto"/>
        <w:jc w:val="both"/>
        <w:rPr>
          <w:rFonts w:ascii="Times New Roman" w:hAnsi="Times New Roman" w:cs="Times New Roman"/>
          <w:color w:val="000000"/>
          <w:sz w:val="24"/>
          <w:szCs w:val="24"/>
        </w:rPr>
      </w:pPr>
      <w:r w:rsidRPr="00233921">
        <w:rPr>
          <w:rFonts w:ascii="Times New Roman" w:hAnsi="Times New Roman" w:cs="Times New Roman"/>
          <w:color w:val="000000"/>
          <w:sz w:val="24"/>
          <w:szCs w:val="24"/>
        </w:rPr>
        <w:t xml:space="preserve">The </w:t>
      </w:r>
      <w:r w:rsidR="004C182E" w:rsidRPr="00233921">
        <w:rPr>
          <w:rFonts w:ascii="Times New Roman" w:hAnsi="Times New Roman" w:cs="Times New Roman"/>
          <w:color w:val="000000"/>
          <w:sz w:val="24"/>
          <w:szCs w:val="24"/>
        </w:rPr>
        <w:t>Gearing</w:t>
      </w:r>
      <w:r w:rsidRPr="00233921">
        <w:rPr>
          <w:rFonts w:ascii="Times New Roman" w:hAnsi="Times New Roman" w:cs="Times New Roman"/>
          <w:color w:val="000000"/>
          <w:sz w:val="24"/>
          <w:szCs w:val="24"/>
        </w:rPr>
        <w:t xml:space="preserve"> ratios mainly</w:t>
      </w:r>
      <w:r w:rsidR="004C182E" w:rsidRPr="00233921">
        <w:rPr>
          <w:rFonts w:ascii="Times New Roman" w:hAnsi="Times New Roman" w:cs="Times New Roman"/>
          <w:color w:val="000000"/>
          <w:sz w:val="24"/>
          <w:szCs w:val="24"/>
        </w:rPr>
        <w:t xml:space="preserve"> focus on the business</w:t>
      </w:r>
      <w:r w:rsidR="005F1649">
        <w:rPr>
          <w:rFonts w:ascii="Times New Roman" w:hAnsi="Times New Roman" w:cs="Times New Roman"/>
          <w:color w:val="000000"/>
          <w:sz w:val="24"/>
          <w:szCs w:val="24"/>
        </w:rPr>
        <w:t>’s financial structure</w:t>
      </w:r>
      <w:r w:rsidRPr="00233921">
        <w:rPr>
          <w:rFonts w:ascii="Times New Roman" w:hAnsi="Times New Roman" w:cs="Times New Roman"/>
          <w:color w:val="000000"/>
          <w:sz w:val="24"/>
          <w:szCs w:val="24"/>
        </w:rPr>
        <w:t xml:space="preserve">. It indicates </w:t>
      </w:r>
      <w:r w:rsidR="005F1649">
        <w:rPr>
          <w:rFonts w:ascii="Times New Roman" w:hAnsi="Times New Roman" w:cs="Times New Roman"/>
          <w:color w:val="000000"/>
          <w:sz w:val="24"/>
          <w:szCs w:val="24"/>
        </w:rPr>
        <w:t xml:space="preserve">that </w:t>
      </w:r>
      <w:r w:rsidR="004C182E" w:rsidRPr="00233921">
        <w:rPr>
          <w:rFonts w:ascii="Times New Roman" w:hAnsi="Times New Roman" w:cs="Times New Roman"/>
          <w:color w:val="000000"/>
          <w:sz w:val="24"/>
          <w:szCs w:val="24"/>
        </w:rPr>
        <w:t xml:space="preserve">finance </w:t>
      </w:r>
      <w:r w:rsidR="005F1649" w:rsidRPr="00233921">
        <w:rPr>
          <w:rFonts w:ascii="Times New Roman" w:hAnsi="Times New Roman" w:cs="Times New Roman"/>
          <w:color w:val="000000"/>
          <w:sz w:val="24"/>
          <w:szCs w:val="24"/>
        </w:rPr>
        <w:t xml:space="preserve">proportion </w:t>
      </w:r>
      <w:r w:rsidRPr="00233921">
        <w:rPr>
          <w:rFonts w:ascii="Times New Roman" w:hAnsi="Times New Roman" w:cs="Times New Roman"/>
          <w:color w:val="000000"/>
          <w:sz w:val="24"/>
          <w:szCs w:val="24"/>
        </w:rPr>
        <w:t xml:space="preserve">is </w:t>
      </w:r>
      <w:r w:rsidR="004C182E" w:rsidRPr="00233921">
        <w:rPr>
          <w:rFonts w:ascii="Times New Roman" w:hAnsi="Times New Roman" w:cs="Times New Roman"/>
          <w:color w:val="000000"/>
          <w:sz w:val="24"/>
          <w:szCs w:val="24"/>
        </w:rPr>
        <w:t xml:space="preserve">contributed </w:t>
      </w:r>
      <w:r w:rsidR="005F1649">
        <w:rPr>
          <w:rFonts w:ascii="Times New Roman" w:hAnsi="Times New Roman" w:cs="Times New Roman"/>
          <w:color w:val="000000"/>
          <w:sz w:val="24"/>
          <w:szCs w:val="24"/>
        </w:rPr>
        <w:t xml:space="preserve">largely </w:t>
      </w:r>
      <w:r w:rsidR="004C182E" w:rsidRPr="00233921">
        <w:rPr>
          <w:rFonts w:ascii="Times New Roman" w:hAnsi="Times New Roman" w:cs="Times New Roman"/>
          <w:color w:val="000000"/>
          <w:sz w:val="24"/>
          <w:szCs w:val="24"/>
        </w:rPr>
        <w:t xml:space="preserve">by </w:t>
      </w:r>
      <w:r w:rsidR="005F1649">
        <w:rPr>
          <w:rFonts w:ascii="Times New Roman" w:hAnsi="Times New Roman" w:cs="Times New Roman"/>
          <w:color w:val="000000"/>
          <w:sz w:val="24"/>
          <w:szCs w:val="24"/>
        </w:rPr>
        <w:t>the debt to</w:t>
      </w:r>
      <w:r w:rsidR="004C182E" w:rsidRPr="00233921">
        <w:rPr>
          <w:rFonts w:ascii="Times New Roman" w:hAnsi="Times New Roman" w:cs="Times New Roman"/>
          <w:color w:val="000000"/>
          <w:sz w:val="24"/>
          <w:szCs w:val="24"/>
        </w:rPr>
        <w:t xml:space="preserve"> finance</w:t>
      </w:r>
      <w:r w:rsidRPr="00233921">
        <w:rPr>
          <w:rFonts w:ascii="Times New Roman" w:hAnsi="Times New Roman" w:cs="Times New Roman"/>
          <w:color w:val="000000"/>
          <w:sz w:val="24"/>
          <w:szCs w:val="24"/>
        </w:rPr>
        <w:t xml:space="preserve"> which is</w:t>
      </w:r>
      <w:r w:rsidR="004C182E" w:rsidRPr="00233921">
        <w:rPr>
          <w:rFonts w:ascii="Times New Roman" w:hAnsi="Times New Roman" w:cs="Times New Roman"/>
          <w:color w:val="000000"/>
          <w:sz w:val="24"/>
          <w:szCs w:val="24"/>
        </w:rPr>
        <w:t xml:space="preserve"> provided by equity (or shareholder). The level</w:t>
      </w:r>
      <w:r w:rsidR="005F1649">
        <w:rPr>
          <w:rFonts w:ascii="Times New Roman" w:hAnsi="Times New Roman" w:cs="Times New Roman"/>
          <w:color w:val="000000"/>
          <w:sz w:val="24"/>
          <w:szCs w:val="24"/>
        </w:rPr>
        <w:t xml:space="preserve"> of </w:t>
      </w:r>
      <w:r w:rsidR="005F1649" w:rsidRPr="00233921">
        <w:rPr>
          <w:rFonts w:ascii="Times New Roman" w:hAnsi="Times New Roman" w:cs="Times New Roman"/>
          <w:color w:val="000000"/>
          <w:sz w:val="24"/>
          <w:szCs w:val="24"/>
        </w:rPr>
        <w:t>gearing</w:t>
      </w:r>
      <w:r w:rsidR="005F1649">
        <w:rPr>
          <w:rFonts w:ascii="Times New Roman" w:hAnsi="Times New Roman" w:cs="Times New Roman"/>
          <w:color w:val="000000"/>
          <w:sz w:val="24"/>
          <w:szCs w:val="24"/>
        </w:rPr>
        <w:t xml:space="preserve"> </w:t>
      </w:r>
      <w:r w:rsidRPr="00233921">
        <w:rPr>
          <w:rFonts w:ascii="Times New Roman" w:hAnsi="Times New Roman" w:cs="Times New Roman"/>
          <w:color w:val="000000"/>
          <w:sz w:val="24"/>
          <w:szCs w:val="24"/>
        </w:rPr>
        <w:t xml:space="preserve"> mainly has a significant</w:t>
      </w:r>
      <w:r w:rsidR="004C182E" w:rsidRPr="00233921">
        <w:rPr>
          <w:rFonts w:ascii="Times New Roman" w:hAnsi="Times New Roman" w:cs="Times New Roman"/>
          <w:color w:val="000000"/>
          <w:sz w:val="24"/>
          <w:szCs w:val="24"/>
        </w:rPr>
        <w:t xml:space="preserve"> impact on</w:t>
      </w:r>
      <w:r w:rsidRPr="00233921">
        <w:rPr>
          <w:rFonts w:ascii="Times New Roman" w:hAnsi="Times New Roman" w:cs="Times New Roman"/>
          <w:color w:val="000000"/>
          <w:sz w:val="24"/>
          <w:szCs w:val="24"/>
        </w:rPr>
        <w:t xml:space="preserve"> the</w:t>
      </w:r>
      <w:r w:rsidR="004C182E" w:rsidRPr="00233921">
        <w:rPr>
          <w:rFonts w:ascii="Times New Roman" w:hAnsi="Times New Roman" w:cs="Times New Roman"/>
          <w:color w:val="000000"/>
          <w:sz w:val="24"/>
          <w:szCs w:val="24"/>
        </w:rPr>
        <w:t xml:space="preserve"> degree of risk</w:t>
      </w:r>
      <w:r w:rsidRPr="00233921">
        <w:rPr>
          <w:rFonts w:ascii="Times New Roman" w:hAnsi="Times New Roman" w:cs="Times New Roman"/>
          <w:color w:val="000000"/>
          <w:sz w:val="24"/>
          <w:szCs w:val="24"/>
        </w:rPr>
        <w:t>s that are</w:t>
      </w:r>
      <w:r w:rsidR="004C182E" w:rsidRPr="00233921">
        <w:rPr>
          <w:rFonts w:ascii="Times New Roman" w:hAnsi="Times New Roman" w:cs="Times New Roman"/>
          <w:color w:val="000000"/>
          <w:sz w:val="24"/>
          <w:szCs w:val="24"/>
        </w:rPr>
        <w:t xml:space="preserve"> associated </w:t>
      </w:r>
      <w:r w:rsidR="005F1649">
        <w:rPr>
          <w:rFonts w:ascii="Times New Roman" w:hAnsi="Times New Roman" w:cs="Times New Roman"/>
          <w:color w:val="000000"/>
          <w:sz w:val="24"/>
          <w:szCs w:val="24"/>
        </w:rPr>
        <w:t xml:space="preserve">to </w:t>
      </w:r>
      <w:r w:rsidR="004C182E" w:rsidRPr="00233921">
        <w:rPr>
          <w:rFonts w:ascii="Times New Roman" w:hAnsi="Times New Roman" w:cs="Times New Roman"/>
          <w:color w:val="000000"/>
          <w:sz w:val="24"/>
          <w:szCs w:val="24"/>
        </w:rPr>
        <w:t>the business</w:t>
      </w:r>
      <w:r w:rsidR="00CD2360">
        <w:rPr>
          <w:rFonts w:ascii="Times New Roman" w:hAnsi="Times New Roman" w:cs="Times New Roman"/>
          <w:color w:val="000000"/>
          <w:sz w:val="24"/>
          <w:szCs w:val="24"/>
        </w:rPr>
        <w:t xml:space="preserve"> (Wahlen et al.2014)</w:t>
      </w:r>
      <w:r w:rsidR="004C182E" w:rsidRPr="00233921">
        <w:rPr>
          <w:rFonts w:ascii="Times New Roman" w:hAnsi="Times New Roman" w:cs="Times New Roman"/>
          <w:color w:val="000000"/>
          <w:sz w:val="24"/>
          <w:szCs w:val="24"/>
        </w:rPr>
        <w:t xml:space="preserve">. </w:t>
      </w:r>
      <w:r w:rsidRPr="00233921">
        <w:rPr>
          <w:rFonts w:ascii="Times New Roman" w:hAnsi="Times New Roman" w:cs="Times New Roman"/>
          <w:color w:val="000000"/>
          <w:sz w:val="24"/>
          <w:szCs w:val="24"/>
        </w:rPr>
        <w:t xml:space="preserve">Generally, in theory, a higher level of gearing ratio indicates a higher debt or borrowing which is associated with high risk in the business as </w:t>
      </w:r>
      <w:r w:rsidR="005F1649">
        <w:rPr>
          <w:rFonts w:ascii="Times New Roman" w:hAnsi="Times New Roman" w:cs="Times New Roman"/>
          <w:color w:val="000000"/>
          <w:sz w:val="24"/>
          <w:szCs w:val="24"/>
        </w:rPr>
        <w:lastRenderedPageBreak/>
        <w:t>there is an obligation to</w:t>
      </w:r>
      <w:r w:rsidRPr="00233921">
        <w:rPr>
          <w:rFonts w:ascii="Times New Roman" w:hAnsi="Times New Roman" w:cs="Times New Roman"/>
          <w:color w:val="000000"/>
          <w:sz w:val="24"/>
          <w:szCs w:val="24"/>
        </w:rPr>
        <w:t xml:space="preserve"> the company to pay the interests and make the capital repayments</w:t>
      </w:r>
      <w:r w:rsidR="00CD2360">
        <w:rPr>
          <w:rFonts w:ascii="Times New Roman" w:hAnsi="Times New Roman" w:cs="Times New Roman"/>
          <w:color w:val="000000"/>
          <w:sz w:val="24"/>
          <w:szCs w:val="24"/>
        </w:rPr>
        <w:t xml:space="preserve"> (Young, 2014)</w:t>
      </w:r>
      <w:r w:rsidRPr="00233921">
        <w:rPr>
          <w:rFonts w:ascii="Times New Roman" w:hAnsi="Times New Roman" w:cs="Times New Roman"/>
          <w:color w:val="000000"/>
          <w:sz w:val="24"/>
          <w:szCs w:val="24"/>
        </w:rPr>
        <w:t>.</w:t>
      </w:r>
    </w:p>
    <w:p w:rsidR="0022587B" w:rsidRPr="00233921" w:rsidRDefault="000469AC" w:rsidP="00233921">
      <w:pPr>
        <w:autoSpaceDE w:val="0"/>
        <w:autoSpaceDN w:val="0"/>
        <w:adjustRightInd w:val="0"/>
        <w:spacing w:after="0" w:line="360" w:lineRule="auto"/>
        <w:jc w:val="both"/>
        <w:rPr>
          <w:rFonts w:ascii="Times New Roman" w:hAnsi="Times New Roman" w:cs="Times New Roman"/>
          <w:sz w:val="24"/>
          <w:szCs w:val="24"/>
        </w:rPr>
      </w:pPr>
      <w:r w:rsidRPr="00233921">
        <w:rPr>
          <w:rFonts w:ascii="Times New Roman" w:hAnsi="Times New Roman" w:cs="Times New Roman"/>
          <w:sz w:val="24"/>
          <w:szCs w:val="24"/>
        </w:rPr>
        <w:t xml:space="preserve">The interest cover ratio </w:t>
      </w:r>
      <w:r w:rsidR="0022587B" w:rsidRPr="00233921">
        <w:rPr>
          <w:rFonts w:ascii="Times New Roman" w:hAnsi="Times New Roman" w:cs="Times New Roman"/>
          <w:sz w:val="24"/>
          <w:szCs w:val="24"/>
        </w:rPr>
        <w:t xml:space="preserve">generally shows </w:t>
      </w:r>
      <w:r w:rsidRPr="00233921">
        <w:rPr>
          <w:rFonts w:ascii="Times New Roman" w:hAnsi="Times New Roman" w:cs="Times New Roman"/>
          <w:sz w:val="24"/>
          <w:szCs w:val="24"/>
        </w:rPr>
        <w:t xml:space="preserve">the relationship </w:t>
      </w:r>
      <w:r w:rsidR="005F1649">
        <w:rPr>
          <w:rFonts w:ascii="Times New Roman" w:hAnsi="Times New Roman" w:cs="Times New Roman"/>
          <w:sz w:val="24"/>
          <w:szCs w:val="24"/>
        </w:rPr>
        <w:t xml:space="preserve">with </w:t>
      </w:r>
      <w:r w:rsidRPr="00233921">
        <w:rPr>
          <w:rFonts w:ascii="Times New Roman" w:hAnsi="Times New Roman" w:cs="Times New Roman"/>
          <w:sz w:val="24"/>
          <w:szCs w:val="24"/>
        </w:rPr>
        <w:t>the amount of operating</w:t>
      </w:r>
      <w:r w:rsidR="00233921">
        <w:rPr>
          <w:rFonts w:ascii="Times New Roman" w:hAnsi="Times New Roman" w:cs="Times New Roman"/>
          <w:sz w:val="24"/>
          <w:szCs w:val="24"/>
        </w:rPr>
        <w:t xml:space="preserve"> p</w:t>
      </w:r>
      <w:r w:rsidRPr="00233921">
        <w:rPr>
          <w:rFonts w:ascii="Times New Roman" w:hAnsi="Times New Roman" w:cs="Times New Roman"/>
          <w:sz w:val="24"/>
          <w:szCs w:val="24"/>
        </w:rPr>
        <w:t>rofit</w:t>
      </w:r>
      <w:r w:rsidR="0022587B" w:rsidRPr="00233921">
        <w:rPr>
          <w:rFonts w:ascii="Times New Roman" w:hAnsi="Times New Roman" w:cs="Times New Roman"/>
          <w:sz w:val="24"/>
          <w:szCs w:val="24"/>
        </w:rPr>
        <w:t xml:space="preserve"> which is available in the company</w:t>
      </w:r>
      <w:r w:rsidRPr="00233921">
        <w:rPr>
          <w:rFonts w:ascii="Times New Roman" w:hAnsi="Times New Roman" w:cs="Times New Roman"/>
          <w:sz w:val="24"/>
          <w:szCs w:val="24"/>
        </w:rPr>
        <w:t xml:space="preserve"> to cover </w:t>
      </w:r>
      <w:r w:rsidR="0022587B" w:rsidRPr="00233921">
        <w:rPr>
          <w:rFonts w:ascii="Times New Roman" w:hAnsi="Times New Roman" w:cs="Times New Roman"/>
          <w:sz w:val="24"/>
          <w:szCs w:val="24"/>
        </w:rPr>
        <w:t xml:space="preserve">or pay the </w:t>
      </w:r>
      <w:r w:rsidRPr="00233921">
        <w:rPr>
          <w:rFonts w:ascii="Times New Roman" w:hAnsi="Times New Roman" w:cs="Times New Roman"/>
          <w:sz w:val="24"/>
          <w:szCs w:val="24"/>
        </w:rPr>
        <w:t>interest payable</w:t>
      </w:r>
      <w:r w:rsidR="0022587B" w:rsidRPr="00233921">
        <w:rPr>
          <w:rFonts w:ascii="Times New Roman" w:hAnsi="Times New Roman" w:cs="Times New Roman"/>
          <w:sz w:val="24"/>
          <w:szCs w:val="24"/>
        </w:rPr>
        <w:t xml:space="preserve"> or outstanding</w:t>
      </w:r>
      <w:r w:rsidRPr="00233921">
        <w:rPr>
          <w:rFonts w:ascii="Times New Roman" w:hAnsi="Times New Roman" w:cs="Times New Roman"/>
          <w:sz w:val="24"/>
          <w:szCs w:val="24"/>
        </w:rPr>
        <w:t>.</w:t>
      </w:r>
      <w:r w:rsidR="0022587B" w:rsidRPr="00233921">
        <w:rPr>
          <w:rFonts w:ascii="Times New Roman" w:hAnsi="Times New Roman" w:cs="Times New Roman"/>
          <w:sz w:val="24"/>
          <w:szCs w:val="24"/>
        </w:rPr>
        <w:t xml:space="preserve"> A low level of operating profit indicates that the company is not in a position to clear the outstanding interest which again means that the shareholders and lenders ma take action against the company</w:t>
      </w:r>
      <w:r w:rsidR="00CD2360">
        <w:rPr>
          <w:rFonts w:ascii="Times New Roman" w:hAnsi="Times New Roman" w:cs="Times New Roman"/>
          <w:sz w:val="24"/>
          <w:szCs w:val="24"/>
        </w:rPr>
        <w:t xml:space="preserve"> (</w:t>
      </w:r>
      <w:r w:rsidR="00CD2360" w:rsidRPr="008A2E62">
        <w:rPr>
          <w:rFonts w:ascii="Times New Roman" w:eastAsia="Times New Roman" w:hAnsi="Times New Roman" w:cs="Times New Roman"/>
          <w:sz w:val="24"/>
          <w:szCs w:val="24"/>
        </w:rPr>
        <w:t>Baños</w:t>
      </w:r>
      <w:r w:rsidR="00CD2360">
        <w:rPr>
          <w:rFonts w:ascii="Times New Roman" w:eastAsia="Times New Roman" w:hAnsi="Times New Roman" w:cs="Times New Roman"/>
          <w:sz w:val="24"/>
          <w:szCs w:val="24"/>
        </w:rPr>
        <w:t xml:space="preserve"> et al.2014)</w:t>
      </w:r>
      <w:r w:rsidR="0022587B" w:rsidRPr="00233921">
        <w:rPr>
          <w:rFonts w:ascii="Times New Roman" w:hAnsi="Times New Roman" w:cs="Times New Roman"/>
          <w:sz w:val="24"/>
          <w:szCs w:val="24"/>
        </w:rPr>
        <w:t>.</w:t>
      </w:r>
    </w:p>
    <w:p w:rsidR="000469AC" w:rsidRPr="00233921" w:rsidRDefault="0022587B" w:rsidP="00233921">
      <w:pPr>
        <w:autoSpaceDE w:val="0"/>
        <w:autoSpaceDN w:val="0"/>
        <w:adjustRightInd w:val="0"/>
        <w:spacing w:after="0" w:line="360" w:lineRule="auto"/>
        <w:jc w:val="both"/>
        <w:rPr>
          <w:rFonts w:ascii="Times New Roman" w:hAnsi="Times New Roman" w:cs="Times New Roman"/>
          <w:color w:val="000000"/>
          <w:sz w:val="24"/>
          <w:szCs w:val="24"/>
        </w:rPr>
      </w:pPr>
      <w:r w:rsidRPr="00233921">
        <w:rPr>
          <w:rFonts w:ascii="Times New Roman" w:hAnsi="Times New Roman" w:cs="Times New Roman"/>
          <w:sz w:val="24"/>
          <w:szCs w:val="24"/>
        </w:rPr>
        <w:t>Here, British Airways has a trend of low interest cover ratio over the 5 years’ time period. It has the lowest interest cover ratio in 2012 and the highest in 2015. Then again there is a notable drop in the ratio in the year 2016. In comparison to Virgin Atlantic, In the year 2016, Virgin</w:t>
      </w:r>
      <w:r w:rsidR="001E6A2F" w:rsidRPr="00233921">
        <w:rPr>
          <w:rFonts w:ascii="Times New Roman" w:hAnsi="Times New Roman" w:cs="Times New Roman"/>
          <w:sz w:val="24"/>
          <w:szCs w:val="24"/>
        </w:rPr>
        <w:t xml:space="preserve"> Atlantic has a little higher interest cover ratio than British Airways.</w:t>
      </w:r>
    </w:p>
    <w:p w:rsidR="004C182E" w:rsidRDefault="004C182E" w:rsidP="00233921">
      <w:pPr>
        <w:spacing w:line="360" w:lineRule="auto"/>
        <w:jc w:val="both"/>
        <w:rPr>
          <w:rFonts w:ascii="Times New Roman" w:hAnsi="Times New Roman" w:cs="Times New Roman"/>
          <w:color w:val="000000"/>
          <w:sz w:val="24"/>
          <w:szCs w:val="24"/>
        </w:rPr>
      </w:pPr>
      <w:r w:rsidRPr="00233921">
        <w:rPr>
          <w:rFonts w:ascii="Times New Roman" w:hAnsi="Times New Roman" w:cs="Times New Roman"/>
          <w:color w:val="000000"/>
          <w:sz w:val="24"/>
          <w:szCs w:val="24"/>
        </w:rPr>
        <w:t xml:space="preserve">The gearing ratio </w:t>
      </w:r>
      <w:r w:rsidR="00C1376C" w:rsidRPr="00233921">
        <w:rPr>
          <w:rFonts w:ascii="Times New Roman" w:hAnsi="Times New Roman" w:cs="Times New Roman"/>
          <w:color w:val="000000"/>
          <w:sz w:val="24"/>
          <w:szCs w:val="24"/>
        </w:rPr>
        <w:t>demonstrates</w:t>
      </w:r>
      <w:r w:rsidRPr="00233921">
        <w:rPr>
          <w:rFonts w:ascii="Times New Roman" w:hAnsi="Times New Roman" w:cs="Times New Roman"/>
          <w:color w:val="000000"/>
          <w:sz w:val="24"/>
          <w:szCs w:val="24"/>
        </w:rPr>
        <w:t xml:space="preserve"> the level of </w:t>
      </w:r>
      <w:r w:rsidR="005F1649">
        <w:rPr>
          <w:rFonts w:ascii="Times New Roman" w:hAnsi="Times New Roman" w:cs="Times New Roman"/>
          <w:color w:val="000000"/>
          <w:sz w:val="24"/>
          <w:szCs w:val="24"/>
        </w:rPr>
        <w:t>company’s borrowing</w:t>
      </w:r>
      <w:r w:rsidR="005F1649" w:rsidRPr="00233921">
        <w:rPr>
          <w:rFonts w:ascii="Times New Roman" w:hAnsi="Times New Roman" w:cs="Times New Roman"/>
          <w:color w:val="000000"/>
          <w:sz w:val="24"/>
          <w:szCs w:val="24"/>
        </w:rPr>
        <w:t xml:space="preserve"> has</w:t>
      </w:r>
      <w:r w:rsidRPr="00233921">
        <w:rPr>
          <w:rFonts w:ascii="Times New Roman" w:hAnsi="Times New Roman" w:cs="Times New Roman"/>
          <w:color w:val="000000"/>
          <w:sz w:val="24"/>
          <w:szCs w:val="24"/>
        </w:rPr>
        <w:t xml:space="preserve"> </w:t>
      </w:r>
      <w:r w:rsidR="004965DB" w:rsidRPr="00233921">
        <w:rPr>
          <w:rFonts w:ascii="Times New Roman" w:hAnsi="Times New Roman" w:cs="Times New Roman"/>
          <w:color w:val="000000"/>
          <w:sz w:val="24"/>
          <w:szCs w:val="24"/>
        </w:rPr>
        <w:t>taken</w:t>
      </w:r>
      <w:r w:rsidRPr="00233921">
        <w:rPr>
          <w:rFonts w:ascii="Times New Roman" w:hAnsi="Times New Roman" w:cs="Times New Roman"/>
          <w:color w:val="000000"/>
          <w:sz w:val="24"/>
          <w:szCs w:val="24"/>
        </w:rPr>
        <w:t xml:space="preserve"> in </w:t>
      </w:r>
      <w:r w:rsidR="005F1649">
        <w:rPr>
          <w:rFonts w:ascii="Times New Roman" w:hAnsi="Times New Roman" w:cs="Times New Roman"/>
          <w:color w:val="000000"/>
          <w:sz w:val="24"/>
          <w:szCs w:val="24"/>
        </w:rPr>
        <w:t xml:space="preserve">the </w:t>
      </w:r>
      <w:r w:rsidRPr="00233921">
        <w:rPr>
          <w:rFonts w:ascii="Times New Roman" w:hAnsi="Times New Roman" w:cs="Times New Roman"/>
          <w:color w:val="000000"/>
          <w:sz w:val="24"/>
          <w:szCs w:val="24"/>
        </w:rPr>
        <w:t xml:space="preserve">form of loans </w:t>
      </w:r>
      <w:r w:rsidR="00C43649" w:rsidRPr="00233921">
        <w:rPr>
          <w:rFonts w:ascii="Times New Roman" w:hAnsi="Times New Roman" w:cs="Times New Roman"/>
          <w:color w:val="000000"/>
          <w:sz w:val="24"/>
          <w:szCs w:val="24"/>
        </w:rPr>
        <w:t xml:space="preserve">or borrowings </w:t>
      </w:r>
      <w:r w:rsidR="005F1649">
        <w:rPr>
          <w:rFonts w:ascii="Times New Roman" w:hAnsi="Times New Roman" w:cs="Times New Roman"/>
          <w:color w:val="000000"/>
          <w:sz w:val="24"/>
          <w:szCs w:val="24"/>
        </w:rPr>
        <w:t xml:space="preserve">and compares </w:t>
      </w:r>
      <w:r w:rsidR="005F1649" w:rsidRPr="00233921">
        <w:rPr>
          <w:rFonts w:ascii="Times New Roman" w:hAnsi="Times New Roman" w:cs="Times New Roman"/>
          <w:color w:val="000000"/>
          <w:sz w:val="24"/>
          <w:szCs w:val="24"/>
        </w:rPr>
        <w:t>to</w:t>
      </w:r>
      <w:r w:rsidRPr="00233921">
        <w:rPr>
          <w:rFonts w:ascii="Times New Roman" w:hAnsi="Times New Roman" w:cs="Times New Roman"/>
          <w:color w:val="000000"/>
          <w:sz w:val="24"/>
          <w:szCs w:val="24"/>
        </w:rPr>
        <w:t xml:space="preserve"> the total finance that </w:t>
      </w:r>
      <w:r w:rsidR="00C43649" w:rsidRPr="00233921">
        <w:rPr>
          <w:rFonts w:ascii="Times New Roman" w:hAnsi="Times New Roman" w:cs="Times New Roman"/>
          <w:color w:val="000000"/>
          <w:sz w:val="24"/>
          <w:szCs w:val="24"/>
        </w:rPr>
        <w:t xml:space="preserve">the </w:t>
      </w:r>
      <w:r w:rsidRPr="00233921">
        <w:rPr>
          <w:rFonts w:ascii="Times New Roman" w:hAnsi="Times New Roman" w:cs="Times New Roman"/>
          <w:color w:val="000000"/>
          <w:sz w:val="24"/>
          <w:szCs w:val="24"/>
        </w:rPr>
        <w:t xml:space="preserve">business possesses. In </w:t>
      </w:r>
      <w:r w:rsidR="00C43649" w:rsidRPr="00233921">
        <w:rPr>
          <w:rFonts w:ascii="Times New Roman" w:hAnsi="Times New Roman" w:cs="Times New Roman"/>
          <w:color w:val="000000"/>
          <w:sz w:val="24"/>
          <w:szCs w:val="24"/>
        </w:rPr>
        <w:t>other words</w:t>
      </w:r>
      <w:r w:rsidRPr="00233921">
        <w:rPr>
          <w:rFonts w:ascii="Times New Roman" w:hAnsi="Times New Roman" w:cs="Times New Roman"/>
          <w:color w:val="000000"/>
          <w:sz w:val="24"/>
          <w:szCs w:val="24"/>
        </w:rPr>
        <w:t xml:space="preserve">, it is the </w:t>
      </w:r>
      <w:r w:rsidR="005F1649">
        <w:rPr>
          <w:rFonts w:ascii="Times New Roman" w:hAnsi="Times New Roman" w:cs="Times New Roman"/>
          <w:color w:val="000000"/>
          <w:sz w:val="24"/>
          <w:szCs w:val="24"/>
        </w:rPr>
        <w:t xml:space="preserve">debt proportion </w:t>
      </w:r>
      <w:r w:rsidR="00C43649" w:rsidRPr="00233921">
        <w:rPr>
          <w:rFonts w:ascii="Times New Roman" w:hAnsi="Times New Roman" w:cs="Times New Roman"/>
          <w:color w:val="000000"/>
          <w:sz w:val="24"/>
          <w:szCs w:val="24"/>
        </w:rPr>
        <w:t xml:space="preserve">of a company </w:t>
      </w:r>
      <w:r w:rsidRPr="00233921">
        <w:rPr>
          <w:rFonts w:ascii="Times New Roman" w:hAnsi="Times New Roman" w:cs="Times New Roman"/>
          <w:color w:val="000000"/>
          <w:sz w:val="24"/>
          <w:szCs w:val="24"/>
        </w:rPr>
        <w:t xml:space="preserve">to its equity and </w:t>
      </w:r>
      <w:r w:rsidR="005F1649">
        <w:rPr>
          <w:rFonts w:ascii="Times New Roman" w:hAnsi="Times New Roman" w:cs="Times New Roman"/>
          <w:color w:val="000000"/>
          <w:sz w:val="24"/>
          <w:szCs w:val="24"/>
        </w:rPr>
        <w:t xml:space="preserve">refers to </w:t>
      </w:r>
      <w:r w:rsidRPr="00233921">
        <w:rPr>
          <w:rFonts w:ascii="Times New Roman" w:hAnsi="Times New Roman" w:cs="Times New Roman"/>
          <w:color w:val="000000"/>
          <w:sz w:val="24"/>
          <w:szCs w:val="24"/>
        </w:rPr>
        <w:t xml:space="preserve">the financial risk </w:t>
      </w:r>
      <w:r w:rsidR="00C43649" w:rsidRPr="00233921">
        <w:rPr>
          <w:rFonts w:ascii="Times New Roman" w:hAnsi="Times New Roman" w:cs="Times New Roman"/>
          <w:color w:val="000000"/>
          <w:sz w:val="24"/>
          <w:szCs w:val="24"/>
        </w:rPr>
        <w:t xml:space="preserve">that the </w:t>
      </w:r>
      <w:r w:rsidRPr="00233921">
        <w:rPr>
          <w:rFonts w:ascii="Times New Roman" w:hAnsi="Times New Roman" w:cs="Times New Roman"/>
          <w:color w:val="000000"/>
          <w:sz w:val="24"/>
          <w:szCs w:val="24"/>
        </w:rPr>
        <w:t>business is</w:t>
      </w:r>
      <w:r w:rsidR="005F1649">
        <w:rPr>
          <w:rFonts w:ascii="Times New Roman" w:hAnsi="Times New Roman" w:cs="Times New Roman"/>
          <w:color w:val="000000"/>
          <w:sz w:val="24"/>
          <w:szCs w:val="24"/>
        </w:rPr>
        <w:t xml:space="preserve"> dealing with</w:t>
      </w:r>
      <w:r w:rsidRPr="00233921">
        <w:rPr>
          <w:rFonts w:ascii="Times New Roman" w:hAnsi="Times New Roman" w:cs="Times New Roman"/>
          <w:color w:val="000000"/>
          <w:sz w:val="24"/>
          <w:szCs w:val="24"/>
        </w:rPr>
        <w:t xml:space="preserve">. </w:t>
      </w:r>
      <w:r w:rsidR="00C43649" w:rsidRPr="00233921">
        <w:rPr>
          <w:rFonts w:ascii="Times New Roman" w:hAnsi="Times New Roman" w:cs="Times New Roman"/>
          <w:color w:val="000000"/>
          <w:sz w:val="24"/>
          <w:szCs w:val="24"/>
        </w:rPr>
        <w:t>If the gearing ratio is excessively higher, there is a risk of the loans not being paid back by the company to its investors/ lenders</w:t>
      </w:r>
      <w:r w:rsidR="00CD2360">
        <w:rPr>
          <w:rFonts w:ascii="Times New Roman" w:hAnsi="Times New Roman" w:cs="Times New Roman"/>
          <w:color w:val="000000"/>
          <w:sz w:val="24"/>
          <w:szCs w:val="24"/>
        </w:rPr>
        <w:t xml:space="preserve"> (Delen et al.2013)</w:t>
      </w:r>
      <w:r w:rsidR="00C43649" w:rsidRPr="00233921">
        <w:rPr>
          <w:rFonts w:ascii="Times New Roman" w:hAnsi="Times New Roman" w:cs="Times New Roman"/>
          <w:color w:val="000000"/>
          <w:sz w:val="24"/>
          <w:szCs w:val="24"/>
        </w:rPr>
        <w:t>. The gearing ratio of British Airways is slightly on a higher side if compared to the interest cover ratio. The highest gearing ratio can be seen in the year 2014 and the lowest in 2016 which means that the company’s</w:t>
      </w:r>
      <w:r w:rsidR="003C62E9" w:rsidRPr="00233921">
        <w:rPr>
          <w:rFonts w:ascii="Times New Roman" w:hAnsi="Times New Roman" w:cs="Times New Roman"/>
          <w:color w:val="000000"/>
          <w:sz w:val="24"/>
          <w:szCs w:val="24"/>
        </w:rPr>
        <w:t xml:space="preserve"> ability to repay the borrowings has improved. In comparison to Virgin Atlantic, both the companies are on a similar platform where Virgin Atlantic’s gearing ratio is little higher than that of British Airways.</w:t>
      </w:r>
    </w:p>
    <w:p w:rsidR="00E60AE5" w:rsidRDefault="00E60AE5" w:rsidP="00E60AE5">
      <w:pPr>
        <w:spacing w:line="360" w:lineRule="auto"/>
        <w:rPr>
          <w:rFonts w:ascii="Times New Roman" w:hAnsi="Times New Roman" w:cs="Times New Roman"/>
          <w:b/>
          <w:sz w:val="24"/>
          <w:szCs w:val="24"/>
          <w:lang w:val="en-IN"/>
        </w:rPr>
      </w:pPr>
      <w:r w:rsidRPr="00C30FCB">
        <w:rPr>
          <w:rFonts w:ascii="Times New Roman" w:hAnsi="Times New Roman" w:cs="Times New Roman"/>
          <w:b/>
          <w:sz w:val="24"/>
          <w:szCs w:val="24"/>
          <w:lang w:val="en-IN"/>
        </w:rPr>
        <w:t>Pros and Cons of Ratio Analysis</w:t>
      </w:r>
    </w:p>
    <w:p w:rsidR="00E60AE5" w:rsidRDefault="00E60AE5" w:rsidP="00E60AE5">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Ratio Analysis of a company is done to determine the financial position of the company, to make investment decisions and is commonly used by the potential investors and creditors. Though these ratios are quite useful in determining the financial position of the company, there are certain pros and cons of these figures. Knowing these advantages and disadvantages help the business to understand in which areas of the business the ratios will be helpful</w:t>
      </w:r>
      <w:r w:rsidR="00A77526">
        <w:rPr>
          <w:rFonts w:ascii="Times New Roman" w:hAnsi="Times New Roman" w:cs="Times New Roman"/>
          <w:sz w:val="24"/>
          <w:szCs w:val="24"/>
          <w:lang w:val="en-IN"/>
        </w:rPr>
        <w:t xml:space="preserve"> (Bragg, 2012)</w:t>
      </w:r>
      <w:r>
        <w:rPr>
          <w:rFonts w:ascii="Times New Roman" w:hAnsi="Times New Roman" w:cs="Times New Roman"/>
          <w:sz w:val="24"/>
          <w:szCs w:val="24"/>
          <w:lang w:val="en-IN"/>
        </w:rPr>
        <w:t>.</w:t>
      </w:r>
    </w:p>
    <w:p w:rsidR="00E60AE5" w:rsidRPr="00AA1E1B" w:rsidRDefault="00E60AE5" w:rsidP="00E60AE5">
      <w:pPr>
        <w:spacing w:line="360" w:lineRule="auto"/>
        <w:jc w:val="both"/>
        <w:rPr>
          <w:rFonts w:ascii="Times New Roman" w:hAnsi="Times New Roman" w:cs="Times New Roman"/>
          <w:b/>
          <w:sz w:val="24"/>
          <w:szCs w:val="24"/>
          <w:lang w:val="en-IN"/>
        </w:rPr>
      </w:pPr>
      <w:r>
        <w:rPr>
          <w:rFonts w:ascii="Times New Roman" w:hAnsi="Times New Roman" w:cs="Times New Roman"/>
          <w:b/>
          <w:sz w:val="24"/>
          <w:szCs w:val="24"/>
          <w:lang w:val="en-IN"/>
        </w:rPr>
        <w:t>Advantages</w:t>
      </w:r>
    </w:p>
    <w:p w:rsidR="00E60AE5" w:rsidRPr="004D1AF2" w:rsidRDefault="00E60AE5" w:rsidP="00E60AE5">
      <w:pPr>
        <w:pStyle w:val="ListParagraph"/>
        <w:numPr>
          <w:ilvl w:val="0"/>
          <w:numId w:val="2"/>
        </w:numPr>
        <w:spacing w:line="360" w:lineRule="auto"/>
        <w:jc w:val="both"/>
        <w:rPr>
          <w:rFonts w:ascii="Times New Roman" w:hAnsi="Times New Roman" w:cs="Times New Roman"/>
          <w:sz w:val="24"/>
          <w:szCs w:val="24"/>
          <w:lang w:val="en-IN"/>
        </w:rPr>
      </w:pPr>
      <w:r w:rsidRPr="004D1AF2">
        <w:rPr>
          <w:rFonts w:ascii="Times New Roman" w:hAnsi="Times New Roman" w:cs="Times New Roman"/>
          <w:sz w:val="24"/>
          <w:szCs w:val="24"/>
          <w:lang w:val="en-IN"/>
        </w:rPr>
        <w:lastRenderedPageBreak/>
        <w:t>One advantage of these ratios is that they help to know the financial conditions of the business which are otherwise difficult to detect. With the help of these ratios the investors can calculate the liquidity or the solvency ratios of the company and have a direct access to comparison between alternate options.</w:t>
      </w:r>
    </w:p>
    <w:p w:rsidR="00E60AE5" w:rsidRPr="004D1AF2" w:rsidRDefault="00E60AE5" w:rsidP="00E60AE5">
      <w:pPr>
        <w:pStyle w:val="ListParagraph"/>
        <w:numPr>
          <w:ilvl w:val="0"/>
          <w:numId w:val="2"/>
        </w:numPr>
        <w:spacing w:line="360" w:lineRule="auto"/>
        <w:jc w:val="both"/>
        <w:rPr>
          <w:rFonts w:ascii="Times New Roman" w:hAnsi="Times New Roman" w:cs="Times New Roman"/>
          <w:sz w:val="24"/>
          <w:szCs w:val="24"/>
          <w:lang w:val="en-IN"/>
        </w:rPr>
      </w:pPr>
      <w:r w:rsidRPr="004D1AF2">
        <w:rPr>
          <w:rFonts w:ascii="Times New Roman" w:hAnsi="Times New Roman" w:cs="Times New Roman"/>
          <w:sz w:val="24"/>
          <w:szCs w:val="24"/>
          <w:lang w:val="en-IN"/>
        </w:rPr>
        <w:t>The ratio analysis of a company provides the future estimation of a company’s performance. Unlike the accounting information, ratios are future oriented. They also provide the company a view of their performance for their betterment in future.</w:t>
      </w:r>
    </w:p>
    <w:p w:rsidR="00E77EC9" w:rsidRPr="00826ADB" w:rsidRDefault="00E60AE5" w:rsidP="00E60AE5">
      <w:pPr>
        <w:pStyle w:val="ListParagraph"/>
        <w:numPr>
          <w:ilvl w:val="0"/>
          <w:numId w:val="2"/>
        </w:numPr>
        <w:spacing w:line="360" w:lineRule="auto"/>
        <w:jc w:val="both"/>
        <w:rPr>
          <w:rFonts w:ascii="Times New Roman" w:hAnsi="Times New Roman" w:cs="Times New Roman"/>
          <w:sz w:val="24"/>
          <w:szCs w:val="24"/>
          <w:lang w:val="en-IN"/>
        </w:rPr>
      </w:pPr>
      <w:r w:rsidRPr="004D1AF2">
        <w:rPr>
          <w:rFonts w:ascii="Times New Roman" w:hAnsi="Times New Roman" w:cs="Times New Roman"/>
          <w:sz w:val="24"/>
          <w:szCs w:val="24"/>
          <w:lang w:val="en-IN"/>
        </w:rPr>
        <w:t>The calculations of these ratios are simple and are cost effective for small businesses. They require a few inputs and valuable information is obtained easily. These ratios are calculated using the information from the financial statements of the company and are useful for external and internal comparisons</w:t>
      </w:r>
      <w:r w:rsidR="00A77526">
        <w:rPr>
          <w:rFonts w:ascii="Times New Roman" w:hAnsi="Times New Roman" w:cs="Times New Roman"/>
          <w:sz w:val="24"/>
          <w:szCs w:val="24"/>
          <w:lang w:val="en-IN"/>
        </w:rPr>
        <w:t xml:space="preserve"> (White et al.2005)</w:t>
      </w:r>
      <w:r w:rsidRPr="004D1AF2">
        <w:rPr>
          <w:rFonts w:ascii="Times New Roman" w:hAnsi="Times New Roman" w:cs="Times New Roman"/>
          <w:sz w:val="24"/>
          <w:szCs w:val="24"/>
          <w:lang w:val="en-IN"/>
        </w:rPr>
        <w:t>.</w:t>
      </w:r>
    </w:p>
    <w:p w:rsidR="00BC0D53" w:rsidRDefault="00BC0D53" w:rsidP="00E60AE5">
      <w:pPr>
        <w:spacing w:line="360" w:lineRule="auto"/>
        <w:jc w:val="both"/>
        <w:rPr>
          <w:rFonts w:ascii="Times New Roman" w:hAnsi="Times New Roman" w:cs="Times New Roman"/>
          <w:b/>
          <w:sz w:val="24"/>
          <w:szCs w:val="24"/>
          <w:lang w:val="en-IN"/>
        </w:rPr>
      </w:pPr>
    </w:p>
    <w:p w:rsidR="00E60AE5" w:rsidRDefault="00E60AE5" w:rsidP="00E60AE5">
      <w:pPr>
        <w:spacing w:line="360" w:lineRule="auto"/>
        <w:jc w:val="both"/>
        <w:rPr>
          <w:rFonts w:ascii="Times New Roman" w:hAnsi="Times New Roman" w:cs="Times New Roman"/>
          <w:b/>
          <w:sz w:val="24"/>
          <w:szCs w:val="24"/>
          <w:lang w:val="en-IN"/>
        </w:rPr>
      </w:pPr>
      <w:r w:rsidRPr="00AA1E1B">
        <w:rPr>
          <w:rFonts w:ascii="Times New Roman" w:hAnsi="Times New Roman" w:cs="Times New Roman"/>
          <w:b/>
          <w:sz w:val="24"/>
          <w:szCs w:val="24"/>
          <w:lang w:val="en-IN"/>
        </w:rPr>
        <w:t>Disadvantages</w:t>
      </w:r>
    </w:p>
    <w:p w:rsidR="00E60AE5" w:rsidRPr="004D1AF2" w:rsidRDefault="00E60AE5" w:rsidP="00E60AE5">
      <w:pPr>
        <w:pStyle w:val="ListParagraph"/>
        <w:numPr>
          <w:ilvl w:val="0"/>
          <w:numId w:val="3"/>
        </w:numPr>
        <w:spacing w:line="360" w:lineRule="auto"/>
        <w:jc w:val="both"/>
        <w:rPr>
          <w:rFonts w:ascii="Times New Roman" w:hAnsi="Times New Roman" w:cs="Times New Roman"/>
          <w:sz w:val="24"/>
          <w:szCs w:val="24"/>
          <w:lang w:val="en-IN"/>
        </w:rPr>
      </w:pPr>
      <w:r w:rsidRPr="004D1AF2">
        <w:rPr>
          <w:rFonts w:ascii="Times New Roman" w:hAnsi="Times New Roman" w:cs="Times New Roman"/>
          <w:sz w:val="24"/>
          <w:szCs w:val="24"/>
          <w:lang w:val="en-IN"/>
        </w:rPr>
        <w:t xml:space="preserve">There is an accuracy and reliability issue with these ratios. The ratios are calculated on basis of the collected </w:t>
      </w:r>
      <w:r w:rsidR="00244C96">
        <w:rPr>
          <w:rFonts w:ascii="Times New Roman" w:hAnsi="Times New Roman" w:cs="Times New Roman"/>
          <w:sz w:val="24"/>
          <w:szCs w:val="24"/>
          <w:lang w:val="en-IN"/>
        </w:rPr>
        <w:t xml:space="preserve">data </w:t>
      </w:r>
      <w:r w:rsidRPr="004D1AF2">
        <w:rPr>
          <w:rFonts w:ascii="Times New Roman" w:hAnsi="Times New Roman" w:cs="Times New Roman"/>
          <w:sz w:val="24"/>
          <w:szCs w:val="24"/>
          <w:lang w:val="en-IN"/>
        </w:rPr>
        <w:t>from the financial statements of the company that are available. Thus, the ratios are accurate to the extent of the accuracy of the data collected from the financial statements.</w:t>
      </w:r>
    </w:p>
    <w:p w:rsidR="00E60AE5" w:rsidRPr="004D1AF2" w:rsidRDefault="00E60AE5" w:rsidP="00E60AE5">
      <w:pPr>
        <w:pStyle w:val="ListParagraph"/>
        <w:numPr>
          <w:ilvl w:val="0"/>
          <w:numId w:val="3"/>
        </w:numPr>
        <w:spacing w:line="360" w:lineRule="auto"/>
        <w:jc w:val="both"/>
        <w:rPr>
          <w:rFonts w:ascii="Times New Roman" w:hAnsi="Times New Roman" w:cs="Times New Roman"/>
          <w:sz w:val="24"/>
          <w:szCs w:val="24"/>
          <w:lang w:val="en-IN"/>
        </w:rPr>
      </w:pPr>
      <w:r w:rsidRPr="004D1AF2">
        <w:rPr>
          <w:rFonts w:ascii="Times New Roman" w:hAnsi="Times New Roman" w:cs="Times New Roman"/>
          <w:sz w:val="24"/>
          <w:szCs w:val="24"/>
          <w:lang w:val="en-IN"/>
        </w:rPr>
        <w:t>Another disadvantage of the ratios is that often people do not agree over the interpretation of the ratios. These ratios lack interpretation standards and so there are different interpretations to different perspective of the people. Also, due to collection of financial information from different financial statements or sources may give different results as well as different interpretations</w:t>
      </w:r>
      <w:r w:rsidR="00A77526">
        <w:rPr>
          <w:rFonts w:ascii="Times New Roman" w:hAnsi="Times New Roman" w:cs="Times New Roman"/>
          <w:sz w:val="24"/>
          <w:szCs w:val="24"/>
          <w:lang w:val="en-IN"/>
        </w:rPr>
        <w:t xml:space="preserve"> (Mills, 2017)</w:t>
      </w:r>
      <w:r w:rsidRPr="004D1AF2">
        <w:rPr>
          <w:rFonts w:ascii="Times New Roman" w:hAnsi="Times New Roman" w:cs="Times New Roman"/>
          <w:sz w:val="24"/>
          <w:szCs w:val="24"/>
          <w:lang w:val="en-IN"/>
        </w:rPr>
        <w:t>.</w:t>
      </w:r>
    </w:p>
    <w:p w:rsidR="00E60AE5" w:rsidRPr="00E60AE5" w:rsidRDefault="00E60AE5" w:rsidP="00233921">
      <w:pPr>
        <w:pStyle w:val="ListParagraph"/>
        <w:numPr>
          <w:ilvl w:val="0"/>
          <w:numId w:val="3"/>
        </w:numPr>
        <w:spacing w:line="360" w:lineRule="auto"/>
        <w:jc w:val="both"/>
        <w:rPr>
          <w:rFonts w:ascii="Times New Roman" w:hAnsi="Times New Roman" w:cs="Times New Roman"/>
          <w:sz w:val="24"/>
          <w:szCs w:val="24"/>
          <w:lang w:val="en-IN"/>
        </w:rPr>
      </w:pPr>
      <w:r w:rsidRPr="004D1AF2">
        <w:rPr>
          <w:rFonts w:ascii="Times New Roman" w:hAnsi="Times New Roman" w:cs="Times New Roman"/>
          <w:sz w:val="24"/>
          <w:szCs w:val="24"/>
          <w:lang w:val="en-IN"/>
        </w:rPr>
        <w:t>Financial ratios may also change due to the change in the accounting rules and methods. Thus, this makes it difficult to make any comparison. The companies to be compared may use different accounting methods which makes it difficult.</w:t>
      </w:r>
      <w:r>
        <w:rPr>
          <w:rFonts w:ascii="Times New Roman" w:hAnsi="Times New Roman" w:cs="Times New Roman"/>
          <w:sz w:val="24"/>
          <w:szCs w:val="24"/>
          <w:lang w:val="en-IN"/>
        </w:rPr>
        <w:t xml:space="preserve"> It may act as a limitation to ratio analysis if the companies have different accounting policies and methods. For example, the method for calculation of depreciation may be different in different companies</w:t>
      </w:r>
      <w:r w:rsidR="00AE59EA">
        <w:rPr>
          <w:rFonts w:ascii="Times New Roman" w:hAnsi="Times New Roman" w:cs="Times New Roman"/>
          <w:sz w:val="24"/>
          <w:szCs w:val="24"/>
          <w:lang w:val="en-IN"/>
        </w:rPr>
        <w:t xml:space="preserve"> (Brealy et al.2012)</w:t>
      </w:r>
      <w:r>
        <w:rPr>
          <w:rFonts w:ascii="Times New Roman" w:hAnsi="Times New Roman" w:cs="Times New Roman"/>
          <w:sz w:val="24"/>
          <w:szCs w:val="24"/>
          <w:lang w:val="en-IN"/>
        </w:rPr>
        <w:t>.</w:t>
      </w:r>
    </w:p>
    <w:p w:rsidR="0025366E" w:rsidRDefault="0025366E" w:rsidP="00C30FCB">
      <w:pPr>
        <w:spacing w:line="360" w:lineRule="auto"/>
        <w:rPr>
          <w:rFonts w:ascii="Times New Roman" w:hAnsi="Times New Roman" w:cs="Times New Roman"/>
          <w:b/>
          <w:sz w:val="24"/>
          <w:szCs w:val="24"/>
          <w:lang w:val="en-IN"/>
        </w:rPr>
      </w:pPr>
      <w:r>
        <w:rPr>
          <w:rFonts w:ascii="Times New Roman" w:hAnsi="Times New Roman" w:cs="Times New Roman"/>
          <w:b/>
          <w:sz w:val="24"/>
          <w:szCs w:val="24"/>
          <w:lang w:val="en-IN"/>
        </w:rPr>
        <w:t>Comparison between British Airways and Virgin Atlantic</w:t>
      </w:r>
    </w:p>
    <w:p w:rsidR="004C182E" w:rsidRDefault="0025366E" w:rsidP="00C30FCB">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lastRenderedPageBreak/>
        <w:t>Above the calculations for the profitability, gearing, efficiency and liquidity ratios have been shown. The ratios for British Airways has been calculated for 5 years (2012-2016) and that of Virgin Atlantic have been calculated for 1 year</w:t>
      </w:r>
      <w:r w:rsidRPr="0025366E">
        <w:rPr>
          <w:rFonts w:ascii="Times New Roman" w:hAnsi="Times New Roman" w:cs="Times New Roman"/>
          <w:sz w:val="24"/>
          <w:szCs w:val="24"/>
          <w:lang w:val="en-IN"/>
        </w:rPr>
        <w:t>(2016)</w:t>
      </w:r>
      <w:r>
        <w:rPr>
          <w:rFonts w:ascii="Times New Roman" w:hAnsi="Times New Roman" w:cs="Times New Roman"/>
          <w:sz w:val="24"/>
          <w:szCs w:val="24"/>
          <w:lang w:val="en-IN"/>
        </w:rPr>
        <w:t>. For the year, 2016 it can be seen that Virgin Atlantic has perfo</w:t>
      </w:r>
      <w:r w:rsidR="002C0826">
        <w:rPr>
          <w:rFonts w:ascii="Times New Roman" w:hAnsi="Times New Roman" w:cs="Times New Roman"/>
          <w:sz w:val="24"/>
          <w:szCs w:val="24"/>
          <w:lang w:val="en-IN"/>
        </w:rPr>
        <w:t>rmed better in case of profitability ratios, than British Airways. Except the return on equity ratio it has higher values of ratio than British Airways. In case of liquidity ratios also it has a significantly higher value than the ratio values of British Airways. Similarly, in case of efficiency ratio it is on the higher side compared to British Airways. In case of gearing ratios there is slight difference in the values of the ratio between the two companies with Virgin Atlantic being slightly on the higher side.</w:t>
      </w:r>
    </w:p>
    <w:p w:rsidR="00A77526" w:rsidRPr="00826ADB" w:rsidRDefault="00B65D1A" w:rsidP="00826ADB">
      <w:pPr>
        <w:spacing w:line="360" w:lineRule="auto"/>
        <w:rPr>
          <w:rFonts w:ascii="Times New Roman" w:hAnsi="Times New Roman" w:cs="Times New Roman"/>
          <w:sz w:val="24"/>
          <w:szCs w:val="24"/>
          <w:lang w:val="en-IN"/>
        </w:rPr>
      </w:pPr>
      <w:r>
        <w:rPr>
          <w:rFonts w:ascii="Times New Roman" w:hAnsi="Times New Roman" w:cs="Times New Roman"/>
          <w:sz w:val="24"/>
          <w:szCs w:val="24"/>
          <w:lang w:val="en-IN"/>
        </w:rPr>
        <w:t>Also, the total revenue, the profit after tax and the sales growth of the two companies can be done.</w:t>
      </w:r>
      <w:r w:rsidR="003F2160">
        <w:rPr>
          <w:rFonts w:ascii="Times New Roman" w:hAnsi="Times New Roman" w:cs="Times New Roman"/>
          <w:sz w:val="24"/>
          <w:szCs w:val="24"/>
          <w:lang w:val="en-IN"/>
        </w:rPr>
        <w:t xml:space="preserve"> </w:t>
      </w:r>
    </w:p>
    <w:p w:rsidR="00B65D1A" w:rsidRPr="00B65D1A" w:rsidRDefault="00B65D1A" w:rsidP="00B65D1A">
      <w:pPr>
        <w:pStyle w:val="Default"/>
        <w:spacing w:line="360" w:lineRule="auto"/>
        <w:jc w:val="both"/>
        <w:rPr>
          <w:rFonts w:ascii="Times New Roman" w:hAnsi="Times New Roman" w:cs="Times New Roman"/>
          <w:b/>
        </w:rPr>
      </w:pPr>
      <w:r>
        <w:rPr>
          <w:rFonts w:ascii="Times New Roman" w:hAnsi="Times New Roman" w:cs="Times New Roman"/>
          <w:b/>
          <w:bCs/>
        </w:rPr>
        <w:t>Tab. 5 Total revenue, Profit after tax and sales growth of British Airways (2012 - 2016) and Virgin Atlantic (2016)</w:t>
      </w:r>
    </w:p>
    <w:tbl>
      <w:tblPr>
        <w:tblW w:w="9360" w:type="dxa"/>
        <w:tblLook w:val="04A0"/>
      </w:tblPr>
      <w:tblGrid>
        <w:gridCol w:w="2420"/>
        <w:gridCol w:w="960"/>
        <w:gridCol w:w="960"/>
        <w:gridCol w:w="960"/>
        <w:gridCol w:w="960"/>
        <w:gridCol w:w="960"/>
        <w:gridCol w:w="2140"/>
      </w:tblGrid>
      <w:tr w:rsidR="00B65D1A" w:rsidRPr="00B65D1A" w:rsidTr="00B65D1A">
        <w:trPr>
          <w:trHeight w:val="288"/>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5D1A" w:rsidRPr="00B65D1A" w:rsidRDefault="00B65D1A" w:rsidP="00B65D1A">
            <w:pPr>
              <w:spacing w:after="0" w:line="240" w:lineRule="auto"/>
              <w:jc w:val="center"/>
              <w:rPr>
                <w:rFonts w:ascii="Calibri" w:eastAsia="Times New Roman" w:hAnsi="Calibri" w:cs="Calibri"/>
                <w:b/>
                <w:color w:val="000000"/>
              </w:rPr>
            </w:pPr>
            <w:r w:rsidRPr="00B65D1A">
              <w:rPr>
                <w:rFonts w:ascii="Calibri" w:eastAsia="Times New Roman" w:hAnsi="Calibri" w:cs="Calibri"/>
                <w:b/>
                <w:color w:val="000000"/>
              </w:rPr>
              <w:t>BRITISH AIRWAYS</w:t>
            </w:r>
            <w:r w:rsidR="009A3718">
              <w:rPr>
                <w:rFonts w:ascii="Calibri" w:eastAsia="Times New Roman" w:hAnsi="Calibri" w:cs="Calibri"/>
                <w:b/>
                <w:color w:val="000000"/>
              </w:rPr>
              <w:t xml:space="preserve"> (£m)</w:t>
            </w:r>
          </w:p>
        </w:tc>
        <w:tc>
          <w:tcPr>
            <w:tcW w:w="2140" w:type="dxa"/>
            <w:tcBorders>
              <w:top w:val="single" w:sz="4" w:space="0" w:color="auto"/>
              <w:left w:val="nil"/>
              <w:bottom w:val="single" w:sz="4" w:space="0" w:color="auto"/>
              <w:right w:val="single" w:sz="4" w:space="0" w:color="auto"/>
            </w:tcBorders>
            <w:shd w:val="clear" w:color="auto" w:fill="auto"/>
            <w:noWrap/>
            <w:vAlign w:val="bottom"/>
            <w:hideMark/>
          </w:tcPr>
          <w:p w:rsidR="00B65D1A" w:rsidRPr="00B65D1A" w:rsidRDefault="00B65D1A" w:rsidP="00B65D1A">
            <w:pPr>
              <w:spacing w:after="0" w:line="240" w:lineRule="auto"/>
              <w:jc w:val="center"/>
              <w:rPr>
                <w:rFonts w:ascii="Calibri" w:eastAsia="Times New Roman" w:hAnsi="Calibri" w:cs="Calibri"/>
                <w:b/>
                <w:color w:val="000000"/>
              </w:rPr>
            </w:pPr>
            <w:r w:rsidRPr="00B65D1A">
              <w:rPr>
                <w:rFonts w:ascii="Calibri" w:eastAsia="Times New Roman" w:hAnsi="Calibri" w:cs="Calibri"/>
                <w:b/>
                <w:color w:val="000000"/>
              </w:rPr>
              <w:t xml:space="preserve">VIRGIN ATLANTIC </w:t>
            </w:r>
            <w:r w:rsidR="009A3718">
              <w:rPr>
                <w:rFonts w:ascii="Calibri" w:eastAsia="Times New Roman" w:hAnsi="Calibri" w:cs="Calibri"/>
                <w:b/>
                <w:color w:val="000000"/>
              </w:rPr>
              <w:t>(£m)</w:t>
            </w:r>
          </w:p>
        </w:tc>
      </w:tr>
      <w:tr w:rsidR="00B65D1A" w:rsidRPr="00B65D1A" w:rsidTr="00B65D1A">
        <w:trPr>
          <w:trHeight w:val="288"/>
        </w:trPr>
        <w:tc>
          <w:tcPr>
            <w:tcW w:w="2420" w:type="dxa"/>
            <w:tcBorders>
              <w:top w:val="nil"/>
              <w:left w:val="single" w:sz="4" w:space="0" w:color="auto"/>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b/>
                <w:bCs/>
                <w:color w:val="000000"/>
              </w:rPr>
            </w:pPr>
            <w:r w:rsidRPr="00B65D1A">
              <w:rPr>
                <w:rFonts w:ascii="Calibri" w:eastAsia="Times New Roman" w:hAnsi="Calibri" w:cs="Calibri"/>
                <w:b/>
                <w:bCs/>
                <w:color w:val="000000"/>
              </w:rPr>
              <w:t>YEAR</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b/>
                <w:bCs/>
                <w:color w:val="000000"/>
              </w:rPr>
            </w:pPr>
            <w:r w:rsidRPr="00B65D1A">
              <w:rPr>
                <w:rFonts w:ascii="Calibri" w:eastAsia="Times New Roman" w:hAnsi="Calibri" w:cs="Calibri"/>
                <w:b/>
                <w:bCs/>
                <w:color w:val="000000"/>
              </w:rPr>
              <w:t>2012</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b/>
                <w:bCs/>
                <w:color w:val="000000"/>
              </w:rPr>
            </w:pPr>
            <w:r w:rsidRPr="00B65D1A">
              <w:rPr>
                <w:rFonts w:ascii="Calibri" w:eastAsia="Times New Roman" w:hAnsi="Calibri" w:cs="Calibri"/>
                <w:b/>
                <w:bCs/>
                <w:color w:val="000000"/>
              </w:rPr>
              <w:t>2013</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b/>
                <w:bCs/>
                <w:color w:val="000000"/>
              </w:rPr>
            </w:pPr>
            <w:r w:rsidRPr="00B65D1A">
              <w:rPr>
                <w:rFonts w:ascii="Calibri" w:eastAsia="Times New Roman" w:hAnsi="Calibri" w:cs="Calibri"/>
                <w:b/>
                <w:bCs/>
                <w:color w:val="000000"/>
              </w:rPr>
              <w:t>2014</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b/>
                <w:bCs/>
                <w:color w:val="000000"/>
              </w:rPr>
            </w:pPr>
            <w:r w:rsidRPr="00B65D1A">
              <w:rPr>
                <w:rFonts w:ascii="Calibri" w:eastAsia="Times New Roman" w:hAnsi="Calibri" w:cs="Calibri"/>
                <w:b/>
                <w:bCs/>
                <w:color w:val="000000"/>
              </w:rPr>
              <w:t>2015</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b/>
                <w:bCs/>
                <w:color w:val="000000"/>
              </w:rPr>
            </w:pPr>
            <w:r w:rsidRPr="00B65D1A">
              <w:rPr>
                <w:rFonts w:ascii="Calibri" w:eastAsia="Times New Roman" w:hAnsi="Calibri" w:cs="Calibri"/>
                <w:b/>
                <w:bCs/>
                <w:color w:val="000000"/>
              </w:rPr>
              <w:t>2016</w:t>
            </w:r>
          </w:p>
        </w:tc>
        <w:tc>
          <w:tcPr>
            <w:tcW w:w="214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b/>
                <w:bCs/>
                <w:color w:val="000000"/>
              </w:rPr>
            </w:pPr>
            <w:r w:rsidRPr="00B65D1A">
              <w:rPr>
                <w:rFonts w:ascii="Calibri" w:eastAsia="Times New Roman" w:hAnsi="Calibri" w:cs="Calibri"/>
                <w:b/>
                <w:bCs/>
                <w:color w:val="000000"/>
              </w:rPr>
              <w:t>2016</w:t>
            </w:r>
          </w:p>
        </w:tc>
      </w:tr>
      <w:tr w:rsidR="00B65D1A" w:rsidRPr="00B65D1A" w:rsidTr="00B65D1A">
        <w:trPr>
          <w:trHeight w:val="576"/>
        </w:trPr>
        <w:tc>
          <w:tcPr>
            <w:tcW w:w="2420" w:type="dxa"/>
            <w:tcBorders>
              <w:top w:val="nil"/>
              <w:left w:val="single" w:sz="4" w:space="0" w:color="auto"/>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 xml:space="preserve">Total Revenue </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10827</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11421</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11719</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11333</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11443</w:t>
            </w:r>
          </w:p>
        </w:tc>
        <w:tc>
          <w:tcPr>
            <w:tcW w:w="214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2689.9</w:t>
            </w:r>
          </w:p>
        </w:tc>
      </w:tr>
      <w:tr w:rsidR="00B65D1A" w:rsidRPr="00B65D1A" w:rsidTr="00B65D1A">
        <w:trPr>
          <w:trHeight w:val="864"/>
        </w:trPr>
        <w:tc>
          <w:tcPr>
            <w:tcW w:w="2420" w:type="dxa"/>
            <w:tcBorders>
              <w:top w:val="nil"/>
              <w:left w:val="single" w:sz="4" w:space="0" w:color="auto"/>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Profit/(Loss) After Tax</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-70</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281</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702</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2508</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1345</w:t>
            </w:r>
          </w:p>
        </w:tc>
        <w:tc>
          <w:tcPr>
            <w:tcW w:w="214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187.3</w:t>
            </w:r>
          </w:p>
        </w:tc>
      </w:tr>
      <w:tr w:rsidR="00B65D1A" w:rsidRPr="00B65D1A" w:rsidTr="00B65D1A">
        <w:trPr>
          <w:trHeight w:val="864"/>
        </w:trPr>
        <w:tc>
          <w:tcPr>
            <w:tcW w:w="2420" w:type="dxa"/>
            <w:tcBorders>
              <w:top w:val="nil"/>
              <w:left w:val="single" w:sz="4" w:space="0" w:color="auto"/>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Sales Growth (%)</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8.41</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5.49</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2.61</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-3.29</w:t>
            </w:r>
          </w:p>
        </w:tc>
        <w:tc>
          <w:tcPr>
            <w:tcW w:w="96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0.97</w:t>
            </w:r>
          </w:p>
        </w:tc>
        <w:tc>
          <w:tcPr>
            <w:tcW w:w="2140" w:type="dxa"/>
            <w:tcBorders>
              <w:top w:val="nil"/>
              <w:left w:val="nil"/>
              <w:bottom w:val="single" w:sz="4" w:space="0" w:color="auto"/>
              <w:right w:val="single" w:sz="4" w:space="0" w:color="auto"/>
            </w:tcBorders>
            <w:shd w:val="clear" w:color="auto" w:fill="auto"/>
            <w:vAlign w:val="center"/>
            <w:hideMark/>
          </w:tcPr>
          <w:p w:rsidR="00B65D1A" w:rsidRPr="00B65D1A" w:rsidRDefault="00B65D1A" w:rsidP="00B65D1A">
            <w:pPr>
              <w:spacing w:after="0" w:line="240" w:lineRule="auto"/>
              <w:jc w:val="center"/>
              <w:rPr>
                <w:rFonts w:ascii="Calibri" w:eastAsia="Times New Roman" w:hAnsi="Calibri" w:cs="Calibri"/>
                <w:color w:val="000000"/>
              </w:rPr>
            </w:pPr>
            <w:r w:rsidRPr="00B65D1A">
              <w:rPr>
                <w:rFonts w:ascii="Calibri" w:eastAsia="Times New Roman" w:hAnsi="Calibri" w:cs="Calibri"/>
                <w:color w:val="000000"/>
              </w:rPr>
              <w:t>-3.31</w:t>
            </w:r>
          </w:p>
        </w:tc>
      </w:tr>
    </w:tbl>
    <w:p w:rsidR="004D464F" w:rsidRDefault="006F237B" w:rsidP="00C30FCB">
      <w:pPr>
        <w:spacing w:line="360" w:lineRule="auto"/>
        <w:rPr>
          <w:rFonts w:ascii="Times New Roman" w:hAnsi="Times New Roman" w:cs="Times New Roman"/>
          <w:b/>
          <w:sz w:val="24"/>
          <w:szCs w:val="24"/>
          <w:lang w:val="en-IN"/>
        </w:rPr>
      </w:pPr>
      <w:r>
        <w:rPr>
          <w:rFonts w:ascii="Times New Roman" w:hAnsi="Times New Roman" w:cs="Times New Roman"/>
          <w:sz w:val="20"/>
          <w:szCs w:val="20"/>
        </w:rPr>
        <w:t xml:space="preserve">Source: </w:t>
      </w:r>
      <w:r>
        <w:rPr>
          <w:rFonts w:ascii="Times New Roman" w:hAnsi="Times New Roman" w:cs="Times New Roman"/>
          <w:i/>
          <w:iCs/>
          <w:sz w:val="20"/>
          <w:szCs w:val="20"/>
        </w:rPr>
        <w:t>Annual Financial Reports of British Airways and Virgin Atlantic</w:t>
      </w:r>
    </w:p>
    <w:p w:rsidR="004D464F" w:rsidRDefault="004D464F" w:rsidP="00C30FCB">
      <w:pPr>
        <w:spacing w:line="360" w:lineRule="auto"/>
        <w:rPr>
          <w:rFonts w:ascii="Times New Roman" w:hAnsi="Times New Roman" w:cs="Times New Roman"/>
          <w:b/>
          <w:sz w:val="24"/>
          <w:szCs w:val="24"/>
          <w:lang w:val="en-IN"/>
        </w:rPr>
      </w:pPr>
    </w:p>
    <w:p w:rsidR="004D464F" w:rsidRDefault="00B65D1A" w:rsidP="00B65D1A">
      <w:pPr>
        <w:spacing w:line="360" w:lineRule="auto"/>
        <w:jc w:val="center"/>
        <w:rPr>
          <w:rFonts w:ascii="Times New Roman" w:hAnsi="Times New Roman" w:cs="Times New Roman"/>
          <w:b/>
          <w:sz w:val="24"/>
          <w:szCs w:val="24"/>
          <w:lang w:val="en-IN"/>
        </w:rPr>
      </w:pPr>
      <w:r>
        <w:rPr>
          <w:noProof/>
          <w:lang w:val="en-GB" w:eastAsia="en-GB"/>
        </w:rPr>
        <w:lastRenderedPageBreak/>
        <w:drawing>
          <wp:inline distT="0" distB="0" distL="0" distR="0">
            <wp:extent cx="4572000" cy="2743200"/>
            <wp:effectExtent l="0" t="0" r="0" b="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4F23E15-1119-4DB5-B0CD-652942E10E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D4802" w:rsidRDefault="00B65D1A" w:rsidP="00CD4802">
      <w:pPr>
        <w:spacing w:line="36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lang w:val="en-IN"/>
        </w:rPr>
        <w:t>Here, an analysis of the total revenue earned by</w:t>
      </w:r>
      <w:r w:rsidR="00191300">
        <w:rPr>
          <w:rFonts w:ascii="Times New Roman" w:hAnsi="Times New Roman" w:cs="Times New Roman"/>
          <w:sz w:val="24"/>
          <w:szCs w:val="24"/>
          <w:lang w:val="en-IN"/>
        </w:rPr>
        <w:t xml:space="preserve"> both</w:t>
      </w:r>
      <w:r>
        <w:rPr>
          <w:rFonts w:ascii="Times New Roman" w:hAnsi="Times New Roman" w:cs="Times New Roman"/>
          <w:sz w:val="24"/>
          <w:szCs w:val="24"/>
          <w:lang w:val="en-IN"/>
        </w:rPr>
        <w:t xml:space="preserve"> the companies, the profit after taxes and the sales growth of the companies have been shown. It can be seen here that </w:t>
      </w:r>
      <w:r w:rsidR="009A3718">
        <w:rPr>
          <w:rFonts w:ascii="Times New Roman" w:hAnsi="Times New Roman" w:cs="Times New Roman"/>
          <w:sz w:val="24"/>
          <w:szCs w:val="24"/>
          <w:lang w:val="en-IN"/>
        </w:rPr>
        <w:t xml:space="preserve">British Airways has a fluctuating total revenue in the 5 years’ time period. The company had faced a loss after taxes in the year 2012 and recovered from it in the years thereafter, being the highest in the year 2015. In 2012, the company acquired bmi </w:t>
      </w:r>
      <w:r w:rsidR="000D203E">
        <w:rPr>
          <w:rFonts w:ascii="Times New Roman" w:hAnsi="Times New Roman" w:cs="Times New Roman"/>
          <w:sz w:val="24"/>
          <w:szCs w:val="24"/>
          <w:lang w:val="en-IN"/>
        </w:rPr>
        <w:t xml:space="preserve">from Lufthansa for a capital </w:t>
      </w:r>
      <w:r w:rsidR="00244C96">
        <w:rPr>
          <w:rFonts w:ascii="Times New Roman" w:hAnsi="Times New Roman" w:cs="Times New Roman"/>
          <w:sz w:val="24"/>
          <w:szCs w:val="24"/>
          <w:lang w:val="en-IN"/>
        </w:rPr>
        <w:t xml:space="preserve">amount </w:t>
      </w:r>
      <w:r w:rsidR="000D203E">
        <w:rPr>
          <w:rFonts w:ascii="Times New Roman" w:hAnsi="Times New Roman" w:cs="Times New Roman"/>
          <w:sz w:val="24"/>
          <w:szCs w:val="24"/>
          <w:lang w:val="en-IN"/>
        </w:rPr>
        <w:t xml:space="preserve">of </w:t>
      </w:r>
      <w:r w:rsidR="000D203E" w:rsidRPr="009A3718">
        <w:rPr>
          <w:rFonts w:ascii="Times New Roman" w:eastAsia="Times New Roman" w:hAnsi="Times New Roman" w:cs="Times New Roman"/>
          <w:color w:val="000000"/>
          <w:sz w:val="24"/>
          <w:szCs w:val="24"/>
        </w:rPr>
        <w:t>£</w:t>
      </w:r>
      <w:r w:rsidR="000D203E">
        <w:rPr>
          <w:rFonts w:ascii="Times New Roman" w:eastAsia="Times New Roman" w:hAnsi="Times New Roman" w:cs="Times New Roman"/>
          <w:color w:val="000000"/>
          <w:sz w:val="24"/>
          <w:szCs w:val="24"/>
        </w:rPr>
        <w:t>83</w:t>
      </w:r>
      <w:r w:rsidR="000D203E" w:rsidRPr="009A3718">
        <w:rPr>
          <w:rFonts w:ascii="Times New Roman" w:eastAsia="Times New Roman" w:hAnsi="Times New Roman" w:cs="Times New Roman"/>
          <w:color w:val="000000"/>
          <w:sz w:val="24"/>
          <w:szCs w:val="24"/>
        </w:rPr>
        <w:t xml:space="preserve"> million</w:t>
      </w:r>
      <w:r w:rsidR="00E60AE5">
        <w:rPr>
          <w:rFonts w:ascii="Times New Roman" w:eastAsia="Times New Roman" w:hAnsi="Times New Roman" w:cs="Times New Roman"/>
          <w:color w:val="000000"/>
          <w:sz w:val="24"/>
          <w:szCs w:val="24"/>
        </w:rPr>
        <w:t xml:space="preserve">. The acquisition of bmi </w:t>
      </w:r>
      <w:r w:rsidR="00244C96">
        <w:rPr>
          <w:rFonts w:ascii="Times New Roman" w:eastAsia="Times New Roman" w:hAnsi="Times New Roman" w:cs="Times New Roman"/>
          <w:color w:val="000000"/>
          <w:sz w:val="24"/>
          <w:szCs w:val="24"/>
        </w:rPr>
        <w:t xml:space="preserve">will allow </w:t>
      </w:r>
      <w:r w:rsidR="00E60AE5">
        <w:rPr>
          <w:rFonts w:ascii="Times New Roman" w:eastAsia="Times New Roman" w:hAnsi="Times New Roman" w:cs="Times New Roman"/>
          <w:color w:val="000000"/>
          <w:sz w:val="24"/>
          <w:szCs w:val="24"/>
        </w:rPr>
        <w:t>British Airways to manage</w:t>
      </w:r>
      <w:r w:rsidR="00244C96">
        <w:rPr>
          <w:rFonts w:ascii="Times New Roman" w:eastAsia="Times New Roman" w:hAnsi="Times New Roman" w:cs="Times New Roman"/>
          <w:color w:val="000000"/>
          <w:sz w:val="24"/>
          <w:szCs w:val="24"/>
        </w:rPr>
        <w:t xml:space="preserve"> properly</w:t>
      </w:r>
      <w:r w:rsidR="00E60AE5">
        <w:rPr>
          <w:rFonts w:ascii="Times New Roman" w:eastAsia="Times New Roman" w:hAnsi="Times New Roman" w:cs="Times New Roman"/>
          <w:color w:val="000000"/>
          <w:sz w:val="24"/>
          <w:szCs w:val="24"/>
        </w:rPr>
        <w:t xml:space="preserve"> its </w:t>
      </w:r>
      <w:r w:rsidR="00244C96">
        <w:rPr>
          <w:rFonts w:ascii="Times New Roman" w:eastAsia="Times New Roman" w:hAnsi="Times New Roman" w:cs="Times New Roman"/>
          <w:color w:val="000000"/>
          <w:sz w:val="24"/>
          <w:szCs w:val="24"/>
        </w:rPr>
        <w:t xml:space="preserve">expanded </w:t>
      </w:r>
      <w:r w:rsidR="00E60AE5">
        <w:rPr>
          <w:rFonts w:ascii="Times New Roman" w:eastAsia="Times New Roman" w:hAnsi="Times New Roman" w:cs="Times New Roman"/>
          <w:color w:val="000000"/>
          <w:sz w:val="24"/>
          <w:szCs w:val="24"/>
        </w:rPr>
        <w:t>Heathrow slot portfolio</w:t>
      </w:r>
      <w:r w:rsidR="00244C96">
        <w:rPr>
          <w:rFonts w:ascii="Times New Roman" w:eastAsia="Times New Roman" w:hAnsi="Times New Roman" w:cs="Times New Roman"/>
          <w:color w:val="000000"/>
          <w:sz w:val="24"/>
          <w:szCs w:val="24"/>
        </w:rPr>
        <w:t>, will</w:t>
      </w:r>
      <w:r w:rsidR="00E60AE5">
        <w:rPr>
          <w:rFonts w:ascii="Times New Roman" w:eastAsia="Times New Roman" w:hAnsi="Times New Roman" w:cs="Times New Roman"/>
          <w:color w:val="000000"/>
          <w:sz w:val="24"/>
          <w:szCs w:val="24"/>
        </w:rPr>
        <w:t xml:space="preserve"> launch new rou</w:t>
      </w:r>
      <w:r w:rsidR="00244C96">
        <w:rPr>
          <w:rFonts w:ascii="Times New Roman" w:eastAsia="Times New Roman" w:hAnsi="Times New Roman" w:cs="Times New Roman"/>
          <w:color w:val="000000"/>
          <w:sz w:val="24"/>
          <w:szCs w:val="24"/>
        </w:rPr>
        <w:t xml:space="preserve">tes and increase frequencies of the </w:t>
      </w:r>
      <w:r w:rsidR="00E60AE5">
        <w:rPr>
          <w:rFonts w:ascii="Times New Roman" w:eastAsia="Times New Roman" w:hAnsi="Times New Roman" w:cs="Times New Roman"/>
          <w:color w:val="000000"/>
          <w:sz w:val="24"/>
          <w:szCs w:val="24"/>
        </w:rPr>
        <w:t xml:space="preserve">existing key </w:t>
      </w:r>
      <w:r w:rsidR="00244C96">
        <w:rPr>
          <w:rFonts w:ascii="Times New Roman" w:eastAsia="Times New Roman" w:hAnsi="Times New Roman" w:cs="Times New Roman"/>
          <w:color w:val="000000"/>
          <w:sz w:val="24"/>
          <w:szCs w:val="24"/>
        </w:rPr>
        <w:t xml:space="preserve">routs. </w:t>
      </w:r>
      <w:r w:rsidR="00E60AE5">
        <w:rPr>
          <w:rFonts w:ascii="Times New Roman" w:hAnsi="Times New Roman" w:cs="Times New Roman"/>
          <w:sz w:val="24"/>
          <w:szCs w:val="24"/>
          <w:lang w:val="en-IN"/>
        </w:rPr>
        <w:t xml:space="preserve">Thus, the company </w:t>
      </w:r>
      <w:r w:rsidR="009A3718">
        <w:rPr>
          <w:rFonts w:ascii="Times New Roman" w:hAnsi="Times New Roman" w:cs="Times New Roman"/>
          <w:sz w:val="24"/>
          <w:szCs w:val="24"/>
          <w:lang w:val="en-IN"/>
        </w:rPr>
        <w:t xml:space="preserve">had a huge total capital expenditure of </w:t>
      </w:r>
      <w:r w:rsidR="009A3718" w:rsidRPr="009A3718">
        <w:rPr>
          <w:rFonts w:ascii="Times New Roman" w:eastAsia="Times New Roman" w:hAnsi="Times New Roman" w:cs="Times New Roman"/>
          <w:color w:val="000000"/>
          <w:sz w:val="24"/>
          <w:szCs w:val="24"/>
        </w:rPr>
        <w:t>£781 million</w:t>
      </w:r>
      <w:r w:rsidR="00E60AE5">
        <w:rPr>
          <w:rFonts w:ascii="Times New Roman" w:eastAsia="Times New Roman" w:hAnsi="Times New Roman" w:cs="Times New Roman"/>
          <w:color w:val="000000"/>
          <w:sz w:val="24"/>
          <w:szCs w:val="24"/>
        </w:rPr>
        <w:t xml:space="preserve"> in 2012</w:t>
      </w:r>
      <w:r w:rsidR="009A3718">
        <w:rPr>
          <w:rFonts w:ascii="Times New Roman" w:eastAsia="Times New Roman" w:hAnsi="Times New Roman" w:cs="Times New Roman"/>
          <w:color w:val="000000"/>
          <w:sz w:val="24"/>
          <w:szCs w:val="24"/>
        </w:rPr>
        <w:t xml:space="preserve">. In 2016 </w:t>
      </w:r>
      <w:r w:rsidR="00191300">
        <w:rPr>
          <w:rFonts w:ascii="Times New Roman" w:eastAsia="Times New Roman" w:hAnsi="Times New Roman" w:cs="Times New Roman"/>
          <w:color w:val="000000"/>
          <w:sz w:val="24"/>
          <w:szCs w:val="24"/>
        </w:rPr>
        <w:t>again,</w:t>
      </w:r>
      <w:r w:rsidR="009A3718">
        <w:rPr>
          <w:rFonts w:ascii="Times New Roman" w:eastAsia="Times New Roman" w:hAnsi="Times New Roman" w:cs="Times New Roman"/>
          <w:color w:val="000000"/>
          <w:sz w:val="24"/>
          <w:szCs w:val="24"/>
        </w:rPr>
        <w:t>the</w:t>
      </w:r>
      <w:r w:rsidR="00191300">
        <w:rPr>
          <w:rFonts w:ascii="Times New Roman" w:eastAsia="Times New Roman" w:hAnsi="Times New Roman" w:cs="Times New Roman"/>
          <w:color w:val="000000"/>
          <w:sz w:val="24"/>
          <w:szCs w:val="24"/>
        </w:rPr>
        <w:t>r</w:t>
      </w:r>
      <w:r w:rsidR="009A3718">
        <w:rPr>
          <w:rFonts w:ascii="Times New Roman" w:eastAsia="Times New Roman" w:hAnsi="Times New Roman" w:cs="Times New Roman"/>
          <w:color w:val="000000"/>
          <w:sz w:val="24"/>
          <w:szCs w:val="24"/>
        </w:rPr>
        <w:t>e is a significant drop in the profit earned by the company.</w:t>
      </w:r>
      <w:r w:rsidR="00191300">
        <w:rPr>
          <w:rFonts w:ascii="Times New Roman" w:eastAsia="Times New Roman" w:hAnsi="Times New Roman" w:cs="Times New Roman"/>
          <w:color w:val="000000"/>
          <w:sz w:val="24"/>
          <w:szCs w:val="24"/>
        </w:rPr>
        <w:t xml:space="preserve"> The total capital expenditure in 2016 amounted up to </w:t>
      </w:r>
      <w:r w:rsidR="00191300" w:rsidRPr="00191300">
        <w:rPr>
          <w:rFonts w:ascii="Times New Roman" w:eastAsia="Times New Roman" w:hAnsi="Times New Roman" w:cs="Times New Roman"/>
          <w:color w:val="000000"/>
          <w:sz w:val="24"/>
          <w:szCs w:val="24"/>
        </w:rPr>
        <w:t>£1755 million</w:t>
      </w:r>
      <w:r w:rsidR="00191300">
        <w:rPr>
          <w:rFonts w:ascii="Times New Roman" w:eastAsia="Times New Roman" w:hAnsi="Times New Roman" w:cs="Times New Roman"/>
          <w:color w:val="000000"/>
          <w:sz w:val="24"/>
          <w:szCs w:val="24"/>
        </w:rPr>
        <w:t xml:space="preserve"> which comprised of the payments for aircrafts, aircrafts spares, modifications, fuel, refurbishments and aircraft progress payments. In terms of sales growth, the company’s sales growth declined from 2012 at a significant rate which indicates that the total revenue earned by the company increased every year but the difference in the figures is not much. In the year 2015, the sales growth is negative as the total revenue of the company in the year 2015 is less than the total revenue earned by the company in the year 2014. Again, the increase in the total revenue of the company is minimal in the year 2016 because of which the sales growth percentage has declined (0.97%).</w:t>
      </w:r>
      <w:r w:rsidR="00926628">
        <w:rPr>
          <w:rFonts w:ascii="Times New Roman" w:eastAsia="Times New Roman" w:hAnsi="Times New Roman" w:cs="Times New Roman"/>
          <w:color w:val="000000"/>
          <w:sz w:val="24"/>
          <w:szCs w:val="24"/>
        </w:rPr>
        <w:t xml:space="preserve"> In case of Virgin Atlantic, the company earned a profit after taxes of £1873 million which is less than that of British Airways. In the year 2015, the company had earned a total revenue £2781.9 million which is greater than the total revenue </w:t>
      </w:r>
      <w:r w:rsidR="00926628">
        <w:rPr>
          <w:rFonts w:ascii="Times New Roman" w:eastAsia="Times New Roman" w:hAnsi="Times New Roman" w:cs="Times New Roman"/>
          <w:color w:val="000000"/>
          <w:sz w:val="24"/>
          <w:szCs w:val="24"/>
        </w:rPr>
        <w:lastRenderedPageBreak/>
        <w:t>earned by the company in the year 2016. Due to this decline in the total revenue of the company, the percentage of sales growth in the company has declined to -3.31%.</w:t>
      </w:r>
    </w:p>
    <w:p w:rsidR="003F2160" w:rsidRPr="00CD4802" w:rsidRDefault="003F2160" w:rsidP="00CD4802">
      <w:pPr>
        <w:spacing w:line="360" w:lineRule="auto"/>
        <w:jc w:val="both"/>
        <w:rPr>
          <w:rFonts w:ascii="Times New Roman" w:eastAsia="Times New Roman" w:hAnsi="Times New Roman" w:cs="Times New Roman"/>
          <w:b/>
          <w:color w:val="000000" w:themeColor="text1"/>
          <w:sz w:val="24"/>
          <w:szCs w:val="24"/>
        </w:rPr>
      </w:pPr>
      <w:r w:rsidRPr="00CD4802">
        <w:rPr>
          <w:rFonts w:ascii="Times New Roman" w:eastAsia="Times New Roman" w:hAnsi="Times New Roman" w:cs="Times New Roman"/>
          <w:b/>
          <w:color w:val="000000" w:themeColor="text1"/>
          <w:sz w:val="24"/>
          <w:szCs w:val="24"/>
        </w:rPr>
        <w:t>Investment Decisions</w:t>
      </w:r>
    </w:p>
    <w:p w:rsidR="003F2160" w:rsidRPr="000E7CE3" w:rsidRDefault="003F2160" w:rsidP="003F2160">
      <w:pPr>
        <w:spacing w:line="360" w:lineRule="auto"/>
        <w:jc w:val="both"/>
        <w:rPr>
          <w:rFonts w:ascii="Times New Roman" w:eastAsia="Times New Roman" w:hAnsi="Times New Roman" w:cs="Times New Roman"/>
          <w:color w:val="000000" w:themeColor="text1"/>
          <w:sz w:val="24"/>
          <w:szCs w:val="24"/>
        </w:rPr>
      </w:pPr>
      <w:r w:rsidRPr="000E7CE3">
        <w:rPr>
          <w:rFonts w:ascii="Times New Roman" w:eastAsia="Times New Roman" w:hAnsi="Times New Roman" w:cs="Times New Roman"/>
          <w:color w:val="000000" w:themeColor="text1"/>
          <w:sz w:val="24"/>
          <w:szCs w:val="24"/>
        </w:rPr>
        <w:t xml:space="preserve">As per the analysis done here, the profitability ratios of British Airways have not shown any consistency or trend as it was analysed over the time period of 2012 to 2016. The profitability of the company </w:t>
      </w:r>
      <w:r w:rsidR="00694244" w:rsidRPr="000E7CE3">
        <w:rPr>
          <w:rFonts w:ascii="Times New Roman" w:eastAsia="Times New Roman" w:hAnsi="Times New Roman" w:cs="Times New Roman"/>
          <w:color w:val="000000" w:themeColor="text1"/>
          <w:sz w:val="24"/>
          <w:szCs w:val="24"/>
        </w:rPr>
        <w:t>is highly volatile. If investment decision is to be made on the basis of profitability ratios there lies a great risk for the investor as there is no surety that there will be any profit for the company. The return on capital observed in case of both the companies is below the average line. Investment decisions for Virgin Airlines cannot be made as only one year information of the company has been analysed. In case of British Airways, the performance has improved in the years. But again in 2016 the ratios have decreased in some cases. In case of liquidity, both the companies have a low ratio. The company can improve by repaying the debts and interest payments. In case of Efficiency ratios the company shows highly fluctuating figures.</w:t>
      </w:r>
      <w:r w:rsidR="00FB1861" w:rsidRPr="000E7CE3">
        <w:rPr>
          <w:rFonts w:ascii="Times New Roman" w:eastAsia="Times New Roman" w:hAnsi="Times New Roman" w:cs="Times New Roman"/>
          <w:color w:val="000000" w:themeColor="text1"/>
          <w:sz w:val="24"/>
          <w:szCs w:val="24"/>
        </w:rPr>
        <w:t xml:space="preserve"> But the company has shown improvement in the ratios in 2015. But the ratios of 2016 again show a decreasing trend. Therefore, in case of making investment decisions both the companies are equal rivals of each other. No decision making comments can be passed in cased of Virgin airlines since only 1 year data has been analysed here. In case of British Airways, the overall financial performance shows a fluctuating trend. So, there is risk in making investment </w:t>
      </w:r>
      <w:r w:rsidR="0034344D" w:rsidRPr="000E7CE3">
        <w:rPr>
          <w:rFonts w:ascii="Times New Roman" w:eastAsia="Times New Roman" w:hAnsi="Times New Roman" w:cs="Times New Roman"/>
          <w:color w:val="000000" w:themeColor="text1"/>
          <w:sz w:val="24"/>
          <w:szCs w:val="24"/>
        </w:rPr>
        <w:t xml:space="preserve">in British Airways. In the Annual report of 2016, the company has mentioned to take steps in improving the financial position of the company. The company has a scope of improving its cost handling as well as inventory management techniques. Thus, it will be beneficial to invest in lower amounts or wait </w:t>
      </w:r>
      <w:r w:rsidR="004A1ABE" w:rsidRPr="000E7CE3">
        <w:rPr>
          <w:rFonts w:ascii="Times New Roman" w:eastAsia="Times New Roman" w:hAnsi="Times New Roman" w:cs="Times New Roman"/>
          <w:color w:val="000000" w:themeColor="text1"/>
          <w:sz w:val="24"/>
          <w:szCs w:val="24"/>
        </w:rPr>
        <w:t>to analyse the trends in the upcoming years.</w:t>
      </w:r>
    </w:p>
    <w:p w:rsidR="00E60AE5" w:rsidRDefault="00E60AE5" w:rsidP="00926628">
      <w:pPr>
        <w:spacing w:line="360" w:lineRule="auto"/>
        <w:jc w:val="both"/>
        <w:rPr>
          <w:rFonts w:ascii="Times New Roman" w:hAnsi="Times New Roman" w:cs="Times New Roman"/>
          <w:b/>
          <w:sz w:val="24"/>
          <w:szCs w:val="24"/>
          <w:lang w:val="en-IN"/>
        </w:rPr>
      </w:pPr>
      <w:r w:rsidRPr="00E60AE5">
        <w:rPr>
          <w:rFonts w:ascii="Times New Roman" w:hAnsi="Times New Roman" w:cs="Times New Roman"/>
          <w:b/>
          <w:sz w:val="24"/>
          <w:szCs w:val="24"/>
          <w:lang w:val="en-IN"/>
        </w:rPr>
        <w:t>Conclusion</w:t>
      </w:r>
    </w:p>
    <w:p w:rsidR="004806A6" w:rsidRDefault="00E60AE5" w:rsidP="004806A6">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According to the financial analysis, British Airways has performed well but in certain areas of the business </w:t>
      </w:r>
      <w:r w:rsidR="004806A6">
        <w:rPr>
          <w:rFonts w:ascii="Times New Roman" w:hAnsi="Times New Roman" w:cs="Times New Roman"/>
          <w:sz w:val="24"/>
          <w:szCs w:val="24"/>
          <w:lang w:val="en-IN"/>
        </w:rPr>
        <w:t>t</w:t>
      </w:r>
      <w:r>
        <w:rPr>
          <w:rFonts w:ascii="Times New Roman" w:hAnsi="Times New Roman" w:cs="Times New Roman"/>
          <w:sz w:val="24"/>
          <w:szCs w:val="24"/>
          <w:lang w:val="en-IN"/>
        </w:rPr>
        <w:t>he company has to improve in order to gain a better percentage of market share.</w:t>
      </w:r>
      <w:r w:rsidR="004806A6">
        <w:rPr>
          <w:rFonts w:ascii="Times New Roman" w:hAnsi="Times New Roman" w:cs="Times New Roman"/>
          <w:sz w:val="24"/>
          <w:szCs w:val="24"/>
          <w:lang w:val="en-IN"/>
        </w:rPr>
        <w:t xml:space="preserve"> There has to better growth n the company’s sales or total revenue earned. Also, the company has to improve its liquidity ratios as well as the gearing ratios. The company has to maintain and balance its investments and the cash resources or liquid assets in order to have a greater liquidity in the company</w:t>
      </w:r>
      <w:r w:rsidR="00A77526">
        <w:rPr>
          <w:rFonts w:ascii="Times New Roman" w:hAnsi="Times New Roman" w:cs="Times New Roman"/>
          <w:sz w:val="24"/>
          <w:szCs w:val="24"/>
          <w:lang w:val="en-IN"/>
        </w:rPr>
        <w:t xml:space="preserve"> (Abubakar et al.2015)</w:t>
      </w:r>
      <w:r w:rsidR="004806A6">
        <w:rPr>
          <w:rFonts w:ascii="Times New Roman" w:hAnsi="Times New Roman" w:cs="Times New Roman"/>
          <w:sz w:val="24"/>
          <w:szCs w:val="24"/>
          <w:lang w:val="en-IN"/>
        </w:rPr>
        <w:t xml:space="preserve">. In many aspects, like the liquidity of the company, the profitability ratios, the ability to pay the outstanding interests, Virgin Atlantic is in a better </w:t>
      </w:r>
      <w:r w:rsidR="004806A6">
        <w:rPr>
          <w:rFonts w:ascii="Times New Roman" w:hAnsi="Times New Roman" w:cs="Times New Roman"/>
          <w:sz w:val="24"/>
          <w:szCs w:val="24"/>
          <w:lang w:val="en-IN"/>
        </w:rPr>
        <w:lastRenderedPageBreak/>
        <w:t xml:space="preserve">position than British Airways. Both the companies are growing and are in tough rivalry in the aviation industry. Though Virgin Atlantic seems to be in a better position in terms of the calculated ratios British Airways has a better performance when it comes to the total revenue or profit after taxes earned by the company. Both the companies re in a </w:t>
      </w:r>
      <w:r w:rsidR="00B866F4">
        <w:rPr>
          <w:rFonts w:ascii="Times New Roman" w:hAnsi="Times New Roman" w:cs="Times New Roman"/>
          <w:sz w:val="24"/>
          <w:szCs w:val="24"/>
          <w:lang w:val="en-IN"/>
        </w:rPr>
        <w:t>cut-throat</w:t>
      </w:r>
      <w:r w:rsidR="004806A6">
        <w:rPr>
          <w:rFonts w:ascii="Times New Roman" w:hAnsi="Times New Roman" w:cs="Times New Roman"/>
          <w:sz w:val="24"/>
          <w:szCs w:val="24"/>
          <w:lang w:val="en-IN"/>
        </w:rPr>
        <w:t xml:space="preserve"> competition</w:t>
      </w:r>
      <w:r w:rsidR="008E3B44">
        <w:rPr>
          <w:rFonts w:ascii="Times New Roman" w:hAnsi="Times New Roman" w:cs="Times New Roman"/>
          <w:sz w:val="24"/>
          <w:szCs w:val="24"/>
          <w:lang w:val="en-IN"/>
        </w:rPr>
        <w:t xml:space="preserve"> and t</w:t>
      </w:r>
      <w:r w:rsidR="004806A6">
        <w:rPr>
          <w:rFonts w:ascii="Times New Roman" w:hAnsi="Times New Roman" w:cs="Times New Roman"/>
          <w:sz w:val="24"/>
          <w:szCs w:val="24"/>
          <w:lang w:val="en-IN"/>
        </w:rPr>
        <w:t>herefore, it is necessary for both the companies to improve in business finances as well as strategies</w:t>
      </w:r>
      <w:r w:rsidR="00AE59EA">
        <w:rPr>
          <w:rFonts w:ascii="Times New Roman" w:hAnsi="Times New Roman" w:cs="Times New Roman"/>
          <w:sz w:val="24"/>
          <w:szCs w:val="24"/>
          <w:lang w:val="en-IN"/>
        </w:rPr>
        <w:t xml:space="preserve"> (Bragg, 2012)</w:t>
      </w:r>
      <w:r w:rsidR="004806A6">
        <w:rPr>
          <w:rFonts w:ascii="Times New Roman" w:hAnsi="Times New Roman" w:cs="Times New Roman"/>
          <w:sz w:val="24"/>
          <w:szCs w:val="24"/>
          <w:lang w:val="en-IN"/>
        </w:rPr>
        <w:t>.</w:t>
      </w:r>
    </w:p>
    <w:p w:rsidR="009C3FF4" w:rsidRPr="009C3FF4" w:rsidRDefault="009C3FF4" w:rsidP="009C3FF4">
      <w:pPr>
        <w:spacing w:line="360" w:lineRule="auto"/>
        <w:jc w:val="both"/>
        <w:rPr>
          <w:rFonts w:ascii="Times New Roman" w:hAnsi="Times New Roman" w:cs="Times New Roman"/>
          <w:color w:val="000000"/>
          <w:sz w:val="24"/>
          <w:szCs w:val="24"/>
        </w:rPr>
      </w:pPr>
    </w:p>
    <w:p w:rsidR="00BC0D53" w:rsidRDefault="00BC0D53" w:rsidP="009C3FF4">
      <w:pPr>
        <w:spacing w:line="360" w:lineRule="auto"/>
        <w:jc w:val="both"/>
        <w:rPr>
          <w:rFonts w:ascii="Times New Roman" w:hAnsi="Times New Roman" w:cs="Times New Roman"/>
          <w:b/>
          <w:color w:val="000000"/>
          <w:sz w:val="24"/>
          <w:szCs w:val="24"/>
        </w:rPr>
      </w:pPr>
    </w:p>
    <w:p w:rsidR="00BC0D53" w:rsidRDefault="00BC0D53" w:rsidP="009C3FF4">
      <w:pPr>
        <w:spacing w:line="360" w:lineRule="auto"/>
        <w:jc w:val="both"/>
        <w:rPr>
          <w:rFonts w:ascii="Times New Roman" w:hAnsi="Times New Roman" w:cs="Times New Roman"/>
          <w:b/>
          <w:color w:val="000000"/>
          <w:sz w:val="24"/>
          <w:szCs w:val="24"/>
        </w:rPr>
      </w:pPr>
    </w:p>
    <w:p w:rsidR="00BC0D53" w:rsidRDefault="00BC0D53" w:rsidP="009C3FF4">
      <w:pPr>
        <w:spacing w:line="360" w:lineRule="auto"/>
        <w:jc w:val="both"/>
        <w:rPr>
          <w:rFonts w:ascii="Times New Roman" w:hAnsi="Times New Roman" w:cs="Times New Roman"/>
          <w:b/>
          <w:color w:val="000000"/>
          <w:sz w:val="24"/>
          <w:szCs w:val="24"/>
        </w:rPr>
      </w:pPr>
    </w:p>
    <w:p w:rsidR="009C3FF4" w:rsidRPr="009C3FF4" w:rsidRDefault="009C3FF4" w:rsidP="009C3FF4">
      <w:pPr>
        <w:spacing w:line="360" w:lineRule="auto"/>
        <w:jc w:val="both"/>
        <w:rPr>
          <w:rFonts w:ascii="Times New Roman" w:hAnsi="Times New Roman" w:cs="Times New Roman"/>
          <w:b/>
          <w:color w:val="000000"/>
          <w:sz w:val="24"/>
          <w:szCs w:val="24"/>
        </w:rPr>
      </w:pPr>
      <w:r w:rsidRPr="009C3FF4">
        <w:rPr>
          <w:rFonts w:ascii="Times New Roman" w:hAnsi="Times New Roman" w:cs="Times New Roman"/>
          <w:b/>
          <w:color w:val="000000"/>
          <w:sz w:val="24"/>
          <w:szCs w:val="24"/>
        </w:rPr>
        <w:t>References</w:t>
      </w:r>
    </w:p>
    <w:p w:rsidR="009C3FF4" w:rsidRPr="00D73690" w:rsidRDefault="009C3FF4" w:rsidP="009C3FF4">
      <w:pPr>
        <w:spacing w:after="0" w:line="360" w:lineRule="auto"/>
        <w:rPr>
          <w:rFonts w:ascii="Times New Roman" w:eastAsia="Times New Roman" w:hAnsi="Times New Roman" w:cs="Times New Roman"/>
          <w:sz w:val="24"/>
          <w:szCs w:val="24"/>
        </w:rPr>
      </w:pPr>
      <w:r w:rsidRPr="00D73690">
        <w:rPr>
          <w:rFonts w:ascii="Times New Roman" w:eastAsia="Times New Roman" w:hAnsi="Times New Roman" w:cs="Times New Roman"/>
          <w:sz w:val="24"/>
          <w:szCs w:val="24"/>
        </w:rPr>
        <w:t xml:space="preserve">Abubakar, S.G. and Dogoji, B.A., 2015. An Investigation Into The Management Of Organisational Culture And Its Impact On Employee Performance In The Context Of The Aviation Industry: A Case Study Of Some Legacy And Low-Cost Airlines In The United Kingdom. </w:t>
      </w:r>
      <w:r w:rsidRPr="00D73690">
        <w:rPr>
          <w:rFonts w:ascii="Times New Roman" w:eastAsia="Times New Roman" w:hAnsi="Times New Roman" w:cs="Times New Roman"/>
          <w:i/>
          <w:iCs/>
          <w:sz w:val="24"/>
          <w:szCs w:val="24"/>
        </w:rPr>
        <w:t>International Journal Of Advanced Academic Research</w:t>
      </w:r>
      <w:r w:rsidRPr="00D73690">
        <w:rPr>
          <w:rFonts w:ascii="Times New Roman" w:eastAsia="Times New Roman" w:hAnsi="Times New Roman" w:cs="Times New Roman"/>
          <w:sz w:val="24"/>
          <w:szCs w:val="24"/>
        </w:rPr>
        <w:t>, pp.1-19.</w:t>
      </w:r>
    </w:p>
    <w:p w:rsidR="009C3FF4" w:rsidRPr="009C3FF4" w:rsidRDefault="009C3FF4" w:rsidP="009C3FF4">
      <w:pPr>
        <w:spacing w:line="360" w:lineRule="auto"/>
        <w:jc w:val="both"/>
        <w:rPr>
          <w:rFonts w:ascii="Times New Roman" w:hAnsi="Times New Roman" w:cs="Times New Roman"/>
          <w:color w:val="000000"/>
          <w:sz w:val="24"/>
          <w:szCs w:val="24"/>
        </w:rPr>
      </w:pPr>
      <w:r w:rsidRPr="009C3FF4">
        <w:rPr>
          <w:rFonts w:ascii="Times New Roman" w:hAnsi="Times New Roman" w:cs="Times New Roman"/>
          <w:color w:val="000000"/>
          <w:sz w:val="24"/>
          <w:szCs w:val="24"/>
        </w:rPr>
        <w:t>Atrill, P. &amp; McLaney, E., 2013. Accounting and Finance for Non-Specialists. 7</w:t>
      </w:r>
      <w:r w:rsidRPr="009C3FF4">
        <w:rPr>
          <w:rFonts w:ascii="Times New Roman" w:hAnsi="Times New Roman" w:cs="Times New Roman"/>
          <w:color w:val="000000"/>
          <w:sz w:val="24"/>
          <w:szCs w:val="24"/>
          <w:vertAlign w:val="superscript"/>
        </w:rPr>
        <w:t>th</w:t>
      </w:r>
      <w:r w:rsidRPr="009C3FF4">
        <w:rPr>
          <w:rFonts w:ascii="Times New Roman" w:hAnsi="Times New Roman" w:cs="Times New Roman"/>
          <w:color w:val="000000"/>
          <w:sz w:val="24"/>
          <w:szCs w:val="24"/>
        </w:rPr>
        <w:t xml:space="preserve"> ed. FT Prentice Hall.  </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Baños-Caballero, S., García-Teruel, P.J. and Martínez-Solano, P., 2014. Working capital management, corporate performance, and financial constraints. </w:t>
      </w:r>
      <w:r w:rsidRPr="008A2E62">
        <w:rPr>
          <w:rFonts w:ascii="Times New Roman" w:eastAsia="Times New Roman" w:hAnsi="Times New Roman" w:cs="Times New Roman"/>
          <w:i/>
          <w:iCs/>
          <w:sz w:val="24"/>
          <w:szCs w:val="24"/>
        </w:rPr>
        <w:t>Journal of Business Research</w:t>
      </w:r>
      <w:r w:rsidRPr="008A2E62">
        <w:rPr>
          <w:rFonts w:ascii="Times New Roman" w:eastAsia="Times New Roman" w:hAnsi="Times New Roman" w:cs="Times New Roman"/>
          <w:sz w:val="24"/>
          <w:szCs w:val="24"/>
        </w:rPr>
        <w:t xml:space="preserve">, </w:t>
      </w:r>
      <w:r w:rsidRPr="008A2E62">
        <w:rPr>
          <w:rFonts w:ascii="Times New Roman" w:eastAsia="Times New Roman" w:hAnsi="Times New Roman" w:cs="Times New Roman"/>
          <w:i/>
          <w:iCs/>
          <w:sz w:val="24"/>
          <w:szCs w:val="24"/>
        </w:rPr>
        <w:t>67</w:t>
      </w:r>
      <w:r w:rsidRPr="008A2E62">
        <w:rPr>
          <w:rFonts w:ascii="Times New Roman" w:eastAsia="Times New Roman" w:hAnsi="Times New Roman" w:cs="Times New Roman"/>
          <w:sz w:val="24"/>
          <w:szCs w:val="24"/>
        </w:rPr>
        <w:t>(3), pp.332-338.</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Bragg, S.M., 2012. </w:t>
      </w:r>
      <w:r w:rsidRPr="008A2E62">
        <w:rPr>
          <w:rFonts w:ascii="Times New Roman" w:eastAsia="Times New Roman" w:hAnsi="Times New Roman" w:cs="Times New Roman"/>
          <w:i/>
          <w:iCs/>
          <w:sz w:val="24"/>
          <w:szCs w:val="24"/>
        </w:rPr>
        <w:t>Financial analysis: a controller's guide</w:t>
      </w:r>
      <w:r w:rsidRPr="008A2E62">
        <w:rPr>
          <w:rFonts w:ascii="Times New Roman" w:eastAsia="Times New Roman" w:hAnsi="Times New Roman" w:cs="Times New Roman"/>
          <w:sz w:val="24"/>
          <w:szCs w:val="24"/>
        </w:rPr>
        <w:t>. John Wiley &amp; Sons.</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Brealey, R.A., Myers, S.C., Allen, F. and Mohanty, P., 2012. </w:t>
      </w:r>
      <w:r w:rsidRPr="008A2E62">
        <w:rPr>
          <w:rFonts w:ascii="Times New Roman" w:eastAsia="Times New Roman" w:hAnsi="Times New Roman" w:cs="Times New Roman"/>
          <w:i/>
          <w:iCs/>
          <w:sz w:val="24"/>
          <w:szCs w:val="24"/>
        </w:rPr>
        <w:t>Principles of corporate finance</w:t>
      </w:r>
      <w:r w:rsidRPr="008A2E62">
        <w:rPr>
          <w:rFonts w:ascii="Times New Roman" w:eastAsia="Times New Roman" w:hAnsi="Times New Roman" w:cs="Times New Roman"/>
          <w:sz w:val="24"/>
          <w:szCs w:val="24"/>
        </w:rPr>
        <w:t>. Tata McGraw-Hill Education.</w:t>
      </w:r>
    </w:p>
    <w:p w:rsidR="009C3FF4" w:rsidRPr="009C3FF4" w:rsidRDefault="009C3FF4" w:rsidP="009C3FF4">
      <w:pPr>
        <w:spacing w:line="360" w:lineRule="auto"/>
        <w:jc w:val="both"/>
        <w:rPr>
          <w:rFonts w:ascii="Times New Roman" w:hAnsi="Times New Roman" w:cs="Times New Roman"/>
          <w:i/>
          <w:iCs/>
          <w:sz w:val="24"/>
          <w:szCs w:val="24"/>
        </w:rPr>
      </w:pPr>
      <w:r w:rsidRPr="009C3FF4">
        <w:rPr>
          <w:rFonts w:ascii="Times New Roman" w:hAnsi="Times New Roman" w:cs="Times New Roman"/>
          <w:sz w:val="24"/>
          <w:szCs w:val="24"/>
        </w:rPr>
        <w:t xml:space="preserve">British Airways (2012) </w:t>
      </w:r>
      <w:r w:rsidRPr="009C3FF4">
        <w:rPr>
          <w:rFonts w:ascii="Times New Roman" w:hAnsi="Times New Roman" w:cs="Times New Roman"/>
          <w:i/>
          <w:iCs/>
          <w:sz w:val="24"/>
          <w:szCs w:val="24"/>
        </w:rPr>
        <w:t>Annual Report and Financial Statements 2012</w:t>
      </w:r>
    </w:p>
    <w:p w:rsidR="009C3FF4" w:rsidRPr="009C3FF4" w:rsidRDefault="009C3FF4" w:rsidP="009C3FF4">
      <w:pPr>
        <w:spacing w:line="360" w:lineRule="auto"/>
        <w:jc w:val="both"/>
        <w:rPr>
          <w:rFonts w:ascii="Times New Roman" w:hAnsi="Times New Roman" w:cs="Times New Roman"/>
          <w:i/>
          <w:iCs/>
          <w:sz w:val="24"/>
          <w:szCs w:val="24"/>
        </w:rPr>
      </w:pPr>
      <w:r w:rsidRPr="009C3FF4">
        <w:rPr>
          <w:rFonts w:ascii="Times New Roman" w:hAnsi="Times New Roman" w:cs="Times New Roman"/>
          <w:sz w:val="24"/>
          <w:szCs w:val="24"/>
        </w:rPr>
        <w:t xml:space="preserve">British Airways (2013) </w:t>
      </w:r>
      <w:r w:rsidRPr="009C3FF4">
        <w:rPr>
          <w:rFonts w:ascii="Times New Roman" w:hAnsi="Times New Roman" w:cs="Times New Roman"/>
          <w:i/>
          <w:iCs/>
          <w:sz w:val="24"/>
          <w:szCs w:val="24"/>
        </w:rPr>
        <w:t>Annual Report and Financial Statements 2013</w:t>
      </w:r>
    </w:p>
    <w:p w:rsidR="009C3FF4" w:rsidRPr="009C3FF4" w:rsidRDefault="009C3FF4" w:rsidP="009C3FF4">
      <w:pPr>
        <w:spacing w:line="360" w:lineRule="auto"/>
        <w:jc w:val="both"/>
        <w:rPr>
          <w:rFonts w:ascii="Times New Roman" w:hAnsi="Times New Roman" w:cs="Times New Roman"/>
          <w:i/>
          <w:iCs/>
          <w:sz w:val="24"/>
          <w:szCs w:val="24"/>
        </w:rPr>
      </w:pPr>
      <w:r w:rsidRPr="009C3FF4">
        <w:rPr>
          <w:rFonts w:ascii="Times New Roman" w:hAnsi="Times New Roman" w:cs="Times New Roman"/>
          <w:sz w:val="24"/>
          <w:szCs w:val="24"/>
        </w:rPr>
        <w:t xml:space="preserve">British Airways (2014) </w:t>
      </w:r>
      <w:r w:rsidRPr="009C3FF4">
        <w:rPr>
          <w:rFonts w:ascii="Times New Roman" w:hAnsi="Times New Roman" w:cs="Times New Roman"/>
          <w:i/>
          <w:iCs/>
          <w:sz w:val="24"/>
          <w:szCs w:val="24"/>
        </w:rPr>
        <w:t>Annual Report and Financial Statements 2014</w:t>
      </w:r>
    </w:p>
    <w:p w:rsidR="009C3FF4" w:rsidRPr="009C3FF4" w:rsidRDefault="009C3FF4" w:rsidP="009C3FF4">
      <w:pPr>
        <w:spacing w:line="360" w:lineRule="auto"/>
        <w:jc w:val="both"/>
        <w:rPr>
          <w:rFonts w:ascii="Times New Roman" w:hAnsi="Times New Roman" w:cs="Times New Roman"/>
          <w:i/>
          <w:iCs/>
          <w:sz w:val="24"/>
          <w:szCs w:val="24"/>
        </w:rPr>
      </w:pPr>
      <w:r w:rsidRPr="009C3FF4">
        <w:rPr>
          <w:rFonts w:ascii="Times New Roman" w:hAnsi="Times New Roman" w:cs="Times New Roman"/>
          <w:sz w:val="24"/>
          <w:szCs w:val="24"/>
        </w:rPr>
        <w:t xml:space="preserve">British Airways (2015) </w:t>
      </w:r>
      <w:r w:rsidRPr="009C3FF4">
        <w:rPr>
          <w:rFonts w:ascii="Times New Roman" w:hAnsi="Times New Roman" w:cs="Times New Roman"/>
          <w:i/>
          <w:iCs/>
          <w:sz w:val="24"/>
          <w:szCs w:val="24"/>
        </w:rPr>
        <w:t>Annual Report and Financial Statements 2015</w:t>
      </w:r>
    </w:p>
    <w:p w:rsidR="009C3FF4" w:rsidRPr="009C3FF4" w:rsidRDefault="009C3FF4" w:rsidP="009C3FF4">
      <w:pPr>
        <w:spacing w:line="360" w:lineRule="auto"/>
        <w:jc w:val="both"/>
        <w:rPr>
          <w:rFonts w:ascii="Times New Roman" w:hAnsi="Times New Roman" w:cs="Times New Roman"/>
          <w:i/>
          <w:iCs/>
          <w:sz w:val="24"/>
          <w:szCs w:val="24"/>
        </w:rPr>
      </w:pPr>
      <w:r w:rsidRPr="009C3FF4">
        <w:rPr>
          <w:rFonts w:ascii="Times New Roman" w:hAnsi="Times New Roman" w:cs="Times New Roman"/>
          <w:sz w:val="24"/>
          <w:szCs w:val="24"/>
        </w:rPr>
        <w:lastRenderedPageBreak/>
        <w:t xml:space="preserve">British Airways (2016) </w:t>
      </w:r>
      <w:r w:rsidRPr="009C3FF4">
        <w:rPr>
          <w:rFonts w:ascii="Times New Roman" w:hAnsi="Times New Roman" w:cs="Times New Roman"/>
          <w:i/>
          <w:iCs/>
          <w:sz w:val="24"/>
          <w:szCs w:val="24"/>
        </w:rPr>
        <w:t>Annual Report and Financial Statements 2016</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Delen, D., Kuzey, C. and Uyar, A., 2013. Measuring firm performance using financial ratios: A decision tree approach. </w:t>
      </w:r>
      <w:r w:rsidRPr="008A2E62">
        <w:rPr>
          <w:rFonts w:ascii="Times New Roman" w:eastAsia="Times New Roman" w:hAnsi="Times New Roman" w:cs="Times New Roman"/>
          <w:i/>
          <w:iCs/>
          <w:sz w:val="24"/>
          <w:szCs w:val="24"/>
        </w:rPr>
        <w:t>Expert Systems with Applications</w:t>
      </w:r>
      <w:r w:rsidRPr="008A2E62">
        <w:rPr>
          <w:rFonts w:ascii="Times New Roman" w:eastAsia="Times New Roman" w:hAnsi="Times New Roman" w:cs="Times New Roman"/>
          <w:sz w:val="24"/>
          <w:szCs w:val="24"/>
        </w:rPr>
        <w:t xml:space="preserve">, </w:t>
      </w:r>
      <w:r w:rsidRPr="008A2E62">
        <w:rPr>
          <w:rFonts w:ascii="Times New Roman" w:eastAsia="Times New Roman" w:hAnsi="Times New Roman" w:cs="Times New Roman"/>
          <w:i/>
          <w:iCs/>
          <w:sz w:val="24"/>
          <w:szCs w:val="24"/>
        </w:rPr>
        <w:t>40</w:t>
      </w:r>
      <w:r w:rsidRPr="008A2E62">
        <w:rPr>
          <w:rFonts w:ascii="Times New Roman" w:eastAsia="Times New Roman" w:hAnsi="Times New Roman" w:cs="Times New Roman"/>
          <w:sz w:val="24"/>
          <w:szCs w:val="24"/>
        </w:rPr>
        <w:t>(10), pp.3970-3983.</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Gibson, C., 2012. </w:t>
      </w:r>
      <w:r w:rsidRPr="008A2E62">
        <w:rPr>
          <w:rFonts w:ascii="Times New Roman" w:eastAsia="Times New Roman" w:hAnsi="Times New Roman" w:cs="Times New Roman"/>
          <w:i/>
          <w:iCs/>
          <w:sz w:val="24"/>
          <w:szCs w:val="24"/>
        </w:rPr>
        <w:t>Financial reporting and analysis</w:t>
      </w:r>
      <w:r w:rsidRPr="008A2E62">
        <w:rPr>
          <w:rFonts w:ascii="Times New Roman" w:eastAsia="Times New Roman" w:hAnsi="Times New Roman" w:cs="Times New Roman"/>
          <w:sz w:val="24"/>
          <w:szCs w:val="24"/>
        </w:rPr>
        <w:t>. Nelson Education.</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Grundy, M. and Moxon, R., 2013. The effectiveness of airline crisis management on brand protection: A case study of British Airways. </w:t>
      </w:r>
      <w:r w:rsidRPr="008A2E62">
        <w:rPr>
          <w:rFonts w:ascii="Times New Roman" w:eastAsia="Times New Roman" w:hAnsi="Times New Roman" w:cs="Times New Roman"/>
          <w:i/>
          <w:iCs/>
          <w:sz w:val="24"/>
          <w:szCs w:val="24"/>
        </w:rPr>
        <w:t>Journal of Air Transport Management</w:t>
      </w:r>
      <w:r w:rsidRPr="008A2E62">
        <w:rPr>
          <w:rFonts w:ascii="Times New Roman" w:eastAsia="Times New Roman" w:hAnsi="Times New Roman" w:cs="Times New Roman"/>
          <w:sz w:val="24"/>
          <w:szCs w:val="24"/>
        </w:rPr>
        <w:t xml:space="preserve">, </w:t>
      </w:r>
      <w:r w:rsidRPr="008A2E62">
        <w:rPr>
          <w:rFonts w:ascii="Times New Roman" w:eastAsia="Times New Roman" w:hAnsi="Times New Roman" w:cs="Times New Roman"/>
          <w:i/>
          <w:iCs/>
          <w:sz w:val="24"/>
          <w:szCs w:val="24"/>
        </w:rPr>
        <w:t>28</w:t>
      </w:r>
      <w:r w:rsidRPr="008A2E62">
        <w:rPr>
          <w:rFonts w:ascii="Times New Roman" w:eastAsia="Times New Roman" w:hAnsi="Times New Roman" w:cs="Times New Roman"/>
          <w:sz w:val="24"/>
          <w:szCs w:val="24"/>
        </w:rPr>
        <w:t>, pp.55-61.</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Healy, P.M. and Palepu, K.G., 2012. </w:t>
      </w:r>
      <w:r w:rsidRPr="008A2E62">
        <w:rPr>
          <w:rFonts w:ascii="Times New Roman" w:eastAsia="Times New Roman" w:hAnsi="Times New Roman" w:cs="Times New Roman"/>
          <w:i/>
          <w:iCs/>
          <w:sz w:val="24"/>
          <w:szCs w:val="24"/>
        </w:rPr>
        <w:t>Business analysis valuation: Using financial statements</w:t>
      </w:r>
      <w:r w:rsidRPr="008A2E62">
        <w:rPr>
          <w:rFonts w:ascii="Times New Roman" w:eastAsia="Times New Roman" w:hAnsi="Times New Roman" w:cs="Times New Roman"/>
          <w:sz w:val="24"/>
          <w:szCs w:val="24"/>
        </w:rPr>
        <w:t>. Cengage Learning.</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Higgins, R.C., 2012. </w:t>
      </w:r>
      <w:r w:rsidRPr="008A2E62">
        <w:rPr>
          <w:rFonts w:ascii="Times New Roman" w:eastAsia="Times New Roman" w:hAnsi="Times New Roman" w:cs="Times New Roman"/>
          <w:i/>
          <w:iCs/>
          <w:sz w:val="24"/>
          <w:szCs w:val="24"/>
        </w:rPr>
        <w:t>Analysis for financial management</w:t>
      </w:r>
      <w:r w:rsidRPr="008A2E62">
        <w:rPr>
          <w:rFonts w:ascii="Times New Roman" w:eastAsia="Times New Roman" w:hAnsi="Times New Roman" w:cs="Times New Roman"/>
          <w:sz w:val="24"/>
          <w:szCs w:val="24"/>
        </w:rPr>
        <w:t>. McGraw-Hill/Irwin.</w:t>
      </w:r>
    </w:p>
    <w:p w:rsidR="009C3FF4" w:rsidRPr="009C3FF4" w:rsidRDefault="009C3FF4" w:rsidP="009C3FF4">
      <w:pPr>
        <w:spacing w:after="200" w:line="360" w:lineRule="auto"/>
        <w:rPr>
          <w:rFonts w:ascii="Times New Roman" w:hAnsi="Times New Roman" w:cs="Times New Roman"/>
          <w:color w:val="000000"/>
          <w:sz w:val="24"/>
          <w:szCs w:val="24"/>
        </w:rPr>
      </w:pPr>
      <w:r w:rsidRPr="009C3FF4">
        <w:rPr>
          <w:rFonts w:ascii="Times New Roman" w:hAnsi="Times New Roman" w:cs="Times New Roman"/>
          <w:color w:val="000000"/>
          <w:sz w:val="24"/>
          <w:szCs w:val="24"/>
        </w:rPr>
        <w:t>Khan, M.Y. &amp; Jain, P.K., 2010. Management Accounting. 5</w:t>
      </w:r>
      <w:r w:rsidRPr="009C3FF4">
        <w:rPr>
          <w:rFonts w:ascii="Times New Roman" w:hAnsi="Times New Roman" w:cs="Times New Roman"/>
          <w:color w:val="000000"/>
          <w:sz w:val="24"/>
          <w:szCs w:val="24"/>
          <w:vertAlign w:val="superscript"/>
        </w:rPr>
        <w:t>th</w:t>
      </w:r>
      <w:r w:rsidRPr="009C3FF4">
        <w:rPr>
          <w:rFonts w:ascii="Times New Roman" w:hAnsi="Times New Roman" w:cs="Times New Roman"/>
          <w:color w:val="000000"/>
          <w:sz w:val="24"/>
          <w:szCs w:val="24"/>
        </w:rPr>
        <w:t xml:space="preserve"> Edition. Tata McGraw Hill Education </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Mills, A.J., 2017. The Gendering of Organizational Culture: Social and Organizational Discourses in the Making of British Airways</w:t>
      </w:r>
      <w:r w:rsidRPr="008A2E62">
        <w:rPr>
          <w:rFonts w:ascii="Segoe UI Symbol" w:eastAsia="Times New Roman" w:hAnsi="Segoe UI Symbol" w:cs="Segoe UI Symbol"/>
          <w:sz w:val="24"/>
          <w:szCs w:val="24"/>
        </w:rPr>
        <w:t>☆</w:t>
      </w:r>
      <w:r w:rsidRPr="008A2E62">
        <w:rPr>
          <w:rFonts w:ascii="Times New Roman" w:eastAsia="Times New Roman" w:hAnsi="Times New Roman" w:cs="Times New Roman"/>
          <w:sz w:val="24"/>
          <w:szCs w:val="24"/>
        </w:rPr>
        <w:t xml:space="preserve">. In </w:t>
      </w:r>
      <w:r w:rsidRPr="008A2E62">
        <w:rPr>
          <w:rFonts w:ascii="Times New Roman" w:eastAsia="Times New Roman" w:hAnsi="Times New Roman" w:cs="Times New Roman"/>
          <w:i/>
          <w:iCs/>
          <w:sz w:val="24"/>
          <w:szCs w:val="24"/>
        </w:rPr>
        <w:t>Insights and Research on the Study of Gender and Intersectionality in International Airline Cultures</w:t>
      </w:r>
      <w:r w:rsidRPr="008A2E62">
        <w:rPr>
          <w:rFonts w:ascii="Times New Roman" w:eastAsia="Times New Roman" w:hAnsi="Times New Roman" w:cs="Times New Roman"/>
          <w:sz w:val="24"/>
          <w:szCs w:val="24"/>
        </w:rPr>
        <w:t xml:space="preserve"> (pp. 37-47). Emerald Publishing Limited.</w:t>
      </w:r>
    </w:p>
    <w:p w:rsidR="009C3FF4" w:rsidRPr="009C3FF4" w:rsidRDefault="009C3FF4" w:rsidP="009C3FF4">
      <w:pPr>
        <w:spacing w:after="200" w:line="360" w:lineRule="auto"/>
        <w:rPr>
          <w:rFonts w:ascii="Times New Roman" w:hAnsi="Times New Roman" w:cs="Times New Roman"/>
          <w:color w:val="000000"/>
          <w:sz w:val="24"/>
          <w:szCs w:val="24"/>
        </w:rPr>
      </w:pPr>
      <w:r w:rsidRPr="009C3FF4">
        <w:rPr>
          <w:rFonts w:ascii="Times New Roman" w:hAnsi="Times New Roman" w:cs="Times New Roman"/>
          <w:color w:val="000000"/>
          <w:sz w:val="24"/>
          <w:szCs w:val="24"/>
        </w:rPr>
        <w:t>Moir, L., 2014.Managing Corporate Liquidity. 5</w:t>
      </w:r>
      <w:r w:rsidRPr="009C3FF4">
        <w:rPr>
          <w:rFonts w:ascii="Times New Roman" w:hAnsi="Times New Roman" w:cs="Times New Roman"/>
          <w:color w:val="000000"/>
          <w:sz w:val="24"/>
          <w:szCs w:val="24"/>
          <w:vertAlign w:val="superscript"/>
        </w:rPr>
        <w:t>th</w:t>
      </w:r>
      <w:r w:rsidRPr="009C3FF4">
        <w:rPr>
          <w:rFonts w:ascii="Times New Roman" w:hAnsi="Times New Roman" w:cs="Times New Roman"/>
          <w:color w:val="000000"/>
          <w:sz w:val="24"/>
          <w:szCs w:val="24"/>
        </w:rPr>
        <w:t xml:space="preserve"> Edition. Routledge</w:t>
      </w:r>
    </w:p>
    <w:p w:rsidR="009C3FF4" w:rsidRPr="009C3FF4" w:rsidRDefault="009C3FF4" w:rsidP="009C3FF4">
      <w:pPr>
        <w:spacing w:line="360" w:lineRule="auto"/>
        <w:jc w:val="both"/>
        <w:rPr>
          <w:rFonts w:ascii="Times New Roman" w:hAnsi="Times New Roman" w:cs="Times New Roman"/>
          <w:i/>
          <w:iCs/>
          <w:sz w:val="24"/>
          <w:szCs w:val="24"/>
        </w:rPr>
      </w:pPr>
      <w:r w:rsidRPr="009C3FF4">
        <w:rPr>
          <w:rFonts w:ascii="Times New Roman" w:hAnsi="Times New Roman" w:cs="Times New Roman"/>
          <w:sz w:val="24"/>
          <w:szCs w:val="24"/>
        </w:rPr>
        <w:t xml:space="preserve">Virgin Atlantic (2015) </w:t>
      </w:r>
      <w:r w:rsidRPr="009C3FF4">
        <w:rPr>
          <w:rFonts w:ascii="Times New Roman" w:hAnsi="Times New Roman" w:cs="Times New Roman"/>
          <w:i/>
          <w:iCs/>
          <w:sz w:val="24"/>
          <w:szCs w:val="24"/>
        </w:rPr>
        <w:t>Annual Report and Financial Statements 2015</w:t>
      </w:r>
    </w:p>
    <w:p w:rsidR="009C3FF4" w:rsidRPr="009C3FF4" w:rsidRDefault="009C3FF4" w:rsidP="009C3FF4">
      <w:pPr>
        <w:spacing w:line="360" w:lineRule="auto"/>
        <w:jc w:val="both"/>
        <w:rPr>
          <w:rFonts w:ascii="Times New Roman" w:hAnsi="Times New Roman" w:cs="Times New Roman"/>
          <w:color w:val="000000"/>
          <w:sz w:val="24"/>
          <w:szCs w:val="24"/>
        </w:rPr>
      </w:pPr>
      <w:r w:rsidRPr="009C3FF4">
        <w:rPr>
          <w:rFonts w:ascii="Times New Roman" w:hAnsi="Times New Roman" w:cs="Times New Roman"/>
          <w:sz w:val="24"/>
          <w:szCs w:val="24"/>
        </w:rPr>
        <w:t xml:space="preserve">Virgin Atlantic (2016) </w:t>
      </w:r>
      <w:r w:rsidRPr="009C3FF4">
        <w:rPr>
          <w:rFonts w:ascii="Times New Roman" w:hAnsi="Times New Roman" w:cs="Times New Roman"/>
          <w:i/>
          <w:iCs/>
          <w:sz w:val="24"/>
          <w:szCs w:val="24"/>
        </w:rPr>
        <w:t>Annual Report and Financial Statements 2016</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Wahlen, J., Baginski, S. and Bradshaw, M., 2014. </w:t>
      </w:r>
      <w:r w:rsidRPr="008A2E62">
        <w:rPr>
          <w:rFonts w:ascii="Times New Roman" w:eastAsia="Times New Roman" w:hAnsi="Times New Roman" w:cs="Times New Roman"/>
          <w:i/>
          <w:iCs/>
          <w:sz w:val="24"/>
          <w:szCs w:val="24"/>
        </w:rPr>
        <w:t>Financial reporting, financial statement analysis and valuation</w:t>
      </w:r>
      <w:r w:rsidRPr="008A2E62">
        <w:rPr>
          <w:rFonts w:ascii="Times New Roman" w:eastAsia="Times New Roman" w:hAnsi="Times New Roman" w:cs="Times New Roman"/>
          <w:sz w:val="24"/>
          <w:szCs w:val="24"/>
        </w:rPr>
        <w:t>. Nelson Education.</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 xml:space="preserve">White, G.L., Sondh, A.C. and Fried, D., 2005. Analysis of Financial Statement. </w:t>
      </w:r>
      <w:r w:rsidRPr="008A2E62">
        <w:rPr>
          <w:rFonts w:ascii="Times New Roman" w:eastAsia="Times New Roman" w:hAnsi="Times New Roman" w:cs="Times New Roman"/>
          <w:i/>
          <w:iCs/>
          <w:sz w:val="24"/>
          <w:szCs w:val="24"/>
        </w:rPr>
        <w:t>Analysis</w:t>
      </w:r>
      <w:r w:rsidRPr="008A2E62">
        <w:rPr>
          <w:rFonts w:ascii="Times New Roman" w:eastAsia="Times New Roman" w:hAnsi="Times New Roman" w:cs="Times New Roman"/>
          <w:sz w:val="24"/>
          <w:szCs w:val="24"/>
        </w:rPr>
        <w:t>.</w:t>
      </w:r>
    </w:p>
    <w:p w:rsidR="009C3FF4" w:rsidRPr="008A2E62" w:rsidRDefault="009C3FF4" w:rsidP="009C3FF4">
      <w:pPr>
        <w:spacing w:after="0" w:line="360" w:lineRule="auto"/>
        <w:rPr>
          <w:rFonts w:ascii="Times New Roman" w:eastAsia="Times New Roman" w:hAnsi="Times New Roman" w:cs="Times New Roman"/>
          <w:sz w:val="24"/>
          <w:szCs w:val="24"/>
        </w:rPr>
      </w:pPr>
      <w:r w:rsidRPr="008A2E62">
        <w:rPr>
          <w:rFonts w:ascii="Times New Roman" w:eastAsia="Times New Roman" w:hAnsi="Times New Roman" w:cs="Times New Roman"/>
          <w:sz w:val="24"/>
          <w:szCs w:val="24"/>
        </w:rPr>
        <w:t>Young, J., 2014. Financial Ratio and Multiple Regression Analysis of Corporate Mergers.</w:t>
      </w:r>
    </w:p>
    <w:p w:rsidR="009C3FF4" w:rsidRPr="009C3FF4" w:rsidRDefault="009C3FF4" w:rsidP="009C3FF4">
      <w:pPr>
        <w:spacing w:line="360" w:lineRule="auto"/>
        <w:jc w:val="both"/>
        <w:rPr>
          <w:rFonts w:ascii="Times New Roman" w:hAnsi="Times New Roman" w:cs="Times New Roman"/>
          <w:color w:val="000000"/>
          <w:sz w:val="24"/>
          <w:szCs w:val="24"/>
        </w:rPr>
      </w:pPr>
    </w:p>
    <w:p w:rsidR="009C3FF4" w:rsidRPr="009C3FF4" w:rsidRDefault="009C3FF4" w:rsidP="009C3FF4">
      <w:pPr>
        <w:spacing w:line="360" w:lineRule="auto"/>
        <w:jc w:val="both"/>
        <w:rPr>
          <w:rFonts w:ascii="Times New Roman" w:hAnsi="Times New Roman" w:cs="Times New Roman"/>
          <w:color w:val="000000"/>
          <w:sz w:val="24"/>
          <w:szCs w:val="24"/>
        </w:rPr>
      </w:pPr>
    </w:p>
    <w:p w:rsidR="009C3FF4" w:rsidRPr="009C3FF4" w:rsidRDefault="009C3FF4" w:rsidP="009C3FF4">
      <w:pPr>
        <w:spacing w:line="360" w:lineRule="auto"/>
        <w:jc w:val="both"/>
        <w:rPr>
          <w:rFonts w:ascii="Times New Roman" w:hAnsi="Times New Roman" w:cs="Times New Roman"/>
          <w:color w:val="000000"/>
          <w:sz w:val="24"/>
          <w:szCs w:val="24"/>
        </w:rPr>
      </w:pPr>
    </w:p>
    <w:p w:rsidR="009C3FF4" w:rsidRPr="009C3FF4" w:rsidRDefault="009C3FF4" w:rsidP="009C3FF4">
      <w:pPr>
        <w:spacing w:line="360" w:lineRule="auto"/>
        <w:jc w:val="both"/>
        <w:rPr>
          <w:rFonts w:ascii="Times New Roman" w:hAnsi="Times New Roman" w:cs="Times New Roman"/>
          <w:color w:val="000000"/>
          <w:sz w:val="24"/>
          <w:szCs w:val="24"/>
        </w:rPr>
      </w:pPr>
    </w:p>
    <w:p w:rsidR="00B866F4" w:rsidRDefault="00B866F4" w:rsidP="004806A6">
      <w:pPr>
        <w:spacing w:line="360" w:lineRule="auto"/>
        <w:jc w:val="both"/>
        <w:rPr>
          <w:color w:val="000000"/>
          <w:sz w:val="24"/>
          <w:szCs w:val="24"/>
        </w:rPr>
      </w:pPr>
    </w:p>
    <w:p w:rsidR="00B866F4" w:rsidRDefault="00B866F4" w:rsidP="004806A6">
      <w:pPr>
        <w:spacing w:line="360" w:lineRule="auto"/>
        <w:jc w:val="both"/>
        <w:rPr>
          <w:color w:val="000000"/>
          <w:sz w:val="24"/>
          <w:szCs w:val="24"/>
        </w:rPr>
      </w:pPr>
    </w:p>
    <w:p w:rsidR="00B866F4" w:rsidRDefault="00B866F4" w:rsidP="004806A6">
      <w:pPr>
        <w:spacing w:line="360" w:lineRule="auto"/>
        <w:jc w:val="both"/>
        <w:rPr>
          <w:color w:val="000000"/>
          <w:sz w:val="24"/>
          <w:szCs w:val="24"/>
        </w:rPr>
      </w:pPr>
    </w:p>
    <w:p w:rsidR="00B866F4" w:rsidRDefault="00B866F4" w:rsidP="004806A6">
      <w:pPr>
        <w:spacing w:line="360" w:lineRule="auto"/>
        <w:jc w:val="both"/>
        <w:rPr>
          <w:color w:val="000000"/>
          <w:sz w:val="24"/>
          <w:szCs w:val="24"/>
        </w:rPr>
      </w:pPr>
    </w:p>
    <w:p w:rsidR="00BC0D53" w:rsidRDefault="00BC0D53" w:rsidP="004806A6">
      <w:pPr>
        <w:spacing w:line="360" w:lineRule="auto"/>
        <w:jc w:val="both"/>
        <w:rPr>
          <w:color w:val="000000"/>
          <w:sz w:val="24"/>
          <w:szCs w:val="24"/>
        </w:rPr>
      </w:pPr>
    </w:p>
    <w:p w:rsidR="00BC0D53" w:rsidRDefault="00BC0D53">
      <w:pPr>
        <w:rPr>
          <w:color w:val="000000"/>
          <w:sz w:val="24"/>
          <w:szCs w:val="24"/>
        </w:rPr>
      </w:pPr>
      <w:r>
        <w:rPr>
          <w:color w:val="000000"/>
          <w:sz w:val="24"/>
          <w:szCs w:val="24"/>
        </w:rPr>
        <w:br w:type="page"/>
      </w:r>
    </w:p>
    <w:p w:rsidR="00B866F4" w:rsidRDefault="00BC0D53" w:rsidP="004806A6">
      <w:pPr>
        <w:spacing w:line="360" w:lineRule="auto"/>
        <w:jc w:val="both"/>
        <w:rPr>
          <w:rFonts w:ascii="Times New Roman" w:hAnsi="Times New Roman" w:cs="Times New Roman"/>
          <w:b/>
          <w:color w:val="000000"/>
          <w:sz w:val="24"/>
          <w:szCs w:val="24"/>
        </w:rPr>
      </w:pPr>
      <w:r w:rsidRPr="00BC0D53">
        <w:rPr>
          <w:rFonts w:ascii="Times New Roman" w:hAnsi="Times New Roman" w:cs="Times New Roman"/>
          <w:b/>
          <w:color w:val="000000"/>
          <w:sz w:val="24"/>
          <w:szCs w:val="24"/>
        </w:rPr>
        <w:lastRenderedPageBreak/>
        <w:t>Appendix I</w:t>
      </w:r>
    </w:p>
    <w:p w:rsidR="00BC0D53" w:rsidRPr="002C2C81" w:rsidRDefault="00BC0D53" w:rsidP="002C2C81">
      <w:pPr>
        <w:pStyle w:val="Default"/>
        <w:spacing w:line="360" w:lineRule="auto"/>
        <w:jc w:val="both"/>
        <w:rPr>
          <w:rFonts w:ascii="Times New Roman" w:hAnsi="Times New Roman" w:cs="Times New Roman"/>
          <w:b/>
          <w:bCs/>
        </w:rPr>
      </w:pPr>
      <w:r w:rsidRPr="002C2C81">
        <w:rPr>
          <w:rFonts w:ascii="Times New Roman" w:hAnsi="Times New Roman" w:cs="Times New Roman"/>
          <w:b/>
          <w:bCs/>
        </w:rPr>
        <w:t>Tab. 1 Profitability ratios of British Airways (2012 - 2016) and Virgin Atlantic (2016)</w:t>
      </w:r>
    </w:p>
    <w:p w:rsidR="00BC0D53" w:rsidRPr="002C2C81" w:rsidRDefault="00BC0D53" w:rsidP="002C2C81">
      <w:pPr>
        <w:autoSpaceDE w:val="0"/>
        <w:autoSpaceDN w:val="0"/>
        <w:adjustRightInd w:val="0"/>
        <w:spacing w:after="0" w:line="360" w:lineRule="auto"/>
        <w:rPr>
          <w:rFonts w:ascii="Times New Roman" w:hAnsi="Times New Roman" w:cs="Times New Roman"/>
          <w:sz w:val="24"/>
          <w:szCs w:val="24"/>
        </w:rPr>
      </w:pPr>
      <w:r w:rsidRPr="002C2C81">
        <w:rPr>
          <w:rFonts w:ascii="Times New Roman" w:hAnsi="Times New Roman" w:cs="Times New Roman"/>
          <w:sz w:val="24"/>
          <w:szCs w:val="24"/>
        </w:rPr>
        <w:t xml:space="preserve">Gross Profit Margin = Gross Profit / Sales </w:t>
      </w:r>
    </w:p>
    <w:p w:rsidR="00BC0D53" w:rsidRPr="002C2C81" w:rsidRDefault="00BC0D53" w:rsidP="002C2C81">
      <w:pPr>
        <w:autoSpaceDE w:val="0"/>
        <w:autoSpaceDN w:val="0"/>
        <w:adjustRightInd w:val="0"/>
        <w:spacing w:after="0" w:line="360" w:lineRule="auto"/>
        <w:rPr>
          <w:rFonts w:ascii="Times New Roman" w:hAnsi="Times New Roman" w:cs="Times New Roman"/>
          <w:sz w:val="24"/>
          <w:szCs w:val="24"/>
        </w:rPr>
      </w:pPr>
      <w:r w:rsidRPr="002C2C81">
        <w:rPr>
          <w:rFonts w:ascii="Times New Roman" w:hAnsi="Times New Roman" w:cs="Times New Roman"/>
          <w:sz w:val="24"/>
          <w:szCs w:val="24"/>
        </w:rPr>
        <w:t>Operating Profit Margin = Operating Profit / Sales</w:t>
      </w:r>
    </w:p>
    <w:p w:rsidR="00BC0D53" w:rsidRPr="002C2C81" w:rsidRDefault="00BC0D53" w:rsidP="002C2C81">
      <w:pPr>
        <w:autoSpaceDE w:val="0"/>
        <w:autoSpaceDN w:val="0"/>
        <w:adjustRightInd w:val="0"/>
        <w:spacing w:after="0" w:line="360" w:lineRule="auto"/>
        <w:rPr>
          <w:rFonts w:ascii="Times New Roman" w:hAnsi="Times New Roman" w:cs="Times New Roman"/>
          <w:sz w:val="24"/>
          <w:szCs w:val="24"/>
        </w:rPr>
      </w:pPr>
      <w:r w:rsidRPr="002C2C81">
        <w:rPr>
          <w:rFonts w:ascii="Times New Roman" w:hAnsi="Times New Roman" w:cs="Times New Roman"/>
          <w:sz w:val="24"/>
          <w:szCs w:val="24"/>
        </w:rPr>
        <w:t xml:space="preserve">ROCE = Operating Profit / Average Capital Employed </w:t>
      </w:r>
    </w:p>
    <w:p w:rsidR="00BC0D53" w:rsidRPr="002C2C81" w:rsidRDefault="00BC0D53" w:rsidP="002C2C81">
      <w:pPr>
        <w:autoSpaceDE w:val="0"/>
        <w:autoSpaceDN w:val="0"/>
        <w:adjustRightInd w:val="0"/>
        <w:spacing w:after="0" w:line="360" w:lineRule="auto"/>
        <w:rPr>
          <w:rFonts w:ascii="Times New Roman" w:hAnsi="Times New Roman" w:cs="Times New Roman"/>
          <w:sz w:val="24"/>
          <w:szCs w:val="24"/>
        </w:rPr>
      </w:pPr>
      <w:r w:rsidRPr="002C2C81">
        <w:rPr>
          <w:rFonts w:ascii="Times New Roman" w:hAnsi="Times New Roman" w:cs="Times New Roman"/>
          <w:sz w:val="24"/>
          <w:szCs w:val="24"/>
        </w:rPr>
        <w:t>Return on Equity = Net Income/Shareholder's Equity</w:t>
      </w:r>
      <w:bookmarkStart w:id="0" w:name="_GoBack"/>
      <w:bookmarkEnd w:id="0"/>
    </w:p>
    <w:p w:rsidR="00BC0D53" w:rsidRPr="002C2C81" w:rsidRDefault="00BC0D53" w:rsidP="002C2C81">
      <w:pPr>
        <w:pStyle w:val="Default"/>
        <w:spacing w:line="360" w:lineRule="auto"/>
        <w:jc w:val="both"/>
        <w:rPr>
          <w:rFonts w:ascii="Times New Roman" w:hAnsi="Times New Roman" w:cs="Times New Roman"/>
          <w:b/>
        </w:rPr>
      </w:pPr>
      <w:r w:rsidRPr="002C2C81">
        <w:rPr>
          <w:rFonts w:ascii="Times New Roman" w:hAnsi="Times New Roman" w:cs="Times New Roman"/>
          <w:b/>
          <w:bCs/>
        </w:rPr>
        <w:t>Tab. 2 Liquidity ratios of British Airways (2012 - 2016) and Virgin Atlantic (2016)</w:t>
      </w:r>
    </w:p>
    <w:p w:rsidR="00BC0D53" w:rsidRPr="002C2C81" w:rsidRDefault="00BC0D53" w:rsidP="002C2C81">
      <w:pPr>
        <w:autoSpaceDE w:val="0"/>
        <w:autoSpaceDN w:val="0"/>
        <w:adjustRightInd w:val="0"/>
        <w:spacing w:after="0" w:line="360" w:lineRule="auto"/>
        <w:rPr>
          <w:rFonts w:ascii="Times New Roman" w:hAnsi="Times New Roman" w:cs="Times New Roman"/>
          <w:sz w:val="24"/>
          <w:szCs w:val="24"/>
        </w:rPr>
      </w:pPr>
      <w:r w:rsidRPr="002C2C81">
        <w:rPr>
          <w:rFonts w:ascii="Times New Roman" w:hAnsi="Times New Roman" w:cs="Times New Roman"/>
          <w:sz w:val="24"/>
          <w:szCs w:val="24"/>
        </w:rPr>
        <w:t xml:space="preserve">Current Ratio = Current Assets / Current Liabilities </w:t>
      </w:r>
    </w:p>
    <w:p w:rsidR="00BC0D53" w:rsidRPr="002C2C81" w:rsidRDefault="00BC0D53" w:rsidP="002C2C81">
      <w:pPr>
        <w:autoSpaceDE w:val="0"/>
        <w:autoSpaceDN w:val="0"/>
        <w:adjustRightInd w:val="0"/>
        <w:spacing w:after="0" w:line="360" w:lineRule="auto"/>
        <w:rPr>
          <w:rFonts w:ascii="Times New Roman" w:hAnsi="Times New Roman" w:cs="Times New Roman"/>
          <w:sz w:val="24"/>
          <w:szCs w:val="24"/>
        </w:rPr>
      </w:pPr>
      <w:r w:rsidRPr="002C2C81">
        <w:rPr>
          <w:rFonts w:ascii="Times New Roman" w:hAnsi="Times New Roman" w:cs="Times New Roman"/>
          <w:sz w:val="24"/>
          <w:szCs w:val="24"/>
        </w:rPr>
        <w:t>Quick Ratio = (Current Assets – Inventories) / Current Liabilities</w:t>
      </w:r>
    </w:p>
    <w:p w:rsidR="00BC0D53" w:rsidRPr="002C2C81" w:rsidRDefault="00BC0D53" w:rsidP="002C2C81">
      <w:pPr>
        <w:pStyle w:val="Default"/>
        <w:spacing w:line="360" w:lineRule="auto"/>
        <w:jc w:val="both"/>
        <w:rPr>
          <w:rFonts w:ascii="Times New Roman" w:hAnsi="Times New Roman" w:cs="Times New Roman"/>
          <w:b/>
          <w:bCs/>
        </w:rPr>
      </w:pPr>
      <w:r w:rsidRPr="002C2C81">
        <w:rPr>
          <w:rFonts w:ascii="Times New Roman" w:hAnsi="Times New Roman" w:cs="Times New Roman"/>
          <w:b/>
          <w:bCs/>
        </w:rPr>
        <w:t>Tab. 3 Efficiency ratios of British Airways (2012 - 2016) and Virgin Atlantic (2016)</w:t>
      </w:r>
    </w:p>
    <w:p w:rsidR="00BC0D53" w:rsidRPr="002C2C81" w:rsidRDefault="00BC0D53" w:rsidP="002C2C81">
      <w:pPr>
        <w:pStyle w:val="Default"/>
        <w:spacing w:line="360" w:lineRule="auto"/>
        <w:jc w:val="both"/>
        <w:rPr>
          <w:rFonts w:ascii="Times New Roman" w:hAnsi="Times New Roman" w:cs="Times New Roman"/>
          <w:b/>
        </w:rPr>
      </w:pPr>
      <w:r w:rsidRPr="002C2C81">
        <w:rPr>
          <w:rFonts w:ascii="Times New Roman" w:hAnsi="Times New Roman" w:cs="Times New Roman"/>
        </w:rPr>
        <w:t>Asset Turnover = Sales / Total Assets</w:t>
      </w:r>
    </w:p>
    <w:p w:rsidR="00BC0D53" w:rsidRPr="002C2C81" w:rsidRDefault="00BC0D53" w:rsidP="002C2C81">
      <w:pPr>
        <w:pStyle w:val="Default"/>
        <w:spacing w:line="360" w:lineRule="auto"/>
        <w:jc w:val="both"/>
        <w:rPr>
          <w:rFonts w:ascii="Times New Roman" w:hAnsi="Times New Roman" w:cs="Times New Roman"/>
          <w:b/>
        </w:rPr>
      </w:pPr>
      <w:r w:rsidRPr="002C2C81">
        <w:rPr>
          <w:rFonts w:ascii="Times New Roman" w:hAnsi="Times New Roman" w:cs="Times New Roman"/>
          <w:b/>
          <w:bCs/>
        </w:rPr>
        <w:t>Tab. 4 Gearing ratios of British Airways (2012 - 2016) and Virgin Atlantic (2016)</w:t>
      </w:r>
    </w:p>
    <w:p w:rsidR="00BC0D53" w:rsidRPr="002C2C81" w:rsidRDefault="00BC0D53" w:rsidP="002C2C81">
      <w:pPr>
        <w:autoSpaceDE w:val="0"/>
        <w:autoSpaceDN w:val="0"/>
        <w:adjustRightInd w:val="0"/>
        <w:spacing w:after="0" w:line="360" w:lineRule="auto"/>
        <w:rPr>
          <w:rFonts w:ascii="Times New Roman" w:hAnsi="Times New Roman" w:cs="Times New Roman"/>
          <w:sz w:val="24"/>
          <w:szCs w:val="24"/>
        </w:rPr>
      </w:pPr>
      <w:r w:rsidRPr="002C2C81">
        <w:rPr>
          <w:rFonts w:ascii="Times New Roman" w:hAnsi="Times New Roman" w:cs="Times New Roman"/>
          <w:sz w:val="24"/>
          <w:szCs w:val="24"/>
        </w:rPr>
        <w:t>Interest Cover = Operating Profit / Interest Payable</w:t>
      </w:r>
    </w:p>
    <w:p w:rsidR="00BC0D53" w:rsidRPr="002C2C81" w:rsidRDefault="00BC0D53" w:rsidP="002C2C81">
      <w:pPr>
        <w:spacing w:line="360" w:lineRule="auto"/>
        <w:jc w:val="both"/>
        <w:rPr>
          <w:rFonts w:ascii="Times New Roman" w:hAnsi="Times New Roman" w:cs="Times New Roman"/>
          <w:b/>
          <w:color w:val="000000"/>
          <w:sz w:val="24"/>
          <w:szCs w:val="24"/>
        </w:rPr>
      </w:pPr>
      <w:r w:rsidRPr="002C2C81">
        <w:rPr>
          <w:rFonts w:ascii="Times New Roman" w:hAnsi="Times New Roman" w:cs="Times New Roman"/>
          <w:sz w:val="24"/>
          <w:szCs w:val="24"/>
        </w:rPr>
        <w:t>Gearing Ratio = Net Debt / Total Equity</w:t>
      </w:r>
    </w:p>
    <w:p w:rsidR="00BC0D53" w:rsidRPr="002C2C81" w:rsidRDefault="00BC0D53" w:rsidP="002C2C81">
      <w:pPr>
        <w:pStyle w:val="Default"/>
        <w:spacing w:line="360" w:lineRule="auto"/>
        <w:jc w:val="both"/>
        <w:rPr>
          <w:rFonts w:ascii="Times New Roman" w:hAnsi="Times New Roman" w:cs="Times New Roman"/>
          <w:b/>
        </w:rPr>
      </w:pPr>
      <w:r w:rsidRPr="002C2C81">
        <w:rPr>
          <w:rFonts w:ascii="Times New Roman" w:hAnsi="Times New Roman" w:cs="Times New Roman"/>
          <w:b/>
          <w:bCs/>
        </w:rPr>
        <w:t>Tab. 5 Total revenue, Profit after tax and sales growth of British Airways (2012 - 2016) and Virgin Atlantic (2016)</w:t>
      </w:r>
    </w:p>
    <w:p w:rsidR="00BC0D53" w:rsidRPr="002C2C81" w:rsidRDefault="00BC0D53" w:rsidP="002C2C81">
      <w:pPr>
        <w:spacing w:line="360" w:lineRule="auto"/>
        <w:jc w:val="both"/>
        <w:rPr>
          <w:rFonts w:ascii="Times New Roman" w:hAnsi="Times New Roman" w:cs="Times New Roman"/>
          <w:color w:val="000000"/>
          <w:sz w:val="24"/>
          <w:szCs w:val="24"/>
        </w:rPr>
      </w:pPr>
      <w:r w:rsidRPr="002C2C81">
        <w:rPr>
          <w:rFonts w:ascii="Times New Roman" w:hAnsi="Times New Roman" w:cs="Times New Roman"/>
          <w:color w:val="000000"/>
          <w:sz w:val="24"/>
          <w:szCs w:val="24"/>
        </w:rPr>
        <w:t>Sales Growth= Current year sales- Previous year sales/ Previous year sales*100</w:t>
      </w:r>
    </w:p>
    <w:p w:rsidR="004D3EB2" w:rsidRPr="002C2C81" w:rsidRDefault="004D3EB2" w:rsidP="002C2C81">
      <w:pPr>
        <w:spacing w:line="360" w:lineRule="auto"/>
        <w:jc w:val="both"/>
        <w:rPr>
          <w:rFonts w:ascii="Times New Roman" w:hAnsi="Times New Roman" w:cs="Times New Roman"/>
          <w:sz w:val="24"/>
          <w:szCs w:val="24"/>
          <w:lang w:val="en-IN"/>
        </w:rPr>
      </w:pPr>
    </w:p>
    <w:sectPr w:rsidR="004D3EB2" w:rsidRPr="002C2C81" w:rsidSect="008D52E6">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4CC3" w:rsidRDefault="00F04CC3" w:rsidP="00E77EC9">
      <w:pPr>
        <w:spacing w:after="0" w:line="240" w:lineRule="auto"/>
      </w:pPr>
      <w:r>
        <w:separator/>
      </w:r>
    </w:p>
  </w:endnote>
  <w:endnote w:type="continuationSeparator" w:id="1">
    <w:p w:rsidR="00F04CC3" w:rsidRDefault="00F04CC3" w:rsidP="00E77E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0510176"/>
      <w:docPartObj>
        <w:docPartGallery w:val="Page Numbers (Bottom of Page)"/>
        <w:docPartUnique/>
      </w:docPartObj>
    </w:sdtPr>
    <w:sdtEndPr>
      <w:rPr>
        <w:noProof/>
      </w:rPr>
    </w:sdtEndPr>
    <w:sdtContent>
      <w:p w:rsidR="006A0291" w:rsidRDefault="0070368F">
        <w:pPr>
          <w:pStyle w:val="Footer"/>
          <w:jc w:val="right"/>
        </w:pPr>
        <w:fldSimple w:instr=" PAGE   \* MERGEFORMAT ">
          <w:r w:rsidR="00994ACE">
            <w:rPr>
              <w:noProof/>
            </w:rPr>
            <w:t>1</w:t>
          </w:r>
        </w:fldSimple>
      </w:p>
    </w:sdtContent>
  </w:sdt>
  <w:p w:rsidR="006A0291" w:rsidRDefault="006A02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4CC3" w:rsidRDefault="00F04CC3" w:rsidP="00E77EC9">
      <w:pPr>
        <w:spacing w:after="0" w:line="240" w:lineRule="auto"/>
      </w:pPr>
      <w:r>
        <w:separator/>
      </w:r>
    </w:p>
  </w:footnote>
  <w:footnote w:type="continuationSeparator" w:id="1">
    <w:p w:rsidR="00F04CC3" w:rsidRDefault="00F04CC3" w:rsidP="00E77E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11424"/>
    <w:multiLevelType w:val="hybridMultilevel"/>
    <w:tmpl w:val="2F66E0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F66364"/>
    <w:multiLevelType w:val="hybridMultilevel"/>
    <w:tmpl w:val="A04AC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EC7827"/>
    <w:multiLevelType w:val="hybridMultilevel"/>
    <w:tmpl w:val="CDAAA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C725085"/>
    <w:multiLevelType w:val="hybridMultilevel"/>
    <w:tmpl w:val="9BA8F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4CB7CF7"/>
    <w:multiLevelType w:val="hybridMultilevel"/>
    <w:tmpl w:val="C9F072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A046DF"/>
    <w:multiLevelType w:val="hybridMultilevel"/>
    <w:tmpl w:val="5D0CF8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64480B"/>
    <w:rsid w:val="000469AC"/>
    <w:rsid w:val="00075CFE"/>
    <w:rsid w:val="000823E0"/>
    <w:rsid w:val="000A6BC9"/>
    <w:rsid w:val="000A7D31"/>
    <w:rsid w:val="000B0488"/>
    <w:rsid w:val="000B6DDD"/>
    <w:rsid w:val="000C59E1"/>
    <w:rsid w:val="000D203E"/>
    <w:rsid w:val="000D4741"/>
    <w:rsid w:val="000E0224"/>
    <w:rsid w:val="000E7CE3"/>
    <w:rsid w:val="000E7D8A"/>
    <w:rsid w:val="00120140"/>
    <w:rsid w:val="00120169"/>
    <w:rsid w:val="00147CB2"/>
    <w:rsid w:val="00165158"/>
    <w:rsid w:val="0017720B"/>
    <w:rsid w:val="00191300"/>
    <w:rsid w:val="001C7FA5"/>
    <w:rsid w:val="001D1F36"/>
    <w:rsid w:val="001E5CE5"/>
    <w:rsid w:val="001E6A2F"/>
    <w:rsid w:val="00204652"/>
    <w:rsid w:val="00212C7C"/>
    <w:rsid w:val="0022587B"/>
    <w:rsid w:val="00233423"/>
    <w:rsid w:val="00233921"/>
    <w:rsid w:val="00243F75"/>
    <w:rsid w:val="00244793"/>
    <w:rsid w:val="00244C96"/>
    <w:rsid w:val="002516FC"/>
    <w:rsid w:val="0025366E"/>
    <w:rsid w:val="002620BE"/>
    <w:rsid w:val="002C0826"/>
    <w:rsid w:val="002C2C81"/>
    <w:rsid w:val="0034344D"/>
    <w:rsid w:val="0034668F"/>
    <w:rsid w:val="00382E4A"/>
    <w:rsid w:val="0039459B"/>
    <w:rsid w:val="003B234C"/>
    <w:rsid w:val="003C4F01"/>
    <w:rsid w:val="003C62E9"/>
    <w:rsid w:val="003D0179"/>
    <w:rsid w:val="003D323D"/>
    <w:rsid w:val="003E0755"/>
    <w:rsid w:val="003F2160"/>
    <w:rsid w:val="004806A6"/>
    <w:rsid w:val="004965DB"/>
    <w:rsid w:val="004A1ABE"/>
    <w:rsid w:val="004B4E93"/>
    <w:rsid w:val="004C052F"/>
    <w:rsid w:val="004C182E"/>
    <w:rsid w:val="004C2036"/>
    <w:rsid w:val="004C7935"/>
    <w:rsid w:val="004D1AF2"/>
    <w:rsid w:val="004D3EB2"/>
    <w:rsid w:val="004D464F"/>
    <w:rsid w:val="004F37DB"/>
    <w:rsid w:val="0051241C"/>
    <w:rsid w:val="005300DC"/>
    <w:rsid w:val="0055782F"/>
    <w:rsid w:val="00565326"/>
    <w:rsid w:val="0057020B"/>
    <w:rsid w:val="00596F5A"/>
    <w:rsid w:val="005D1821"/>
    <w:rsid w:val="005E6B28"/>
    <w:rsid w:val="005F1649"/>
    <w:rsid w:val="006010DC"/>
    <w:rsid w:val="00601525"/>
    <w:rsid w:val="0060189D"/>
    <w:rsid w:val="0060432C"/>
    <w:rsid w:val="00607A12"/>
    <w:rsid w:val="006222E3"/>
    <w:rsid w:val="006236D3"/>
    <w:rsid w:val="00623DB3"/>
    <w:rsid w:val="006319C0"/>
    <w:rsid w:val="0064480B"/>
    <w:rsid w:val="00672868"/>
    <w:rsid w:val="00692804"/>
    <w:rsid w:val="00694244"/>
    <w:rsid w:val="006968F8"/>
    <w:rsid w:val="006A0291"/>
    <w:rsid w:val="006D6D9F"/>
    <w:rsid w:val="006F237B"/>
    <w:rsid w:val="006F799B"/>
    <w:rsid w:val="00700357"/>
    <w:rsid w:val="0070368F"/>
    <w:rsid w:val="00715294"/>
    <w:rsid w:val="007323A5"/>
    <w:rsid w:val="00750A1F"/>
    <w:rsid w:val="007751F0"/>
    <w:rsid w:val="00775930"/>
    <w:rsid w:val="00782EA0"/>
    <w:rsid w:val="007B69E4"/>
    <w:rsid w:val="007D2B4F"/>
    <w:rsid w:val="007F5403"/>
    <w:rsid w:val="00826150"/>
    <w:rsid w:val="00826ADB"/>
    <w:rsid w:val="008709CF"/>
    <w:rsid w:val="00874FEC"/>
    <w:rsid w:val="00876C88"/>
    <w:rsid w:val="008D52E6"/>
    <w:rsid w:val="008E08BB"/>
    <w:rsid w:val="008E3B44"/>
    <w:rsid w:val="008F5F4D"/>
    <w:rsid w:val="008F75CE"/>
    <w:rsid w:val="0090668F"/>
    <w:rsid w:val="00926628"/>
    <w:rsid w:val="0092710D"/>
    <w:rsid w:val="00927F3A"/>
    <w:rsid w:val="00934ADC"/>
    <w:rsid w:val="00994ACE"/>
    <w:rsid w:val="009A3718"/>
    <w:rsid w:val="009B257A"/>
    <w:rsid w:val="009C3FF4"/>
    <w:rsid w:val="009E7DBA"/>
    <w:rsid w:val="00A07CA8"/>
    <w:rsid w:val="00A270EE"/>
    <w:rsid w:val="00A62258"/>
    <w:rsid w:val="00A70C5F"/>
    <w:rsid w:val="00A77526"/>
    <w:rsid w:val="00AA1E1B"/>
    <w:rsid w:val="00AC2D01"/>
    <w:rsid w:val="00AC7FA3"/>
    <w:rsid w:val="00AD00A1"/>
    <w:rsid w:val="00AD4006"/>
    <w:rsid w:val="00AE59EA"/>
    <w:rsid w:val="00B00CED"/>
    <w:rsid w:val="00B47746"/>
    <w:rsid w:val="00B517C3"/>
    <w:rsid w:val="00B54B7A"/>
    <w:rsid w:val="00B62153"/>
    <w:rsid w:val="00B65D1A"/>
    <w:rsid w:val="00B706B5"/>
    <w:rsid w:val="00B866F4"/>
    <w:rsid w:val="00BC0D53"/>
    <w:rsid w:val="00C1376C"/>
    <w:rsid w:val="00C14423"/>
    <w:rsid w:val="00C2072B"/>
    <w:rsid w:val="00C30FCB"/>
    <w:rsid w:val="00C43649"/>
    <w:rsid w:val="00C507A3"/>
    <w:rsid w:val="00C871E8"/>
    <w:rsid w:val="00CA05BC"/>
    <w:rsid w:val="00CD2360"/>
    <w:rsid w:val="00CD4802"/>
    <w:rsid w:val="00CD5A8A"/>
    <w:rsid w:val="00CE44DA"/>
    <w:rsid w:val="00D2176D"/>
    <w:rsid w:val="00D33149"/>
    <w:rsid w:val="00D618E4"/>
    <w:rsid w:val="00D9054B"/>
    <w:rsid w:val="00DA67C2"/>
    <w:rsid w:val="00DD270A"/>
    <w:rsid w:val="00DE3442"/>
    <w:rsid w:val="00DF630C"/>
    <w:rsid w:val="00E55820"/>
    <w:rsid w:val="00E60AE5"/>
    <w:rsid w:val="00E63C36"/>
    <w:rsid w:val="00E77EC9"/>
    <w:rsid w:val="00E8706C"/>
    <w:rsid w:val="00ED069F"/>
    <w:rsid w:val="00ED0D48"/>
    <w:rsid w:val="00EF4648"/>
    <w:rsid w:val="00F04CC3"/>
    <w:rsid w:val="00F27782"/>
    <w:rsid w:val="00F34995"/>
    <w:rsid w:val="00FA10E6"/>
    <w:rsid w:val="00FB1861"/>
    <w:rsid w:val="00FD19D7"/>
    <w:rsid w:val="00FD5899"/>
    <w:rsid w:val="00FD61BE"/>
    <w:rsid w:val="00FE1377"/>
    <w:rsid w:val="00FE17FD"/>
    <w:rsid w:val="00FE775D"/>
    <w:rsid w:val="00FF79B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2E6"/>
  </w:style>
  <w:style w:type="paragraph" w:styleId="Heading1">
    <w:name w:val="heading 1"/>
    <w:basedOn w:val="Normal"/>
    <w:next w:val="Normal"/>
    <w:link w:val="Heading1Char"/>
    <w:uiPriority w:val="9"/>
    <w:qFormat/>
    <w:rsid w:val="00E77E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357"/>
    <w:pPr>
      <w:ind w:left="720"/>
      <w:contextualSpacing/>
    </w:pPr>
  </w:style>
  <w:style w:type="character" w:styleId="Hyperlink">
    <w:name w:val="Hyperlink"/>
    <w:basedOn w:val="DefaultParagraphFont"/>
    <w:uiPriority w:val="99"/>
    <w:semiHidden/>
    <w:unhideWhenUsed/>
    <w:rsid w:val="003D0179"/>
    <w:rPr>
      <w:color w:val="0000FF"/>
      <w:u w:val="single"/>
    </w:rPr>
  </w:style>
  <w:style w:type="paragraph" w:customStyle="1" w:styleId="Default">
    <w:name w:val="Default"/>
    <w:rsid w:val="00B00CE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77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EC9"/>
  </w:style>
  <w:style w:type="paragraph" w:styleId="Footer">
    <w:name w:val="footer"/>
    <w:basedOn w:val="Normal"/>
    <w:link w:val="FooterChar"/>
    <w:uiPriority w:val="99"/>
    <w:unhideWhenUsed/>
    <w:rsid w:val="00E77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EC9"/>
  </w:style>
  <w:style w:type="character" w:customStyle="1" w:styleId="Heading1Char">
    <w:name w:val="Heading 1 Char"/>
    <w:basedOn w:val="DefaultParagraphFont"/>
    <w:link w:val="Heading1"/>
    <w:uiPriority w:val="9"/>
    <w:rsid w:val="00E77E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7EC9"/>
    <w:pPr>
      <w:outlineLvl w:val="9"/>
    </w:pPr>
  </w:style>
  <w:style w:type="paragraph" w:styleId="BalloonText">
    <w:name w:val="Balloon Text"/>
    <w:basedOn w:val="Normal"/>
    <w:link w:val="BalloonTextChar"/>
    <w:uiPriority w:val="99"/>
    <w:semiHidden/>
    <w:unhideWhenUsed/>
    <w:rsid w:val="003F21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1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7424694">
      <w:bodyDiv w:val="1"/>
      <w:marLeft w:val="0"/>
      <w:marRight w:val="0"/>
      <w:marTop w:val="0"/>
      <w:marBottom w:val="0"/>
      <w:divBdr>
        <w:top w:val="none" w:sz="0" w:space="0" w:color="auto"/>
        <w:left w:val="none" w:sz="0" w:space="0" w:color="auto"/>
        <w:bottom w:val="none" w:sz="0" w:space="0" w:color="auto"/>
        <w:right w:val="none" w:sz="0" w:space="0" w:color="auto"/>
      </w:divBdr>
    </w:div>
    <w:div w:id="617763955">
      <w:bodyDiv w:val="1"/>
      <w:marLeft w:val="0"/>
      <w:marRight w:val="0"/>
      <w:marTop w:val="0"/>
      <w:marBottom w:val="0"/>
      <w:divBdr>
        <w:top w:val="none" w:sz="0" w:space="0" w:color="auto"/>
        <w:left w:val="none" w:sz="0" w:space="0" w:color="auto"/>
        <w:bottom w:val="none" w:sz="0" w:space="0" w:color="auto"/>
        <w:right w:val="none" w:sz="0" w:space="0" w:color="auto"/>
      </w:divBdr>
    </w:div>
    <w:div w:id="1129280694">
      <w:bodyDiv w:val="1"/>
      <w:marLeft w:val="0"/>
      <w:marRight w:val="0"/>
      <w:marTop w:val="0"/>
      <w:marBottom w:val="0"/>
      <w:divBdr>
        <w:top w:val="none" w:sz="0" w:space="0" w:color="auto"/>
        <w:left w:val="none" w:sz="0" w:space="0" w:color="auto"/>
        <w:bottom w:val="none" w:sz="0" w:space="0" w:color="auto"/>
        <w:right w:val="none" w:sz="0" w:space="0" w:color="auto"/>
      </w:divBdr>
    </w:div>
    <w:div w:id="1204249517">
      <w:bodyDiv w:val="1"/>
      <w:marLeft w:val="0"/>
      <w:marRight w:val="0"/>
      <w:marTop w:val="0"/>
      <w:marBottom w:val="0"/>
      <w:divBdr>
        <w:top w:val="none" w:sz="0" w:space="0" w:color="auto"/>
        <w:left w:val="none" w:sz="0" w:space="0" w:color="auto"/>
        <w:bottom w:val="none" w:sz="0" w:space="0" w:color="auto"/>
        <w:right w:val="none" w:sz="0" w:space="0" w:color="auto"/>
      </w:divBdr>
    </w:div>
    <w:div w:id="1514150447">
      <w:bodyDiv w:val="1"/>
      <w:marLeft w:val="0"/>
      <w:marRight w:val="0"/>
      <w:marTop w:val="0"/>
      <w:marBottom w:val="0"/>
      <w:divBdr>
        <w:top w:val="none" w:sz="0" w:space="0" w:color="auto"/>
        <w:left w:val="none" w:sz="0" w:space="0" w:color="auto"/>
        <w:bottom w:val="none" w:sz="0" w:space="0" w:color="auto"/>
        <w:right w:val="none" w:sz="0" w:space="0" w:color="auto"/>
      </w:divBdr>
    </w:div>
    <w:div w:id="1559901839">
      <w:bodyDiv w:val="1"/>
      <w:marLeft w:val="0"/>
      <w:marRight w:val="0"/>
      <w:marTop w:val="0"/>
      <w:marBottom w:val="0"/>
      <w:divBdr>
        <w:top w:val="none" w:sz="0" w:space="0" w:color="auto"/>
        <w:left w:val="none" w:sz="0" w:space="0" w:color="auto"/>
        <w:bottom w:val="none" w:sz="0" w:space="0" w:color="auto"/>
        <w:right w:val="none" w:sz="0" w:space="0" w:color="auto"/>
      </w:divBdr>
    </w:div>
    <w:div w:id="1775441877">
      <w:bodyDiv w:val="1"/>
      <w:marLeft w:val="0"/>
      <w:marRight w:val="0"/>
      <w:marTop w:val="0"/>
      <w:marBottom w:val="0"/>
      <w:divBdr>
        <w:top w:val="none" w:sz="0" w:space="0" w:color="auto"/>
        <w:left w:val="none" w:sz="0" w:space="0" w:color="auto"/>
        <w:bottom w:val="none" w:sz="0" w:space="0" w:color="auto"/>
        <w:right w:val="none" w:sz="0" w:space="0" w:color="auto"/>
      </w:divBdr>
    </w:div>
    <w:div w:id="188517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Virgin_Holiday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Virgin_Americ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wikipedia.org/wiki/Delta_Air_Lines" TargetMode="External"/><Relationship Id="rId4" Type="http://schemas.openxmlformats.org/officeDocument/2006/relationships/settings" Target="settings.xml"/><Relationship Id="rId9" Type="http://schemas.openxmlformats.org/officeDocument/2006/relationships/hyperlink" Target="https://en.wikipedia.org/wiki/Virgin_Group"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SUS\Desktop\Book%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b="0"/>
              <a:t>Comparison between British airways and Virgin Atlantic</a:t>
            </a:r>
          </a:p>
        </c:rich>
      </c:tx>
      <c:spPr>
        <a:noFill/>
        <a:ln>
          <a:noFill/>
        </a:ln>
        <a:effectLst/>
      </c:spPr>
    </c:title>
    <c:plotArea>
      <c:layout>
        <c:manualLayout>
          <c:layoutTarget val="inner"/>
          <c:xMode val="edge"/>
          <c:yMode val="edge"/>
          <c:x val="0.10735870516185475"/>
          <c:y val="0.17171296296296337"/>
          <c:w val="0.86486351706036768"/>
          <c:h val="0.6486858413531662"/>
        </c:manualLayout>
      </c:layout>
      <c:lineChart>
        <c:grouping val="standard"/>
        <c:ser>
          <c:idx val="0"/>
          <c:order val="0"/>
          <c:tx>
            <c:strRef>
              <c:f>'[Book (1).xlsx]Sheet1'!$B$6</c:f>
              <c:strCache>
                <c:ptCount val="1"/>
                <c:pt idx="0">
                  <c:v>YEAR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'[Book (1).xlsx]Sheet1'!$C$5:$H$5</c:f>
              <c:strCache>
                <c:ptCount val="6"/>
                <c:pt idx="5">
                  <c:v>VIRGIN ATLANTIC </c:v>
                </c:pt>
              </c:strCache>
            </c:strRef>
          </c:cat>
          <c:val>
            <c:numRef>
              <c:f>'[Book (1).xlsx]Sheet1'!$C$6:$H$6</c:f>
              <c:numCache>
                <c:formatCode>General</c:formatCode>
                <c:ptCount val="6"/>
                <c:pt idx="0">
                  <c:v>2012</c:v>
                </c:pt>
                <c:pt idx="1">
                  <c:v>2013</c:v>
                </c:pt>
                <c:pt idx="2">
                  <c:v>2014</c:v>
                </c:pt>
                <c:pt idx="3">
                  <c:v>2015</c:v>
                </c:pt>
                <c:pt idx="4">
                  <c:v>2016</c:v>
                </c:pt>
                <c:pt idx="5">
                  <c:v>2016</c:v>
                </c:pt>
              </c:numCache>
            </c:numRef>
          </c:val>
          <c:extLst xmlns:c16r2="http://schemas.microsoft.com/office/drawing/2015/06/chart">
            <c:ext xmlns:c16="http://schemas.microsoft.com/office/drawing/2014/chart" uri="{C3380CC4-5D6E-409C-BE32-E72D297353CC}">
              <c16:uniqueId val="{00000000-115D-4025-86D0-AE656008D657}"/>
            </c:ext>
          </c:extLst>
        </c:ser>
        <c:ser>
          <c:idx val="1"/>
          <c:order val="1"/>
          <c:tx>
            <c:strRef>
              <c:f>'[Book (1).xlsx]Sheet1'!$B$7</c:f>
              <c:strCache>
                <c:ptCount val="1"/>
                <c:pt idx="0">
                  <c:v>Total Revenue </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'[Book (1).xlsx]Sheet1'!$C$5:$H$5</c:f>
              <c:strCache>
                <c:ptCount val="6"/>
                <c:pt idx="5">
                  <c:v>VIRGIN ATLANTIC </c:v>
                </c:pt>
              </c:strCache>
            </c:strRef>
          </c:cat>
          <c:val>
            <c:numRef>
              <c:f>'[Book (1).xlsx]Sheet1'!$C$7:$H$7</c:f>
              <c:numCache>
                <c:formatCode>General</c:formatCode>
                <c:ptCount val="6"/>
                <c:pt idx="0">
                  <c:v>10827</c:v>
                </c:pt>
                <c:pt idx="1">
                  <c:v>11421</c:v>
                </c:pt>
                <c:pt idx="2">
                  <c:v>11719</c:v>
                </c:pt>
                <c:pt idx="3">
                  <c:v>11333</c:v>
                </c:pt>
                <c:pt idx="4">
                  <c:v>11443</c:v>
                </c:pt>
                <c:pt idx="5">
                  <c:v>2689.9</c:v>
                </c:pt>
              </c:numCache>
            </c:numRef>
          </c:val>
          <c:extLst xmlns:c16r2="http://schemas.microsoft.com/office/drawing/2015/06/chart">
            <c:ext xmlns:c16="http://schemas.microsoft.com/office/drawing/2014/chart" uri="{C3380CC4-5D6E-409C-BE32-E72D297353CC}">
              <c16:uniqueId val="{00000001-115D-4025-86D0-AE656008D657}"/>
            </c:ext>
          </c:extLst>
        </c:ser>
        <c:ser>
          <c:idx val="2"/>
          <c:order val="2"/>
          <c:tx>
            <c:strRef>
              <c:f>'[Book (1).xlsx]Sheet1'!$B$8</c:f>
              <c:strCache>
                <c:ptCount val="1"/>
                <c:pt idx="0">
                  <c:v>Profit/(Loss) After Tax</c:v>
                </c:pt>
              </c:strCache>
            </c:strRef>
          </c:tx>
          <c:spPr>
            <a:ln w="34925" cap="rnd">
              <a:solidFill>
                <a:schemeClr val="accent6">
                  <a:lumMod val="50000"/>
                </a:schemeClr>
              </a:solidFill>
              <a:round/>
            </a:ln>
            <a:effectLst>
              <a:outerShdw blurRad="57150" dist="19050" dir="5400000" algn="ctr" rotWithShape="0">
                <a:srgbClr val="000000">
                  <a:alpha val="63000"/>
                </a:srgbClr>
              </a:outerShdw>
            </a:effectLst>
          </c:spPr>
          <c:marker>
            <c:symbol val="none"/>
          </c:marker>
          <c:dLbls>
            <c:dLbl>
              <c:idx val="3"/>
              <c:layout>
                <c:manualLayout>
                  <c:x val="5.5555555555555558E-3"/>
                  <c:y val="-3.240740740740748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15D-4025-86D0-AE656008D657}"/>
                </c:ext>
              </c:extLst>
            </c:dLbl>
            <c:dLbl>
              <c:idx val="4"/>
              <c:layout>
                <c:manualLayout>
                  <c:x val="6.9444444444444572E-2"/>
                  <c:y val="9.259259259259203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15D-4025-86D0-AE656008D657}"/>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'[Book (1).xlsx]Sheet1'!$C$5:$H$5</c:f>
              <c:strCache>
                <c:ptCount val="6"/>
                <c:pt idx="5">
                  <c:v>VIRGIN ATLANTIC </c:v>
                </c:pt>
              </c:strCache>
            </c:strRef>
          </c:cat>
          <c:val>
            <c:numRef>
              <c:f>'[Book (1).xlsx]Sheet1'!$C$8:$H$8</c:f>
              <c:numCache>
                <c:formatCode>General</c:formatCode>
                <c:ptCount val="6"/>
                <c:pt idx="0">
                  <c:v>-70</c:v>
                </c:pt>
                <c:pt idx="1">
                  <c:v>281</c:v>
                </c:pt>
                <c:pt idx="2">
                  <c:v>702</c:v>
                </c:pt>
                <c:pt idx="3">
                  <c:v>2508</c:v>
                </c:pt>
                <c:pt idx="4">
                  <c:v>1345</c:v>
                </c:pt>
                <c:pt idx="5">
                  <c:v>187.3</c:v>
                </c:pt>
              </c:numCache>
            </c:numRef>
          </c:val>
          <c:extLst xmlns:c16r2="http://schemas.microsoft.com/office/drawing/2015/06/chart">
            <c:ext xmlns:c16="http://schemas.microsoft.com/office/drawing/2014/chart" uri="{C3380CC4-5D6E-409C-BE32-E72D297353CC}">
              <c16:uniqueId val="{00000004-115D-4025-86D0-AE656008D657}"/>
            </c:ext>
          </c:extLst>
        </c:ser>
        <c:ser>
          <c:idx val="3"/>
          <c:order val="3"/>
          <c:tx>
            <c:strRef>
              <c:f>'[Book (1).xlsx]Sheet1'!$B$9</c:f>
              <c:strCache>
                <c:ptCount val="1"/>
                <c:pt idx="0">
                  <c:v>Sales Growth (%)</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dLbls>
            <c:dLbl>
              <c:idx val="0"/>
              <c:layout>
                <c:manualLayout>
                  <c:x val="-2.7777777777778169E-3"/>
                  <c:y val="6.018518518518514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115D-4025-86D0-AE656008D657}"/>
                </c:ext>
              </c:extLst>
            </c:dLbl>
            <c:dLbl>
              <c:idx val="1"/>
              <c:layout>
                <c:manualLayout>
                  <c:x val="5.5555555555555558E-3"/>
                  <c:y val="4.166666666666656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115D-4025-86D0-AE656008D657}"/>
                </c:ext>
              </c:extLst>
            </c:dLbl>
            <c:dLbl>
              <c:idx val="5"/>
              <c:layout>
                <c:manualLayout>
                  <c:x val="1.388888888888893E-2"/>
                  <c:y val="3.703703703703702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115D-4025-86D0-AE656008D657}"/>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endParaRPr lang="en-US"/>
              </a:p>
            </c:txPr>
            <c:showVal val="1"/>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'[Book (1).xlsx]Sheet1'!$C$5:$H$5</c:f>
              <c:strCache>
                <c:ptCount val="6"/>
                <c:pt idx="5">
                  <c:v>VIRGIN ATLANTIC </c:v>
                </c:pt>
              </c:strCache>
            </c:strRef>
          </c:cat>
          <c:val>
            <c:numRef>
              <c:f>'[Book (1).xlsx]Sheet1'!$C$9:$H$9</c:f>
              <c:numCache>
                <c:formatCode>General</c:formatCode>
                <c:ptCount val="6"/>
                <c:pt idx="0">
                  <c:v>8.41</c:v>
                </c:pt>
                <c:pt idx="1">
                  <c:v>5.49</c:v>
                </c:pt>
                <c:pt idx="2">
                  <c:v>2.61</c:v>
                </c:pt>
                <c:pt idx="3">
                  <c:v>-3.29</c:v>
                </c:pt>
                <c:pt idx="4">
                  <c:v>0.97000000000000064</c:v>
                </c:pt>
                <c:pt idx="5">
                  <c:v>-3.3099999999999987</c:v>
                </c:pt>
              </c:numCache>
            </c:numRef>
          </c:val>
          <c:extLst xmlns:c16r2="http://schemas.microsoft.com/office/drawing/2015/06/chart">
            <c:ext xmlns:c16="http://schemas.microsoft.com/office/drawing/2014/chart" uri="{C3380CC4-5D6E-409C-BE32-E72D297353CC}">
              <c16:uniqueId val="{00000008-115D-4025-86D0-AE656008D657}"/>
            </c:ext>
          </c:extLst>
        </c:ser>
        <c:marker val="1"/>
        <c:axId val="115710976"/>
        <c:axId val="112886528"/>
      </c:lineChart>
      <c:catAx>
        <c:axId val="115710976"/>
        <c:scaling>
          <c:orientation val="minMax"/>
        </c:scaling>
        <c:axPos val="b"/>
        <c:numFmt formatCode="General" sourceLinked="1"/>
        <c:maj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12886528"/>
        <c:crosses val="autoZero"/>
        <c:auto val="1"/>
        <c:lblAlgn val="ctr"/>
        <c:lblOffset val="100"/>
      </c:catAx>
      <c:valAx>
        <c:axId val="112886528"/>
        <c:scaling>
          <c:orientation val="minMax"/>
        </c:scaling>
        <c:axPos val="l"/>
        <c:majorGridlines>
          <c:spPr>
            <a:ln w="9525" cap="flat" cmpd="sng" algn="ctr">
              <a:solidFill>
                <a:schemeClr val="lt1">
                  <a:lumMod val="95000"/>
                  <a:alpha val="10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1571097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13152-F52C-4F42-988C-41C2F8DFD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18</Pages>
  <Words>4921</Words>
  <Characters>28054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Swagata Deb</dc:creator>
  <cp:keywords/>
  <dc:description/>
  <cp:lastModifiedBy>admin</cp:lastModifiedBy>
  <cp:revision>74</cp:revision>
  <dcterms:created xsi:type="dcterms:W3CDTF">2017-12-30T06:44:00Z</dcterms:created>
  <dcterms:modified xsi:type="dcterms:W3CDTF">2018-01-09T13:04:00Z</dcterms:modified>
</cp:coreProperties>
</file>