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5174" w:rsidRDefault="00655174" w:rsidP="00655174">
      <w:pPr>
        <w:rPr>
          <w:rFonts w:ascii="Tahoma" w:hAnsi="Tahoma" w:cs="Tahoma"/>
          <w:sz w:val="20"/>
          <w:szCs w:val="20"/>
        </w:rPr>
      </w:pPr>
    </w:p>
    <w:tbl>
      <w:tblPr>
        <w:tblStyle w:val="TableGrid"/>
        <w:tblW w:w="0" w:type="auto"/>
        <w:tblLook w:val="04A0" w:firstRow="1" w:lastRow="0" w:firstColumn="1" w:lastColumn="0" w:noHBand="0" w:noVBand="1"/>
      </w:tblPr>
      <w:tblGrid>
        <w:gridCol w:w="3681"/>
        <w:gridCol w:w="5335"/>
      </w:tblGrid>
      <w:tr w:rsidR="00655174" w:rsidTr="00D635FC">
        <w:tc>
          <w:tcPr>
            <w:tcW w:w="3681" w:type="dxa"/>
            <w:tcBorders>
              <w:top w:val="single" w:sz="4" w:space="0" w:color="auto"/>
              <w:left w:val="single" w:sz="4" w:space="0" w:color="auto"/>
              <w:bottom w:val="single" w:sz="4" w:space="0" w:color="auto"/>
              <w:right w:val="single" w:sz="4" w:space="0" w:color="auto"/>
            </w:tcBorders>
            <w:shd w:val="clear" w:color="auto" w:fill="8DB3E2"/>
          </w:tcPr>
          <w:p w:rsidR="00655174" w:rsidRDefault="00655174">
            <w:pPr>
              <w:rPr>
                <w:rFonts w:ascii="Tahoma" w:hAnsi="Tahoma" w:cs="Tahoma"/>
                <w:b/>
                <w:sz w:val="20"/>
                <w:szCs w:val="20"/>
              </w:rPr>
            </w:pPr>
            <w:r>
              <w:rPr>
                <w:rFonts w:ascii="Tahoma" w:hAnsi="Tahoma" w:cs="Tahoma"/>
                <w:b/>
                <w:sz w:val="20"/>
                <w:szCs w:val="20"/>
              </w:rPr>
              <w:t>Student Name:</w:t>
            </w:r>
            <w:r w:rsidR="00D635FC">
              <w:rPr>
                <w:rFonts w:ascii="Tahoma" w:hAnsi="Tahoma" w:cs="Tahoma"/>
                <w:b/>
                <w:sz w:val="20"/>
                <w:szCs w:val="20"/>
              </w:rPr>
              <w:t xml:space="preserve"> Tahmina Begum</w:t>
            </w:r>
            <w:r>
              <w:rPr>
                <w:rFonts w:ascii="Tahoma" w:hAnsi="Tahoma" w:cs="Tahoma"/>
                <w:b/>
                <w:sz w:val="20"/>
                <w:szCs w:val="20"/>
              </w:rPr>
              <w:t xml:space="preserve"> </w:t>
            </w:r>
          </w:p>
          <w:p w:rsidR="00655174" w:rsidRDefault="00655174">
            <w:pPr>
              <w:rPr>
                <w:rFonts w:ascii="Tahoma" w:hAnsi="Tahoma" w:cs="Tahoma"/>
                <w:b/>
                <w:sz w:val="20"/>
                <w:szCs w:val="20"/>
              </w:rPr>
            </w:pPr>
          </w:p>
          <w:p w:rsidR="00655174" w:rsidRDefault="00655174">
            <w:pPr>
              <w:rPr>
                <w:rFonts w:ascii="Tahoma" w:hAnsi="Tahoma" w:cs="Tahoma"/>
                <w:b/>
                <w:sz w:val="20"/>
                <w:szCs w:val="20"/>
              </w:rPr>
            </w:pPr>
            <w:r>
              <w:rPr>
                <w:rFonts w:ascii="Tahoma" w:hAnsi="Tahoma" w:cs="Tahoma"/>
                <w:b/>
                <w:sz w:val="20"/>
                <w:szCs w:val="20"/>
              </w:rPr>
              <w:t xml:space="preserve">Student Number: </w:t>
            </w:r>
            <w:r w:rsidR="00D635FC">
              <w:rPr>
                <w:rFonts w:ascii="Tahoma" w:hAnsi="Tahoma" w:cs="Tahoma"/>
                <w:b/>
                <w:sz w:val="20"/>
                <w:szCs w:val="20"/>
              </w:rPr>
              <w:t>2120963</w:t>
            </w:r>
          </w:p>
          <w:p w:rsidR="00655174" w:rsidRDefault="00655174">
            <w:pPr>
              <w:rPr>
                <w:rFonts w:ascii="Tahoma" w:hAnsi="Tahoma" w:cs="Tahoma"/>
                <w:b/>
                <w:sz w:val="20"/>
                <w:szCs w:val="20"/>
              </w:rPr>
            </w:pPr>
          </w:p>
        </w:tc>
        <w:tc>
          <w:tcPr>
            <w:tcW w:w="5335" w:type="dxa"/>
            <w:tcBorders>
              <w:top w:val="single" w:sz="4" w:space="0" w:color="auto"/>
              <w:left w:val="single" w:sz="4" w:space="0" w:color="auto"/>
              <w:bottom w:val="single" w:sz="4" w:space="0" w:color="auto"/>
              <w:right w:val="single" w:sz="4" w:space="0" w:color="auto"/>
            </w:tcBorders>
            <w:shd w:val="clear" w:color="auto" w:fill="8DB3E2"/>
          </w:tcPr>
          <w:p w:rsidR="00655174" w:rsidRDefault="00655174" w:rsidP="00D635FC">
            <w:pPr>
              <w:rPr>
                <w:rFonts w:ascii="Tahoma" w:hAnsi="Tahoma" w:cs="Tahoma"/>
                <w:b/>
                <w:sz w:val="20"/>
                <w:szCs w:val="20"/>
              </w:rPr>
            </w:pPr>
            <w:r>
              <w:rPr>
                <w:rFonts w:ascii="Tahoma" w:hAnsi="Tahoma" w:cs="Tahoma"/>
                <w:b/>
                <w:sz w:val="20"/>
                <w:szCs w:val="20"/>
              </w:rPr>
              <w:t xml:space="preserve">Module: </w:t>
            </w:r>
            <w:r w:rsidR="00D635FC" w:rsidRPr="00D635FC">
              <w:rPr>
                <w:rFonts w:ascii="Tahoma" w:hAnsi="Tahoma" w:cs="Tahoma"/>
                <w:b/>
                <w:sz w:val="20"/>
                <w:szCs w:val="20"/>
              </w:rPr>
              <w:t>BMIH4002</w:t>
            </w:r>
            <w:r w:rsidR="00D635FC">
              <w:rPr>
                <w:rFonts w:ascii="Tahoma" w:hAnsi="Tahoma" w:cs="Tahoma"/>
                <w:b/>
                <w:sz w:val="20"/>
                <w:szCs w:val="20"/>
              </w:rPr>
              <w:t xml:space="preserve"> Food &amp; Beverage Operations</w:t>
            </w:r>
          </w:p>
          <w:p w:rsidR="00655174" w:rsidRDefault="00655174">
            <w:pPr>
              <w:rPr>
                <w:rFonts w:ascii="Tahoma" w:hAnsi="Tahoma" w:cs="Tahoma"/>
                <w:b/>
                <w:sz w:val="20"/>
                <w:szCs w:val="20"/>
              </w:rPr>
            </w:pPr>
          </w:p>
          <w:p w:rsidR="00655174" w:rsidRDefault="00655174">
            <w:pPr>
              <w:rPr>
                <w:rFonts w:ascii="Tahoma" w:hAnsi="Tahoma" w:cs="Tahoma"/>
                <w:b/>
                <w:sz w:val="20"/>
                <w:szCs w:val="20"/>
              </w:rPr>
            </w:pPr>
            <w:r>
              <w:rPr>
                <w:rFonts w:ascii="Tahoma" w:hAnsi="Tahoma" w:cs="Tahoma"/>
                <w:b/>
                <w:sz w:val="20"/>
                <w:szCs w:val="20"/>
              </w:rPr>
              <w:t xml:space="preserve">Lecturer: </w:t>
            </w:r>
            <w:r w:rsidR="00D635FC">
              <w:rPr>
                <w:rFonts w:ascii="Tahoma" w:hAnsi="Tahoma" w:cs="Tahoma"/>
                <w:b/>
                <w:sz w:val="20"/>
                <w:szCs w:val="20"/>
              </w:rPr>
              <w:t>Lola Villard</w:t>
            </w:r>
          </w:p>
        </w:tc>
      </w:tr>
    </w:tbl>
    <w:p w:rsidR="00655174" w:rsidRDefault="00655174" w:rsidP="00655174">
      <w:pPr>
        <w:rPr>
          <w:rFonts w:ascii="Tahoma" w:hAnsi="Tahoma" w:cs="Tahoma"/>
          <w:sz w:val="20"/>
          <w:szCs w:val="20"/>
        </w:rPr>
      </w:pPr>
      <w:r>
        <w:rPr>
          <w:rFonts w:ascii="Tahoma" w:hAnsi="Tahoma" w:cs="Tahoma"/>
          <w:sz w:val="20"/>
          <w:szCs w:val="20"/>
        </w:rPr>
        <w:t xml:space="preserve"> </w:t>
      </w:r>
    </w:p>
    <w:tbl>
      <w:tblPr>
        <w:tblStyle w:val="TableGrid"/>
        <w:tblW w:w="0" w:type="auto"/>
        <w:tblLook w:val="04A0" w:firstRow="1" w:lastRow="0" w:firstColumn="1" w:lastColumn="0" w:noHBand="0" w:noVBand="1"/>
      </w:tblPr>
      <w:tblGrid>
        <w:gridCol w:w="3411"/>
        <w:gridCol w:w="5605"/>
      </w:tblGrid>
      <w:tr w:rsidR="00655174" w:rsidTr="00655174">
        <w:tc>
          <w:tcPr>
            <w:tcW w:w="3983" w:type="dxa"/>
            <w:tcBorders>
              <w:top w:val="single" w:sz="4" w:space="0" w:color="auto"/>
              <w:left w:val="single" w:sz="4" w:space="0" w:color="auto"/>
              <w:bottom w:val="single" w:sz="4" w:space="0" w:color="auto"/>
              <w:right w:val="single" w:sz="4" w:space="0" w:color="auto"/>
            </w:tcBorders>
            <w:shd w:val="clear" w:color="auto" w:fill="FBD4B4"/>
            <w:hideMark/>
          </w:tcPr>
          <w:p w:rsidR="00655174" w:rsidRDefault="00655174" w:rsidP="00655174">
            <w:pPr>
              <w:jc w:val="both"/>
              <w:rPr>
                <w:rFonts w:ascii="Tahoma" w:hAnsi="Tahoma" w:cs="Tahoma"/>
                <w:b/>
                <w:sz w:val="20"/>
                <w:szCs w:val="20"/>
              </w:rPr>
            </w:pPr>
            <w:r>
              <w:rPr>
                <w:rFonts w:ascii="Tahoma" w:hAnsi="Tahoma" w:cs="Tahoma"/>
                <w:b/>
                <w:sz w:val="20"/>
                <w:szCs w:val="20"/>
              </w:rPr>
              <w:t xml:space="preserve">Topic of choice: </w:t>
            </w:r>
            <w:r w:rsidRPr="00655174">
              <w:rPr>
                <w:rFonts w:ascii="Tahoma" w:hAnsi="Tahoma" w:cs="Tahoma"/>
                <w:b/>
                <w:sz w:val="20"/>
                <w:szCs w:val="20"/>
              </w:rPr>
              <w:t>Ratings, Inspections and Reporting Procedures</w:t>
            </w:r>
          </w:p>
        </w:tc>
        <w:tc>
          <w:tcPr>
            <w:tcW w:w="7199" w:type="dxa"/>
            <w:tcBorders>
              <w:top w:val="single" w:sz="4" w:space="0" w:color="auto"/>
              <w:left w:val="single" w:sz="4" w:space="0" w:color="auto"/>
              <w:bottom w:val="single" w:sz="4" w:space="0" w:color="auto"/>
              <w:right w:val="single" w:sz="4" w:space="0" w:color="auto"/>
            </w:tcBorders>
            <w:shd w:val="clear" w:color="auto" w:fill="FBD4B4"/>
          </w:tcPr>
          <w:p w:rsidR="00655174" w:rsidRDefault="00655174">
            <w:pPr>
              <w:rPr>
                <w:rFonts w:ascii="Tahoma" w:hAnsi="Tahoma" w:cs="Tahoma"/>
                <w:b/>
                <w:sz w:val="20"/>
                <w:szCs w:val="20"/>
              </w:rPr>
            </w:pPr>
          </w:p>
          <w:p w:rsidR="00655174" w:rsidRDefault="00655174">
            <w:pPr>
              <w:jc w:val="center"/>
              <w:rPr>
                <w:rFonts w:ascii="Tahoma" w:hAnsi="Tahoma" w:cs="Tahoma"/>
                <w:b/>
                <w:sz w:val="20"/>
                <w:szCs w:val="20"/>
              </w:rPr>
            </w:pPr>
          </w:p>
          <w:p w:rsidR="00655174" w:rsidRDefault="00655174">
            <w:pPr>
              <w:jc w:val="center"/>
              <w:rPr>
                <w:rFonts w:ascii="Tahoma" w:hAnsi="Tahoma" w:cs="Tahoma"/>
                <w:b/>
                <w:sz w:val="20"/>
                <w:szCs w:val="20"/>
              </w:rPr>
            </w:pPr>
          </w:p>
        </w:tc>
      </w:tr>
      <w:tr w:rsidR="00655174" w:rsidTr="00655174">
        <w:trPr>
          <w:trHeight w:val="2494"/>
        </w:trPr>
        <w:tc>
          <w:tcPr>
            <w:tcW w:w="11182" w:type="dxa"/>
            <w:gridSpan w:val="2"/>
            <w:tcBorders>
              <w:top w:val="single" w:sz="4" w:space="0" w:color="auto"/>
              <w:left w:val="single" w:sz="4" w:space="0" w:color="auto"/>
              <w:bottom w:val="single" w:sz="4" w:space="0" w:color="auto"/>
              <w:right w:val="single" w:sz="4" w:space="0" w:color="auto"/>
            </w:tcBorders>
          </w:tcPr>
          <w:p w:rsidR="00655174" w:rsidRPr="00655174" w:rsidRDefault="00655174" w:rsidP="00655174">
            <w:pPr>
              <w:pStyle w:val="NormalWeb"/>
              <w:spacing w:before="0" w:beforeAutospacing="0" w:after="0" w:afterAutospacing="0" w:line="360" w:lineRule="auto"/>
              <w:jc w:val="both"/>
              <w:rPr>
                <w:rFonts w:ascii="Arial" w:hAnsi="Arial" w:cs="Arial"/>
              </w:rPr>
            </w:pPr>
            <w:r w:rsidRPr="00655174">
              <w:rPr>
                <w:rFonts w:ascii="Arial" w:hAnsi="Arial" w:cs="Arial"/>
                <w:b/>
                <w:bCs/>
                <w:color w:val="000000"/>
              </w:rPr>
              <w:t>Ratings, Inspections Reporting Procedures</w:t>
            </w:r>
          </w:p>
          <w:p w:rsidR="00655174" w:rsidRPr="00655174" w:rsidRDefault="00655174" w:rsidP="00655174">
            <w:pPr>
              <w:pStyle w:val="NormalWeb"/>
              <w:spacing w:before="0" w:beforeAutospacing="0" w:after="0" w:afterAutospacing="0" w:line="360" w:lineRule="auto"/>
              <w:jc w:val="both"/>
              <w:rPr>
                <w:rFonts w:ascii="Arial" w:hAnsi="Arial" w:cs="Arial"/>
              </w:rPr>
            </w:pPr>
            <w:r w:rsidRPr="00655174">
              <w:rPr>
                <w:rFonts w:ascii="Arial" w:hAnsi="Arial" w:cs="Arial"/>
                <w:color w:val="000000"/>
              </w:rPr>
              <w:t xml:space="preserve">Positive reviews serve to establish a liking for one property over the other, doubling the levels of bookings and assisting a business' profitability. It's critical for lodging providers to strike the correct combination of customer feedback. Digital ratings, according to several research and polls, can have a significant influence on a service firm. Hotel ratings have a direct impact on occupancy and, as a result, turnover. It's critical for hotels to avoid canned responses in their responses and to make sure that their responses come across as genuine and personal. In response to his evaluation, the evaluator should indeed be greeted in person while addressing the specific points identified. The network operator should just use similar language and keep a consistent look and feel. </w:t>
            </w:r>
            <w:r w:rsidR="00AE67B1" w:rsidRPr="00655174">
              <w:rPr>
                <w:rFonts w:ascii="Arial" w:hAnsi="Arial" w:cs="Arial"/>
                <w:color w:val="000000"/>
              </w:rPr>
              <w:t>Thus, in</w:t>
            </w:r>
            <w:r w:rsidRPr="00655174">
              <w:rPr>
                <w:rFonts w:ascii="Arial" w:hAnsi="Arial" w:cs="Arial"/>
                <w:color w:val="000000"/>
              </w:rPr>
              <w:t xml:space="preserve"> order to build good quality restaurant operations, it is important for owners to constantly undergo the ratings of the customers and make improvements based upon the ratings (</w:t>
            </w:r>
            <w:proofErr w:type="spellStart"/>
            <w:r w:rsidRPr="00655174">
              <w:rPr>
                <w:rFonts w:ascii="Arial" w:hAnsi="Arial" w:cs="Arial"/>
                <w:color w:val="222222"/>
                <w:shd w:val="clear" w:color="auto" w:fill="FFFFFF"/>
              </w:rPr>
              <w:t>Hensens</w:t>
            </w:r>
            <w:proofErr w:type="spellEnd"/>
            <w:r w:rsidRPr="00655174">
              <w:rPr>
                <w:rFonts w:ascii="Arial" w:hAnsi="Arial" w:cs="Arial"/>
                <w:color w:val="222222"/>
                <w:shd w:val="clear" w:color="auto" w:fill="FFFFFF"/>
              </w:rPr>
              <w:t>, 2015). </w:t>
            </w:r>
          </w:p>
          <w:p w:rsidR="00655174" w:rsidRPr="00655174" w:rsidRDefault="00655174" w:rsidP="00655174">
            <w:pPr>
              <w:pStyle w:val="NormalWeb"/>
              <w:spacing w:before="0" w:beforeAutospacing="0" w:after="0" w:afterAutospacing="0" w:line="360" w:lineRule="auto"/>
              <w:jc w:val="both"/>
              <w:rPr>
                <w:rFonts w:ascii="Arial" w:hAnsi="Arial" w:cs="Arial"/>
              </w:rPr>
            </w:pPr>
            <w:r w:rsidRPr="00655174">
              <w:rPr>
                <w:rFonts w:ascii="Arial" w:hAnsi="Arial" w:cs="Arial"/>
                <w:color w:val="000000"/>
              </w:rPr>
              <w:t>In my practice, I have personally collected feedback forms with overall ratings on service delivery and food quality. I have found mixed feedback and we learnt from bad ratings and made good ratings our strengths to improve more in terms of motivation. I have also understood the fact that since internet ratings would ha</w:t>
            </w:r>
            <w:r w:rsidR="00AE67B1">
              <w:rPr>
                <w:rFonts w:ascii="Arial" w:hAnsi="Arial" w:cs="Arial"/>
                <w:color w:val="000000"/>
              </w:rPr>
              <w:t>ve a big influence on a company</w:t>
            </w:r>
            <w:r w:rsidRPr="00655174">
              <w:rPr>
                <w:rFonts w:ascii="Arial" w:hAnsi="Arial" w:cs="Arial"/>
                <w:color w:val="000000"/>
              </w:rPr>
              <w:t xml:space="preserve">'s brand, it's critical to communicate with consumers and submit reviews on a regular basis. In order to reinforce the leadership's highest standards of cleanliness, stability, comfort, and excellent service, regular assessment supervision and just a prompt response are required. Organisations on pertinent transport and hotel platforms must present themselves as reputable and reply to evaluations and opinions with caution. Efficient 'digital marketing' makes it easy to gauge </w:t>
            </w:r>
            <w:r w:rsidR="00AE67B1" w:rsidRPr="00655174">
              <w:rPr>
                <w:rFonts w:ascii="Arial" w:hAnsi="Arial" w:cs="Arial"/>
                <w:color w:val="000000"/>
              </w:rPr>
              <w:t>customer’s</w:t>
            </w:r>
            <w:r w:rsidRPr="00655174">
              <w:rPr>
                <w:rFonts w:ascii="Arial" w:hAnsi="Arial" w:cs="Arial"/>
                <w:color w:val="000000"/>
              </w:rPr>
              <w:t xml:space="preserve"> contentment, make any changes, and take remedial action to attract additional appointments and revenues (</w:t>
            </w:r>
            <w:proofErr w:type="spellStart"/>
            <w:r w:rsidRPr="00655174">
              <w:rPr>
                <w:rFonts w:ascii="Arial" w:hAnsi="Arial" w:cs="Arial"/>
                <w:color w:val="222222"/>
                <w:shd w:val="clear" w:color="auto" w:fill="FFFFFF"/>
              </w:rPr>
              <w:t>Mariani</w:t>
            </w:r>
            <w:proofErr w:type="spellEnd"/>
            <w:r w:rsidRPr="00655174">
              <w:rPr>
                <w:rFonts w:ascii="Arial" w:hAnsi="Arial" w:cs="Arial"/>
                <w:color w:val="222222"/>
                <w:shd w:val="clear" w:color="auto" w:fill="FFFFFF"/>
              </w:rPr>
              <w:t xml:space="preserve"> and </w:t>
            </w:r>
            <w:proofErr w:type="spellStart"/>
            <w:r w:rsidRPr="00655174">
              <w:rPr>
                <w:rFonts w:ascii="Arial" w:hAnsi="Arial" w:cs="Arial"/>
                <w:color w:val="222222"/>
                <w:shd w:val="clear" w:color="auto" w:fill="FFFFFF"/>
              </w:rPr>
              <w:t>Borghi</w:t>
            </w:r>
            <w:proofErr w:type="spellEnd"/>
            <w:r w:rsidRPr="00655174">
              <w:rPr>
                <w:rFonts w:ascii="Arial" w:hAnsi="Arial" w:cs="Arial"/>
                <w:color w:val="222222"/>
                <w:shd w:val="clear" w:color="auto" w:fill="FFFFFF"/>
              </w:rPr>
              <w:t>, 2018).</w:t>
            </w:r>
          </w:p>
          <w:p w:rsidR="00655174" w:rsidRPr="00655174" w:rsidRDefault="00655174" w:rsidP="00655174">
            <w:pPr>
              <w:pStyle w:val="NormalWeb"/>
              <w:spacing w:before="0" w:beforeAutospacing="0" w:after="0" w:afterAutospacing="0" w:line="360" w:lineRule="auto"/>
              <w:jc w:val="both"/>
              <w:rPr>
                <w:rFonts w:ascii="Arial" w:hAnsi="Arial" w:cs="Arial"/>
              </w:rPr>
            </w:pPr>
            <w:r w:rsidRPr="00655174">
              <w:rPr>
                <w:rFonts w:ascii="Arial" w:hAnsi="Arial" w:cs="Arial"/>
                <w:color w:val="000000"/>
              </w:rPr>
              <w:t xml:space="preserve">Inspection on the other hand is another most important aspect of Hotel Management. The significance of agriculture and food assessments is mostly dependent on the interaction amongst product quality products identification, as well </w:t>
            </w:r>
            <w:r w:rsidRPr="00655174">
              <w:rPr>
                <w:rFonts w:ascii="Arial" w:hAnsi="Arial" w:cs="Arial"/>
                <w:color w:val="000000"/>
              </w:rPr>
              <w:lastRenderedPageBreak/>
              <w:t>as the government's very good protection. While modern inspecting technologies learn the general public's dangers, proper and efficient inspection are also critical elements in the development and improvement of an industry's brand image. Manufacturers can much more continue providing on final push thanks to the absolutely precise picture of newer innovation and intrusion detection systems, which can grab what the visual system as well as levels of observed multimedia elements can't; this reduces the danger of publicity catastrophic events having followed dysfunctional or possibly harmful products (</w:t>
            </w:r>
            <w:proofErr w:type="spellStart"/>
            <w:r w:rsidRPr="00655174">
              <w:rPr>
                <w:rFonts w:ascii="Arial" w:hAnsi="Arial" w:cs="Arial"/>
                <w:color w:val="222222"/>
                <w:shd w:val="clear" w:color="auto" w:fill="FFFFFF"/>
              </w:rPr>
              <w:t>Sepula</w:t>
            </w:r>
            <w:proofErr w:type="spellEnd"/>
            <w:r w:rsidRPr="00655174">
              <w:rPr>
                <w:rFonts w:ascii="Arial" w:hAnsi="Arial" w:cs="Arial"/>
                <w:color w:val="222222"/>
                <w:shd w:val="clear" w:color="auto" w:fill="FFFFFF"/>
              </w:rPr>
              <w:t xml:space="preserve"> and Bello, 2019). </w:t>
            </w:r>
          </w:p>
          <w:p w:rsidR="00655174" w:rsidRPr="00655174" w:rsidRDefault="00655174" w:rsidP="00655174">
            <w:pPr>
              <w:pStyle w:val="NormalWeb"/>
              <w:spacing w:before="0" w:beforeAutospacing="0" w:after="0" w:afterAutospacing="0" w:line="360" w:lineRule="auto"/>
              <w:jc w:val="both"/>
              <w:rPr>
                <w:rFonts w:ascii="Arial" w:hAnsi="Arial" w:cs="Arial"/>
              </w:rPr>
            </w:pPr>
            <w:r w:rsidRPr="00655174">
              <w:rPr>
                <w:rFonts w:ascii="Arial" w:hAnsi="Arial" w:cs="Arial"/>
                <w:color w:val="000000"/>
              </w:rPr>
              <w:t xml:space="preserve">The inspection report entails staff like us which is preceded by either a personal check of the hotel's kitchen. During the purchasing of components and the cooking practices, monitoring methods verify that safety criteria are met. To minimise infection, the locations and bookshelves in which the product is cooked must be appropriate, sanitary, and sanitary. Fresh foods should be stored beneath prepared and fully prepared foods. Confirm that foodstuff products are actually wrapped so that they really do </w:t>
            </w:r>
            <w:r w:rsidR="00AE67B1" w:rsidRPr="00655174">
              <w:rPr>
                <w:rFonts w:ascii="Arial" w:hAnsi="Arial" w:cs="Arial"/>
                <w:color w:val="000000"/>
              </w:rPr>
              <w:t>neither fall nor</w:t>
            </w:r>
            <w:r w:rsidRPr="00655174">
              <w:rPr>
                <w:rFonts w:ascii="Arial" w:hAnsi="Arial" w:cs="Arial"/>
                <w:color w:val="000000"/>
              </w:rPr>
              <w:t xml:space="preserve"> leak here on racks (</w:t>
            </w:r>
            <w:proofErr w:type="spellStart"/>
            <w:r w:rsidRPr="00655174">
              <w:rPr>
                <w:rFonts w:ascii="Arial" w:hAnsi="Arial" w:cs="Arial"/>
                <w:color w:val="222222"/>
                <w:shd w:val="clear" w:color="auto" w:fill="FFFFFF"/>
              </w:rPr>
              <w:t>Kuzmin</w:t>
            </w:r>
            <w:proofErr w:type="spellEnd"/>
            <w:r w:rsidRPr="00655174">
              <w:rPr>
                <w:rFonts w:ascii="Arial" w:hAnsi="Arial" w:cs="Arial"/>
                <w:color w:val="222222"/>
                <w:shd w:val="clear" w:color="auto" w:fill="FFFFFF"/>
              </w:rPr>
              <w:t xml:space="preserve"> </w:t>
            </w:r>
            <w:r w:rsidRPr="00655174">
              <w:rPr>
                <w:rFonts w:ascii="Arial" w:hAnsi="Arial" w:cs="Arial"/>
                <w:i/>
                <w:iCs/>
                <w:color w:val="222222"/>
                <w:shd w:val="clear" w:color="auto" w:fill="FFFFFF"/>
              </w:rPr>
              <w:t>et al</w:t>
            </w:r>
            <w:r w:rsidRPr="00655174">
              <w:rPr>
                <w:rFonts w:ascii="Arial" w:hAnsi="Arial" w:cs="Arial"/>
                <w:color w:val="222222"/>
                <w:shd w:val="clear" w:color="auto" w:fill="FFFFFF"/>
              </w:rPr>
              <w:t>., 2018).</w:t>
            </w:r>
          </w:p>
          <w:p w:rsidR="00655174" w:rsidRPr="00655174" w:rsidRDefault="00655174" w:rsidP="00655174">
            <w:pPr>
              <w:pStyle w:val="NormalWeb"/>
              <w:spacing w:before="0" w:beforeAutospacing="0" w:after="0" w:afterAutospacing="0" w:line="360" w:lineRule="auto"/>
              <w:jc w:val="both"/>
              <w:rPr>
                <w:rFonts w:ascii="Arial" w:hAnsi="Arial" w:cs="Arial"/>
              </w:rPr>
            </w:pPr>
            <w:r w:rsidRPr="00655174">
              <w:rPr>
                <w:rFonts w:ascii="Arial" w:hAnsi="Arial" w:cs="Arial"/>
                <w:color w:val="000000"/>
              </w:rPr>
              <w:t>Reporting procedures should include waste materials of restaurants. Restaurants create a lot of garbage on a regular basis, from grocery peels to meals that guests throw away. Customers and staff may contract powdery mildew illnesses as a result of improper management. To pass the dining safety inspection, suitable waste disposal facilities are required. To prepare company staff for formal dining health regulations, we should conduct surprise personalities. To better get ready for prospective examinations, we should address the shortcomings discovered during self-inspection. Consciousness should really be done with care, using the same procedures as food suppliers. Every important region should indeed be examined. </w:t>
            </w:r>
          </w:p>
          <w:p w:rsidR="00655174" w:rsidRPr="00655174" w:rsidRDefault="00655174" w:rsidP="00655174">
            <w:pPr>
              <w:pStyle w:val="NormalWeb"/>
              <w:spacing w:before="0" w:beforeAutospacing="0" w:after="0" w:afterAutospacing="0" w:line="360" w:lineRule="auto"/>
              <w:jc w:val="both"/>
              <w:rPr>
                <w:rFonts w:ascii="Arial" w:hAnsi="Arial" w:cs="Arial"/>
              </w:rPr>
            </w:pPr>
            <w:r w:rsidRPr="00655174">
              <w:rPr>
                <w:rFonts w:ascii="Arial" w:hAnsi="Arial" w:cs="Arial"/>
                <w:color w:val="000000"/>
              </w:rPr>
              <w:t xml:space="preserve">If kitchen workers are preparing food, we have to make sure they </w:t>
            </w:r>
            <w:r w:rsidR="00AE67B1" w:rsidRPr="00655174">
              <w:rPr>
                <w:rFonts w:ascii="Arial" w:hAnsi="Arial" w:cs="Arial"/>
                <w:color w:val="000000"/>
              </w:rPr>
              <w:t>aren’t</w:t>
            </w:r>
            <w:r w:rsidRPr="00655174">
              <w:rPr>
                <w:rFonts w:ascii="Arial" w:hAnsi="Arial" w:cs="Arial"/>
                <w:color w:val="000000"/>
              </w:rPr>
              <w:t xml:space="preserve"> wearing protection and that they have washed their palms before placing them on. Once an auditor enters, many kitchen personnel become frightened and put o</w:t>
            </w:r>
            <w:r w:rsidR="00AE67B1">
              <w:rPr>
                <w:rFonts w:ascii="Arial" w:hAnsi="Arial" w:cs="Arial"/>
                <w:color w:val="000000"/>
              </w:rPr>
              <w:t>n gloves right away</w:t>
            </w:r>
            <w:r w:rsidRPr="00655174">
              <w:rPr>
                <w:rFonts w:ascii="Arial" w:hAnsi="Arial" w:cs="Arial"/>
                <w:color w:val="000000"/>
              </w:rPr>
              <w:t>. I make sure I have</w:t>
            </w:r>
            <w:r w:rsidR="00AE67B1" w:rsidRPr="00655174">
              <w:rPr>
                <w:rFonts w:ascii="Arial" w:hAnsi="Arial" w:cs="Arial"/>
                <w:color w:val="000000"/>
              </w:rPr>
              <w:t> covered</w:t>
            </w:r>
            <w:r w:rsidRPr="00655174">
              <w:rPr>
                <w:rFonts w:ascii="Arial" w:hAnsi="Arial" w:cs="Arial"/>
                <w:color w:val="000000"/>
              </w:rPr>
              <w:t xml:space="preserve"> all of the bases. Take temps of foodstuff in areas which may have caused a concern for a long time, double-check that liquids are stored appropriately, that food is secured, but that uncooked animals are done appropriately (</w:t>
            </w:r>
            <w:proofErr w:type="spellStart"/>
            <w:r w:rsidRPr="00655174">
              <w:rPr>
                <w:rFonts w:ascii="Arial" w:hAnsi="Arial" w:cs="Arial"/>
                <w:color w:val="222222"/>
                <w:shd w:val="clear" w:color="auto" w:fill="FFFFFF"/>
              </w:rPr>
              <w:t>Pai</w:t>
            </w:r>
            <w:proofErr w:type="spellEnd"/>
            <w:r w:rsidRPr="00655174">
              <w:rPr>
                <w:rFonts w:ascii="Arial" w:hAnsi="Arial" w:cs="Arial"/>
                <w:color w:val="222222"/>
                <w:shd w:val="clear" w:color="auto" w:fill="FFFFFF"/>
              </w:rPr>
              <w:t xml:space="preserve"> </w:t>
            </w:r>
            <w:r w:rsidRPr="00655174">
              <w:rPr>
                <w:rFonts w:ascii="Arial" w:hAnsi="Arial" w:cs="Arial"/>
                <w:i/>
                <w:iCs/>
                <w:color w:val="222222"/>
                <w:shd w:val="clear" w:color="auto" w:fill="FFFFFF"/>
              </w:rPr>
              <w:t>et al.,</w:t>
            </w:r>
            <w:r w:rsidRPr="00655174">
              <w:rPr>
                <w:rFonts w:ascii="Arial" w:hAnsi="Arial" w:cs="Arial"/>
                <w:color w:val="222222"/>
                <w:shd w:val="clear" w:color="auto" w:fill="FFFFFF"/>
              </w:rPr>
              <w:t xml:space="preserve"> 2018).</w:t>
            </w:r>
          </w:p>
          <w:p w:rsidR="00655174" w:rsidRPr="00655174" w:rsidRDefault="00655174" w:rsidP="00655174">
            <w:pPr>
              <w:spacing w:line="360" w:lineRule="auto"/>
              <w:jc w:val="both"/>
              <w:rPr>
                <w:rFonts w:ascii="Arial" w:hAnsi="Arial" w:cs="Arial"/>
              </w:rPr>
            </w:pPr>
          </w:p>
          <w:p w:rsidR="00655174" w:rsidRDefault="00655174">
            <w:pPr>
              <w:jc w:val="both"/>
              <w:rPr>
                <w:rFonts w:ascii="Arial" w:hAnsi="Arial" w:cs="Arial"/>
              </w:rPr>
            </w:pPr>
          </w:p>
          <w:p w:rsidR="00655174" w:rsidRDefault="00655174">
            <w:pPr>
              <w:jc w:val="both"/>
              <w:rPr>
                <w:rFonts w:ascii="Tahoma" w:hAnsi="Tahoma" w:cs="Tahoma"/>
                <w:sz w:val="20"/>
                <w:szCs w:val="20"/>
              </w:rPr>
            </w:pPr>
          </w:p>
        </w:tc>
      </w:tr>
    </w:tbl>
    <w:p w:rsidR="00655174" w:rsidRDefault="00655174" w:rsidP="00655174">
      <w:pPr>
        <w:rPr>
          <w:rFonts w:ascii="Tahoma" w:hAnsi="Tahoma" w:cs="Tahoma"/>
          <w:b/>
        </w:rPr>
      </w:pPr>
      <w:r>
        <w:rPr>
          <w:rFonts w:ascii="Tahoma" w:hAnsi="Tahoma" w:cs="Tahoma"/>
          <w:b/>
        </w:rPr>
        <w:lastRenderedPageBreak/>
        <w:t xml:space="preserve"> </w:t>
      </w:r>
    </w:p>
    <w:tbl>
      <w:tblPr>
        <w:tblStyle w:val="TableGrid"/>
        <w:tblW w:w="0" w:type="auto"/>
        <w:tblLook w:val="04A0" w:firstRow="1" w:lastRow="0" w:firstColumn="1" w:lastColumn="0" w:noHBand="0" w:noVBand="1"/>
      </w:tblPr>
      <w:tblGrid>
        <w:gridCol w:w="8755"/>
        <w:gridCol w:w="261"/>
      </w:tblGrid>
      <w:tr w:rsidR="00655174" w:rsidTr="00655174">
        <w:tc>
          <w:tcPr>
            <w:tcW w:w="10910" w:type="dxa"/>
            <w:tcBorders>
              <w:top w:val="single" w:sz="4" w:space="0" w:color="auto"/>
              <w:left w:val="single" w:sz="4" w:space="0" w:color="auto"/>
              <w:bottom w:val="single" w:sz="4" w:space="0" w:color="auto"/>
              <w:right w:val="single" w:sz="4" w:space="0" w:color="auto"/>
            </w:tcBorders>
            <w:shd w:val="clear" w:color="auto" w:fill="FBD4B4"/>
            <w:hideMark/>
          </w:tcPr>
          <w:p w:rsidR="00655174" w:rsidRDefault="00655174">
            <w:pPr>
              <w:rPr>
                <w:rFonts w:ascii="Tahoma" w:hAnsi="Tahoma" w:cs="Tahoma"/>
                <w:b/>
                <w:sz w:val="20"/>
                <w:szCs w:val="20"/>
              </w:rPr>
            </w:pPr>
            <w:r>
              <w:rPr>
                <w:rFonts w:ascii="Tahoma" w:hAnsi="Tahoma" w:cs="Tahoma"/>
                <w:b/>
                <w:sz w:val="20"/>
                <w:szCs w:val="20"/>
              </w:rPr>
              <w:t>REFERENCE LIST (not included in word count)</w:t>
            </w:r>
          </w:p>
        </w:tc>
        <w:tc>
          <w:tcPr>
            <w:tcW w:w="272" w:type="dxa"/>
            <w:tcBorders>
              <w:top w:val="single" w:sz="4" w:space="0" w:color="auto"/>
              <w:left w:val="single" w:sz="4" w:space="0" w:color="auto"/>
              <w:bottom w:val="single" w:sz="4" w:space="0" w:color="auto"/>
              <w:right w:val="single" w:sz="4" w:space="0" w:color="auto"/>
            </w:tcBorders>
            <w:shd w:val="clear" w:color="auto" w:fill="FBD4B4"/>
          </w:tcPr>
          <w:p w:rsidR="00655174" w:rsidRDefault="00655174">
            <w:pPr>
              <w:jc w:val="center"/>
              <w:rPr>
                <w:rFonts w:ascii="Tahoma" w:hAnsi="Tahoma" w:cs="Tahoma"/>
                <w:b/>
                <w:sz w:val="20"/>
                <w:szCs w:val="20"/>
              </w:rPr>
            </w:pPr>
          </w:p>
          <w:p w:rsidR="00655174" w:rsidRDefault="00655174">
            <w:pPr>
              <w:jc w:val="center"/>
              <w:rPr>
                <w:rFonts w:ascii="Tahoma" w:hAnsi="Tahoma" w:cs="Tahoma"/>
                <w:b/>
                <w:sz w:val="20"/>
                <w:szCs w:val="20"/>
              </w:rPr>
            </w:pPr>
          </w:p>
        </w:tc>
      </w:tr>
      <w:tr w:rsidR="00655174" w:rsidTr="00655174">
        <w:trPr>
          <w:trHeight w:val="2494"/>
        </w:trPr>
        <w:tc>
          <w:tcPr>
            <w:tcW w:w="11182" w:type="dxa"/>
            <w:gridSpan w:val="2"/>
            <w:tcBorders>
              <w:top w:val="single" w:sz="4" w:space="0" w:color="auto"/>
              <w:left w:val="single" w:sz="4" w:space="0" w:color="auto"/>
              <w:bottom w:val="single" w:sz="4" w:space="0" w:color="auto"/>
              <w:right w:val="single" w:sz="4" w:space="0" w:color="auto"/>
            </w:tcBorders>
          </w:tcPr>
          <w:p w:rsidR="00655174" w:rsidRDefault="00655174">
            <w:pPr>
              <w:rPr>
                <w:rFonts w:ascii="Tahoma" w:hAnsi="Tahoma" w:cs="Tahoma"/>
                <w:sz w:val="20"/>
                <w:szCs w:val="20"/>
              </w:rPr>
            </w:pPr>
          </w:p>
          <w:p w:rsidR="00655174" w:rsidRPr="00655174" w:rsidRDefault="00655174" w:rsidP="00655174">
            <w:pPr>
              <w:pStyle w:val="NormalWeb"/>
              <w:spacing w:before="240" w:beforeAutospacing="0" w:after="0" w:afterAutospacing="0" w:line="360" w:lineRule="auto"/>
              <w:jc w:val="both"/>
              <w:rPr>
                <w:color w:val="000000" w:themeColor="text1"/>
              </w:rPr>
            </w:pPr>
            <w:bookmarkStart w:id="0" w:name="_GoBack"/>
            <w:bookmarkEnd w:id="0"/>
            <w:proofErr w:type="spellStart"/>
            <w:r w:rsidRPr="00655174">
              <w:rPr>
                <w:rFonts w:ascii="Arial" w:hAnsi="Arial" w:cs="Arial"/>
                <w:color w:val="000000" w:themeColor="text1"/>
                <w:shd w:val="clear" w:color="auto" w:fill="FFFFFF"/>
              </w:rPr>
              <w:t>Hensens</w:t>
            </w:r>
            <w:proofErr w:type="spellEnd"/>
            <w:r w:rsidRPr="00655174">
              <w:rPr>
                <w:rFonts w:ascii="Arial" w:hAnsi="Arial" w:cs="Arial"/>
                <w:color w:val="000000" w:themeColor="text1"/>
                <w:shd w:val="clear" w:color="auto" w:fill="FFFFFF"/>
              </w:rPr>
              <w:t xml:space="preserve">, W., (2015). The future of hotel rating. </w:t>
            </w:r>
            <w:r w:rsidRPr="00655174">
              <w:rPr>
                <w:rFonts w:ascii="Arial" w:hAnsi="Arial" w:cs="Arial"/>
                <w:i/>
                <w:iCs/>
                <w:color w:val="000000" w:themeColor="text1"/>
                <w:shd w:val="clear" w:color="auto" w:fill="FFFFFF"/>
              </w:rPr>
              <w:t>Journal of Tourism Futures</w:t>
            </w:r>
            <w:r w:rsidRPr="00655174">
              <w:rPr>
                <w:rFonts w:ascii="Arial" w:hAnsi="Arial" w:cs="Arial"/>
                <w:color w:val="000000" w:themeColor="text1"/>
                <w:shd w:val="clear" w:color="auto" w:fill="FFFFFF"/>
              </w:rPr>
              <w:t>.</w:t>
            </w:r>
          </w:p>
          <w:p w:rsidR="00655174" w:rsidRPr="00655174" w:rsidRDefault="00655174" w:rsidP="00655174">
            <w:pPr>
              <w:pStyle w:val="NormalWeb"/>
              <w:spacing w:before="240" w:beforeAutospacing="0" w:after="0" w:afterAutospacing="0" w:line="360" w:lineRule="auto"/>
              <w:jc w:val="both"/>
              <w:rPr>
                <w:color w:val="000000" w:themeColor="text1"/>
              </w:rPr>
            </w:pPr>
            <w:proofErr w:type="spellStart"/>
            <w:r w:rsidRPr="00655174">
              <w:rPr>
                <w:rFonts w:ascii="Arial" w:hAnsi="Arial" w:cs="Arial"/>
                <w:color w:val="000000" w:themeColor="text1"/>
                <w:shd w:val="clear" w:color="auto" w:fill="FFFFFF"/>
              </w:rPr>
              <w:t>Kuzmin</w:t>
            </w:r>
            <w:proofErr w:type="spellEnd"/>
            <w:r w:rsidRPr="00655174">
              <w:rPr>
                <w:rFonts w:ascii="Arial" w:hAnsi="Arial" w:cs="Arial"/>
                <w:color w:val="000000" w:themeColor="text1"/>
                <w:shd w:val="clear" w:color="auto" w:fill="FFFFFF"/>
              </w:rPr>
              <w:t xml:space="preserve">, O., </w:t>
            </w:r>
            <w:proofErr w:type="spellStart"/>
            <w:r w:rsidRPr="00655174">
              <w:rPr>
                <w:rFonts w:ascii="Arial" w:hAnsi="Arial" w:cs="Arial"/>
                <w:color w:val="000000" w:themeColor="text1"/>
                <w:shd w:val="clear" w:color="auto" w:fill="FFFFFF"/>
              </w:rPr>
              <w:t>Chemakina</w:t>
            </w:r>
            <w:proofErr w:type="spellEnd"/>
            <w:r w:rsidRPr="00655174">
              <w:rPr>
                <w:rFonts w:ascii="Arial" w:hAnsi="Arial" w:cs="Arial"/>
                <w:color w:val="000000" w:themeColor="text1"/>
                <w:shd w:val="clear" w:color="auto" w:fill="FFFFFF"/>
              </w:rPr>
              <w:t xml:space="preserve">, O. and </w:t>
            </w:r>
            <w:proofErr w:type="spellStart"/>
            <w:r w:rsidRPr="00655174">
              <w:rPr>
                <w:rFonts w:ascii="Arial" w:hAnsi="Arial" w:cs="Arial"/>
                <w:color w:val="000000" w:themeColor="text1"/>
                <w:shd w:val="clear" w:color="auto" w:fill="FFFFFF"/>
              </w:rPr>
              <w:t>Kuzmin</w:t>
            </w:r>
            <w:proofErr w:type="spellEnd"/>
            <w:r w:rsidRPr="00655174">
              <w:rPr>
                <w:rFonts w:ascii="Arial" w:hAnsi="Arial" w:cs="Arial"/>
                <w:color w:val="000000" w:themeColor="text1"/>
                <w:shd w:val="clear" w:color="auto" w:fill="FFFFFF"/>
              </w:rPr>
              <w:t>, A., (2018). The quality management system of the reception service–as one of the elements of the innovative development of the hotel-restaurant industry.</w:t>
            </w:r>
          </w:p>
          <w:p w:rsidR="00655174" w:rsidRPr="00655174" w:rsidRDefault="00655174" w:rsidP="00655174">
            <w:pPr>
              <w:pStyle w:val="NormalWeb"/>
              <w:spacing w:before="240" w:beforeAutospacing="0" w:after="0" w:afterAutospacing="0" w:line="360" w:lineRule="auto"/>
              <w:jc w:val="both"/>
              <w:rPr>
                <w:color w:val="000000" w:themeColor="text1"/>
              </w:rPr>
            </w:pPr>
            <w:proofErr w:type="spellStart"/>
            <w:r w:rsidRPr="00655174">
              <w:rPr>
                <w:rFonts w:ascii="Arial" w:hAnsi="Arial" w:cs="Arial"/>
                <w:color w:val="000000" w:themeColor="text1"/>
                <w:shd w:val="clear" w:color="auto" w:fill="FFFFFF"/>
              </w:rPr>
              <w:t>Mariani</w:t>
            </w:r>
            <w:proofErr w:type="spellEnd"/>
            <w:r w:rsidRPr="00655174">
              <w:rPr>
                <w:rFonts w:ascii="Arial" w:hAnsi="Arial" w:cs="Arial"/>
                <w:color w:val="000000" w:themeColor="text1"/>
                <w:shd w:val="clear" w:color="auto" w:fill="FFFFFF"/>
              </w:rPr>
              <w:t xml:space="preserve">, M.M. and </w:t>
            </w:r>
            <w:proofErr w:type="spellStart"/>
            <w:r w:rsidRPr="00655174">
              <w:rPr>
                <w:rFonts w:ascii="Arial" w:hAnsi="Arial" w:cs="Arial"/>
                <w:color w:val="000000" w:themeColor="text1"/>
                <w:shd w:val="clear" w:color="auto" w:fill="FFFFFF"/>
              </w:rPr>
              <w:t>Borghi</w:t>
            </w:r>
            <w:proofErr w:type="spellEnd"/>
            <w:r w:rsidRPr="00655174">
              <w:rPr>
                <w:rFonts w:ascii="Arial" w:hAnsi="Arial" w:cs="Arial"/>
                <w:color w:val="000000" w:themeColor="text1"/>
                <w:shd w:val="clear" w:color="auto" w:fill="FFFFFF"/>
              </w:rPr>
              <w:t xml:space="preserve">, M., 2018. Effects of the Booking. </w:t>
            </w:r>
            <w:proofErr w:type="gramStart"/>
            <w:r w:rsidRPr="00655174">
              <w:rPr>
                <w:rFonts w:ascii="Arial" w:hAnsi="Arial" w:cs="Arial"/>
                <w:color w:val="000000" w:themeColor="text1"/>
                <w:shd w:val="clear" w:color="auto" w:fill="FFFFFF"/>
              </w:rPr>
              <w:t>com</w:t>
            </w:r>
            <w:proofErr w:type="gramEnd"/>
            <w:r w:rsidRPr="00655174">
              <w:rPr>
                <w:rFonts w:ascii="Arial" w:hAnsi="Arial" w:cs="Arial"/>
                <w:color w:val="000000" w:themeColor="text1"/>
                <w:shd w:val="clear" w:color="auto" w:fill="FFFFFF"/>
              </w:rPr>
              <w:t xml:space="preserve"> rating system: Bringing hotel class into the picture. </w:t>
            </w:r>
            <w:r w:rsidRPr="00655174">
              <w:rPr>
                <w:rFonts w:ascii="Arial" w:hAnsi="Arial" w:cs="Arial"/>
                <w:i/>
                <w:iCs/>
                <w:color w:val="000000" w:themeColor="text1"/>
                <w:shd w:val="clear" w:color="auto" w:fill="FFFFFF"/>
              </w:rPr>
              <w:t>Tourism Management</w:t>
            </w:r>
            <w:r w:rsidRPr="00655174">
              <w:rPr>
                <w:rFonts w:ascii="Arial" w:hAnsi="Arial" w:cs="Arial"/>
                <w:color w:val="000000" w:themeColor="text1"/>
                <w:shd w:val="clear" w:color="auto" w:fill="FFFFFF"/>
              </w:rPr>
              <w:t xml:space="preserve">, </w:t>
            </w:r>
            <w:r w:rsidRPr="00655174">
              <w:rPr>
                <w:rFonts w:ascii="Arial" w:hAnsi="Arial" w:cs="Arial"/>
                <w:i/>
                <w:iCs/>
                <w:color w:val="000000" w:themeColor="text1"/>
                <w:shd w:val="clear" w:color="auto" w:fill="FFFFFF"/>
              </w:rPr>
              <w:t>66</w:t>
            </w:r>
            <w:r w:rsidRPr="00655174">
              <w:rPr>
                <w:rFonts w:ascii="Arial" w:hAnsi="Arial" w:cs="Arial"/>
                <w:color w:val="000000" w:themeColor="text1"/>
                <w:shd w:val="clear" w:color="auto" w:fill="FFFFFF"/>
              </w:rPr>
              <w:t>, pp.47-52.</w:t>
            </w:r>
          </w:p>
          <w:p w:rsidR="00655174" w:rsidRPr="00655174" w:rsidRDefault="00655174" w:rsidP="00655174">
            <w:pPr>
              <w:spacing w:before="240" w:line="360" w:lineRule="auto"/>
              <w:jc w:val="both"/>
              <w:rPr>
                <w:rFonts w:ascii="Arial" w:hAnsi="Arial" w:cs="Arial"/>
                <w:color w:val="000000" w:themeColor="text1"/>
              </w:rPr>
            </w:pPr>
            <w:proofErr w:type="spellStart"/>
            <w:r w:rsidRPr="00655174">
              <w:rPr>
                <w:rFonts w:ascii="Arial" w:hAnsi="Arial" w:cs="Arial"/>
                <w:color w:val="000000" w:themeColor="text1"/>
                <w:shd w:val="clear" w:color="auto" w:fill="FFFFFF"/>
              </w:rPr>
              <w:t>Pai</w:t>
            </w:r>
            <w:proofErr w:type="spellEnd"/>
            <w:r w:rsidRPr="00655174">
              <w:rPr>
                <w:rFonts w:ascii="Arial" w:hAnsi="Arial" w:cs="Arial"/>
                <w:color w:val="000000" w:themeColor="text1"/>
                <w:shd w:val="clear" w:color="auto" w:fill="FFFFFF"/>
              </w:rPr>
              <w:t xml:space="preserve">, F.Y., </w:t>
            </w:r>
            <w:proofErr w:type="spellStart"/>
            <w:r w:rsidRPr="00655174">
              <w:rPr>
                <w:rFonts w:ascii="Arial" w:hAnsi="Arial" w:cs="Arial"/>
                <w:color w:val="000000" w:themeColor="text1"/>
                <w:shd w:val="clear" w:color="auto" w:fill="FFFFFF"/>
              </w:rPr>
              <w:t>Yeh</w:t>
            </w:r>
            <w:proofErr w:type="spellEnd"/>
            <w:r w:rsidRPr="00655174">
              <w:rPr>
                <w:rFonts w:ascii="Arial" w:hAnsi="Arial" w:cs="Arial"/>
                <w:color w:val="000000" w:themeColor="text1"/>
                <w:shd w:val="clear" w:color="auto" w:fill="FFFFFF"/>
              </w:rPr>
              <w:t>, T.M. and Tang, C.Y.</w:t>
            </w:r>
            <w:proofErr w:type="gramStart"/>
            <w:r w:rsidRPr="00655174">
              <w:rPr>
                <w:rFonts w:ascii="Arial" w:hAnsi="Arial" w:cs="Arial"/>
                <w:color w:val="000000" w:themeColor="text1"/>
                <w:shd w:val="clear" w:color="auto" w:fill="FFFFFF"/>
              </w:rPr>
              <w:t>,(</w:t>
            </w:r>
            <w:proofErr w:type="gramEnd"/>
            <w:r w:rsidRPr="00655174">
              <w:rPr>
                <w:rFonts w:ascii="Arial" w:hAnsi="Arial" w:cs="Arial"/>
                <w:color w:val="000000" w:themeColor="text1"/>
                <w:shd w:val="clear" w:color="auto" w:fill="FFFFFF"/>
              </w:rPr>
              <w:t xml:space="preserve"> 2018). Classifying restaurant service quality attributes by using Kano model and IPA approach. </w:t>
            </w:r>
            <w:r w:rsidRPr="00655174">
              <w:rPr>
                <w:rFonts w:ascii="Arial" w:hAnsi="Arial" w:cs="Arial"/>
                <w:i/>
                <w:iCs/>
                <w:color w:val="000000" w:themeColor="text1"/>
                <w:shd w:val="clear" w:color="auto" w:fill="FFFFFF"/>
              </w:rPr>
              <w:t>Total Quality Management &amp; Business Excellence</w:t>
            </w:r>
            <w:r w:rsidRPr="00655174">
              <w:rPr>
                <w:rFonts w:ascii="Arial" w:hAnsi="Arial" w:cs="Arial"/>
                <w:color w:val="000000" w:themeColor="text1"/>
                <w:shd w:val="clear" w:color="auto" w:fill="FFFFFF"/>
              </w:rPr>
              <w:t xml:space="preserve">, </w:t>
            </w:r>
            <w:r w:rsidRPr="00655174">
              <w:rPr>
                <w:rFonts w:ascii="Arial" w:hAnsi="Arial" w:cs="Arial"/>
                <w:i/>
                <w:iCs/>
                <w:color w:val="000000" w:themeColor="text1"/>
                <w:shd w:val="clear" w:color="auto" w:fill="FFFFFF"/>
              </w:rPr>
              <w:t>29</w:t>
            </w:r>
            <w:r w:rsidRPr="00655174">
              <w:rPr>
                <w:rFonts w:ascii="Arial" w:hAnsi="Arial" w:cs="Arial"/>
                <w:color w:val="000000" w:themeColor="text1"/>
                <w:shd w:val="clear" w:color="auto" w:fill="FFFFFF"/>
              </w:rPr>
              <w:t>(3-4), pp.301-3</w:t>
            </w:r>
          </w:p>
          <w:p w:rsidR="00655174" w:rsidRPr="00655174" w:rsidRDefault="00655174" w:rsidP="00655174">
            <w:pPr>
              <w:pStyle w:val="NormalWeb"/>
              <w:spacing w:before="240" w:beforeAutospacing="0" w:after="0" w:afterAutospacing="0" w:line="360" w:lineRule="auto"/>
              <w:jc w:val="both"/>
              <w:rPr>
                <w:color w:val="000000" w:themeColor="text1"/>
              </w:rPr>
            </w:pPr>
            <w:proofErr w:type="spellStart"/>
            <w:r w:rsidRPr="00655174">
              <w:rPr>
                <w:rFonts w:ascii="Arial" w:hAnsi="Arial" w:cs="Arial"/>
                <w:color w:val="000000" w:themeColor="text1"/>
                <w:shd w:val="clear" w:color="auto" w:fill="FFFFFF"/>
              </w:rPr>
              <w:t>Sepula</w:t>
            </w:r>
            <w:proofErr w:type="spellEnd"/>
            <w:r w:rsidRPr="00655174">
              <w:rPr>
                <w:rFonts w:ascii="Arial" w:hAnsi="Arial" w:cs="Arial"/>
                <w:color w:val="000000" w:themeColor="text1"/>
                <w:shd w:val="clear" w:color="auto" w:fill="FFFFFF"/>
              </w:rPr>
              <w:t>, M.B. and Bello, F.G., (2019). Guests’ perceptions of official hotel rating system dimensions in star-rated hotels in Malawi.</w:t>
            </w:r>
          </w:p>
          <w:p w:rsidR="00655174" w:rsidRDefault="00655174">
            <w:pPr>
              <w:spacing w:line="360" w:lineRule="auto"/>
              <w:jc w:val="both"/>
              <w:rPr>
                <w:rFonts w:ascii="Arial" w:hAnsi="Arial" w:cs="Arial"/>
              </w:rPr>
            </w:pPr>
          </w:p>
          <w:p w:rsidR="00655174" w:rsidRDefault="00655174">
            <w:pPr>
              <w:spacing w:line="360" w:lineRule="auto"/>
              <w:jc w:val="both"/>
              <w:rPr>
                <w:rFonts w:ascii="Arial" w:hAnsi="Arial" w:cs="Arial"/>
              </w:rPr>
            </w:pPr>
          </w:p>
          <w:p w:rsidR="00655174" w:rsidRDefault="00655174">
            <w:pPr>
              <w:spacing w:line="360" w:lineRule="auto"/>
              <w:jc w:val="both"/>
              <w:rPr>
                <w:rFonts w:ascii="Arial" w:hAnsi="Arial" w:cs="Arial"/>
              </w:rPr>
            </w:pPr>
          </w:p>
          <w:p w:rsidR="00655174" w:rsidRDefault="00655174">
            <w:pPr>
              <w:spacing w:line="360" w:lineRule="auto"/>
              <w:jc w:val="both"/>
              <w:rPr>
                <w:rFonts w:ascii="Arial" w:hAnsi="Arial" w:cs="Arial"/>
              </w:rPr>
            </w:pPr>
          </w:p>
          <w:p w:rsidR="00655174" w:rsidRDefault="00655174">
            <w:pPr>
              <w:spacing w:line="360" w:lineRule="auto"/>
              <w:jc w:val="both"/>
              <w:rPr>
                <w:rFonts w:ascii="Arial" w:hAnsi="Arial" w:cs="Arial"/>
              </w:rPr>
            </w:pPr>
          </w:p>
          <w:p w:rsidR="00655174" w:rsidRDefault="00655174">
            <w:pPr>
              <w:spacing w:line="360" w:lineRule="auto"/>
              <w:jc w:val="both"/>
              <w:rPr>
                <w:rFonts w:ascii="Arial" w:hAnsi="Arial" w:cs="Arial"/>
              </w:rPr>
            </w:pPr>
          </w:p>
          <w:p w:rsidR="00655174" w:rsidRDefault="00655174">
            <w:pPr>
              <w:spacing w:line="360" w:lineRule="auto"/>
              <w:jc w:val="both"/>
              <w:rPr>
                <w:rFonts w:ascii="Arial" w:hAnsi="Arial" w:cs="Arial"/>
              </w:rPr>
            </w:pPr>
          </w:p>
          <w:p w:rsidR="00655174" w:rsidRDefault="00655174">
            <w:pPr>
              <w:spacing w:line="360" w:lineRule="auto"/>
              <w:jc w:val="both"/>
              <w:rPr>
                <w:rFonts w:ascii="Arial" w:hAnsi="Arial" w:cs="Arial"/>
              </w:rPr>
            </w:pPr>
          </w:p>
          <w:p w:rsidR="00655174" w:rsidRDefault="00655174">
            <w:pPr>
              <w:spacing w:line="360" w:lineRule="auto"/>
              <w:jc w:val="both"/>
              <w:rPr>
                <w:rFonts w:ascii="Arial" w:hAnsi="Arial" w:cs="Arial"/>
              </w:rPr>
            </w:pPr>
          </w:p>
          <w:p w:rsidR="00655174" w:rsidRDefault="00655174">
            <w:pPr>
              <w:spacing w:line="360" w:lineRule="auto"/>
              <w:jc w:val="both"/>
              <w:rPr>
                <w:rFonts w:ascii="Arial" w:hAnsi="Arial" w:cs="Arial"/>
              </w:rPr>
            </w:pPr>
          </w:p>
          <w:p w:rsidR="00655174" w:rsidRDefault="00655174">
            <w:pPr>
              <w:jc w:val="both"/>
              <w:rPr>
                <w:rFonts w:ascii="Tahoma" w:hAnsi="Tahoma" w:cs="Tahoma"/>
                <w:sz w:val="20"/>
                <w:szCs w:val="20"/>
              </w:rPr>
            </w:pPr>
          </w:p>
        </w:tc>
      </w:tr>
    </w:tbl>
    <w:p w:rsidR="00655174" w:rsidRDefault="00655174" w:rsidP="00655174">
      <w:pPr>
        <w:rPr>
          <w:rFonts w:ascii="Tahoma" w:hAnsi="Tahoma" w:cs="Tahoma"/>
          <w:b/>
        </w:rPr>
      </w:pPr>
      <w:r>
        <w:rPr>
          <w:rFonts w:ascii="Tahoma" w:hAnsi="Tahoma" w:cs="Tahoma"/>
          <w:b/>
        </w:rPr>
        <w:t xml:space="preserve"> </w:t>
      </w:r>
    </w:p>
    <w:p w:rsidR="00655174" w:rsidRDefault="00655174" w:rsidP="00655174">
      <w:pPr>
        <w:rPr>
          <w:rFonts w:ascii="Tahoma" w:hAnsi="Tahoma" w:cs="Tahoma"/>
          <w:b/>
        </w:rPr>
      </w:pPr>
      <w:r>
        <w:rPr>
          <w:rFonts w:ascii="Tahoma" w:hAnsi="Tahoma" w:cs="Tahoma"/>
          <w:b/>
        </w:rPr>
        <w:t xml:space="preserve"> </w:t>
      </w:r>
    </w:p>
    <w:p w:rsidR="00655174" w:rsidRDefault="00655174" w:rsidP="00655174">
      <w:pPr>
        <w:rPr>
          <w:rFonts w:ascii="Tahoma" w:hAnsi="Tahoma" w:cs="Tahoma"/>
          <w:b/>
        </w:rPr>
      </w:pPr>
      <w:r>
        <w:rPr>
          <w:rFonts w:ascii="Tahoma" w:hAnsi="Tahoma" w:cs="Tahoma"/>
          <w:b/>
        </w:rPr>
        <w:t xml:space="preserve"> </w:t>
      </w:r>
    </w:p>
    <w:p w:rsidR="00655174" w:rsidRDefault="00655174" w:rsidP="00655174">
      <w:pPr>
        <w:rPr>
          <w:rFonts w:ascii="Tahoma" w:hAnsi="Tahoma" w:cs="Tahoma"/>
          <w:b/>
        </w:rPr>
      </w:pPr>
      <w:r>
        <w:rPr>
          <w:rFonts w:ascii="Tahoma" w:hAnsi="Tahoma" w:cs="Tahoma"/>
          <w:b/>
        </w:rPr>
        <w:t xml:space="preserve"> </w:t>
      </w:r>
    </w:p>
    <w:p w:rsidR="00655174" w:rsidRDefault="00655174" w:rsidP="00655174">
      <w:pPr>
        <w:rPr>
          <w:rFonts w:ascii="Tahoma" w:hAnsi="Tahoma" w:cs="Tahoma"/>
          <w:b/>
        </w:rPr>
      </w:pPr>
      <w:r>
        <w:rPr>
          <w:rFonts w:ascii="Tahoma" w:hAnsi="Tahoma" w:cs="Tahoma"/>
          <w:b/>
        </w:rPr>
        <w:t xml:space="preserve"> </w:t>
      </w:r>
    </w:p>
    <w:p w:rsidR="00655174" w:rsidRDefault="00655174" w:rsidP="00655174">
      <w:pPr>
        <w:rPr>
          <w:rFonts w:ascii="Tahoma" w:hAnsi="Tahoma" w:cs="Tahoma"/>
          <w:b/>
        </w:rPr>
      </w:pPr>
      <w:r>
        <w:rPr>
          <w:rFonts w:ascii="Tahoma" w:hAnsi="Tahoma" w:cs="Tahoma"/>
          <w:b/>
        </w:rPr>
        <w:t xml:space="preserve"> </w:t>
      </w:r>
    </w:p>
    <w:p w:rsidR="00655174" w:rsidRDefault="00655174" w:rsidP="00655174">
      <w:pPr>
        <w:rPr>
          <w:rFonts w:ascii="Tahoma" w:hAnsi="Tahoma" w:cs="Tahoma"/>
          <w:b/>
        </w:rPr>
      </w:pPr>
      <w:r>
        <w:rPr>
          <w:rFonts w:ascii="Tahoma" w:hAnsi="Tahoma" w:cs="Tahoma"/>
          <w:b/>
        </w:rPr>
        <w:t xml:space="preserve"> </w:t>
      </w:r>
    </w:p>
    <w:p w:rsidR="00F6223D" w:rsidRDefault="00F6223D"/>
    <w:sectPr w:rsidR="00F622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174"/>
    <w:rsid w:val="00655174"/>
    <w:rsid w:val="00AE67B1"/>
    <w:rsid w:val="00D635FC"/>
    <w:rsid w:val="00F6223D"/>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CE693A-9EB2-497E-AA17-7C7D4CCCF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5174"/>
    <w:pPr>
      <w:spacing w:after="0" w:line="240" w:lineRule="auto"/>
    </w:pPr>
    <w:rPr>
      <w:rFonts w:ascii="Times New Roman" w:eastAsia="Times New Roman" w:hAnsi="Times New Roman" w:cs="Times New Roman"/>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5174"/>
    <w:pPr>
      <w:spacing w:before="100" w:beforeAutospacing="1" w:after="100" w:afterAutospacing="1"/>
    </w:pPr>
  </w:style>
  <w:style w:type="table" w:styleId="TableGrid">
    <w:name w:val="Table Grid"/>
    <w:basedOn w:val="TableNormal"/>
    <w:uiPriority w:val="99"/>
    <w:unhideWhenUsed/>
    <w:rsid w:val="00655174"/>
    <w:pPr>
      <w:spacing w:after="0" w:line="240" w:lineRule="auto"/>
    </w:pPr>
    <w:rPr>
      <w:rFonts w:ascii="Times New Roman" w:eastAsia="Times New Roman" w:hAnsi="Times New Roman" w:cs="Times New Roman"/>
      <w:sz w:val="20"/>
      <w:szCs w:val="20"/>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246921">
      <w:bodyDiv w:val="1"/>
      <w:marLeft w:val="0"/>
      <w:marRight w:val="0"/>
      <w:marTop w:val="0"/>
      <w:marBottom w:val="0"/>
      <w:divBdr>
        <w:top w:val="none" w:sz="0" w:space="0" w:color="auto"/>
        <w:left w:val="none" w:sz="0" w:space="0" w:color="auto"/>
        <w:bottom w:val="none" w:sz="0" w:space="0" w:color="auto"/>
        <w:right w:val="none" w:sz="0" w:space="0" w:color="auto"/>
      </w:divBdr>
    </w:div>
    <w:div w:id="515775312">
      <w:bodyDiv w:val="1"/>
      <w:marLeft w:val="0"/>
      <w:marRight w:val="0"/>
      <w:marTop w:val="0"/>
      <w:marBottom w:val="0"/>
      <w:divBdr>
        <w:top w:val="none" w:sz="0" w:space="0" w:color="auto"/>
        <w:left w:val="none" w:sz="0" w:space="0" w:color="auto"/>
        <w:bottom w:val="none" w:sz="0" w:space="0" w:color="auto"/>
        <w:right w:val="none" w:sz="0" w:space="0" w:color="auto"/>
      </w:divBdr>
    </w:div>
    <w:div w:id="896354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852</Words>
  <Characters>4863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Tahmina</dc:creator>
  <cp:keywords/>
  <dc:description/>
  <cp:lastModifiedBy>anyone</cp:lastModifiedBy>
  <cp:revision>2</cp:revision>
  <dcterms:created xsi:type="dcterms:W3CDTF">2022-06-16T12:34:00Z</dcterms:created>
  <dcterms:modified xsi:type="dcterms:W3CDTF">2022-06-16T12:34:00Z</dcterms:modified>
</cp:coreProperties>
</file>