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B67FE"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EA4DFE4" wp14:editId="362DDE4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FC4EE3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FB347F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EA4DFE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FC4EE3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FB347F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8B6442F" wp14:editId="23627D7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DBFED2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6FA356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8B6442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DBFED2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6FA356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5A1401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4750A04" wp14:editId="690DFA9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9E6C830" w14:textId="77777777" w:rsidR="00530E16" w:rsidRDefault="004468F8">
                            <w:pPr>
                              <w:spacing w:after="0" w:line="240" w:lineRule="auto"/>
                              <w:textDirection w:val="btLr"/>
                            </w:pPr>
                            <w:r>
                              <w:rPr>
                                <w:rFonts w:ascii="Play" w:eastAsia="Play" w:hAnsi="Play" w:cs="Play"/>
                                <w:color w:val="262626"/>
                                <w:sz w:val="72"/>
                              </w:rPr>
                              <w:t>Individual Report</w:t>
                            </w:r>
                          </w:p>
                          <w:p w14:paraId="759AA291" w14:textId="77777777" w:rsidR="00530E16" w:rsidRDefault="004468F8">
                            <w:pPr>
                              <w:spacing w:before="120" w:line="277" w:lineRule="auto"/>
                              <w:textDirection w:val="btLr"/>
                            </w:pPr>
                            <w:r>
                              <w:rPr>
                                <w:color w:val="404040"/>
                                <w:sz w:val="36"/>
                              </w:rPr>
                              <w:t>Module Name: Digital Skills and Research Methods</w:t>
                            </w:r>
                          </w:p>
                          <w:p w14:paraId="485B794E" w14:textId="77777777" w:rsidR="00530E16" w:rsidRDefault="004468F8">
                            <w:pPr>
                              <w:spacing w:before="120" w:line="277" w:lineRule="auto"/>
                              <w:textDirection w:val="btLr"/>
                            </w:pPr>
                            <w:r>
                              <w:rPr>
                                <w:color w:val="404040"/>
                                <w:sz w:val="36"/>
                              </w:rPr>
                              <w:t>Module Code: LCHS 4007</w:t>
                            </w:r>
                          </w:p>
                          <w:p w14:paraId="78497D13" w14:textId="0F32914C" w:rsidR="00530E16" w:rsidRDefault="004468F8">
                            <w:pPr>
                              <w:spacing w:before="120" w:line="277" w:lineRule="auto"/>
                              <w:textDirection w:val="btLr"/>
                            </w:pPr>
                            <w:r>
                              <w:rPr>
                                <w:color w:val="404040"/>
                                <w:sz w:val="36"/>
                              </w:rPr>
                              <w:t xml:space="preserve">Student name: </w:t>
                            </w:r>
                            <w:r w:rsidR="00F96A6E">
                              <w:rPr>
                                <w:color w:val="404040"/>
                                <w:sz w:val="36"/>
                              </w:rPr>
                              <w:t xml:space="preserve"> Lesley Sebastiao </w:t>
                            </w:r>
                          </w:p>
                          <w:p w14:paraId="365036A4" w14:textId="16AEDB99" w:rsidR="00530E16" w:rsidRDefault="004468F8">
                            <w:pPr>
                              <w:spacing w:before="120" w:line="277" w:lineRule="auto"/>
                              <w:textDirection w:val="btLr"/>
                            </w:pPr>
                            <w:r>
                              <w:rPr>
                                <w:color w:val="404040"/>
                                <w:sz w:val="36"/>
                              </w:rPr>
                              <w:t>Student ID:</w:t>
                            </w:r>
                            <w:r w:rsidR="00F96A6E">
                              <w:rPr>
                                <w:color w:val="404040"/>
                                <w:sz w:val="36"/>
                              </w:rPr>
                              <w:t xml:space="preserve"> 2511885</w:t>
                            </w:r>
                          </w:p>
                          <w:p w14:paraId="3E4D0B6B" w14:textId="23EC7757" w:rsidR="00530E16" w:rsidRDefault="004468F8">
                            <w:pPr>
                              <w:spacing w:before="120" w:line="277" w:lineRule="auto"/>
                              <w:textDirection w:val="btLr"/>
                            </w:pPr>
                            <w:r>
                              <w:rPr>
                                <w:color w:val="404040"/>
                                <w:sz w:val="36"/>
                              </w:rPr>
                              <w:t xml:space="preserve">Lecturer’s Name: </w:t>
                            </w:r>
                            <w:r w:rsidR="00F96A6E" w:rsidRPr="00F96A6E">
                              <w:rPr>
                                <w:color w:val="404040"/>
                                <w:sz w:val="36"/>
                              </w:rPr>
                              <w:t>Shaila Hussain</w:t>
                            </w:r>
                          </w:p>
                        </w:txbxContent>
                      </wps:txbx>
                      <wps:bodyPr spcFirstLastPara="1" wrap="square" lIns="0" tIns="0" rIns="0" bIns="0" anchor="t" anchorCtr="0">
                        <a:noAutofit/>
                      </wps:bodyPr>
                    </wps:wsp>
                  </a:graphicData>
                </a:graphic>
              </wp:anchor>
            </w:drawing>
          </mc:Choice>
          <mc:Fallback>
            <w:pict>
              <v:rect w14:anchorId="14750A0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9E6C830" w14:textId="77777777" w:rsidR="00530E16" w:rsidRDefault="004468F8">
                      <w:pPr>
                        <w:spacing w:after="0" w:line="240" w:lineRule="auto"/>
                        <w:textDirection w:val="btLr"/>
                      </w:pPr>
                      <w:r>
                        <w:rPr>
                          <w:rFonts w:ascii="Play" w:eastAsia="Play" w:hAnsi="Play" w:cs="Play"/>
                          <w:color w:val="262626"/>
                          <w:sz w:val="72"/>
                        </w:rPr>
                        <w:t>Individual Report</w:t>
                      </w:r>
                    </w:p>
                    <w:p w14:paraId="759AA291" w14:textId="77777777" w:rsidR="00530E16" w:rsidRDefault="004468F8">
                      <w:pPr>
                        <w:spacing w:before="120" w:line="277" w:lineRule="auto"/>
                        <w:textDirection w:val="btLr"/>
                      </w:pPr>
                      <w:r>
                        <w:rPr>
                          <w:color w:val="404040"/>
                          <w:sz w:val="36"/>
                        </w:rPr>
                        <w:t>Module Name: Digital Skills and Research Methods</w:t>
                      </w:r>
                    </w:p>
                    <w:p w14:paraId="485B794E" w14:textId="77777777" w:rsidR="00530E16" w:rsidRDefault="004468F8">
                      <w:pPr>
                        <w:spacing w:before="120" w:line="277" w:lineRule="auto"/>
                        <w:textDirection w:val="btLr"/>
                      </w:pPr>
                      <w:r>
                        <w:rPr>
                          <w:color w:val="404040"/>
                          <w:sz w:val="36"/>
                        </w:rPr>
                        <w:t>Module Code: LCHS 4007</w:t>
                      </w:r>
                    </w:p>
                    <w:p w14:paraId="78497D13" w14:textId="0F32914C" w:rsidR="00530E16" w:rsidRDefault="004468F8">
                      <w:pPr>
                        <w:spacing w:before="120" w:line="277" w:lineRule="auto"/>
                        <w:textDirection w:val="btLr"/>
                      </w:pPr>
                      <w:r>
                        <w:rPr>
                          <w:color w:val="404040"/>
                          <w:sz w:val="36"/>
                        </w:rPr>
                        <w:t xml:space="preserve">Student name: </w:t>
                      </w:r>
                      <w:r w:rsidR="00F96A6E">
                        <w:rPr>
                          <w:color w:val="404040"/>
                          <w:sz w:val="36"/>
                        </w:rPr>
                        <w:t xml:space="preserve"> Lesley Sebastiao </w:t>
                      </w:r>
                    </w:p>
                    <w:p w14:paraId="365036A4" w14:textId="16AEDB99" w:rsidR="00530E16" w:rsidRDefault="004468F8">
                      <w:pPr>
                        <w:spacing w:before="120" w:line="277" w:lineRule="auto"/>
                        <w:textDirection w:val="btLr"/>
                      </w:pPr>
                      <w:r>
                        <w:rPr>
                          <w:color w:val="404040"/>
                          <w:sz w:val="36"/>
                        </w:rPr>
                        <w:t>Student ID:</w:t>
                      </w:r>
                      <w:r w:rsidR="00F96A6E">
                        <w:rPr>
                          <w:color w:val="404040"/>
                          <w:sz w:val="36"/>
                        </w:rPr>
                        <w:t xml:space="preserve"> 2511885</w:t>
                      </w:r>
                    </w:p>
                    <w:p w14:paraId="3E4D0B6B" w14:textId="23EC7757" w:rsidR="00530E16" w:rsidRDefault="004468F8">
                      <w:pPr>
                        <w:spacing w:before="120" w:line="277" w:lineRule="auto"/>
                        <w:textDirection w:val="btLr"/>
                      </w:pPr>
                      <w:r>
                        <w:rPr>
                          <w:color w:val="404040"/>
                          <w:sz w:val="36"/>
                        </w:rPr>
                        <w:t xml:space="preserve">Lecturer’s Name: </w:t>
                      </w:r>
                      <w:r w:rsidR="00F96A6E" w:rsidRPr="00F96A6E">
                        <w:rPr>
                          <w:color w:val="404040"/>
                          <w:sz w:val="36"/>
                        </w:rPr>
                        <w:t>Shaila Hussain</w:t>
                      </w:r>
                    </w:p>
                  </w:txbxContent>
                </v:textbox>
                <w10:wrap anchorx="page" anchory="page"/>
              </v:rect>
            </w:pict>
          </mc:Fallback>
        </mc:AlternateContent>
      </w:r>
      <w:r>
        <w:br w:type="page"/>
      </w:r>
    </w:p>
    <w:p w14:paraId="35432A44" w14:textId="77777777" w:rsidR="00867CE1" w:rsidRDefault="00867CE1">
      <w:pPr>
        <w:rPr>
          <w:rFonts w:ascii="Arial" w:eastAsia="Arial" w:hAnsi="Arial" w:cs="Arial"/>
        </w:rPr>
      </w:pPr>
    </w:p>
    <w:p w14:paraId="63AF8E5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0F58430" w14:textId="0CD13DE9"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867CE1">
              <w:rPr>
                <w:rStyle w:val="Hyperlink"/>
                <w:noProof/>
              </w:rPr>
              <w:t xml:space="preserve">Staff shortages in the social care </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184BB1">
              <w:rPr>
                <w:noProof/>
                <w:webHidden/>
              </w:rPr>
              <w:t>1</w:t>
            </w:r>
            <w:r w:rsidR="00DB181C">
              <w:rPr>
                <w:noProof/>
                <w:webHidden/>
              </w:rPr>
              <w:fldChar w:fldCharType="end"/>
            </w:r>
          </w:hyperlink>
        </w:p>
        <w:p w14:paraId="45DD0FB0" w14:textId="3538E026"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sidR="00184BB1">
              <w:rPr>
                <w:noProof/>
                <w:webHidden/>
              </w:rPr>
              <w:t>1</w:t>
            </w:r>
            <w:r>
              <w:rPr>
                <w:noProof/>
                <w:webHidden/>
              </w:rPr>
              <w:fldChar w:fldCharType="end"/>
            </w:r>
          </w:hyperlink>
        </w:p>
        <w:p w14:paraId="4CAF9C24" w14:textId="2DBB297E"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sidR="00184BB1">
              <w:rPr>
                <w:noProof/>
                <w:webHidden/>
              </w:rPr>
              <w:t>1</w:t>
            </w:r>
            <w:r>
              <w:rPr>
                <w:noProof/>
                <w:webHidden/>
              </w:rPr>
              <w:fldChar w:fldCharType="end"/>
            </w:r>
          </w:hyperlink>
        </w:p>
        <w:p w14:paraId="0805FCAE" w14:textId="112FD83F"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sidR="00184BB1">
              <w:rPr>
                <w:noProof/>
                <w:webHidden/>
              </w:rPr>
              <w:t>2</w:t>
            </w:r>
            <w:r>
              <w:rPr>
                <w:noProof/>
                <w:webHidden/>
              </w:rPr>
              <w:fldChar w:fldCharType="end"/>
            </w:r>
          </w:hyperlink>
        </w:p>
        <w:p w14:paraId="68BB4C64" w14:textId="6C58EBFF"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sidR="00184BB1">
              <w:rPr>
                <w:noProof/>
                <w:webHidden/>
              </w:rPr>
              <w:t>2</w:t>
            </w:r>
            <w:r>
              <w:rPr>
                <w:noProof/>
                <w:webHidden/>
              </w:rPr>
              <w:fldChar w:fldCharType="end"/>
            </w:r>
          </w:hyperlink>
        </w:p>
        <w:p w14:paraId="746E8678" w14:textId="2E0F73E8"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sidR="00184BB1">
              <w:rPr>
                <w:noProof/>
                <w:webHidden/>
              </w:rPr>
              <w:t>3</w:t>
            </w:r>
            <w:r>
              <w:rPr>
                <w:noProof/>
                <w:webHidden/>
              </w:rPr>
              <w:fldChar w:fldCharType="end"/>
            </w:r>
          </w:hyperlink>
        </w:p>
        <w:p w14:paraId="4F29AA3F" w14:textId="17A3764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sidR="00184BB1">
              <w:rPr>
                <w:noProof/>
                <w:webHidden/>
              </w:rPr>
              <w:t>3</w:t>
            </w:r>
            <w:r>
              <w:rPr>
                <w:noProof/>
                <w:webHidden/>
              </w:rPr>
              <w:fldChar w:fldCharType="end"/>
            </w:r>
          </w:hyperlink>
        </w:p>
        <w:p w14:paraId="0C750815" w14:textId="1302F440"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sidR="00184BB1">
              <w:rPr>
                <w:noProof/>
                <w:webHidden/>
              </w:rPr>
              <w:t>3</w:t>
            </w:r>
            <w:r>
              <w:rPr>
                <w:noProof/>
                <w:webHidden/>
              </w:rPr>
              <w:fldChar w:fldCharType="end"/>
            </w:r>
          </w:hyperlink>
        </w:p>
        <w:p w14:paraId="00C3D544" w14:textId="7037BE0B"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sidR="00184BB1">
              <w:rPr>
                <w:noProof/>
                <w:webHidden/>
              </w:rPr>
              <w:t>4</w:t>
            </w:r>
            <w:r>
              <w:rPr>
                <w:noProof/>
                <w:webHidden/>
              </w:rPr>
              <w:fldChar w:fldCharType="end"/>
            </w:r>
          </w:hyperlink>
        </w:p>
        <w:p w14:paraId="73D937B0" w14:textId="639485F1"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sidR="00184BB1">
              <w:rPr>
                <w:noProof/>
                <w:webHidden/>
              </w:rPr>
              <w:t>4</w:t>
            </w:r>
            <w:r>
              <w:rPr>
                <w:noProof/>
                <w:webHidden/>
              </w:rPr>
              <w:fldChar w:fldCharType="end"/>
            </w:r>
          </w:hyperlink>
        </w:p>
        <w:p w14:paraId="6F3A5EA9" w14:textId="566FDB82"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sidR="00184BB1">
              <w:rPr>
                <w:noProof/>
                <w:webHidden/>
              </w:rPr>
              <w:t>4</w:t>
            </w:r>
            <w:r>
              <w:rPr>
                <w:noProof/>
                <w:webHidden/>
              </w:rPr>
              <w:fldChar w:fldCharType="end"/>
            </w:r>
          </w:hyperlink>
        </w:p>
        <w:p w14:paraId="2D4E6B36" w14:textId="3D0C0415"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sidR="00184BB1">
              <w:rPr>
                <w:noProof/>
                <w:webHidden/>
              </w:rPr>
              <w:t>4</w:t>
            </w:r>
            <w:r>
              <w:rPr>
                <w:noProof/>
                <w:webHidden/>
              </w:rPr>
              <w:fldChar w:fldCharType="end"/>
            </w:r>
          </w:hyperlink>
        </w:p>
        <w:p w14:paraId="3473CD29" w14:textId="1D4E4C44"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sidR="00184BB1">
              <w:rPr>
                <w:noProof/>
                <w:webHidden/>
              </w:rPr>
              <w:t>4</w:t>
            </w:r>
            <w:r>
              <w:rPr>
                <w:noProof/>
                <w:webHidden/>
              </w:rPr>
              <w:fldChar w:fldCharType="end"/>
            </w:r>
          </w:hyperlink>
        </w:p>
        <w:p w14:paraId="59926FDD" w14:textId="77777777" w:rsidR="00530E16" w:rsidRPr="00CF650B" w:rsidRDefault="004468F8">
          <w:r>
            <w:fldChar w:fldCharType="end"/>
          </w:r>
        </w:p>
      </w:sdtContent>
    </w:sdt>
    <w:p w14:paraId="61DA668C" w14:textId="77777777" w:rsidR="00530E16" w:rsidRDefault="00530E16">
      <w:pPr>
        <w:rPr>
          <w:rFonts w:ascii="Arial" w:eastAsia="Arial" w:hAnsi="Arial" w:cs="Arial"/>
        </w:rPr>
      </w:pPr>
    </w:p>
    <w:p w14:paraId="129CECF7" w14:textId="77777777" w:rsidR="00530E16" w:rsidRDefault="00530E16">
      <w:pPr>
        <w:rPr>
          <w:rFonts w:ascii="Arial" w:eastAsia="Arial" w:hAnsi="Arial" w:cs="Arial"/>
        </w:rPr>
      </w:pPr>
    </w:p>
    <w:p w14:paraId="293B8CFC" w14:textId="77777777" w:rsidR="00530E16" w:rsidRDefault="00530E16">
      <w:pPr>
        <w:rPr>
          <w:rFonts w:ascii="Arial" w:eastAsia="Arial" w:hAnsi="Arial" w:cs="Arial"/>
        </w:rPr>
      </w:pPr>
    </w:p>
    <w:p w14:paraId="6C9C5D6F" w14:textId="77777777" w:rsidR="00530E16" w:rsidRDefault="00530E16">
      <w:pPr>
        <w:rPr>
          <w:rFonts w:ascii="Arial" w:eastAsia="Arial" w:hAnsi="Arial" w:cs="Arial"/>
        </w:rPr>
      </w:pPr>
    </w:p>
    <w:p w14:paraId="45B96CE0" w14:textId="77777777" w:rsidR="00530E16" w:rsidRDefault="00530E16">
      <w:pPr>
        <w:rPr>
          <w:rFonts w:ascii="Arial" w:eastAsia="Arial" w:hAnsi="Arial" w:cs="Arial"/>
        </w:rPr>
      </w:pPr>
    </w:p>
    <w:p w14:paraId="7592A975" w14:textId="77777777" w:rsidR="00530E16" w:rsidRDefault="00530E16">
      <w:pPr>
        <w:rPr>
          <w:rFonts w:ascii="Arial" w:eastAsia="Arial" w:hAnsi="Arial" w:cs="Arial"/>
        </w:rPr>
      </w:pPr>
    </w:p>
    <w:p w14:paraId="167BF6C7" w14:textId="77777777" w:rsidR="00530E16" w:rsidRDefault="00530E16">
      <w:pPr>
        <w:rPr>
          <w:rFonts w:ascii="Arial" w:eastAsia="Arial" w:hAnsi="Arial" w:cs="Arial"/>
        </w:rPr>
      </w:pPr>
    </w:p>
    <w:p w14:paraId="2CB6DAC7" w14:textId="77777777" w:rsidR="00530E16" w:rsidRDefault="00530E16">
      <w:pPr>
        <w:rPr>
          <w:rFonts w:ascii="Arial" w:eastAsia="Arial" w:hAnsi="Arial" w:cs="Arial"/>
        </w:rPr>
      </w:pPr>
    </w:p>
    <w:p w14:paraId="7DF3DDC1" w14:textId="77777777" w:rsidR="00530E16" w:rsidRDefault="00530E16">
      <w:pPr>
        <w:rPr>
          <w:rFonts w:ascii="Arial" w:eastAsia="Arial" w:hAnsi="Arial" w:cs="Arial"/>
        </w:rPr>
      </w:pPr>
    </w:p>
    <w:p w14:paraId="0F8F30AC" w14:textId="77777777" w:rsidR="00530E16" w:rsidRDefault="00530E16">
      <w:pPr>
        <w:rPr>
          <w:rFonts w:ascii="Arial" w:eastAsia="Arial" w:hAnsi="Arial" w:cs="Arial"/>
        </w:rPr>
      </w:pPr>
    </w:p>
    <w:p w14:paraId="034AFE32" w14:textId="77777777" w:rsidR="00530E16" w:rsidRDefault="00530E16">
      <w:pPr>
        <w:rPr>
          <w:rFonts w:ascii="Arial" w:eastAsia="Arial" w:hAnsi="Arial" w:cs="Arial"/>
        </w:rPr>
      </w:pPr>
    </w:p>
    <w:p w14:paraId="6F06711E" w14:textId="77777777" w:rsidR="00530E16" w:rsidRDefault="00530E16">
      <w:pPr>
        <w:rPr>
          <w:rFonts w:ascii="Arial" w:eastAsia="Arial" w:hAnsi="Arial" w:cs="Arial"/>
        </w:rPr>
      </w:pPr>
    </w:p>
    <w:p w14:paraId="652E8B80" w14:textId="77777777" w:rsidR="00530E16" w:rsidRDefault="00530E16">
      <w:pPr>
        <w:rPr>
          <w:rFonts w:ascii="Arial" w:eastAsia="Arial" w:hAnsi="Arial" w:cs="Arial"/>
        </w:rPr>
      </w:pPr>
    </w:p>
    <w:p w14:paraId="45AAAB28" w14:textId="77777777" w:rsidR="00530E16" w:rsidRDefault="00530E16">
      <w:pPr>
        <w:rPr>
          <w:rFonts w:ascii="Arial" w:eastAsia="Arial" w:hAnsi="Arial" w:cs="Arial"/>
        </w:rPr>
      </w:pPr>
    </w:p>
    <w:p w14:paraId="3F74E876"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0306C2EC" w14:textId="77777777" w:rsidR="00530E16" w:rsidRDefault="00530E16">
      <w:pPr>
        <w:rPr>
          <w:rFonts w:ascii="Arial" w:eastAsia="Arial" w:hAnsi="Arial" w:cs="Arial"/>
        </w:rPr>
      </w:pPr>
    </w:p>
    <w:p w14:paraId="35709939" w14:textId="195C0C8D" w:rsidR="00530E16" w:rsidRDefault="004468F8">
      <w:pPr>
        <w:pStyle w:val="Heading1"/>
      </w:pPr>
      <w:bookmarkStart w:id="0" w:name="_Toc213674530"/>
      <w:r>
        <w:t xml:space="preserve">Research Topic: </w:t>
      </w:r>
      <w:bookmarkEnd w:id="0"/>
      <w:r w:rsidR="00867CE1">
        <w:t xml:space="preserve">Staff shortage in social care </w:t>
      </w:r>
    </w:p>
    <w:p w14:paraId="4FB3F1FE" w14:textId="46D7CCD6" w:rsidR="00392840" w:rsidRDefault="00BA0043" w:rsidP="00392840">
      <w:pPr>
        <w:pStyle w:val="Heading1"/>
        <w:rPr>
          <w:color w:val="auto"/>
          <w:sz w:val="32"/>
          <w:szCs w:val="32"/>
        </w:rPr>
      </w:pPr>
      <w:bookmarkStart w:id="1" w:name="_Toc213674531"/>
      <w:r>
        <w:rPr>
          <w:sz w:val="32"/>
          <w:szCs w:val="32"/>
        </w:rPr>
        <w:t>Introduction</w:t>
      </w:r>
      <w:bookmarkEnd w:id="1"/>
    </w:p>
    <w:p w14:paraId="4D7D39A0" w14:textId="5C277C28" w:rsidR="004468F8" w:rsidRPr="00A65788" w:rsidRDefault="00392840" w:rsidP="00ED3BB2">
      <w:pPr>
        <w:pStyle w:val="Heading2"/>
        <w:spacing w:line="360" w:lineRule="auto"/>
        <w:rPr>
          <w:rFonts w:asciiTheme="minorHAnsi" w:hAnsiTheme="minorHAnsi"/>
          <w:color w:val="auto"/>
          <w:sz w:val="24"/>
          <w:szCs w:val="24"/>
        </w:rPr>
      </w:pPr>
      <w:r w:rsidRPr="00A65788">
        <w:rPr>
          <w:rFonts w:asciiTheme="minorHAnsi" w:hAnsiTheme="minorHAnsi"/>
          <w:color w:val="auto"/>
          <w:sz w:val="24"/>
          <w:szCs w:val="24"/>
        </w:rPr>
        <w:t xml:space="preserve">The United Kingdom’s healthcare and social care sector is currently experiencing a significant crisis due to a shortage of staff. This shortage has resulted in extended patient waiting times, increased pressure on existing staff, and challenges in recruiting and retaining qualified professionals. This comprehensive report delves into the root causes of this crisis, examining data from three primary sources to elucidate the factors contributing to the situation and its impact on patient care. Additionally, we provide an explanation of our research methodology and the key findings we uncovered. </w:t>
      </w:r>
    </w:p>
    <w:p w14:paraId="005080FA" w14:textId="5F160E3C" w:rsidR="00D62A9C" w:rsidRDefault="004468F8" w:rsidP="00392840">
      <w:pPr>
        <w:pStyle w:val="Heading2"/>
        <w:jc w:val="both"/>
      </w:pPr>
      <w:bookmarkStart w:id="2" w:name="_Toc213674532"/>
      <w:r>
        <w:t>Problem Statement</w:t>
      </w:r>
      <w:bookmarkEnd w:id="2"/>
    </w:p>
    <w:p w14:paraId="6406A889" w14:textId="77777777" w:rsidR="00C74C93" w:rsidRDefault="00392840" w:rsidP="00ED3BB2">
      <w:pPr>
        <w:spacing w:line="360" w:lineRule="auto"/>
      </w:pPr>
      <w:r>
        <w:t xml:space="preserve">The </w:t>
      </w:r>
      <w:r w:rsidR="006379B1">
        <w:t>issue</w:t>
      </w:r>
      <w:r>
        <w:t xml:space="preserve"> is that </w:t>
      </w:r>
      <w:proofErr w:type="gramStart"/>
      <w:r>
        <w:t xml:space="preserve">the </w:t>
      </w:r>
      <w:r w:rsidR="006379B1">
        <w:t>a</w:t>
      </w:r>
      <w:proofErr w:type="gramEnd"/>
      <w:r w:rsidR="006379B1">
        <w:t xml:space="preserve"> </w:t>
      </w:r>
      <w:r>
        <w:t>staff shortage in the UK</w:t>
      </w:r>
      <w:r w:rsidR="006379B1">
        <w:t>,</w:t>
      </w:r>
      <w:r>
        <w:t xml:space="preserve"> where there aren’t enough workers to meet the demand for care. This affects the NHS and social care, including hospitals, GP Practices, community teams, care homes and home-care services. According to</w:t>
      </w:r>
      <w:r w:rsidRPr="00392840">
        <w:rPr>
          <w:i/>
          <w:iCs/>
        </w:rPr>
        <w:t xml:space="preserve"> The </w:t>
      </w:r>
      <w:proofErr w:type="gramStart"/>
      <w:r w:rsidRPr="00392840">
        <w:rPr>
          <w:i/>
          <w:iCs/>
        </w:rPr>
        <w:t>King‘</w:t>
      </w:r>
      <w:proofErr w:type="gramEnd"/>
      <w:r w:rsidRPr="00392840">
        <w:rPr>
          <w:i/>
          <w:iCs/>
        </w:rPr>
        <w:t>s Fund</w:t>
      </w:r>
      <w:r>
        <w:t xml:space="preserve">, both the NHS and social care have </w:t>
      </w:r>
      <w:r w:rsidR="006379B1">
        <w:t xml:space="preserve">a </w:t>
      </w:r>
      <w:r>
        <w:t xml:space="preserve">lot of empty positions. There are </w:t>
      </w:r>
      <w:proofErr w:type="gramStart"/>
      <w:r>
        <w:t>about  121,000</w:t>
      </w:r>
      <w:proofErr w:type="gramEnd"/>
      <w:r>
        <w:t xml:space="preserve"> NHS roles and 152,000 social care roles that are not being </w:t>
      </w:r>
      <w:proofErr w:type="gramStart"/>
      <w:r>
        <w:t xml:space="preserve">filled  </w:t>
      </w:r>
      <w:r w:rsidRPr="00392840">
        <w:t>(</w:t>
      </w:r>
      <w:proofErr w:type="gramEnd"/>
      <w:r w:rsidRPr="00392840">
        <w:t>The King's Fund, 2024)</w:t>
      </w:r>
      <w:r>
        <w:t xml:space="preserve">. This is a big gap between the number of jobs and the number of people who are willing to work them. </w:t>
      </w:r>
      <w:r w:rsidR="00CA7DFE">
        <w:t xml:space="preserve"> </w:t>
      </w:r>
      <w:r w:rsidR="00FF289D">
        <w:t>There are a few reasons why there are so many empty positions.</w:t>
      </w:r>
    </w:p>
    <w:p w14:paraId="58D32BBF" w14:textId="3B13BBFC" w:rsidR="004468F8" w:rsidRPr="004468F8" w:rsidRDefault="00FF289D" w:rsidP="00ED3BB2">
      <w:pPr>
        <w:spacing w:line="360" w:lineRule="auto"/>
      </w:pPr>
      <w:r>
        <w:t xml:space="preserve"> The UK has an ageing population, which means that more people need health and care services. Social care workers don’t get paid very well, which makes it hard to attract and keep them. Also, the workload for social care workers is </w:t>
      </w:r>
      <w:r w:rsidR="00C74C93">
        <w:t>high</w:t>
      </w:r>
      <w:r>
        <w:t>, which can lead to burnout. Many staff members are feeling stressed and exhausted after dealing with the COVID-19 pandemic</w:t>
      </w:r>
      <w:r w:rsidR="00A65788">
        <w:t xml:space="preserve">, which </w:t>
      </w:r>
      <w:r w:rsidR="006379B1">
        <w:t xml:space="preserve">has made it even harder for companies to keep their employees. Many people are leaving because they’re tired or sick, and this is affecting everyone. Patients are waiting longer for care, and they’re not getting the same level of care they used to. Workers are feeling more overwhelmed and stressed, and they're </w:t>
      </w:r>
      <w:r w:rsidR="006379B1">
        <w:lastRenderedPageBreak/>
        <w:t>making more mistakes. Companies are having to pay more money for temporary workers, which is hurting their finances.</w:t>
      </w:r>
    </w:p>
    <w:p w14:paraId="5CEA00BF" w14:textId="63668411" w:rsidR="00D62A9C" w:rsidRDefault="004468F8" w:rsidP="00392840">
      <w:pPr>
        <w:pStyle w:val="Heading2"/>
        <w:jc w:val="both"/>
      </w:pPr>
      <w:bookmarkStart w:id="3" w:name="_Toc213674533"/>
      <w:r>
        <w:t>Justification</w:t>
      </w:r>
      <w:bookmarkEnd w:id="3"/>
    </w:p>
    <w:p w14:paraId="6B3491CE" w14:textId="54A3A048" w:rsidR="00F22472" w:rsidRDefault="00A65788" w:rsidP="00ED3BB2">
      <w:pPr>
        <w:spacing w:line="360" w:lineRule="auto"/>
      </w:pPr>
      <w:r>
        <w:t xml:space="preserve">The issue with staff shortages is one of the most urgent challenges in the </w:t>
      </w:r>
      <w:r w:rsidR="00677110">
        <w:t>UK</w:t>
      </w:r>
      <w:r>
        <w:t xml:space="preserve"> health and social care.  It is not confined to isolated service but affects </w:t>
      </w:r>
      <w:r w:rsidR="00677110">
        <w:t xml:space="preserve">hospitals, GP Practices, community teams and mental health services and </w:t>
      </w:r>
      <w:r w:rsidR="007F1EBB">
        <w:t>adult</w:t>
      </w:r>
      <w:r w:rsidR="00677110">
        <w:t xml:space="preserve"> social care </w:t>
      </w:r>
      <w:r w:rsidR="00F22472">
        <w:t xml:space="preserve">all at once. National workforce datasets highlight persistently high vacancy rates and increasing turnover, signalling a system problem that directly affects service </w:t>
      </w:r>
      <w:bookmarkStart w:id="4" w:name="_Toc213674534"/>
      <w:r w:rsidR="00F22472">
        <w:t>performance (</w:t>
      </w:r>
      <w:r w:rsidR="00F22472" w:rsidRPr="00F22472">
        <w:rPr>
          <w:b/>
          <w:bCs/>
        </w:rPr>
        <w:t>The King's Fund, 2024)</w:t>
      </w:r>
      <w:r w:rsidR="00F22472">
        <w:rPr>
          <w:b/>
          <w:bCs/>
        </w:rPr>
        <w:t xml:space="preserve">. </w:t>
      </w:r>
      <w:r w:rsidR="00F22472">
        <w:t xml:space="preserve"> This makes the topic particularly relevant for research, given the current discussions surrounding NHS reform, social care funding, and long-term workforce planning.</w:t>
      </w:r>
    </w:p>
    <w:p w14:paraId="028990EB" w14:textId="289AA208" w:rsidR="00187ECF" w:rsidRDefault="00187ECF" w:rsidP="00ED3BB2">
      <w:pPr>
        <w:spacing w:line="360" w:lineRule="auto"/>
      </w:pPr>
      <w:r>
        <w:t xml:space="preserve">From a service user perspective, workforce shortage has direct consequences for patient safety and health outcomes. Longer waiting times, missed care visits and reduced continuity of treatment are all closely linked to insufficient staffing capacity. </w:t>
      </w:r>
      <w:r w:rsidRPr="00187ECF">
        <w:t xml:space="preserve">The CQC’s state of care 2022/2023 report identifies </w:t>
      </w:r>
      <w:r>
        <w:t>workforce</w:t>
      </w:r>
      <w:r w:rsidRPr="00187ECF">
        <w:t xml:space="preserve"> shortage as a key factor </w:t>
      </w:r>
      <w:r>
        <w:t>driving</w:t>
      </w:r>
      <w:r w:rsidRPr="00187ECF">
        <w:t xml:space="preserve"> reduced access, safeguarding concerns, and pressures on emergency services</w:t>
      </w:r>
      <w:r>
        <w:t xml:space="preserve"> </w:t>
      </w:r>
      <w:r w:rsidRPr="00187ECF">
        <w:t>(CQC, 2023)</w:t>
      </w:r>
      <w:r>
        <w:t>. Investigating this issue</w:t>
      </w:r>
      <w:r w:rsidR="00C74C93">
        <w:t>,</w:t>
      </w:r>
      <w:r>
        <w:t xml:space="preserve"> therefore</w:t>
      </w:r>
      <w:r w:rsidR="00C74C93">
        <w:t>,</w:t>
      </w:r>
      <w:r>
        <w:t xml:space="preserve"> helps highlight how staffing gaps translate into real-world risks for vulnerable</w:t>
      </w:r>
      <w:r w:rsidR="00C74C93">
        <w:t xml:space="preserve"> individuals.</w:t>
      </w:r>
    </w:p>
    <w:p w14:paraId="5E1EB3B8" w14:textId="052BC098" w:rsidR="00C74C93" w:rsidRDefault="00C74C93" w:rsidP="00ED3BB2">
      <w:pPr>
        <w:spacing w:line="360" w:lineRule="auto"/>
      </w:pPr>
      <w:r>
        <w:t xml:space="preserve">For staff, shortages contribute to a negative cycle: high pressure leads to burnout, leads to turnover, and turnover further worsens shortages. This dynamic is clearly documented in independent workforce analyses, which show rising sickness absence and declining morale across both NHS and social care </w:t>
      </w:r>
      <w:proofErr w:type="gramStart"/>
      <w:r>
        <w:t xml:space="preserve">settings  </w:t>
      </w:r>
      <w:r w:rsidRPr="00C74C93">
        <w:t>(</w:t>
      </w:r>
      <w:proofErr w:type="gramEnd"/>
      <w:r w:rsidRPr="00C74C93">
        <w:t>The King's Fund, 2024)</w:t>
      </w:r>
      <w:r>
        <w:t xml:space="preserve">. Researching this issue can provide insight into retention strategies, training improvements and the importance of staff wellbeing. </w:t>
      </w:r>
    </w:p>
    <w:p w14:paraId="0CAA76EA" w14:textId="39184D17" w:rsidR="00F22472" w:rsidRPr="00C75E74" w:rsidRDefault="004D709E" w:rsidP="00ED3BB2">
      <w:pPr>
        <w:spacing w:line="360" w:lineRule="auto"/>
      </w:pPr>
      <w:r>
        <w:t xml:space="preserve">At a system level, the financial implications are significant. Increased reliance on agency staff, driven by persistent vacancies, places heavy pressure on NHS and local authorities' budgets. The CQC </w:t>
      </w:r>
      <w:r w:rsidRPr="00187ECF">
        <w:t>(CQC, 2023)</w:t>
      </w:r>
      <w:r>
        <w:t xml:space="preserve"> notes that staffing levels directly influence service sustainability and organisational performance.  For these reasons, the issue is highly relevant to national policy debates and </w:t>
      </w:r>
      <w:r w:rsidR="00C75E74">
        <w:t xml:space="preserve">aligns with government priorities for sustainable workforce planning. </w:t>
      </w:r>
    </w:p>
    <w:p w14:paraId="10BB4B71" w14:textId="16DE6160" w:rsidR="00C75E74" w:rsidRDefault="004468F8" w:rsidP="00A65788">
      <w:pPr>
        <w:rPr>
          <w:rFonts w:asciiTheme="majorHAnsi" w:hAnsiTheme="majorHAns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2472">
        <w:rPr>
          <w:rFonts w:asciiTheme="majorHAnsi" w:hAnsiTheme="majorHAns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Information Sources and Justificatio</w:t>
      </w:r>
      <w:bookmarkEnd w:id="4"/>
      <w:r w:rsidR="00C75E74">
        <w:rPr>
          <w:rFonts w:asciiTheme="majorHAnsi" w:hAnsiTheme="majorHAns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 </w:t>
      </w:r>
    </w:p>
    <w:p w14:paraId="63FBBA9F" w14:textId="3862702E" w:rsidR="00C75E74" w:rsidRDefault="00BE5E2B" w:rsidP="00ED3BB2">
      <w:pPr>
        <w:spacing w:line="360" w:lineRule="auto"/>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investigate t</w:t>
      </w:r>
      <w:r w:rsidR="00C75E74" w:rsidRP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his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topic,</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 will draw upon a comprehensive range of reliable sources</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We'll</w:t>
      </w:r>
      <w:r w:rsidR="00C75E74" w:rsidRP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look at national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statistics </w:t>
      </w:r>
      <w:r w:rsidR="00C75E74" w:rsidRP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from NHS England, the Office </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National Statistics</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Skills for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Care</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Department of Health and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Care</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hese organisations provide invaluable data on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vacancy rates, sick leave</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patterns, hiring trends</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employment turnover. This data is crucial in quantifying the magnitude and evolution of the workforce shortage.</w:t>
      </w:r>
    </w:p>
    <w:p w14:paraId="7FB27FCA" w14:textId="082FD43C" w:rsidR="00EB6D06" w:rsidRPr="00C75E74" w:rsidRDefault="00085C55" w:rsidP="00ED3BB2">
      <w:pPr>
        <w:spacing w:line="360" w:lineRule="auto"/>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king’s fund their analysis and visual data provide an insightful perspective on workforce challenges. Their dashboard and summaries on the staffing pressures offer a clear understanding of</w:t>
      </w:r>
      <w:r w:rsidR="00EB6D0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 shortages impact various system components. King’s Fund (2024) and the Care Quality Commission's State of Care 2022/2023 workforce findings are both highly credible sources that demonstrate the impact of staffing shortages on service quality, safety, and system resilience. </w:t>
      </w:r>
    </w:p>
    <w:p w14:paraId="156DC828" w14:textId="0FFD674C"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572B0F80" w14:textId="48FB79FD" w:rsidR="00D4153A" w:rsidRPr="00D4153A" w:rsidRDefault="004468F8" w:rsidP="00BF4908">
      <w:pPr>
        <w:pStyle w:val="Heading2"/>
        <w:jc w:val="both"/>
        <w:rPr>
          <w:lang w:eastAsia="en-US"/>
        </w:rPr>
      </w:pPr>
      <w:bookmarkStart w:id="6" w:name="_Toc213674536"/>
      <w:r w:rsidRPr="004468F8">
        <w:rPr>
          <w:rFonts w:eastAsia="Aptos" w:cs="Arial"/>
          <w:kern w:val="2"/>
          <w:lang w:eastAsia="en-US"/>
          <w14:ligatures w14:val="standardContextual"/>
        </w:rPr>
        <w:t xml:space="preserve">Give a </w:t>
      </w:r>
      <w:r w:rsidR="00BE4DFD">
        <w:rPr>
          <w:rFonts w:eastAsia="Aptos" w:cs="Arial"/>
          <w:kern w:val="2"/>
          <w:lang w:eastAsia="en-US"/>
          <w14:ligatures w14:val="standardContextual"/>
        </w:rPr>
        <w:t>brief</w:t>
      </w:r>
      <w:r w:rsidR="00BF4908">
        <w:rPr>
          <w:rFonts w:eastAsia="Aptos" w:cs="Arial"/>
          <w:kern w:val="2"/>
          <w:lang w:eastAsia="en-US"/>
          <w14:ligatures w14:val="standardContextual"/>
        </w:rPr>
        <w:t xml:space="preserve"> overview of </w:t>
      </w:r>
      <w:bookmarkEnd w:id="6"/>
      <w:r w:rsidR="00573361">
        <w:rPr>
          <w:rFonts w:eastAsia="Aptos" w:cs="Arial"/>
          <w:kern w:val="2"/>
          <w:lang w:eastAsia="en-US"/>
          <w14:ligatures w14:val="standardContextual"/>
        </w:rPr>
        <w:t xml:space="preserve">quantitative and qualitative research. </w:t>
      </w:r>
    </w:p>
    <w:p w14:paraId="0B16A3EC" w14:textId="4374E4CA" w:rsidR="00F20304" w:rsidRDefault="00573361" w:rsidP="004468F8">
      <w:pPr>
        <w:rPr>
          <w:lang w:eastAsia="en-US"/>
        </w:rPr>
      </w:pPr>
      <w:r>
        <w:rPr>
          <w:lang w:eastAsia="en-US"/>
        </w:rPr>
        <w:t xml:space="preserve">  </w:t>
      </w:r>
      <w:r w:rsidR="00F20304">
        <w:rPr>
          <w:lang w:eastAsia="en-US"/>
        </w:rPr>
        <w:t xml:space="preserve">Quantitative research involves the collection and analysis of numerical data to identify patterns, make comparisons, and measure variables. It is imperative to understand the scale of a problem and changes over time. Quantitative data includes vacancy rates, workforce numbers, turnover statistics and other measurable indicators of staff shortages. </w:t>
      </w:r>
    </w:p>
    <w:p w14:paraId="3F4B5248" w14:textId="7B7C33A9" w:rsidR="00F20304" w:rsidRPr="004468F8" w:rsidRDefault="00F20304" w:rsidP="004468F8">
      <w:pPr>
        <w:rPr>
          <w:lang w:eastAsia="en-US"/>
        </w:rPr>
      </w:pPr>
      <w:r>
        <w:rPr>
          <w:lang w:eastAsia="en-US"/>
        </w:rPr>
        <w:t xml:space="preserve">Qualitative research </w:t>
      </w:r>
      <w:r w:rsidR="005B016A">
        <w:rPr>
          <w:lang w:eastAsia="en-US"/>
        </w:rPr>
        <w:t xml:space="preserve">looks at a collection of non-numeric data </w:t>
      </w:r>
    </w:p>
    <w:p w14:paraId="5AFB6995" w14:textId="4B1AD768"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w:t>
      </w:r>
      <w:r w:rsidR="005B016A">
        <w:rPr>
          <w:rFonts w:eastAsia="Aptos"/>
          <w:lang w:eastAsia="en-US"/>
        </w:rPr>
        <w:t>,</w:t>
      </w:r>
      <w:r w:rsidRPr="00A37C5B">
        <w:rPr>
          <w:rFonts w:eastAsia="Aptos"/>
          <w:lang w:eastAsia="en-US"/>
        </w:rPr>
        <w:t xml:space="preserve"> and why?</w:t>
      </w:r>
      <w:bookmarkEnd w:id="7"/>
    </w:p>
    <w:p w14:paraId="7A0E531D" w14:textId="77777777" w:rsidR="00DB181C" w:rsidRPr="00DB181C" w:rsidRDefault="00DB181C" w:rsidP="00DB181C">
      <w:pPr>
        <w:autoSpaceDE w:val="0"/>
        <w:autoSpaceDN w:val="0"/>
        <w:adjustRightInd w:val="0"/>
        <w:spacing w:after="0" w:line="240" w:lineRule="auto"/>
        <w:rPr>
          <w:rFonts w:ascii="Arial" w:hAnsi="Arial" w:cs="Arial"/>
          <w:color w:val="FF0000"/>
          <w:sz w:val="22"/>
          <w:szCs w:val="22"/>
        </w:rPr>
      </w:pPr>
      <w:r w:rsidRPr="00DB181C">
        <w:rPr>
          <w:rFonts w:ascii="Arial" w:hAnsi="Arial" w:cs="Arial"/>
          <w:color w:val="FF0000"/>
          <w:sz w:val="22"/>
          <w:szCs w:val="22"/>
        </w:rPr>
        <w:t>[Indicate the research methodology you will adopt (quantitative, qualitative, or mixed-methods) and justify your choice in the context of your chosen research topic</w:t>
      </w:r>
      <w:r w:rsidRPr="00DB181C">
        <w:rPr>
          <w:rFonts w:ascii="Arial" w:hAnsi="Arial" w:cs="Arial"/>
          <w:bCs/>
          <w:color w:val="FF0000"/>
          <w:sz w:val="22"/>
          <w:szCs w:val="22"/>
        </w:rPr>
        <w:t xml:space="preserve">]. </w:t>
      </w:r>
    </w:p>
    <w:p w14:paraId="12978583" w14:textId="77777777" w:rsidR="004468F8" w:rsidRPr="004468F8" w:rsidRDefault="004468F8" w:rsidP="004468F8"/>
    <w:p w14:paraId="59E99D5F" w14:textId="77777777" w:rsidR="004468F8" w:rsidRPr="004468F8" w:rsidRDefault="004468F8" w:rsidP="004468F8"/>
    <w:p w14:paraId="72473AD9" w14:textId="77777777" w:rsidR="00530E16" w:rsidRDefault="00530E16">
      <w:pPr>
        <w:spacing w:line="360" w:lineRule="auto"/>
        <w:jc w:val="both"/>
      </w:pPr>
    </w:p>
    <w:p w14:paraId="31A981E8" w14:textId="77777777" w:rsidR="004468F8" w:rsidRDefault="004468F8">
      <w:pPr>
        <w:spacing w:line="360" w:lineRule="auto"/>
        <w:jc w:val="both"/>
      </w:pPr>
    </w:p>
    <w:p w14:paraId="4EE96A7C" w14:textId="77777777" w:rsidR="004468F8" w:rsidRDefault="004468F8">
      <w:pPr>
        <w:spacing w:line="360" w:lineRule="auto"/>
        <w:jc w:val="both"/>
        <w:rPr>
          <w:rFonts w:ascii="Arial" w:eastAsia="Arial" w:hAnsi="Arial" w:cs="Arial"/>
          <w:sz w:val="22"/>
          <w:szCs w:val="22"/>
        </w:rPr>
      </w:pPr>
    </w:p>
    <w:p w14:paraId="6BA702A4" w14:textId="77777777" w:rsidR="00530E16" w:rsidRDefault="004468F8">
      <w:pPr>
        <w:pStyle w:val="Heading1"/>
        <w:jc w:val="both"/>
      </w:pPr>
      <w:bookmarkStart w:id="8" w:name="_Toc213674538"/>
      <w:r>
        <w:t>Task 3: Data Collection</w:t>
      </w:r>
      <w:bookmarkEnd w:id="8"/>
      <w:r>
        <w:t xml:space="preserve"> </w:t>
      </w:r>
    </w:p>
    <w:p w14:paraId="011D477E"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5B4C4E44" w14:textId="77777777" w:rsidR="004468F8" w:rsidRPr="009F60D1" w:rsidRDefault="009F60D1" w:rsidP="004468F8">
      <w:pPr>
        <w:rPr>
          <w:rFonts w:ascii="Arial" w:hAnsi="Arial" w:cs="Arial"/>
          <w:color w:val="FF0000"/>
          <w:sz w:val="22"/>
          <w:szCs w:val="22"/>
          <w:lang w:eastAsia="en-US"/>
        </w:rPr>
      </w:pPr>
      <w:r w:rsidRPr="009F60D1">
        <w:rPr>
          <w:rFonts w:ascii="Arial" w:hAnsi="Arial" w:cs="Arial"/>
          <w:color w:val="FF0000"/>
          <w:sz w:val="22"/>
          <w:szCs w:val="22"/>
          <w:lang w:eastAsia="en-US"/>
        </w:rPr>
        <w:t>[Difference between primary and secondary data collection]</w:t>
      </w:r>
    </w:p>
    <w:p w14:paraId="196367F7" w14:textId="77777777" w:rsidR="004468F8" w:rsidRDefault="004468F8" w:rsidP="004468F8">
      <w:pPr>
        <w:rPr>
          <w:lang w:eastAsia="en-US"/>
        </w:rPr>
      </w:pPr>
    </w:p>
    <w:p w14:paraId="159824D5" w14:textId="77777777" w:rsidR="004468F8" w:rsidRDefault="004468F8" w:rsidP="004468F8">
      <w:pPr>
        <w:rPr>
          <w:lang w:eastAsia="en-US"/>
        </w:rPr>
      </w:pPr>
    </w:p>
    <w:p w14:paraId="08C9B867" w14:textId="77777777" w:rsidR="004468F8" w:rsidRPr="004468F8" w:rsidRDefault="004468F8" w:rsidP="004468F8">
      <w:pPr>
        <w:rPr>
          <w:lang w:eastAsia="en-US"/>
        </w:rPr>
      </w:pPr>
    </w:p>
    <w:p w14:paraId="3DB403A9"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3DFD45BC" w14:textId="77777777" w:rsidR="00DB181C" w:rsidRPr="00DB181C" w:rsidRDefault="00DB181C" w:rsidP="00DB181C">
      <w:pPr>
        <w:autoSpaceDE w:val="0"/>
        <w:autoSpaceDN w:val="0"/>
        <w:adjustRightInd w:val="0"/>
        <w:spacing w:after="0" w:line="240" w:lineRule="auto"/>
        <w:rPr>
          <w:rFonts w:ascii="Arial" w:hAnsi="Arial" w:cs="Arial"/>
          <w:color w:val="FF0000"/>
          <w:sz w:val="22"/>
          <w:szCs w:val="22"/>
        </w:rPr>
      </w:pPr>
      <w:r w:rsidRPr="00DB181C">
        <w:rPr>
          <w:rFonts w:ascii="Arial" w:hAnsi="Arial" w:cs="Arial"/>
          <w:color w:val="FF0000"/>
          <w:sz w:val="22"/>
          <w:szCs w:val="22"/>
        </w:rPr>
        <w:t xml:space="preserve">[Identify which form of data (primary or secondary data) you will use for your research and justify your decision, linking it to your topic and methodology] </w:t>
      </w:r>
    </w:p>
    <w:p w14:paraId="386900E2" w14:textId="77777777" w:rsidR="004468F8" w:rsidRPr="00DB181C" w:rsidRDefault="004468F8" w:rsidP="004468F8">
      <w:pPr>
        <w:rPr>
          <w:color w:val="FF0000"/>
          <w:sz w:val="22"/>
          <w:szCs w:val="22"/>
        </w:rPr>
      </w:pPr>
    </w:p>
    <w:p w14:paraId="2F53B1CC" w14:textId="77777777" w:rsidR="004468F8" w:rsidRDefault="004468F8" w:rsidP="004468F8"/>
    <w:p w14:paraId="38D8B4D4" w14:textId="77777777" w:rsidR="004468F8" w:rsidRDefault="004468F8" w:rsidP="004468F8"/>
    <w:p w14:paraId="6C9DFB0F" w14:textId="77777777" w:rsidR="00530E16" w:rsidRDefault="004468F8">
      <w:pPr>
        <w:pStyle w:val="Heading1"/>
        <w:jc w:val="both"/>
      </w:pPr>
      <w:bookmarkStart w:id="11" w:name="_Toc213674541"/>
      <w:r>
        <w:t>Conclusion</w:t>
      </w:r>
      <w:bookmarkEnd w:id="11"/>
    </w:p>
    <w:p w14:paraId="03B56AAF" w14:textId="77777777" w:rsidR="004468F8" w:rsidRPr="007637E9" w:rsidRDefault="00BA0043" w:rsidP="004468F8">
      <w:pPr>
        <w:rPr>
          <w:rFonts w:ascii="Arial" w:hAnsi="Arial" w:cs="Arial"/>
          <w:color w:val="FF0000"/>
          <w:sz w:val="22"/>
          <w:szCs w:val="22"/>
        </w:rPr>
      </w:pPr>
      <w:r w:rsidRPr="007637E9">
        <w:rPr>
          <w:rFonts w:ascii="Arial" w:hAnsi="Arial" w:cs="Arial"/>
          <w:color w:val="FF0000"/>
          <w:sz w:val="22"/>
          <w:szCs w:val="22"/>
        </w:rPr>
        <w:t>[Summarise the key findings]</w:t>
      </w:r>
    </w:p>
    <w:p w14:paraId="61CA7558" w14:textId="77777777" w:rsidR="004468F8" w:rsidRPr="004468F8" w:rsidRDefault="004468F8" w:rsidP="004468F8"/>
    <w:p w14:paraId="2F048C88" w14:textId="77777777" w:rsidR="00530E16" w:rsidRDefault="004468F8">
      <w:pPr>
        <w:pStyle w:val="Heading1"/>
      </w:pPr>
      <w:bookmarkStart w:id="12" w:name="_Toc213674542"/>
      <w:r>
        <w:t>References</w:t>
      </w:r>
      <w:bookmarkEnd w:id="12"/>
    </w:p>
    <w:p w14:paraId="5C9015E5" w14:textId="6482C92E" w:rsidR="00530E16" w:rsidRPr="007637E9" w:rsidRDefault="00530E16">
      <w:pPr>
        <w:rPr>
          <w:rFonts w:ascii="Arial" w:eastAsia="Arial" w:hAnsi="Arial" w:cs="Arial"/>
          <w:color w:val="FF0000"/>
          <w:sz w:val="22"/>
          <w:szCs w:val="22"/>
        </w:rPr>
      </w:pPr>
    </w:p>
    <w:sectPr w:rsidR="00530E16" w:rsidRPr="007637E9"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4D268" w14:textId="77777777" w:rsidR="00C53A67" w:rsidRDefault="00C53A67" w:rsidP="002A1842">
      <w:pPr>
        <w:spacing w:after="0" w:line="240" w:lineRule="auto"/>
      </w:pPr>
      <w:r>
        <w:separator/>
      </w:r>
    </w:p>
  </w:endnote>
  <w:endnote w:type="continuationSeparator" w:id="0">
    <w:p w14:paraId="0222E3DD" w14:textId="77777777" w:rsidR="00C53A67" w:rsidRDefault="00C53A6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FC0719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4D172F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757F36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421F54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7E967" w14:textId="77777777" w:rsidR="00C53A67" w:rsidRDefault="00C53A67" w:rsidP="002A1842">
      <w:pPr>
        <w:spacing w:after="0" w:line="240" w:lineRule="auto"/>
      </w:pPr>
      <w:r>
        <w:separator/>
      </w:r>
    </w:p>
  </w:footnote>
  <w:footnote w:type="continuationSeparator" w:id="0">
    <w:p w14:paraId="4EBC14C6" w14:textId="77777777" w:rsidR="00C53A67" w:rsidRDefault="00C53A6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122527850">
    <w:abstractNumId w:val="5"/>
  </w:num>
  <w:num w:numId="2" w16cid:durableId="1430273412">
    <w:abstractNumId w:val="3"/>
  </w:num>
  <w:num w:numId="3" w16cid:durableId="816528213">
    <w:abstractNumId w:val="2"/>
  </w:num>
  <w:num w:numId="4" w16cid:durableId="1522935881">
    <w:abstractNumId w:val="1"/>
  </w:num>
  <w:num w:numId="5" w16cid:durableId="2041973977">
    <w:abstractNumId w:val="4"/>
  </w:num>
  <w:num w:numId="6" w16cid:durableId="695303570">
    <w:abstractNumId w:val="0"/>
  </w:num>
  <w:num w:numId="7" w16cid:durableId="1635863346">
    <w:abstractNumId w:val="7"/>
  </w:num>
  <w:num w:numId="8" w16cid:durableId="8690740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85C55"/>
    <w:rsid w:val="000D71D8"/>
    <w:rsid w:val="00172AD1"/>
    <w:rsid w:val="001813E7"/>
    <w:rsid w:val="00184BB1"/>
    <w:rsid w:val="00187ECF"/>
    <w:rsid w:val="001F721F"/>
    <w:rsid w:val="00221536"/>
    <w:rsid w:val="00282B5D"/>
    <w:rsid w:val="002A1842"/>
    <w:rsid w:val="00346AA9"/>
    <w:rsid w:val="00392840"/>
    <w:rsid w:val="00425B69"/>
    <w:rsid w:val="004468F8"/>
    <w:rsid w:val="0045536D"/>
    <w:rsid w:val="004D709E"/>
    <w:rsid w:val="00530E16"/>
    <w:rsid w:val="00573361"/>
    <w:rsid w:val="005B016A"/>
    <w:rsid w:val="006379B1"/>
    <w:rsid w:val="00677110"/>
    <w:rsid w:val="0068143A"/>
    <w:rsid w:val="00722EFE"/>
    <w:rsid w:val="00744515"/>
    <w:rsid w:val="007637E9"/>
    <w:rsid w:val="007F1EBB"/>
    <w:rsid w:val="0082318F"/>
    <w:rsid w:val="00867CE1"/>
    <w:rsid w:val="00876334"/>
    <w:rsid w:val="008E7834"/>
    <w:rsid w:val="008F2064"/>
    <w:rsid w:val="0098663D"/>
    <w:rsid w:val="009B4C81"/>
    <w:rsid w:val="009E6253"/>
    <w:rsid w:val="009F60D1"/>
    <w:rsid w:val="00A65788"/>
    <w:rsid w:val="00A75B15"/>
    <w:rsid w:val="00AE06EA"/>
    <w:rsid w:val="00B5327E"/>
    <w:rsid w:val="00B65ED6"/>
    <w:rsid w:val="00BA0043"/>
    <w:rsid w:val="00BC7D49"/>
    <w:rsid w:val="00BE4DFD"/>
    <w:rsid w:val="00BE5E2B"/>
    <w:rsid w:val="00BF4908"/>
    <w:rsid w:val="00C51FB4"/>
    <w:rsid w:val="00C53A67"/>
    <w:rsid w:val="00C74C93"/>
    <w:rsid w:val="00C75E74"/>
    <w:rsid w:val="00CA7DFE"/>
    <w:rsid w:val="00CF650B"/>
    <w:rsid w:val="00D4153A"/>
    <w:rsid w:val="00D42199"/>
    <w:rsid w:val="00D62A9C"/>
    <w:rsid w:val="00DB181C"/>
    <w:rsid w:val="00DF0E2B"/>
    <w:rsid w:val="00E04D98"/>
    <w:rsid w:val="00EB6D06"/>
    <w:rsid w:val="00ED3BB2"/>
    <w:rsid w:val="00F20304"/>
    <w:rsid w:val="00F22472"/>
    <w:rsid w:val="00F618F2"/>
    <w:rsid w:val="00F96A6E"/>
    <w:rsid w:val="00FF2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B2AE0E"/>
  <w15:docId w15:val="{FC43A354-99BD-4599-A99B-871E3B05C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9a47e28f06d95f57d3f0906e3af88f8">
  <xsd:schema xmlns:xsd="http://www.w3.org/2001/XMLSchema" xmlns:xs="http://www.w3.org/2001/XMLSchema" xmlns:p="http://schemas.microsoft.com/office/2006/metadata/properties" xmlns:ns3="b4f9f7ee-5770-4a14-8925-17f3d16e50b7" targetNamespace="http://schemas.microsoft.com/office/2006/metadata/properties" ma:root="true" ma:fieldsID="29da2401d085ebf39b8cdcd1117cb55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9172871-1CF7-472C-B928-52E99F2005AA}">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FED8F9A1-40E0-4DA0-A53E-951C19CF890E}">
  <ds:schemaRefs>
    <ds:schemaRef ds:uri="http://schemas.microsoft.com/sharepoint/v3/contenttype/forms"/>
  </ds:schemaRefs>
</ds:datastoreItem>
</file>

<file path=customXml/itemProps3.xml><?xml version="1.0" encoding="utf-8"?>
<ds:datastoreItem xmlns:ds="http://schemas.openxmlformats.org/officeDocument/2006/customXml" ds:itemID="{2FFC18EE-F478-45A1-8408-92CF813C60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5.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5353</TotalTime>
  <Pages>6</Pages>
  <Words>1031</Words>
  <Characters>5811</Characters>
  <Application>Microsoft Office Word</Application>
  <DocSecurity>0</DocSecurity>
  <Lines>138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Lesley Sebastiao (2511885)</cp:lastModifiedBy>
  <cp:revision>3</cp:revision>
  <dcterms:created xsi:type="dcterms:W3CDTF">2025-11-10T13:20:00Z</dcterms:created>
  <dcterms:modified xsi:type="dcterms:W3CDTF">2025-12-14T20:59:00Z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a1d8521f-01c0-4563-9b6f-487434ffbe06</vt:lpwstr>
  </property>
  <property fmtid="{D5CDD505-2E9C-101B-9397-08002B2CF9AE}" pid="3" name="ContentTypeId">
    <vt:lpwstr>0x01010060C4E9246EAD664A9A522726E403CA17</vt:lpwstr>
  </property>
</Properties>
</file>