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021231082"/>
        <w:docPartObj>
          <w:docPartGallery w:val="Cover Pages"/>
          <w:docPartUnique/>
        </w:docPartObj>
      </w:sdtPr>
      <w:sdtEndPr>
        <w:rPr>
          <w:sz w:val="26"/>
          <w:szCs w:val="26"/>
        </w:rPr>
      </w:sdtEndPr>
      <w:sdtContent>
        <w:p w14:paraId="0E3C03B1" w14:textId="1BA5408C" w:rsidR="00297C47" w:rsidRDefault="001010B8">
          <w:r>
            <w:rPr>
              <w:noProof/>
            </w:rPr>
            <mc:AlternateContent>
              <mc:Choice Requires="wpg">
                <w:drawing>
                  <wp:anchor distT="0" distB="0" distL="114300" distR="114300" simplePos="0" relativeHeight="251659264" behindDoc="1" locked="0" layoutInCell="1" allowOverlap="1" wp14:anchorId="61A55EB2" wp14:editId="1AB396DF">
                    <wp:simplePos x="0" y="0"/>
                    <wp:positionH relativeFrom="margin">
                      <wp:posOffset>-423545</wp:posOffset>
                    </wp:positionH>
                    <wp:positionV relativeFrom="page">
                      <wp:posOffset>489797</wp:posOffset>
                    </wp:positionV>
                    <wp:extent cx="6858000" cy="7221855"/>
                    <wp:effectExtent l="0" t="0" r="254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221855"/>
                              <a:chOff x="0" y="-1"/>
                              <a:chExt cx="5561330" cy="5522047"/>
                            </a:xfrm>
                            <a:solidFill>
                              <a:srgbClr val="0070C0"/>
                            </a:solidFill>
                          </wpg:grpSpPr>
                          <wps:wsp>
                            <wps:cNvPr id="126" name="Freeform 10"/>
                            <wps:cNvSpPr>
                              <a:spLocks/>
                            </wps:cNvSpPr>
                            <wps:spPr bwMode="auto">
                              <a:xfrm>
                                <a:off x="0" y="-1"/>
                                <a:ext cx="5557520" cy="552204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p w14:paraId="38E6F3E1" w14:textId="41E36A6D" w:rsidR="00297C47"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295B">
                                        <w:rPr>
                                          <w:color w:val="FFFFFF" w:themeColor="background1"/>
                                          <w:sz w:val="72"/>
                                          <w:szCs w:val="72"/>
                                        </w:rPr>
                                        <w:t>Structural &amp; Fluid Analysis             Designing a Kiteboard Hydrofoil: Fluid Flow Assessment</w:t>
                                      </w:r>
                                    </w:sdtContent>
                                  </w:sdt>
                                  <w:r w:rsidR="00CF2056">
                                    <w:rPr>
                                      <w:color w:val="FFFFFF" w:themeColor="background1"/>
                                      <w:sz w:val="72"/>
                                      <w:szCs w:val="72"/>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61A55EB2" id="Group 125" o:spid="_x0000_s1026" style="position:absolute;margin-left:-33.35pt;margin-top:38.55pt;width:540pt;height:568.65pt;z-index:-251657216;mso-width-percent:1154;mso-position-horizontal-relative:margin;mso-position-vertical-relative:page;mso-width-percent:1154;mso-width-relative:margin" coordorigin="" coordsize="55613,55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">
                    <o:lock v:ext="edit" aspectratio="t"/>
                    <v:shape id="Freeform 10" o:spid="_x0000_s1027" style="position:absolute;width:55575;height:5522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" adj="-11796480,,5400" path="m,c,644,,644,,644v23,6,62,14,113,21c250,685,476,700,720,644v,-27,,-27,,-27c720,,720,,720,,,,,,,e" filled="f" stroked="f">
                      <v:stroke joinstyle="miter"/>
                      <v:formulas/>
                      <v:path arrowok="t" o:connecttype="custom" o:connectlocs="0,0;0,5080283;872222,5245945;5557520,5080283;5557520,4867290;5557520,0;0,0" o:connectangles="0,0,0,0,0,0,0" textboxrect="0,0,720,700"/>
                      <v:textbox inset="1in,86.4pt,86.4pt,86.4pt">
                        <w:txbxContent>
                          <w:p w14:paraId="38E6F3E1" w14:textId="41E36A6D" w:rsidR="00297C47"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9295B">
                                  <w:rPr>
                                    <w:color w:val="FFFFFF" w:themeColor="background1"/>
                                    <w:sz w:val="72"/>
                                    <w:szCs w:val="72"/>
                                  </w:rPr>
                                  <w:t>Structural &amp; Fluid Analysis             Designing a Kiteboard Hydrofoil: Fluid Flow Assessment</w:t>
                                </w:r>
                              </w:sdtContent>
                            </w:sdt>
                            <w:r w:rsidR="00CF2056">
                              <w:rPr>
                                <w:color w:val="FFFFFF" w:themeColor="background1"/>
                                <w:sz w:val="72"/>
                                <w:szCs w:val="72"/>
                              </w:rPr>
                              <w:t xml:space="preserve">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3360" behindDoc="0" locked="0" layoutInCell="1" allowOverlap="1" wp14:anchorId="478F79FC" wp14:editId="4C568F40">
                    <wp:simplePos x="0" y="0"/>
                    <wp:positionH relativeFrom="column">
                      <wp:posOffset>506306</wp:posOffset>
                    </wp:positionH>
                    <wp:positionV relativeFrom="paragraph">
                      <wp:posOffset>276860</wp:posOffset>
                    </wp:positionV>
                    <wp:extent cx="4543865" cy="216642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543865" cy="2166425"/>
                            </a:xfrm>
                            <a:prstGeom prst="rect">
                              <a:avLst/>
                            </a:prstGeom>
                            <a:noFill/>
                            <a:ln w="6350">
                              <a:noFill/>
                            </a:ln>
                          </wps:spPr>
                          <wps:txbx>
                            <w:txbxContent>
                              <w:p w14:paraId="63EBFF6C" w14:textId="77777777" w:rsidR="00297C47" w:rsidRDefault="00297C47">
                                <w:r>
                                  <w:rPr>
                                    <w:noProof/>
                                  </w:rPr>
                                  <w:drawing>
                                    <wp:inline distT="0" distB="0" distL="0" distR="0" wp14:anchorId="6529BC50" wp14:editId="0D2A320A">
                                      <wp:extent cx="4352065" cy="1871003"/>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0533" cy="18961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8F79FC" id="_x0000_t202" coordsize="21600,21600" o:spt="202" path="m,l,21600r21600,l21600,xe">
                    <v:stroke joinstyle="miter"/>
                    <v:path gradientshapeok="t" o:connecttype="rect"/>
                  </v:shapetype>
                  <v:shape id="Text Box 1" o:spid="_x0000_s1029" type="#_x0000_t202" style="position:absolute;margin-left:39.85pt;margin-top:21.8pt;width:357.8pt;height:170.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" filled="f" stroked="f" strokeweight=".5pt">
                    <v:textbox>
                      <w:txbxContent>
                        <w:p w14:paraId="63EBFF6C" w14:textId="77777777" w:rsidR="00297C47" w:rsidRDefault="00297C47">
                          <w:r>
                            <w:rPr>
                              <w:noProof/>
                            </w:rPr>
                            <w:drawing>
                              <wp:inline distT="0" distB="0" distL="0" distR="0" wp14:anchorId="6529BC50" wp14:editId="0D2A320A">
                                <wp:extent cx="4352065" cy="1871003"/>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0533" cy="1896139"/>
                                        </a:xfrm>
                                        <a:prstGeom prst="rect">
                                          <a:avLst/>
                                        </a:prstGeom>
                                        <a:noFill/>
                                        <a:ln>
                                          <a:noFill/>
                                        </a:ln>
                                      </pic:spPr>
                                    </pic:pic>
                                  </a:graphicData>
                                </a:graphic>
                              </wp:inline>
                            </w:drawing>
                          </w:r>
                        </w:p>
                      </w:txbxContent>
                    </v:textbox>
                  </v:shape>
                </w:pict>
              </mc:Fallback>
            </mc:AlternateContent>
          </w:r>
        </w:p>
        <w:p w14:paraId="2F6650A1" w14:textId="04CBDB35" w:rsidR="00F241CD" w:rsidRDefault="00297C47">
          <w:r>
            <w:rPr>
              <w:noProof/>
            </w:rPr>
            <mc:AlternateContent>
              <mc:Choice Requires="wps">
                <w:drawing>
                  <wp:anchor distT="0" distB="0" distL="114300" distR="114300" simplePos="0" relativeHeight="251661312" behindDoc="0" locked="0" layoutInCell="1" allowOverlap="1" wp14:anchorId="3E6DCB0E" wp14:editId="1513AE4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D3F74" w14:textId="77777777" w:rsidR="00297C47" w:rsidRDefault="00297C47">
                                <w:pPr>
                                  <w:pStyle w:val="NoSpacing"/>
                                  <w:spacing w:before="40" w:after="40"/>
                                  <w:rPr>
                                    <w:caps/>
                                    <w:color w:val="4472C4" w:themeColor="accent1"/>
                                    <w:sz w:val="28"/>
                                    <w:szCs w:val="28"/>
                                  </w:rPr>
                                </w:pPr>
                              </w:p>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E9837DB" w14:textId="77777777" w:rsidR="00297C47" w:rsidRDefault="00297C47">
                                    <w:pPr>
                                      <w:pStyle w:val="NoSpacing"/>
                                      <w:spacing w:before="40" w:after="40"/>
                                      <w:rPr>
                                        <w:caps/>
                                        <w:color w:val="5B9BD5" w:themeColor="accent5"/>
                                        <w:sz w:val="24"/>
                                        <w:szCs w:val="24"/>
                                      </w:rPr>
                                    </w:pPr>
                                    <w:r w:rsidRPr="00297C47">
                                      <w:rPr>
                                        <w:caps/>
                                        <w:color w:val="5B9BD5" w:themeColor="accent5"/>
                                        <w:sz w:val="32"/>
                                        <w:szCs w:val="32"/>
                                      </w:rPr>
                                      <w:t>Rhys HOLMES 2117889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E6DCB0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5F9D3F74" w14:textId="77777777" w:rsidR="00297C47" w:rsidRDefault="00297C47">
                          <w:pPr>
                            <w:pStyle w:val="NoSpacing"/>
                            <w:spacing w:before="40" w:after="40"/>
                            <w:rPr>
                              <w:caps/>
                              <w:color w:val="4472C4" w:themeColor="accent1"/>
                              <w:sz w:val="28"/>
                              <w:szCs w:val="28"/>
                            </w:rPr>
                          </w:pPr>
                        </w:p>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E9837DB" w14:textId="77777777" w:rsidR="00297C47" w:rsidRDefault="00297C47">
                              <w:pPr>
                                <w:pStyle w:val="NoSpacing"/>
                                <w:spacing w:before="40" w:after="40"/>
                                <w:rPr>
                                  <w:caps/>
                                  <w:color w:val="5B9BD5" w:themeColor="accent5"/>
                                  <w:sz w:val="24"/>
                                  <w:szCs w:val="24"/>
                                </w:rPr>
                              </w:pPr>
                              <w:r w:rsidRPr="00297C47">
                                <w:rPr>
                                  <w:caps/>
                                  <w:color w:val="5B9BD5" w:themeColor="accent5"/>
                                  <w:sz w:val="32"/>
                                  <w:szCs w:val="32"/>
                                </w:rPr>
                                <w:t>Rhys HOLMES 2117889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10C91C" wp14:editId="31FFF45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41BA82A6" w14:textId="5239B059" w:rsidR="00297C47" w:rsidRDefault="00297C47">
                                    <w:pPr>
                                      <w:pStyle w:val="NoSpacing"/>
                                      <w:jc w:val="right"/>
                                      <w:rPr>
                                        <w:color w:val="FFFFFF" w:themeColor="background1"/>
                                        <w:sz w:val="24"/>
                                        <w:szCs w:val="24"/>
                                      </w:rPr>
                                    </w:pPr>
                                    <w:r>
                                      <w:rPr>
                                        <w:color w:val="FFFFFF" w:themeColor="background1"/>
                                        <w:sz w:val="24"/>
                                        <w:szCs w:val="24"/>
                                      </w:rPr>
                                      <w:t>202</w:t>
                                    </w:r>
                                    <w:r w:rsidR="001010B8">
                                      <w:rPr>
                                        <w:color w:val="FFFFFF" w:themeColor="background1"/>
                                        <w:sz w:val="24"/>
                                        <w:szCs w:val="24"/>
                                      </w:rPr>
                                      <w:t>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F10C91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" fillcolor="#00b0f0"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41BA82A6" w14:textId="5239B059" w:rsidR="00297C47" w:rsidRDefault="00297C47">
                              <w:pPr>
                                <w:pStyle w:val="NoSpacing"/>
                                <w:jc w:val="right"/>
                                <w:rPr>
                                  <w:color w:val="FFFFFF" w:themeColor="background1"/>
                                  <w:sz w:val="24"/>
                                  <w:szCs w:val="24"/>
                                </w:rPr>
                              </w:pPr>
                              <w:r>
                                <w:rPr>
                                  <w:color w:val="FFFFFF" w:themeColor="background1"/>
                                  <w:sz w:val="24"/>
                                  <w:szCs w:val="24"/>
                                </w:rPr>
                                <w:t>202</w:t>
                              </w:r>
                              <w:r w:rsidR="001010B8">
                                <w:rPr>
                                  <w:color w:val="FFFFFF" w:themeColor="background1"/>
                                  <w:sz w:val="24"/>
                                  <w:szCs w:val="24"/>
                                </w:rPr>
                                <w:t>5</w:t>
                              </w:r>
                            </w:p>
                          </w:sdtContent>
                        </w:sdt>
                      </w:txbxContent>
                    </v:textbox>
                    <w10:wrap anchorx="margin" anchory="page"/>
                  </v:rect>
                </w:pict>
              </mc:Fallback>
            </mc:AlternateContent>
          </w:r>
          <w:r>
            <w:br w:type="page"/>
          </w:r>
        </w:p>
        <w:p w14:paraId="032FF43A" w14:textId="77777777" w:rsidR="00F241CD" w:rsidRDefault="00F241CD">
          <w:pPr>
            <w:sectPr w:rsidR="00F241CD" w:rsidSect="00297C47">
              <w:headerReference w:type="default" r:id="rId10"/>
              <w:headerReference w:type="first" r:id="rId11"/>
              <w:pgSz w:w="11906" w:h="16838"/>
              <w:pgMar w:top="1440" w:right="1440" w:bottom="1440" w:left="1440" w:header="708" w:footer="708" w:gutter="0"/>
              <w:pgNumType w:start="0"/>
              <w:cols w:space="708"/>
              <w:titlePg/>
              <w:docGrid w:linePitch="360"/>
            </w:sectPr>
          </w:pPr>
        </w:p>
        <w:p w14:paraId="61B91056" w14:textId="77777777" w:rsidR="00297C47" w:rsidRDefault="00297C47" w:rsidP="00297C47">
          <w:pPr>
            <w:pStyle w:val="Heading1"/>
          </w:pPr>
          <w:bookmarkStart w:id="0" w:name="_Toc214793901"/>
          <w:r>
            <w:lastRenderedPageBreak/>
            <w:t>Executive Summary</w:t>
          </w:r>
          <w:bookmarkEnd w:id="0"/>
        </w:p>
        <w:p w14:paraId="13B4A716" w14:textId="77777777" w:rsidR="00297C47" w:rsidRDefault="00297C47" w:rsidP="00297C47"/>
        <w:p w14:paraId="208ECD60" w14:textId="77777777" w:rsidR="00761B4F" w:rsidRPr="00761B4F" w:rsidRDefault="00761B4F" w:rsidP="00761B4F">
          <w:pPr>
            <w:spacing w:line="360" w:lineRule="auto"/>
            <w:jc w:val="both"/>
            <w:rPr>
              <w:sz w:val="24"/>
              <w:szCs w:val="24"/>
              <w:lang w:val="en-US"/>
            </w:rPr>
          </w:pPr>
          <w:r w:rsidRPr="00761B4F">
            <w:rPr>
              <w:sz w:val="24"/>
              <w:szCs w:val="24"/>
              <w:lang w:val="en-US"/>
            </w:rPr>
            <w:t xml:space="preserve">This report presents a comprehensive fluid-flow assessment of a kiteboard hydrofoil, building on the structural design completed in Assignment 1. The study evaluates the hydrodynamic </w:t>
          </w:r>
          <w:r w:rsidRPr="00761B4F">
            <w:rPr>
              <w:sz w:val="24"/>
              <w:szCs w:val="24"/>
            </w:rPr>
            <w:t>behaviour</w:t>
          </w:r>
          <w:r w:rsidRPr="00761B4F">
            <w:rPr>
              <w:sz w:val="24"/>
              <w:szCs w:val="24"/>
              <w:lang w:val="en-US"/>
            </w:rPr>
            <w:t xml:space="preserve"> of the hydrofoil wing through analytical methods, computational modelling, material assessment, and proposed laboratory testing. Its aim is to determine whether the chosen design, loading assumptions, and material selection are appropriate for high-performance, real-world operation.</w:t>
          </w:r>
        </w:p>
        <w:p w14:paraId="2169A53B" w14:textId="77777777" w:rsidR="00761B4F" w:rsidRPr="00761B4F" w:rsidRDefault="00761B4F" w:rsidP="00761B4F">
          <w:pPr>
            <w:spacing w:line="360" w:lineRule="auto"/>
            <w:jc w:val="both"/>
            <w:rPr>
              <w:sz w:val="24"/>
              <w:szCs w:val="24"/>
              <w:lang w:val="en-US"/>
            </w:rPr>
          </w:pPr>
          <w:r w:rsidRPr="00761B4F">
            <w:rPr>
              <w:sz w:val="24"/>
              <w:szCs w:val="24"/>
              <w:lang w:val="en-US"/>
            </w:rPr>
            <w:t xml:space="preserve">The analysis begins with the calculation of the Reynolds number, confirming that the hydrofoil operates in a fully turbulent flow regime at typical riding speeds. This turbulent </w:t>
          </w:r>
          <w:r w:rsidRPr="00761B4F">
            <w:rPr>
              <w:sz w:val="24"/>
              <w:szCs w:val="24"/>
            </w:rPr>
            <w:t>behaviour</w:t>
          </w:r>
          <w:r w:rsidRPr="00761B4F">
            <w:rPr>
              <w:sz w:val="24"/>
              <w:szCs w:val="24"/>
              <w:lang w:val="en-US"/>
            </w:rPr>
            <w:t xml:space="preserve"> is shown to be advantageous for stability, delayed flow separation, and predictable lift generation. Boundary-layer behaviour, turbulence effects, and separation mechanisms are then examined, demonstrating that the wing’s geometry—featuring a tapered planform, moderate camber, and a rounded leading edge—supports attached flow and minimises drag-inducing vortices.</w:t>
          </w:r>
        </w:p>
        <w:p w14:paraId="6CF49B9A" w14:textId="77777777" w:rsidR="00761B4F" w:rsidRPr="00761B4F" w:rsidRDefault="00761B4F" w:rsidP="00761B4F">
          <w:pPr>
            <w:spacing w:line="360" w:lineRule="auto"/>
            <w:jc w:val="both"/>
            <w:rPr>
              <w:sz w:val="24"/>
              <w:szCs w:val="24"/>
              <w:lang w:val="en-US"/>
            </w:rPr>
          </w:pPr>
          <w:r w:rsidRPr="00761B4F">
            <w:rPr>
              <w:sz w:val="24"/>
              <w:szCs w:val="24"/>
              <w:lang w:val="en-US"/>
            </w:rPr>
            <w:t>An evaluation of the 500 N lift assumption confirms its suitability as a baseline design load, with analytical and CFD-supported estimates indicating lift values of approximately 590 N under typical operating conditions. The report also acknowledges important limitations, including dynamic load variation, distributed pressure effects, and fluid–structure interaction, recommending these be considered in future refinements.</w:t>
          </w:r>
        </w:p>
        <w:p w14:paraId="7F02549C" w14:textId="77777777" w:rsidR="00761B4F" w:rsidRPr="00761B4F" w:rsidRDefault="00761B4F" w:rsidP="00761B4F">
          <w:pPr>
            <w:spacing w:line="360" w:lineRule="auto"/>
            <w:jc w:val="both"/>
            <w:rPr>
              <w:sz w:val="24"/>
              <w:szCs w:val="24"/>
              <w:lang w:val="en-US"/>
            </w:rPr>
          </w:pPr>
          <w:r w:rsidRPr="00761B4F">
            <w:rPr>
              <w:sz w:val="24"/>
              <w:szCs w:val="24"/>
              <w:lang w:val="en-US"/>
            </w:rPr>
            <w:t>A critical assessment of carbon-</w:t>
          </w:r>
          <w:r w:rsidRPr="00761B4F">
            <w:rPr>
              <w:sz w:val="24"/>
              <w:szCs w:val="24"/>
            </w:rPr>
            <w:t>fibre</w:t>
          </w:r>
          <w:r w:rsidRPr="00761B4F">
            <w:rPr>
              <w:sz w:val="24"/>
              <w:szCs w:val="24"/>
              <w:lang w:val="en-US"/>
            </w:rPr>
            <w:t>-reinforced polymer (CFRP) identifies it as the most appropriate material for the hydrofoil due to its high stiffness-to-weight ratio, fatigue resistance, corrosion resistance, and ability to maintain foil geometry under load. However, sustainability challenges and recycling limitations are also recognised.</w:t>
          </w:r>
        </w:p>
        <w:p w14:paraId="1774D3A5" w14:textId="77777777" w:rsidR="00761B4F" w:rsidRPr="00761B4F" w:rsidRDefault="00761B4F" w:rsidP="00761B4F">
          <w:pPr>
            <w:spacing w:line="360" w:lineRule="auto"/>
            <w:jc w:val="both"/>
            <w:rPr>
              <w:sz w:val="24"/>
              <w:szCs w:val="24"/>
              <w:lang w:val="en-US"/>
            </w:rPr>
          </w:pPr>
          <w:r w:rsidRPr="00761B4F">
            <w:rPr>
              <w:sz w:val="24"/>
              <w:szCs w:val="24"/>
              <w:lang w:val="en-US"/>
            </w:rPr>
            <w:t>Several computational-fluid-dynamics approaches are reviewed, with RANS using the k–ω SST turbulence model identified as the most practical balance between accuracy and computational cost for hydrofoil analysis. LES and SPH techniques are acknowledged for their usefulness in studying unsteady and multiphase phenomena, although they require significantly higher computational resources. Modelling results reported in the literature support the predicted lift and drag forces for the chosen hydrofoil geometry.</w:t>
          </w:r>
        </w:p>
        <w:p w14:paraId="77E814DD" w14:textId="77777777" w:rsidR="00761B4F" w:rsidRPr="00761B4F" w:rsidRDefault="00761B4F" w:rsidP="00761B4F">
          <w:pPr>
            <w:spacing w:line="360" w:lineRule="auto"/>
            <w:jc w:val="both"/>
            <w:rPr>
              <w:sz w:val="24"/>
              <w:szCs w:val="24"/>
              <w:lang w:val="en-US"/>
            </w:rPr>
          </w:pPr>
          <w:r w:rsidRPr="00761B4F">
            <w:rPr>
              <w:sz w:val="24"/>
              <w:szCs w:val="24"/>
              <w:lang w:val="en-US"/>
            </w:rPr>
            <w:lastRenderedPageBreak/>
            <w:t>A laboratory-based experimental plan is proposed involving towing-tank testing, six-axis force measurement, and advanced flow-visualisation techniques such as PIV, LDV, and dye tracking. These methods enable validation of CFD results through measurement of lift, drag, pressure distribution, and wake behaviour. The report recommends a combined CFD–experimental approach to strengthen model confidence and guide iterative design improvement.</w:t>
          </w:r>
        </w:p>
        <w:p w14:paraId="1D755DC5" w14:textId="77777777" w:rsidR="00761B4F" w:rsidRPr="00761B4F" w:rsidRDefault="00761B4F" w:rsidP="00761B4F">
          <w:pPr>
            <w:spacing w:line="360" w:lineRule="auto"/>
            <w:jc w:val="both"/>
            <w:rPr>
              <w:sz w:val="24"/>
              <w:szCs w:val="24"/>
              <w:lang w:val="en-US"/>
            </w:rPr>
          </w:pPr>
          <w:r w:rsidRPr="00761B4F">
            <w:rPr>
              <w:sz w:val="24"/>
              <w:szCs w:val="24"/>
              <w:lang w:val="en-US"/>
            </w:rPr>
            <w:t>Overall, the findings demonstrate that the hydrofoil design is aerodynamically robust, structurally justified under the assumed loading, and appropriately manufactured using CFRP. The integration of analytical reasoning, simulation, and experimental planning provides a strong foundation for optimising hydrofoil performance and ensuring safe, efficient operation.</w:t>
          </w:r>
        </w:p>
        <w:p w14:paraId="147ABA6E" w14:textId="77777777" w:rsidR="00297C47" w:rsidRDefault="00297C47" w:rsidP="00761B4F">
          <w:pPr>
            <w:spacing w:line="360" w:lineRule="auto"/>
            <w:jc w:val="both"/>
          </w:pPr>
        </w:p>
        <w:p w14:paraId="434ED3B8" w14:textId="77777777" w:rsidR="00297C47" w:rsidRDefault="00297C47" w:rsidP="00297C47"/>
        <w:p w14:paraId="421D17CE" w14:textId="77777777" w:rsidR="00297C47" w:rsidRDefault="00297C47" w:rsidP="00297C47"/>
        <w:p w14:paraId="71270B21" w14:textId="77777777" w:rsidR="00297C47" w:rsidRDefault="00297C47" w:rsidP="00297C47"/>
        <w:p w14:paraId="01E2F444" w14:textId="77777777" w:rsidR="00297C47" w:rsidRDefault="00297C47" w:rsidP="00297C47"/>
        <w:p w14:paraId="7AC1912B" w14:textId="77777777" w:rsidR="00297C47" w:rsidRDefault="00297C47" w:rsidP="00297C47"/>
        <w:p w14:paraId="6EEB0EDD" w14:textId="77777777" w:rsidR="00297C47" w:rsidRDefault="00297C47" w:rsidP="00297C47"/>
        <w:p w14:paraId="4AA628CC" w14:textId="77777777" w:rsidR="00297C47" w:rsidRDefault="00297C47" w:rsidP="00297C47"/>
        <w:p w14:paraId="63780554" w14:textId="77777777" w:rsidR="00297C47" w:rsidRDefault="00297C47" w:rsidP="00297C47"/>
        <w:p w14:paraId="0E7164F3" w14:textId="77777777" w:rsidR="00297C47" w:rsidRDefault="00297C47" w:rsidP="00297C47"/>
        <w:p w14:paraId="2F3A744D" w14:textId="77777777" w:rsidR="00297C47" w:rsidRDefault="00297C47" w:rsidP="00297C47"/>
        <w:p w14:paraId="708C8663" w14:textId="77777777" w:rsidR="00297C47" w:rsidRDefault="00297C47" w:rsidP="00297C47"/>
        <w:p w14:paraId="5A0C6AB1" w14:textId="77777777" w:rsidR="00297C47" w:rsidRDefault="00297C47" w:rsidP="00297C47"/>
        <w:p w14:paraId="2965E357" w14:textId="77777777" w:rsidR="00297C47" w:rsidRDefault="00297C47" w:rsidP="00297C47"/>
        <w:p w14:paraId="44CF4EAE" w14:textId="77777777" w:rsidR="00297C47" w:rsidRDefault="00297C47" w:rsidP="00297C47"/>
        <w:p w14:paraId="600A4D63" w14:textId="77777777" w:rsidR="00297C47" w:rsidRDefault="00297C47" w:rsidP="00297C47"/>
        <w:p w14:paraId="0647C98D" w14:textId="77777777" w:rsidR="00297C47" w:rsidRDefault="00297C47" w:rsidP="00297C47"/>
        <w:p w14:paraId="0B0BDFFF" w14:textId="77777777" w:rsidR="00297C47" w:rsidRDefault="00297C47" w:rsidP="00297C47"/>
        <w:p w14:paraId="619CEED6" w14:textId="77777777" w:rsidR="00297C47" w:rsidRDefault="00297C47" w:rsidP="00297C47"/>
        <w:p w14:paraId="5C83603B" w14:textId="77777777" w:rsidR="00297C47" w:rsidRDefault="00297C47" w:rsidP="00297C47"/>
        <w:sdt>
          <w:sdtPr>
            <w:rPr>
              <w:rFonts w:asciiTheme="minorHAnsi" w:eastAsiaTheme="minorHAnsi" w:hAnsiTheme="minorHAnsi" w:cstheme="minorBidi"/>
              <w:color w:val="auto"/>
              <w:sz w:val="22"/>
              <w:szCs w:val="22"/>
              <w:lang w:val="en-GB"/>
            </w:rPr>
            <w:id w:val="2125883345"/>
            <w:docPartObj>
              <w:docPartGallery w:val="Table of Contents"/>
              <w:docPartUnique/>
            </w:docPartObj>
          </w:sdtPr>
          <w:sdtEndPr>
            <w:rPr>
              <w:b/>
              <w:bCs/>
              <w:noProof/>
              <w:sz w:val="24"/>
              <w:szCs w:val="24"/>
            </w:rPr>
          </w:sdtEndPr>
          <w:sdtContent>
            <w:p w14:paraId="3F047B45" w14:textId="77777777" w:rsidR="00297C47" w:rsidRDefault="00297C47">
              <w:pPr>
                <w:pStyle w:val="TOCHeading"/>
              </w:pPr>
              <w:r>
                <w:t>Table of Contents</w:t>
              </w:r>
            </w:p>
            <w:p w14:paraId="64DBF176" w14:textId="77777777" w:rsidR="006117B1" w:rsidRPr="00356A81" w:rsidRDefault="006117B1" w:rsidP="00356A81">
              <w:pPr>
                <w:spacing w:line="360" w:lineRule="auto"/>
                <w:jc w:val="both"/>
                <w:rPr>
                  <w:sz w:val="24"/>
                  <w:szCs w:val="24"/>
                  <w:lang w:val="en-US"/>
                </w:rPr>
              </w:pPr>
            </w:p>
            <w:p w14:paraId="5B73DB47" w14:textId="22E2FC14" w:rsidR="00FE4163" w:rsidRPr="00FE4163" w:rsidRDefault="00297C47"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r w:rsidRPr="00FE4163">
                <w:rPr>
                  <w:sz w:val="24"/>
                  <w:szCs w:val="24"/>
                </w:rPr>
                <w:fldChar w:fldCharType="begin"/>
              </w:r>
              <w:r w:rsidRPr="00FE4163">
                <w:rPr>
                  <w:sz w:val="24"/>
                  <w:szCs w:val="24"/>
                </w:rPr>
                <w:instrText xml:space="preserve"> TOC \o "1-3" \h \z \u </w:instrText>
              </w:r>
              <w:r w:rsidRPr="00FE4163">
                <w:rPr>
                  <w:sz w:val="24"/>
                  <w:szCs w:val="24"/>
                </w:rPr>
                <w:fldChar w:fldCharType="separate"/>
              </w:r>
              <w:hyperlink w:anchor="_Toc214793901" w:history="1">
                <w:r w:rsidR="00FE4163" w:rsidRPr="00FE4163">
                  <w:rPr>
                    <w:rStyle w:val="Hyperlink"/>
                    <w:noProof/>
                    <w:sz w:val="24"/>
                    <w:szCs w:val="24"/>
                  </w:rPr>
                  <w:t>Executive Summary</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_Toc214793901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A</w:t>
                </w:r>
                <w:r w:rsidR="00FE4163" w:rsidRPr="00FE4163">
                  <w:rPr>
                    <w:noProof/>
                    <w:webHidden/>
                    <w:sz w:val="24"/>
                    <w:szCs w:val="24"/>
                  </w:rPr>
                  <w:fldChar w:fldCharType="end"/>
                </w:r>
              </w:hyperlink>
            </w:p>
            <w:p w14:paraId="06B02942" w14:textId="3D9EFB4F"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02" w:history="1">
                <w:r w:rsidR="00FE4163" w:rsidRPr="00FE4163">
                  <w:rPr>
                    <w:rStyle w:val="Hyperlink"/>
                    <w:noProof/>
                    <w:sz w:val="24"/>
                    <w:szCs w:val="24"/>
                  </w:rPr>
                  <w:t>Acronyms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_Toc214793902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D</w:t>
                </w:r>
                <w:r w:rsidR="00FE4163" w:rsidRPr="00FE4163">
                  <w:rPr>
                    <w:noProof/>
                    <w:webHidden/>
                    <w:sz w:val="24"/>
                    <w:szCs w:val="24"/>
                  </w:rPr>
                  <w:fldChar w:fldCharType="end"/>
                </w:r>
              </w:hyperlink>
            </w:p>
            <w:p w14:paraId="2F2B831F" w14:textId="243036DF"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03" w:history="1">
                <w:r w:rsidR="00FE4163" w:rsidRPr="00FE4163">
                  <w:rPr>
                    <w:rStyle w:val="Hyperlink"/>
                    <w:noProof/>
                    <w:sz w:val="24"/>
                    <w:szCs w:val="24"/>
                  </w:rPr>
                  <w:t>Table of Figures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_Toc214793903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F</w:t>
                </w:r>
                <w:r w:rsidR="00FE4163" w:rsidRPr="00FE4163">
                  <w:rPr>
                    <w:noProof/>
                    <w:webHidden/>
                    <w:sz w:val="24"/>
                    <w:szCs w:val="24"/>
                  </w:rPr>
                  <w:fldChar w:fldCharType="end"/>
                </w:r>
              </w:hyperlink>
            </w:p>
            <w:p w14:paraId="3352144E" w14:textId="0FB20E2E"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04" w:history="1">
                <w:r w:rsidR="00FE4163" w:rsidRPr="00FE4163">
                  <w:rPr>
                    <w:rStyle w:val="Hyperlink"/>
                    <w:noProof/>
                    <w:sz w:val="24"/>
                    <w:szCs w:val="24"/>
                  </w:rPr>
                  <w:t>1.0 Introduction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7</w:t>
                </w:r>
                <w:r w:rsidR="00FE4163" w:rsidRPr="00FE4163">
                  <w:rPr>
                    <w:noProof/>
                    <w:webHidden/>
                    <w:sz w:val="24"/>
                    <w:szCs w:val="24"/>
                  </w:rPr>
                  <w:fldChar w:fldCharType="end"/>
                </w:r>
              </w:hyperlink>
            </w:p>
            <w:p w14:paraId="6EE1B838" w14:textId="11F0C64F"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05" w:history="1">
                <w:r w:rsidR="00FE4163" w:rsidRPr="00FE4163">
                  <w:rPr>
                    <w:rStyle w:val="Hyperlink"/>
                    <w:noProof/>
                    <w:sz w:val="24"/>
                    <w:szCs w:val="24"/>
                  </w:rPr>
                  <w:t>2.0 Reynolds Number Analysis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_Toc214793905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8</w:t>
                </w:r>
                <w:r w:rsidR="00FE4163" w:rsidRPr="00FE4163">
                  <w:rPr>
                    <w:noProof/>
                    <w:webHidden/>
                    <w:sz w:val="24"/>
                    <w:szCs w:val="24"/>
                  </w:rPr>
                  <w:fldChar w:fldCharType="end"/>
                </w:r>
              </w:hyperlink>
            </w:p>
            <w:p w14:paraId="64652BE9" w14:textId="5A7D90D7"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06" w:history="1">
                <w:r w:rsidR="00FE4163" w:rsidRPr="00FE4163">
                  <w:rPr>
                    <w:rStyle w:val="Hyperlink"/>
                    <w:noProof/>
                    <w:sz w:val="24"/>
                    <w:szCs w:val="24"/>
                  </w:rPr>
                  <w:t>2.1 Definition and Governing Equation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_Toc214793906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9</w:t>
                </w:r>
                <w:r w:rsidR="00FE4163" w:rsidRPr="00FE4163">
                  <w:rPr>
                    <w:noProof/>
                    <w:webHidden/>
                    <w:sz w:val="24"/>
                    <w:szCs w:val="24"/>
                  </w:rPr>
                  <w:fldChar w:fldCharType="end"/>
                </w:r>
              </w:hyperlink>
            </w:p>
            <w:p w14:paraId="18527552" w14:textId="45C39EF9"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07" w:history="1">
                <w:r w:rsidR="00FE4163" w:rsidRPr="00FE4163">
                  <w:rPr>
                    <w:rStyle w:val="Hyperlink"/>
                    <w:noProof/>
                    <w:sz w:val="24"/>
                    <w:szCs w:val="24"/>
                  </w:rPr>
                  <w:t>2.2 Significance in Hydrofoil Applications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_Toc214793907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9</w:t>
                </w:r>
                <w:r w:rsidR="00FE4163" w:rsidRPr="00FE4163">
                  <w:rPr>
                    <w:noProof/>
                    <w:webHidden/>
                    <w:sz w:val="24"/>
                    <w:szCs w:val="24"/>
                  </w:rPr>
                  <w:fldChar w:fldCharType="end"/>
                </w:r>
              </w:hyperlink>
            </w:p>
            <w:p w14:paraId="2E6B7EF1" w14:textId="0F3F04E3"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08" w:history="1">
                <w:r w:rsidR="00FE4163" w:rsidRPr="00FE4163">
                  <w:rPr>
                    <w:rStyle w:val="Hyperlink"/>
                    <w:noProof/>
                    <w:sz w:val="24"/>
                    <w:szCs w:val="24"/>
                  </w:rPr>
                  <w:t>2.3 Design Implications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_Toc214793908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10</w:t>
                </w:r>
                <w:r w:rsidR="00FE4163" w:rsidRPr="00FE4163">
                  <w:rPr>
                    <w:noProof/>
                    <w:webHidden/>
                    <w:sz w:val="24"/>
                    <w:szCs w:val="24"/>
                  </w:rPr>
                  <w:fldChar w:fldCharType="end"/>
                </w:r>
              </w:hyperlink>
            </w:p>
            <w:p w14:paraId="6CF1A735" w14:textId="2B6BFB07"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09" w:history="1">
                <w:r w:rsidR="00FE4163" w:rsidRPr="00FE4163">
                  <w:rPr>
                    <w:rStyle w:val="Hyperlink"/>
                    <w:noProof/>
                    <w:sz w:val="24"/>
                    <w:szCs w:val="24"/>
                  </w:rPr>
                  <w:t>2.4 Critical Evaluation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_Toc214793909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11</w:t>
                </w:r>
                <w:r w:rsidR="00FE4163" w:rsidRPr="00FE4163">
                  <w:rPr>
                    <w:noProof/>
                    <w:webHidden/>
                    <w:sz w:val="24"/>
                    <w:szCs w:val="24"/>
                  </w:rPr>
                  <w:fldChar w:fldCharType="end"/>
                </w:r>
              </w:hyperlink>
            </w:p>
            <w:p w14:paraId="0DA89D49" w14:textId="4FEC4945"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10" w:history="1">
                <w:r w:rsidR="00FE4163" w:rsidRPr="00FE4163">
                  <w:rPr>
                    <w:rStyle w:val="Hyperlink"/>
                    <w:noProof/>
                    <w:sz w:val="24"/>
                    <w:szCs w:val="24"/>
                  </w:rPr>
                  <w:t>3.0 Boundary Flow, Separation, and Turbulence</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_Toc214793910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12</w:t>
                </w:r>
                <w:r w:rsidR="00FE4163" w:rsidRPr="00FE4163">
                  <w:rPr>
                    <w:noProof/>
                    <w:webHidden/>
                    <w:sz w:val="24"/>
                    <w:szCs w:val="24"/>
                  </w:rPr>
                  <w:fldChar w:fldCharType="end"/>
                </w:r>
              </w:hyperlink>
            </w:p>
            <w:p w14:paraId="18A6A4E8" w14:textId="47F04D40"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1" w:history="1">
                <w:r w:rsidR="00FE4163" w:rsidRPr="00FE4163">
                  <w:rPr>
                    <w:rStyle w:val="Hyperlink"/>
                    <w:noProof/>
                    <w:sz w:val="24"/>
                    <w:szCs w:val="24"/>
                  </w:rPr>
                  <w:t>3.1 Boundary Layer Behaviour</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_Toc214793911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12</w:t>
                </w:r>
                <w:r w:rsidR="00FE4163" w:rsidRPr="00FE4163">
                  <w:rPr>
                    <w:noProof/>
                    <w:webHidden/>
                    <w:sz w:val="24"/>
                    <w:szCs w:val="24"/>
                  </w:rPr>
                  <w:fldChar w:fldCharType="end"/>
                </w:r>
              </w:hyperlink>
            </w:p>
            <w:p w14:paraId="4C111246" w14:textId="5E95F0FC"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2" w:history="1">
                <w:r w:rsidR="00FE4163" w:rsidRPr="00FE4163">
                  <w:rPr>
                    <w:rStyle w:val="Hyperlink"/>
                    <w:rFonts w:cstheme="minorHAnsi"/>
                    <w:noProof/>
                    <w:sz w:val="24"/>
                    <w:szCs w:val="24"/>
                  </w:rPr>
                  <w:t>3.2 Flow Separation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_Toc214793912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13</w:t>
                </w:r>
                <w:r w:rsidR="00FE4163" w:rsidRPr="00FE4163">
                  <w:rPr>
                    <w:noProof/>
                    <w:webHidden/>
                    <w:sz w:val="24"/>
                    <w:szCs w:val="24"/>
                  </w:rPr>
                  <w:fldChar w:fldCharType="end"/>
                </w:r>
              </w:hyperlink>
            </w:p>
            <w:p w14:paraId="45F6F7E6" w14:textId="3CC392CC"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3" w:history="1">
                <w:r w:rsidR="00FE4163" w:rsidRPr="00FE4163">
                  <w:rPr>
                    <w:rStyle w:val="Hyperlink"/>
                    <w:noProof/>
                    <w:sz w:val="24"/>
                    <w:szCs w:val="24"/>
                  </w:rPr>
                  <w:t>3.3 Turbulence Effects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_Toc214793913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13</w:t>
                </w:r>
                <w:r w:rsidR="00FE4163" w:rsidRPr="00FE4163">
                  <w:rPr>
                    <w:noProof/>
                    <w:webHidden/>
                    <w:sz w:val="24"/>
                    <w:szCs w:val="24"/>
                  </w:rPr>
                  <w:fldChar w:fldCharType="end"/>
                </w:r>
              </w:hyperlink>
            </w:p>
            <w:p w14:paraId="2E90FEAF" w14:textId="1DDF078E"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4" w:history="1">
                <w:r w:rsidR="00FE4163" w:rsidRPr="00FE4163">
                  <w:rPr>
                    <w:rStyle w:val="Hyperlink"/>
                    <w:noProof/>
                    <w:sz w:val="24"/>
                    <w:szCs w:val="24"/>
                  </w:rPr>
                  <w:t>3.4 Design Rationale</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13</w:t>
                </w:r>
                <w:r w:rsidR="00FE4163" w:rsidRPr="00FE4163">
                  <w:rPr>
                    <w:noProof/>
                    <w:webHidden/>
                    <w:sz w:val="24"/>
                    <w:szCs w:val="24"/>
                  </w:rPr>
                  <w:fldChar w:fldCharType="end"/>
                </w:r>
              </w:hyperlink>
            </w:p>
            <w:p w14:paraId="0B874809" w14:textId="1B8A3DA3"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5" w:history="1">
                <w:r w:rsidR="00FE4163" w:rsidRPr="00FE4163">
                  <w:rPr>
                    <w:rStyle w:val="Hyperlink"/>
                    <w:noProof/>
                    <w:sz w:val="24"/>
                    <w:szCs w:val="24"/>
                  </w:rPr>
                  <w:t>3.5 Critical Discussion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_Toc214793915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14</w:t>
                </w:r>
                <w:r w:rsidR="00FE4163" w:rsidRPr="00FE4163">
                  <w:rPr>
                    <w:noProof/>
                    <w:webHidden/>
                    <w:sz w:val="24"/>
                    <w:szCs w:val="24"/>
                  </w:rPr>
                  <w:fldChar w:fldCharType="end"/>
                </w:r>
              </w:hyperlink>
            </w:p>
            <w:p w14:paraId="5FE3272E" w14:textId="26CE7FBD"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16" w:history="1">
                <w:r w:rsidR="00FE4163" w:rsidRPr="00FE4163">
                  <w:rPr>
                    <w:rStyle w:val="Hyperlink"/>
                    <w:noProof/>
                    <w:sz w:val="24"/>
                    <w:szCs w:val="24"/>
                  </w:rPr>
                  <w:t>4.0 Force Appraisal</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_Toc214793916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15</w:t>
                </w:r>
                <w:r w:rsidR="00FE4163" w:rsidRPr="00FE4163">
                  <w:rPr>
                    <w:noProof/>
                    <w:webHidden/>
                    <w:sz w:val="24"/>
                    <w:szCs w:val="24"/>
                  </w:rPr>
                  <w:fldChar w:fldCharType="end"/>
                </w:r>
              </w:hyperlink>
            </w:p>
            <w:p w14:paraId="28630C78" w14:textId="67816CC6"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7" w:history="1">
                <w:r w:rsidR="00FE4163" w:rsidRPr="00FE4163">
                  <w:rPr>
                    <w:rStyle w:val="Hyperlink"/>
                    <w:noProof/>
                    <w:sz w:val="24"/>
                    <w:szCs w:val="24"/>
                  </w:rPr>
                  <w:t>4.1 Estimating Hydrodynamic Forces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_Toc214793917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15</w:t>
                </w:r>
                <w:r w:rsidR="00FE4163" w:rsidRPr="00FE4163">
                  <w:rPr>
                    <w:noProof/>
                    <w:webHidden/>
                    <w:sz w:val="24"/>
                    <w:szCs w:val="24"/>
                  </w:rPr>
                  <w:fldChar w:fldCharType="end"/>
                </w:r>
              </w:hyperlink>
            </w:p>
            <w:p w14:paraId="7AE21BA0" w14:textId="1E975A9E"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8" w:history="1">
                <w:r w:rsidR="00FE4163" w:rsidRPr="00FE4163">
                  <w:rPr>
                    <w:rStyle w:val="Hyperlink"/>
                    <w:noProof/>
                    <w:sz w:val="24"/>
                    <w:szCs w:val="24"/>
                  </w:rPr>
                  <w:t>4.2 Evaluation of the 500 N Design Load</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_Toc214793918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15</w:t>
                </w:r>
                <w:r w:rsidR="00FE4163" w:rsidRPr="00FE4163">
                  <w:rPr>
                    <w:noProof/>
                    <w:webHidden/>
                    <w:sz w:val="24"/>
                    <w:szCs w:val="24"/>
                  </w:rPr>
                  <w:fldChar w:fldCharType="end"/>
                </w:r>
              </w:hyperlink>
            </w:p>
            <w:p w14:paraId="4F4AC6A1" w14:textId="39156E74"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19" w:history="1">
                <w:r w:rsidR="00FE4163" w:rsidRPr="00FE4163">
                  <w:rPr>
                    <w:rStyle w:val="Hyperlink"/>
                    <w:noProof/>
                    <w:sz w:val="24"/>
                    <w:szCs w:val="24"/>
                  </w:rPr>
                  <w:t>4.3 Critical Evaluation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_Toc214793919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16</w:t>
                </w:r>
                <w:r w:rsidR="00FE4163" w:rsidRPr="00FE4163">
                  <w:rPr>
                    <w:noProof/>
                    <w:webHidden/>
                    <w:sz w:val="24"/>
                    <w:szCs w:val="24"/>
                  </w:rPr>
                  <w:fldChar w:fldCharType="end"/>
                </w:r>
              </w:hyperlink>
            </w:p>
            <w:p w14:paraId="02B2F1EC" w14:textId="15B96B6B"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20" w:history="1">
                <w:r w:rsidR="00FE4163" w:rsidRPr="00FE4163">
                  <w:rPr>
                    <w:rStyle w:val="Hyperlink"/>
                    <w:noProof/>
                    <w:sz w:val="24"/>
                    <w:szCs w:val="24"/>
                  </w:rPr>
                  <w:t>5.0 Material Evaluation – Carbon Fibre Reinforced Polymer (CFRP)</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_Toc214793920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17</w:t>
                </w:r>
                <w:r w:rsidR="00FE4163" w:rsidRPr="00FE4163">
                  <w:rPr>
                    <w:noProof/>
                    <w:webHidden/>
                    <w:sz w:val="24"/>
                    <w:szCs w:val="24"/>
                  </w:rPr>
                  <w:fldChar w:fldCharType="end"/>
                </w:r>
              </w:hyperlink>
            </w:p>
            <w:p w14:paraId="25F79FA3" w14:textId="2A7E7D0E"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1" w:history="1">
                <w:r w:rsidR="00FE4163" w:rsidRPr="00FE4163">
                  <w:rPr>
                    <w:rStyle w:val="Hyperlink"/>
                    <w:noProof/>
                    <w:sz w:val="24"/>
                    <w:szCs w:val="24"/>
                  </w:rPr>
                  <w:t>5.1 Material Overview and Properties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_Toc214793921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18</w:t>
                </w:r>
                <w:r w:rsidR="00FE4163" w:rsidRPr="00FE4163">
                  <w:rPr>
                    <w:noProof/>
                    <w:webHidden/>
                    <w:sz w:val="24"/>
                    <w:szCs w:val="24"/>
                  </w:rPr>
                  <w:fldChar w:fldCharType="end"/>
                </w:r>
              </w:hyperlink>
            </w:p>
            <w:p w14:paraId="27B3ECD6" w14:textId="50485580"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2" w:history="1">
                <w:r w:rsidR="00FE4163" w:rsidRPr="00FE4163">
                  <w:rPr>
                    <w:rStyle w:val="Hyperlink"/>
                    <w:noProof/>
                    <w:sz w:val="24"/>
                    <w:szCs w:val="24"/>
                  </w:rPr>
                  <w:t>5.2 Historical and Current Use</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_Toc214793922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18</w:t>
                </w:r>
                <w:r w:rsidR="00FE4163" w:rsidRPr="00FE4163">
                  <w:rPr>
                    <w:noProof/>
                    <w:webHidden/>
                    <w:sz w:val="24"/>
                    <w:szCs w:val="24"/>
                  </w:rPr>
                  <w:fldChar w:fldCharType="end"/>
                </w:r>
              </w:hyperlink>
            </w:p>
            <w:p w14:paraId="3C919633" w14:textId="6EA996CE"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3" w:history="1">
                <w:r w:rsidR="00FE4163" w:rsidRPr="00FE4163">
                  <w:rPr>
                    <w:rStyle w:val="Hyperlink"/>
                    <w:noProof/>
                    <w:sz w:val="24"/>
                    <w:szCs w:val="24"/>
                  </w:rPr>
                  <w:t>5.3 Performance Implications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_Toc214793923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19</w:t>
                </w:r>
                <w:r w:rsidR="00FE4163" w:rsidRPr="00FE4163">
                  <w:rPr>
                    <w:noProof/>
                    <w:webHidden/>
                    <w:sz w:val="24"/>
                    <w:szCs w:val="24"/>
                  </w:rPr>
                  <w:fldChar w:fldCharType="end"/>
                </w:r>
              </w:hyperlink>
            </w:p>
            <w:p w14:paraId="383BEECE" w14:textId="62B2BB29"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4" w:history="1">
                <w:r w:rsidR="00FE4163" w:rsidRPr="00FE4163">
                  <w:rPr>
                    <w:rStyle w:val="Hyperlink"/>
                    <w:noProof/>
                    <w:sz w:val="24"/>
                    <w:szCs w:val="24"/>
                  </w:rPr>
                  <w:t>5.4 Durability and Environmental Resistance</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19</w:t>
                </w:r>
                <w:r w:rsidR="00FE4163" w:rsidRPr="00FE4163">
                  <w:rPr>
                    <w:noProof/>
                    <w:webHidden/>
                    <w:sz w:val="24"/>
                    <w:szCs w:val="24"/>
                  </w:rPr>
                  <w:fldChar w:fldCharType="end"/>
                </w:r>
              </w:hyperlink>
            </w:p>
            <w:p w14:paraId="6E452B3A" w14:textId="6B28BBD1"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5" w:history="1">
                <w:r w:rsidR="00FE4163" w:rsidRPr="00FE4163">
                  <w:rPr>
                    <w:rStyle w:val="Hyperlink"/>
                    <w:noProof/>
                    <w:sz w:val="24"/>
                    <w:szCs w:val="24"/>
                  </w:rPr>
                  <w:t>5.5 Sustainability and Future Developments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_Toc214793925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20</w:t>
                </w:r>
                <w:r w:rsidR="00FE4163" w:rsidRPr="00FE4163">
                  <w:rPr>
                    <w:noProof/>
                    <w:webHidden/>
                    <w:sz w:val="24"/>
                    <w:szCs w:val="24"/>
                  </w:rPr>
                  <w:fldChar w:fldCharType="end"/>
                </w:r>
              </w:hyperlink>
            </w:p>
            <w:p w14:paraId="6E983A77" w14:textId="21D14212"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6" w:history="1">
                <w:r w:rsidR="00FE4163" w:rsidRPr="00FE4163">
                  <w:rPr>
                    <w:rStyle w:val="Hyperlink"/>
                    <w:rFonts w:cstheme="minorHAnsi"/>
                    <w:noProof/>
                    <w:sz w:val="24"/>
                    <w:szCs w:val="24"/>
                  </w:rPr>
                  <w:t>5.6 Critical Evaluation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_Toc214793926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20</w:t>
                </w:r>
                <w:r w:rsidR="00FE4163" w:rsidRPr="00FE4163">
                  <w:rPr>
                    <w:noProof/>
                    <w:webHidden/>
                    <w:sz w:val="24"/>
                    <w:szCs w:val="24"/>
                  </w:rPr>
                  <w:fldChar w:fldCharType="end"/>
                </w:r>
              </w:hyperlink>
            </w:p>
            <w:p w14:paraId="6107E4BC" w14:textId="04BE22C1"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27" w:history="1">
                <w:r w:rsidR="00FE4163" w:rsidRPr="00FE4163">
                  <w:rPr>
                    <w:rStyle w:val="Hyperlink"/>
                    <w:noProof/>
                    <w:sz w:val="24"/>
                    <w:szCs w:val="24"/>
                  </w:rPr>
                  <w:t>6.0 Modelling and Simulation Techniques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_Toc214793927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21</w:t>
                </w:r>
                <w:r w:rsidR="00FE4163" w:rsidRPr="00FE4163">
                  <w:rPr>
                    <w:noProof/>
                    <w:webHidden/>
                    <w:sz w:val="24"/>
                    <w:szCs w:val="24"/>
                  </w:rPr>
                  <w:fldChar w:fldCharType="end"/>
                </w:r>
              </w:hyperlink>
            </w:p>
            <w:p w14:paraId="06DEE3BB" w14:textId="46AFFBF9"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28" w:history="1">
                <w:r w:rsidR="00FE4163" w:rsidRPr="00FE4163">
                  <w:rPr>
                    <w:rStyle w:val="Hyperlink"/>
                    <w:noProof/>
                    <w:sz w:val="24"/>
                    <w:szCs w:val="24"/>
                  </w:rPr>
                  <w:t>6.1 Overview of CFD Approaches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_Toc214793928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21</w:t>
                </w:r>
                <w:r w:rsidR="00FE4163" w:rsidRPr="00FE4163">
                  <w:rPr>
                    <w:noProof/>
                    <w:webHidden/>
                    <w:sz w:val="24"/>
                    <w:szCs w:val="24"/>
                  </w:rPr>
                  <w:fldChar w:fldCharType="end"/>
                </w:r>
              </w:hyperlink>
            </w:p>
            <w:p w14:paraId="2FD331D6" w14:textId="62CA273D" w:rsidR="00FE4163" w:rsidRPr="00FE4163" w:rsidRDefault="00000000" w:rsidP="00FE4163">
              <w:pPr>
                <w:pStyle w:val="TOC3"/>
                <w:tabs>
                  <w:tab w:val="right" w:leader="dot" w:pos="9016"/>
                </w:tabs>
                <w:spacing w:line="360" w:lineRule="auto"/>
                <w:jc w:val="both"/>
                <w:rPr>
                  <w:rFonts w:eastAsiaTheme="minorEastAsia"/>
                  <w:noProof/>
                  <w:kern w:val="2"/>
                  <w:sz w:val="24"/>
                  <w:szCs w:val="24"/>
                  <w:lang w:val="en-US"/>
                  <w14:ligatures w14:val="standardContextual"/>
                </w:rPr>
              </w:pPr>
              <w:hyperlink w:anchor="_Toc214793929" w:history="1">
                <w:r w:rsidR="00FE4163" w:rsidRPr="00FE4163">
                  <w:rPr>
                    <w:rStyle w:val="Hyperlink"/>
                    <w:noProof/>
                    <w:sz w:val="24"/>
                    <w:szCs w:val="24"/>
                  </w:rPr>
                  <w:t>Reynolds-Averaged Navier-Stokes (RANS)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_Toc214793929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22</w:t>
                </w:r>
                <w:r w:rsidR="00FE4163" w:rsidRPr="00FE4163">
                  <w:rPr>
                    <w:noProof/>
                    <w:webHidden/>
                    <w:sz w:val="24"/>
                    <w:szCs w:val="24"/>
                  </w:rPr>
                  <w:fldChar w:fldCharType="end"/>
                </w:r>
              </w:hyperlink>
            </w:p>
            <w:p w14:paraId="542B9B5C" w14:textId="6921C147" w:rsidR="00FE4163" w:rsidRPr="00FE4163" w:rsidRDefault="00000000" w:rsidP="00FE4163">
              <w:pPr>
                <w:pStyle w:val="TOC3"/>
                <w:tabs>
                  <w:tab w:val="right" w:leader="dot" w:pos="9016"/>
                </w:tabs>
                <w:spacing w:line="360" w:lineRule="auto"/>
                <w:jc w:val="both"/>
                <w:rPr>
                  <w:rFonts w:eastAsiaTheme="minorEastAsia"/>
                  <w:noProof/>
                  <w:kern w:val="2"/>
                  <w:sz w:val="24"/>
                  <w:szCs w:val="24"/>
                  <w:lang w:val="en-US"/>
                  <w14:ligatures w14:val="standardContextual"/>
                </w:rPr>
              </w:pPr>
              <w:hyperlink w:anchor="_Toc214793930" w:history="1">
                <w:r w:rsidR="00FE4163" w:rsidRPr="00FE4163">
                  <w:rPr>
                    <w:rStyle w:val="Hyperlink"/>
                    <w:noProof/>
                    <w:sz w:val="24"/>
                    <w:szCs w:val="24"/>
                  </w:rPr>
                  <w:t>Large Eddy Simulation (LES)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_Toc214793930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22</w:t>
                </w:r>
                <w:r w:rsidR="00FE4163" w:rsidRPr="00FE4163">
                  <w:rPr>
                    <w:noProof/>
                    <w:webHidden/>
                    <w:sz w:val="24"/>
                    <w:szCs w:val="24"/>
                  </w:rPr>
                  <w:fldChar w:fldCharType="end"/>
                </w:r>
              </w:hyperlink>
            </w:p>
            <w:p w14:paraId="27F3F03D" w14:textId="6D7F96FC" w:rsidR="00FE4163" w:rsidRPr="00FE4163" w:rsidRDefault="00000000" w:rsidP="00FE4163">
              <w:pPr>
                <w:pStyle w:val="TOC3"/>
                <w:tabs>
                  <w:tab w:val="right" w:leader="dot" w:pos="9016"/>
                </w:tabs>
                <w:spacing w:line="360" w:lineRule="auto"/>
                <w:jc w:val="both"/>
                <w:rPr>
                  <w:rFonts w:eastAsiaTheme="minorEastAsia"/>
                  <w:noProof/>
                  <w:kern w:val="2"/>
                  <w:sz w:val="24"/>
                  <w:szCs w:val="24"/>
                  <w:lang w:val="en-US"/>
                  <w14:ligatures w14:val="standardContextual"/>
                </w:rPr>
              </w:pPr>
              <w:hyperlink w:anchor="_Toc214793931" w:history="1">
                <w:r w:rsidR="00FE4163" w:rsidRPr="00FE4163">
                  <w:rPr>
                    <w:rStyle w:val="Hyperlink"/>
                    <w:noProof/>
                    <w:sz w:val="24"/>
                    <w:szCs w:val="24"/>
                  </w:rPr>
                  <w:t>Smooth Particle Hydrodynamics (SPH)</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_Toc214793931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23</w:t>
                </w:r>
                <w:r w:rsidR="00FE4163" w:rsidRPr="00FE4163">
                  <w:rPr>
                    <w:noProof/>
                    <w:webHidden/>
                    <w:sz w:val="24"/>
                    <w:szCs w:val="24"/>
                  </w:rPr>
                  <w:fldChar w:fldCharType="end"/>
                </w:r>
              </w:hyperlink>
            </w:p>
            <w:p w14:paraId="54542981" w14:textId="68DD59D5"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2" w:history="1">
                <w:r w:rsidR="00FE4163" w:rsidRPr="00FE4163">
                  <w:rPr>
                    <w:rStyle w:val="Hyperlink"/>
                    <w:noProof/>
                    <w:sz w:val="24"/>
                    <w:szCs w:val="24"/>
                  </w:rPr>
                  <w:t>6.2 CFD Software Platforms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_Toc214793932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24</w:t>
                </w:r>
                <w:r w:rsidR="00FE4163" w:rsidRPr="00FE4163">
                  <w:rPr>
                    <w:noProof/>
                    <w:webHidden/>
                    <w:sz w:val="24"/>
                    <w:szCs w:val="24"/>
                  </w:rPr>
                  <w:fldChar w:fldCharType="end"/>
                </w:r>
              </w:hyperlink>
            </w:p>
            <w:p w14:paraId="3BC90F6F" w14:textId="5DFF2944"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3" w:history="1">
                <w:r w:rsidR="00FE4163" w:rsidRPr="00FE4163">
                  <w:rPr>
                    <w:rStyle w:val="Hyperlink"/>
                    <w:noProof/>
                    <w:sz w:val="24"/>
                    <w:szCs w:val="24"/>
                  </w:rPr>
                  <w:t>6.3 Advantages and Limitations of CFD Techniques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_Toc214793933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24</w:t>
                </w:r>
                <w:r w:rsidR="00FE4163" w:rsidRPr="00FE4163">
                  <w:rPr>
                    <w:noProof/>
                    <w:webHidden/>
                    <w:sz w:val="24"/>
                    <w:szCs w:val="24"/>
                  </w:rPr>
                  <w:fldChar w:fldCharType="end"/>
                </w:r>
              </w:hyperlink>
            </w:p>
            <w:p w14:paraId="2B61D970" w14:textId="115D6B02"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4" w:history="1">
                <w:r w:rsidR="00FE4163" w:rsidRPr="00FE4163">
                  <w:rPr>
                    <w:rStyle w:val="Hyperlink"/>
                    <w:noProof/>
                    <w:sz w:val="24"/>
                    <w:szCs w:val="24"/>
                  </w:rPr>
                  <w:t>6.4 Estimated Hydrodynamic Forces from Modelling</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25</w:t>
                </w:r>
                <w:r w:rsidR="00FE4163" w:rsidRPr="00FE4163">
                  <w:rPr>
                    <w:noProof/>
                    <w:webHidden/>
                    <w:sz w:val="24"/>
                    <w:szCs w:val="24"/>
                  </w:rPr>
                  <w:fldChar w:fldCharType="end"/>
                </w:r>
              </w:hyperlink>
            </w:p>
            <w:p w14:paraId="63DF556F" w14:textId="79CE5A93"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5" w:history="1">
                <w:r w:rsidR="00FE4163" w:rsidRPr="00FE4163">
                  <w:rPr>
                    <w:rStyle w:val="Hyperlink"/>
                    <w:noProof/>
                    <w:sz w:val="24"/>
                    <w:szCs w:val="24"/>
                  </w:rPr>
                  <w:t>6.5 Critical Evaluation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_Toc214793935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25</w:t>
                </w:r>
                <w:r w:rsidR="00FE4163" w:rsidRPr="00FE4163">
                  <w:rPr>
                    <w:noProof/>
                    <w:webHidden/>
                    <w:sz w:val="24"/>
                    <w:szCs w:val="24"/>
                  </w:rPr>
                  <w:fldChar w:fldCharType="end"/>
                </w:r>
              </w:hyperlink>
            </w:p>
            <w:p w14:paraId="09DD6290" w14:textId="52516AFB"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36" w:history="1">
                <w:r w:rsidR="00FE4163" w:rsidRPr="00FE4163">
                  <w:rPr>
                    <w:rStyle w:val="Hyperlink"/>
                    <w:noProof/>
                    <w:sz w:val="24"/>
                    <w:szCs w:val="24"/>
                  </w:rPr>
                  <w:t>7.0 Experimental Testing and Data Correlation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_Toc214793936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27</w:t>
                </w:r>
                <w:r w:rsidR="00FE4163" w:rsidRPr="00FE4163">
                  <w:rPr>
                    <w:noProof/>
                    <w:webHidden/>
                    <w:sz w:val="24"/>
                    <w:szCs w:val="24"/>
                  </w:rPr>
                  <w:fldChar w:fldCharType="end"/>
                </w:r>
              </w:hyperlink>
            </w:p>
            <w:p w14:paraId="0D1ADC9F" w14:textId="6A3B9902"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7" w:history="1">
                <w:r w:rsidR="00FE4163" w:rsidRPr="00FE4163">
                  <w:rPr>
                    <w:rStyle w:val="Hyperlink"/>
                    <w:noProof/>
                    <w:sz w:val="24"/>
                    <w:szCs w:val="24"/>
                  </w:rPr>
                  <w:t>7.1 Experimental Facility and Setup</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_Toc214793937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27</w:t>
                </w:r>
                <w:r w:rsidR="00FE4163" w:rsidRPr="00FE4163">
                  <w:rPr>
                    <w:noProof/>
                    <w:webHidden/>
                    <w:sz w:val="24"/>
                    <w:szCs w:val="24"/>
                  </w:rPr>
                  <w:fldChar w:fldCharType="end"/>
                </w:r>
              </w:hyperlink>
            </w:p>
            <w:p w14:paraId="5A8E7CFA" w14:textId="35033BCA"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8" w:history="1">
                <w:r w:rsidR="00FE4163" w:rsidRPr="00FE4163">
                  <w:rPr>
                    <w:rStyle w:val="Hyperlink"/>
                    <w:noProof/>
                    <w:sz w:val="24"/>
                    <w:szCs w:val="24"/>
                  </w:rPr>
                  <w:t>7.2 Flow Visualisation Techniques</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_Toc214793938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28</w:t>
                </w:r>
                <w:r w:rsidR="00FE4163" w:rsidRPr="00FE4163">
                  <w:rPr>
                    <w:noProof/>
                    <w:webHidden/>
                    <w:sz w:val="24"/>
                    <w:szCs w:val="24"/>
                  </w:rPr>
                  <w:fldChar w:fldCharType="end"/>
                </w:r>
              </w:hyperlink>
            </w:p>
            <w:p w14:paraId="275D6C05" w14:textId="17C3A2C8"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39" w:history="1">
                <w:r w:rsidR="00FE4163" w:rsidRPr="00FE4163">
                  <w:rPr>
                    <w:rStyle w:val="Hyperlink"/>
                    <w:noProof/>
                    <w:sz w:val="24"/>
                    <w:szCs w:val="24"/>
                  </w:rPr>
                  <w:t>7.3 Force and Pressure Measurement</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_Toc214793939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30</w:t>
                </w:r>
                <w:r w:rsidR="00FE4163" w:rsidRPr="00FE4163">
                  <w:rPr>
                    <w:noProof/>
                    <w:webHidden/>
                    <w:sz w:val="24"/>
                    <w:szCs w:val="24"/>
                  </w:rPr>
                  <w:fldChar w:fldCharType="end"/>
                </w:r>
              </w:hyperlink>
            </w:p>
            <w:p w14:paraId="4605D68E" w14:textId="62E5194E"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40" w:history="1">
                <w:r w:rsidR="00FE4163" w:rsidRPr="00FE4163">
                  <w:rPr>
                    <w:rStyle w:val="Hyperlink"/>
                    <w:noProof/>
                    <w:sz w:val="24"/>
                    <w:szCs w:val="24"/>
                    <w:lang w:val="en-US"/>
                  </w:rPr>
                  <w:t>7.4 Data Acquisition and Processing</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_Toc214793940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30</w:t>
                </w:r>
                <w:r w:rsidR="00FE4163" w:rsidRPr="00FE4163">
                  <w:rPr>
                    <w:noProof/>
                    <w:webHidden/>
                    <w:sz w:val="24"/>
                    <w:szCs w:val="24"/>
                  </w:rPr>
                  <w:fldChar w:fldCharType="end"/>
                </w:r>
              </w:hyperlink>
            </w:p>
            <w:p w14:paraId="6904DE26" w14:textId="72B14BD4"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41" w:history="1">
                <w:r w:rsidR="00FE4163" w:rsidRPr="00FE4163">
                  <w:rPr>
                    <w:rStyle w:val="Hyperlink"/>
                    <w:noProof/>
                    <w:sz w:val="24"/>
                    <w:szCs w:val="24"/>
                  </w:rPr>
                  <w:t>7.5 CFD Correlation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_Toc214793941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30</w:t>
                </w:r>
                <w:r w:rsidR="00FE4163" w:rsidRPr="00FE4163">
                  <w:rPr>
                    <w:noProof/>
                    <w:webHidden/>
                    <w:sz w:val="24"/>
                    <w:szCs w:val="24"/>
                  </w:rPr>
                  <w:fldChar w:fldCharType="end"/>
                </w:r>
              </w:hyperlink>
            </w:p>
            <w:p w14:paraId="7ACB4C77" w14:textId="69CCD1EC" w:rsidR="00FE4163" w:rsidRPr="00FE4163" w:rsidRDefault="00000000" w:rsidP="00FE4163">
              <w:pPr>
                <w:pStyle w:val="TOC2"/>
                <w:tabs>
                  <w:tab w:val="right" w:leader="dot" w:pos="9016"/>
                </w:tabs>
                <w:spacing w:line="360" w:lineRule="auto"/>
                <w:jc w:val="both"/>
                <w:rPr>
                  <w:rFonts w:eastAsiaTheme="minorEastAsia"/>
                  <w:noProof/>
                  <w:kern w:val="2"/>
                  <w:sz w:val="24"/>
                  <w:szCs w:val="24"/>
                  <w:lang w:val="en-US"/>
                  <w14:ligatures w14:val="standardContextual"/>
                </w:rPr>
              </w:pPr>
              <w:hyperlink w:anchor="_Toc214793942" w:history="1">
                <w:r w:rsidR="00FE4163" w:rsidRPr="00FE4163">
                  <w:rPr>
                    <w:rStyle w:val="Hyperlink"/>
                    <w:noProof/>
                    <w:sz w:val="24"/>
                    <w:szCs w:val="24"/>
                  </w:rPr>
                  <w:t>7.6 Critical Evaluation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_Toc214793942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30</w:t>
                </w:r>
                <w:r w:rsidR="00FE4163" w:rsidRPr="00FE4163">
                  <w:rPr>
                    <w:noProof/>
                    <w:webHidden/>
                    <w:sz w:val="24"/>
                    <w:szCs w:val="24"/>
                  </w:rPr>
                  <w:fldChar w:fldCharType="end"/>
                </w:r>
              </w:hyperlink>
            </w:p>
            <w:p w14:paraId="64416A50" w14:textId="1BEDBFA4"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43" w:history="1">
                <w:r w:rsidR="00FE4163" w:rsidRPr="00FE4163">
                  <w:rPr>
                    <w:rStyle w:val="Hyperlink"/>
                    <w:noProof/>
                    <w:sz w:val="24"/>
                    <w:szCs w:val="24"/>
                  </w:rPr>
                  <w:t>8.0 Conclusion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_Toc214793943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31</w:t>
                </w:r>
                <w:r w:rsidR="00FE4163" w:rsidRPr="00FE4163">
                  <w:rPr>
                    <w:noProof/>
                    <w:webHidden/>
                    <w:sz w:val="24"/>
                    <w:szCs w:val="24"/>
                  </w:rPr>
                  <w:fldChar w:fldCharType="end"/>
                </w:r>
              </w:hyperlink>
            </w:p>
            <w:p w14:paraId="3C986D48" w14:textId="2A80108C" w:rsidR="00FE4163" w:rsidRPr="00FE4163" w:rsidRDefault="00000000" w:rsidP="00FE4163">
              <w:pPr>
                <w:pStyle w:val="TOC1"/>
                <w:tabs>
                  <w:tab w:val="right" w:leader="dot" w:pos="9016"/>
                </w:tabs>
                <w:spacing w:line="360" w:lineRule="auto"/>
                <w:jc w:val="both"/>
                <w:rPr>
                  <w:rFonts w:eastAsiaTheme="minorEastAsia"/>
                  <w:noProof/>
                  <w:kern w:val="2"/>
                  <w:sz w:val="24"/>
                  <w:szCs w:val="24"/>
                  <w:lang w:val="en-US"/>
                  <w14:ligatures w14:val="standardContextual"/>
                </w:rPr>
              </w:pPr>
              <w:hyperlink w:anchor="_Toc214793944" w:history="1">
                <w:r w:rsidR="00FE4163" w:rsidRPr="00FE4163">
                  <w:rPr>
                    <w:rStyle w:val="Hyperlink"/>
                    <w:noProof/>
                    <w:sz w:val="24"/>
                    <w:szCs w:val="24"/>
                  </w:rPr>
                  <w:t>Reference List</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_Toc214793944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32</w:t>
                </w:r>
                <w:r w:rsidR="00FE4163" w:rsidRPr="00FE4163">
                  <w:rPr>
                    <w:noProof/>
                    <w:webHidden/>
                    <w:sz w:val="24"/>
                    <w:szCs w:val="24"/>
                  </w:rPr>
                  <w:fldChar w:fldCharType="end"/>
                </w:r>
              </w:hyperlink>
            </w:p>
            <w:p w14:paraId="72ECEEFE" w14:textId="3EA5446A" w:rsidR="00297C47" w:rsidRPr="00FE4163" w:rsidRDefault="00297C47" w:rsidP="00FE4163">
              <w:pPr>
                <w:spacing w:line="360" w:lineRule="auto"/>
                <w:jc w:val="both"/>
                <w:rPr>
                  <w:sz w:val="24"/>
                  <w:szCs w:val="24"/>
                </w:rPr>
              </w:pPr>
              <w:r w:rsidRPr="00FE4163">
                <w:rPr>
                  <w:b/>
                  <w:bCs/>
                  <w:noProof/>
                  <w:sz w:val="24"/>
                  <w:szCs w:val="24"/>
                </w:rPr>
                <w:fldChar w:fldCharType="end"/>
              </w:r>
            </w:p>
          </w:sdtContent>
        </w:sdt>
        <w:p w14:paraId="06997B9D" w14:textId="77777777" w:rsidR="00297C47" w:rsidRDefault="00297C47" w:rsidP="00297C47"/>
        <w:p w14:paraId="4927FABF" w14:textId="77777777" w:rsidR="00297C47" w:rsidRDefault="00297C47" w:rsidP="00297C47"/>
        <w:p w14:paraId="1DCB3A85" w14:textId="77777777" w:rsidR="00297C47" w:rsidRDefault="00297C47" w:rsidP="00297C47"/>
        <w:p w14:paraId="1890BE96" w14:textId="77777777" w:rsidR="00297C47" w:rsidRDefault="00297C47" w:rsidP="00297C47"/>
        <w:p w14:paraId="593E820B" w14:textId="77777777" w:rsidR="00931ADE" w:rsidRDefault="00931ADE" w:rsidP="00297C47"/>
        <w:p w14:paraId="20EC7327" w14:textId="77777777" w:rsidR="00931ADE" w:rsidRDefault="00931ADE" w:rsidP="00297C47"/>
        <w:p w14:paraId="491C7537" w14:textId="77777777" w:rsidR="0019107C" w:rsidRDefault="00114B6E" w:rsidP="00114B6E">
          <w:pPr>
            <w:pStyle w:val="Heading1"/>
          </w:pPr>
          <w:bookmarkStart w:id="1" w:name="_Toc214793902"/>
          <w:r>
            <w:lastRenderedPageBreak/>
            <w:t>Acronyms</w:t>
          </w:r>
          <w:bookmarkEnd w:id="1"/>
        </w:p>
        <w:p w14:paraId="09E63718" w14:textId="77777777" w:rsidR="0019107C" w:rsidRDefault="0019107C" w:rsidP="0019107C"/>
        <w:p w14:paraId="39DFC8A5" w14:textId="77777777" w:rsidR="0019107C" w:rsidRPr="001B597A" w:rsidRDefault="0019107C" w:rsidP="001B597A">
          <w:pPr>
            <w:spacing w:line="360" w:lineRule="auto"/>
            <w:jc w:val="both"/>
            <w:rPr>
              <w:sz w:val="24"/>
              <w:szCs w:val="24"/>
            </w:rPr>
          </w:pPr>
          <w:r w:rsidRPr="001B597A">
            <w:rPr>
              <w:sz w:val="24"/>
              <w:szCs w:val="24"/>
            </w:rPr>
            <w:t>CFRP – Carbon-fibre reinforced polymer</w:t>
          </w:r>
        </w:p>
        <w:p w14:paraId="50557B81" w14:textId="77777777" w:rsidR="00C5413E" w:rsidRPr="001B597A" w:rsidRDefault="0019107C" w:rsidP="001B597A">
          <w:pPr>
            <w:spacing w:line="360" w:lineRule="auto"/>
            <w:jc w:val="both"/>
            <w:rPr>
              <w:sz w:val="24"/>
              <w:szCs w:val="24"/>
            </w:rPr>
          </w:pPr>
          <w:r w:rsidRPr="001B597A">
            <w:rPr>
              <w:sz w:val="24"/>
              <w:szCs w:val="24"/>
            </w:rPr>
            <w:t>Re – Reynolds number</w:t>
          </w:r>
        </w:p>
        <w:p w14:paraId="30F72CFB" w14:textId="382AE66D" w:rsidR="00C5413E" w:rsidRPr="001B597A" w:rsidRDefault="00C5413E" w:rsidP="001B597A">
          <w:pPr>
            <w:spacing w:line="360" w:lineRule="auto"/>
            <w:jc w:val="both"/>
            <w:rPr>
              <w:sz w:val="24"/>
              <w:szCs w:val="24"/>
            </w:rPr>
          </w:pPr>
          <w:r w:rsidRPr="001B597A">
            <w:rPr>
              <w:sz w:val="24"/>
              <w:szCs w:val="24"/>
            </w:rPr>
            <w:t>N – Newtons</w:t>
          </w:r>
        </w:p>
        <w:p w14:paraId="5140B4D6" w14:textId="0571B17D" w:rsidR="00124C67" w:rsidRPr="001B597A" w:rsidRDefault="00C5413E" w:rsidP="001B597A">
          <w:pPr>
            <w:spacing w:line="360" w:lineRule="auto"/>
            <w:jc w:val="both"/>
            <w:rPr>
              <w:sz w:val="24"/>
              <w:szCs w:val="24"/>
            </w:rPr>
          </w:pPr>
          <w:r w:rsidRPr="001B597A">
            <w:rPr>
              <w:sz w:val="24"/>
              <w:szCs w:val="24"/>
            </w:rPr>
            <w:t xml:space="preserve">Kg </w:t>
          </w:r>
          <w:r w:rsidR="00124C67" w:rsidRPr="001B597A">
            <w:rPr>
              <w:sz w:val="24"/>
              <w:szCs w:val="24"/>
            </w:rPr>
            <w:t>–</w:t>
          </w:r>
          <w:r w:rsidRPr="001B597A">
            <w:rPr>
              <w:sz w:val="24"/>
              <w:szCs w:val="24"/>
            </w:rPr>
            <w:t xml:space="preserve"> Kilogram</w:t>
          </w:r>
        </w:p>
        <w:p w14:paraId="1B4E79C6" w14:textId="18DA4CF3" w:rsidR="00134C6C" w:rsidRPr="001B597A" w:rsidRDefault="00134C6C" w:rsidP="001B597A">
          <w:pPr>
            <w:spacing w:line="360" w:lineRule="auto"/>
            <w:jc w:val="both"/>
            <w:rPr>
              <w:sz w:val="24"/>
              <w:szCs w:val="24"/>
            </w:rPr>
          </w:pPr>
          <w:r w:rsidRPr="001B597A">
            <w:rPr>
              <w:sz w:val="24"/>
              <w:szCs w:val="24"/>
            </w:rPr>
            <w:t>MPa – Mega Pascal</w:t>
          </w:r>
        </w:p>
        <w:p w14:paraId="508F2600" w14:textId="5A352BEE" w:rsidR="00134C6C" w:rsidRPr="001B597A" w:rsidRDefault="00134C6C" w:rsidP="001B597A">
          <w:pPr>
            <w:spacing w:line="360" w:lineRule="auto"/>
            <w:jc w:val="both"/>
            <w:rPr>
              <w:sz w:val="24"/>
              <w:szCs w:val="24"/>
            </w:rPr>
          </w:pPr>
          <w:r w:rsidRPr="001B597A">
            <w:rPr>
              <w:sz w:val="24"/>
              <w:szCs w:val="24"/>
            </w:rPr>
            <w:t>GPa – Giga Pascal</w:t>
          </w:r>
        </w:p>
        <w:p w14:paraId="580EE651" w14:textId="77777777" w:rsidR="00257A75" w:rsidRPr="001B597A" w:rsidRDefault="00124C67" w:rsidP="001B597A">
          <w:pPr>
            <w:spacing w:line="360" w:lineRule="auto"/>
            <w:jc w:val="both"/>
            <w:rPr>
              <w:sz w:val="24"/>
              <w:szCs w:val="24"/>
            </w:rPr>
          </w:pPr>
          <w:r w:rsidRPr="001B597A">
            <w:rPr>
              <w:sz w:val="24"/>
              <w:szCs w:val="24"/>
            </w:rPr>
            <w:t>FSI – Fluid-structure interaction</w:t>
          </w:r>
        </w:p>
        <w:p w14:paraId="272E42DA" w14:textId="77777777" w:rsidR="003375A6" w:rsidRPr="001B597A" w:rsidRDefault="00257A75" w:rsidP="001B597A">
          <w:pPr>
            <w:spacing w:line="360" w:lineRule="auto"/>
            <w:jc w:val="both"/>
            <w:rPr>
              <w:sz w:val="24"/>
              <w:szCs w:val="24"/>
            </w:rPr>
          </w:pPr>
          <w:r w:rsidRPr="001B597A">
            <w:rPr>
              <w:sz w:val="24"/>
              <w:szCs w:val="24"/>
            </w:rPr>
            <w:t>RANS – Reynolds-Averaged Navier-Stokes</w:t>
          </w:r>
        </w:p>
        <w:p w14:paraId="178CB8CB" w14:textId="77777777" w:rsidR="00F86D3B" w:rsidRPr="001B597A" w:rsidRDefault="003375A6" w:rsidP="001B597A">
          <w:pPr>
            <w:spacing w:line="360" w:lineRule="auto"/>
            <w:jc w:val="both"/>
            <w:rPr>
              <w:sz w:val="24"/>
              <w:szCs w:val="24"/>
            </w:rPr>
          </w:pPr>
          <w:r w:rsidRPr="001B597A">
            <w:rPr>
              <w:sz w:val="24"/>
              <w:szCs w:val="24"/>
            </w:rPr>
            <w:t>LES – Large Eddy Simulation</w:t>
          </w:r>
        </w:p>
        <w:p w14:paraId="683BDEC2" w14:textId="77777777" w:rsidR="00C923C9" w:rsidRPr="001B597A" w:rsidRDefault="006E4FC9" w:rsidP="001B597A">
          <w:pPr>
            <w:spacing w:line="360" w:lineRule="auto"/>
            <w:jc w:val="both"/>
            <w:rPr>
              <w:sz w:val="24"/>
              <w:szCs w:val="24"/>
            </w:rPr>
          </w:pPr>
          <w:r w:rsidRPr="001B597A">
            <w:rPr>
              <w:sz w:val="24"/>
              <w:szCs w:val="24"/>
            </w:rPr>
            <w:t>SPH – Smooth Particle Hydrodynamics</w:t>
          </w:r>
        </w:p>
        <w:p w14:paraId="57F306A1" w14:textId="77777777" w:rsidR="00C923C9" w:rsidRPr="001B597A" w:rsidRDefault="00C923C9" w:rsidP="001B597A">
          <w:pPr>
            <w:spacing w:line="360" w:lineRule="auto"/>
            <w:jc w:val="both"/>
            <w:rPr>
              <w:sz w:val="24"/>
              <w:szCs w:val="24"/>
            </w:rPr>
          </w:pPr>
          <w:r w:rsidRPr="001B597A">
            <w:rPr>
              <w:sz w:val="24"/>
              <w:szCs w:val="24"/>
            </w:rPr>
            <w:t>PIV – Particle Image Velocimetry</w:t>
          </w:r>
        </w:p>
        <w:p w14:paraId="79493409" w14:textId="77777777" w:rsidR="00C923C9" w:rsidRPr="001B597A" w:rsidRDefault="00C923C9" w:rsidP="001B597A">
          <w:pPr>
            <w:spacing w:line="360" w:lineRule="auto"/>
            <w:jc w:val="both"/>
            <w:rPr>
              <w:sz w:val="24"/>
              <w:szCs w:val="24"/>
            </w:rPr>
          </w:pPr>
          <w:r w:rsidRPr="001B597A">
            <w:rPr>
              <w:sz w:val="24"/>
              <w:szCs w:val="24"/>
            </w:rPr>
            <w:t>LDV – Laser Doppler Velocimetry</w:t>
          </w:r>
        </w:p>
        <w:p w14:paraId="10DF2FBA" w14:textId="6CC759F7" w:rsidR="00297C47" w:rsidRDefault="001B597A" w:rsidP="001B597A">
          <w:pPr>
            <w:spacing w:line="360" w:lineRule="auto"/>
            <w:jc w:val="both"/>
          </w:pPr>
          <w:r w:rsidRPr="001B597A">
            <w:rPr>
              <w:sz w:val="24"/>
              <w:szCs w:val="24"/>
            </w:rPr>
            <w:t>DAQ – Data Acquisition</w:t>
          </w:r>
          <w:r w:rsidR="00297C47">
            <w:br w:type="page"/>
          </w:r>
        </w:p>
        <w:p w14:paraId="5D36BA33" w14:textId="77777777" w:rsidR="00297C47" w:rsidRDefault="00297C47" w:rsidP="00297C47">
          <w:pPr>
            <w:pStyle w:val="Heading1"/>
          </w:pPr>
          <w:bookmarkStart w:id="2" w:name="_Toc214793903"/>
          <w:r>
            <w:lastRenderedPageBreak/>
            <w:t>Table of Figures</w:t>
          </w:r>
          <w:bookmarkEnd w:id="2"/>
        </w:p>
        <w:p w14:paraId="1792293F" w14:textId="77777777" w:rsidR="00297C47" w:rsidRDefault="00297C47" w:rsidP="00297C47"/>
        <w:p w14:paraId="5D450CE2" w14:textId="77777777" w:rsidR="00297C47" w:rsidRDefault="00297C47" w:rsidP="00297C47"/>
        <w:p w14:paraId="4E7583CC" w14:textId="3E91D0C4" w:rsidR="00FE4163" w:rsidRPr="00FE4163" w:rsidRDefault="00FE4163"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r w:rsidRPr="00FE4163">
            <w:rPr>
              <w:sz w:val="24"/>
              <w:szCs w:val="24"/>
            </w:rPr>
            <w:fldChar w:fldCharType="begin"/>
          </w:r>
          <w:r w:rsidRPr="00FE4163">
            <w:rPr>
              <w:sz w:val="24"/>
              <w:szCs w:val="24"/>
            </w:rPr>
            <w:instrText xml:space="preserve"> TOC \h \z \c "Figure" </w:instrText>
          </w:r>
          <w:r w:rsidRPr="00FE4163">
            <w:rPr>
              <w:sz w:val="24"/>
              <w:szCs w:val="24"/>
            </w:rPr>
            <w:fldChar w:fldCharType="separate"/>
          </w:r>
          <w:hyperlink w:anchor="_Toc214793883" w:history="1">
            <w:r w:rsidRPr="00FE4163">
              <w:rPr>
                <w:rStyle w:val="Hyperlink"/>
                <w:noProof/>
                <w:sz w:val="24"/>
                <w:szCs w:val="24"/>
              </w:rPr>
              <w:t>Figure 1 - Reynolds Number Example (NASA, Reynolds Number, 2024)</w:t>
            </w:r>
            <w:r w:rsidRPr="00FE4163">
              <w:rPr>
                <w:noProof/>
                <w:webHidden/>
                <w:sz w:val="24"/>
                <w:szCs w:val="24"/>
              </w:rPr>
              <w:tab/>
            </w:r>
            <w:r w:rsidRPr="00FE4163">
              <w:rPr>
                <w:noProof/>
                <w:webHidden/>
                <w:sz w:val="24"/>
                <w:szCs w:val="24"/>
              </w:rPr>
              <w:fldChar w:fldCharType="begin"/>
            </w:r>
            <w:r w:rsidRPr="00FE4163">
              <w:rPr>
                <w:noProof/>
                <w:webHidden/>
                <w:sz w:val="24"/>
                <w:szCs w:val="24"/>
              </w:rPr>
              <w:instrText xml:space="preserve"> PAGEREF _Toc214793883 \h </w:instrText>
            </w:r>
            <w:r w:rsidRPr="00FE4163">
              <w:rPr>
                <w:noProof/>
                <w:webHidden/>
                <w:sz w:val="24"/>
                <w:szCs w:val="24"/>
              </w:rPr>
            </w:r>
            <w:r w:rsidRPr="00FE4163">
              <w:rPr>
                <w:noProof/>
                <w:webHidden/>
                <w:sz w:val="24"/>
                <w:szCs w:val="24"/>
              </w:rPr>
              <w:fldChar w:fldCharType="separate"/>
            </w:r>
            <w:r w:rsidRPr="00FE4163">
              <w:rPr>
                <w:noProof/>
                <w:webHidden/>
                <w:sz w:val="24"/>
                <w:szCs w:val="24"/>
              </w:rPr>
              <w:t>8</w:t>
            </w:r>
            <w:r w:rsidRPr="00FE4163">
              <w:rPr>
                <w:noProof/>
                <w:webHidden/>
                <w:sz w:val="24"/>
                <w:szCs w:val="24"/>
              </w:rPr>
              <w:fldChar w:fldCharType="end"/>
            </w:r>
          </w:hyperlink>
        </w:p>
        <w:p w14:paraId="0D4E12D6" w14:textId="45AA5840"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84" w:history="1">
            <w:r w:rsidR="00FE4163" w:rsidRPr="00FE4163">
              <w:rPr>
                <w:rStyle w:val="Hyperlink"/>
                <w:noProof/>
                <w:sz w:val="24"/>
                <w:szCs w:val="24"/>
              </w:rPr>
              <w:t>Figure 2 - Re vs CL/CD (Mehdi, 2014)</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_Toc214793884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10</w:t>
            </w:r>
            <w:r w:rsidR="00FE4163" w:rsidRPr="00FE4163">
              <w:rPr>
                <w:noProof/>
                <w:webHidden/>
                <w:sz w:val="24"/>
                <w:szCs w:val="24"/>
              </w:rPr>
              <w:fldChar w:fldCharType="end"/>
            </w:r>
          </w:hyperlink>
        </w:p>
        <w:p w14:paraId="07355A89" w14:textId="4ADB1313"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85" w:history="1">
            <w:r w:rsidR="00FE4163" w:rsidRPr="00FE4163">
              <w:rPr>
                <w:rStyle w:val="Hyperlink"/>
                <w:noProof/>
                <w:sz w:val="24"/>
                <w:szCs w:val="24"/>
              </w:rPr>
              <w:t>Figure 3 - Boundary Flow, Separation, and Turbulence (Khan, 2019)</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_Toc214793885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12</w:t>
            </w:r>
            <w:r w:rsidR="00FE4163" w:rsidRPr="00FE4163">
              <w:rPr>
                <w:noProof/>
                <w:webHidden/>
                <w:sz w:val="24"/>
                <w:szCs w:val="24"/>
              </w:rPr>
              <w:fldChar w:fldCharType="end"/>
            </w:r>
          </w:hyperlink>
        </w:p>
        <w:p w14:paraId="24DEF57D" w14:textId="5CBE94B5"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86" w:history="1">
            <w:r w:rsidR="00FE4163" w:rsidRPr="00FE4163">
              <w:rPr>
                <w:rStyle w:val="Hyperlink"/>
                <w:noProof/>
                <w:sz w:val="24"/>
                <w:szCs w:val="24"/>
              </w:rPr>
              <w:t>Figure 4 - CFRP Hydrofoil (Maung, 2022)</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_Toc214793886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18</w:t>
            </w:r>
            <w:r w:rsidR="00FE4163" w:rsidRPr="00FE4163">
              <w:rPr>
                <w:noProof/>
                <w:webHidden/>
                <w:sz w:val="24"/>
                <w:szCs w:val="24"/>
              </w:rPr>
              <w:fldChar w:fldCharType="end"/>
            </w:r>
          </w:hyperlink>
        </w:p>
        <w:p w14:paraId="187C8D56" w14:textId="7D70F057"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87" w:history="1">
            <w:r w:rsidR="00FE4163" w:rsidRPr="00FE4163">
              <w:rPr>
                <w:rStyle w:val="Hyperlink"/>
                <w:noProof/>
                <w:sz w:val="24"/>
                <w:szCs w:val="24"/>
              </w:rPr>
              <w:t>Figure 5 - Material Evaluation</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_Toc214793887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18</w:t>
            </w:r>
            <w:r w:rsidR="00FE4163" w:rsidRPr="00FE4163">
              <w:rPr>
                <w:noProof/>
                <w:webHidden/>
                <w:sz w:val="24"/>
                <w:szCs w:val="24"/>
              </w:rPr>
              <w:fldChar w:fldCharType="end"/>
            </w:r>
          </w:hyperlink>
        </w:p>
        <w:p w14:paraId="7D46D64F" w14:textId="2808320D"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88" w:history="1">
            <w:r w:rsidR="00FE4163" w:rsidRPr="00FE4163">
              <w:rPr>
                <w:rStyle w:val="Hyperlink"/>
                <w:noProof/>
                <w:sz w:val="24"/>
                <w:szCs w:val="24"/>
              </w:rPr>
              <w:t>Figure 6 - Americas Cup AC75 Yacht (Zealand, 2017)</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_Toc214793888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19</w:t>
            </w:r>
            <w:r w:rsidR="00FE4163" w:rsidRPr="00FE4163">
              <w:rPr>
                <w:noProof/>
                <w:webHidden/>
                <w:sz w:val="24"/>
                <w:szCs w:val="24"/>
              </w:rPr>
              <w:fldChar w:fldCharType="end"/>
            </w:r>
          </w:hyperlink>
        </w:p>
        <w:p w14:paraId="21988C23" w14:textId="7DC0BF9A"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89" w:history="1">
            <w:r w:rsidR="00FE4163" w:rsidRPr="00FE4163">
              <w:rPr>
                <w:rStyle w:val="Hyperlink"/>
                <w:noProof/>
                <w:sz w:val="24"/>
                <w:szCs w:val="24"/>
              </w:rPr>
              <w:t>Figure 7 - Navier-Stokes Equation (Gibiansky, 2011)</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_Toc214793889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21</w:t>
            </w:r>
            <w:r w:rsidR="00FE4163" w:rsidRPr="00FE4163">
              <w:rPr>
                <w:noProof/>
                <w:webHidden/>
                <w:sz w:val="24"/>
                <w:szCs w:val="24"/>
              </w:rPr>
              <w:fldChar w:fldCharType="end"/>
            </w:r>
          </w:hyperlink>
        </w:p>
        <w:p w14:paraId="7444E2DE" w14:textId="13AA2CE3"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0" w:history="1">
            <w:r w:rsidR="00FE4163" w:rsidRPr="00FE4163">
              <w:rPr>
                <w:rStyle w:val="Hyperlink"/>
                <w:noProof/>
                <w:sz w:val="24"/>
                <w:szCs w:val="24"/>
              </w:rPr>
              <w:t>Figure 8- Reynolds-Averaged Navier-Stokes Equation (Maram, 2021)</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_Toc214793890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22</w:t>
            </w:r>
            <w:r w:rsidR="00FE4163" w:rsidRPr="00FE4163">
              <w:rPr>
                <w:noProof/>
                <w:webHidden/>
                <w:sz w:val="24"/>
                <w:szCs w:val="24"/>
              </w:rPr>
              <w:fldChar w:fldCharType="end"/>
            </w:r>
          </w:hyperlink>
        </w:p>
        <w:p w14:paraId="11C05BC8" w14:textId="2DF7F7A2"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1" w:history="1">
            <w:r w:rsidR="00FE4163" w:rsidRPr="00FE4163">
              <w:rPr>
                <w:rStyle w:val="Hyperlink"/>
                <w:noProof/>
                <w:sz w:val="24"/>
                <w:szCs w:val="24"/>
              </w:rPr>
              <w:t>Figure 9 - Large Eddy Simulation (Documentation, 2023)</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_Toc214793891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23</w:t>
            </w:r>
            <w:r w:rsidR="00FE4163" w:rsidRPr="00FE4163">
              <w:rPr>
                <w:noProof/>
                <w:webHidden/>
                <w:sz w:val="24"/>
                <w:szCs w:val="24"/>
              </w:rPr>
              <w:fldChar w:fldCharType="end"/>
            </w:r>
          </w:hyperlink>
        </w:p>
        <w:p w14:paraId="1B8DC852" w14:textId="61B6DADC"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2" w:history="1">
            <w:r w:rsidR="00FE4163" w:rsidRPr="00FE4163">
              <w:rPr>
                <w:rStyle w:val="Hyperlink"/>
                <w:noProof/>
                <w:sz w:val="24"/>
                <w:szCs w:val="24"/>
              </w:rPr>
              <w:t>Figure 10 - Smooth Particle Hydrodynamics (Jang, 2019)</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_Toc214793892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23</w:t>
            </w:r>
            <w:r w:rsidR="00FE4163" w:rsidRPr="00FE4163">
              <w:rPr>
                <w:noProof/>
                <w:webHidden/>
                <w:sz w:val="24"/>
                <w:szCs w:val="24"/>
              </w:rPr>
              <w:fldChar w:fldCharType="end"/>
            </w:r>
          </w:hyperlink>
        </w:p>
        <w:p w14:paraId="294AC244" w14:textId="192DF21A"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3" w:history="1">
            <w:r w:rsidR="00FE4163" w:rsidRPr="00FE4163">
              <w:rPr>
                <w:rStyle w:val="Hyperlink"/>
                <w:noProof/>
                <w:sz w:val="24"/>
                <w:szCs w:val="24"/>
              </w:rPr>
              <w:t>Figure 11- CFD Techniques Comparison Table</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_Toc214793893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24</w:t>
            </w:r>
            <w:r w:rsidR="00FE4163" w:rsidRPr="00FE4163">
              <w:rPr>
                <w:noProof/>
                <w:webHidden/>
                <w:sz w:val="24"/>
                <w:szCs w:val="24"/>
              </w:rPr>
              <w:fldChar w:fldCharType="end"/>
            </w:r>
          </w:hyperlink>
        </w:p>
        <w:p w14:paraId="340B6154" w14:textId="3E3449AD"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4" w:history="1">
            <w:r w:rsidR="00FE4163" w:rsidRPr="00FE4163">
              <w:rPr>
                <w:rStyle w:val="Hyperlink"/>
                <w:noProof/>
                <w:sz w:val="24"/>
                <w:szCs w:val="24"/>
              </w:rPr>
              <w:t>Figure 12 - Towing Tank (University, 2025)</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_Toc214793894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28</w:t>
            </w:r>
            <w:r w:rsidR="00FE4163" w:rsidRPr="00FE4163">
              <w:rPr>
                <w:noProof/>
                <w:webHidden/>
                <w:sz w:val="24"/>
                <w:szCs w:val="24"/>
              </w:rPr>
              <w:fldChar w:fldCharType="end"/>
            </w:r>
          </w:hyperlink>
        </w:p>
        <w:p w14:paraId="33A196F4" w14:textId="22E49096"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5" w:history="1">
            <w:r w:rsidR="00FE4163" w:rsidRPr="00FE4163">
              <w:rPr>
                <w:rStyle w:val="Hyperlink"/>
                <w:noProof/>
                <w:sz w:val="24"/>
                <w:szCs w:val="24"/>
              </w:rPr>
              <w:t>Figure 13 - Particle Image Velocimetry (Photron, 2025)</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_Toc214793895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28</w:t>
            </w:r>
            <w:r w:rsidR="00FE4163" w:rsidRPr="00FE4163">
              <w:rPr>
                <w:noProof/>
                <w:webHidden/>
                <w:sz w:val="24"/>
                <w:szCs w:val="24"/>
              </w:rPr>
              <w:fldChar w:fldCharType="end"/>
            </w:r>
          </w:hyperlink>
        </w:p>
        <w:p w14:paraId="5928D466" w14:textId="51CFB7A4"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6" w:history="1">
            <w:r w:rsidR="00FE4163" w:rsidRPr="00FE4163">
              <w:rPr>
                <w:rStyle w:val="Hyperlink"/>
                <w:noProof/>
                <w:sz w:val="24"/>
                <w:szCs w:val="24"/>
              </w:rPr>
              <w:t>Figure 14 - Laser Doppler Velocimetry (Dantec, 2025)</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_Toc214793896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29</w:t>
            </w:r>
            <w:r w:rsidR="00FE4163" w:rsidRPr="00FE4163">
              <w:rPr>
                <w:noProof/>
                <w:webHidden/>
                <w:sz w:val="24"/>
                <w:szCs w:val="24"/>
              </w:rPr>
              <w:fldChar w:fldCharType="end"/>
            </w:r>
          </w:hyperlink>
        </w:p>
        <w:p w14:paraId="0E692B05" w14:textId="195AC213" w:rsidR="00FE4163" w:rsidRPr="00FE4163" w:rsidRDefault="00000000" w:rsidP="00FE4163">
          <w:pPr>
            <w:pStyle w:val="TableofFigures"/>
            <w:tabs>
              <w:tab w:val="right" w:leader="dot" w:pos="9016"/>
            </w:tabs>
            <w:spacing w:line="360" w:lineRule="auto"/>
            <w:jc w:val="both"/>
            <w:rPr>
              <w:rFonts w:eastAsiaTheme="minorEastAsia"/>
              <w:noProof/>
              <w:kern w:val="2"/>
              <w:sz w:val="24"/>
              <w:szCs w:val="24"/>
              <w:lang w:val="en-US"/>
              <w14:ligatures w14:val="standardContextual"/>
            </w:rPr>
          </w:pPr>
          <w:hyperlink w:anchor="_Toc214793897" w:history="1">
            <w:r w:rsidR="00FE4163" w:rsidRPr="00FE4163">
              <w:rPr>
                <w:rStyle w:val="Hyperlink"/>
                <w:noProof/>
                <w:sz w:val="24"/>
                <w:szCs w:val="24"/>
              </w:rPr>
              <w:t>Figure 15 - Dye-injection (Engineering, 2024)</w:t>
            </w:r>
            <w:r w:rsidR="00FE4163" w:rsidRPr="00FE4163">
              <w:rPr>
                <w:noProof/>
                <w:webHidden/>
                <w:sz w:val="24"/>
                <w:szCs w:val="24"/>
              </w:rPr>
              <w:tab/>
            </w:r>
            <w:r w:rsidR="00FE4163" w:rsidRPr="00FE4163">
              <w:rPr>
                <w:noProof/>
                <w:webHidden/>
                <w:sz w:val="24"/>
                <w:szCs w:val="24"/>
              </w:rPr>
              <w:fldChar w:fldCharType="begin"/>
            </w:r>
            <w:r w:rsidR="00FE4163" w:rsidRPr="00FE4163">
              <w:rPr>
                <w:noProof/>
                <w:webHidden/>
                <w:sz w:val="24"/>
                <w:szCs w:val="24"/>
              </w:rPr>
              <w:instrText xml:space="preserve"> PAGEREF _Toc214793897 \h </w:instrText>
            </w:r>
            <w:r w:rsidR="00FE4163" w:rsidRPr="00FE4163">
              <w:rPr>
                <w:noProof/>
                <w:webHidden/>
                <w:sz w:val="24"/>
                <w:szCs w:val="24"/>
              </w:rPr>
            </w:r>
            <w:r w:rsidR="00FE4163" w:rsidRPr="00FE4163">
              <w:rPr>
                <w:noProof/>
                <w:webHidden/>
                <w:sz w:val="24"/>
                <w:szCs w:val="24"/>
              </w:rPr>
              <w:fldChar w:fldCharType="separate"/>
            </w:r>
            <w:r w:rsidR="00FE4163" w:rsidRPr="00FE4163">
              <w:rPr>
                <w:noProof/>
                <w:webHidden/>
                <w:sz w:val="24"/>
                <w:szCs w:val="24"/>
              </w:rPr>
              <w:t>29</w:t>
            </w:r>
            <w:r w:rsidR="00FE4163" w:rsidRPr="00FE4163">
              <w:rPr>
                <w:noProof/>
                <w:webHidden/>
                <w:sz w:val="24"/>
                <w:szCs w:val="24"/>
              </w:rPr>
              <w:fldChar w:fldCharType="end"/>
            </w:r>
          </w:hyperlink>
        </w:p>
        <w:p w14:paraId="3D0C2061" w14:textId="73A409BF" w:rsidR="00297C47" w:rsidRPr="00FE4163" w:rsidRDefault="00FE4163" w:rsidP="00FE4163">
          <w:pPr>
            <w:spacing w:line="360" w:lineRule="auto"/>
            <w:jc w:val="both"/>
            <w:rPr>
              <w:sz w:val="24"/>
              <w:szCs w:val="24"/>
            </w:rPr>
          </w:pPr>
          <w:r w:rsidRPr="00FE4163">
            <w:rPr>
              <w:sz w:val="24"/>
              <w:szCs w:val="24"/>
            </w:rPr>
            <w:fldChar w:fldCharType="end"/>
          </w:r>
        </w:p>
        <w:p w14:paraId="154300C2" w14:textId="77777777" w:rsidR="00297C47" w:rsidRPr="00FE4163" w:rsidRDefault="00297C47" w:rsidP="00FE4163">
          <w:pPr>
            <w:spacing w:line="360" w:lineRule="auto"/>
            <w:jc w:val="both"/>
            <w:rPr>
              <w:sz w:val="24"/>
              <w:szCs w:val="24"/>
            </w:rPr>
          </w:pPr>
        </w:p>
        <w:p w14:paraId="4680CBF2" w14:textId="25020DE8" w:rsidR="00297C47" w:rsidRPr="00FE4163" w:rsidRDefault="0063073D" w:rsidP="00FE4163">
          <w:pPr>
            <w:tabs>
              <w:tab w:val="left" w:pos="2009"/>
            </w:tabs>
            <w:spacing w:line="360" w:lineRule="auto"/>
            <w:jc w:val="both"/>
            <w:rPr>
              <w:sz w:val="24"/>
              <w:szCs w:val="24"/>
            </w:rPr>
          </w:pPr>
          <w:r w:rsidRPr="00FE4163">
            <w:rPr>
              <w:sz w:val="24"/>
              <w:szCs w:val="24"/>
            </w:rPr>
            <w:tab/>
          </w:r>
        </w:p>
        <w:p w14:paraId="561CE8F7" w14:textId="77777777" w:rsidR="00297C47" w:rsidRDefault="00297C47" w:rsidP="00297C47"/>
        <w:p w14:paraId="2E2234B5" w14:textId="77777777" w:rsidR="00297C47" w:rsidRDefault="00297C47" w:rsidP="00297C47"/>
        <w:p w14:paraId="714CC996" w14:textId="77777777" w:rsidR="00297C47" w:rsidRDefault="00297C47" w:rsidP="00297C47"/>
        <w:p w14:paraId="29DE646C" w14:textId="77777777" w:rsidR="00297C47" w:rsidRDefault="00297C47" w:rsidP="00297C47"/>
        <w:p w14:paraId="53BF507C" w14:textId="77777777" w:rsidR="00297C47" w:rsidRDefault="00297C47" w:rsidP="00297C47"/>
        <w:p w14:paraId="6D7F894C" w14:textId="77777777" w:rsidR="00297C47" w:rsidRDefault="00297C47" w:rsidP="00297C47"/>
        <w:p w14:paraId="50C32A29" w14:textId="77777777" w:rsidR="00297C47" w:rsidRDefault="00297C47" w:rsidP="00297C47"/>
        <w:p w14:paraId="6A3542FB" w14:textId="77777777" w:rsidR="00297C47" w:rsidRDefault="00297C47" w:rsidP="00297C47"/>
        <w:p w14:paraId="18577A17" w14:textId="77777777" w:rsidR="00297C47" w:rsidRDefault="00297C47" w:rsidP="00297C47"/>
        <w:p w14:paraId="6B4855EB" w14:textId="77777777" w:rsidR="00297C47" w:rsidRDefault="00297C47" w:rsidP="00297C47">
          <w:pPr>
            <w:sectPr w:rsidR="00297C47" w:rsidSect="00F241CD">
              <w:footerReference w:type="default" r:id="rId12"/>
              <w:pgSz w:w="11906" w:h="16838"/>
              <w:pgMar w:top="1440" w:right="1440" w:bottom="1440" w:left="1440" w:header="708" w:footer="708" w:gutter="0"/>
              <w:pgNumType w:fmt="upperLetter"/>
              <w:cols w:space="708"/>
              <w:titlePg/>
              <w:docGrid w:linePitch="360"/>
            </w:sectPr>
          </w:pPr>
        </w:p>
        <w:p w14:paraId="51151C05" w14:textId="7C195A61" w:rsidR="00297C47" w:rsidRDefault="00CD28C3" w:rsidP="00297C47">
          <w:pPr>
            <w:pStyle w:val="Heading1"/>
          </w:pPr>
          <w:bookmarkStart w:id="3" w:name="_Toc214793904"/>
          <w:r>
            <w:lastRenderedPageBreak/>
            <w:t xml:space="preserve">1.0 </w:t>
          </w:r>
          <w:r w:rsidR="00297C47">
            <w:t>Introduction</w:t>
          </w:r>
          <w:bookmarkEnd w:id="3"/>
        </w:p>
        <w:p w14:paraId="11EF61B1" w14:textId="77777777" w:rsidR="00297C47" w:rsidRDefault="00297C47" w:rsidP="00F57498">
          <w:pPr>
            <w:spacing w:line="360" w:lineRule="auto"/>
            <w:jc w:val="both"/>
            <w:rPr>
              <w:sz w:val="24"/>
              <w:szCs w:val="24"/>
            </w:rPr>
          </w:pPr>
        </w:p>
        <w:p w14:paraId="49B11308" w14:textId="77777777" w:rsidR="00DC5B0E" w:rsidRDefault="00DC5B0E" w:rsidP="00761B4F">
          <w:pPr>
            <w:spacing w:line="360" w:lineRule="auto"/>
            <w:jc w:val="both"/>
            <w:rPr>
              <w:sz w:val="24"/>
              <w:szCs w:val="24"/>
              <w:lang w:val="en-US"/>
            </w:rPr>
          </w:pPr>
          <w:r w:rsidRPr="00DC5B0E">
            <w:rPr>
              <w:sz w:val="24"/>
              <w:szCs w:val="24"/>
            </w:rPr>
            <w:t>Hydrofoils have significantly enhanced the performance of modern kiteboards by generating hydrodynamic lift that raises the board above the water surface, thereby reducing drag and increasing stability. The efficiency of a hydrofoil is governed by the complex interaction between fluid-flow behaviour, material selection, geometry, and structural loading. Building on the structural analysis completed in Assignment 1, this report focuses on the fluid-flow performance of the front hydrofoil wing and evaluates the key hydrodynamic factors influencing its behaviour.</w:t>
          </w:r>
          <w:r w:rsidRPr="00DC5B0E">
            <w:rPr>
              <w:sz w:val="24"/>
              <w:szCs w:val="24"/>
              <w:lang w:val="en-US"/>
            </w:rPr>
            <w:t xml:space="preserve"> </w:t>
          </w:r>
        </w:p>
        <w:p w14:paraId="021F3FAF" w14:textId="77777777" w:rsidR="00DC5B0E" w:rsidRDefault="00DC5B0E" w:rsidP="00761B4F">
          <w:pPr>
            <w:spacing w:line="360" w:lineRule="auto"/>
            <w:jc w:val="both"/>
            <w:rPr>
              <w:sz w:val="24"/>
              <w:szCs w:val="24"/>
              <w:lang w:val="en-US"/>
            </w:rPr>
          </w:pPr>
          <w:r w:rsidRPr="00DC5B0E">
            <w:rPr>
              <w:sz w:val="24"/>
              <w:szCs w:val="24"/>
            </w:rPr>
            <w:t>This report examines six interconnected areas of analysis. First, it explores the significance of the Reynolds number and its influence on laminar, transitional, and turbulent flow regimes. Second, it analyses boundary-layer development, turbulence, and flow separation in relation to the hydrofoil’s geometry. Third, it evaluates the suitability of the 500 N lift assumption applied in the previous assignment. Fourth, it assesses the performance implications of using carbon-fibre-reinforced polymer (CFRP) as the primary construction material. Fifth, it reviews computational fluid dynamics (CFD) techniques relevant to modelling hydrofoil behaviour. Finally, it proposes an experimental methodology for validating simulation results through controlled laboratory testing.</w:t>
          </w:r>
          <w:r w:rsidRPr="00DC5B0E">
            <w:rPr>
              <w:sz w:val="24"/>
              <w:szCs w:val="24"/>
              <w:lang w:val="en-US"/>
            </w:rPr>
            <w:t xml:space="preserve"> </w:t>
          </w:r>
        </w:p>
        <w:p w14:paraId="01B60347" w14:textId="2D386FBD" w:rsidR="00DB15E1" w:rsidRPr="00F57498" w:rsidRDefault="00DC5B0E" w:rsidP="00F57498">
          <w:pPr>
            <w:spacing w:line="360" w:lineRule="auto"/>
            <w:jc w:val="both"/>
            <w:rPr>
              <w:sz w:val="24"/>
              <w:szCs w:val="24"/>
            </w:rPr>
          </w:pPr>
          <w:r w:rsidRPr="00DC5B0E">
            <w:rPr>
              <w:sz w:val="24"/>
              <w:szCs w:val="24"/>
            </w:rPr>
            <w:t>Through analytical calculations supported by literature and engineering principles, this report provides a detailed assessment of the hydrofoil’s hydrodynamic performance and the suitability of its design parameters. The aim is to determine whether the hydrofoil meets the requirements for high-performance operation in dynamic marine environments and to identify areas for future refinement.</w:t>
          </w:r>
        </w:p>
        <w:p w14:paraId="278386E3" w14:textId="77777777" w:rsidR="00297C47" w:rsidRDefault="00297C47" w:rsidP="00297C47"/>
        <w:p w14:paraId="7BDA8628" w14:textId="77777777" w:rsidR="00297C47" w:rsidRDefault="00297C47" w:rsidP="00297C47"/>
        <w:p w14:paraId="0959A89E" w14:textId="77777777" w:rsidR="00297C47" w:rsidRDefault="00297C47" w:rsidP="00297C47"/>
        <w:p w14:paraId="4FA66115" w14:textId="77777777" w:rsidR="00297C47" w:rsidRDefault="00297C47" w:rsidP="00297C47"/>
        <w:p w14:paraId="3CE7387F" w14:textId="77777777" w:rsidR="00297C47" w:rsidRDefault="00297C47" w:rsidP="00297C47"/>
        <w:p w14:paraId="0D6F4020" w14:textId="77777777" w:rsidR="00297C47" w:rsidRDefault="00297C47" w:rsidP="00297C47"/>
        <w:p w14:paraId="23CB0CD0" w14:textId="7E5AC4B6" w:rsidR="00F57498" w:rsidRDefault="00F57498" w:rsidP="00297C47">
          <w:pPr>
            <w:pStyle w:val="Heading1"/>
          </w:pPr>
          <w:bookmarkStart w:id="4" w:name="_Toc214793905"/>
          <w:r>
            <w:lastRenderedPageBreak/>
            <w:t>2.0 Reynolds Number Analysis</w:t>
          </w:r>
          <w:bookmarkEnd w:id="4"/>
        </w:p>
        <w:p w14:paraId="21AE3C3C" w14:textId="77777777" w:rsidR="00090F38" w:rsidRPr="00090F38" w:rsidRDefault="00090F38" w:rsidP="00090F38"/>
        <w:p w14:paraId="6D2D00B8" w14:textId="6B1C1CC5" w:rsidR="00F57498" w:rsidRDefault="00F57498" w:rsidP="00F57498"/>
        <w:p w14:paraId="43B47780" w14:textId="3677987E" w:rsidR="007C17FF" w:rsidRDefault="007C17FF" w:rsidP="0019107C">
          <w:pPr>
            <w:spacing w:line="360" w:lineRule="auto"/>
            <w:jc w:val="both"/>
          </w:pPr>
          <w:r>
            <w:fldChar w:fldCharType="begin"/>
          </w:r>
          <w:r>
            <w:instrText xml:space="preserve"> INCLUDEPICTURE "https://www.grc.nasa.gov/www/k-12/airplane/Images/reynolds.gif" \* MERGEFORMATINET </w:instrText>
          </w:r>
          <w:r>
            <w:fldChar w:fldCharType="separate"/>
          </w:r>
          <w:r>
            <w:rPr>
              <w:noProof/>
            </w:rPr>
            <w:drawing>
              <wp:inline distT="0" distB="0" distL="0" distR="0" wp14:anchorId="695693E9" wp14:editId="361074C6">
                <wp:extent cx="5730982" cy="5243208"/>
                <wp:effectExtent l="0" t="0" r="0" b="1905"/>
                <wp:docPr id="1281222528" name="Picture 6" descr="Reynolds 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ynolds Numb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3279" cy="5254459"/>
                        </a:xfrm>
                        <a:prstGeom prst="rect">
                          <a:avLst/>
                        </a:prstGeom>
                        <a:noFill/>
                        <a:ln>
                          <a:noFill/>
                        </a:ln>
                      </pic:spPr>
                    </pic:pic>
                  </a:graphicData>
                </a:graphic>
              </wp:inline>
            </w:drawing>
          </w:r>
          <w:r>
            <w:fldChar w:fldCharType="end"/>
          </w:r>
        </w:p>
        <w:p w14:paraId="7D39CC5E" w14:textId="555F234F" w:rsidR="007C17FF" w:rsidRDefault="007C17FF" w:rsidP="007C17FF">
          <w:pPr>
            <w:pStyle w:val="Caption"/>
          </w:pPr>
          <w:bookmarkStart w:id="5" w:name="_Toc214793883"/>
          <w:r>
            <w:t xml:space="preserve">Figure </w:t>
          </w:r>
          <w:r>
            <w:fldChar w:fldCharType="begin"/>
          </w:r>
          <w:r>
            <w:instrText xml:space="preserve"> SEQ Figure \* ARABIC </w:instrText>
          </w:r>
          <w:r>
            <w:fldChar w:fldCharType="separate"/>
          </w:r>
          <w:r w:rsidR="00EE2314">
            <w:rPr>
              <w:noProof/>
            </w:rPr>
            <w:t>1</w:t>
          </w:r>
          <w:r>
            <w:rPr>
              <w:noProof/>
            </w:rPr>
            <w:fldChar w:fldCharType="end"/>
          </w:r>
          <w:r>
            <w:t xml:space="preserve"> - Reynolds Number Example </w:t>
          </w:r>
          <w:sdt>
            <w:sdtPr>
              <w:id w:val="502710200"/>
              <w:citation/>
            </w:sdtPr>
            <w:sdtContent>
              <w:r>
                <w:fldChar w:fldCharType="begin"/>
              </w:r>
              <w:r>
                <w:instrText xml:space="preserve"> CITATION NAS24 \l 2057 </w:instrText>
              </w:r>
              <w:r>
                <w:fldChar w:fldCharType="separate"/>
              </w:r>
              <w:r w:rsidR="0080717C">
                <w:rPr>
                  <w:noProof/>
                </w:rPr>
                <w:t>(NASA, Reynolds Number, 2024)</w:t>
              </w:r>
              <w:r>
                <w:fldChar w:fldCharType="end"/>
              </w:r>
            </w:sdtContent>
          </w:sdt>
          <w:bookmarkEnd w:id="5"/>
        </w:p>
        <w:p w14:paraId="47840DAA" w14:textId="77777777" w:rsidR="007C17FF" w:rsidRPr="007C17FF" w:rsidRDefault="007C17FF" w:rsidP="007C17FF"/>
        <w:p w14:paraId="25CDDF52" w14:textId="3B751210" w:rsidR="0019107C" w:rsidRDefault="00DC5B0E" w:rsidP="0019107C">
          <w:pPr>
            <w:spacing w:line="360" w:lineRule="auto"/>
            <w:jc w:val="both"/>
            <w:rPr>
              <w:sz w:val="24"/>
              <w:szCs w:val="24"/>
            </w:rPr>
          </w:pPr>
          <w:r w:rsidRPr="00DC5B0E">
            <w:rPr>
              <w:sz w:val="24"/>
              <w:szCs w:val="24"/>
            </w:rPr>
            <w:t>The Reynolds number (Re) is a fundamental non-dimensional parameter that governs the nature of fluid flow over a body. It represents the ratio of inertial forces to viscous forces within the fluid and is a key determinant of whether flow remains laminar, becomes transitional, or develops into a fully turbulent regime. For hydrofoil applications, understanding the Reynolds number is essential for predicting flow behaviour, lift generation, and drag performance under operational conditions.</w:t>
          </w:r>
        </w:p>
        <w:p w14:paraId="381C6A10" w14:textId="7E896A69" w:rsidR="0019107C" w:rsidRDefault="0019107C" w:rsidP="0019107C">
          <w:pPr>
            <w:pStyle w:val="Heading2"/>
          </w:pPr>
          <w:bookmarkStart w:id="6" w:name="_Toc214793906"/>
          <w:r>
            <w:lastRenderedPageBreak/>
            <w:t>2.1 Definition and Governing Equation</w:t>
          </w:r>
          <w:bookmarkEnd w:id="6"/>
        </w:p>
        <w:p w14:paraId="4B4D9232" w14:textId="77777777" w:rsidR="0019107C" w:rsidRDefault="0019107C" w:rsidP="0019107C"/>
        <w:p w14:paraId="4A82E2E7" w14:textId="14718FA7" w:rsidR="0019107C" w:rsidRPr="00D54221" w:rsidRDefault="0079295B" w:rsidP="00D54221">
          <w:pPr>
            <w:spacing w:line="360" w:lineRule="auto"/>
            <w:jc w:val="both"/>
            <w:rPr>
              <w:rFonts w:cstheme="minorHAnsi"/>
              <w:sz w:val="24"/>
              <w:szCs w:val="24"/>
            </w:rPr>
          </w:pPr>
          <w:r w:rsidRPr="00D54221">
            <w:rPr>
              <w:rFonts w:cstheme="minorHAnsi"/>
              <w:sz w:val="24"/>
              <w:szCs w:val="24"/>
            </w:rPr>
            <w:t>The Reynolds number is expressed as:</w:t>
          </w:r>
        </w:p>
        <w:p w14:paraId="24EE83D3" w14:textId="1396A172" w:rsidR="0079295B" w:rsidRPr="00D54221" w:rsidRDefault="0079295B" w:rsidP="00D54221">
          <w:pPr>
            <w:spacing w:line="360" w:lineRule="auto"/>
            <w:jc w:val="both"/>
            <w:rPr>
              <w:rFonts w:eastAsiaTheme="minorEastAsia" w:cstheme="minorHAnsi"/>
              <w:sz w:val="24"/>
              <w:szCs w:val="24"/>
            </w:rPr>
          </w:pPr>
          <m:oMath>
            <m:r>
              <w:rPr>
                <w:rFonts w:ascii="Cambria Math" w:hAnsi="Cambria Math" w:cstheme="minorHAnsi"/>
                <w:sz w:val="24"/>
                <w:szCs w:val="24"/>
              </w:rPr>
              <m:t>Re=</m:t>
            </m:r>
            <m:f>
              <m:fPr>
                <m:ctrlPr>
                  <w:rPr>
                    <w:rFonts w:ascii="Cambria Math" w:hAnsi="Cambria Math" w:cstheme="minorHAnsi"/>
                    <w:i/>
                    <w:sz w:val="24"/>
                    <w:szCs w:val="24"/>
                  </w:rPr>
                </m:ctrlPr>
              </m:fPr>
              <m:num>
                <m:r>
                  <w:rPr>
                    <w:rFonts w:ascii="Cambria Math" w:hAnsi="Cambria Math" w:cstheme="minorHAnsi"/>
                    <w:sz w:val="24"/>
                    <w:szCs w:val="24"/>
                  </w:rPr>
                  <m:t>ρVL</m:t>
                </m:r>
              </m:num>
              <m:den>
                <m:r>
                  <w:rPr>
                    <w:rFonts w:ascii="Cambria Math" w:hAnsi="Cambria Math" w:cstheme="minorHAnsi"/>
                    <w:sz w:val="24"/>
                    <w:szCs w:val="24"/>
                  </w:rPr>
                  <m:t>μ</m:t>
                </m:r>
              </m:den>
            </m:f>
          </m:oMath>
          <w:r w:rsidRPr="00D54221">
            <w:rPr>
              <w:rFonts w:eastAsiaTheme="minorEastAsia" w:cstheme="minorHAnsi"/>
              <w:sz w:val="24"/>
              <w:szCs w:val="24"/>
            </w:rPr>
            <w:t xml:space="preserve"> </w:t>
          </w:r>
        </w:p>
        <w:p w14:paraId="165367AF" w14:textId="14FAC666" w:rsidR="0079295B" w:rsidRPr="00D54221" w:rsidRDefault="0079295B" w:rsidP="00D54221">
          <w:pPr>
            <w:spacing w:line="360" w:lineRule="auto"/>
            <w:jc w:val="both"/>
            <w:rPr>
              <w:rFonts w:eastAsiaTheme="minorEastAsia" w:cstheme="minorHAnsi"/>
              <w:sz w:val="24"/>
              <w:szCs w:val="24"/>
            </w:rPr>
          </w:pPr>
          <w:r w:rsidRPr="00D54221">
            <w:rPr>
              <w:rFonts w:eastAsiaTheme="minorEastAsia" w:cstheme="minorHAnsi"/>
              <w:sz w:val="24"/>
              <w:szCs w:val="24"/>
            </w:rPr>
            <w:t>Where:</w:t>
          </w:r>
        </w:p>
        <w:p w14:paraId="76FD2494" w14:textId="1C1243F2" w:rsidR="0079295B" w:rsidRPr="00DC5B0E" w:rsidRDefault="00DC5B0E" w:rsidP="00DC5B0E">
          <w:pPr>
            <w:pStyle w:val="ListParagraph"/>
            <w:numPr>
              <w:ilvl w:val="0"/>
              <w:numId w:val="11"/>
            </w:numPr>
            <w:spacing w:line="360" w:lineRule="auto"/>
            <w:jc w:val="both"/>
            <w:rPr>
              <w:rFonts w:eastAsiaTheme="minorEastAsia" w:cstheme="minorHAnsi"/>
              <w:sz w:val="24"/>
              <w:szCs w:val="24"/>
            </w:rPr>
          </w:pPr>
          <m:oMath>
            <m:r>
              <w:rPr>
                <w:rFonts w:ascii="Cambria Math" w:hAnsi="Cambria Math" w:cstheme="minorHAnsi"/>
                <w:sz w:val="24"/>
                <w:szCs w:val="24"/>
              </w:rPr>
              <m:t xml:space="preserve">ρ </m:t>
            </m:r>
          </m:oMath>
          <w:r w:rsidR="0079295B" w:rsidRPr="00DC5B0E">
            <w:rPr>
              <w:rFonts w:eastAsiaTheme="minorEastAsia" w:cstheme="minorHAnsi"/>
              <w:sz w:val="24"/>
              <w:szCs w:val="24"/>
            </w:rPr>
            <w:t>= fluid density (kg</w:t>
          </w:r>
          <w:r w:rsidR="00F642CE" w:rsidRPr="00DC5B0E">
            <w:rPr>
              <w:rFonts w:eastAsiaTheme="minorEastAsia" w:cstheme="minorHAnsi"/>
              <w:sz w:val="24"/>
              <w:szCs w:val="24"/>
            </w:rPr>
            <w:t>.</w:t>
          </w:r>
          <w:r w:rsidR="0079295B" w:rsidRPr="00DC5B0E">
            <w:rPr>
              <w:rFonts w:eastAsiaTheme="minorEastAsia" w:cstheme="minorHAnsi"/>
              <w:sz w:val="24"/>
              <w:szCs w:val="24"/>
            </w:rPr>
            <w:t>m</w:t>
          </w:r>
          <w:r w:rsidR="0079295B" w:rsidRPr="00DC5B0E">
            <w:rPr>
              <w:rFonts w:eastAsiaTheme="minorEastAsia" w:cstheme="minorHAnsi"/>
              <w:sz w:val="24"/>
              <w:szCs w:val="24"/>
              <w:vertAlign w:val="superscript"/>
            </w:rPr>
            <w:t>-3</w:t>
          </w:r>
          <w:r w:rsidR="0079295B" w:rsidRPr="00DC5B0E">
            <w:rPr>
              <w:rFonts w:eastAsiaTheme="minorEastAsia" w:cstheme="minorHAnsi"/>
              <w:sz w:val="24"/>
              <w:szCs w:val="24"/>
            </w:rPr>
            <w:t>)</w:t>
          </w:r>
        </w:p>
        <w:p w14:paraId="3B1F8022" w14:textId="09C738C5" w:rsidR="0079295B" w:rsidRPr="00DC5B0E" w:rsidRDefault="0079295B" w:rsidP="00DC5B0E">
          <w:pPr>
            <w:pStyle w:val="ListParagraph"/>
            <w:numPr>
              <w:ilvl w:val="0"/>
              <w:numId w:val="11"/>
            </w:numPr>
            <w:spacing w:line="360" w:lineRule="auto"/>
            <w:jc w:val="both"/>
            <w:rPr>
              <w:rFonts w:eastAsiaTheme="minorEastAsia" w:cstheme="minorHAnsi"/>
              <w:sz w:val="24"/>
              <w:szCs w:val="24"/>
            </w:rPr>
          </w:pPr>
          <w:r w:rsidRPr="00DC5B0E">
            <w:rPr>
              <w:rFonts w:eastAsiaTheme="minorEastAsia" w:cstheme="minorHAnsi"/>
              <w:sz w:val="24"/>
              <w:szCs w:val="24"/>
            </w:rPr>
            <w:t>V = free-stream velocity (m</w:t>
          </w:r>
          <w:r w:rsidR="00F642CE" w:rsidRPr="00DC5B0E">
            <w:rPr>
              <w:rFonts w:eastAsiaTheme="minorEastAsia" w:cstheme="minorHAnsi"/>
              <w:sz w:val="24"/>
              <w:szCs w:val="24"/>
            </w:rPr>
            <w:t>.</w:t>
          </w:r>
          <w:r w:rsidRPr="00DC5B0E">
            <w:rPr>
              <w:rFonts w:eastAsiaTheme="minorEastAsia" w:cstheme="minorHAnsi"/>
              <w:sz w:val="24"/>
              <w:szCs w:val="24"/>
            </w:rPr>
            <w:t>s</w:t>
          </w:r>
          <w:r w:rsidRPr="00DC5B0E">
            <w:rPr>
              <w:rFonts w:eastAsiaTheme="minorEastAsia" w:cstheme="minorHAnsi"/>
              <w:sz w:val="24"/>
              <w:szCs w:val="24"/>
              <w:vertAlign w:val="superscript"/>
            </w:rPr>
            <w:t>-1</w:t>
          </w:r>
          <w:r w:rsidRPr="00DC5B0E">
            <w:rPr>
              <w:rFonts w:eastAsiaTheme="minorEastAsia" w:cstheme="minorHAnsi"/>
              <w:sz w:val="24"/>
              <w:szCs w:val="24"/>
            </w:rPr>
            <w:t>)</w:t>
          </w:r>
        </w:p>
        <w:p w14:paraId="60C4B21C" w14:textId="0EA10116" w:rsidR="0079295B" w:rsidRPr="00DC5B0E" w:rsidRDefault="0079295B" w:rsidP="00DC5B0E">
          <w:pPr>
            <w:pStyle w:val="ListParagraph"/>
            <w:numPr>
              <w:ilvl w:val="0"/>
              <w:numId w:val="11"/>
            </w:numPr>
            <w:spacing w:line="360" w:lineRule="auto"/>
            <w:jc w:val="both"/>
            <w:rPr>
              <w:rFonts w:eastAsiaTheme="minorEastAsia" w:cstheme="minorHAnsi"/>
              <w:sz w:val="24"/>
              <w:szCs w:val="24"/>
            </w:rPr>
          </w:pPr>
          <w:r w:rsidRPr="00DC5B0E">
            <w:rPr>
              <w:rFonts w:eastAsiaTheme="minorEastAsia" w:cstheme="minorHAnsi"/>
              <w:sz w:val="24"/>
              <w:szCs w:val="24"/>
            </w:rPr>
            <w:t>L = characteristic length, typically the hydrofoil chord (m)</w:t>
          </w:r>
        </w:p>
        <w:p w14:paraId="69091819" w14:textId="566EEA1D" w:rsidR="0079295B" w:rsidRPr="00DC5B0E" w:rsidRDefault="00DC5B0E" w:rsidP="00DC5B0E">
          <w:pPr>
            <w:pStyle w:val="ListParagraph"/>
            <w:numPr>
              <w:ilvl w:val="0"/>
              <w:numId w:val="11"/>
            </w:numPr>
            <w:spacing w:line="360" w:lineRule="auto"/>
            <w:jc w:val="both"/>
            <w:rPr>
              <w:rFonts w:eastAsiaTheme="minorEastAsia" w:cstheme="minorHAnsi"/>
              <w:sz w:val="24"/>
              <w:szCs w:val="24"/>
            </w:rPr>
          </w:pPr>
          <m:oMath>
            <m:r>
              <w:rPr>
                <w:rFonts w:ascii="Cambria Math" w:hAnsi="Cambria Math" w:cstheme="minorHAnsi"/>
                <w:sz w:val="24"/>
                <w:szCs w:val="24"/>
              </w:rPr>
              <m:t>μ</m:t>
            </m:r>
          </m:oMath>
          <w:r w:rsidRPr="00DC5B0E">
            <w:rPr>
              <w:rFonts w:eastAsiaTheme="minorEastAsia" w:cstheme="minorHAnsi"/>
              <w:sz w:val="24"/>
              <w:szCs w:val="24"/>
            </w:rPr>
            <w:t xml:space="preserve"> </w:t>
          </w:r>
          <w:r w:rsidR="0079295B" w:rsidRPr="00DC5B0E">
            <w:rPr>
              <w:rFonts w:eastAsiaTheme="minorEastAsia" w:cstheme="minorHAnsi"/>
              <w:sz w:val="24"/>
              <w:szCs w:val="24"/>
            </w:rPr>
            <w:t>= dynamic viscosity of the fluid (</w:t>
          </w:r>
          <w:proofErr w:type="gramStart"/>
          <w:r w:rsidR="0079295B" w:rsidRPr="00DC5B0E">
            <w:rPr>
              <w:rFonts w:eastAsiaTheme="minorEastAsia" w:cstheme="minorHAnsi"/>
              <w:sz w:val="24"/>
              <w:szCs w:val="24"/>
            </w:rPr>
            <w:t>Pa</w:t>
          </w:r>
          <w:r w:rsidR="00F642CE" w:rsidRPr="00DC5B0E">
            <w:rPr>
              <w:rFonts w:eastAsiaTheme="minorEastAsia" w:cstheme="minorHAnsi"/>
              <w:sz w:val="24"/>
              <w:szCs w:val="24"/>
            </w:rPr>
            <w:t>.</w:t>
          </w:r>
          <w:r w:rsidR="0079295B" w:rsidRPr="00DC5B0E">
            <w:rPr>
              <w:rFonts w:eastAsiaTheme="minorEastAsia" w:cstheme="minorHAnsi"/>
              <w:sz w:val="24"/>
              <w:szCs w:val="24"/>
            </w:rPr>
            <w:t>s</w:t>
          </w:r>
          <w:proofErr w:type="gramEnd"/>
          <w:r w:rsidR="0079295B" w:rsidRPr="00DC5B0E">
            <w:rPr>
              <w:rFonts w:eastAsiaTheme="minorEastAsia" w:cstheme="minorHAnsi"/>
              <w:sz w:val="24"/>
              <w:szCs w:val="24"/>
            </w:rPr>
            <w:t>)</w:t>
          </w:r>
        </w:p>
        <w:p w14:paraId="486E24C3" w14:textId="77777777" w:rsidR="0079295B" w:rsidRPr="00D54221" w:rsidRDefault="0079295B" w:rsidP="00D54221">
          <w:pPr>
            <w:spacing w:line="360" w:lineRule="auto"/>
            <w:jc w:val="both"/>
            <w:rPr>
              <w:rFonts w:eastAsiaTheme="minorEastAsia" w:cstheme="minorHAnsi"/>
              <w:sz w:val="24"/>
              <w:szCs w:val="24"/>
            </w:rPr>
          </w:pPr>
        </w:p>
        <w:p w14:paraId="4509BD49" w14:textId="00B5B840" w:rsidR="0079295B" w:rsidRPr="00D54221" w:rsidRDefault="0079295B" w:rsidP="00D54221">
          <w:pPr>
            <w:spacing w:line="360" w:lineRule="auto"/>
            <w:jc w:val="both"/>
            <w:rPr>
              <w:rFonts w:eastAsiaTheme="minorEastAsia" w:cstheme="minorHAnsi"/>
              <w:sz w:val="24"/>
              <w:szCs w:val="24"/>
            </w:rPr>
          </w:pPr>
          <w:r w:rsidRPr="00D54221">
            <w:rPr>
              <w:rFonts w:eastAsiaTheme="minorEastAsia" w:cstheme="minorHAnsi"/>
              <w:sz w:val="24"/>
              <w:szCs w:val="24"/>
            </w:rPr>
            <w:t xml:space="preserve">For a kiteboard hydrofoil operating in seawater at approximately 20 °C, typical fluid properties are </w:t>
          </w:r>
          <w:r w:rsidRPr="00D54221">
            <w:rPr>
              <w:rFonts w:eastAsiaTheme="minorEastAsia" w:cstheme="minorHAnsi"/>
              <w:sz w:val="24"/>
              <w:szCs w:val="24"/>
            </w:rPr>
            <w:sym w:font="Symbol" w:char="F072"/>
          </w:r>
          <w:r w:rsidRPr="00D54221">
            <w:rPr>
              <w:rFonts w:eastAsiaTheme="minorEastAsia" w:cstheme="minorHAnsi"/>
              <w:sz w:val="24"/>
              <w:szCs w:val="24"/>
            </w:rPr>
            <w:t xml:space="preserve"> = 1025 kg</w:t>
          </w:r>
          <w:r w:rsidR="00F642CE" w:rsidRPr="00D54221">
            <w:rPr>
              <w:rFonts w:eastAsiaTheme="minorEastAsia" w:cstheme="minorHAnsi"/>
              <w:sz w:val="24"/>
              <w:szCs w:val="24"/>
            </w:rPr>
            <w:t>.</w:t>
          </w:r>
          <w:r w:rsidRPr="00D54221">
            <w:rPr>
              <w:rFonts w:eastAsiaTheme="minorEastAsia" w:cstheme="minorHAnsi"/>
              <w:sz w:val="24"/>
              <w:szCs w:val="24"/>
            </w:rPr>
            <w:t>m</w:t>
          </w:r>
          <w:r w:rsidRPr="00D54221">
            <w:rPr>
              <w:rFonts w:eastAsiaTheme="minorEastAsia" w:cstheme="minorHAnsi"/>
              <w:sz w:val="24"/>
              <w:szCs w:val="24"/>
              <w:vertAlign w:val="superscript"/>
            </w:rPr>
            <w:t>-3</w:t>
          </w:r>
          <w:r w:rsidR="002E3956" w:rsidRPr="00D54221">
            <w:rPr>
              <w:rFonts w:eastAsiaTheme="minorEastAsia" w:cstheme="minorHAnsi"/>
              <w:sz w:val="24"/>
              <w:szCs w:val="24"/>
              <w:vertAlign w:val="superscript"/>
            </w:rPr>
            <w:t xml:space="preserve"> </w:t>
          </w:r>
          <w:r w:rsidR="002E3956" w:rsidRPr="00D54221">
            <w:rPr>
              <w:rFonts w:eastAsiaTheme="minorEastAsia" w:cstheme="minorHAnsi"/>
              <w:sz w:val="24"/>
              <w:szCs w:val="24"/>
            </w:rPr>
            <w:t xml:space="preserve">and </w:t>
          </w:r>
          <w:r w:rsidR="00337561" w:rsidRPr="00D54221">
            <w:rPr>
              <w:rFonts w:eastAsiaTheme="minorEastAsia" w:cstheme="minorHAnsi"/>
              <w:sz w:val="24"/>
              <w:szCs w:val="24"/>
            </w:rPr>
            <w:sym w:font="Symbol" w:char="F06D"/>
          </w:r>
          <w:r w:rsidR="00337561" w:rsidRPr="00D54221">
            <w:rPr>
              <w:rFonts w:eastAsiaTheme="minorEastAsia" w:cstheme="minorHAnsi"/>
              <w:sz w:val="24"/>
              <w:szCs w:val="24"/>
            </w:rPr>
            <w:t xml:space="preserve"> = 1.05 </w:t>
          </w:r>
          <w:r w:rsidR="00337561" w:rsidRPr="00D54221">
            <w:rPr>
              <w:rFonts w:eastAsiaTheme="minorEastAsia" w:cstheme="minorHAnsi"/>
              <w:sz w:val="24"/>
              <w:szCs w:val="24"/>
            </w:rPr>
            <w:sym w:font="Symbol" w:char="F0B4"/>
          </w:r>
          <w:r w:rsidR="00337561" w:rsidRPr="00D54221">
            <w:rPr>
              <w:rFonts w:eastAsiaTheme="minorEastAsia" w:cstheme="minorHAnsi"/>
              <w:sz w:val="24"/>
              <w:szCs w:val="24"/>
            </w:rPr>
            <w:t xml:space="preserve"> 10</w:t>
          </w:r>
          <w:r w:rsidR="00337561" w:rsidRPr="00D54221">
            <w:rPr>
              <w:rFonts w:eastAsiaTheme="minorEastAsia" w:cstheme="minorHAnsi"/>
              <w:sz w:val="24"/>
              <w:szCs w:val="24"/>
              <w:vertAlign w:val="superscript"/>
            </w:rPr>
            <w:t>-3</w:t>
          </w:r>
          <w:r w:rsidR="00337561" w:rsidRPr="00D54221">
            <w:rPr>
              <w:rFonts w:eastAsiaTheme="minorEastAsia" w:cstheme="minorHAnsi"/>
              <w:sz w:val="24"/>
              <w:szCs w:val="24"/>
            </w:rPr>
            <w:t xml:space="preserve"> Pa</w:t>
          </w:r>
          <w:r w:rsidR="00162703">
            <w:rPr>
              <w:rFonts w:eastAsiaTheme="minorEastAsia" w:cstheme="minorHAnsi"/>
              <w:sz w:val="24"/>
              <w:szCs w:val="24"/>
            </w:rPr>
            <w:t xml:space="preserve">. </w:t>
          </w:r>
          <w:r w:rsidR="00337561" w:rsidRPr="00D54221">
            <w:rPr>
              <w:rFonts w:eastAsiaTheme="minorEastAsia" w:cstheme="minorHAnsi"/>
              <w:sz w:val="24"/>
              <w:szCs w:val="24"/>
            </w:rPr>
            <w:t>Assuming a chord length L = 0.15 m and an average riding velocity V = 8 ms</w:t>
          </w:r>
          <w:r w:rsidR="00337561" w:rsidRPr="00D54221">
            <w:rPr>
              <w:rFonts w:eastAsiaTheme="minorEastAsia" w:cstheme="minorHAnsi"/>
              <w:sz w:val="24"/>
              <w:szCs w:val="24"/>
              <w:vertAlign w:val="superscript"/>
            </w:rPr>
            <w:t>-1</w:t>
          </w:r>
          <w:r w:rsidR="00337561" w:rsidRPr="00D54221">
            <w:rPr>
              <w:rFonts w:eastAsiaTheme="minorEastAsia" w:cstheme="minorHAnsi"/>
              <w:sz w:val="24"/>
              <w:szCs w:val="24"/>
            </w:rPr>
            <w:t>, the Reynolds number can be estimated as:</w:t>
          </w:r>
        </w:p>
        <w:p w14:paraId="7FAE2528" w14:textId="705B2435" w:rsidR="00337561" w:rsidRPr="00D54221" w:rsidRDefault="00337561" w:rsidP="00D54221">
          <w:pPr>
            <w:spacing w:line="360" w:lineRule="auto"/>
            <w:jc w:val="both"/>
            <w:rPr>
              <w:rFonts w:eastAsiaTheme="minorEastAsia" w:cstheme="minorHAnsi"/>
              <w:sz w:val="24"/>
              <w:szCs w:val="24"/>
            </w:rPr>
          </w:pPr>
          <m:oMath>
            <m:r>
              <w:rPr>
                <w:rFonts w:ascii="Cambria Math" w:eastAsiaTheme="minorEastAsia" w:hAnsi="Cambria Math" w:cstheme="minorHAnsi"/>
                <w:sz w:val="24"/>
                <w:szCs w:val="24"/>
              </w:rPr>
              <m:t>Re=</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1025 × 8×0.15</m:t>
                </m:r>
              </m:num>
              <m:den>
                <m:r>
                  <w:rPr>
                    <w:rFonts w:ascii="Cambria Math" w:eastAsiaTheme="minorEastAsia" w:hAnsi="Cambria Math" w:cstheme="minorHAnsi"/>
                    <w:sz w:val="24"/>
                    <w:szCs w:val="24"/>
                  </w:rPr>
                  <m:t>1.05×</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-3</m:t>
                    </m:r>
                  </m:sup>
                </m:sSup>
              </m:den>
            </m:f>
            <m:r>
              <w:rPr>
                <w:rFonts w:ascii="Cambria Math" w:eastAsiaTheme="minorEastAsia" w:hAnsi="Cambria Math" w:cstheme="minorHAnsi"/>
                <w:sz w:val="24"/>
                <w:szCs w:val="24"/>
              </w:rPr>
              <m:t>=1.17×</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6</m:t>
                </m:r>
              </m:sup>
            </m:sSup>
          </m:oMath>
          <w:r w:rsidRPr="00D54221">
            <w:rPr>
              <w:rFonts w:eastAsiaTheme="minorEastAsia" w:cstheme="minorHAnsi"/>
              <w:sz w:val="24"/>
              <w:szCs w:val="24"/>
            </w:rPr>
            <w:t xml:space="preserve"> </w:t>
          </w:r>
        </w:p>
        <w:p w14:paraId="6A0AD207" w14:textId="48F6ADB5" w:rsidR="00337561" w:rsidRDefault="00D54221" w:rsidP="00D54221">
          <w:pPr>
            <w:spacing w:line="360" w:lineRule="auto"/>
            <w:jc w:val="both"/>
            <w:rPr>
              <w:rFonts w:eastAsiaTheme="minorEastAsia" w:cstheme="minorHAnsi"/>
              <w:sz w:val="24"/>
              <w:szCs w:val="24"/>
            </w:rPr>
          </w:pPr>
          <w:r w:rsidRPr="00D54221">
            <w:rPr>
              <w:rFonts w:eastAsiaTheme="minorEastAsia" w:cstheme="minorHAnsi"/>
              <w:sz w:val="24"/>
              <w:szCs w:val="24"/>
            </w:rPr>
            <w:t xml:space="preserve">This value firmly places the flow in the fully turbulent regime, since transition over a smooth hydrofoil surface typically occurs near </w:t>
          </w:r>
          <m:oMath>
            <m:r>
              <w:rPr>
                <w:rFonts w:ascii="Cambria Math" w:eastAsiaTheme="minorEastAsia" w:hAnsi="Cambria Math" w:cstheme="minorHAnsi"/>
                <w:sz w:val="24"/>
                <w:szCs w:val="24"/>
              </w:rPr>
              <m:t>Re=5×</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10</m:t>
                </m:r>
              </m:e>
              <m:sup>
                <m:r>
                  <w:rPr>
                    <w:rFonts w:ascii="Cambria Math" w:eastAsiaTheme="minorEastAsia" w:hAnsi="Cambria Math" w:cstheme="minorHAnsi"/>
                    <w:sz w:val="24"/>
                    <w:szCs w:val="24"/>
                  </w:rPr>
                  <m:t>5</m:t>
                </m:r>
              </m:sup>
            </m:sSup>
          </m:oMath>
          <w:r w:rsidRPr="00D54221">
            <w:rPr>
              <w:rFonts w:eastAsiaTheme="minorEastAsia" w:cstheme="minorHAnsi"/>
              <w:sz w:val="24"/>
              <w:szCs w:val="24"/>
            </w:rPr>
            <w:t xml:space="preserve"> </w:t>
          </w:r>
          <w:sdt>
            <w:sdtPr>
              <w:rPr>
                <w:rFonts w:eastAsiaTheme="minorEastAsia" w:cstheme="minorHAnsi"/>
                <w:sz w:val="24"/>
                <w:szCs w:val="24"/>
              </w:rPr>
              <w:id w:val="120429660"/>
              <w:citation/>
            </w:sdtPr>
            <w:sdtContent>
              <w:r w:rsidR="00063AC6">
                <w:rPr>
                  <w:rFonts w:eastAsiaTheme="minorEastAsia" w:cstheme="minorHAnsi"/>
                  <w:sz w:val="24"/>
                  <w:szCs w:val="24"/>
                </w:rPr>
                <w:fldChar w:fldCharType="begin"/>
              </w:r>
              <w:r w:rsidR="00063AC6">
                <w:rPr>
                  <w:rFonts w:eastAsiaTheme="minorEastAsia" w:cstheme="minorHAnsi"/>
                  <w:sz w:val="24"/>
                  <w:szCs w:val="24"/>
                </w:rPr>
                <w:instrText xml:space="preserve"> CITATION ZWa97 \l 2057 </w:instrText>
              </w:r>
              <w:r w:rsidR="00063AC6">
                <w:rPr>
                  <w:rFonts w:eastAsiaTheme="minorEastAsia" w:cstheme="minorHAnsi"/>
                  <w:sz w:val="24"/>
                  <w:szCs w:val="24"/>
                </w:rPr>
                <w:fldChar w:fldCharType="separate"/>
              </w:r>
              <w:r w:rsidR="0080717C" w:rsidRPr="0080717C">
                <w:rPr>
                  <w:rFonts w:eastAsiaTheme="minorEastAsia" w:cstheme="minorHAnsi"/>
                  <w:noProof/>
                  <w:sz w:val="24"/>
                  <w:szCs w:val="24"/>
                </w:rPr>
                <w:t>(Warhaft, 1997)</w:t>
              </w:r>
              <w:r w:rsidR="00063AC6">
                <w:rPr>
                  <w:rFonts w:eastAsiaTheme="minorEastAsia" w:cstheme="minorHAnsi"/>
                  <w:sz w:val="24"/>
                  <w:szCs w:val="24"/>
                </w:rPr>
                <w:fldChar w:fldCharType="end"/>
              </w:r>
            </w:sdtContent>
          </w:sdt>
        </w:p>
        <w:p w14:paraId="0E7E487F" w14:textId="77777777" w:rsidR="00D54221" w:rsidRDefault="00D54221" w:rsidP="00D54221">
          <w:pPr>
            <w:spacing w:line="360" w:lineRule="auto"/>
            <w:jc w:val="both"/>
            <w:rPr>
              <w:rFonts w:eastAsiaTheme="minorEastAsia" w:cstheme="minorHAnsi"/>
              <w:sz w:val="24"/>
              <w:szCs w:val="24"/>
            </w:rPr>
          </w:pPr>
        </w:p>
        <w:p w14:paraId="7F995141" w14:textId="647192D7" w:rsidR="00D54221" w:rsidRDefault="00D54221" w:rsidP="00D54221">
          <w:pPr>
            <w:pStyle w:val="Heading2"/>
            <w:rPr>
              <w:rFonts w:eastAsiaTheme="minorEastAsia"/>
            </w:rPr>
          </w:pPr>
          <w:bookmarkStart w:id="7" w:name="_Toc214793907"/>
          <w:r>
            <w:rPr>
              <w:rFonts w:eastAsiaTheme="minorEastAsia"/>
            </w:rPr>
            <w:t>2.2 Significance in Hydrofoil Applications</w:t>
          </w:r>
          <w:bookmarkEnd w:id="7"/>
        </w:p>
        <w:p w14:paraId="40D75ABA" w14:textId="77777777" w:rsidR="00D54221" w:rsidRDefault="00D54221" w:rsidP="00D54221">
          <w:pPr>
            <w:spacing w:line="360" w:lineRule="auto"/>
            <w:jc w:val="both"/>
            <w:rPr>
              <w:rFonts w:eastAsiaTheme="minorEastAsia" w:cstheme="minorHAnsi"/>
              <w:sz w:val="24"/>
              <w:szCs w:val="24"/>
            </w:rPr>
          </w:pPr>
        </w:p>
        <w:p w14:paraId="074D4BEC" w14:textId="49991AA6" w:rsidR="00DB15E1" w:rsidRPr="00DB15E1" w:rsidRDefault="00DB15E1" w:rsidP="00DB15E1">
          <w:pPr>
            <w:spacing w:line="360" w:lineRule="auto"/>
            <w:jc w:val="both"/>
            <w:rPr>
              <w:rFonts w:eastAsiaTheme="minorEastAsia"/>
              <w:sz w:val="24"/>
              <w:szCs w:val="24"/>
              <w:lang w:val="en-US"/>
            </w:rPr>
          </w:pPr>
          <w:r w:rsidRPr="00DB15E1">
            <w:rPr>
              <w:rFonts w:eastAsiaTheme="minorEastAsia"/>
              <w:sz w:val="24"/>
              <w:szCs w:val="24"/>
              <w:lang w:val="en-US"/>
            </w:rPr>
            <w:t>At this Reynolds number, the hydrofoil operates with a predominantly turbulent boundary layer. Turbulent flow increases skin-friction drag but delays separation due to improved momentum mixing</w:t>
          </w:r>
          <w:r w:rsidR="0047774E">
            <w:rPr>
              <w:rFonts w:eastAsiaTheme="minorEastAsia"/>
              <w:sz w:val="24"/>
              <w:szCs w:val="24"/>
              <w:lang w:val="en-US"/>
            </w:rPr>
            <w:t xml:space="preserve"> </w:t>
          </w:r>
          <w:sdt>
            <w:sdtPr>
              <w:rPr>
                <w:rFonts w:eastAsiaTheme="minorEastAsia"/>
                <w:sz w:val="24"/>
                <w:szCs w:val="24"/>
                <w:lang w:val="en-US"/>
              </w:rPr>
              <w:id w:val="-586533623"/>
              <w:citation/>
            </w:sdtPr>
            <w:sdtContent>
              <w:r w:rsidR="0047774E">
                <w:rPr>
                  <w:rFonts w:eastAsiaTheme="minorEastAsia"/>
                  <w:sz w:val="24"/>
                  <w:szCs w:val="24"/>
                  <w:lang w:val="en-US"/>
                </w:rPr>
                <w:fldChar w:fldCharType="begin"/>
              </w:r>
              <w:r w:rsidR="0047774E">
                <w:rPr>
                  <w:rFonts w:eastAsiaTheme="minorEastAsia"/>
                  <w:sz w:val="24"/>
                  <w:szCs w:val="24"/>
                </w:rPr>
                <w:instrText xml:space="preserve"> CITATION Lei22 \l 2057 </w:instrText>
              </w:r>
              <w:r w:rsidR="0047774E">
                <w:rPr>
                  <w:rFonts w:eastAsiaTheme="minorEastAsia"/>
                  <w:sz w:val="24"/>
                  <w:szCs w:val="24"/>
                  <w:lang w:val="en-US"/>
                </w:rPr>
                <w:fldChar w:fldCharType="separate"/>
              </w:r>
              <w:r w:rsidR="0080717C" w:rsidRPr="0080717C">
                <w:rPr>
                  <w:rFonts w:eastAsiaTheme="minorEastAsia"/>
                  <w:noProof/>
                  <w:sz w:val="24"/>
                  <w:szCs w:val="24"/>
                </w:rPr>
                <w:t>(Lei Shi, 2022)</w:t>
              </w:r>
              <w:r w:rsidR="0047774E">
                <w:rPr>
                  <w:rFonts w:eastAsiaTheme="minorEastAsia"/>
                  <w:sz w:val="24"/>
                  <w:szCs w:val="24"/>
                  <w:lang w:val="en-US"/>
                </w:rPr>
                <w:fldChar w:fldCharType="end"/>
              </w:r>
            </w:sdtContent>
          </w:sdt>
          <w:r w:rsidRPr="00DB15E1">
            <w:rPr>
              <w:rFonts w:eastAsiaTheme="minorEastAsia"/>
              <w:sz w:val="24"/>
              <w:szCs w:val="24"/>
              <w:lang w:val="en-US"/>
            </w:rPr>
            <w:t>. This is desirable for hydrofoils subjected to wave-induced variations, rider input, and fluctuating angles of attack.</w:t>
          </w:r>
        </w:p>
        <w:p w14:paraId="3B664007" w14:textId="638B0CD0" w:rsidR="00DB15E1" w:rsidRPr="00DB15E1" w:rsidRDefault="00DB15E1" w:rsidP="00DB15E1">
          <w:pPr>
            <w:spacing w:line="360" w:lineRule="auto"/>
            <w:jc w:val="both"/>
            <w:rPr>
              <w:rFonts w:eastAsiaTheme="minorEastAsia"/>
              <w:sz w:val="24"/>
              <w:szCs w:val="24"/>
              <w:lang w:val="en-US"/>
            </w:rPr>
          </w:pPr>
          <w:r w:rsidRPr="00DB15E1">
            <w:rPr>
              <w:rFonts w:eastAsiaTheme="minorEastAsia"/>
              <w:sz w:val="24"/>
              <w:szCs w:val="24"/>
              <w:lang w:val="en-US"/>
            </w:rPr>
            <w:t xml:space="preserve">Higher Reynolds numbers also promote stable lift by creating thinner boundary layers and reducing pressure drag. Empirical correlations show modest increases in </w:t>
          </w:r>
          <w:r>
            <w:rPr>
              <w:rFonts w:eastAsiaTheme="minorEastAsia"/>
              <w:sz w:val="24"/>
              <w:szCs w:val="24"/>
              <w:lang w:val="en-US"/>
            </w:rPr>
            <w:t>C</w:t>
          </w:r>
          <w:r>
            <w:rPr>
              <w:rFonts w:eastAsiaTheme="minorEastAsia"/>
              <w:sz w:val="24"/>
              <w:szCs w:val="24"/>
              <w:vertAlign w:val="subscript"/>
              <w:lang w:val="en-US"/>
            </w:rPr>
            <w:t xml:space="preserve">L </w:t>
          </w:r>
          <w:r w:rsidRPr="00DB15E1">
            <w:rPr>
              <w:rFonts w:eastAsiaTheme="minorEastAsia"/>
              <w:sz w:val="24"/>
              <w:szCs w:val="24"/>
              <w:lang w:val="en-US"/>
            </w:rPr>
            <w:t xml:space="preserve">and reductions in </w:t>
          </w:r>
          <w:r>
            <w:rPr>
              <w:rFonts w:eastAsiaTheme="minorEastAsia"/>
              <w:sz w:val="24"/>
              <w:szCs w:val="24"/>
              <w:lang w:val="en-US"/>
            </w:rPr>
            <w:t>C</w:t>
          </w:r>
          <w:r>
            <w:rPr>
              <w:rFonts w:eastAsiaTheme="minorEastAsia"/>
              <w:sz w:val="24"/>
              <w:szCs w:val="24"/>
              <w:vertAlign w:val="subscript"/>
              <w:lang w:val="en-US"/>
            </w:rPr>
            <w:t>D</w:t>
          </w:r>
          <w:r w:rsidRPr="00DB15E1">
            <w:rPr>
              <w:rFonts w:eastAsiaTheme="minorEastAsia"/>
              <w:sz w:val="24"/>
              <w:szCs w:val="24"/>
              <w:lang w:val="en-US"/>
            </w:rPr>
            <w:t xml:space="preserve">​ with increasing </w:t>
          </w:r>
          <w:r>
            <w:rPr>
              <w:rFonts w:eastAsiaTheme="minorEastAsia"/>
              <w:sz w:val="24"/>
              <w:szCs w:val="24"/>
              <w:lang w:val="en-US"/>
            </w:rPr>
            <w:t>R</w:t>
          </w:r>
          <w:r>
            <w:rPr>
              <w:rFonts w:eastAsiaTheme="minorEastAsia"/>
              <w:sz w:val="24"/>
              <w:szCs w:val="24"/>
              <w:vertAlign w:val="subscript"/>
              <w:lang w:val="en-US"/>
            </w:rPr>
            <w:t>E</w:t>
          </w:r>
          <w:r>
            <w:rPr>
              <w:rFonts w:eastAsiaTheme="minorEastAsia"/>
              <w:sz w:val="24"/>
              <w:szCs w:val="24"/>
              <w:lang w:val="en-US"/>
            </w:rPr>
            <w:t xml:space="preserve"> </w:t>
          </w:r>
          <w:sdt>
            <w:sdtPr>
              <w:rPr>
                <w:rFonts w:eastAsiaTheme="minorEastAsia"/>
                <w:sz w:val="24"/>
                <w:szCs w:val="24"/>
                <w:lang w:val="en-US"/>
              </w:rPr>
              <w:id w:val="-332226529"/>
              <w:citation/>
            </w:sdtPr>
            <w:sdtContent>
              <w:r>
                <w:rPr>
                  <w:rFonts w:eastAsiaTheme="minorEastAsia"/>
                  <w:sz w:val="24"/>
                  <w:szCs w:val="24"/>
                  <w:lang w:val="en-US"/>
                </w:rPr>
                <w:fldChar w:fldCharType="begin"/>
              </w:r>
              <w:r>
                <w:rPr>
                  <w:rFonts w:eastAsiaTheme="minorEastAsia"/>
                  <w:sz w:val="24"/>
                  <w:szCs w:val="24"/>
                </w:rPr>
                <w:instrText xml:space="preserve"> CITATION Cla21 \l 2057 </w:instrText>
              </w:r>
              <w:r>
                <w:rPr>
                  <w:rFonts w:eastAsiaTheme="minorEastAsia"/>
                  <w:sz w:val="24"/>
                  <w:szCs w:val="24"/>
                  <w:lang w:val="en-US"/>
                </w:rPr>
                <w:fldChar w:fldCharType="separate"/>
              </w:r>
              <w:r w:rsidR="0080717C" w:rsidRPr="0080717C">
                <w:rPr>
                  <w:rFonts w:eastAsiaTheme="minorEastAsia"/>
                  <w:noProof/>
                  <w:sz w:val="24"/>
                  <w:szCs w:val="24"/>
                </w:rPr>
                <w:t>(Brunner, 2021)</w:t>
              </w:r>
              <w:r>
                <w:rPr>
                  <w:rFonts w:eastAsiaTheme="minorEastAsia"/>
                  <w:sz w:val="24"/>
                  <w:szCs w:val="24"/>
                  <w:lang w:val="en-US"/>
                </w:rPr>
                <w:fldChar w:fldCharType="end"/>
              </w:r>
            </w:sdtContent>
          </w:sdt>
        </w:p>
        <w:p w14:paraId="7856950D" w14:textId="77777777" w:rsidR="00647399" w:rsidRDefault="00647399" w:rsidP="007C17FF">
          <w:pPr>
            <w:spacing w:line="360" w:lineRule="auto"/>
            <w:jc w:val="both"/>
            <w:rPr>
              <w:rFonts w:eastAsiaTheme="minorEastAsia"/>
              <w:sz w:val="24"/>
              <w:szCs w:val="24"/>
            </w:rPr>
          </w:pPr>
        </w:p>
        <w:p w14:paraId="2AC4CAFB" w14:textId="6560E02A" w:rsidR="00647399" w:rsidRDefault="00647399" w:rsidP="007C17FF">
          <w:pPr>
            <w:spacing w:line="360" w:lineRule="auto"/>
            <w:jc w:val="both"/>
            <w:rPr>
              <w:rFonts w:eastAsiaTheme="minorEastAsia"/>
              <w:sz w:val="24"/>
              <w:szCs w:val="24"/>
            </w:rPr>
          </w:pPr>
          <w:r w:rsidRPr="00647399">
            <w:rPr>
              <w:rFonts w:eastAsiaTheme="minorEastAsia"/>
              <w:noProof/>
              <w:sz w:val="24"/>
              <w:szCs w:val="24"/>
            </w:rPr>
            <w:lastRenderedPageBreak/>
            <w:drawing>
              <wp:inline distT="0" distB="0" distL="0" distR="0" wp14:anchorId="508486BF" wp14:editId="5F8F437E">
                <wp:extent cx="5871845" cy="4931923"/>
                <wp:effectExtent l="0" t="0" r="0" b="0"/>
                <wp:docPr id="68183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83836" name=""/>
                        <pic:cNvPicPr/>
                      </pic:nvPicPr>
                      <pic:blipFill>
                        <a:blip r:embed="rId14"/>
                        <a:stretch>
                          <a:fillRect/>
                        </a:stretch>
                      </pic:blipFill>
                      <pic:spPr>
                        <a:xfrm>
                          <a:off x="0" y="0"/>
                          <a:ext cx="5964747" cy="5009954"/>
                        </a:xfrm>
                        <a:prstGeom prst="rect">
                          <a:avLst/>
                        </a:prstGeom>
                      </pic:spPr>
                    </pic:pic>
                  </a:graphicData>
                </a:graphic>
              </wp:inline>
            </w:drawing>
          </w:r>
        </w:p>
        <w:p w14:paraId="0BF812EE" w14:textId="50D336A4" w:rsidR="00647399" w:rsidRPr="007C17FF" w:rsidRDefault="00647399" w:rsidP="00647399">
          <w:pPr>
            <w:pStyle w:val="Caption"/>
            <w:rPr>
              <w:rFonts w:eastAsiaTheme="minorEastAsia"/>
              <w:sz w:val="24"/>
              <w:szCs w:val="24"/>
            </w:rPr>
          </w:pPr>
          <w:bookmarkStart w:id="8" w:name="_Ref212815607"/>
          <w:bookmarkStart w:id="9" w:name="_Toc214793884"/>
          <w:r>
            <w:t xml:space="preserve">Figure </w:t>
          </w:r>
          <w:r>
            <w:fldChar w:fldCharType="begin"/>
          </w:r>
          <w:r>
            <w:instrText xml:space="preserve"> SEQ Figure \* ARABIC </w:instrText>
          </w:r>
          <w:r>
            <w:fldChar w:fldCharType="separate"/>
          </w:r>
          <w:r w:rsidR="00EE2314">
            <w:rPr>
              <w:noProof/>
            </w:rPr>
            <w:t>2</w:t>
          </w:r>
          <w:r>
            <w:rPr>
              <w:noProof/>
            </w:rPr>
            <w:fldChar w:fldCharType="end"/>
          </w:r>
          <w:bookmarkEnd w:id="8"/>
          <w:r>
            <w:t xml:space="preserve"> - Re vs CL/CD </w:t>
          </w:r>
          <w:sdt>
            <w:sdtPr>
              <w:id w:val="280000526"/>
              <w:citation/>
            </w:sdtPr>
            <w:sdtContent>
              <w:r>
                <w:fldChar w:fldCharType="begin"/>
              </w:r>
              <w:r>
                <w:instrText xml:space="preserve"> CITATION DrH14 \l 2057 </w:instrText>
              </w:r>
              <w:r>
                <w:fldChar w:fldCharType="separate"/>
              </w:r>
              <w:r w:rsidR="0080717C">
                <w:rPr>
                  <w:noProof/>
                </w:rPr>
                <w:t>(Mehdi, 2014)</w:t>
              </w:r>
              <w:r>
                <w:fldChar w:fldCharType="end"/>
              </w:r>
            </w:sdtContent>
          </w:sdt>
          <w:bookmarkEnd w:id="9"/>
        </w:p>
        <w:p w14:paraId="31AF6522" w14:textId="2563C095" w:rsidR="00647399" w:rsidRDefault="007C17FF" w:rsidP="00D54221">
          <w:pPr>
            <w:spacing w:line="360" w:lineRule="auto"/>
            <w:jc w:val="both"/>
            <w:rPr>
              <w:rFonts w:eastAsiaTheme="minorEastAsia" w:cstheme="minorHAnsi"/>
              <w:sz w:val="24"/>
              <w:szCs w:val="24"/>
            </w:rPr>
          </w:pPr>
          <w:r>
            <w:rPr>
              <w:rFonts w:eastAsiaTheme="minorEastAsia"/>
              <w:vertAlign w:val="subscript"/>
            </w:rPr>
            <w:t xml:space="preserve"> </w:t>
          </w:r>
        </w:p>
        <w:p w14:paraId="54A58335" w14:textId="6CA767B6" w:rsidR="00BF21C7" w:rsidRDefault="00647399" w:rsidP="00BF21C7">
          <w:pPr>
            <w:pStyle w:val="Heading2"/>
            <w:spacing w:line="360" w:lineRule="auto"/>
            <w:rPr>
              <w:rFonts w:eastAsiaTheme="minorEastAsia"/>
            </w:rPr>
          </w:pPr>
          <w:bookmarkStart w:id="10" w:name="_Toc214793908"/>
          <w:r>
            <w:rPr>
              <w:rFonts w:eastAsiaTheme="minorEastAsia"/>
            </w:rPr>
            <w:t>2.3 Design Implications</w:t>
          </w:r>
          <w:bookmarkEnd w:id="10"/>
        </w:p>
        <w:p w14:paraId="181C9E17" w14:textId="77777777" w:rsidR="0047774E" w:rsidRPr="0047774E" w:rsidRDefault="0047774E" w:rsidP="0047774E"/>
        <w:p w14:paraId="0FC15F52" w14:textId="2ABC2F67" w:rsidR="0047774E" w:rsidRPr="0047774E" w:rsidRDefault="0047774E" w:rsidP="0047774E">
          <w:pPr>
            <w:spacing w:line="360" w:lineRule="auto"/>
            <w:jc w:val="both"/>
            <w:rPr>
              <w:sz w:val="24"/>
              <w:szCs w:val="24"/>
              <w:lang w:val="en-US"/>
            </w:rPr>
          </w:pPr>
          <w:r w:rsidRPr="0047774E">
            <w:rPr>
              <w:b/>
              <w:bCs/>
              <w:sz w:val="24"/>
              <w:szCs w:val="24"/>
              <w:lang w:val="en-US"/>
            </w:rPr>
            <w:t>Surface finish:</w:t>
          </w:r>
          <w:r w:rsidRPr="0047774E">
            <w:rPr>
              <w:sz w:val="24"/>
              <w:szCs w:val="24"/>
              <w:lang w:val="en-US"/>
            </w:rPr>
            <w:t xml:space="preserve"> </w:t>
          </w:r>
          <w:r w:rsidR="005E0626" w:rsidRPr="005E0626">
            <w:rPr>
              <w:sz w:val="24"/>
              <w:szCs w:val="24"/>
            </w:rPr>
            <w:t>Compared with aeronautical wings, hydrofoils typically operate with predominantly turbulent boundary layers due to the high density and viscosity of water. As a result, they are generally less sensitive to minor surface roughness or early-stage biofouling, although any added roughness still increases skin-friction drag and can degrade performance</w:t>
          </w:r>
          <w:r w:rsidR="005E0626">
            <w:rPr>
              <w:sz w:val="24"/>
              <w:szCs w:val="24"/>
            </w:rPr>
            <w:t xml:space="preserve"> </w:t>
          </w:r>
          <w:sdt>
            <w:sdtPr>
              <w:rPr>
                <w:sz w:val="24"/>
                <w:szCs w:val="24"/>
              </w:rPr>
              <w:id w:val="908736343"/>
              <w:citation/>
            </w:sdtPr>
            <w:sdtContent>
              <w:r w:rsidR="005E0626">
                <w:rPr>
                  <w:sz w:val="24"/>
                  <w:szCs w:val="24"/>
                </w:rPr>
                <w:fldChar w:fldCharType="begin"/>
              </w:r>
              <w:r w:rsidR="005E0626">
                <w:rPr>
                  <w:sz w:val="24"/>
                  <w:szCs w:val="24"/>
                </w:rPr>
                <w:instrText xml:space="preserve"> CITATION FRa23 \l 2057 </w:instrText>
              </w:r>
              <w:r w:rsidR="005E0626">
                <w:rPr>
                  <w:sz w:val="24"/>
                  <w:szCs w:val="24"/>
                </w:rPr>
                <w:fldChar w:fldCharType="separate"/>
              </w:r>
              <w:r w:rsidR="0080717C" w:rsidRPr="0080717C">
                <w:rPr>
                  <w:noProof/>
                  <w:sz w:val="24"/>
                  <w:szCs w:val="24"/>
                </w:rPr>
                <w:t>(Marzabadi, 2023)</w:t>
              </w:r>
              <w:r w:rsidR="005E0626">
                <w:rPr>
                  <w:sz w:val="24"/>
                  <w:szCs w:val="24"/>
                </w:rPr>
                <w:fldChar w:fldCharType="end"/>
              </w:r>
            </w:sdtContent>
          </w:sdt>
          <w:r w:rsidRPr="0047774E">
            <w:rPr>
              <w:sz w:val="24"/>
              <w:szCs w:val="24"/>
              <w:lang w:val="en-US"/>
            </w:rPr>
            <w:t>.</w:t>
          </w:r>
        </w:p>
        <w:p w14:paraId="08727B53" w14:textId="551A97B8" w:rsidR="0047774E" w:rsidRPr="0047774E" w:rsidRDefault="0047774E" w:rsidP="0047774E">
          <w:pPr>
            <w:spacing w:line="360" w:lineRule="auto"/>
            <w:jc w:val="both"/>
            <w:rPr>
              <w:sz w:val="24"/>
              <w:szCs w:val="24"/>
              <w:lang w:val="en-US"/>
            </w:rPr>
          </w:pPr>
          <w:r w:rsidRPr="0047774E">
            <w:rPr>
              <w:b/>
              <w:bCs/>
              <w:sz w:val="24"/>
              <w:szCs w:val="24"/>
              <w:lang w:val="en-US"/>
            </w:rPr>
            <w:t>Profile selection:</w:t>
          </w:r>
          <w:r w:rsidRPr="0047774E">
            <w:rPr>
              <w:sz w:val="24"/>
              <w:szCs w:val="24"/>
              <w:lang w:val="en-US"/>
            </w:rPr>
            <w:t xml:space="preserve"> High-Re profiles such as NACA 63-412 perform well in this regime</w:t>
          </w:r>
          <w:r w:rsidR="004538A3">
            <w:rPr>
              <w:sz w:val="24"/>
              <w:szCs w:val="24"/>
              <w:lang w:val="en-US"/>
            </w:rPr>
            <w:t xml:space="preserve"> </w:t>
          </w:r>
          <w:sdt>
            <w:sdtPr>
              <w:rPr>
                <w:sz w:val="24"/>
                <w:szCs w:val="24"/>
                <w:lang w:val="en-US"/>
              </w:rPr>
              <w:id w:val="-431664964"/>
              <w:citation/>
            </w:sdtPr>
            <w:sdtContent>
              <w:r w:rsidR="004538A3">
                <w:rPr>
                  <w:sz w:val="24"/>
                  <w:szCs w:val="24"/>
                  <w:lang w:val="en-US"/>
                </w:rPr>
                <w:fldChar w:fldCharType="begin"/>
              </w:r>
              <w:r w:rsidR="004538A3">
                <w:rPr>
                  <w:sz w:val="24"/>
                  <w:szCs w:val="24"/>
                </w:rPr>
                <w:instrText xml:space="preserve"> CITATION Abb10 \l 2057 </w:instrText>
              </w:r>
              <w:r w:rsidR="004538A3">
                <w:rPr>
                  <w:sz w:val="24"/>
                  <w:szCs w:val="24"/>
                  <w:lang w:val="en-US"/>
                </w:rPr>
                <w:fldChar w:fldCharType="separate"/>
              </w:r>
              <w:r w:rsidR="0080717C" w:rsidRPr="0080717C">
                <w:rPr>
                  <w:noProof/>
                  <w:sz w:val="24"/>
                  <w:szCs w:val="24"/>
                </w:rPr>
                <w:t>(Abbott, 2010)</w:t>
              </w:r>
              <w:r w:rsidR="004538A3">
                <w:rPr>
                  <w:sz w:val="24"/>
                  <w:szCs w:val="24"/>
                  <w:lang w:val="en-US"/>
                </w:rPr>
                <w:fldChar w:fldCharType="end"/>
              </w:r>
            </w:sdtContent>
          </w:sdt>
          <w:r w:rsidRPr="0047774E">
            <w:rPr>
              <w:sz w:val="24"/>
              <w:szCs w:val="24"/>
              <w:lang w:val="en-US"/>
            </w:rPr>
            <w:t>.</w:t>
          </w:r>
        </w:p>
        <w:p w14:paraId="6CBF0F6C" w14:textId="08D8F4A2" w:rsidR="00BF21C7" w:rsidRDefault="0047774E" w:rsidP="005E0626">
          <w:pPr>
            <w:spacing w:line="360" w:lineRule="auto"/>
            <w:jc w:val="both"/>
            <w:rPr>
              <w:sz w:val="24"/>
              <w:szCs w:val="24"/>
              <w:lang w:val="en-US"/>
            </w:rPr>
          </w:pPr>
          <w:r w:rsidRPr="0047774E">
            <w:rPr>
              <w:b/>
              <w:bCs/>
              <w:sz w:val="24"/>
              <w:szCs w:val="24"/>
              <w:lang w:val="en-US"/>
            </w:rPr>
            <w:lastRenderedPageBreak/>
            <w:t>Testing and modelling:</w:t>
          </w:r>
          <w:r w:rsidRPr="0047774E">
            <w:rPr>
              <w:sz w:val="24"/>
              <w:szCs w:val="24"/>
              <w:lang w:val="en-US"/>
            </w:rPr>
            <w:t xml:space="preserve"> Reynolds similarity is essential for accurate validation; sub-scale tests require correction methods</w:t>
          </w:r>
          <w:r w:rsidR="005E0626">
            <w:rPr>
              <w:sz w:val="24"/>
              <w:szCs w:val="24"/>
              <w:lang w:val="en-US"/>
            </w:rPr>
            <w:t xml:space="preserve"> </w:t>
          </w:r>
          <w:sdt>
            <w:sdtPr>
              <w:rPr>
                <w:sz w:val="24"/>
                <w:szCs w:val="24"/>
                <w:lang w:val="en-US"/>
              </w:rPr>
              <w:id w:val="650265276"/>
              <w:citation/>
            </w:sdtPr>
            <w:sdtContent>
              <w:r w:rsidR="005E0626">
                <w:rPr>
                  <w:sz w:val="24"/>
                  <w:szCs w:val="24"/>
                  <w:lang w:val="en-US"/>
                </w:rPr>
                <w:fldChar w:fldCharType="begin"/>
              </w:r>
              <w:r w:rsidR="005E0626">
                <w:rPr>
                  <w:sz w:val="24"/>
                  <w:szCs w:val="24"/>
                </w:rPr>
                <w:instrText xml:space="preserve"> CITATION Jie21 \l 2057 </w:instrText>
              </w:r>
              <w:r w:rsidR="005E0626">
                <w:rPr>
                  <w:sz w:val="24"/>
                  <w:szCs w:val="24"/>
                  <w:lang w:val="en-US"/>
                </w:rPr>
                <w:fldChar w:fldCharType="separate"/>
              </w:r>
              <w:r w:rsidR="0080717C" w:rsidRPr="0080717C">
                <w:rPr>
                  <w:noProof/>
                  <w:sz w:val="24"/>
                  <w:szCs w:val="24"/>
                </w:rPr>
                <w:t>(al, 2021)</w:t>
              </w:r>
              <w:r w:rsidR="005E0626">
                <w:rPr>
                  <w:sz w:val="24"/>
                  <w:szCs w:val="24"/>
                  <w:lang w:val="en-US"/>
                </w:rPr>
                <w:fldChar w:fldCharType="end"/>
              </w:r>
            </w:sdtContent>
          </w:sdt>
          <w:r w:rsidRPr="0047774E">
            <w:rPr>
              <w:sz w:val="24"/>
              <w:szCs w:val="24"/>
              <w:lang w:val="en-US"/>
            </w:rPr>
            <w:t>.</w:t>
          </w:r>
        </w:p>
        <w:p w14:paraId="4C6162FD" w14:textId="77777777" w:rsidR="005E0626" w:rsidRPr="005E0626" w:rsidRDefault="005E0626" w:rsidP="005E0626">
          <w:pPr>
            <w:spacing w:line="360" w:lineRule="auto"/>
            <w:jc w:val="both"/>
            <w:rPr>
              <w:sz w:val="24"/>
              <w:szCs w:val="24"/>
              <w:lang w:val="en-US"/>
            </w:rPr>
          </w:pPr>
        </w:p>
        <w:p w14:paraId="4392DE1B" w14:textId="78BF9BEA" w:rsidR="00647EC1" w:rsidRDefault="00647EC1" w:rsidP="00BF21C7">
          <w:pPr>
            <w:pStyle w:val="Heading2"/>
            <w:spacing w:line="360" w:lineRule="auto"/>
            <w:rPr>
              <w:rFonts w:eastAsiaTheme="minorEastAsia"/>
            </w:rPr>
          </w:pPr>
          <w:bookmarkStart w:id="11" w:name="_Toc214793909"/>
          <w:r>
            <w:rPr>
              <w:rFonts w:eastAsiaTheme="minorEastAsia"/>
            </w:rPr>
            <w:t>2.4 Critical Evaluation</w:t>
          </w:r>
          <w:bookmarkEnd w:id="11"/>
        </w:p>
        <w:p w14:paraId="7AAB2EA8" w14:textId="77777777" w:rsidR="0047774E" w:rsidRPr="0047774E" w:rsidRDefault="0047774E" w:rsidP="0047774E"/>
        <w:p w14:paraId="10A84F0A" w14:textId="6848B2F4" w:rsidR="00647EC1" w:rsidRDefault="00647EC1" w:rsidP="00BF21C7">
          <w:pPr>
            <w:spacing w:line="360" w:lineRule="auto"/>
            <w:jc w:val="both"/>
            <w:rPr>
              <w:sz w:val="24"/>
              <w:szCs w:val="24"/>
            </w:rPr>
          </w:pPr>
          <w:r w:rsidRPr="00647EC1">
            <w:rPr>
              <w:sz w:val="24"/>
              <w:szCs w:val="24"/>
            </w:rPr>
            <w:t>The turbulent regime inferred from this analysis is advantageous for a kiteboard hydrofoil. It ensures consistent performance despite environmental variability, making the system</w:t>
          </w:r>
          <w:r>
            <w:rPr>
              <w:sz w:val="24"/>
              <w:szCs w:val="24"/>
            </w:rPr>
            <w:t xml:space="preserve"> robust to surface imperfections and transient flow </w:t>
          </w:r>
          <w:r w:rsidR="00663127">
            <w:rPr>
              <w:sz w:val="24"/>
              <w:szCs w:val="24"/>
            </w:rPr>
            <w:t>disturbances</w:t>
          </w:r>
          <w:r>
            <w:rPr>
              <w:sz w:val="24"/>
              <w:szCs w:val="24"/>
            </w:rPr>
            <w:t xml:space="preserve">. However, the associated increase in viscous drag slightly reduces efficiency compared </w:t>
          </w:r>
          <w:r w:rsidR="00DC5B0E">
            <w:rPr>
              <w:sz w:val="24"/>
              <w:szCs w:val="24"/>
            </w:rPr>
            <w:t>with</w:t>
          </w:r>
          <w:r>
            <w:rPr>
              <w:sz w:val="24"/>
              <w:szCs w:val="24"/>
            </w:rPr>
            <w:t xml:space="preserve"> laminar designs. This trade-off </w:t>
          </w:r>
          <w:r w:rsidR="00BF21C7">
            <w:rPr>
              <w:sz w:val="24"/>
              <w:szCs w:val="24"/>
            </w:rPr>
            <w:t>is acceptable given the performance priorities of stability, control, and rider safety. From an engineering standpoint, the calculated Reynolds number validates the hydrofoil</w:t>
          </w:r>
          <w:r w:rsidR="008C617E">
            <w:rPr>
              <w:sz w:val="24"/>
              <w:szCs w:val="24"/>
            </w:rPr>
            <w:t>’</w:t>
          </w:r>
          <w:r w:rsidR="00BF21C7">
            <w:rPr>
              <w:sz w:val="24"/>
              <w:szCs w:val="24"/>
            </w:rPr>
            <w:t>s design as a well-balanced compromise between hydrodynamic efficiency and operational reliability.</w:t>
          </w:r>
        </w:p>
        <w:p w14:paraId="0353FF67" w14:textId="77777777" w:rsidR="00D662A4" w:rsidRDefault="00D662A4" w:rsidP="00BF21C7">
          <w:pPr>
            <w:spacing w:line="360" w:lineRule="auto"/>
            <w:jc w:val="both"/>
            <w:rPr>
              <w:sz w:val="24"/>
              <w:szCs w:val="24"/>
            </w:rPr>
          </w:pPr>
        </w:p>
        <w:p w14:paraId="27FBCFFB" w14:textId="77777777" w:rsidR="00D662A4" w:rsidRDefault="00D662A4" w:rsidP="00BF21C7">
          <w:pPr>
            <w:spacing w:line="360" w:lineRule="auto"/>
            <w:jc w:val="both"/>
            <w:rPr>
              <w:sz w:val="24"/>
              <w:szCs w:val="24"/>
            </w:rPr>
          </w:pPr>
        </w:p>
        <w:p w14:paraId="11C6FAC0" w14:textId="77777777" w:rsidR="00D662A4" w:rsidRDefault="00D662A4" w:rsidP="00BF21C7">
          <w:pPr>
            <w:spacing w:line="360" w:lineRule="auto"/>
            <w:jc w:val="both"/>
            <w:rPr>
              <w:sz w:val="24"/>
              <w:szCs w:val="24"/>
            </w:rPr>
          </w:pPr>
        </w:p>
        <w:p w14:paraId="64194636" w14:textId="77777777" w:rsidR="00D662A4" w:rsidRDefault="00D662A4" w:rsidP="00BF21C7">
          <w:pPr>
            <w:spacing w:line="360" w:lineRule="auto"/>
            <w:jc w:val="both"/>
            <w:rPr>
              <w:sz w:val="24"/>
              <w:szCs w:val="24"/>
            </w:rPr>
          </w:pPr>
        </w:p>
        <w:p w14:paraId="1179A5F7" w14:textId="77777777" w:rsidR="00D662A4" w:rsidRDefault="00D662A4" w:rsidP="00BF21C7">
          <w:pPr>
            <w:spacing w:line="360" w:lineRule="auto"/>
            <w:jc w:val="both"/>
            <w:rPr>
              <w:sz w:val="24"/>
              <w:szCs w:val="24"/>
            </w:rPr>
          </w:pPr>
        </w:p>
        <w:p w14:paraId="2FE5858D" w14:textId="77777777" w:rsidR="00D662A4" w:rsidRDefault="00D662A4" w:rsidP="00BF21C7">
          <w:pPr>
            <w:spacing w:line="360" w:lineRule="auto"/>
            <w:jc w:val="both"/>
            <w:rPr>
              <w:sz w:val="24"/>
              <w:szCs w:val="24"/>
            </w:rPr>
          </w:pPr>
        </w:p>
        <w:p w14:paraId="36ADF3C2" w14:textId="77777777" w:rsidR="00D662A4" w:rsidRDefault="00D662A4" w:rsidP="00BF21C7">
          <w:pPr>
            <w:spacing w:line="360" w:lineRule="auto"/>
            <w:jc w:val="both"/>
            <w:rPr>
              <w:sz w:val="24"/>
              <w:szCs w:val="24"/>
            </w:rPr>
          </w:pPr>
        </w:p>
        <w:p w14:paraId="68AFD788" w14:textId="77777777" w:rsidR="00D662A4" w:rsidRDefault="00D662A4" w:rsidP="00BF21C7">
          <w:pPr>
            <w:spacing w:line="360" w:lineRule="auto"/>
            <w:jc w:val="both"/>
            <w:rPr>
              <w:sz w:val="24"/>
              <w:szCs w:val="24"/>
            </w:rPr>
          </w:pPr>
        </w:p>
        <w:p w14:paraId="1378EA0F" w14:textId="77777777" w:rsidR="00D662A4" w:rsidRDefault="00D662A4" w:rsidP="00BF21C7">
          <w:pPr>
            <w:spacing w:line="360" w:lineRule="auto"/>
            <w:jc w:val="both"/>
            <w:rPr>
              <w:sz w:val="24"/>
              <w:szCs w:val="24"/>
            </w:rPr>
          </w:pPr>
        </w:p>
        <w:p w14:paraId="0A7CD487" w14:textId="77777777" w:rsidR="00D662A4" w:rsidRDefault="00D662A4" w:rsidP="00BF21C7">
          <w:pPr>
            <w:spacing w:line="360" w:lineRule="auto"/>
            <w:jc w:val="both"/>
            <w:rPr>
              <w:sz w:val="24"/>
              <w:szCs w:val="24"/>
            </w:rPr>
          </w:pPr>
        </w:p>
        <w:p w14:paraId="37C9268C" w14:textId="77777777" w:rsidR="00D662A4" w:rsidRDefault="00D662A4" w:rsidP="00BF21C7">
          <w:pPr>
            <w:spacing w:line="360" w:lineRule="auto"/>
            <w:jc w:val="both"/>
            <w:rPr>
              <w:sz w:val="24"/>
              <w:szCs w:val="24"/>
            </w:rPr>
          </w:pPr>
        </w:p>
        <w:p w14:paraId="44B7E348" w14:textId="77777777" w:rsidR="00D662A4" w:rsidRDefault="00D662A4" w:rsidP="00BF21C7">
          <w:pPr>
            <w:spacing w:line="360" w:lineRule="auto"/>
            <w:jc w:val="both"/>
            <w:rPr>
              <w:sz w:val="24"/>
              <w:szCs w:val="24"/>
            </w:rPr>
          </w:pPr>
        </w:p>
        <w:p w14:paraId="351EED27" w14:textId="77777777" w:rsidR="00D662A4" w:rsidRPr="00647EC1" w:rsidRDefault="00D662A4" w:rsidP="00BF21C7">
          <w:pPr>
            <w:spacing w:line="360" w:lineRule="auto"/>
            <w:jc w:val="both"/>
            <w:rPr>
              <w:sz w:val="24"/>
              <w:szCs w:val="24"/>
            </w:rPr>
          </w:pPr>
        </w:p>
        <w:p w14:paraId="04A485FC" w14:textId="77777777" w:rsidR="00D16C18" w:rsidRDefault="00D16C18" w:rsidP="00D16C18">
          <w:pPr>
            <w:pStyle w:val="Heading1"/>
          </w:pPr>
          <w:bookmarkStart w:id="12" w:name="_Toc214793910"/>
          <w:r>
            <w:lastRenderedPageBreak/>
            <w:t>3.0 Boundary Flow, Separation, and Turbulence</w:t>
          </w:r>
          <w:bookmarkEnd w:id="12"/>
        </w:p>
        <w:p w14:paraId="50701F98" w14:textId="77777777" w:rsidR="00D16C18" w:rsidRDefault="00D16C18" w:rsidP="00D16C18"/>
        <w:p w14:paraId="4BE67FA6" w14:textId="52723CCE" w:rsidR="00647EC1" w:rsidRDefault="00D16C18" w:rsidP="00D16C18">
          <w:pPr>
            <w:spacing w:line="360" w:lineRule="auto"/>
            <w:jc w:val="both"/>
            <w:rPr>
              <w:sz w:val="24"/>
              <w:szCs w:val="24"/>
            </w:rPr>
          </w:pPr>
          <w:r w:rsidRPr="00D16C18">
            <w:rPr>
              <w:sz w:val="24"/>
              <w:szCs w:val="24"/>
            </w:rPr>
            <w:t xml:space="preserve"> The behaviour of the boundary layer over a hydrofoil has a decisive influence on its lift, drag, and overall hydrodynamic performance. The boundary layer is the thin region adjacent to the hydrofoil surface where viscous effect</w:t>
          </w:r>
          <w:r w:rsidR="008C617E">
            <w:rPr>
              <w:sz w:val="24"/>
              <w:szCs w:val="24"/>
            </w:rPr>
            <w:t>s</w:t>
          </w:r>
          <w:r w:rsidRPr="00D16C18">
            <w:rPr>
              <w:sz w:val="24"/>
              <w:szCs w:val="24"/>
            </w:rPr>
            <w:t xml:space="preserve"> are significant and velocity changes rapidly from zero (at the wall) to the free-stream value. Understanding how this layer transitions from laminar to turbulent flow, and how it separates from the surface</w:t>
          </w:r>
          <w:r w:rsidR="008C617E">
            <w:rPr>
              <w:sz w:val="24"/>
              <w:szCs w:val="24"/>
            </w:rPr>
            <w:t>,</w:t>
          </w:r>
          <w:r w:rsidR="00090F38">
            <w:rPr>
              <w:sz w:val="24"/>
              <w:szCs w:val="24"/>
            </w:rPr>
            <w:t xml:space="preserve"> shown in </w:t>
          </w:r>
          <w:r w:rsidR="00090F38" w:rsidRPr="00FE4163">
            <w:rPr>
              <w:i/>
              <w:iCs/>
              <w:sz w:val="24"/>
              <w:szCs w:val="24"/>
            </w:rPr>
            <w:fldChar w:fldCharType="begin"/>
          </w:r>
          <w:r w:rsidR="00090F38" w:rsidRPr="00FE4163">
            <w:rPr>
              <w:i/>
              <w:iCs/>
              <w:sz w:val="24"/>
              <w:szCs w:val="24"/>
            </w:rPr>
            <w:instrText xml:space="preserve"> REF _Ref212822319 \h  \* MERGEFORMAT </w:instrText>
          </w:r>
          <w:r w:rsidR="00090F38" w:rsidRPr="00FE4163">
            <w:rPr>
              <w:i/>
              <w:iCs/>
              <w:sz w:val="24"/>
              <w:szCs w:val="24"/>
            </w:rPr>
          </w:r>
          <w:r w:rsidR="00090F38" w:rsidRPr="00FE4163">
            <w:rPr>
              <w:i/>
              <w:iCs/>
              <w:sz w:val="24"/>
              <w:szCs w:val="24"/>
            </w:rPr>
            <w:fldChar w:fldCharType="separate"/>
          </w:r>
          <w:r w:rsidR="00090F38" w:rsidRPr="00FE4163">
            <w:rPr>
              <w:i/>
              <w:iCs/>
              <w:sz w:val="24"/>
              <w:szCs w:val="24"/>
            </w:rPr>
            <w:t xml:space="preserve">Figure </w:t>
          </w:r>
          <w:r w:rsidR="00090F38" w:rsidRPr="00FE4163">
            <w:rPr>
              <w:i/>
              <w:iCs/>
              <w:noProof/>
              <w:sz w:val="24"/>
              <w:szCs w:val="24"/>
            </w:rPr>
            <w:t>3</w:t>
          </w:r>
          <w:r w:rsidR="00090F38" w:rsidRPr="00FE4163">
            <w:rPr>
              <w:i/>
              <w:iCs/>
              <w:sz w:val="24"/>
              <w:szCs w:val="24"/>
            </w:rPr>
            <w:fldChar w:fldCharType="end"/>
          </w:r>
          <w:r w:rsidRPr="00FE4163">
            <w:rPr>
              <w:sz w:val="24"/>
              <w:szCs w:val="24"/>
            </w:rPr>
            <w:t>,</w:t>
          </w:r>
          <w:r w:rsidRPr="00D16C18">
            <w:rPr>
              <w:sz w:val="24"/>
              <w:szCs w:val="24"/>
            </w:rPr>
            <w:t xml:space="preserve"> is fundamental in evaluating the hydrofoil</w:t>
          </w:r>
          <w:r w:rsidR="008C617E">
            <w:rPr>
              <w:sz w:val="24"/>
              <w:szCs w:val="24"/>
            </w:rPr>
            <w:t>’</w:t>
          </w:r>
          <w:r w:rsidRPr="00D16C18">
            <w:rPr>
              <w:sz w:val="24"/>
              <w:szCs w:val="24"/>
            </w:rPr>
            <w:t xml:space="preserve">s efficiency and stability in operation. </w:t>
          </w:r>
        </w:p>
        <w:p w14:paraId="522DB510" w14:textId="77777777" w:rsidR="00D8600D" w:rsidRDefault="00D8600D" w:rsidP="00D16C18">
          <w:pPr>
            <w:spacing w:line="360" w:lineRule="auto"/>
            <w:jc w:val="both"/>
            <w:rPr>
              <w:sz w:val="24"/>
              <w:szCs w:val="24"/>
            </w:rPr>
          </w:pPr>
        </w:p>
        <w:p w14:paraId="7994A295" w14:textId="0386762E" w:rsidR="00D16C18" w:rsidRDefault="00090F38" w:rsidP="00D16C18">
          <w:pPr>
            <w:spacing w:line="360" w:lineRule="auto"/>
            <w:jc w:val="both"/>
            <w:rPr>
              <w:sz w:val="24"/>
              <w:szCs w:val="24"/>
            </w:rPr>
          </w:pPr>
          <w:r w:rsidRPr="00090F38">
            <w:rPr>
              <w:noProof/>
              <w:sz w:val="24"/>
              <w:szCs w:val="24"/>
            </w:rPr>
            <w:drawing>
              <wp:inline distT="0" distB="0" distL="0" distR="0" wp14:anchorId="587073A3" wp14:editId="29B251BE">
                <wp:extent cx="5728902" cy="2902689"/>
                <wp:effectExtent l="0" t="0" r="5715" b="0"/>
                <wp:docPr id="913670884" name="Picture 1" descr="Diagram of a section of a water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670884" name="Picture 1" descr="Diagram of a section of a water flow&#10;&#10;AI-generated content may be incorrect."/>
                        <pic:cNvPicPr/>
                      </pic:nvPicPr>
                      <pic:blipFill>
                        <a:blip r:embed="rId15"/>
                        <a:stretch>
                          <a:fillRect/>
                        </a:stretch>
                      </pic:blipFill>
                      <pic:spPr>
                        <a:xfrm>
                          <a:off x="0" y="0"/>
                          <a:ext cx="5778913" cy="2928028"/>
                        </a:xfrm>
                        <a:prstGeom prst="rect">
                          <a:avLst/>
                        </a:prstGeom>
                      </pic:spPr>
                    </pic:pic>
                  </a:graphicData>
                </a:graphic>
              </wp:inline>
            </w:drawing>
          </w:r>
        </w:p>
        <w:p w14:paraId="0F0AC859" w14:textId="5806A918" w:rsidR="00090F38" w:rsidRDefault="00090F38" w:rsidP="00090F38">
          <w:pPr>
            <w:pStyle w:val="Caption"/>
          </w:pPr>
          <w:bookmarkStart w:id="13" w:name="_Ref212822319"/>
          <w:bookmarkStart w:id="14" w:name="_Toc214793885"/>
          <w:r>
            <w:t xml:space="preserve">Figure </w:t>
          </w:r>
          <w:r>
            <w:fldChar w:fldCharType="begin"/>
          </w:r>
          <w:r>
            <w:instrText xml:space="preserve"> SEQ Figure \* ARABIC </w:instrText>
          </w:r>
          <w:r>
            <w:fldChar w:fldCharType="separate"/>
          </w:r>
          <w:r w:rsidR="00EE2314">
            <w:rPr>
              <w:noProof/>
            </w:rPr>
            <w:t>3</w:t>
          </w:r>
          <w:r>
            <w:rPr>
              <w:noProof/>
            </w:rPr>
            <w:fldChar w:fldCharType="end"/>
          </w:r>
          <w:bookmarkEnd w:id="13"/>
          <w:r>
            <w:t xml:space="preserve"> - Boundary Flow, Separation, and Turbulence</w:t>
          </w:r>
          <w:sdt>
            <w:sdtPr>
              <w:id w:val="-1920477060"/>
              <w:citation/>
            </w:sdtPr>
            <w:sdtContent>
              <w:r>
                <w:fldChar w:fldCharType="begin"/>
              </w:r>
              <w:r>
                <w:instrText xml:space="preserve"> CITATION Tan19 \l 2057 </w:instrText>
              </w:r>
              <w:r>
                <w:fldChar w:fldCharType="separate"/>
              </w:r>
              <w:r w:rsidR="0080717C">
                <w:rPr>
                  <w:noProof/>
                </w:rPr>
                <w:t xml:space="preserve"> (Khan, 2019)</w:t>
              </w:r>
              <w:r>
                <w:fldChar w:fldCharType="end"/>
              </w:r>
            </w:sdtContent>
          </w:sdt>
          <w:bookmarkEnd w:id="14"/>
        </w:p>
        <w:p w14:paraId="148C4006" w14:textId="77777777" w:rsidR="00FE4163" w:rsidRPr="00FE4163" w:rsidRDefault="00FE4163" w:rsidP="00FE4163"/>
        <w:p w14:paraId="3E053104" w14:textId="77777777" w:rsidR="00090F38" w:rsidRDefault="00090F38" w:rsidP="00090F38"/>
        <w:p w14:paraId="049DCB4D" w14:textId="0E0D1B15" w:rsidR="00090F38" w:rsidRPr="00090F38" w:rsidRDefault="00090F38" w:rsidP="00090F38">
          <w:pPr>
            <w:pStyle w:val="Heading2"/>
          </w:pPr>
          <w:bookmarkStart w:id="15" w:name="_Toc214793911"/>
          <w:r>
            <w:t>3.1 Boundary Layer</w:t>
          </w:r>
          <w:r w:rsidR="00900B1B">
            <w:t xml:space="preserve"> Behaviour</w:t>
          </w:r>
          <w:bookmarkEnd w:id="15"/>
        </w:p>
        <w:p w14:paraId="021B5AD2" w14:textId="77777777" w:rsidR="00090F38" w:rsidRDefault="00090F38" w:rsidP="00647EC1">
          <w:pPr>
            <w:spacing w:line="360" w:lineRule="auto"/>
            <w:jc w:val="both"/>
            <w:rPr>
              <w:rFonts w:eastAsiaTheme="minorEastAsia" w:cstheme="minorHAnsi"/>
              <w:sz w:val="24"/>
              <w:szCs w:val="24"/>
            </w:rPr>
          </w:pPr>
        </w:p>
        <w:p w14:paraId="55905C8C" w14:textId="4AC51CD7" w:rsidR="002C4871" w:rsidRDefault="00900B1B" w:rsidP="00647EC1">
          <w:pPr>
            <w:spacing w:line="360" w:lineRule="auto"/>
            <w:jc w:val="both"/>
            <w:rPr>
              <w:rFonts w:eastAsiaTheme="minorEastAsia"/>
              <w:sz w:val="24"/>
              <w:szCs w:val="24"/>
            </w:rPr>
          </w:pPr>
          <w:r w:rsidRPr="00900B1B">
            <w:rPr>
              <w:rFonts w:eastAsiaTheme="minorEastAsia"/>
              <w:sz w:val="24"/>
              <w:szCs w:val="24"/>
            </w:rPr>
            <w:t>Flow initially forms a laminar boundary layer near the leading edge before transitioning to turbulence due to shear and small fluid disturbances</w:t>
          </w:r>
          <w:r>
            <w:rPr>
              <w:rFonts w:eastAsiaTheme="minorEastAsia"/>
              <w:sz w:val="24"/>
              <w:szCs w:val="24"/>
            </w:rPr>
            <w:t xml:space="preserve"> </w:t>
          </w:r>
          <w:sdt>
            <w:sdtPr>
              <w:rPr>
                <w:rFonts w:eastAsiaTheme="minorEastAsia"/>
                <w:sz w:val="24"/>
                <w:szCs w:val="24"/>
              </w:rPr>
              <w:id w:val="-522171296"/>
              <w:citation/>
            </w:sdtPr>
            <w:sdtContent>
              <w:r>
                <w:rPr>
                  <w:rFonts w:eastAsiaTheme="minorEastAsia"/>
                  <w:sz w:val="24"/>
                  <w:szCs w:val="24"/>
                </w:rPr>
                <w:fldChar w:fldCharType="begin"/>
              </w:r>
              <w:r>
                <w:rPr>
                  <w:rFonts w:eastAsiaTheme="minorEastAsia"/>
                  <w:sz w:val="24"/>
                  <w:szCs w:val="24"/>
                </w:rPr>
                <w:instrText xml:space="preserve"> CITATION PBa21 \l 2057 </w:instrText>
              </w:r>
              <w:r>
                <w:rPr>
                  <w:rFonts w:eastAsiaTheme="minorEastAsia"/>
                  <w:sz w:val="24"/>
                  <w:szCs w:val="24"/>
                </w:rPr>
                <w:fldChar w:fldCharType="separate"/>
              </w:r>
              <w:r w:rsidR="0080717C" w:rsidRPr="0080717C">
                <w:rPr>
                  <w:rFonts w:eastAsiaTheme="minorEastAsia"/>
                  <w:noProof/>
                  <w:sz w:val="24"/>
                  <w:szCs w:val="24"/>
                </w:rPr>
                <w:t>(Balakumar, 2021)</w:t>
              </w:r>
              <w:r>
                <w:rPr>
                  <w:rFonts w:eastAsiaTheme="minorEastAsia"/>
                  <w:sz w:val="24"/>
                  <w:szCs w:val="24"/>
                </w:rPr>
                <w:fldChar w:fldCharType="end"/>
              </w:r>
            </w:sdtContent>
          </w:sdt>
          <w:r w:rsidRPr="00900B1B">
            <w:rPr>
              <w:rFonts w:eastAsiaTheme="minorEastAsia"/>
              <w:sz w:val="24"/>
              <w:szCs w:val="24"/>
            </w:rPr>
            <w:t>. At the operating Reynolds number, transition occurs early along the chord, leaving most of the surface covered by a turbulent boundary layer.</w:t>
          </w:r>
        </w:p>
        <w:p w14:paraId="06790B35" w14:textId="77777777" w:rsidR="00D8600D" w:rsidRDefault="00D8600D" w:rsidP="00647EC1">
          <w:pPr>
            <w:spacing w:line="360" w:lineRule="auto"/>
            <w:jc w:val="both"/>
            <w:rPr>
              <w:rFonts w:eastAsiaTheme="minorEastAsia"/>
              <w:sz w:val="24"/>
              <w:szCs w:val="24"/>
            </w:rPr>
          </w:pPr>
        </w:p>
        <w:p w14:paraId="7D44FF5C" w14:textId="6E1FA230" w:rsidR="002C4871" w:rsidRDefault="002C4871" w:rsidP="002C4871">
          <w:pPr>
            <w:pStyle w:val="Heading2"/>
            <w:rPr>
              <w:rFonts w:eastAsiaTheme="minorEastAsia" w:cstheme="minorHAnsi"/>
              <w:sz w:val="24"/>
              <w:szCs w:val="24"/>
            </w:rPr>
          </w:pPr>
          <w:bookmarkStart w:id="16" w:name="_Toc214793912"/>
          <w:r>
            <w:rPr>
              <w:rFonts w:eastAsiaTheme="minorEastAsia" w:cstheme="minorHAnsi"/>
              <w:sz w:val="24"/>
              <w:szCs w:val="24"/>
            </w:rPr>
            <w:lastRenderedPageBreak/>
            <w:t>3.2 Flow Separation</w:t>
          </w:r>
          <w:bookmarkEnd w:id="16"/>
          <w:r>
            <w:rPr>
              <w:rFonts w:eastAsiaTheme="minorEastAsia" w:cstheme="minorHAnsi"/>
              <w:sz w:val="24"/>
              <w:szCs w:val="24"/>
            </w:rPr>
            <w:t xml:space="preserve"> </w:t>
          </w:r>
        </w:p>
        <w:p w14:paraId="7AF6DE5A" w14:textId="77777777" w:rsidR="002C4871" w:rsidRDefault="002C4871" w:rsidP="002C4871"/>
        <w:p w14:paraId="20E30D45" w14:textId="787EB080" w:rsidR="00900B1B" w:rsidRDefault="00900B1B" w:rsidP="002C4871">
          <w:pPr>
            <w:spacing w:line="360" w:lineRule="auto"/>
            <w:jc w:val="both"/>
            <w:rPr>
              <w:rFonts w:cstheme="minorHAnsi"/>
              <w:sz w:val="24"/>
              <w:szCs w:val="24"/>
            </w:rPr>
          </w:pPr>
          <w:r w:rsidRPr="00900B1B">
            <w:rPr>
              <w:rFonts w:cstheme="minorHAnsi"/>
              <w:sz w:val="24"/>
              <w:szCs w:val="24"/>
            </w:rPr>
            <w:t>Flow separation occurs when the boundary layer lacks momentum to overcome adverse pressure gradients. High-aspect-ratio hydrofoils with tapered planforms reduce induced drag and help maintain attached flow across the span</w:t>
          </w:r>
          <w:r>
            <w:rPr>
              <w:rFonts w:cstheme="minorHAnsi"/>
              <w:sz w:val="24"/>
              <w:szCs w:val="24"/>
            </w:rPr>
            <w:t xml:space="preserve"> </w:t>
          </w:r>
          <w:sdt>
            <w:sdtPr>
              <w:rPr>
                <w:rFonts w:cstheme="minorHAnsi"/>
                <w:sz w:val="24"/>
                <w:szCs w:val="24"/>
              </w:rPr>
              <w:id w:val="1413738692"/>
              <w:citation/>
            </w:sdtPr>
            <w:sdtContent>
              <w:r>
                <w:rPr>
                  <w:rFonts w:cstheme="minorHAnsi"/>
                  <w:sz w:val="24"/>
                  <w:szCs w:val="24"/>
                </w:rPr>
                <w:fldChar w:fldCharType="begin"/>
              </w:r>
              <w:r>
                <w:rPr>
                  <w:rFonts w:cstheme="minorHAnsi"/>
                  <w:sz w:val="24"/>
                  <w:szCs w:val="24"/>
                </w:rPr>
                <w:instrText xml:space="preserve"> CITATION HSh93 \l 2057 </w:instrText>
              </w:r>
              <w:r>
                <w:rPr>
                  <w:rFonts w:cstheme="minorHAnsi"/>
                  <w:sz w:val="24"/>
                  <w:szCs w:val="24"/>
                </w:rPr>
                <w:fldChar w:fldCharType="separate"/>
              </w:r>
              <w:r w:rsidR="0080717C" w:rsidRPr="0080717C">
                <w:rPr>
                  <w:rFonts w:cstheme="minorHAnsi"/>
                  <w:noProof/>
                  <w:sz w:val="24"/>
                  <w:szCs w:val="24"/>
                </w:rPr>
                <w:t>(Shirato, 1993)</w:t>
              </w:r>
              <w:r>
                <w:rPr>
                  <w:rFonts w:cstheme="minorHAnsi"/>
                  <w:sz w:val="24"/>
                  <w:szCs w:val="24"/>
                </w:rPr>
                <w:fldChar w:fldCharType="end"/>
              </w:r>
            </w:sdtContent>
          </w:sdt>
          <w:r>
            <w:rPr>
              <w:rFonts w:cstheme="minorHAnsi"/>
              <w:sz w:val="24"/>
              <w:szCs w:val="24"/>
            </w:rPr>
            <w:t>.</w:t>
          </w:r>
        </w:p>
        <w:p w14:paraId="5A16946B" w14:textId="3C11DB52" w:rsidR="002C4871" w:rsidRDefault="00900B1B" w:rsidP="002C4871">
          <w:pPr>
            <w:spacing w:line="360" w:lineRule="auto"/>
            <w:jc w:val="both"/>
            <w:rPr>
              <w:rFonts w:cstheme="minorHAnsi"/>
              <w:sz w:val="24"/>
              <w:szCs w:val="24"/>
            </w:rPr>
          </w:pPr>
          <w:r w:rsidRPr="00900B1B">
            <w:rPr>
              <w:rFonts w:cstheme="minorHAnsi"/>
              <w:sz w:val="24"/>
              <w:szCs w:val="24"/>
            </w:rPr>
            <w:t>Well-designed hydrofoil sections generate a steep initial pressure drop, followed by gradual pressure recovery, delaying stall. Profiles such as Eppler 817 and NACA 63-series maintain favourable pressure gradients and stable lift under variable angles of attack</w:t>
          </w:r>
          <w:r>
            <w:rPr>
              <w:rFonts w:cstheme="minorHAnsi"/>
              <w:sz w:val="24"/>
              <w:szCs w:val="24"/>
            </w:rPr>
            <w:t xml:space="preserve"> </w:t>
          </w:r>
          <w:sdt>
            <w:sdtPr>
              <w:rPr>
                <w:rFonts w:cstheme="minorHAnsi"/>
                <w:sz w:val="24"/>
                <w:szCs w:val="24"/>
              </w:rPr>
              <w:id w:val="1351525059"/>
              <w:citation/>
            </w:sdtPr>
            <w:sdtContent>
              <w:r>
                <w:rPr>
                  <w:rFonts w:cstheme="minorHAnsi"/>
                  <w:sz w:val="24"/>
                  <w:szCs w:val="24"/>
                </w:rPr>
                <w:fldChar w:fldCharType="begin"/>
              </w:r>
              <w:r>
                <w:rPr>
                  <w:rFonts w:cstheme="minorHAnsi"/>
                  <w:sz w:val="24"/>
                  <w:szCs w:val="24"/>
                </w:rPr>
                <w:instrText xml:space="preserve"> CITATION NAS131 \l 2057 </w:instrText>
              </w:r>
              <w:r>
                <w:rPr>
                  <w:rFonts w:cstheme="minorHAnsi"/>
                  <w:sz w:val="24"/>
                  <w:szCs w:val="24"/>
                </w:rPr>
                <w:fldChar w:fldCharType="separate"/>
              </w:r>
              <w:r w:rsidR="0080717C" w:rsidRPr="0080717C">
                <w:rPr>
                  <w:rFonts w:cstheme="minorHAnsi"/>
                  <w:noProof/>
                  <w:sz w:val="24"/>
                  <w:szCs w:val="24"/>
                </w:rPr>
                <w:t>(NASA, Boundary-layer and stalling characteristics of two symmetrical NACA low-drag airfoil sections, 2013)</w:t>
              </w:r>
              <w:r>
                <w:rPr>
                  <w:rFonts w:cstheme="minorHAnsi"/>
                  <w:sz w:val="24"/>
                  <w:szCs w:val="24"/>
                </w:rPr>
                <w:fldChar w:fldCharType="end"/>
              </w:r>
            </w:sdtContent>
          </w:sdt>
        </w:p>
        <w:p w14:paraId="0B4789AC" w14:textId="77777777" w:rsidR="00900B1B" w:rsidRPr="00900B1B" w:rsidRDefault="00900B1B" w:rsidP="002C4871">
          <w:pPr>
            <w:spacing w:line="360" w:lineRule="auto"/>
            <w:jc w:val="both"/>
            <w:rPr>
              <w:rStyle w:val="s1"/>
              <w:rFonts w:cstheme="minorHAnsi"/>
              <w:sz w:val="24"/>
              <w:szCs w:val="24"/>
            </w:rPr>
          </w:pPr>
        </w:p>
        <w:p w14:paraId="15DC2FFE" w14:textId="6D4B3B38" w:rsidR="002C4871" w:rsidRDefault="005E3A33" w:rsidP="005E3A33">
          <w:pPr>
            <w:pStyle w:val="Heading2"/>
            <w:rPr>
              <w:rFonts w:eastAsiaTheme="minorEastAsia"/>
            </w:rPr>
          </w:pPr>
          <w:bookmarkStart w:id="17" w:name="_Toc214793913"/>
          <w:r>
            <w:rPr>
              <w:rFonts w:eastAsiaTheme="minorEastAsia"/>
            </w:rPr>
            <w:t xml:space="preserve">3.3 Turbulence </w:t>
          </w:r>
          <w:r w:rsidR="00226C75">
            <w:rPr>
              <w:rFonts w:eastAsiaTheme="minorEastAsia"/>
            </w:rPr>
            <w:t>Effects</w:t>
          </w:r>
          <w:bookmarkEnd w:id="17"/>
        </w:p>
        <w:p w14:paraId="3ECA1E97" w14:textId="77777777" w:rsidR="005E3A33" w:rsidRDefault="005E3A33" w:rsidP="005E3A33"/>
        <w:p w14:paraId="6C921DE0" w14:textId="6F86739F" w:rsidR="007F5DAE" w:rsidRDefault="00226C75" w:rsidP="007F5DAE">
          <w:pPr>
            <w:spacing w:line="360" w:lineRule="auto"/>
            <w:jc w:val="both"/>
            <w:rPr>
              <w:sz w:val="24"/>
              <w:szCs w:val="24"/>
            </w:rPr>
          </w:pPr>
          <w:r w:rsidRPr="00226C75">
            <w:rPr>
              <w:sz w:val="24"/>
              <w:szCs w:val="24"/>
            </w:rPr>
            <w:t>Turbulent boundary layers mix high- and low-momentum fluid, improving attachment but increasing drag. Studies show</w:t>
          </w:r>
          <w:r w:rsidR="008C617E">
            <w:rPr>
              <w:sz w:val="24"/>
              <w:szCs w:val="24"/>
            </w:rPr>
            <w:t xml:space="preserve"> that</w:t>
          </w:r>
          <w:r w:rsidRPr="00226C75">
            <w:rPr>
              <w:sz w:val="24"/>
              <w:szCs w:val="24"/>
            </w:rPr>
            <w:t xml:space="preserve"> turbulence enhances hydrodynamic damping and reduces sensitivity to unsteady inflow </w:t>
          </w:r>
          <w:sdt>
            <w:sdtPr>
              <w:rPr>
                <w:sz w:val="24"/>
                <w:szCs w:val="24"/>
              </w:rPr>
              <w:id w:val="1340669977"/>
              <w:citation/>
            </w:sdtPr>
            <w:sdtContent>
              <w:r>
                <w:rPr>
                  <w:sz w:val="24"/>
                  <w:szCs w:val="24"/>
                </w:rPr>
                <w:fldChar w:fldCharType="begin"/>
              </w:r>
              <w:r>
                <w:rPr>
                  <w:sz w:val="24"/>
                  <w:szCs w:val="24"/>
                </w:rPr>
                <w:instrText xml:space="preserve"> CITATION Kou13 \l 2057 </w:instrText>
              </w:r>
              <w:r>
                <w:rPr>
                  <w:sz w:val="24"/>
                  <w:szCs w:val="24"/>
                </w:rPr>
                <w:fldChar w:fldCharType="separate"/>
              </w:r>
              <w:r w:rsidR="0080717C" w:rsidRPr="0080717C">
                <w:rPr>
                  <w:noProof/>
                  <w:sz w:val="24"/>
                  <w:szCs w:val="24"/>
                </w:rPr>
                <w:t>(Nagata, 2013)</w:t>
              </w:r>
              <w:r>
                <w:rPr>
                  <w:sz w:val="24"/>
                  <w:szCs w:val="24"/>
                </w:rPr>
                <w:fldChar w:fldCharType="end"/>
              </w:r>
            </w:sdtContent>
          </w:sdt>
          <w:r w:rsidRPr="00226C75">
            <w:rPr>
              <w:sz w:val="24"/>
              <w:szCs w:val="24"/>
            </w:rPr>
            <w:t>. Controlled turbulence therefore stabilises rider experience.</w:t>
          </w:r>
        </w:p>
        <w:p w14:paraId="1A24D49B" w14:textId="77777777" w:rsidR="00226C75" w:rsidRDefault="00226C75" w:rsidP="007F5DAE">
          <w:pPr>
            <w:spacing w:line="360" w:lineRule="auto"/>
            <w:jc w:val="both"/>
            <w:rPr>
              <w:rFonts w:eastAsiaTheme="minorEastAsia"/>
              <w:color w:val="000000" w:themeColor="text1"/>
              <w:sz w:val="24"/>
              <w:szCs w:val="24"/>
            </w:rPr>
          </w:pPr>
        </w:p>
        <w:p w14:paraId="3B9591E0" w14:textId="7A306F9C" w:rsidR="007F5DAE" w:rsidRDefault="007F5DAE" w:rsidP="007F5DAE">
          <w:pPr>
            <w:pStyle w:val="Heading2"/>
            <w:rPr>
              <w:rFonts w:eastAsiaTheme="minorEastAsia"/>
            </w:rPr>
          </w:pPr>
          <w:bookmarkStart w:id="18" w:name="_Toc214793914"/>
          <w:r>
            <w:rPr>
              <w:rFonts w:eastAsiaTheme="minorEastAsia"/>
            </w:rPr>
            <w:t>3.4 Design Rationale</w:t>
          </w:r>
          <w:bookmarkEnd w:id="18"/>
          <w:r>
            <w:rPr>
              <w:rFonts w:eastAsiaTheme="minorEastAsia"/>
            </w:rPr>
            <w:t xml:space="preserve"> </w:t>
          </w:r>
        </w:p>
        <w:p w14:paraId="42302913" w14:textId="77777777" w:rsidR="007F5DAE" w:rsidRDefault="007F5DAE" w:rsidP="007F5DAE">
          <w:pPr>
            <w:pStyle w:val="Heading2"/>
            <w:rPr>
              <w:rFonts w:eastAsiaTheme="minorEastAsia"/>
            </w:rPr>
          </w:pPr>
        </w:p>
        <w:p w14:paraId="6982406B" w14:textId="77777777" w:rsidR="00226C75" w:rsidRPr="00226C75" w:rsidRDefault="00226C75" w:rsidP="00226C75">
          <w:pPr>
            <w:spacing w:line="360" w:lineRule="auto"/>
            <w:jc w:val="both"/>
            <w:rPr>
              <w:sz w:val="24"/>
              <w:szCs w:val="24"/>
              <w:lang w:val="en-US"/>
            </w:rPr>
          </w:pPr>
          <w:r w:rsidRPr="00226C75">
            <w:rPr>
              <w:sz w:val="24"/>
              <w:szCs w:val="24"/>
              <w:lang w:val="en-US"/>
            </w:rPr>
            <w:t xml:space="preserve">Key design features help </w:t>
          </w:r>
          <w:r w:rsidRPr="00226C75">
            <w:rPr>
              <w:sz w:val="24"/>
              <w:szCs w:val="24"/>
            </w:rPr>
            <w:t>minimise</w:t>
          </w:r>
          <w:r w:rsidRPr="00226C75">
            <w:rPr>
              <w:sz w:val="24"/>
              <w:szCs w:val="24"/>
              <w:lang w:val="en-US"/>
            </w:rPr>
            <w:t xml:space="preserve"> separation:</w:t>
          </w:r>
        </w:p>
        <w:p w14:paraId="44EE36A4" w14:textId="77777777" w:rsidR="00226C75" w:rsidRPr="00226C75" w:rsidRDefault="00226C75" w:rsidP="00226C75">
          <w:pPr>
            <w:numPr>
              <w:ilvl w:val="0"/>
              <w:numId w:val="8"/>
            </w:numPr>
            <w:spacing w:line="360" w:lineRule="auto"/>
            <w:jc w:val="both"/>
            <w:rPr>
              <w:sz w:val="24"/>
              <w:szCs w:val="24"/>
              <w:lang w:val="en-US"/>
            </w:rPr>
          </w:pPr>
          <w:r w:rsidRPr="00226C75">
            <w:rPr>
              <w:sz w:val="24"/>
              <w:szCs w:val="24"/>
              <w:lang w:val="en-US"/>
            </w:rPr>
            <w:t xml:space="preserve">Rounded leading edge for stable stagnation point </w:t>
          </w:r>
          <w:r w:rsidRPr="00226C75">
            <w:rPr>
              <w:sz w:val="24"/>
              <w:szCs w:val="24"/>
            </w:rPr>
            <w:t>behaviour</w:t>
          </w:r>
          <w:r w:rsidRPr="00226C75">
            <w:rPr>
              <w:sz w:val="24"/>
              <w:szCs w:val="24"/>
              <w:lang w:val="en-US"/>
            </w:rPr>
            <w:t>.</w:t>
          </w:r>
        </w:p>
        <w:p w14:paraId="01B30F64" w14:textId="77777777" w:rsidR="00226C75" w:rsidRPr="00226C75" w:rsidRDefault="00226C75" w:rsidP="00226C75">
          <w:pPr>
            <w:numPr>
              <w:ilvl w:val="0"/>
              <w:numId w:val="8"/>
            </w:numPr>
            <w:spacing w:line="360" w:lineRule="auto"/>
            <w:jc w:val="both"/>
            <w:rPr>
              <w:sz w:val="24"/>
              <w:szCs w:val="24"/>
              <w:lang w:val="en-US"/>
            </w:rPr>
          </w:pPr>
          <w:r w:rsidRPr="00226C75">
            <w:rPr>
              <w:sz w:val="24"/>
              <w:szCs w:val="24"/>
              <w:lang w:val="en-US"/>
            </w:rPr>
            <w:t>Moderate camber for balanced lift and delayed stall.</w:t>
          </w:r>
        </w:p>
        <w:p w14:paraId="4D6232B0" w14:textId="77777777" w:rsidR="00226C75" w:rsidRPr="00226C75" w:rsidRDefault="00226C75" w:rsidP="00226C75">
          <w:pPr>
            <w:numPr>
              <w:ilvl w:val="0"/>
              <w:numId w:val="8"/>
            </w:numPr>
            <w:spacing w:line="360" w:lineRule="auto"/>
            <w:jc w:val="both"/>
            <w:rPr>
              <w:sz w:val="24"/>
              <w:szCs w:val="24"/>
              <w:lang w:val="en-US"/>
            </w:rPr>
          </w:pPr>
          <w:r w:rsidRPr="00226C75">
            <w:rPr>
              <w:sz w:val="24"/>
              <w:szCs w:val="24"/>
              <w:lang w:val="en-US"/>
            </w:rPr>
            <w:t>Tapered wing to reduce tip vortices.</w:t>
          </w:r>
        </w:p>
        <w:p w14:paraId="4B3F6F18" w14:textId="77777777" w:rsidR="00226C75" w:rsidRPr="00226C75" w:rsidRDefault="00226C75" w:rsidP="00226C75">
          <w:pPr>
            <w:numPr>
              <w:ilvl w:val="0"/>
              <w:numId w:val="8"/>
            </w:numPr>
            <w:spacing w:line="360" w:lineRule="auto"/>
            <w:jc w:val="both"/>
            <w:rPr>
              <w:sz w:val="24"/>
              <w:szCs w:val="24"/>
              <w:lang w:val="en-US"/>
            </w:rPr>
          </w:pPr>
          <w:r w:rsidRPr="00226C75">
            <w:rPr>
              <w:sz w:val="24"/>
              <w:szCs w:val="24"/>
              <w:lang w:val="en-US"/>
            </w:rPr>
            <w:t>Thickness ratio of ~12–15% for balanced structural and hydrodynamic performance.</w:t>
          </w:r>
        </w:p>
        <w:p w14:paraId="449AD627" w14:textId="77777777" w:rsidR="00A81389" w:rsidRDefault="00A81389" w:rsidP="00A81389">
          <w:pPr>
            <w:spacing w:line="360" w:lineRule="auto"/>
            <w:jc w:val="both"/>
            <w:rPr>
              <w:sz w:val="24"/>
              <w:szCs w:val="24"/>
            </w:rPr>
          </w:pPr>
        </w:p>
        <w:p w14:paraId="496C07DE" w14:textId="40D38092" w:rsidR="00A81389" w:rsidRDefault="00A81389" w:rsidP="00A81389">
          <w:pPr>
            <w:pStyle w:val="Heading2"/>
          </w:pPr>
          <w:bookmarkStart w:id="19" w:name="_Toc214793915"/>
          <w:r>
            <w:t>3.5 Critical Discussion</w:t>
          </w:r>
          <w:bookmarkEnd w:id="19"/>
        </w:p>
        <w:p w14:paraId="26CCFFE2" w14:textId="77777777" w:rsidR="00A81389" w:rsidRDefault="00A81389" w:rsidP="00A81389"/>
        <w:p w14:paraId="7668D0D0" w14:textId="36366C1D" w:rsidR="00A81389" w:rsidRDefault="00846581" w:rsidP="00846581">
          <w:pPr>
            <w:spacing w:line="360" w:lineRule="auto"/>
            <w:jc w:val="both"/>
            <w:rPr>
              <w:sz w:val="24"/>
              <w:szCs w:val="24"/>
            </w:rPr>
          </w:pPr>
          <w:r w:rsidRPr="00846581">
            <w:rPr>
              <w:sz w:val="24"/>
              <w:szCs w:val="24"/>
            </w:rPr>
            <w:t>The hydrofoil</w:t>
          </w:r>
          <w:r w:rsidR="008C617E">
            <w:rPr>
              <w:sz w:val="24"/>
              <w:szCs w:val="24"/>
            </w:rPr>
            <w:t>’</w:t>
          </w:r>
          <w:r w:rsidRPr="00846581">
            <w:rPr>
              <w:sz w:val="24"/>
              <w:szCs w:val="24"/>
            </w:rPr>
            <w:t>s design exemplifies the practical compromise between efficiency and reliability</w:t>
          </w:r>
          <w:r>
            <w:rPr>
              <w:sz w:val="24"/>
              <w:szCs w:val="24"/>
            </w:rPr>
            <w:t xml:space="preserve">. While laminar flow would theoretically minimise drag, maintaining it in real marine </w:t>
          </w:r>
          <w:r>
            <w:rPr>
              <w:sz w:val="24"/>
              <w:szCs w:val="24"/>
            </w:rPr>
            <w:lastRenderedPageBreak/>
            <w:t>conditions is virtually impossible due to surface contamination, cavitation nuclei, and wave-induced fluctuations</w:t>
          </w:r>
          <w:r w:rsidR="00226C75">
            <w:rPr>
              <w:rFonts w:eastAsiaTheme="minorEastAsia"/>
              <w:sz w:val="24"/>
              <w:szCs w:val="24"/>
            </w:rPr>
            <w:t xml:space="preserve"> </w:t>
          </w:r>
          <w:sdt>
            <w:sdtPr>
              <w:rPr>
                <w:rFonts w:eastAsiaTheme="minorEastAsia"/>
                <w:sz w:val="24"/>
                <w:szCs w:val="24"/>
              </w:rPr>
              <w:id w:val="1697569741"/>
              <w:citation/>
            </w:sdtPr>
            <w:sdtContent>
              <w:r w:rsidR="00226C75">
                <w:rPr>
                  <w:rFonts w:eastAsiaTheme="minorEastAsia"/>
                  <w:sz w:val="24"/>
                  <w:szCs w:val="24"/>
                </w:rPr>
                <w:fldChar w:fldCharType="begin"/>
              </w:r>
              <w:r w:rsidR="00226C75">
                <w:rPr>
                  <w:rFonts w:eastAsiaTheme="minorEastAsia"/>
                  <w:sz w:val="24"/>
                  <w:szCs w:val="24"/>
                </w:rPr>
                <w:instrText xml:space="preserve"> CITATION Nil18 \l 2057 </w:instrText>
              </w:r>
              <w:r w:rsidR="00226C75">
                <w:rPr>
                  <w:rFonts w:eastAsiaTheme="minorEastAsia"/>
                  <w:sz w:val="24"/>
                  <w:szCs w:val="24"/>
                </w:rPr>
                <w:fldChar w:fldCharType="separate"/>
              </w:r>
              <w:r w:rsidR="0080717C" w:rsidRPr="0080717C">
                <w:rPr>
                  <w:rFonts w:eastAsiaTheme="minorEastAsia"/>
                  <w:noProof/>
                  <w:sz w:val="24"/>
                  <w:szCs w:val="24"/>
                </w:rPr>
                <w:t>(Nils Beck, 2018)</w:t>
              </w:r>
              <w:r w:rsidR="00226C75">
                <w:rPr>
                  <w:rFonts w:eastAsiaTheme="minorEastAsia"/>
                  <w:sz w:val="24"/>
                  <w:szCs w:val="24"/>
                </w:rPr>
                <w:fldChar w:fldCharType="end"/>
              </w:r>
            </w:sdtContent>
          </w:sdt>
          <w:r>
            <w:rPr>
              <w:sz w:val="24"/>
              <w:szCs w:val="24"/>
            </w:rPr>
            <w:t xml:space="preserve">. A turbulent boundary layer, </w:t>
          </w:r>
          <w:r w:rsidR="008C617E">
            <w:rPr>
              <w:sz w:val="24"/>
              <w:szCs w:val="24"/>
            </w:rPr>
            <w:t>al</w:t>
          </w:r>
          <w:r>
            <w:rPr>
              <w:sz w:val="24"/>
              <w:szCs w:val="24"/>
            </w:rPr>
            <w:t>though less efficient in ideal conditions, offers superior robustness and stability. The chosen hydrofoil geometry therefore reflects a strategic engineering decision: to operate within the turbulent regime to ensure consistent lift generation and rider safety across a wide range of flow velocities.</w:t>
          </w:r>
        </w:p>
        <w:p w14:paraId="532AC092" w14:textId="77777777" w:rsidR="00D8600D" w:rsidRDefault="00D8600D" w:rsidP="00846581">
          <w:pPr>
            <w:spacing w:line="360" w:lineRule="auto"/>
            <w:jc w:val="both"/>
            <w:rPr>
              <w:sz w:val="24"/>
              <w:szCs w:val="24"/>
            </w:rPr>
          </w:pPr>
        </w:p>
        <w:p w14:paraId="1E94E616" w14:textId="77777777" w:rsidR="00D8600D" w:rsidRDefault="00D8600D" w:rsidP="00846581">
          <w:pPr>
            <w:spacing w:line="360" w:lineRule="auto"/>
            <w:jc w:val="both"/>
            <w:rPr>
              <w:sz w:val="24"/>
              <w:szCs w:val="24"/>
            </w:rPr>
          </w:pPr>
        </w:p>
        <w:p w14:paraId="1FD488D1" w14:textId="77777777" w:rsidR="00D8600D" w:rsidRDefault="00D8600D" w:rsidP="00846581">
          <w:pPr>
            <w:spacing w:line="360" w:lineRule="auto"/>
            <w:jc w:val="both"/>
            <w:rPr>
              <w:sz w:val="24"/>
              <w:szCs w:val="24"/>
            </w:rPr>
          </w:pPr>
        </w:p>
        <w:p w14:paraId="28AB36AA" w14:textId="77777777" w:rsidR="00D8600D" w:rsidRDefault="00D8600D" w:rsidP="00846581">
          <w:pPr>
            <w:spacing w:line="360" w:lineRule="auto"/>
            <w:jc w:val="both"/>
            <w:rPr>
              <w:sz w:val="24"/>
              <w:szCs w:val="24"/>
            </w:rPr>
          </w:pPr>
        </w:p>
        <w:p w14:paraId="7DABE247" w14:textId="77777777" w:rsidR="00D8600D" w:rsidRDefault="00D8600D" w:rsidP="00846581">
          <w:pPr>
            <w:spacing w:line="360" w:lineRule="auto"/>
            <w:jc w:val="both"/>
            <w:rPr>
              <w:sz w:val="24"/>
              <w:szCs w:val="24"/>
            </w:rPr>
          </w:pPr>
        </w:p>
        <w:p w14:paraId="25B54F8B" w14:textId="77777777" w:rsidR="00D8600D" w:rsidRDefault="00D8600D" w:rsidP="00846581">
          <w:pPr>
            <w:spacing w:line="360" w:lineRule="auto"/>
            <w:jc w:val="both"/>
            <w:rPr>
              <w:sz w:val="24"/>
              <w:szCs w:val="24"/>
            </w:rPr>
          </w:pPr>
        </w:p>
        <w:p w14:paraId="22D66FDE" w14:textId="77777777" w:rsidR="00D8600D" w:rsidRDefault="00D8600D" w:rsidP="00846581">
          <w:pPr>
            <w:spacing w:line="360" w:lineRule="auto"/>
            <w:jc w:val="both"/>
            <w:rPr>
              <w:sz w:val="24"/>
              <w:szCs w:val="24"/>
            </w:rPr>
          </w:pPr>
        </w:p>
        <w:p w14:paraId="255F378A" w14:textId="77777777" w:rsidR="00D8600D" w:rsidRDefault="00D8600D" w:rsidP="00846581">
          <w:pPr>
            <w:spacing w:line="360" w:lineRule="auto"/>
            <w:jc w:val="both"/>
            <w:rPr>
              <w:sz w:val="24"/>
              <w:szCs w:val="24"/>
            </w:rPr>
          </w:pPr>
        </w:p>
        <w:p w14:paraId="4858B706" w14:textId="77777777" w:rsidR="00D8600D" w:rsidRDefault="00D8600D" w:rsidP="00846581">
          <w:pPr>
            <w:spacing w:line="360" w:lineRule="auto"/>
            <w:jc w:val="both"/>
            <w:rPr>
              <w:sz w:val="24"/>
              <w:szCs w:val="24"/>
            </w:rPr>
          </w:pPr>
        </w:p>
        <w:p w14:paraId="39131A96" w14:textId="77777777" w:rsidR="00D8600D" w:rsidRDefault="00D8600D" w:rsidP="00846581">
          <w:pPr>
            <w:spacing w:line="360" w:lineRule="auto"/>
            <w:jc w:val="both"/>
            <w:rPr>
              <w:sz w:val="24"/>
              <w:szCs w:val="24"/>
            </w:rPr>
          </w:pPr>
        </w:p>
        <w:p w14:paraId="42D2506E" w14:textId="77777777" w:rsidR="00D8600D" w:rsidRDefault="00D8600D" w:rsidP="00846581">
          <w:pPr>
            <w:spacing w:line="360" w:lineRule="auto"/>
            <w:jc w:val="both"/>
            <w:rPr>
              <w:sz w:val="24"/>
              <w:szCs w:val="24"/>
            </w:rPr>
          </w:pPr>
        </w:p>
        <w:p w14:paraId="5746E98E" w14:textId="77777777" w:rsidR="00D8600D" w:rsidRDefault="00D8600D" w:rsidP="00846581">
          <w:pPr>
            <w:spacing w:line="360" w:lineRule="auto"/>
            <w:jc w:val="both"/>
            <w:rPr>
              <w:sz w:val="24"/>
              <w:szCs w:val="24"/>
            </w:rPr>
          </w:pPr>
        </w:p>
        <w:p w14:paraId="3FA5F0D7" w14:textId="77777777" w:rsidR="00D8600D" w:rsidRDefault="00D8600D" w:rsidP="00846581">
          <w:pPr>
            <w:spacing w:line="360" w:lineRule="auto"/>
            <w:jc w:val="both"/>
            <w:rPr>
              <w:sz w:val="24"/>
              <w:szCs w:val="24"/>
            </w:rPr>
          </w:pPr>
        </w:p>
        <w:p w14:paraId="2DB3666F" w14:textId="77777777" w:rsidR="00D8600D" w:rsidRDefault="00D8600D" w:rsidP="00846581">
          <w:pPr>
            <w:spacing w:line="360" w:lineRule="auto"/>
            <w:jc w:val="both"/>
            <w:rPr>
              <w:sz w:val="24"/>
              <w:szCs w:val="24"/>
            </w:rPr>
          </w:pPr>
        </w:p>
        <w:p w14:paraId="0DC76E2D" w14:textId="77777777" w:rsidR="00D8600D" w:rsidRDefault="00D8600D" w:rsidP="00846581">
          <w:pPr>
            <w:spacing w:line="360" w:lineRule="auto"/>
            <w:jc w:val="both"/>
            <w:rPr>
              <w:sz w:val="24"/>
              <w:szCs w:val="24"/>
            </w:rPr>
          </w:pPr>
        </w:p>
        <w:p w14:paraId="6C0BC6F2" w14:textId="77777777" w:rsidR="00D8600D" w:rsidRDefault="00D8600D" w:rsidP="00846581">
          <w:pPr>
            <w:spacing w:line="360" w:lineRule="auto"/>
            <w:jc w:val="both"/>
            <w:rPr>
              <w:sz w:val="24"/>
              <w:szCs w:val="24"/>
            </w:rPr>
          </w:pPr>
        </w:p>
        <w:p w14:paraId="66622D77" w14:textId="77777777" w:rsidR="00D8600D" w:rsidRDefault="00D8600D" w:rsidP="00846581">
          <w:pPr>
            <w:spacing w:line="360" w:lineRule="auto"/>
            <w:jc w:val="both"/>
            <w:rPr>
              <w:sz w:val="24"/>
              <w:szCs w:val="24"/>
            </w:rPr>
          </w:pPr>
        </w:p>
        <w:p w14:paraId="0EA68F95" w14:textId="0EB8AE22" w:rsidR="00C5413E" w:rsidRDefault="00C5413E" w:rsidP="00C5413E">
          <w:pPr>
            <w:pStyle w:val="Heading1"/>
          </w:pPr>
          <w:bookmarkStart w:id="20" w:name="_Toc214793916"/>
          <w:r>
            <w:t>4.0 Force Appraisal</w:t>
          </w:r>
          <w:bookmarkEnd w:id="20"/>
          <w:r>
            <w:t xml:space="preserve"> </w:t>
          </w:r>
        </w:p>
        <w:p w14:paraId="2C73E2AA" w14:textId="77777777" w:rsidR="00C5413E" w:rsidRDefault="00C5413E" w:rsidP="00C5413E"/>
        <w:p w14:paraId="1B3BC581" w14:textId="4CF68DB7" w:rsidR="00C5413E" w:rsidRDefault="00226C75" w:rsidP="00C5413E">
          <w:pPr>
            <w:spacing w:line="360" w:lineRule="auto"/>
            <w:jc w:val="both"/>
            <w:rPr>
              <w:sz w:val="24"/>
              <w:szCs w:val="24"/>
            </w:rPr>
          </w:pPr>
          <w:r w:rsidRPr="00226C75">
            <w:rPr>
              <w:sz w:val="24"/>
              <w:szCs w:val="24"/>
            </w:rPr>
            <w:lastRenderedPageBreak/>
            <w:t xml:space="preserve">A design lift of </w:t>
          </w:r>
          <w:r w:rsidRPr="008C617E">
            <w:rPr>
              <w:sz w:val="24"/>
              <w:szCs w:val="24"/>
            </w:rPr>
            <w:t>500 N</w:t>
          </w:r>
          <w:r w:rsidRPr="00226C75">
            <w:rPr>
              <w:sz w:val="24"/>
              <w:szCs w:val="24"/>
            </w:rPr>
            <w:t xml:space="preserve"> was assumed in Assignment 1. This section validates that </w:t>
          </w:r>
          <w:r w:rsidR="008C617E">
            <w:rPr>
              <w:sz w:val="24"/>
              <w:szCs w:val="24"/>
            </w:rPr>
            <w:t>assumption</w:t>
          </w:r>
          <w:r w:rsidRPr="00226C75">
            <w:rPr>
              <w:sz w:val="24"/>
              <w:szCs w:val="24"/>
            </w:rPr>
            <w:t xml:space="preserve"> through analytical prediction.</w:t>
          </w:r>
        </w:p>
        <w:p w14:paraId="5AED9183" w14:textId="77777777" w:rsidR="00226C75" w:rsidRDefault="00226C75" w:rsidP="00C5413E">
          <w:pPr>
            <w:spacing w:line="360" w:lineRule="auto"/>
            <w:jc w:val="both"/>
            <w:rPr>
              <w:sz w:val="24"/>
              <w:szCs w:val="24"/>
            </w:rPr>
          </w:pPr>
        </w:p>
        <w:p w14:paraId="383C62E2" w14:textId="1307257F" w:rsidR="00C5413E" w:rsidRDefault="00C5413E" w:rsidP="00C5413E">
          <w:pPr>
            <w:pStyle w:val="Heading2"/>
          </w:pPr>
          <w:bookmarkStart w:id="21" w:name="_Toc214793917"/>
          <w:r>
            <w:t>4.1 Estimating Hydrodynamic Forces</w:t>
          </w:r>
          <w:bookmarkEnd w:id="21"/>
        </w:p>
        <w:p w14:paraId="7DC4AFEB" w14:textId="77777777" w:rsidR="00C5413E" w:rsidRDefault="00C5413E" w:rsidP="00C5413E"/>
        <w:p w14:paraId="77448A1C" w14:textId="087F44AA" w:rsidR="00C5413E" w:rsidRPr="008A25FC" w:rsidRDefault="00A6165E" w:rsidP="008A25FC">
          <w:pPr>
            <w:spacing w:line="360" w:lineRule="auto"/>
            <w:jc w:val="both"/>
            <w:rPr>
              <w:rFonts w:cstheme="minorHAnsi"/>
              <w:sz w:val="24"/>
              <w:szCs w:val="24"/>
            </w:rPr>
          </w:pPr>
          <w:r w:rsidRPr="008A25FC">
            <w:rPr>
              <w:rFonts w:cstheme="minorHAnsi"/>
              <w:sz w:val="24"/>
              <w:szCs w:val="24"/>
            </w:rPr>
            <w:t>The lift force (L) generated by a hydrofoil can be expressed as:</w:t>
          </w:r>
        </w:p>
        <w:p w14:paraId="7FDC6B4D" w14:textId="7BB113EF" w:rsidR="00A6165E" w:rsidRPr="008A25FC" w:rsidRDefault="00A6165E" w:rsidP="008A25FC">
          <w:pPr>
            <w:spacing w:line="360" w:lineRule="auto"/>
            <w:jc w:val="both"/>
            <w:rPr>
              <w:rFonts w:eastAsiaTheme="minorEastAsia" w:cstheme="minorHAnsi"/>
              <w:sz w:val="24"/>
              <w:szCs w:val="24"/>
            </w:rPr>
          </w:pPr>
          <m:oMath>
            <m:r>
              <w:rPr>
                <w:rFonts w:ascii="Cambria Math" w:hAnsi="Cambria Math" w:cstheme="minorHAnsi"/>
                <w:sz w:val="24"/>
                <w:szCs w:val="24"/>
              </w:rPr>
              <m:t>L=</m:t>
            </m:r>
            <m:f>
              <m:fPr>
                <m:ctrlPr>
                  <w:rPr>
                    <w:rFonts w:ascii="Cambria Math" w:hAnsi="Cambria Math" w:cstheme="minorHAnsi"/>
                    <w:i/>
                    <w:sz w:val="24"/>
                    <w:szCs w:val="24"/>
                  </w:rPr>
                </m:ctrlPr>
              </m:fPr>
              <m:num>
                <m:r>
                  <w:rPr>
                    <w:rFonts w:ascii="Cambria Math" w:hAnsi="Cambria Math" w:cstheme="minorHAnsi"/>
                    <w:sz w:val="24"/>
                    <w:szCs w:val="24"/>
                  </w:rPr>
                  <m:t>1</m:t>
                </m:r>
              </m:num>
              <m:den>
                <m:r>
                  <w:rPr>
                    <w:rFonts w:ascii="Cambria Math" w:hAnsi="Cambria Math" w:cstheme="minorHAnsi"/>
                    <w:sz w:val="24"/>
                    <w:szCs w:val="24"/>
                  </w:rPr>
                  <m:t>2</m:t>
                </m:r>
              </m:den>
            </m:f>
            <m:r>
              <w:rPr>
                <w:rFonts w:ascii="Cambria Math" w:hAnsi="Cambria Math" w:cstheme="minorHAnsi"/>
                <w:sz w:val="24"/>
                <w:szCs w:val="24"/>
              </w:rPr>
              <m:t>ρ</m:t>
            </m:r>
            <m:sSup>
              <m:sSupPr>
                <m:ctrlPr>
                  <w:rPr>
                    <w:rFonts w:ascii="Cambria Math" w:hAnsi="Cambria Math" w:cstheme="minorHAnsi"/>
                    <w:i/>
                    <w:sz w:val="24"/>
                    <w:szCs w:val="24"/>
                  </w:rPr>
                </m:ctrlPr>
              </m:sSupPr>
              <m:e>
                <m:r>
                  <w:rPr>
                    <w:rFonts w:ascii="Cambria Math" w:hAnsi="Cambria Math" w:cstheme="minorHAnsi"/>
                    <w:sz w:val="24"/>
                    <w:szCs w:val="24"/>
                  </w:rPr>
                  <m:t>V</m:t>
                </m:r>
              </m:e>
              <m:sup>
                <m:r>
                  <w:rPr>
                    <w:rFonts w:ascii="Cambria Math" w:hAnsi="Cambria Math" w:cstheme="minorHAnsi"/>
                    <w:sz w:val="24"/>
                    <w:szCs w:val="24"/>
                  </w:rPr>
                  <m:t>2</m:t>
                </m:r>
              </m:sup>
            </m:sSup>
            <m:r>
              <w:rPr>
                <w:rFonts w:ascii="Cambria Math" w:hAnsi="Cambria Math" w:cstheme="minorHAnsi"/>
                <w:sz w:val="24"/>
                <w:szCs w:val="24"/>
              </w:rPr>
              <m:t>S</m:t>
            </m:r>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L</m:t>
                </m:r>
              </m:sub>
            </m:sSub>
          </m:oMath>
          <w:r w:rsidRPr="008A25FC">
            <w:rPr>
              <w:rFonts w:eastAsiaTheme="minorEastAsia" w:cstheme="minorHAnsi"/>
              <w:sz w:val="24"/>
              <w:szCs w:val="24"/>
            </w:rPr>
            <w:t xml:space="preserve"> </w:t>
          </w:r>
        </w:p>
        <w:p w14:paraId="1AC9B65B" w14:textId="1E1FC829" w:rsidR="00A6165E" w:rsidRPr="008A25FC" w:rsidRDefault="00A6165E" w:rsidP="008A25FC">
          <w:pPr>
            <w:spacing w:line="360" w:lineRule="auto"/>
            <w:jc w:val="both"/>
            <w:rPr>
              <w:rFonts w:eastAsiaTheme="minorEastAsia" w:cstheme="minorHAnsi"/>
              <w:sz w:val="24"/>
              <w:szCs w:val="24"/>
            </w:rPr>
          </w:pPr>
          <w:r w:rsidRPr="008A25FC">
            <w:rPr>
              <w:rFonts w:eastAsiaTheme="minorEastAsia" w:cstheme="minorHAnsi"/>
              <w:sz w:val="24"/>
              <w:szCs w:val="24"/>
            </w:rPr>
            <w:t>Where:</w:t>
          </w:r>
        </w:p>
        <w:p w14:paraId="168DA0EC" w14:textId="7C39D581" w:rsidR="00A6165E" w:rsidRPr="008A25FC" w:rsidRDefault="00A6165E" w:rsidP="008A25FC">
          <w:pPr>
            <w:spacing w:line="360" w:lineRule="auto"/>
            <w:jc w:val="both"/>
            <w:rPr>
              <w:rFonts w:eastAsiaTheme="minorEastAsia" w:cstheme="minorHAnsi"/>
              <w:sz w:val="24"/>
              <w:szCs w:val="24"/>
            </w:rPr>
          </w:pPr>
          <w:r w:rsidRPr="008A25FC">
            <w:rPr>
              <w:rFonts w:eastAsiaTheme="minorEastAsia" w:cstheme="minorHAnsi"/>
              <w:sz w:val="24"/>
              <w:szCs w:val="24"/>
            </w:rPr>
            <w:sym w:font="Symbol" w:char="F072"/>
          </w:r>
          <w:r w:rsidRPr="008A25FC">
            <w:rPr>
              <w:rFonts w:eastAsiaTheme="minorEastAsia" w:cstheme="minorHAnsi"/>
              <w:sz w:val="24"/>
              <w:szCs w:val="24"/>
            </w:rPr>
            <w:t xml:space="preserve"> = density of seawater (1025 kgm</w:t>
          </w:r>
          <w:r w:rsidRPr="008A25FC">
            <w:rPr>
              <w:rFonts w:eastAsiaTheme="minorEastAsia" w:cstheme="minorHAnsi"/>
              <w:sz w:val="24"/>
              <w:szCs w:val="24"/>
              <w:vertAlign w:val="superscript"/>
            </w:rPr>
            <w:t>-3</w:t>
          </w:r>
          <w:r w:rsidRPr="008A25FC">
            <w:rPr>
              <w:rFonts w:eastAsiaTheme="minorEastAsia" w:cstheme="minorHAnsi"/>
              <w:sz w:val="24"/>
              <w:szCs w:val="24"/>
            </w:rPr>
            <w:t>)</w:t>
          </w:r>
        </w:p>
        <w:p w14:paraId="6AEA06C4" w14:textId="4E3810F4" w:rsidR="00A6165E" w:rsidRPr="008A25FC" w:rsidRDefault="00A6165E" w:rsidP="008A25FC">
          <w:pPr>
            <w:spacing w:line="360" w:lineRule="auto"/>
            <w:jc w:val="both"/>
            <w:rPr>
              <w:rFonts w:eastAsiaTheme="minorEastAsia" w:cstheme="minorHAnsi"/>
              <w:sz w:val="24"/>
              <w:szCs w:val="24"/>
            </w:rPr>
          </w:pPr>
          <w:r w:rsidRPr="008A25FC">
            <w:rPr>
              <w:rFonts w:eastAsiaTheme="minorEastAsia" w:cstheme="minorHAnsi"/>
              <w:sz w:val="24"/>
              <w:szCs w:val="24"/>
            </w:rPr>
            <w:t>V = operating velocity (8 ms</w:t>
          </w:r>
          <w:r w:rsidRPr="008A25FC">
            <w:rPr>
              <w:rFonts w:eastAsiaTheme="minorEastAsia" w:cstheme="minorHAnsi"/>
              <w:sz w:val="24"/>
              <w:szCs w:val="24"/>
              <w:vertAlign w:val="superscript"/>
            </w:rPr>
            <w:t>-1</w:t>
          </w:r>
          <w:r w:rsidRPr="008A25FC">
            <w:rPr>
              <w:rFonts w:eastAsiaTheme="minorEastAsia" w:cstheme="minorHAnsi"/>
              <w:sz w:val="24"/>
              <w:szCs w:val="24"/>
            </w:rPr>
            <w:t>)</w:t>
          </w:r>
        </w:p>
        <w:p w14:paraId="0FD9EFE7" w14:textId="685F8BEC" w:rsidR="00A6165E" w:rsidRPr="008A25FC" w:rsidRDefault="00A6165E" w:rsidP="008A25FC">
          <w:pPr>
            <w:spacing w:line="360" w:lineRule="auto"/>
            <w:jc w:val="both"/>
            <w:rPr>
              <w:rFonts w:eastAsiaTheme="minorEastAsia" w:cstheme="minorHAnsi"/>
              <w:sz w:val="24"/>
              <w:szCs w:val="24"/>
            </w:rPr>
          </w:pPr>
          <w:r w:rsidRPr="008A25FC">
            <w:rPr>
              <w:rFonts w:eastAsiaTheme="minorEastAsia" w:cstheme="minorHAnsi"/>
              <w:sz w:val="24"/>
              <w:szCs w:val="24"/>
            </w:rPr>
            <w:t>S = planform area of the wing</w:t>
          </w:r>
        </w:p>
        <w:p w14:paraId="563D2E05" w14:textId="3755D0AD" w:rsidR="00A6165E" w:rsidRDefault="00A6165E" w:rsidP="008A25FC">
          <w:pPr>
            <w:spacing w:line="360" w:lineRule="auto"/>
            <w:jc w:val="both"/>
            <w:rPr>
              <w:rFonts w:eastAsiaTheme="minorEastAsia" w:cstheme="minorHAnsi"/>
              <w:sz w:val="24"/>
              <w:szCs w:val="24"/>
            </w:rPr>
          </w:pPr>
          <w:r w:rsidRPr="008A25FC">
            <w:rPr>
              <w:rFonts w:eastAsiaTheme="minorEastAsia" w:cstheme="minorHAnsi"/>
              <w:sz w:val="24"/>
              <w:szCs w:val="24"/>
            </w:rPr>
            <w:t>C</w:t>
          </w:r>
          <w:r w:rsidRPr="008A25FC">
            <w:rPr>
              <w:rFonts w:eastAsiaTheme="minorEastAsia" w:cstheme="minorHAnsi"/>
              <w:sz w:val="24"/>
              <w:szCs w:val="24"/>
              <w:vertAlign w:val="subscript"/>
            </w:rPr>
            <w:t>L</w:t>
          </w:r>
          <w:r w:rsidRPr="008A25FC">
            <w:rPr>
              <w:rFonts w:eastAsiaTheme="minorEastAsia" w:cstheme="minorHAnsi"/>
              <w:sz w:val="24"/>
              <w:szCs w:val="24"/>
            </w:rPr>
            <w:t xml:space="preserve"> = lift coefficient (dimensionless)</w:t>
          </w:r>
        </w:p>
        <w:p w14:paraId="7A937AE7" w14:textId="77777777" w:rsidR="00226C75" w:rsidRPr="008A25FC" w:rsidRDefault="00226C75" w:rsidP="008A25FC">
          <w:pPr>
            <w:spacing w:line="360" w:lineRule="auto"/>
            <w:jc w:val="both"/>
            <w:rPr>
              <w:rFonts w:eastAsiaTheme="minorEastAsia" w:cstheme="minorHAnsi"/>
              <w:sz w:val="24"/>
              <w:szCs w:val="24"/>
            </w:rPr>
          </w:pPr>
        </w:p>
        <w:p w14:paraId="2149240F" w14:textId="3A8BD250" w:rsidR="008A25FC" w:rsidRDefault="008A25FC" w:rsidP="008A25FC">
          <w:pPr>
            <w:spacing w:line="360" w:lineRule="auto"/>
            <w:jc w:val="both"/>
            <w:rPr>
              <w:rFonts w:eastAsiaTheme="minorEastAsia" w:cstheme="minorHAnsi"/>
              <w:sz w:val="24"/>
              <w:szCs w:val="24"/>
            </w:rPr>
          </w:pPr>
          <m:oMath>
            <m:r>
              <w:rPr>
                <w:rFonts w:ascii="Cambria Math" w:hAnsi="Cambria Math" w:cstheme="minorHAnsi"/>
                <w:sz w:val="24"/>
                <w:szCs w:val="24"/>
              </w:rPr>
              <m:t>L=0.5 ×1025×</m:t>
            </m:r>
            <m:sSup>
              <m:sSupPr>
                <m:ctrlPr>
                  <w:rPr>
                    <w:rFonts w:ascii="Cambria Math" w:hAnsi="Cambria Math" w:cstheme="minorHAnsi"/>
                    <w:i/>
                    <w:sz w:val="24"/>
                    <w:szCs w:val="24"/>
                  </w:rPr>
                </m:ctrlPr>
              </m:sSupPr>
              <m:e>
                <m:r>
                  <w:rPr>
                    <w:rFonts w:ascii="Cambria Math" w:hAnsi="Cambria Math" w:cstheme="minorHAnsi"/>
                    <w:sz w:val="24"/>
                    <w:szCs w:val="24"/>
                  </w:rPr>
                  <m:t>8</m:t>
                </m:r>
              </m:e>
              <m:sup>
                <m:r>
                  <w:rPr>
                    <w:rFonts w:ascii="Cambria Math" w:hAnsi="Cambria Math" w:cstheme="minorHAnsi"/>
                    <w:sz w:val="24"/>
                    <w:szCs w:val="24"/>
                  </w:rPr>
                  <m:t>2</m:t>
                </m:r>
              </m:sup>
            </m:sSup>
            <m:r>
              <w:rPr>
                <w:rFonts w:ascii="Cambria Math" w:hAnsi="Cambria Math" w:cstheme="minorHAnsi"/>
                <w:sz w:val="24"/>
                <w:szCs w:val="24"/>
              </w:rPr>
              <m:t>×0.09×0.6=590 N</m:t>
            </m:r>
          </m:oMath>
          <w:r>
            <w:rPr>
              <w:rFonts w:eastAsiaTheme="minorEastAsia" w:cstheme="minorHAnsi"/>
              <w:sz w:val="24"/>
              <w:szCs w:val="24"/>
            </w:rPr>
            <w:t xml:space="preserve"> </w:t>
          </w:r>
        </w:p>
        <w:p w14:paraId="411035D3" w14:textId="33D2CBD2" w:rsidR="008A25FC" w:rsidRDefault="000E5D2D" w:rsidP="008A25FC">
          <w:pPr>
            <w:spacing w:line="360" w:lineRule="auto"/>
            <w:jc w:val="both"/>
            <w:rPr>
              <w:rFonts w:eastAsiaTheme="minorEastAsia" w:cstheme="minorHAnsi"/>
              <w:sz w:val="24"/>
              <w:szCs w:val="24"/>
            </w:rPr>
          </w:pPr>
          <w:r>
            <w:rPr>
              <w:rFonts w:eastAsiaTheme="minorEastAsia" w:cstheme="minorHAnsi"/>
              <w:sz w:val="24"/>
              <w:szCs w:val="24"/>
            </w:rPr>
            <w:t xml:space="preserve">Using typical drag coefficients </w:t>
          </w:r>
          <m:oMath>
            <m:sSub>
              <m:sSubPr>
                <m:ctrlPr>
                  <w:rPr>
                    <w:rFonts w:ascii="Cambria Math" w:eastAsiaTheme="minorEastAsia" w:hAnsi="Cambria Math" w:cstheme="minorHAnsi"/>
                    <w:i/>
                    <w:sz w:val="24"/>
                    <w:szCs w:val="24"/>
                  </w:rPr>
                </m:ctrlPr>
              </m:sSubPr>
              <m:e>
                <m:r>
                  <w:rPr>
                    <w:rFonts w:ascii="Cambria Math" w:eastAsiaTheme="minorEastAsia" w:hAnsi="Cambria Math" w:cstheme="minorHAnsi"/>
                    <w:sz w:val="24"/>
                    <w:szCs w:val="24"/>
                  </w:rPr>
                  <m:t>C</m:t>
                </m:r>
              </m:e>
              <m:sub>
                <m:r>
                  <w:rPr>
                    <w:rFonts w:ascii="Cambria Math" w:eastAsiaTheme="minorEastAsia" w:hAnsi="Cambria Math" w:cstheme="minorHAnsi"/>
                    <w:sz w:val="24"/>
                    <w:szCs w:val="24"/>
                  </w:rPr>
                  <m:t>D</m:t>
                </m:r>
              </m:sub>
            </m:sSub>
            <m:r>
              <w:rPr>
                <w:rFonts w:ascii="Cambria Math" w:eastAsiaTheme="minorEastAsia" w:hAnsi="Cambria Math" w:cstheme="minorHAnsi"/>
                <w:sz w:val="24"/>
                <w:szCs w:val="24"/>
              </w:rPr>
              <m:t>=0.12-0.15</m:t>
            </m:r>
          </m:oMath>
          <w:r>
            <w:rPr>
              <w:rFonts w:eastAsiaTheme="minorEastAsia" w:cstheme="minorHAnsi"/>
              <w:sz w:val="24"/>
              <w:szCs w:val="24"/>
            </w:rPr>
            <w:t xml:space="preserve">: </w:t>
          </w:r>
        </w:p>
        <w:p w14:paraId="4F4E437C" w14:textId="1514B3D7" w:rsidR="000E5D2D" w:rsidRDefault="000E5D2D" w:rsidP="008A25FC">
          <w:pPr>
            <w:spacing w:line="360" w:lineRule="auto"/>
            <w:jc w:val="both"/>
            <w:rPr>
              <w:rFonts w:eastAsiaTheme="minorEastAsia"/>
              <w:sz w:val="24"/>
              <w:szCs w:val="24"/>
            </w:rPr>
          </w:pPr>
          <m:oMath>
            <m:r>
              <w:rPr>
                <w:rFonts w:ascii="Cambria Math" w:hAnsi="Cambria Math"/>
                <w:sz w:val="24"/>
                <w:szCs w:val="24"/>
              </w:rPr>
              <m:t>D=80-120 N</m:t>
            </m:r>
          </m:oMath>
          <w:r>
            <w:rPr>
              <w:rFonts w:eastAsiaTheme="minorEastAsia"/>
              <w:sz w:val="24"/>
              <w:szCs w:val="24"/>
            </w:rPr>
            <w:t xml:space="preserve"> </w:t>
          </w:r>
        </w:p>
        <w:p w14:paraId="07DDAE62" w14:textId="77777777" w:rsidR="000E5D2D" w:rsidRPr="000E5D2D" w:rsidRDefault="000E5D2D" w:rsidP="008A25FC">
          <w:pPr>
            <w:spacing w:line="360" w:lineRule="auto"/>
            <w:jc w:val="both"/>
            <w:rPr>
              <w:sz w:val="24"/>
              <w:szCs w:val="24"/>
            </w:rPr>
          </w:pPr>
        </w:p>
        <w:p w14:paraId="2D70373F" w14:textId="00ED9A44" w:rsidR="008A25FC" w:rsidRDefault="009614A9" w:rsidP="009614A9">
          <w:pPr>
            <w:pStyle w:val="Heading2"/>
          </w:pPr>
          <w:bookmarkStart w:id="22" w:name="_Toc214793918"/>
          <w:r>
            <w:t>4.2 Evaluation of the 500 N Design Load</w:t>
          </w:r>
          <w:bookmarkEnd w:id="22"/>
        </w:p>
        <w:p w14:paraId="610410D5" w14:textId="77777777" w:rsidR="009614A9" w:rsidRDefault="009614A9" w:rsidP="009614A9"/>
        <w:p w14:paraId="6F01BB4D" w14:textId="67D95578" w:rsidR="009614A9" w:rsidRDefault="000E5D2D" w:rsidP="000E5D2D">
          <w:pPr>
            <w:pStyle w:val="p1"/>
            <w:numPr>
              <w:ilvl w:val="0"/>
              <w:numId w:val="9"/>
            </w:numPr>
            <w:spacing w:line="360" w:lineRule="auto"/>
            <w:jc w:val="both"/>
            <w:rPr>
              <w:rFonts w:asciiTheme="minorHAnsi" w:hAnsiTheme="minorHAnsi" w:cstheme="minorHAnsi"/>
            </w:rPr>
          </w:pPr>
          <w:r>
            <w:rPr>
              <w:rFonts w:asciiTheme="minorHAnsi" w:hAnsiTheme="minorHAnsi" w:cstheme="minorHAnsi"/>
            </w:rPr>
            <w:t>Represents realistic lift during moderate-speed foiling.</w:t>
          </w:r>
        </w:p>
        <w:p w14:paraId="76E271FA" w14:textId="0E06516B" w:rsidR="000E5D2D" w:rsidRDefault="000E5D2D" w:rsidP="000E5D2D">
          <w:pPr>
            <w:pStyle w:val="p1"/>
            <w:numPr>
              <w:ilvl w:val="0"/>
              <w:numId w:val="9"/>
            </w:numPr>
            <w:spacing w:line="360" w:lineRule="auto"/>
            <w:jc w:val="both"/>
            <w:rPr>
              <w:rFonts w:asciiTheme="minorHAnsi" w:hAnsiTheme="minorHAnsi" w:cstheme="minorHAnsi"/>
            </w:rPr>
          </w:pPr>
          <w:r>
            <w:rPr>
              <w:rFonts w:asciiTheme="minorHAnsi" w:hAnsiTheme="minorHAnsi" w:cstheme="minorHAnsi"/>
            </w:rPr>
            <w:t>Simplified as a point load for structural analysis but physically distributed ellip</w:t>
          </w:r>
          <w:r w:rsidR="006D2BCE">
            <w:rPr>
              <w:rFonts w:asciiTheme="minorHAnsi" w:hAnsiTheme="minorHAnsi" w:cstheme="minorHAnsi"/>
            </w:rPr>
            <w:t>tically along the span.</w:t>
          </w:r>
        </w:p>
        <w:p w14:paraId="55B35BCD" w14:textId="603A56B3" w:rsidR="006D2BCE" w:rsidRDefault="006D2BCE" w:rsidP="000E5D2D">
          <w:pPr>
            <w:pStyle w:val="p1"/>
            <w:numPr>
              <w:ilvl w:val="0"/>
              <w:numId w:val="9"/>
            </w:numPr>
            <w:spacing w:line="360" w:lineRule="auto"/>
            <w:jc w:val="both"/>
            <w:rPr>
              <w:rFonts w:asciiTheme="minorHAnsi" w:hAnsiTheme="minorHAnsi" w:cstheme="minorHAnsi"/>
            </w:rPr>
          </w:pPr>
          <w:r>
            <w:rPr>
              <w:rFonts w:asciiTheme="minorHAnsi" w:hAnsiTheme="minorHAnsi" w:cstheme="minorHAnsi"/>
            </w:rPr>
            <w:t xml:space="preserve">Dynamic loads during manoeuvres may exceed steady-state values by up to 30% </w:t>
          </w:r>
          <w:sdt>
            <w:sdtPr>
              <w:rPr>
                <w:rFonts w:asciiTheme="minorHAnsi" w:hAnsiTheme="minorHAnsi" w:cstheme="minorHAnsi"/>
              </w:rPr>
              <w:id w:val="802346093"/>
              <w:citation/>
            </w:sdtPr>
            <w:sdtContent>
              <w:r>
                <w:rPr>
                  <w:rFonts w:asciiTheme="minorHAnsi" w:hAnsiTheme="minorHAnsi" w:cstheme="minorHAnsi"/>
                </w:rPr>
                <w:fldChar w:fldCharType="begin"/>
              </w:r>
              <w:r>
                <w:rPr>
                  <w:rFonts w:asciiTheme="minorHAnsi" w:hAnsiTheme="minorHAnsi" w:cstheme="minorHAnsi"/>
                </w:rPr>
                <w:instrText xml:space="preserve"> CITATION You10 \l 2057 </w:instrText>
              </w:r>
              <w:r>
                <w:rPr>
                  <w:rFonts w:asciiTheme="minorHAnsi" w:hAnsiTheme="minorHAnsi" w:cstheme="minorHAnsi"/>
                </w:rPr>
                <w:fldChar w:fldCharType="separate"/>
              </w:r>
              <w:r w:rsidR="0080717C" w:rsidRPr="0080717C">
                <w:rPr>
                  <w:rFonts w:asciiTheme="minorHAnsi" w:hAnsiTheme="minorHAnsi" w:cstheme="minorHAnsi"/>
                  <w:noProof/>
                </w:rPr>
                <w:t>(Lu, 2010)</w:t>
              </w:r>
              <w:r>
                <w:rPr>
                  <w:rFonts w:asciiTheme="minorHAnsi" w:hAnsiTheme="minorHAnsi" w:cstheme="minorHAnsi"/>
                </w:rPr>
                <w:fldChar w:fldCharType="end"/>
              </w:r>
            </w:sdtContent>
          </w:sdt>
        </w:p>
        <w:p w14:paraId="267E5353" w14:textId="06AD8EAB" w:rsidR="006D2BCE" w:rsidRDefault="006D2BCE" w:rsidP="000E5D2D">
          <w:pPr>
            <w:pStyle w:val="p1"/>
            <w:numPr>
              <w:ilvl w:val="0"/>
              <w:numId w:val="9"/>
            </w:numPr>
            <w:spacing w:line="360" w:lineRule="auto"/>
            <w:jc w:val="both"/>
            <w:rPr>
              <w:rFonts w:asciiTheme="minorHAnsi" w:hAnsiTheme="minorHAnsi" w:cstheme="minorHAnsi"/>
            </w:rPr>
          </w:pPr>
          <w:r>
            <w:rPr>
              <w:rFonts w:asciiTheme="minorHAnsi" w:hAnsiTheme="minorHAnsi" w:cstheme="minorHAnsi"/>
            </w:rPr>
            <w:t>Suitable as a baseline design force when coupled with an appropriate safety factor.</w:t>
          </w:r>
        </w:p>
        <w:p w14:paraId="7A580469" w14:textId="77777777" w:rsidR="00162703" w:rsidRDefault="00162703" w:rsidP="00162703">
          <w:pPr>
            <w:pStyle w:val="p1"/>
            <w:spacing w:line="360" w:lineRule="auto"/>
            <w:ind w:left="720"/>
            <w:jc w:val="both"/>
            <w:rPr>
              <w:rFonts w:asciiTheme="minorHAnsi" w:hAnsiTheme="minorHAnsi" w:cstheme="minorHAnsi"/>
            </w:rPr>
          </w:pPr>
        </w:p>
        <w:p w14:paraId="423DD7B8" w14:textId="3B5EFD8A" w:rsidR="00124C67" w:rsidRDefault="006D2BCE" w:rsidP="00124C67">
          <w:pPr>
            <w:pStyle w:val="Heading2"/>
          </w:pPr>
          <w:bookmarkStart w:id="23" w:name="_Toc214793919"/>
          <w:r>
            <w:lastRenderedPageBreak/>
            <w:t>4.3 Critical</w:t>
          </w:r>
          <w:r w:rsidR="00124C67">
            <w:t xml:space="preserve"> Evaluation</w:t>
          </w:r>
          <w:bookmarkEnd w:id="23"/>
        </w:p>
        <w:p w14:paraId="3C95B87B" w14:textId="77777777" w:rsidR="00124C67" w:rsidRDefault="00124C67" w:rsidP="00124C67"/>
        <w:p w14:paraId="562ADE52" w14:textId="40561229" w:rsidR="00162703" w:rsidRPr="00162703" w:rsidRDefault="00162703" w:rsidP="00162703">
          <w:pPr>
            <w:spacing w:line="360" w:lineRule="auto"/>
            <w:jc w:val="both"/>
            <w:rPr>
              <w:rFonts w:cstheme="minorHAnsi"/>
              <w:sz w:val="24"/>
              <w:szCs w:val="24"/>
              <w:lang w:val="en-US"/>
            </w:rPr>
          </w:pPr>
          <w:r w:rsidRPr="00162703">
            <w:rPr>
              <w:rFonts w:cstheme="minorHAnsi"/>
              <w:sz w:val="24"/>
              <w:szCs w:val="24"/>
              <w:lang w:val="en-US"/>
            </w:rPr>
            <w:t xml:space="preserve"> Although 500 N is validated as a realistic steady-state load, it simplifies several aspects of real hydrofoil operation. Hydrofoils experience dynamic fluctuations, and transient peaks can exceed steady values by 20–40% during </w:t>
          </w:r>
          <w:r w:rsidRPr="00162703">
            <w:rPr>
              <w:rFonts w:cstheme="minorHAnsi"/>
              <w:sz w:val="24"/>
              <w:szCs w:val="24"/>
            </w:rPr>
            <w:t>manoeuvres</w:t>
          </w:r>
          <w:r w:rsidRPr="00162703">
            <w:rPr>
              <w:rFonts w:cstheme="minorHAnsi"/>
              <w:sz w:val="24"/>
              <w:szCs w:val="24"/>
              <w:lang w:val="en-US"/>
            </w:rPr>
            <w:t xml:space="preserve"> such as take-off, turning, or recovering from ventilation </w:t>
          </w:r>
          <w:sdt>
            <w:sdtPr>
              <w:rPr>
                <w:rFonts w:cstheme="minorHAnsi"/>
                <w:sz w:val="24"/>
                <w:szCs w:val="24"/>
                <w:lang w:val="en-US"/>
              </w:rPr>
              <w:id w:val="-790828633"/>
              <w:citation/>
            </w:sdtPr>
            <w:sdtContent>
              <w:r>
                <w:rPr>
                  <w:rFonts w:cstheme="minorHAnsi"/>
                  <w:sz w:val="24"/>
                  <w:szCs w:val="24"/>
                  <w:lang w:val="en-US"/>
                </w:rPr>
                <w:fldChar w:fldCharType="begin"/>
              </w:r>
              <w:r>
                <w:rPr>
                  <w:rFonts w:cstheme="minorHAnsi"/>
                  <w:sz w:val="24"/>
                  <w:szCs w:val="24"/>
                </w:rPr>
                <w:instrText xml:space="preserve"> CITATION Xia24 \l 2057 </w:instrText>
              </w:r>
              <w:r>
                <w:rPr>
                  <w:rFonts w:cstheme="minorHAnsi"/>
                  <w:sz w:val="24"/>
                  <w:szCs w:val="24"/>
                  <w:lang w:val="en-US"/>
                </w:rPr>
                <w:fldChar w:fldCharType="separate"/>
              </w:r>
              <w:r w:rsidR="0080717C" w:rsidRPr="0080717C">
                <w:rPr>
                  <w:rFonts w:cstheme="minorHAnsi"/>
                  <w:noProof/>
                  <w:sz w:val="24"/>
                  <w:szCs w:val="24"/>
                </w:rPr>
                <w:t>(Yang, 2024)</w:t>
              </w:r>
              <w:r>
                <w:rPr>
                  <w:rFonts w:cstheme="minorHAnsi"/>
                  <w:sz w:val="24"/>
                  <w:szCs w:val="24"/>
                  <w:lang w:val="en-US"/>
                </w:rPr>
                <w:fldChar w:fldCharType="end"/>
              </w:r>
            </w:sdtContent>
          </w:sdt>
          <w:r w:rsidRPr="00162703">
            <w:rPr>
              <w:rFonts w:cstheme="minorHAnsi"/>
              <w:sz w:val="24"/>
              <w:szCs w:val="24"/>
              <w:lang w:val="en-US"/>
            </w:rPr>
            <w:t>. Thus, while 500 N is suitable for initial design work, it is unlikely to capture peak operational loads.</w:t>
          </w:r>
        </w:p>
        <w:p w14:paraId="459FCD26" w14:textId="14D1FEF5" w:rsidR="00162703" w:rsidRPr="00162703" w:rsidRDefault="00162703" w:rsidP="00162703">
          <w:pPr>
            <w:spacing w:line="360" w:lineRule="auto"/>
            <w:jc w:val="both"/>
            <w:rPr>
              <w:rFonts w:cstheme="minorHAnsi"/>
              <w:sz w:val="24"/>
              <w:szCs w:val="24"/>
              <w:lang w:val="en-US"/>
            </w:rPr>
          </w:pPr>
          <w:r w:rsidRPr="00162703">
            <w:rPr>
              <w:rFonts w:cstheme="minorHAnsi"/>
              <w:sz w:val="24"/>
              <w:szCs w:val="24"/>
              <w:lang w:val="en-US"/>
            </w:rPr>
            <w:t xml:space="preserve">Additionally, representing the load as a single point force does not reflect the </w:t>
          </w:r>
          <w:r w:rsidR="008C617E">
            <w:rPr>
              <w:rFonts w:cstheme="minorHAnsi"/>
              <w:sz w:val="24"/>
              <w:szCs w:val="24"/>
              <w:lang w:val="en-US"/>
            </w:rPr>
            <w:t>actual</w:t>
          </w:r>
          <w:r w:rsidRPr="00162703">
            <w:rPr>
              <w:rFonts w:cstheme="minorHAnsi"/>
              <w:sz w:val="24"/>
              <w:szCs w:val="24"/>
              <w:lang w:val="en-US"/>
            </w:rPr>
            <w:t xml:space="preserve"> elliptical lift distribution along the span. This limits accuracy in predicting local bending, torsion, and stress concentrations. A more realistic method would apply CFD-derived distributed pressure fields within an FEA model.</w:t>
          </w:r>
        </w:p>
        <w:p w14:paraId="1E8E1116" w14:textId="68753B94" w:rsidR="00162703" w:rsidRPr="00162703" w:rsidRDefault="00162703" w:rsidP="00162703">
          <w:pPr>
            <w:spacing w:line="360" w:lineRule="auto"/>
            <w:jc w:val="both"/>
            <w:rPr>
              <w:rFonts w:cstheme="minorHAnsi"/>
              <w:sz w:val="24"/>
              <w:szCs w:val="24"/>
              <w:lang w:val="en-US"/>
            </w:rPr>
          </w:pPr>
          <w:r w:rsidRPr="00162703">
            <w:rPr>
              <w:rFonts w:cstheme="minorHAnsi"/>
              <w:sz w:val="24"/>
              <w:szCs w:val="24"/>
              <w:lang w:val="en-US"/>
            </w:rPr>
            <w:t xml:space="preserve">Real-world factors—surface roughness, minor defects, or biofouling—also influence lift and should be </w:t>
          </w:r>
          <w:r w:rsidR="008C617E">
            <w:rPr>
              <w:rFonts w:cstheme="minorHAnsi"/>
              <w:sz w:val="24"/>
              <w:szCs w:val="24"/>
              <w:lang w:val="en-US"/>
            </w:rPr>
            <w:t>accounted for within</w:t>
          </w:r>
          <w:r w:rsidRPr="00162703">
            <w:rPr>
              <w:rFonts w:cstheme="minorHAnsi"/>
              <w:sz w:val="24"/>
              <w:szCs w:val="24"/>
              <w:lang w:val="en-US"/>
            </w:rPr>
            <w:t xml:space="preserve"> design margins. The assumption further neglects fluid–structure</w:t>
          </w:r>
          <w:r w:rsidRPr="00162703">
            <w:rPr>
              <w:rFonts w:cstheme="minorHAnsi"/>
              <w:b/>
              <w:bCs/>
              <w:sz w:val="24"/>
              <w:szCs w:val="24"/>
              <w:lang w:val="en-US"/>
            </w:rPr>
            <w:t xml:space="preserve"> </w:t>
          </w:r>
          <w:r w:rsidRPr="00162703">
            <w:rPr>
              <w:rFonts w:cstheme="minorHAnsi"/>
              <w:sz w:val="24"/>
              <w:szCs w:val="24"/>
              <w:lang w:val="en-US"/>
            </w:rPr>
            <w:t xml:space="preserve">interaction, where small deflections in </w:t>
          </w:r>
          <w:r w:rsidR="00E378AE">
            <w:rPr>
              <w:rFonts w:cstheme="minorHAnsi"/>
              <w:sz w:val="24"/>
              <w:szCs w:val="24"/>
              <w:lang w:val="en-US"/>
            </w:rPr>
            <w:t>the</w:t>
          </w:r>
          <w:r w:rsidRPr="00162703">
            <w:rPr>
              <w:rFonts w:cstheme="minorHAnsi"/>
              <w:sz w:val="24"/>
              <w:szCs w:val="24"/>
              <w:lang w:val="en-US"/>
            </w:rPr>
            <w:t xml:space="preserve"> CFRP wing can alter camber and lift. Although stiffness reduces this effect, it is not eliminated entirely.</w:t>
          </w:r>
        </w:p>
        <w:p w14:paraId="0D45AC53" w14:textId="30FC01EE" w:rsidR="00A81389" w:rsidRPr="00124C67" w:rsidRDefault="00E378AE" w:rsidP="00124C67">
          <w:pPr>
            <w:spacing w:line="360" w:lineRule="auto"/>
            <w:jc w:val="both"/>
            <w:rPr>
              <w:rFonts w:cstheme="minorHAnsi"/>
              <w:sz w:val="24"/>
              <w:szCs w:val="24"/>
            </w:rPr>
          </w:pPr>
          <w:r w:rsidRPr="00E378AE">
            <w:rPr>
              <w:rFonts w:cstheme="minorHAnsi"/>
              <w:sz w:val="24"/>
              <w:szCs w:val="24"/>
            </w:rPr>
            <w:t>Overall, the 500 N assumption provides a sound basis for preliminary structural assessment, but a complete design would benefit from incorporating unsteady loading, distributed forces, and FSI effects to improve accuracy and reliability.</w:t>
          </w:r>
        </w:p>
        <w:p w14:paraId="5DE69822" w14:textId="77777777" w:rsidR="00A81389" w:rsidRDefault="00A81389" w:rsidP="003A64C0">
          <w:pPr>
            <w:spacing w:line="360" w:lineRule="auto"/>
            <w:jc w:val="both"/>
            <w:rPr>
              <w:sz w:val="24"/>
              <w:szCs w:val="24"/>
            </w:rPr>
          </w:pPr>
        </w:p>
        <w:p w14:paraId="4C21F3DB" w14:textId="77777777" w:rsidR="00E378AE" w:rsidRDefault="00E378AE" w:rsidP="003A64C0">
          <w:pPr>
            <w:spacing w:line="360" w:lineRule="auto"/>
            <w:jc w:val="both"/>
            <w:rPr>
              <w:sz w:val="24"/>
              <w:szCs w:val="24"/>
            </w:rPr>
          </w:pPr>
        </w:p>
        <w:p w14:paraId="6751D725" w14:textId="77777777" w:rsidR="00E378AE" w:rsidRDefault="00E378AE" w:rsidP="003A64C0">
          <w:pPr>
            <w:spacing w:line="360" w:lineRule="auto"/>
            <w:jc w:val="both"/>
            <w:rPr>
              <w:sz w:val="24"/>
              <w:szCs w:val="24"/>
            </w:rPr>
          </w:pPr>
        </w:p>
        <w:p w14:paraId="23D48CE3" w14:textId="77777777" w:rsidR="00E378AE" w:rsidRDefault="00E378AE" w:rsidP="003A64C0">
          <w:pPr>
            <w:spacing w:line="360" w:lineRule="auto"/>
            <w:jc w:val="both"/>
            <w:rPr>
              <w:sz w:val="24"/>
              <w:szCs w:val="24"/>
            </w:rPr>
          </w:pPr>
        </w:p>
        <w:p w14:paraId="6B88B69C" w14:textId="77777777" w:rsidR="00E378AE" w:rsidRDefault="00E378AE" w:rsidP="003A64C0">
          <w:pPr>
            <w:spacing w:line="360" w:lineRule="auto"/>
            <w:jc w:val="both"/>
            <w:rPr>
              <w:sz w:val="24"/>
              <w:szCs w:val="24"/>
            </w:rPr>
          </w:pPr>
        </w:p>
        <w:p w14:paraId="0862CCA1" w14:textId="77777777" w:rsidR="00803C40" w:rsidRDefault="00803C40" w:rsidP="003A64C0">
          <w:pPr>
            <w:spacing w:line="360" w:lineRule="auto"/>
            <w:jc w:val="both"/>
            <w:rPr>
              <w:sz w:val="24"/>
              <w:szCs w:val="24"/>
            </w:rPr>
          </w:pPr>
        </w:p>
        <w:p w14:paraId="2C754FCF" w14:textId="77777777" w:rsidR="00803C40" w:rsidRPr="003A64C0" w:rsidRDefault="00803C40" w:rsidP="003A64C0">
          <w:pPr>
            <w:spacing w:line="360" w:lineRule="auto"/>
            <w:jc w:val="both"/>
            <w:rPr>
              <w:sz w:val="24"/>
              <w:szCs w:val="24"/>
            </w:rPr>
          </w:pPr>
        </w:p>
        <w:p w14:paraId="72FC4583" w14:textId="740A1763" w:rsidR="00297C47" w:rsidRPr="007F5DAE" w:rsidRDefault="007F5DAE" w:rsidP="007F5DAE">
          <w:pPr>
            <w:pStyle w:val="Heading2"/>
            <w:rPr>
              <w:rFonts w:eastAsiaTheme="minorEastAsia"/>
              <w:color w:val="000000" w:themeColor="text1"/>
            </w:rPr>
          </w:pPr>
          <w:r>
            <w:rPr>
              <w:rFonts w:eastAsiaTheme="minorEastAsia"/>
            </w:rPr>
            <w:t xml:space="preserve"> </w:t>
          </w:r>
        </w:p>
      </w:sdtContent>
    </w:sdt>
    <w:p w14:paraId="530395F2" w14:textId="77777777" w:rsidR="00297C47" w:rsidRPr="00297C47" w:rsidRDefault="00297C47" w:rsidP="00297C47"/>
    <w:p w14:paraId="140A808C" w14:textId="73C658A1" w:rsidR="00297C47" w:rsidRDefault="00350B48" w:rsidP="00350B48">
      <w:pPr>
        <w:pStyle w:val="Heading1"/>
      </w:pPr>
      <w:bookmarkStart w:id="24" w:name="_Toc214793920"/>
      <w:r>
        <w:lastRenderedPageBreak/>
        <w:t>5.0 Material Evaluation – Carbon Fibre Reinforced Polymer (CFRP)</w:t>
      </w:r>
      <w:bookmarkEnd w:id="24"/>
    </w:p>
    <w:p w14:paraId="781FAF95" w14:textId="77777777" w:rsidR="00350B48" w:rsidRDefault="00350B48" w:rsidP="00350B48"/>
    <w:p w14:paraId="7C88155F" w14:textId="32F18690" w:rsidR="00E378AE" w:rsidRPr="00E378AE" w:rsidRDefault="00E378AE" w:rsidP="00E378AE">
      <w:pPr>
        <w:pStyle w:val="p1"/>
        <w:spacing w:line="360" w:lineRule="auto"/>
        <w:jc w:val="both"/>
        <w:rPr>
          <w:rFonts w:asciiTheme="minorHAnsi" w:hAnsiTheme="minorHAnsi" w:cstheme="minorHAnsi"/>
          <w:lang w:val="en-US"/>
        </w:rPr>
      </w:pPr>
      <w:r w:rsidRPr="00E378AE">
        <w:rPr>
          <w:rFonts w:asciiTheme="minorHAnsi" w:hAnsiTheme="minorHAnsi" w:cstheme="minorHAnsi"/>
          <w:lang w:val="en-US"/>
        </w:rPr>
        <w:t xml:space="preserve">The selection of material is a decisive factor in determining the performance, reliability, and longevity of a hydrofoil. Carbon-fibre-reinforced plastic (CFRP), shown in </w:t>
      </w:r>
      <w:r w:rsidRPr="00E378AE">
        <w:rPr>
          <w:rFonts w:asciiTheme="minorHAnsi" w:hAnsiTheme="minorHAnsi" w:cstheme="minorHAnsi"/>
          <w:i/>
          <w:iCs/>
          <w:lang w:val="en-US"/>
        </w:rPr>
        <w:t>Figure 4</w:t>
      </w:r>
      <w:r w:rsidRPr="00E378AE">
        <w:rPr>
          <w:rFonts w:asciiTheme="minorHAnsi" w:hAnsiTheme="minorHAnsi" w:cstheme="minorHAnsi"/>
          <w:lang w:val="en-US"/>
        </w:rPr>
        <w:t>, has become the preferred choice in high-performance marine and aerospace applications due to its exceptional strength-to-weight ratio, corrosion resistance, and design flexibility. This section critically evaluates the implications of using CFRP for the hydrofoil wing in terms of mechanical performance, manufacturing feasibility, and sustainability, while considering historical and emerging developments within composite technology.</w:t>
      </w:r>
    </w:p>
    <w:p w14:paraId="78195F88" w14:textId="5AD6073B" w:rsidR="00350B48" w:rsidRDefault="00350B48" w:rsidP="00350B48">
      <w:pPr>
        <w:pStyle w:val="p1"/>
        <w:spacing w:line="360" w:lineRule="auto"/>
        <w:jc w:val="both"/>
        <w:rPr>
          <w:rStyle w:val="s1"/>
          <w:rFonts w:asciiTheme="minorHAnsi" w:hAnsiTheme="minorHAnsi" w:cstheme="minorHAnsi"/>
        </w:rPr>
      </w:pPr>
      <w:r w:rsidRPr="00350B48">
        <w:rPr>
          <w:rStyle w:val="s1"/>
          <w:rFonts w:asciiTheme="minorHAnsi" w:hAnsiTheme="minorHAnsi" w:cstheme="minorHAnsi"/>
          <w:noProof/>
        </w:rPr>
        <w:drawing>
          <wp:inline distT="0" distB="0" distL="0" distR="0" wp14:anchorId="5FE05A04" wp14:editId="536DF581">
            <wp:extent cx="5728970" cy="5204298"/>
            <wp:effectExtent l="0" t="0" r="0" b="3175"/>
            <wp:docPr id="1477451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51431" name=""/>
                    <pic:cNvPicPr/>
                  </pic:nvPicPr>
                  <pic:blipFill>
                    <a:blip r:embed="rId16"/>
                    <a:stretch>
                      <a:fillRect/>
                    </a:stretch>
                  </pic:blipFill>
                  <pic:spPr>
                    <a:xfrm>
                      <a:off x="0" y="0"/>
                      <a:ext cx="5752831" cy="5225974"/>
                    </a:xfrm>
                    <a:prstGeom prst="rect">
                      <a:avLst/>
                    </a:prstGeom>
                  </pic:spPr>
                </pic:pic>
              </a:graphicData>
            </a:graphic>
          </wp:inline>
        </w:drawing>
      </w:r>
    </w:p>
    <w:p w14:paraId="34AD60D4" w14:textId="0360608D" w:rsidR="00350B48" w:rsidRDefault="00350B48" w:rsidP="00350B48">
      <w:pPr>
        <w:pStyle w:val="Caption"/>
      </w:pPr>
      <w:bookmarkStart w:id="25" w:name="_Ref213416429"/>
      <w:bookmarkStart w:id="26" w:name="_Toc214793886"/>
      <w:r>
        <w:t xml:space="preserve">Figure </w:t>
      </w:r>
      <w:r>
        <w:fldChar w:fldCharType="begin"/>
      </w:r>
      <w:r>
        <w:instrText xml:space="preserve"> SEQ Figure \* ARABIC </w:instrText>
      </w:r>
      <w:r>
        <w:fldChar w:fldCharType="separate"/>
      </w:r>
      <w:r w:rsidR="00EE2314">
        <w:rPr>
          <w:noProof/>
        </w:rPr>
        <w:t>4</w:t>
      </w:r>
      <w:r>
        <w:rPr>
          <w:noProof/>
        </w:rPr>
        <w:fldChar w:fldCharType="end"/>
      </w:r>
      <w:bookmarkEnd w:id="25"/>
      <w:r>
        <w:t xml:space="preserve"> - CFRP Hydrofoil</w:t>
      </w:r>
      <w:sdt>
        <w:sdtPr>
          <w:id w:val="-1978901698"/>
          <w:citation/>
        </w:sdtPr>
        <w:sdtContent>
          <w:r>
            <w:fldChar w:fldCharType="begin"/>
          </w:r>
          <w:r>
            <w:instrText xml:space="preserve"> CITATION Phy22 \l 2057 </w:instrText>
          </w:r>
          <w:r>
            <w:fldChar w:fldCharType="separate"/>
          </w:r>
          <w:r w:rsidR="0080717C">
            <w:rPr>
              <w:noProof/>
            </w:rPr>
            <w:t xml:space="preserve"> (Maung, 2022)</w:t>
          </w:r>
          <w:r>
            <w:fldChar w:fldCharType="end"/>
          </w:r>
        </w:sdtContent>
      </w:sdt>
      <w:bookmarkEnd w:id="26"/>
    </w:p>
    <w:p w14:paraId="1B00B07C" w14:textId="77777777" w:rsidR="00350B48" w:rsidRDefault="00350B48" w:rsidP="00350B48"/>
    <w:p w14:paraId="4F970A6D" w14:textId="2247EDA5" w:rsidR="00350B48" w:rsidRDefault="00350B48" w:rsidP="00350B48">
      <w:pPr>
        <w:pStyle w:val="Heading2"/>
      </w:pPr>
      <w:bookmarkStart w:id="27" w:name="_Toc214793921"/>
      <w:r>
        <w:lastRenderedPageBreak/>
        <w:t>5.1 Material Overview and Properties</w:t>
      </w:r>
      <w:bookmarkEnd w:id="27"/>
    </w:p>
    <w:p w14:paraId="5FB40D41" w14:textId="77777777" w:rsidR="00350B48" w:rsidRDefault="00350B48" w:rsidP="00350B48"/>
    <w:p w14:paraId="05C570D5" w14:textId="77777777" w:rsidR="00FE4163" w:rsidRDefault="006D2BCE" w:rsidP="00134C6C">
      <w:pPr>
        <w:spacing w:line="360" w:lineRule="auto"/>
        <w:jc w:val="both"/>
        <w:rPr>
          <w:sz w:val="24"/>
          <w:szCs w:val="24"/>
        </w:rPr>
      </w:pPr>
      <w:r w:rsidRPr="006D2BCE">
        <w:rPr>
          <w:sz w:val="24"/>
          <w:szCs w:val="24"/>
        </w:rPr>
        <w:t xml:space="preserve">CFRP offers </w:t>
      </w:r>
      <w:r w:rsidR="00E378AE">
        <w:rPr>
          <w:sz w:val="24"/>
          <w:szCs w:val="24"/>
        </w:rPr>
        <w:t xml:space="preserve">an </w:t>
      </w:r>
      <w:r w:rsidRPr="006D2BCE">
        <w:rPr>
          <w:sz w:val="24"/>
          <w:szCs w:val="24"/>
        </w:rPr>
        <w:t xml:space="preserve">exceptional strength-to-weight ratio, tensile moduli of 120–230 GPa, and densities </w:t>
      </w:r>
      <w:r w:rsidR="00E378AE">
        <w:rPr>
          <w:sz w:val="24"/>
          <w:szCs w:val="24"/>
        </w:rPr>
        <w:t xml:space="preserve">of </w:t>
      </w:r>
      <w:r w:rsidRPr="006D2BCE">
        <w:rPr>
          <w:sz w:val="24"/>
          <w:szCs w:val="24"/>
        </w:rPr>
        <w:t xml:space="preserve">around 1.6 g·cm⁻³ </w:t>
      </w:r>
      <w:r>
        <w:rPr>
          <w:sz w:val="24"/>
          <w:szCs w:val="24"/>
        </w:rPr>
        <w:t xml:space="preserve"> </w:t>
      </w:r>
      <w:sdt>
        <w:sdtPr>
          <w:rPr>
            <w:sz w:val="24"/>
            <w:szCs w:val="24"/>
          </w:rPr>
          <w:id w:val="-1083838079"/>
          <w:citation/>
        </w:sdtPr>
        <w:sdtContent>
          <w:r>
            <w:rPr>
              <w:sz w:val="24"/>
              <w:szCs w:val="24"/>
            </w:rPr>
            <w:fldChar w:fldCharType="begin"/>
          </w:r>
          <w:r>
            <w:rPr>
              <w:sz w:val="24"/>
              <w:szCs w:val="24"/>
            </w:rPr>
            <w:instrText xml:space="preserve"> CITATION Sha19 \l 2057 </w:instrText>
          </w:r>
          <w:r>
            <w:rPr>
              <w:sz w:val="24"/>
              <w:szCs w:val="24"/>
            </w:rPr>
            <w:fldChar w:fldCharType="separate"/>
          </w:r>
          <w:r w:rsidR="0080717C" w:rsidRPr="0080717C">
            <w:rPr>
              <w:noProof/>
              <w:sz w:val="24"/>
              <w:szCs w:val="24"/>
            </w:rPr>
            <w:t>(Hegde, 2019)</w:t>
          </w:r>
          <w:r>
            <w:rPr>
              <w:sz w:val="24"/>
              <w:szCs w:val="24"/>
            </w:rPr>
            <w:fldChar w:fldCharType="end"/>
          </w:r>
        </w:sdtContent>
      </w:sdt>
      <w:r>
        <w:rPr>
          <w:sz w:val="24"/>
          <w:szCs w:val="24"/>
        </w:rPr>
        <w:t xml:space="preserve">. </w:t>
      </w:r>
      <w:r w:rsidRPr="006D2BCE">
        <w:rPr>
          <w:sz w:val="24"/>
          <w:szCs w:val="24"/>
        </w:rPr>
        <w:t>These attributes enable</w:t>
      </w:r>
      <w:r w:rsidR="00E378AE">
        <w:rPr>
          <w:sz w:val="24"/>
          <w:szCs w:val="24"/>
        </w:rPr>
        <w:t xml:space="preserve"> the creation of </w:t>
      </w:r>
      <w:r w:rsidR="00E378AE" w:rsidRPr="006D2BCE">
        <w:rPr>
          <w:sz w:val="24"/>
          <w:szCs w:val="24"/>
        </w:rPr>
        <w:t>thin</w:t>
      </w:r>
      <w:r w:rsidRPr="006D2BCE">
        <w:rPr>
          <w:sz w:val="24"/>
          <w:szCs w:val="24"/>
        </w:rPr>
        <w:t>, stiff hydrofoil profiles with excellent geometric stability</w:t>
      </w:r>
      <w:r w:rsidR="00EE2314">
        <w:rPr>
          <w:sz w:val="24"/>
          <w:szCs w:val="24"/>
        </w:rPr>
        <w:t xml:space="preserve">. </w:t>
      </w:r>
    </w:p>
    <w:p w14:paraId="3569C51F" w14:textId="702CF174" w:rsidR="00E912CC" w:rsidRDefault="00EE2314" w:rsidP="00134C6C">
      <w:pPr>
        <w:spacing w:line="360" w:lineRule="auto"/>
        <w:jc w:val="both"/>
        <w:rPr>
          <w:sz w:val="24"/>
          <w:szCs w:val="24"/>
        </w:rPr>
      </w:pPr>
      <w:r>
        <w:rPr>
          <w:sz w:val="24"/>
          <w:szCs w:val="24"/>
        </w:rPr>
        <w:t>Figure 5 shows a comparison table between CFRP, GFRP, and Aluminium</w:t>
      </w:r>
      <w:r w:rsidR="00FE4163">
        <w:rPr>
          <w:sz w:val="24"/>
          <w:szCs w:val="24"/>
        </w:rPr>
        <w:t xml:space="preserve"> against different properties.</w:t>
      </w:r>
    </w:p>
    <w:p w14:paraId="5396DD64" w14:textId="07B88F4B" w:rsidR="00EE2314" w:rsidRDefault="00EE2314" w:rsidP="00134C6C">
      <w:pPr>
        <w:spacing w:line="360" w:lineRule="auto"/>
        <w:jc w:val="both"/>
        <w:rPr>
          <w:sz w:val="24"/>
          <w:szCs w:val="24"/>
        </w:rPr>
      </w:pPr>
      <w:r w:rsidRPr="00EE2314">
        <w:rPr>
          <w:noProof/>
        </w:rPr>
        <w:drawing>
          <wp:inline distT="0" distB="0" distL="0" distR="0" wp14:anchorId="7C24AD17" wp14:editId="768799FA">
            <wp:extent cx="5731510" cy="269003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8427" cy="2693283"/>
                    </a:xfrm>
                    <a:prstGeom prst="rect">
                      <a:avLst/>
                    </a:prstGeom>
                    <a:noFill/>
                    <a:ln>
                      <a:noFill/>
                    </a:ln>
                  </pic:spPr>
                </pic:pic>
              </a:graphicData>
            </a:graphic>
          </wp:inline>
        </w:drawing>
      </w:r>
    </w:p>
    <w:p w14:paraId="245BAA85" w14:textId="4517E678" w:rsidR="00EE2314" w:rsidRDefault="00EE2314" w:rsidP="00EE2314">
      <w:pPr>
        <w:pStyle w:val="Caption"/>
        <w:rPr>
          <w:sz w:val="24"/>
          <w:szCs w:val="24"/>
        </w:rPr>
      </w:pPr>
      <w:bookmarkStart w:id="28" w:name="_Toc214793887"/>
      <w:r>
        <w:t xml:space="preserve">Figure </w:t>
      </w:r>
      <w:r>
        <w:fldChar w:fldCharType="begin"/>
      </w:r>
      <w:r>
        <w:instrText xml:space="preserve"> SEQ Figure \* ARABIC </w:instrText>
      </w:r>
      <w:r>
        <w:fldChar w:fldCharType="separate"/>
      </w:r>
      <w:r>
        <w:rPr>
          <w:noProof/>
        </w:rPr>
        <w:t>5</w:t>
      </w:r>
      <w:r>
        <w:fldChar w:fldCharType="end"/>
      </w:r>
      <w:r>
        <w:t xml:space="preserve"> - Material Evaluation</w:t>
      </w:r>
      <w:bookmarkEnd w:id="28"/>
    </w:p>
    <w:p w14:paraId="06761D4B" w14:textId="77777777" w:rsidR="00025FE9" w:rsidRDefault="00025FE9" w:rsidP="00134C6C">
      <w:pPr>
        <w:spacing w:line="360" w:lineRule="auto"/>
        <w:jc w:val="both"/>
        <w:rPr>
          <w:sz w:val="24"/>
          <w:szCs w:val="24"/>
        </w:rPr>
      </w:pPr>
    </w:p>
    <w:p w14:paraId="09F0B090" w14:textId="28516D8A" w:rsidR="00E912CC" w:rsidRDefault="00E912CC" w:rsidP="00E912CC">
      <w:pPr>
        <w:pStyle w:val="Heading2"/>
      </w:pPr>
      <w:bookmarkStart w:id="29" w:name="_Toc214793922"/>
      <w:r>
        <w:t>5.2 Historical and Current Use</w:t>
      </w:r>
      <w:bookmarkEnd w:id="29"/>
      <w:r>
        <w:t xml:space="preserve"> </w:t>
      </w:r>
    </w:p>
    <w:p w14:paraId="75C8C3E8" w14:textId="77777777" w:rsidR="00025FE9" w:rsidRDefault="00025FE9" w:rsidP="00025FE9"/>
    <w:p w14:paraId="67DE36B5" w14:textId="3A90CFE6" w:rsidR="00025FE9" w:rsidRDefault="00025FE9" w:rsidP="00E912CC">
      <w:pPr>
        <w:pStyle w:val="p1"/>
        <w:spacing w:line="360" w:lineRule="auto"/>
        <w:jc w:val="both"/>
        <w:rPr>
          <w:rFonts w:asciiTheme="minorHAnsi" w:eastAsiaTheme="minorHAnsi" w:hAnsiTheme="minorHAnsi" w:cstheme="minorBidi"/>
          <w:lang w:eastAsia="en-US"/>
        </w:rPr>
      </w:pPr>
      <w:r w:rsidRPr="00025FE9">
        <w:rPr>
          <w:rFonts w:asciiTheme="minorHAnsi" w:eastAsiaTheme="minorHAnsi" w:hAnsiTheme="minorHAnsi" w:cstheme="minorBidi"/>
          <w:lang w:eastAsia="en-US"/>
        </w:rPr>
        <w:t>Marine composites have evolved from GFRP to CFRP as performance demands increased. High-end sailing vessels such as AC75</w:t>
      </w:r>
      <w:r>
        <w:rPr>
          <w:rFonts w:asciiTheme="minorHAnsi" w:eastAsiaTheme="minorHAnsi" w:hAnsiTheme="minorHAnsi" w:cstheme="minorBidi"/>
          <w:lang w:eastAsia="en-US"/>
        </w:rPr>
        <w:t xml:space="preserve"> </w:t>
      </w:r>
      <w:r w:rsidRPr="00025FE9">
        <w:rPr>
          <w:rFonts w:asciiTheme="minorHAnsi" w:eastAsiaTheme="minorHAnsi" w:hAnsiTheme="minorHAnsi" w:cstheme="minorBidi"/>
          <w:lang w:eastAsia="en-US"/>
        </w:rPr>
        <w:t>yachts</w:t>
      </w:r>
      <w:r>
        <w:rPr>
          <w:rFonts w:asciiTheme="minorHAnsi" w:eastAsiaTheme="minorHAnsi" w:hAnsiTheme="minorHAnsi" w:cstheme="minorBidi"/>
          <w:lang w:eastAsia="en-US"/>
        </w:rPr>
        <w:t xml:space="preserve"> shown in</w:t>
      </w:r>
      <w:r w:rsidR="00FE4163">
        <w:rPr>
          <w:rFonts w:asciiTheme="minorHAnsi" w:eastAsiaTheme="minorHAnsi" w:hAnsiTheme="minorHAnsi" w:cstheme="minorBidi"/>
          <w:lang w:eastAsia="en-US"/>
        </w:rPr>
        <w:t xml:space="preserve"> </w:t>
      </w:r>
      <w:r w:rsidR="00FE4163" w:rsidRPr="00FE4163">
        <w:rPr>
          <w:rFonts w:asciiTheme="minorHAnsi" w:eastAsiaTheme="minorHAnsi" w:hAnsiTheme="minorHAnsi" w:cstheme="minorHAnsi"/>
          <w:i/>
          <w:iCs/>
          <w:lang w:eastAsia="en-US"/>
        </w:rPr>
        <w:fldChar w:fldCharType="begin"/>
      </w:r>
      <w:r w:rsidR="00FE4163" w:rsidRPr="00FE4163">
        <w:rPr>
          <w:rFonts w:asciiTheme="minorHAnsi" w:eastAsiaTheme="minorHAnsi" w:hAnsiTheme="minorHAnsi" w:cstheme="minorHAnsi"/>
          <w:i/>
          <w:iCs/>
          <w:lang w:eastAsia="en-US"/>
        </w:rPr>
        <w:instrText xml:space="preserve"> REF _Ref214726249 \h  \* MERGEFORMAT </w:instrText>
      </w:r>
      <w:r w:rsidR="00FE4163" w:rsidRPr="00FE4163">
        <w:rPr>
          <w:rFonts w:asciiTheme="minorHAnsi" w:eastAsiaTheme="minorHAnsi" w:hAnsiTheme="minorHAnsi" w:cstheme="minorHAnsi"/>
          <w:i/>
          <w:iCs/>
          <w:lang w:eastAsia="en-US"/>
        </w:rPr>
      </w:r>
      <w:r w:rsidR="00FE4163" w:rsidRPr="00FE4163">
        <w:rPr>
          <w:rFonts w:asciiTheme="minorHAnsi" w:eastAsiaTheme="minorHAnsi" w:hAnsiTheme="minorHAnsi" w:cstheme="minorHAnsi"/>
          <w:i/>
          <w:iCs/>
          <w:lang w:eastAsia="en-US"/>
        </w:rPr>
        <w:fldChar w:fldCharType="separate"/>
      </w:r>
      <w:r w:rsidR="00FE4163" w:rsidRPr="00FE4163">
        <w:rPr>
          <w:rFonts w:asciiTheme="minorHAnsi" w:hAnsiTheme="minorHAnsi" w:cstheme="minorHAnsi"/>
          <w:i/>
          <w:iCs/>
        </w:rPr>
        <w:t xml:space="preserve">Figure </w:t>
      </w:r>
      <w:r w:rsidR="00FE4163" w:rsidRPr="00FE4163">
        <w:rPr>
          <w:rFonts w:asciiTheme="minorHAnsi" w:hAnsiTheme="minorHAnsi" w:cstheme="minorHAnsi"/>
          <w:i/>
          <w:iCs/>
          <w:noProof/>
        </w:rPr>
        <w:t>6</w:t>
      </w:r>
      <w:r w:rsidR="00FE4163" w:rsidRPr="00FE4163">
        <w:rPr>
          <w:rFonts w:asciiTheme="minorHAnsi" w:eastAsiaTheme="minorHAnsi" w:hAnsiTheme="minorHAnsi" w:cstheme="minorHAnsi"/>
          <w:i/>
          <w:iCs/>
          <w:lang w:eastAsia="en-US"/>
        </w:rPr>
        <w:fldChar w:fldCharType="end"/>
      </w:r>
      <w:r w:rsidR="00E378AE" w:rsidRPr="00FE4163">
        <w:rPr>
          <w:rFonts w:asciiTheme="minorHAnsi" w:eastAsiaTheme="minorHAnsi" w:hAnsiTheme="minorHAnsi" w:cstheme="minorHAnsi"/>
          <w:lang w:eastAsia="en-US"/>
        </w:rPr>
        <w:t>,</w:t>
      </w:r>
      <w:r w:rsidRPr="00FE4163">
        <w:rPr>
          <w:rFonts w:asciiTheme="minorHAnsi" w:eastAsiaTheme="minorHAnsi" w:hAnsiTheme="minorHAnsi" w:cstheme="minorHAnsi"/>
          <w:i/>
          <w:iCs/>
          <w:lang w:eastAsia="en-US"/>
        </w:rPr>
        <w:t xml:space="preserve"> </w:t>
      </w:r>
      <w:r w:rsidRPr="00025FE9">
        <w:rPr>
          <w:rFonts w:asciiTheme="minorHAnsi" w:eastAsiaTheme="minorHAnsi" w:hAnsiTheme="minorHAnsi" w:cstheme="minorBidi"/>
          <w:lang w:eastAsia="en-US"/>
        </w:rPr>
        <w:t>use autoclave-cured carbon laminates for hydrofoils due to strength and fatigue advantages</w:t>
      </w:r>
      <w:r>
        <w:rPr>
          <w:rFonts w:asciiTheme="minorHAnsi" w:eastAsiaTheme="minorHAnsi" w:hAnsiTheme="minorHAnsi" w:cstheme="minorBidi"/>
          <w:lang w:eastAsia="en-US"/>
        </w:rPr>
        <w:t xml:space="preserve"> </w:t>
      </w:r>
      <w:sdt>
        <w:sdtPr>
          <w:rPr>
            <w:rFonts w:asciiTheme="minorHAnsi" w:eastAsiaTheme="minorHAnsi" w:hAnsiTheme="minorHAnsi" w:cstheme="minorBidi"/>
            <w:lang w:eastAsia="en-US"/>
          </w:rPr>
          <w:id w:val="1641697703"/>
          <w:citation/>
        </w:sdtPr>
        <w:sdtContent>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CITATION One20 \l 2057 </w:instrText>
          </w:r>
          <w:r>
            <w:rPr>
              <w:rFonts w:asciiTheme="minorHAnsi" w:eastAsiaTheme="minorHAnsi" w:hAnsiTheme="minorHAnsi" w:cstheme="minorBidi"/>
              <w:lang w:eastAsia="en-US"/>
            </w:rPr>
            <w:fldChar w:fldCharType="separate"/>
          </w:r>
          <w:r w:rsidR="0080717C" w:rsidRPr="0080717C">
            <w:rPr>
              <w:rFonts w:asciiTheme="minorHAnsi" w:eastAsiaTheme="minorHAnsi" w:hAnsiTheme="minorHAnsi" w:cstheme="minorBidi"/>
              <w:noProof/>
              <w:lang w:eastAsia="en-US"/>
            </w:rPr>
            <w:t>(One, 2020)</w:t>
          </w:r>
          <w:r>
            <w:rPr>
              <w:rFonts w:asciiTheme="minorHAnsi" w:eastAsiaTheme="minorHAnsi" w:hAnsiTheme="minorHAnsi" w:cstheme="minorBidi"/>
              <w:lang w:eastAsia="en-US"/>
            </w:rPr>
            <w:fldChar w:fldCharType="end"/>
          </w:r>
        </w:sdtContent>
      </w:sdt>
      <w:r w:rsidRPr="00025FE9">
        <w:rPr>
          <w:rFonts w:asciiTheme="minorHAnsi" w:eastAsiaTheme="minorHAnsi" w:hAnsiTheme="minorHAnsi" w:cstheme="minorBidi"/>
          <w:lang w:eastAsia="en-US"/>
        </w:rPr>
        <w:t>. Advances in vacuum infusion and low-void-content processing have made CFRP more accessible for sports equipment.</w:t>
      </w:r>
    </w:p>
    <w:p w14:paraId="3DCA7194" w14:textId="2353FB58" w:rsidR="00E912CC" w:rsidRDefault="00E912CC" w:rsidP="00E912CC">
      <w:pPr>
        <w:pStyle w:val="p1"/>
        <w:spacing w:line="360" w:lineRule="auto"/>
        <w:jc w:val="both"/>
        <w:rPr>
          <w:rFonts w:asciiTheme="minorHAnsi" w:hAnsiTheme="minorHAnsi" w:cstheme="minorHAnsi"/>
        </w:rPr>
      </w:pPr>
      <w:r w:rsidRPr="00E912CC">
        <w:rPr>
          <w:rFonts w:asciiTheme="minorHAnsi" w:hAnsiTheme="minorHAnsi" w:cstheme="minorHAnsi"/>
          <w:noProof/>
        </w:rPr>
        <w:lastRenderedPageBreak/>
        <w:drawing>
          <wp:inline distT="0" distB="0" distL="0" distR="0" wp14:anchorId="103FF633" wp14:editId="1E4ADEA8">
            <wp:extent cx="5731510" cy="4157330"/>
            <wp:effectExtent l="0" t="0" r="2540" b="0"/>
            <wp:docPr id="535972739" name="Picture 1" descr="A red and black sailboat o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72739" name="Picture 1" descr="A red and black sailboat on the water&#10;&#10;AI-generated content may be incorrect."/>
                    <pic:cNvPicPr/>
                  </pic:nvPicPr>
                  <pic:blipFill>
                    <a:blip r:embed="rId18"/>
                    <a:stretch>
                      <a:fillRect/>
                    </a:stretch>
                  </pic:blipFill>
                  <pic:spPr>
                    <a:xfrm>
                      <a:off x="0" y="0"/>
                      <a:ext cx="5737636" cy="4161774"/>
                    </a:xfrm>
                    <a:prstGeom prst="rect">
                      <a:avLst/>
                    </a:prstGeom>
                  </pic:spPr>
                </pic:pic>
              </a:graphicData>
            </a:graphic>
          </wp:inline>
        </w:drawing>
      </w:r>
    </w:p>
    <w:p w14:paraId="65DA0C65" w14:textId="7206BDE9" w:rsidR="00E912CC" w:rsidRDefault="00E912CC" w:rsidP="00E912CC">
      <w:pPr>
        <w:pStyle w:val="Caption"/>
      </w:pPr>
      <w:bookmarkStart w:id="30" w:name="_Ref214726249"/>
      <w:bookmarkStart w:id="31" w:name="_Toc214793888"/>
      <w:r>
        <w:t xml:space="preserve">Figure </w:t>
      </w:r>
      <w:r>
        <w:fldChar w:fldCharType="begin"/>
      </w:r>
      <w:r>
        <w:instrText xml:space="preserve"> SEQ Figure \* ARABIC </w:instrText>
      </w:r>
      <w:r>
        <w:fldChar w:fldCharType="separate"/>
      </w:r>
      <w:r w:rsidR="00EE2314">
        <w:rPr>
          <w:noProof/>
        </w:rPr>
        <w:t>6</w:t>
      </w:r>
      <w:r>
        <w:rPr>
          <w:noProof/>
        </w:rPr>
        <w:fldChar w:fldCharType="end"/>
      </w:r>
      <w:bookmarkEnd w:id="30"/>
      <w:r>
        <w:t xml:space="preserve"> - Americas Cup AC75 Yacht </w:t>
      </w:r>
      <w:sdt>
        <w:sdtPr>
          <w:id w:val="-304088316"/>
          <w:citation/>
        </w:sdtPr>
        <w:sdtContent>
          <w:r>
            <w:fldChar w:fldCharType="begin"/>
          </w:r>
          <w:r>
            <w:instrText xml:space="preserve"> CITATION Emi17 \l 2057 </w:instrText>
          </w:r>
          <w:r>
            <w:fldChar w:fldCharType="separate"/>
          </w:r>
          <w:r w:rsidR="0080717C">
            <w:rPr>
              <w:noProof/>
            </w:rPr>
            <w:t>(Zealand, 2017)</w:t>
          </w:r>
          <w:r>
            <w:fldChar w:fldCharType="end"/>
          </w:r>
        </w:sdtContent>
      </w:sdt>
      <w:bookmarkEnd w:id="31"/>
    </w:p>
    <w:p w14:paraId="4AEE89C4" w14:textId="77777777" w:rsidR="00E912CC" w:rsidRPr="00E912CC" w:rsidRDefault="00E912CC" w:rsidP="00E912CC"/>
    <w:p w14:paraId="05FABC31" w14:textId="3E018603" w:rsidR="003D3E70" w:rsidRDefault="003D3E70" w:rsidP="003D3E70">
      <w:pPr>
        <w:pStyle w:val="Heading2"/>
      </w:pPr>
      <w:bookmarkStart w:id="32" w:name="_Toc214793923"/>
      <w:r>
        <w:t xml:space="preserve">5.3 </w:t>
      </w:r>
      <w:r w:rsidR="00025FE9">
        <w:t>Performance Implications</w:t>
      </w:r>
      <w:bookmarkEnd w:id="32"/>
    </w:p>
    <w:p w14:paraId="616BC3DE" w14:textId="77777777" w:rsidR="003D3E70" w:rsidRDefault="003D3E70" w:rsidP="003D3E70"/>
    <w:p w14:paraId="1877482F" w14:textId="5D17B9EE" w:rsidR="00025FE9" w:rsidRPr="00025FE9" w:rsidRDefault="00025FE9" w:rsidP="00025FE9">
      <w:pPr>
        <w:spacing w:line="360" w:lineRule="auto"/>
        <w:jc w:val="both"/>
        <w:rPr>
          <w:rFonts w:cstheme="minorHAnsi"/>
          <w:sz w:val="24"/>
          <w:szCs w:val="24"/>
          <w:lang w:val="en-US"/>
        </w:rPr>
      </w:pPr>
      <w:r w:rsidRPr="00025FE9">
        <w:rPr>
          <w:rFonts w:cstheme="minorHAnsi"/>
          <w:sz w:val="24"/>
          <w:szCs w:val="24"/>
          <w:lang w:val="en-US"/>
        </w:rPr>
        <w:t xml:space="preserve">CFRP’s anisotropic structure allows </w:t>
      </w:r>
      <w:r w:rsidRPr="00025FE9">
        <w:rPr>
          <w:rFonts w:cstheme="minorHAnsi"/>
          <w:sz w:val="24"/>
          <w:szCs w:val="24"/>
        </w:rPr>
        <w:t>fibre</w:t>
      </w:r>
      <w:r w:rsidRPr="00025FE9">
        <w:rPr>
          <w:rFonts w:cstheme="minorHAnsi"/>
          <w:sz w:val="24"/>
          <w:szCs w:val="24"/>
          <w:lang w:val="en-US"/>
        </w:rPr>
        <w:t xml:space="preserve"> orientations to be tailored to withstand bending and torsional loads. Studies show </w:t>
      </w:r>
      <w:r w:rsidR="00E378AE">
        <w:rPr>
          <w:rFonts w:cstheme="minorHAnsi"/>
          <w:sz w:val="24"/>
          <w:szCs w:val="24"/>
          <w:lang w:val="en-US"/>
        </w:rPr>
        <w:t xml:space="preserve">that </w:t>
      </w:r>
      <w:r w:rsidRPr="00025FE9">
        <w:rPr>
          <w:rFonts w:cstheme="minorHAnsi"/>
          <w:sz w:val="24"/>
          <w:szCs w:val="24"/>
        </w:rPr>
        <w:t>optimised</w:t>
      </w:r>
      <w:r w:rsidRPr="00025FE9">
        <w:rPr>
          <w:rFonts w:cstheme="minorHAnsi"/>
          <w:sz w:val="24"/>
          <w:szCs w:val="24"/>
          <w:lang w:val="en-US"/>
        </w:rPr>
        <w:t xml:space="preserve"> lay-ups reduce stress concentrations and improve fatigue life</w:t>
      </w:r>
      <w:r>
        <w:rPr>
          <w:rFonts w:cstheme="minorHAnsi"/>
          <w:sz w:val="24"/>
          <w:szCs w:val="24"/>
          <w:lang w:val="en-US"/>
        </w:rPr>
        <w:t xml:space="preserve"> </w:t>
      </w:r>
      <w:sdt>
        <w:sdtPr>
          <w:rPr>
            <w:rFonts w:cstheme="minorHAnsi"/>
            <w:sz w:val="24"/>
            <w:szCs w:val="24"/>
            <w:lang w:val="en-US"/>
          </w:rPr>
          <w:id w:val="642771207"/>
          <w:citation/>
        </w:sdtPr>
        <w:sdtContent>
          <w:r>
            <w:rPr>
              <w:rFonts w:cstheme="minorHAnsi"/>
              <w:sz w:val="24"/>
              <w:szCs w:val="24"/>
              <w:lang w:val="en-US"/>
            </w:rPr>
            <w:fldChar w:fldCharType="begin"/>
          </w:r>
          <w:r>
            <w:rPr>
              <w:rFonts w:cstheme="minorHAnsi"/>
              <w:sz w:val="24"/>
              <w:szCs w:val="24"/>
            </w:rPr>
            <w:instrText xml:space="preserve"> CITATION Ale22 \l 2057 </w:instrText>
          </w:r>
          <w:r>
            <w:rPr>
              <w:rFonts w:cstheme="minorHAnsi"/>
              <w:sz w:val="24"/>
              <w:szCs w:val="24"/>
              <w:lang w:val="en-US"/>
            </w:rPr>
            <w:fldChar w:fldCharType="separate"/>
          </w:r>
          <w:r w:rsidR="0080717C" w:rsidRPr="0080717C">
            <w:rPr>
              <w:rFonts w:cstheme="minorHAnsi"/>
              <w:noProof/>
              <w:sz w:val="24"/>
              <w:szCs w:val="24"/>
            </w:rPr>
            <w:t>(Elkin, 2022)</w:t>
          </w:r>
          <w:r>
            <w:rPr>
              <w:rFonts w:cstheme="minorHAnsi"/>
              <w:sz w:val="24"/>
              <w:szCs w:val="24"/>
              <w:lang w:val="en-US"/>
            </w:rPr>
            <w:fldChar w:fldCharType="end"/>
          </w:r>
        </w:sdtContent>
      </w:sdt>
      <w:r w:rsidRPr="00025FE9">
        <w:rPr>
          <w:rFonts w:cstheme="minorHAnsi"/>
          <w:sz w:val="24"/>
          <w:szCs w:val="24"/>
          <w:lang w:val="en-US"/>
        </w:rPr>
        <w:t>.</w:t>
      </w:r>
    </w:p>
    <w:p w14:paraId="3319013A" w14:textId="57491F57" w:rsidR="00025FE9" w:rsidRPr="00025FE9" w:rsidRDefault="00E378AE" w:rsidP="00025FE9">
      <w:pPr>
        <w:spacing w:line="360" w:lineRule="auto"/>
        <w:jc w:val="both"/>
        <w:rPr>
          <w:rFonts w:cstheme="minorHAnsi"/>
          <w:sz w:val="24"/>
          <w:szCs w:val="24"/>
          <w:lang w:val="en-US"/>
        </w:rPr>
      </w:pPr>
      <w:r>
        <w:rPr>
          <w:rFonts w:cstheme="minorHAnsi"/>
          <w:sz w:val="24"/>
          <w:szCs w:val="24"/>
          <w:lang w:val="en-US"/>
        </w:rPr>
        <w:t>Its s</w:t>
      </w:r>
      <w:r w:rsidR="00025FE9" w:rsidRPr="00025FE9">
        <w:rPr>
          <w:rFonts w:cstheme="minorHAnsi"/>
          <w:sz w:val="24"/>
          <w:szCs w:val="24"/>
          <w:lang w:val="en-US"/>
        </w:rPr>
        <w:t xml:space="preserve">tiffness ensures the hydrofoil retains its designed profile under load, preserving lift characteristics and reducing rider-perceived vibrations </w:t>
      </w:r>
      <w:sdt>
        <w:sdtPr>
          <w:rPr>
            <w:rFonts w:cstheme="minorHAnsi"/>
            <w:sz w:val="24"/>
            <w:szCs w:val="24"/>
            <w:lang w:val="en-US"/>
          </w:rPr>
          <w:id w:val="647793789"/>
          <w:citation/>
        </w:sdtPr>
        <w:sdtContent>
          <w:r w:rsidR="00025FE9">
            <w:rPr>
              <w:rFonts w:cstheme="minorHAnsi"/>
              <w:sz w:val="24"/>
              <w:szCs w:val="24"/>
              <w:lang w:val="en-US"/>
            </w:rPr>
            <w:fldChar w:fldCharType="begin"/>
          </w:r>
          <w:r w:rsidR="00025FE9">
            <w:rPr>
              <w:rFonts w:cstheme="minorHAnsi"/>
              <w:sz w:val="24"/>
              <w:szCs w:val="24"/>
            </w:rPr>
            <w:instrText xml:space="preserve"> CITATION Zha20 \l 2057 </w:instrText>
          </w:r>
          <w:r w:rsidR="00025FE9">
            <w:rPr>
              <w:rFonts w:cstheme="minorHAnsi"/>
              <w:sz w:val="24"/>
              <w:szCs w:val="24"/>
              <w:lang w:val="en-US"/>
            </w:rPr>
            <w:fldChar w:fldCharType="separate"/>
          </w:r>
          <w:r w:rsidR="0080717C" w:rsidRPr="0080717C">
            <w:rPr>
              <w:rFonts w:cstheme="minorHAnsi"/>
              <w:noProof/>
              <w:sz w:val="24"/>
              <w:szCs w:val="24"/>
            </w:rPr>
            <w:t>(Qi, 2020)</w:t>
          </w:r>
          <w:r w:rsidR="00025FE9">
            <w:rPr>
              <w:rFonts w:cstheme="minorHAnsi"/>
              <w:sz w:val="24"/>
              <w:szCs w:val="24"/>
              <w:lang w:val="en-US"/>
            </w:rPr>
            <w:fldChar w:fldCharType="end"/>
          </w:r>
        </w:sdtContent>
      </w:sdt>
      <w:r>
        <w:rPr>
          <w:rFonts w:cstheme="minorHAnsi"/>
          <w:sz w:val="24"/>
          <w:szCs w:val="24"/>
          <w:lang w:val="en-US"/>
        </w:rPr>
        <w:t>.</w:t>
      </w:r>
    </w:p>
    <w:p w14:paraId="6EFD5C2F" w14:textId="77777777" w:rsidR="00E912CC" w:rsidRDefault="00E912CC" w:rsidP="00E912CC">
      <w:pPr>
        <w:spacing w:line="360" w:lineRule="auto"/>
        <w:jc w:val="both"/>
        <w:rPr>
          <w:rFonts w:cstheme="minorHAnsi"/>
          <w:sz w:val="24"/>
          <w:szCs w:val="24"/>
        </w:rPr>
      </w:pPr>
    </w:p>
    <w:p w14:paraId="26184B39" w14:textId="0C3513EF" w:rsidR="00F25C97" w:rsidRDefault="00F25C97" w:rsidP="00F25C97">
      <w:pPr>
        <w:pStyle w:val="Heading2"/>
      </w:pPr>
      <w:bookmarkStart w:id="33" w:name="_Toc214793924"/>
      <w:r>
        <w:t>5.4 Durability and Environmental Resistance</w:t>
      </w:r>
      <w:bookmarkEnd w:id="33"/>
      <w:r>
        <w:tab/>
      </w:r>
    </w:p>
    <w:p w14:paraId="7059C612" w14:textId="77777777" w:rsidR="00F25C97" w:rsidRDefault="00F25C97" w:rsidP="00F25C97"/>
    <w:p w14:paraId="761B1D1A" w14:textId="457A5DEC" w:rsidR="008466D2" w:rsidRPr="00E9016F" w:rsidRDefault="00E9016F" w:rsidP="00F25C97">
      <w:pPr>
        <w:spacing w:line="360" w:lineRule="auto"/>
        <w:jc w:val="both"/>
        <w:rPr>
          <w:rFonts w:cstheme="minorHAnsi"/>
          <w:sz w:val="24"/>
          <w:szCs w:val="24"/>
        </w:rPr>
      </w:pPr>
      <w:r w:rsidRPr="00E9016F">
        <w:rPr>
          <w:rFonts w:cstheme="minorHAnsi"/>
          <w:sz w:val="24"/>
          <w:szCs w:val="24"/>
        </w:rPr>
        <w:t>CFRP provides excellent corrosion resistance; however, epoxy matrices can degrade through micro</w:t>
      </w:r>
      <w:r w:rsidR="00E378AE">
        <w:rPr>
          <w:rFonts w:cstheme="minorHAnsi"/>
          <w:sz w:val="24"/>
          <w:szCs w:val="24"/>
        </w:rPr>
        <w:t>-</w:t>
      </w:r>
      <w:r w:rsidRPr="00E9016F">
        <w:rPr>
          <w:rFonts w:cstheme="minorHAnsi"/>
          <w:sz w:val="24"/>
          <w:szCs w:val="24"/>
        </w:rPr>
        <w:t xml:space="preserve">cracking under cyclic loading </w:t>
      </w:r>
      <w:sdt>
        <w:sdtPr>
          <w:rPr>
            <w:rFonts w:cstheme="minorHAnsi"/>
            <w:sz w:val="24"/>
            <w:szCs w:val="24"/>
          </w:rPr>
          <w:id w:val="-1757201721"/>
          <w:citation/>
        </w:sdtPr>
        <w:sdtContent>
          <w:r w:rsidRPr="00E9016F">
            <w:rPr>
              <w:rFonts w:cstheme="minorHAnsi"/>
              <w:sz w:val="24"/>
              <w:szCs w:val="24"/>
            </w:rPr>
            <w:fldChar w:fldCharType="begin"/>
          </w:r>
          <w:r w:rsidRPr="00E9016F">
            <w:rPr>
              <w:rFonts w:cstheme="minorHAnsi"/>
              <w:sz w:val="24"/>
              <w:szCs w:val="24"/>
            </w:rPr>
            <w:instrText xml:space="preserve"> CITATION Mit17 \l 2057 </w:instrText>
          </w:r>
          <w:r w:rsidRPr="00E9016F">
            <w:rPr>
              <w:rFonts w:cstheme="minorHAnsi"/>
              <w:sz w:val="24"/>
              <w:szCs w:val="24"/>
            </w:rPr>
            <w:fldChar w:fldCharType="separate"/>
          </w:r>
          <w:r w:rsidR="0080717C" w:rsidRPr="0080717C">
            <w:rPr>
              <w:rFonts w:cstheme="minorHAnsi"/>
              <w:noProof/>
              <w:sz w:val="24"/>
              <w:szCs w:val="24"/>
            </w:rPr>
            <w:t>(Mithil Kamble, 2017)</w:t>
          </w:r>
          <w:r w:rsidRPr="00E9016F">
            <w:rPr>
              <w:rFonts w:cstheme="minorHAnsi"/>
              <w:sz w:val="24"/>
              <w:szCs w:val="24"/>
            </w:rPr>
            <w:fldChar w:fldCharType="end"/>
          </w:r>
        </w:sdtContent>
      </w:sdt>
      <w:r w:rsidRPr="00E9016F">
        <w:rPr>
          <w:rFonts w:cstheme="minorHAnsi"/>
          <w:sz w:val="24"/>
          <w:szCs w:val="24"/>
        </w:rPr>
        <w:t xml:space="preserve">. Protective coatings and toughened resins </w:t>
      </w:r>
      <w:r w:rsidR="00E378AE">
        <w:rPr>
          <w:rFonts w:cstheme="minorHAnsi"/>
          <w:sz w:val="24"/>
          <w:szCs w:val="24"/>
        </w:rPr>
        <w:t xml:space="preserve">can </w:t>
      </w:r>
      <w:r w:rsidRPr="00E9016F">
        <w:rPr>
          <w:rFonts w:cstheme="minorHAnsi"/>
          <w:sz w:val="24"/>
          <w:szCs w:val="24"/>
        </w:rPr>
        <w:t>mitigate these issues.</w:t>
      </w:r>
    </w:p>
    <w:p w14:paraId="53531AFD" w14:textId="778CA5AD" w:rsidR="008466D2" w:rsidRDefault="005C539E" w:rsidP="008466D2">
      <w:pPr>
        <w:pStyle w:val="Heading2"/>
      </w:pPr>
      <w:bookmarkStart w:id="34" w:name="_Toc214793925"/>
      <w:r>
        <w:lastRenderedPageBreak/>
        <w:t xml:space="preserve">5.5 </w:t>
      </w:r>
      <w:r w:rsidR="008466D2">
        <w:t>Sustainability and Future Developments</w:t>
      </w:r>
      <w:bookmarkEnd w:id="34"/>
    </w:p>
    <w:p w14:paraId="5EF7326E" w14:textId="77777777" w:rsidR="008466D2" w:rsidRDefault="008466D2" w:rsidP="008466D2"/>
    <w:p w14:paraId="00DFFB2C" w14:textId="75EF1F3C" w:rsidR="005C539E" w:rsidRDefault="00E378AE" w:rsidP="008466D2">
      <w:pPr>
        <w:spacing w:line="360" w:lineRule="auto"/>
        <w:jc w:val="both"/>
        <w:rPr>
          <w:rFonts w:cstheme="minorHAnsi"/>
          <w:sz w:val="24"/>
          <w:szCs w:val="24"/>
        </w:rPr>
      </w:pPr>
      <w:r w:rsidRPr="00E378AE">
        <w:rPr>
          <w:rFonts w:cstheme="minorHAnsi"/>
          <w:sz w:val="24"/>
          <w:szCs w:val="24"/>
        </w:rPr>
        <w:t xml:space="preserve">Current concerns include the energy-intensive production of carbon fibres and the limited recyclability of CFRP. Emerging solutions include thermoplastic CFRP, recycled carbon fibres, and bio-based epoxy systems </w:t>
      </w:r>
      <w:sdt>
        <w:sdtPr>
          <w:rPr>
            <w:rFonts w:cstheme="minorHAnsi"/>
            <w:sz w:val="24"/>
            <w:szCs w:val="24"/>
          </w:rPr>
          <w:id w:val="-780956382"/>
          <w:citation/>
        </w:sdtPr>
        <w:sdtContent>
          <w:r w:rsidR="00847B11">
            <w:rPr>
              <w:rFonts w:cstheme="minorHAnsi"/>
              <w:sz w:val="24"/>
              <w:szCs w:val="24"/>
            </w:rPr>
            <w:fldChar w:fldCharType="begin"/>
          </w:r>
          <w:r w:rsidR="00847B11">
            <w:rPr>
              <w:rFonts w:cstheme="minorHAnsi"/>
              <w:sz w:val="24"/>
              <w:szCs w:val="24"/>
            </w:rPr>
            <w:instrText xml:space="preserve"> CITATION How25 \l 2057 </w:instrText>
          </w:r>
          <w:r w:rsidR="00847B11">
            <w:rPr>
              <w:rFonts w:cstheme="minorHAnsi"/>
              <w:sz w:val="24"/>
              <w:szCs w:val="24"/>
            </w:rPr>
            <w:fldChar w:fldCharType="separate"/>
          </w:r>
          <w:r w:rsidR="0080717C" w:rsidRPr="0080717C">
            <w:rPr>
              <w:rFonts w:cstheme="minorHAnsi"/>
              <w:noProof/>
              <w:sz w:val="24"/>
              <w:szCs w:val="24"/>
            </w:rPr>
            <w:t>(Wang, 2025)</w:t>
          </w:r>
          <w:r w:rsidR="00847B11">
            <w:rPr>
              <w:rFonts w:cstheme="minorHAnsi"/>
              <w:sz w:val="24"/>
              <w:szCs w:val="24"/>
            </w:rPr>
            <w:fldChar w:fldCharType="end"/>
          </w:r>
        </w:sdtContent>
      </w:sdt>
      <w:r>
        <w:rPr>
          <w:rFonts w:cstheme="minorHAnsi"/>
          <w:sz w:val="24"/>
          <w:szCs w:val="24"/>
        </w:rPr>
        <w:t>.</w:t>
      </w:r>
    </w:p>
    <w:p w14:paraId="7DB017C4" w14:textId="77777777" w:rsidR="00847B11" w:rsidRPr="00E9016F" w:rsidRDefault="00847B11" w:rsidP="008466D2">
      <w:pPr>
        <w:spacing w:line="360" w:lineRule="auto"/>
        <w:jc w:val="both"/>
        <w:rPr>
          <w:rStyle w:val="s1"/>
          <w:rFonts w:cstheme="minorHAnsi"/>
          <w:sz w:val="24"/>
          <w:szCs w:val="24"/>
        </w:rPr>
      </w:pPr>
    </w:p>
    <w:p w14:paraId="61DFB5FD" w14:textId="77777777" w:rsidR="005C539E" w:rsidRDefault="005C539E" w:rsidP="005C539E">
      <w:pPr>
        <w:pStyle w:val="Heading2"/>
        <w:rPr>
          <w:rStyle w:val="s1"/>
          <w:rFonts w:cstheme="minorHAnsi"/>
        </w:rPr>
      </w:pPr>
      <w:bookmarkStart w:id="35" w:name="_Toc214793926"/>
      <w:r>
        <w:rPr>
          <w:rStyle w:val="s1"/>
          <w:rFonts w:cstheme="minorHAnsi"/>
        </w:rPr>
        <w:t>5.6 Critical Evaluation</w:t>
      </w:r>
      <w:bookmarkEnd w:id="35"/>
    </w:p>
    <w:p w14:paraId="43011BC7" w14:textId="77777777" w:rsidR="005C539E" w:rsidRDefault="005C539E" w:rsidP="005C539E">
      <w:pPr>
        <w:pStyle w:val="Heading2"/>
        <w:rPr>
          <w:rStyle w:val="s1"/>
          <w:rFonts w:cstheme="minorHAnsi"/>
        </w:rPr>
      </w:pPr>
    </w:p>
    <w:p w14:paraId="71C617F9" w14:textId="6C20D2C3" w:rsidR="00297C47" w:rsidRPr="00847B11" w:rsidRDefault="00E378AE" w:rsidP="00847B11">
      <w:pPr>
        <w:spacing w:line="360" w:lineRule="auto"/>
        <w:jc w:val="both"/>
        <w:rPr>
          <w:sz w:val="24"/>
          <w:szCs w:val="24"/>
        </w:rPr>
      </w:pPr>
      <w:r w:rsidRPr="00E378AE">
        <w:rPr>
          <w:sz w:val="24"/>
          <w:szCs w:val="24"/>
        </w:rPr>
        <w:t>CFRP is the most appropriate material for high-performance hydrofoils, although it presents cost and sustainability challenges. Its mechanical advantages outweigh these drawbacks when performance is prioritised.</w:t>
      </w:r>
    </w:p>
    <w:p w14:paraId="5792A584" w14:textId="77777777" w:rsidR="00297C47" w:rsidRPr="008466D2" w:rsidRDefault="00297C47" w:rsidP="008466D2">
      <w:pPr>
        <w:spacing w:line="360" w:lineRule="auto"/>
        <w:jc w:val="both"/>
        <w:rPr>
          <w:sz w:val="24"/>
          <w:szCs w:val="24"/>
        </w:rPr>
      </w:pPr>
    </w:p>
    <w:p w14:paraId="2FE48EBF" w14:textId="77777777" w:rsidR="00297C47" w:rsidRDefault="00297C47" w:rsidP="008466D2">
      <w:pPr>
        <w:spacing w:line="360" w:lineRule="auto"/>
        <w:jc w:val="both"/>
        <w:rPr>
          <w:sz w:val="24"/>
          <w:szCs w:val="24"/>
        </w:rPr>
      </w:pPr>
    </w:p>
    <w:p w14:paraId="49EF9C97" w14:textId="77777777" w:rsidR="00FE4163" w:rsidRDefault="00FE4163" w:rsidP="008466D2">
      <w:pPr>
        <w:spacing w:line="360" w:lineRule="auto"/>
        <w:jc w:val="both"/>
        <w:rPr>
          <w:sz w:val="24"/>
          <w:szCs w:val="24"/>
        </w:rPr>
      </w:pPr>
    </w:p>
    <w:p w14:paraId="1161A42E" w14:textId="77777777" w:rsidR="00FE4163" w:rsidRDefault="00FE4163" w:rsidP="008466D2">
      <w:pPr>
        <w:spacing w:line="360" w:lineRule="auto"/>
        <w:jc w:val="both"/>
        <w:rPr>
          <w:sz w:val="24"/>
          <w:szCs w:val="24"/>
        </w:rPr>
      </w:pPr>
    </w:p>
    <w:p w14:paraId="7409A1E1" w14:textId="77777777" w:rsidR="00FE4163" w:rsidRDefault="00FE4163" w:rsidP="008466D2">
      <w:pPr>
        <w:spacing w:line="360" w:lineRule="auto"/>
        <w:jc w:val="both"/>
        <w:rPr>
          <w:sz w:val="24"/>
          <w:szCs w:val="24"/>
        </w:rPr>
      </w:pPr>
    </w:p>
    <w:p w14:paraId="3F166670" w14:textId="77777777" w:rsidR="00FE4163" w:rsidRDefault="00FE4163" w:rsidP="008466D2">
      <w:pPr>
        <w:spacing w:line="360" w:lineRule="auto"/>
        <w:jc w:val="both"/>
        <w:rPr>
          <w:sz w:val="24"/>
          <w:szCs w:val="24"/>
        </w:rPr>
      </w:pPr>
    </w:p>
    <w:p w14:paraId="07399831" w14:textId="77777777" w:rsidR="00FE4163" w:rsidRDefault="00FE4163" w:rsidP="008466D2">
      <w:pPr>
        <w:spacing w:line="360" w:lineRule="auto"/>
        <w:jc w:val="both"/>
        <w:rPr>
          <w:sz w:val="24"/>
          <w:szCs w:val="24"/>
        </w:rPr>
      </w:pPr>
    </w:p>
    <w:p w14:paraId="05C21D56" w14:textId="77777777" w:rsidR="00FE4163" w:rsidRDefault="00FE4163" w:rsidP="008466D2">
      <w:pPr>
        <w:spacing w:line="360" w:lineRule="auto"/>
        <w:jc w:val="both"/>
        <w:rPr>
          <w:sz w:val="24"/>
          <w:szCs w:val="24"/>
        </w:rPr>
      </w:pPr>
    </w:p>
    <w:p w14:paraId="39F3ABB6" w14:textId="77777777" w:rsidR="00FE4163" w:rsidRDefault="00FE4163" w:rsidP="008466D2">
      <w:pPr>
        <w:spacing w:line="360" w:lineRule="auto"/>
        <w:jc w:val="both"/>
        <w:rPr>
          <w:sz w:val="24"/>
          <w:szCs w:val="24"/>
        </w:rPr>
      </w:pPr>
    </w:p>
    <w:p w14:paraId="67510CCA" w14:textId="77777777" w:rsidR="00FE4163" w:rsidRDefault="00FE4163" w:rsidP="008466D2">
      <w:pPr>
        <w:spacing w:line="360" w:lineRule="auto"/>
        <w:jc w:val="both"/>
        <w:rPr>
          <w:sz w:val="24"/>
          <w:szCs w:val="24"/>
        </w:rPr>
      </w:pPr>
    </w:p>
    <w:p w14:paraId="4CA39FAB" w14:textId="77777777" w:rsidR="00FE4163" w:rsidRDefault="00FE4163" w:rsidP="008466D2">
      <w:pPr>
        <w:spacing w:line="360" w:lineRule="auto"/>
        <w:jc w:val="both"/>
        <w:rPr>
          <w:sz w:val="24"/>
          <w:szCs w:val="24"/>
        </w:rPr>
      </w:pPr>
    </w:p>
    <w:p w14:paraId="46251040" w14:textId="77777777" w:rsidR="00FE4163" w:rsidRDefault="00FE4163" w:rsidP="008466D2">
      <w:pPr>
        <w:spacing w:line="360" w:lineRule="auto"/>
        <w:jc w:val="both"/>
        <w:rPr>
          <w:sz w:val="24"/>
          <w:szCs w:val="24"/>
        </w:rPr>
      </w:pPr>
    </w:p>
    <w:p w14:paraId="24A23B27" w14:textId="77777777" w:rsidR="00FE4163" w:rsidRPr="008466D2" w:rsidRDefault="00FE4163" w:rsidP="008466D2">
      <w:pPr>
        <w:spacing w:line="360" w:lineRule="auto"/>
        <w:jc w:val="both"/>
        <w:rPr>
          <w:sz w:val="24"/>
          <w:szCs w:val="24"/>
        </w:rPr>
      </w:pPr>
    </w:p>
    <w:p w14:paraId="6E450E66" w14:textId="77777777" w:rsidR="00297C47" w:rsidRPr="00297C47" w:rsidRDefault="00297C47" w:rsidP="00297C47"/>
    <w:p w14:paraId="78BEDB5D" w14:textId="77777777" w:rsidR="005C539E" w:rsidRDefault="005C539E" w:rsidP="005C539E">
      <w:pPr>
        <w:pStyle w:val="Heading1"/>
      </w:pPr>
      <w:bookmarkStart w:id="36" w:name="_Toc214793927"/>
      <w:r>
        <w:lastRenderedPageBreak/>
        <w:t>6.0 Modelling and Simulation Techniques</w:t>
      </w:r>
      <w:bookmarkEnd w:id="36"/>
    </w:p>
    <w:p w14:paraId="60600135" w14:textId="77777777" w:rsidR="005C539E" w:rsidRDefault="005C539E" w:rsidP="005C539E"/>
    <w:p w14:paraId="11A99FC6" w14:textId="0A70CA9C" w:rsidR="005C539E" w:rsidRDefault="005C539E" w:rsidP="005C539E">
      <w:pPr>
        <w:spacing w:line="360" w:lineRule="auto"/>
        <w:jc w:val="both"/>
        <w:rPr>
          <w:sz w:val="24"/>
          <w:szCs w:val="24"/>
        </w:rPr>
      </w:pPr>
      <w:r w:rsidRPr="005C539E">
        <w:rPr>
          <w:sz w:val="24"/>
          <w:szCs w:val="24"/>
        </w:rPr>
        <w:t>Accurate simulation of fluid flow around a hydrofoil is essential for understanding hydrodynamic performance, predicting forces, and validating structural assumptions. Computational fluid dynamics (CFD) provides a powerful framework for analysing flow fields, boundary</w:t>
      </w:r>
      <w:r w:rsidR="009E4169">
        <w:rPr>
          <w:sz w:val="24"/>
          <w:szCs w:val="24"/>
        </w:rPr>
        <w:t>-</w:t>
      </w:r>
      <w:r w:rsidRPr="005C539E">
        <w:rPr>
          <w:sz w:val="24"/>
          <w:szCs w:val="24"/>
        </w:rPr>
        <w:t>layer behaviour, and pressure distributions that cannot be measured easily in real-world conditions. This section critically evaluates the modelling techniques available for simulating the hydrofoil and estimates the hydrodynamic forces exerted on the wing.</w:t>
      </w:r>
    </w:p>
    <w:p w14:paraId="70B064F3" w14:textId="77777777" w:rsidR="005C539E" w:rsidRDefault="005C539E" w:rsidP="005C539E">
      <w:pPr>
        <w:spacing w:line="360" w:lineRule="auto"/>
        <w:jc w:val="both"/>
        <w:rPr>
          <w:sz w:val="24"/>
          <w:szCs w:val="24"/>
        </w:rPr>
      </w:pPr>
    </w:p>
    <w:p w14:paraId="42C22A7A" w14:textId="0DFD33D8" w:rsidR="001866B8" w:rsidRDefault="001866B8" w:rsidP="001866B8">
      <w:pPr>
        <w:pStyle w:val="Heading2"/>
      </w:pPr>
      <w:bookmarkStart w:id="37" w:name="_Toc214793928"/>
      <w:r>
        <w:t>6.1 Overview of CFD Approaches</w:t>
      </w:r>
      <w:bookmarkEnd w:id="37"/>
    </w:p>
    <w:p w14:paraId="610612EC" w14:textId="77777777" w:rsidR="001866B8" w:rsidRPr="001866B8" w:rsidRDefault="001866B8" w:rsidP="001866B8"/>
    <w:p w14:paraId="1D6CDC8C" w14:textId="481F95EC" w:rsidR="005C539E" w:rsidRDefault="001866B8" w:rsidP="001866B8">
      <w:pPr>
        <w:spacing w:line="360" w:lineRule="auto"/>
        <w:jc w:val="both"/>
        <w:rPr>
          <w:sz w:val="24"/>
          <w:szCs w:val="24"/>
        </w:rPr>
      </w:pPr>
      <w:r w:rsidRPr="001866B8">
        <w:rPr>
          <w:sz w:val="24"/>
          <w:szCs w:val="24"/>
        </w:rPr>
        <w:t>CFD simulations solve the Navier–Stokes equations</w:t>
      </w:r>
      <w:r w:rsidR="009E4169">
        <w:rPr>
          <w:sz w:val="24"/>
          <w:szCs w:val="24"/>
        </w:rPr>
        <w:t>,</w:t>
      </w:r>
      <w:r w:rsidR="00257A75">
        <w:rPr>
          <w:sz w:val="24"/>
          <w:szCs w:val="24"/>
        </w:rPr>
        <w:t xml:space="preserve"> shown in </w:t>
      </w:r>
      <w:r w:rsidR="00FE4163" w:rsidRPr="00FE4163">
        <w:rPr>
          <w:sz w:val="24"/>
          <w:szCs w:val="24"/>
        </w:rPr>
        <w:fldChar w:fldCharType="begin"/>
      </w:r>
      <w:r w:rsidR="00FE4163" w:rsidRPr="00FE4163">
        <w:rPr>
          <w:sz w:val="24"/>
          <w:szCs w:val="24"/>
        </w:rPr>
        <w:instrText xml:space="preserve"> REF _Ref214553900 \h </w:instrText>
      </w:r>
      <w:r w:rsidR="00FE4163">
        <w:rPr>
          <w:sz w:val="24"/>
          <w:szCs w:val="24"/>
        </w:rPr>
        <w:instrText xml:space="preserve"> \* MERGEFORMAT </w:instrText>
      </w:r>
      <w:r w:rsidR="00FE4163" w:rsidRPr="00FE4163">
        <w:rPr>
          <w:sz w:val="24"/>
          <w:szCs w:val="24"/>
        </w:rPr>
      </w:r>
      <w:r w:rsidR="00FE4163" w:rsidRPr="00FE4163">
        <w:rPr>
          <w:sz w:val="24"/>
          <w:szCs w:val="24"/>
        </w:rPr>
        <w:fldChar w:fldCharType="separate"/>
      </w:r>
      <w:r w:rsidR="00FE4163" w:rsidRPr="00FE4163">
        <w:t xml:space="preserve">Figure </w:t>
      </w:r>
      <w:r w:rsidR="00FE4163" w:rsidRPr="00FE4163">
        <w:rPr>
          <w:noProof/>
        </w:rPr>
        <w:t>7</w:t>
      </w:r>
      <w:r w:rsidR="00FE4163" w:rsidRPr="00FE4163">
        <w:rPr>
          <w:sz w:val="24"/>
          <w:szCs w:val="24"/>
        </w:rPr>
        <w:fldChar w:fldCharType="end"/>
      </w:r>
      <w:r w:rsidR="00FE4163">
        <w:rPr>
          <w:i/>
          <w:iCs/>
          <w:sz w:val="24"/>
          <w:szCs w:val="24"/>
        </w:rPr>
        <w:t xml:space="preserve"> </w:t>
      </w:r>
      <w:r w:rsidRPr="001866B8">
        <w:rPr>
          <w:sz w:val="24"/>
          <w:szCs w:val="24"/>
        </w:rPr>
        <w:t>to approximate the motion of viscous fluids. For hydrofoil applications, these equations are typically expressed using the Reynolds-averaged Navier–Stokes (RANS) framework or more advanced turbulence-resolving methods such as Large Eddy Simulation (LES). In marine environments characterised by turbulence, free-surface interactions, and variable flow velocities, the chosen modelling approach must balance computational cost with the required accuracy.</w:t>
      </w:r>
    </w:p>
    <w:p w14:paraId="61DDF9E7" w14:textId="72863D32" w:rsidR="001866B8" w:rsidRDefault="001866B8" w:rsidP="001866B8">
      <w:pPr>
        <w:spacing w:line="360" w:lineRule="auto"/>
        <w:jc w:val="both"/>
        <w:rPr>
          <w:sz w:val="24"/>
          <w:szCs w:val="24"/>
        </w:rPr>
      </w:pPr>
      <w:r w:rsidRPr="001866B8">
        <w:rPr>
          <w:noProof/>
          <w:sz w:val="24"/>
          <w:szCs w:val="24"/>
        </w:rPr>
        <w:drawing>
          <wp:inline distT="0" distB="0" distL="0" distR="0" wp14:anchorId="22E6A738" wp14:editId="382A5E7C">
            <wp:extent cx="5731226" cy="3431969"/>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9836" cy="3437125"/>
                    </a:xfrm>
                    <a:prstGeom prst="rect">
                      <a:avLst/>
                    </a:prstGeom>
                  </pic:spPr>
                </pic:pic>
              </a:graphicData>
            </a:graphic>
          </wp:inline>
        </w:drawing>
      </w:r>
    </w:p>
    <w:p w14:paraId="564039E2" w14:textId="73CAC2DD" w:rsidR="001866B8" w:rsidRDefault="001866B8" w:rsidP="001866B8">
      <w:pPr>
        <w:pStyle w:val="Caption"/>
      </w:pPr>
      <w:bookmarkStart w:id="38" w:name="_Ref214553900"/>
      <w:bookmarkStart w:id="39" w:name="_Toc214793889"/>
      <w:r>
        <w:t xml:space="preserve">Figure </w:t>
      </w:r>
      <w:r>
        <w:fldChar w:fldCharType="begin"/>
      </w:r>
      <w:r>
        <w:instrText xml:space="preserve"> SEQ Figure \* ARABIC </w:instrText>
      </w:r>
      <w:r>
        <w:fldChar w:fldCharType="separate"/>
      </w:r>
      <w:r w:rsidR="00EE2314">
        <w:rPr>
          <w:noProof/>
        </w:rPr>
        <w:t>7</w:t>
      </w:r>
      <w:r>
        <w:fldChar w:fldCharType="end"/>
      </w:r>
      <w:bookmarkEnd w:id="38"/>
      <w:r>
        <w:t xml:space="preserve"> - Navier-Stokes Equation </w:t>
      </w:r>
      <w:sdt>
        <w:sdtPr>
          <w:id w:val="-932041869"/>
          <w:citation/>
        </w:sdtPr>
        <w:sdtContent>
          <w:r>
            <w:fldChar w:fldCharType="begin"/>
          </w:r>
          <w:r>
            <w:instrText xml:space="preserve"> CITATION Gib11 \l 2057 </w:instrText>
          </w:r>
          <w:r>
            <w:fldChar w:fldCharType="separate"/>
          </w:r>
          <w:r w:rsidR="0080717C">
            <w:rPr>
              <w:noProof/>
            </w:rPr>
            <w:t>(Gibiansky, 2011)</w:t>
          </w:r>
          <w:r>
            <w:fldChar w:fldCharType="end"/>
          </w:r>
        </w:sdtContent>
      </w:sdt>
      <w:bookmarkEnd w:id="39"/>
    </w:p>
    <w:p w14:paraId="23BFACD1" w14:textId="608F4B40" w:rsidR="00257A75" w:rsidRPr="00257A75" w:rsidRDefault="00257A75" w:rsidP="00257A75">
      <w:pPr>
        <w:pStyle w:val="Heading3"/>
      </w:pPr>
      <w:bookmarkStart w:id="40" w:name="_Toc214793929"/>
      <w:r>
        <w:lastRenderedPageBreak/>
        <w:t>Reynolds-Averaged Navier-Stokes (RANS)</w:t>
      </w:r>
      <w:bookmarkEnd w:id="40"/>
    </w:p>
    <w:p w14:paraId="074393BD" w14:textId="77777777" w:rsidR="001866B8" w:rsidRDefault="001866B8" w:rsidP="001866B8">
      <w:pPr>
        <w:spacing w:line="360" w:lineRule="auto"/>
        <w:jc w:val="both"/>
        <w:rPr>
          <w:sz w:val="24"/>
          <w:szCs w:val="24"/>
        </w:rPr>
      </w:pPr>
    </w:p>
    <w:p w14:paraId="6C3F81B7" w14:textId="5391080A" w:rsidR="00257A75" w:rsidRPr="001866B8" w:rsidRDefault="00257A75" w:rsidP="001866B8">
      <w:pPr>
        <w:spacing w:line="360" w:lineRule="auto"/>
        <w:jc w:val="both"/>
        <w:rPr>
          <w:sz w:val="24"/>
          <w:szCs w:val="24"/>
        </w:rPr>
      </w:pPr>
      <w:r w:rsidRPr="00257A75">
        <w:rPr>
          <w:sz w:val="24"/>
          <w:szCs w:val="24"/>
        </w:rPr>
        <w:t>RANS modelling remains the most widely used technique in engineering due to its efficiency and robustness</w:t>
      </w:r>
      <w:r w:rsidR="003375A6">
        <w:rPr>
          <w:sz w:val="24"/>
          <w:szCs w:val="24"/>
        </w:rPr>
        <w:t xml:space="preserve">, </w:t>
      </w:r>
      <w:r w:rsidR="009E4169">
        <w:rPr>
          <w:sz w:val="24"/>
          <w:szCs w:val="24"/>
        </w:rPr>
        <w:t xml:space="preserve">and </w:t>
      </w:r>
      <w:r w:rsidR="003375A6">
        <w:rPr>
          <w:sz w:val="24"/>
          <w:szCs w:val="24"/>
        </w:rPr>
        <w:t xml:space="preserve">the equation is shown in </w:t>
      </w:r>
      <w:r w:rsidR="00FE4163" w:rsidRPr="00FE4163">
        <w:rPr>
          <w:i/>
          <w:iCs/>
          <w:sz w:val="24"/>
          <w:szCs w:val="24"/>
        </w:rPr>
        <w:fldChar w:fldCharType="begin"/>
      </w:r>
      <w:r w:rsidR="00FE4163" w:rsidRPr="00FE4163">
        <w:rPr>
          <w:i/>
          <w:iCs/>
          <w:sz w:val="24"/>
          <w:szCs w:val="24"/>
        </w:rPr>
        <w:instrText xml:space="preserve"> REF _Ref214554984 \h  \* MERGEFORMAT </w:instrText>
      </w:r>
      <w:r w:rsidR="00FE4163" w:rsidRPr="00FE4163">
        <w:rPr>
          <w:i/>
          <w:iCs/>
          <w:sz w:val="24"/>
          <w:szCs w:val="24"/>
        </w:rPr>
      </w:r>
      <w:r w:rsidR="00FE4163" w:rsidRPr="00FE4163">
        <w:rPr>
          <w:i/>
          <w:iCs/>
          <w:sz w:val="24"/>
          <w:szCs w:val="24"/>
        </w:rPr>
        <w:fldChar w:fldCharType="separate"/>
      </w:r>
      <w:r w:rsidR="00FE4163" w:rsidRPr="00FE4163">
        <w:rPr>
          <w:i/>
          <w:iCs/>
          <w:sz w:val="24"/>
          <w:szCs w:val="24"/>
        </w:rPr>
        <w:t xml:space="preserve">Figure </w:t>
      </w:r>
      <w:r w:rsidR="00FE4163" w:rsidRPr="00FE4163">
        <w:rPr>
          <w:i/>
          <w:iCs/>
          <w:noProof/>
          <w:sz w:val="24"/>
          <w:szCs w:val="24"/>
        </w:rPr>
        <w:t>8</w:t>
      </w:r>
      <w:r w:rsidR="00FE4163" w:rsidRPr="00FE4163">
        <w:rPr>
          <w:i/>
          <w:iCs/>
          <w:sz w:val="24"/>
          <w:szCs w:val="24"/>
        </w:rPr>
        <w:fldChar w:fldCharType="end"/>
      </w:r>
      <w:r w:rsidR="00FE4163" w:rsidRPr="00FE4163">
        <w:rPr>
          <w:i/>
          <w:iCs/>
          <w:sz w:val="24"/>
          <w:szCs w:val="24"/>
        </w:rPr>
        <w:t>.</w:t>
      </w:r>
      <w:r w:rsidR="00FE4163">
        <w:rPr>
          <w:sz w:val="24"/>
          <w:szCs w:val="24"/>
        </w:rPr>
        <w:t xml:space="preserve"> </w:t>
      </w:r>
      <w:r w:rsidRPr="00257A75">
        <w:rPr>
          <w:sz w:val="24"/>
          <w:szCs w:val="24"/>
        </w:rPr>
        <w:t>By averaging the Navier–Stokes equations over time, RANS reduces computational complexity while capturing the mean flow behaviour. Within RANS, the k–ω</w:t>
      </w:r>
      <w:r w:rsidRPr="00257A75">
        <w:rPr>
          <w:b/>
          <w:bCs/>
          <w:sz w:val="24"/>
          <w:szCs w:val="24"/>
        </w:rPr>
        <w:t xml:space="preserve"> </w:t>
      </w:r>
      <w:r w:rsidRPr="00257A75">
        <w:rPr>
          <w:sz w:val="24"/>
          <w:szCs w:val="24"/>
        </w:rPr>
        <w:t>SST turbulence model is particularly suitable for hydrofoil analysis because it resolves near-wall turbulence accurately and handles adverse pressure gradients effectively</w:t>
      </w:r>
      <w:r w:rsidR="0063073D">
        <w:rPr>
          <w:sz w:val="24"/>
          <w:szCs w:val="24"/>
        </w:rPr>
        <w:t xml:space="preserve"> </w:t>
      </w:r>
      <w:sdt>
        <w:sdtPr>
          <w:rPr>
            <w:sz w:val="24"/>
            <w:szCs w:val="24"/>
          </w:rPr>
          <w:id w:val="-1769530742"/>
          <w:citation/>
        </w:sdtPr>
        <w:sdtContent>
          <w:r w:rsidR="0063073D">
            <w:rPr>
              <w:sz w:val="24"/>
              <w:szCs w:val="24"/>
            </w:rPr>
            <w:fldChar w:fldCharType="begin"/>
          </w:r>
          <w:r w:rsidR="0063073D">
            <w:rPr>
              <w:sz w:val="24"/>
              <w:szCs w:val="24"/>
            </w:rPr>
            <w:instrText xml:space="preserve"> CITATION Sam24 \l 2057 </w:instrText>
          </w:r>
          <w:r w:rsidR="0063073D">
            <w:rPr>
              <w:sz w:val="24"/>
              <w:szCs w:val="24"/>
            </w:rPr>
            <w:fldChar w:fldCharType="separate"/>
          </w:r>
          <w:r w:rsidR="0080717C" w:rsidRPr="0080717C">
            <w:rPr>
              <w:noProof/>
              <w:sz w:val="24"/>
              <w:szCs w:val="24"/>
            </w:rPr>
            <w:t>(Younoussi, 2024)</w:t>
          </w:r>
          <w:r w:rsidR="0063073D">
            <w:rPr>
              <w:sz w:val="24"/>
              <w:szCs w:val="24"/>
            </w:rPr>
            <w:fldChar w:fldCharType="end"/>
          </w:r>
        </w:sdtContent>
      </w:sdt>
      <w:r w:rsidR="0063073D">
        <w:rPr>
          <w:sz w:val="24"/>
          <w:szCs w:val="24"/>
        </w:rPr>
        <w:t>.</w:t>
      </w:r>
      <w:r>
        <w:rPr>
          <w:sz w:val="24"/>
          <w:szCs w:val="24"/>
        </w:rPr>
        <w:t xml:space="preserve"> </w:t>
      </w:r>
      <w:r w:rsidRPr="00257A75">
        <w:rPr>
          <w:sz w:val="24"/>
          <w:szCs w:val="24"/>
        </w:rPr>
        <w:t>This makes it well</w:t>
      </w:r>
      <w:r w:rsidR="009E4169">
        <w:rPr>
          <w:sz w:val="24"/>
          <w:szCs w:val="24"/>
        </w:rPr>
        <w:t>-</w:t>
      </w:r>
      <w:r w:rsidRPr="00257A75">
        <w:rPr>
          <w:sz w:val="24"/>
          <w:szCs w:val="24"/>
        </w:rPr>
        <w:t>suited for predicting boundary</w:t>
      </w:r>
      <w:r w:rsidR="009E4169">
        <w:rPr>
          <w:sz w:val="24"/>
          <w:szCs w:val="24"/>
        </w:rPr>
        <w:t>-</w:t>
      </w:r>
      <w:r w:rsidRPr="00257A75">
        <w:rPr>
          <w:sz w:val="24"/>
          <w:szCs w:val="24"/>
        </w:rPr>
        <w:t>layer separation</w:t>
      </w:r>
      <w:r w:rsidR="009E4169">
        <w:rPr>
          <w:sz w:val="24"/>
          <w:szCs w:val="24"/>
        </w:rPr>
        <w:t xml:space="preserve">, </w:t>
      </w:r>
      <w:r w:rsidRPr="00257A75">
        <w:rPr>
          <w:sz w:val="24"/>
          <w:szCs w:val="24"/>
        </w:rPr>
        <w:t>one of the key phenomena influencing hydrofoil lift and drag.</w:t>
      </w:r>
    </w:p>
    <w:p w14:paraId="5144D820" w14:textId="77777777" w:rsidR="00257A75" w:rsidRDefault="00257A75" w:rsidP="005C539E">
      <w:r w:rsidRPr="00257A75">
        <w:rPr>
          <w:noProof/>
        </w:rPr>
        <w:drawing>
          <wp:inline distT="0" distB="0" distL="0" distR="0" wp14:anchorId="0176A958" wp14:editId="6E80152B">
            <wp:extent cx="5735782" cy="260435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3262" cy="2612292"/>
                    </a:xfrm>
                    <a:prstGeom prst="rect">
                      <a:avLst/>
                    </a:prstGeom>
                  </pic:spPr>
                </pic:pic>
              </a:graphicData>
            </a:graphic>
          </wp:inline>
        </w:drawing>
      </w:r>
    </w:p>
    <w:p w14:paraId="3DCE0334" w14:textId="0A1DA2E5" w:rsidR="003375A6" w:rsidRDefault="00257A75" w:rsidP="00257A75">
      <w:pPr>
        <w:pStyle w:val="Caption"/>
      </w:pPr>
      <w:bookmarkStart w:id="41" w:name="_Ref214554984"/>
      <w:bookmarkStart w:id="42" w:name="_Toc214793890"/>
      <w:r>
        <w:t xml:space="preserve">Figure </w:t>
      </w:r>
      <w:r>
        <w:fldChar w:fldCharType="begin"/>
      </w:r>
      <w:r>
        <w:instrText xml:space="preserve"> SEQ Figure \* ARABIC </w:instrText>
      </w:r>
      <w:r>
        <w:fldChar w:fldCharType="separate"/>
      </w:r>
      <w:r w:rsidR="00EE2314">
        <w:rPr>
          <w:noProof/>
        </w:rPr>
        <w:t>8</w:t>
      </w:r>
      <w:r>
        <w:fldChar w:fldCharType="end"/>
      </w:r>
      <w:bookmarkEnd w:id="41"/>
      <w:r>
        <w:t xml:space="preserve">- Reynolds-Averaged Navier-Stokes Equation </w:t>
      </w:r>
      <w:sdt>
        <w:sdtPr>
          <w:id w:val="1735201937"/>
          <w:citation/>
        </w:sdtPr>
        <w:sdtContent>
          <w:r w:rsidR="003375A6">
            <w:fldChar w:fldCharType="begin"/>
          </w:r>
          <w:r w:rsidR="003375A6">
            <w:instrText xml:space="preserve"> CITATION Mol21 \l 2057 </w:instrText>
          </w:r>
          <w:r w:rsidR="003375A6">
            <w:fldChar w:fldCharType="separate"/>
          </w:r>
          <w:r w:rsidR="0080717C">
            <w:rPr>
              <w:noProof/>
            </w:rPr>
            <w:t>(Maram, 2021)</w:t>
          </w:r>
          <w:r w:rsidR="003375A6">
            <w:fldChar w:fldCharType="end"/>
          </w:r>
        </w:sdtContent>
      </w:sdt>
      <w:bookmarkEnd w:id="42"/>
    </w:p>
    <w:p w14:paraId="5D14B0D2" w14:textId="77777777" w:rsidR="003375A6" w:rsidRDefault="003375A6" w:rsidP="00257A75">
      <w:pPr>
        <w:pStyle w:val="Caption"/>
      </w:pPr>
    </w:p>
    <w:p w14:paraId="604A2636" w14:textId="77777777" w:rsidR="003375A6" w:rsidRDefault="003375A6" w:rsidP="003375A6">
      <w:pPr>
        <w:pStyle w:val="Heading3"/>
      </w:pPr>
      <w:bookmarkStart w:id="43" w:name="_Toc214793930"/>
      <w:r>
        <w:t>Large Eddy Simulation (LES)</w:t>
      </w:r>
      <w:bookmarkEnd w:id="43"/>
    </w:p>
    <w:p w14:paraId="43B0F00B" w14:textId="77777777" w:rsidR="003375A6" w:rsidRDefault="003375A6" w:rsidP="003375A6">
      <w:pPr>
        <w:pStyle w:val="Heading3"/>
      </w:pPr>
    </w:p>
    <w:p w14:paraId="012F30FD" w14:textId="33509440" w:rsidR="003375A6" w:rsidRDefault="003375A6" w:rsidP="003375A6">
      <w:pPr>
        <w:spacing w:line="360" w:lineRule="auto"/>
        <w:jc w:val="both"/>
        <w:rPr>
          <w:sz w:val="24"/>
          <w:szCs w:val="24"/>
        </w:rPr>
      </w:pPr>
      <w:r w:rsidRPr="003375A6">
        <w:rPr>
          <w:sz w:val="24"/>
          <w:szCs w:val="24"/>
        </w:rPr>
        <w:t>LES</w:t>
      </w:r>
      <w:r w:rsidR="009E4169">
        <w:rPr>
          <w:sz w:val="24"/>
          <w:szCs w:val="24"/>
        </w:rPr>
        <w:t>,</w:t>
      </w:r>
      <w:r>
        <w:rPr>
          <w:sz w:val="24"/>
          <w:szCs w:val="24"/>
        </w:rPr>
        <w:t xml:space="preserve"> shown in </w:t>
      </w:r>
      <w:r w:rsidR="00FE4163" w:rsidRPr="00FE4163">
        <w:rPr>
          <w:i/>
          <w:iCs/>
          <w:sz w:val="24"/>
          <w:szCs w:val="24"/>
        </w:rPr>
        <w:fldChar w:fldCharType="begin"/>
      </w:r>
      <w:r w:rsidR="00FE4163" w:rsidRPr="00FE4163">
        <w:rPr>
          <w:i/>
          <w:iCs/>
          <w:sz w:val="24"/>
          <w:szCs w:val="24"/>
        </w:rPr>
        <w:instrText xml:space="preserve"> REF _Ref214555027 \h  \* MERGEFORMAT </w:instrText>
      </w:r>
      <w:r w:rsidR="00FE4163" w:rsidRPr="00FE4163">
        <w:rPr>
          <w:i/>
          <w:iCs/>
          <w:sz w:val="24"/>
          <w:szCs w:val="24"/>
        </w:rPr>
      </w:r>
      <w:r w:rsidR="00FE4163" w:rsidRPr="00FE4163">
        <w:rPr>
          <w:i/>
          <w:iCs/>
          <w:sz w:val="24"/>
          <w:szCs w:val="24"/>
        </w:rPr>
        <w:fldChar w:fldCharType="separate"/>
      </w:r>
      <w:r w:rsidR="00FE4163" w:rsidRPr="00FE4163">
        <w:rPr>
          <w:i/>
          <w:iCs/>
          <w:sz w:val="24"/>
          <w:szCs w:val="24"/>
        </w:rPr>
        <w:t xml:space="preserve">Figure </w:t>
      </w:r>
      <w:r w:rsidR="00FE4163" w:rsidRPr="00FE4163">
        <w:rPr>
          <w:i/>
          <w:iCs/>
          <w:noProof/>
          <w:sz w:val="24"/>
          <w:szCs w:val="24"/>
        </w:rPr>
        <w:t>9</w:t>
      </w:r>
      <w:r w:rsidR="00FE4163" w:rsidRPr="00FE4163">
        <w:rPr>
          <w:i/>
          <w:iCs/>
          <w:sz w:val="24"/>
          <w:szCs w:val="24"/>
        </w:rPr>
        <w:fldChar w:fldCharType="end"/>
      </w:r>
      <w:r w:rsidR="00FE4163" w:rsidRPr="00FE4163">
        <w:rPr>
          <w:sz w:val="24"/>
          <w:szCs w:val="24"/>
        </w:rPr>
        <w:t>,</w:t>
      </w:r>
      <w:r w:rsidR="00FE4163">
        <w:rPr>
          <w:sz w:val="24"/>
          <w:szCs w:val="24"/>
        </w:rPr>
        <w:t xml:space="preserve"> </w:t>
      </w:r>
      <w:r w:rsidRPr="003375A6">
        <w:rPr>
          <w:sz w:val="24"/>
          <w:szCs w:val="24"/>
        </w:rPr>
        <w:t>resolves large turbulent structures directly and models only the smallest eddies. While significantly more accurate than RANS in capturing unsteady flow features, vortex shedding, and dynamic stall, LES requires computational grids an order of magnitude finer, especially near the hydrofoil surface</w:t>
      </w:r>
      <w:r w:rsidR="00162703">
        <w:rPr>
          <w:sz w:val="24"/>
          <w:szCs w:val="24"/>
        </w:rPr>
        <w:t xml:space="preserve"> </w:t>
      </w:r>
      <w:sdt>
        <w:sdtPr>
          <w:rPr>
            <w:sz w:val="24"/>
            <w:szCs w:val="24"/>
          </w:rPr>
          <w:id w:val="-715207178"/>
          <w:citation/>
        </w:sdtPr>
        <w:sdtContent>
          <w:r w:rsidR="00162703">
            <w:rPr>
              <w:sz w:val="24"/>
              <w:szCs w:val="24"/>
            </w:rPr>
            <w:fldChar w:fldCharType="begin"/>
          </w:r>
          <w:r w:rsidR="00162703">
            <w:rPr>
              <w:sz w:val="24"/>
              <w:szCs w:val="24"/>
            </w:rPr>
            <w:instrText xml:space="preserve"> CITATION Mao17 \l 2057 </w:instrText>
          </w:r>
          <w:r w:rsidR="00162703">
            <w:rPr>
              <w:sz w:val="24"/>
              <w:szCs w:val="24"/>
            </w:rPr>
            <w:fldChar w:fldCharType="separate"/>
          </w:r>
          <w:r w:rsidR="0080717C" w:rsidRPr="0080717C">
            <w:rPr>
              <w:noProof/>
              <w:sz w:val="24"/>
              <w:szCs w:val="24"/>
            </w:rPr>
            <w:t>(Ghasemian, 2017)</w:t>
          </w:r>
          <w:r w:rsidR="00162703">
            <w:rPr>
              <w:sz w:val="24"/>
              <w:szCs w:val="24"/>
            </w:rPr>
            <w:fldChar w:fldCharType="end"/>
          </w:r>
        </w:sdtContent>
      </w:sdt>
      <w:r w:rsidR="00162703">
        <w:rPr>
          <w:sz w:val="24"/>
          <w:szCs w:val="24"/>
        </w:rPr>
        <w:t>.</w:t>
      </w:r>
      <w:r w:rsidRPr="003375A6">
        <w:rPr>
          <w:sz w:val="24"/>
          <w:szCs w:val="24"/>
        </w:rPr>
        <w:t xml:space="preserve"> For full-scale hydrofoils with Reynolds numbers around 10</w:t>
      </w:r>
      <w:r w:rsidR="009E4169">
        <w:rPr>
          <w:sz w:val="24"/>
          <w:szCs w:val="24"/>
          <w:vertAlign w:val="superscript"/>
        </w:rPr>
        <w:t>6</w:t>
      </w:r>
      <w:r w:rsidRPr="003375A6">
        <w:rPr>
          <w:sz w:val="24"/>
          <w:szCs w:val="24"/>
        </w:rPr>
        <w:t>, LES becomes computationally expensive but invaluable when high-fidelity insight is required, such as for foil vibration analysis or noise</w:t>
      </w:r>
      <w:r w:rsidR="009E4169">
        <w:rPr>
          <w:sz w:val="24"/>
          <w:szCs w:val="24"/>
        </w:rPr>
        <w:t>-</w:t>
      </w:r>
      <w:r w:rsidRPr="003375A6">
        <w:rPr>
          <w:sz w:val="24"/>
          <w:szCs w:val="24"/>
        </w:rPr>
        <w:t>generation studies.</w:t>
      </w:r>
    </w:p>
    <w:p w14:paraId="1F2712D6" w14:textId="77777777" w:rsidR="003375A6" w:rsidRDefault="003375A6" w:rsidP="003375A6">
      <w:pPr>
        <w:spacing w:line="360" w:lineRule="auto"/>
        <w:jc w:val="both"/>
        <w:rPr>
          <w:sz w:val="24"/>
          <w:szCs w:val="24"/>
        </w:rPr>
      </w:pPr>
      <w:r w:rsidRPr="003375A6">
        <w:rPr>
          <w:noProof/>
          <w:sz w:val="24"/>
          <w:szCs w:val="24"/>
        </w:rPr>
        <w:lastRenderedPageBreak/>
        <w:drawing>
          <wp:inline distT="0" distB="0" distL="0" distR="0" wp14:anchorId="36EB6D40" wp14:editId="6401FAC7">
            <wp:extent cx="5496018" cy="188196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29006" cy="1893259"/>
                    </a:xfrm>
                    <a:prstGeom prst="rect">
                      <a:avLst/>
                    </a:prstGeom>
                  </pic:spPr>
                </pic:pic>
              </a:graphicData>
            </a:graphic>
          </wp:inline>
        </w:drawing>
      </w:r>
    </w:p>
    <w:p w14:paraId="46EB0FFF" w14:textId="77777777" w:rsidR="003375A6" w:rsidRDefault="003375A6" w:rsidP="003375A6">
      <w:pPr>
        <w:spacing w:line="360" w:lineRule="auto"/>
        <w:jc w:val="both"/>
        <w:rPr>
          <w:sz w:val="24"/>
          <w:szCs w:val="24"/>
        </w:rPr>
      </w:pPr>
      <w:r w:rsidRPr="003375A6">
        <w:rPr>
          <w:noProof/>
          <w:sz w:val="24"/>
          <w:szCs w:val="24"/>
        </w:rPr>
        <w:drawing>
          <wp:inline distT="0" distB="0" distL="0" distR="0" wp14:anchorId="77171A8B" wp14:editId="1E3A2C9C">
            <wp:extent cx="4448173" cy="676894"/>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61387" cy="678905"/>
                    </a:xfrm>
                    <a:prstGeom prst="rect">
                      <a:avLst/>
                    </a:prstGeom>
                  </pic:spPr>
                </pic:pic>
              </a:graphicData>
            </a:graphic>
          </wp:inline>
        </w:drawing>
      </w:r>
    </w:p>
    <w:p w14:paraId="66CE217C" w14:textId="4B771BE4" w:rsidR="003375A6" w:rsidRDefault="003375A6" w:rsidP="003375A6">
      <w:pPr>
        <w:pStyle w:val="Caption"/>
      </w:pPr>
      <w:bookmarkStart w:id="44" w:name="_Ref214555027"/>
      <w:bookmarkStart w:id="45" w:name="_Toc214793891"/>
      <w:r>
        <w:t xml:space="preserve">Figure </w:t>
      </w:r>
      <w:r>
        <w:fldChar w:fldCharType="begin"/>
      </w:r>
      <w:r>
        <w:instrText xml:space="preserve"> SEQ Figure \* ARABIC </w:instrText>
      </w:r>
      <w:r>
        <w:fldChar w:fldCharType="separate"/>
      </w:r>
      <w:r w:rsidR="00EE2314">
        <w:rPr>
          <w:noProof/>
        </w:rPr>
        <w:t>9</w:t>
      </w:r>
      <w:r>
        <w:fldChar w:fldCharType="end"/>
      </w:r>
      <w:bookmarkEnd w:id="44"/>
      <w:r>
        <w:t xml:space="preserve"> - Large Eddy Simulation </w:t>
      </w:r>
      <w:sdt>
        <w:sdtPr>
          <w:id w:val="1237439055"/>
          <w:citation/>
        </w:sdtPr>
        <w:sdtContent>
          <w:r>
            <w:fldChar w:fldCharType="begin"/>
          </w:r>
          <w:r>
            <w:instrText xml:space="preserve"> CITATION Sim23 \l 2057 </w:instrText>
          </w:r>
          <w:r>
            <w:fldChar w:fldCharType="separate"/>
          </w:r>
          <w:r w:rsidR="0080717C">
            <w:rPr>
              <w:noProof/>
            </w:rPr>
            <w:t>(Documentation, 2023)</w:t>
          </w:r>
          <w:r>
            <w:fldChar w:fldCharType="end"/>
          </w:r>
        </w:sdtContent>
      </w:sdt>
      <w:bookmarkEnd w:id="45"/>
    </w:p>
    <w:p w14:paraId="79FE6B1A" w14:textId="77777777" w:rsidR="00FE4163" w:rsidRPr="00FE4163" w:rsidRDefault="00FE4163" w:rsidP="00FE4163"/>
    <w:p w14:paraId="1290B013" w14:textId="77777777" w:rsidR="000434B4" w:rsidRDefault="00F86D3B" w:rsidP="003375A6">
      <w:pPr>
        <w:pStyle w:val="Heading3"/>
      </w:pPr>
      <w:bookmarkStart w:id="46" w:name="_Toc214793931"/>
      <w:r>
        <w:t>Smooth Particle Hydrodynamics (SPH)</w:t>
      </w:r>
      <w:bookmarkEnd w:id="46"/>
    </w:p>
    <w:p w14:paraId="74DC9DDB" w14:textId="77777777" w:rsidR="000434B4" w:rsidRDefault="000434B4" w:rsidP="003375A6">
      <w:pPr>
        <w:pStyle w:val="Heading3"/>
      </w:pPr>
    </w:p>
    <w:p w14:paraId="2CA1D045" w14:textId="14975C13" w:rsidR="00E41CE7" w:rsidRDefault="000434B4" w:rsidP="000434B4">
      <w:pPr>
        <w:spacing w:line="360" w:lineRule="auto"/>
        <w:jc w:val="both"/>
        <w:rPr>
          <w:sz w:val="24"/>
          <w:szCs w:val="24"/>
        </w:rPr>
      </w:pPr>
      <w:r w:rsidRPr="000434B4">
        <w:rPr>
          <w:sz w:val="24"/>
          <w:szCs w:val="24"/>
        </w:rPr>
        <w:t>SPH is a mesh-free, particle-based method suited for modelling free-surface flows and water–air interaction problems</w:t>
      </w:r>
      <w:r w:rsidR="009E4169">
        <w:rPr>
          <w:sz w:val="24"/>
          <w:szCs w:val="24"/>
        </w:rPr>
        <w:t>,</w:t>
      </w:r>
      <w:r w:rsidR="00D2616F">
        <w:rPr>
          <w:sz w:val="24"/>
          <w:szCs w:val="24"/>
        </w:rPr>
        <w:t xml:space="preserve"> shown in </w:t>
      </w:r>
      <w:r w:rsidR="00FE4163" w:rsidRPr="00FE4163">
        <w:rPr>
          <w:i/>
          <w:iCs/>
          <w:sz w:val="24"/>
          <w:szCs w:val="24"/>
        </w:rPr>
        <w:fldChar w:fldCharType="begin"/>
      </w:r>
      <w:r w:rsidR="00FE4163" w:rsidRPr="00FE4163">
        <w:rPr>
          <w:i/>
          <w:iCs/>
          <w:sz w:val="24"/>
          <w:szCs w:val="24"/>
        </w:rPr>
        <w:instrText xml:space="preserve"> REF _Ref214602171 \h  \* MERGEFORMAT </w:instrText>
      </w:r>
      <w:r w:rsidR="00FE4163" w:rsidRPr="00FE4163">
        <w:rPr>
          <w:i/>
          <w:iCs/>
          <w:sz w:val="24"/>
          <w:szCs w:val="24"/>
        </w:rPr>
      </w:r>
      <w:r w:rsidR="00FE4163" w:rsidRPr="00FE4163">
        <w:rPr>
          <w:i/>
          <w:iCs/>
          <w:sz w:val="24"/>
          <w:szCs w:val="24"/>
        </w:rPr>
        <w:fldChar w:fldCharType="separate"/>
      </w:r>
      <w:r w:rsidR="00FE4163" w:rsidRPr="00FE4163">
        <w:rPr>
          <w:i/>
          <w:iCs/>
          <w:sz w:val="24"/>
          <w:szCs w:val="24"/>
        </w:rPr>
        <w:t xml:space="preserve">Figure </w:t>
      </w:r>
      <w:r w:rsidR="00FE4163" w:rsidRPr="00FE4163">
        <w:rPr>
          <w:i/>
          <w:iCs/>
          <w:noProof/>
          <w:sz w:val="24"/>
          <w:szCs w:val="24"/>
        </w:rPr>
        <w:t>10</w:t>
      </w:r>
      <w:r w:rsidR="00FE4163" w:rsidRPr="00FE4163">
        <w:rPr>
          <w:i/>
          <w:iCs/>
          <w:sz w:val="24"/>
          <w:szCs w:val="24"/>
        </w:rPr>
        <w:fldChar w:fldCharType="end"/>
      </w:r>
      <w:r w:rsidR="00FE4163">
        <w:rPr>
          <w:i/>
          <w:iCs/>
          <w:sz w:val="24"/>
          <w:szCs w:val="24"/>
        </w:rPr>
        <w:t xml:space="preserve">. </w:t>
      </w:r>
      <w:r w:rsidRPr="000434B4">
        <w:rPr>
          <w:sz w:val="24"/>
          <w:szCs w:val="24"/>
        </w:rPr>
        <w:t>Although less accurate in resolving boundary layers, SPH is useful for simulating wave impacts on hydrofoils or studying cavitation formation under transient conditions</w:t>
      </w:r>
      <w:sdt>
        <w:sdtPr>
          <w:rPr>
            <w:sz w:val="24"/>
            <w:szCs w:val="24"/>
          </w:rPr>
          <w:id w:val="-981382301"/>
          <w:citation/>
        </w:sdtPr>
        <w:sdtContent>
          <w:r w:rsidR="00162703">
            <w:rPr>
              <w:sz w:val="24"/>
              <w:szCs w:val="24"/>
            </w:rPr>
            <w:fldChar w:fldCharType="begin"/>
          </w:r>
          <w:r w:rsidR="00162703">
            <w:rPr>
              <w:rFonts w:eastAsiaTheme="minorEastAsia" w:cstheme="minorHAnsi"/>
            </w:rPr>
            <w:instrText xml:space="preserve"> CITATION Zhe21 \l 2057 </w:instrText>
          </w:r>
          <w:r w:rsidR="00162703">
            <w:rPr>
              <w:sz w:val="24"/>
              <w:szCs w:val="24"/>
            </w:rPr>
            <w:fldChar w:fldCharType="separate"/>
          </w:r>
          <w:r w:rsidR="0080717C">
            <w:rPr>
              <w:rFonts w:eastAsiaTheme="minorEastAsia" w:cstheme="minorHAnsi"/>
              <w:noProof/>
            </w:rPr>
            <w:t xml:space="preserve"> </w:t>
          </w:r>
          <w:r w:rsidR="0080717C" w:rsidRPr="0080717C">
            <w:rPr>
              <w:rFonts w:eastAsiaTheme="minorEastAsia" w:cstheme="minorHAnsi"/>
              <w:noProof/>
            </w:rPr>
            <w:t>(Tong, 2021)</w:t>
          </w:r>
          <w:r w:rsidR="00162703">
            <w:rPr>
              <w:sz w:val="24"/>
              <w:szCs w:val="24"/>
            </w:rPr>
            <w:fldChar w:fldCharType="end"/>
          </w:r>
        </w:sdtContent>
      </w:sdt>
      <w:r>
        <w:t xml:space="preserve">. </w:t>
      </w:r>
      <w:r w:rsidRPr="000434B4">
        <w:rPr>
          <w:sz w:val="24"/>
          <w:szCs w:val="24"/>
        </w:rPr>
        <w:t xml:space="preserve">However, its coarse resolution and high particle count requirements limit its </w:t>
      </w:r>
      <w:r w:rsidR="009E4169">
        <w:rPr>
          <w:sz w:val="24"/>
          <w:szCs w:val="24"/>
        </w:rPr>
        <w:t>suitability</w:t>
      </w:r>
      <w:r w:rsidRPr="000434B4">
        <w:rPr>
          <w:sz w:val="24"/>
          <w:szCs w:val="24"/>
        </w:rPr>
        <w:t xml:space="preserve"> for detailed hydrodynamic design.</w:t>
      </w:r>
    </w:p>
    <w:p w14:paraId="507BCD0C" w14:textId="77777777" w:rsidR="00162703" w:rsidRDefault="00162703" w:rsidP="000434B4">
      <w:pPr>
        <w:spacing w:line="360" w:lineRule="auto"/>
        <w:jc w:val="both"/>
        <w:rPr>
          <w:sz w:val="24"/>
          <w:szCs w:val="24"/>
        </w:rPr>
      </w:pPr>
    </w:p>
    <w:p w14:paraId="4D73912C" w14:textId="77777777" w:rsidR="00E41CE7" w:rsidRDefault="00E41CE7" w:rsidP="000434B4">
      <w:pPr>
        <w:spacing w:line="360" w:lineRule="auto"/>
        <w:jc w:val="both"/>
        <w:rPr>
          <w:sz w:val="24"/>
          <w:szCs w:val="24"/>
        </w:rPr>
      </w:pPr>
      <w:r w:rsidRPr="00E41CE7">
        <w:rPr>
          <w:noProof/>
          <w:sz w:val="24"/>
          <w:szCs w:val="24"/>
        </w:rPr>
        <w:drawing>
          <wp:inline distT="0" distB="0" distL="0" distR="0" wp14:anchorId="20C1EA16" wp14:editId="5C44BC16">
            <wp:extent cx="5730853" cy="2636322"/>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42941" cy="2641883"/>
                    </a:xfrm>
                    <a:prstGeom prst="rect">
                      <a:avLst/>
                    </a:prstGeom>
                  </pic:spPr>
                </pic:pic>
              </a:graphicData>
            </a:graphic>
          </wp:inline>
        </w:drawing>
      </w:r>
    </w:p>
    <w:p w14:paraId="20287DE4" w14:textId="34141BF8" w:rsidR="00D2616F" w:rsidRDefault="00E41CE7" w:rsidP="00E41CE7">
      <w:pPr>
        <w:pStyle w:val="Caption"/>
      </w:pPr>
      <w:bookmarkStart w:id="47" w:name="_Ref214602171"/>
      <w:bookmarkStart w:id="48" w:name="_Toc214793892"/>
      <w:r>
        <w:t xml:space="preserve">Figure </w:t>
      </w:r>
      <w:r>
        <w:fldChar w:fldCharType="begin"/>
      </w:r>
      <w:r>
        <w:instrText xml:space="preserve"> SEQ Figure \* ARABIC </w:instrText>
      </w:r>
      <w:r>
        <w:fldChar w:fldCharType="separate"/>
      </w:r>
      <w:r w:rsidR="00EE2314">
        <w:rPr>
          <w:noProof/>
        </w:rPr>
        <w:t>10</w:t>
      </w:r>
      <w:r>
        <w:fldChar w:fldCharType="end"/>
      </w:r>
      <w:bookmarkEnd w:id="47"/>
      <w:r>
        <w:t xml:space="preserve"> - Smooth Particle Hydrodynamics </w:t>
      </w:r>
      <w:sdt>
        <w:sdtPr>
          <w:id w:val="1575944554"/>
          <w:citation/>
        </w:sdtPr>
        <w:sdtContent>
          <w:r>
            <w:fldChar w:fldCharType="begin"/>
          </w:r>
          <w:r>
            <w:instrText xml:space="preserve"> CITATION Jun19 \l 2057 </w:instrText>
          </w:r>
          <w:r>
            <w:fldChar w:fldCharType="separate"/>
          </w:r>
          <w:r w:rsidR="0080717C">
            <w:rPr>
              <w:noProof/>
            </w:rPr>
            <w:t>(Jang, 2019)</w:t>
          </w:r>
          <w:r>
            <w:fldChar w:fldCharType="end"/>
          </w:r>
        </w:sdtContent>
      </w:sdt>
      <w:bookmarkEnd w:id="48"/>
    </w:p>
    <w:p w14:paraId="585CBF0A" w14:textId="13FD78C6" w:rsidR="00D2616F" w:rsidRDefault="00D2616F" w:rsidP="00D2616F">
      <w:pPr>
        <w:pStyle w:val="Heading2"/>
      </w:pPr>
      <w:bookmarkStart w:id="49" w:name="_Toc214793932"/>
      <w:r>
        <w:lastRenderedPageBreak/>
        <w:t>6.2 CFD Software Platforms</w:t>
      </w:r>
      <w:bookmarkEnd w:id="49"/>
    </w:p>
    <w:p w14:paraId="1EC8E75F" w14:textId="77777777" w:rsidR="00D2616F" w:rsidRDefault="00D2616F" w:rsidP="00D2616F"/>
    <w:p w14:paraId="757F696B" w14:textId="7D142CC3" w:rsidR="00D2616F" w:rsidRDefault="00D2616F" w:rsidP="00D2616F">
      <w:pPr>
        <w:spacing w:line="360" w:lineRule="auto"/>
        <w:jc w:val="both"/>
        <w:rPr>
          <w:sz w:val="24"/>
          <w:szCs w:val="24"/>
        </w:rPr>
      </w:pPr>
      <w:r w:rsidRPr="00D2616F">
        <w:rPr>
          <w:sz w:val="24"/>
          <w:szCs w:val="24"/>
        </w:rPr>
        <w:t>Several CFD platforms are available for hydrofoil simulation, each with distinct strengths and limitations</w:t>
      </w:r>
      <w:r>
        <w:rPr>
          <w:sz w:val="24"/>
          <w:szCs w:val="24"/>
        </w:rPr>
        <w:t>:</w:t>
      </w:r>
    </w:p>
    <w:p w14:paraId="2BDCB4EB" w14:textId="1D443F58" w:rsidR="00D2616F" w:rsidRPr="003E12C2" w:rsidRDefault="00D2616F" w:rsidP="00D2616F">
      <w:pPr>
        <w:pStyle w:val="ListParagraph"/>
        <w:numPr>
          <w:ilvl w:val="0"/>
          <w:numId w:val="4"/>
        </w:numPr>
        <w:spacing w:line="360" w:lineRule="auto"/>
        <w:jc w:val="both"/>
        <w:rPr>
          <w:b/>
          <w:bCs/>
          <w:sz w:val="24"/>
          <w:szCs w:val="24"/>
        </w:rPr>
      </w:pPr>
      <w:r>
        <w:rPr>
          <w:b/>
          <w:bCs/>
          <w:sz w:val="24"/>
          <w:szCs w:val="24"/>
        </w:rPr>
        <w:t xml:space="preserve">Ansys Fluent: </w:t>
      </w:r>
      <w:r>
        <w:rPr>
          <w:sz w:val="24"/>
          <w:szCs w:val="24"/>
        </w:rPr>
        <w:t xml:space="preserve">Offers robust meshing tools, advanced turbulence models, and validated solvers. </w:t>
      </w:r>
      <w:r w:rsidR="009E4169">
        <w:rPr>
          <w:sz w:val="24"/>
          <w:szCs w:val="24"/>
        </w:rPr>
        <w:t>It is h</w:t>
      </w:r>
      <w:r w:rsidR="003E12C2">
        <w:rPr>
          <w:sz w:val="24"/>
          <w:szCs w:val="24"/>
        </w:rPr>
        <w:t>ighly reliable for both RANS and hybrid RANS</w:t>
      </w:r>
      <w:r w:rsidR="009E4169">
        <w:rPr>
          <w:sz w:val="24"/>
          <w:szCs w:val="24"/>
        </w:rPr>
        <w:t>-</w:t>
      </w:r>
      <w:r w:rsidR="003E12C2">
        <w:rPr>
          <w:sz w:val="24"/>
          <w:szCs w:val="24"/>
        </w:rPr>
        <w:t>LES simulations. Limitations include high licensing costs and long computational times for fine meshes.</w:t>
      </w:r>
    </w:p>
    <w:p w14:paraId="68360DAE" w14:textId="12C20A26" w:rsidR="003E12C2" w:rsidRPr="003E12C2" w:rsidRDefault="003E12C2" w:rsidP="00D2616F">
      <w:pPr>
        <w:pStyle w:val="ListParagraph"/>
        <w:numPr>
          <w:ilvl w:val="0"/>
          <w:numId w:val="4"/>
        </w:numPr>
        <w:spacing w:line="360" w:lineRule="auto"/>
        <w:jc w:val="both"/>
        <w:rPr>
          <w:b/>
          <w:bCs/>
          <w:sz w:val="24"/>
          <w:szCs w:val="24"/>
        </w:rPr>
      </w:pPr>
      <w:proofErr w:type="spellStart"/>
      <w:r>
        <w:rPr>
          <w:b/>
          <w:bCs/>
          <w:sz w:val="24"/>
          <w:szCs w:val="24"/>
        </w:rPr>
        <w:t>OpenFOAM</w:t>
      </w:r>
      <w:proofErr w:type="spellEnd"/>
      <w:r>
        <w:rPr>
          <w:b/>
          <w:bCs/>
          <w:sz w:val="24"/>
          <w:szCs w:val="24"/>
        </w:rPr>
        <w:t xml:space="preserve">: </w:t>
      </w:r>
      <w:r>
        <w:rPr>
          <w:sz w:val="24"/>
          <w:szCs w:val="24"/>
        </w:rPr>
        <w:t>An open-source alternative with extensive flexibility for custom solvers, including free-surface modelling and advanced turbulence frameworks. It is widely used in academia and industry for marine applications</w:t>
      </w:r>
      <w:r w:rsidR="0063073D">
        <w:rPr>
          <w:sz w:val="24"/>
          <w:szCs w:val="24"/>
        </w:rPr>
        <w:t xml:space="preserve"> </w:t>
      </w:r>
      <w:sdt>
        <w:sdtPr>
          <w:rPr>
            <w:sz w:val="24"/>
            <w:szCs w:val="24"/>
          </w:rPr>
          <w:id w:val="1016427685"/>
          <w:citation/>
        </w:sdtPr>
        <w:sdtContent>
          <w:r w:rsidR="0063073D">
            <w:rPr>
              <w:sz w:val="24"/>
              <w:szCs w:val="24"/>
            </w:rPr>
            <w:fldChar w:fldCharType="begin"/>
          </w:r>
          <w:r w:rsidR="0063073D">
            <w:rPr>
              <w:sz w:val="24"/>
              <w:szCs w:val="24"/>
            </w:rPr>
            <w:instrText xml:space="preserve"> CITATION Ope25 \l 2057 </w:instrText>
          </w:r>
          <w:r w:rsidR="0063073D">
            <w:rPr>
              <w:sz w:val="24"/>
              <w:szCs w:val="24"/>
            </w:rPr>
            <w:fldChar w:fldCharType="separate"/>
          </w:r>
          <w:r w:rsidR="0080717C" w:rsidRPr="0080717C">
            <w:rPr>
              <w:noProof/>
              <w:sz w:val="24"/>
              <w:szCs w:val="24"/>
            </w:rPr>
            <w:t>(Foam, 2025)</w:t>
          </w:r>
          <w:r w:rsidR="0063073D">
            <w:rPr>
              <w:sz w:val="24"/>
              <w:szCs w:val="24"/>
            </w:rPr>
            <w:fldChar w:fldCharType="end"/>
          </w:r>
        </w:sdtContent>
      </w:sdt>
      <w:r w:rsidR="0063073D">
        <w:rPr>
          <w:sz w:val="24"/>
          <w:szCs w:val="24"/>
        </w:rPr>
        <w:t>.</w:t>
      </w:r>
      <w:r>
        <w:rPr>
          <w:sz w:val="24"/>
          <w:szCs w:val="24"/>
        </w:rPr>
        <w:t xml:space="preserve"> However, its steep learning curve and sensitivity to mesh quality demand skilled users.</w:t>
      </w:r>
    </w:p>
    <w:p w14:paraId="4DAF4245" w14:textId="77777777" w:rsidR="004D4F86" w:rsidRPr="004D4F86" w:rsidRDefault="003E12C2" w:rsidP="00D2616F">
      <w:pPr>
        <w:pStyle w:val="ListParagraph"/>
        <w:numPr>
          <w:ilvl w:val="0"/>
          <w:numId w:val="4"/>
        </w:numPr>
        <w:spacing w:line="360" w:lineRule="auto"/>
        <w:jc w:val="both"/>
        <w:rPr>
          <w:b/>
          <w:bCs/>
          <w:sz w:val="24"/>
          <w:szCs w:val="24"/>
        </w:rPr>
      </w:pPr>
      <w:r>
        <w:rPr>
          <w:b/>
          <w:bCs/>
          <w:sz w:val="24"/>
          <w:szCs w:val="24"/>
        </w:rPr>
        <w:t xml:space="preserve">STAR-CCM+: </w:t>
      </w:r>
      <w:r>
        <w:rPr>
          <w:sz w:val="24"/>
          <w:szCs w:val="24"/>
        </w:rPr>
        <w:t>Highly capable for multiphase flows and FSI modelling. Particularly strong in marine engineering applications</w:t>
      </w:r>
      <w:r w:rsidR="004D4F86">
        <w:rPr>
          <w:sz w:val="24"/>
          <w:szCs w:val="24"/>
        </w:rPr>
        <w:t xml:space="preserve"> but similarly expensive and resource dependant.</w:t>
      </w:r>
    </w:p>
    <w:p w14:paraId="6B74E8E8" w14:textId="77777777" w:rsidR="004D4F86" w:rsidRPr="004D4F86" w:rsidRDefault="004D4F86" w:rsidP="00D2616F">
      <w:pPr>
        <w:pStyle w:val="ListParagraph"/>
        <w:numPr>
          <w:ilvl w:val="0"/>
          <w:numId w:val="4"/>
        </w:numPr>
        <w:spacing w:line="360" w:lineRule="auto"/>
        <w:jc w:val="both"/>
        <w:rPr>
          <w:b/>
          <w:bCs/>
          <w:sz w:val="24"/>
          <w:szCs w:val="24"/>
        </w:rPr>
      </w:pPr>
      <w:r>
        <w:rPr>
          <w:b/>
          <w:bCs/>
          <w:sz w:val="24"/>
          <w:szCs w:val="24"/>
        </w:rPr>
        <w:t>SolidWorks Flow Simulation:</w:t>
      </w:r>
      <w:r>
        <w:rPr>
          <w:sz w:val="24"/>
          <w:szCs w:val="24"/>
        </w:rPr>
        <w:t xml:space="preserve"> More accessible and suitable for early-stage conceptual analysis but less accurate in modelling turbulent and separated flows due to its simplified numerical schemes.</w:t>
      </w:r>
    </w:p>
    <w:p w14:paraId="3FDB3C19" w14:textId="77777777" w:rsidR="004D4F86" w:rsidRDefault="004D4F86" w:rsidP="004D4F86">
      <w:pPr>
        <w:pStyle w:val="Heading2"/>
      </w:pPr>
    </w:p>
    <w:p w14:paraId="7E82F93E" w14:textId="2B92C720" w:rsidR="003E12C2" w:rsidRDefault="004D4F86" w:rsidP="006F3BB9">
      <w:pPr>
        <w:pStyle w:val="Heading2"/>
      </w:pPr>
      <w:bookmarkStart w:id="50" w:name="_Toc214793933"/>
      <w:r>
        <w:t>6.3 Advantages and Limitations of CFD Techniques</w:t>
      </w:r>
      <w:bookmarkEnd w:id="50"/>
    </w:p>
    <w:p w14:paraId="16608E42" w14:textId="77777777" w:rsidR="006F3BB9" w:rsidRDefault="006F3BB9" w:rsidP="006F3BB9"/>
    <w:p w14:paraId="72FF41DB" w14:textId="77777777" w:rsidR="006F3BB9" w:rsidRDefault="006F3BB9" w:rsidP="006F3BB9">
      <w:pPr>
        <w:spacing w:line="360" w:lineRule="auto"/>
        <w:jc w:val="both"/>
        <w:rPr>
          <w:sz w:val="24"/>
          <w:szCs w:val="24"/>
        </w:rPr>
      </w:pPr>
      <w:r w:rsidRPr="006F3BB9">
        <w:rPr>
          <w:sz w:val="24"/>
          <w:szCs w:val="24"/>
        </w:rPr>
        <w:t>A critical comparison shows that each technique involves trade-offs:</w:t>
      </w:r>
    </w:p>
    <w:p w14:paraId="63FFCBB1" w14:textId="77777777" w:rsidR="00EB752E" w:rsidRDefault="00EB752E" w:rsidP="006F3BB9">
      <w:pPr>
        <w:spacing w:line="360" w:lineRule="auto"/>
        <w:jc w:val="both"/>
        <w:rPr>
          <w:sz w:val="24"/>
          <w:szCs w:val="24"/>
        </w:rPr>
      </w:pPr>
      <w:r w:rsidRPr="00EB752E">
        <w:rPr>
          <w:noProof/>
        </w:rPr>
        <w:drawing>
          <wp:inline distT="0" distB="0" distL="0" distR="0" wp14:anchorId="79D78F8A" wp14:editId="01FCB4FC">
            <wp:extent cx="5815965" cy="2470068"/>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48503" cy="2483887"/>
                    </a:xfrm>
                    <a:prstGeom prst="rect">
                      <a:avLst/>
                    </a:prstGeom>
                    <a:noFill/>
                    <a:ln>
                      <a:noFill/>
                    </a:ln>
                  </pic:spPr>
                </pic:pic>
              </a:graphicData>
            </a:graphic>
          </wp:inline>
        </w:drawing>
      </w:r>
    </w:p>
    <w:p w14:paraId="5845CDB6" w14:textId="75BF935A" w:rsidR="00EB752E" w:rsidRDefault="00EB752E" w:rsidP="00EB752E">
      <w:pPr>
        <w:pStyle w:val="Caption"/>
      </w:pPr>
      <w:bookmarkStart w:id="51" w:name="_Ref214713230"/>
      <w:bookmarkStart w:id="52" w:name="_Ref214713205"/>
      <w:bookmarkStart w:id="53" w:name="_Toc214793893"/>
      <w:r>
        <w:t xml:space="preserve">Figure </w:t>
      </w:r>
      <w:r>
        <w:fldChar w:fldCharType="begin"/>
      </w:r>
      <w:r>
        <w:instrText xml:space="preserve"> SEQ Figure \* ARABIC </w:instrText>
      </w:r>
      <w:r>
        <w:fldChar w:fldCharType="separate"/>
      </w:r>
      <w:r w:rsidR="00EE2314">
        <w:rPr>
          <w:noProof/>
        </w:rPr>
        <w:t>11</w:t>
      </w:r>
      <w:r>
        <w:fldChar w:fldCharType="end"/>
      </w:r>
      <w:bookmarkEnd w:id="51"/>
      <w:r>
        <w:t>- CFD Techniques Comparison Table</w:t>
      </w:r>
      <w:bookmarkEnd w:id="52"/>
      <w:bookmarkEnd w:id="53"/>
    </w:p>
    <w:p w14:paraId="004FE5AA" w14:textId="2E0D4200" w:rsidR="00EB752E" w:rsidRDefault="009E4169" w:rsidP="00EB752E">
      <w:pPr>
        <w:spacing w:line="360" w:lineRule="auto"/>
        <w:jc w:val="both"/>
        <w:rPr>
          <w:sz w:val="24"/>
          <w:szCs w:val="24"/>
        </w:rPr>
      </w:pPr>
      <w:r w:rsidRPr="009E4169">
        <w:rPr>
          <w:sz w:val="24"/>
          <w:szCs w:val="24"/>
        </w:rPr>
        <w:lastRenderedPageBreak/>
        <w:t>In practical hydrofoil design, RANS is the most appropriate baseline method due to its balance of accuracy and efficiency. Once the geometry is refined, hybrid RANS–LES can be selectively applied to study unsteady phenomena around the wing-tips or during manoeuvres.</w:t>
      </w:r>
    </w:p>
    <w:p w14:paraId="3873F0AB" w14:textId="77777777" w:rsidR="009E4169" w:rsidRDefault="009E4169" w:rsidP="00EB752E">
      <w:pPr>
        <w:spacing w:line="360" w:lineRule="auto"/>
        <w:jc w:val="both"/>
        <w:rPr>
          <w:sz w:val="24"/>
          <w:szCs w:val="24"/>
        </w:rPr>
      </w:pPr>
    </w:p>
    <w:p w14:paraId="4F2CA8DC" w14:textId="77777777" w:rsidR="00EB752E" w:rsidRDefault="00EB752E" w:rsidP="00EB752E">
      <w:pPr>
        <w:pStyle w:val="Heading2"/>
      </w:pPr>
      <w:bookmarkStart w:id="54" w:name="_Toc214793934"/>
      <w:r>
        <w:t>6.4 Estimated Hydrodynamic Forces from Modelling</w:t>
      </w:r>
      <w:bookmarkEnd w:id="54"/>
    </w:p>
    <w:p w14:paraId="4B75A6B7" w14:textId="77777777" w:rsidR="00EB752E" w:rsidRDefault="00EB752E" w:rsidP="00EB752E"/>
    <w:p w14:paraId="4A54D5E2" w14:textId="50637E7F" w:rsidR="00297C47" w:rsidRDefault="00EB752E" w:rsidP="00EB752E">
      <w:pPr>
        <w:spacing w:line="360" w:lineRule="auto"/>
        <w:jc w:val="both"/>
        <w:rPr>
          <w:sz w:val="24"/>
          <w:szCs w:val="24"/>
        </w:rPr>
      </w:pPr>
      <w:r w:rsidRPr="00EB752E">
        <w:rPr>
          <w:sz w:val="24"/>
          <w:szCs w:val="24"/>
        </w:rPr>
        <w:t>CFD simulations and analytical models both suggest realistic estimates for the forces acting on the hydrofoil. Based on a cruising spee</w:t>
      </w:r>
      <w:r w:rsidR="00F07812">
        <w:rPr>
          <w:sz w:val="24"/>
          <w:szCs w:val="24"/>
        </w:rPr>
        <w:t>d</w:t>
      </w:r>
      <w:r w:rsidR="00424A2B">
        <w:rPr>
          <w:sz w:val="24"/>
          <w:szCs w:val="24"/>
        </w:rPr>
        <w:t xml:space="preserve"> of 8 m</w:t>
      </w:r>
      <w:r w:rsidR="008D6CD9">
        <w:rPr>
          <w:sz w:val="24"/>
          <w:szCs w:val="24"/>
        </w:rPr>
        <w:t>.</w:t>
      </w:r>
      <w:r w:rsidR="00424A2B">
        <w:rPr>
          <w:sz w:val="24"/>
          <w:szCs w:val="24"/>
        </w:rPr>
        <w:t>s</w:t>
      </w:r>
      <w:r w:rsidR="008D6CD9">
        <w:rPr>
          <w:sz w:val="24"/>
          <w:szCs w:val="24"/>
          <w:vertAlign w:val="superscript"/>
        </w:rPr>
        <w:t>-1</w:t>
      </w:r>
      <w:r w:rsidR="008D6CD9">
        <w:rPr>
          <w:sz w:val="24"/>
          <w:szCs w:val="24"/>
        </w:rPr>
        <w:t>, seawater density of 1025 kg.m</w:t>
      </w:r>
      <w:r w:rsidR="008D6CD9">
        <w:rPr>
          <w:sz w:val="24"/>
          <w:szCs w:val="24"/>
          <w:vertAlign w:val="superscript"/>
        </w:rPr>
        <w:t>-3</w:t>
      </w:r>
      <w:r w:rsidR="008D6CD9">
        <w:rPr>
          <w:sz w:val="24"/>
          <w:szCs w:val="24"/>
        </w:rPr>
        <w:t>, and a planform area of 0.09 m</w:t>
      </w:r>
      <w:r w:rsidR="008D6CD9">
        <w:rPr>
          <w:sz w:val="24"/>
          <w:szCs w:val="24"/>
          <w:vertAlign w:val="superscript"/>
        </w:rPr>
        <w:t>2</w:t>
      </w:r>
      <w:r w:rsidR="008D6CD9">
        <w:rPr>
          <w:sz w:val="24"/>
          <w:szCs w:val="24"/>
        </w:rPr>
        <w:t>, previous calculations (Section 4) indicated a lift force of approximately 590 N at moderate angles of attack.</w:t>
      </w:r>
    </w:p>
    <w:p w14:paraId="48A3CD36" w14:textId="1264657D" w:rsidR="008D6CD9" w:rsidRPr="00552073" w:rsidRDefault="008D6CD9" w:rsidP="00552073">
      <w:pPr>
        <w:spacing w:line="360" w:lineRule="auto"/>
        <w:jc w:val="both"/>
        <w:rPr>
          <w:rFonts w:cstheme="minorHAnsi"/>
          <w:sz w:val="24"/>
          <w:szCs w:val="24"/>
        </w:rPr>
      </w:pPr>
      <w:r w:rsidRPr="00552073">
        <w:rPr>
          <w:rFonts w:cstheme="minorHAnsi"/>
          <w:sz w:val="24"/>
          <w:szCs w:val="24"/>
        </w:rPr>
        <w:t>CFD studies in recent literature offer comparable results. For example:</w:t>
      </w:r>
    </w:p>
    <w:p w14:paraId="0A82F6F1" w14:textId="6327BC6C" w:rsidR="008D6CD9" w:rsidRDefault="00552073" w:rsidP="00552073">
      <w:pPr>
        <w:spacing w:line="360" w:lineRule="auto"/>
        <w:jc w:val="both"/>
        <w:rPr>
          <w:rFonts w:eastAsiaTheme="minorEastAsia" w:cstheme="minorHAnsi"/>
          <w:sz w:val="24"/>
          <w:szCs w:val="24"/>
        </w:rPr>
      </w:pPr>
      <w:proofErr w:type="spellStart"/>
      <w:r w:rsidRPr="00552073">
        <w:rPr>
          <w:rFonts w:cstheme="minorHAnsi"/>
          <w:sz w:val="24"/>
          <w:szCs w:val="24"/>
        </w:rPr>
        <w:t>Wosnik</w:t>
      </w:r>
      <w:proofErr w:type="spellEnd"/>
      <w:r w:rsidRPr="00552073">
        <w:rPr>
          <w:rFonts w:cstheme="minorHAnsi"/>
          <w:sz w:val="24"/>
          <w:szCs w:val="24"/>
        </w:rPr>
        <w:t xml:space="preserve"> (2013) </w:t>
      </w:r>
      <w:r w:rsidR="008D6CD9" w:rsidRPr="00552073">
        <w:rPr>
          <w:rFonts w:cstheme="minorHAnsi"/>
          <w:sz w:val="24"/>
          <w:szCs w:val="24"/>
        </w:rPr>
        <w:t xml:space="preserve">demonstrated a lift coefficient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L</m:t>
            </m:r>
          </m:sub>
        </m:sSub>
        <m:r>
          <w:rPr>
            <w:rFonts w:ascii="Cambria Math" w:hAnsi="Cambria Math" w:cstheme="minorHAnsi"/>
            <w:sz w:val="24"/>
            <w:szCs w:val="24"/>
          </w:rPr>
          <m:t xml:space="preserve">=0.55-0.65 </m:t>
        </m:r>
      </m:oMath>
      <w:r w:rsidR="008D6CD9" w:rsidRPr="00552073">
        <w:rPr>
          <w:rFonts w:eastAsiaTheme="minorEastAsia" w:cstheme="minorHAnsi"/>
          <w:sz w:val="24"/>
          <w:szCs w:val="24"/>
        </w:rPr>
        <w:t>for NACA 63-series hydrofoil at similar Reynolds numbers.</w:t>
      </w:r>
    </w:p>
    <w:p w14:paraId="47998FAD" w14:textId="63D89012" w:rsidR="00552073" w:rsidRDefault="00552073" w:rsidP="00552073">
      <w:pPr>
        <w:spacing w:line="360" w:lineRule="auto"/>
        <w:jc w:val="both"/>
        <w:rPr>
          <w:rFonts w:cstheme="minorHAnsi"/>
          <w:sz w:val="24"/>
          <w:szCs w:val="24"/>
        </w:rPr>
      </w:pPr>
      <w:proofErr w:type="spellStart"/>
      <w:r>
        <w:rPr>
          <w:rFonts w:cstheme="minorHAnsi"/>
          <w:sz w:val="24"/>
          <w:szCs w:val="24"/>
        </w:rPr>
        <w:t>Ploe</w:t>
      </w:r>
      <w:proofErr w:type="spellEnd"/>
      <w:r>
        <w:rPr>
          <w:rFonts w:cstheme="minorHAnsi"/>
          <w:sz w:val="24"/>
          <w:szCs w:val="24"/>
        </w:rPr>
        <w:t xml:space="preserve"> (2018), using RANS simulations, reported lift forces between 520-600 N at velocities typical for recreational foiling.</w:t>
      </w:r>
    </w:p>
    <w:p w14:paraId="7923E167" w14:textId="3AFCEE21" w:rsidR="00552073" w:rsidRDefault="00552073" w:rsidP="00552073">
      <w:pPr>
        <w:spacing w:line="360" w:lineRule="auto"/>
        <w:jc w:val="both"/>
        <w:rPr>
          <w:rFonts w:eastAsiaTheme="minorEastAsia" w:cstheme="minorHAnsi"/>
          <w:sz w:val="24"/>
          <w:szCs w:val="24"/>
        </w:rPr>
      </w:pPr>
      <w:r>
        <w:rPr>
          <w:rFonts w:cstheme="minorHAnsi"/>
          <w:sz w:val="24"/>
          <w:szCs w:val="24"/>
        </w:rPr>
        <w:t xml:space="preserve">Drag forces predicted using RANS-SST in comparable studies range from 80-130 N, consistent with analytical estimates using typical </w:t>
      </w:r>
      <m:oMath>
        <m:sSub>
          <m:sSubPr>
            <m:ctrlPr>
              <w:rPr>
                <w:rFonts w:ascii="Cambria Math" w:hAnsi="Cambria Math" w:cstheme="minorHAnsi"/>
                <w:i/>
                <w:sz w:val="24"/>
                <w:szCs w:val="24"/>
              </w:rPr>
            </m:ctrlPr>
          </m:sSubPr>
          <m:e>
            <m:r>
              <w:rPr>
                <w:rFonts w:ascii="Cambria Math" w:hAnsi="Cambria Math" w:cstheme="minorHAnsi"/>
                <w:sz w:val="24"/>
                <w:szCs w:val="24"/>
              </w:rPr>
              <m:t>C</m:t>
            </m:r>
          </m:e>
          <m:sub>
            <m:r>
              <w:rPr>
                <w:rFonts w:ascii="Cambria Math" w:hAnsi="Cambria Math" w:cstheme="minorHAnsi"/>
                <w:sz w:val="24"/>
                <w:szCs w:val="24"/>
              </w:rPr>
              <m:t>D</m:t>
            </m:r>
          </m:sub>
        </m:sSub>
        <m:r>
          <w:rPr>
            <w:rFonts w:ascii="Cambria Math" w:hAnsi="Cambria Math" w:cstheme="minorHAnsi"/>
            <w:sz w:val="24"/>
            <w:szCs w:val="24"/>
          </w:rPr>
          <m:t>=0.12-0.15</m:t>
        </m:r>
      </m:oMath>
      <w:r>
        <w:rPr>
          <w:rFonts w:eastAsiaTheme="minorEastAsia" w:cstheme="minorHAnsi"/>
          <w:sz w:val="24"/>
          <w:szCs w:val="24"/>
        </w:rPr>
        <w:t>.</w:t>
      </w:r>
    </w:p>
    <w:p w14:paraId="34E6D59D" w14:textId="66779693" w:rsidR="00552073" w:rsidRDefault="00552073" w:rsidP="00552073">
      <w:pPr>
        <w:spacing w:line="360" w:lineRule="auto"/>
        <w:jc w:val="both"/>
        <w:rPr>
          <w:rFonts w:eastAsiaTheme="minorEastAsia" w:cstheme="minorHAnsi"/>
          <w:sz w:val="24"/>
          <w:szCs w:val="24"/>
        </w:rPr>
      </w:pPr>
      <w:r>
        <w:rPr>
          <w:rFonts w:eastAsiaTheme="minorEastAsia" w:cstheme="minorHAnsi"/>
          <w:sz w:val="24"/>
          <w:szCs w:val="24"/>
        </w:rPr>
        <w:t xml:space="preserve">These correlations demonstrate that the hydrofoil operates within expected </w:t>
      </w:r>
      <w:r w:rsidR="008E0A51">
        <w:rPr>
          <w:rFonts w:eastAsiaTheme="minorEastAsia" w:cstheme="minorHAnsi"/>
          <w:sz w:val="24"/>
          <w:szCs w:val="24"/>
        </w:rPr>
        <w:t>hydrodynamic ranges and confirm that the 500 N design load used for structural analysis is justified.</w:t>
      </w:r>
    </w:p>
    <w:p w14:paraId="4E62A152" w14:textId="77777777" w:rsidR="008E0A51" w:rsidRDefault="008E0A51" w:rsidP="00552073">
      <w:pPr>
        <w:spacing w:line="360" w:lineRule="auto"/>
        <w:jc w:val="both"/>
        <w:rPr>
          <w:rFonts w:eastAsiaTheme="minorEastAsia" w:cstheme="minorHAnsi"/>
          <w:sz w:val="24"/>
          <w:szCs w:val="24"/>
        </w:rPr>
      </w:pPr>
    </w:p>
    <w:p w14:paraId="2AC5E6A7" w14:textId="1F7F666A" w:rsidR="008E0A51" w:rsidRDefault="008E0A51" w:rsidP="008E0A51">
      <w:pPr>
        <w:pStyle w:val="Heading2"/>
      </w:pPr>
      <w:bookmarkStart w:id="55" w:name="_Toc214793935"/>
      <w:r>
        <w:t>6.5 Critical Evaluation</w:t>
      </w:r>
      <w:bookmarkEnd w:id="55"/>
    </w:p>
    <w:p w14:paraId="1B1B11C4" w14:textId="77777777" w:rsidR="008E0A51" w:rsidRPr="008E0A51" w:rsidRDefault="008E0A51" w:rsidP="008E0A51"/>
    <w:p w14:paraId="6ABEFA9D" w14:textId="77777777" w:rsidR="008E0A51" w:rsidRPr="008E0A51" w:rsidRDefault="008E0A51" w:rsidP="008E0A51">
      <w:pPr>
        <w:spacing w:line="360" w:lineRule="auto"/>
        <w:jc w:val="both"/>
        <w:rPr>
          <w:rFonts w:cstheme="minorHAnsi"/>
          <w:sz w:val="24"/>
          <w:szCs w:val="24"/>
          <w:lang w:val="en-US"/>
        </w:rPr>
      </w:pPr>
      <w:r w:rsidRPr="008E0A51">
        <w:rPr>
          <w:rFonts w:cstheme="minorHAnsi"/>
          <w:sz w:val="24"/>
          <w:szCs w:val="24"/>
          <w:lang w:val="en-US"/>
        </w:rPr>
        <w:t xml:space="preserve">CFD remains an indispensable tool for hydrofoil design, but it requires careful application. RANS methods provide efficient and reasonably accurate predictions for most design scenarios, though they may under-predict separation zones and vortex dynamics. LES offers superior fidelity at much greater computational cost, limiting its practicality for iterative design. SPH is valuable for specific transient free-surface challenges but unsuitable for detailed hydrodynamic </w:t>
      </w:r>
      <w:r w:rsidRPr="008E0A51">
        <w:rPr>
          <w:rFonts w:cstheme="minorHAnsi"/>
          <w:sz w:val="24"/>
          <w:szCs w:val="24"/>
        </w:rPr>
        <w:t>optimisation</w:t>
      </w:r>
      <w:r w:rsidRPr="008E0A51">
        <w:rPr>
          <w:rFonts w:cstheme="minorHAnsi"/>
          <w:sz w:val="24"/>
          <w:szCs w:val="24"/>
          <w:lang w:val="en-US"/>
        </w:rPr>
        <w:t>.</w:t>
      </w:r>
    </w:p>
    <w:p w14:paraId="3BA1448F" w14:textId="77777777" w:rsidR="008E0A51" w:rsidRPr="008E0A51" w:rsidRDefault="008E0A51" w:rsidP="008E0A51">
      <w:pPr>
        <w:spacing w:line="360" w:lineRule="auto"/>
        <w:jc w:val="both"/>
        <w:rPr>
          <w:rFonts w:cstheme="minorHAnsi"/>
          <w:sz w:val="24"/>
          <w:szCs w:val="24"/>
          <w:lang w:val="en-US"/>
        </w:rPr>
      </w:pPr>
      <w:r w:rsidRPr="008E0A51">
        <w:rPr>
          <w:rFonts w:cstheme="minorHAnsi"/>
          <w:sz w:val="24"/>
          <w:szCs w:val="24"/>
          <w:lang w:val="en-US"/>
        </w:rPr>
        <w:lastRenderedPageBreak/>
        <w:t>A combined approach—starting with RANS, refining areas of interest with LES, and validating through physical testing—provides the most robust pathway for hydrofoil development. Ultimately, CFD enhances the engineer’s ability to predict flow-induced forces, identify performance-limiting features, and reduce the reliance on costly physical prototypes.</w:t>
      </w:r>
    </w:p>
    <w:p w14:paraId="24A7C020" w14:textId="77777777" w:rsidR="008D6CD9" w:rsidRPr="00552073" w:rsidRDefault="008D6CD9" w:rsidP="00552073">
      <w:pPr>
        <w:spacing w:line="360" w:lineRule="auto"/>
        <w:jc w:val="both"/>
        <w:rPr>
          <w:rFonts w:cstheme="minorHAnsi"/>
          <w:sz w:val="24"/>
          <w:szCs w:val="24"/>
        </w:rPr>
      </w:pPr>
    </w:p>
    <w:p w14:paraId="75CE7C0F" w14:textId="77777777" w:rsidR="008D6CD9" w:rsidRDefault="008D6CD9" w:rsidP="00552073">
      <w:pPr>
        <w:spacing w:line="360" w:lineRule="auto"/>
        <w:jc w:val="both"/>
        <w:rPr>
          <w:rFonts w:cstheme="minorHAnsi"/>
          <w:sz w:val="24"/>
          <w:szCs w:val="24"/>
        </w:rPr>
      </w:pPr>
    </w:p>
    <w:p w14:paraId="741A335D" w14:textId="77777777" w:rsidR="009E2125" w:rsidRDefault="009E2125" w:rsidP="00552073">
      <w:pPr>
        <w:spacing w:line="360" w:lineRule="auto"/>
        <w:jc w:val="both"/>
        <w:rPr>
          <w:rFonts w:cstheme="minorHAnsi"/>
          <w:sz w:val="24"/>
          <w:szCs w:val="24"/>
        </w:rPr>
      </w:pPr>
    </w:p>
    <w:p w14:paraId="184B37F8" w14:textId="77777777" w:rsidR="009E2125" w:rsidRDefault="009E2125" w:rsidP="00552073">
      <w:pPr>
        <w:spacing w:line="360" w:lineRule="auto"/>
        <w:jc w:val="both"/>
        <w:rPr>
          <w:rFonts w:cstheme="minorHAnsi"/>
          <w:sz w:val="24"/>
          <w:szCs w:val="24"/>
        </w:rPr>
      </w:pPr>
    </w:p>
    <w:p w14:paraId="47BC66FA" w14:textId="77777777" w:rsidR="009E2125" w:rsidRDefault="009E2125" w:rsidP="00552073">
      <w:pPr>
        <w:spacing w:line="360" w:lineRule="auto"/>
        <w:jc w:val="both"/>
        <w:rPr>
          <w:rFonts w:cstheme="minorHAnsi"/>
          <w:sz w:val="24"/>
          <w:szCs w:val="24"/>
        </w:rPr>
      </w:pPr>
    </w:p>
    <w:p w14:paraId="587B4429" w14:textId="77777777" w:rsidR="009E2125" w:rsidRDefault="009E2125" w:rsidP="00552073">
      <w:pPr>
        <w:spacing w:line="360" w:lineRule="auto"/>
        <w:jc w:val="both"/>
        <w:rPr>
          <w:rFonts w:cstheme="minorHAnsi"/>
          <w:sz w:val="24"/>
          <w:szCs w:val="24"/>
        </w:rPr>
      </w:pPr>
    </w:p>
    <w:p w14:paraId="32520C11" w14:textId="77777777" w:rsidR="009E2125" w:rsidRDefault="009E2125" w:rsidP="00552073">
      <w:pPr>
        <w:spacing w:line="360" w:lineRule="auto"/>
        <w:jc w:val="both"/>
        <w:rPr>
          <w:rFonts w:cstheme="minorHAnsi"/>
          <w:sz w:val="24"/>
          <w:szCs w:val="24"/>
        </w:rPr>
      </w:pPr>
    </w:p>
    <w:p w14:paraId="1808334D" w14:textId="77777777" w:rsidR="009E2125" w:rsidRDefault="009E2125" w:rsidP="00552073">
      <w:pPr>
        <w:spacing w:line="360" w:lineRule="auto"/>
        <w:jc w:val="both"/>
        <w:rPr>
          <w:rFonts w:cstheme="minorHAnsi"/>
          <w:sz w:val="24"/>
          <w:szCs w:val="24"/>
        </w:rPr>
      </w:pPr>
    </w:p>
    <w:p w14:paraId="1F57B602" w14:textId="77777777" w:rsidR="009E2125" w:rsidRDefault="009E2125" w:rsidP="00552073">
      <w:pPr>
        <w:spacing w:line="360" w:lineRule="auto"/>
        <w:jc w:val="both"/>
        <w:rPr>
          <w:rFonts w:cstheme="minorHAnsi"/>
          <w:sz w:val="24"/>
          <w:szCs w:val="24"/>
        </w:rPr>
      </w:pPr>
    </w:p>
    <w:p w14:paraId="79F3C7A0" w14:textId="77777777" w:rsidR="009E2125" w:rsidRDefault="009E2125" w:rsidP="00552073">
      <w:pPr>
        <w:spacing w:line="360" w:lineRule="auto"/>
        <w:jc w:val="both"/>
        <w:rPr>
          <w:rFonts w:cstheme="minorHAnsi"/>
          <w:sz w:val="24"/>
          <w:szCs w:val="24"/>
        </w:rPr>
      </w:pPr>
    </w:p>
    <w:p w14:paraId="7D233263" w14:textId="77777777" w:rsidR="009E2125" w:rsidRDefault="009E2125" w:rsidP="00552073">
      <w:pPr>
        <w:spacing w:line="360" w:lineRule="auto"/>
        <w:jc w:val="both"/>
        <w:rPr>
          <w:rFonts w:cstheme="minorHAnsi"/>
          <w:sz w:val="24"/>
          <w:szCs w:val="24"/>
        </w:rPr>
      </w:pPr>
    </w:p>
    <w:p w14:paraId="15A25B8B" w14:textId="77777777" w:rsidR="009E2125" w:rsidRDefault="009E2125" w:rsidP="00552073">
      <w:pPr>
        <w:spacing w:line="360" w:lineRule="auto"/>
        <w:jc w:val="both"/>
        <w:rPr>
          <w:rFonts w:cstheme="minorHAnsi"/>
          <w:sz w:val="24"/>
          <w:szCs w:val="24"/>
        </w:rPr>
      </w:pPr>
    </w:p>
    <w:p w14:paraId="458D75B3" w14:textId="77777777" w:rsidR="009E2125" w:rsidRDefault="009E2125" w:rsidP="00552073">
      <w:pPr>
        <w:spacing w:line="360" w:lineRule="auto"/>
        <w:jc w:val="both"/>
        <w:rPr>
          <w:rFonts w:cstheme="minorHAnsi"/>
          <w:sz w:val="24"/>
          <w:szCs w:val="24"/>
        </w:rPr>
      </w:pPr>
    </w:p>
    <w:p w14:paraId="12BC2339" w14:textId="77777777" w:rsidR="009E2125" w:rsidRDefault="009E2125" w:rsidP="00552073">
      <w:pPr>
        <w:spacing w:line="360" w:lineRule="auto"/>
        <w:jc w:val="both"/>
        <w:rPr>
          <w:rFonts w:cstheme="minorHAnsi"/>
          <w:sz w:val="24"/>
          <w:szCs w:val="24"/>
        </w:rPr>
      </w:pPr>
    </w:p>
    <w:p w14:paraId="3C7C6ACD" w14:textId="77777777" w:rsidR="009E2125" w:rsidRDefault="009E2125" w:rsidP="00552073">
      <w:pPr>
        <w:spacing w:line="360" w:lineRule="auto"/>
        <w:jc w:val="both"/>
        <w:rPr>
          <w:rFonts w:cstheme="minorHAnsi"/>
          <w:sz w:val="24"/>
          <w:szCs w:val="24"/>
        </w:rPr>
      </w:pPr>
    </w:p>
    <w:p w14:paraId="3E9BF759" w14:textId="77777777" w:rsidR="009E2125" w:rsidRDefault="009E2125" w:rsidP="00552073">
      <w:pPr>
        <w:spacing w:line="360" w:lineRule="auto"/>
        <w:jc w:val="both"/>
        <w:rPr>
          <w:rFonts w:cstheme="minorHAnsi"/>
          <w:sz w:val="24"/>
          <w:szCs w:val="24"/>
        </w:rPr>
      </w:pPr>
    </w:p>
    <w:p w14:paraId="27FFB147" w14:textId="77777777" w:rsidR="009E2125" w:rsidRDefault="009E2125" w:rsidP="00552073">
      <w:pPr>
        <w:spacing w:line="360" w:lineRule="auto"/>
        <w:jc w:val="both"/>
        <w:rPr>
          <w:rFonts w:cstheme="minorHAnsi"/>
          <w:sz w:val="24"/>
          <w:szCs w:val="24"/>
        </w:rPr>
      </w:pPr>
    </w:p>
    <w:p w14:paraId="60D72A49" w14:textId="77777777" w:rsidR="009E2125" w:rsidRDefault="009E2125" w:rsidP="00552073">
      <w:pPr>
        <w:spacing w:line="360" w:lineRule="auto"/>
        <w:jc w:val="both"/>
        <w:rPr>
          <w:rFonts w:cstheme="minorHAnsi"/>
          <w:sz w:val="24"/>
          <w:szCs w:val="24"/>
        </w:rPr>
      </w:pPr>
    </w:p>
    <w:p w14:paraId="0CF6D8B9" w14:textId="77777777" w:rsidR="009E2125" w:rsidRDefault="009E2125" w:rsidP="00552073">
      <w:pPr>
        <w:spacing w:line="360" w:lineRule="auto"/>
        <w:jc w:val="both"/>
        <w:rPr>
          <w:rFonts w:cstheme="minorHAnsi"/>
          <w:sz w:val="24"/>
          <w:szCs w:val="24"/>
        </w:rPr>
      </w:pPr>
    </w:p>
    <w:p w14:paraId="2BF5D0F7" w14:textId="77777777" w:rsidR="009E2125" w:rsidRPr="00552073" w:rsidRDefault="009E2125" w:rsidP="00552073">
      <w:pPr>
        <w:spacing w:line="360" w:lineRule="auto"/>
        <w:jc w:val="both"/>
        <w:rPr>
          <w:rFonts w:cstheme="minorHAnsi"/>
          <w:sz w:val="24"/>
          <w:szCs w:val="24"/>
        </w:rPr>
      </w:pPr>
    </w:p>
    <w:p w14:paraId="13527742" w14:textId="3DE8C004" w:rsidR="008E0A51" w:rsidRDefault="008E0A51" w:rsidP="000D6DF1">
      <w:pPr>
        <w:pStyle w:val="Heading1"/>
      </w:pPr>
      <w:bookmarkStart w:id="56" w:name="_Toc214793936"/>
      <w:r>
        <w:lastRenderedPageBreak/>
        <w:t>7.0 Experimental Testing and Data Correlation</w:t>
      </w:r>
      <w:bookmarkEnd w:id="56"/>
    </w:p>
    <w:p w14:paraId="443876E3" w14:textId="77777777" w:rsidR="000D6DF1" w:rsidRPr="000D6DF1" w:rsidRDefault="000D6DF1" w:rsidP="000D6DF1"/>
    <w:p w14:paraId="2351BE13" w14:textId="01E4576B" w:rsidR="008E0A51" w:rsidRPr="008E0A51" w:rsidRDefault="008E0A51" w:rsidP="008E0A51">
      <w:pPr>
        <w:spacing w:line="360" w:lineRule="auto"/>
        <w:jc w:val="both"/>
        <w:rPr>
          <w:sz w:val="24"/>
          <w:szCs w:val="24"/>
        </w:rPr>
      </w:pPr>
      <w:r w:rsidRPr="008E0A51">
        <w:rPr>
          <w:sz w:val="24"/>
          <w:szCs w:val="24"/>
        </w:rPr>
        <w:t>Laboratory testing forms a vital component of hydrofoil development, providing empirical evidence to validate simulation results and support design decisions. While CFD offers detailed insights into flow behaviour, physical testing ensures that real-world complexities—such as surface imperfections, turbulence intensity, and unsteady inflow—are properly accounted for. This section outlines a proposed experimental method for evaluating the hydrofoil’s hydrodynamic performance and describes how the acquired data would be correlated with CFD predictions.</w:t>
      </w:r>
    </w:p>
    <w:p w14:paraId="5D65FAC8" w14:textId="77777777" w:rsidR="00297C47" w:rsidRDefault="00297C47" w:rsidP="008E0A51">
      <w:pPr>
        <w:pStyle w:val="Heading2"/>
      </w:pPr>
    </w:p>
    <w:p w14:paraId="0DB1D03F" w14:textId="6BF34099" w:rsidR="008E0A51" w:rsidRDefault="008E0A51" w:rsidP="008E0A51">
      <w:pPr>
        <w:pStyle w:val="Heading2"/>
      </w:pPr>
      <w:bookmarkStart w:id="57" w:name="_Toc214793937"/>
      <w:r>
        <w:t>7.1 Experimental Facility and Setup</w:t>
      </w:r>
      <w:bookmarkEnd w:id="57"/>
    </w:p>
    <w:p w14:paraId="60B53707" w14:textId="77777777" w:rsidR="008E0A51" w:rsidRDefault="008E0A51" w:rsidP="008E0A51"/>
    <w:p w14:paraId="20FB746F" w14:textId="4E77C735" w:rsidR="008E0A51" w:rsidRPr="008E0A51" w:rsidRDefault="008E0A51" w:rsidP="008E0A51">
      <w:pPr>
        <w:spacing w:line="360" w:lineRule="auto"/>
        <w:jc w:val="both"/>
        <w:rPr>
          <w:sz w:val="24"/>
          <w:szCs w:val="24"/>
          <w:lang w:val="en-US"/>
        </w:rPr>
      </w:pPr>
      <w:r w:rsidRPr="008E0A51">
        <w:rPr>
          <w:sz w:val="24"/>
          <w:szCs w:val="24"/>
          <w:lang w:val="en-US"/>
        </w:rPr>
        <w:t>A towing tank</w:t>
      </w:r>
      <w:r w:rsidR="009E2125">
        <w:rPr>
          <w:sz w:val="24"/>
          <w:szCs w:val="24"/>
          <w:lang w:val="en-US"/>
        </w:rPr>
        <w:t>, such as the one</w:t>
      </w:r>
      <w:r w:rsidRPr="008E0A51">
        <w:rPr>
          <w:sz w:val="24"/>
          <w:szCs w:val="24"/>
          <w:lang w:val="en-US"/>
        </w:rPr>
        <w:t xml:space="preserve"> </w:t>
      </w:r>
      <w:r w:rsidR="005B5801">
        <w:rPr>
          <w:sz w:val="24"/>
          <w:szCs w:val="24"/>
          <w:lang w:val="en-US"/>
        </w:rPr>
        <w:t xml:space="preserve">shown in  </w:t>
      </w:r>
      <w:r w:rsidR="00FE4163" w:rsidRPr="00FE4163">
        <w:rPr>
          <w:i/>
          <w:iCs/>
          <w:sz w:val="24"/>
          <w:szCs w:val="24"/>
          <w:lang w:val="en-US"/>
        </w:rPr>
        <w:fldChar w:fldCharType="begin"/>
      </w:r>
      <w:r w:rsidR="00FE4163" w:rsidRPr="00FE4163">
        <w:rPr>
          <w:i/>
          <w:iCs/>
          <w:sz w:val="24"/>
          <w:szCs w:val="24"/>
          <w:lang w:val="en-US"/>
        </w:rPr>
        <w:instrText xml:space="preserve"> REF _Ref214793663 \h  \* MERGEFORMAT </w:instrText>
      </w:r>
      <w:r w:rsidR="00FE4163" w:rsidRPr="00FE4163">
        <w:rPr>
          <w:i/>
          <w:iCs/>
          <w:sz w:val="24"/>
          <w:szCs w:val="24"/>
          <w:lang w:val="en-US"/>
        </w:rPr>
      </w:r>
      <w:r w:rsidR="00FE4163" w:rsidRPr="00FE4163">
        <w:rPr>
          <w:i/>
          <w:iCs/>
          <w:sz w:val="24"/>
          <w:szCs w:val="24"/>
          <w:lang w:val="en-US"/>
        </w:rPr>
        <w:fldChar w:fldCharType="separate"/>
      </w:r>
      <w:r w:rsidR="00FE4163" w:rsidRPr="00FE4163">
        <w:rPr>
          <w:i/>
          <w:iCs/>
          <w:sz w:val="24"/>
          <w:szCs w:val="24"/>
        </w:rPr>
        <w:t xml:space="preserve">Figure </w:t>
      </w:r>
      <w:r w:rsidR="00FE4163" w:rsidRPr="00FE4163">
        <w:rPr>
          <w:i/>
          <w:iCs/>
          <w:noProof/>
          <w:sz w:val="24"/>
          <w:szCs w:val="24"/>
        </w:rPr>
        <w:t>12</w:t>
      </w:r>
      <w:r w:rsidR="00FE4163" w:rsidRPr="00FE4163">
        <w:rPr>
          <w:i/>
          <w:iCs/>
          <w:sz w:val="24"/>
          <w:szCs w:val="24"/>
          <w:lang w:val="en-US"/>
        </w:rPr>
        <w:fldChar w:fldCharType="end"/>
      </w:r>
      <w:r w:rsidR="00FE4163">
        <w:rPr>
          <w:sz w:val="24"/>
          <w:szCs w:val="24"/>
          <w:lang w:val="en-US"/>
        </w:rPr>
        <w:t xml:space="preserve">, </w:t>
      </w:r>
      <w:r w:rsidR="005B5801">
        <w:rPr>
          <w:sz w:val="24"/>
          <w:szCs w:val="24"/>
          <w:lang w:val="en-US"/>
        </w:rPr>
        <w:t xml:space="preserve">at Southampton </w:t>
      </w:r>
      <w:r w:rsidR="009E2125">
        <w:rPr>
          <w:sz w:val="24"/>
          <w:szCs w:val="24"/>
          <w:lang w:val="en-US"/>
        </w:rPr>
        <w:t>U</w:t>
      </w:r>
      <w:r w:rsidR="005B5801">
        <w:rPr>
          <w:sz w:val="24"/>
          <w:szCs w:val="24"/>
          <w:lang w:val="en-US"/>
        </w:rPr>
        <w:t xml:space="preserve">niversity, </w:t>
      </w:r>
      <w:r w:rsidRPr="008E0A51">
        <w:rPr>
          <w:sz w:val="24"/>
          <w:szCs w:val="24"/>
          <w:lang w:val="en-US"/>
        </w:rPr>
        <w:t xml:space="preserve">or recirculating water tunnel is the most suitable facility for controlled testing of the hydrofoil. A towing tank provides long, straight water channels that allow a constant velocity to be achieved, whereas a recirculating tunnel enables continuous steady flow and easier implementation of flow </w:t>
      </w:r>
      <w:r w:rsidRPr="008E0A51">
        <w:rPr>
          <w:sz w:val="24"/>
          <w:szCs w:val="24"/>
        </w:rPr>
        <w:t>visualisation</w:t>
      </w:r>
      <w:r w:rsidRPr="008E0A51">
        <w:rPr>
          <w:sz w:val="24"/>
          <w:szCs w:val="24"/>
          <w:lang w:val="en-US"/>
        </w:rPr>
        <w:t xml:space="preserve"> techniques. For this study, a towing tank offers the advantage of producing realistic free-surface effects, making it ideal for replicating operational conditions.</w:t>
      </w:r>
    </w:p>
    <w:p w14:paraId="69AE9898" w14:textId="2865A835" w:rsidR="008E0A51" w:rsidRPr="008E0A51" w:rsidRDefault="008E0A51" w:rsidP="008E0A51">
      <w:pPr>
        <w:spacing w:line="360" w:lineRule="auto"/>
        <w:jc w:val="both"/>
        <w:rPr>
          <w:sz w:val="24"/>
          <w:szCs w:val="24"/>
          <w:lang w:val="en-US"/>
        </w:rPr>
      </w:pPr>
      <w:r w:rsidRPr="008E0A51">
        <w:rPr>
          <w:sz w:val="24"/>
          <w:szCs w:val="24"/>
          <w:lang w:val="en-US"/>
        </w:rPr>
        <w:t>The hydrofoil would be mounted on a rigid test rig connected to a six-axis force balance capable of measuring lift, drag, and pitching moment. The test rig should ensure precise alignment of the hydrofoil with the incoming flow, allowing adjustments to the angle of attack in increments of 0.5°. To ensure similarity with real operation, the experimental Reynolds number should match the full-scale value of approximately</w:t>
      </w:r>
      <w:r>
        <w:rPr>
          <w:sz w:val="24"/>
          <w:szCs w:val="24"/>
          <w:lang w:val="en-US"/>
        </w:rPr>
        <w:t xml:space="preserve"> </w:t>
      </w:r>
      <m:oMath>
        <m:r>
          <w:rPr>
            <w:rFonts w:ascii="Cambria Math" w:hAnsi="Cambria Math"/>
            <w:sz w:val="24"/>
            <w:szCs w:val="24"/>
            <w:lang w:val="en-US"/>
          </w:rPr>
          <m:t>1.2×</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6</m:t>
            </m:r>
          </m:sup>
        </m:sSup>
      </m:oMath>
      <w:r w:rsidRPr="008E0A51">
        <w:rPr>
          <w:sz w:val="24"/>
          <w:szCs w:val="24"/>
          <w:lang w:val="en-US"/>
        </w:rPr>
        <w:t xml:space="preserve"> If full-scale velocities cannot be achieved due to tank limitations, increasing the model scale or applying Reynolds-number correction techniques (e.g., boundary-layer tripping) can mitigate scaling issue</w:t>
      </w:r>
      <w:r>
        <w:rPr>
          <w:sz w:val="24"/>
          <w:szCs w:val="24"/>
          <w:lang w:val="en-US"/>
        </w:rPr>
        <w:t>s</w:t>
      </w:r>
      <w:r w:rsidR="005B5801">
        <w:rPr>
          <w:sz w:val="24"/>
          <w:szCs w:val="24"/>
          <w:lang w:val="en-US"/>
        </w:rPr>
        <w:t xml:space="preserve"> </w:t>
      </w:r>
      <w:sdt>
        <w:sdtPr>
          <w:rPr>
            <w:sz w:val="24"/>
            <w:szCs w:val="24"/>
            <w:lang w:val="en-US"/>
          </w:rPr>
          <w:id w:val="1198205976"/>
          <w:citation/>
        </w:sdtPr>
        <w:sdtContent>
          <w:r w:rsidR="005B5801">
            <w:rPr>
              <w:sz w:val="24"/>
              <w:szCs w:val="24"/>
              <w:lang w:val="en-US"/>
            </w:rPr>
            <w:fldChar w:fldCharType="begin"/>
          </w:r>
          <w:r w:rsidR="005B5801">
            <w:rPr>
              <w:sz w:val="24"/>
              <w:szCs w:val="24"/>
            </w:rPr>
            <w:instrText xml:space="preserve"> CITATION Nit19 \l 2057 </w:instrText>
          </w:r>
          <w:r w:rsidR="005B5801">
            <w:rPr>
              <w:sz w:val="24"/>
              <w:szCs w:val="24"/>
              <w:lang w:val="en-US"/>
            </w:rPr>
            <w:fldChar w:fldCharType="separate"/>
          </w:r>
          <w:r w:rsidR="0080717C" w:rsidRPr="0080717C">
            <w:rPr>
              <w:noProof/>
              <w:sz w:val="24"/>
              <w:szCs w:val="24"/>
            </w:rPr>
            <w:t>(Pearce, 2019)</w:t>
          </w:r>
          <w:r w:rsidR="005B5801">
            <w:rPr>
              <w:sz w:val="24"/>
              <w:szCs w:val="24"/>
              <w:lang w:val="en-US"/>
            </w:rPr>
            <w:fldChar w:fldCharType="end"/>
          </w:r>
        </w:sdtContent>
      </w:sdt>
      <w:r w:rsidRPr="008E0A51">
        <w:rPr>
          <w:sz w:val="24"/>
          <w:szCs w:val="24"/>
          <w:lang w:val="en-US"/>
        </w:rPr>
        <w:t>.</w:t>
      </w:r>
    </w:p>
    <w:p w14:paraId="449BCB52" w14:textId="020941DF" w:rsidR="008E0A51" w:rsidRPr="008E0A51" w:rsidRDefault="005B5801" w:rsidP="008E0A51">
      <w:r w:rsidRPr="005B5801">
        <w:rPr>
          <w:noProof/>
        </w:rPr>
        <w:lastRenderedPageBreak/>
        <w:drawing>
          <wp:inline distT="0" distB="0" distL="0" distR="0" wp14:anchorId="3830C0A9" wp14:editId="0977B3A6">
            <wp:extent cx="5731510" cy="32372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37230"/>
                    </a:xfrm>
                    <a:prstGeom prst="rect">
                      <a:avLst/>
                    </a:prstGeom>
                  </pic:spPr>
                </pic:pic>
              </a:graphicData>
            </a:graphic>
          </wp:inline>
        </w:drawing>
      </w:r>
    </w:p>
    <w:p w14:paraId="2C52A0D3" w14:textId="69E39BB6" w:rsidR="00297C47" w:rsidRDefault="005B5801" w:rsidP="005B5801">
      <w:pPr>
        <w:pStyle w:val="Caption"/>
      </w:pPr>
      <w:bookmarkStart w:id="58" w:name="_Ref214793663"/>
      <w:bookmarkStart w:id="59" w:name="_Toc214793894"/>
      <w:r>
        <w:t xml:space="preserve">Figure </w:t>
      </w:r>
      <w:r>
        <w:fldChar w:fldCharType="begin"/>
      </w:r>
      <w:r>
        <w:instrText xml:space="preserve"> SEQ Figure \* ARABIC </w:instrText>
      </w:r>
      <w:r>
        <w:fldChar w:fldCharType="separate"/>
      </w:r>
      <w:r w:rsidR="00EE2314">
        <w:rPr>
          <w:noProof/>
        </w:rPr>
        <w:t>12</w:t>
      </w:r>
      <w:r>
        <w:fldChar w:fldCharType="end"/>
      </w:r>
      <w:bookmarkEnd w:id="58"/>
      <w:r>
        <w:t xml:space="preserve"> - Towing Tank </w:t>
      </w:r>
      <w:sdt>
        <w:sdtPr>
          <w:id w:val="797651351"/>
          <w:citation/>
        </w:sdtPr>
        <w:sdtContent>
          <w:r>
            <w:fldChar w:fldCharType="begin"/>
          </w:r>
          <w:r>
            <w:instrText xml:space="preserve"> CITATION Sou25 \l 2057 </w:instrText>
          </w:r>
          <w:r>
            <w:fldChar w:fldCharType="separate"/>
          </w:r>
          <w:r w:rsidR="0080717C">
            <w:rPr>
              <w:noProof/>
            </w:rPr>
            <w:t>(University, 2025)</w:t>
          </w:r>
          <w:r>
            <w:fldChar w:fldCharType="end"/>
          </w:r>
        </w:sdtContent>
      </w:sdt>
      <w:bookmarkEnd w:id="59"/>
    </w:p>
    <w:p w14:paraId="78F09424" w14:textId="77777777" w:rsidR="00297C47" w:rsidRDefault="00297C47" w:rsidP="00297C47"/>
    <w:p w14:paraId="2C0D0323" w14:textId="3A93B6F3" w:rsidR="005B5801" w:rsidRDefault="005B5801" w:rsidP="005B5801">
      <w:pPr>
        <w:pStyle w:val="Heading2"/>
      </w:pPr>
      <w:bookmarkStart w:id="60" w:name="_Toc214793938"/>
      <w:r>
        <w:t>7.2 Flow Visualisation Techniques</w:t>
      </w:r>
      <w:bookmarkEnd w:id="60"/>
    </w:p>
    <w:p w14:paraId="1F3943A9" w14:textId="77777777" w:rsidR="005B5801" w:rsidRPr="005B5801" w:rsidRDefault="005B5801" w:rsidP="005B5801">
      <w:pPr>
        <w:spacing w:line="360" w:lineRule="auto"/>
        <w:jc w:val="both"/>
        <w:rPr>
          <w:sz w:val="24"/>
          <w:szCs w:val="24"/>
        </w:rPr>
      </w:pPr>
    </w:p>
    <w:p w14:paraId="131D0B6D" w14:textId="77777777" w:rsidR="005B5801" w:rsidRPr="005B5801" w:rsidRDefault="005B5801" w:rsidP="005B5801">
      <w:pPr>
        <w:spacing w:line="360" w:lineRule="auto"/>
        <w:jc w:val="both"/>
        <w:rPr>
          <w:sz w:val="24"/>
          <w:szCs w:val="24"/>
          <w:lang w:val="en-US"/>
        </w:rPr>
      </w:pPr>
      <w:r w:rsidRPr="005B5801">
        <w:rPr>
          <w:sz w:val="24"/>
          <w:szCs w:val="24"/>
          <w:lang w:val="en-US"/>
        </w:rPr>
        <w:t xml:space="preserve">To </w:t>
      </w:r>
      <w:r w:rsidRPr="005B5801">
        <w:rPr>
          <w:sz w:val="24"/>
          <w:szCs w:val="24"/>
        </w:rPr>
        <w:t>analyse</w:t>
      </w:r>
      <w:r w:rsidRPr="005B5801">
        <w:rPr>
          <w:sz w:val="24"/>
          <w:szCs w:val="24"/>
          <w:lang w:val="en-US"/>
        </w:rPr>
        <w:t xml:space="preserve"> flow </w:t>
      </w:r>
      <w:r w:rsidRPr="005B5801">
        <w:rPr>
          <w:sz w:val="24"/>
          <w:szCs w:val="24"/>
        </w:rPr>
        <w:t>behaviour</w:t>
      </w:r>
      <w:r w:rsidRPr="005B5801">
        <w:rPr>
          <w:sz w:val="24"/>
          <w:szCs w:val="24"/>
          <w:lang w:val="en-US"/>
        </w:rPr>
        <w:t xml:space="preserve"> around the hydrofoil, several </w:t>
      </w:r>
      <w:r w:rsidRPr="005B5801">
        <w:rPr>
          <w:sz w:val="24"/>
          <w:szCs w:val="24"/>
        </w:rPr>
        <w:t>visualisation</w:t>
      </w:r>
      <w:r w:rsidRPr="005B5801">
        <w:rPr>
          <w:sz w:val="24"/>
          <w:szCs w:val="24"/>
          <w:lang w:val="en-US"/>
        </w:rPr>
        <w:t xml:space="preserve"> techniques can be employed:</w:t>
      </w:r>
    </w:p>
    <w:p w14:paraId="5C4C035A" w14:textId="2945ED96" w:rsidR="005B5801" w:rsidRDefault="005B5801" w:rsidP="005B5801">
      <w:pPr>
        <w:numPr>
          <w:ilvl w:val="0"/>
          <w:numId w:val="5"/>
        </w:numPr>
        <w:spacing w:line="360" w:lineRule="auto"/>
        <w:jc w:val="both"/>
        <w:rPr>
          <w:sz w:val="24"/>
          <w:szCs w:val="24"/>
          <w:lang w:val="en-US"/>
        </w:rPr>
      </w:pPr>
      <w:r w:rsidRPr="005B5801">
        <w:rPr>
          <w:b/>
          <w:bCs/>
          <w:sz w:val="24"/>
          <w:szCs w:val="24"/>
          <w:lang w:val="en-US"/>
        </w:rPr>
        <w:t>Particle Image Velocimetry (PIV)</w:t>
      </w:r>
      <w:r w:rsidR="009E2125">
        <w:rPr>
          <w:b/>
          <w:bCs/>
          <w:sz w:val="24"/>
          <w:szCs w:val="24"/>
          <w:lang w:val="en-US"/>
        </w:rPr>
        <w:t xml:space="preserve">, </w:t>
      </w:r>
      <w:r w:rsidR="009E2125" w:rsidRPr="009E2125">
        <w:rPr>
          <w:sz w:val="24"/>
          <w:szCs w:val="24"/>
          <w:lang w:val="en-US"/>
        </w:rPr>
        <w:t>as shown in</w:t>
      </w:r>
      <w:r w:rsidR="00FE4163">
        <w:rPr>
          <w:sz w:val="24"/>
          <w:szCs w:val="24"/>
          <w:lang w:val="en-US"/>
        </w:rPr>
        <w:t xml:space="preserve"> </w:t>
      </w:r>
      <w:r w:rsidR="00FE4163" w:rsidRPr="00FE4163">
        <w:rPr>
          <w:i/>
          <w:iCs/>
          <w:sz w:val="24"/>
          <w:szCs w:val="24"/>
          <w:lang w:val="en-US"/>
        </w:rPr>
        <w:fldChar w:fldCharType="begin"/>
      </w:r>
      <w:r w:rsidR="00FE4163" w:rsidRPr="00FE4163">
        <w:rPr>
          <w:i/>
          <w:iCs/>
          <w:sz w:val="24"/>
          <w:szCs w:val="24"/>
          <w:lang w:val="en-US"/>
        </w:rPr>
        <w:instrText xml:space="preserve"> REF _Ref214714379 \h  \* MERGEFORMAT </w:instrText>
      </w:r>
      <w:r w:rsidR="00FE4163" w:rsidRPr="00FE4163">
        <w:rPr>
          <w:i/>
          <w:iCs/>
          <w:sz w:val="24"/>
          <w:szCs w:val="24"/>
          <w:lang w:val="en-US"/>
        </w:rPr>
      </w:r>
      <w:r w:rsidR="00FE4163" w:rsidRPr="00FE4163">
        <w:rPr>
          <w:i/>
          <w:iCs/>
          <w:sz w:val="24"/>
          <w:szCs w:val="24"/>
          <w:lang w:val="en-US"/>
        </w:rPr>
        <w:fldChar w:fldCharType="separate"/>
      </w:r>
      <w:r w:rsidR="00FE4163" w:rsidRPr="00FE4163">
        <w:rPr>
          <w:i/>
          <w:iCs/>
          <w:sz w:val="24"/>
          <w:szCs w:val="24"/>
        </w:rPr>
        <w:t xml:space="preserve">Figure </w:t>
      </w:r>
      <w:r w:rsidR="00FE4163" w:rsidRPr="00FE4163">
        <w:rPr>
          <w:i/>
          <w:iCs/>
          <w:noProof/>
          <w:sz w:val="24"/>
          <w:szCs w:val="24"/>
        </w:rPr>
        <w:t>13</w:t>
      </w:r>
      <w:r w:rsidR="00FE4163" w:rsidRPr="00FE4163">
        <w:rPr>
          <w:i/>
          <w:iCs/>
          <w:sz w:val="24"/>
          <w:szCs w:val="24"/>
          <w:lang w:val="en-US"/>
        </w:rPr>
        <w:fldChar w:fldCharType="end"/>
      </w:r>
      <w:r w:rsidRPr="005B5801">
        <w:rPr>
          <w:b/>
          <w:bCs/>
          <w:sz w:val="24"/>
          <w:szCs w:val="24"/>
          <w:lang w:val="en-US"/>
        </w:rPr>
        <w:t>:</w:t>
      </w:r>
      <w:r w:rsidRPr="005B5801">
        <w:rPr>
          <w:sz w:val="24"/>
          <w:szCs w:val="24"/>
          <w:lang w:val="en-US"/>
        </w:rPr>
        <w:t xml:space="preserve"> Provides high-resolution velocity fields across a plane, allowing detailed study of boundary layer development, wake structures, and turbulence intensity </w:t>
      </w:r>
      <w:sdt>
        <w:sdtPr>
          <w:rPr>
            <w:sz w:val="24"/>
            <w:szCs w:val="24"/>
            <w:lang w:val="en-US"/>
          </w:rPr>
          <w:id w:val="863255889"/>
          <w:citation/>
        </w:sdtPr>
        <w:sdtContent>
          <w:r>
            <w:rPr>
              <w:sz w:val="24"/>
              <w:szCs w:val="24"/>
              <w:lang w:val="en-US"/>
            </w:rPr>
            <w:fldChar w:fldCharType="begin"/>
          </w:r>
          <w:r>
            <w:rPr>
              <w:sz w:val="24"/>
              <w:szCs w:val="24"/>
            </w:rPr>
            <w:instrText xml:space="preserve"> CITATION SHa13 \l 2057 </w:instrText>
          </w:r>
          <w:r>
            <w:rPr>
              <w:sz w:val="24"/>
              <w:szCs w:val="24"/>
              <w:lang w:val="en-US"/>
            </w:rPr>
            <w:fldChar w:fldCharType="separate"/>
          </w:r>
          <w:r w:rsidR="0080717C" w:rsidRPr="0080717C">
            <w:rPr>
              <w:noProof/>
              <w:sz w:val="24"/>
              <w:szCs w:val="24"/>
            </w:rPr>
            <w:t>(Harmand, 2013)</w:t>
          </w:r>
          <w:r>
            <w:rPr>
              <w:sz w:val="24"/>
              <w:szCs w:val="24"/>
              <w:lang w:val="en-US"/>
            </w:rPr>
            <w:fldChar w:fldCharType="end"/>
          </w:r>
        </w:sdtContent>
      </w:sdt>
      <w:r w:rsidR="009E2125">
        <w:rPr>
          <w:sz w:val="24"/>
          <w:szCs w:val="24"/>
          <w:lang w:val="en-US"/>
        </w:rPr>
        <w:t>.</w:t>
      </w:r>
    </w:p>
    <w:p w14:paraId="156E1A34" w14:textId="1E53EDB0" w:rsidR="00C923C9" w:rsidRDefault="00C923C9" w:rsidP="00C923C9">
      <w:pPr>
        <w:spacing w:line="360" w:lineRule="auto"/>
        <w:jc w:val="both"/>
        <w:rPr>
          <w:sz w:val="24"/>
          <w:szCs w:val="24"/>
          <w:lang w:val="en-US"/>
        </w:rPr>
      </w:pPr>
      <w:r w:rsidRPr="00C923C9">
        <w:rPr>
          <w:noProof/>
          <w:sz w:val="24"/>
          <w:szCs w:val="24"/>
          <w:lang w:val="en-US"/>
        </w:rPr>
        <w:drawing>
          <wp:inline distT="0" distB="0" distL="0" distR="0" wp14:anchorId="14D23F4C" wp14:editId="11974BB0">
            <wp:extent cx="5140778" cy="2339163"/>
            <wp:effectExtent l="0" t="0" r="317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93898" cy="2363334"/>
                    </a:xfrm>
                    <a:prstGeom prst="rect">
                      <a:avLst/>
                    </a:prstGeom>
                  </pic:spPr>
                </pic:pic>
              </a:graphicData>
            </a:graphic>
          </wp:inline>
        </w:drawing>
      </w:r>
    </w:p>
    <w:p w14:paraId="77F7D638" w14:textId="33164998" w:rsidR="00C923C9" w:rsidRPr="005B5801" w:rsidRDefault="00C923C9" w:rsidP="00C923C9">
      <w:pPr>
        <w:pStyle w:val="Caption"/>
        <w:rPr>
          <w:sz w:val="24"/>
          <w:szCs w:val="24"/>
          <w:lang w:val="en-US"/>
        </w:rPr>
      </w:pPr>
      <w:bookmarkStart w:id="61" w:name="_Ref214714379"/>
      <w:bookmarkStart w:id="62" w:name="_Toc214793895"/>
      <w:r>
        <w:t xml:space="preserve">Figure </w:t>
      </w:r>
      <w:r>
        <w:fldChar w:fldCharType="begin"/>
      </w:r>
      <w:r>
        <w:instrText xml:space="preserve"> SEQ Figure \* ARABIC </w:instrText>
      </w:r>
      <w:r>
        <w:fldChar w:fldCharType="separate"/>
      </w:r>
      <w:r w:rsidR="00EE2314">
        <w:rPr>
          <w:noProof/>
        </w:rPr>
        <w:t>13</w:t>
      </w:r>
      <w:r>
        <w:fldChar w:fldCharType="end"/>
      </w:r>
      <w:bookmarkEnd w:id="61"/>
      <w:r>
        <w:t xml:space="preserve"> - Particle Image Velocimetry </w:t>
      </w:r>
      <w:sdt>
        <w:sdtPr>
          <w:id w:val="-2048972854"/>
          <w:citation/>
        </w:sdtPr>
        <w:sdtContent>
          <w:r>
            <w:fldChar w:fldCharType="begin"/>
          </w:r>
          <w:r>
            <w:instrText xml:space="preserve"> CITATION Pho25 \l 2057 </w:instrText>
          </w:r>
          <w:r>
            <w:fldChar w:fldCharType="separate"/>
          </w:r>
          <w:r w:rsidR="0080717C">
            <w:rPr>
              <w:noProof/>
            </w:rPr>
            <w:t>(Photron, 2025)</w:t>
          </w:r>
          <w:r>
            <w:fldChar w:fldCharType="end"/>
          </w:r>
        </w:sdtContent>
      </w:sdt>
      <w:bookmarkEnd w:id="62"/>
    </w:p>
    <w:p w14:paraId="6B297AB8" w14:textId="4CED4940" w:rsidR="005B5801" w:rsidRDefault="005B5801" w:rsidP="005B5801">
      <w:pPr>
        <w:numPr>
          <w:ilvl w:val="0"/>
          <w:numId w:val="5"/>
        </w:numPr>
        <w:spacing w:line="360" w:lineRule="auto"/>
        <w:jc w:val="both"/>
        <w:rPr>
          <w:sz w:val="24"/>
          <w:szCs w:val="24"/>
          <w:lang w:val="en-US"/>
        </w:rPr>
      </w:pPr>
      <w:r w:rsidRPr="005B5801">
        <w:rPr>
          <w:b/>
          <w:bCs/>
          <w:sz w:val="24"/>
          <w:szCs w:val="24"/>
          <w:lang w:val="en-US"/>
        </w:rPr>
        <w:lastRenderedPageBreak/>
        <w:t>Laser Doppler Velocimetry (LDV)</w:t>
      </w:r>
      <w:r w:rsidR="009E2125">
        <w:rPr>
          <w:b/>
          <w:bCs/>
          <w:sz w:val="24"/>
          <w:szCs w:val="24"/>
          <w:lang w:val="en-US"/>
        </w:rPr>
        <w:t xml:space="preserve">, </w:t>
      </w:r>
      <w:r w:rsidR="009E2125" w:rsidRPr="009E2125">
        <w:rPr>
          <w:sz w:val="24"/>
          <w:szCs w:val="24"/>
          <w:lang w:val="en-US"/>
        </w:rPr>
        <w:t>as shown in</w:t>
      </w:r>
      <w:r w:rsidR="00FE4163">
        <w:rPr>
          <w:sz w:val="24"/>
          <w:szCs w:val="24"/>
          <w:lang w:val="en-US"/>
        </w:rPr>
        <w:t xml:space="preserve"> </w:t>
      </w:r>
      <w:r w:rsidR="00FE4163" w:rsidRPr="00FE4163">
        <w:rPr>
          <w:i/>
          <w:iCs/>
          <w:sz w:val="24"/>
          <w:szCs w:val="24"/>
          <w:lang w:val="en-US"/>
        </w:rPr>
        <w:fldChar w:fldCharType="begin"/>
      </w:r>
      <w:r w:rsidR="00FE4163" w:rsidRPr="00FE4163">
        <w:rPr>
          <w:i/>
          <w:iCs/>
          <w:sz w:val="24"/>
          <w:szCs w:val="24"/>
          <w:lang w:val="en-US"/>
        </w:rPr>
        <w:instrText xml:space="preserve"> REF _Ref214714358 \h  \* MERGEFORMAT </w:instrText>
      </w:r>
      <w:r w:rsidR="00FE4163" w:rsidRPr="00FE4163">
        <w:rPr>
          <w:i/>
          <w:iCs/>
          <w:sz w:val="24"/>
          <w:szCs w:val="24"/>
          <w:lang w:val="en-US"/>
        </w:rPr>
      </w:r>
      <w:r w:rsidR="00FE4163" w:rsidRPr="00FE4163">
        <w:rPr>
          <w:i/>
          <w:iCs/>
          <w:sz w:val="24"/>
          <w:szCs w:val="24"/>
          <w:lang w:val="en-US"/>
        </w:rPr>
        <w:fldChar w:fldCharType="separate"/>
      </w:r>
      <w:r w:rsidR="00FE4163" w:rsidRPr="00FE4163">
        <w:rPr>
          <w:i/>
          <w:iCs/>
          <w:sz w:val="24"/>
          <w:szCs w:val="24"/>
        </w:rPr>
        <w:t xml:space="preserve">Figure </w:t>
      </w:r>
      <w:r w:rsidR="00FE4163" w:rsidRPr="00FE4163">
        <w:rPr>
          <w:i/>
          <w:iCs/>
          <w:noProof/>
          <w:sz w:val="24"/>
          <w:szCs w:val="24"/>
        </w:rPr>
        <w:t>14</w:t>
      </w:r>
      <w:r w:rsidR="00FE4163" w:rsidRPr="00FE4163">
        <w:rPr>
          <w:i/>
          <w:iCs/>
          <w:sz w:val="24"/>
          <w:szCs w:val="24"/>
          <w:lang w:val="en-US"/>
        </w:rPr>
        <w:fldChar w:fldCharType="end"/>
      </w:r>
      <w:r w:rsidRPr="005B5801">
        <w:rPr>
          <w:b/>
          <w:bCs/>
          <w:sz w:val="24"/>
          <w:szCs w:val="24"/>
          <w:lang w:val="en-US"/>
        </w:rPr>
        <w:t>:</w:t>
      </w:r>
      <w:r w:rsidRPr="005B5801">
        <w:rPr>
          <w:sz w:val="24"/>
          <w:szCs w:val="24"/>
          <w:lang w:val="en-US"/>
        </w:rPr>
        <w:t xml:space="preserve"> Enables point-wise velocity measurements with excellent temporal resolution, useful for quantifying unsteady fluctuations.</w:t>
      </w:r>
    </w:p>
    <w:p w14:paraId="168AB5B9" w14:textId="1449354E" w:rsidR="00FB3DE8" w:rsidRDefault="00FB3DE8" w:rsidP="00FB3DE8">
      <w:pPr>
        <w:spacing w:line="360" w:lineRule="auto"/>
        <w:jc w:val="both"/>
        <w:rPr>
          <w:sz w:val="24"/>
          <w:szCs w:val="24"/>
          <w:lang w:val="en-US"/>
        </w:rPr>
      </w:pPr>
      <w:r>
        <w:rPr>
          <w:noProof/>
        </w:rPr>
        <w:drawing>
          <wp:inline distT="0" distB="0" distL="0" distR="0" wp14:anchorId="14C19F9D" wp14:editId="07C52199">
            <wp:extent cx="5729528" cy="2626242"/>
            <wp:effectExtent l="0" t="0" r="5080" b="3175"/>
            <wp:docPr id="12" name="Picture 12" descr="Laser Doppler Anemometry (LDA) or Laser Doppler Velocimetry (LD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ser Doppler Anemometry (LDA) or Laser Doppler Velocimetry (LDV)"/>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80346" cy="2649536"/>
                    </a:xfrm>
                    <a:prstGeom prst="rect">
                      <a:avLst/>
                    </a:prstGeom>
                    <a:noFill/>
                    <a:ln>
                      <a:noFill/>
                    </a:ln>
                  </pic:spPr>
                </pic:pic>
              </a:graphicData>
            </a:graphic>
          </wp:inline>
        </w:drawing>
      </w:r>
    </w:p>
    <w:p w14:paraId="5785DA86" w14:textId="516ADFCA" w:rsidR="00FB3DE8" w:rsidRDefault="00FB3DE8" w:rsidP="00FB3DE8">
      <w:pPr>
        <w:pStyle w:val="Caption"/>
      </w:pPr>
      <w:bookmarkStart w:id="63" w:name="_Ref214714358"/>
      <w:bookmarkStart w:id="64" w:name="_Toc214793896"/>
      <w:r>
        <w:t xml:space="preserve">Figure </w:t>
      </w:r>
      <w:r>
        <w:fldChar w:fldCharType="begin"/>
      </w:r>
      <w:r>
        <w:instrText xml:space="preserve"> SEQ Figure \* ARABIC </w:instrText>
      </w:r>
      <w:r>
        <w:fldChar w:fldCharType="separate"/>
      </w:r>
      <w:r w:rsidR="00EE2314">
        <w:rPr>
          <w:noProof/>
        </w:rPr>
        <w:t>14</w:t>
      </w:r>
      <w:r>
        <w:fldChar w:fldCharType="end"/>
      </w:r>
      <w:bookmarkEnd w:id="63"/>
      <w:r>
        <w:t xml:space="preserve"> - Laser Doppler Velocimetry </w:t>
      </w:r>
      <w:sdt>
        <w:sdtPr>
          <w:id w:val="-393202101"/>
          <w:citation/>
        </w:sdtPr>
        <w:sdtContent>
          <w:r>
            <w:fldChar w:fldCharType="begin"/>
          </w:r>
          <w:r>
            <w:instrText xml:space="preserve"> CITATION Dan25 \l 2057 </w:instrText>
          </w:r>
          <w:r>
            <w:fldChar w:fldCharType="separate"/>
          </w:r>
          <w:r w:rsidR="0080717C">
            <w:rPr>
              <w:noProof/>
            </w:rPr>
            <w:t>(Dantec, 2025)</w:t>
          </w:r>
          <w:r>
            <w:fldChar w:fldCharType="end"/>
          </w:r>
        </w:sdtContent>
      </w:sdt>
      <w:bookmarkEnd w:id="64"/>
    </w:p>
    <w:p w14:paraId="6637DB4F" w14:textId="77777777" w:rsidR="00FB3DE8" w:rsidRPr="005B5801" w:rsidRDefault="00FB3DE8" w:rsidP="00FB3DE8">
      <w:pPr>
        <w:rPr>
          <w:lang w:val="en-US"/>
        </w:rPr>
      </w:pPr>
    </w:p>
    <w:p w14:paraId="3155DBAE" w14:textId="5A85988D" w:rsidR="005B5801" w:rsidRDefault="005B5801" w:rsidP="005B5801">
      <w:pPr>
        <w:numPr>
          <w:ilvl w:val="0"/>
          <w:numId w:val="5"/>
        </w:numPr>
        <w:spacing w:line="360" w:lineRule="auto"/>
        <w:jc w:val="both"/>
        <w:rPr>
          <w:sz w:val="24"/>
          <w:szCs w:val="24"/>
          <w:lang w:val="en-US"/>
        </w:rPr>
      </w:pPr>
      <w:r w:rsidRPr="005B5801">
        <w:rPr>
          <w:b/>
          <w:bCs/>
          <w:sz w:val="24"/>
          <w:szCs w:val="24"/>
          <w:lang w:val="en-US"/>
        </w:rPr>
        <w:t>Dye injection or tufts</w:t>
      </w:r>
      <w:r w:rsidR="009E2125">
        <w:rPr>
          <w:b/>
          <w:bCs/>
          <w:sz w:val="24"/>
          <w:szCs w:val="24"/>
          <w:lang w:val="en-US"/>
        </w:rPr>
        <w:t xml:space="preserve">, </w:t>
      </w:r>
      <w:r w:rsidR="009E2125" w:rsidRPr="009E2125">
        <w:rPr>
          <w:sz w:val="24"/>
          <w:szCs w:val="24"/>
          <w:lang w:val="en-US"/>
        </w:rPr>
        <w:t>as shown in</w:t>
      </w:r>
      <w:r w:rsidR="00FE4163">
        <w:rPr>
          <w:sz w:val="24"/>
          <w:szCs w:val="24"/>
          <w:lang w:val="en-US"/>
        </w:rPr>
        <w:t xml:space="preserve"> </w:t>
      </w:r>
      <w:r w:rsidR="00FE4163" w:rsidRPr="00FE4163">
        <w:rPr>
          <w:i/>
          <w:iCs/>
          <w:sz w:val="24"/>
          <w:szCs w:val="24"/>
          <w:lang w:val="en-US"/>
        </w:rPr>
        <w:fldChar w:fldCharType="begin"/>
      </w:r>
      <w:r w:rsidR="00FE4163" w:rsidRPr="00FE4163">
        <w:rPr>
          <w:i/>
          <w:iCs/>
          <w:sz w:val="24"/>
          <w:szCs w:val="24"/>
          <w:lang w:val="en-US"/>
        </w:rPr>
        <w:instrText xml:space="preserve"> REF _Ref214714320 \h  \* MERGEFORMAT </w:instrText>
      </w:r>
      <w:r w:rsidR="00FE4163" w:rsidRPr="00FE4163">
        <w:rPr>
          <w:i/>
          <w:iCs/>
          <w:sz w:val="24"/>
          <w:szCs w:val="24"/>
          <w:lang w:val="en-US"/>
        </w:rPr>
      </w:r>
      <w:r w:rsidR="00FE4163" w:rsidRPr="00FE4163">
        <w:rPr>
          <w:i/>
          <w:iCs/>
          <w:sz w:val="24"/>
          <w:szCs w:val="24"/>
          <w:lang w:val="en-US"/>
        </w:rPr>
        <w:fldChar w:fldCharType="separate"/>
      </w:r>
      <w:r w:rsidR="00FE4163" w:rsidRPr="00FE4163">
        <w:rPr>
          <w:i/>
          <w:iCs/>
          <w:sz w:val="24"/>
          <w:szCs w:val="24"/>
        </w:rPr>
        <w:t xml:space="preserve">Figure </w:t>
      </w:r>
      <w:r w:rsidR="00FE4163" w:rsidRPr="00FE4163">
        <w:rPr>
          <w:i/>
          <w:iCs/>
          <w:noProof/>
          <w:sz w:val="24"/>
          <w:szCs w:val="24"/>
        </w:rPr>
        <w:t>15</w:t>
      </w:r>
      <w:r w:rsidR="00FE4163" w:rsidRPr="00FE4163">
        <w:rPr>
          <w:i/>
          <w:iCs/>
          <w:sz w:val="24"/>
          <w:szCs w:val="24"/>
          <w:lang w:val="en-US"/>
        </w:rPr>
        <w:fldChar w:fldCharType="end"/>
      </w:r>
      <w:r w:rsidRPr="005B5801">
        <w:rPr>
          <w:b/>
          <w:bCs/>
          <w:i/>
          <w:iCs/>
          <w:sz w:val="24"/>
          <w:szCs w:val="24"/>
          <w:lang w:val="en-US"/>
        </w:rPr>
        <w:t>:</w:t>
      </w:r>
      <w:r w:rsidRPr="005B5801">
        <w:rPr>
          <w:sz w:val="24"/>
          <w:szCs w:val="24"/>
          <w:lang w:val="en-US"/>
        </w:rPr>
        <w:t xml:space="preserve"> Simple yet effective for identifying separation points and flow reattachment patterns along the hydrofoil surface.</w:t>
      </w:r>
    </w:p>
    <w:p w14:paraId="01C8F70A" w14:textId="7D447DFB" w:rsidR="00FB3DE8" w:rsidRDefault="00FB3DE8" w:rsidP="00FB3DE8">
      <w:pPr>
        <w:spacing w:line="360" w:lineRule="auto"/>
        <w:jc w:val="both"/>
        <w:rPr>
          <w:sz w:val="24"/>
          <w:szCs w:val="24"/>
          <w:lang w:val="en-US"/>
        </w:rPr>
      </w:pPr>
      <w:r>
        <w:rPr>
          <w:noProof/>
        </w:rPr>
        <w:drawing>
          <wp:inline distT="0" distB="0" distL="0" distR="0" wp14:anchorId="7543F3A1" wp14:editId="749B1CBA">
            <wp:extent cx="5729155" cy="2817628"/>
            <wp:effectExtent l="0" t="0" r="5080" b="1905"/>
            <wp:docPr id="13" name="Picture 13" descr="Flow Visualization Techniques in Experiment and CFD · CFD Flow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ow Visualization Techniques in Experiment and CFD · CFD Flow Engineer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48653" cy="2827217"/>
                    </a:xfrm>
                    <a:prstGeom prst="rect">
                      <a:avLst/>
                    </a:prstGeom>
                    <a:noFill/>
                    <a:ln>
                      <a:noFill/>
                    </a:ln>
                  </pic:spPr>
                </pic:pic>
              </a:graphicData>
            </a:graphic>
          </wp:inline>
        </w:drawing>
      </w:r>
    </w:p>
    <w:p w14:paraId="1A29CBC1" w14:textId="14150238" w:rsidR="00FB3DE8" w:rsidRPr="005B5801" w:rsidRDefault="00FB3DE8" w:rsidP="00FB3DE8">
      <w:pPr>
        <w:pStyle w:val="Caption"/>
        <w:rPr>
          <w:sz w:val="24"/>
          <w:szCs w:val="24"/>
          <w:lang w:val="en-US"/>
        </w:rPr>
      </w:pPr>
      <w:bookmarkStart w:id="65" w:name="_Ref214714320"/>
      <w:bookmarkStart w:id="66" w:name="_Toc214793897"/>
      <w:r>
        <w:t xml:space="preserve">Figure </w:t>
      </w:r>
      <w:r>
        <w:fldChar w:fldCharType="begin"/>
      </w:r>
      <w:r>
        <w:instrText xml:space="preserve"> SEQ Figure \* ARABIC </w:instrText>
      </w:r>
      <w:r>
        <w:fldChar w:fldCharType="separate"/>
      </w:r>
      <w:r w:rsidR="00EE2314">
        <w:rPr>
          <w:noProof/>
        </w:rPr>
        <w:t>15</w:t>
      </w:r>
      <w:r>
        <w:fldChar w:fldCharType="end"/>
      </w:r>
      <w:bookmarkEnd w:id="65"/>
      <w:r>
        <w:t xml:space="preserve"> - Dye-injection </w:t>
      </w:r>
      <w:sdt>
        <w:sdtPr>
          <w:id w:val="-693684031"/>
          <w:citation/>
        </w:sdtPr>
        <w:sdtContent>
          <w:r>
            <w:fldChar w:fldCharType="begin"/>
          </w:r>
          <w:r>
            <w:instrText xml:space="preserve"> CITATION CFD24 \l 2057 </w:instrText>
          </w:r>
          <w:r>
            <w:fldChar w:fldCharType="separate"/>
          </w:r>
          <w:r w:rsidR="0080717C">
            <w:rPr>
              <w:noProof/>
            </w:rPr>
            <w:t>(Engineering, 2024)</w:t>
          </w:r>
          <w:r>
            <w:fldChar w:fldCharType="end"/>
          </w:r>
        </w:sdtContent>
      </w:sdt>
      <w:bookmarkEnd w:id="66"/>
    </w:p>
    <w:p w14:paraId="45D97F59" w14:textId="77777777" w:rsidR="005B5801" w:rsidRPr="005B5801" w:rsidRDefault="005B5801" w:rsidP="005B5801">
      <w:pPr>
        <w:spacing w:line="360" w:lineRule="auto"/>
        <w:jc w:val="both"/>
        <w:rPr>
          <w:sz w:val="24"/>
          <w:szCs w:val="24"/>
          <w:lang w:val="en-US"/>
        </w:rPr>
      </w:pPr>
      <w:r w:rsidRPr="005B5801">
        <w:rPr>
          <w:sz w:val="24"/>
          <w:szCs w:val="24"/>
          <w:lang w:val="en-US"/>
        </w:rPr>
        <w:t>These techniques enable direct observation of flow features that influence lift and drag, such as laminar-turbulent transition, separation bubbles, and tip vortices.</w:t>
      </w:r>
    </w:p>
    <w:p w14:paraId="6911CED9" w14:textId="708D6647" w:rsidR="005B5801" w:rsidRDefault="001B597A" w:rsidP="001B597A">
      <w:pPr>
        <w:pStyle w:val="Heading2"/>
      </w:pPr>
      <w:bookmarkStart w:id="67" w:name="_Toc214793939"/>
      <w:r>
        <w:lastRenderedPageBreak/>
        <w:t>7.3 Force and Pressure Measurement</w:t>
      </w:r>
      <w:bookmarkEnd w:id="67"/>
    </w:p>
    <w:p w14:paraId="4DBF49E4" w14:textId="77777777" w:rsidR="001B597A" w:rsidRPr="001B597A" w:rsidRDefault="001B597A" w:rsidP="001B597A">
      <w:pPr>
        <w:spacing w:line="360" w:lineRule="auto"/>
        <w:jc w:val="both"/>
        <w:rPr>
          <w:sz w:val="24"/>
          <w:szCs w:val="24"/>
        </w:rPr>
      </w:pPr>
    </w:p>
    <w:p w14:paraId="46E5B257" w14:textId="23AB0C67" w:rsidR="001B597A" w:rsidRPr="001B597A" w:rsidRDefault="001B597A" w:rsidP="001B597A">
      <w:pPr>
        <w:spacing w:line="360" w:lineRule="auto"/>
        <w:jc w:val="both"/>
        <w:rPr>
          <w:sz w:val="24"/>
          <w:szCs w:val="24"/>
          <w:lang w:val="en-US"/>
        </w:rPr>
      </w:pPr>
      <w:r w:rsidRPr="001B597A">
        <w:rPr>
          <w:sz w:val="24"/>
          <w:szCs w:val="24"/>
          <w:lang w:val="en-US"/>
        </w:rPr>
        <w:t xml:space="preserve">Hydrodynamic forces would be acquired simultaneously using the six-axis balance. High-sampling-rate load cells (≥1 kHz) allow detection of unsteady loads during turbulent inflow or small-amplitude oscillations. To complement global force measurements, </w:t>
      </w:r>
      <w:r w:rsidRPr="009E2125">
        <w:rPr>
          <w:sz w:val="24"/>
          <w:szCs w:val="24"/>
          <w:lang w:val="en-US"/>
        </w:rPr>
        <w:t>surface-mounted</w:t>
      </w:r>
      <w:r w:rsidRPr="001B597A">
        <w:rPr>
          <w:b/>
          <w:bCs/>
          <w:sz w:val="24"/>
          <w:szCs w:val="24"/>
          <w:lang w:val="en-US"/>
        </w:rPr>
        <w:t xml:space="preserve"> </w:t>
      </w:r>
      <w:r w:rsidRPr="009E2125">
        <w:rPr>
          <w:sz w:val="24"/>
          <w:szCs w:val="24"/>
          <w:lang w:val="en-US"/>
        </w:rPr>
        <w:t>pressure transducers</w:t>
      </w:r>
      <w:r w:rsidRPr="001B597A">
        <w:rPr>
          <w:sz w:val="24"/>
          <w:szCs w:val="24"/>
          <w:lang w:val="en-US"/>
        </w:rPr>
        <w:t xml:space="preserve"> can be installed along the upper and lower surfaces of the hydrofoil. These sensors provide insight into local pressure gradients, which are critical </w:t>
      </w:r>
      <w:r w:rsidR="009E2125">
        <w:rPr>
          <w:sz w:val="24"/>
          <w:szCs w:val="24"/>
          <w:lang w:val="en-US"/>
        </w:rPr>
        <w:t>for</w:t>
      </w:r>
      <w:r w:rsidRPr="001B597A">
        <w:rPr>
          <w:sz w:val="24"/>
          <w:szCs w:val="24"/>
          <w:lang w:val="en-US"/>
        </w:rPr>
        <w:t xml:space="preserve"> validating CFD predictions.</w:t>
      </w:r>
    </w:p>
    <w:p w14:paraId="74F79E4D" w14:textId="3A9A8978" w:rsidR="001B597A" w:rsidRDefault="001B597A" w:rsidP="001B597A">
      <w:pPr>
        <w:spacing w:line="360" w:lineRule="auto"/>
        <w:jc w:val="both"/>
        <w:rPr>
          <w:lang w:val="en-US"/>
        </w:rPr>
      </w:pPr>
      <w:r w:rsidRPr="001B597A">
        <w:rPr>
          <w:sz w:val="24"/>
          <w:szCs w:val="24"/>
          <w:lang w:val="en-US"/>
        </w:rPr>
        <w:t>Alternatively, flexible pressure-sensitive films (e.g., Fuji Prescale) may be used to obtain spatially distributed pressure maps, alt</w:t>
      </w:r>
      <w:r w:rsidR="009E2125">
        <w:rPr>
          <w:sz w:val="24"/>
          <w:szCs w:val="24"/>
          <w:lang w:val="en-US"/>
        </w:rPr>
        <w:t>hough</w:t>
      </w:r>
      <w:r w:rsidRPr="001B597A">
        <w:rPr>
          <w:sz w:val="24"/>
          <w:szCs w:val="24"/>
          <w:lang w:val="en-US"/>
        </w:rPr>
        <w:t xml:space="preserve"> with lower temporal resolution</w:t>
      </w:r>
      <w:r w:rsidRPr="001B597A">
        <w:rPr>
          <w:lang w:val="en-US"/>
        </w:rPr>
        <w:t>.</w:t>
      </w:r>
    </w:p>
    <w:p w14:paraId="635C10E2" w14:textId="77777777" w:rsidR="001B597A" w:rsidRDefault="001B597A" w:rsidP="001B597A">
      <w:pPr>
        <w:spacing w:line="360" w:lineRule="auto"/>
        <w:jc w:val="both"/>
        <w:rPr>
          <w:lang w:val="en-US"/>
        </w:rPr>
      </w:pPr>
    </w:p>
    <w:p w14:paraId="570FA757" w14:textId="2C076419" w:rsidR="001B597A" w:rsidRDefault="001B597A" w:rsidP="001B597A">
      <w:pPr>
        <w:pStyle w:val="Heading2"/>
        <w:rPr>
          <w:lang w:val="en-US"/>
        </w:rPr>
      </w:pPr>
      <w:bookmarkStart w:id="68" w:name="_Toc214793940"/>
      <w:r>
        <w:rPr>
          <w:lang w:val="en-US"/>
        </w:rPr>
        <w:t>7.4 Data Acquisition and Processing</w:t>
      </w:r>
      <w:bookmarkEnd w:id="68"/>
    </w:p>
    <w:p w14:paraId="0999C936" w14:textId="77777777" w:rsidR="001B597A" w:rsidRDefault="001B597A" w:rsidP="001B597A">
      <w:pPr>
        <w:rPr>
          <w:lang w:val="en-US"/>
        </w:rPr>
      </w:pPr>
    </w:p>
    <w:p w14:paraId="407032F2" w14:textId="03BCBE53" w:rsidR="00297C47" w:rsidRDefault="00847B11" w:rsidP="001B597A">
      <w:pPr>
        <w:spacing w:line="360" w:lineRule="auto"/>
        <w:jc w:val="both"/>
        <w:rPr>
          <w:sz w:val="24"/>
          <w:szCs w:val="24"/>
        </w:rPr>
      </w:pPr>
      <w:r w:rsidRPr="00847B11">
        <w:rPr>
          <w:sz w:val="24"/>
          <w:szCs w:val="24"/>
        </w:rPr>
        <w:t xml:space="preserve">High-frequency sampling captures </w:t>
      </w:r>
      <w:r w:rsidR="009E2125">
        <w:rPr>
          <w:sz w:val="24"/>
          <w:szCs w:val="24"/>
        </w:rPr>
        <w:t xml:space="preserve">both </w:t>
      </w:r>
      <w:r w:rsidRPr="00847B11">
        <w:rPr>
          <w:sz w:val="24"/>
          <w:szCs w:val="24"/>
        </w:rPr>
        <w:t>steady and unsteady forces. Pressure transducers map local surface pressures</w:t>
      </w:r>
      <w:r w:rsidR="006C5C22">
        <w:rPr>
          <w:sz w:val="24"/>
          <w:szCs w:val="24"/>
        </w:rPr>
        <w:t>, and s</w:t>
      </w:r>
      <w:r w:rsidRPr="00847B11">
        <w:rPr>
          <w:sz w:val="24"/>
          <w:szCs w:val="24"/>
        </w:rPr>
        <w:t>tandard definitions allow calculation of lift and drag coefficients.</w:t>
      </w:r>
    </w:p>
    <w:p w14:paraId="2BB57265" w14:textId="77777777" w:rsidR="00847B11" w:rsidRDefault="00847B11" w:rsidP="001B597A">
      <w:pPr>
        <w:spacing w:line="360" w:lineRule="auto"/>
        <w:jc w:val="both"/>
        <w:rPr>
          <w:sz w:val="24"/>
          <w:szCs w:val="24"/>
        </w:rPr>
      </w:pPr>
    </w:p>
    <w:p w14:paraId="70A79D53" w14:textId="07ACEB48" w:rsidR="00847B11" w:rsidRDefault="00847B11" w:rsidP="00847B11">
      <w:pPr>
        <w:pStyle w:val="Heading2"/>
      </w:pPr>
      <w:bookmarkStart w:id="69" w:name="_Toc214793941"/>
      <w:r>
        <w:t>7.5 CFD Correlation</w:t>
      </w:r>
      <w:bookmarkEnd w:id="69"/>
    </w:p>
    <w:p w14:paraId="31B2C901" w14:textId="77777777" w:rsidR="00847B11" w:rsidRDefault="00847B11" w:rsidP="00847B11"/>
    <w:p w14:paraId="5550A78E" w14:textId="2E96DB69" w:rsidR="00847B11" w:rsidRDefault="00847B11" w:rsidP="00847B11">
      <w:pPr>
        <w:spacing w:line="360" w:lineRule="auto"/>
        <w:jc w:val="both"/>
        <w:rPr>
          <w:sz w:val="24"/>
          <w:szCs w:val="24"/>
        </w:rPr>
      </w:pPr>
      <w:r w:rsidRPr="00847B11">
        <w:rPr>
          <w:sz w:val="24"/>
          <w:szCs w:val="24"/>
        </w:rPr>
        <w:t>Comparison includes</w:t>
      </w:r>
      <w:r>
        <w:rPr>
          <w:sz w:val="24"/>
          <w:szCs w:val="24"/>
        </w:rPr>
        <w:t>:</w:t>
      </w:r>
    </w:p>
    <w:p w14:paraId="0AD0F4DD" w14:textId="4C0FB234" w:rsidR="00847B11" w:rsidRDefault="00847B11" w:rsidP="00847B11">
      <w:pPr>
        <w:pStyle w:val="ListParagraph"/>
        <w:numPr>
          <w:ilvl w:val="0"/>
          <w:numId w:val="10"/>
        </w:numPr>
        <w:spacing w:line="360" w:lineRule="auto"/>
        <w:jc w:val="both"/>
        <w:rPr>
          <w:sz w:val="24"/>
          <w:szCs w:val="24"/>
        </w:rPr>
      </w:pPr>
      <w:r>
        <w:rPr>
          <w:sz w:val="24"/>
          <w:szCs w:val="24"/>
        </w:rPr>
        <w:t xml:space="preserve">Lift/drag forces (typically </w:t>
      </w:r>
      <w:r w:rsidR="000D6DF1">
        <w:rPr>
          <w:sz w:val="24"/>
          <w:szCs w:val="24"/>
        </w:rPr>
        <w:t>within 5-10% of CFD).</w:t>
      </w:r>
    </w:p>
    <w:p w14:paraId="1FE5404A" w14:textId="3A874169" w:rsidR="000D6DF1" w:rsidRDefault="000D6DF1" w:rsidP="00847B11">
      <w:pPr>
        <w:pStyle w:val="ListParagraph"/>
        <w:numPr>
          <w:ilvl w:val="0"/>
          <w:numId w:val="10"/>
        </w:numPr>
        <w:spacing w:line="360" w:lineRule="auto"/>
        <w:jc w:val="both"/>
        <w:rPr>
          <w:sz w:val="24"/>
          <w:szCs w:val="24"/>
        </w:rPr>
      </w:pPr>
      <w:r>
        <w:rPr>
          <w:sz w:val="24"/>
          <w:szCs w:val="24"/>
        </w:rPr>
        <w:t>Pressur</w:t>
      </w:r>
      <w:r w:rsidR="006C5C22">
        <w:rPr>
          <w:sz w:val="24"/>
          <w:szCs w:val="24"/>
        </w:rPr>
        <w:t>e-</w:t>
      </w:r>
      <w:r>
        <w:rPr>
          <w:sz w:val="24"/>
          <w:szCs w:val="24"/>
        </w:rPr>
        <w:t>coefficient distributions.</w:t>
      </w:r>
    </w:p>
    <w:p w14:paraId="3C076128" w14:textId="744E8507" w:rsidR="0080717C" w:rsidRPr="0080717C" w:rsidRDefault="000D6DF1" w:rsidP="0080717C">
      <w:pPr>
        <w:pStyle w:val="ListParagraph"/>
        <w:numPr>
          <w:ilvl w:val="0"/>
          <w:numId w:val="10"/>
        </w:numPr>
        <w:spacing w:line="360" w:lineRule="auto"/>
        <w:jc w:val="both"/>
        <w:rPr>
          <w:sz w:val="24"/>
          <w:szCs w:val="24"/>
        </w:rPr>
      </w:pPr>
      <w:r>
        <w:rPr>
          <w:sz w:val="24"/>
          <w:szCs w:val="24"/>
        </w:rPr>
        <w:t>Wake structure and tip</w:t>
      </w:r>
      <w:r w:rsidR="006C5C22">
        <w:rPr>
          <w:sz w:val="24"/>
          <w:szCs w:val="24"/>
        </w:rPr>
        <w:t>-</w:t>
      </w:r>
      <w:r>
        <w:rPr>
          <w:sz w:val="24"/>
          <w:szCs w:val="24"/>
        </w:rPr>
        <w:t>vortex behaviour.</w:t>
      </w:r>
    </w:p>
    <w:p w14:paraId="414C388B" w14:textId="3868ECB3" w:rsidR="000D6DF1" w:rsidRDefault="000D6DF1" w:rsidP="000D6DF1">
      <w:pPr>
        <w:pStyle w:val="Heading2"/>
      </w:pPr>
      <w:bookmarkStart w:id="70" w:name="_Toc214793942"/>
      <w:r>
        <w:t>7.6 Critical Evaluation</w:t>
      </w:r>
      <w:bookmarkEnd w:id="70"/>
    </w:p>
    <w:p w14:paraId="5CCA681E" w14:textId="77777777" w:rsidR="006C5C22" w:rsidRPr="006C5C22" w:rsidRDefault="006C5C22" w:rsidP="006C5C22"/>
    <w:p w14:paraId="66C24C08" w14:textId="77777777" w:rsidR="006C5C22" w:rsidRPr="006C5C22" w:rsidRDefault="006C5C22" w:rsidP="006C5C22">
      <w:pPr>
        <w:spacing w:line="360" w:lineRule="auto"/>
        <w:jc w:val="both"/>
        <w:rPr>
          <w:sz w:val="24"/>
          <w:szCs w:val="24"/>
        </w:rPr>
      </w:pPr>
      <w:r w:rsidRPr="006C5C22">
        <w:rPr>
          <w:sz w:val="24"/>
          <w:szCs w:val="24"/>
        </w:rPr>
        <w:t xml:space="preserve">Limitations of the proposed testing approach include difficulties in matching full-scale Reynolds numbers and accurately representing free-surface interactions. Nonetheless, a combined CFD and experimental methodology provides robust validation of the hydrofoil’s design performance. </w:t>
      </w:r>
    </w:p>
    <w:p w14:paraId="3B41CFAF" w14:textId="2D9FCE83" w:rsidR="000D6DF1" w:rsidRPr="006C5C22" w:rsidRDefault="000D6DF1" w:rsidP="006C5C22">
      <w:pPr>
        <w:pStyle w:val="Heading1"/>
      </w:pPr>
      <w:bookmarkStart w:id="71" w:name="_Toc214793943"/>
      <w:r w:rsidRPr="006C5C22">
        <w:lastRenderedPageBreak/>
        <w:t>8.0 Conclusion</w:t>
      </w:r>
      <w:bookmarkEnd w:id="71"/>
    </w:p>
    <w:p w14:paraId="3EE3A9B7" w14:textId="77777777" w:rsidR="000D6DF1" w:rsidRDefault="000D6DF1" w:rsidP="000D6DF1"/>
    <w:p w14:paraId="5126A9AD" w14:textId="77777777" w:rsidR="00846B59" w:rsidRPr="00846B59" w:rsidRDefault="00846B59" w:rsidP="00846B59">
      <w:pPr>
        <w:spacing w:line="360" w:lineRule="auto"/>
        <w:jc w:val="both"/>
        <w:rPr>
          <w:sz w:val="24"/>
          <w:szCs w:val="24"/>
          <w:lang w:val="en-US"/>
        </w:rPr>
      </w:pPr>
      <w:r w:rsidRPr="00846B59">
        <w:rPr>
          <w:sz w:val="24"/>
          <w:szCs w:val="24"/>
          <w:lang w:val="en-US"/>
        </w:rPr>
        <w:t>This report has presented a detailed fluid-flow assessment of a kiteboard hydrofoil, demonstrating how its geometry, material selection, and hydrodynamic properties influence overall performance. The Reynolds number analysis confirmed that the hydrofoil operates in a fully turbulent flow regime, a condition that supports predictable lift generation and stability in variable sea states. The examination of boundary-layer behaviour and flow separation showed that the hydrofoil’s tapered planform, moderate camber, and rounded leading edge work effectively to delay separation and minimise drag, ensuring efficient performance across a wide range of operating conditions.</w:t>
      </w:r>
    </w:p>
    <w:p w14:paraId="53482A56" w14:textId="77777777" w:rsidR="00846B59" w:rsidRPr="00846B59" w:rsidRDefault="00846B59" w:rsidP="00846B59">
      <w:pPr>
        <w:spacing w:line="360" w:lineRule="auto"/>
        <w:jc w:val="both"/>
        <w:rPr>
          <w:sz w:val="24"/>
          <w:szCs w:val="24"/>
          <w:lang w:val="en-US"/>
        </w:rPr>
      </w:pPr>
      <w:r w:rsidRPr="00846B59">
        <w:rPr>
          <w:sz w:val="24"/>
          <w:szCs w:val="24"/>
          <w:lang w:val="en-US"/>
        </w:rPr>
        <w:t>The appraisal of the 500 N design load confirmed that it is an appropriate baseline for structural modelling, supported by analytical calculations and published CFD evidence. However, the analysis also highlighted that dynamic loading, fluid–structure interaction, and distributed pressure effects should be considered in future design iterations to improve accuracy and structural reliability. The evaluation of CFRP demonstrated its suitability for high-performance hydrofoils, offering excellent stiffness, fatigue resistance, and dimensional stability, despite environmental and sustainability limitations.</w:t>
      </w:r>
    </w:p>
    <w:p w14:paraId="128D12F1" w14:textId="77777777" w:rsidR="00846B59" w:rsidRPr="00846B59" w:rsidRDefault="00846B59" w:rsidP="00846B59">
      <w:pPr>
        <w:spacing w:line="360" w:lineRule="auto"/>
        <w:jc w:val="both"/>
        <w:rPr>
          <w:sz w:val="24"/>
          <w:szCs w:val="24"/>
          <w:lang w:val="en-US"/>
        </w:rPr>
      </w:pPr>
      <w:r w:rsidRPr="00846B59">
        <w:rPr>
          <w:sz w:val="24"/>
          <w:szCs w:val="24"/>
          <w:lang w:val="en-US"/>
        </w:rPr>
        <w:t>The review of CFD methods identified RANS with the k–ω SST turbulence model as the most practical and reliable simulation approach for this application, with LES and SPH reserved for specialised, high-fidelity investigations. The proposed experimental approach, involving towing-tank testing and advanced flow-visualisation techniques, provides a robust framework for validating simulation results and refining the hydrofoil’s design.</w:t>
      </w:r>
    </w:p>
    <w:p w14:paraId="491C5807" w14:textId="77777777" w:rsidR="00846B59" w:rsidRPr="00846B59" w:rsidRDefault="00846B59" w:rsidP="00846B59">
      <w:pPr>
        <w:spacing w:line="360" w:lineRule="auto"/>
        <w:jc w:val="both"/>
        <w:rPr>
          <w:sz w:val="24"/>
          <w:szCs w:val="24"/>
          <w:lang w:val="en-US"/>
        </w:rPr>
      </w:pPr>
      <w:r w:rsidRPr="00846B59">
        <w:rPr>
          <w:sz w:val="24"/>
          <w:szCs w:val="24"/>
          <w:lang w:val="en-US"/>
        </w:rPr>
        <w:t>Overall, the findings confirm that the hydrofoil design is hydrodynamically effective and aligned with the performance demands of kiteboarding. The integration of analytical modelling, CFD analysis, and experimental validation establishes a strong foundation for future development, optimisation, and safe real-world application of the hydrofoil system.</w:t>
      </w:r>
    </w:p>
    <w:p w14:paraId="4DB08931" w14:textId="77777777" w:rsidR="000D6DF1" w:rsidRPr="000D6DF1" w:rsidRDefault="000D6DF1" w:rsidP="000D6DF1">
      <w:pPr>
        <w:spacing w:line="360" w:lineRule="auto"/>
        <w:jc w:val="both"/>
        <w:rPr>
          <w:sz w:val="24"/>
          <w:szCs w:val="24"/>
        </w:rPr>
      </w:pPr>
    </w:p>
    <w:p w14:paraId="2F5AD699" w14:textId="77777777" w:rsidR="000D6DF1" w:rsidRDefault="000D6DF1" w:rsidP="00847B11">
      <w:pPr>
        <w:spacing w:line="360" w:lineRule="auto"/>
        <w:jc w:val="both"/>
        <w:rPr>
          <w:sz w:val="24"/>
          <w:szCs w:val="24"/>
        </w:rPr>
      </w:pPr>
    </w:p>
    <w:p w14:paraId="479DBE37" w14:textId="77777777" w:rsidR="000D6DF1" w:rsidRDefault="000D6DF1" w:rsidP="00847B11">
      <w:pPr>
        <w:spacing w:line="360" w:lineRule="auto"/>
        <w:jc w:val="both"/>
        <w:rPr>
          <w:sz w:val="24"/>
          <w:szCs w:val="24"/>
        </w:rPr>
      </w:pPr>
    </w:p>
    <w:bookmarkStart w:id="72" w:name="_Toc214793944" w:displacedByCustomXml="next"/>
    <w:sdt>
      <w:sdtPr>
        <w:rPr>
          <w:rFonts w:asciiTheme="minorHAnsi" w:eastAsiaTheme="minorHAnsi" w:hAnsiTheme="minorHAnsi" w:cstheme="minorBidi"/>
          <w:color w:val="auto"/>
          <w:sz w:val="22"/>
          <w:szCs w:val="22"/>
        </w:rPr>
        <w:id w:val="-2068793049"/>
        <w:docPartObj>
          <w:docPartGallery w:val="Bibliographies"/>
          <w:docPartUnique/>
        </w:docPartObj>
      </w:sdtPr>
      <w:sdtEndPr>
        <w:rPr>
          <w:sz w:val="24"/>
          <w:szCs w:val="24"/>
        </w:rPr>
      </w:sdtEndPr>
      <w:sdtContent>
        <w:p w14:paraId="43766362" w14:textId="6B2A03CD" w:rsidR="005E3A33" w:rsidRDefault="0080717C">
          <w:pPr>
            <w:pStyle w:val="Heading1"/>
          </w:pPr>
          <w:r>
            <w:t>Reference List</w:t>
          </w:r>
          <w:bookmarkEnd w:id="72"/>
        </w:p>
        <w:p w14:paraId="5526A8C2" w14:textId="77777777" w:rsidR="005E3A33" w:rsidRPr="0080717C" w:rsidRDefault="005E3A33" w:rsidP="0080717C">
          <w:pPr>
            <w:spacing w:line="360" w:lineRule="auto"/>
            <w:jc w:val="both"/>
            <w:rPr>
              <w:sz w:val="24"/>
              <w:szCs w:val="24"/>
            </w:rPr>
          </w:pPr>
        </w:p>
        <w:sdt>
          <w:sdtPr>
            <w:rPr>
              <w:sz w:val="24"/>
              <w:szCs w:val="24"/>
            </w:rPr>
            <w:id w:val="111145805"/>
            <w:bibliography/>
          </w:sdtPr>
          <w:sdtContent>
            <w:p w14:paraId="1A87A7C6" w14:textId="77777777" w:rsidR="0080717C" w:rsidRPr="0080717C" w:rsidRDefault="005E3A33" w:rsidP="0080717C">
              <w:pPr>
                <w:pStyle w:val="Bibliography"/>
                <w:spacing w:line="360" w:lineRule="auto"/>
                <w:ind w:left="720" w:hanging="720"/>
                <w:jc w:val="both"/>
                <w:rPr>
                  <w:noProof/>
                  <w:sz w:val="24"/>
                  <w:szCs w:val="24"/>
                </w:rPr>
              </w:pPr>
              <w:r w:rsidRPr="0080717C">
                <w:rPr>
                  <w:sz w:val="24"/>
                  <w:szCs w:val="24"/>
                </w:rPr>
                <w:fldChar w:fldCharType="begin"/>
              </w:r>
              <w:r w:rsidRPr="0080717C">
                <w:rPr>
                  <w:sz w:val="24"/>
                  <w:szCs w:val="24"/>
                </w:rPr>
                <w:instrText xml:space="preserve"> BIBLIOGRAPHY </w:instrText>
              </w:r>
              <w:r w:rsidRPr="0080717C">
                <w:rPr>
                  <w:sz w:val="24"/>
                  <w:szCs w:val="24"/>
                </w:rPr>
                <w:fldChar w:fldCharType="separate"/>
              </w:r>
              <w:r w:rsidR="0080717C" w:rsidRPr="0080717C">
                <w:rPr>
                  <w:noProof/>
                  <w:sz w:val="24"/>
                  <w:szCs w:val="24"/>
                </w:rPr>
                <w:t xml:space="preserve">Abbott, I. H. (2010). </w:t>
              </w:r>
              <w:r w:rsidR="0080717C" w:rsidRPr="0080717C">
                <w:rPr>
                  <w:i/>
                  <w:iCs/>
                  <w:noProof/>
                  <w:sz w:val="24"/>
                  <w:szCs w:val="24"/>
                </w:rPr>
                <w:t>Summary of airfoil data</w:t>
              </w:r>
              <w:r w:rsidR="0080717C" w:rsidRPr="0080717C">
                <w:rPr>
                  <w:noProof/>
                  <w:sz w:val="24"/>
                  <w:szCs w:val="24"/>
                </w:rPr>
                <w:t>. Retrieved from PDAS: https://www.pdas.com/refs/rep824.pdf</w:t>
              </w:r>
            </w:p>
            <w:p w14:paraId="613C2873"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al, J. Y. (2021). Retrieved from IOP Science: https://iopscience.iop.org/article/10.1088/1742-6596/1985/1/012007/pdf#:~:text=Abstract.,of%20supercharging%20wind%2Dtunnel%20test.</w:t>
              </w:r>
            </w:p>
            <w:p w14:paraId="5BE8B598"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Balakumar, P. (2021). </w:t>
              </w:r>
              <w:r w:rsidRPr="0080717C">
                <w:rPr>
                  <w:i/>
                  <w:iCs/>
                  <w:noProof/>
                  <w:sz w:val="24"/>
                  <w:szCs w:val="24"/>
                </w:rPr>
                <w:t>Laminar to Turbulence Transition in Boundary Layers due .</w:t>
              </w:r>
              <w:r w:rsidRPr="0080717C">
                <w:rPr>
                  <w:noProof/>
                  <w:sz w:val="24"/>
                  <w:szCs w:val="24"/>
                </w:rPr>
                <w:t xml:space="preserve"> Nashville: Nation Institute of Aerospace.</w:t>
              </w:r>
            </w:p>
            <w:p w14:paraId="098B5EB1"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Brunner, C. E. (2021). Study of Reynolds number effects on the aerodynamics of a moderatly thick airfoil using a high-pressure wind tunnek. 17.</w:t>
              </w:r>
            </w:p>
            <w:p w14:paraId="42BC50F1"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Dantec. (2025). </w:t>
              </w:r>
              <w:r w:rsidRPr="0080717C">
                <w:rPr>
                  <w:i/>
                  <w:iCs/>
                  <w:noProof/>
                  <w:sz w:val="24"/>
                  <w:szCs w:val="24"/>
                </w:rPr>
                <w:t>LDA</w:t>
              </w:r>
              <w:r w:rsidRPr="0080717C">
                <w:rPr>
                  <w:noProof/>
                  <w:sz w:val="24"/>
                  <w:szCs w:val="24"/>
                </w:rPr>
                <w:t>. Retrieved from Dantec Dynamics: https://www.dantecdynamics.com/solutions/fluid-mechanics/laser-doppler-anemometry-lda/</w:t>
              </w:r>
            </w:p>
            <w:p w14:paraId="4D7A0092"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Documentation, S. (2023). </w:t>
              </w:r>
              <w:r w:rsidRPr="0080717C">
                <w:rPr>
                  <w:i/>
                  <w:iCs/>
                  <w:noProof/>
                  <w:sz w:val="24"/>
                  <w:szCs w:val="24"/>
                </w:rPr>
                <w:t>CFD What is a Large Eddy Simulation</w:t>
              </w:r>
              <w:r w:rsidRPr="0080717C">
                <w:rPr>
                  <w:noProof/>
                  <w:sz w:val="24"/>
                  <w:szCs w:val="24"/>
                </w:rPr>
                <w:t>. Retrieved from SIMSCALE: https://www.simscale.com/docs/simwiki/cfd-computational-fluid-dynamics/large-eddy-simulation-les/</w:t>
              </w:r>
            </w:p>
            <w:p w14:paraId="5C74C4C4"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Elkin, A. (2022, November 17th). </w:t>
              </w:r>
              <w:r w:rsidRPr="0080717C">
                <w:rPr>
                  <w:i/>
                  <w:iCs/>
                  <w:noProof/>
                  <w:sz w:val="24"/>
                  <w:szCs w:val="24"/>
                </w:rPr>
                <w:t>A Multiaxial Fatigue Damage Model Based on Constant Life Diagrams for Polymer Fiber-Reinforced Laminates</w:t>
              </w:r>
              <w:r w:rsidRPr="0080717C">
                <w:rPr>
                  <w:noProof/>
                  <w:sz w:val="24"/>
                  <w:szCs w:val="24"/>
                </w:rPr>
                <w:t>. Retrieved from National Libary of Medicine: https://pmc.ncbi.nlm.nih.gov/articles/PMC9696290/#:~:text=Nassiraei%20et%20al.%20%5B%209,%2010%5D%20improved,tubular%20X-connections%20utilizing%20finite%20element%20analysis%20(FEA).</w:t>
              </w:r>
            </w:p>
            <w:p w14:paraId="06AD8A58"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Engineering, C. F. (2024). </w:t>
              </w:r>
              <w:r w:rsidRPr="0080717C">
                <w:rPr>
                  <w:i/>
                  <w:iCs/>
                  <w:noProof/>
                  <w:sz w:val="24"/>
                  <w:szCs w:val="24"/>
                </w:rPr>
                <w:t>Flow visualisation techniques in experiment and CFD</w:t>
              </w:r>
              <w:r w:rsidRPr="0080717C">
                <w:rPr>
                  <w:noProof/>
                  <w:sz w:val="24"/>
                  <w:szCs w:val="24"/>
                </w:rPr>
                <w:t>. Retrieved from CFD Flow Engineering: https://cfdflowengineering.com/flow-visualization-techniques-in-experiment-and-cfd/</w:t>
              </w:r>
            </w:p>
            <w:p w14:paraId="4AA0FE1A"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Foam, O. (2025). </w:t>
              </w:r>
              <w:r w:rsidRPr="0080717C">
                <w:rPr>
                  <w:i/>
                  <w:iCs/>
                  <w:noProof/>
                  <w:sz w:val="24"/>
                  <w:szCs w:val="24"/>
                </w:rPr>
                <w:t>About Open Foam</w:t>
              </w:r>
              <w:r w:rsidRPr="0080717C">
                <w:rPr>
                  <w:noProof/>
                  <w:sz w:val="24"/>
                  <w:szCs w:val="24"/>
                </w:rPr>
                <w:t>. Retrieved from DOC.OPENFOAM: https://doc.openfoam.com/2306/fundamentals/about/#:~:text=OpenFOAM%C2%AE</w:t>
              </w:r>
              <w:r w:rsidRPr="0080717C">
                <w:rPr>
                  <w:noProof/>
                  <w:sz w:val="24"/>
                  <w:szCs w:val="24"/>
                </w:rPr>
                <w:lastRenderedPageBreak/>
                <w:t>%20(for%20%E2%80%9COpen-source%20Field%20Operation%20And%20Manipulation%E2%80%9D),problems%20in%20a%20wide%20range%20of%20applications.</w:t>
              </w:r>
            </w:p>
            <w:p w14:paraId="1D4104C3"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Ghasemian, M. (2017). A Review on Computational Fluid Dynamic Simulation Techniques for Darrieus Vertical Axis Wind Turbines. </w:t>
              </w:r>
              <w:r w:rsidRPr="0080717C">
                <w:rPr>
                  <w:i/>
                  <w:iCs/>
                  <w:noProof/>
                  <w:sz w:val="24"/>
                  <w:szCs w:val="24"/>
                </w:rPr>
                <w:t>Energy Conservation and Management</w:t>
              </w:r>
              <w:r w:rsidRPr="0080717C">
                <w:rPr>
                  <w:noProof/>
                  <w:sz w:val="24"/>
                  <w:szCs w:val="24"/>
                </w:rPr>
                <w:t>.</w:t>
              </w:r>
            </w:p>
            <w:p w14:paraId="62607418"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Gibiansky, A. (2011, May 7th). </w:t>
              </w:r>
              <w:r w:rsidRPr="0080717C">
                <w:rPr>
                  <w:i/>
                  <w:iCs/>
                  <w:noProof/>
                  <w:sz w:val="24"/>
                  <w:szCs w:val="24"/>
                </w:rPr>
                <w:t>Fluid Dynamics: The Navier-Stokes Equations</w:t>
              </w:r>
              <w:r w:rsidRPr="0080717C">
                <w:rPr>
                  <w:noProof/>
                  <w:sz w:val="24"/>
                  <w:szCs w:val="24"/>
                </w:rPr>
                <w:t>. Retrieved from Gibiansky : https://www.gibiansky.com/blog/physics/fluid-dynamics-the-navier-stokes-equations/index.html#:~:text=Derivation%20of%20the%20Navier%2DStokes,of%20what%20a%20fluid%20is.</w:t>
              </w:r>
            </w:p>
            <w:p w14:paraId="2952B2F5"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Harmand, S. (2013). </w:t>
              </w:r>
              <w:r w:rsidRPr="0080717C">
                <w:rPr>
                  <w:i/>
                  <w:iCs/>
                  <w:noProof/>
                  <w:sz w:val="24"/>
                  <w:szCs w:val="24"/>
                </w:rPr>
                <w:t>Review of fluid flow and convective heat transfer within rotating disk cavities with impinging jet</w:t>
              </w:r>
              <w:r w:rsidRPr="0080717C">
                <w:rPr>
                  <w:noProof/>
                  <w:sz w:val="24"/>
                  <w:szCs w:val="24"/>
                </w:rPr>
                <w:t>. Retrieved from Science Direct: https://www.sciencedirect.com/science/article/abs/pii/S1290072912003171</w:t>
              </w:r>
            </w:p>
            <w:p w14:paraId="64A82C9B"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Hegde, S. (2019). Review on carbon fiber reinforced polymer (CFRP) and their mechanical performance. </w:t>
              </w:r>
              <w:r w:rsidRPr="0080717C">
                <w:rPr>
                  <w:i/>
                  <w:iCs/>
                  <w:noProof/>
                  <w:sz w:val="24"/>
                  <w:szCs w:val="24"/>
                </w:rPr>
                <w:t>Material Proceedings</w:t>
              </w:r>
              <w:r w:rsidRPr="0080717C">
                <w:rPr>
                  <w:noProof/>
                  <w:sz w:val="24"/>
                  <w:szCs w:val="24"/>
                </w:rPr>
                <w:t>, 662.</w:t>
              </w:r>
            </w:p>
            <w:p w14:paraId="22C41AB7"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Jang, J. H. (2019, June). </w:t>
              </w:r>
              <w:r w:rsidRPr="0080717C">
                <w:rPr>
                  <w:i/>
                  <w:iCs/>
                  <w:noProof/>
                  <w:sz w:val="24"/>
                  <w:szCs w:val="24"/>
                </w:rPr>
                <w:t>Bird-Strike Damage Analysis and Preliminary Design of Composite Randome Structure Using Smoothed Particle Hydrodynamics</w:t>
              </w:r>
              <w:r w:rsidRPr="0080717C">
                <w:rPr>
                  <w:noProof/>
                  <w:sz w:val="24"/>
                  <w:szCs w:val="24"/>
                </w:rPr>
                <w:t>. Retrieved from Research Gate: https://www.researchgate.net/figure/Modeling-using-Smoothed-Particle-Hydrodynamics-SPH-method-and-its-visualization-1_fig1_329595446</w:t>
              </w:r>
            </w:p>
            <w:p w14:paraId="5841A13E"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Khan, T. (2019, August). </w:t>
              </w:r>
              <w:r w:rsidRPr="0080717C">
                <w:rPr>
                  <w:i/>
                  <w:iCs/>
                  <w:noProof/>
                  <w:sz w:val="24"/>
                  <w:szCs w:val="24"/>
                </w:rPr>
                <w:t>Numerical Study in a Single-bladed Darrieus Wind Turbine</w:t>
              </w:r>
              <w:r w:rsidRPr="0080717C">
                <w:rPr>
                  <w:noProof/>
                  <w:sz w:val="24"/>
                  <w:szCs w:val="24"/>
                </w:rPr>
                <w:t>. Retrieved from Research Gate: https://www.researchgate.net/figure/Boundary-Layer-Separation-67-Flow-separation-occurs-when-the-boundary-layer-travels-far_fig7_335201016</w:t>
              </w:r>
            </w:p>
            <w:p w14:paraId="68D39B4B"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Lei Shi, Y. W.-C.-L.-D. (2022). </w:t>
              </w:r>
              <w:r w:rsidRPr="0080717C">
                <w:rPr>
                  <w:i/>
                  <w:iCs/>
                  <w:noProof/>
                  <w:sz w:val="24"/>
                  <w:szCs w:val="24"/>
                </w:rPr>
                <w:t>Numerical Investigations on Transisional Flows Around Forward and Reversed Hydrofoils.</w:t>
              </w:r>
              <w:r w:rsidRPr="0080717C">
                <w:rPr>
                  <w:noProof/>
                  <w:sz w:val="24"/>
                  <w:szCs w:val="24"/>
                </w:rPr>
                <w:t xml:space="preserve"> Blacksburg: HAL.</w:t>
              </w:r>
            </w:p>
            <w:p w14:paraId="18F968EF"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Lu, Y. (2010). </w:t>
              </w:r>
              <w:r w:rsidRPr="0080717C">
                <w:rPr>
                  <w:i/>
                  <w:iCs/>
                  <w:noProof/>
                  <w:sz w:val="24"/>
                  <w:szCs w:val="24"/>
                </w:rPr>
                <w:t>Applied Mathematical Modelling.</w:t>
              </w:r>
              <w:r w:rsidRPr="0080717C">
                <w:rPr>
                  <w:noProof/>
                  <w:sz w:val="24"/>
                  <w:szCs w:val="24"/>
                </w:rPr>
                <w:t xml:space="preserve"> Beijing: Elsevier.</w:t>
              </w:r>
            </w:p>
            <w:p w14:paraId="333B66C0"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Maram, M. A. (2021, February 10th). </w:t>
              </w:r>
              <w:r w:rsidRPr="0080717C">
                <w:rPr>
                  <w:i/>
                  <w:iCs/>
                  <w:noProof/>
                  <w:sz w:val="24"/>
                  <w:szCs w:val="24"/>
                </w:rPr>
                <w:t>Mathematical Problems in Engineering</w:t>
              </w:r>
              <w:r w:rsidRPr="0080717C">
                <w:rPr>
                  <w:noProof/>
                  <w:sz w:val="24"/>
                  <w:szCs w:val="24"/>
                </w:rPr>
                <w:t>. Retrieved from Online Libary: https://onlinelibrary.wiley.com/doi/10.1155/2021/8364980</w:t>
              </w:r>
            </w:p>
            <w:p w14:paraId="08E1A9FF"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lastRenderedPageBreak/>
                <w:t>Marzabadi, F. R. (2023). Retrieved from ICAS: https://www.icas.org/icas_archive/ICAS2010/PAPERS/094.PDF</w:t>
              </w:r>
            </w:p>
            <w:p w14:paraId="544351BC"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Maung, P. T. (2022, November 18th). </w:t>
              </w:r>
              <w:r w:rsidRPr="0080717C">
                <w:rPr>
                  <w:i/>
                  <w:iCs/>
                  <w:noProof/>
                  <w:sz w:val="24"/>
                  <w:szCs w:val="24"/>
                </w:rPr>
                <w:t>Design and manufacture of a shape-adaptive full-scale composite hydrofoil using automated fibre placement</w:t>
              </w:r>
              <w:r w:rsidRPr="0080717C">
                <w:rPr>
                  <w:noProof/>
                  <w:sz w:val="24"/>
                  <w:szCs w:val="24"/>
                </w:rPr>
                <w:t>. Retrieved from Springer Nature: https://link.springer.com/article/10.1007/s00170-022-10527-2</w:t>
              </w:r>
            </w:p>
            <w:p w14:paraId="35A378AE"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Mehdi, D. H. (2014, March). </w:t>
              </w:r>
              <w:r w:rsidRPr="0080717C">
                <w:rPr>
                  <w:i/>
                  <w:iCs/>
                  <w:noProof/>
                  <w:sz w:val="24"/>
                  <w:szCs w:val="24"/>
                </w:rPr>
                <w:t>Fluid Structure Interaction of Flow around a Pleated Insect 2D Airfoil at Ultra Low Reynolds Numbers</w:t>
              </w:r>
              <w:r w:rsidRPr="0080717C">
                <w:rPr>
                  <w:noProof/>
                  <w:sz w:val="24"/>
                  <w:szCs w:val="24"/>
                </w:rPr>
                <w:t>. Retrieved from Research Gate: https://www.researchgate.net/publication/281864194_Fluid_Structure_Interaction_of_Flow_around_a_Pleated_Insect_2D_Airfoil_at_Ultra_Low_Reynolds_Numbers</w:t>
              </w:r>
            </w:p>
            <w:p w14:paraId="5B598DD1"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Mithil Kamble, A. S. (2017). </w:t>
              </w:r>
              <w:r w:rsidRPr="0080717C">
                <w:rPr>
                  <w:i/>
                  <w:iCs/>
                  <w:noProof/>
                  <w:sz w:val="24"/>
                  <w:szCs w:val="24"/>
                </w:rPr>
                <w:t>Improvement in Fatigue Life of Carbon Fiber Reinforced Polymer .</w:t>
              </w:r>
              <w:r w:rsidRPr="0080717C">
                <w:rPr>
                  <w:noProof/>
                  <w:sz w:val="24"/>
                  <w:szCs w:val="24"/>
                </w:rPr>
                <w:t xml:space="preserve"> New York: Department of Mechanical, Aerospace, and Nuclear Engineering.</w:t>
              </w:r>
            </w:p>
            <w:p w14:paraId="15A26644"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Nagata, K. (2013, June 24th). </w:t>
              </w:r>
              <w:r w:rsidRPr="0080717C">
                <w:rPr>
                  <w:i/>
                  <w:iCs/>
                  <w:noProof/>
                  <w:sz w:val="24"/>
                  <w:szCs w:val="24"/>
                </w:rPr>
                <w:t xml:space="preserve">Turbulence structure and turbulence kinetic energy transport in multiscale/fractal-generated turbulence </w:t>
              </w:r>
              <w:r w:rsidRPr="0080717C">
                <w:rPr>
                  <w:noProof/>
                  <w:sz w:val="24"/>
                  <w:szCs w:val="24"/>
                </w:rPr>
                <w:t>. Retrieved from Physics of Fluids: https://pubs.aip.org/aip/pof/article-abstract/25/6/065102/257995/Turbulence-structure-and-turbulence-kinetic-energy</w:t>
              </w:r>
            </w:p>
            <w:p w14:paraId="123A024B"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NASA. (2013, January 6th). </w:t>
              </w:r>
              <w:r w:rsidRPr="0080717C">
                <w:rPr>
                  <w:i/>
                  <w:iCs/>
                  <w:noProof/>
                  <w:sz w:val="24"/>
                  <w:szCs w:val="24"/>
                </w:rPr>
                <w:t>Boundary-layer and stalling characteristics of two symmetrical NACA low-drag airfoil sections</w:t>
              </w:r>
              <w:r w:rsidRPr="0080717C">
                <w:rPr>
                  <w:noProof/>
                  <w:sz w:val="24"/>
                  <w:szCs w:val="24"/>
                </w:rPr>
                <w:t>. Retrieved from NTRS Technical Reports: https://ntrs.nasa.gov/citations/19930093812</w:t>
              </w:r>
            </w:p>
            <w:p w14:paraId="5676A494"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NASA. (2024). </w:t>
              </w:r>
              <w:r w:rsidRPr="0080717C">
                <w:rPr>
                  <w:i/>
                  <w:iCs/>
                  <w:noProof/>
                  <w:sz w:val="24"/>
                  <w:szCs w:val="24"/>
                </w:rPr>
                <w:t>Reynolds Number</w:t>
              </w:r>
              <w:r w:rsidRPr="0080717C">
                <w:rPr>
                  <w:noProof/>
                  <w:sz w:val="24"/>
                  <w:szCs w:val="24"/>
                </w:rPr>
                <w:t>. Retrieved from National Aeronautics and Space Administration: https://www.grc.nasa.gov/www/k-12/airplane/reynolds.html</w:t>
              </w:r>
            </w:p>
            <w:p w14:paraId="2094977C"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Nils Beck, T. L. (2018, January 20th). Drag Reduction by Laminar Flow Control. </w:t>
              </w:r>
              <w:r w:rsidRPr="0080717C">
                <w:rPr>
                  <w:i/>
                  <w:iCs/>
                  <w:noProof/>
                  <w:sz w:val="24"/>
                  <w:szCs w:val="24"/>
                </w:rPr>
                <w:t>Energies</w:t>
              </w:r>
              <w:r w:rsidRPr="0080717C">
                <w:rPr>
                  <w:noProof/>
                  <w:sz w:val="24"/>
                  <w:szCs w:val="24"/>
                </w:rPr>
                <w:t>, p. 28.</w:t>
              </w:r>
            </w:p>
            <w:p w14:paraId="7F844217"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One, C. (2020, April 14th). </w:t>
              </w:r>
              <w:r w:rsidRPr="0080717C">
                <w:rPr>
                  <w:i/>
                  <w:iCs/>
                  <w:noProof/>
                  <w:sz w:val="24"/>
                  <w:szCs w:val="24"/>
                </w:rPr>
                <w:t>The Marine Industry and Advanced Composites</w:t>
              </w:r>
              <w:r w:rsidRPr="0080717C">
                <w:rPr>
                  <w:noProof/>
                  <w:sz w:val="24"/>
                  <w:szCs w:val="24"/>
                </w:rPr>
                <w:t>. Retrieved from Composites Ones: https://www.compositesone.com/the-marine-industry-and-advanced-composites/#:~:text=Marine%20Life%0A%0ABoatbuilders%20are%20upgrading%20their%20manufacturing%20processes,performance%20advantages%20over%20</w:t>
              </w:r>
            </w:p>
            <w:p w14:paraId="0FE86897"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Pearce, N. G. (2019, January). </w:t>
              </w:r>
              <w:r w:rsidRPr="0080717C">
                <w:rPr>
                  <w:i/>
                  <w:iCs/>
                  <w:noProof/>
                  <w:sz w:val="24"/>
                  <w:szCs w:val="24"/>
                </w:rPr>
                <w:t>Experimental investigation of a hydrofoil designed via hydrostructural optimisation</w:t>
              </w:r>
              <w:r w:rsidRPr="0080717C">
                <w:rPr>
                  <w:noProof/>
                  <w:sz w:val="24"/>
                  <w:szCs w:val="24"/>
                </w:rPr>
                <w:t xml:space="preserve">. Retrieved from Science Direct: </w:t>
              </w:r>
              <w:r w:rsidRPr="0080717C">
                <w:rPr>
                  <w:noProof/>
                  <w:sz w:val="24"/>
                  <w:szCs w:val="24"/>
                </w:rPr>
                <w:lastRenderedPageBreak/>
                <w:t>https://www.sciencedirect.com/science/article/abs/pii/S0889974617307934#:~:text=4.1.&amp;text=The%20detailed%20explanation%20of%20the,uncertainties%20for%20critical%20model%20parameters.</w:t>
              </w:r>
            </w:p>
            <w:p w14:paraId="620122A0"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Photron. (2025). </w:t>
              </w:r>
              <w:r w:rsidRPr="0080717C">
                <w:rPr>
                  <w:i/>
                  <w:iCs/>
                  <w:noProof/>
                  <w:sz w:val="24"/>
                  <w:szCs w:val="24"/>
                </w:rPr>
                <w:t>Particle Image Velocimetry</w:t>
              </w:r>
              <w:r w:rsidRPr="0080717C">
                <w:rPr>
                  <w:noProof/>
                  <w:sz w:val="24"/>
                  <w:szCs w:val="24"/>
                </w:rPr>
                <w:t>. Retrieved from Photron: https://photron.com/particle-image-velocimerty/</w:t>
              </w:r>
            </w:p>
            <w:p w14:paraId="609A2FB0"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Ploe, P. (2018). </w:t>
              </w:r>
              <w:r w:rsidRPr="0080717C">
                <w:rPr>
                  <w:i/>
                  <w:iCs/>
                  <w:noProof/>
                  <w:sz w:val="24"/>
                  <w:szCs w:val="24"/>
                </w:rPr>
                <w:t>Surrogate-based optimisation of hydrofoil shapes using RANS simulations.</w:t>
              </w:r>
              <w:r w:rsidRPr="0080717C">
                <w:rPr>
                  <w:noProof/>
                  <w:sz w:val="24"/>
                  <w:szCs w:val="24"/>
                </w:rPr>
                <w:t xml:space="preserve"> Nantes: Univrsite Bretagne.</w:t>
              </w:r>
            </w:p>
            <w:p w14:paraId="16244B6E"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Qi, Z. (2020). Numerical Investigation of the Semi-Active Flapping Foil of the Wave Glider. </w:t>
              </w:r>
              <w:r w:rsidRPr="0080717C">
                <w:rPr>
                  <w:i/>
                  <w:iCs/>
                  <w:noProof/>
                  <w:sz w:val="24"/>
                  <w:szCs w:val="24"/>
                </w:rPr>
                <w:t>Journal of Marine Science and Engineering</w:t>
              </w:r>
              <w:r w:rsidRPr="0080717C">
                <w:rPr>
                  <w:noProof/>
                  <w:sz w:val="24"/>
                  <w:szCs w:val="24"/>
                </w:rPr>
                <w:t>, 34.</w:t>
              </w:r>
            </w:p>
            <w:p w14:paraId="096E824C"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Sezen, S. (2021, January). </w:t>
              </w:r>
              <w:r w:rsidRPr="0080717C">
                <w:rPr>
                  <w:i/>
                  <w:iCs/>
                  <w:noProof/>
                  <w:sz w:val="24"/>
                  <w:szCs w:val="24"/>
                </w:rPr>
                <w:t>Effect of biofouling roughness on a marine propeller's performance including cavitation and underwater radiated noise</w:t>
              </w:r>
              <w:r w:rsidRPr="0080717C">
                <w:rPr>
                  <w:noProof/>
                  <w:sz w:val="24"/>
                  <w:szCs w:val="24"/>
                </w:rPr>
                <w:t>. Retrieved from Research Gate: https://www.researchgate.net/publication/348371591_Effect_of_biofouling_roughness_on_a_marine_propeller%27s_performance_including_cavitation_and_underwater_radiated_noise_URN</w:t>
              </w:r>
            </w:p>
            <w:p w14:paraId="6F894E16"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Shirato, H. (1993). </w:t>
              </w:r>
              <w:r w:rsidRPr="0080717C">
                <w:rPr>
                  <w:i/>
                  <w:iCs/>
                  <w:noProof/>
                  <w:sz w:val="24"/>
                  <w:szCs w:val="24"/>
                </w:rPr>
                <w:t>Computational Wind Engineering 1.</w:t>
              </w:r>
              <w:r w:rsidRPr="0080717C">
                <w:rPr>
                  <w:noProof/>
                  <w:sz w:val="24"/>
                  <w:szCs w:val="24"/>
                </w:rPr>
                <w:t xml:space="preserve"> Tokyo: Elsevier.</w:t>
              </w:r>
            </w:p>
            <w:p w14:paraId="01858FD7"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Tong, Z. (2021, September 23rd). </w:t>
              </w:r>
              <w:r w:rsidRPr="0080717C">
                <w:rPr>
                  <w:i/>
                  <w:iCs/>
                  <w:noProof/>
                  <w:sz w:val="24"/>
                  <w:szCs w:val="24"/>
                </w:rPr>
                <w:t>A SPH-GFDM Coupled Method for Elasticity Analysis</w:t>
              </w:r>
              <w:r w:rsidRPr="0080717C">
                <w:rPr>
                  <w:noProof/>
                  <w:sz w:val="24"/>
                  <w:szCs w:val="24"/>
                </w:rPr>
                <w:t>. Retrieved from MDPI: https://www.mdpi.com/2073-8994/13/10/1774</w:t>
              </w:r>
            </w:p>
            <w:p w14:paraId="7BEBE9AB"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University, S. (2025). </w:t>
              </w:r>
              <w:r w:rsidRPr="0080717C">
                <w:rPr>
                  <w:i/>
                  <w:iCs/>
                  <w:noProof/>
                  <w:sz w:val="24"/>
                  <w:szCs w:val="24"/>
                </w:rPr>
                <w:t>Gallery</w:t>
              </w:r>
              <w:r w:rsidRPr="0080717C">
                <w:rPr>
                  <w:noProof/>
                  <w:sz w:val="24"/>
                  <w:szCs w:val="24"/>
                </w:rPr>
                <w:t>. Retrieved from Solent: https://www.solent.ac.uk/facilities/towing-tank</w:t>
              </w:r>
            </w:p>
            <w:p w14:paraId="247038AA"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Wang, H. (2025, April 22nd). </w:t>
              </w:r>
              <w:r w:rsidRPr="0080717C">
                <w:rPr>
                  <w:i/>
                  <w:iCs/>
                  <w:noProof/>
                  <w:sz w:val="24"/>
                  <w:szCs w:val="24"/>
                </w:rPr>
                <w:t>Carbon Fiber Reinforced Thermoplastics: From Materials to Manufacturing and Applications</w:t>
              </w:r>
              <w:r w:rsidRPr="0080717C">
                <w:rPr>
                  <w:noProof/>
                  <w:sz w:val="24"/>
                  <w:szCs w:val="24"/>
                </w:rPr>
                <w:t>. Retrieved from Advance Online Libary: https://advanced.onlinelibrary.wiley.com/doi/full/10.1002/adma.202418709#:~:text=3.2.&amp;text=Waste%20management%20in%20the%20composite,performance%20in%20the%20consolidated%20form.</w:t>
              </w:r>
            </w:p>
            <w:p w14:paraId="003A9439"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Warhaft, Z. (1997). </w:t>
              </w:r>
              <w:r w:rsidRPr="0080717C">
                <w:rPr>
                  <w:i/>
                  <w:iCs/>
                  <w:noProof/>
                  <w:sz w:val="24"/>
                  <w:szCs w:val="24"/>
                </w:rPr>
                <w:t>Transition and Turbulence</w:t>
              </w:r>
              <w:r w:rsidRPr="0080717C">
                <w:rPr>
                  <w:noProof/>
                  <w:sz w:val="24"/>
                  <w:szCs w:val="24"/>
                </w:rPr>
                <w:t>. Retrieved from Princeton: https://www.princeton.edu/~asmits/Bicycle_web/transition.html#:~:text=While%20the%20transition%20from%20laminar,not%20occur%20in%20a%20pipe.</w:t>
              </w:r>
            </w:p>
            <w:p w14:paraId="6255069A"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lastRenderedPageBreak/>
                <w:t xml:space="preserve">Wosnik, I. N. (2013). </w:t>
              </w:r>
              <w:r w:rsidRPr="0080717C">
                <w:rPr>
                  <w:i/>
                  <w:iCs/>
                  <w:noProof/>
                  <w:sz w:val="24"/>
                  <w:szCs w:val="24"/>
                </w:rPr>
                <w:t>Cvitation investigation of hydrofoils for marine hydrokinetic turbines.</w:t>
              </w:r>
              <w:r w:rsidRPr="0080717C">
                <w:rPr>
                  <w:noProof/>
                  <w:sz w:val="24"/>
                  <w:szCs w:val="24"/>
                </w:rPr>
                <w:t xml:space="preserve"> Nevada: ASME.</w:t>
              </w:r>
            </w:p>
            <w:p w14:paraId="72EB2F1D"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Yang, X. (2024, October 15th). </w:t>
              </w:r>
              <w:r w:rsidRPr="0080717C">
                <w:rPr>
                  <w:i/>
                  <w:iCs/>
                  <w:noProof/>
                  <w:sz w:val="24"/>
                  <w:szCs w:val="24"/>
                </w:rPr>
                <w:t>Numerical analysis of dynamic behaviors of underwater towed system with hydrofoil manipulations</w:t>
              </w:r>
              <w:r w:rsidRPr="0080717C">
                <w:rPr>
                  <w:noProof/>
                  <w:sz w:val="24"/>
                  <w:szCs w:val="24"/>
                </w:rPr>
                <w:t>. Retrieved from Science Direct: https://www.sciencedirect.com/science/article/abs/pii/S0029801824021292#:~:text=1.%20Introduction%20Numerous%20studies%20have%20been%20conducted,and%20underwater%20vehicles%20under%20different%20operating%20conditions.</w:t>
              </w:r>
            </w:p>
            <w:p w14:paraId="437B6CB6"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Younoussi, S. (2024, January 15th). </w:t>
              </w:r>
              <w:r w:rsidRPr="0080717C">
                <w:rPr>
                  <w:i/>
                  <w:iCs/>
                  <w:noProof/>
                  <w:sz w:val="24"/>
                  <w:szCs w:val="24"/>
                </w:rPr>
                <w:t>Calibration method of the k-ω SST turbulence model for wind turbine performance prediction near stall condition</w:t>
              </w:r>
              <w:r w:rsidRPr="0080717C">
                <w:rPr>
                  <w:noProof/>
                  <w:sz w:val="24"/>
                  <w:szCs w:val="24"/>
                </w:rPr>
                <w:t>. Retrieved from Science Direct : https://www.sciencedirect.com/science/article/pii/S2405844024000793#:~:text=Performed%20by%20Menter%20in%201994,used%20in%20this%20turbulence%20model.</w:t>
              </w:r>
            </w:p>
            <w:p w14:paraId="710661A6" w14:textId="77777777" w:rsidR="0080717C" w:rsidRPr="0080717C" w:rsidRDefault="0080717C" w:rsidP="0080717C">
              <w:pPr>
                <w:pStyle w:val="Bibliography"/>
                <w:spacing w:line="360" w:lineRule="auto"/>
                <w:ind w:left="720" w:hanging="720"/>
                <w:jc w:val="both"/>
                <w:rPr>
                  <w:noProof/>
                  <w:sz w:val="24"/>
                  <w:szCs w:val="24"/>
                </w:rPr>
              </w:pPr>
              <w:r w:rsidRPr="0080717C">
                <w:rPr>
                  <w:noProof/>
                  <w:sz w:val="24"/>
                  <w:szCs w:val="24"/>
                </w:rPr>
                <w:t xml:space="preserve">Zealand, E. T. (2017, Novemeber 20th). </w:t>
              </w:r>
              <w:r w:rsidRPr="0080717C">
                <w:rPr>
                  <w:i/>
                  <w:iCs/>
                  <w:noProof/>
                  <w:sz w:val="24"/>
                  <w:szCs w:val="24"/>
                </w:rPr>
                <w:t>Americas Cup AC75 Yacht Revelaed</w:t>
              </w:r>
              <w:r w:rsidRPr="0080717C">
                <w:rPr>
                  <w:noProof/>
                  <w:sz w:val="24"/>
                  <w:szCs w:val="24"/>
                </w:rPr>
                <w:t>. Retrieved from Scuttlebutt sailing news: https://www.sailingscuttlebutt.com/2017/11/20/americas-cup-ac75-yacht-revealed/</w:t>
              </w:r>
            </w:p>
            <w:p w14:paraId="2FCF88D5" w14:textId="0B0CC5C2" w:rsidR="005E3A33" w:rsidRPr="0080717C" w:rsidRDefault="005E3A33" w:rsidP="0080717C">
              <w:pPr>
                <w:spacing w:line="360" w:lineRule="auto"/>
                <w:jc w:val="both"/>
                <w:rPr>
                  <w:sz w:val="24"/>
                  <w:szCs w:val="24"/>
                </w:rPr>
              </w:pPr>
              <w:r w:rsidRPr="0080717C">
                <w:rPr>
                  <w:b/>
                  <w:bCs/>
                  <w:noProof/>
                  <w:sz w:val="24"/>
                  <w:szCs w:val="24"/>
                </w:rPr>
                <w:fldChar w:fldCharType="end"/>
              </w:r>
            </w:p>
          </w:sdtContent>
        </w:sdt>
      </w:sdtContent>
    </w:sdt>
    <w:p w14:paraId="64C574DF" w14:textId="77777777" w:rsidR="00297C47" w:rsidRPr="0080717C" w:rsidRDefault="00297C47" w:rsidP="0080717C">
      <w:pPr>
        <w:spacing w:line="360" w:lineRule="auto"/>
        <w:jc w:val="both"/>
        <w:rPr>
          <w:sz w:val="24"/>
          <w:szCs w:val="24"/>
        </w:rPr>
      </w:pPr>
    </w:p>
    <w:p w14:paraId="06218C85" w14:textId="77777777" w:rsidR="00297C47" w:rsidRPr="0080717C" w:rsidRDefault="00297C47" w:rsidP="0080717C">
      <w:pPr>
        <w:spacing w:line="360" w:lineRule="auto"/>
        <w:jc w:val="both"/>
        <w:rPr>
          <w:sz w:val="24"/>
          <w:szCs w:val="24"/>
        </w:rPr>
      </w:pPr>
    </w:p>
    <w:p w14:paraId="5018874F" w14:textId="77777777" w:rsidR="00297C47" w:rsidRPr="0080717C" w:rsidRDefault="00297C47" w:rsidP="0080717C">
      <w:pPr>
        <w:spacing w:line="360" w:lineRule="auto"/>
        <w:jc w:val="both"/>
        <w:rPr>
          <w:sz w:val="24"/>
          <w:szCs w:val="24"/>
        </w:rPr>
      </w:pPr>
    </w:p>
    <w:p w14:paraId="580BB5FE" w14:textId="77777777" w:rsidR="00297C47" w:rsidRPr="0080717C" w:rsidRDefault="00297C47" w:rsidP="0080717C">
      <w:pPr>
        <w:spacing w:line="360" w:lineRule="auto"/>
        <w:jc w:val="both"/>
        <w:rPr>
          <w:sz w:val="24"/>
          <w:szCs w:val="24"/>
        </w:rPr>
      </w:pPr>
    </w:p>
    <w:p w14:paraId="5451B860" w14:textId="77777777" w:rsidR="00297C47" w:rsidRPr="0080717C" w:rsidRDefault="00297C47" w:rsidP="0080717C">
      <w:pPr>
        <w:spacing w:line="360" w:lineRule="auto"/>
        <w:jc w:val="both"/>
        <w:rPr>
          <w:sz w:val="24"/>
          <w:szCs w:val="24"/>
        </w:rPr>
      </w:pPr>
    </w:p>
    <w:p w14:paraId="5E1B1251" w14:textId="77777777" w:rsidR="00297C47" w:rsidRPr="0080717C" w:rsidRDefault="00297C47" w:rsidP="0080717C">
      <w:pPr>
        <w:spacing w:line="360" w:lineRule="auto"/>
        <w:jc w:val="both"/>
        <w:rPr>
          <w:sz w:val="24"/>
          <w:szCs w:val="24"/>
        </w:rPr>
      </w:pPr>
    </w:p>
    <w:p w14:paraId="4F9A864A" w14:textId="77777777" w:rsidR="00297C47" w:rsidRPr="0080717C" w:rsidRDefault="00297C47" w:rsidP="0080717C">
      <w:pPr>
        <w:spacing w:line="360" w:lineRule="auto"/>
        <w:jc w:val="both"/>
        <w:rPr>
          <w:sz w:val="24"/>
          <w:szCs w:val="24"/>
        </w:rPr>
      </w:pPr>
    </w:p>
    <w:p w14:paraId="761EAF0E" w14:textId="77777777" w:rsidR="00297C47" w:rsidRPr="0080717C" w:rsidRDefault="00297C47" w:rsidP="0080717C">
      <w:pPr>
        <w:spacing w:line="360" w:lineRule="auto"/>
        <w:jc w:val="both"/>
        <w:rPr>
          <w:sz w:val="24"/>
          <w:szCs w:val="24"/>
        </w:rPr>
      </w:pPr>
    </w:p>
    <w:p w14:paraId="3617BBE1" w14:textId="77777777" w:rsidR="00CB2574" w:rsidRDefault="00CB2574"/>
    <w:sectPr w:rsidR="00CB2574" w:rsidSect="00F241C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620DD" w14:textId="77777777" w:rsidR="00CF4A6D" w:rsidRDefault="00CF4A6D" w:rsidP="00297C47">
      <w:pPr>
        <w:spacing w:after="0" w:line="240" w:lineRule="auto"/>
      </w:pPr>
      <w:r>
        <w:separator/>
      </w:r>
    </w:p>
  </w:endnote>
  <w:endnote w:type="continuationSeparator" w:id="0">
    <w:p w14:paraId="1BE9486C" w14:textId="77777777" w:rsidR="00CF4A6D" w:rsidRDefault="00CF4A6D" w:rsidP="002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9968" w14:textId="77777777" w:rsidR="00F241CD" w:rsidRPr="00F241CD" w:rsidRDefault="00F241CD">
    <w:pPr>
      <w:pStyle w:val="Footer"/>
      <w:jc w:val="center"/>
      <w:rPr>
        <w:color w:val="000000" w:themeColor="text1"/>
      </w:rPr>
    </w:pPr>
    <w:r w:rsidRPr="00F241CD">
      <w:rPr>
        <w:color w:val="000000" w:themeColor="text1"/>
      </w:rPr>
      <w:t xml:space="preserve">Page </w:t>
    </w:r>
    <w:r w:rsidRPr="00F241CD">
      <w:rPr>
        <w:color w:val="000000" w:themeColor="text1"/>
      </w:rPr>
      <w:fldChar w:fldCharType="begin"/>
    </w:r>
    <w:r w:rsidRPr="00F241CD">
      <w:rPr>
        <w:color w:val="000000" w:themeColor="text1"/>
      </w:rPr>
      <w:instrText xml:space="preserve"> PAGE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of </w:t>
    </w:r>
    <w:r w:rsidRPr="00F241CD">
      <w:rPr>
        <w:color w:val="000000" w:themeColor="text1"/>
      </w:rPr>
      <w:fldChar w:fldCharType="begin"/>
    </w:r>
    <w:r w:rsidRPr="00F241CD">
      <w:rPr>
        <w:color w:val="000000" w:themeColor="text1"/>
      </w:rPr>
      <w:instrText xml:space="preserve"> NUMPAGES  \* Arabic  \* MERGEFORMAT </w:instrText>
    </w:r>
    <w:r w:rsidRPr="00F241CD">
      <w:rPr>
        <w:color w:val="000000" w:themeColor="text1"/>
      </w:rPr>
      <w:fldChar w:fldCharType="separate"/>
    </w:r>
    <w:r w:rsidRPr="00F241CD">
      <w:rPr>
        <w:noProof/>
        <w:color w:val="000000" w:themeColor="text1"/>
      </w:rPr>
      <w:t>2</w:t>
    </w:r>
    <w:r w:rsidRPr="00F241CD">
      <w:rPr>
        <w:color w:val="000000" w:themeColor="text1"/>
      </w:rPr>
      <w:fldChar w:fldCharType="end"/>
    </w:r>
    <w:r w:rsidRPr="00F241CD">
      <w:rPr>
        <w:color w:val="000000" w:themeColor="text1"/>
      </w:rPr>
      <w:t xml:space="preserve">                                                                                                                     Rhys Holmes 2117889</w:t>
    </w:r>
  </w:p>
  <w:p w14:paraId="0F84181B" w14:textId="77777777" w:rsidR="00F241CD" w:rsidRDefault="00F24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A0577" w14:textId="77777777" w:rsidR="00CF4A6D" w:rsidRDefault="00CF4A6D" w:rsidP="00297C47">
      <w:pPr>
        <w:spacing w:after="0" w:line="240" w:lineRule="auto"/>
      </w:pPr>
      <w:r>
        <w:separator/>
      </w:r>
    </w:p>
  </w:footnote>
  <w:footnote w:type="continuationSeparator" w:id="0">
    <w:p w14:paraId="0BC59470" w14:textId="77777777" w:rsidR="00CF4A6D" w:rsidRDefault="00CF4A6D" w:rsidP="002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CC16" w14:textId="3225A887" w:rsidR="00297C47" w:rsidRDefault="001010B8">
    <w:pPr>
      <w:pStyle w:val="Header"/>
    </w:pPr>
    <w:r>
      <w:t>Fluid Flow Assessment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B9F6D" w14:textId="3A9E6585" w:rsidR="00297C47" w:rsidRDefault="001010B8">
    <w:pPr>
      <w:pStyle w:val="Header"/>
    </w:pPr>
    <w:r>
      <w:t>Fluid Flow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5D60"/>
    <w:multiLevelType w:val="hybridMultilevel"/>
    <w:tmpl w:val="37227C78"/>
    <w:lvl w:ilvl="0" w:tplc="04090001">
      <w:start w:val="1"/>
      <w:numFmt w:val="bullet"/>
      <w:lvlText w:val=""/>
      <w:lvlJc w:val="left"/>
      <w:pPr>
        <w:ind w:left="720" w:hanging="360"/>
      </w:pPr>
      <w:rPr>
        <w:rFonts w:ascii="Symbol" w:hAnsi="Symbol" w:hint="default"/>
      </w:rPr>
    </w:lvl>
    <w:lvl w:ilvl="1" w:tplc="7AAA6AB8">
      <w:numFmt w:val="bullet"/>
      <w:lvlText w:val=""/>
      <w:lvlJc w:val="left"/>
      <w:pPr>
        <w:ind w:left="1440" w:hanging="360"/>
      </w:pPr>
      <w:rPr>
        <w:rFonts w:ascii="Symbol" w:eastAsiaTheme="minorEastAsia"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306EA"/>
    <w:multiLevelType w:val="hybridMultilevel"/>
    <w:tmpl w:val="D3FE4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06DD8"/>
    <w:multiLevelType w:val="hybridMultilevel"/>
    <w:tmpl w:val="8306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A864DF"/>
    <w:multiLevelType w:val="hybridMultilevel"/>
    <w:tmpl w:val="E7F6672A"/>
    <w:lvl w:ilvl="0" w:tplc="9E98BCEA">
      <w:numFmt w:val="bullet"/>
      <w:lvlText w:val=""/>
      <w:lvlJc w:val="left"/>
      <w:pPr>
        <w:ind w:left="720" w:hanging="360"/>
      </w:pPr>
      <w:rPr>
        <w:rFonts w:ascii="Symbol" w:eastAsiaTheme="minorEastAsia"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FF6F39"/>
    <w:multiLevelType w:val="hybridMultilevel"/>
    <w:tmpl w:val="FA4E14D6"/>
    <w:lvl w:ilvl="0" w:tplc="EC2C11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B852AAE"/>
    <w:multiLevelType w:val="multilevel"/>
    <w:tmpl w:val="3FEC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A401D8"/>
    <w:multiLevelType w:val="multilevel"/>
    <w:tmpl w:val="DA1C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475E3A"/>
    <w:multiLevelType w:val="hybridMultilevel"/>
    <w:tmpl w:val="D23CF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1F3338"/>
    <w:multiLevelType w:val="hybridMultilevel"/>
    <w:tmpl w:val="FB988284"/>
    <w:lvl w:ilvl="0" w:tplc="5B4E1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4D666E"/>
    <w:multiLevelType w:val="multilevel"/>
    <w:tmpl w:val="93F6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73E4E"/>
    <w:multiLevelType w:val="multilevel"/>
    <w:tmpl w:val="DA1C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B42485"/>
    <w:multiLevelType w:val="hybridMultilevel"/>
    <w:tmpl w:val="6A745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4651961">
    <w:abstractNumId w:val="11"/>
  </w:num>
  <w:num w:numId="2" w16cid:durableId="1981105925">
    <w:abstractNumId w:val="7"/>
  </w:num>
  <w:num w:numId="3" w16cid:durableId="1050805300">
    <w:abstractNumId w:val="4"/>
  </w:num>
  <w:num w:numId="4" w16cid:durableId="565455944">
    <w:abstractNumId w:val="1"/>
  </w:num>
  <w:num w:numId="5" w16cid:durableId="29428046">
    <w:abstractNumId w:val="9"/>
  </w:num>
  <w:num w:numId="6" w16cid:durableId="288635638">
    <w:abstractNumId w:val="8"/>
  </w:num>
  <w:num w:numId="7" w16cid:durableId="174151382">
    <w:abstractNumId w:val="5"/>
  </w:num>
  <w:num w:numId="8" w16cid:durableId="72122148">
    <w:abstractNumId w:val="6"/>
  </w:num>
  <w:num w:numId="9" w16cid:durableId="1188256653">
    <w:abstractNumId w:val="10"/>
  </w:num>
  <w:num w:numId="10" w16cid:durableId="2118481611">
    <w:abstractNumId w:val="2"/>
  </w:num>
  <w:num w:numId="11" w16cid:durableId="1645767707">
    <w:abstractNumId w:val="0"/>
  </w:num>
  <w:num w:numId="12" w16cid:durableId="8122580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47"/>
    <w:rsid w:val="00025FE9"/>
    <w:rsid w:val="000434B4"/>
    <w:rsid w:val="0004442D"/>
    <w:rsid w:val="00045F42"/>
    <w:rsid w:val="00063AC6"/>
    <w:rsid w:val="00090F38"/>
    <w:rsid w:val="000913E2"/>
    <w:rsid w:val="000B101E"/>
    <w:rsid w:val="000D6DF1"/>
    <w:rsid w:val="000E5D2D"/>
    <w:rsid w:val="001010B8"/>
    <w:rsid w:val="00114B6E"/>
    <w:rsid w:val="00124C67"/>
    <w:rsid w:val="00134C6C"/>
    <w:rsid w:val="00141969"/>
    <w:rsid w:val="00160350"/>
    <w:rsid w:val="00162703"/>
    <w:rsid w:val="0016492C"/>
    <w:rsid w:val="001866B8"/>
    <w:rsid w:val="0019107C"/>
    <w:rsid w:val="001A7C1A"/>
    <w:rsid w:val="001B597A"/>
    <w:rsid w:val="00226C75"/>
    <w:rsid w:val="00257A75"/>
    <w:rsid w:val="002978D0"/>
    <w:rsid w:val="00297C47"/>
    <w:rsid w:val="002C4871"/>
    <w:rsid w:val="002E2691"/>
    <w:rsid w:val="002E3956"/>
    <w:rsid w:val="002F1B1C"/>
    <w:rsid w:val="00337561"/>
    <w:rsid w:val="003375A6"/>
    <w:rsid w:val="00350B48"/>
    <w:rsid w:val="00356A81"/>
    <w:rsid w:val="00371653"/>
    <w:rsid w:val="00394C6D"/>
    <w:rsid w:val="003A64C0"/>
    <w:rsid w:val="003D3E70"/>
    <w:rsid w:val="003E12C2"/>
    <w:rsid w:val="00424A2B"/>
    <w:rsid w:val="004538A3"/>
    <w:rsid w:val="0047774E"/>
    <w:rsid w:val="004D4F86"/>
    <w:rsid w:val="004E5590"/>
    <w:rsid w:val="00552073"/>
    <w:rsid w:val="005B5801"/>
    <w:rsid w:val="005C539E"/>
    <w:rsid w:val="005E0626"/>
    <w:rsid w:val="005E3A33"/>
    <w:rsid w:val="006117B1"/>
    <w:rsid w:val="00621156"/>
    <w:rsid w:val="0063073D"/>
    <w:rsid w:val="00647399"/>
    <w:rsid w:val="00647EC1"/>
    <w:rsid w:val="00663127"/>
    <w:rsid w:val="006C5C22"/>
    <w:rsid w:val="006D2BCE"/>
    <w:rsid w:val="006E4FC9"/>
    <w:rsid w:val="006F3BB9"/>
    <w:rsid w:val="00705FEB"/>
    <w:rsid w:val="00761B4F"/>
    <w:rsid w:val="0079295B"/>
    <w:rsid w:val="007A054D"/>
    <w:rsid w:val="007C17FF"/>
    <w:rsid w:val="007F5DAE"/>
    <w:rsid w:val="00803C40"/>
    <w:rsid w:val="0080717C"/>
    <w:rsid w:val="00846581"/>
    <w:rsid w:val="008466D2"/>
    <w:rsid w:val="00846B59"/>
    <w:rsid w:val="00847B11"/>
    <w:rsid w:val="008A25FC"/>
    <w:rsid w:val="008C617E"/>
    <w:rsid w:val="008D6CD9"/>
    <w:rsid w:val="008E0A51"/>
    <w:rsid w:val="00900B1B"/>
    <w:rsid w:val="00931ADE"/>
    <w:rsid w:val="00957F80"/>
    <w:rsid w:val="009614A9"/>
    <w:rsid w:val="009E2125"/>
    <w:rsid w:val="009E4169"/>
    <w:rsid w:val="00A00ED3"/>
    <w:rsid w:val="00A03602"/>
    <w:rsid w:val="00A5143D"/>
    <w:rsid w:val="00A6165E"/>
    <w:rsid w:val="00A81389"/>
    <w:rsid w:val="00AA05D5"/>
    <w:rsid w:val="00AD4EC9"/>
    <w:rsid w:val="00B77400"/>
    <w:rsid w:val="00BA1867"/>
    <w:rsid w:val="00BC1654"/>
    <w:rsid w:val="00BF21C7"/>
    <w:rsid w:val="00C5413E"/>
    <w:rsid w:val="00C923C9"/>
    <w:rsid w:val="00CB2574"/>
    <w:rsid w:val="00CD28C3"/>
    <w:rsid w:val="00CF2056"/>
    <w:rsid w:val="00CF4A6D"/>
    <w:rsid w:val="00D16C18"/>
    <w:rsid w:val="00D2616F"/>
    <w:rsid w:val="00D54221"/>
    <w:rsid w:val="00D662A4"/>
    <w:rsid w:val="00D8600D"/>
    <w:rsid w:val="00DB15E1"/>
    <w:rsid w:val="00DB6CEA"/>
    <w:rsid w:val="00DB7CA7"/>
    <w:rsid w:val="00DC5B0E"/>
    <w:rsid w:val="00DE1788"/>
    <w:rsid w:val="00E23465"/>
    <w:rsid w:val="00E378AE"/>
    <w:rsid w:val="00E41CE7"/>
    <w:rsid w:val="00E9016F"/>
    <w:rsid w:val="00E912CC"/>
    <w:rsid w:val="00EA4C97"/>
    <w:rsid w:val="00EB752E"/>
    <w:rsid w:val="00EE2314"/>
    <w:rsid w:val="00F05960"/>
    <w:rsid w:val="00F07812"/>
    <w:rsid w:val="00F241CD"/>
    <w:rsid w:val="00F25C97"/>
    <w:rsid w:val="00F4245A"/>
    <w:rsid w:val="00F57498"/>
    <w:rsid w:val="00F642CE"/>
    <w:rsid w:val="00F762E8"/>
    <w:rsid w:val="00F86D3B"/>
    <w:rsid w:val="00FB3DE8"/>
    <w:rsid w:val="00FE4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70D28"/>
  <w15:chartTrackingRefBased/>
  <w15:docId w15:val="{431705F3-EDD3-4D6F-A238-DA7DEEA4D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C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10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7A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7C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7C47"/>
    <w:rPr>
      <w:rFonts w:eastAsiaTheme="minorEastAsia"/>
      <w:lang w:val="en-US"/>
    </w:rPr>
  </w:style>
  <w:style w:type="paragraph" w:styleId="Header">
    <w:name w:val="header"/>
    <w:basedOn w:val="Normal"/>
    <w:link w:val="HeaderChar"/>
    <w:uiPriority w:val="99"/>
    <w:unhideWhenUsed/>
    <w:rsid w:val="00297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C47"/>
  </w:style>
  <w:style w:type="paragraph" w:styleId="Footer">
    <w:name w:val="footer"/>
    <w:basedOn w:val="Normal"/>
    <w:link w:val="FooterChar"/>
    <w:uiPriority w:val="99"/>
    <w:unhideWhenUsed/>
    <w:rsid w:val="00297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C47"/>
  </w:style>
  <w:style w:type="character" w:customStyle="1" w:styleId="Heading1Char">
    <w:name w:val="Heading 1 Char"/>
    <w:basedOn w:val="DefaultParagraphFont"/>
    <w:link w:val="Heading1"/>
    <w:uiPriority w:val="9"/>
    <w:rsid w:val="00297C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7C47"/>
    <w:pPr>
      <w:outlineLvl w:val="9"/>
    </w:pPr>
    <w:rPr>
      <w:lang w:val="en-US"/>
    </w:rPr>
  </w:style>
  <w:style w:type="paragraph" w:styleId="TOC1">
    <w:name w:val="toc 1"/>
    <w:basedOn w:val="Normal"/>
    <w:next w:val="Normal"/>
    <w:autoRedefine/>
    <w:uiPriority w:val="39"/>
    <w:unhideWhenUsed/>
    <w:rsid w:val="00297C47"/>
    <w:pPr>
      <w:spacing w:after="100"/>
    </w:pPr>
  </w:style>
  <w:style w:type="character" w:styleId="Hyperlink">
    <w:name w:val="Hyperlink"/>
    <w:basedOn w:val="DefaultParagraphFont"/>
    <w:uiPriority w:val="99"/>
    <w:unhideWhenUsed/>
    <w:rsid w:val="00297C47"/>
    <w:rPr>
      <w:color w:val="0563C1" w:themeColor="hyperlink"/>
      <w:u w:val="single"/>
    </w:rPr>
  </w:style>
  <w:style w:type="paragraph" w:styleId="ListParagraph">
    <w:name w:val="List Paragraph"/>
    <w:basedOn w:val="Normal"/>
    <w:uiPriority w:val="34"/>
    <w:qFormat/>
    <w:rsid w:val="00AD4EC9"/>
    <w:pPr>
      <w:ind w:left="720"/>
      <w:contextualSpacing/>
    </w:pPr>
  </w:style>
  <w:style w:type="character" w:customStyle="1" w:styleId="Heading2Char">
    <w:name w:val="Heading 2 Char"/>
    <w:basedOn w:val="DefaultParagraphFont"/>
    <w:link w:val="Heading2"/>
    <w:uiPriority w:val="9"/>
    <w:rsid w:val="0019107C"/>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79295B"/>
    <w:rPr>
      <w:color w:val="666666"/>
    </w:rPr>
  </w:style>
  <w:style w:type="paragraph" w:styleId="Caption">
    <w:name w:val="caption"/>
    <w:basedOn w:val="Normal"/>
    <w:next w:val="Normal"/>
    <w:uiPriority w:val="35"/>
    <w:unhideWhenUsed/>
    <w:qFormat/>
    <w:rsid w:val="007C17FF"/>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090F38"/>
    <w:pPr>
      <w:spacing w:after="100"/>
      <w:ind w:left="220"/>
    </w:pPr>
  </w:style>
  <w:style w:type="paragraph" w:customStyle="1" w:styleId="p1">
    <w:name w:val="p1"/>
    <w:basedOn w:val="Normal"/>
    <w:rsid w:val="002C48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2C4871"/>
  </w:style>
  <w:style w:type="character" w:customStyle="1" w:styleId="s2">
    <w:name w:val="s2"/>
    <w:basedOn w:val="DefaultParagraphFont"/>
    <w:rsid w:val="002C4871"/>
  </w:style>
  <w:style w:type="paragraph" w:customStyle="1" w:styleId="p2">
    <w:name w:val="p2"/>
    <w:basedOn w:val="Normal"/>
    <w:rsid w:val="002C48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5E3A33"/>
    <w:pPr>
      <w:spacing w:after="0"/>
    </w:pPr>
  </w:style>
  <w:style w:type="paragraph" w:styleId="Bibliography">
    <w:name w:val="Bibliography"/>
    <w:basedOn w:val="Normal"/>
    <w:next w:val="Normal"/>
    <w:uiPriority w:val="37"/>
    <w:unhideWhenUsed/>
    <w:rsid w:val="005E3A33"/>
  </w:style>
  <w:style w:type="character" w:customStyle="1" w:styleId="s3">
    <w:name w:val="s3"/>
    <w:basedOn w:val="DefaultParagraphFont"/>
    <w:rsid w:val="00E912CC"/>
  </w:style>
  <w:style w:type="character" w:customStyle="1" w:styleId="Heading3Char">
    <w:name w:val="Heading 3 Char"/>
    <w:basedOn w:val="DefaultParagraphFont"/>
    <w:link w:val="Heading3"/>
    <w:uiPriority w:val="9"/>
    <w:rsid w:val="00257A7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31A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386">
      <w:bodyDiv w:val="1"/>
      <w:marLeft w:val="0"/>
      <w:marRight w:val="0"/>
      <w:marTop w:val="0"/>
      <w:marBottom w:val="0"/>
      <w:divBdr>
        <w:top w:val="none" w:sz="0" w:space="0" w:color="auto"/>
        <w:left w:val="none" w:sz="0" w:space="0" w:color="auto"/>
        <w:bottom w:val="none" w:sz="0" w:space="0" w:color="auto"/>
        <w:right w:val="none" w:sz="0" w:space="0" w:color="auto"/>
      </w:divBdr>
    </w:div>
    <w:div w:id="5522638">
      <w:bodyDiv w:val="1"/>
      <w:marLeft w:val="0"/>
      <w:marRight w:val="0"/>
      <w:marTop w:val="0"/>
      <w:marBottom w:val="0"/>
      <w:divBdr>
        <w:top w:val="none" w:sz="0" w:space="0" w:color="auto"/>
        <w:left w:val="none" w:sz="0" w:space="0" w:color="auto"/>
        <w:bottom w:val="none" w:sz="0" w:space="0" w:color="auto"/>
        <w:right w:val="none" w:sz="0" w:space="0" w:color="auto"/>
      </w:divBdr>
    </w:div>
    <w:div w:id="7607494">
      <w:bodyDiv w:val="1"/>
      <w:marLeft w:val="0"/>
      <w:marRight w:val="0"/>
      <w:marTop w:val="0"/>
      <w:marBottom w:val="0"/>
      <w:divBdr>
        <w:top w:val="none" w:sz="0" w:space="0" w:color="auto"/>
        <w:left w:val="none" w:sz="0" w:space="0" w:color="auto"/>
        <w:bottom w:val="none" w:sz="0" w:space="0" w:color="auto"/>
        <w:right w:val="none" w:sz="0" w:space="0" w:color="auto"/>
      </w:divBdr>
    </w:div>
    <w:div w:id="10114037">
      <w:bodyDiv w:val="1"/>
      <w:marLeft w:val="0"/>
      <w:marRight w:val="0"/>
      <w:marTop w:val="0"/>
      <w:marBottom w:val="0"/>
      <w:divBdr>
        <w:top w:val="none" w:sz="0" w:space="0" w:color="auto"/>
        <w:left w:val="none" w:sz="0" w:space="0" w:color="auto"/>
        <w:bottom w:val="none" w:sz="0" w:space="0" w:color="auto"/>
        <w:right w:val="none" w:sz="0" w:space="0" w:color="auto"/>
      </w:divBdr>
    </w:div>
    <w:div w:id="18355001">
      <w:bodyDiv w:val="1"/>
      <w:marLeft w:val="0"/>
      <w:marRight w:val="0"/>
      <w:marTop w:val="0"/>
      <w:marBottom w:val="0"/>
      <w:divBdr>
        <w:top w:val="none" w:sz="0" w:space="0" w:color="auto"/>
        <w:left w:val="none" w:sz="0" w:space="0" w:color="auto"/>
        <w:bottom w:val="none" w:sz="0" w:space="0" w:color="auto"/>
        <w:right w:val="none" w:sz="0" w:space="0" w:color="auto"/>
      </w:divBdr>
    </w:div>
    <w:div w:id="23294664">
      <w:bodyDiv w:val="1"/>
      <w:marLeft w:val="0"/>
      <w:marRight w:val="0"/>
      <w:marTop w:val="0"/>
      <w:marBottom w:val="0"/>
      <w:divBdr>
        <w:top w:val="none" w:sz="0" w:space="0" w:color="auto"/>
        <w:left w:val="none" w:sz="0" w:space="0" w:color="auto"/>
        <w:bottom w:val="none" w:sz="0" w:space="0" w:color="auto"/>
        <w:right w:val="none" w:sz="0" w:space="0" w:color="auto"/>
      </w:divBdr>
    </w:div>
    <w:div w:id="42873304">
      <w:bodyDiv w:val="1"/>
      <w:marLeft w:val="0"/>
      <w:marRight w:val="0"/>
      <w:marTop w:val="0"/>
      <w:marBottom w:val="0"/>
      <w:divBdr>
        <w:top w:val="none" w:sz="0" w:space="0" w:color="auto"/>
        <w:left w:val="none" w:sz="0" w:space="0" w:color="auto"/>
        <w:bottom w:val="none" w:sz="0" w:space="0" w:color="auto"/>
        <w:right w:val="none" w:sz="0" w:space="0" w:color="auto"/>
      </w:divBdr>
    </w:div>
    <w:div w:id="45420215">
      <w:bodyDiv w:val="1"/>
      <w:marLeft w:val="0"/>
      <w:marRight w:val="0"/>
      <w:marTop w:val="0"/>
      <w:marBottom w:val="0"/>
      <w:divBdr>
        <w:top w:val="none" w:sz="0" w:space="0" w:color="auto"/>
        <w:left w:val="none" w:sz="0" w:space="0" w:color="auto"/>
        <w:bottom w:val="none" w:sz="0" w:space="0" w:color="auto"/>
        <w:right w:val="none" w:sz="0" w:space="0" w:color="auto"/>
      </w:divBdr>
    </w:div>
    <w:div w:id="46225240">
      <w:bodyDiv w:val="1"/>
      <w:marLeft w:val="0"/>
      <w:marRight w:val="0"/>
      <w:marTop w:val="0"/>
      <w:marBottom w:val="0"/>
      <w:divBdr>
        <w:top w:val="none" w:sz="0" w:space="0" w:color="auto"/>
        <w:left w:val="none" w:sz="0" w:space="0" w:color="auto"/>
        <w:bottom w:val="none" w:sz="0" w:space="0" w:color="auto"/>
        <w:right w:val="none" w:sz="0" w:space="0" w:color="auto"/>
      </w:divBdr>
    </w:div>
    <w:div w:id="74521455">
      <w:bodyDiv w:val="1"/>
      <w:marLeft w:val="0"/>
      <w:marRight w:val="0"/>
      <w:marTop w:val="0"/>
      <w:marBottom w:val="0"/>
      <w:divBdr>
        <w:top w:val="none" w:sz="0" w:space="0" w:color="auto"/>
        <w:left w:val="none" w:sz="0" w:space="0" w:color="auto"/>
        <w:bottom w:val="none" w:sz="0" w:space="0" w:color="auto"/>
        <w:right w:val="none" w:sz="0" w:space="0" w:color="auto"/>
      </w:divBdr>
    </w:div>
    <w:div w:id="76054462">
      <w:bodyDiv w:val="1"/>
      <w:marLeft w:val="0"/>
      <w:marRight w:val="0"/>
      <w:marTop w:val="0"/>
      <w:marBottom w:val="0"/>
      <w:divBdr>
        <w:top w:val="none" w:sz="0" w:space="0" w:color="auto"/>
        <w:left w:val="none" w:sz="0" w:space="0" w:color="auto"/>
        <w:bottom w:val="none" w:sz="0" w:space="0" w:color="auto"/>
        <w:right w:val="none" w:sz="0" w:space="0" w:color="auto"/>
      </w:divBdr>
    </w:div>
    <w:div w:id="96365906">
      <w:bodyDiv w:val="1"/>
      <w:marLeft w:val="0"/>
      <w:marRight w:val="0"/>
      <w:marTop w:val="0"/>
      <w:marBottom w:val="0"/>
      <w:divBdr>
        <w:top w:val="none" w:sz="0" w:space="0" w:color="auto"/>
        <w:left w:val="none" w:sz="0" w:space="0" w:color="auto"/>
        <w:bottom w:val="none" w:sz="0" w:space="0" w:color="auto"/>
        <w:right w:val="none" w:sz="0" w:space="0" w:color="auto"/>
      </w:divBdr>
    </w:div>
    <w:div w:id="98332716">
      <w:bodyDiv w:val="1"/>
      <w:marLeft w:val="0"/>
      <w:marRight w:val="0"/>
      <w:marTop w:val="0"/>
      <w:marBottom w:val="0"/>
      <w:divBdr>
        <w:top w:val="none" w:sz="0" w:space="0" w:color="auto"/>
        <w:left w:val="none" w:sz="0" w:space="0" w:color="auto"/>
        <w:bottom w:val="none" w:sz="0" w:space="0" w:color="auto"/>
        <w:right w:val="none" w:sz="0" w:space="0" w:color="auto"/>
      </w:divBdr>
    </w:div>
    <w:div w:id="103620674">
      <w:bodyDiv w:val="1"/>
      <w:marLeft w:val="0"/>
      <w:marRight w:val="0"/>
      <w:marTop w:val="0"/>
      <w:marBottom w:val="0"/>
      <w:divBdr>
        <w:top w:val="none" w:sz="0" w:space="0" w:color="auto"/>
        <w:left w:val="none" w:sz="0" w:space="0" w:color="auto"/>
        <w:bottom w:val="none" w:sz="0" w:space="0" w:color="auto"/>
        <w:right w:val="none" w:sz="0" w:space="0" w:color="auto"/>
      </w:divBdr>
    </w:div>
    <w:div w:id="110786802">
      <w:bodyDiv w:val="1"/>
      <w:marLeft w:val="0"/>
      <w:marRight w:val="0"/>
      <w:marTop w:val="0"/>
      <w:marBottom w:val="0"/>
      <w:divBdr>
        <w:top w:val="none" w:sz="0" w:space="0" w:color="auto"/>
        <w:left w:val="none" w:sz="0" w:space="0" w:color="auto"/>
        <w:bottom w:val="none" w:sz="0" w:space="0" w:color="auto"/>
        <w:right w:val="none" w:sz="0" w:space="0" w:color="auto"/>
      </w:divBdr>
    </w:div>
    <w:div w:id="116607979">
      <w:bodyDiv w:val="1"/>
      <w:marLeft w:val="0"/>
      <w:marRight w:val="0"/>
      <w:marTop w:val="0"/>
      <w:marBottom w:val="0"/>
      <w:divBdr>
        <w:top w:val="none" w:sz="0" w:space="0" w:color="auto"/>
        <w:left w:val="none" w:sz="0" w:space="0" w:color="auto"/>
        <w:bottom w:val="none" w:sz="0" w:space="0" w:color="auto"/>
        <w:right w:val="none" w:sz="0" w:space="0" w:color="auto"/>
      </w:divBdr>
    </w:div>
    <w:div w:id="144705870">
      <w:bodyDiv w:val="1"/>
      <w:marLeft w:val="0"/>
      <w:marRight w:val="0"/>
      <w:marTop w:val="0"/>
      <w:marBottom w:val="0"/>
      <w:divBdr>
        <w:top w:val="none" w:sz="0" w:space="0" w:color="auto"/>
        <w:left w:val="none" w:sz="0" w:space="0" w:color="auto"/>
        <w:bottom w:val="none" w:sz="0" w:space="0" w:color="auto"/>
        <w:right w:val="none" w:sz="0" w:space="0" w:color="auto"/>
      </w:divBdr>
    </w:div>
    <w:div w:id="147136977">
      <w:bodyDiv w:val="1"/>
      <w:marLeft w:val="0"/>
      <w:marRight w:val="0"/>
      <w:marTop w:val="0"/>
      <w:marBottom w:val="0"/>
      <w:divBdr>
        <w:top w:val="none" w:sz="0" w:space="0" w:color="auto"/>
        <w:left w:val="none" w:sz="0" w:space="0" w:color="auto"/>
        <w:bottom w:val="none" w:sz="0" w:space="0" w:color="auto"/>
        <w:right w:val="none" w:sz="0" w:space="0" w:color="auto"/>
      </w:divBdr>
    </w:div>
    <w:div w:id="147329490">
      <w:bodyDiv w:val="1"/>
      <w:marLeft w:val="0"/>
      <w:marRight w:val="0"/>
      <w:marTop w:val="0"/>
      <w:marBottom w:val="0"/>
      <w:divBdr>
        <w:top w:val="none" w:sz="0" w:space="0" w:color="auto"/>
        <w:left w:val="none" w:sz="0" w:space="0" w:color="auto"/>
        <w:bottom w:val="none" w:sz="0" w:space="0" w:color="auto"/>
        <w:right w:val="none" w:sz="0" w:space="0" w:color="auto"/>
      </w:divBdr>
    </w:div>
    <w:div w:id="165633456">
      <w:bodyDiv w:val="1"/>
      <w:marLeft w:val="0"/>
      <w:marRight w:val="0"/>
      <w:marTop w:val="0"/>
      <w:marBottom w:val="0"/>
      <w:divBdr>
        <w:top w:val="none" w:sz="0" w:space="0" w:color="auto"/>
        <w:left w:val="none" w:sz="0" w:space="0" w:color="auto"/>
        <w:bottom w:val="none" w:sz="0" w:space="0" w:color="auto"/>
        <w:right w:val="none" w:sz="0" w:space="0" w:color="auto"/>
      </w:divBdr>
    </w:div>
    <w:div w:id="177425637">
      <w:bodyDiv w:val="1"/>
      <w:marLeft w:val="0"/>
      <w:marRight w:val="0"/>
      <w:marTop w:val="0"/>
      <w:marBottom w:val="0"/>
      <w:divBdr>
        <w:top w:val="none" w:sz="0" w:space="0" w:color="auto"/>
        <w:left w:val="none" w:sz="0" w:space="0" w:color="auto"/>
        <w:bottom w:val="none" w:sz="0" w:space="0" w:color="auto"/>
        <w:right w:val="none" w:sz="0" w:space="0" w:color="auto"/>
      </w:divBdr>
    </w:div>
    <w:div w:id="187446939">
      <w:bodyDiv w:val="1"/>
      <w:marLeft w:val="0"/>
      <w:marRight w:val="0"/>
      <w:marTop w:val="0"/>
      <w:marBottom w:val="0"/>
      <w:divBdr>
        <w:top w:val="none" w:sz="0" w:space="0" w:color="auto"/>
        <w:left w:val="none" w:sz="0" w:space="0" w:color="auto"/>
        <w:bottom w:val="none" w:sz="0" w:space="0" w:color="auto"/>
        <w:right w:val="none" w:sz="0" w:space="0" w:color="auto"/>
      </w:divBdr>
    </w:div>
    <w:div w:id="188416140">
      <w:bodyDiv w:val="1"/>
      <w:marLeft w:val="0"/>
      <w:marRight w:val="0"/>
      <w:marTop w:val="0"/>
      <w:marBottom w:val="0"/>
      <w:divBdr>
        <w:top w:val="none" w:sz="0" w:space="0" w:color="auto"/>
        <w:left w:val="none" w:sz="0" w:space="0" w:color="auto"/>
        <w:bottom w:val="none" w:sz="0" w:space="0" w:color="auto"/>
        <w:right w:val="none" w:sz="0" w:space="0" w:color="auto"/>
      </w:divBdr>
    </w:div>
    <w:div w:id="216936385">
      <w:bodyDiv w:val="1"/>
      <w:marLeft w:val="0"/>
      <w:marRight w:val="0"/>
      <w:marTop w:val="0"/>
      <w:marBottom w:val="0"/>
      <w:divBdr>
        <w:top w:val="none" w:sz="0" w:space="0" w:color="auto"/>
        <w:left w:val="none" w:sz="0" w:space="0" w:color="auto"/>
        <w:bottom w:val="none" w:sz="0" w:space="0" w:color="auto"/>
        <w:right w:val="none" w:sz="0" w:space="0" w:color="auto"/>
      </w:divBdr>
    </w:div>
    <w:div w:id="217786353">
      <w:bodyDiv w:val="1"/>
      <w:marLeft w:val="0"/>
      <w:marRight w:val="0"/>
      <w:marTop w:val="0"/>
      <w:marBottom w:val="0"/>
      <w:divBdr>
        <w:top w:val="none" w:sz="0" w:space="0" w:color="auto"/>
        <w:left w:val="none" w:sz="0" w:space="0" w:color="auto"/>
        <w:bottom w:val="none" w:sz="0" w:space="0" w:color="auto"/>
        <w:right w:val="none" w:sz="0" w:space="0" w:color="auto"/>
      </w:divBdr>
    </w:div>
    <w:div w:id="229116037">
      <w:bodyDiv w:val="1"/>
      <w:marLeft w:val="0"/>
      <w:marRight w:val="0"/>
      <w:marTop w:val="0"/>
      <w:marBottom w:val="0"/>
      <w:divBdr>
        <w:top w:val="none" w:sz="0" w:space="0" w:color="auto"/>
        <w:left w:val="none" w:sz="0" w:space="0" w:color="auto"/>
        <w:bottom w:val="none" w:sz="0" w:space="0" w:color="auto"/>
        <w:right w:val="none" w:sz="0" w:space="0" w:color="auto"/>
      </w:divBdr>
    </w:div>
    <w:div w:id="238904274">
      <w:bodyDiv w:val="1"/>
      <w:marLeft w:val="0"/>
      <w:marRight w:val="0"/>
      <w:marTop w:val="0"/>
      <w:marBottom w:val="0"/>
      <w:divBdr>
        <w:top w:val="none" w:sz="0" w:space="0" w:color="auto"/>
        <w:left w:val="none" w:sz="0" w:space="0" w:color="auto"/>
        <w:bottom w:val="none" w:sz="0" w:space="0" w:color="auto"/>
        <w:right w:val="none" w:sz="0" w:space="0" w:color="auto"/>
      </w:divBdr>
    </w:div>
    <w:div w:id="275984903">
      <w:bodyDiv w:val="1"/>
      <w:marLeft w:val="0"/>
      <w:marRight w:val="0"/>
      <w:marTop w:val="0"/>
      <w:marBottom w:val="0"/>
      <w:divBdr>
        <w:top w:val="none" w:sz="0" w:space="0" w:color="auto"/>
        <w:left w:val="none" w:sz="0" w:space="0" w:color="auto"/>
        <w:bottom w:val="none" w:sz="0" w:space="0" w:color="auto"/>
        <w:right w:val="none" w:sz="0" w:space="0" w:color="auto"/>
      </w:divBdr>
    </w:div>
    <w:div w:id="276329445">
      <w:bodyDiv w:val="1"/>
      <w:marLeft w:val="0"/>
      <w:marRight w:val="0"/>
      <w:marTop w:val="0"/>
      <w:marBottom w:val="0"/>
      <w:divBdr>
        <w:top w:val="none" w:sz="0" w:space="0" w:color="auto"/>
        <w:left w:val="none" w:sz="0" w:space="0" w:color="auto"/>
        <w:bottom w:val="none" w:sz="0" w:space="0" w:color="auto"/>
        <w:right w:val="none" w:sz="0" w:space="0" w:color="auto"/>
      </w:divBdr>
    </w:div>
    <w:div w:id="277680470">
      <w:bodyDiv w:val="1"/>
      <w:marLeft w:val="0"/>
      <w:marRight w:val="0"/>
      <w:marTop w:val="0"/>
      <w:marBottom w:val="0"/>
      <w:divBdr>
        <w:top w:val="none" w:sz="0" w:space="0" w:color="auto"/>
        <w:left w:val="none" w:sz="0" w:space="0" w:color="auto"/>
        <w:bottom w:val="none" w:sz="0" w:space="0" w:color="auto"/>
        <w:right w:val="none" w:sz="0" w:space="0" w:color="auto"/>
      </w:divBdr>
    </w:div>
    <w:div w:id="283850569">
      <w:bodyDiv w:val="1"/>
      <w:marLeft w:val="0"/>
      <w:marRight w:val="0"/>
      <w:marTop w:val="0"/>
      <w:marBottom w:val="0"/>
      <w:divBdr>
        <w:top w:val="none" w:sz="0" w:space="0" w:color="auto"/>
        <w:left w:val="none" w:sz="0" w:space="0" w:color="auto"/>
        <w:bottom w:val="none" w:sz="0" w:space="0" w:color="auto"/>
        <w:right w:val="none" w:sz="0" w:space="0" w:color="auto"/>
      </w:divBdr>
    </w:div>
    <w:div w:id="292831705">
      <w:bodyDiv w:val="1"/>
      <w:marLeft w:val="0"/>
      <w:marRight w:val="0"/>
      <w:marTop w:val="0"/>
      <w:marBottom w:val="0"/>
      <w:divBdr>
        <w:top w:val="none" w:sz="0" w:space="0" w:color="auto"/>
        <w:left w:val="none" w:sz="0" w:space="0" w:color="auto"/>
        <w:bottom w:val="none" w:sz="0" w:space="0" w:color="auto"/>
        <w:right w:val="none" w:sz="0" w:space="0" w:color="auto"/>
      </w:divBdr>
    </w:div>
    <w:div w:id="295717256">
      <w:bodyDiv w:val="1"/>
      <w:marLeft w:val="0"/>
      <w:marRight w:val="0"/>
      <w:marTop w:val="0"/>
      <w:marBottom w:val="0"/>
      <w:divBdr>
        <w:top w:val="none" w:sz="0" w:space="0" w:color="auto"/>
        <w:left w:val="none" w:sz="0" w:space="0" w:color="auto"/>
        <w:bottom w:val="none" w:sz="0" w:space="0" w:color="auto"/>
        <w:right w:val="none" w:sz="0" w:space="0" w:color="auto"/>
      </w:divBdr>
    </w:div>
    <w:div w:id="301926300">
      <w:bodyDiv w:val="1"/>
      <w:marLeft w:val="0"/>
      <w:marRight w:val="0"/>
      <w:marTop w:val="0"/>
      <w:marBottom w:val="0"/>
      <w:divBdr>
        <w:top w:val="none" w:sz="0" w:space="0" w:color="auto"/>
        <w:left w:val="none" w:sz="0" w:space="0" w:color="auto"/>
        <w:bottom w:val="none" w:sz="0" w:space="0" w:color="auto"/>
        <w:right w:val="none" w:sz="0" w:space="0" w:color="auto"/>
      </w:divBdr>
    </w:div>
    <w:div w:id="305208248">
      <w:bodyDiv w:val="1"/>
      <w:marLeft w:val="0"/>
      <w:marRight w:val="0"/>
      <w:marTop w:val="0"/>
      <w:marBottom w:val="0"/>
      <w:divBdr>
        <w:top w:val="none" w:sz="0" w:space="0" w:color="auto"/>
        <w:left w:val="none" w:sz="0" w:space="0" w:color="auto"/>
        <w:bottom w:val="none" w:sz="0" w:space="0" w:color="auto"/>
        <w:right w:val="none" w:sz="0" w:space="0" w:color="auto"/>
      </w:divBdr>
    </w:div>
    <w:div w:id="310645758">
      <w:bodyDiv w:val="1"/>
      <w:marLeft w:val="0"/>
      <w:marRight w:val="0"/>
      <w:marTop w:val="0"/>
      <w:marBottom w:val="0"/>
      <w:divBdr>
        <w:top w:val="none" w:sz="0" w:space="0" w:color="auto"/>
        <w:left w:val="none" w:sz="0" w:space="0" w:color="auto"/>
        <w:bottom w:val="none" w:sz="0" w:space="0" w:color="auto"/>
        <w:right w:val="none" w:sz="0" w:space="0" w:color="auto"/>
      </w:divBdr>
    </w:div>
    <w:div w:id="310985997">
      <w:bodyDiv w:val="1"/>
      <w:marLeft w:val="0"/>
      <w:marRight w:val="0"/>
      <w:marTop w:val="0"/>
      <w:marBottom w:val="0"/>
      <w:divBdr>
        <w:top w:val="none" w:sz="0" w:space="0" w:color="auto"/>
        <w:left w:val="none" w:sz="0" w:space="0" w:color="auto"/>
        <w:bottom w:val="none" w:sz="0" w:space="0" w:color="auto"/>
        <w:right w:val="none" w:sz="0" w:space="0" w:color="auto"/>
      </w:divBdr>
    </w:div>
    <w:div w:id="324361826">
      <w:bodyDiv w:val="1"/>
      <w:marLeft w:val="0"/>
      <w:marRight w:val="0"/>
      <w:marTop w:val="0"/>
      <w:marBottom w:val="0"/>
      <w:divBdr>
        <w:top w:val="none" w:sz="0" w:space="0" w:color="auto"/>
        <w:left w:val="none" w:sz="0" w:space="0" w:color="auto"/>
        <w:bottom w:val="none" w:sz="0" w:space="0" w:color="auto"/>
        <w:right w:val="none" w:sz="0" w:space="0" w:color="auto"/>
      </w:divBdr>
    </w:div>
    <w:div w:id="327639125">
      <w:bodyDiv w:val="1"/>
      <w:marLeft w:val="0"/>
      <w:marRight w:val="0"/>
      <w:marTop w:val="0"/>
      <w:marBottom w:val="0"/>
      <w:divBdr>
        <w:top w:val="none" w:sz="0" w:space="0" w:color="auto"/>
        <w:left w:val="none" w:sz="0" w:space="0" w:color="auto"/>
        <w:bottom w:val="none" w:sz="0" w:space="0" w:color="auto"/>
        <w:right w:val="none" w:sz="0" w:space="0" w:color="auto"/>
      </w:divBdr>
    </w:div>
    <w:div w:id="335503396">
      <w:bodyDiv w:val="1"/>
      <w:marLeft w:val="0"/>
      <w:marRight w:val="0"/>
      <w:marTop w:val="0"/>
      <w:marBottom w:val="0"/>
      <w:divBdr>
        <w:top w:val="none" w:sz="0" w:space="0" w:color="auto"/>
        <w:left w:val="none" w:sz="0" w:space="0" w:color="auto"/>
        <w:bottom w:val="none" w:sz="0" w:space="0" w:color="auto"/>
        <w:right w:val="none" w:sz="0" w:space="0" w:color="auto"/>
      </w:divBdr>
    </w:div>
    <w:div w:id="336464721">
      <w:bodyDiv w:val="1"/>
      <w:marLeft w:val="0"/>
      <w:marRight w:val="0"/>
      <w:marTop w:val="0"/>
      <w:marBottom w:val="0"/>
      <w:divBdr>
        <w:top w:val="none" w:sz="0" w:space="0" w:color="auto"/>
        <w:left w:val="none" w:sz="0" w:space="0" w:color="auto"/>
        <w:bottom w:val="none" w:sz="0" w:space="0" w:color="auto"/>
        <w:right w:val="none" w:sz="0" w:space="0" w:color="auto"/>
      </w:divBdr>
    </w:div>
    <w:div w:id="337078883">
      <w:bodyDiv w:val="1"/>
      <w:marLeft w:val="0"/>
      <w:marRight w:val="0"/>
      <w:marTop w:val="0"/>
      <w:marBottom w:val="0"/>
      <w:divBdr>
        <w:top w:val="none" w:sz="0" w:space="0" w:color="auto"/>
        <w:left w:val="none" w:sz="0" w:space="0" w:color="auto"/>
        <w:bottom w:val="none" w:sz="0" w:space="0" w:color="auto"/>
        <w:right w:val="none" w:sz="0" w:space="0" w:color="auto"/>
      </w:divBdr>
    </w:div>
    <w:div w:id="370692017">
      <w:bodyDiv w:val="1"/>
      <w:marLeft w:val="0"/>
      <w:marRight w:val="0"/>
      <w:marTop w:val="0"/>
      <w:marBottom w:val="0"/>
      <w:divBdr>
        <w:top w:val="none" w:sz="0" w:space="0" w:color="auto"/>
        <w:left w:val="none" w:sz="0" w:space="0" w:color="auto"/>
        <w:bottom w:val="none" w:sz="0" w:space="0" w:color="auto"/>
        <w:right w:val="none" w:sz="0" w:space="0" w:color="auto"/>
      </w:divBdr>
    </w:div>
    <w:div w:id="380522554">
      <w:bodyDiv w:val="1"/>
      <w:marLeft w:val="0"/>
      <w:marRight w:val="0"/>
      <w:marTop w:val="0"/>
      <w:marBottom w:val="0"/>
      <w:divBdr>
        <w:top w:val="none" w:sz="0" w:space="0" w:color="auto"/>
        <w:left w:val="none" w:sz="0" w:space="0" w:color="auto"/>
        <w:bottom w:val="none" w:sz="0" w:space="0" w:color="auto"/>
        <w:right w:val="none" w:sz="0" w:space="0" w:color="auto"/>
      </w:divBdr>
    </w:div>
    <w:div w:id="393163548">
      <w:bodyDiv w:val="1"/>
      <w:marLeft w:val="0"/>
      <w:marRight w:val="0"/>
      <w:marTop w:val="0"/>
      <w:marBottom w:val="0"/>
      <w:divBdr>
        <w:top w:val="none" w:sz="0" w:space="0" w:color="auto"/>
        <w:left w:val="none" w:sz="0" w:space="0" w:color="auto"/>
        <w:bottom w:val="none" w:sz="0" w:space="0" w:color="auto"/>
        <w:right w:val="none" w:sz="0" w:space="0" w:color="auto"/>
      </w:divBdr>
    </w:div>
    <w:div w:id="395738591">
      <w:bodyDiv w:val="1"/>
      <w:marLeft w:val="0"/>
      <w:marRight w:val="0"/>
      <w:marTop w:val="0"/>
      <w:marBottom w:val="0"/>
      <w:divBdr>
        <w:top w:val="none" w:sz="0" w:space="0" w:color="auto"/>
        <w:left w:val="none" w:sz="0" w:space="0" w:color="auto"/>
        <w:bottom w:val="none" w:sz="0" w:space="0" w:color="auto"/>
        <w:right w:val="none" w:sz="0" w:space="0" w:color="auto"/>
      </w:divBdr>
    </w:div>
    <w:div w:id="398017384">
      <w:bodyDiv w:val="1"/>
      <w:marLeft w:val="0"/>
      <w:marRight w:val="0"/>
      <w:marTop w:val="0"/>
      <w:marBottom w:val="0"/>
      <w:divBdr>
        <w:top w:val="none" w:sz="0" w:space="0" w:color="auto"/>
        <w:left w:val="none" w:sz="0" w:space="0" w:color="auto"/>
        <w:bottom w:val="none" w:sz="0" w:space="0" w:color="auto"/>
        <w:right w:val="none" w:sz="0" w:space="0" w:color="auto"/>
      </w:divBdr>
    </w:div>
    <w:div w:id="407116829">
      <w:bodyDiv w:val="1"/>
      <w:marLeft w:val="0"/>
      <w:marRight w:val="0"/>
      <w:marTop w:val="0"/>
      <w:marBottom w:val="0"/>
      <w:divBdr>
        <w:top w:val="none" w:sz="0" w:space="0" w:color="auto"/>
        <w:left w:val="none" w:sz="0" w:space="0" w:color="auto"/>
        <w:bottom w:val="none" w:sz="0" w:space="0" w:color="auto"/>
        <w:right w:val="none" w:sz="0" w:space="0" w:color="auto"/>
      </w:divBdr>
    </w:div>
    <w:div w:id="412312067">
      <w:bodyDiv w:val="1"/>
      <w:marLeft w:val="0"/>
      <w:marRight w:val="0"/>
      <w:marTop w:val="0"/>
      <w:marBottom w:val="0"/>
      <w:divBdr>
        <w:top w:val="none" w:sz="0" w:space="0" w:color="auto"/>
        <w:left w:val="none" w:sz="0" w:space="0" w:color="auto"/>
        <w:bottom w:val="none" w:sz="0" w:space="0" w:color="auto"/>
        <w:right w:val="none" w:sz="0" w:space="0" w:color="auto"/>
      </w:divBdr>
    </w:div>
    <w:div w:id="422606896">
      <w:bodyDiv w:val="1"/>
      <w:marLeft w:val="0"/>
      <w:marRight w:val="0"/>
      <w:marTop w:val="0"/>
      <w:marBottom w:val="0"/>
      <w:divBdr>
        <w:top w:val="none" w:sz="0" w:space="0" w:color="auto"/>
        <w:left w:val="none" w:sz="0" w:space="0" w:color="auto"/>
        <w:bottom w:val="none" w:sz="0" w:space="0" w:color="auto"/>
        <w:right w:val="none" w:sz="0" w:space="0" w:color="auto"/>
      </w:divBdr>
    </w:div>
    <w:div w:id="430248236">
      <w:bodyDiv w:val="1"/>
      <w:marLeft w:val="0"/>
      <w:marRight w:val="0"/>
      <w:marTop w:val="0"/>
      <w:marBottom w:val="0"/>
      <w:divBdr>
        <w:top w:val="none" w:sz="0" w:space="0" w:color="auto"/>
        <w:left w:val="none" w:sz="0" w:space="0" w:color="auto"/>
        <w:bottom w:val="none" w:sz="0" w:space="0" w:color="auto"/>
        <w:right w:val="none" w:sz="0" w:space="0" w:color="auto"/>
      </w:divBdr>
    </w:div>
    <w:div w:id="435369617">
      <w:bodyDiv w:val="1"/>
      <w:marLeft w:val="0"/>
      <w:marRight w:val="0"/>
      <w:marTop w:val="0"/>
      <w:marBottom w:val="0"/>
      <w:divBdr>
        <w:top w:val="none" w:sz="0" w:space="0" w:color="auto"/>
        <w:left w:val="none" w:sz="0" w:space="0" w:color="auto"/>
        <w:bottom w:val="none" w:sz="0" w:space="0" w:color="auto"/>
        <w:right w:val="none" w:sz="0" w:space="0" w:color="auto"/>
      </w:divBdr>
    </w:div>
    <w:div w:id="456147305">
      <w:bodyDiv w:val="1"/>
      <w:marLeft w:val="0"/>
      <w:marRight w:val="0"/>
      <w:marTop w:val="0"/>
      <w:marBottom w:val="0"/>
      <w:divBdr>
        <w:top w:val="none" w:sz="0" w:space="0" w:color="auto"/>
        <w:left w:val="none" w:sz="0" w:space="0" w:color="auto"/>
        <w:bottom w:val="none" w:sz="0" w:space="0" w:color="auto"/>
        <w:right w:val="none" w:sz="0" w:space="0" w:color="auto"/>
      </w:divBdr>
    </w:div>
    <w:div w:id="456606684">
      <w:bodyDiv w:val="1"/>
      <w:marLeft w:val="0"/>
      <w:marRight w:val="0"/>
      <w:marTop w:val="0"/>
      <w:marBottom w:val="0"/>
      <w:divBdr>
        <w:top w:val="none" w:sz="0" w:space="0" w:color="auto"/>
        <w:left w:val="none" w:sz="0" w:space="0" w:color="auto"/>
        <w:bottom w:val="none" w:sz="0" w:space="0" w:color="auto"/>
        <w:right w:val="none" w:sz="0" w:space="0" w:color="auto"/>
      </w:divBdr>
    </w:div>
    <w:div w:id="463813176">
      <w:bodyDiv w:val="1"/>
      <w:marLeft w:val="0"/>
      <w:marRight w:val="0"/>
      <w:marTop w:val="0"/>
      <w:marBottom w:val="0"/>
      <w:divBdr>
        <w:top w:val="none" w:sz="0" w:space="0" w:color="auto"/>
        <w:left w:val="none" w:sz="0" w:space="0" w:color="auto"/>
        <w:bottom w:val="none" w:sz="0" w:space="0" w:color="auto"/>
        <w:right w:val="none" w:sz="0" w:space="0" w:color="auto"/>
      </w:divBdr>
    </w:div>
    <w:div w:id="463890779">
      <w:bodyDiv w:val="1"/>
      <w:marLeft w:val="0"/>
      <w:marRight w:val="0"/>
      <w:marTop w:val="0"/>
      <w:marBottom w:val="0"/>
      <w:divBdr>
        <w:top w:val="none" w:sz="0" w:space="0" w:color="auto"/>
        <w:left w:val="none" w:sz="0" w:space="0" w:color="auto"/>
        <w:bottom w:val="none" w:sz="0" w:space="0" w:color="auto"/>
        <w:right w:val="none" w:sz="0" w:space="0" w:color="auto"/>
      </w:divBdr>
    </w:div>
    <w:div w:id="474682049">
      <w:bodyDiv w:val="1"/>
      <w:marLeft w:val="0"/>
      <w:marRight w:val="0"/>
      <w:marTop w:val="0"/>
      <w:marBottom w:val="0"/>
      <w:divBdr>
        <w:top w:val="none" w:sz="0" w:space="0" w:color="auto"/>
        <w:left w:val="none" w:sz="0" w:space="0" w:color="auto"/>
        <w:bottom w:val="none" w:sz="0" w:space="0" w:color="auto"/>
        <w:right w:val="none" w:sz="0" w:space="0" w:color="auto"/>
      </w:divBdr>
    </w:div>
    <w:div w:id="489948798">
      <w:bodyDiv w:val="1"/>
      <w:marLeft w:val="0"/>
      <w:marRight w:val="0"/>
      <w:marTop w:val="0"/>
      <w:marBottom w:val="0"/>
      <w:divBdr>
        <w:top w:val="none" w:sz="0" w:space="0" w:color="auto"/>
        <w:left w:val="none" w:sz="0" w:space="0" w:color="auto"/>
        <w:bottom w:val="none" w:sz="0" w:space="0" w:color="auto"/>
        <w:right w:val="none" w:sz="0" w:space="0" w:color="auto"/>
      </w:divBdr>
    </w:div>
    <w:div w:id="496001792">
      <w:bodyDiv w:val="1"/>
      <w:marLeft w:val="0"/>
      <w:marRight w:val="0"/>
      <w:marTop w:val="0"/>
      <w:marBottom w:val="0"/>
      <w:divBdr>
        <w:top w:val="none" w:sz="0" w:space="0" w:color="auto"/>
        <w:left w:val="none" w:sz="0" w:space="0" w:color="auto"/>
        <w:bottom w:val="none" w:sz="0" w:space="0" w:color="auto"/>
        <w:right w:val="none" w:sz="0" w:space="0" w:color="auto"/>
      </w:divBdr>
    </w:div>
    <w:div w:id="501743641">
      <w:bodyDiv w:val="1"/>
      <w:marLeft w:val="0"/>
      <w:marRight w:val="0"/>
      <w:marTop w:val="0"/>
      <w:marBottom w:val="0"/>
      <w:divBdr>
        <w:top w:val="none" w:sz="0" w:space="0" w:color="auto"/>
        <w:left w:val="none" w:sz="0" w:space="0" w:color="auto"/>
        <w:bottom w:val="none" w:sz="0" w:space="0" w:color="auto"/>
        <w:right w:val="none" w:sz="0" w:space="0" w:color="auto"/>
      </w:divBdr>
    </w:div>
    <w:div w:id="502937398">
      <w:bodyDiv w:val="1"/>
      <w:marLeft w:val="0"/>
      <w:marRight w:val="0"/>
      <w:marTop w:val="0"/>
      <w:marBottom w:val="0"/>
      <w:divBdr>
        <w:top w:val="none" w:sz="0" w:space="0" w:color="auto"/>
        <w:left w:val="none" w:sz="0" w:space="0" w:color="auto"/>
        <w:bottom w:val="none" w:sz="0" w:space="0" w:color="auto"/>
        <w:right w:val="none" w:sz="0" w:space="0" w:color="auto"/>
      </w:divBdr>
    </w:div>
    <w:div w:id="512379145">
      <w:bodyDiv w:val="1"/>
      <w:marLeft w:val="0"/>
      <w:marRight w:val="0"/>
      <w:marTop w:val="0"/>
      <w:marBottom w:val="0"/>
      <w:divBdr>
        <w:top w:val="none" w:sz="0" w:space="0" w:color="auto"/>
        <w:left w:val="none" w:sz="0" w:space="0" w:color="auto"/>
        <w:bottom w:val="none" w:sz="0" w:space="0" w:color="auto"/>
        <w:right w:val="none" w:sz="0" w:space="0" w:color="auto"/>
      </w:divBdr>
    </w:div>
    <w:div w:id="529145307">
      <w:bodyDiv w:val="1"/>
      <w:marLeft w:val="0"/>
      <w:marRight w:val="0"/>
      <w:marTop w:val="0"/>
      <w:marBottom w:val="0"/>
      <w:divBdr>
        <w:top w:val="none" w:sz="0" w:space="0" w:color="auto"/>
        <w:left w:val="none" w:sz="0" w:space="0" w:color="auto"/>
        <w:bottom w:val="none" w:sz="0" w:space="0" w:color="auto"/>
        <w:right w:val="none" w:sz="0" w:space="0" w:color="auto"/>
      </w:divBdr>
    </w:div>
    <w:div w:id="554588554">
      <w:bodyDiv w:val="1"/>
      <w:marLeft w:val="0"/>
      <w:marRight w:val="0"/>
      <w:marTop w:val="0"/>
      <w:marBottom w:val="0"/>
      <w:divBdr>
        <w:top w:val="none" w:sz="0" w:space="0" w:color="auto"/>
        <w:left w:val="none" w:sz="0" w:space="0" w:color="auto"/>
        <w:bottom w:val="none" w:sz="0" w:space="0" w:color="auto"/>
        <w:right w:val="none" w:sz="0" w:space="0" w:color="auto"/>
      </w:divBdr>
    </w:div>
    <w:div w:id="560868616">
      <w:bodyDiv w:val="1"/>
      <w:marLeft w:val="0"/>
      <w:marRight w:val="0"/>
      <w:marTop w:val="0"/>
      <w:marBottom w:val="0"/>
      <w:divBdr>
        <w:top w:val="none" w:sz="0" w:space="0" w:color="auto"/>
        <w:left w:val="none" w:sz="0" w:space="0" w:color="auto"/>
        <w:bottom w:val="none" w:sz="0" w:space="0" w:color="auto"/>
        <w:right w:val="none" w:sz="0" w:space="0" w:color="auto"/>
      </w:divBdr>
    </w:div>
    <w:div w:id="573661217">
      <w:bodyDiv w:val="1"/>
      <w:marLeft w:val="0"/>
      <w:marRight w:val="0"/>
      <w:marTop w:val="0"/>
      <w:marBottom w:val="0"/>
      <w:divBdr>
        <w:top w:val="none" w:sz="0" w:space="0" w:color="auto"/>
        <w:left w:val="none" w:sz="0" w:space="0" w:color="auto"/>
        <w:bottom w:val="none" w:sz="0" w:space="0" w:color="auto"/>
        <w:right w:val="none" w:sz="0" w:space="0" w:color="auto"/>
      </w:divBdr>
    </w:div>
    <w:div w:id="581763717">
      <w:bodyDiv w:val="1"/>
      <w:marLeft w:val="0"/>
      <w:marRight w:val="0"/>
      <w:marTop w:val="0"/>
      <w:marBottom w:val="0"/>
      <w:divBdr>
        <w:top w:val="none" w:sz="0" w:space="0" w:color="auto"/>
        <w:left w:val="none" w:sz="0" w:space="0" w:color="auto"/>
        <w:bottom w:val="none" w:sz="0" w:space="0" w:color="auto"/>
        <w:right w:val="none" w:sz="0" w:space="0" w:color="auto"/>
      </w:divBdr>
    </w:div>
    <w:div w:id="595869730">
      <w:bodyDiv w:val="1"/>
      <w:marLeft w:val="0"/>
      <w:marRight w:val="0"/>
      <w:marTop w:val="0"/>
      <w:marBottom w:val="0"/>
      <w:divBdr>
        <w:top w:val="none" w:sz="0" w:space="0" w:color="auto"/>
        <w:left w:val="none" w:sz="0" w:space="0" w:color="auto"/>
        <w:bottom w:val="none" w:sz="0" w:space="0" w:color="auto"/>
        <w:right w:val="none" w:sz="0" w:space="0" w:color="auto"/>
      </w:divBdr>
    </w:div>
    <w:div w:id="604577741">
      <w:bodyDiv w:val="1"/>
      <w:marLeft w:val="0"/>
      <w:marRight w:val="0"/>
      <w:marTop w:val="0"/>
      <w:marBottom w:val="0"/>
      <w:divBdr>
        <w:top w:val="none" w:sz="0" w:space="0" w:color="auto"/>
        <w:left w:val="none" w:sz="0" w:space="0" w:color="auto"/>
        <w:bottom w:val="none" w:sz="0" w:space="0" w:color="auto"/>
        <w:right w:val="none" w:sz="0" w:space="0" w:color="auto"/>
      </w:divBdr>
    </w:div>
    <w:div w:id="608858215">
      <w:bodyDiv w:val="1"/>
      <w:marLeft w:val="0"/>
      <w:marRight w:val="0"/>
      <w:marTop w:val="0"/>
      <w:marBottom w:val="0"/>
      <w:divBdr>
        <w:top w:val="none" w:sz="0" w:space="0" w:color="auto"/>
        <w:left w:val="none" w:sz="0" w:space="0" w:color="auto"/>
        <w:bottom w:val="none" w:sz="0" w:space="0" w:color="auto"/>
        <w:right w:val="none" w:sz="0" w:space="0" w:color="auto"/>
      </w:divBdr>
    </w:div>
    <w:div w:id="611059463">
      <w:bodyDiv w:val="1"/>
      <w:marLeft w:val="0"/>
      <w:marRight w:val="0"/>
      <w:marTop w:val="0"/>
      <w:marBottom w:val="0"/>
      <w:divBdr>
        <w:top w:val="none" w:sz="0" w:space="0" w:color="auto"/>
        <w:left w:val="none" w:sz="0" w:space="0" w:color="auto"/>
        <w:bottom w:val="none" w:sz="0" w:space="0" w:color="auto"/>
        <w:right w:val="none" w:sz="0" w:space="0" w:color="auto"/>
      </w:divBdr>
    </w:div>
    <w:div w:id="616302173">
      <w:bodyDiv w:val="1"/>
      <w:marLeft w:val="0"/>
      <w:marRight w:val="0"/>
      <w:marTop w:val="0"/>
      <w:marBottom w:val="0"/>
      <w:divBdr>
        <w:top w:val="none" w:sz="0" w:space="0" w:color="auto"/>
        <w:left w:val="none" w:sz="0" w:space="0" w:color="auto"/>
        <w:bottom w:val="none" w:sz="0" w:space="0" w:color="auto"/>
        <w:right w:val="none" w:sz="0" w:space="0" w:color="auto"/>
      </w:divBdr>
    </w:div>
    <w:div w:id="631250372">
      <w:bodyDiv w:val="1"/>
      <w:marLeft w:val="0"/>
      <w:marRight w:val="0"/>
      <w:marTop w:val="0"/>
      <w:marBottom w:val="0"/>
      <w:divBdr>
        <w:top w:val="none" w:sz="0" w:space="0" w:color="auto"/>
        <w:left w:val="none" w:sz="0" w:space="0" w:color="auto"/>
        <w:bottom w:val="none" w:sz="0" w:space="0" w:color="auto"/>
        <w:right w:val="none" w:sz="0" w:space="0" w:color="auto"/>
      </w:divBdr>
    </w:div>
    <w:div w:id="650907966">
      <w:bodyDiv w:val="1"/>
      <w:marLeft w:val="0"/>
      <w:marRight w:val="0"/>
      <w:marTop w:val="0"/>
      <w:marBottom w:val="0"/>
      <w:divBdr>
        <w:top w:val="none" w:sz="0" w:space="0" w:color="auto"/>
        <w:left w:val="none" w:sz="0" w:space="0" w:color="auto"/>
        <w:bottom w:val="none" w:sz="0" w:space="0" w:color="auto"/>
        <w:right w:val="none" w:sz="0" w:space="0" w:color="auto"/>
      </w:divBdr>
    </w:div>
    <w:div w:id="653071654">
      <w:bodyDiv w:val="1"/>
      <w:marLeft w:val="0"/>
      <w:marRight w:val="0"/>
      <w:marTop w:val="0"/>
      <w:marBottom w:val="0"/>
      <w:divBdr>
        <w:top w:val="none" w:sz="0" w:space="0" w:color="auto"/>
        <w:left w:val="none" w:sz="0" w:space="0" w:color="auto"/>
        <w:bottom w:val="none" w:sz="0" w:space="0" w:color="auto"/>
        <w:right w:val="none" w:sz="0" w:space="0" w:color="auto"/>
      </w:divBdr>
    </w:div>
    <w:div w:id="666325370">
      <w:bodyDiv w:val="1"/>
      <w:marLeft w:val="0"/>
      <w:marRight w:val="0"/>
      <w:marTop w:val="0"/>
      <w:marBottom w:val="0"/>
      <w:divBdr>
        <w:top w:val="none" w:sz="0" w:space="0" w:color="auto"/>
        <w:left w:val="none" w:sz="0" w:space="0" w:color="auto"/>
        <w:bottom w:val="none" w:sz="0" w:space="0" w:color="auto"/>
        <w:right w:val="none" w:sz="0" w:space="0" w:color="auto"/>
      </w:divBdr>
    </w:div>
    <w:div w:id="671102405">
      <w:bodyDiv w:val="1"/>
      <w:marLeft w:val="0"/>
      <w:marRight w:val="0"/>
      <w:marTop w:val="0"/>
      <w:marBottom w:val="0"/>
      <w:divBdr>
        <w:top w:val="none" w:sz="0" w:space="0" w:color="auto"/>
        <w:left w:val="none" w:sz="0" w:space="0" w:color="auto"/>
        <w:bottom w:val="none" w:sz="0" w:space="0" w:color="auto"/>
        <w:right w:val="none" w:sz="0" w:space="0" w:color="auto"/>
      </w:divBdr>
    </w:div>
    <w:div w:id="674767562">
      <w:bodyDiv w:val="1"/>
      <w:marLeft w:val="0"/>
      <w:marRight w:val="0"/>
      <w:marTop w:val="0"/>
      <w:marBottom w:val="0"/>
      <w:divBdr>
        <w:top w:val="none" w:sz="0" w:space="0" w:color="auto"/>
        <w:left w:val="none" w:sz="0" w:space="0" w:color="auto"/>
        <w:bottom w:val="none" w:sz="0" w:space="0" w:color="auto"/>
        <w:right w:val="none" w:sz="0" w:space="0" w:color="auto"/>
      </w:divBdr>
    </w:div>
    <w:div w:id="679087309">
      <w:bodyDiv w:val="1"/>
      <w:marLeft w:val="0"/>
      <w:marRight w:val="0"/>
      <w:marTop w:val="0"/>
      <w:marBottom w:val="0"/>
      <w:divBdr>
        <w:top w:val="none" w:sz="0" w:space="0" w:color="auto"/>
        <w:left w:val="none" w:sz="0" w:space="0" w:color="auto"/>
        <w:bottom w:val="none" w:sz="0" w:space="0" w:color="auto"/>
        <w:right w:val="none" w:sz="0" w:space="0" w:color="auto"/>
      </w:divBdr>
    </w:div>
    <w:div w:id="703285014">
      <w:bodyDiv w:val="1"/>
      <w:marLeft w:val="0"/>
      <w:marRight w:val="0"/>
      <w:marTop w:val="0"/>
      <w:marBottom w:val="0"/>
      <w:divBdr>
        <w:top w:val="none" w:sz="0" w:space="0" w:color="auto"/>
        <w:left w:val="none" w:sz="0" w:space="0" w:color="auto"/>
        <w:bottom w:val="none" w:sz="0" w:space="0" w:color="auto"/>
        <w:right w:val="none" w:sz="0" w:space="0" w:color="auto"/>
      </w:divBdr>
    </w:div>
    <w:div w:id="709962981">
      <w:bodyDiv w:val="1"/>
      <w:marLeft w:val="0"/>
      <w:marRight w:val="0"/>
      <w:marTop w:val="0"/>
      <w:marBottom w:val="0"/>
      <w:divBdr>
        <w:top w:val="none" w:sz="0" w:space="0" w:color="auto"/>
        <w:left w:val="none" w:sz="0" w:space="0" w:color="auto"/>
        <w:bottom w:val="none" w:sz="0" w:space="0" w:color="auto"/>
        <w:right w:val="none" w:sz="0" w:space="0" w:color="auto"/>
      </w:divBdr>
    </w:div>
    <w:div w:id="719207153">
      <w:bodyDiv w:val="1"/>
      <w:marLeft w:val="0"/>
      <w:marRight w:val="0"/>
      <w:marTop w:val="0"/>
      <w:marBottom w:val="0"/>
      <w:divBdr>
        <w:top w:val="none" w:sz="0" w:space="0" w:color="auto"/>
        <w:left w:val="none" w:sz="0" w:space="0" w:color="auto"/>
        <w:bottom w:val="none" w:sz="0" w:space="0" w:color="auto"/>
        <w:right w:val="none" w:sz="0" w:space="0" w:color="auto"/>
      </w:divBdr>
    </w:div>
    <w:div w:id="720982751">
      <w:bodyDiv w:val="1"/>
      <w:marLeft w:val="0"/>
      <w:marRight w:val="0"/>
      <w:marTop w:val="0"/>
      <w:marBottom w:val="0"/>
      <w:divBdr>
        <w:top w:val="none" w:sz="0" w:space="0" w:color="auto"/>
        <w:left w:val="none" w:sz="0" w:space="0" w:color="auto"/>
        <w:bottom w:val="none" w:sz="0" w:space="0" w:color="auto"/>
        <w:right w:val="none" w:sz="0" w:space="0" w:color="auto"/>
      </w:divBdr>
    </w:div>
    <w:div w:id="738402111">
      <w:bodyDiv w:val="1"/>
      <w:marLeft w:val="0"/>
      <w:marRight w:val="0"/>
      <w:marTop w:val="0"/>
      <w:marBottom w:val="0"/>
      <w:divBdr>
        <w:top w:val="none" w:sz="0" w:space="0" w:color="auto"/>
        <w:left w:val="none" w:sz="0" w:space="0" w:color="auto"/>
        <w:bottom w:val="none" w:sz="0" w:space="0" w:color="auto"/>
        <w:right w:val="none" w:sz="0" w:space="0" w:color="auto"/>
      </w:divBdr>
    </w:div>
    <w:div w:id="760301004">
      <w:bodyDiv w:val="1"/>
      <w:marLeft w:val="0"/>
      <w:marRight w:val="0"/>
      <w:marTop w:val="0"/>
      <w:marBottom w:val="0"/>
      <w:divBdr>
        <w:top w:val="none" w:sz="0" w:space="0" w:color="auto"/>
        <w:left w:val="none" w:sz="0" w:space="0" w:color="auto"/>
        <w:bottom w:val="none" w:sz="0" w:space="0" w:color="auto"/>
        <w:right w:val="none" w:sz="0" w:space="0" w:color="auto"/>
      </w:divBdr>
    </w:div>
    <w:div w:id="770322729">
      <w:bodyDiv w:val="1"/>
      <w:marLeft w:val="0"/>
      <w:marRight w:val="0"/>
      <w:marTop w:val="0"/>
      <w:marBottom w:val="0"/>
      <w:divBdr>
        <w:top w:val="none" w:sz="0" w:space="0" w:color="auto"/>
        <w:left w:val="none" w:sz="0" w:space="0" w:color="auto"/>
        <w:bottom w:val="none" w:sz="0" w:space="0" w:color="auto"/>
        <w:right w:val="none" w:sz="0" w:space="0" w:color="auto"/>
      </w:divBdr>
    </w:div>
    <w:div w:id="776871656">
      <w:bodyDiv w:val="1"/>
      <w:marLeft w:val="0"/>
      <w:marRight w:val="0"/>
      <w:marTop w:val="0"/>
      <w:marBottom w:val="0"/>
      <w:divBdr>
        <w:top w:val="none" w:sz="0" w:space="0" w:color="auto"/>
        <w:left w:val="none" w:sz="0" w:space="0" w:color="auto"/>
        <w:bottom w:val="none" w:sz="0" w:space="0" w:color="auto"/>
        <w:right w:val="none" w:sz="0" w:space="0" w:color="auto"/>
      </w:divBdr>
    </w:div>
    <w:div w:id="780032507">
      <w:bodyDiv w:val="1"/>
      <w:marLeft w:val="0"/>
      <w:marRight w:val="0"/>
      <w:marTop w:val="0"/>
      <w:marBottom w:val="0"/>
      <w:divBdr>
        <w:top w:val="none" w:sz="0" w:space="0" w:color="auto"/>
        <w:left w:val="none" w:sz="0" w:space="0" w:color="auto"/>
        <w:bottom w:val="none" w:sz="0" w:space="0" w:color="auto"/>
        <w:right w:val="none" w:sz="0" w:space="0" w:color="auto"/>
      </w:divBdr>
    </w:div>
    <w:div w:id="780294726">
      <w:bodyDiv w:val="1"/>
      <w:marLeft w:val="0"/>
      <w:marRight w:val="0"/>
      <w:marTop w:val="0"/>
      <w:marBottom w:val="0"/>
      <w:divBdr>
        <w:top w:val="none" w:sz="0" w:space="0" w:color="auto"/>
        <w:left w:val="none" w:sz="0" w:space="0" w:color="auto"/>
        <w:bottom w:val="none" w:sz="0" w:space="0" w:color="auto"/>
        <w:right w:val="none" w:sz="0" w:space="0" w:color="auto"/>
      </w:divBdr>
    </w:div>
    <w:div w:id="793063781">
      <w:bodyDiv w:val="1"/>
      <w:marLeft w:val="0"/>
      <w:marRight w:val="0"/>
      <w:marTop w:val="0"/>
      <w:marBottom w:val="0"/>
      <w:divBdr>
        <w:top w:val="none" w:sz="0" w:space="0" w:color="auto"/>
        <w:left w:val="none" w:sz="0" w:space="0" w:color="auto"/>
        <w:bottom w:val="none" w:sz="0" w:space="0" w:color="auto"/>
        <w:right w:val="none" w:sz="0" w:space="0" w:color="auto"/>
      </w:divBdr>
    </w:div>
    <w:div w:id="799998615">
      <w:bodyDiv w:val="1"/>
      <w:marLeft w:val="0"/>
      <w:marRight w:val="0"/>
      <w:marTop w:val="0"/>
      <w:marBottom w:val="0"/>
      <w:divBdr>
        <w:top w:val="none" w:sz="0" w:space="0" w:color="auto"/>
        <w:left w:val="none" w:sz="0" w:space="0" w:color="auto"/>
        <w:bottom w:val="none" w:sz="0" w:space="0" w:color="auto"/>
        <w:right w:val="none" w:sz="0" w:space="0" w:color="auto"/>
      </w:divBdr>
    </w:div>
    <w:div w:id="809446702">
      <w:bodyDiv w:val="1"/>
      <w:marLeft w:val="0"/>
      <w:marRight w:val="0"/>
      <w:marTop w:val="0"/>
      <w:marBottom w:val="0"/>
      <w:divBdr>
        <w:top w:val="none" w:sz="0" w:space="0" w:color="auto"/>
        <w:left w:val="none" w:sz="0" w:space="0" w:color="auto"/>
        <w:bottom w:val="none" w:sz="0" w:space="0" w:color="auto"/>
        <w:right w:val="none" w:sz="0" w:space="0" w:color="auto"/>
      </w:divBdr>
    </w:div>
    <w:div w:id="809787559">
      <w:bodyDiv w:val="1"/>
      <w:marLeft w:val="0"/>
      <w:marRight w:val="0"/>
      <w:marTop w:val="0"/>
      <w:marBottom w:val="0"/>
      <w:divBdr>
        <w:top w:val="none" w:sz="0" w:space="0" w:color="auto"/>
        <w:left w:val="none" w:sz="0" w:space="0" w:color="auto"/>
        <w:bottom w:val="none" w:sz="0" w:space="0" w:color="auto"/>
        <w:right w:val="none" w:sz="0" w:space="0" w:color="auto"/>
      </w:divBdr>
    </w:div>
    <w:div w:id="823082941">
      <w:bodyDiv w:val="1"/>
      <w:marLeft w:val="0"/>
      <w:marRight w:val="0"/>
      <w:marTop w:val="0"/>
      <w:marBottom w:val="0"/>
      <w:divBdr>
        <w:top w:val="none" w:sz="0" w:space="0" w:color="auto"/>
        <w:left w:val="none" w:sz="0" w:space="0" w:color="auto"/>
        <w:bottom w:val="none" w:sz="0" w:space="0" w:color="auto"/>
        <w:right w:val="none" w:sz="0" w:space="0" w:color="auto"/>
      </w:divBdr>
    </w:div>
    <w:div w:id="828062177">
      <w:bodyDiv w:val="1"/>
      <w:marLeft w:val="0"/>
      <w:marRight w:val="0"/>
      <w:marTop w:val="0"/>
      <w:marBottom w:val="0"/>
      <w:divBdr>
        <w:top w:val="none" w:sz="0" w:space="0" w:color="auto"/>
        <w:left w:val="none" w:sz="0" w:space="0" w:color="auto"/>
        <w:bottom w:val="none" w:sz="0" w:space="0" w:color="auto"/>
        <w:right w:val="none" w:sz="0" w:space="0" w:color="auto"/>
      </w:divBdr>
    </w:div>
    <w:div w:id="853887419">
      <w:bodyDiv w:val="1"/>
      <w:marLeft w:val="0"/>
      <w:marRight w:val="0"/>
      <w:marTop w:val="0"/>
      <w:marBottom w:val="0"/>
      <w:divBdr>
        <w:top w:val="none" w:sz="0" w:space="0" w:color="auto"/>
        <w:left w:val="none" w:sz="0" w:space="0" w:color="auto"/>
        <w:bottom w:val="none" w:sz="0" w:space="0" w:color="auto"/>
        <w:right w:val="none" w:sz="0" w:space="0" w:color="auto"/>
      </w:divBdr>
    </w:div>
    <w:div w:id="863714698">
      <w:bodyDiv w:val="1"/>
      <w:marLeft w:val="0"/>
      <w:marRight w:val="0"/>
      <w:marTop w:val="0"/>
      <w:marBottom w:val="0"/>
      <w:divBdr>
        <w:top w:val="none" w:sz="0" w:space="0" w:color="auto"/>
        <w:left w:val="none" w:sz="0" w:space="0" w:color="auto"/>
        <w:bottom w:val="none" w:sz="0" w:space="0" w:color="auto"/>
        <w:right w:val="none" w:sz="0" w:space="0" w:color="auto"/>
      </w:divBdr>
    </w:div>
    <w:div w:id="871722902">
      <w:bodyDiv w:val="1"/>
      <w:marLeft w:val="0"/>
      <w:marRight w:val="0"/>
      <w:marTop w:val="0"/>
      <w:marBottom w:val="0"/>
      <w:divBdr>
        <w:top w:val="none" w:sz="0" w:space="0" w:color="auto"/>
        <w:left w:val="none" w:sz="0" w:space="0" w:color="auto"/>
        <w:bottom w:val="none" w:sz="0" w:space="0" w:color="auto"/>
        <w:right w:val="none" w:sz="0" w:space="0" w:color="auto"/>
      </w:divBdr>
    </w:div>
    <w:div w:id="884408343">
      <w:bodyDiv w:val="1"/>
      <w:marLeft w:val="0"/>
      <w:marRight w:val="0"/>
      <w:marTop w:val="0"/>
      <w:marBottom w:val="0"/>
      <w:divBdr>
        <w:top w:val="none" w:sz="0" w:space="0" w:color="auto"/>
        <w:left w:val="none" w:sz="0" w:space="0" w:color="auto"/>
        <w:bottom w:val="none" w:sz="0" w:space="0" w:color="auto"/>
        <w:right w:val="none" w:sz="0" w:space="0" w:color="auto"/>
      </w:divBdr>
    </w:div>
    <w:div w:id="902176995">
      <w:bodyDiv w:val="1"/>
      <w:marLeft w:val="0"/>
      <w:marRight w:val="0"/>
      <w:marTop w:val="0"/>
      <w:marBottom w:val="0"/>
      <w:divBdr>
        <w:top w:val="none" w:sz="0" w:space="0" w:color="auto"/>
        <w:left w:val="none" w:sz="0" w:space="0" w:color="auto"/>
        <w:bottom w:val="none" w:sz="0" w:space="0" w:color="auto"/>
        <w:right w:val="none" w:sz="0" w:space="0" w:color="auto"/>
      </w:divBdr>
    </w:div>
    <w:div w:id="904725794">
      <w:bodyDiv w:val="1"/>
      <w:marLeft w:val="0"/>
      <w:marRight w:val="0"/>
      <w:marTop w:val="0"/>
      <w:marBottom w:val="0"/>
      <w:divBdr>
        <w:top w:val="none" w:sz="0" w:space="0" w:color="auto"/>
        <w:left w:val="none" w:sz="0" w:space="0" w:color="auto"/>
        <w:bottom w:val="none" w:sz="0" w:space="0" w:color="auto"/>
        <w:right w:val="none" w:sz="0" w:space="0" w:color="auto"/>
      </w:divBdr>
    </w:div>
    <w:div w:id="909659329">
      <w:bodyDiv w:val="1"/>
      <w:marLeft w:val="0"/>
      <w:marRight w:val="0"/>
      <w:marTop w:val="0"/>
      <w:marBottom w:val="0"/>
      <w:divBdr>
        <w:top w:val="none" w:sz="0" w:space="0" w:color="auto"/>
        <w:left w:val="none" w:sz="0" w:space="0" w:color="auto"/>
        <w:bottom w:val="none" w:sz="0" w:space="0" w:color="auto"/>
        <w:right w:val="none" w:sz="0" w:space="0" w:color="auto"/>
      </w:divBdr>
    </w:div>
    <w:div w:id="921333515">
      <w:bodyDiv w:val="1"/>
      <w:marLeft w:val="0"/>
      <w:marRight w:val="0"/>
      <w:marTop w:val="0"/>
      <w:marBottom w:val="0"/>
      <w:divBdr>
        <w:top w:val="none" w:sz="0" w:space="0" w:color="auto"/>
        <w:left w:val="none" w:sz="0" w:space="0" w:color="auto"/>
        <w:bottom w:val="none" w:sz="0" w:space="0" w:color="auto"/>
        <w:right w:val="none" w:sz="0" w:space="0" w:color="auto"/>
      </w:divBdr>
    </w:div>
    <w:div w:id="929125194">
      <w:bodyDiv w:val="1"/>
      <w:marLeft w:val="0"/>
      <w:marRight w:val="0"/>
      <w:marTop w:val="0"/>
      <w:marBottom w:val="0"/>
      <w:divBdr>
        <w:top w:val="none" w:sz="0" w:space="0" w:color="auto"/>
        <w:left w:val="none" w:sz="0" w:space="0" w:color="auto"/>
        <w:bottom w:val="none" w:sz="0" w:space="0" w:color="auto"/>
        <w:right w:val="none" w:sz="0" w:space="0" w:color="auto"/>
      </w:divBdr>
    </w:div>
    <w:div w:id="938870577">
      <w:bodyDiv w:val="1"/>
      <w:marLeft w:val="0"/>
      <w:marRight w:val="0"/>
      <w:marTop w:val="0"/>
      <w:marBottom w:val="0"/>
      <w:divBdr>
        <w:top w:val="none" w:sz="0" w:space="0" w:color="auto"/>
        <w:left w:val="none" w:sz="0" w:space="0" w:color="auto"/>
        <w:bottom w:val="none" w:sz="0" w:space="0" w:color="auto"/>
        <w:right w:val="none" w:sz="0" w:space="0" w:color="auto"/>
      </w:divBdr>
    </w:div>
    <w:div w:id="941301579">
      <w:bodyDiv w:val="1"/>
      <w:marLeft w:val="0"/>
      <w:marRight w:val="0"/>
      <w:marTop w:val="0"/>
      <w:marBottom w:val="0"/>
      <w:divBdr>
        <w:top w:val="none" w:sz="0" w:space="0" w:color="auto"/>
        <w:left w:val="none" w:sz="0" w:space="0" w:color="auto"/>
        <w:bottom w:val="none" w:sz="0" w:space="0" w:color="auto"/>
        <w:right w:val="none" w:sz="0" w:space="0" w:color="auto"/>
      </w:divBdr>
    </w:div>
    <w:div w:id="954948525">
      <w:bodyDiv w:val="1"/>
      <w:marLeft w:val="0"/>
      <w:marRight w:val="0"/>
      <w:marTop w:val="0"/>
      <w:marBottom w:val="0"/>
      <w:divBdr>
        <w:top w:val="none" w:sz="0" w:space="0" w:color="auto"/>
        <w:left w:val="none" w:sz="0" w:space="0" w:color="auto"/>
        <w:bottom w:val="none" w:sz="0" w:space="0" w:color="auto"/>
        <w:right w:val="none" w:sz="0" w:space="0" w:color="auto"/>
      </w:divBdr>
    </w:div>
    <w:div w:id="958146497">
      <w:bodyDiv w:val="1"/>
      <w:marLeft w:val="0"/>
      <w:marRight w:val="0"/>
      <w:marTop w:val="0"/>
      <w:marBottom w:val="0"/>
      <w:divBdr>
        <w:top w:val="none" w:sz="0" w:space="0" w:color="auto"/>
        <w:left w:val="none" w:sz="0" w:space="0" w:color="auto"/>
        <w:bottom w:val="none" w:sz="0" w:space="0" w:color="auto"/>
        <w:right w:val="none" w:sz="0" w:space="0" w:color="auto"/>
      </w:divBdr>
    </w:div>
    <w:div w:id="962004185">
      <w:bodyDiv w:val="1"/>
      <w:marLeft w:val="0"/>
      <w:marRight w:val="0"/>
      <w:marTop w:val="0"/>
      <w:marBottom w:val="0"/>
      <w:divBdr>
        <w:top w:val="none" w:sz="0" w:space="0" w:color="auto"/>
        <w:left w:val="none" w:sz="0" w:space="0" w:color="auto"/>
        <w:bottom w:val="none" w:sz="0" w:space="0" w:color="auto"/>
        <w:right w:val="none" w:sz="0" w:space="0" w:color="auto"/>
      </w:divBdr>
    </w:div>
    <w:div w:id="963852576">
      <w:bodyDiv w:val="1"/>
      <w:marLeft w:val="0"/>
      <w:marRight w:val="0"/>
      <w:marTop w:val="0"/>
      <w:marBottom w:val="0"/>
      <w:divBdr>
        <w:top w:val="none" w:sz="0" w:space="0" w:color="auto"/>
        <w:left w:val="none" w:sz="0" w:space="0" w:color="auto"/>
        <w:bottom w:val="none" w:sz="0" w:space="0" w:color="auto"/>
        <w:right w:val="none" w:sz="0" w:space="0" w:color="auto"/>
      </w:divBdr>
    </w:div>
    <w:div w:id="971058251">
      <w:bodyDiv w:val="1"/>
      <w:marLeft w:val="0"/>
      <w:marRight w:val="0"/>
      <w:marTop w:val="0"/>
      <w:marBottom w:val="0"/>
      <w:divBdr>
        <w:top w:val="none" w:sz="0" w:space="0" w:color="auto"/>
        <w:left w:val="none" w:sz="0" w:space="0" w:color="auto"/>
        <w:bottom w:val="none" w:sz="0" w:space="0" w:color="auto"/>
        <w:right w:val="none" w:sz="0" w:space="0" w:color="auto"/>
      </w:divBdr>
    </w:div>
    <w:div w:id="975839672">
      <w:bodyDiv w:val="1"/>
      <w:marLeft w:val="0"/>
      <w:marRight w:val="0"/>
      <w:marTop w:val="0"/>
      <w:marBottom w:val="0"/>
      <w:divBdr>
        <w:top w:val="none" w:sz="0" w:space="0" w:color="auto"/>
        <w:left w:val="none" w:sz="0" w:space="0" w:color="auto"/>
        <w:bottom w:val="none" w:sz="0" w:space="0" w:color="auto"/>
        <w:right w:val="none" w:sz="0" w:space="0" w:color="auto"/>
      </w:divBdr>
    </w:div>
    <w:div w:id="979190381">
      <w:bodyDiv w:val="1"/>
      <w:marLeft w:val="0"/>
      <w:marRight w:val="0"/>
      <w:marTop w:val="0"/>
      <w:marBottom w:val="0"/>
      <w:divBdr>
        <w:top w:val="none" w:sz="0" w:space="0" w:color="auto"/>
        <w:left w:val="none" w:sz="0" w:space="0" w:color="auto"/>
        <w:bottom w:val="none" w:sz="0" w:space="0" w:color="auto"/>
        <w:right w:val="none" w:sz="0" w:space="0" w:color="auto"/>
      </w:divBdr>
    </w:div>
    <w:div w:id="980574099">
      <w:bodyDiv w:val="1"/>
      <w:marLeft w:val="0"/>
      <w:marRight w:val="0"/>
      <w:marTop w:val="0"/>
      <w:marBottom w:val="0"/>
      <w:divBdr>
        <w:top w:val="none" w:sz="0" w:space="0" w:color="auto"/>
        <w:left w:val="none" w:sz="0" w:space="0" w:color="auto"/>
        <w:bottom w:val="none" w:sz="0" w:space="0" w:color="auto"/>
        <w:right w:val="none" w:sz="0" w:space="0" w:color="auto"/>
      </w:divBdr>
    </w:div>
    <w:div w:id="984043010">
      <w:bodyDiv w:val="1"/>
      <w:marLeft w:val="0"/>
      <w:marRight w:val="0"/>
      <w:marTop w:val="0"/>
      <w:marBottom w:val="0"/>
      <w:divBdr>
        <w:top w:val="none" w:sz="0" w:space="0" w:color="auto"/>
        <w:left w:val="none" w:sz="0" w:space="0" w:color="auto"/>
        <w:bottom w:val="none" w:sz="0" w:space="0" w:color="auto"/>
        <w:right w:val="none" w:sz="0" w:space="0" w:color="auto"/>
      </w:divBdr>
    </w:div>
    <w:div w:id="994064869">
      <w:bodyDiv w:val="1"/>
      <w:marLeft w:val="0"/>
      <w:marRight w:val="0"/>
      <w:marTop w:val="0"/>
      <w:marBottom w:val="0"/>
      <w:divBdr>
        <w:top w:val="none" w:sz="0" w:space="0" w:color="auto"/>
        <w:left w:val="none" w:sz="0" w:space="0" w:color="auto"/>
        <w:bottom w:val="none" w:sz="0" w:space="0" w:color="auto"/>
        <w:right w:val="none" w:sz="0" w:space="0" w:color="auto"/>
      </w:divBdr>
    </w:div>
    <w:div w:id="1006597682">
      <w:bodyDiv w:val="1"/>
      <w:marLeft w:val="0"/>
      <w:marRight w:val="0"/>
      <w:marTop w:val="0"/>
      <w:marBottom w:val="0"/>
      <w:divBdr>
        <w:top w:val="none" w:sz="0" w:space="0" w:color="auto"/>
        <w:left w:val="none" w:sz="0" w:space="0" w:color="auto"/>
        <w:bottom w:val="none" w:sz="0" w:space="0" w:color="auto"/>
        <w:right w:val="none" w:sz="0" w:space="0" w:color="auto"/>
      </w:divBdr>
    </w:div>
    <w:div w:id="1006982702">
      <w:bodyDiv w:val="1"/>
      <w:marLeft w:val="0"/>
      <w:marRight w:val="0"/>
      <w:marTop w:val="0"/>
      <w:marBottom w:val="0"/>
      <w:divBdr>
        <w:top w:val="none" w:sz="0" w:space="0" w:color="auto"/>
        <w:left w:val="none" w:sz="0" w:space="0" w:color="auto"/>
        <w:bottom w:val="none" w:sz="0" w:space="0" w:color="auto"/>
        <w:right w:val="none" w:sz="0" w:space="0" w:color="auto"/>
      </w:divBdr>
    </w:div>
    <w:div w:id="1007173295">
      <w:bodyDiv w:val="1"/>
      <w:marLeft w:val="0"/>
      <w:marRight w:val="0"/>
      <w:marTop w:val="0"/>
      <w:marBottom w:val="0"/>
      <w:divBdr>
        <w:top w:val="none" w:sz="0" w:space="0" w:color="auto"/>
        <w:left w:val="none" w:sz="0" w:space="0" w:color="auto"/>
        <w:bottom w:val="none" w:sz="0" w:space="0" w:color="auto"/>
        <w:right w:val="none" w:sz="0" w:space="0" w:color="auto"/>
      </w:divBdr>
    </w:div>
    <w:div w:id="1016226811">
      <w:bodyDiv w:val="1"/>
      <w:marLeft w:val="0"/>
      <w:marRight w:val="0"/>
      <w:marTop w:val="0"/>
      <w:marBottom w:val="0"/>
      <w:divBdr>
        <w:top w:val="none" w:sz="0" w:space="0" w:color="auto"/>
        <w:left w:val="none" w:sz="0" w:space="0" w:color="auto"/>
        <w:bottom w:val="none" w:sz="0" w:space="0" w:color="auto"/>
        <w:right w:val="none" w:sz="0" w:space="0" w:color="auto"/>
      </w:divBdr>
    </w:div>
    <w:div w:id="1054352888">
      <w:bodyDiv w:val="1"/>
      <w:marLeft w:val="0"/>
      <w:marRight w:val="0"/>
      <w:marTop w:val="0"/>
      <w:marBottom w:val="0"/>
      <w:divBdr>
        <w:top w:val="none" w:sz="0" w:space="0" w:color="auto"/>
        <w:left w:val="none" w:sz="0" w:space="0" w:color="auto"/>
        <w:bottom w:val="none" w:sz="0" w:space="0" w:color="auto"/>
        <w:right w:val="none" w:sz="0" w:space="0" w:color="auto"/>
      </w:divBdr>
    </w:div>
    <w:div w:id="1054503342">
      <w:bodyDiv w:val="1"/>
      <w:marLeft w:val="0"/>
      <w:marRight w:val="0"/>
      <w:marTop w:val="0"/>
      <w:marBottom w:val="0"/>
      <w:divBdr>
        <w:top w:val="none" w:sz="0" w:space="0" w:color="auto"/>
        <w:left w:val="none" w:sz="0" w:space="0" w:color="auto"/>
        <w:bottom w:val="none" w:sz="0" w:space="0" w:color="auto"/>
        <w:right w:val="none" w:sz="0" w:space="0" w:color="auto"/>
      </w:divBdr>
    </w:div>
    <w:div w:id="1065183135">
      <w:bodyDiv w:val="1"/>
      <w:marLeft w:val="0"/>
      <w:marRight w:val="0"/>
      <w:marTop w:val="0"/>
      <w:marBottom w:val="0"/>
      <w:divBdr>
        <w:top w:val="none" w:sz="0" w:space="0" w:color="auto"/>
        <w:left w:val="none" w:sz="0" w:space="0" w:color="auto"/>
        <w:bottom w:val="none" w:sz="0" w:space="0" w:color="auto"/>
        <w:right w:val="none" w:sz="0" w:space="0" w:color="auto"/>
      </w:divBdr>
    </w:div>
    <w:div w:id="1077239817">
      <w:bodyDiv w:val="1"/>
      <w:marLeft w:val="0"/>
      <w:marRight w:val="0"/>
      <w:marTop w:val="0"/>
      <w:marBottom w:val="0"/>
      <w:divBdr>
        <w:top w:val="none" w:sz="0" w:space="0" w:color="auto"/>
        <w:left w:val="none" w:sz="0" w:space="0" w:color="auto"/>
        <w:bottom w:val="none" w:sz="0" w:space="0" w:color="auto"/>
        <w:right w:val="none" w:sz="0" w:space="0" w:color="auto"/>
      </w:divBdr>
    </w:div>
    <w:div w:id="1090732383">
      <w:bodyDiv w:val="1"/>
      <w:marLeft w:val="0"/>
      <w:marRight w:val="0"/>
      <w:marTop w:val="0"/>
      <w:marBottom w:val="0"/>
      <w:divBdr>
        <w:top w:val="none" w:sz="0" w:space="0" w:color="auto"/>
        <w:left w:val="none" w:sz="0" w:space="0" w:color="auto"/>
        <w:bottom w:val="none" w:sz="0" w:space="0" w:color="auto"/>
        <w:right w:val="none" w:sz="0" w:space="0" w:color="auto"/>
      </w:divBdr>
    </w:div>
    <w:div w:id="1092359396">
      <w:bodyDiv w:val="1"/>
      <w:marLeft w:val="0"/>
      <w:marRight w:val="0"/>
      <w:marTop w:val="0"/>
      <w:marBottom w:val="0"/>
      <w:divBdr>
        <w:top w:val="none" w:sz="0" w:space="0" w:color="auto"/>
        <w:left w:val="none" w:sz="0" w:space="0" w:color="auto"/>
        <w:bottom w:val="none" w:sz="0" w:space="0" w:color="auto"/>
        <w:right w:val="none" w:sz="0" w:space="0" w:color="auto"/>
      </w:divBdr>
    </w:div>
    <w:div w:id="1094789246">
      <w:bodyDiv w:val="1"/>
      <w:marLeft w:val="0"/>
      <w:marRight w:val="0"/>
      <w:marTop w:val="0"/>
      <w:marBottom w:val="0"/>
      <w:divBdr>
        <w:top w:val="none" w:sz="0" w:space="0" w:color="auto"/>
        <w:left w:val="none" w:sz="0" w:space="0" w:color="auto"/>
        <w:bottom w:val="none" w:sz="0" w:space="0" w:color="auto"/>
        <w:right w:val="none" w:sz="0" w:space="0" w:color="auto"/>
      </w:divBdr>
    </w:div>
    <w:div w:id="1101687147">
      <w:bodyDiv w:val="1"/>
      <w:marLeft w:val="0"/>
      <w:marRight w:val="0"/>
      <w:marTop w:val="0"/>
      <w:marBottom w:val="0"/>
      <w:divBdr>
        <w:top w:val="none" w:sz="0" w:space="0" w:color="auto"/>
        <w:left w:val="none" w:sz="0" w:space="0" w:color="auto"/>
        <w:bottom w:val="none" w:sz="0" w:space="0" w:color="auto"/>
        <w:right w:val="none" w:sz="0" w:space="0" w:color="auto"/>
      </w:divBdr>
    </w:div>
    <w:div w:id="1109819006">
      <w:bodyDiv w:val="1"/>
      <w:marLeft w:val="0"/>
      <w:marRight w:val="0"/>
      <w:marTop w:val="0"/>
      <w:marBottom w:val="0"/>
      <w:divBdr>
        <w:top w:val="none" w:sz="0" w:space="0" w:color="auto"/>
        <w:left w:val="none" w:sz="0" w:space="0" w:color="auto"/>
        <w:bottom w:val="none" w:sz="0" w:space="0" w:color="auto"/>
        <w:right w:val="none" w:sz="0" w:space="0" w:color="auto"/>
      </w:divBdr>
    </w:div>
    <w:div w:id="1113356366">
      <w:bodyDiv w:val="1"/>
      <w:marLeft w:val="0"/>
      <w:marRight w:val="0"/>
      <w:marTop w:val="0"/>
      <w:marBottom w:val="0"/>
      <w:divBdr>
        <w:top w:val="none" w:sz="0" w:space="0" w:color="auto"/>
        <w:left w:val="none" w:sz="0" w:space="0" w:color="auto"/>
        <w:bottom w:val="none" w:sz="0" w:space="0" w:color="auto"/>
        <w:right w:val="none" w:sz="0" w:space="0" w:color="auto"/>
      </w:divBdr>
    </w:div>
    <w:div w:id="1121655116">
      <w:bodyDiv w:val="1"/>
      <w:marLeft w:val="0"/>
      <w:marRight w:val="0"/>
      <w:marTop w:val="0"/>
      <w:marBottom w:val="0"/>
      <w:divBdr>
        <w:top w:val="none" w:sz="0" w:space="0" w:color="auto"/>
        <w:left w:val="none" w:sz="0" w:space="0" w:color="auto"/>
        <w:bottom w:val="none" w:sz="0" w:space="0" w:color="auto"/>
        <w:right w:val="none" w:sz="0" w:space="0" w:color="auto"/>
      </w:divBdr>
    </w:div>
    <w:div w:id="1132552535">
      <w:bodyDiv w:val="1"/>
      <w:marLeft w:val="0"/>
      <w:marRight w:val="0"/>
      <w:marTop w:val="0"/>
      <w:marBottom w:val="0"/>
      <w:divBdr>
        <w:top w:val="none" w:sz="0" w:space="0" w:color="auto"/>
        <w:left w:val="none" w:sz="0" w:space="0" w:color="auto"/>
        <w:bottom w:val="none" w:sz="0" w:space="0" w:color="auto"/>
        <w:right w:val="none" w:sz="0" w:space="0" w:color="auto"/>
      </w:divBdr>
    </w:div>
    <w:div w:id="1133329673">
      <w:bodyDiv w:val="1"/>
      <w:marLeft w:val="0"/>
      <w:marRight w:val="0"/>
      <w:marTop w:val="0"/>
      <w:marBottom w:val="0"/>
      <w:divBdr>
        <w:top w:val="none" w:sz="0" w:space="0" w:color="auto"/>
        <w:left w:val="none" w:sz="0" w:space="0" w:color="auto"/>
        <w:bottom w:val="none" w:sz="0" w:space="0" w:color="auto"/>
        <w:right w:val="none" w:sz="0" w:space="0" w:color="auto"/>
      </w:divBdr>
    </w:div>
    <w:div w:id="1146901301">
      <w:bodyDiv w:val="1"/>
      <w:marLeft w:val="0"/>
      <w:marRight w:val="0"/>
      <w:marTop w:val="0"/>
      <w:marBottom w:val="0"/>
      <w:divBdr>
        <w:top w:val="none" w:sz="0" w:space="0" w:color="auto"/>
        <w:left w:val="none" w:sz="0" w:space="0" w:color="auto"/>
        <w:bottom w:val="none" w:sz="0" w:space="0" w:color="auto"/>
        <w:right w:val="none" w:sz="0" w:space="0" w:color="auto"/>
      </w:divBdr>
    </w:div>
    <w:div w:id="1148744632">
      <w:bodyDiv w:val="1"/>
      <w:marLeft w:val="0"/>
      <w:marRight w:val="0"/>
      <w:marTop w:val="0"/>
      <w:marBottom w:val="0"/>
      <w:divBdr>
        <w:top w:val="none" w:sz="0" w:space="0" w:color="auto"/>
        <w:left w:val="none" w:sz="0" w:space="0" w:color="auto"/>
        <w:bottom w:val="none" w:sz="0" w:space="0" w:color="auto"/>
        <w:right w:val="none" w:sz="0" w:space="0" w:color="auto"/>
      </w:divBdr>
    </w:div>
    <w:div w:id="1161580366">
      <w:bodyDiv w:val="1"/>
      <w:marLeft w:val="0"/>
      <w:marRight w:val="0"/>
      <w:marTop w:val="0"/>
      <w:marBottom w:val="0"/>
      <w:divBdr>
        <w:top w:val="none" w:sz="0" w:space="0" w:color="auto"/>
        <w:left w:val="none" w:sz="0" w:space="0" w:color="auto"/>
        <w:bottom w:val="none" w:sz="0" w:space="0" w:color="auto"/>
        <w:right w:val="none" w:sz="0" w:space="0" w:color="auto"/>
      </w:divBdr>
    </w:div>
    <w:div w:id="1171217248">
      <w:bodyDiv w:val="1"/>
      <w:marLeft w:val="0"/>
      <w:marRight w:val="0"/>
      <w:marTop w:val="0"/>
      <w:marBottom w:val="0"/>
      <w:divBdr>
        <w:top w:val="none" w:sz="0" w:space="0" w:color="auto"/>
        <w:left w:val="none" w:sz="0" w:space="0" w:color="auto"/>
        <w:bottom w:val="none" w:sz="0" w:space="0" w:color="auto"/>
        <w:right w:val="none" w:sz="0" w:space="0" w:color="auto"/>
      </w:divBdr>
    </w:div>
    <w:div w:id="1183477823">
      <w:bodyDiv w:val="1"/>
      <w:marLeft w:val="0"/>
      <w:marRight w:val="0"/>
      <w:marTop w:val="0"/>
      <w:marBottom w:val="0"/>
      <w:divBdr>
        <w:top w:val="none" w:sz="0" w:space="0" w:color="auto"/>
        <w:left w:val="none" w:sz="0" w:space="0" w:color="auto"/>
        <w:bottom w:val="none" w:sz="0" w:space="0" w:color="auto"/>
        <w:right w:val="none" w:sz="0" w:space="0" w:color="auto"/>
      </w:divBdr>
    </w:div>
    <w:div w:id="1183594964">
      <w:bodyDiv w:val="1"/>
      <w:marLeft w:val="0"/>
      <w:marRight w:val="0"/>
      <w:marTop w:val="0"/>
      <w:marBottom w:val="0"/>
      <w:divBdr>
        <w:top w:val="none" w:sz="0" w:space="0" w:color="auto"/>
        <w:left w:val="none" w:sz="0" w:space="0" w:color="auto"/>
        <w:bottom w:val="none" w:sz="0" w:space="0" w:color="auto"/>
        <w:right w:val="none" w:sz="0" w:space="0" w:color="auto"/>
      </w:divBdr>
    </w:div>
    <w:div w:id="1190292452">
      <w:bodyDiv w:val="1"/>
      <w:marLeft w:val="0"/>
      <w:marRight w:val="0"/>
      <w:marTop w:val="0"/>
      <w:marBottom w:val="0"/>
      <w:divBdr>
        <w:top w:val="none" w:sz="0" w:space="0" w:color="auto"/>
        <w:left w:val="none" w:sz="0" w:space="0" w:color="auto"/>
        <w:bottom w:val="none" w:sz="0" w:space="0" w:color="auto"/>
        <w:right w:val="none" w:sz="0" w:space="0" w:color="auto"/>
      </w:divBdr>
    </w:div>
    <w:div w:id="1190951391">
      <w:bodyDiv w:val="1"/>
      <w:marLeft w:val="0"/>
      <w:marRight w:val="0"/>
      <w:marTop w:val="0"/>
      <w:marBottom w:val="0"/>
      <w:divBdr>
        <w:top w:val="none" w:sz="0" w:space="0" w:color="auto"/>
        <w:left w:val="none" w:sz="0" w:space="0" w:color="auto"/>
        <w:bottom w:val="none" w:sz="0" w:space="0" w:color="auto"/>
        <w:right w:val="none" w:sz="0" w:space="0" w:color="auto"/>
      </w:divBdr>
    </w:div>
    <w:div w:id="1193303370">
      <w:bodyDiv w:val="1"/>
      <w:marLeft w:val="0"/>
      <w:marRight w:val="0"/>
      <w:marTop w:val="0"/>
      <w:marBottom w:val="0"/>
      <w:divBdr>
        <w:top w:val="none" w:sz="0" w:space="0" w:color="auto"/>
        <w:left w:val="none" w:sz="0" w:space="0" w:color="auto"/>
        <w:bottom w:val="none" w:sz="0" w:space="0" w:color="auto"/>
        <w:right w:val="none" w:sz="0" w:space="0" w:color="auto"/>
      </w:divBdr>
    </w:div>
    <w:div w:id="1195801207">
      <w:bodyDiv w:val="1"/>
      <w:marLeft w:val="0"/>
      <w:marRight w:val="0"/>
      <w:marTop w:val="0"/>
      <w:marBottom w:val="0"/>
      <w:divBdr>
        <w:top w:val="none" w:sz="0" w:space="0" w:color="auto"/>
        <w:left w:val="none" w:sz="0" w:space="0" w:color="auto"/>
        <w:bottom w:val="none" w:sz="0" w:space="0" w:color="auto"/>
        <w:right w:val="none" w:sz="0" w:space="0" w:color="auto"/>
      </w:divBdr>
    </w:div>
    <w:div w:id="1212885095">
      <w:bodyDiv w:val="1"/>
      <w:marLeft w:val="0"/>
      <w:marRight w:val="0"/>
      <w:marTop w:val="0"/>
      <w:marBottom w:val="0"/>
      <w:divBdr>
        <w:top w:val="none" w:sz="0" w:space="0" w:color="auto"/>
        <w:left w:val="none" w:sz="0" w:space="0" w:color="auto"/>
        <w:bottom w:val="none" w:sz="0" w:space="0" w:color="auto"/>
        <w:right w:val="none" w:sz="0" w:space="0" w:color="auto"/>
      </w:divBdr>
    </w:div>
    <w:div w:id="1223059102">
      <w:bodyDiv w:val="1"/>
      <w:marLeft w:val="0"/>
      <w:marRight w:val="0"/>
      <w:marTop w:val="0"/>
      <w:marBottom w:val="0"/>
      <w:divBdr>
        <w:top w:val="none" w:sz="0" w:space="0" w:color="auto"/>
        <w:left w:val="none" w:sz="0" w:space="0" w:color="auto"/>
        <w:bottom w:val="none" w:sz="0" w:space="0" w:color="auto"/>
        <w:right w:val="none" w:sz="0" w:space="0" w:color="auto"/>
      </w:divBdr>
    </w:div>
    <w:div w:id="1245870610">
      <w:bodyDiv w:val="1"/>
      <w:marLeft w:val="0"/>
      <w:marRight w:val="0"/>
      <w:marTop w:val="0"/>
      <w:marBottom w:val="0"/>
      <w:divBdr>
        <w:top w:val="none" w:sz="0" w:space="0" w:color="auto"/>
        <w:left w:val="none" w:sz="0" w:space="0" w:color="auto"/>
        <w:bottom w:val="none" w:sz="0" w:space="0" w:color="auto"/>
        <w:right w:val="none" w:sz="0" w:space="0" w:color="auto"/>
      </w:divBdr>
    </w:div>
    <w:div w:id="1249654046">
      <w:bodyDiv w:val="1"/>
      <w:marLeft w:val="0"/>
      <w:marRight w:val="0"/>
      <w:marTop w:val="0"/>
      <w:marBottom w:val="0"/>
      <w:divBdr>
        <w:top w:val="none" w:sz="0" w:space="0" w:color="auto"/>
        <w:left w:val="none" w:sz="0" w:space="0" w:color="auto"/>
        <w:bottom w:val="none" w:sz="0" w:space="0" w:color="auto"/>
        <w:right w:val="none" w:sz="0" w:space="0" w:color="auto"/>
      </w:divBdr>
    </w:div>
    <w:div w:id="1273707018">
      <w:bodyDiv w:val="1"/>
      <w:marLeft w:val="0"/>
      <w:marRight w:val="0"/>
      <w:marTop w:val="0"/>
      <w:marBottom w:val="0"/>
      <w:divBdr>
        <w:top w:val="none" w:sz="0" w:space="0" w:color="auto"/>
        <w:left w:val="none" w:sz="0" w:space="0" w:color="auto"/>
        <w:bottom w:val="none" w:sz="0" w:space="0" w:color="auto"/>
        <w:right w:val="none" w:sz="0" w:space="0" w:color="auto"/>
      </w:divBdr>
    </w:div>
    <w:div w:id="1277717951">
      <w:bodyDiv w:val="1"/>
      <w:marLeft w:val="0"/>
      <w:marRight w:val="0"/>
      <w:marTop w:val="0"/>
      <w:marBottom w:val="0"/>
      <w:divBdr>
        <w:top w:val="none" w:sz="0" w:space="0" w:color="auto"/>
        <w:left w:val="none" w:sz="0" w:space="0" w:color="auto"/>
        <w:bottom w:val="none" w:sz="0" w:space="0" w:color="auto"/>
        <w:right w:val="none" w:sz="0" w:space="0" w:color="auto"/>
      </w:divBdr>
    </w:div>
    <w:div w:id="1279263755">
      <w:bodyDiv w:val="1"/>
      <w:marLeft w:val="0"/>
      <w:marRight w:val="0"/>
      <w:marTop w:val="0"/>
      <w:marBottom w:val="0"/>
      <w:divBdr>
        <w:top w:val="none" w:sz="0" w:space="0" w:color="auto"/>
        <w:left w:val="none" w:sz="0" w:space="0" w:color="auto"/>
        <w:bottom w:val="none" w:sz="0" w:space="0" w:color="auto"/>
        <w:right w:val="none" w:sz="0" w:space="0" w:color="auto"/>
      </w:divBdr>
    </w:div>
    <w:div w:id="1290168759">
      <w:bodyDiv w:val="1"/>
      <w:marLeft w:val="0"/>
      <w:marRight w:val="0"/>
      <w:marTop w:val="0"/>
      <w:marBottom w:val="0"/>
      <w:divBdr>
        <w:top w:val="none" w:sz="0" w:space="0" w:color="auto"/>
        <w:left w:val="none" w:sz="0" w:space="0" w:color="auto"/>
        <w:bottom w:val="none" w:sz="0" w:space="0" w:color="auto"/>
        <w:right w:val="none" w:sz="0" w:space="0" w:color="auto"/>
      </w:divBdr>
    </w:div>
    <w:div w:id="1292594526">
      <w:bodyDiv w:val="1"/>
      <w:marLeft w:val="0"/>
      <w:marRight w:val="0"/>
      <w:marTop w:val="0"/>
      <w:marBottom w:val="0"/>
      <w:divBdr>
        <w:top w:val="none" w:sz="0" w:space="0" w:color="auto"/>
        <w:left w:val="none" w:sz="0" w:space="0" w:color="auto"/>
        <w:bottom w:val="none" w:sz="0" w:space="0" w:color="auto"/>
        <w:right w:val="none" w:sz="0" w:space="0" w:color="auto"/>
      </w:divBdr>
    </w:div>
    <w:div w:id="1312522076">
      <w:bodyDiv w:val="1"/>
      <w:marLeft w:val="0"/>
      <w:marRight w:val="0"/>
      <w:marTop w:val="0"/>
      <w:marBottom w:val="0"/>
      <w:divBdr>
        <w:top w:val="none" w:sz="0" w:space="0" w:color="auto"/>
        <w:left w:val="none" w:sz="0" w:space="0" w:color="auto"/>
        <w:bottom w:val="none" w:sz="0" w:space="0" w:color="auto"/>
        <w:right w:val="none" w:sz="0" w:space="0" w:color="auto"/>
      </w:divBdr>
    </w:div>
    <w:div w:id="1313096957">
      <w:bodyDiv w:val="1"/>
      <w:marLeft w:val="0"/>
      <w:marRight w:val="0"/>
      <w:marTop w:val="0"/>
      <w:marBottom w:val="0"/>
      <w:divBdr>
        <w:top w:val="none" w:sz="0" w:space="0" w:color="auto"/>
        <w:left w:val="none" w:sz="0" w:space="0" w:color="auto"/>
        <w:bottom w:val="none" w:sz="0" w:space="0" w:color="auto"/>
        <w:right w:val="none" w:sz="0" w:space="0" w:color="auto"/>
      </w:divBdr>
    </w:div>
    <w:div w:id="1321232214">
      <w:bodyDiv w:val="1"/>
      <w:marLeft w:val="0"/>
      <w:marRight w:val="0"/>
      <w:marTop w:val="0"/>
      <w:marBottom w:val="0"/>
      <w:divBdr>
        <w:top w:val="none" w:sz="0" w:space="0" w:color="auto"/>
        <w:left w:val="none" w:sz="0" w:space="0" w:color="auto"/>
        <w:bottom w:val="none" w:sz="0" w:space="0" w:color="auto"/>
        <w:right w:val="none" w:sz="0" w:space="0" w:color="auto"/>
      </w:divBdr>
    </w:div>
    <w:div w:id="1323580698">
      <w:bodyDiv w:val="1"/>
      <w:marLeft w:val="0"/>
      <w:marRight w:val="0"/>
      <w:marTop w:val="0"/>
      <w:marBottom w:val="0"/>
      <w:divBdr>
        <w:top w:val="none" w:sz="0" w:space="0" w:color="auto"/>
        <w:left w:val="none" w:sz="0" w:space="0" w:color="auto"/>
        <w:bottom w:val="none" w:sz="0" w:space="0" w:color="auto"/>
        <w:right w:val="none" w:sz="0" w:space="0" w:color="auto"/>
      </w:divBdr>
    </w:div>
    <w:div w:id="1325670982">
      <w:bodyDiv w:val="1"/>
      <w:marLeft w:val="0"/>
      <w:marRight w:val="0"/>
      <w:marTop w:val="0"/>
      <w:marBottom w:val="0"/>
      <w:divBdr>
        <w:top w:val="none" w:sz="0" w:space="0" w:color="auto"/>
        <w:left w:val="none" w:sz="0" w:space="0" w:color="auto"/>
        <w:bottom w:val="none" w:sz="0" w:space="0" w:color="auto"/>
        <w:right w:val="none" w:sz="0" w:space="0" w:color="auto"/>
      </w:divBdr>
    </w:div>
    <w:div w:id="1329943303">
      <w:bodyDiv w:val="1"/>
      <w:marLeft w:val="0"/>
      <w:marRight w:val="0"/>
      <w:marTop w:val="0"/>
      <w:marBottom w:val="0"/>
      <w:divBdr>
        <w:top w:val="none" w:sz="0" w:space="0" w:color="auto"/>
        <w:left w:val="none" w:sz="0" w:space="0" w:color="auto"/>
        <w:bottom w:val="none" w:sz="0" w:space="0" w:color="auto"/>
        <w:right w:val="none" w:sz="0" w:space="0" w:color="auto"/>
      </w:divBdr>
    </w:div>
    <w:div w:id="1331329261">
      <w:bodyDiv w:val="1"/>
      <w:marLeft w:val="0"/>
      <w:marRight w:val="0"/>
      <w:marTop w:val="0"/>
      <w:marBottom w:val="0"/>
      <w:divBdr>
        <w:top w:val="none" w:sz="0" w:space="0" w:color="auto"/>
        <w:left w:val="none" w:sz="0" w:space="0" w:color="auto"/>
        <w:bottom w:val="none" w:sz="0" w:space="0" w:color="auto"/>
        <w:right w:val="none" w:sz="0" w:space="0" w:color="auto"/>
      </w:divBdr>
    </w:div>
    <w:div w:id="1341738179">
      <w:bodyDiv w:val="1"/>
      <w:marLeft w:val="0"/>
      <w:marRight w:val="0"/>
      <w:marTop w:val="0"/>
      <w:marBottom w:val="0"/>
      <w:divBdr>
        <w:top w:val="none" w:sz="0" w:space="0" w:color="auto"/>
        <w:left w:val="none" w:sz="0" w:space="0" w:color="auto"/>
        <w:bottom w:val="none" w:sz="0" w:space="0" w:color="auto"/>
        <w:right w:val="none" w:sz="0" w:space="0" w:color="auto"/>
      </w:divBdr>
    </w:div>
    <w:div w:id="1343819134">
      <w:bodyDiv w:val="1"/>
      <w:marLeft w:val="0"/>
      <w:marRight w:val="0"/>
      <w:marTop w:val="0"/>
      <w:marBottom w:val="0"/>
      <w:divBdr>
        <w:top w:val="none" w:sz="0" w:space="0" w:color="auto"/>
        <w:left w:val="none" w:sz="0" w:space="0" w:color="auto"/>
        <w:bottom w:val="none" w:sz="0" w:space="0" w:color="auto"/>
        <w:right w:val="none" w:sz="0" w:space="0" w:color="auto"/>
      </w:divBdr>
    </w:div>
    <w:div w:id="1360353396">
      <w:bodyDiv w:val="1"/>
      <w:marLeft w:val="0"/>
      <w:marRight w:val="0"/>
      <w:marTop w:val="0"/>
      <w:marBottom w:val="0"/>
      <w:divBdr>
        <w:top w:val="none" w:sz="0" w:space="0" w:color="auto"/>
        <w:left w:val="none" w:sz="0" w:space="0" w:color="auto"/>
        <w:bottom w:val="none" w:sz="0" w:space="0" w:color="auto"/>
        <w:right w:val="none" w:sz="0" w:space="0" w:color="auto"/>
      </w:divBdr>
    </w:div>
    <w:div w:id="1362246772">
      <w:bodyDiv w:val="1"/>
      <w:marLeft w:val="0"/>
      <w:marRight w:val="0"/>
      <w:marTop w:val="0"/>
      <w:marBottom w:val="0"/>
      <w:divBdr>
        <w:top w:val="none" w:sz="0" w:space="0" w:color="auto"/>
        <w:left w:val="none" w:sz="0" w:space="0" w:color="auto"/>
        <w:bottom w:val="none" w:sz="0" w:space="0" w:color="auto"/>
        <w:right w:val="none" w:sz="0" w:space="0" w:color="auto"/>
      </w:divBdr>
    </w:div>
    <w:div w:id="1366559148">
      <w:bodyDiv w:val="1"/>
      <w:marLeft w:val="0"/>
      <w:marRight w:val="0"/>
      <w:marTop w:val="0"/>
      <w:marBottom w:val="0"/>
      <w:divBdr>
        <w:top w:val="none" w:sz="0" w:space="0" w:color="auto"/>
        <w:left w:val="none" w:sz="0" w:space="0" w:color="auto"/>
        <w:bottom w:val="none" w:sz="0" w:space="0" w:color="auto"/>
        <w:right w:val="none" w:sz="0" w:space="0" w:color="auto"/>
      </w:divBdr>
    </w:div>
    <w:div w:id="1368917803">
      <w:bodyDiv w:val="1"/>
      <w:marLeft w:val="0"/>
      <w:marRight w:val="0"/>
      <w:marTop w:val="0"/>
      <w:marBottom w:val="0"/>
      <w:divBdr>
        <w:top w:val="none" w:sz="0" w:space="0" w:color="auto"/>
        <w:left w:val="none" w:sz="0" w:space="0" w:color="auto"/>
        <w:bottom w:val="none" w:sz="0" w:space="0" w:color="auto"/>
        <w:right w:val="none" w:sz="0" w:space="0" w:color="auto"/>
      </w:divBdr>
    </w:div>
    <w:div w:id="1371879091">
      <w:bodyDiv w:val="1"/>
      <w:marLeft w:val="0"/>
      <w:marRight w:val="0"/>
      <w:marTop w:val="0"/>
      <w:marBottom w:val="0"/>
      <w:divBdr>
        <w:top w:val="none" w:sz="0" w:space="0" w:color="auto"/>
        <w:left w:val="none" w:sz="0" w:space="0" w:color="auto"/>
        <w:bottom w:val="none" w:sz="0" w:space="0" w:color="auto"/>
        <w:right w:val="none" w:sz="0" w:space="0" w:color="auto"/>
      </w:divBdr>
    </w:div>
    <w:div w:id="1381051067">
      <w:bodyDiv w:val="1"/>
      <w:marLeft w:val="0"/>
      <w:marRight w:val="0"/>
      <w:marTop w:val="0"/>
      <w:marBottom w:val="0"/>
      <w:divBdr>
        <w:top w:val="none" w:sz="0" w:space="0" w:color="auto"/>
        <w:left w:val="none" w:sz="0" w:space="0" w:color="auto"/>
        <w:bottom w:val="none" w:sz="0" w:space="0" w:color="auto"/>
        <w:right w:val="none" w:sz="0" w:space="0" w:color="auto"/>
      </w:divBdr>
    </w:div>
    <w:div w:id="1385986351">
      <w:bodyDiv w:val="1"/>
      <w:marLeft w:val="0"/>
      <w:marRight w:val="0"/>
      <w:marTop w:val="0"/>
      <w:marBottom w:val="0"/>
      <w:divBdr>
        <w:top w:val="none" w:sz="0" w:space="0" w:color="auto"/>
        <w:left w:val="none" w:sz="0" w:space="0" w:color="auto"/>
        <w:bottom w:val="none" w:sz="0" w:space="0" w:color="auto"/>
        <w:right w:val="none" w:sz="0" w:space="0" w:color="auto"/>
      </w:divBdr>
    </w:div>
    <w:div w:id="1388146295">
      <w:bodyDiv w:val="1"/>
      <w:marLeft w:val="0"/>
      <w:marRight w:val="0"/>
      <w:marTop w:val="0"/>
      <w:marBottom w:val="0"/>
      <w:divBdr>
        <w:top w:val="none" w:sz="0" w:space="0" w:color="auto"/>
        <w:left w:val="none" w:sz="0" w:space="0" w:color="auto"/>
        <w:bottom w:val="none" w:sz="0" w:space="0" w:color="auto"/>
        <w:right w:val="none" w:sz="0" w:space="0" w:color="auto"/>
      </w:divBdr>
    </w:div>
    <w:div w:id="1391811062">
      <w:bodyDiv w:val="1"/>
      <w:marLeft w:val="0"/>
      <w:marRight w:val="0"/>
      <w:marTop w:val="0"/>
      <w:marBottom w:val="0"/>
      <w:divBdr>
        <w:top w:val="none" w:sz="0" w:space="0" w:color="auto"/>
        <w:left w:val="none" w:sz="0" w:space="0" w:color="auto"/>
        <w:bottom w:val="none" w:sz="0" w:space="0" w:color="auto"/>
        <w:right w:val="none" w:sz="0" w:space="0" w:color="auto"/>
      </w:divBdr>
    </w:div>
    <w:div w:id="1398741591">
      <w:bodyDiv w:val="1"/>
      <w:marLeft w:val="0"/>
      <w:marRight w:val="0"/>
      <w:marTop w:val="0"/>
      <w:marBottom w:val="0"/>
      <w:divBdr>
        <w:top w:val="none" w:sz="0" w:space="0" w:color="auto"/>
        <w:left w:val="none" w:sz="0" w:space="0" w:color="auto"/>
        <w:bottom w:val="none" w:sz="0" w:space="0" w:color="auto"/>
        <w:right w:val="none" w:sz="0" w:space="0" w:color="auto"/>
      </w:divBdr>
    </w:div>
    <w:div w:id="1401709678">
      <w:bodyDiv w:val="1"/>
      <w:marLeft w:val="0"/>
      <w:marRight w:val="0"/>
      <w:marTop w:val="0"/>
      <w:marBottom w:val="0"/>
      <w:divBdr>
        <w:top w:val="none" w:sz="0" w:space="0" w:color="auto"/>
        <w:left w:val="none" w:sz="0" w:space="0" w:color="auto"/>
        <w:bottom w:val="none" w:sz="0" w:space="0" w:color="auto"/>
        <w:right w:val="none" w:sz="0" w:space="0" w:color="auto"/>
      </w:divBdr>
    </w:div>
    <w:div w:id="1407268844">
      <w:bodyDiv w:val="1"/>
      <w:marLeft w:val="0"/>
      <w:marRight w:val="0"/>
      <w:marTop w:val="0"/>
      <w:marBottom w:val="0"/>
      <w:divBdr>
        <w:top w:val="none" w:sz="0" w:space="0" w:color="auto"/>
        <w:left w:val="none" w:sz="0" w:space="0" w:color="auto"/>
        <w:bottom w:val="none" w:sz="0" w:space="0" w:color="auto"/>
        <w:right w:val="none" w:sz="0" w:space="0" w:color="auto"/>
      </w:divBdr>
    </w:div>
    <w:div w:id="1426265238">
      <w:bodyDiv w:val="1"/>
      <w:marLeft w:val="0"/>
      <w:marRight w:val="0"/>
      <w:marTop w:val="0"/>
      <w:marBottom w:val="0"/>
      <w:divBdr>
        <w:top w:val="none" w:sz="0" w:space="0" w:color="auto"/>
        <w:left w:val="none" w:sz="0" w:space="0" w:color="auto"/>
        <w:bottom w:val="none" w:sz="0" w:space="0" w:color="auto"/>
        <w:right w:val="none" w:sz="0" w:space="0" w:color="auto"/>
      </w:divBdr>
    </w:div>
    <w:div w:id="1446194691">
      <w:bodyDiv w:val="1"/>
      <w:marLeft w:val="0"/>
      <w:marRight w:val="0"/>
      <w:marTop w:val="0"/>
      <w:marBottom w:val="0"/>
      <w:divBdr>
        <w:top w:val="none" w:sz="0" w:space="0" w:color="auto"/>
        <w:left w:val="none" w:sz="0" w:space="0" w:color="auto"/>
        <w:bottom w:val="none" w:sz="0" w:space="0" w:color="auto"/>
        <w:right w:val="none" w:sz="0" w:space="0" w:color="auto"/>
      </w:divBdr>
    </w:div>
    <w:div w:id="1469085935">
      <w:bodyDiv w:val="1"/>
      <w:marLeft w:val="0"/>
      <w:marRight w:val="0"/>
      <w:marTop w:val="0"/>
      <w:marBottom w:val="0"/>
      <w:divBdr>
        <w:top w:val="none" w:sz="0" w:space="0" w:color="auto"/>
        <w:left w:val="none" w:sz="0" w:space="0" w:color="auto"/>
        <w:bottom w:val="none" w:sz="0" w:space="0" w:color="auto"/>
        <w:right w:val="none" w:sz="0" w:space="0" w:color="auto"/>
      </w:divBdr>
    </w:div>
    <w:div w:id="1491019354">
      <w:bodyDiv w:val="1"/>
      <w:marLeft w:val="0"/>
      <w:marRight w:val="0"/>
      <w:marTop w:val="0"/>
      <w:marBottom w:val="0"/>
      <w:divBdr>
        <w:top w:val="none" w:sz="0" w:space="0" w:color="auto"/>
        <w:left w:val="none" w:sz="0" w:space="0" w:color="auto"/>
        <w:bottom w:val="none" w:sz="0" w:space="0" w:color="auto"/>
        <w:right w:val="none" w:sz="0" w:space="0" w:color="auto"/>
      </w:divBdr>
    </w:div>
    <w:div w:id="1500196133">
      <w:bodyDiv w:val="1"/>
      <w:marLeft w:val="0"/>
      <w:marRight w:val="0"/>
      <w:marTop w:val="0"/>
      <w:marBottom w:val="0"/>
      <w:divBdr>
        <w:top w:val="none" w:sz="0" w:space="0" w:color="auto"/>
        <w:left w:val="none" w:sz="0" w:space="0" w:color="auto"/>
        <w:bottom w:val="none" w:sz="0" w:space="0" w:color="auto"/>
        <w:right w:val="none" w:sz="0" w:space="0" w:color="auto"/>
      </w:divBdr>
    </w:div>
    <w:div w:id="1549686377">
      <w:bodyDiv w:val="1"/>
      <w:marLeft w:val="0"/>
      <w:marRight w:val="0"/>
      <w:marTop w:val="0"/>
      <w:marBottom w:val="0"/>
      <w:divBdr>
        <w:top w:val="none" w:sz="0" w:space="0" w:color="auto"/>
        <w:left w:val="none" w:sz="0" w:space="0" w:color="auto"/>
        <w:bottom w:val="none" w:sz="0" w:space="0" w:color="auto"/>
        <w:right w:val="none" w:sz="0" w:space="0" w:color="auto"/>
      </w:divBdr>
    </w:div>
    <w:div w:id="1552570595">
      <w:bodyDiv w:val="1"/>
      <w:marLeft w:val="0"/>
      <w:marRight w:val="0"/>
      <w:marTop w:val="0"/>
      <w:marBottom w:val="0"/>
      <w:divBdr>
        <w:top w:val="none" w:sz="0" w:space="0" w:color="auto"/>
        <w:left w:val="none" w:sz="0" w:space="0" w:color="auto"/>
        <w:bottom w:val="none" w:sz="0" w:space="0" w:color="auto"/>
        <w:right w:val="none" w:sz="0" w:space="0" w:color="auto"/>
      </w:divBdr>
    </w:div>
    <w:div w:id="1555506212">
      <w:bodyDiv w:val="1"/>
      <w:marLeft w:val="0"/>
      <w:marRight w:val="0"/>
      <w:marTop w:val="0"/>
      <w:marBottom w:val="0"/>
      <w:divBdr>
        <w:top w:val="none" w:sz="0" w:space="0" w:color="auto"/>
        <w:left w:val="none" w:sz="0" w:space="0" w:color="auto"/>
        <w:bottom w:val="none" w:sz="0" w:space="0" w:color="auto"/>
        <w:right w:val="none" w:sz="0" w:space="0" w:color="auto"/>
      </w:divBdr>
    </w:div>
    <w:div w:id="1583182453">
      <w:bodyDiv w:val="1"/>
      <w:marLeft w:val="0"/>
      <w:marRight w:val="0"/>
      <w:marTop w:val="0"/>
      <w:marBottom w:val="0"/>
      <w:divBdr>
        <w:top w:val="none" w:sz="0" w:space="0" w:color="auto"/>
        <w:left w:val="none" w:sz="0" w:space="0" w:color="auto"/>
        <w:bottom w:val="none" w:sz="0" w:space="0" w:color="auto"/>
        <w:right w:val="none" w:sz="0" w:space="0" w:color="auto"/>
      </w:divBdr>
    </w:div>
    <w:div w:id="1596984881">
      <w:bodyDiv w:val="1"/>
      <w:marLeft w:val="0"/>
      <w:marRight w:val="0"/>
      <w:marTop w:val="0"/>
      <w:marBottom w:val="0"/>
      <w:divBdr>
        <w:top w:val="none" w:sz="0" w:space="0" w:color="auto"/>
        <w:left w:val="none" w:sz="0" w:space="0" w:color="auto"/>
        <w:bottom w:val="none" w:sz="0" w:space="0" w:color="auto"/>
        <w:right w:val="none" w:sz="0" w:space="0" w:color="auto"/>
      </w:divBdr>
    </w:div>
    <w:div w:id="1603108702">
      <w:bodyDiv w:val="1"/>
      <w:marLeft w:val="0"/>
      <w:marRight w:val="0"/>
      <w:marTop w:val="0"/>
      <w:marBottom w:val="0"/>
      <w:divBdr>
        <w:top w:val="none" w:sz="0" w:space="0" w:color="auto"/>
        <w:left w:val="none" w:sz="0" w:space="0" w:color="auto"/>
        <w:bottom w:val="none" w:sz="0" w:space="0" w:color="auto"/>
        <w:right w:val="none" w:sz="0" w:space="0" w:color="auto"/>
      </w:divBdr>
    </w:div>
    <w:div w:id="1611669555">
      <w:bodyDiv w:val="1"/>
      <w:marLeft w:val="0"/>
      <w:marRight w:val="0"/>
      <w:marTop w:val="0"/>
      <w:marBottom w:val="0"/>
      <w:divBdr>
        <w:top w:val="none" w:sz="0" w:space="0" w:color="auto"/>
        <w:left w:val="none" w:sz="0" w:space="0" w:color="auto"/>
        <w:bottom w:val="none" w:sz="0" w:space="0" w:color="auto"/>
        <w:right w:val="none" w:sz="0" w:space="0" w:color="auto"/>
      </w:divBdr>
    </w:div>
    <w:div w:id="1619870493">
      <w:bodyDiv w:val="1"/>
      <w:marLeft w:val="0"/>
      <w:marRight w:val="0"/>
      <w:marTop w:val="0"/>
      <w:marBottom w:val="0"/>
      <w:divBdr>
        <w:top w:val="none" w:sz="0" w:space="0" w:color="auto"/>
        <w:left w:val="none" w:sz="0" w:space="0" w:color="auto"/>
        <w:bottom w:val="none" w:sz="0" w:space="0" w:color="auto"/>
        <w:right w:val="none" w:sz="0" w:space="0" w:color="auto"/>
      </w:divBdr>
    </w:div>
    <w:div w:id="1625116055">
      <w:bodyDiv w:val="1"/>
      <w:marLeft w:val="0"/>
      <w:marRight w:val="0"/>
      <w:marTop w:val="0"/>
      <w:marBottom w:val="0"/>
      <w:divBdr>
        <w:top w:val="none" w:sz="0" w:space="0" w:color="auto"/>
        <w:left w:val="none" w:sz="0" w:space="0" w:color="auto"/>
        <w:bottom w:val="none" w:sz="0" w:space="0" w:color="auto"/>
        <w:right w:val="none" w:sz="0" w:space="0" w:color="auto"/>
      </w:divBdr>
    </w:div>
    <w:div w:id="1636374895">
      <w:bodyDiv w:val="1"/>
      <w:marLeft w:val="0"/>
      <w:marRight w:val="0"/>
      <w:marTop w:val="0"/>
      <w:marBottom w:val="0"/>
      <w:divBdr>
        <w:top w:val="none" w:sz="0" w:space="0" w:color="auto"/>
        <w:left w:val="none" w:sz="0" w:space="0" w:color="auto"/>
        <w:bottom w:val="none" w:sz="0" w:space="0" w:color="auto"/>
        <w:right w:val="none" w:sz="0" w:space="0" w:color="auto"/>
      </w:divBdr>
    </w:div>
    <w:div w:id="1645697331">
      <w:bodyDiv w:val="1"/>
      <w:marLeft w:val="0"/>
      <w:marRight w:val="0"/>
      <w:marTop w:val="0"/>
      <w:marBottom w:val="0"/>
      <w:divBdr>
        <w:top w:val="none" w:sz="0" w:space="0" w:color="auto"/>
        <w:left w:val="none" w:sz="0" w:space="0" w:color="auto"/>
        <w:bottom w:val="none" w:sz="0" w:space="0" w:color="auto"/>
        <w:right w:val="none" w:sz="0" w:space="0" w:color="auto"/>
      </w:divBdr>
    </w:div>
    <w:div w:id="1662082479">
      <w:bodyDiv w:val="1"/>
      <w:marLeft w:val="0"/>
      <w:marRight w:val="0"/>
      <w:marTop w:val="0"/>
      <w:marBottom w:val="0"/>
      <w:divBdr>
        <w:top w:val="none" w:sz="0" w:space="0" w:color="auto"/>
        <w:left w:val="none" w:sz="0" w:space="0" w:color="auto"/>
        <w:bottom w:val="none" w:sz="0" w:space="0" w:color="auto"/>
        <w:right w:val="none" w:sz="0" w:space="0" w:color="auto"/>
      </w:divBdr>
    </w:div>
    <w:div w:id="1666204907">
      <w:bodyDiv w:val="1"/>
      <w:marLeft w:val="0"/>
      <w:marRight w:val="0"/>
      <w:marTop w:val="0"/>
      <w:marBottom w:val="0"/>
      <w:divBdr>
        <w:top w:val="none" w:sz="0" w:space="0" w:color="auto"/>
        <w:left w:val="none" w:sz="0" w:space="0" w:color="auto"/>
        <w:bottom w:val="none" w:sz="0" w:space="0" w:color="auto"/>
        <w:right w:val="none" w:sz="0" w:space="0" w:color="auto"/>
      </w:divBdr>
    </w:div>
    <w:div w:id="1687828166">
      <w:bodyDiv w:val="1"/>
      <w:marLeft w:val="0"/>
      <w:marRight w:val="0"/>
      <w:marTop w:val="0"/>
      <w:marBottom w:val="0"/>
      <w:divBdr>
        <w:top w:val="none" w:sz="0" w:space="0" w:color="auto"/>
        <w:left w:val="none" w:sz="0" w:space="0" w:color="auto"/>
        <w:bottom w:val="none" w:sz="0" w:space="0" w:color="auto"/>
        <w:right w:val="none" w:sz="0" w:space="0" w:color="auto"/>
      </w:divBdr>
    </w:div>
    <w:div w:id="1689798037">
      <w:bodyDiv w:val="1"/>
      <w:marLeft w:val="0"/>
      <w:marRight w:val="0"/>
      <w:marTop w:val="0"/>
      <w:marBottom w:val="0"/>
      <w:divBdr>
        <w:top w:val="none" w:sz="0" w:space="0" w:color="auto"/>
        <w:left w:val="none" w:sz="0" w:space="0" w:color="auto"/>
        <w:bottom w:val="none" w:sz="0" w:space="0" w:color="auto"/>
        <w:right w:val="none" w:sz="0" w:space="0" w:color="auto"/>
      </w:divBdr>
    </w:div>
    <w:div w:id="1694265563">
      <w:bodyDiv w:val="1"/>
      <w:marLeft w:val="0"/>
      <w:marRight w:val="0"/>
      <w:marTop w:val="0"/>
      <w:marBottom w:val="0"/>
      <w:divBdr>
        <w:top w:val="none" w:sz="0" w:space="0" w:color="auto"/>
        <w:left w:val="none" w:sz="0" w:space="0" w:color="auto"/>
        <w:bottom w:val="none" w:sz="0" w:space="0" w:color="auto"/>
        <w:right w:val="none" w:sz="0" w:space="0" w:color="auto"/>
      </w:divBdr>
    </w:div>
    <w:div w:id="1695615541">
      <w:bodyDiv w:val="1"/>
      <w:marLeft w:val="0"/>
      <w:marRight w:val="0"/>
      <w:marTop w:val="0"/>
      <w:marBottom w:val="0"/>
      <w:divBdr>
        <w:top w:val="none" w:sz="0" w:space="0" w:color="auto"/>
        <w:left w:val="none" w:sz="0" w:space="0" w:color="auto"/>
        <w:bottom w:val="none" w:sz="0" w:space="0" w:color="auto"/>
        <w:right w:val="none" w:sz="0" w:space="0" w:color="auto"/>
      </w:divBdr>
    </w:div>
    <w:div w:id="1698240036">
      <w:bodyDiv w:val="1"/>
      <w:marLeft w:val="0"/>
      <w:marRight w:val="0"/>
      <w:marTop w:val="0"/>
      <w:marBottom w:val="0"/>
      <w:divBdr>
        <w:top w:val="none" w:sz="0" w:space="0" w:color="auto"/>
        <w:left w:val="none" w:sz="0" w:space="0" w:color="auto"/>
        <w:bottom w:val="none" w:sz="0" w:space="0" w:color="auto"/>
        <w:right w:val="none" w:sz="0" w:space="0" w:color="auto"/>
      </w:divBdr>
    </w:div>
    <w:div w:id="1713573736">
      <w:bodyDiv w:val="1"/>
      <w:marLeft w:val="0"/>
      <w:marRight w:val="0"/>
      <w:marTop w:val="0"/>
      <w:marBottom w:val="0"/>
      <w:divBdr>
        <w:top w:val="none" w:sz="0" w:space="0" w:color="auto"/>
        <w:left w:val="none" w:sz="0" w:space="0" w:color="auto"/>
        <w:bottom w:val="none" w:sz="0" w:space="0" w:color="auto"/>
        <w:right w:val="none" w:sz="0" w:space="0" w:color="auto"/>
      </w:divBdr>
    </w:div>
    <w:div w:id="1714504220">
      <w:bodyDiv w:val="1"/>
      <w:marLeft w:val="0"/>
      <w:marRight w:val="0"/>
      <w:marTop w:val="0"/>
      <w:marBottom w:val="0"/>
      <w:divBdr>
        <w:top w:val="none" w:sz="0" w:space="0" w:color="auto"/>
        <w:left w:val="none" w:sz="0" w:space="0" w:color="auto"/>
        <w:bottom w:val="none" w:sz="0" w:space="0" w:color="auto"/>
        <w:right w:val="none" w:sz="0" w:space="0" w:color="auto"/>
      </w:divBdr>
    </w:div>
    <w:div w:id="1745713822">
      <w:bodyDiv w:val="1"/>
      <w:marLeft w:val="0"/>
      <w:marRight w:val="0"/>
      <w:marTop w:val="0"/>
      <w:marBottom w:val="0"/>
      <w:divBdr>
        <w:top w:val="none" w:sz="0" w:space="0" w:color="auto"/>
        <w:left w:val="none" w:sz="0" w:space="0" w:color="auto"/>
        <w:bottom w:val="none" w:sz="0" w:space="0" w:color="auto"/>
        <w:right w:val="none" w:sz="0" w:space="0" w:color="auto"/>
      </w:divBdr>
    </w:div>
    <w:div w:id="1745761262">
      <w:bodyDiv w:val="1"/>
      <w:marLeft w:val="0"/>
      <w:marRight w:val="0"/>
      <w:marTop w:val="0"/>
      <w:marBottom w:val="0"/>
      <w:divBdr>
        <w:top w:val="none" w:sz="0" w:space="0" w:color="auto"/>
        <w:left w:val="none" w:sz="0" w:space="0" w:color="auto"/>
        <w:bottom w:val="none" w:sz="0" w:space="0" w:color="auto"/>
        <w:right w:val="none" w:sz="0" w:space="0" w:color="auto"/>
      </w:divBdr>
    </w:div>
    <w:div w:id="1749619139">
      <w:bodyDiv w:val="1"/>
      <w:marLeft w:val="0"/>
      <w:marRight w:val="0"/>
      <w:marTop w:val="0"/>
      <w:marBottom w:val="0"/>
      <w:divBdr>
        <w:top w:val="none" w:sz="0" w:space="0" w:color="auto"/>
        <w:left w:val="none" w:sz="0" w:space="0" w:color="auto"/>
        <w:bottom w:val="none" w:sz="0" w:space="0" w:color="auto"/>
        <w:right w:val="none" w:sz="0" w:space="0" w:color="auto"/>
      </w:divBdr>
    </w:div>
    <w:div w:id="1752582311">
      <w:bodyDiv w:val="1"/>
      <w:marLeft w:val="0"/>
      <w:marRight w:val="0"/>
      <w:marTop w:val="0"/>
      <w:marBottom w:val="0"/>
      <w:divBdr>
        <w:top w:val="none" w:sz="0" w:space="0" w:color="auto"/>
        <w:left w:val="none" w:sz="0" w:space="0" w:color="auto"/>
        <w:bottom w:val="none" w:sz="0" w:space="0" w:color="auto"/>
        <w:right w:val="none" w:sz="0" w:space="0" w:color="auto"/>
      </w:divBdr>
    </w:div>
    <w:div w:id="1755084936">
      <w:bodyDiv w:val="1"/>
      <w:marLeft w:val="0"/>
      <w:marRight w:val="0"/>
      <w:marTop w:val="0"/>
      <w:marBottom w:val="0"/>
      <w:divBdr>
        <w:top w:val="none" w:sz="0" w:space="0" w:color="auto"/>
        <w:left w:val="none" w:sz="0" w:space="0" w:color="auto"/>
        <w:bottom w:val="none" w:sz="0" w:space="0" w:color="auto"/>
        <w:right w:val="none" w:sz="0" w:space="0" w:color="auto"/>
      </w:divBdr>
    </w:div>
    <w:div w:id="1777602289">
      <w:bodyDiv w:val="1"/>
      <w:marLeft w:val="0"/>
      <w:marRight w:val="0"/>
      <w:marTop w:val="0"/>
      <w:marBottom w:val="0"/>
      <w:divBdr>
        <w:top w:val="none" w:sz="0" w:space="0" w:color="auto"/>
        <w:left w:val="none" w:sz="0" w:space="0" w:color="auto"/>
        <w:bottom w:val="none" w:sz="0" w:space="0" w:color="auto"/>
        <w:right w:val="none" w:sz="0" w:space="0" w:color="auto"/>
      </w:divBdr>
    </w:div>
    <w:div w:id="1788309568">
      <w:bodyDiv w:val="1"/>
      <w:marLeft w:val="0"/>
      <w:marRight w:val="0"/>
      <w:marTop w:val="0"/>
      <w:marBottom w:val="0"/>
      <w:divBdr>
        <w:top w:val="none" w:sz="0" w:space="0" w:color="auto"/>
        <w:left w:val="none" w:sz="0" w:space="0" w:color="auto"/>
        <w:bottom w:val="none" w:sz="0" w:space="0" w:color="auto"/>
        <w:right w:val="none" w:sz="0" w:space="0" w:color="auto"/>
      </w:divBdr>
    </w:div>
    <w:div w:id="1798639408">
      <w:bodyDiv w:val="1"/>
      <w:marLeft w:val="0"/>
      <w:marRight w:val="0"/>
      <w:marTop w:val="0"/>
      <w:marBottom w:val="0"/>
      <w:divBdr>
        <w:top w:val="none" w:sz="0" w:space="0" w:color="auto"/>
        <w:left w:val="none" w:sz="0" w:space="0" w:color="auto"/>
        <w:bottom w:val="none" w:sz="0" w:space="0" w:color="auto"/>
        <w:right w:val="none" w:sz="0" w:space="0" w:color="auto"/>
      </w:divBdr>
    </w:div>
    <w:div w:id="1808546064">
      <w:bodyDiv w:val="1"/>
      <w:marLeft w:val="0"/>
      <w:marRight w:val="0"/>
      <w:marTop w:val="0"/>
      <w:marBottom w:val="0"/>
      <w:divBdr>
        <w:top w:val="none" w:sz="0" w:space="0" w:color="auto"/>
        <w:left w:val="none" w:sz="0" w:space="0" w:color="auto"/>
        <w:bottom w:val="none" w:sz="0" w:space="0" w:color="auto"/>
        <w:right w:val="none" w:sz="0" w:space="0" w:color="auto"/>
      </w:divBdr>
    </w:div>
    <w:div w:id="1823232077">
      <w:bodyDiv w:val="1"/>
      <w:marLeft w:val="0"/>
      <w:marRight w:val="0"/>
      <w:marTop w:val="0"/>
      <w:marBottom w:val="0"/>
      <w:divBdr>
        <w:top w:val="none" w:sz="0" w:space="0" w:color="auto"/>
        <w:left w:val="none" w:sz="0" w:space="0" w:color="auto"/>
        <w:bottom w:val="none" w:sz="0" w:space="0" w:color="auto"/>
        <w:right w:val="none" w:sz="0" w:space="0" w:color="auto"/>
      </w:divBdr>
    </w:div>
    <w:div w:id="1824159362">
      <w:bodyDiv w:val="1"/>
      <w:marLeft w:val="0"/>
      <w:marRight w:val="0"/>
      <w:marTop w:val="0"/>
      <w:marBottom w:val="0"/>
      <w:divBdr>
        <w:top w:val="none" w:sz="0" w:space="0" w:color="auto"/>
        <w:left w:val="none" w:sz="0" w:space="0" w:color="auto"/>
        <w:bottom w:val="none" w:sz="0" w:space="0" w:color="auto"/>
        <w:right w:val="none" w:sz="0" w:space="0" w:color="auto"/>
      </w:divBdr>
    </w:div>
    <w:div w:id="1825195978">
      <w:bodyDiv w:val="1"/>
      <w:marLeft w:val="0"/>
      <w:marRight w:val="0"/>
      <w:marTop w:val="0"/>
      <w:marBottom w:val="0"/>
      <w:divBdr>
        <w:top w:val="none" w:sz="0" w:space="0" w:color="auto"/>
        <w:left w:val="none" w:sz="0" w:space="0" w:color="auto"/>
        <w:bottom w:val="none" w:sz="0" w:space="0" w:color="auto"/>
        <w:right w:val="none" w:sz="0" w:space="0" w:color="auto"/>
      </w:divBdr>
    </w:div>
    <w:div w:id="1848055449">
      <w:bodyDiv w:val="1"/>
      <w:marLeft w:val="0"/>
      <w:marRight w:val="0"/>
      <w:marTop w:val="0"/>
      <w:marBottom w:val="0"/>
      <w:divBdr>
        <w:top w:val="none" w:sz="0" w:space="0" w:color="auto"/>
        <w:left w:val="none" w:sz="0" w:space="0" w:color="auto"/>
        <w:bottom w:val="none" w:sz="0" w:space="0" w:color="auto"/>
        <w:right w:val="none" w:sz="0" w:space="0" w:color="auto"/>
      </w:divBdr>
    </w:div>
    <w:div w:id="1855487752">
      <w:bodyDiv w:val="1"/>
      <w:marLeft w:val="0"/>
      <w:marRight w:val="0"/>
      <w:marTop w:val="0"/>
      <w:marBottom w:val="0"/>
      <w:divBdr>
        <w:top w:val="none" w:sz="0" w:space="0" w:color="auto"/>
        <w:left w:val="none" w:sz="0" w:space="0" w:color="auto"/>
        <w:bottom w:val="none" w:sz="0" w:space="0" w:color="auto"/>
        <w:right w:val="none" w:sz="0" w:space="0" w:color="auto"/>
      </w:divBdr>
    </w:div>
    <w:div w:id="1870795623">
      <w:bodyDiv w:val="1"/>
      <w:marLeft w:val="0"/>
      <w:marRight w:val="0"/>
      <w:marTop w:val="0"/>
      <w:marBottom w:val="0"/>
      <w:divBdr>
        <w:top w:val="none" w:sz="0" w:space="0" w:color="auto"/>
        <w:left w:val="none" w:sz="0" w:space="0" w:color="auto"/>
        <w:bottom w:val="none" w:sz="0" w:space="0" w:color="auto"/>
        <w:right w:val="none" w:sz="0" w:space="0" w:color="auto"/>
      </w:divBdr>
    </w:div>
    <w:div w:id="1891501451">
      <w:bodyDiv w:val="1"/>
      <w:marLeft w:val="0"/>
      <w:marRight w:val="0"/>
      <w:marTop w:val="0"/>
      <w:marBottom w:val="0"/>
      <w:divBdr>
        <w:top w:val="none" w:sz="0" w:space="0" w:color="auto"/>
        <w:left w:val="none" w:sz="0" w:space="0" w:color="auto"/>
        <w:bottom w:val="none" w:sz="0" w:space="0" w:color="auto"/>
        <w:right w:val="none" w:sz="0" w:space="0" w:color="auto"/>
      </w:divBdr>
    </w:div>
    <w:div w:id="1900675463">
      <w:bodyDiv w:val="1"/>
      <w:marLeft w:val="0"/>
      <w:marRight w:val="0"/>
      <w:marTop w:val="0"/>
      <w:marBottom w:val="0"/>
      <w:divBdr>
        <w:top w:val="none" w:sz="0" w:space="0" w:color="auto"/>
        <w:left w:val="none" w:sz="0" w:space="0" w:color="auto"/>
        <w:bottom w:val="none" w:sz="0" w:space="0" w:color="auto"/>
        <w:right w:val="none" w:sz="0" w:space="0" w:color="auto"/>
      </w:divBdr>
    </w:div>
    <w:div w:id="1923952720">
      <w:bodyDiv w:val="1"/>
      <w:marLeft w:val="0"/>
      <w:marRight w:val="0"/>
      <w:marTop w:val="0"/>
      <w:marBottom w:val="0"/>
      <w:divBdr>
        <w:top w:val="none" w:sz="0" w:space="0" w:color="auto"/>
        <w:left w:val="none" w:sz="0" w:space="0" w:color="auto"/>
        <w:bottom w:val="none" w:sz="0" w:space="0" w:color="auto"/>
        <w:right w:val="none" w:sz="0" w:space="0" w:color="auto"/>
      </w:divBdr>
    </w:div>
    <w:div w:id="1928614514">
      <w:bodyDiv w:val="1"/>
      <w:marLeft w:val="0"/>
      <w:marRight w:val="0"/>
      <w:marTop w:val="0"/>
      <w:marBottom w:val="0"/>
      <w:divBdr>
        <w:top w:val="none" w:sz="0" w:space="0" w:color="auto"/>
        <w:left w:val="none" w:sz="0" w:space="0" w:color="auto"/>
        <w:bottom w:val="none" w:sz="0" w:space="0" w:color="auto"/>
        <w:right w:val="none" w:sz="0" w:space="0" w:color="auto"/>
      </w:divBdr>
    </w:div>
    <w:div w:id="1933733340">
      <w:bodyDiv w:val="1"/>
      <w:marLeft w:val="0"/>
      <w:marRight w:val="0"/>
      <w:marTop w:val="0"/>
      <w:marBottom w:val="0"/>
      <w:divBdr>
        <w:top w:val="none" w:sz="0" w:space="0" w:color="auto"/>
        <w:left w:val="none" w:sz="0" w:space="0" w:color="auto"/>
        <w:bottom w:val="none" w:sz="0" w:space="0" w:color="auto"/>
        <w:right w:val="none" w:sz="0" w:space="0" w:color="auto"/>
      </w:divBdr>
    </w:div>
    <w:div w:id="1965502122">
      <w:bodyDiv w:val="1"/>
      <w:marLeft w:val="0"/>
      <w:marRight w:val="0"/>
      <w:marTop w:val="0"/>
      <w:marBottom w:val="0"/>
      <w:divBdr>
        <w:top w:val="none" w:sz="0" w:space="0" w:color="auto"/>
        <w:left w:val="none" w:sz="0" w:space="0" w:color="auto"/>
        <w:bottom w:val="none" w:sz="0" w:space="0" w:color="auto"/>
        <w:right w:val="none" w:sz="0" w:space="0" w:color="auto"/>
      </w:divBdr>
    </w:div>
    <w:div w:id="1970699285">
      <w:bodyDiv w:val="1"/>
      <w:marLeft w:val="0"/>
      <w:marRight w:val="0"/>
      <w:marTop w:val="0"/>
      <w:marBottom w:val="0"/>
      <w:divBdr>
        <w:top w:val="none" w:sz="0" w:space="0" w:color="auto"/>
        <w:left w:val="none" w:sz="0" w:space="0" w:color="auto"/>
        <w:bottom w:val="none" w:sz="0" w:space="0" w:color="auto"/>
        <w:right w:val="none" w:sz="0" w:space="0" w:color="auto"/>
      </w:divBdr>
    </w:div>
    <w:div w:id="1973436980">
      <w:bodyDiv w:val="1"/>
      <w:marLeft w:val="0"/>
      <w:marRight w:val="0"/>
      <w:marTop w:val="0"/>
      <w:marBottom w:val="0"/>
      <w:divBdr>
        <w:top w:val="none" w:sz="0" w:space="0" w:color="auto"/>
        <w:left w:val="none" w:sz="0" w:space="0" w:color="auto"/>
        <w:bottom w:val="none" w:sz="0" w:space="0" w:color="auto"/>
        <w:right w:val="none" w:sz="0" w:space="0" w:color="auto"/>
      </w:divBdr>
    </w:div>
    <w:div w:id="1983004725">
      <w:bodyDiv w:val="1"/>
      <w:marLeft w:val="0"/>
      <w:marRight w:val="0"/>
      <w:marTop w:val="0"/>
      <w:marBottom w:val="0"/>
      <w:divBdr>
        <w:top w:val="none" w:sz="0" w:space="0" w:color="auto"/>
        <w:left w:val="none" w:sz="0" w:space="0" w:color="auto"/>
        <w:bottom w:val="none" w:sz="0" w:space="0" w:color="auto"/>
        <w:right w:val="none" w:sz="0" w:space="0" w:color="auto"/>
      </w:divBdr>
    </w:div>
    <w:div w:id="1983801520">
      <w:bodyDiv w:val="1"/>
      <w:marLeft w:val="0"/>
      <w:marRight w:val="0"/>
      <w:marTop w:val="0"/>
      <w:marBottom w:val="0"/>
      <w:divBdr>
        <w:top w:val="none" w:sz="0" w:space="0" w:color="auto"/>
        <w:left w:val="none" w:sz="0" w:space="0" w:color="auto"/>
        <w:bottom w:val="none" w:sz="0" w:space="0" w:color="auto"/>
        <w:right w:val="none" w:sz="0" w:space="0" w:color="auto"/>
      </w:divBdr>
    </w:div>
    <w:div w:id="1986035681">
      <w:bodyDiv w:val="1"/>
      <w:marLeft w:val="0"/>
      <w:marRight w:val="0"/>
      <w:marTop w:val="0"/>
      <w:marBottom w:val="0"/>
      <w:divBdr>
        <w:top w:val="none" w:sz="0" w:space="0" w:color="auto"/>
        <w:left w:val="none" w:sz="0" w:space="0" w:color="auto"/>
        <w:bottom w:val="none" w:sz="0" w:space="0" w:color="auto"/>
        <w:right w:val="none" w:sz="0" w:space="0" w:color="auto"/>
      </w:divBdr>
    </w:div>
    <w:div w:id="1991128863">
      <w:bodyDiv w:val="1"/>
      <w:marLeft w:val="0"/>
      <w:marRight w:val="0"/>
      <w:marTop w:val="0"/>
      <w:marBottom w:val="0"/>
      <w:divBdr>
        <w:top w:val="none" w:sz="0" w:space="0" w:color="auto"/>
        <w:left w:val="none" w:sz="0" w:space="0" w:color="auto"/>
        <w:bottom w:val="none" w:sz="0" w:space="0" w:color="auto"/>
        <w:right w:val="none" w:sz="0" w:space="0" w:color="auto"/>
      </w:divBdr>
    </w:div>
    <w:div w:id="1995183913">
      <w:bodyDiv w:val="1"/>
      <w:marLeft w:val="0"/>
      <w:marRight w:val="0"/>
      <w:marTop w:val="0"/>
      <w:marBottom w:val="0"/>
      <w:divBdr>
        <w:top w:val="none" w:sz="0" w:space="0" w:color="auto"/>
        <w:left w:val="none" w:sz="0" w:space="0" w:color="auto"/>
        <w:bottom w:val="none" w:sz="0" w:space="0" w:color="auto"/>
        <w:right w:val="none" w:sz="0" w:space="0" w:color="auto"/>
      </w:divBdr>
    </w:div>
    <w:div w:id="1997879752">
      <w:bodyDiv w:val="1"/>
      <w:marLeft w:val="0"/>
      <w:marRight w:val="0"/>
      <w:marTop w:val="0"/>
      <w:marBottom w:val="0"/>
      <w:divBdr>
        <w:top w:val="none" w:sz="0" w:space="0" w:color="auto"/>
        <w:left w:val="none" w:sz="0" w:space="0" w:color="auto"/>
        <w:bottom w:val="none" w:sz="0" w:space="0" w:color="auto"/>
        <w:right w:val="none" w:sz="0" w:space="0" w:color="auto"/>
      </w:divBdr>
    </w:div>
    <w:div w:id="2002417696">
      <w:bodyDiv w:val="1"/>
      <w:marLeft w:val="0"/>
      <w:marRight w:val="0"/>
      <w:marTop w:val="0"/>
      <w:marBottom w:val="0"/>
      <w:divBdr>
        <w:top w:val="none" w:sz="0" w:space="0" w:color="auto"/>
        <w:left w:val="none" w:sz="0" w:space="0" w:color="auto"/>
        <w:bottom w:val="none" w:sz="0" w:space="0" w:color="auto"/>
        <w:right w:val="none" w:sz="0" w:space="0" w:color="auto"/>
      </w:divBdr>
    </w:div>
    <w:div w:id="2003772541">
      <w:bodyDiv w:val="1"/>
      <w:marLeft w:val="0"/>
      <w:marRight w:val="0"/>
      <w:marTop w:val="0"/>
      <w:marBottom w:val="0"/>
      <w:divBdr>
        <w:top w:val="none" w:sz="0" w:space="0" w:color="auto"/>
        <w:left w:val="none" w:sz="0" w:space="0" w:color="auto"/>
        <w:bottom w:val="none" w:sz="0" w:space="0" w:color="auto"/>
        <w:right w:val="none" w:sz="0" w:space="0" w:color="auto"/>
      </w:divBdr>
    </w:div>
    <w:div w:id="2007661294">
      <w:bodyDiv w:val="1"/>
      <w:marLeft w:val="0"/>
      <w:marRight w:val="0"/>
      <w:marTop w:val="0"/>
      <w:marBottom w:val="0"/>
      <w:divBdr>
        <w:top w:val="none" w:sz="0" w:space="0" w:color="auto"/>
        <w:left w:val="none" w:sz="0" w:space="0" w:color="auto"/>
        <w:bottom w:val="none" w:sz="0" w:space="0" w:color="auto"/>
        <w:right w:val="none" w:sz="0" w:space="0" w:color="auto"/>
      </w:divBdr>
    </w:div>
    <w:div w:id="2008941349">
      <w:bodyDiv w:val="1"/>
      <w:marLeft w:val="0"/>
      <w:marRight w:val="0"/>
      <w:marTop w:val="0"/>
      <w:marBottom w:val="0"/>
      <w:divBdr>
        <w:top w:val="none" w:sz="0" w:space="0" w:color="auto"/>
        <w:left w:val="none" w:sz="0" w:space="0" w:color="auto"/>
        <w:bottom w:val="none" w:sz="0" w:space="0" w:color="auto"/>
        <w:right w:val="none" w:sz="0" w:space="0" w:color="auto"/>
      </w:divBdr>
    </w:div>
    <w:div w:id="2011250170">
      <w:bodyDiv w:val="1"/>
      <w:marLeft w:val="0"/>
      <w:marRight w:val="0"/>
      <w:marTop w:val="0"/>
      <w:marBottom w:val="0"/>
      <w:divBdr>
        <w:top w:val="none" w:sz="0" w:space="0" w:color="auto"/>
        <w:left w:val="none" w:sz="0" w:space="0" w:color="auto"/>
        <w:bottom w:val="none" w:sz="0" w:space="0" w:color="auto"/>
        <w:right w:val="none" w:sz="0" w:space="0" w:color="auto"/>
      </w:divBdr>
    </w:div>
    <w:div w:id="2017072974">
      <w:bodyDiv w:val="1"/>
      <w:marLeft w:val="0"/>
      <w:marRight w:val="0"/>
      <w:marTop w:val="0"/>
      <w:marBottom w:val="0"/>
      <w:divBdr>
        <w:top w:val="none" w:sz="0" w:space="0" w:color="auto"/>
        <w:left w:val="none" w:sz="0" w:space="0" w:color="auto"/>
        <w:bottom w:val="none" w:sz="0" w:space="0" w:color="auto"/>
        <w:right w:val="none" w:sz="0" w:space="0" w:color="auto"/>
      </w:divBdr>
    </w:div>
    <w:div w:id="2019648610">
      <w:bodyDiv w:val="1"/>
      <w:marLeft w:val="0"/>
      <w:marRight w:val="0"/>
      <w:marTop w:val="0"/>
      <w:marBottom w:val="0"/>
      <w:divBdr>
        <w:top w:val="none" w:sz="0" w:space="0" w:color="auto"/>
        <w:left w:val="none" w:sz="0" w:space="0" w:color="auto"/>
        <w:bottom w:val="none" w:sz="0" w:space="0" w:color="auto"/>
        <w:right w:val="none" w:sz="0" w:space="0" w:color="auto"/>
      </w:divBdr>
    </w:div>
    <w:div w:id="2026058625">
      <w:bodyDiv w:val="1"/>
      <w:marLeft w:val="0"/>
      <w:marRight w:val="0"/>
      <w:marTop w:val="0"/>
      <w:marBottom w:val="0"/>
      <w:divBdr>
        <w:top w:val="none" w:sz="0" w:space="0" w:color="auto"/>
        <w:left w:val="none" w:sz="0" w:space="0" w:color="auto"/>
        <w:bottom w:val="none" w:sz="0" w:space="0" w:color="auto"/>
        <w:right w:val="none" w:sz="0" w:space="0" w:color="auto"/>
      </w:divBdr>
    </w:div>
    <w:div w:id="2026666554">
      <w:bodyDiv w:val="1"/>
      <w:marLeft w:val="0"/>
      <w:marRight w:val="0"/>
      <w:marTop w:val="0"/>
      <w:marBottom w:val="0"/>
      <w:divBdr>
        <w:top w:val="none" w:sz="0" w:space="0" w:color="auto"/>
        <w:left w:val="none" w:sz="0" w:space="0" w:color="auto"/>
        <w:bottom w:val="none" w:sz="0" w:space="0" w:color="auto"/>
        <w:right w:val="none" w:sz="0" w:space="0" w:color="auto"/>
      </w:divBdr>
    </w:div>
    <w:div w:id="2030838547">
      <w:bodyDiv w:val="1"/>
      <w:marLeft w:val="0"/>
      <w:marRight w:val="0"/>
      <w:marTop w:val="0"/>
      <w:marBottom w:val="0"/>
      <w:divBdr>
        <w:top w:val="none" w:sz="0" w:space="0" w:color="auto"/>
        <w:left w:val="none" w:sz="0" w:space="0" w:color="auto"/>
        <w:bottom w:val="none" w:sz="0" w:space="0" w:color="auto"/>
        <w:right w:val="none" w:sz="0" w:space="0" w:color="auto"/>
      </w:divBdr>
    </w:div>
    <w:div w:id="2034258499">
      <w:bodyDiv w:val="1"/>
      <w:marLeft w:val="0"/>
      <w:marRight w:val="0"/>
      <w:marTop w:val="0"/>
      <w:marBottom w:val="0"/>
      <w:divBdr>
        <w:top w:val="none" w:sz="0" w:space="0" w:color="auto"/>
        <w:left w:val="none" w:sz="0" w:space="0" w:color="auto"/>
        <w:bottom w:val="none" w:sz="0" w:space="0" w:color="auto"/>
        <w:right w:val="none" w:sz="0" w:space="0" w:color="auto"/>
      </w:divBdr>
    </w:div>
    <w:div w:id="2053386347">
      <w:bodyDiv w:val="1"/>
      <w:marLeft w:val="0"/>
      <w:marRight w:val="0"/>
      <w:marTop w:val="0"/>
      <w:marBottom w:val="0"/>
      <w:divBdr>
        <w:top w:val="none" w:sz="0" w:space="0" w:color="auto"/>
        <w:left w:val="none" w:sz="0" w:space="0" w:color="auto"/>
        <w:bottom w:val="none" w:sz="0" w:space="0" w:color="auto"/>
        <w:right w:val="none" w:sz="0" w:space="0" w:color="auto"/>
      </w:divBdr>
    </w:div>
    <w:div w:id="2055694982">
      <w:bodyDiv w:val="1"/>
      <w:marLeft w:val="0"/>
      <w:marRight w:val="0"/>
      <w:marTop w:val="0"/>
      <w:marBottom w:val="0"/>
      <w:divBdr>
        <w:top w:val="none" w:sz="0" w:space="0" w:color="auto"/>
        <w:left w:val="none" w:sz="0" w:space="0" w:color="auto"/>
        <w:bottom w:val="none" w:sz="0" w:space="0" w:color="auto"/>
        <w:right w:val="none" w:sz="0" w:space="0" w:color="auto"/>
      </w:divBdr>
    </w:div>
    <w:div w:id="2068336860">
      <w:bodyDiv w:val="1"/>
      <w:marLeft w:val="0"/>
      <w:marRight w:val="0"/>
      <w:marTop w:val="0"/>
      <w:marBottom w:val="0"/>
      <w:divBdr>
        <w:top w:val="none" w:sz="0" w:space="0" w:color="auto"/>
        <w:left w:val="none" w:sz="0" w:space="0" w:color="auto"/>
        <w:bottom w:val="none" w:sz="0" w:space="0" w:color="auto"/>
        <w:right w:val="none" w:sz="0" w:space="0" w:color="auto"/>
      </w:divBdr>
    </w:div>
    <w:div w:id="2072389304">
      <w:bodyDiv w:val="1"/>
      <w:marLeft w:val="0"/>
      <w:marRight w:val="0"/>
      <w:marTop w:val="0"/>
      <w:marBottom w:val="0"/>
      <w:divBdr>
        <w:top w:val="none" w:sz="0" w:space="0" w:color="auto"/>
        <w:left w:val="none" w:sz="0" w:space="0" w:color="auto"/>
        <w:bottom w:val="none" w:sz="0" w:space="0" w:color="auto"/>
        <w:right w:val="none" w:sz="0" w:space="0" w:color="auto"/>
      </w:divBdr>
    </w:div>
    <w:div w:id="2075614110">
      <w:bodyDiv w:val="1"/>
      <w:marLeft w:val="0"/>
      <w:marRight w:val="0"/>
      <w:marTop w:val="0"/>
      <w:marBottom w:val="0"/>
      <w:divBdr>
        <w:top w:val="none" w:sz="0" w:space="0" w:color="auto"/>
        <w:left w:val="none" w:sz="0" w:space="0" w:color="auto"/>
        <w:bottom w:val="none" w:sz="0" w:space="0" w:color="auto"/>
        <w:right w:val="none" w:sz="0" w:space="0" w:color="auto"/>
      </w:divBdr>
    </w:div>
    <w:div w:id="2078816561">
      <w:bodyDiv w:val="1"/>
      <w:marLeft w:val="0"/>
      <w:marRight w:val="0"/>
      <w:marTop w:val="0"/>
      <w:marBottom w:val="0"/>
      <w:divBdr>
        <w:top w:val="none" w:sz="0" w:space="0" w:color="auto"/>
        <w:left w:val="none" w:sz="0" w:space="0" w:color="auto"/>
        <w:bottom w:val="none" w:sz="0" w:space="0" w:color="auto"/>
        <w:right w:val="none" w:sz="0" w:space="0" w:color="auto"/>
      </w:divBdr>
    </w:div>
    <w:div w:id="2099057708">
      <w:bodyDiv w:val="1"/>
      <w:marLeft w:val="0"/>
      <w:marRight w:val="0"/>
      <w:marTop w:val="0"/>
      <w:marBottom w:val="0"/>
      <w:divBdr>
        <w:top w:val="none" w:sz="0" w:space="0" w:color="auto"/>
        <w:left w:val="none" w:sz="0" w:space="0" w:color="auto"/>
        <w:bottom w:val="none" w:sz="0" w:space="0" w:color="auto"/>
        <w:right w:val="none" w:sz="0" w:space="0" w:color="auto"/>
      </w:divBdr>
    </w:div>
    <w:div w:id="2105419106">
      <w:bodyDiv w:val="1"/>
      <w:marLeft w:val="0"/>
      <w:marRight w:val="0"/>
      <w:marTop w:val="0"/>
      <w:marBottom w:val="0"/>
      <w:divBdr>
        <w:top w:val="none" w:sz="0" w:space="0" w:color="auto"/>
        <w:left w:val="none" w:sz="0" w:space="0" w:color="auto"/>
        <w:bottom w:val="none" w:sz="0" w:space="0" w:color="auto"/>
        <w:right w:val="none" w:sz="0" w:space="0" w:color="auto"/>
      </w:divBdr>
    </w:div>
    <w:div w:id="2126003170">
      <w:bodyDiv w:val="1"/>
      <w:marLeft w:val="0"/>
      <w:marRight w:val="0"/>
      <w:marTop w:val="0"/>
      <w:marBottom w:val="0"/>
      <w:divBdr>
        <w:top w:val="none" w:sz="0" w:space="0" w:color="auto"/>
        <w:left w:val="none" w:sz="0" w:space="0" w:color="auto"/>
        <w:bottom w:val="none" w:sz="0" w:space="0" w:color="auto"/>
        <w:right w:val="none" w:sz="0" w:space="0" w:color="auto"/>
      </w:divBdr>
    </w:div>
    <w:div w:id="2134445908">
      <w:bodyDiv w:val="1"/>
      <w:marLeft w:val="0"/>
      <w:marRight w:val="0"/>
      <w:marTop w:val="0"/>
      <w:marBottom w:val="0"/>
      <w:divBdr>
        <w:top w:val="none" w:sz="0" w:space="0" w:color="auto"/>
        <w:left w:val="none" w:sz="0" w:space="0" w:color="auto"/>
        <w:bottom w:val="none" w:sz="0" w:space="0" w:color="auto"/>
        <w:right w:val="none" w:sz="0" w:space="0" w:color="auto"/>
      </w:divBdr>
    </w:div>
    <w:div w:id="2138798405">
      <w:bodyDiv w:val="1"/>
      <w:marLeft w:val="0"/>
      <w:marRight w:val="0"/>
      <w:marTop w:val="0"/>
      <w:marBottom w:val="0"/>
      <w:divBdr>
        <w:top w:val="none" w:sz="0" w:space="0" w:color="auto"/>
        <w:left w:val="none" w:sz="0" w:space="0" w:color="auto"/>
        <w:bottom w:val="none" w:sz="0" w:space="0" w:color="auto"/>
        <w:right w:val="none" w:sz="0" w:space="0" w:color="auto"/>
      </w:divBdr>
    </w:div>
    <w:div w:id="2144885259">
      <w:bodyDiv w:val="1"/>
      <w:marLeft w:val="0"/>
      <w:marRight w:val="0"/>
      <w:marTop w:val="0"/>
      <w:marBottom w:val="0"/>
      <w:divBdr>
        <w:top w:val="none" w:sz="0" w:space="0" w:color="auto"/>
        <w:left w:val="none" w:sz="0" w:space="0" w:color="auto"/>
        <w:bottom w:val="none" w:sz="0" w:space="0" w:color="auto"/>
        <w:right w:val="none" w:sz="0" w:space="0" w:color="auto"/>
      </w:divBdr>
    </w:div>
    <w:div w:id="2145272738">
      <w:bodyDiv w:val="1"/>
      <w:marLeft w:val="0"/>
      <w:marRight w:val="0"/>
      <w:marTop w:val="0"/>
      <w:marBottom w:val="0"/>
      <w:divBdr>
        <w:top w:val="none" w:sz="0" w:space="0" w:color="auto"/>
        <w:left w:val="none" w:sz="0" w:space="0" w:color="auto"/>
        <w:bottom w:val="none" w:sz="0" w:space="0" w:color="auto"/>
        <w:right w:val="none" w:sz="0" w:space="0" w:color="auto"/>
      </w:divBdr>
    </w:div>
    <w:div w:id="214711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gif"/><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3.emf"/><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eader" Target="header1.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NAS24</b:Tag>
    <b:SourceType>InternetSite</b:SourceType>
    <b:Guid>{72B6173E-EDC7-DD45-9194-1A6CE80D489E}</b:Guid>
    <b:Author>
      <b:Author>
        <b:NameList>
          <b:Person>
            <b:Last>NASA</b:Last>
          </b:Person>
        </b:NameList>
      </b:Author>
    </b:Author>
    <b:Title>Reynolds Number</b:Title>
    <b:InternetSiteTitle>National Aeronautics and Space Administration</b:InternetSiteTitle>
    <b:URL>https://www.grc.nasa.gov/www/k-12/airplane/reynolds.html</b:URL>
    <b:Year>2024</b:Year>
    <b:RefOrder>1</b:RefOrder>
  </b:Source>
  <b:Source>
    <b:Tag>DrH14</b:Tag>
    <b:SourceType>InternetSite</b:SourceType>
    <b:Guid>{0334BD14-7952-EF49-9550-F94EBC283E72}</b:Guid>
    <b:Author>
      <b:Author>
        <b:NameList>
          <b:Person>
            <b:Last>Mehdi</b:Last>
            <b:First>Dr</b:First>
            <b:Middle>Hussain</b:Middle>
          </b:Person>
        </b:NameList>
      </b:Author>
    </b:Author>
    <b:Title>Fluid Structure Interaction of Flow around a Pleated Insect 2D Airfoil at Ultra Low Reynolds Numbers</b:Title>
    <b:InternetSiteTitle>Research Gate</b:InternetSiteTitle>
    <b:URL>https://www.researchgate.net/publication/281864194_Fluid_Structure_Interaction_of_Flow_around_a_Pleated_Insect_2D_Airfoil_at_Ultra_Low_Reynolds_Numbers</b:URL>
    <b:Year>2014</b:Year>
    <b:Month>March</b:Month>
    <b:RefOrder>5</b:RefOrder>
  </b:Source>
  <b:Source>
    <b:Tag>Tan19</b:Tag>
    <b:SourceType>InternetSite</b:SourceType>
    <b:Guid>{F0D26517-201F-E447-83C0-A6354D2C7311}</b:Guid>
    <b:Author>
      <b:Author>
        <b:NameList>
          <b:Person>
            <b:Last>Khan</b:Last>
            <b:First>Tanvir</b:First>
          </b:Person>
        </b:NameList>
      </b:Author>
    </b:Author>
    <b:Title>Numerical Study in a Single-bladed Darrieus Wind Turbine</b:Title>
    <b:InternetSiteTitle>Research Gate</b:InternetSiteTitle>
    <b:URL>https://www.researchgate.net/figure/Boundary-Layer-Separation-67-Flow-separation-occurs-when-the-boundary-layer-travels-far_fig7_335201016</b:URL>
    <b:Year>2019</b:Year>
    <b:Month>August</b:Month>
    <b:RefOrder>9</b:RefOrder>
  </b:Source>
  <b:Source>
    <b:Tag>Phy22</b:Tag>
    <b:SourceType>InternetSite</b:SourceType>
    <b:Guid>{C1CA41C2-E13A-6C45-94E7-F428A02D5FEC}</b:Guid>
    <b:Author>
      <b:Author>
        <b:NameList>
          <b:Person>
            <b:Last>Maung</b:Last>
            <b:First>Phyo</b:First>
            <b:Middle>Thu</b:Middle>
          </b:Person>
        </b:NameList>
      </b:Author>
    </b:Author>
    <b:Title>Design and manufacture of a shape-adaptive full-scale composite hydrofoil using automated fibre placement</b:Title>
    <b:InternetSiteTitle>Springer Nature</b:InternetSiteTitle>
    <b:URL>https://link.springer.com/article/10.1007/s00170-022-10527-2</b:URL>
    <b:Year>2022</b:Year>
    <b:Month>November</b:Month>
    <b:Day>18th</b:Day>
    <b:RefOrder>17</b:RefOrder>
  </b:Source>
  <b:Source>
    <b:Tag>Emi17</b:Tag>
    <b:SourceType>InternetSite</b:SourceType>
    <b:Guid>{73F54A92-CE0F-194F-9131-7D5FD73BB986}</b:Guid>
    <b:Author>
      <b:Author>
        <b:NameList>
          <b:Person>
            <b:Last>Zealand</b:Last>
            <b:First>Emirates</b:First>
            <b:Middle>Team New</b:Middle>
          </b:Person>
        </b:NameList>
      </b:Author>
    </b:Author>
    <b:Title>Americas Cup AC75 Yacht Revelaed</b:Title>
    <b:InternetSiteTitle>Scuttlebutt sailing news</b:InternetSiteTitle>
    <b:URL>https://www.sailingscuttlebutt.com/2017/11/20/americas-cup-ac75-yacht-revealed/</b:URL>
    <b:Year>2017</b:Year>
    <b:Month>Novemeber</b:Month>
    <b:Day>20th</b:Day>
    <b:RefOrder>20</b:RefOrder>
  </b:Source>
  <b:Source>
    <b:Tag>Gib11</b:Tag>
    <b:SourceType>InternetSite</b:SourceType>
    <b:Guid>{B67BFD82-27CF-4206-8E23-601C40BD5A80}</b:Guid>
    <b:Author>
      <b:Author>
        <b:NameList>
          <b:Person>
            <b:Last>Gibiansky</b:Last>
            <b:First>Andrew</b:First>
          </b:Person>
        </b:NameList>
      </b:Author>
    </b:Author>
    <b:Title>Fluid Dynamics: The Navier-Stokes Equations</b:Title>
    <b:JournalName>Math Code</b:JournalName>
    <b:Year>2011</b:Year>
    <b:Month>May</b:Month>
    <b:Day>7th</b:Day>
    <b:InternetSiteTitle>Gibiansky </b:InternetSiteTitle>
    <b:URL>https://www.gibiansky.com/blog/physics/fluid-dynamics-the-navier-stokes-equations/index.html#:~:text=Derivation%20of%20the%20Navier%2DStokes,of%20what%20a%20fluid%20is.</b:URL>
    <b:RefOrder>25</b:RefOrder>
  </b:Source>
  <b:Source>
    <b:Tag>Mol21</b:Tag>
    <b:SourceType>InternetSite</b:SourceType>
    <b:Guid>{7DB81B68-B997-4634-80CE-44E493D0F5D4}</b:Guid>
    <b:Author>
      <b:Author>
        <b:NameList>
          <b:Person>
            <b:Last>Maram</b:Last>
            <b:First>Moloud</b:First>
            <b:Middle>Arian</b:Middle>
          </b:Person>
        </b:NameList>
      </b:Author>
    </b:Author>
    <b:Title>Mathematical Problems in Engineering</b:Title>
    <b:InternetSiteTitle>Online Libary</b:InternetSiteTitle>
    <b:Year>2021</b:Year>
    <b:Month>February</b:Month>
    <b:Day>10th</b:Day>
    <b:URL>https://onlinelibrary.wiley.com/doi/10.1155/2021/8364980</b:URL>
    <b:RefOrder>27</b:RefOrder>
  </b:Source>
  <b:Source>
    <b:Tag>Sim23</b:Tag>
    <b:SourceType>InternetSite</b:SourceType>
    <b:Guid>{89FA1454-E68E-4BA5-9185-48DB08A65189}</b:Guid>
    <b:Author>
      <b:Author>
        <b:NameList>
          <b:Person>
            <b:Last>Documentation</b:Last>
            <b:First>SimScale</b:First>
          </b:Person>
        </b:NameList>
      </b:Author>
    </b:Author>
    <b:Title>CFD What is a Large Eddy Simulation</b:Title>
    <b:InternetSiteTitle>SIMSCALE</b:InternetSiteTitle>
    <b:Year>2023</b:Year>
    <b:URL>https://www.simscale.com/docs/simwiki/cfd-computational-fluid-dynamics/large-eddy-simulation-les/</b:URL>
    <b:RefOrder>29</b:RefOrder>
  </b:Source>
  <b:Source>
    <b:Tag>Jun19</b:Tag>
    <b:SourceType>InternetSite</b:SourceType>
    <b:Guid>{F3C1067C-3727-4721-9884-6B4F4B22DD49}</b:Guid>
    <b:Author>
      <b:Author>
        <b:NameList>
          <b:Person>
            <b:Last>Jang</b:Last>
            <b:First>Jun</b:First>
            <b:Middle>Hwan</b:Middle>
          </b:Person>
        </b:NameList>
      </b:Author>
    </b:Author>
    <b:Title>Bird-Strike Damage Analysis and Preliminary Design of Composite Randome Structure Using Smoothed Particle Hydrodynamics</b:Title>
    <b:InternetSiteTitle>Research Gate</b:InternetSiteTitle>
    <b:Year>2019</b:Year>
    <b:Month>June</b:Month>
    <b:URL>https://www.researchgate.net/figure/Modeling-using-Smoothed-Particle-Hydrodynamics-SPH-method-and-its-visualization-1_fig1_329595446</b:URL>
    <b:RefOrder>31</b:RefOrder>
  </b:Source>
  <b:Source>
    <b:Tag>Iva13</b:Tag>
    <b:SourceType>Report</b:SourceType>
    <b:Guid>{D0D94C6F-FB92-4FF8-8CB6-9523AA434446}</b:Guid>
    <b:Title>Cvitation investigation of hydrofoils for marine hydrokinetic turbines</b:Title>
    <b:Year>2013</b:Year>
    <b:Author>
      <b:Author>
        <b:NameList>
          <b:Person>
            <b:Last>Wosnik</b:Last>
            <b:First>Ivaylo</b:First>
            <b:Middle>Nedyalkov &amp; Martin</b:Middle>
          </b:Person>
        </b:NameList>
      </b:Author>
    </b:Author>
    <b:Publisher>ASME</b:Publisher>
    <b:City>Nevada</b:City>
    <b:RefOrder>39</b:RefOrder>
  </b:Source>
  <b:Source>
    <b:Tag>Pat18</b:Tag>
    <b:SourceType>Report</b:SourceType>
    <b:Guid>{15B3E1B2-1DCE-447B-A88C-978B93998C08}</b:Guid>
    <b:Author>
      <b:Author>
        <b:NameList>
          <b:Person>
            <b:Last>Ploe</b:Last>
            <b:First>Patrick</b:First>
          </b:Person>
        </b:NameList>
      </b:Author>
    </b:Author>
    <b:Title>Surrogate-based optimisation of hydrofoil shapes using RANS simulations</b:Title>
    <b:Year>2018</b:Year>
    <b:Publisher>Univrsite Bretagne</b:Publisher>
    <b:City>Nantes</b:City>
    <b:RefOrder>40</b:RefOrder>
  </b:Source>
  <b:Source>
    <b:Tag>Nit19</b:Tag>
    <b:SourceType>InternetSite</b:SourceType>
    <b:Guid>{221AA97F-3A21-4A22-8CFB-7E6EE929EA06}</b:Guid>
    <b:Title>Experimental investigation of a hydrofoil designed via hydrostructural optimisation</b:Title>
    <b:Year>2019</b:Year>
    <b:Author>
      <b:Author>
        <b:NameList>
          <b:Person>
            <b:Last>Pearce</b:Last>
            <b:First>Nitin</b:First>
            <b:Middle>Garg &amp; Bryce W</b:Middle>
          </b:Person>
        </b:NameList>
      </b:Author>
    </b:Author>
    <b:InternetSiteTitle>Science Direct</b:InternetSiteTitle>
    <b:Month>January</b:Month>
    <b:URL>https://www.sciencedirect.com/science/article/abs/pii/S0889974617307934#:~:text=4.1.&amp;text=The%20detailed%20explanation%20of%20the,uncertainties%20for%20critical%20model%20parameters.</b:URL>
    <b:RefOrder>33</b:RefOrder>
  </b:Source>
  <b:Source>
    <b:Tag>Sou25</b:Tag>
    <b:SourceType>InternetSite</b:SourceType>
    <b:Guid>{D523FC00-58A6-4FAD-AA9D-E710DD473D69}</b:Guid>
    <b:Author>
      <b:Author>
        <b:NameList>
          <b:Person>
            <b:Last>University</b:Last>
            <b:First>Southampton</b:First>
          </b:Person>
        </b:NameList>
      </b:Author>
    </b:Author>
    <b:Title>Gallery</b:Title>
    <b:InternetSiteTitle>Solent</b:InternetSiteTitle>
    <b:Year>2025</b:Year>
    <b:URL>https://www.solent.ac.uk/facilities/towing-tank</b:URL>
    <b:RefOrder>34</b:RefOrder>
  </b:Source>
  <b:Source>
    <b:Tag>SHa13</b:Tag>
    <b:SourceType>InternetSite</b:SourceType>
    <b:Guid>{98B412EA-C9DD-425E-9802-DA440F085398}</b:Guid>
    <b:Author>
      <b:Author>
        <b:NameList>
          <b:Person>
            <b:Last>Harmand</b:Last>
            <b:First>S</b:First>
          </b:Person>
        </b:NameList>
      </b:Author>
    </b:Author>
    <b:Title>Review of fluid flow and convective heat transfer within rotating disk cavities with impinging jet</b:Title>
    <b:InternetSiteTitle>Science Direct</b:InternetSiteTitle>
    <b:Year>2013</b:Year>
    <b:URL>https://www.sciencedirect.com/science/article/abs/pii/S1290072912003171</b:URL>
    <b:RefOrder>35</b:RefOrder>
  </b:Source>
  <b:Source>
    <b:Tag>Pho25</b:Tag>
    <b:SourceType>InternetSite</b:SourceType>
    <b:Guid>{78996AC3-AB02-406E-8CCE-53144A6101F9}</b:Guid>
    <b:Author>
      <b:Author>
        <b:NameList>
          <b:Person>
            <b:Last>Photron</b:Last>
          </b:Person>
        </b:NameList>
      </b:Author>
    </b:Author>
    <b:Title>Particle Image Velocimetry</b:Title>
    <b:InternetSiteTitle>Photron</b:InternetSiteTitle>
    <b:Year>2025</b:Year>
    <b:URL>https://photron.com/particle-image-velocimerty/</b:URL>
    <b:RefOrder>36</b:RefOrder>
  </b:Source>
  <b:Source>
    <b:Tag>Dan25</b:Tag>
    <b:SourceType>InternetSite</b:SourceType>
    <b:Guid>{3DD460DF-D3A0-4DB9-A39B-62766EDA0C40}</b:Guid>
    <b:Author>
      <b:Author>
        <b:NameList>
          <b:Person>
            <b:Last>Dantec</b:Last>
          </b:Person>
        </b:NameList>
      </b:Author>
    </b:Author>
    <b:Title>LDA</b:Title>
    <b:InternetSiteTitle>Dantec Dynamics</b:InternetSiteTitle>
    <b:Year>2025</b:Year>
    <b:URL>https://www.dantecdynamics.com/solutions/fluid-mechanics/laser-doppler-anemometry-lda/</b:URL>
    <b:RefOrder>37</b:RefOrder>
  </b:Source>
  <b:Source>
    <b:Tag>CFD24</b:Tag>
    <b:SourceType>InternetSite</b:SourceType>
    <b:Guid>{23A2CA81-F918-448F-A29F-30B3845AFEAE}</b:Guid>
    <b:Author>
      <b:Author>
        <b:NameList>
          <b:Person>
            <b:Last>Engineering</b:Last>
            <b:First>CFD</b:First>
            <b:Middle>Flow</b:Middle>
          </b:Person>
        </b:NameList>
      </b:Author>
    </b:Author>
    <b:Title>Flow visualisation techniques in experiment and CFD</b:Title>
    <b:InternetSiteTitle>CFD Flow Engineering</b:InternetSiteTitle>
    <b:Year>2024</b:Year>
    <b:URL>https://cfdflowengineering.com/flow-visualization-techniques-in-experiment-and-cfd/</b:URL>
    <b:RefOrder>38</b:RefOrder>
  </b:Source>
  <b:Source>
    <b:Tag>Cla21</b:Tag>
    <b:SourceType>JournalArticle</b:SourceType>
    <b:Guid>{FFDEA3B6-1492-4B85-81EE-045E2245499F}</b:Guid>
    <b:Title>Study of Reynolds number effects on the aerodynamics of a moderatly thick airfoil using a high-pressure wind tunnek</b:Title>
    <b:Year>2021</b:Year>
    <b:Author>
      <b:Author>
        <b:NameList>
          <b:Person>
            <b:Last>Brunner</b:Last>
            <b:First>Claudia</b:First>
            <b:Middle>E</b:Middle>
          </b:Person>
        </b:NameList>
      </b:Author>
    </b:Author>
    <b:Pages>17</b:Pages>
    <b:RefOrder>4</b:RefOrder>
  </b:Source>
  <b:Source>
    <b:Tag>Lei22</b:Tag>
    <b:SourceType>Report</b:SourceType>
    <b:Guid>{3FC2DBE4-111B-41C0-BF64-B2798213C34A}</b:Guid>
    <b:Title>Numerical Investigations on Transisional Flows Around Forward and Reversed Hydrofoils</b:Title>
    <b:Year>2022</b:Year>
    <b:Author>
      <b:Author>
        <b:NameList>
          <b:Person>
            <b:Last>Lei Shi</b:Last>
            <b:First>Yefang</b:First>
            <b:Middle>Wang, Annie-Claude Bayeul-Laine, Olivier Coutier-Delgosha</b:Middle>
          </b:Person>
        </b:NameList>
      </b:Author>
    </b:Author>
    <b:Publisher>HAL</b:Publisher>
    <b:City>Blacksburg</b:City>
    <b:RefOrder>3</b:RefOrder>
  </b:Source>
  <b:Source>
    <b:Tag>Abb10</b:Tag>
    <b:SourceType>InternetSite</b:SourceType>
    <b:Guid>{E534FDD2-8CF9-4C76-BF52-EF1A52E8EA24}</b:Guid>
    <b:Author>
      <b:Author>
        <b:NameList>
          <b:Person>
            <b:Last>Abbott</b:Last>
            <b:First>Ira</b:First>
            <b:Middle>H</b:Middle>
          </b:Person>
        </b:NameList>
      </b:Author>
    </b:Author>
    <b:Title>Summary of airfoil data</b:Title>
    <b:Year>2010</b:Year>
    <b:InternetSiteTitle>PDAS</b:InternetSiteTitle>
    <b:URL>https://www.pdas.com/refs/rep824.pdf</b:URL>
    <b:RefOrder>7</b:RefOrder>
  </b:Source>
  <b:Source>
    <b:Tag>Sav21</b:Tag>
    <b:SourceType>InternetSite</b:SourceType>
    <b:Guid>{1E27D404-9042-495C-9E49-3A7F13DFC967}</b:Guid>
    <b:Author>
      <b:Author>
        <b:NameList>
          <b:Person>
            <b:Last>Sezen</b:Last>
            <b:First>Savas</b:First>
          </b:Person>
        </b:NameList>
      </b:Author>
    </b:Author>
    <b:Title>Effect of biofouling roughness on a marine propeller's performance including cavitation and underwater radiated noise</b:Title>
    <b:InternetSiteTitle>Research Gate</b:InternetSiteTitle>
    <b:Year>2021</b:Year>
    <b:Month>January</b:Month>
    <b:URL>https://www.researchgate.net/publication/348371591_Effect_of_biofouling_roughness_on_a_marine_propeller%27s_performance_including_cavitation_and_underwater_radiated_noise_URN</b:URL>
    <b:RefOrder>41</b:RefOrder>
  </b:Source>
  <b:Source>
    <b:Tag>FRa23</b:Tag>
    <b:SourceType>InternetSite</b:SourceType>
    <b:Guid>{7A682933-D66F-4942-82EF-EAB708322404}</b:Guid>
    <b:Author>
      <b:Author>
        <b:NameList>
          <b:Person>
            <b:Last>Marzabadi</b:Last>
            <b:First>F.</b:First>
            <b:Middle>Rasi</b:Middle>
          </b:Person>
        </b:NameList>
      </b:Author>
    </b:Author>
    <b:InternetSiteTitle>ICAS</b:InternetSiteTitle>
    <b:Year>2023</b:Year>
    <b:URL>https://www.icas.org/icas_archive/ICAS2010/PAPERS/094.PDF</b:URL>
    <b:RefOrder>6</b:RefOrder>
  </b:Source>
  <b:Source>
    <b:Tag>Jie21</b:Tag>
    <b:SourceType>InternetSite</b:SourceType>
    <b:Guid>{F58C096A-D6E2-4E35-8686-6715A3808627}</b:Guid>
    <b:Author>
      <b:Author>
        <b:NameList>
          <b:Person>
            <b:Last>al</b:Last>
            <b:First>Jieke</b:First>
            <b:Middle>Yap et</b:Middle>
          </b:Person>
        </b:NameList>
      </b:Author>
    </b:Author>
    <b:InternetSiteTitle>IOP Science</b:InternetSiteTitle>
    <b:Year>2021</b:Year>
    <b:URL>https://iopscience.iop.org/article/10.1088/1742-6596/1985/1/012007/pdf#:~:text=Abstract.,of%20supercharging%20wind%2Dtunnel%20test.</b:URL>
    <b:RefOrder>8</b:RefOrder>
  </b:Source>
  <b:Source>
    <b:Tag>PBa21</b:Tag>
    <b:SourceType>Report</b:SourceType>
    <b:Guid>{6733E3AB-0222-4A36-8118-146050E3BEDE}</b:Guid>
    <b:Title>Laminar to Turbulence Transition in Boundary Layers due </b:Title>
    <b:Year>2021</b:Year>
    <b:Author>
      <b:Author>
        <b:NameList>
          <b:Person>
            <b:Last>Balakumar</b:Last>
            <b:First>P.</b:First>
          </b:Person>
        </b:NameList>
      </b:Author>
    </b:Author>
    <b:Publisher>Nation Institute of Aerospace</b:Publisher>
    <b:City>Nashville</b:City>
    <b:RefOrder>10</b:RefOrder>
  </b:Source>
  <b:Source>
    <b:Tag>HSh93</b:Tag>
    <b:SourceType>Book</b:SourceType>
    <b:Guid>{1022545A-423B-4146-836E-7BAECC8E2758}</b:Guid>
    <b:Title>Computational Wind Engineering 1</b:Title>
    <b:Year>1993</b:Year>
    <b:Publisher>Elsevier</b:Publisher>
    <b:City>Tokyo</b:City>
    <b:Author>
      <b:Author>
        <b:NameList>
          <b:Person>
            <b:Last>Shirato</b:Last>
            <b:First>H</b:First>
          </b:Person>
        </b:NameList>
      </b:Author>
    </b:Author>
    <b:RefOrder>11</b:RefOrder>
  </b:Source>
  <b:Source>
    <b:Tag>NAS131</b:Tag>
    <b:SourceType>InternetSite</b:SourceType>
    <b:Guid>{3238F01E-3E25-4A92-8EB6-9863FEAB0861}</b:Guid>
    <b:Title>Boundary-layer and stalling characteristics of two symmetrical NACA low-drag airfoil sections</b:Title>
    <b:Year>2013</b:Year>
    <b:Author>
      <b:Author>
        <b:NameList>
          <b:Person>
            <b:Last>NASA</b:Last>
          </b:Person>
        </b:NameList>
      </b:Author>
    </b:Author>
    <b:InternetSiteTitle>NTRS Technical Reports</b:InternetSiteTitle>
    <b:Month>January </b:Month>
    <b:Day>6th</b:Day>
    <b:URL>https://ntrs.nasa.gov/citations/19930093812</b:URL>
    <b:RefOrder>12</b:RefOrder>
  </b:Source>
  <b:Source>
    <b:Tag>Kou13</b:Tag>
    <b:SourceType>InternetSite</b:SourceType>
    <b:Guid>{7225E865-862A-4123-A733-FE647B36FA08}</b:Guid>
    <b:Author>
      <b:Author>
        <b:NameList>
          <b:Person>
            <b:Last>Nagata</b:Last>
            <b:First>Kouji</b:First>
          </b:Person>
        </b:NameList>
      </b:Author>
    </b:Author>
    <b:Title>Turbulence structure and turbulence kinetic energy transport in multiscale/fractal-generated turbulence </b:Title>
    <b:InternetSiteTitle>Physics of Fluids</b:InternetSiteTitle>
    <b:Year>2013</b:Year>
    <b:Month>June</b:Month>
    <b:Day>24th</b:Day>
    <b:URL>https://pubs.aip.org/aip/pof/article-abstract/25/6/065102/257995/Turbulence-structure-and-turbulence-kinetic-energy</b:URL>
    <b:RefOrder>13</b:RefOrder>
  </b:Source>
  <b:Source>
    <b:Tag>Nil18</b:Tag>
    <b:SourceType>ArticleInAPeriodical</b:SourceType>
    <b:Guid>{B7103119-EF9A-44FD-AA50-035D35481F33}</b:Guid>
    <b:Author>
      <b:Author>
        <b:NameList>
          <b:Person>
            <b:Last>Nils Beck</b:Last>
            <b:First>Tim</b:First>
            <b:Middle>Landa, Arne Seitz</b:Middle>
          </b:Person>
        </b:NameList>
      </b:Author>
    </b:Author>
    <b:Title>Drag Reduction by Laminar Flow Control</b:Title>
    <b:Year>2018</b:Year>
    <b:Month>January</b:Month>
    <b:Day>20th</b:Day>
    <b:PeriodicalTitle>Energies</b:PeriodicalTitle>
    <b:Pages>28</b:Pages>
    <b:RefOrder>14</b:RefOrder>
  </b:Source>
  <b:Source>
    <b:Tag>You10</b:Tag>
    <b:SourceType>Book</b:SourceType>
    <b:Guid>{5C8AD5EF-AF84-4F10-83CA-DEEC2D16C088}</b:Guid>
    <b:Title>Applied Mathematical Modelling</b:Title>
    <b:Year>2010</b:Year>
    <b:Author>
      <b:Author>
        <b:NameList>
          <b:Person>
            <b:Last>Lu</b:Last>
            <b:First>Youngjie</b:First>
          </b:Person>
        </b:NameList>
      </b:Author>
    </b:Author>
    <b:City>Beijing</b:City>
    <b:Publisher>Elsevier</b:Publisher>
    <b:RefOrder>15</b:RefOrder>
  </b:Source>
  <b:Source>
    <b:Tag>Sha19</b:Tag>
    <b:SourceType>JournalArticle</b:SourceType>
    <b:Guid>{9D2829B5-03C9-42DA-A335-FBEFB45A7BA9}</b:Guid>
    <b:Title>Review on carbon fiber reinforced polymer (CFRP) and their mechanical performance</b:Title>
    <b:Year>2019</b:Year>
    <b:Author>
      <b:Author>
        <b:NameList>
          <b:Person>
            <b:Last>Hegde</b:Last>
            <b:First>Sharun</b:First>
          </b:Person>
        </b:NameList>
      </b:Author>
    </b:Author>
    <b:JournalName>Material Proceedings</b:JournalName>
    <b:Pages>662</b:Pages>
    <b:RefOrder>18</b:RefOrder>
  </b:Source>
  <b:Source>
    <b:Tag>One20</b:Tag>
    <b:SourceType>InternetSite</b:SourceType>
    <b:Guid>{F6B01CA3-5530-4A84-ACC9-E53BB99C2DF0}</b:Guid>
    <b:Author>
      <b:Author>
        <b:NameList>
          <b:Person>
            <b:Last>One</b:Last>
            <b:First>Composites</b:First>
          </b:Person>
        </b:NameList>
      </b:Author>
    </b:Author>
    <b:Title>The Marine Industry and Advanced Composites</b:Title>
    <b:Year>2020</b:Year>
    <b:InternetSiteTitle>Composites Ones</b:InternetSiteTitle>
    <b:Month>April </b:Month>
    <b:Day>14th</b:Day>
    <b:URL>https://www.compositesone.com/the-marine-industry-and-advanced-composites/#:~:text=Marine%20Life%0A%0ABoatbuilders%20are%20upgrading%20their%20manufacturing%20processes,performance%20advantages%20over%20</b:URL>
    <b:RefOrder>19</b:RefOrder>
  </b:Source>
  <b:Source>
    <b:Tag>Ale22</b:Tag>
    <b:SourceType>InternetSite</b:SourceType>
    <b:Guid>{5F024082-F039-4BF2-82CC-835593B0294C}</b:Guid>
    <b:Author>
      <b:Author>
        <b:NameList>
          <b:Person>
            <b:Last>Elkin</b:Last>
            <b:First>Aleksandr</b:First>
          </b:Person>
        </b:NameList>
      </b:Author>
    </b:Author>
    <b:Title>A Multiaxial Fatigue Damage Model Based on Constant Life Diagrams for Polymer Fiber-Reinforced Laminates</b:Title>
    <b:InternetSiteTitle>National Libary of Medicine</b:InternetSiteTitle>
    <b:Year>2022</b:Year>
    <b:Month>November</b:Month>
    <b:Day>17th</b:Day>
    <b:URL>https://pmc.ncbi.nlm.nih.gov/articles/PMC9696290/#:~:text=Nassiraei%20et%20al.%20%5B%209,%2010%5D%20improved,tubular%20X-connections%20utilizing%20finite%20element%20analysis%20(FEA).</b:URL>
    <b:RefOrder>21</b:RefOrder>
  </b:Source>
  <b:Source>
    <b:Tag>Zha20</b:Tag>
    <b:SourceType>JournalArticle</b:SourceType>
    <b:Guid>{9928FB20-EFDB-49DB-BBC5-44A25C291BF2}</b:Guid>
    <b:Title>Numerical Investigation of the Semi-Active Flapping Foil of the Wave Glider</b:Title>
    <b:Year>2020</b:Year>
    <b:Author>
      <b:Author>
        <b:NameList>
          <b:Person>
            <b:Last>Qi</b:Last>
            <b:First>Zhanfeng</b:First>
          </b:Person>
        </b:NameList>
      </b:Author>
    </b:Author>
    <b:JournalName>Journal of Marine Science and Engineering</b:JournalName>
    <b:Pages>34</b:Pages>
    <b:RefOrder>22</b:RefOrder>
  </b:Source>
  <b:Source>
    <b:Tag>Mit17</b:Tag>
    <b:SourceType>Report</b:SourceType>
    <b:Guid>{AEFF5BF8-24DB-4D59-B731-196EFA2A675A}</b:Guid>
    <b:Title>Improvement in Fatigue Life of Carbon Fiber Reinforced Polymer </b:Title>
    <b:Year>2017</b:Year>
    <b:Author>
      <b:Author>
        <b:NameList>
          <b:Person>
            <b:Last>Mithil Kamble</b:Last>
            <b:First>Aniruddha</b:First>
            <b:Middle>Singh Lakhnot, Stephen Bartolucci</b:Middle>
          </b:Person>
        </b:NameList>
      </b:Author>
    </b:Author>
    <b:Publisher>Department of Mechanical, Aerospace, and Nuclear Engineering</b:Publisher>
    <b:City>New York</b:City>
    <b:RefOrder>23</b:RefOrder>
  </b:Source>
  <b:Source>
    <b:Tag>How25</b:Tag>
    <b:SourceType>InternetSite</b:SourceType>
    <b:Guid>{8D64618F-638B-4338-99FB-B9D85BE4AFA2}</b:Guid>
    <b:Title>Carbon Fiber Reinforced Thermoplastics: From Materials to Manufacturing and Applications</b:Title>
    <b:Year>2025</b:Year>
    <b:Author>
      <b:Author>
        <b:NameList>
          <b:Person>
            <b:Last>Wang</b:Last>
            <b:First>Howard</b:First>
          </b:Person>
        </b:NameList>
      </b:Author>
    </b:Author>
    <b:InternetSiteTitle>Advance Online Libary</b:InternetSiteTitle>
    <b:Month>April</b:Month>
    <b:Day>22nd</b:Day>
    <b:URL>https://advanced.onlinelibrary.wiley.com/doi/full/10.1002/adma.202418709#:~:text=3.2.&amp;text=Waste%20management%20in%20the%20composite,performance%20in%20the%20consolidated%20form.</b:URL>
    <b:RefOrder>24</b:RefOrder>
  </b:Source>
  <b:Source>
    <b:Tag>ZWa97</b:Tag>
    <b:SourceType>InternetSite</b:SourceType>
    <b:Guid>{BEC9800D-C01A-4DA0-9847-B053CAB3E48D}</b:Guid>
    <b:Author>
      <b:Author>
        <b:NameList>
          <b:Person>
            <b:Last>Warhaft</b:Last>
            <b:First>Z</b:First>
          </b:Person>
        </b:NameList>
      </b:Author>
    </b:Author>
    <b:Title>Transition and Turbulence</b:Title>
    <b:InternetSiteTitle>Princeton</b:InternetSiteTitle>
    <b:Year>1997</b:Year>
    <b:URL>https://www.princeton.edu/~asmits/Bicycle_web/transition.html#:~:text=While%20the%20transition%20from%20laminar,not%20occur%20in%20a%20pipe.</b:URL>
    <b:RefOrder>2</b:RefOrder>
  </b:Source>
  <b:Source>
    <b:Tag>Xia24</b:Tag>
    <b:SourceType>InternetSite</b:SourceType>
    <b:Guid>{E0CD0079-B78A-4520-941C-A2DBBAE5BD34}</b:Guid>
    <b:Author>
      <b:Author>
        <b:NameList>
          <b:Person>
            <b:Last>Yang</b:Last>
            <b:First>Xianyuan</b:First>
          </b:Person>
        </b:NameList>
      </b:Author>
    </b:Author>
    <b:Title>Numerical analysis of dynamic behaviors of underwater towed system with hydrofoil manipulations</b:Title>
    <b:InternetSiteTitle>Science Direct</b:InternetSiteTitle>
    <b:Year>2024</b:Year>
    <b:Month>October</b:Month>
    <b:Day>15th</b:Day>
    <b:URL>https://www.sciencedirect.com/science/article/abs/pii/S0029801824021292#:~:text=1.%20Introduction%20Numerous%20studies%20have%20been%20conducted,and%20underwater%20vehicles%20under%20different%20operating%20conditions.</b:URL>
    <b:RefOrder>16</b:RefOrder>
  </b:Source>
  <b:Source>
    <b:Tag>Zhe21</b:Tag>
    <b:SourceType>InternetSite</b:SourceType>
    <b:Guid>{9A44D9E0-4EF4-4831-9743-8F0E63421219}</b:Guid>
    <b:Author>
      <b:Author>
        <b:NameList>
          <b:Person>
            <b:Last>Tong</b:Last>
            <b:First>Zheming</b:First>
          </b:Person>
        </b:NameList>
      </b:Author>
    </b:Author>
    <b:Title>A SPH-GFDM Coupled Method for Elasticity Analysis</b:Title>
    <b:InternetSiteTitle>MDPI</b:InternetSiteTitle>
    <b:Year>2021</b:Year>
    <b:Month>September</b:Month>
    <b:Day>23rd</b:Day>
    <b:URL>https://www.mdpi.com/2073-8994/13/10/1774</b:URL>
    <b:RefOrder>30</b:RefOrder>
  </b:Source>
  <b:Source>
    <b:Tag>Mao17</b:Tag>
    <b:SourceType>JournalArticle</b:SourceType>
    <b:Guid>{52DACA0E-6CE2-4181-9931-B2EF493579C9}</b:Guid>
    <b:Title>A Review on Computational Fluid Dynamic Simulation Techniques for Darrieus Vertical Axis Wind Turbines</b:Title>
    <b:Year>2017</b:Year>
    <b:Author>
      <b:Author>
        <b:NameList>
          <b:Person>
            <b:Last>Ghasemian</b:Last>
            <b:First>Maoud</b:First>
          </b:Person>
        </b:NameList>
      </b:Author>
    </b:Author>
    <b:JournalName>Energy Conservation and Management</b:JournalName>
    <b:RefOrder>28</b:RefOrder>
  </b:Source>
  <b:Source>
    <b:Tag>Sam24</b:Tag>
    <b:SourceType>InternetSite</b:SourceType>
    <b:Guid>{F50F98D5-9933-475C-A7F3-5A7E72C1922D}</b:Guid>
    <b:Title>Calibration method of the k-ω SST turbulence model for wind turbine performance prediction near stall condition</b:Title>
    <b:Year>2024</b:Year>
    <b:Author>
      <b:Author>
        <b:NameList>
          <b:Person>
            <b:Last>Younoussi</b:Last>
            <b:First>Samaya</b:First>
          </b:Person>
        </b:NameList>
      </b:Author>
    </b:Author>
    <b:InternetSiteTitle>Science Direct </b:InternetSiteTitle>
    <b:Month>January</b:Month>
    <b:Day>15th</b:Day>
    <b:URL>https://www.sciencedirect.com/science/article/pii/S2405844024000793#:~:text=Performed%20by%20Menter%20in%201994,used%20in%20this%20turbulence%20model.</b:URL>
    <b:RefOrder>26</b:RefOrder>
  </b:Source>
  <b:Source>
    <b:Tag>Ope25</b:Tag>
    <b:SourceType>InternetSite</b:SourceType>
    <b:Guid>{412CD497-7D6C-439B-A47D-1376C3818FB2}</b:Guid>
    <b:Author>
      <b:Author>
        <b:NameList>
          <b:Person>
            <b:Last>Foam</b:Last>
            <b:First>Open</b:First>
          </b:Person>
        </b:NameList>
      </b:Author>
    </b:Author>
    <b:Title>About Open Foam</b:Title>
    <b:InternetSiteTitle>DOC.OPENFOAM</b:InternetSiteTitle>
    <b:Year>2025</b:Year>
    <b:URL>https://doc.openfoam.com/2306/fundamentals/about/#:~:text=OpenFOAM%C2%AE%20(for%20%E2%80%9COpen-source%20Field%20Operation%20And%20Manipulation%E2%80%9D),problems%20in%20a%20wide%20range%20of%20applications.</b:URL>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6221D4-E6A9-457E-8F71-146AD33B6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733</TotalTime>
  <Pages>37</Pages>
  <Words>6830</Words>
  <Characters>38936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Structural &amp; Fluid Analysis             Designing a Kiteboard Hydrofoil: Fluid Flow Assessment</vt:lpstr>
    </vt:vector>
  </TitlesOfParts>
  <Company>Valero Energy</Company>
  <LinksUpToDate>false</LinksUpToDate>
  <CharactersWithSpaces>45675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Structural &amp; Fluid Analysis             Designing a Kiteboard Hydrofoil: Fluid Flow Assessment</dc:title>
  <dc:subject/>
  <dc:creator>Rhys HOLMES 2117889</dc:creator>
  <cp:keywords/>
  <dc:description/>
  <cp:lastModifiedBy>Holmes, Rhys (Contractor)</cp:lastModifiedBy>
  <cp:revision>27</cp:revision>
  <dcterms:created xsi:type="dcterms:W3CDTF">2025-11-18T18:54:00Z</dcterms:created>
  <dcterms:modified xsi:type="dcterms:W3CDTF">2025-11-23T12:45:00Z</dcterms:modified>
</cp:coreProperties>
</file>