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DEDB153"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56C2E98E" w:rsidR="00AD4EBD" w:rsidRDefault="007F653E" w:rsidP="00AE1A4C">
            <w:pPr>
              <w:pStyle w:val="AssignBody"/>
            </w:pPr>
            <w:r>
              <w:t xml:space="preserve">Minor inaccuracies in use of in-text citations and the reference list. </w:t>
            </w:r>
          </w:p>
        </w:tc>
        <w:tc>
          <w:tcPr>
            <w:tcW w:w="3647" w:type="dxa"/>
          </w:tcPr>
          <w:p w14:paraId="5F7F611A" w14:textId="2246DAFF" w:rsidR="00AD4EBD" w:rsidRDefault="007F653E" w:rsidP="00AE1A4C">
            <w:pPr>
              <w:pStyle w:val="AssignBody"/>
            </w:pPr>
            <w:r>
              <w:t xml:space="preserve">Ensured to use Harvard Referencing Handbook for all in-text citations and </w:t>
            </w:r>
            <w:proofErr w:type="spellStart"/>
            <w:r>
              <w:t>referece</w:t>
            </w:r>
            <w:proofErr w:type="spellEnd"/>
            <w:r>
              <w:t xml:space="preserve"> list.</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5F0133E0" w:rsidR="00AD4EBD" w:rsidRDefault="007F653E" w:rsidP="00AE1A4C">
            <w:pPr>
              <w:pStyle w:val="AssignBody"/>
            </w:pPr>
            <w:r>
              <w:t>Ensure consistent use of the British English in all future academic writing.</w:t>
            </w:r>
          </w:p>
        </w:tc>
        <w:tc>
          <w:tcPr>
            <w:tcW w:w="3647" w:type="dxa"/>
          </w:tcPr>
          <w:p w14:paraId="54F0029C" w14:textId="70164AF7" w:rsidR="00AD4EBD" w:rsidRDefault="007F653E" w:rsidP="00AE1A4C">
            <w:pPr>
              <w:pStyle w:val="AssignBody"/>
            </w:pPr>
            <w:r>
              <w:t>Ensured to use the correct spelling.</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03F9AEF9" w14:textId="77777777" w:rsidR="007F653E" w:rsidRDefault="007F653E" w:rsidP="00E611D9">
      <w:pPr>
        <w:pStyle w:val="AssignHeader"/>
      </w:pPr>
    </w:p>
    <w:p w14:paraId="2D702CF7" w14:textId="77777777" w:rsidR="007F653E" w:rsidRDefault="007F653E" w:rsidP="00E611D9">
      <w:pPr>
        <w:pStyle w:val="AssignHeader"/>
      </w:pPr>
    </w:p>
    <w:p w14:paraId="3394139C" w14:textId="77777777" w:rsidR="007F653E" w:rsidRDefault="007F653E" w:rsidP="00E611D9">
      <w:pPr>
        <w:pStyle w:val="AssignHeader"/>
      </w:pPr>
    </w:p>
    <w:p w14:paraId="5571B8CC" w14:textId="77777777" w:rsidR="007F653E" w:rsidRDefault="007F653E" w:rsidP="00E611D9">
      <w:pPr>
        <w:pStyle w:val="AssignHeader"/>
      </w:pPr>
    </w:p>
    <w:p w14:paraId="3F6D8DC7" w14:textId="77777777" w:rsidR="007F653E" w:rsidRDefault="007F653E" w:rsidP="00E611D9">
      <w:pPr>
        <w:pStyle w:val="AssignHeader"/>
      </w:pPr>
    </w:p>
    <w:p w14:paraId="2E70EF75" w14:textId="77777777" w:rsidR="007F653E" w:rsidRDefault="007F653E" w:rsidP="00E611D9">
      <w:pPr>
        <w:pStyle w:val="AssignHeader"/>
      </w:pPr>
    </w:p>
    <w:p w14:paraId="1F94C53B" w14:textId="77777777" w:rsidR="007F653E" w:rsidRDefault="007F653E" w:rsidP="00E611D9">
      <w:pPr>
        <w:pStyle w:val="AssignHeader"/>
      </w:pPr>
    </w:p>
    <w:p w14:paraId="4187C244" w14:textId="77777777" w:rsidR="007F653E" w:rsidRDefault="007F653E" w:rsidP="00E611D9">
      <w:pPr>
        <w:pStyle w:val="AssignHeader"/>
      </w:pPr>
    </w:p>
    <w:p w14:paraId="46BFBD58" w14:textId="77777777" w:rsidR="007F653E" w:rsidRDefault="007F653E" w:rsidP="00E611D9">
      <w:pPr>
        <w:pStyle w:val="AssignHeader"/>
      </w:pPr>
    </w:p>
    <w:p w14:paraId="703C3329" w14:textId="77777777" w:rsidR="007F653E" w:rsidRDefault="007F653E" w:rsidP="00E611D9">
      <w:pPr>
        <w:pStyle w:val="AssignHeader"/>
      </w:pPr>
    </w:p>
    <w:p w14:paraId="6423A736" w14:textId="77777777" w:rsidR="007F653E" w:rsidRDefault="007F653E" w:rsidP="00E611D9">
      <w:pPr>
        <w:pStyle w:val="AssignHeader"/>
      </w:pPr>
    </w:p>
    <w:p w14:paraId="1944A09E" w14:textId="77777777" w:rsidR="007F653E" w:rsidRDefault="007F653E" w:rsidP="00E611D9">
      <w:pPr>
        <w:pStyle w:val="AssignHeader"/>
      </w:pPr>
    </w:p>
    <w:p w14:paraId="40C62A9B" w14:textId="77777777" w:rsidR="007F653E" w:rsidRDefault="007F653E" w:rsidP="00E611D9">
      <w:pPr>
        <w:pStyle w:val="AssignHeader"/>
      </w:pPr>
    </w:p>
    <w:p w14:paraId="4EF2D62B" w14:textId="77777777" w:rsidR="007F653E" w:rsidRDefault="007F653E" w:rsidP="00E611D9">
      <w:pPr>
        <w:pStyle w:val="AssignHeader"/>
      </w:pPr>
    </w:p>
    <w:p w14:paraId="118CB437" w14:textId="0D5D4A2A" w:rsidR="006419C3" w:rsidRDefault="007F653E" w:rsidP="007F653E">
      <w:pPr>
        <w:pStyle w:val="AssignHeader"/>
      </w:pPr>
      <w:r>
        <w:lastRenderedPageBreak/>
        <w:t>How a school develops an aspect of its SDP: a report that critically reflects on the actions, impact, and evidence base</w:t>
      </w:r>
    </w:p>
    <w:p w14:paraId="08B6E90E" w14:textId="77777777" w:rsidR="007F653E" w:rsidRDefault="007F653E" w:rsidP="007F653E">
      <w:pPr>
        <w:spacing w:line="360" w:lineRule="auto"/>
      </w:pPr>
    </w:p>
    <w:p w14:paraId="6C177E5F" w14:textId="77777777" w:rsidR="007F653E" w:rsidRPr="007F653E" w:rsidRDefault="007F653E" w:rsidP="007F653E">
      <w:pPr>
        <w:spacing w:line="360" w:lineRule="auto"/>
        <w:rPr>
          <w:rFonts w:ascii="Arial" w:hAnsi="Arial" w:cs="Arial"/>
          <w:b/>
          <w:bCs/>
          <w:sz w:val="28"/>
          <w:szCs w:val="28"/>
        </w:rPr>
      </w:pPr>
      <w:r w:rsidRPr="007F653E">
        <w:rPr>
          <w:rFonts w:ascii="Arial" w:hAnsi="Arial" w:cs="Arial"/>
          <w:b/>
          <w:bCs/>
          <w:sz w:val="28"/>
          <w:szCs w:val="28"/>
        </w:rPr>
        <w:t>Introduction</w:t>
      </w:r>
    </w:p>
    <w:p w14:paraId="5C57FCDE" w14:textId="77777777" w:rsidR="007F653E" w:rsidRPr="007F653E" w:rsidRDefault="007F653E" w:rsidP="007F653E">
      <w:pPr>
        <w:spacing w:line="360" w:lineRule="auto"/>
        <w:rPr>
          <w:rFonts w:ascii="Arial" w:hAnsi="Arial" w:cs="Arial"/>
          <w:b/>
          <w:bCs/>
        </w:rPr>
      </w:pPr>
    </w:p>
    <w:p w14:paraId="368CC251" w14:textId="77777777" w:rsidR="007F653E" w:rsidRPr="007F653E" w:rsidRDefault="007F653E" w:rsidP="007F653E">
      <w:pPr>
        <w:spacing w:line="360" w:lineRule="auto"/>
        <w:rPr>
          <w:rFonts w:ascii="Arial" w:hAnsi="Arial" w:cs="Arial"/>
        </w:rPr>
      </w:pPr>
      <w:r w:rsidRPr="007F653E">
        <w:rPr>
          <w:rFonts w:ascii="Arial" w:hAnsi="Arial" w:cs="Arial"/>
        </w:rPr>
        <w:t xml:space="preserve">For this assignment I will be looking at a School Development Plan (SDP) with a focus on one of their priorities and reflect upon why it was chosen, what changes were made to improve, and what impact these changes had. </w:t>
      </w:r>
      <w:proofErr w:type="gramStart"/>
      <w:r w:rsidRPr="007F653E">
        <w:rPr>
          <w:rFonts w:ascii="Arial" w:hAnsi="Arial" w:cs="Arial"/>
        </w:rPr>
        <w:t>For the purpose of</w:t>
      </w:r>
      <w:proofErr w:type="gramEnd"/>
      <w:r w:rsidRPr="007F653E">
        <w:rPr>
          <w:rFonts w:ascii="Arial" w:hAnsi="Arial" w:cs="Arial"/>
        </w:rPr>
        <w:t xml:space="preserve"> this assignment, I will be focussing on a large primary school in Swansea with approximately 344 pupils on roll. </w:t>
      </w:r>
      <w:proofErr w:type="gramStart"/>
      <w:r w:rsidRPr="007F653E">
        <w:rPr>
          <w:rFonts w:ascii="Arial" w:hAnsi="Arial" w:cs="Arial"/>
        </w:rPr>
        <w:t>In order to</w:t>
      </w:r>
      <w:proofErr w:type="gramEnd"/>
      <w:r w:rsidRPr="007F653E">
        <w:rPr>
          <w:rFonts w:ascii="Arial" w:hAnsi="Arial" w:cs="Arial"/>
        </w:rPr>
        <w:t xml:space="preserve"> keep the school anonymous, it will be referred to as School ‘X’. The school was provided with a Pupil Development Grant of £49,450, a grant based </w:t>
      </w:r>
      <w:proofErr w:type="spellStart"/>
      <w:r w:rsidRPr="007F653E">
        <w:rPr>
          <w:rFonts w:ascii="Arial" w:hAnsi="Arial" w:cs="Arial"/>
        </w:rPr>
        <w:t>of</w:t>
      </w:r>
      <w:proofErr w:type="spellEnd"/>
      <w:r w:rsidRPr="007F653E">
        <w:rPr>
          <w:rFonts w:ascii="Arial" w:hAnsi="Arial" w:cs="Arial"/>
        </w:rPr>
        <w:t xml:space="preserve"> number of pupils entitled to free school meals. The SDP for the school runs from January to January, therefore the SDP that is the focus of this assignment is </w:t>
      </w:r>
      <w:proofErr w:type="gramStart"/>
      <w:r w:rsidRPr="007F653E">
        <w:rPr>
          <w:rFonts w:ascii="Arial" w:hAnsi="Arial" w:cs="Arial"/>
        </w:rPr>
        <w:t>in</w:t>
      </w:r>
      <w:proofErr w:type="gramEnd"/>
      <w:r w:rsidRPr="007F653E">
        <w:rPr>
          <w:rFonts w:ascii="Arial" w:hAnsi="Arial" w:cs="Arial"/>
        </w:rPr>
        <w:t xml:space="preserve"> its initial stages. I chose to use the current SDP and not one from the previous year as although it’s impact may not yet be realised, I was a part of the SDP development, contributing during staff meetings whilst being on placement in the school. The school’s </w:t>
      </w:r>
      <w:proofErr w:type="gramStart"/>
      <w:r w:rsidRPr="007F653E">
        <w:rPr>
          <w:rFonts w:ascii="Arial" w:hAnsi="Arial" w:cs="Arial"/>
        </w:rPr>
        <w:t>first priority</w:t>
      </w:r>
      <w:proofErr w:type="gramEnd"/>
      <w:r w:rsidRPr="007F653E">
        <w:rPr>
          <w:rFonts w:ascii="Arial" w:hAnsi="Arial" w:cs="Arial"/>
        </w:rPr>
        <w:t xml:space="preserve"> outlined on the SDP was reading. The school acknowledged that reading should be a focus of the SDP as since COVID-19 school closures there has been a gradual decline in learner reading ability throughout the school. </w:t>
      </w:r>
    </w:p>
    <w:p w14:paraId="510765F5" w14:textId="77777777" w:rsidR="007F653E" w:rsidRPr="007F653E" w:rsidRDefault="007F653E" w:rsidP="007F653E">
      <w:pPr>
        <w:spacing w:line="360" w:lineRule="auto"/>
        <w:rPr>
          <w:rFonts w:ascii="Arial" w:hAnsi="Arial" w:cs="Arial"/>
        </w:rPr>
      </w:pPr>
    </w:p>
    <w:p w14:paraId="23DF3B40" w14:textId="77777777" w:rsidR="007F653E" w:rsidRPr="007F653E" w:rsidRDefault="007F653E" w:rsidP="007F653E">
      <w:pPr>
        <w:spacing w:line="360" w:lineRule="auto"/>
        <w:rPr>
          <w:rFonts w:ascii="Arial" w:hAnsi="Arial" w:cs="Arial"/>
          <w:b/>
          <w:bCs/>
          <w:sz w:val="28"/>
          <w:szCs w:val="28"/>
        </w:rPr>
      </w:pPr>
      <w:r w:rsidRPr="007F653E">
        <w:rPr>
          <w:rFonts w:ascii="Arial" w:hAnsi="Arial" w:cs="Arial"/>
          <w:b/>
          <w:bCs/>
          <w:sz w:val="28"/>
          <w:szCs w:val="28"/>
        </w:rPr>
        <w:t>Literature Review</w:t>
      </w:r>
    </w:p>
    <w:p w14:paraId="45F0D885" w14:textId="77777777" w:rsidR="007F653E" w:rsidRPr="007F653E" w:rsidRDefault="007F653E" w:rsidP="007F653E">
      <w:pPr>
        <w:spacing w:line="360" w:lineRule="auto"/>
        <w:rPr>
          <w:rFonts w:ascii="Arial" w:hAnsi="Arial" w:cs="Arial"/>
          <w:b/>
          <w:bCs/>
        </w:rPr>
      </w:pPr>
    </w:p>
    <w:p w14:paraId="43AF5117" w14:textId="77777777" w:rsidR="007F653E" w:rsidRPr="007F653E" w:rsidRDefault="007F653E" w:rsidP="007F653E">
      <w:pPr>
        <w:spacing w:line="360" w:lineRule="auto"/>
        <w:rPr>
          <w:rFonts w:ascii="Arial" w:hAnsi="Arial" w:cs="Arial"/>
        </w:rPr>
      </w:pPr>
      <w:r w:rsidRPr="007F653E">
        <w:rPr>
          <w:rFonts w:ascii="Arial" w:hAnsi="Arial" w:cs="Arial"/>
        </w:rPr>
        <w:t xml:space="preserve">SDPs are outlined by the Welsh Government (2014) as a method of determining the schools aims for improvement for learner outcomes. The planning cycle that takes place starts with the school’s vision, which feeds into the self-evaluation stage, where the school will identify areas of improvement. The next stage is strategic planning, whereby the schools’ stakeholders will look at both short and long-term targets that the school can develop. The plans also set out how the school aim to achieve these targets and the resources they will need to do so. The third stage of the SDP process is acting upon the priorities, putting into place the actions decided during the strategic planning stage. The final stage of the planning </w:t>
      </w:r>
      <w:r w:rsidRPr="007F653E">
        <w:rPr>
          <w:rFonts w:ascii="Arial" w:hAnsi="Arial" w:cs="Arial"/>
        </w:rPr>
        <w:lastRenderedPageBreak/>
        <w:t xml:space="preserve">cycle is to review the impact the changes have made, identifying areas that may need continued development or perhaps moving onto a new priority. </w:t>
      </w:r>
    </w:p>
    <w:p w14:paraId="37C6B2FA" w14:textId="77777777" w:rsidR="007F653E" w:rsidRPr="007F653E" w:rsidRDefault="007F653E" w:rsidP="007F653E">
      <w:pPr>
        <w:spacing w:line="360" w:lineRule="auto"/>
        <w:ind w:firstLine="720"/>
        <w:rPr>
          <w:rFonts w:ascii="Arial" w:hAnsi="Arial" w:cs="Arial"/>
        </w:rPr>
      </w:pPr>
    </w:p>
    <w:p w14:paraId="5CCCEF92" w14:textId="77777777" w:rsidR="007F653E" w:rsidRPr="007F653E" w:rsidRDefault="007F653E" w:rsidP="007F653E">
      <w:pPr>
        <w:spacing w:line="360" w:lineRule="auto"/>
        <w:ind w:firstLine="720"/>
        <w:rPr>
          <w:rFonts w:ascii="Arial" w:hAnsi="Arial" w:cs="Arial"/>
        </w:rPr>
      </w:pPr>
      <w:r w:rsidRPr="007F653E">
        <w:rPr>
          <w:rFonts w:ascii="Arial" w:hAnsi="Arial" w:cs="Arial"/>
        </w:rPr>
        <w:t xml:space="preserve">The aim of an SDP is to improve educational outcomes, enhance teaching and learning and monitor progress towards continuous development (Department of Education, 2023). Stakeholder participation in the SDP process is required as part of the Welsh Government (2014) guidance however, Guzman (2022) argues that whilst stakeholders generally have a significant degree of involvement in the planning process, a high level of contribution does not necessarily equate to high school performance. Alternatively, Allison et al (2004) argues the involvement of stakeholders can supply the school with essential information that can guide and improve the SDP. Meyers and </w:t>
      </w:r>
      <w:proofErr w:type="spellStart"/>
      <w:r w:rsidRPr="007F653E">
        <w:rPr>
          <w:rFonts w:ascii="Arial" w:hAnsi="Arial" w:cs="Arial"/>
        </w:rPr>
        <w:t>VanGronigen</w:t>
      </w:r>
      <w:proofErr w:type="spellEnd"/>
      <w:r w:rsidRPr="007F653E">
        <w:rPr>
          <w:rFonts w:ascii="Arial" w:hAnsi="Arial" w:cs="Arial"/>
        </w:rPr>
        <w:t xml:space="preserve"> (2019) suggest that inflexible procedures surrounding the development of SDPs can result in inauthentic plan improvement. The study conducted a qualitative analysis of 134 low-performing schools, identifying eight satisficing behaviours with ten schools recognised as authentic. Behaviours such as incomplete plans, or resubmission of a previous plan were noted demonstrating a lack of full engagement with a meaningful planning process. It is suggested that the process of school development planning is time consuming which may lead to such satisficing behaviours, therefore it is important to ensure that schools and their stakeholders are aware of the impact SDPs can hold upon the outcomes of the school. Yan (2023) conducted a study examining the impact of formulation and implementation of SDPs in both primary and secondary school settings. The study found that development plans improved the quality of education and overall effectiveness of schools if formulated and implemented successfully. </w:t>
      </w:r>
    </w:p>
    <w:p w14:paraId="3D0F8A35" w14:textId="77777777" w:rsidR="007F653E" w:rsidRPr="007F653E" w:rsidRDefault="007F653E" w:rsidP="007F653E">
      <w:pPr>
        <w:spacing w:line="360" w:lineRule="auto"/>
        <w:rPr>
          <w:rFonts w:ascii="Arial" w:hAnsi="Arial" w:cs="Arial"/>
        </w:rPr>
      </w:pPr>
      <w:r w:rsidRPr="007F653E">
        <w:rPr>
          <w:rFonts w:ascii="Arial" w:hAnsi="Arial" w:cs="Arial"/>
        </w:rPr>
        <w:tab/>
      </w:r>
    </w:p>
    <w:p w14:paraId="1835E8C0" w14:textId="77777777" w:rsidR="007F653E" w:rsidRPr="007F653E" w:rsidRDefault="007F653E" w:rsidP="007F653E">
      <w:pPr>
        <w:spacing w:line="360" w:lineRule="auto"/>
        <w:rPr>
          <w:rFonts w:ascii="Arial" w:hAnsi="Arial" w:cs="Arial"/>
        </w:rPr>
      </w:pPr>
      <w:r w:rsidRPr="007F653E">
        <w:rPr>
          <w:rFonts w:ascii="Arial" w:hAnsi="Arial" w:cs="Arial"/>
        </w:rPr>
        <w:tab/>
        <w:t xml:space="preserve">The Programme for International Student Assessment average reading score in Wales for 2023 was 466 (Welsh Government, 2023). This score lies significantly below the average of 476, and the reading score in 2018 of 483. In 2022 the National Curriculum Assessments in England revealed that approximately one quarter of children who left primary school had poor reading skills (UK Government, 2023). A key area of concern with reading skills and ability is learners from low-income backgrounds. The UK Government (2023) noted that half the learners from disadvantaged backgrounds did not meet the expected standard in Foundation Learning. This lack of ability to read to a sufficient level prevents the child from accessing their secondary education and in turn, having lifelong implications. With this decline in reading ability across Wales, it is important to consider potential aetiologies as to determine how best to combat this. Research has shown cognitive </w:t>
      </w:r>
      <w:r w:rsidRPr="007F653E">
        <w:rPr>
          <w:rFonts w:ascii="Arial" w:hAnsi="Arial" w:cs="Arial"/>
        </w:rPr>
        <w:lastRenderedPageBreak/>
        <w:t xml:space="preserve">skills are important predictors of learner reading ability, however there is also some debate as to whether environmental and genetic factors play a part (Christopher et al., 2017). A study conducted by Christopher et al. (2017) supported the association between learner cognitive ability and reading ability looking at a sample of twins and tested the participants on cognitive and reading-related skill. The findings revealed that genetic variance in cognitive skills such as working memory and processing speed predicted reading ability. Alternatively, Kirby et al (2011) identified a correlation between reading interest and reading ability, examining 117 pupils in Foundation Learning. The study found that less able readers had a lower interest in reading however their development remained parallel to that of the more able readers. These findings suggest that whilst interest in reading may be related to reading ability, the rate at which learners progress does not differ. From such findings, theoretical and research informed interventions have been developed </w:t>
      </w:r>
      <w:proofErr w:type="gramStart"/>
      <w:r w:rsidRPr="007F653E">
        <w:rPr>
          <w:rFonts w:ascii="Arial" w:hAnsi="Arial" w:cs="Arial"/>
        </w:rPr>
        <w:t>in order to</w:t>
      </w:r>
      <w:proofErr w:type="gramEnd"/>
      <w:r w:rsidRPr="007F653E">
        <w:rPr>
          <w:rFonts w:ascii="Arial" w:hAnsi="Arial" w:cs="Arial"/>
        </w:rPr>
        <w:t xml:space="preserve"> increase learner reading ability such as Read Write Inc (RWI). The programme was developed by Ruth Miskin, designed using a systematic approach to teach learners to decode and blend words using phonics (Ruth Miskin Training, 2024). A study testing the impact of RWI revealed that the use of such systematic synthetic phonics approaches </w:t>
      </w:r>
      <w:proofErr w:type="gramStart"/>
      <w:r w:rsidRPr="007F653E">
        <w:rPr>
          <w:rFonts w:ascii="Arial" w:hAnsi="Arial" w:cs="Arial"/>
        </w:rPr>
        <w:t>have</w:t>
      </w:r>
      <w:proofErr w:type="gramEnd"/>
      <w:r w:rsidRPr="007F653E">
        <w:rPr>
          <w:rFonts w:ascii="Arial" w:hAnsi="Arial" w:cs="Arial"/>
        </w:rPr>
        <w:t xml:space="preserve"> considerable advantageous effects on learner reading outcomes (Education </w:t>
      </w:r>
      <w:proofErr w:type="spellStart"/>
      <w:r w:rsidRPr="007F653E">
        <w:rPr>
          <w:rFonts w:ascii="Arial" w:hAnsi="Arial" w:cs="Arial"/>
        </w:rPr>
        <w:t>Endownment</w:t>
      </w:r>
      <w:proofErr w:type="spellEnd"/>
      <w:r w:rsidRPr="007F653E">
        <w:rPr>
          <w:rFonts w:ascii="Arial" w:hAnsi="Arial" w:cs="Arial"/>
        </w:rPr>
        <w:t xml:space="preserve"> Fund, 2022). The analysis revealed that within the 131 schools that took part in the study, twenty percent of the control schools also were found to have engaged with the RWI to some degree, potentially skewing the data collected. It was also found that there was a high learner attrition rate which may have affected the outcome. There is a potential that those who dropped-out may have had lower scores than those who remained in the test group, elevating </w:t>
      </w:r>
      <w:proofErr w:type="gramStart"/>
      <w:r w:rsidRPr="007F653E">
        <w:rPr>
          <w:rFonts w:ascii="Arial" w:hAnsi="Arial" w:cs="Arial"/>
        </w:rPr>
        <w:t>the final result</w:t>
      </w:r>
      <w:proofErr w:type="gramEnd"/>
      <w:r w:rsidRPr="007F653E">
        <w:rPr>
          <w:rFonts w:ascii="Arial" w:hAnsi="Arial" w:cs="Arial"/>
        </w:rPr>
        <w:t xml:space="preserve">. Despite difficulties with delivery and attrition, the report highlighted the benefit of such approaches for learners from disadvantaged backgrounds, who progressed on average three months more than those in the control group. </w:t>
      </w:r>
    </w:p>
    <w:p w14:paraId="672ECAE4" w14:textId="77777777" w:rsidR="007F653E" w:rsidRPr="007F653E" w:rsidRDefault="007F653E" w:rsidP="007F653E">
      <w:pPr>
        <w:spacing w:line="360" w:lineRule="auto"/>
        <w:rPr>
          <w:rFonts w:ascii="Arial" w:hAnsi="Arial" w:cs="Arial"/>
        </w:rPr>
      </w:pPr>
      <w:r w:rsidRPr="007F653E">
        <w:rPr>
          <w:rFonts w:ascii="Arial" w:hAnsi="Arial" w:cs="Arial"/>
        </w:rPr>
        <w:t xml:space="preserve"> </w:t>
      </w:r>
    </w:p>
    <w:p w14:paraId="092A6F10" w14:textId="77777777" w:rsidR="007F653E" w:rsidRPr="007F653E" w:rsidRDefault="007F653E" w:rsidP="007F653E">
      <w:pPr>
        <w:spacing w:line="360" w:lineRule="auto"/>
        <w:rPr>
          <w:rFonts w:ascii="Arial" w:hAnsi="Arial" w:cs="Arial"/>
          <w:b/>
          <w:bCs/>
          <w:sz w:val="28"/>
          <w:szCs w:val="28"/>
        </w:rPr>
      </w:pPr>
      <w:r w:rsidRPr="007F653E">
        <w:rPr>
          <w:rFonts w:ascii="Arial" w:hAnsi="Arial" w:cs="Arial"/>
          <w:b/>
          <w:bCs/>
          <w:sz w:val="28"/>
          <w:szCs w:val="28"/>
        </w:rPr>
        <w:t>Developing and action point</w:t>
      </w:r>
    </w:p>
    <w:p w14:paraId="3BF3714F" w14:textId="77777777" w:rsidR="007F653E" w:rsidRPr="007F653E" w:rsidRDefault="007F653E" w:rsidP="007F653E">
      <w:pPr>
        <w:spacing w:line="360" w:lineRule="auto"/>
        <w:rPr>
          <w:rFonts w:ascii="Arial" w:hAnsi="Arial" w:cs="Arial"/>
          <w:b/>
          <w:bCs/>
        </w:rPr>
      </w:pPr>
    </w:p>
    <w:p w14:paraId="054EBBE5" w14:textId="77777777" w:rsidR="007F653E" w:rsidRPr="007F653E" w:rsidRDefault="007F653E" w:rsidP="007F653E">
      <w:pPr>
        <w:spacing w:line="360" w:lineRule="auto"/>
        <w:rPr>
          <w:rFonts w:ascii="Arial" w:hAnsi="Arial" w:cs="Arial"/>
        </w:rPr>
      </w:pPr>
      <w:r w:rsidRPr="007F653E">
        <w:rPr>
          <w:rFonts w:ascii="Arial" w:hAnsi="Arial" w:cs="Arial"/>
        </w:rPr>
        <w:t xml:space="preserve">The Welsh Government (2014) present four key stages schools must conduct during their SDP planning cycle. School X began the SDP process by conducting the first stage of the SDP process, self-evaluation, during the autumn term of 2023. School ‘X’ conducted this first stage by reflecting upon the school’s previous Estyn inspection as well as the previous year’s SDP to identify any priorities they had achieved that could be removed and those that needed further improvement. The practice of self-evaluation is supported by </w:t>
      </w:r>
      <w:proofErr w:type="spellStart"/>
      <w:r w:rsidRPr="007F653E">
        <w:rPr>
          <w:rFonts w:ascii="Arial" w:hAnsi="Arial" w:cs="Arial"/>
        </w:rPr>
        <w:t>Hofman</w:t>
      </w:r>
      <w:proofErr w:type="spellEnd"/>
      <w:r w:rsidRPr="007F653E">
        <w:rPr>
          <w:rFonts w:ascii="Arial" w:hAnsi="Arial" w:cs="Arial"/>
        </w:rPr>
        <w:t xml:space="preserve">, Dijkstra and </w:t>
      </w:r>
      <w:proofErr w:type="spellStart"/>
      <w:r w:rsidRPr="007F653E">
        <w:rPr>
          <w:rFonts w:ascii="Arial" w:hAnsi="Arial" w:cs="Arial"/>
        </w:rPr>
        <w:t>Hofman</w:t>
      </w:r>
      <w:proofErr w:type="spellEnd"/>
      <w:r w:rsidRPr="007F653E">
        <w:rPr>
          <w:rFonts w:ascii="Arial" w:hAnsi="Arial" w:cs="Arial"/>
        </w:rPr>
        <w:t xml:space="preserve"> (2009) who identified school self-evaluation as being positively related </w:t>
      </w:r>
      <w:r w:rsidRPr="007F653E">
        <w:rPr>
          <w:rFonts w:ascii="Arial" w:hAnsi="Arial" w:cs="Arial"/>
        </w:rPr>
        <w:lastRenderedPageBreak/>
        <w:t xml:space="preserve">to learner academic achievement. At this stage in the process many of the teachers had highlighted reading as a key area they felt needed to be improved across the school. Many teachers expressed that they felt reading skills within their class had been gradually declining since Covid-19 and that they experienced less engagement with parents writing in reading records or reading with learners at home. The school may have benefitted from conducting research into other schools with an ‘excellent’ standard Estyn report and determining the use of resources for supporting reading skills they have used. The Welsh Government (2014) indorse the use of comparative strategies to determine how other schools have achieved. However, it is also important to note that what works for one school, may not be effective in another. </w:t>
      </w:r>
    </w:p>
    <w:p w14:paraId="388AEBA7" w14:textId="77777777" w:rsidR="007F653E" w:rsidRPr="007F653E" w:rsidRDefault="007F653E" w:rsidP="007F653E">
      <w:pPr>
        <w:spacing w:line="360" w:lineRule="auto"/>
        <w:rPr>
          <w:rFonts w:ascii="Arial" w:hAnsi="Arial" w:cs="Arial"/>
        </w:rPr>
      </w:pPr>
    </w:p>
    <w:p w14:paraId="447F26A1" w14:textId="77777777" w:rsidR="007F653E" w:rsidRPr="007F653E" w:rsidRDefault="007F653E" w:rsidP="007F653E">
      <w:pPr>
        <w:spacing w:line="360" w:lineRule="auto"/>
        <w:ind w:firstLine="720"/>
        <w:rPr>
          <w:rFonts w:ascii="Arial" w:hAnsi="Arial" w:cs="Arial"/>
        </w:rPr>
      </w:pPr>
      <w:r w:rsidRPr="007F653E">
        <w:rPr>
          <w:rFonts w:ascii="Arial" w:hAnsi="Arial" w:cs="Arial"/>
        </w:rPr>
        <w:t xml:space="preserve">Once the school had identified their priority of reading, the next stage in the process was strategic planning, whereby the school and </w:t>
      </w:r>
      <w:proofErr w:type="spellStart"/>
      <w:proofErr w:type="gramStart"/>
      <w:r w:rsidRPr="007F653E">
        <w:rPr>
          <w:rFonts w:ascii="Arial" w:hAnsi="Arial" w:cs="Arial"/>
        </w:rPr>
        <w:t>it’s</w:t>
      </w:r>
      <w:proofErr w:type="spellEnd"/>
      <w:proofErr w:type="gramEnd"/>
      <w:r w:rsidRPr="007F653E">
        <w:rPr>
          <w:rFonts w:ascii="Arial" w:hAnsi="Arial" w:cs="Arial"/>
        </w:rPr>
        <w:t xml:space="preserve"> stakeholders would devise a plan of how this action point would be developed. At this stage School ‘X’ conducted both quantitative and qualitative assessments, including 100 and 200 high-frequency word assessments, carried out by the class teachers. These results were then collated by the deputy head teacher, who then performed a data analysis based off the assessments, confirming that learners reading skills were below the average expected reading age. The school held a staff meeting were teachers reflected upon their experience with reading programmes that aim to improve learners reading skills. There was consensus in the benefit of the Read Write Inc. programme, with many teachers vouching for its value in enhancing learners reading ability throughout the school. School ‘X’ referred to the study conducted by the Education </w:t>
      </w:r>
      <w:proofErr w:type="spellStart"/>
      <w:r w:rsidRPr="007F653E">
        <w:rPr>
          <w:rFonts w:ascii="Arial" w:hAnsi="Arial" w:cs="Arial"/>
        </w:rPr>
        <w:t>Endownment</w:t>
      </w:r>
      <w:proofErr w:type="spellEnd"/>
      <w:r w:rsidRPr="007F653E">
        <w:rPr>
          <w:rFonts w:ascii="Arial" w:hAnsi="Arial" w:cs="Arial"/>
        </w:rPr>
        <w:t xml:space="preserve"> Fund (2022) and its review of the use of Read Write Inc. also paying attention to the findings that lack of accurate delivery from untrained staff reduced the impact on the learner’s improvement. Due to these findings School ‘X’ set an allocated budget to invest in the programme, selecting staff to be trained and the appropriate resources for delivery across the school. It is important to note an element of criticality, upon the review of the school’s SDP there was little parental involvement in the process of improving learner reading skills. At this stage School ‘X’ could have delved further into the learner’s home lives to uncover the level of engagement of reading at home learners partake in. Furthermore, the school could have devised a strategy to increase parental involvement in reading at home such as reading challenges, reading diaries, or researched simpler ways for parents to access age-appropriate story books through online resources. </w:t>
      </w:r>
    </w:p>
    <w:p w14:paraId="5CF9DAD5" w14:textId="77777777" w:rsidR="007F653E" w:rsidRPr="007F653E" w:rsidRDefault="007F653E" w:rsidP="007F653E">
      <w:pPr>
        <w:spacing w:line="360" w:lineRule="auto"/>
        <w:rPr>
          <w:rFonts w:ascii="Arial" w:hAnsi="Arial" w:cs="Arial"/>
          <w:b/>
          <w:bCs/>
        </w:rPr>
      </w:pPr>
    </w:p>
    <w:p w14:paraId="784D103E" w14:textId="77777777" w:rsidR="007F653E" w:rsidRPr="007F653E" w:rsidRDefault="007F653E" w:rsidP="007F653E">
      <w:pPr>
        <w:spacing w:line="360" w:lineRule="auto"/>
        <w:ind w:firstLine="720"/>
        <w:rPr>
          <w:rFonts w:ascii="Arial" w:hAnsi="Arial" w:cs="Arial"/>
        </w:rPr>
      </w:pPr>
      <w:r w:rsidRPr="007F653E">
        <w:rPr>
          <w:rFonts w:ascii="Arial" w:hAnsi="Arial" w:cs="Arial"/>
        </w:rPr>
        <w:lastRenderedPageBreak/>
        <w:t xml:space="preserve">The third stage of the SDP has not yet been completed however at this stage the school will look to make improvements and act upon the strategic planning. The school are currently in the process of devising responsibilities and duties of the staff to ensure that the SDP can be appropriately implemented. It is likely that the school will look to finalise staff and set dates for RWI training, as well as conducting RWI tests across the school to act as a baseline to measure improvement. </w:t>
      </w:r>
    </w:p>
    <w:p w14:paraId="3F7505D2" w14:textId="77777777" w:rsidR="007F653E" w:rsidRPr="007F653E" w:rsidRDefault="007F653E" w:rsidP="007F653E">
      <w:pPr>
        <w:spacing w:line="360" w:lineRule="auto"/>
        <w:rPr>
          <w:rFonts w:ascii="Arial" w:hAnsi="Arial" w:cs="Arial"/>
        </w:rPr>
      </w:pPr>
    </w:p>
    <w:p w14:paraId="076D2754" w14:textId="77777777" w:rsidR="007F653E" w:rsidRPr="007F653E" w:rsidRDefault="007F653E" w:rsidP="007F653E">
      <w:pPr>
        <w:spacing w:line="360" w:lineRule="auto"/>
        <w:ind w:firstLine="720"/>
        <w:rPr>
          <w:rFonts w:ascii="Arial" w:hAnsi="Arial" w:cs="Arial"/>
        </w:rPr>
      </w:pPr>
      <w:r w:rsidRPr="007F653E">
        <w:rPr>
          <w:rFonts w:ascii="Arial" w:hAnsi="Arial" w:cs="Arial"/>
        </w:rPr>
        <w:t xml:space="preserve">The final stage of the SDP process is to examine the impact the improvements implemented have made. The school and its stakeholders will monitor the potential improvements by conducting more assessments at the planned dates as well as gathering qualitative data from the teachers and parents. The Welsh Government (2014) argue that the impact on the learner outcomes acts as a measure of the SDP’s effectiveness. Yan (2023) argues that data literacy can act as an enabler to improve the quality of teaching and learning and fully unlock the potential use of assessments. </w:t>
      </w:r>
    </w:p>
    <w:p w14:paraId="018A736C" w14:textId="77777777" w:rsidR="007F653E" w:rsidRPr="007F653E" w:rsidRDefault="007F653E" w:rsidP="007F653E">
      <w:pPr>
        <w:spacing w:line="360" w:lineRule="auto"/>
        <w:rPr>
          <w:rFonts w:ascii="Arial" w:hAnsi="Arial" w:cs="Arial"/>
        </w:rPr>
      </w:pPr>
    </w:p>
    <w:p w14:paraId="377AA8A9" w14:textId="77777777" w:rsidR="007F653E" w:rsidRPr="007F653E" w:rsidRDefault="007F653E" w:rsidP="007F653E">
      <w:pPr>
        <w:spacing w:line="360" w:lineRule="auto"/>
        <w:rPr>
          <w:rFonts w:ascii="Arial" w:hAnsi="Arial" w:cs="Arial"/>
          <w:b/>
          <w:bCs/>
          <w:sz w:val="28"/>
          <w:szCs w:val="28"/>
        </w:rPr>
      </w:pPr>
      <w:r w:rsidRPr="007F653E">
        <w:rPr>
          <w:rFonts w:ascii="Arial" w:hAnsi="Arial" w:cs="Arial"/>
          <w:b/>
          <w:bCs/>
          <w:sz w:val="28"/>
          <w:szCs w:val="28"/>
        </w:rPr>
        <w:t>Reflection and evaluation</w:t>
      </w:r>
    </w:p>
    <w:p w14:paraId="77A53E99" w14:textId="77777777" w:rsidR="007F653E" w:rsidRPr="007F653E" w:rsidRDefault="007F653E" w:rsidP="007F653E">
      <w:pPr>
        <w:spacing w:line="360" w:lineRule="auto"/>
        <w:rPr>
          <w:rFonts w:ascii="Arial" w:hAnsi="Arial" w:cs="Arial"/>
        </w:rPr>
      </w:pPr>
    </w:p>
    <w:p w14:paraId="195F6BC5" w14:textId="77777777" w:rsidR="007F653E" w:rsidRPr="007F653E" w:rsidRDefault="007F653E" w:rsidP="007F653E">
      <w:pPr>
        <w:spacing w:line="360" w:lineRule="auto"/>
        <w:rPr>
          <w:rFonts w:ascii="Arial" w:hAnsi="Arial" w:cs="Arial"/>
        </w:rPr>
      </w:pPr>
      <w:r w:rsidRPr="007F653E">
        <w:rPr>
          <w:rFonts w:ascii="Arial" w:hAnsi="Arial" w:cs="Arial"/>
        </w:rPr>
        <w:t xml:space="preserve">The first element of change School ‘X’ aims to implement is RWI training for chosen staff members. A study by the Education </w:t>
      </w:r>
      <w:proofErr w:type="spellStart"/>
      <w:r w:rsidRPr="007F653E">
        <w:rPr>
          <w:rFonts w:ascii="Arial" w:hAnsi="Arial" w:cs="Arial"/>
        </w:rPr>
        <w:t>Endownment</w:t>
      </w:r>
      <w:proofErr w:type="spellEnd"/>
      <w:r w:rsidRPr="007F653E">
        <w:rPr>
          <w:rFonts w:ascii="Arial" w:hAnsi="Arial" w:cs="Arial"/>
        </w:rPr>
        <w:t xml:space="preserve"> Fund (2022) highlighted the importance of RWI being implemented correctly for the benefit of learner reading ability improving. A national review in England stressed the importance of ensuring teachers have the required professional subject knowledge to successfully teach phonics (</w:t>
      </w:r>
      <w:proofErr w:type="spellStart"/>
      <w:r w:rsidRPr="007F653E">
        <w:rPr>
          <w:rFonts w:ascii="Arial" w:hAnsi="Arial" w:cs="Arial"/>
        </w:rPr>
        <w:t>Stainthorp</w:t>
      </w:r>
      <w:proofErr w:type="spellEnd"/>
      <w:r w:rsidRPr="007F653E">
        <w:rPr>
          <w:rFonts w:ascii="Arial" w:hAnsi="Arial" w:cs="Arial"/>
        </w:rPr>
        <w:t xml:space="preserve">, 2020). The school will identify key staff members engage in the RWI training and be able to feedback this knowledge to the school and parents. It would be most effective to have all staff members trained in RWI delivery however this is constrained by budget and staffing within the school when training takes place. Although it is not preferable to have the RWI training disseminated across the school from a portion of staff members, this is the most cost-effective way for the </w:t>
      </w:r>
      <w:proofErr w:type="gramStart"/>
      <w:r w:rsidRPr="007F653E">
        <w:rPr>
          <w:rFonts w:ascii="Arial" w:hAnsi="Arial" w:cs="Arial"/>
        </w:rPr>
        <w:t>School</w:t>
      </w:r>
      <w:proofErr w:type="gramEnd"/>
      <w:r w:rsidRPr="007F653E">
        <w:rPr>
          <w:rFonts w:ascii="Arial" w:hAnsi="Arial" w:cs="Arial"/>
        </w:rPr>
        <w:t xml:space="preserve"> ‘X’ to implement RWI, with the benefits of its implementation outweighing the potential negatives. A practical proposal for this intervention could be for trained staff members to be able to devise resources for parents and caregivers that breaks down the strategies that will be used in the school. This may help to encourage the involvement of care givers and increase learner engagement with reading at home. </w:t>
      </w:r>
    </w:p>
    <w:p w14:paraId="7CB62587" w14:textId="77777777" w:rsidR="007F653E" w:rsidRPr="007F653E" w:rsidRDefault="007F653E" w:rsidP="007F653E">
      <w:pPr>
        <w:spacing w:line="360" w:lineRule="auto"/>
        <w:rPr>
          <w:rFonts w:ascii="Arial" w:hAnsi="Arial" w:cs="Arial"/>
        </w:rPr>
      </w:pPr>
      <w:r w:rsidRPr="007F653E">
        <w:rPr>
          <w:rFonts w:ascii="Arial" w:hAnsi="Arial" w:cs="Arial"/>
        </w:rPr>
        <w:tab/>
      </w:r>
    </w:p>
    <w:p w14:paraId="72CA9863" w14:textId="77777777" w:rsidR="007F653E" w:rsidRPr="007F653E" w:rsidRDefault="007F653E" w:rsidP="007F653E">
      <w:pPr>
        <w:spacing w:line="360" w:lineRule="auto"/>
        <w:rPr>
          <w:rFonts w:ascii="Arial" w:hAnsi="Arial" w:cs="Arial"/>
        </w:rPr>
      </w:pPr>
      <w:r w:rsidRPr="007F653E">
        <w:rPr>
          <w:rFonts w:ascii="Arial" w:hAnsi="Arial" w:cs="Arial"/>
        </w:rPr>
        <w:lastRenderedPageBreak/>
        <w:tab/>
        <w:t xml:space="preserve">Once the appropriate staff members have been trained the school aims to set up intervention sessions, in Foundation Level a 30-minute phonics session each day before first break, and in Key Stage 2, intervention sessions during assembly time. At Foundation Level, School ‘X’ decided that the learners would be split into ability groups, with a staff member assigned to each group to deliver a 30-minute phonics session. School ‘X’ decided on rolling RWI out as a whole school approach as the teachers expressed that many learners higher up the school were struggling with the curriculum due to their reading ability, specifically a gap in knowledge regarding certain phonemes. A ‘Fresh Start’ RWI session will be held as an intervention, for those the class teachers feel would benefit, during assembly time as to not remove learners from their lessons. It was also suggested assembly would be the best time for intervention due to staffing constraints, with this being the simplest time to release a teaching assistant to deliver the session. </w:t>
      </w:r>
      <w:proofErr w:type="spellStart"/>
      <w:r w:rsidRPr="007F653E">
        <w:rPr>
          <w:rFonts w:ascii="Arial" w:hAnsi="Arial" w:cs="Arial"/>
        </w:rPr>
        <w:t>Silbert</w:t>
      </w:r>
      <w:proofErr w:type="spellEnd"/>
      <w:r w:rsidRPr="007F653E">
        <w:rPr>
          <w:rFonts w:ascii="Arial" w:hAnsi="Arial" w:cs="Arial"/>
        </w:rPr>
        <w:t xml:space="preserve"> and Jacklin (2015) argue that school assemblies garner a sense of community amongst learners, something all learners should have the opportunity to be a part of. A practical suggestion for this intervention is to conduct the RWI sessions on rotation during the classes’ morning reading session. This would allow learners to take part in their RWI intervention as well as regular scheduled reading session without having to be removed from imperative aspects of their daily routine. </w:t>
      </w:r>
    </w:p>
    <w:p w14:paraId="614500FA" w14:textId="77777777" w:rsidR="007F653E" w:rsidRPr="007F653E" w:rsidRDefault="007F653E" w:rsidP="007F653E">
      <w:pPr>
        <w:spacing w:line="360" w:lineRule="auto"/>
        <w:rPr>
          <w:rFonts w:ascii="Arial" w:hAnsi="Arial" w:cs="Arial"/>
          <w:b/>
          <w:bCs/>
        </w:rPr>
      </w:pPr>
    </w:p>
    <w:p w14:paraId="2F437021" w14:textId="77777777" w:rsidR="007F653E" w:rsidRPr="007F653E" w:rsidRDefault="007F653E" w:rsidP="007F653E">
      <w:pPr>
        <w:spacing w:line="360" w:lineRule="auto"/>
        <w:rPr>
          <w:rFonts w:ascii="Arial" w:hAnsi="Arial" w:cs="Arial"/>
          <w:b/>
          <w:bCs/>
          <w:sz w:val="28"/>
          <w:szCs w:val="28"/>
        </w:rPr>
      </w:pPr>
      <w:r w:rsidRPr="007F653E">
        <w:rPr>
          <w:rFonts w:ascii="Arial" w:hAnsi="Arial" w:cs="Arial"/>
          <w:b/>
          <w:bCs/>
          <w:sz w:val="28"/>
          <w:szCs w:val="28"/>
        </w:rPr>
        <w:t xml:space="preserve">Conclusion </w:t>
      </w:r>
    </w:p>
    <w:p w14:paraId="49317EC0" w14:textId="77777777" w:rsidR="007F653E" w:rsidRPr="007F653E" w:rsidRDefault="007F653E" w:rsidP="007F653E">
      <w:pPr>
        <w:spacing w:line="360" w:lineRule="auto"/>
        <w:rPr>
          <w:rFonts w:ascii="Arial" w:hAnsi="Arial" w:cs="Arial"/>
          <w:b/>
          <w:bCs/>
        </w:rPr>
      </w:pPr>
    </w:p>
    <w:p w14:paraId="0AD860A6" w14:textId="77777777" w:rsidR="007F653E" w:rsidRPr="007F653E" w:rsidRDefault="007F653E" w:rsidP="007F653E">
      <w:pPr>
        <w:spacing w:line="360" w:lineRule="auto"/>
        <w:rPr>
          <w:rFonts w:ascii="Arial" w:hAnsi="Arial" w:cs="Arial"/>
        </w:rPr>
      </w:pPr>
      <w:r w:rsidRPr="007F653E">
        <w:rPr>
          <w:rFonts w:ascii="Arial" w:hAnsi="Arial" w:cs="Arial"/>
        </w:rPr>
        <w:t xml:space="preserve">In conclusion, this critical reflection on the development of reading as an action point of School ‘X’s SDP highlights several components of the process. The chosen priority of improving reading skills emerged through a self-evaluation process involving stakeholders and aligns with the broader educational goals outlined by the Welsh Government. (2014). The strategic planning phase involved a detailed analysis of learner outcome data and consideration of evidence-based interventions such RWI. School ‘X’s emphasis on data analysis and evidence-based intervention highlights the importance of staying informed about research-informed teaching practices and intervention strategies. However, it is imperative to acknowledge potential limitations such as insufficient parental involvement and constraints on staff training and resources. Recognition of such constraints underscores the need for creativity and flexibility in addressing challenges within the school context. This experience demonstrates the significance of collaborating with colleagues and leveraging available resources to implement effective interventions that meet the diverse needs of learners. Overall, this experience provides valuable lessons and considerations that will inform my future practice as a student teacher, guiding me in my efforts to contribute to </w:t>
      </w:r>
      <w:r w:rsidRPr="007F653E">
        <w:rPr>
          <w:rFonts w:ascii="Arial" w:hAnsi="Arial" w:cs="Arial"/>
        </w:rPr>
        <w:lastRenderedPageBreak/>
        <w:t xml:space="preserve">school improvement initiatives and support the academic success and well-being of all learners. </w:t>
      </w:r>
    </w:p>
    <w:p w14:paraId="2A006C11" w14:textId="77777777" w:rsidR="007F653E" w:rsidRPr="007F653E" w:rsidRDefault="007F653E" w:rsidP="007F653E">
      <w:pPr>
        <w:spacing w:line="360" w:lineRule="auto"/>
        <w:rPr>
          <w:rFonts w:ascii="Arial" w:hAnsi="Arial" w:cs="Arial"/>
        </w:rPr>
      </w:pPr>
    </w:p>
    <w:p w14:paraId="6D3E7EA5" w14:textId="77777777" w:rsidR="007F653E" w:rsidRPr="007F653E" w:rsidRDefault="007F653E" w:rsidP="007F653E">
      <w:pPr>
        <w:spacing w:line="360" w:lineRule="auto"/>
        <w:rPr>
          <w:rFonts w:ascii="Arial" w:hAnsi="Arial" w:cs="Arial"/>
          <w:b/>
          <w:bCs/>
          <w:sz w:val="28"/>
          <w:szCs w:val="28"/>
        </w:rPr>
      </w:pPr>
      <w:r w:rsidRPr="007F653E">
        <w:rPr>
          <w:rFonts w:ascii="Arial" w:hAnsi="Arial" w:cs="Arial"/>
          <w:b/>
          <w:bCs/>
          <w:sz w:val="28"/>
          <w:szCs w:val="28"/>
        </w:rPr>
        <w:t>References</w:t>
      </w:r>
    </w:p>
    <w:p w14:paraId="118D822C" w14:textId="77777777" w:rsidR="007F653E" w:rsidRPr="007F653E" w:rsidRDefault="007F653E" w:rsidP="007F653E">
      <w:pPr>
        <w:spacing w:line="360" w:lineRule="auto"/>
        <w:rPr>
          <w:rFonts w:ascii="Arial" w:hAnsi="Arial" w:cs="Arial"/>
          <w:b/>
          <w:bCs/>
        </w:rPr>
      </w:pPr>
    </w:p>
    <w:p w14:paraId="7CC779C5"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Allison, P., Drake, S., </w:t>
      </w:r>
      <w:proofErr w:type="spellStart"/>
      <w:r w:rsidRPr="007F653E">
        <w:rPr>
          <w:rFonts w:ascii="Arial" w:hAnsi="Arial" w:cs="Arial"/>
        </w:rPr>
        <w:t>Laveault</w:t>
      </w:r>
      <w:proofErr w:type="spellEnd"/>
      <w:r w:rsidRPr="007F653E">
        <w:rPr>
          <w:rFonts w:ascii="Arial" w:hAnsi="Arial" w:cs="Arial"/>
        </w:rPr>
        <w:t xml:space="preserve">, D. and </w:t>
      </w:r>
      <w:proofErr w:type="spellStart"/>
      <w:r w:rsidRPr="007F653E">
        <w:rPr>
          <w:rFonts w:ascii="Arial" w:hAnsi="Arial" w:cs="Arial"/>
        </w:rPr>
        <w:t>McElheron</w:t>
      </w:r>
      <w:proofErr w:type="spellEnd"/>
      <w:r w:rsidRPr="007F653E">
        <w:rPr>
          <w:rFonts w:ascii="Arial" w:hAnsi="Arial" w:cs="Arial"/>
        </w:rPr>
        <w:t xml:space="preserve">-Hopkins, C. (2004) </w:t>
      </w:r>
      <w:r w:rsidRPr="007F653E">
        <w:rPr>
          <w:rFonts w:ascii="Arial" w:hAnsi="Arial" w:cs="Arial"/>
          <w:i/>
          <w:iCs/>
        </w:rPr>
        <w:t>Parents’ participation in school improvement processes.</w:t>
      </w:r>
      <w:r w:rsidRPr="007F653E">
        <w:rPr>
          <w:rFonts w:ascii="Arial" w:hAnsi="Arial" w:cs="Arial"/>
        </w:rPr>
        <w:t xml:space="preserve"> Toronto: Canadian Education Association. </w:t>
      </w:r>
    </w:p>
    <w:p w14:paraId="0B9765B8" w14:textId="77777777" w:rsidR="007F653E" w:rsidRPr="007F653E" w:rsidRDefault="007F653E" w:rsidP="007F653E">
      <w:pPr>
        <w:spacing w:line="360" w:lineRule="auto"/>
        <w:ind w:left="720" w:hanging="720"/>
        <w:rPr>
          <w:rFonts w:ascii="Arial" w:hAnsi="Arial" w:cs="Arial"/>
          <w:b/>
          <w:bCs/>
        </w:rPr>
      </w:pPr>
    </w:p>
    <w:p w14:paraId="4A25EDBA"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Christopher, M., Keenan, J., </w:t>
      </w:r>
      <w:proofErr w:type="spellStart"/>
      <w:r w:rsidRPr="007F653E">
        <w:rPr>
          <w:rFonts w:ascii="Arial" w:hAnsi="Arial" w:cs="Arial"/>
        </w:rPr>
        <w:t>Hulslander</w:t>
      </w:r>
      <w:proofErr w:type="spellEnd"/>
      <w:r w:rsidRPr="007F653E">
        <w:rPr>
          <w:rFonts w:ascii="Arial" w:hAnsi="Arial" w:cs="Arial"/>
        </w:rPr>
        <w:t xml:space="preserve">, J., </w:t>
      </w:r>
      <w:proofErr w:type="spellStart"/>
      <w:r w:rsidRPr="007F653E">
        <w:rPr>
          <w:rFonts w:ascii="Arial" w:hAnsi="Arial" w:cs="Arial"/>
        </w:rPr>
        <w:t>DeFries</w:t>
      </w:r>
      <w:proofErr w:type="spellEnd"/>
      <w:r w:rsidRPr="007F653E">
        <w:rPr>
          <w:rFonts w:ascii="Arial" w:hAnsi="Arial" w:cs="Arial"/>
        </w:rPr>
        <w:t xml:space="preserve">, J., Miyake, A…, Olson, R. (2017) The genetic and environmental </w:t>
      </w:r>
      <w:proofErr w:type="spellStart"/>
      <w:r w:rsidRPr="007F653E">
        <w:rPr>
          <w:rFonts w:ascii="Arial" w:hAnsi="Arial" w:cs="Arial"/>
        </w:rPr>
        <w:t>etiologies</w:t>
      </w:r>
      <w:proofErr w:type="spellEnd"/>
      <w:r w:rsidRPr="007F653E">
        <w:rPr>
          <w:rFonts w:ascii="Arial" w:hAnsi="Arial" w:cs="Arial"/>
        </w:rPr>
        <w:t xml:space="preserve"> of the relations between cognitive skills and components of reading ability. </w:t>
      </w:r>
      <w:r w:rsidRPr="007F653E">
        <w:rPr>
          <w:rFonts w:ascii="Arial" w:hAnsi="Arial" w:cs="Arial"/>
          <w:i/>
          <w:iCs/>
        </w:rPr>
        <w:t>Journal of Experimental Psychology: General. 145</w:t>
      </w:r>
      <w:r w:rsidRPr="007F653E">
        <w:rPr>
          <w:rFonts w:ascii="Arial" w:hAnsi="Arial" w:cs="Arial"/>
        </w:rPr>
        <w:t>(4), pp. 451-466.</w:t>
      </w:r>
    </w:p>
    <w:p w14:paraId="2C1DE704" w14:textId="77777777" w:rsidR="007F653E" w:rsidRPr="007F653E" w:rsidRDefault="007F653E" w:rsidP="007F653E">
      <w:pPr>
        <w:spacing w:line="360" w:lineRule="auto"/>
        <w:ind w:left="720" w:hanging="720"/>
        <w:rPr>
          <w:rFonts w:ascii="Arial" w:hAnsi="Arial" w:cs="Arial"/>
          <w:b/>
          <w:bCs/>
        </w:rPr>
      </w:pPr>
    </w:p>
    <w:p w14:paraId="12345441"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Department of Education (2023) </w:t>
      </w:r>
      <w:r w:rsidRPr="007F653E">
        <w:rPr>
          <w:rFonts w:ascii="Arial" w:hAnsi="Arial" w:cs="Arial"/>
          <w:i/>
          <w:iCs/>
        </w:rPr>
        <w:t>School Development Planning</w:t>
      </w:r>
      <w:r w:rsidRPr="007F653E">
        <w:rPr>
          <w:rFonts w:ascii="Arial" w:hAnsi="Arial" w:cs="Arial"/>
        </w:rPr>
        <w:t xml:space="preserve">. Available at: </w:t>
      </w:r>
      <w:hyperlink r:id="rId9" w:history="1">
        <w:r w:rsidRPr="007F653E">
          <w:rPr>
            <w:rStyle w:val="Hyperlink"/>
            <w:rFonts w:ascii="Arial" w:hAnsi="Arial" w:cs="Arial"/>
          </w:rPr>
          <w:t>https://www.education-ni.gov.uk/articles/school-development-planning</w:t>
        </w:r>
      </w:hyperlink>
      <w:r w:rsidRPr="007F653E">
        <w:rPr>
          <w:rFonts w:ascii="Arial" w:hAnsi="Arial" w:cs="Arial"/>
        </w:rPr>
        <w:t xml:space="preserve"> (Accessed: 22 February 2024).</w:t>
      </w:r>
    </w:p>
    <w:p w14:paraId="7C91063F" w14:textId="77777777" w:rsidR="007F653E" w:rsidRPr="007F653E" w:rsidRDefault="007F653E" w:rsidP="007F653E">
      <w:pPr>
        <w:spacing w:line="360" w:lineRule="auto"/>
        <w:ind w:left="720" w:hanging="720"/>
        <w:rPr>
          <w:rFonts w:ascii="Arial" w:hAnsi="Arial" w:cs="Arial"/>
          <w:b/>
          <w:bCs/>
        </w:rPr>
      </w:pPr>
    </w:p>
    <w:p w14:paraId="62A98769"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Education </w:t>
      </w:r>
      <w:proofErr w:type="spellStart"/>
      <w:r w:rsidRPr="007F653E">
        <w:rPr>
          <w:rFonts w:ascii="Arial" w:hAnsi="Arial" w:cs="Arial"/>
        </w:rPr>
        <w:t>Endownment</w:t>
      </w:r>
      <w:proofErr w:type="spellEnd"/>
      <w:r w:rsidRPr="007F653E">
        <w:rPr>
          <w:rFonts w:ascii="Arial" w:hAnsi="Arial" w:cs="Arial"/>
        </w:rPr>
        <w:t xml:space="preserve"> Fund (2022). </w:t>
      </w:r>
      <w:r w:rsidRPr="007F653E">
        <w:rPr>
          <w:rFonts w:ascii="Arial" w:hAnsi="Arial" w:cs="Arial"/>
          <w:i/>
          <w:iCs/>
        </w:rPr>
        <w:t xml:space="preserve">Read Write Inc. Phonics and Fresh Start. </w:t>
      </w:r>
      <w:r w:rsidRPr="007F653E">
        <w:rPr>
          <w:rFonts w:ascii="Arial" w:hAnsi="Arial" w:cs="Arial"/>
        </w:rPr>
        <w:t xml:space="preserve">Available at: </w:t>
      </w:r>
      <w:hyperlink r:id="rId10" w:history="1">
        <w:r w:rsidRPr="007F653E">
          <w:rPr>
            <w:rStyle w:val="Hyperlink"/>
            <w:rFonts w:ascii="Arial" w:hAnsi="Arial" w:cs="Arial"/>
          </w:rPr>
          <w:t>https://educationendowmentfoundation.org.uk/projects-and-evaluation/projects/read-write-inc-and-fresh-start</w:t>
        </w:r>
      </w:hyperlink>
      <w:r w:rsidRPr="007F653E">
        <w:rPr>
          <w:rFonts w:ascii="Arial" w:hAnsi="Arial" w:cs="Arial"/>
        </w:rPr>
        <w:t xml:space="preserve"> </w:t>
      </w:r>
    </w:p>
    <w:p w14:paraId="1CBCAFF9" w14:textId="77777777" w:rsidR="007F653E" w:rsidRPr="007F653E" w:rsidRDefault="007F653E" w:rsidP="007F653E">
      <w:pPr>
        <w:spacing w:line="360" w:lineRule="auto"/>
        <w:ind w:left="720" w:hanging="720"/>
        <w:rPr>
          <w:rFonts w:ascii="Arial" w:hAnsi="Arial" w:cs="Arial"/>
          <w:b/>
          <w:bCs/>
        </w:rPr>
      </w:pPr>
    </w:p>
    <w:p w14:paraId="0DB79B5B"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Guzman, J. (2022). Stakeholders’ participation in school improvement plan and school performance of secondary schools. </w:t>
      </w:r>
      <w:r w:rsidRPr="007F653E">
        <w:rPr>
          <w:rFonts w:ascii="Arial" w:hAnsi="Arial" w:cs="Arial"/>
          <w:i/>
          <w:iCs/>
        </w:rPr>
        <w:t>International Journal of Arts, Sciences and Education</w:t>
      </w:r>
      <w:r w:rsidRPr="007F653E">
        <w:rPr>
          <w:rFonts w:ascii="Arial" w:hAnsi="Arial" w:cs="Arial"/>
        </w:rPr>
        <w:t xml:space="preserve">, 3, pp. 51-66. Available at: </w:t>
      </w:r>
      <w:hyperlink r:id="rId11" w:history="1">
        <w:r w:rsidRPr="007F653E">
          <w:rPr>
            <w:rStyle w:val="Hyperlink"/>
            <w:rFonts w:ascii="Arial" w:hAnsi="Arial" w:cs="Arial"/>
          </w:rPr>
          <w:t>https://ijase.org/index.php/ijase/article/view/159</w:t>
        </w:r>
      </w:hyperlink>
      <w:r w:rsidRPr="007F653E">
        <w:rPr>
          <w:rFonts w:ascii="Arial" w:hAnsi="Arial" w:cs="Arial"/>
        </w:rPr>
        <w:t xml:space="preserve"> </w:t>
      </w:r>
    </w:p>
    <w:p w14:paraId="57CFB8DD" w14:textId="77777777" w:rsidR="007F653E" w:rsidRPr="007F653E" w:rsidRDefault="007F653E" w:rsidP="007F653E">
      <w:pPr>
        <w:spacing w:line="360" w:lineRule="auto"/>
        <w:ind w:left="720" w:hanging="720"/>
        <w:rPr>
          <w:rFonts w:ascii="Arial" w:hAnsi="Arial" w:cs="Arial"/>
          <w:b/>
          <w:bCs/>
        </w:rPr>
      </w:pPr>
    </w:p>
    <w:p w14:paraId="56F3E913" w14:textId="77777777" w:rsidR="007F653E" w:rsidRPr="007F653E" w:rsidRDefault="007F653E" w:rsidP="007F653E">
      <w:pPr>
        <w:spacing w:line="360" w:lineRule="auto"/>
        <w:ind w:left="720" w:hanging="720"/>
        <w:rPr>
          <w:rFonts w:ascii="Arial" w:hAnsi="Arial" w:cs="Arial"/>
        </w:rPr>
      </w:pPr>
      <w:proofErr w:type="spellStart"/>
      <w:r w:rsidRPr="007F653E">
        <w:rPr>
          <w:rFonts w:ascii="Arial" w:hAnsi="Arial" w:cs="Arial"/>
        </w:rPr>
        <w:t>Hofman</w:t>
      </w:r>
      <w:proofErr w:type="spellEnd"/>
      <w:r w:rsidRPr="007F653E">
        <w:rPr>
          <w:rFonts w:ascii="Arial" w:hAnsi="Arial" w:cs="Arial"/>
        </w:rPr>
        <w:t xml:space="preserve">, R., Dijkstra, N., and </w:t>
      </w:r>
      <w:proofErr w:type="spellStart"/>
      <w:r w:rsidRPr="007F653E">
        <w:rPr>
          <w:rFonts w:ascii="Arial" w:hAnsi="Arial" w:cs="Arial"/>
        </w:rPr>
        <w:t>Hofman</w:t>
      </w:r>
      <w:proofErr w:type="spellEnd"/>
      <w:r w:rsidRPr="007F653E">
        <w:rPr>
          <w:rFonts w:ascii="Arial" w:hAnsi="Arial" w:cs="Arial"/>
        </w:rPr>
        <w:t>, A. (2009) School self-evaluation and student achievement. School Effectiveness and School Improvement, 20(1), pp. 47-68.</w:t>
      </w:r>
    </w:p>
    <w:p w14:paraId="6641623B" w14:textId="77777777" w:rsidR="007F653E" w:rsidRPr="007F653E" w:rsidRDefault="007F653E" w:rsidP="007F653E">
      <w:pPr>
        <w:spacing w:line="360" w:lineRule="auto"/>
        <w:ind w:left="720" w:hanging="720"/>
        <w:rPr>
          <w:rFonts w:ascii="Arial" w:hAnsi="Arial" w:cs="Arial"/>
          <w:b/>
          <w:bCs/>
        </w:rPr>
      </w:pPr>
    </w:p>
    <w:p w14:paraId="75625396" w14:textId="77777777" w:rsidR="007F653E" w:rsidRPr="007F653E" w:rsidRDefault="007F653E" w:rsidP="007F653E">
      <w:pPr>
        <w:spacing w:line="360" w:lineRule="auto"/>
        <w:ind w:left="720" w:hanging="720"/>
        <w:rPr>
          <w:rFonts w:ascii="Arial" w:hAnsi="Arial" w:cs="Arial"/>
        </w:rPr>
      </w:pPr>
      <w:r w:rsidRPr="007F653E">
        <w:rPr>
          <w:rFonts w:ascii="Arial" w:hAnsi="Arial" w:cs="Arial"/>
        </w:rPr>
        <w:lastRenderedPageBreak/>
        <w:t xml:space="preserve">Kirby, J., Ball, A., Geier, K., </w:t>
      </w:r>
      <w:proofErr w:type="spellStart"/>
      <w:r w:rsidRPr="007F653E">
        <w:rPr>
          <w:rFonts w:ascii="Arial" w:hAnsi="Arial" w:cs="Arial"/>
        </w:rPr>
        <w:t>Parrila</w:t>
      </w:r>
      <w:proofErr w:type="spellEnd"/>
      <w:r w:rsidRPr="007F653E">
        <w:rPr>
          <w:rFonts w:ascii="Arial" w:hAnsi="Arial" w:cs="Arial"/>
        </w:rPr>
        <w:t>, R., and Wade-Wooley, L. (2011) The development of reading interest and its relation to reading ability</w:t>
      </w:r>
      <w:r w:rsidRPr="007F653E">
        <w:rPr>
          <w:rFonts w:ascii="Arial" w:hAnsi="Arial" w:cs="Arial"/>
          <w:i/>
          <w:iCs/>
        </w:rPr>
        <w:t>. Journal of Research in Reading, 34</w:t>
      </w:r>
      <w:r w:rsidRPr="007F653E">
        <w:rPr>
          <w:rFonts w:ascii="Arial" w:hAnsi="Arial" w:cs="Arial"/>
        </w:rPr>
        <w:t>(3), pp. 263-280.</w:t>
      </w:r>
    </w:p>
    <w:p w14:paraId="582D9FBF" w14:textId="77777777" w:rsidR="007F653E" w:rsidRPr="007F653E" w:rsidRDefault="007F653E" w:rsidP="007F653E">
      <w:pPr>
        <w:spacing w:line="360" w:lineRule="auto"/>
        <w:ind w:left="720" w:hanging="720"/>
        <w:rPr>
          <w:rFonts w:ascii="Arial" w:hAnsi="Arial" w:cs="Arial"/>
          <w:b/>
          <w:bCs/>
        </w:rPr>
      </w:pPr>
    </w:p>
    <w:p w14:paraId="69563EC5"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Meyers, C., and </w:t>
      </w:r>
      <w:proofErr w:type="spellStart"/>
      <w:r w:rsidRPr="007F653E">
        <w:rPr>
          <w:rFonts w:ascii="Arial" w:hAnsi="Arial" w:cs="Arial"/>
        </w:rPr>
        <w:t>VanGronigen</w:t>
      </w:r>
      <w:proofErr w:type="spellEnd"/>
      <w:r w:rsidRPr="007F653E">
        <w:rPr>
          <w:rFonts w:ascii="Arial" w:hAnsi="Arial" w:cs="Arial"/>
        </w:rPr>
        <w:t xml:space="preserve">, B. (2019) A lack of authentic school improvement plan development: Evidence of principal satisficing behaviour. </w:t>
      </w:r>
      <w:r w:rsidRPr="007F653E">
        <w:rPr>
          <w:rFonts w:ascii="Arial" w:hAnsi="Arial" w:cs="Arial"/>
          <w:i/>
          <w:iCs/>
        </w:rPr>
        <w:t>Journal of Education Administration, 57</w:t>
      </w:r>
      <w:r w:rsidRPr="007F653E">
        <w:rPr>
          <w:rFonts w:ascii="Arial" w:hAnsi="Arial" w:cs="Arial"/>
        </w:rPr>
        <w:t>(3), pp. 261-278.</w:t>
      </w:r>
    </w:p>
    <w:p w14:paraId="2CB30A59" w14:textId="77777777" w:rsidR="007F653E" w:rsidRPr="007F653E" w:rsidRDefault="007F653E" w:rsidP="007F653E">
      <w:pPr>
        <w:spacing w:line="360" w:lineRule="auto"/>
        <w:ind w:left="720" w:hanging="720"/>
        <w:rPr>
          <w:rFonts w:ascii="Arial" w:hAnsi="Arial" w:cs="Arial"/>
          <w:b/>
          <w:bCs/>
        </w:rPr>
      </w:pPr>
    </w:p>
    <w:p w14:paraId="6BA0B8B1"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Ruth Miskin Training (2024). </w:t>
      </w:r>
      <w:r w:rsidRPr="007F653E">
        <w:rPr>
          <w:rFonts w:ascii="Arial" w:hAnsi="Arial" w:cs="Arial"/>
          <w:i/>
          <w:iCs/>
        </w:rPr>
        <w:t>About Read Write Inc. Phonics.</w:t>
      </w:r>
      <w:r w:rsidRPr="007F653E">
        <w:rPr>
          <w:rFonts w:ascii="Arial" w:hAnsi="Arial" w:cs="Arial"/>
        </w:rPr>
        <w:t xml:space="preserve"> Available at: </w:t>
      </w:r>
      <w:hyperlink r:id="rId12" w:history="1">
        <w:r w:rsidRPr="007F653E">
          <w:rPr>
            <w:rStyle w:val="Hyperlink"/>
            <w:rFonts w:ascii="Arial" w:hAnsi="Arial" w:cs="Arial"/>
          </w:rPr>
          <w:t>https://www.ruthmiskin.com/programmes/phonics/about-read-write-inc-phonics/</w:t>
        </w:r>
      </w:hyperlink>
      <w:r w:rsidRPr="007F653E">
        <w:rPr>
          <w:rFonts w:ascii="Arial" w:hAnsi="Arial" w:cs="Arial"/>
        </w:rPr>
        <w:t xml:space="preserve"> </w:t>
      </w:r>
    </w:p>
    <w:p w14:paraId="0FDA5FA1" w14:textId="77777777" w:rsidR="007F653E" w:rsidRPr="007F653E" w:rsidRDefault="007F653E" w:rsidP="007F653E">
      <w:pPr>
        <w:spacing w:line="360" w:lineRule="auto"/>
        <w:ind w:left="720" w:hanging="720"/>
        <w:rPr>
          <w:rFonts w:ascii="Arial" w:hAnsi="Arial" w:cs="Arial"/>
          <w:b/>
          <w:bCs/>
        </w:rPr>
      </w:pPr>
    </w:p>
    <w:p w14:paraId="47936ABF" w14:textId="77777777" w:rsidR="007F653E" w:rsidRPr="007F653E" w:rsidRDefault="007F653E" w:rsidP="007F653E">
      <w:pPr>
        <w:spacing w:line="360" w:lineRule="auto"/>
        <w:ind w:left="720" w:hanging="720"/>
        <w:rPr>
          <w:rFonts w:ascii="Arial" w:hAnsi="Arial" w:cs="Arial"/>
        </w:rPr>
      </w:pPr>
      <w:proofErr w:type="spellStart"/>
      <w:r w:rsidRPr="007F653E">
        <w:rPr>
          <w:rFonts w:ascii="Arial" w:hAnsi="Arial" w:cs="Arial"/>
        </w:rPr>
        <w:t>Silbert</w:t>
      </w:r>
      <w:proofErr w:type="spellEnd"/>
      <w:r w:rsidRPr="007F653E">
        <w:rPr>
          <w:rFonts w:ascii="Arial" w:hAnsi="Arial" w:cs="Arial"/>
        </w:rPr>
        <w:t>, P., and Jacklin, H. (2015). “Assembling” the ideal learner: The school assembly as regulatory ritual. Review of Education, Pedagogy, and Cultural Studies, 37(4), pp. 326-344.</w:t>
      </w:r>
    </w:p>
    <w:p w14:paraId="7D72F142" w14:textId="77777777" w:rsidR="007F653E" w:rsidRPr="007F653E" w:rsidRDefault="007F653E" w:rsidP="007F653E">
      <w:pPr>
        <w:spacing w:line="360" w:lineRule="auto"/>
        <w:ind w:left="720" w:hanging="720"/>
        <w:rPr>
          <w:rFonts w:ascii="Arial" w:hAnsi="Arial" w:cs="Arial"/>
        </w:rPr>
      </w:pPr>
    </w:p>
    <w:p w14:paraId="3D9E62F1" w14:textId="77777777" w:rsidR="007F653E" w:rsidRPr="007F653E" w:rsidRDefault="007F653E" w:rsidP="007F653E">
      <w:pPr>
        <w:spacing w:line="360" w:lineRule="auto"/>
        <w:ind w:left="720" w:hanging="720"/>
        <w:rPr>
          <w:rFonts w:ascii="Arial" w:hAnsi="Arial" w:cs="Arial"/>
        </w:rPr>
      </w:pPr>
      <w:proofErr w:type="spellStart"/>
      <w:r w:rsidRPr="007F653E">
        <w:rPr>
          <w:rFonts w:ascii="Arial" w:hAnsi="Arial" w:cs="Arial"/>
        </w:rPr>
        <w:t>Stainthorp</w:t>
      </w:r>
      <w:proofErr w:type="spellEnd"/>
      <w:r w:rsidRPr="007F653E">
        <w:rPr>
          <w:rFonts w:ascii="Arial" w:hAnsi="Arial" w:cs="Arial"/>
        </w:rPr>
        <w:t>, R. (2020) A national intervention in teaching phonics: A case study from England. The Educational and Development Psychologists, 37(2), pp. 114-122.</w:t>
      </w:r>
    </w:p>
    <w:p w14:paraId="00469C09" w14:textId="77777777" w:rsidR="007F653E" w:rsidRPr="007F653E" w:rsidRDefault="007F653E" w:rsidP="007F653E">
      <w:pPr>
        <w:spacing w:line="360" w:lineRule="auto"/>
        <w:ind w:left="720" w:hanging="720"/>
        <w:rPr>
          <w:rFonts w:ascii="Arial" w:hAnsi="Arial" w:cs="Arial"/>
          <w:b/>
          <w:bCs/>
        </w:rPr>
      </w:pPr>
    </w:p>
    <w:p w14:paraId="2FDCA8A3"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UK Government (2023) Key stage 2 attainment. Available at: </w:t>
      </w:r>
      <w:hyperlink r:id="rId13" w:history="1">
        <w:r w:rsidRPr="007F653E">
          <w:rPr>
            <w:rStyle w:val="Hyperlink"/>
            <w:rFonts w:ascii="Arial" w:hAnsi="Arial" w:cs="Arial"/>
          </w:rPr>
          <w:t>https://explore-education-statistics.service.gov.uk/find-statistics/key-stage-2-attainment</w:t>
        </w:r>
      </w:hyperlink>
    </w:p>
    <w:p w14:paraId="3F3E44DE" w14:textId="77777777" w:rsidR="007F653E" w:rsidRPr="007F653E" w:rsidRDefault="007F653E" w:rsidP="007F653E">
      <w:pPr>
        <w:spacing w:line="360" w:lineRule="auto"/>
        <w:ind w:left="720" w:hanging="720"/>
        <w:rPr>
          <w:rFonts w:ascii="Arial" w:hAnsi="Arial" w:cs="Arial"/>
          <w:b/>
          <w:bCs/>
        </w:rPr>
      </w:pPr>
    </w:p>
    <w:p w14:paraId="52E4BDBB"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Yan, S. (2023) Research on the formulation and implementation of development plans for primary and secondary schools. </w:t>
      </w:r>
      <w:r w:rsidRPr="007F653E">
        <w:rPr>
          <w:rFonts w:ascii="Arial" w:hAnsi="Arial" w:cs="Arial"/>
          <w:i/>
          <w:iCs/>
        </w:rPr>
        <w:t>World Journal of Educational Research, 10</w:t>
      </w:r>
      <w:r w:rsidRPr="007F653E">
        <w:rPr>
          <w:rFonts w:ascii="Arial" w:hAnsi="Arial" w:cs="Arial"/>
        </w:rPr>
        <w:t xml:space="preserve">(5), p. 105. </w:t>
      </w:r>
    </w:p>
    <w:p w14:paraId="2C4F9AE8" w14:textId="77777777" w:rsidR="007F653E" w:rsidRPr="007F653E" w:rsidRDefault="007F653E" w:rsidP="007F653E">
      <w:pPr>
        <w:spacing w:line="360" w:lineRule="auto"/>
        <w:ind w:left="720" w:hanging="720"/>
        <w:rPr>
          <w:rFonts w:ascii="Arial" w:hAnsi="Arial" w:cs="Arial"/>
          <w:b/>
          <w:bCs/>
        </w:rPr>
      </w:pPr>
    </w:p>
    <w:p w14:paraId="04F6864F" w14:textId="77777777" w:rsidR="007F653E" w:rsidRPr="007F653E" w:rsidRDefault="007F653E" w:rsidP="007F653E">
      <w:pPr>
        <w:spacing w:line="360" w:lineRule="auto"/>
        <w:ind w:left="720" w:hanging="720"/>
        <w:rPr>
          <w:rFonts w:ascii="Arial" w:hAnsi="Arial" w:cs="Arial"/>
        </w:rPr>
      </w:pPr>
      <w:r w:rsidRPr="007F653E">
        <w:rPr>
          <w:rFonts w:ascii="Arial" w:hAnsi="Arial" w:cs="Arial"/>
        </w:rPr>
        <w:t xml:space="preserve">Welsh Government (2014) </w:t>
      </w:r>
      <w:r w:rsidRPr="007F653E">
        <w:rPr>
          <w:rFonts w:ascii="Arial" w:hAnsi="Arial" w:cs="Arial"/>
          <w:i/>
          <w:iCs/>
        </w:rPr>
        <w:t>School Development Plans</w:t>
      </w:r>
      <w:r w:rsidRPr="007F653E">
        <w:rPr>
          <w:rFonts w:ascii="Arial" w:hAnsi="Arial" w:cs="Arial"/>
        </w:rPr>
        <w:t xml:space="preserve">. Available at: </w:t>
      </w:r>
      <w:hyperlink r:id="rId14" w:history="1">
        <w:r w:rsidRPr="007F653E">
          <w:rPr>
            <w:rStyle w:val="Hyperlink"/>
            <w:rFonts w:ascii="Arial" w:hAnsi="Arial" w:cs="Arial"/>
          </w:rPr>
          <w:t>https://www.gov.wales/sites/default/files/publications/2018-03/school-development-plans.pdf</w:t>
        </w:r>
      </w:hyperlink>
      <w:r w:rsidRPr="007F653E">
        <w:rPr>
          <w:rFonts w:ascii="Arial" w:hAnsi="Arial" w:cs="Arial"/>
        </w:rPr>
        <w:t xml:space="preserve"> (Accessed: 28 February 2024).</w:t>
      </w:r>
    </w:p>
    <w:p w14:paraId="008B37E1" w14:textId="77777777" w:rsidR="007F653E" w:rsidRPr="007F653E" w:rsidRDefault="007F653E" w:rsidP="007F653E">
      <w:pPr>
        <w:spacing w:line="360" w:lineRule="auto"/>
        <w:ind w:left="720" w:hanging="720"/>
        <w:rPr>
          <w:rFonts w:ascii="Arial" w:hAnsi="Arial" w:cs="Arial"/>
        </w:rPr>
      </w:pPr>
    </w:p>
    <w:p w14:paraId="77EB6889" w14:textId="77777777" w:rsidR="007F653E" w:rsidRPr="007F653E" w:rsidRDefault="007F653E" w:rsidP="007F653E">
      <w:pPr>
        <w:spacing w:line="360" w:lineRule="auto"/>
        <w:ind w:left="720" w:hanging="720"/>
        <w:rPr>
          <w:rFonts w:ascii="Arial" w:hAnsi="Arial" w:cs="Arial"/>
        </w:rPr>
      </w:pPr>
      <w:r w:rsidRPr="007F653E">
        <w:rPr>
          <w:rFonts w:ascii="Arial" w:hAnsi="Arial" w:cs="Arial"/>
        </w:rPr>
        <w:lastRenderedPageBreak/>
        <w:t xml:space="preserve">Welsh Government (2023) Achievement of 15-year-olds (Program for International Student Assessment) PISA national report: 2022. Available at: </w:t>
      </w:r>
      <w:hyperlink r:id="rId15" w:history="1">
        <w:r w:rsidRPr="007F653E">
          <w:rPr>
            <w:rStyle w:val="Hyperlink"/>
            <w:rFonts w:ascii="Arial" w:hAnsi="Arial" w:cs="Arial"/>
          </w:rPr>
          <w:t>https://www.gov.wales/achievement-15-year-olds-program-international-student-assessment-pisa-national-report-2022</w:t>
        </w:r>
      </w:hyperlink>
      <w:r w:rsidRPr="007F653E">
        <w:rPr>
          <w:rFonts w:ascii="Arial" w:hAnsi="Arial" w:cs="Arial"/>
        </w:rPr>
        <w:t xml:space="preserve"> </w:t>
      </w:r>
    </w:p>
    <w:p w14:paraId="1D1639A6" w14:textId="77777777" w:rsidR="007F653E" w:rsidRPr="007F653E" w:rsidRDefault="007F653E" w:rsidP="007F653E">
      <w:pPr>
        <w:spacing w:line="360" w:lineRule="auto"/>
        <w:ind w:left="720" w:hanging="720"/>
        <w:rPr>
          <w:rFonts w:ascii="Arial" w:hAnsi="Arial" w:cs="Arial"/>
        </w:rPr>
      </w:pPr>
    </w:p>
    <w:p w14:paraId="0D2F6EA6" w14:textId="78AE4747" w:rsidR="00E611D9" w:rsidRPr="007F653E" w:rsidRDefault="00E611D9" w:rsidP="007F653E">
      <w:pPr>
        <w:pStyle w:val="AssignBody"/>
        <w:rPr>
          <w:rFonts w:cs="Arial"/>
        </w:rPr>
      </w:pPr>
    </w:p>
    <w:sectPr w:rsidR="00E611D9" w:rsidRPr="007F653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5D114" w14:textId="77777777" w:rsidR="009D0D93" w:rsidRDefault="009D0D93" w:rsidP="00E611D9">
      <w:pPr>
        <w:spacing w:after="0" w:line="240" w:lineRule="auto"/>
      </w:pPr>
      <w:r>
        <w:separator/>
      </w:r>
    </w:p>
  </w:endnote>
  <w:endnote w:type="continuationSeparator" w:id="0">
    <w:p w14:paraId="4F2D6906" w14:textId="77777777" w:rsidR="009D0D93" w:rsidRDefault="009D0D9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BFC55" w14:textId="77777777" w:rsidR="009D0D93" w:rsidRDefault="009D0D93" w:rsidP="00E611D9">
      <w:pPr>
        <w:spacing w:after="0" w:line="240" w:lineRule="auto"/>
      </w:pPr>
      <w:r>
        <w:separator/>
      </w:r>
    </w:p>
  </w:footnote>
  <w:footnote w:type="continuationSeparator" w:id="0">
    <w:p w14:paraId="02C8AE27" w14:textId="77777777" w:rsidR="009D0D93" w:rsidRDefault="009D0D9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060981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F653E">
            <w:rPr>
              <w:rFonts w:ascii="Arial" w:hAnsi="Arial" w:cs="Arial"/>
            </w:rPr>
            <w:t>7003</w:t>
          </w:r>
        </w:p>
      </w:tc>
      <w:tc>
        <w:tcPr>
          <w:tcW w:w="4508" w:type="dxa"/>
        </w:tcPr>
        <w:p w14:paraId="51D506A0" w14:textId="292B9794"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7F653E">
            <w:rPr>
              <w:rFonts w:ascii="Arial" w:hAnsi="Arial" w:cs="Arial"/>
            </w:rPr>
            <w:t xml:space="preserve"> 2304959</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25F1E"/>
    <w:rsid w:val="002229F0"/>
    <w:rsid w:val="003E55AE"/>
    <w:rsid w:val="00433F17"/>
    <w:rsid w:val="005919AD"/>
    <w:rsid w:val="006419C3"/>
    <w:rsid w:val="00691A46"/>
    <w:rsid w:val="006B5861"/>
    <w:rsid w:val="007F653E"/>
    <w:rsid w:val="00817F7A"/>
    <w:rsid w:val="009D0D93"/>
    <w:rsid w:val="00AD4EBD"/>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7F653E"/>
    <w:pPr>
      <w:autoSpaceDE w:val="0"/>
      <w:autoSpaceDN w:val="0"/>
      <w:adjustRightInd w:val="0"/>
      <w:spacing w:after="0" w:line="240" w:lineRule="auto"/>
    </w:pPr>
    <w:rPr>
      <w:rFonts w:ascii="Arial" w:hAnsi="Arial" w:cs="Arial"/>
      <w:color w:val="000000"/>
      <w:sz w:val="24"/>
      <w:szCs w:val="24"/>
      <w14:ligatures w14:val="standardContextual"/>
    </w:rPr>
  </w:style>
  <w:style w:type="character" w:styleId="Hyperlink">
    <w:name w:val="Hyperlink"/>
    <w:basedOn w:val="DefaultParagraphFont"/>
    <w:uiPriority w:val="99"/>
    <w:unhideWhenUsed/>
    <w:rsid w:val="007F65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xplore-education-statistics.service.gov.uk/find-statistics/key-stage-2-attainmen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ruthmiskin.com/programmes/phonics/about-read-write-inc-phon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jase.org/index.php/ijase/article/view/159" TargetMode="External"/><Relationship Id="rId5" Type="http://schemas.openxmlformats.org/officeDocument/2006/relationships/settings" Target="settings.xml"/><Relationship Id="rId15" Type="http://schemas.openxmlformats.org/officeDocument/2006/relationships/hyperlink" Target="https://www.gov.wales/achievement-15-year-olds-program-international-student-assessment-pisa-national-report-2022" TargetMode="External"/><Relationship Id="rId10" Type="http://schemas.openxmlformats.org/officeDocument/2006/relationships/hyperlink" Target="https://educationendowmentfoundation.org.uk/projects-and-evaluation/projects/read-write-inc-and-fresh-start"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www.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2976</Words>
  <Characters>16965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Caitlin Francis (2304959)</cp:lastModifiedBy>
  <cp:revision>2</cp:revision>
  <dcterms:created xsi:type="dcterms:W3CDTF">2024-03-04T19:56:00Z</dcterms:created>
  <dcterms:modified xsi:type="dcterms:W3CDTF">2024-03-04T19:56:00Z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