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0D847E2" w14:paraId="59999B37" wp14:textId="3608A8F6">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FF0000"/>
          <w:sz w:val="28"/>
          <w:szCs w:val="28"/>
          <w:lang w:val="en"/>
        </w:rPr>
      </w:pPr>
      <w:r w:rsidRPr="40D847E2" w:rsidR="40D847E2">
        <w:rPr>
          <w:rFonts w:ascii="Arial Nova" w:hAnsi="Arial Nova" w:eastAsia="Arial Nova" w:cs="Arial Nova"/>
          <w:b w:val="1"/>
          <w:bCs w:val="1"/>
          <w:i w:val="0"/>
          <w:iCs w:val="0"/>
          <w:caps w:val="0"/>
          <w:smallCaps w:val="0"/>
          <w:noProof w:val="0"/>
          <w:color w:val="FF0000"/>
          <w:sz w:val="22"/>
          <w:szCs w:val="22"/>
          <w:lang w:val="en"/>
        </w:rPr>
        <w:t xml:space="preserve">                          </w:t>
      </w:r>
      <w:r w:rsidRPr="40D847E2" w:rsidR="40D847E2">
        <w:rPr>
          <w:rFonts w:ascii="Arial Nova" w:hAnsi="Arial Nova" w:eastAsia="Arial Nova" w:cs="Arial Nova"/>
          <w:b w:val="1"/>
          <w:bCs w:val="1"/>
          <w:i w:val="0"/>
          <w:iCs w:val="0"/>
          <w:caps w:val="0"/>
          <w:smallCaps w:val="0"/>
          <w:noProof w:val="0"/>
          <w:color w:val="FF0000"/>
          <w:sz w:val="28"/>
          <w:szCs w:val="28"/>
          <w:lang w:val="en"/>
        </w:rPr>
        <w:t>LEVEL 4 ASSESSMENT SPESIFICATION</w:t>
      </w:r>
    </w:p>
    <w:p xmlns:wp14="http://schemas.microsoft.com/office/word/2010/wordml" w:rsidP="40D847E2" w14:paraId="3DBCFF50" wp14:textId="29832D26">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r w:rsidRPr="40D847E2" w:rsidR="40D847E2">
        <w:rPr>
          <w:rFonts w:ascii="Arial Nova" w:hAnsi="Arial Nova" w:eastAsia="Arial Nova" w:cs="Arial Nova"/>
          <w:b w:val="1"/>
          <w:bCs w:val="1"/>
          <w:i w:val="0"/>
          <w:iCs w:val="0"/>
          <w:caps w:val="0"/>
          <w:smallCaps w:val="0"/>
          <w:noProof w:val="0"/>
          <w:color w:val="202124"/>
          <w:sz w:val="22"/>
          <w:szCs w:val="22"/>
          <w:lang w:val="en"/>
        </w:rPr>
        <w:t>Name: Birhan Tesfay,   student number: 2027072</w:t>
      </w:r>
    </w:p>
    <w:p xmlns:wp14="http://schemas.microsoft.com/office/word/2010/wordml" w:rsidP="40D847E2" w14:paraId="52EEBD1E" wp14:textId="2066EA54">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r w:rsidRPr="40D847E2" w:rsidR="40D847E2">
        <w:rPr>
          <w:rFonts w:ascii="Arial Nova" w:hAnsi="Arial Nova" w:eastAsia="Arial Nova" w:cs="Arial Nova"/>
          <w:b w:val="1"/>
          <w:bCs w:val="1"/>
          <w:i w:val="0"/>
          <w:iCs w:val="0"/>
          <w:caps w:val="0"/>
          <w:smallCaps w:val="0"/>
          <w:noProof w:val="0"/>
          <w:color w:val="202124"/>
          <w:sz w:val="22"/>
          <w:szCs w:val="22"/>
          <w:lang w:val="en"/>
        </w:rPr>
        <w:t>Module: Academic and Employability Skills</w:t>
      </w:r>
    </w:p>
    <w:p xmlns:wp14="http://schemas.microsoft.com/office/word/2010/wordml" w:rsidP="40D847E2" w14:paraId="3CC2C9D2" wp14:textId="1768A4BA">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r w:rsidRPr="40D847E2" w:rsidR="40D847E2">
        <w:rPr>
          <w:rFonts w:ascii="Arial Nova" w:hAnsi="Arial Nova" w:eastAsia="Arial Nova" w:cs="Arial Nova"/>
          <w:b w:val="1"/>
          <w:bCs w:val="1"/>
          <w:i w:val="0"/>
          <w:iCs w:val="0"/>
          <w:caps w:val="0"/>
          <w:smallCaps w:val="0"/>
          <w:noProof w:val="0"/>
          <w:color w:val="202124"/>
          <w:sz w:val="22"/>
          <w:szCs w:val="22"/>
          <w:lang w:val="en"/>
        </w:rPr>
        <w:t>Module Code: BMSW4001 BIRM</w:t>
      </w:r>
    </w:p>
    <w:p xmlns:wp14="http://schemas.microsoft.com/office/word/2010/wordml" w:rsidP="40D847E2" w14:paraId="194416B2" wp14:textId="738A5A83">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r w:rsidRPr="40D847E2" w:rsidR="40D847E2">
        <w:rPr>
          <w:rFonts w:ascii="Arial Nova" w:hAnsi="Arial Nova" w:eastAsia="Arial Nova" w:cs="Arial Nova"/>
          <w:b w:val="1"/>
          <w:bCs w:val="1"/>
          <w:i w:val="0"/>
          <w:iCs w:val="0"/>
          <w:caps w:val="0"/>
          <w:smallCaps w:val="0"/>
          <w:noProof w:val="0"/>
          <w:color w:val="202124"/>
          <w:sz w:val="22"/>
          <w:szCs w:val="22"/>
          <w:lang w:val="en"/>
        </w:rPr>
        <w:t>Title: The challenge of retaining nurses</w:t>
      </w:r>
    </w:p>
    <w:p xmlns:wp14="http://schemas.microsoft.com/office/word/2010/wordml" w:rsidP="40D847E2" w14:paraId="7AF9500A" wp14:textId="24AEABB0">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r w:rsidRPr="40D847E2" w:rsidR="40D847E2">
        <w:rPr>
          <w:rFonts w:ascii="Arial Nova" w:hAnsi="Arial Nova" w:eastAsia="Arial Nova" w:cs="Arial Nova"/>
          <w:b w:val="1"/>
          <w:bCs w:val="1"/>
          <w:i w:val="0"/>
          <w:iCs w:val="0"/>
          <w:caps w:val="0"/>
          <w:smallCaps w:val="0"/>
          <w:noProof w:val="0"/>
          <w:color w:val="202124"/>
          <w:sz w:val="22"/>
          <w:szCs w:val="22"/>
          <w:lang w:val="en"/>
        </w:rPr>
        <w:t>Lecturer: Yohan Mendis , Internal verifier: DR. Besty Jose</w:t>
      </w:r>
    </w:p>
    <w:p xmlns:wp14="http://schemas.microsoft.com/office/word/2010/wordml" w:rsidP="40D847E2" w14:paraId="1BFCB05F" wp14:textId="0FFE42C5">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r w:rsidRPr="40D847E2" w:rsidR="40D847E2">
        <w:rPr>
          <w:rFonts w:ascii="Arial Nova" w:hAnsi="Arial Nova" w:eastAsia="Arial Nova" w:cs="Arial Nova"/>
          <w:b w:val="1"/>
          <w:bCs w:val="1"/>
          <w:i w:val="0"/>
          <w:iCs w:val="0"/>
          <w:caps w:val="0"/>
          <w:smallCaps w:val="0"/>
          <w:noProof w:val="0"/>
          <w:color w:val="202124"/>
          <w:sz w:val="22"/>
          <w:szCs w:val="22"/>
          <w:lang w:val="en"/>
        </w:rPr>
        <w:t>Program: certificate of higher education skills for the workplace( Health &amp; Social Care)</w:t>
      </w:r>
    </w:p>
    <w:p xmlns:wp14="http://schemas.microsoft.com/office/word/2010/wordml" w:rsidP="40D847E2" w14:paraId="07D24F39" wp14:textId="3021087A">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p>
    <w:p xmlns:wp14="http://schemas.microsoft.com/office/word/2010/wordml" w:rsidP="40D847E2" w14:paraId="7442821A" wp14:textId="1A759390">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p>
    <w:p xmlns:wp14="http://schemas.microsoft.com/office/word/2010/wordml" w:rsidP="40D847E2" w14:paraId="561AC177" wp14:textId="1C6B72F9">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p>
    <w:p xmlns:wp14="http://schemas.microsoft.com/office/word/2010/wordml" w:rsidP="40D847E2" w14:paraId="4D172547" wp14:textId="256B20B6">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p>
    <w:p xmlns:wp14="http://schemas.microsoft.com/office/word/2010/wordml" w:rsidP="40D847E2" w14:paraId="32589D80" wp14:textId="2E23D1DE">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p>
    <w:p xmlns:wp14="http://schemas.microsoft.com/office/word/2010/wordml" w:rsidP="40D847E2" w14:paraId="029583CC" wp14:textId="2DB1E12C">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p>
    <w:p xmlns:wp14="http://schemas.microsoft.com/office/word/2010/wordml" w:rsidP="40D847E2" w14:paraId="44210C7D" wp14:textId="4C69EB26">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p>
    <w:p xmlns:wp14="http://schemas.microsoft.com/office/word/2010/wordml" w:rsidP="40D847E2" w14:paraId="10EC9785" wp14:textId="4A4CBE48">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p>
    <w:p xmlns:wp14="http://schemas.microsoft.com/office/word/2010/wordml" w:rsidP="40D847E2" w14:paraId="1F1F7D1D" wp14:textId="6239A7BA">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p>
    <w:p xmlns:wp14="http://schemas.microsoft.com/office/word/2010/wordml" w:rsidP="40D847E2" w14:paraId="230EB17D" wp14:textId="0DAC4624">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p>
    <w:p xmlns:wp14="http://schemas.microsoft.com/office/word/2010/wordml" w:rsidP="40D847E2" w14:paraId="0A746E95" wp14:textId="493B7692">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p>
    <w:p xmlns:wp14="http://schemas.microsoft.com/office/word/2010/wordml" w:rsidP="40D847E2" w14:paraId="317CADD0" wp14:textId="46ADF166">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p>
    <w:p xmlns:wp14="http://schemas.microsoft.com/office/word/2010/wordml" w:rsidP="40D847E2" w14:paraId="2E28094F" wp14:textId="500732F5">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p>
    <w:p xmlns:wp14="http://schemas.microsoft.com/office/word/2010/wordml" w:rsidP="40D847E2" w14:paraId="693EF30C" wp14:textId="2772F736">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p>
    <w:p xmlns:wp14="http://schemas.microsoft.com/office/word/2010/wordml" w:rsidP="40D847E2" w14:paraId="05E07EFA" wp14:textId="37182A77">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p>
    <w:p xmlns:wp14="http://schemas.microsoft.com/office/word/2010/wordml" w:rsidP="40D847E2" w14:paraId="342DB8BF" wp14:textId="5F730BFB">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p>
    <w:p xmlns:wp14="http://schemas.microsoft.com/office/word/2010/wordml" w:rsidP="40D847E2" w14:paraId="3A192B61" wp14:textId="09BCFA57">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p>
    <w:p xmlns:wp14="http://schemas.microsoft.com/office/word/2010/wordml" w:rsidP="40D847E2" w14:paraId="1CF5ADFA" wp14:textId="65ACB000">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p>
    <w:p xmlns:wp14="http://schemas.microsoft.com/office/word/2010/wordml" w:rsidP="40D847E2" w14:paraId="6412565F" wp14:textId="07C766B4">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p>
    <w:p xmlns:wp14="http://schemas.microsoft.com/office/word/2010/wordml" w:rsidP="40D847E2" w14:paraId="70741E38" wp14:textId="4C8BE621">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p>
    <w:p xmlns:wp14="http://schemas.microsoft.com/office/word/2010/wordml" w:rsidP="40D847E2" w14:paraId="5B6734D6" wp14:textId="246A2942">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202124"/>
          <w:sz w:val="22"/>
          <w:szCs w:val="22"/>
          <w:lang w:val="en"/>
        </w:rPr>
      </w:pPr>
    </w:p>
    <w:p xmlns:wp14="http://schemas.microsoft.com/office/word/2010/wordml" w:rsidP="40D847E2" w14:paraId="3BFB9D9F" wp14:textId="4819F6A8">
      <w:pPr>
        <w:pStyle w:val="Normal"/>
        <w:spacing w:line="360" w:lineRule="auto"/>
        <w:jc w:val="both"/>
        <w:rPr>
          <w:rFonts w:ascii="Arial Nova" w:hAnsi="Arial Nova" w:eastAsia="Arial Nova" w:cs="Arial Nova"/>
          <w:b w:val="1"/>
          <w:bCs w:val="1"/>
          <w:i w:val="0"/>
          <w:iCs w:val="0"/>
          <w:caps w:val="0"/>
          <w:smallCaps w:val="0"/>
          <w:noProof w:val="0"/>
          <w:color w:val="202124"/>
          <w:sz w:val="22"/>
          <w:szCs w:val="22"/>
          <w:lang w:val="en"/>
        </w:rPr>
      </w:pPr>
      <w:r w:rsidRPr="40D847E2" w:rsidR="40D847E2">
        <w:rPr>
          <w:rFonts w:ascii="Arial Nova" w:hAnsi="Arial Nova" w:eastAsia="Arial Nova" w:cs="Arial Nova"/>
          <w:b w:val="1"/>
          <w:bCs w:val="1"/>
          <w:i w:val="0"/>
          <w:iCs w:val="0"/>
          <w:caps w:val="0"/>
          <w:smallCaps w:val="0"/>
          <w:noProof w:val="0"/>
          <w:color w:val="202124"/>
          <w:sz w:val="22"/>
          <w:szCs w:val="22"/>
          <w:lang w:val="en"/>
        </w:rPr>
        <w:t>Table of contents</w:t>
      </w:r>
    </w:p>
    <w:p xmlns:wp14="http://schemas.microsoft.com/office/word/2010/wordml" w:rsidP="40D847E2" w14:paraId="4042BE27" wp14:textId="3FD2F142">
      <w:pPr>
        <w:pStyle w:val="Normal"/>
        <w:spacing w:line="360" w:lineRule="auto"/>
        <w:jc w:val="both"/>
        <w:rPr>
          <w:rFonts w:ascii="Arial Nova" w:hAnsi="Arial Nova" w:eastAsia="Arial Nova" w:cs="Arial Nova"/>
          <w:b w:val="0"/>
          <w:bCs w:val="0"/>
          <w:i w:val="0"/>
          <w:iCs w:val="0"/>
          <w:caps w:val="0"/>
          <w:smallCaps w:val="0"/>
          <w:noProof w:val="0"/>
          <w:color w:val="202124"/>
          <w:sz w:val="22"/>
          <w:szCs w:val="22"/>
          <w:lang w:val="en"/>
        </w:rPr>
      </w:pPr>
      <w:r w:rsidRPr="40D847E2" w:rsidR="40D847E2">
        <w:rPr>
          <w:rFonts w:ascii="Arial Nova" w:hAnsi="Arial Nova" w:eastAsia="Arial Nova" w:cs="Arial Nova"/>
          <w:b w:val="0"/>
          <w:bCs w:val="0"/>
          <w:i w:val="0"/>
          <w:iCs w:val="0"/>
          <w:caps w:val="0"/>
          <w:smallCaps w:val="0"/>
          <w:noProof w:val="0"/>
          <w:color w:val="202124"/>
          <w:sz w:val="22"/>
          <w:szCs w:val="22"/>
          <w:lang w:val="en"/>
        </w:rPr>
        <w:t>Introduction                                                                                                                              2</w:t>
      </w:r>
    </w:p>
    <w:p xmlns:wp14="http://schemas.microsoft.com/office/word/2010/wordml" w:rsidP="40D847E2" w14:paraId="33161D0A" wp14:textId="5B35BB1E">
      <w:pPr>
        <w:pStyle w:val="Normal"/>
        <w:spacing w:line="360" w:lineRule="auto"/>
        <w:jc w:val="both"/>
        <w:rPr>
          <w:rFonts w:ascii="Arial Nova" w:hAnsi="Arial Nova" w:eastAsia="Arial Nova" w:cs="Arial Nova"/>
          <w:b w:val="0"/>
          <w:bCs w:val="0"/>
          <w:i w:val="0"/>
          <w:iCs w:val="0"/>
          <w:caps w:val="0"/>
          <w:smallCaps w:val="0"/>
          <w:noProof w:val="0"/>
          <w:color w:val="202124"/>
          <w:sz w:val="22"/>
          <w:szCs w:val="22"/>
          <w:lang w:val="en"/>
        </w:rPr>
      </w:pPr>
      <w:r w:rsidRPr="40D847E2" w:rsidR="40D847E2">
        <w:rPr>
          <w:rFonts w:ascii="Arial Nova" w:hAnsi="Arial Nova" w:eastAsia="Arial Nova" w:cs="Arial Nova"/>
          <w:b w:val="0"/>
          <w:bCs w:val="0"/>
          <w:i w:val="0"/>
          <w:iCs w:val="0"/>
          <w:caps w:val="0"/>
          <w:smallCaps w:val="0"/>
          <w:noProof w:val="0"/>
          <w:color w:val="202124"/>
          <w:sz w:val="22"/>
          <w:szCs w:val="22"/>
          <w:lang w:val="en"/>
        </w:rPr>
        <w:t>Figures the number of caregivers who have abandoned and joined in the past few years     3</w:t>
      </w:r>
    </w:p>
    <w:p xmlns:wp14="http://schemas.microsoft.com/office/word/2010/wordml" w:rsidP="40D847E2" w14:paraId="0227929D" wp14:textId="2865A8C5">
      <w:pPr>
        <w:pStyle w:val="Normal"/>
        <w:spacing w:line="360" w:lineRule="auto"/>
        <w:jc w:val="both"/>
        <w:rPr>
          <w:rFonts w:ascii="Arial Nova" w:hAnsi="Arial Nova" w:eastAsia="Arial Nova" w:cs="Arial Nova"/>
          <w:b w:val="0"/>
          <w:bCs w:val="0"/>
          <w:i w:val="0"/>
          <w:iCs w:val="0"/>
          <w:caps w:val="0"/>
          <w:smallCaps w:val="0"/>
          <w:noProof w:val="0"/>
          <w:color w:val="202124"/>
          <w:sz w:val="22"/>
          <w:szCs w:val="22"/>
          <w:lang w:val="en"/>
        </w:rPr>
      </w:pPr>
      <w:r w:rsidRPr="40D847E2" w:rsidR="40D847E2">
        <w:rPr>
          <w:rFonts w:ascii="Arial Nova" w:hAnsi="Arial Nova" w:eastAsia="Arial Nova" w:cs="Arial Nova"/>
          <w:b w:val="0"/>
          <w:bCs w:val="0"/>
          <w:i w:val="0"/>
          <w:iCs w:val="0"/>
          <w:caps w:val="0"/>
          <w:smallCaps w:val="0"/>
          <w:noProof w:val="0"/>
          <w:color w:val="202124"/>
          <w:sz w:val="22"/>
          <w:szCs w:val="22"/>
          <w:lang w:val="en"/>
        </w:rPr>
        <w:t>The essential component</w:t>
      </w:r>
      <w:r w:rsidRPr="40D847E2" w:rsidR="40D847E2">
        <w:rPr>
          <w:rFonts w:ascii="Arial Nova" w:hAnsi="Arial Nova" w:eastAsia="Arial Nova" w:cs="Arial Nova"/>
          <w:b w:val="0"/>
          <w:bCs w:val="0"/>
          <w:i w:val="0"/>
          <w:iCs w:val="0"/>
          <w:caps w:val="0"/>
          <w:smallCaps w:val="0"/>
          <w:noProof w:val="0"/>
          <w:color w:val="202124"/>
          <w:sz w:val="22"/>
          <w:szCs w:val="22"/>
          <w:lang w:val="en"/>
        </w:rPr>
        <w:t xml:space="preserve"> job influencing gratification</w:t>
      </w:r>
      <w:r w:rsidRPr="40D847E2" w:rsidR="40D847E2">
        <w:rPr>
          <w:rFonts w:ascii="Arial Nova" w:hAnsi="Arial Nova" w:eastAsia="Arial Nova" w:cs="Arial Nova"/>
          <w:b w:val="0"/>
          <w:bCs w:val="0"/>
          <w:i w:val="0"/>
          <w:iCs w:val="0"/>
          <w:caps w:val="0"/>
          <w:smallCaps w:val="0"/>
          <w:noProof w:val="0"/>
          <w:color w:val="202124"/>
          <w:sz w:val="22"/>
          <w:szCs w:val="22"/>
          <w:lang w:val="en"/>
        </w:rPr>
        <w:t xml:space="preserve"> </w:t>
      </w:r>
      <w:r w:rsidRPr="40D847E2" w:rsidR="40D847E2">
        <w:rPr>
          <w:rFonts w:ascii="Arial Nova" w:hAnsi="Arial Nova" w:eastAsia="Arial Nova" w:cs="Arial Nova"/>
          <w:b w:val="0"/>
          <w:bCs w:val="0"/>
          <w:i w:val="0"/>
          <w:iCs w:val="0"/>
          <w:caps w:val="0"/>
          <w:smallCaps w:val="0"/>
          <w:noProof w:val="0"/>
          <w:color w:val="202124"/>
          <w:sz w:val="22"/>
          <w:szCs w:val="22"/>
          <w:lang w:val="en"/>
        </w:rPr>
        <w:t>in nursing                                            4</w:t>
      </w:r>
    </w:p>
    <w:p xmlns:wp14="http://schemas.microsoft.com/office/word/2010/wordml" w:rsidP="40D847E2" w14:paraId="1CA0C78C" wp14:textId="0B313011">
      <w:pPr>
        <w:pStyle w:val="Normal"/>
        <w:spacing w:line="360" w:lineRule="auto"/>
        <w:jc w:val="both"/>
        <w:rPr>
          <w:rFonts w:ascii="Arial Nova" w:hAnsi="Arial Nova" w:eastAsia="Arial Nova" w:cs="Arial Nova"/>
          <w:b w:val="0"/>
          <w:bCs w:val="0"/>
          <w:i w:val="0"/>
          <w:iCs w:val="0"/>
          <w:caps w:val="0"/>
          <w:smallCaps w:val="0"/>
          <w:noProof w:val="0"/>
          <w:color w:val="202124"/>
          <w:sz w:val="22"/>
          <w:szCs w:val="22"/>
          <w:lang w:val="en"/>
        </w:rPr>
      </w:pPr>
      <w:r w:rsidRPr="40D847E2" w:rsidR="40D847E2">
        <w:rPr>
          <w:rFonts w:ascii="Arial Nova" w:hAnsi="Arial Nova" w:eastAsia="Arial Nova" w:cs="Arial Nova"/>
          <w:b w:val="0"/>
          <w:bCs w:val="0"/>
          <w:i w:val="0"/>
          <w:iCs w:val="0"/>
          <w:caps w:val="0"/>
          <w:smallCaps w:val="0"/>
          <w:noProof w:val="0"/>
          <w:color w:val="202124"/>
          <w:sz w:val="22"/>
          <w:szCs w:val="22"/>
          <w:lang w:val="en"/>
        </w:rPr>
        <w:t>The probable consequence of pay on reservation                                                                   4</w:t>
      </w:r>
    </w:p>
    <w:p xmlns:wp14="http://schemas.microsoft.com/office/word/2010/wordml" w:rsidP="40D847E2" w14:paraId="17A9C49D" wp14:textId="6EF9658F">
      <w:pPr>
        <w:pStyle w:val="Normal"/>
        <w:spacing w:line="360" w:lineRule="auto"/>
        <w:jc w:val="both"/>
        <w:rPr>
          <w:rFonts w:ascii="Arial Nova" w:hAnsi="Arial Nova" w:eastAsia="Arial Nova" w:cs="Arial Nova"/>
          <w:b w:val="0"/>
          <w:bCs w:val="0"/>
          <w:i w:val="0"/>
          <w:iCs w:val="0"/>
          <w:caps w:val="0"/>
          <w:smallCaps w:val="0"/>
          <w:noProof w:val="0"/>
          <w:color w:val="202124"/>
          <w:sz w:val="22"/>
          <w:szCs w:val="22"/>
          <w:lang w:val="en"/>
        </w:rPr>
      </w:pPr>
      <w:r w:rsidRPr="40D847E2" w:rsidR="40D847E2">
        <w:rPr>
          <w:rFonts w:ascii="Arial Nova" w:hAnsi="Arial Nova" w:eastAsia="Arial Nova" w:cs="Arial Nova"/>
          <w:b w:val="0"/>
          <w:bCs w:val="0"/>
          <w:i w:val="0"/>
          <w:iCs w:val="0"/>
          <w:caps w:val="0"/>
          <w:smallCaps w:val="0"/>
          <w:noProof w:val="0"/>
          <w:color w:val="202124"/>
          <w:sz w:val="22"/>
          <w:szCs w:val="22"/>
          <w:lang w:val="en"/>
        </w:rPr>
        <w:t>The consequence of manpower scarcity on nursing                                                               4</w:t>
      </w:r>
    </w:p>
    <w:p xmlns:wp14="http://schemas.microsoft.com/office/word/2010/wordml" w:rsidP="40D847E2" w14:paraId="0B6D2B59" wp14:textId="010A1C90">
      <w:pPr>
        <w:pStyle w:val="Normal"/>
        <w:spacing w:line="360" w:lineRule="auto"/>
        <w:jc w:val="both"/>
        <w:rPr>
          <w:rFonts w:ascii="Arial Nova" w:hAnsi="Arial Nova" w:eastAsia="Arial Nova" w:cs="Arial Nova"/>
          <w:b w:val="0"/>
          <w:bCs w:val="0"/>
          <w:i w:val="0"/>
          <w:iCs w:val="0"/>
          <w:caps w:val="0"/>
          <w:smallCaps w:val="0"/>
          <w:noProof w:val="0"/>
          <w:color w:val="202124"/>
          <w:sz w:val="22"/>
          <w:szCs w:val="22"/>
          <w:lang w:val="en"/>
        </w:rPr>
      </w:pPr>
      <w:r w:rsidRPr="40D847E2" w:rsidR="40D847E2">
        <w:rPr>
          <w:rFonts w:ascii="Arial Nova" w:hAnsi="Arial Nova" w:eastAsia="Arial Nova" w:cs="Arial Nova"/>
          <w:b w:val="0"/>
          <w:bCs w:val="0"/>
          <w:i w:val="0"/>
          <w:iCs w:val="0"/>
          <w:caps w:val="0"/>
          <w:smallCaps w:val="0"/>
          <w:noProof w:val="0"/>
          <w:color w:val="202124"/>
          <w:sz w:val="22"/>
          <w:szCs w:val="22"/>
          <w:lang w:val="en"/>
        </w:rPr>
        <w:t>Advice on advancements' that could be directed by the NHS to upgrade the keeping and enrollment</w:t>
      </w:r>
      <w:r w:rsidRPr="40D847E2" w:rsidR="40D847E2">
        <w:rPr>
          <w:rFonts w:ascii="Arial Nova" w:hAnsi="Arial Nova" w:eastAsia="Arial Nova" w:cs="Arial Nova"/>
          <w:b w:val="0"/>
          <w:bCs w:val="0"/>
          <w:i w:val="0"/>
          <w:iCs w:val="0"/>
          <w:caps w:val="0"/>
          <w:smallCaps w:val="0"/>
          <w:noProof w:val="0"/>
          <w:color w:val="202124"/>
          <w:sz w:val="22"/>
          <w:szCs w:val="22"/>
          <w:lang w:val="en"/>
        </w:rPr>
        <w:t xml:space="preserve"> </w:t>
      </w:r>
      <w:r w:rsidRPr="40D847E2" w:rsidR="40D847E2">
        <w:rPr>
          <w:rFonts w:ascii="Arial Nova" w:hAnsi="Arial Nova" w:eastAsia="Arial Nova" w:cs="Arial Nova"/>
          <w:b w:val="0"/>
          <w:bCs w:val="0"/>
          <w:i w:val="0"/>
          <w:iCs w:val="0"/>
          <w:caps w:val="0"/>
          <w:smallCaps w:val="0"/>
          <w:noProof w:val="0"/>
          <w:color w:val="202124"/>
          <w:sz w:val="22"/>
          <w:szCs w:val="22"/>
          <w:lang w:val="en"/>
        </w:rPr>
        <w:t>of nurses                                                                                                               6</w:t>
      </w:r>
    </w:p>
    <w:p xmlns:wp14="http://schemas.microsoft.com/office/word/2010/wordml" w:rsidP="40D847E2" w14:paraId="766823F8" wp14:textId="25152785">
      <w:pPr>
        <w:pStyle w:val="Normal"/>
        <w:spacing w:line="360" w:lineRule="auto"/>
        <w:jc w:val="both"/>
        <w:rPr>
          <w:rFonts w:ascii="Arial Nova" w:hAnsi="Arial Nova" w:eastAsia="Arial Nova" w:cs="Arial Nova"/>
          <w:b w:val="0"/>
          <w:bCs w:val="0"/>
          <w:i w:val="0"/>
          <w:iCs w:val="0"/>
          <w:caps w:val="0"/>
          <w:smallCaps w:val="0"/>
          <w:noProof w:val="0"/>
          <w:color w:val="202124"/>
          <w:sz w:val="22"/>
          <w:szCs w:val="22"/>
          <w:lang w:val="en"/>
        </w:rPr>
      </w:pPr>
      <w:r w:rsidRPr="40D847E2" w:rsidR="40D847E2">
        <w:rPr>
          <w:rFonts w:ascii="Arial Nova" w:hAnsi="Arial Nova" w:eastAsia="Arial Nova" w:cs="Arial Nova"/>
          <w:b w:val="0"/>
          <w:bCs w:val="0"/>
          <w:i w:val="0"/>
          <w:iCs w:val="0"/>
          <w:caps w:val="0"/>
          <w:smallCaps w:val="0"/>
          <w:noProof w:val="0"/>
          <w:color w:val="202124"/>
          <w:sz w:val="22"/>
          <w:szCs w:val="22"/>
          <w:lang w:val="en"/>
        </w:rPr>
        <w:t>Conclusions                                                                                                                              6</w:t>
      </w:r>
    </w:p>
    <w:p xmlns:wp14="http://schemas.microsoft.com/office/word/2010/wordml" w:rsidP="40D847E2" w14:paraId="0E2C59EB" wp14:textId="1AE7A38F">
      <w:pPr>
        <w:pStyle w:val="Normal"/>
        <w:spacing w:line="360" w:lineRule="auto"/>
        <w:jc w:val="both"/>
        <w:rPr>
          <w:rFonts w:ascii="Arial Nova" w:hAnsi="Arial Nova" w:eastAsia="Arial Nova" w:cs="Arial Nova"/>
          <w:b w:val="0"/>
          <w:bCs w:val="0"/>
          <w:i w:val="0"/>
          <w:iCs w:val="0"/>
          <w:caps w:val="0"/>
          <w:smallCaps w:val="0"/>
          <w:noProof w:val="0"/>
          <w:color w:val="202124"/>
          <w:sz w:val="22"/>
          <w:szCs w:val="22"/>
          <w:lang w:val="en"/>
        </w:rPr>
      </w:pPr>
    </w:p>
    <w:p xmlns:wp14="http://schemas.microsoft.com/office/word/2010/wordml" w:rsidP="40D847E2" w14:paraId="7F48556E" wp14:textId="379ECDAE">
      <w:pPr>
        <w:pStyle w:val="Normal"/>
        <w:spacing w:line="360" w:lineRule="auto"/>
        <w:jc w:val="both"/>
        <w:rPr>
          <w:rFonts w:ascii="Arial Nova" w:hAnsi="Arial Nova" w:eastAsia="Arial Nova" w:cs="Arial Nova"/>
          <w:b w:val="0"/>
          <w:bCs w:val="0"/>
          <w:i w:val="0"/>
          <w:iCs w:val="0"/>
          <w:caps w:val="0"/>
          <w:smallCaps w:val="0"/>
          <w:noProof w:val="0"/>
          <w:color w:val="202124"/>
          <w:sz w:val="22"/>
          <w:szCs w:val="22"/>
          <w:lang w:val="en"/>
        </w:rPr>
      </w:pPr>
    </w:p>
    <w:p xmlns:wp14="http://schemas.microsoft.com/office/word/2010/wordml" w:rsidP="40D847E2" w14:paraId="136F8910" wp14:textId="1B56B2C0">
      <w:pPr>
        <w:pStyle w:val="Normal"/>
        <w:spacing w:line="360" w:lineRule="auto"/>
        <w:jc w:val="both"/>
        <w:rPr>
          <w:rFonts w:ascii="Arial Nova" w:hAnsi="Arial Nova" w:eastAsia="Arial Nova" w:cs="Arial Nova"/>
          <w:b w:val="1"/>
          <w:bCs w:val="1"/>
          <w:i w:val="0"/>
          <w:iCs w:val="0"/>
          <w:caps w:val="0"/>
          <w:smallCaps w:val="0"/>
          <w:noProof w:val="0"/>
          <w:color w:val="202124"/>
          <w:sz w:val="22"/>
          <w:szCs w:val="22"/>
          <w:lang w:val="en"/>
        </w:rPr>
      </w:pPr>
      <w:r w:rsidRPr="40D847E2" w:rsidR="40D847E2">
        <w:rPr>
          <w:rFonts w:ascii="Arial Nova" w:hAnsi="Arial Nova" w:eastAsia="Arial Nova" w:cs="Arial Nova"/>
          <w:b w:val="1"/>
          <w:bCs w:val="1"/>
          <w:i w:val="0"/>
          <w:iCs w:val="0"/>
          <w:caps w:val="0"/>
          <w:smallCaps w:val="0"/>
          <w:noProof w:val="0"/>
          <w:color w:val="202124"/>
          <w:sz w:val="22"/>
          <w:szCs w:val="22"/>
          <w:lang w:val="en"/>
        </w:rPr>
        <w:t>Introduction</w:t>
      </w:r>
    </w:p>
    <w:p xmlns:wp14="http://schemas.microsoft.com/office/word/2010/wordml" w:rsidP="40D847E2" w14:paraId="5E5787A5" wp14:textId="69B0DABA">
      <w:pPr>
        <w:pStyle w:val="Normal"/>
        <w:spacing w:line="360" w:lineRule="auto"/>
        <w:jc w:val="both"/>
        <w:rPr>
          <w:rFonts w:ascii="Arial Nova" w:hAnsi="Arial Nova" w:eastAsia="Arial Nova" w:cs="Arial Nova"/>
          <w:b w:val="0"/>
          <w:bCs w:val="0"/>
          <w:i w:val="0"/>
          <w:iCs w:val="0"/>
          <w:caps w:val="0"/>
          <w:smallCaps w:val="0"/>
          <w:noProof w:val="0"/>
          <w:color w:val="202124"/>
          <w:sz w:val="22"/>
          <w:szCs w:val="22"/>
          <w:lang w:val="en"/>
        </w:rPr>
      </w:pPr>
      <w:r w:rsidRPr="40D847E2" w:rsidR="40D847E2">
        <w:rPr>
          <w:rFonts w:ascii="Arial Nova" w:hAnsi="Arial Nova" w:eastAsia="Arial Nova" w:cs="Arial Nova"/>
          <w:b w:val="0"/>
          <w:bCs w:val="0"/>
          <w:i w:val="0"/>
          <w:iCs w:val="0"/>
          <w:caps w:val="0"/>
          <w:smallCaps w:val="0"/>
          <w:noProof w:val="0"/>
          <w:color w:val="202124"/>
          <w:sz w:val="22"/>
          <w:szCs w:val="22"/>
          <w:lang w:val="en"/>
        </w:rPr>
        <w:t>The retention procedure can be defined as the effort made by an individual, any corporate institution, or any healthcare sector</w:t>
      </w:r>
      <w:r w:rsidRPr="40D847E2" w:rsidR="40D847E2">
        <w:rPr>
          <w:rFonts w:ascii="Arial Nova" w:hAnsi="Arial Nova" w:eastAsia="Arial Nova" w:cs="Arial Nova"/>
          <w:b w:val="0"/>
          <w:bCs w:val="0"/>
          <w:i w:val="0"/>
          <w:iCs w:val="0"/>
          <w:caps w:val="0"/>
          <w:smallCaps w:val="0"/>
          <w:noProof w:val="0"/>
          <w:color w:val="202124"/>
          <w:sz w:val="22"/>
          <w:szCs w:val="22"/>
          <w:lang w:val="en"/>
        </w:rPr>
        <w:t xml:space="preserve"> responsible for developing the strategies.</w:t>
      </w:r>
      <w:r w:rsidRPr="40D847E2" w:rsidR="40D847E2">
        <w:rPr>
          <w:rFonts w:ascii="Arial Nova" w:hAnsi="Arial Nova" w:eastAsia="Arial Nova" w:cs="Arial Nova"/>
          <w:b w:val="0"/>
          <w:bCs w:val="0"/>
          <w:i w:val="0"/>
          <w:iCs w:val="0"/>
          <w:caps w:val="0"/>
          <w:smallCaps w:val="0"/>
          <w:noProof w:val="0"/>
          <w:color w:val="202124"/>
          <w:sz w:val="22"/>
          <w:szCs w:val="22"/>
          <w:lang w:val="en"/>
        </w:rPr>
        <w:t xml:space="preserve"> It also includes the strategies adopted by the business organization to support the staff present to remain in the organization. Here the issue of retention is related to nurses. Retention is responsible for affirming the necessary measures taken by hospitals to help current staff and keep old staff in the hospital. But hospitals face the challenges of maintaining nurses (Devi et al .2021). The competition faced by hospitals in retaining nurses has been maximum. The challenges faced by hospitals in retaining nurses are stated. The changing dynamics coupled with the turbulence faced in the workforce by hospital nurses represent one of the most vital reasons for acting as trouble to retain nurses. These situations are experienced by hospitals and other entrepreneurial companies from all sides. It includes the massive </w:t>
      </w:r>
      <w:r w:rsidRPr="40D847E2" w:rsidR="40D847E2">
        <w:rPr>
          <w:rFonts w:ascii="Arial Nova" w:hAnsi="Arial Nova" w:eastAsia="Arial Nova" w:cs="Arial Nova"/>
          <w:b w:val="0"/>
          <w:bCs w:val="0"/>
          <w:i w:val="0"/>
          <w:iCs w:val="0"/>
          <w:caps w:val="0"/>
          <w:smallCaps w:val="0"/>
          <w:noProof w:val="0"/>
          <w:color w:val="202124"/>
          <w:sz w:val="22"/>
          <w:szCs w:val="22"/>
          <w:lang w:val="en"/>
        </w:rPr>
        <w:t>redundancy</w:t>
      </w:r>
      <w:r w:rsidRPr="40D847E2" w:rsidR="40D847E2">
        <w:rPr>
          <w:rFonts w:ascii="Arial Nova" w:hAnsi="Arial Nova" w:eastAsia="Arial Nova" w:cs="Arial Nova"/>
          <w:b w:val="0"/>
          <w:bCs w:val="0"/>
          <w:i w:val="0"/>
          <w:iCs w:val="0"/>
          <w:caps w:val="0"/>
          <w:smallCaps w:val="0"/>
          <w:noProof w:val="0"/>
          <w:color w:val="202124"/>
          <w:sz w:val="22"/>
          <w:szCs w:val="22"/>
          <w:lang w:val="en"/>
        </w:rPr>
        <w:t xml:space="preserve"> that led to the restructuring and bankruptcy of the business. Business failure is faced in some sectors related to the fields of the economy. It leads to the low morale of staff and commitments. This is one of the problems faced by hospitals in retaining nurses. The issue of hospital nursing retention must be a strategic business issue for hospitals as well. The lack of use of modern techniques or the use of modern methods, in addition to providing an adequate salary for nurses for the number of hours they work, offers opportunities for nurses to leave hospitals. Hospitals fail to provide the right amount of salary to nurses who work long hours, lack the proper infrastructure, or use when nurses start quitting their jobs. These are some of the challenges the business organization faces in retaining nurses. Nurses are recognized as hospital employees and hospitals as a corporate organizations for nurses. Nurses who are hospital employees need to receive some additional functionality for nurses with some extra functionality to work for the hospital </w:t>
      </w:r>
      <w:r w:rsidRPr="40D847E2" w:rsidR="40D847E2">
        <w:rPr>
          <w:rFonts w:ascii="Arial Nova" w:hAnsi="Arial Nova" w:eastAsia="Arial Nova" w:cs="Arial Nova"/>
          <w:noProof w:val="0"/>
          <w:sz w:val="22"/>
          <w:szCs w:val="22"/>
          <w:lang w:val="en"/>
        </w:rPr>
        <w:t>(</w:t>
      </w:r>
      <w:proofErr w:type="spellStart"/>
      <w:r w:rsidRPr="40D847E2" w:rsidR="40D847E2">
        <w:rPr>
          <w:rFonts w:ascii="Arial Nova" w:hAnsi="Arial Nova" w:eastAsia="Arial Nova" w:cs="Arial Nova"/>
          <w:noProof w:val="0"/>
          <w:sz w:val="22"/>
          <w:szCs w:val="22"/>
          <w:lang w:val="en"/>
        </w:rPr>
        <w:t>Dahshan</w:t>
      </w:r>
      <w:proofErr w:type="spellEnd"/>
      <w:r w:rsidRPr="40D847E2" w:rsidR="40D847E2">
        <w:rPr>
          <w:rFonts w:ascii="Arial Nova" w:hAnsi="Arial Nova" w:eastAsia="Arial Nova" w:cs="Arial Nova"/>
          <w:noProof w:val="0"/>
          <w:sz w:val="22"/>
          <w:szCs w:val="22"/>
          <w:lang w:val="en"/>
        </w:rPr>
        <w:t xml:space="preserve"> et al. 2018). </w:t>
      </w:r>
      <w:r w:rsidRPr="40D847E2" w:rsidR="40D847E2">
        <w:rPr>
          <w:rFonts w:ascii="Arial Nova" w:hAnsi="Arial Nova" w:eastAsia="Arial Nova" w:cs="Arial Nova"/>
          <w:b w:val="0"/>
          <w:bCs w:val="0"/>
          <w:i w:val="0"/>
          <w:iCs w:val="0"/>
          <w:caps w:val="0"/>
          <w:smallCaps w:val="0"/>
          <w:noProof w:val="0"/>
          <w:color w:val="202124"/>
          <w:sz w:val="22"/>
          <w:szCs w:val="22"/>
          <w:lang w:val="en"/>
        </w:rPr>
        <w:t>Additional skills are provided to nurses and family members for all types of medical supervision, providing them with the necessary incentives for the extra work they do and providing them with accommodation. Hospitals have no idea of ​​such active measures, which cause nurses to switch to other professions. The inability of the sectors such facilities to employees of the business organization is the nurse's challenge to retain nurses.</w:t>
      </w:r>
    </w:p>
    <w:p w:rsidR="40D847E2" w:rsidP="40D847E2" w:rsidRDefault="40D847E2" w14:paraId="14436104" w14:textId="03E9346A">
      <w:pPr>
        <w:pStyle w:val="Normal"/>
        <w:spacing w:line="360" w:lineRule="auto"/>
        <w:jc w:val="both"/>
        <w:rPr>
          <w:rFonts w:ascii="Arial Nova" w:hAnsi="Arial Nova" w:eastAsia="Arial Nova" w:cs="Arial Nova"/>
          <w:b w:val="0"/>
          <w:bCs w:val="0"/>
          <w:i w:val="0"/>
          <w:iCs w:val="0"/>
          <w:caps w:val="0"/>
          <w:smallCaps w:val="0"/>
          <w:noProof w:val="0"/>
          <w:color w:val="202124"/>
          <w:sz w:val="22"/>
          <w:szCs w:val="22"/>
          <w:lang w:val="en"/>
        </w:rPr>
      </w:pPr>
    </w:p>
    <w:p w:rsidR="40D847E2" w:rsidP="40D847E2" w:rsidRDefault="40D847E2" w14:paraId="645CD24C" w14:textId="46111367">
      <w:pPr>
        <w:pStyle w:val="Normal"/>
        <w:spacing w:line="360" w:lineRule="auto"/>
        <w:jc w:val="both"/>
        <w:rPr>
          <w:rFonts w:ascii="Arial Nova" w:hAnsi="Arial Nova" w:eastAsia="Arial Nova" w:cs="Arial Nova"/>
          <w:b w:val="1"/>
          <w:bCs w:val="1"/>
          <w:i w:val="0"/>
          <w:iCs w:val="0"/>
          <w:caps w:val="0"/>
          <w:smallCaps w:val="0"/>
          <w:noProof w:val="0"/>
          <w:color w:val="202124"/>
          <w:sz w:val="22"/>
          <w:szCs w:val="22"/>
          <w:lang w:val="en"/>
        </w:rPr>
      </w:pPr>
      <w:r w:rsidRPr="40D847E2" w:rsidR="40D847E2">
        <w:rPr>
          <w:rFonts w:ascii="Arial Nova" w:hAnsi="Arial Nova" w:eastAsia="Arial Nova" w:cs="Arial Nova"/>
          <w:b w:val="1"/>
          <w:bCs w:val="1"/>
          <w:i w:val="0"/>
          <w:iCs w:val="0"/>
          <w:caps w:val="0"/>
          <w:smallCaps w:val="0"/>
          <w:noProof w:val="0"/>
          <w:color w:val="202124"/>
          <w:sz w:val="22"/>
          <w:szCs w:val="22"/>
          <w:lang w:val="en"/>
        </w:rPr>
        <w:t xml:space="preserve">Figures the number of caregivers who have </w:t>
      </w:r>
      <w:r w:rsidRPr="40D847E2" w:rsidR="40D847E2">
        <w:rPr>
          <w:rFonts w:ascii="Arial Nova" w:hAnsi="Arial Nova" w:eastAsia="Arial Nova" w:cs="Arial Nova"/>
          <w:b w:val="1"/>
          <w:bCs w:val="1"/>
          <w:i w:val="0"/>
          <w:iCs w:val="0"/>
          <w:caps w:val="0"/>
          <w:smallCaps w:val="0"/>
          <w:noProof w:val="0"/>
          <w:color w:val="202124"/>
          <w:sz w:val="22"/>
          <w:szCs w:val="22"/>
          <w:lang w:val="en"/>
        </w:rPr>
        <w:t>abandoned</w:t>
      </w:r>
      <w:r w:rsidRPr="40D847E2" w:rsidR="40D847E2">
        <w:rPr>
          <w:rFonts w:ascii="Arial Nova" w:hAnsi="Arial Nova" w:eastAsia="Arial Nova" w:cs="Arial Nova"/>
          <w:b w:val="1"/>
          <w:bCs w:val="1"/>
          <w:i w:val="0"/>
          <w:iCs w:val="0"/>
          <w:caps w:val="0"/>
          <w:smallCaps w:val="0"/>
          <w:noProof w:val="0"/>
          <w:color w:val="202124"/>
          <w:sz w:val="22"/>
          <w:szCs w:val="22"/>
          <w:lang w:val="en"/>
        </w:rPr>
        <w:t xml:space="preserve"> and joined nursing in recent years</w:t>
      </w:r>
    </w:p>
    <w:p w:rsidR="40D847E2" w:rsidP="40D847E2" w:rsidRDefault="40D847E2" w14:paraId="6F6C4C2C" w14:textId="5EB916F6">
      <w:pPr>
        <w:pStyle w:val="Normal"/>
        <w:spacing w:line="360" w:lineRule="auto"/>
        <w:jc w:val="both"/>
        <w:rPr>
          <w:rFonts w:ascii="Arial Nova" w:hAnsi="Arial Nova" w:eastAsia="Arial Nova" w:cs="Arial Nova"/>
          <w:b w:val="0"/>
          <w:bCs w:val="0"/>
          <w:i w:val="0"/>
          <w:iCs w:val="0"/>
          <w:caps w:val="0"/>
          <w:smallCaps w:val="0"/>
          <w:noProof w:val="0"/>
          <w:color w:val="202124"/>
          <w:sz w:val="22"/>
          <w:szCs w:val="22"/>
          <w:lang w:val="en"/>
        </w:rPr>
      </w:pPr>
      <w:r w:rsidRPr="40D847E2" w:rsidR="40D847E2">
        <w:rPr>
          <w:rFonts w:ascii="Arial Nova" w:hAnsi="Arial Nova" w:eastAsia="Arial Nova" w:cs="Arial Nova"/>
          <w:b w:val="0"/>
          <w:bCs w:val="0"/>
          <w:i w:val="0"/>
          <w:iCs w:val="0"/>
          <w:caps w:val="0"/>
          <w:smallCaps w:val="0"/>
          <w:noProof w:val="0"/>
          <w:color w:val="202124"/>
          <w:sz w:val="22"/>
          <w:szCs w:val="22"/>
          <w:lang w:val="en"/>
        </w:rPr>
        <w:t xml:space="preserve">The survey conducted helped to obtain information on how many nurses have left hospitals and joined nursing education in recent years. According to the survey conducted by the Nursing and the Midwifery Council (NMC) in terms of official statistics, it was learned that between April and September of the year 2021 more than 13,945 nurses left the hospitals and also the nursing profession. A huge number of nurses quit their jobs in the year 2021 compared to nurses who quit their jobs in the year 2020. The remaining number of nurses is 11,020. The last time the total number of nurses was considered to be higher was during the same period of the year 2017. It can be argued that the new data from the NMCs revealed a sharp increase in the number of nurses responsible for leaving the profession. It has been said that for the first time in recent years there has been a drastic increase in the number of nurses who have left the profession </w:t>
      </w:r>
      <w:r w:rsidRPr="40D847E2" w:rsidR="40D847E2">
        <w:rPr>
          <w:rFonts w:ascii="Arial Nova" w:hAnsi="Arial Nova" w:eastAsia="Arial Nova" w:cs="Arial Nova"/>
          <w:noProof w:val="0"/>
          <w:sz w:val="22"/>
          <w:szCs w:val="22"/>
          <w:lang w:val="en"/>
        </w:rPr>
        <w:t xml:space="preserve">(Efendi et al. 2019). </w:t>
      </w:r>
      <w:r w:rsidRPr="40D847E2" w:rsidR="40D847E2">
        <w:rPr>
          <w:rFonts w:ascii="Arial Nova" w:hAnsi="Arial Nova" w:eastAsia="Arial Nova" w:cs="Arial Nova"/>
          <w:b w:val="0"/>
          <w:bCs w:val="0"/>
          <w:i w:val="0"/>
          <w:iCs w:val="0"/>
          <w:caps w:val="0"/>
          <w:smallCaps w:val="0"/>
          <w:noProof w:val="0"/>
          <w:color w:val="202124"/>
          <w:sz w:val="22"/>
          <w:szCs w:val="22"/>
          <w:lang w:val="en"/>
        </w:rPr>
        <w:t xml:space="preserve">The increase in nursing abandonment by nurses was approximately 25%. Official statistics released by the National Council of Obstetrics revealed that the total group of nurses, midwives and associate nurses were responsible for enrollment. For the first time, a huge number of nurses, 24,036, joined the register. Of the total number of nurses, half were from the European Economic Area. The number is 10,642 people from abroad, from the European Economic Area (EEA). The research found that the total number of nurses joining the UK was 13,078. The 13,078 nurses joined the nursing profession in hospitals from April to September. </w:t>
      </w:r>
      <w:r w:rsidRPr="40D847E2" w:rsidR="40D847E2">
        <w:rPr>
          <w:rFonts w:ascii="Arial Nova" w:hAnsi="Arial Nova" w:eastAsia="Arial Nova" w:cs="Arial Nova"/>
          <w:b w:val="0"/>
          <w:bCs w:val="0"/>
          <w:i w:val="0"/>
          <w:iCs w:val="0"/>
          <w:caps w:val="0"/>
          <w:smallCaps w:val="0"/>
          <w:noProof w:val="0"/>
          <w:color w:val="202124"/>
          <w:sz w:val="22"/>
          <w:szCs w:val="22"/>
          <w:lang w:val="en"/>
        </w:rPr>
        <w:t>It was down from last year.</w:t>
      </w:r>
      <w:r w:rsidRPr="40D847E2" w:rsidR="40D847E2">
        <w:rPr>
          <w:rFonts w:ascii="Arial Nova" w:hAnsi="Arial Nova" w:eastAsia="Arial Nova" w:cs="Arial Nova"/>
          <w:b w:val="0"/>
          <w:bCs w:val="0"/>
          <w:i w:val="0"/>
          <w:iCs w:val="0"/>
          <w:caps w:val="0"/>
          <w:smallCaps w:val="0"/>
          <w:noProof w:val="0"/>
          <w:color w:val="202124"/>
          <w:sz w:val="22"/>
          <w:szCs w:val="22"/>
          <w:lang w:val="en"/>
        </w:rPr>
        <w:t xml:space="preserve"> Last year's marriage range was 14,410 (Ackerson and Stiles, 2018). However, it is seen that there are possibilities for an overall increase in the number of nurses. The increase in the range of nurses is 50,000 by the end of 2025.</w:t>
      </w:r>
    </w:p>
    <w:p w:rsidR="40D847E2" w:rsidP="40D847E2" w:rsidRDefault="40D847E2" w14:paraId="19948398" w14:textId="050A94FC">
      <w:pPr>
        <w:pStyle w:val="Normal"/>
        <w:spacing w:line="360" w:lineRule="auto"/>
        <w:jc w:val="both"/>
        <w:rPr>
          <w:rFonts w:ascii="Arial Nova" w:hAnsi="Arial Nova" w:eastAsia="Arial Nova" w:cs="Arial Nova"/>
          <w:b w:val="0"/>
          <w:bCs w:val="0"/>
          <w:i w:val="0"/>
          <w:iCs w:val="0"/>
          <w:caps w:val="0"/>
          <w:smallCaps w:val="0"/>
          <w:noProof w:val="0"/>
          <w:color w:val="202124"/>
          <w:sz w:val="22"/>
          <w:szCs w:val="22"/>
          <w:lang w:val="en"/>
        </w:rPr>
      </w:pPr>
    </w:p>
    <w:p w:rsidR="40D847E2" w:rsidP="40D847E2" w:rsidRDefault="40D847E2" w14:paraId="598EB7DC" w14:textId="17109724">
      <w:pPr>
        <w:pStyle w:val="Normal"/>
        <w:spacing w:line="360" w:lineRule="auto"/>
        <w:jc w:val="both"/>
        <w:rPr>
          <w:rFonts w:ascii="Arial Nova" w:hAnsi="Arial Nova" w:eastAsia="Arial Nova" w:cs="Arial Nova"/>
          <w:b w:val="1"/>
          <w:bCs w:val="1"/>
          <w:i w:val="0"/>
          <w:iCs w:val="0"/>
          <w:caps w:val="0"/>
          <w:smallCaps w:val="0"/>
          <w:noProof w:val="0"/>
          <w:color w:val="202124"/>
          <w:sz w:val="22"/>
          <w:szCs w:val="22"/>
          <w:lang w:val="en"/>
        </w:rPr>
      </w:pPr>
      <w:r w:rsidRPr="40D847E2" w:rsidR="40D847E2">
        <w:rPr>
          <w:rFonts w:ascii="Arial Nova" w:hAnsi="Arial Nova" w:eastAsia="Arial Nova" w:cs="Arial Nova"/>
          <w:b w:val="1"/>
          <w:bCs w:val="1"/>
          <w:i w:val="0"/>
          <w:iCs w:val="0"/>
          <w:caps w:val="0"/>
          <w:smallCaps w:val="0"/>
          <w:noProof w:val="0"/>
          <w:color w:val="202124"/>
          <w:sz w:val="22"/>
          <w:szCs w:val="22"/>
          <w:lang w:val="en"/>
        </w:rPr>
        <w:t>The essential component job influencing gratification in nursing</w:t>
      </w:r>
    </w:p>
    <w:p w:rsidR="40D847E2" w:rsidP="40D847E2" w:rsidRDefault="40D847E2" w14:paraId="0EE0F00D" w14:textId="7CF44C54">
      <w:pPr>
        <w:pStyle w:val="Normal"/>
        <w:spacing w:line="360" w:lineRule="auto"/>
        <w:jc w:val="both"/>
        <w:rPr>
          <w:rFonts w:ascii="Arial Nova" w:hAnsi="Arial Nova" w:eastAsia="Arial Nova" w:cs="Arial Nova"/>
          <w:b w:val="0"/>
          <w:bCs w:val="0"/>
          <w:i w:val="0"/>
          <w:iCs w:val="0"/>
          <w:caps w:val="0"/>
          <w:smallCaps w:val="0"/>
          <w:noProof w:val="0"/>
          <w:color w:val="202124"/>
          <w:sz w:val="22"/>
          <w:szCs w:val="22"/>
          <w:lang w:val="en"/>
        </w:rPr>
      </w:pPr>
      <w:r w:rsidRPr="40D847E2" w:rsidR="40D847E2">
        <w:rPr>
          <w:rFonts w:ascii="Arial Nova" w:hAnsi="Arial Nova" w:eastAsia="Arial Nova" w:cs="Arial Nova"/>
          <w:b w:val="0"/>
          <w:bCs w:val="0"/>
          <w:i w:val="0"/>
          <w:iCs w:val="0"/>
          <w:caps w:val="0"/>
          <w:smallCaps w:val="0"/>
          <w:noProof w:val="0"/>
          <w:color w:val="202124"/>
          <w:sz w:val="22"/>
          <w:szCs w:val="22"/>
          <w:lang w:val="en"/>
        </w:rPr>
        <w:t xml:space="preserve">The key factors that are responsible for the influence of job satisfaction in nursing have been indicated. It could indicate that the critical work unit is referred to as the hospital's frenetic workplace. The shortage of specialized nurses is the most widespread problem on international and national platforms. Job satisfaction among nurses in terms of national and international platforms is fully associated with productivity and positive outcomes. Various studies have been commissioned to state the factors influencing job satisfaction in nursing </w:t>
      </w:r>
      <w:r w:rsidRPr="40D847E2" w:rsidR="40D847E2">
        <w:rPr>
          <w:rFonts w:ascii="Arial Nova" w:hAnsi="Arial Nova" w:eastAsia="Arial Nova" w:cs="Arial Nova"/>
          <w:noProof w:val="0"/>
          <w:sz w:val="22"/>
          <w:szCs w:val="22"/>
          <w:lang w:val="en"/>
        </w:rPr>
        <w:t>It can be said that, according to the study, the factors influencing job satisfaction in nursing are: constructive association in terms of salary, less updating, lack of teamwork and team settings, and lack of cooperation between workers. Another study affirmed the factors that influence the level of job satisfaction in nursing (</w:t>
      </w:r>
      <w:proofErr w:type="spellStart"/>
      <w:r w:rsidRPr="40D847E2" w:rsidR="40D847E2">
        <w:rPr>
          <w:rFonts w:ascii="Arial Nova" w:hAnsi="Arial Nova" w:eastAsia="Arial Nova" w:cs="Arial Nova"/>
          <w:noProof w:val="0"/>
          <w:sz w:val="22"/>
          <w:szCs w:val="22"/>
          <w:lang w:val="en"/>
        </w:rPr>
        <w:t>Mashange</w:t>
      </w:r>
      <w:proofErr w:type="spellEnd"/>
      <w:r w:rsidRPr="40D847E2" w:rsidR="40D847E2">
        <w:rPr>
          <w:rFonts w:ascii="Arial Nova" w:hAnsi="Arial Nova" w:eastAsia="Arial Nova" w:cs="Arial Nova"/>
          <w:noProof w:val="0"/>
          <w:sz w:val="22"/>
          <w:szCs w:val="22"/>
          <w:lang w:val="en"/>
        </w:rPr>
        <w:t xml:space="preserve"> et al. 2019).</w:t>
      </w:r>
      <w:r w:rsidRPr="40D847E2" w:rsidR="40D847E2">
        <w:rPr>
          <w:rFonts w:ascii="Arial Nova" w:hAnsi="Arial Nova" w:eastAsia="Arial Nova" w:cs="Arial Nova"/>
          <w:noProof w:val="0"/>
          <w:sz w:val="22"/>
          <w:szCs w:val="22"/>
          <w:lang w:val="en"/>
        </w:rPr>
        <w:t xml:space="preserve"> </w:t>
      </w:r>
      <w:r w:rsidRPr="40D847E2" w:rsidR="40D847E2">
        <w:rPr>
          <w:rFonts w:ascii="Arial Nova" w:hAnsi="Arial Nova" w:eastAsia="Arial Nova" w:cs="Arial Nova"/>
          <w:b w:val="0"/>
          <w:bCs w:val="0"/>
          <w:i w:val="0"/>
          <w:iCs w:val="0"/>
          <w:caps w:val="0"/>
          <w:smallCaps w:val="0"/>
          <w:noProof w:val="0"/>
          <w:color w:val="202124"/>
          <w:sz w:val="22"/>
          <w:szCs w:val="22"/>
          <w:lang w:val="en"/>
        </w:rPr>
        <w:t>Lack of shift attendance and rotational management, lack of professional presentation, lack of organizational commitments, lack of efforts provided by hospitals, and the method of slow nurses recruitment are the key factors that have resisted responsibility influencing the level of job satisfaction in nursing. One of the studies conducted stated that there was a direct association or link between the level of job satisfaction and that of nurses growing up in the ICU (intensive care unit). The other factors responsible for influencing job satisfaction in nursing are the following. Lack of salary, work-related stress in nursing, and overworked tasks. The presence of turnover, the shortage, the lack of authority, the lack of collaboration between the members and the hospital management, and the lack of individual influences. The study found that all of these reasons or factors are responsible for influencing job satisfaction in terms of nursing.</w:t>
      </w:r>
    </w:p>
    <w:p w:rsidR="40D847E2" w:rsidP="40D847E2" w:rsidRDefault="40D847E2" w14:paraId="2E9760CE" w14:textId="2AD6D98C">
      <w:pPr>
        <w:spacing w:line="360" w:lineRule="auto"/>
        <w:jc w:val="both"/>
        <w:rPr>
          <w:rFonts w:ascii="Arial Nova" w:hAnsi="Arial Nova" w:eastAsia="Arial Nova" w:cs="Arial Nova"/>
          <w:sz w:val="22"/>
          <w:szCs w:val="22"/>
        </w:rPr>
      </w:pPr>
      <w:r w:rsidR="40D847E2">
        <w:drawing>
          <wp:inline wp14:editId="427C105C" wp14:anchorId="1F294535">
            <wp:extent cx="152400" cy="152400"/>
            <wp:effectExtent l="0" t="0" r="0" b="0"/>
            <wp:docPr id="1943176922" name="" descr="Community-verified icon" title=""/>
            <wp:cNvGraphicFramePr>
              <a:graphicFrameLocks noChangeAspect="1"/>
            </wp:cNvGraphicFramePr>
            <a:graphic>
              <a:graphicData uri="http://schemas.openxmlformats.org/drawingml/2006/picture">
                <pic:pic>
                  <pic:nvPicPr>
                    <pic:cNvPr id="0" name=""/>
                    <pic:cNvPicPr/>
                  </pic:nvPicPr>
                  <pic:blipFill>
                    <a:blip r:embed="Rac078eabaa0c4f6b">
                      <a:extLst>
                        <a:ext xmlns:a="http://schemas.openxmlformats.org/drawingml/2006/main" uri="{28A0092B-C50C-407E-A947-70E740481C1C}">
                          <a14:useLocalDpi val="0"/>
                        </a:ext>
                      </a:extLst>
                    </a:blip>
                    <a:stretch>
                      <a:fillRect/>
                    </a:stretch>
                  </pic:blipFill>
                  <pic:spPr>
                    <a:xfrm>
                      <a:off x="0" y="0"/>
                      <a:ext cx="152400" cy="152400"/>
                    </a:xfrm>
                    <a:prstGeom prst="rect">
                      <a:avLst/>
                    </a:prstGeom>
                  </pic:spPr>
                </pic:pic>
              </a:graphicData>
            </a:graphic>
          </wp:inline>
        </w:drawing>
      </w:r>
    </w:p>
    <w:p w:rsidR="40D847E2" w:rsidP="40D847E2" w:rsidRDefault="40D847E2" w14:paraId="5B0E6BAD" w14:textId="53BE1E20">
      <w:pPr>
        <w:pStyle w:val="Normal"/>
        <w:spacing w:line="360" w:lineRule="auto"/>
        <w:jc w:val="both"/>
        <w:rPr>
          <w:rFonts w:ascii="Arial Nova" w:hAnsi="Arial Nova" w:eastAsia="Arial Nova" w:cs="Arial Nova"/>
          <w:b w:val="1"/>
          <w:bCs w:val="1"/>
          <w:noProof w:val="0"/>
          <w:sz w:val="22"/>
          <w:szCs w:val="22"/>
          <w:lang w:val="en-GB"/>
        </w:rPr>
      </w:pPr>
      <w:r w:rsidRPr="40D847E2" w:rsidR="40D847E2">
        <w:rPr>
          <w:rFonts w:ascii="Arial Nova" w:hAnsi="Arial Nova" w:eastAsia="Arial Nova" w:cs="Arial Nova"/>
          <w:b w:val="1"/>
          <w:bCs w:val="1"/>
          <w:noProof w:val="0"/>
          <w:sz w:val="22"/>
          <w:szCs w:val="22"/>
          <w:lang w:val="en-GB"/>
        </w:rPr>
        <w:t xml:space="preserve">The probable consequence of pay on </w:t>
      </w:r>
      <w:r w:rsidRPr="40D847E2" w:rsidR="40D847E2">
        <w:rPr>
          <w:rFonts w:ascii="Arial Nova" w:hAnsi="Arial Nova" w:eastAsia="Arial Nova" w:cs="Arial Nova"/>
          <w:b w:val="1"/>
          <w:bCs w:val="1"/>
          <w:noProof w:val="0"/>
          <w:sz w:val="22"/>
          <w:szCs w:val="22"/>
          <w:lang w:val="en-GB"/>
        </w:rPr>
        <w:t>reservation</w:t>
      </w:r>
    </w:p>
    <w:p w:rsidR="40D847E2" w:rsidP="40D847E2" w:rsidRDefault="40D847E2" w14:paraId="24457975" w14:textId="2C463839">
      <w:pPr>
        <w:pStyle w:val="Normal"/>
        <w:spacing w:line="360" w:lineRule="auto"/>
        <w:jc w:val="both"/>
        <w:rPr>
          <w:rFonts w:ascii="Arial Nova" w:hAnsi="Arial Nova" w:eastAsia="Arial Nova" w:cs="Arial Nova"/>
          <w:noProof w:val="0"/>
          <w:sz w:val="22"/>
          <w:szCs w:val="22"/>
          <w:lang w:val="en"/>
        </w:rPr>
      </w:pPr>
      <w:r w:rsidRPr="40D847E2" w:rsidR="40D847E2">
        <w:rPr>
          <w:rFonts w:ascii="Arial Nova" w:hAnsi="Arial Nova" w:eastAsia="Arial Nova" w:cs="Arial Nova"/>
          <w:noProof w:val="0"/>
          <w:sz w:val="22"/>
          <w:szCs w:val="22"/>
          <w:lang w:val="en"/>
        </w:rPr>
        <w:t xml:space="preserve">Job retention depends on various factors, including employee morale, job satisfaction, and even salary. The income turns out to be the most important effect possible by intervening to pay the withholding tax. The possible effect of the remuneration on the deduction is specified. It can be indicated that nurses act as employees of hospitals and hospitals act as the business organization. Every employee of the business organization focuses on the same salary as the nurses. Nurses, being considered employees of the company organization, mainly consider their income the main motivation for their work. income, along with the additional features provided by the hospital, are believed to be the main reason they do their jobs (Ryan et al. 2019). The Society for Human Resource Management says that business organizations, which are the health sectors, must tend to increase the turnover of employees, who are nurses who work for hospitals around the clock. They must seek to increase nursing turnover and must also take on the responsibilities and challenges. Hospitals shouldn't make nurses feel like they're paid less. If any nurses feel they are being paid less than nurses who work less, there is a possibility that nurses will leave the workforce. They must try to maintain equality in the fields of payments provided to nurses. </w:t>
      </w:r>
      <w:r w:rsidRPr="40D847E2" w:rsidR="40D847E2">
        <w:rPr>
          <w:rFonts w:ascii="Arial Nova" w:hAnsi="Arial Nova" w:eastAsia="Arial Nova" w:cs="Arial Nova"/>
          <w:b w:val="0"/>
          <w:bCs w:val="0"/>
          <w:i w:val="0"/>
          <w:iCs w:val="0"/>
          <w:caps w:val="0"/>
          <w:smallCaps w:val="0"/>
          <w:noProof w:val="0"/>
          <w:color w:val="202124"/>
          <w:sz w:val="22"/>
          <w:szCs w:val="22"/>
          <w:lang w:val="en"/>
        </w:rPr>
        <w:t xml:space="preserve">Hospitals must provide them with the necessary incentives for their work. Failure to use these procedures towards nurses allows them to leave hospitals. The possible effect of remuneration on the withholding is expressed in simple words which are if the payment is made correctly to the employee of the business organization, i.e. hospital nurses very effectively and efficiently, if the actual amounts are paid then their lies have the possibility of retention occurring in terms of nurses </w:t>
      </w:r>
      <w:r w:rsidRPr="40D847E2" w:rsidR="40D847E2">
        <w:rPr>
          <w:rFonts w:ascii="Arial Nova" w:hAnsi="Arial Nova" w:eastAsia="Arial Nova" w:cs="Arial Nova"/>
          <w:noProof w:val="0"/>
          <w:sz w:val="22"/>
          <w:szCs w:val="22"/>
          <w:lang w:val="en"/>
        </w:rPr>
        <w:t xml:space="preserve">(Bratt and </w:t>
      </w:r>
      <w:proofErr w:type="spellStart"/>
      <w:r w:rsidRPr="40D847E2" w:rsidR="40D847E2">
        <w:rPr>
          <w:rFonts w:ascii="Arial Nova" w:hAnsi="Arial Nova" w:eastAsia="Arial Nova" w:cs="Arial Nova"/>
          <w:noProof w:val="0"/>
          <w:sz w:val="22"/>
          <w:szCs w:val="22"/>
          <w:lang w:val="en"/>
        </w:rPr>
        <w:t>Gautun</w:t>
      </w:r>
      <w:proofErr w:type="spellEnd"/>
      <w:r w:rsidRPr="40D847E2" w:rsidR="40D847E2">
        <w:rPr>
          <w:rFonts w:ascii="Arial Nova" w:hAnsi="Arial Nova" w:eastAsia="Arial Nova" w:cs="Arial Nova"/>
          <w:noProof w:val="0"/>
          <w:sz w:val="22"/>
          <w:szCs w:val="22"/>
          <w:lang w:val="en"/>
        </w:rPr>
        <w:t>, 2018).</w:t>
      </w:r>
    </w:p>
    <w:p w:rsidR="40D847E2" w:rsidP="40D847E2" w:rsidRDefault="40D847E2" w14:paraId="77D682E2" w14:textId="761DA614">
      <w:pPr>
        <w:pStyle w:val="Normal"/>
        <w:spacing w:line="360" w:lineRule="auto"/>
        <w:jc w:val="both"/>
        <w:rPr>
          <w:rFonts w:ascii="Arial Nova" w:hAnsi="Arial Nova" w:eastAsia="Arial Nova" w:cs="Arial Nova"/>
          <w:noProof w:val="0"/>
          <w:sz w:val="22"/>
          <w:szCs w:val="22"/>
          <w:lang w:val="en"/>
        </w:rPr>
      </w:pPr>
    </w:p>
    <w:p w:rsidR="40D847E2" w:rsidP="40D847E2" w:rsidRDefault="40D847E2" w14:paraId="3FB9841A" w14:textId="060740DD">
      <w:pPr>
        <w:pStyle w:val="Normal"/>
        <w:spacing w:line="360" w:lineRule="auto"/>
        <w:jc w:val="both"/>
        <w:rPr>
          <w:rFonts w:ascii="Arial Nova" w:hAnsi="Arial Nova" w:eastAsia="Arial Nova" w:cs="Arial Nova"/>
          <w:b w:val="1"/>
          <w:bCs w:val="1"/>
          <w:noProof w:val="0"/>
          <w:sz w:val="22"/>
          <w:szCs w:val="22"/>
          <w:lang w:val="en"/>
        </w:rPr>
      </w:pPr>
      <w:r w:rsidRPr="40D847E2" w:rsidR="40D847E2">
        <w:rPr>
          <w:rFonts w:ascii="Arial Nova" w:hAnsi="Arial Nova" w:eastAsia="Arial Nova" w:cs="Arial Nova"/>
          <w:b w:val="1"/>
          <w:bCs w:val="1"/>
          <w:noProof w:val="0"/>
          <w:sz w:val="22"/>
          <w:szCs w:val="22"/>
          <w:lang w:val="en"/>
        </w:rPr>
        <w:t>The consequence of manpower scarcity on nursing</w:t>
      </w:r>
    </w:p>
    <w:p w:rsidR="40D847E2" w:rsidP="40D847E2" w:rsidRDefault="40D847E2" w14:paraId="5C74429A" w14:textId="5AC7AE37">
      <w:pPr>
        <w:pStyle w:val="Normal"/>
        <w:spacing w:line="360" w:lineRule="auto"/>
        <w:jc w:val="both"/>
        <w:rPr>
          <w:rFonts w:ascii="Arial Nova" w:hAnsi="Arial Nova" w:eastAsia="Arial Nova" w:cs="Arial Nova"/>
          <w:b w:val="0"/>
          <w:bCs w:val="0"/>
          <w:i w:val="0"/>
          <w:iCs w:val="0"/>
          <w:caps w:val="0"/>
          <w:smallCaps w:val="0"/>
          <w:noProof w:val="0"/>
          <w:color w:val="202124"/>
          <w:sz w:val="22"/>
          <w:szCs w:val="22"/>
          <w:lang w:val="en"/>
        </w:rPr>
      </w:pPr>
      <w:r w:rsidRPr="40D847E2" w:rsidR="40D847E2">
        <w:rPr>
          <w:rFonts w:ascii="Arial Nova" w:hAnsi="Arial Nova" w:eastAsia="Arial Nova" w:cs="Arial Nova"/>
          <w:noProof w:val="0"/>
          <w:sz w:val="22"/>
          <w:szCs w:val="22"/>
          <w:lang w:val="en"/>
        </w:rPr>
        <w:t xml:space="preserve">It can be argued that the report covers the possible effect of staff shortages on patient care. The lack of an adequate number of nurses or nurses creates an inevitable negative impact in terms of the quality of care received by patients. It can be mentioned that there is a relationship between patient mortality, which correlates the risk of death with that of the shortage of nurses. Here lies the direct correlation between nurses and patients' mortality. The study found that the full-time RN increased per 1000 patients with disabilities. It contributes 4.3 percent relative to the eventual deaths of patients (Loft and Jensen, 2020). . </w:t>
      </w:r>
      <w:r w:rsidRPr="40D847E2" w:rsidR="40D847E2">
        <w:rPr>
          <w:rFonts w:ascii="Arial Nova" w:hAnsi="Arial Nova" w:eastAsia="Arial Nova" w:cs="Arial Nova"/>
          <w:b w:val="0"/>
          <w:bCs w:val="0"/>
          <w:i w:val="0"/>
          <w:iCs w:val="0"/>
          <w:caps w:val="0"/>
          <w:smallCaps w:val="0"/>
          <w:noProof w:val="0"/>
          <w:color w:val="202124"/>
          <w:sz w:val="22"/>
          <w:szCs w:val="22"/>
          <w:lang w:val="en"/>
        </w:rPr>
        <w:t xml:space="preserve"> is claimed that hospitals with fewer nurses have seen an increase in the mortality rate, the percentage increase is about 2-7% increase. Another fact to bear in mind is that the lack of nurses in hospitals allows hospitals to overcrowded emergency rooms. It is seen that the maximum emergency room has dealt with the problem of overcrowding. Fewer nurses cause overcrowding and are responsible for longer hospital stays. Staff shortages lead to additional procedures being performed, often leading to permanent disability or even death of patients. There are several possible effects of staff shortages in relation to patient care. The lack of nurses leads to some problems such as patients waiting hours for consultation with the doctor in the emergency room. The lack of nurses leads to medication errors for patients. Shortage of nurses leads to many mistakes inpatient care and affects and creates high morbidity.</w:t>
      </w:r>
    </w:p>
    <w:p w:rsidR="40D847E2" w:rsidP="40D847E2" w:rsidRDefault="40D847E2" w14:paraId="60277DE7" w14:textId="046763F2">
      <w:pPr>
        <w:pStyle w:val="Normal"/>
        <w:spacing w:line="360" w:lineRule="auto"/>
        <w:jc w:val="both"/>
        <w:rPr>
          <w:rFonts w:ascii="Arial Nova" w:hAnsi="Arial Nova" w:eastAsia="Arial Nova" w:cs="Arial Nova"/>
          <w:b w:val="1"/>
          <w:bCs w:val="1"/>
          <w:i w:val="0"/>
          <w:iCs w:val="0"/>
          <w:caps w:val="0"/>
          <w:smallCaps w:val="0"/>
          <w:noProof w:val="0"/>
          <w:color w:val="202124"/>
          <w:sz w:val="22"/>
          <w:szCs w:val="22"/>
          <w:lang w:val="en"/>
        </w:rPr>
      </w:pPr>
      <w:r w:rsidRPr="40D847E2" w:rsidR="40D847E2">
        <w:rPr>
          <w:rFonts w:ascii="Arial Nova" w:hAnsi="Arial Nova" w:eastAsia="Arial Nova" w:cs="Arial Nova"/>
          <w:b w:val="1"/>
          <w:bCs w:val="1"/>
          <w:i w:val="0"/>
          <w:iCs w:val="0"/>
          <w:caps w:val="0"/>
          <w:smallCaps w:val="0"/>
          <w:noProof w:val="0"/>
          <w:color w:val="202124"/>
          <w:sz w:val="22"/>
          <w:szCs w:val="22"/>
          <w:lang w:val="en"/>
        </w:rPr>
        <w:t>Advice on advancements' that could be directed by the NHS to upgrade the keeping and enrollment of nurses</w:t>
      </w:r>
    </w:p>
    <w:p w:rsidR="40D847E2" w:rsidP="40D847E2" w:rsidRDefault="40D847E2" w14:paraId="2A9C6950" w14:textId="107B86F0">
      <w:pPr>
        <w:pStyle w:val="Normal"/>
        <w:spacing w:line="360" w:lineRule="auto"/>
        <w:jc w:val="both"/>
        <w:rPr>
          <w:rFonts w:ascii="Arial Nova" w:hAnsi="Arial Nova" w:eastAsia="Arial Nova" w:cs="Arial Nova"/>
          <w:noProof w:val="0"/>
          <w:sz w:val="22"/>
          <w:szCs w:val="22"/>
          <w:lang w:val="en"/>
        </w:rPr>
      </w:pPr>
      <w:r w:rsidRPr="40D847E2" w:rsidR="40D847E2">
        <w:rPr>
          <w:rFonts w:ascii="Arial Nova" w:hAnsi="Arial Nova" w:eastAsia="Arial Nova" w:cs="Arial Nova"/>
          <w:noProof w:val="0"/>
          <w:sz w:val="22"/>
          <w:szCs w:val="22"/>
          <w:lang w:val="en"/>
        </w:rPr>
        <w:t xml:space="preserve">The recommendations are based on the improvement made by the NHS, and the steps to improve the retention and recruitment of nurses are outlined below. The NHS must support the construction of strong induction programs, the national health service must try to carry out periodic evaluations to improve staff loyalty. He must conduct face-to-face meetings to improve retention and also take care of the recruitment of nurses (Devi et al. 2021). </w:t>
      </w:r>
      <w:r w:rsidRPr="40D847E2" w:rsidR="40D847E2">
        <w:rPr>
          <w:rFonts w:ascii="Arial Nova" w:hAnsi="Arial Nova" w:eastAsia="Arial Nova" w:cs="Arial Nova"/>
          <w:noProof w:val="0"/>
          <w:sz w:val="22"/>
          <w:szCs w:val="22"/>
          <w:lang w:val="en"/>
        </w:rPr>
        <w:t>Must hold one-to-one meetings which must be conducted between management and staff. The NHS must take responsibility for having taken the necessary efforts for the needs of the nurses. It has to advertise for nurses in many nursing outlets. Must try to use social media to hire nurses as per requirements.</w:t>
      </w:r>
    </w:p>
    <w:p w:rsidR="40D847E2" w:rsidP="40D847E2" w:rsidRDefault="40D847E2" w14:paraId="058F10F7" w14:textId="5164C759">
      <w:pPr>
        <w:pStyle w:val="Normal"/>
        <w:spacing w:line="360" w:lineRule="auto"/>
        <w:jc w:val="both"/>
        <w:rPr>
          <w:rFonts w:ascii="Arial Nova" w:hAnsi="Arial Nova" w:eastAsia="Arial Nova" w:cs="Arial Nova"/>
          <w:b w:val="1"/>
          <w:bCs w:val="1"/>
          <w:noProof w:val="0"/>
          <w:sz w:val="22"/>
          <w:szCs w:val="22"/>
          <w:lang w:val="en"/>
        </w:rPr>
      </w:pPr>
      <w:r w:rsidRPr="40D847E2" w:rsidR="40D847E2">
        <w:rPr>
          <w:rFonts w:ascii="Arial Nova" w:hAnsi="Arial Nova" w:eastAsia="Arial Nova" w:cs="Arial Nova"/>
          <w:b w:val="1"/>
          <w:bCs w:val="1"/>
          <w:noProof w:val="0"/>
          <w:sz w:val="22"/>
          <w:szCs w:val="22"/>
          <w:lang w:val="en"/>
        </w:rPr>
        <w:t>Conclusion</w:t>
      </w:r>
    </w:p>
    <w:p w:rsidR="40D847E2" w:rsidP="40D847E2" w:rsidRDefault="40D847E2" w14:paraId="600BD267" w14:textId="338BA347">
      <w:pPr>
        <w:spacing w:line="360" w:lineRule="auto"/>
        <w:jc w:val="both"/>
        <w:rPr>
          <w:rFonts w:ascii="Arial Nova" w:hAnsi="Arial Nova" w:eastAsia="Arial Nova" w:cs="Arial Nova"/>
          <w:noProof w:val="0"/>
          <w:sz w:val="22"/>
          <w:szCs w:val="22"/>
          <w:lang w:val="en"/>
        </w:rPr>
      </w:pPr>
      <w:r w:rsidRPr="40D847E2" w:rsidR="40D847E2">
        <w:rPr>
          <w:rFonts w:ascii="Arial Nova" w:hAnsi="Arial Nova" w:eastAsia="Arial Nova" w:cs="Arial Nova"/>
          <w:noProof w:val="0"/>
          <w:sz w:val="22"/>
          <w:szCs w:val="22"/>
          <w:lang w:val="en"/>
        </w:rPr>
        <w:t>From now on, from the report, it can assume that many problems are fronting health sectors in maintaining nurses. The description asserts the various challenges health centers face in reserving nurses. The report also gives out the necessary facts concerning how many nurses left and entered or returned to the nursing career in the current years. The description also cornered to the essential factors that lead to influencing job satisfaction in the fields of nursing. It can be pointed out that the report also indicated the possible consequence of staff scarcity in medical care.</w:t>
      </w:r>
    </w:p>
    <w:p w:rsidR="40D847E2" w:rsidP="40D847E2" w:rsidRDefault="40D847E2" w14:paraId="4A4AEDB3" w14:textId="2821F220">
      <w:pPr>
        <w:pStyle w:val="Normal"/>
        <w:spacing w:line="360" w:lineRule="auto"/>
        <w:jc w:val="left"/>
        <w:rPr>
          <w:rFonts w:ascii="Arial Nova" w:hAnsi="Arial Nova" w:eastAsia="Arial Nova" w:cs="Arial Nova"/>
          <w:noProof w:val="0"/>
          <w:sz w:val="22"/>
          <w:szCs w:val="22"/>
          <w:lang w:val="en"/>
        </w:rPr>
      </w:pPr>
    </w:p>
    <w:p w:rsidR="40D847E2" w:rsidP="40D847E2" w:rsidRDefault="40D847E2" w14:paraId="0AB08B00" w14:textId="0629E087">
      <w:pPr>
        <w:jc w:val="left"/>
      </w:pPr>
      <w:r w:rsidR="40D847E2">
        <w:drawing>
          <wp:inline wp14:editId="627C8ABF" wp14:anchorId="072025DE">
            <wp:extent cx="152400" cy="152400"/>
            <wp:effectExtent l="0" t="0" r="0" b="0"/>
            <wp:docPr id="1570816181" name="" descr="Community-verified icon" title=""/>
            <wp:cNvGraphicFramePr>
              <a:graphicFrameLocks noChangeAspect="1"/>
            </wp:cNvGraphicFramePr>
            <a:graphic>
              <a:graphicData uri="http://schemas.openxmlformats.org/drawingml/2006/picture">
                <pic:pic>
                  <pic:nvPicPr>
                    <pic:cNvPr id="0" name=""/>
                    <pic:cNvPicPr/>
                  </pic:nvPicPr>
                  <pic:blipFill>
                    <a:blip r:embed="R91481145cc4b4e9f">
                      <a:extLst>
                        <a:ext xmlns:a="http://schemas.openxmlformats.org/drawingml/2006/main" uri="{28A0092B-C50C-407E-A947-70E740481C1C}">
                          <a14:useLocalDpi val="0"/>
                        </a:ext>
                      </a:extLst>
                    </a:blip>
                    <a:stretch>
                      <a:fillRect/>
                    </a:stretch>
                  </pic:blipFill>
                  <pic:spPr>
                    <a:xfrm>
                      <a:off x="0" y="0"/>
                      <a:ext cx="152400" cy="152400"/>
                    </a:xfrm>
                    <a:prstGeom prst="rect">
                      <a:avLst/>
                    </a:prstGeom>
                  </pic:spPr>
                </pic:pic>
              </a:graphicData>
            </a:graphic>
          </wp:inline>
        </w:drawing>
      </w:r>
    </w:p>
    <w:p w:rsidR="40D847E2" w:rsidP="40D847E2" w:rsidRDefault="40D847E2" w14:paraId="02323555" w14:textId="0C143E5D">
      <w:pPr>
        <w:spacing w:line="360" w:lineRule="auto"/>
        <w:jc w:val="both"/>
        <w:rPr>
          <w:rFonts w:ascii="Arial Nova" w:hAnsi="Arial Nova" w:eastAsia="Arial Nova" w:cs="Arial Nova"/>
          <w:noProof w:val="0"/>
          <w:sz w:val="22"/>
          <w:szCs w:val="22"/>
          <w:lang w:val="en-GB"/>
        </w:rPr>
      </w:pPr>
      <w:r w:rsidRPr="40D847E2" w:rsidR="40D847E2">
        <w:rPr>
          <w:rFonts w:ascii="Arial Nova" w:hAnsi="Arial Nova" w:eastAsia="Arial Nova" w:cs="Arial Nova"/>
          <w:b w:val="1"/>
          <w:bCs w:val="1"/>
          <w:noProof w:val="0"/>
          <w:sz w:val="22"/>
          <w:szCs w:val="22"/>
          <w:lang w:val="en-GB"/>
        </w:rPr>
        <w:t>References</w:t>
      </w:r>
      <w:r w:rsidRPr="40D847E2" w:rsidR="40D847E2">
        <w:rPr>
          <w:rFonts w:ascii="Arial Nova" w:hAnsi="Arial Nova" w:eastAsia="Arial Nova" w:cs="Arial Nova"/>
          <w:noProof w:val="0"/>
          <w:sz w:val="22"/>
          <w:szCs w:val="22"/>
          <w:lang w:val="en-GB"/>
        </w:rPr>
        <w:t xml:space="preserve"> </w:t>
      </w:r>
    </w:p>
    <w:p w:rsidR="40D847E2" w:rsidP="40D847E2" w:rsidRDefault="40D847E2" w14:paraId="5A3AE5AB" w14:textId="6CB1E7BD">
      <w:pPr>
        <w:pStyle w:val="ListParagraph"/>
        <w:numPr>
          <w:ilvl w:val="0"/>
          <w:numId w:val="4"/>
        </w:numPr>
        <w:spacing w:line="360" w:lineRule="auto"/>
        <w:jc w:val="both"/>
        <w:rPr>
          <w:rFonts w:ascii="Arial Nova" w:hAnsi="Arial Nova" w:eastAsia="Arial Nova" w:cs="Arial Nova"/>
          <w:noProof w:val="0"/>
          <w:sz w:val="22"/>
          <w:szCs w:val="22"/>
          <w:lang w:val="en-GB"/>
        </w:rPr>
      </w:pPr>
      <w:r w:rsidRPr="40D847E2" w:rsidR="40D847E2">
        <w:rPr>
          <w:rFonts w:ascii="Arial Nova" w:hAnsi="Arial Nova" w:eastAsia="Arial Nova" w:cs="Arial Nova"/>
          <w:noProof w:val="0"/>
          <w:sz w:val="22"/>
          <w:szCs w:val="22"/>
          <w:lang w:val="en-GB"/>
        </w:rPr>
        <w:t xml:space="preserve">Authors: (Loft and Jensen 2020). </w:t>
      </w:r>
    </w:p>
    <w:p w:rsidR="40D847E2" w:rsidP="40D847E2" w:rsidRDefault="40D847E2" w14:paraId="40BC1A5B" w14:textId="3010EB19">
      <w:pPr>
        <w:pStyle w:val="Normal"/>
        <w:spacing w:line="360" w:lineRule="auto"/>
        <w:jc w:val="both"/>
        <w:rPr>
          <w:rFonts w:ascii="Arial Nova" w:hAnsi="Arial Nova" w:eastAsia="Arial Nova" w:cs="Arial Nova"/>
          <w:noProof w:val="0"/>
          <w:sz w:val="22"/>
          <w:szCs w:val="22"/>
          <w:lang w:val="en-GB"/>
        </w:rPr>
      </w:pPr>
      <w:r w:rsidRPr="40D847E2" w:rsidR="40D847E2">
        <w:rPr>
          <w:rFonts w:ascii="Arial Nova" w:hAnsi="Arial Nova" w:eastAsia="Arial Nova" w:cs="Arial Nova"/>
          <w:noProof w:val="0"/>
          <w:sz w:val="22"/>
          <w:szCs w:val="22"/>
          <w:lang w:val="en-GB"/>
        </w:rPr>
        <w:t xml:space="preserve">What makes experienced nurses stay in their position? A qualitative interview </w:t>
      </w:r>
      <w:proofErr w:type="gramStart"/>
      <w:r w:rsidRPr="40D847E2" w:rsidR="40D847E2">
        <w:rPr>
          <w:rFonts w:ascii="Arial Nova" w:hAnsi="Arial Nova" w:eastAsia="Arial Nova" w:cs="Arial Nova"/>
          <w:noProof w:val="0"/>
          <w:sz w:val="22"/>
          <w:szCs w:val="22"/>
          <w:lang w:val="en-GB"/>
        </w:rPr>
        <w:t>study</w:t>
      </w:r>
      <w:proofErr w:type="gramEnd"/>
      <w:r w:rsidRPr="40D847E2" w:rsidR="40D847E2">
        <w:rPr>
          <w:rFonts w:ascii="Arial Nova" w:hAnsi="Arial Nova" w:eastAsia="Arial Nova" w:cs="Arial Nova"/>
          <w:noProof w:val="0"/>
          <w:sz w:val="22"/>
          <w:szCs w:val="22"/>
          <w:lang w:val="en-GB"/>
        </w:rPr>
        <w:t>. Journal of Nursing Management, 28(6), pp.1305-1316.</w:t>
      </w:r>
    </w:p>
    <w:p w:rsidR="40D847E2" w:rsidP="40D847E2" w:rsidRDefault="40D847E2" w14:paraId="2E550A11" w14:textId="2F60229D">
      <w:pPr>
        <w:pStyle w:val="ListParagraph"/>
        <w:numPr>
          <w:ilvl w:val="0"/>
          <w:numId w:val="1"/>
        </w:numPr>
        <w:spacing w:line="360" w:lineRule="auto"/>
        <w:jc w:val="both"/>
        <w:rPr>
          <w:rFonts w:ascii="Arial Nova" w:hAnsi="Arial Nova" w:eastAsia="Arial Nova" w:cs="Arial Nova"/>
          <w:noProof w:val="0"/>
          <w:sz w:val="22"/>
          <w:szCs w:val="22"/>
          <w:lang w:val="en-GB"/>
        </w:rPr>
      </w:pPr>
      <w:r w:rsidRPr="40D847E2" w:rsidR="40D847E2">
        <w:rPr>
          <w:rFonts w:ascii="Arial Nova" w:hAnsi="Arial Nova" w:eastAsia="Arial Nova" w:cs="Arial Nova"/>
          <w:noProof w:val="0"/>
          <w:sz w:val="22"/>
          <w:szCs w:val="22"/>
          <w:lang w:val="en-GB"/>
        </w:rPr>
        <w:t xml:space="preserve">Authors: </w:t>
      </w:r>
      <w:r w:rsidRPr="40D847E2" w:rsidR="40D847E2">
        <w:rPr>
          <w:rFonts w:ascii="Arial Nova" w:hAnsi="Arial Nova" w:eastAsia="Arial Nova" w:cs="Arial Nova"/>
          <w:noProof w:val="0"/>
          <w:sz w:val="22"/>
          <w:szCs w:val="22"/>
          <w:lang w:val="en-GB"/>
        </w:rPr>
        <w:t xml:space="preserve">(Devi, Goodman, </w:t>
      </w:r>
      <w:proofErr w:type="spellStart"/>
      <w:r w:rsidRPr="40D847E2" w:rsidR="40D847E2">
        <w:rPr>
          <w:rFonts w:ascii="Arial Nova" w:hAnsi="Arial Nova" w:eastAsia="Arial Nova" w:cs="Arial Nova"/>
          <w:noProof w:val="0"/>
          <w:sz w:val="22"/>
          <w:szCs w:val="22"/>
          <w:lang w:val="en-GB"/>
        </w:rPr>
        <w:t>Dalkin</w:t>
      </w:r>
      <w:proofErr w:type="spellEnd"/>
      <w:r w:rsidRPr="40D847E2" w:rsidR="40D847E2">
        <w:rPr>
          <w:rFonts w:ascii="Arial Nova" w:hAnsi="Arial Nova" w:eastAsia="Arial Nova" w:cs="Arial Nova"/>
          <w:noProof w:val="0"/>
          <w:sz w:val="22"/>
          <w:szCs w:val="22"/>
          <w:lang w:val="en-GB"/>
        </w:rPr>
        <w:t xml:space="preserve">, Bate, Wright, </w:t>
      </w:r>
      <w:r w:rsidRPr="40D847E2" w:rsidR="40D847E2">
        <w:rPr>
          <w:rFonts w:ascii="Arial Nova" w:hAnsi="Arial Nova" w:eastAsia="Arial Nova" w:cs="Arial Nova"/>
          <w:noProof w:val="0"/>
          <w:sz w:val="22"/>
          <w:szCs w:val="22"/>
          <w:lang w:val="en-GB"/>
        </w:rPr>
        <w:t>Jones</w:t>
      </w:r>
      <w:r w:rsidRPr="40D847E2" w:rsidR="40D847E2">
        <w:rPr>
          <w:rFonts w:ascii="Arial Nova" w:hAnsi="Arial Nova" w:eastAsia="Arial Nova" w:cs="Arial Nova"/>
          <w:noProof w:val="0"/>
          <w:sz w:val="22"/>
          <w:szCs w:val="22"/>
          <w:lang w:val="en-GB"/>
        </w:rPr>
        <w:t xml:space="preserve"> and</w:t>
      </w:r>
      <w:r w:rsidRPr="40D847E2" w:rsidR="40D847E2">
        <w:rPr>
          <w:rFonts w:ascii="Arial Nova" w:hAnsi="Arial Nova" w:eastAsia="Arial Nova" w:cs="Arial Nova"/>
          <w:noProof w:val="0"/>
          <w:sz w:val="22"/>
          <w:szCs w:val="22"/>
          <w:lang w:val="en-GB"/>
        </w:rPr>
        <w:t xml:space="preserve"> Spilsbury, 2021). Attracting, </w:t>
      </w:r>
      <w:proofErr w:type="spellStart"/>
      <w:r w:rsidRPr="40D847E2" w:rsidR="40D847E2">
        <w:rPr>
          <w:rFonts w:ascii="Arial Nova" w:hAnsi="Arial Nova" w:eastAsia="Arial Nova" w:cs="Arial Nova"/>
          <w:noProof w:val="0"/>
          <w:sz w:val="22"/>
          <w:szCs w:val="22"/>
          <w:lang w:val="en-GB"/>
        </w:rPr>
        <w:t>ecruiting</w:t>
      </w:r>
      <w:proofErr w:type="spellEnd"/>
      <w:r w:rsidRPr="40D847E2" w:rsidR="40D847E2">
        <w:rPr>
          <w:rFonts w:ascii="Arial Nova" w:hAnsi="Arial Nova" w:eastAsia="Arial Nova" w:cs="Arial Nova"/>
          <w:noProof w:val="0"/>
          <w:sz w:val="22"/>
          <w:szCs w:val="22"/>
          <w:lang w:val="en-GB"/>
        </w:rPr>
        <w:t xml:space="preserve"> and </w:t>
      </w:r>
      <w:r w:rsidRPr="40D847E2" w:rsidR="40D847E2">
        <w:rPr>
          <w:rFonts w:ascii="Arial Nova" w:hAnsi="Arial Nova" w:eastAsia="Arial Nova" w:cs="Arial Nova"/>
          <w:noProof w:val="0"/>
          <w:sz w:val="22"/>
          <w:szCs w:val="22"/>
          <w:lang w:val="en-GB"/>
        </w:rPr>
        <w:t>retaining</w:t>
      </w:r>
      <w:r w:rsidRPr="40D847E2" w:rsidR="40D847E2">
        <w:rPr>
          <w:rFonts w:ascii="Arial Nova" w:hAnsi="Arial Nova" w:eastAsia="Arial Nova" w:cs="Arial Nova"/>
          <w:noProof w:val="0"/>
          <w:sz w:val="22"/>
          <w:szCs w:val="22"/>
          <w:lang w:val="en-GB"/>
        </w:rPr>
        <w:t xml:space="preserve"> nurses and care workers working in care homes: the need for a nuanced understanding informed by evidence and theory. Age and Ageing, 50(1), pp.65-67. </w:t>
      </w:r>
    </w:p>
    <w:p w:rsidR="40D847E2" w:rsidP="40D847E2" w:rsidRDefault="40D847E2" w14:paraId="5745933E" w14:textId="340833C7">
      <w:pPr>
        <w:pStyle w:val="Normal"/>
        <w:spacing w:line="360" w:lineRule="auto"/>
        <w:jc w:val="both"/>
        <w:rPr>
          <w:rFonts w:ascii="Arial Nova" w:hAnsi="Arial Nova" w:eastAsia="Arial Nova" w:cs="Arial Nova"/>
          <w:noProof w:val="0"/>
          <w:sz w:val="22"/>
          <w:szCs w:val="22"/>
          <w:lang w:val="en-GB"/>
        </w:rPr>
      </w:pPr>
    </w:p>
    <w:p w:rsidR="40D847E2" w:rsidP="40D847E2" w:rsidRDefault="40D847E2" w14:paraId="374B08DF" w14:textId="5CF86B62">
      <w:pPr>
        <w:pStyle w:val="Normal"/>
        <w:spacing w:line="360" w:lineRule="auto"/>
        <w:jc w:val="both"/>
        <w:rPr>
          <w:rFonts w:ascii="Arial Nova" w:hAnsi="Arial Nova" w:eastAsia="Arial Nova" w:cs="Arial Nova"/>
          <w:noProof w:val="0"/>
          <w:sz w:val="22"/>
          <w:szCs w:val="22"/>
          <w:lang w:val="en-GB"/>
        </w:rPr>
      </w:pPr>
    </w:p>
    <w:p w:rsidR="40D847E2" w:rsidP="40D847E2" w:rsidRDefault="40D847E2" w14:paraId="425AC9CD" w14:textId="55216D91">
      <w:pPr>
        <w:pStyle w:val="Normal"/>
        <w:spacing w:line="360" w:lineRule="auto"/>
        <w:jc w:val="both"/>
        <w:rPr>
          <w:rFonts w:ascii="Arial Nova" w:hAnsi="Arial Nova" w:eastAsia="Arial Nova" w:cs="Arial Nova"/>
          <w:noProof w:val="0"/>
          <w:sz w:val="22"/>
          <w:szCs w:val="22"/>
          <w:lang w:val="en-GB"/>
        </w:rPr>
      </w:pPr>
    </w:p>
    <w:p w:rsidR="40D847E2" w:rsidP="40D847E2" w:rsidRDefault="40D847E2" w14:paraId="536126B4" w14:textId="1E434A47">
      <w:pPr>
        <w:pStyle w:val="Normal"/>
        <w:spacing w:line="360" w:lineRule="auto"/>
        <w:ind w:left="0"/>
        <w:jc w:val="both"/>
        <w:rPr>
          <w:rFonts w:ascii="Arial Nova" w:hAnsi="Arial Nova" w:eastAsia="Arial Nova" w:cs="Arial Nova"/>
          <w:noProof w:val="0"/>
          <w:sz w:val="22"/>
          <w:szCs w:val="22"/>
          <w:lang w:val="en-GB"/>
        </w:rPr>
      </w:pPr>
    </w:p>
    <w:p w:rsidR="40D847E2" w:rsidP="40D847E2" w:rsidRDefault="40D847E2" w14:paraId="153E5C60" w14:textId="064FB6E0">
      <w:pPr>
        <w:pStyle w:val="ListParagraph"/>
        <w:numPr>
          <w:ilvl w:val="0"/>
          <w:numId w:val="1"/>
        </w:numPr>
        <w:spacing w:line="360" w:lineRule="auto"/>
        <w:jc w:val="both"/>
        <w:rPr>
          <w:rFonts w:ascii="Arial Nova" w:hAnsi="Arial Nova" w:eastAsia="Arial Nova" w:cs="Arial Nova"/>
          <w:noProof w:val="0"/>
          <w:sz w:val="22"/>
          <w:szCs w:val="22"/>
          <w:lang w:val="en-GB"/>
        </w:rPr>
      </w:pPr>
      <w:r w:rsidRPr="40D847E2" w:rsidR="40D847E2">
        <w:rPr>
          <w:rFonts w:ascii="Arial Nova" w:hAnsi="Arial Nova" w:eastAsia="Arial Nova" w:cs="Arial Nova"/>
          <w:noProof w:val="0"/>
          <w:sz w:val="22"/>
          <w:szCs w:val="22"/>
          <w:lang w:val="en-GB"/>
        </w:rPr>
        <w:t>Authors: (</w:t>
      </w:r>
      <w:proofErr w:type="spellStart"/>
      <w:r w:rsidRPr="40D847E2" w:rsidR="40D847E2">
        <w:rPr>
          <w:rFonts w:ascii="Arial Nova" w:hAnsi="Arial Nova" w:eastAsia="Arial Nova" w:cs="Arial Nova"/>
          <w:noProof w:val="0"/>
          <w:sz w:val="22"/>
          <w:szCs w:val="22"/>
          <w:lang w:val="en-GB"/>
        </w:rPr>
        <w:t>Dahshan</w:t>
      </w:r>
      <w:proofErr w:type="spellEnd"/>
      <w:r w:rsidRPr="40D847E2" w:rsidR="40D847E2">
        <w:rPr>
          <w:rFonts w:ascii="Arial Nova" w:hAnsi="Arial Nova" w:eastAsia="Arial Nova" w:cs="Arial Nova"/>
          <w:noProof w:val="0"/>
          <w:sz w:val="22"/>
          <w:szCs w:val="22"/>
          <w:lang w:val="en-GB"/>
        </w:rPr>
        <w:t xml:space="preserve">, </w:t>
      </w:r>
      <w:proofErr w:type="spellStart"/>
      <w:r w:rsidRPr="40D847E2" w:rsidR="40D847E2">
        <w:rPr>
          <w:rFonts w:ascii="Arial Nova" w:hAnsi="Arial Nova" w:eastAsia="Arial Nova" w:cs="Arial Nova"/>
          <w:noProof w:val="0"/>
          <w:sz w:val="22"/>
          <w:szCs w:val="22"/>
          <w:lang w:val="en-GB"/>
        </w:rPr>
        <w:t>Keshk</w:t>
      </w:r>
      <w:proofErr w:type="spellEnd"/>
      <w:r w:rsidRPr="40D847E2" w:rsidR="40D847E2">
        <w:rPr>
          <w:rFonts w:ascii="Arial Nova" w:hAnsi="Arial Nova" w:eastAsia="Arial Nova" w:cs="Arial Nova"/>
          <w:noProof w:val="0"/>
          <w:sz w:val="22"/>
          <w:szCs w:val="22"/>
          <w:lang w:val="en-GB"/>
        </w:rPr>
        <w:t xml:space="preserve"> and </w:t>
      </w:r>
      <w:proofErr w:type="spellStart"/>
      <w:r w:rsidRPr="40D847E2" w:rsidR="40D847E2">
        <w:rPr>
          <w:rFonts w:ascii="Arial Nova" w:hAnsi="Arial Nova" w:eastAsia="Arial Nova" w:cs="Arial Nova"/>
          <w:noProof w:val="0"/>
          <w:sz w:val="22"/>
          <w:szCs w:val="22"/>
          <w:lang w:val="en-GB"/>
        </w:rPr>
        <w:t>Dorgham</w:t>
      </w:r>
      <w:proofErr w:type="spellEnd"/>
      <w:r w:rsidRPr="40D847E2" w:rsidR="40D847E2">
        <w:rPr>
          <w:rFonts w:ascii="Arial Nova" w:hAnsi="Arial Nova" w:eastAsia="Arial Nova" w:cs="Arial Nova"/>
          <w:noProof w:val="0"/>
          <w:sz w:val="22"/>
          <w:szCs w:val="22"/>
          <w:lang w:val="en-GB"/>
        </w:rPr>
        <w:t xml:space="preserve">, 2018). </w:t>
      </w:r>
    </w:p>
    <w:p w:rsidR="40D847E2" w:rsidP="40D847E2" w:rsidRDefault="40D847E2" w14:paraId="0426BB92" w14:textId="7CE457B3">
      <w:pPr>
        <w:spacing w:line="360" w:lineRule="auto"/>
        <w:jc w:val="both"/>
        <w:rPr>
          <w:rFonts w:ascii="Arial Nova" w:hAnsi="Arial Nova" w:eastAsia="Arial Nova" w:cs="Arial Nova"/>
          <w:noProof w:val="0"/>
          <w:sz w:val="22"/>
          <w:szCs w:val="22"/>
          <w:lang w:val="en-GB"/>
        </w:rPr>
      </w:pPr>
      <w:r w:rsidRPr="40D847E2" w:rsidR="40D847E2">
        <w:rPr>
          <w:rFonts w:ascii="Arial Nova" w:hAnsi="Arial Nova" w:eastAsia="Arial Nova" w:cs="Arial Nova"/>
          <w:noProof w:val="0"/>
          <w:sz w:val="22"/>
          <w:szCs w:val="22"/>
          <w:lang w:val="en-GB"/>
        </w:rPr>
        <w:t xml:space="preserve">Talent management and its effect on organization performance among nurses at </w:t>
      </w:r>
      <w:proofErr w:type="spellStart"/>
      <w:r w:rsidRPr="40D847E2" w:rsidR="40D847E2">
        <w:rPr>
          <w:rFonts w:ascii="Arial Nova" w:hAnsi="Arial Nova" w:eastAsia="Arial Nova" w:cs="Arial Nova"/>
          <w:noProof w:val="0"/>
          <w:sz w:val="22"/>
          <w:szCs w:val="22"/>
          <w:lang w:val="en-GB"/>
        </w:rPr>
        <w:t>shebin</w:t>
      </w:r>
      <w:proofErr w:type="spellEnd"/>
      <w:r w:rsidRPr="40D847E2" w:rsidR="40D847E2">
        <w:rPr>
          <w:rFonts w:ascii="Arial Nova" w:hAnsi="Arial Nova" w:eastAsia="Arial Nova" w:cs="Arial Nova"/>
          <w:noProof w:val="0"/>
          <w:sz w:val="22"/>
          <w:szCs w:val="22"/>
          <w:lang w:val="en-GB"/>
        </w:rPr>
        <w:t xml:space="preserve"> </w:t>
      </w:r>
      <w:proofErr w:type="spellStart"/>
      <w:r w:rsidRPr="40D847E2" w:rsidR="40D847E2">
        <w:rPr>
          <w:rFonts w:ascii="Arial Nova" w:hAnsi="Arial Nova" w:eastAsia="Arial Nova" w:cs="Arial Nova"/>
          <w:noProof w:val="0"/>
          <w:sz w:val="22"/>
          <w:szCs w:val="22"/>
          <w:lang w:val="en-GB"/>
        </w:rPr>
        <w:t>el-kom</w:t>
      </w:r>
      <w:proofErr w:type="spellEnd"/>
      <w:r w:rsidRPr="40D847E2" w:rsidR="40D847E2">
        <w:rPr>
          <w:rFonts w:ascii="Arial Nova" w:hAnsi="Arial Nova" w:eastAsia="Arial Nova" w:cs="Arial Nova"/>
          <w:noProof w:val="0"/>
          <w:sz w:val="22"/>
          <w:szCs w:val="22"/>
          <w:lang w:val="en-GB"/>
        </w:rPr>
        <w:t xml:space="preserve"> hospitals. International Journal of Nursing, 5(2), pp.108-123.</w:t>
      </w:r>
      <w:r w:rsidRPr="40D847E2" w:rsidR="40D847E2">
        <w:rPr>
          <w:rFonts w:ascii="Arial Nova" w:hAnsi="Arial Nova" w:eastAsia="Arial Nova" w:cs="Arial Nova"/>
          <w:noProof w:val="0"/>
          <w:sz w:val="22"/>
          <w:szCs w:val="22"/>
          <w:lang w:val="en-GB"/>
        </w:rPr>
        <w:t xml:space="preserve"> </w:t>
      </w:r>
    </w:p>
    <w:p w:rsidR="40D847E2" w:rsidP="40D847E2" w:rsidRDefault="40D847E2" w14:paraId="5F3ADC24" w14:textId="33AD2B8D">
      <w:pPr>
        <w:pStyle w:val="Normal"/>
        <w:spacing w:line="360" w:lineRule="auto"/>
        <w:jc w:val="both"/>
        <w:rPr>
          <w:rFonts w:ascii="Arial Nova" w:hAnsi="Arial Nova" w:eastAsia="Arial Nova" w:cs="Arial Nova"/>
          <w:noProof w:val="0"/>
          <w:sz w:val="22"/>
          <w:szCs w:val="22"/>
          <w:lang w:val="en-GB"/>
        </w:rPr>
      </w:pPr>
    </w:p>
    <w:p w:rsidR="40D847E2" w:rsidP="40D847E2" w:rsidRDefault="40D847E2" w14:paraId="51C79811" w14:textId="14CB979D">
      <w:pPr>
        <w:pStyle w:val="Normal"/>
        <w:spacing w:line="360" w:lineRule="auto"/>
        <w:jc w:val="both"/>
        <w:rPr>
          <w:rFonts w:ascii="Arial Nova" w:hAnsi="Arial Nova" w:eastAsia="Arial Nova" w:cs="Arial Nova"/>
          <w:noProof w:val="0"/>
          <w:sz w:val="22"/>
          <w:szCs w:val="22"/>
          <w:lang w:val="en-GB"/>
        </w:rPr>
      </w:pPr>
    </w:p>
    <w:p w:rsidR="40D847E2" w:rsidP="40D847E2" w:rsidRDefault="40D847E2" w14:paraId="04BDBD14" w14:textId="50806F98">
      <w:pPr>
        <w:pStyle w:val="ListParagraph"/>
        <w:numPr>
          <w:ilvl w:val="0"/>
          <w:numId w:val="2"/>
        </w:numPr>
        <w:spacing w:line="360" w:lineRule="auto"/>
        <w:jc w:val="both"/>
        <w:rPr>
          <w:rFonts w:ascii="Arial Nova" w:hAnsi="Arial Nova" w:eastAsia="Arial Nova" w:cs="Arial Nova"/>
          <w:noProof w:val="0"/>
          <w:sz w:val="22"/>
          <w:szCs w:val="22"/>
          <w:lang w:val="en-GB"/>
        </w:rPr>
      </w:pPr>
      <w:r w:rsidRPr="40D847E2" w:rsidR="40D847E2">
        <w:rPr>
          <w:rFonts w:ascii="Arial Nova" w:hAnsi="Arial Nova" w:eastAsia="Arial Nova" w:cs="Arial Nova"/>
          <w:noProof w:val="0"/>
          <w:sz w:val="22"/>
          <w:szCs w:val="22"/>
          <w:lang w:val="en-GB"/>
        </w:rPr>
        <w:t xml:space="preserve">Authors: (Ackerson and Stiles 2018). Value of nurse residency programs in </w:t>
      </w:r>
      <w:r w:rsidRPr="40D847E2" w:rsidR="40D847E2">
        <w:rPr>
          <w:rFonts w:ascii="Arial Nova" w:hAnsi="Arial Nova" w:eastAsia="Arial Nova" w:cs="Arial Nova"/>
          <w:noProof w:val="0"/>
          <w:sz w:val="22"/>
          <w:szCs w:val="22"/>
          <w:lang w:val="en-GB"/>
        </w:rPr>
        <w:t>retaining</w:t>
      </w:r>
      <w:r w:rsidRPr="40D847E2" w:rsidR="40D847E2">
        <w:rPr>
          <w:rFonts w:ascii="Arial Nova" w:hAnsi="Arial Nova" w:eastAsia="Arial Nova" w:cs="Arial Nova"/>
          <w:noProof w:val="0"/>
          <w:sz w:val="22"/>
          <w:szCs w:val="22"/>
          <w:lang w:val="en-GB"/>
        </w:rPr>
        <w:t xml:space="preserve"> new graduate nurses and their potential effect on the nursing shortage. The Journal of Continuing Education in Nursing, 49(6), pp.282-288.</w:t>
      </w:r>
      <w:r w:rsidRPr="40D847E2" w:rsidR="40D847E2">
        <w:rPr>
          <w:rFonts w:ascii="Arial Nova" w:hAnsi="Arial Nova" w:eastAsia="Arial Nova" w:cs="Arial Nova"/>
          <w:noProof w:val="0"/>
          <w:sz w:val="22"/>
          <w:szCs w:val="22"/>
          <w:lang w:val="en-GB"/>
        </w:rPr>
        <w:t xml:space="preserve"> </w:t>
      </w:r>
    </w:p>
    <w:p w:rsidR="40D847E2" w:rsidP="40D847E2" w:rsidRDefault="40D847E2" w14:paraId="1F7F1461" w14:textId="61DC406A">
      <w:pPr>
        <w:pStyle w:val="ListParagraph"/>
        <w:numPr>
          <w:ilvl w:val="0"/>
          <w:numId w:val="2"/>
        </w:numPr>
        <w:spacing w:line="360" w:lineRule="auto"/>
        <w:jc w:val="both"/>
        <w:rPr>
          <w:rFonts w:ascii="Arial Nova" w:hAnsi="Arial Nova" w:eastAsia="Arial Nova" w:cs="Arial Nova"/>
          <w:noProof w:val="0"/>
          <w:sz w:val="22"/>
          <w:szCs w:val="22"/>
          <w:lang w:val="en-GB"/>
        </w:rPr>
      </w:pPr>
      <w:r w:rsidRPr="40D847E2" w:rsidR="40D847E2">
        <w:rPr>
          <w:rFonts w:ascii="Arial Nova" w:hAnsi="Arial Nova" w:eastAsia="Arial Nova" w:cs="Arial Nova"/>
          <w:noProof w:val="0"/>
          <w:sz w:val="22"/>
          <w:szCs w:val="22"/>
          <w:lang w:val="en-GB"/>
        </w:rPr>
        <w:t>Authors: (</w:t>
      </w:r>
      <w:proofErr w:type="spellStart"/>
      <w:r w:rsidRPr="40D847E2" w:rsidR="40D847E2">
        <w:rPr>
          <w:rFonts w:ascii="Arial Nova" w:hAnsi="Arial Nova" w:eastAsia="Arial Nova" w:cs="Arial Nova"/>
          <w:noProof w:val="0"/>
          <w:sz w:val="22"/>
          <w:szCs w:val="22"/>
          <w:lang w:val="en-GB"/>
        </w:rPr>
        <w:t>Mashange</w:t>
      </w:r>
      <w:proofErr w:type="spellEnd"/>
      <w:r w:rsidRPr="40D847E2" w:rsidR="40D847E2">
        <w:rPr>
          <w:rFonts w:ascii="Arial Nova" w:hAnsi="Arial Nova" w:eastAsia="Arial Nova" w:cs="Arial Nova"/>
          <w:noProof w:val="0"/>
          <w:sz w:val="22"/>
          <w:szCs w:val="22"/>
          <w:lang w:val="en-GB"/>
        </w:rPr>
        <w:t xml:space="preserve"> Martineau </w:t>
      </w:r>
      <w:proofErr w:type="spellStart"/>
      <w:r w:rsidRPr="40D847E2" w:rsidR="40D847E2">
        <w:rPr>
          <w:rFonts w:ascii="Arial Nova" w:hAnsi="Arial Nova" w:eastAsia="Arial Nova" w:cs="Arial Nova"/>
          <w:noProof w:val="0"/>
          <w:sz w:val="22"/>
          <w:szCs w:val="22"/>
          <w:lang w:val="en-GB"/>
        </w:rPr>
        <w:t>Chandiwana</w:t>
      </w:r>
      <w:proofErr w:type="spellEnd"/>
      <w:r w:rsidRPr="40D847E2" w:rsidR="40D847E2">
        <w:rPr>
          <w:rFonts w:ascii="Arial Nova" w:hAnsi="Arial Nova" w:eastAsia="Arial Nova" w:cs="Arial Nova"/>
          <w:noProof w:val="0"/>
          <w:sz w:val="22"/>
          <w:szCs w:val="22"/>
          <w:lang w:val="en-GB"/>
        </w:rPr>
        <w:t xml:space="preserve"> Chirwa </w:t>
      </w:r>
      <w:proofErr w:type="spellStart"/>
      <w:r w:rsidRPr="40D847E2" w:rsidR="40D847E2">
        <w:rPr>
          <w:rFonts w:ascii="Arial Nova" w:hAnsi="Arial Nova" w:eastAsia="Arial Nova" w:cs="Arial Nova"/>
          <w:noProof w:val="0"/>
          <w:sz w:val="22"/>
          <w:szCs w:val="22"/>
          <w:lang w:val="en-GB"/>
        </w:rPr>
        <w:t>Pepukai</w:t>
      </w:r>
      <w:proofErr w:type="spellEnd"/>
      <w:r w:rsidRPr="40D847E2" w:rsidR="40D847E2">
        <w:rPr>
          <w:rFonts w:ascii="Arial Nova" w:hAnsi="Arial Nova" w:eastAsia="Arial Nova" w:cs="Arial Nova"/>
          <w:noProof w:val="0"/>
          <w:sz w:val="22"/>
          <w:szCs w:val="22"/>
          <w:lang w:val="en-GB"/>
        </w:rPr>
        <w:t xml:space="preserve">, Munya and Alonso2019). Flexibility of deployment: challenges and policy options for </w:t>
      </w:r>
      <w:r w:rsidRPr="40D847E2" w:rsidR="40D847E2">
        <w:rPr>
          <w:rFonts w:ascii="Arial Nova" w:hAnsi="Arial Nova" w:eastAsia="Arial Nova" w:cs="Arial Nova"/>
          <w:noProof w:val="0"/>
          <w:sz w:val="22"/>
          <w:szCs w:val="22"/>
          <w:lang w:val="en-GB"/>
        </w:rPr>
        <w:t>r</w:t>
      </w:r>
      <w:r w:rsidRPr="40D847E2" w:rsidR="40D847E2">
        <w:rPr>
          <w:rFonts w:ascii="Arial Nova" w:hAnsi="Arial Nova" w:eastAsia="Arial Nova" w:cs="Arial Nova"/>
          <w:noProof w:val="0"/>
          <w:sz w:val="22"/>
          <w:szCs w:val="22"/>
          <w:lang w:val="en-GB"/>
        </w:rPr>
        <w:t>etaining</w:t>
      </w:r>
      <w:r w:rsidRPr="40D847E2" w:rsidR="40D847E2">
        <w:rPr>
          <w:rFonts w:ascii="Arial Nova" w:hAnsi="Arial Nova" w:eastAsia="Arial Nova" w:cs="Arial Nova"/>
          <w:noProof w:val="0"/>
          <w:sz w:val="22"/>
          <w:szCs w:val="22"/>
          <w:lang w:val="en-GB"/>
        </w:rPr>
        <w:t xml:space="preserve"> </w:t>
      </w:r>
      <w:r w:rsidRPr="40D847E2" w:rsidR="40D847E2">
        <w:rPr>
          <w:rFonts w:ascii="Arial Nova" w:hAnsi="Arial Nova" w:eastAsia="Arial Nova" w:cs="Arial Nova"/>
          <w:noProof w:val="0"/>
          <w:sz w:val="22"/>
          <w:szCs w:val="22"/>
          <w:lang w:val="en-GB"/>
        </w:rPr>
        <w:t>health workers during crisis in Zimbabwe. Human Resources for Health, 17(1), pp.1-9.</w:t>
      </w:r>
      <w:r w:rsidRPr="40D847E2" w:rsidR="40D847E2">
        <w:rPr>
          <w:rFonts w:ascii="Arial Nova" w:hAnsi="Arial Nova" w:eastAsia="Arial Nova" w:cs="Arial Nova"/>
          <w:noProof w:val="0"/>
          <w:sz w:val="22"/>
          <w:szCs w:val="22"/>
          <w:lang w:val="en-GB"/>
        </w:rPr>
        <w:t xml:space="preserve"> </w:t>
      </w:r>
    </w:p>
    <w:p w:rsidR="40D847E2" w:rsidP="40D847E2" w:rsidRDefault="40D847E2" w14:paraId="0CE283E9" w14:textId="5330A302">
      <w:pPr>
        <w:pStyle w:val="ListParagraph"/>
        <w:numPr>
          <w:ilvl w:val="0"/>
          <w:numId w:val="2"/>
        </w:numPr>
        <w:spacing w:line="360" w:lineRule="auto"/>
        <w:jc w:val="both"/>
        <w:rPr>
          <w:rFonts w:ascii="Arial Nova" w:hAnsi="Arial Nova" w:eastAsia="Arial Nova" w:cs="Arial Nova"/>
          <w:noProof w:val="0"/>
          <w:sz w:val="22"/>
          <w:szCs w:val="22"/>
          <w:lang w:val="en-GB"/>
        </w:rPr>
      </w:pPr>
      <w:r w:rsidRPr="40D847E2" w:rsidR="40D847E2">
        <w:rPr>
          <w:rFonts w:ascii="Arial Nova" w:hAnsi="Arial Nova" w:eastAsia="Arial Nova" w:cs="Arial Nova"/>
          <w:noProof w:val="0"/>
          <w:sz w:val="22"/>
          <w:szCs w:val="22"/>
          <w:lang w:val="en-GB"/>
        </w:rPr>
        <w:t xml:space="preserve">Authors: (Efendi </w:t>
      </w:r>
      <w:proofErr w:type="spellStart"/>
      <w:r w:rsidRPr="40D847E2" w:rsidR="40D847E2">
        <w:rPr>
          <w:rFonts w:ascii="Arial Nova" w:hAnsi="Arial Nova" w:eastAsia="Arial Nova" w:cs="Arial Nova"/>
          <w:noProof w:val="0"/>
          <w:sz w:val="22"/>
          <w:szCs w:val="22"/>
          <w:lang w:val="en-GB"/>
        </w:rPr>
        <w:t>Kurniati</w:t>
      </w:r>
      <w:proofErr w:type="spellEnd"/>
      <w:r w:rsidRPr="40D847E2" w:rsidR="40D847E2">
        <w:rPr>
          <w:rFonts w:ascii="Arial Nova" w:hAnsi="Arial Nova" w:eastAsia="Arial Nova" w:cs="Arial Nova"/>
          <w:noProof w:val="0"/>
          <w:sz w:val="22"/>
          <w:szCs w:val="22"/>
          <w:lang w:val="en-GB"/>
        </w:rPr>
        <w:t xml:space="preserve"> Bushy and Gunawan 2019.) </w:t>
      </w:r>
    </w:p>
    <w:p w:rsidR="40D847E2" w:rsidP="40D847E2" w:rsidRDefault="40D847E2" w14:paraId="41551387" w14:textId="368F6132">
      <w:pPr>
        <w:pStyle w:val="Normal"/>
        <w:spacing w:line="360" w:lineRule="auto"/>
        <w:ind w:left="0"/>
        <w:jc w:val="both"/>
        <w:rPr>
          <w:rFonts w:ascii="Arial Nova" w:hAnsi="Arial Nova" w:eastAsia="Arial Nova" w:cs="Arial Nova"/>
          <w:noProof w:val="0"/>
          <w:sz w:val="22"/>
          <w:szCs w:val="22"/>
          <w:lang w:val="en-GB"/>
        </w:rPr>
      </w:pPr>
      <w:r w:rsidRPr="40D847E2" w:rsidR="40D847E2">
        <w:rPr>
          <w:rFonts w:ascii="Arial Nova" w:hAnsi="Arial Nova" w:eastAsia="Arial Nova" w:cs="Arial Nova"/>
          <w:noProof w:val="0"/>
          <w:sz w:val="22"/>
          <w:szCs w:val="22"/>
          <w:lang w:val="en-GB"/>
        </w:rPr>
        <w:t>Concept analysis of nurse retention. Nursing &amp; health sciences, 21(4), pp.422-427.</w:t>
      </w:r>
    </w:p>
    <w:p w:rsidR="40D847E2" w:rsidP="40D847E2" w:rsidRDefault="40D847E2" w14:paraId="323EC44F" w14:textId="66B312FC">
      <w:pPr>
        <w:pStyle w:val="ListParagraph"/>
        <w:numPr>
          <w:ilvl w:val="0"/>
          <w:numId w:val="2"/>
        </w:numPr>
        <w:spacing w:line="360" w:lineRule="auto"/>
        <w:jc w:val="both"/>
        <w:rPr>
          <w:rFonts w:ascii="Arial Nova" w:hAnsi="Arial Nova" w:eastAsia="Arial Nova" w:cs="Arial Nova"/>
          <w:noProof w:val="0"/>
          <w:sz w:val="22"/>
          <w:szCs w:val="22"/>
          <w:lang w:val="en-GB"/>
        </w:rPr>
      </w:pPr>
      <w:r w:rsidRPr="40D847E2" w:rsidR="40D847E2">
        <w:rPr>
          <w:rFonts w:ascii="Arial Nova" w:hAnsi="Arial Nova" w:eastAsia="Arial Nova" w:cs="Arial Nova"/>
          <w:noProof w:val="0"/>
          <w:sz w:val="22"/>
          <w:szCs w:val="22"/>
          <w:lang w:val="en-GB"/>
        </w:rPr>
        <w:t xml:space="preserve">Authors: (Ryan Bergin White and Wells 2019). </w:t>
      </w:r>
    </w:p>
    <w:p w:rsidR="40D847E2" w:rsidP="40D847E2" w:rsidRDefault="40D847E2" w14:paraId="6A014F38" w14:textId="2965EB81">
      <w:pPr>
        <w:spacing w:line="360" w:lineRule="auto"/>
        <w:jc w:val="both"/>
        <w:rPr>
          <w:rFonts w:ascii="Arial Nova" w:hAnsi="Arial Nova" w:eastAsia="Arial Nova" w:cs="Arial Nova"/>
          <w:noProof w:val="0"/>
          <w:sz w:val="22"/>
          <w:szCs w:val="22"/>
          <w:lang w:val="en-GB"/>
        </w:rPr>
      </w:pPr>
      <w:r w:rsidRPr="40D847E2" w:rsidR="40D847E2">
        <w:rPr>
          <w:rFonts w:ascii="Arial Nova" w:hAnsi="Arial Nova" w:eastAsia="Arial Nova" w:cs="Arial Nova"/>
          <w:noProof w:val="0"/>
          <w:sz w:val="22"/>
          <w:szCs w:val="22"/>
          <w:lang w:val="en-GB"/>
        </w:rPr>
        <w:t>Ageing in the nursing workforce–a global challenge in an Irish context. International Nursing Review, 66(2), pp.157-164.</w:t>
      </w:r>
      <w:r w:rsidRPr="40D847E2" w:rsidR="40D847E2">
        <w:rPr>
          <w:rFonts w:ascii="Arial Nova" w:hAnsi="Arial Nova" w:eastAsia="Arial Nova" w:cs="Arial Nova"/>
          <w:noProof w:val="0"/>
          <w:sz w:val="22"/>
          <w:szCs w:val="22"/>
          <w:lang w:val="en-GB"/>
        </w:rPr>
        <w:t xml:space="preserve"> </w:t>
      </w:r>
    </w:p>
    <w:p w:rsidR="40D847E2" w:rsidP="40D847E2" w:rsidRDefault="40D847E2" w14:paraId="2D19F78E" w14:textId="3D566625">
      <w:pPr>
        <w:pStyle w:val="ListParagraph"/>
        <w:numPr>
          <w:ilvl w:val="0"/>
          <w:numId w:val="3"/>
        </w:numPr>
        <w:spacing w:line="360" w:lineRule="auto"/>
        <w:jc w:val="both"/>
        <w:rPr>
          <w:rFonts w:ascii="Arial Nova" w:hAnsi="Arial Nova" w:eastAsia="Arial Nova" w:cs="Arial Nova"/>
          <w:noProof w:val="0"/>
          <w:sz w:val="22"/>
          <w:szCs w:val="22"/>
          <w:lang w:val="en-GB"/>
        </w:rPr>
      </w:pPr>
      <w:r w:rsidRPr="40D847E2" w:rsidR="40D847E2">
        <w:rPr>
          <w:rFonts w:ascii="Arial Nova" w:hAnsi="Arial Nova" w:eastAsia="Arial Nova" w:cs="Arial Nova"/>
          <w:noProof w:val="0"/>
          <w:sz w:val="22"/>
          <w:szCs w:val="22"/>
          <w:lang w:val="en-GB"/>
        </w:rPr>
        <w:t xml:space="preserve">Authors: (Bratt and </w:t>
      </w:r>
      <w:proofErr w:type="spellStart"/>
      <w:r w:rsidRPr="40D847E2" w:rsidR="40D847E2">
        <w:rPr>
          <w:rFonts w:ascii="Arial Nova" w:hAnsi="Arial Nova" w:eastAsia="Arial Nova" w:cs="Arial Nova"/>
          <w:noProof w:val="0"/>
          <w:sz w:val="22"/>
          <w:szCs w:val="22"/>
          <w:lang w:val="en-GB"/>
        </w:rPr>
        <w:t>Gautun</w:t>
      </w:r>
      <w:proofErr w:type="spellEnd"/>
      <w:r w:rsidRPr="40D847E2" w:rsidR="40D847E2">
        <w:rPr>
          <w:rFonts w:ascii="Arial Nova" w:hAnsi="Arial Nova" w:eastAsia="Arial Nova" w:cs="Arial Nova"/>
          <w:noProof w:val="0"/>
          <w:sz w:val="22"/>
          <w:szCs w:val="22"/>
          <w:lang w:val="en-GB"/>
        </w:rPr>
        <w:t xml:space="preserve"> 2018). </w:t>
      </w:r>
    </w:p>
    <w:p w:rsidR="40D847E2" w:rsidP="40D847E2" w:rsidRDefault="40D847E2" w14:paraId="0F165D8A" w14:textId="49001C53">
      <w:pPr>
        <w:spacing w:line="360" w:lineRule="auto"/>
        <w:jc w:val="both"/>
        <w:rPr>
          <w:rFonts w:ascii="Arial Nova" w:hAnsi="Arial Nova" w:eastAsia="Arial Nova" w:cs="Arial Nova"/>
          <w:noProof w:val="0"/>
          <w:sz w:val="22"/>
          <w:szCs w:val="22"/>
          <w:lang w:val="en-GB"/>
        </w:rPr>
      </w:pPr>
      <w:r w:rsidRPr="40D847E2" w:rsidR="40D847E2">
        <w:rPr>
          <w:rFonts w:ascii="Arial Nova" w:hAnsi="Arial Nova" w:eastAsia="Arial Nova" w:cs="Arial Nova"/>
          <w:noProof w:val="0"/>
          <w:sz w:val="22"/>
          <w:szCs w:val="22"/>
          <w:lang w:val="en-GB"/>
        </w:rPr>
        <w:t>Should I stay or should I go? Nurses’ wishes to leave nursing homes and home nursing. Journal of nursing management, 26(8), pp.1074-1082.</w:t>
      </w:r>
      <w:r w:rsidRPr="40D847E2" w:rsidR="40D847E2">
        <w:rPr>
          <w:rFonts w:ascii="Arial Nova" w:hAnsi="Arial Nova" w:eastAsia="Arial Nova" w:cs="Arial Nova"/>
          <w:noProof w:val="0"/>
          <w:sz w:val="22"/>
          <w:szCs w:val="22"/>
          <w:lang w:val="en-GB"/>
        </w:rPr>
        <w:t xml:space="preserve"> </w:t>
      </w:r>
    </w:p>
    <w:p w:rsidR="40D847E2" w:rsidP="40D847E2" w:rsidRDefault="40D847E2" w14:paraId="6195A7E9" w14:textId="580EC0EB">
      <w:pPr>
        <w:pStyle w:val="Normal"/>
        <w:jc w:val="left"/>
      </w:pPr>
    </w:p>
    <w:p w:rsidR="40D847E2" w:rsidP="40D847E2" w:rsidRDefault="40D847E2" w14:paraId="216DD141" w14:textId="463E8DCF">
      <w:pPr>
        <w:jc w:val="left"/>
      </w:pPr>
      <w:r>
        <w:br/>
      </w:r>
    </w:p>
    <w:p w:rsidR="40D847E2" w:rsidP="40D847E2" w:rsidRDefault="40D847E2" w14:paraId="7F63BE48" w14:textId="0A27913B">
      <w:pPr>
        <w:pStyle w:val="Normal"/>
        <w:spacing w:line="540" w:lineRule="exact"/>
        <w:jc w:val="left"/>
        <w:rPr>
          <w:rFonts w:ascii="Arial Nova" w:hAnsi="Arial Nova" w:eastAsia="Arial Nova" w:cs="Arial Nova"/>
          <w:noProof w:val="0"/>
          <w:sz w:val="22"/>
          <w:szCs w:val="22"/>
          <w:lang w:val="en"/>
        </w:rPr>
      </w:pPr>
    </w:p>
    <w:p w:rsidR="40D847E2" w:rsidP="40D847E2" w:rsidRDefault="40D847E2" w14:paraId="6D94C508" w14:textId="3DCEDEED">
      <w:pPr>
        <w:jc w:val="left"/>
      </w:pPr>
      <w:r w:rsidR="40D847E2">
        <w:drawing>
          <wp:inline wp14:editId="7B04E8A0" wp14:anchorId="1E087C49">
            <wp:extent cx="152400" cy="152400"/>
            <wp:effectExtent l="0" t="0" r="0" b="0"/>
            <wp:docPr id="35600261" name="" descr="Community-verified icon" title=""/>
            <wp:cNvGraphicFramePr>
              <a:graphicFrameLocks noChangeAspect="1"/>
            </wp:cNvGraphicFramePr>
            <a:graphic>
              <a:graphicData uri="http://schemas.openxmlformats.org/drawingml/2006/picture">
                <pic:pic>
                  <pic:nvPicPr>
                    <pic:cNvPr id="0" name=""/>
                    <pic:cNvPicPr/>
                  </pic:nvPicPr>
                  <pic:blipFill>
                    <a:blip r:embed="Rc53ab87406f948cd">
                      <a:extLst>
                        <a:ext xmlns:a="http://schemas.openxmlformats.org/drawingml/2006/main" uri="{28A0092B-C50C-407E-A947-70E740481C1C}">
                          <a14:useLocalDpi val="0"/>
                        </a:ext>
                      </a:extLst>
                    </a:blip>
                    <a:stretch>
                      <a:fillRect/>
                    </a:stretch>
                  </pic:blipFill>
                  <pic:spPr>
                    <a:xfrm>
                      <a:off x="0" y="0"/>
                      <a:ext cx="152400" cy="152400"/>
                    </a:xfrm>
                    <a:prstGeom prst="rect">
                      <a:avLst/>
                    </a:prstGeom>
                  </pic:spPr>
                </pic:pic>
              </a:graphicData>
            </a:graphic>
          </wp:inline>
        </w:drawing>
      </w:r>
    </w:p>
    <w:p w:rsidR="40D847E2" w:rsidP="40D847E2" w:rsidRDefault="40D847E2" w14:paraId="4349EFC1" w14:textId="08021538">
      <w:pPr>
        <w:jc w:val="left"/>
      </w:pPr>
      <w:r>
        <w:br/>
      </w:r>
    </w:p>
    <w:p w:rsidR="40D847E2" w:rsidP="40D847E2" w:rsidRDefault="40D847E2" w14:paraId="3AE770AF" w14:textId="0E0A27D2">
      <w:pPr>
        <w:pStyle w:val="Normal"/>
        <w:spacing w:line="540" w:lineRule="exact"/>
        <w:jc w:val="left"/>
        <w:rPr>
          <w:rFonts w:ascii="Calibri" w:hAnsi="Calibri" w:eastAsia="Calibri" w:cs="Calibri"/>
          <w:noProof w:val="0"/>
          <w:sz w:val="22"/>
          <w:szCs w:val="22"/>
          <w:lang w:val="en"/>
        </w:rPr>
      </w:pPr>
    </w:p>
    <w:p w:rsidR="40D847E2" w:rsidP="40D847E2" w:rsidRDefault="40D847E2" w14:paraId="50306E7B" w14:textId="1DD4701B">
      <w:pPr>
        <w:jc w:val="left"/>
      </w:pPr>
      <w:r w:rsidR="40D847E2">
        <w:drawing>
          <wp:inline wp14:editId="0736F054" wp14:anchorId="56DFA587">
            <wp:extent cx="152400" cy="152400"/>
            <wp:effectExtent l="0" t="0" r="0" b="0"/>
            <wp:docPr id="1018891436" name="" descr="Community-verified icon" title=""/>
            <wp:cNvGraphicFramePr>
              <a:graphicFrameLocks noChangeAspect="1"/>
            </wp:cNvGraphicFramePr>
            <a:graphic>
              <a:graphicData uri="http://schemas.openxmlformats.org/drawingml/2006/picture">
                <pic:pic>
                  <pic:nvPicPr>
                    <pic:cNvPr id="0" name=""/>
                    <pic:cNvPicPr/>
                  </pic:nvPicPr>
                  <pic:blipFill>
                    <a:blip r:embed="R2dd59abe012c40d8">
                      <a:extLst>
                        <a:ext xmlns:a="http://schemas.openxmlformats.org/drawingml/2006/main" uri="{28A0092B-C50C-407E-A947-70E740481C1C}">
                          <a14:useLocalDpi val="0"/>
                        </a:ext>
                      </a:extLst>
                    </a:blip>
                    <a:stretch>
                      <a:fillRect/>
                    </a:stretch>
                  </pic:blipFill>
                  <pic:spPr>
                    <a:xfrm>
                      <a:off x="0" y="0"/>
                      <a:ext cx="152400" cy="152400"/>
                    </a:xfrm>
                    <a:prstGeom prst="rect">
                      <a:avLst/>
                    </a:prstGeom>
                  </pic:spPr>
                </pic:pic>
              </a:graphicData>
            </a:graphic>
          </wp:inline>
        </w:drawing>
      </w:r>
    </w:p>
    <w:p w:rsidR="40D847E2" w:rsidP="40D847E2" w:rsidRDefault="40D847E2" w14:paraId="7580347D" w14:textId="2B7A323C">
      <w:pPr>
        <w:jc w:val="left"/>
      </w:pPr>
      <w:r>
        <w:br/>
      </w:r>
    </w:p>
    <w:p w:rsidR="40D847E2" w:rsidP="40D847E2" w:rsidRDefault="40D847E2" w14:paraId="2388C49B" w14:textId="7DC5B1DD">
      <w:pPr>
        <w:pStyle w:val="Normal"/>
        <w:spacing w:line="540" w:lineRule="exact"/>
        <w:jc w:val="left"/>
        <w:rPr>
          <w:rFonts w:ascii="Calibri" w:hAnsi="Calibri" w:eastAsia="Calibri" w:cs="Calibri"/>
          <w:b w:val="1"/>
          <w:bCs w:val="1"/>
          <w:i w:val="0"/>
          <w:iCs w:val="0"/>
          <w:caps w:val="0"/>
          <w:smallCaps w:val="0"/>
          <w:noProof w:val="0"/>
          <w:color w:val="202124"/>
          <w:sz w:val="24"/>
          <w:szCs w:val="24"/>
          <w:lang w:val="en"/>
        </w:rPr>
      </w:pPr>
    </w:p>
    <w:p w:rsidR="40D847E2" w:rsidP="40D847E2" w:rsidRDefault="40D847E2" w14:paraId="10D124E1" w14:textId="7B39BA37">
      <w:pPr>
        <w:jc w:val="left"/>
      </w:pPr>
      <w:r w:rsidR="40D847E2">
        <w:drawing>
          <wp:inline wp14:editId="283D5954" wp14:anchorId="50D1A0B3">
            <wp:extent cx="152400" cy="152400"/>
            <wp:effectExtent l="0" t="0" r="0" b="0"/>
            <wp:docPr id="400788439" name="" descr="Community-verified icon" title=""/>
            <wp:cNvGraphicFramePr>
              <a:graphicFrameLocks noChangeAspect="1"/>
            </wp:cNvGraphicFramePr>
            <a:graphic>
              <a:graphicData uri="http://schemas.openxmlformats.org/drawingml/2006/picture">
                <pic:pic>
                  <pic:nvPicPr>
                    <pic:cNvPr id="0" name=""/>
                    <pic:cNvPicPr/>
                  </pic:nvPicPr>
                  <pic:blipFill>
                    <a:blip r:embed="R0f202796030b45ff">
                      <a:extLst>
                        <a:ext xmlns:a="http://schemas.openxmlformats.org/drawingml/2006/main" uri="{28A0092B-C50C-407E-A947-70E740481C1C}">
                          <a14:useLocalDpi val="0"/>
                        </a:ext>
                      </a:extLst>
                    </a:blip>
                    <a:stretch>
                      <a:fillRect/>
                    </a:stretch>
                  </pic:blipFill>
                  <pic:spPr>
                    <a:xfrm>
                      <a:off x="0" y="0"/>
                      <a:ext cx="152400" cy="152400"/>
                    </a:xfrm>
                    <a:prstGeom prst="rect">
                      <a:avLst/>
                    </a:prstGeom>
                  </pic:spPr>
                </pic:pic>
              </a:graphicData>
            </a:graphic>
          </wp:inline>
        </w:drawing>
      </w:r>
    </w:p>
    <w:p w:rsidR="40D847E2" w:rsidP="40D847E2" w:rsidRDefault="40D847E2" w14:paraId="23EEA110" w14:textId="0744B8D1">
      <w:pPr>
        <w:jc w:val="left"/>
      </w:pPr>
      <w:r>
        <w:br/>
      </w:r>
    </w:p>
    <w:p w:rsidR="40D847E2" w:rsidP="40D847E2" w:rsidRDefault="40D847E2" w14:paraId="6628E0FB" w14:textId="4A900B67">
      <w:pPr>
        <w:pStyle w:val="Normal"/>
        <w:spacing w:line="360" w:lineRule="auto"/>
        <w:jc w:val="left"/>
        <w:rPr>
          <w:rFonts w:ascii="Calibri" w:hAnsi="Calibri" w:eastAsia="Calibri" w:cs="Calibri"/>
          <w:noProof w:val="0"/>
          <w:sz w:val="22"/>
          <w:szCs w:val="22"/>
          <w:lang w:val="en"/>
        </w:rPr>
      </w:pPr>
    </w:p>
    <w:p w:rsidR="40D847E2" w:rsidP="40D847E2" w:rsidRDefault="40D847E2" w14:paraId="1801F172" w14:textId="393CE7BC">
      <w:pPr>
        <w:jc w:val="left"/>
      </w:pPr>
      <w:r w:rsidR="40D847E2">
        <w:drawing>
          <wp:inline wp14:editId="777B7DFD" wp14:anchorId="47F37C00">
            <wp:extent cx="152400" cy="152400"/>
            <wp:effectExtent l="0" t="0" r="0" b="0"/>
            <wp:docPr id="899126190" name="" descr="Community-verified icon" title=""/>
            <wp:cNvGraphicFramePr>
              <a:graphicFrameLocks noChangeAspect="1"/>
            </wp:cNvGraphicFramePr>
            <a:graphic>
              <a:graphicData uri="http://schemas.openxmlformats.org/drawingml/2006/picture">
                <pic:pic>
                  <pic:nvPicPr>
                    <pic:cNvPr id="0" name=""/>
                    <pic:cNvPicPr/>
                  </pic:nvPicPr>
                  <pic:blipFill>
                    <a:blip r:embed="R8c923392ffb743e7">
                      <a:extLst>
                        <a:ext xmlns:a="http://schemas.openxmlformats.org/drawingml/2006/main" uri="{28A0092B-C50C-407E-A947-70E740481C1C}">
                          <a14:useLocalDpi val="0"/>
                        </a:ext>
                      </a:extLst>
                    </a:blip>
                    <a:stretch>
                      <a:fillRect/>
                    </a:stretch>
                  </pic:blipFill>
                  <pic:spPr>
                    <a:xfrm>
                      <a:off x="0" y="0"/>
                      <a:ext cx="152400" cy="152400"/>
                    </a:xfrm>
                    <a:prstGeom prst="rect">
                      <a:avLst/>
                    </a:prstGeom>
                  </pic:spPr>
                </pic:pic>
              </a:graphicData>
            </a:graphic>
          </wp:inline>
        </w:drawing>
      </w:r>
    </w:p>
    <w:p w:rsidR="40D847E2" w:rsidP="40D847E2" w:rsidRDefault="40D847E2" w14:paraId="4C9DA765" w14:textId="4E89DDD7">
      <w:pPr>
        <w:jc w:val="left"/>
      </w:pPr>
      <w:r>
        <w:br/>
      </w:r>
    </w:p>
    <w:p w:rsidR="40D847E2" w:rsidP="40D847E2" w:rsidRDefault="40D847E2" w14:paraId="2F75897C" w14:textId="0FC9E787">
      <w:pPr>
        <w:pStyle w:val="Normal"/>
        <w:spacing w:line="360" w:lineRule="auto"/>
        <w:jc w:val="left"/>
        <w:rPr>
          <w:rFonts w:ascii="Calibri" w:hAnsi="Calibri" w:eastAsia="Calibri" w:cs="Calibri"/>
          <w:noProof w:val="0"/>
          <w:sz w:val="22"/>
          <w:szCs w:val="22"/>
          <w:lang w:val="en"/>
        </w:rPr>
      </w:pPr>
    </w:p>
    <w:p w:rsidR="40D847E2" w:rsidP="40D847E2" w:rsidRDefault="40D847E2" w14:paraId="5100EBB3" w14:textId="37201783">
      <w:pPr>
        <w:pStyle w:val="Normal"/>
        <w:spacing w:line="360" w:lineRule="auto"/>
        <w:jc w:val="left"/>
        <w:rPr>
          <w:rFonts w:ascii="Calibri" w:hAnsi="Calibri" w:eastAsia="Calibri" w:cs="Calibri"/>
          <w:noProof w:val="0"/>
          <w:sz w:val="22"/>
          <w:szCs w:val="22"/>
          <w:lang w:val="en"/>
        </w:rPr>
      </w:pPr>
    </w:p>
    <w:p w:rsidR="40D847E2" w:rsidP="40D847E2" w:rsidRDefault="40D847E2" w14:paraId="496305CB" w14:textId="69D2234C">
      <w:pPr>
        <w:jc w:val="both"/>
      </w:pPr>
      <w:r w:rsidR="40D847E2">
        <w:drawing>
          <wp:inline wp14:editId="4911AC08" wp14:anchorId="4A4167C6">
            <wp:extent cx="152400" cy="152400"/>
            <wp:effectExtent l="0" t="0" r="0" b="0"/>
            <wp:docPr id="645300022" name="" descr="Community-verified icon" title=""/>
            <wp:cNvGraphicFramePr>
              <a:graphicFrameLocks noChangeAspect="1"/>
            </wp:cNvGraphicFramePr>
            <a:graphic>
              <a:graphicData uri="http://schemas.openxmlformats.org/drawingml/2006/picture">
                <pic:pic>
                  <pic:nvPicPr>
                    <pic:cNvPr id="0" name=""/>
                    <pic:cNvPicPr/>
                  </pic:nvPicPr>
                  <pic:blipFill>
                    <a:blip r:embed="R271a27b9c7e74f0a">
                      <a:extLst>
                        <a:ext xmlns:a="http://schemas.openxmlformats.org/drawingml/2006/main" uri="{28A0092B-C50C-407E-A947-70E740481C1C}">
                          <a14:useLocalDpi val="0"/>
                        </a:ext>
                      </a:extLst>
                    </a:blip>
                    <a:stretch>
                      <a:fillRect/>
                    </a:stretch>
                  </pic:blipFill>
                  <pic:spPr>
                    <a:xfrm>
                      <a:off x="0" y="0"/>
                      <a:ext cx="152400" cy="152400"/>
                    </a:xfrm>
                    <a:prstGeom prst="rect">
                      <a:avLst/>
                    </a:prstGeom>
                  </pic:spPr>
                </pic:pic>
              </a:graphicData>
            </a:graphic>
          </wp:inline>
        </w:drawing>
      </w:r>
    </w:p>
    <w:p w:rsidR="40D847E2" w:rsidP="40D847E2" w:rsidRDefault="40D847E2" w14:paraId="30A5BC27" w14:textId="717D996F">
      <w:pPr>
        <w:jc w:val="both"/>
      </w:pPr>
      <w:r>
        <w:br/>
      </w:r>
    </w:p>
    <w:p w:rsidR="40D847E2" w:rsidP="40D847E2" w:rsidRDefault="40D847E2" w14:paraId="4B0B32AE" w14:textId="73A5E627">
      <w:pPr>
        <w:pStyle w:val="Normal"/>
        <w:jc w:val="both"/>
        <w:rPr>
          <w:rFonts w:ascii="Calibri" w:hAnsi="Calibri" w:eastAsia="Calibri" w:cs="Calibri"/>
          <w:b w:val="1"/>
          <w:bCs w:val="1"/>
          <w:noProof w:val="0"/>
          <w:sz w:val="24"/>
          <w:szCs w:val="24"/>
          <w:lang w:val="en-GB"/>
        </w:rPr>
      </w:pPr>
    </w:p>
    <w:p w:rsidR="40D847E2" w:rsidP="40D847E2" w:rsidRDefault="40D847E2" w14:paraId="24E8D722" w14:textId="1DF05598">
      <w:pPr>
        <w:pStyle w:val="Normal"/>
        <w:jc w:val="both"/>
        <w:rPr>
          <w:sz w:val="24"/>
          <w:szCs w:val="24"/>
        </w:rPr>
      </w:pPr>
      <w:r>
        <w:br/>
      </w:r>
    </w:p>
    <w:p w:rsidR="40D847E2" w:rsidP="40D847E2" w:rsidRDefault="40D847E2" w14:paraId="05781D9A" w14:textId="20358462">
      <w:pPr>
        <w:pStyle w:val="Normal"/>
        <w:jc w:val="both"/>
        <w:rPr>
          <w:rFonts w:ascii="Arial Nova" w:hAnsi="Arial Nova" w:eastAsia="Arial Nova" w:cs="Arial Nova"/>
          <w:b w:val="0"/>
          <w:bCs w:val="0"/>
          <w:i w:val="0"/>
          <w:iCs w:val="0"/>
          <w:caps w:val="0"/>
          <w:smallCaps w:val="0"/>
          <w:noProof w:val="0"/>
          <w:color w:val="202124"/>
          <w:sz w:val="22"/>
          <w:szCs w:val="22"/>
          <w:lang w:val="en"/>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78C9"/>
    <w:rsid w:val="0002D4E7"/>
    <w:rsid w:val="007678C9"/>
    <w:rsid w:val="00A22C8D"/>
    <w:rsid w:val="012201C5"/>
    <w:rsid w:val="017D6516"/>
    <w:rsid w:val="023DFCEE"/>
    <w:rsid w:val="0302D694"/>
    <w:rsid w:val="033A75A9"/>
    <w:rsid w:val="034D5196"/>
    <w:rsid w:val="03A3B346"/>
    <w:rsid w:val="03A3B346"/>
    <w:rsid w:val="04E921F7"/>
    <w:rsid w:val="063A7756"/>
    <w:rsid w:val="066A28E5"/>
    <w:rsid w:val="06A73DE1"/>
    <w:rsid w:val="06A73DE1"/>
    <w:rsid w:val="07116E11"/>
    <w:rsid w:val="0760217F"/>
    <w:rsid w:val="07B85716"/>
    <w:rsid w:val="07D647B7"/>
    <w:rsid w:val="080DE6CC"/>
    <w:rsid w:val="08A22C94"/>
    <w:rsid w:val="08FBF1E0"/>
    <w:rsid w:val="095150CC"/>
    <w:rsid w:val="0A4D004A"/>
    <w:rsid w:val="0AB0560D"/>
    <w:rsid w:val="0B192C1C"/>
    <w:rsid w:val="0B1FEC9E"/>
    <w:rsid w:val="0BF0588F"/>
    <w:rsid w:val="0CCACADB"/>
    <w:rsid w:val="0D316D2F"/>
    <w:rsid w:val="0E669B3C"/>
    <w:rsid w:val="0F56A175"/>
    <w:rsid w:val="0F84FDD1"/>
    <w:rsid w:val="0FE1599C"/>
    <w:rsid w:val="1018F8B1"/>
    <w:rsid w:val="10B85057"/>
    <w:rsid w:val="10C3792F"/>
    <w:rsid w:val="11B4C912"/>
    <w:rsid w:val="11B4C912"/>
    <w:rsid w:val="11F86BBF"/>
    <w:rsid w:val="12890AB4"/>
    <w:rsid w:val="12890AB4"/>
    <w:rsid w:val="133746C7"/>
    <w:rsid w:val="14EC69D4"/>
    <w:rsid w:val="158BC17A"/>
    <w:rsid w:val="161FD179"/>
    <w:rsid w:val="16509B20"/>
    <w:rsid w:val="16E63148"/>
    <w:rsid w:val="17C480F8"/>
    <w:rsid w:val="188EF1F5"/>
    <w:rsid w:val="191AFF4F"/>
    <w:rsid w:val="19BFDAF7"/>
    <w:rsid w:val="1AAD517A"/>
    <w:rsid w:val="1BFB02FE"/>
    <w:rsid w:val="1DB84CEE"/>
    <w:rsid w:val="1E9ED00D"/>
    <w:rsid w:val="1E9ED00D"/>
    <w:rsid w:val="1F32A3C0"/>
    <w:rsid w:val="1F32A3C0"/>
    <w:rsid w:val="1F6DE6B0"/>
    <w:rsid w:val="208F869E"/>
    <w:rsid w:val="208F869E"/>
    <w:rsid w:val="20CE7421"/>
    <w:rsid w:val="20D661A7"/>
    <w:rsid w:val="21A90EB7"/>
    <w:rsid w:val="226A4482"/>
    <w:rsid w:val="245C2146"/>
    <w:rsid w:val="25F00421"/>
    <w:rsid w:val="26F660C5"/>
    <w:rsid w:val="2778F895"/>
    <w:rsid w:val="27D29C71"/>
    <w:rsid w:val="28EC9C64"/>
    <w:rsid w:val="2A218EF4"/>
    <w:rsid w:val="2A78FA42"/>
    <w:rsid w:val="2B57DE83"/>
    <w:rsid w:val="2B5B6A58"/>
    <w:rsid w:val="2C4C69B8"/>
    <w:rsid w:val="2C5F45A5"/>
    <w:rsid w:val="2D58D2C0"/>
    <w:rsid w:val="2DB09B04"/>
    <w:rsid w:val="2DB4E4AF"/>
    <w:rsid w:val="2DB4E4AF"/>
    <w:rsid w:val="2DFB1606"/>
    <w:rsid w:val="2E03038C"/>
    <w:rsid w:val="2F5E3ACD"/>
    <w:rsid w:val="2F5E3ACD"/>
    <w:rsid w:val="30236220"/>
    <w:rsid w:val="311FDADB"/>
    <w:rsid w:val="311FDADB"/>
    <w:rsid w:val="3362F068"/>
    <w:rsid w:val="33B1A3D6"/>
    <w:rsid w:val="340A16D6"/>
    <w:rsid w:val="35A5E737"/>
    <w:rsid w:val="3692A3A4"/>
    <w:rsid w:val="373DED5F"/>
    <w:rsid w:val="373DED5F"/>
    <w:rsid w:val="3836618B"/>
    <w:rsid w:val="38B23AC5"/>
    <w:rsid w:val="38B23AC5"/>
    <w:rsid w:val="3945B633"/>
    <w:rsid w:val="39B18386"/>
    <w:rsid w:val="3B4D53E7"/>
    <w:rsid w:val="3CF0AA51"/>
    <w:rsid w:val="3D09D2AE"/>
    <w:rsid w:val="3E49EE16"/>
    <w:rsid w:val="3E5660A9"/>
    <w:rsid w:val="3EA15964"/>
    <w:rsid w:val="3F7C4C1D"/>
    <w:rsid w:val="402D4235"/>
    <w:rsid w:val="40D847E2"/>
    <w:rsid w:val="410258B8"/>
    <w:rsid w:val="410258B8"/>
    <w:rsid w:val="41C80CEB"/>
    <w:rsid w:val="41C80CEB"/>
    <w:rsid w:val="41DD43D1"/>
    <w:rsid w:val="43A39311"/>
    <w:rsid w:val="44A02C8F"/>
    <w:rsid w:val="44A02C8F"/>
    <w:rsid w:val="4652A02F"/>
    <w:rsid w:val="46978C97"/>
    <w:rsid w:val="47F79E2A"/>
    <w:rsid w:val="4812AE92"/>
    <w:rsid w:val="484C8555"/>
    <w:rsid w:val="49ECBFF8"/>
    <w:rsid w:val="4ABA75D5"/>
    <w:rsid w:val="4ABA75D5"/>
    <w:rsid w:val="4B0F6E13"/>
    <w:rsid w:val="4B0F6E13"/>
    <w:rsid w:val="4C07ECD7"/>
    <w:rsid w:val="4F3F8D99"/>
    <w:rsid w:val="5085433F"/>
    <w:rsid w:val="5273AEF9"/>
    <w:rsid w:val="529E76D4"/>
    <w:rsid w:val="56B1543C"/>
    <w:rsid w:val="5862589C"/>
    <w:rsid w:val="58979F9F"/>
    <w:rsid w:val="58B0C7FC"/>
    <w:rsid w:val="59776534"/>
    <w:rsid w:val="5AED4DD1"/>
    <w:rsid w:val="5BAFBD24"/>
    <w:rsid w:val="5E6851EB"/>
    <w:rsid w:val="5E6851EB"/>
    <w:rsid w:val="5E77FC12"/>
    <w:rsid w:val="5F3909A4"/>
    <w:rsid w:val="6003262D"/>
    <w:rsid w:val="6003262D"/>
    <w:rsid w:val="60A2B184"/>
    <w:rsid w:val="6183988A"/>
    <w:rsid w:val="62466F6B"/>
    <w:rsid w:val="66830184"/>
    <w:rsid w:val="6696AE5F"/>
    <w:rsid w:val="66E5C46F"/>
    <w:rsid w:val="66E5C46F"/>
    <w:rsid w:val="66EB4F75"/>
    <w:rsid w:val="675D0E2E"/>
    <w:rsid w:val="675D0E2E"/>
    <w:rsid w:val="689AE77C"/>
    <w:rsid w:val="693DE2FD"/>
    <w:rsid w:val="6AD9B35E"/>
    <w:rsid w:val="6BF08090"/>
    <w:rsid w:val="6BF575AD"/>
    <w:rsid w:val="6C7583BF"/>
    <w:rsid w:val="6C7EC48C"/>
    <w:rsid w:val="6CCD1746"/>
    <w:rsid w:val="6CE114A4"/>
    <w:rsid w:val="6F24F273"/>
    <w:rsid w:val="6F6EE190"/>
    <w:rsid w:val="724D4DB5"/>
    <w:rsid w:val="72FDEDA0"/>
    <w:rsid w:val="748095A4"/>
    <w:rsid w:val="74B834B9"/>
    <w:rsid w:val="754C7A81"/>
    <w:rsid w:val="761C6605"/>
    <w:rsid w:val="7780C143"/>
    <w:rsid w:val="77EFD57B"/>
    <w:rsid w:val="7824B6F7"/>
    <w:rsid w:val="7824B6F7"/>
    <w:rsid w:val="789AA67C"/>
    <w:rsid w:val="79585072"/>
    <w:rsid w:val="79585072"/>
    <w:rsid w:val="7963794A"/>
    <w:rsid w:val="79A66F4F"/>
    <w:rsid w:val="7A3676DD"/>
    <w:rsid w:val="7A3676DD"/>
    <w:rsid w:val="7A433BCE"/>
    <w:rsid w:val="7A433BCE"/>
    <w:rsid w:val="7B6C1EB0"/>
    <w:rsid w:val="7BD2473E"/>
    <w:rsid w:val="7BFCC278"/>
    <w:rsid w:val="7E79E072"/>
    <w:rsid w:val="7F065C2B"/>
    <w:rsid w:val="7F8631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892610"/>
  <w15:chartTrackingRefBased/>
  <w15:docId w15:val="{A97C1F1C-36A4-4BB7-94BE-D719BA6DCA0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ac078eabaa0c4f6b" /><Relationship Type="http://schemas.openxmlformats.org/officeDocument/2006/relationships/image" Target="/media/image2.png" Id="R91481145cc4b4e9f" /><Relationship Type="http://schemas.openxmlformats.org/officeDocument/2006/relationships/image" Target="/media/image3.png" Id="Rc53ab87406f948cd" /><Relationship Type="http://schemas.openxmlformats.org/officeDocument/2006/relationships/image" Target="/media/image4.png" Id="R2dd59abe012c40d8" /><Relationship Type="http://schemas.openxmlformats.org/officeDocument/2006/relationships/image" Target="/media/image5.png" Id="R0f202796030b45ff" /><Relationship Type="http://schemas.openxmlformats.org/officeDocument/2006/relationships/image" Target="/media/image6.png" Id="R8c923392ffb743e7" /><Relationship Type="http://schemas.openxmlformats.org/officeDocument/2006/relationships/image" Target="/media/image7.png" Id="R271a27b9c7e74f0a" /><Relationship Type="http://schemas.openxmlformats.org/officeDocument/2006/relationships/numbering" Target="/word/numbering.xml" Id="Ra8285cd53a634a7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Birhan Tesfay (2027072)</dc:creator>
  <keywords/>
  <dc:description/>
  <lastModifiedBy>Birhan Tesfay (2027072)</lastModifiedBy>
  <revision>2</revision>
  <dcterms:created xsi:type="dcterms:W3CDTF">2022-04-10T13:56:58.7237538Z</dcterms:created>
  <dcterms:modified xsi:type="dcterms:W3CDTF">2022-04-13T10:14:27.1268422Z</dcterms:modified>
</coreProperties>
</file>