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4CC88" w14:textId="77777777" w:rsidR="00101ED0" w:rsidRDefault="00101ED0" w:rsidP="00101ED0">
      <w:pPr>
        <w:spacing w:after="0" w:line="360" w:lineRule="auto"/>
        <w:jc w:val="center"/>
        <w:rPr>
          <w:b/>
          <w:color w:val="000000"/>
          <w:sz w:val="72"/>
          <w:szCs w:val="48"/>
        </w:rPr>
      </w:pPr>
    </w:p>
    <w:p w14:paraId="42273EAB" w14:textId="77777777" w:rsidR="00101ED0" w:rsidRDefault="00101ED0" w:rsidP="00101ED0">
      <w:pPr>
        <w:spacing w:after="0" w:line="360" w:lineRule="auto"/>
        <w:jc w:val="center"/>
        <w:rPr>
          <w:b/>
          <w:color w:val="000000"/>
          <w:sz w:val="72"/>
          <w:szCs w:val="48"/>
        </w:rPr>
      </w:pPr>
    </w:p>
    <w:p w14:paraId="769C07F9" w14:textId="77777777" w:rsidR="00101ED0" w:rsidRDefault="00101ED0" w:rsidP="00101ED0">
      <w:pPr>
        <w:spacing w:after="0" w:line="360" w:lineRule="auto"/>
        <w:jc w:val="center"/>
        <w:rPr>
          <w:b/>
          <w:color w:val="000000"/>
          <w:sz w:val="72"/>
          <w:szCs w:val="48"/>
        </w:rPr>
      </w:pPr>
      <w:r w:rsidRPr="0016628B">
        <w:rPr>
          <w:b/>
          <w:color w:val="000000"/>
          <w:sz w:val="72"/>
          <w:szCs w:val="48"/>
        </w:rPr>
        <w:t>International Business Communications</w:t>
      </w:r>
    </w:p>
    <w:p w14:paraId="5AEAE433" w14:textId="77777777" w:rsidR="00101ED0" w:rsidRDefault="00101ED0" w:rsidP="00101ED0">
      <w:pPr>
        <w:spacing w:after="0" w:line="360" w:lineRule="auto"/>
        <w:jc w:val="center"/>
        <w:rPr>
          <w:b/>
          <w:color w:val="000000"/>
          <w:sz w:val="72"/>
          <w:szCs w:val="48"/>
        </w:rPr>
      </w:pPr>
      <w:r>
        <w:rPr>
          <w:b/>
          <w:color w:val="000000"/>
          <w:sz w:val="72"/>
          <w:szCs w:val="48"/>
        </w:rPr>
        <w:t>Essay</w:t>
      </w:r>
    </w:p>
    <w:p w14:paraId="00416567" w14:textId="77777777" w:rsidR="00101ED0" w:rsidRDefault="00101ED0" w:rsidP="00101ED0">
      <w:pPr>
        <w:spacing w:after="0" w:line="360" w:lineRule="auto"/>
        <w:jc w:val="center"/>
        <w:rPr>
          <w:b/>
          <w:color w:val="000000"/>
          <w:sz w:val="72"/>
          <w:szCs w:val="48"/>
        </w:rPr>
      </w:pPr>
    </w:p>
    <w:p w14:paraId="67DBD0F8" w14:textId="77777777" w:rsidR="00101ED0" w:rsidRDefault="00101ED0" w:rsidP="00101ED0">
      <w:pPr>
        <w:spacing w:after="0" w:line="360" w:lineRule="auto"/>
        <w:jc w:val="left"/>
        <w:rPr>
          <w:b/>
          <w:color w:val="000000"/>
          <w:szCs w:val="24"/>
        </w:rPr>
      </w:pPr>
    </w:p>
    <w:p w14:paraId="76ECAEE8" w14:textId="77777777" w:rsidR="00101ED0" w:rsidRDefault="00101ED0" w:rsidP="00101ED0">
      <w:pPr>
        <w:spacing w:after="0" w:line="360" w:lineRule="auto"/>
        <w:jc w:val="left"/>
        <w:rPr>
          <w:b/>
          <w:color w:val="000000"/>
          <w:szCs w:val="24"/>
        </w:rPr>
      </w:pPr>
    </w:p>
    <w:p w14:paraId="70FEE953" w14:textId="77777777" w:rsidR="00101ED0" w:rsidRDefault="00101ED0" w:rsidP="00101ED0">
      <w:pPr>
        <w:spacing w:after="0" w:line="360" w:lineRule="auto"/>
        <w:jc w:val="left"/>
        <w:rPr>
          <w:b/>
          <w:color w:val="000000"/>
          <w:szCs w:val="24"/>
        </w:rPr>
      </w:pPr>
    </w:p>
    <w:p w14:paraId="7E49F67B" w14:textId="77777777" w:rsidR="00101ED0" w:rsidRDefault="00101ED0" w:rsidP="00101ED0">
      <w:pPr>
        <w:spacing w:after="0" w:line="360" w:lineRule="auto"/>
        <w:jc w:val="left"/>
        <w:rPr>
          <w:b/>
          <w:color w:val="000000"/>
          <w:szCs w:val="24"/>
        </w:rPr>
      </w:pPr>
    </w:p>
    <w:p w14:paraId="7681CB16" w14:textId="77777777" w:rsidR="00101ED0" w:rsidRDefault="00101ED0" w:rsidP="00101ED0">
      <w:pPr>
        <w:spacing w:after="0" w:line="360" w:lineRule="auto"/>
        <w:jc w:val="left"/>
        <w:rPr>
          <w:b/>
          <w:color w:val="000000"/>
          <w:szCs w:val="24"/>
        </w:rPr>
      </w:pPr>
    </w:p>
    <w:p w14:paraId="6C58F550" w14:textId="77777777" w:rsidR="00101ED0" w:rsidRDefault="00101ED0" w:rsidP="00101ED0">
      <w:pPr>
        <w:spacing w:after="0" w:line="360" w:lineRule="auto"/>
        <w:jc w:val="left"/>
        <w:rPr>
          <w:b/>
          <w:color w:val="000000"/>
          <w:szCs w:val="24"/>
        </w:rPr>
      </w:pPr>
      <w:r w:rsidRPr="00807477">
        <w:rPr>
          <w:b/>
          <w:color w:val="000000"/>
          <w:szCs w:val="24"/>
        </w:rPr>
        <w:t xml:space="preserve">Module leader: Afzal </w:t>
      </w:r>
      <w:proofErr w:type="spellStart"/>
      <w:r w:rsidRPr="00807477">
        <w:rPr>
          <w:b/>
          <w:color w:val="000000"/>
          <w:szCs w:val="24"/>
        </w:rPr>
        <w:t>Munna</w:t>
      </w:r>
      <w:proofErr w:type="spellEnd"/>
    </w:p>
    <w:p w14:paraId="2BC7F4AD" w14:textId="77777777" w:rsidR="00101ED0" w:rsidRPr="0085166B" w:rsidRDefault="00101ED0" w:rsidP="00101ED0">
      <w:pPr>
        <w:spacing w:after="0" w:line="360" w:lineRule="auto"/>
        <w:jc w:val="left"/>
        <w:rPr>
          <w:b/>
          <w:bCs/>
          <w:szCs w:val="24"/>
        </w:rPr>
      </w:pPr>
      <w:r>
        <w:rPr>
          <w:b/>
          <w:bCs/>
          <w:szCs w:val="24"/>
        </w:rPr>
        <w:t>Module name: International Business Communications</w:t>
      </w:r>
    </w:p>
    <w:p w14:paraId="31025901" w14:textId="77777777" w:rsidR="00101ED0" w:rsidRDefault="00101ED0" w:rsidP="00101ED0">
      <w:pPr>
        <w:spacing w:after="0" w:line="360" w:lineRule="auto"/>
        <w:jc w:val="left"/>
        <w:rPr>
          <w:b/>
          <w:bCs/>
          <w:szCs w:val="24"/>
        </w:rPr>
      </w:pPr>
      <w:r w:rsidRPr="00807477">
        <w:rPr>
          <w:b/>
          <w:color w:val="000000"/>
          <w:szCs w:val="24"/>
        </w:rPr>
        <w:t>Module code: LCBB6001</w:t>
      </w:r>
      <w:r w:rsidRPr="00807477">
        <w:rPr>
          <w:szCs w:val="24"/>
        </w:rPr>
        <w:t xml:space="preserve"> </w:t>
      </w:r>
    </w:p>
    <w:p w14:paraId="421D5221" w14:textId="77777777" w:rsidR="00101ED0" w:rsidRPr="00807477" w:rsidRDefault="00101ED0" w:rsidP="00101ED0">
      <w:pPr>
        <w:spacing w:after="0" w:line="360" w:lineRule="auto"/>
        <w:jc w:val="left"/>
        <w:rPr>
          <w:b/>
          <w:color w:val="000000"/>
          <w:szCs w:val="24"/>
        </w:rPr>
      </w:pPr>
      <w:r w:rsidRPr="00807477">
        <w:rPr>
          <w:b/>
          <w:color w:val="000000"/>
          <w:szCs w:val="24"/>
        </w:rPr>
        <w:t>Student name: Roman Grigoriev</w:t>
      </w:r>
    </w:p>
    <w:p w14:paraId="79E4A2DD" w14:textId="77777777" w:rsidR="00101ED0" w:rsidRPr="00D85078" w:rsidRDefault="00101ED0" w:rsidP="00101ED0">
      <w:pPr>
        <w:spacing w:after="0" w:line="360" w:lineRule="auto"/>
        <w:jc w:val="left"/>
        <w:rPr>
          <w:b/>
          <w:color w:val="000000"/>
          <w:szCs w:val="24"/>
        </w:rPr>
      </w:pPr>
      <w:r w:rsidRPr="00807477">
        <w:rPr>
          <w:b/>
          <w:color w:val="000000"/>
          <w:szCs w:val="24"/>
        </w:rPr>
        <w:t>Student ID:2229684</w:t>
      </w:r>
      <w:bookmarkStart w:id="0" w:name="_Toc192505523"/>
    </w:p>
    <w:p w14:paraId="5348E12F" w14:textId="77777777" w:rsidR="00101ED0" w:rsidRDefault="00101ED0" w:rsidP="00101ED0"/>
    <w:p w14:paraId="2DF3AD4E" w14:textId="77777777" w:rsidR="00101ED0" w:rsidRDefault="00101ED0" w:rsidP="00101ED0"/>
    <w:p w14:paraId="784C4C05" w14:textId="77777777" w:rsidR="00101ED0" w:rsidRDefault="00101ED0" w:rsidP="00101ED0">
      <w:pPr>
        <w:rPr>
          <w:lang w:eastAsia="en-IN"/>
        </w:rPr>
      </w:pPr>
      <w:r>
        <w:br w:type="page"/>
      </w:r>
    </w:p>
    <w:p w14:paraId="220D4EFC" w14:textId="77777777" w:rsidR="00101ED0" w:rsidRPr="0085166B" w:rsidRDefault="00101ED0" w:rsidP="00101ED0">
      <w:pPr>
        <w:pStyle w:val="TOCHeading"/>
        <w:rPr>
          <w:rFonts w:ascii="Times New Roman" w:hAnsi="Times New Roman"/>
          <w:sz w:val="24"/>
          <w:szCs w:val="24"/>
        </w:rPr>
      </w:pPr>
      <w:r w:rsidRPr="0085166B">
        <w:rPr>
          <w:rFonts w:ascii="Times New Roman" w:hAnsi="Times New Roman"/>
          <w:sz w:val="24"/>
          <w:szCs w:val="24"/>
        </w:rPr>
        <w:lastRenderedPageBreak/>
        <w:t>Table of Contents</w:t>
      </w:r>
    </w:p>
    <w:p w14:paraId="739BD410" w14:textId="77777777" w:rsidR="00101ED0" w:rsidRPr="0085166B" w:rsidRDefault="00101ED0" w:rsidP="00101ED0">
      <w:pPr>
        <w:pStyle w:val="TOC1"/>
        <w:rPr>
          <w:rFonts w:eastAsia="Times New Roman"/>
          <w:noProof/>
          <w:szCs w:val="24"/>
          <w:lang w:eastAsia="en-GB"/>
        </w:rPr>
      </w:pPr>
      <w:r w:rsidRPr="0085166B">
        <w:rPr>
          <w:szCs w:val="24"/>
        </w:rPr>
        <w:fldChar w:fldCharType="begin"/>
      </w:r>
      <w:r w:rsidRPr="0085166B">
        <w:rPr>
          <w:szCs w:val="24"/>
        </w:rPr>
        <w:instrText xml:space="preserve"> TOC \o "1-3" \h \z \u </w:instrText>
      </w:r>
      <w:r w:rsidRPr="0085166B">
        <w:rPr>
          <w:szCs w:val="24"/>
        </w:rPr>
        <w:fldChar w:fldCharType="separate"/>
      </w:r>
      <w:hyperlink w:anchor="_Toc194217665" w:history="1">
        <w:r w:rsidRPr="0085166B">
          <w:rPr>
            <w:rStyle w:val="Hyperlink"/>
            <w:noProof/>
            <w:szCs w:val="24"/>
          </w:rPr>
          <w:t>Introduction</w:t>
        </w:r>
        <w:r w:rsidRPr="0085166B">
          <w:rPr>
            <w:noProof/>
            <w:webHidden/>
            <w:szCs w:val="24"/>
          </w:rPr>
          <w:tab/>
        </w:r>
        <w:r w:rsidRPr="0085166B">
          <w:rPr>
            <w:noProof/>
            <w:webHidden/>
            <w:szCs w:val="24"/>
          </w:rPr>
          <w:fldChar w:fldCharType="begin"/>
        </w:r>
        <w:r w:rsidRPr="0085166B">
          <w:rPr>
            <w:noProof/>
            <w:webHidden/>
            <w:szCs w:val="24"/>
          </w:rPr>
          <w:instrText xml:space="preserve"> PAGEREF _Toc194217665 \h </w:instrText>
        </w:r>
        <w:r w:rsidRPr="0085166B">
          <w:rPr>
            <w:noProof/>
            <w:webHidden/>
            <w:szCs w:val="24"/>
          </w:rPr>
        </w:r>
        <w:r w:rsidRPr="0085166B">
          <w:rPr>
            <w:noProof/>
            <w:webHidden/>
            <w:szCs w:val="24"/>
          </w:rPr>
          <w:fldChar w:fldCharType="separate"/>
        </w:r>
        <w:r w:rsidRPr="0085166B">
          <w:rPr>
            <w:noProof/>
            <w:webHidden/>
            <w:szCs w:val="24"/>
          </w:rPr>
          <w:t>3</w:t>
        </w:r>
        <w:r w:rsidRPr="0085166B">
          <w:rPr>
            <w:noProof/>
            <w:webHidden/>
            <w:szCs w:val="24"/>
          </w:rPr>
          <w:fldChar w:fldCharType="end"/>
        </w:r>
      </w:hyperlink>
    </w:p>
    <w:p w14:paraId="3C2364B2" w14:textId="77777777" w:rsidR="00101ED0" w:rsidRPr="0085166B" w:rsidRDefault="00101ED0" w:rsidP="00101ED0">
      <w:pPr>
        <w:pStyle w:val="TOC1"/>
        <w:rPr>
          <w:rFonts w:eastAsia="Times New Roman"/>
          <w:noProof/>
          <w:szCs w:val="24"/>
          <w:lang w:eastAsia="en-GB"/>
        </w:rPr>
      </w:pPr>
      <w:hyperlink w:anchor="_Toc194217666" w:history="1">
        <w:r w:rsidRPr="0085166B">
          <w:rPr>
            <w:rStyle w:val="Hyperlink"/>
            <w:noProof/>
            <w:szCs w:val="24"/>
          </w:rPr>
          <w:t>Main body</w:t>
        </w:r>
        <w:r w:rsidRPr="0085166B">
          <w:rPr>
            <w:noProof/>
            <w:webHidden/>
            <w:szCs w:val="24"/>
          </w:rPr>
          <w:tab/>
        </w:r>
        <w:r w:rsidRPr="0085166B">
          <w:rPr>
            <w:noProof/>
            <w:webHidden/>
            <w:szCs w:val="24"/>
          </w:rPr>
          <w:fldChar w:fldCharType="begin"/>
        </w:r>
        <w:r w:rsidRPr="0085166B">
          <w:rPr>
            <w:noProof/>
            <w:webHidden/>
            <w:szCs w:val="24"/>
          </w:rPr>
          <w:instrText xml:space="preserve"> PAGEREF _Toc194217666 \h </w:instrText>
        </w:r>
        <w:r w:rsidRPr="0085166B">
          <w:rPr>
            <w:noProof/>
            <w:webHidden/>
            <w:szCs w:val="24"/>
          </w:rPr>
        </w:r>
        <w:r w:rsidRPr="0085166B">
          <w:rPr>
            <w:noProof/>
            <w:webHidden/>
            <w:szCs w:val="24"/>
          </w:rPr>
          <w:fldChar w:fldCharType="separate"/>
        </w:r>
        <w:r w:rsidRPr="0085166B">
          <w:rPr>
            <w:noProof/>
            <w:webHidden/>
            <w:szCs w:val="24"/>
          </w:rPr>
          <w:t>3</w:t>
        </w:r>
        <w:r w:rsidRPr="0085166B">
          <w:rPr>
            <w:noProof/>
            <w:webHidden/>
            <w:szCs w:val="24"/>
          </w:rPr>
          <w:fldChar w:fldCharType="end"/>
        </w:r>
      </w:hyperlink>
    </w:p>
    <w:p w14:paraId="34DAD64F" w14:textId="77777777" w:rsidR="00101ED0" w:rsidRPr="0085166B" w:rsidRDefault="00101ED0" w:rsidP="00101ED0">
      <w:pPr>
        <w:pStyle w:val="TOC1"/>
        <w:rPr>
          <w:rFonts w:eastAsia="Times New Roman"/>
          <w:noProof/>
          <w:szCs w:val="24"/>
          <w:lang w:eastAsia="en-GB"/>
        </w:rPr>
      </w:pPr>
      <w:hyperlink w:anchor="_Toc194217667" w:history="1">
        <w:r w:rsidRPr="0085166B">
          <w:rPr>
            <w:rStyle w:val="Hyperlink"/>
            <w:noProof/>
            <w:szCs w:val="24"/>
          </w:rPr>
          <w:t>Conclusion</w:t>
        </w:r>
        <w:r w:rsidRPr="0085166B">
          <w:rPr>
            <w:noProof/>
            <w:webHidden/>
            <w:szCs w:val="24"/>
          </w:rPr>
          <w:tab/>
        </w:r>
        <w:r w:rsidRPr="0085166B">
          <w:rPr>
            <w:noProof/>
            <w:webHidden/>
            <w:szCs w:val="24"/>
          </w:rPr>
          <w:fldChar w:fldCharType="begin"/>
        </w:r>
        <w:r w:rsidRPr="0085166B">
          <w:rPr>
            <w:noProof/>
            <w:webHidden/>
            <w:szCs w:val="24"/>
          </w:rPr>
          <w:instrText xml:space="preserve"> PAGEREF _Toc194217667 \h </w:instrText>
        </w:r>
        <w:r w:rsidRPr="0085166B">
          <w:rPr>
            <w:noProof/>
            <w:webHidden/>
            <w:szCs w:val="24"/>
          </w:rPr>
        </w:r>
        <w:r w:rsidRPr="0085166B">
          <w:rPr>
            <w:noProof/>
            <w:webHidden/>
            <w:szCs w:val="24"/>
          </w:rPr>
          <w:fldChar w:fldCharType="separate"/>
        </w:r>
        <w:r w:rsidRPr="0085166B">
          <w:rPr>
            <w:noProof/>
            <w:webHidden/>
            <w:szCs w:val="24"/>
          </w:rPr>
          <w:t>9</w:t>
        </w:r>
        <w:r w:rsidRPr="0085166B">
          <w:rPr>
            <w:noProof/>
            <w:webHidden/>
            <w:szCs w:val="24"/>
          </w:rPr>
          <w:fldChar w:fldCharType="end"/>
        </w:r>
      </w:hyperlink>
    </w:p>
    <w:p w14:paraId="4A5C5FC7" w14:textId="77777777" w:rsidR="00101ED0" w:rsidRPr="0085166B" w:rsidRDefault="00101ED0" w:rsidP="00101ED0">
      <w:pPr>
        <w:pStyle w:val="TOC1"/>
        <w:rPr>
          <w:rFonts w:eastAsia="Times New Roman"/>
          <w:noProof/>
          <w:szCs w:val="24"/>
          <w:lang w:eastAsia="en-GB"/>
        </w:rPr>
      </w:pPr>
      <w:hyperlink w:anchor="_Toc194217668" w:history="1">
        <w:r w:rsidRPr="0085166B">
          <w:rPr>
            <w:rStyle w:val="Hyperlink"/>
            <w:noProof/>
            <w:szCs w:val="24"/>
          </w:rPr>
          <w:t>References</w:t>
        </w:r>
        <w:r w:rsidRPr="0085166B">
          <w:rPr>
            <w:noProof/>
            <w:webHidden/>
            <w:szCs w:val="24"/>
          </w:rPr>
          <w:tab/>
        </w:r>
        <w:r w:rsidRPr="0085166B">
          <w:rPr>
            <w:noProof/>
            <w:webHidden/>
            <w:szCs w:val="24"/>
          </w:rPr>
          <w:fldChar w:fldCharType="begin"/>
        </w:r>
        <w:r w:rsidRPr="0085166B">
          <w:rPr>
            <w:noProof/>
            <w:webHidden/>
            <w:szCs w:val="24"/>
          </w:rPr>
          <w:instrText xml:space="preserve"> PAGEREF _Toc194217668 \h </w:instrText>
        </w:r>
        <w:r w:rsidRPr="0085166B">
          <w:rPr>
            <w:noProof/>
            <w:webHidden/>
            <w:szCs w:val="24"/>
          </w:rPr>
        </w:r>
        <w:r w:rsidRPr="0085166B">
          <w:rPr>
            <w:noProof/>
            <w:webHidden/>
            <w:szCs w:val="24"/>
          </w:rPr>
          <w:fldChar w:fldCharType="separate"/>
        </w:r>
        <w:r w:rsidRPr="0085166B">
          <w:rPr>
            <w:noProof/>
            <w:webHidden/>
            <w:szCs w:val="24"/>
          </w:rPr>
          <w:t>10</w:t>
        </w:r>
        <w:r w:rsidRPr="0085166B">
          <w:rPr>
            <w:noProof/>
            <w:webHidden/>
            <w:szCs w:val="24"/>
          </w:rPr>
          <w:fldChar w:fldCharType="end"/>
        </w:r>
      </w:hyperlink>
    </w:p>
    <w:p w14:paraId="54D32F48" w14:textId="77777777" w:rsidR="00101ED0" w:rsidRPr="0085166B" w:rsidRDefault="00101ED0" w:rsidP="00101ED0">
      <w:pPr>
        <w:rPr>
          <w:szCs w:val="24"/>
        </w:rPr>
      </w:pPr>
      <w:r w:rsidRPr="0085166B">
        <w:rPr>
          <w:b/>
          <w:bCs/>
          <w:noProof/>
          <w:szCs w:val="24"/>
        </w:rPr>
        <w:fldChar w:fldCharType="end"/>
      </w:r>
    </w:p>
    <w:p w14:paraId="44C9BCC4" w14:textId="77777777" w:rsidR="00101ED0" w:rsidRPr="0085166B" w:rsidRDefault="00101ED0" w:rsidP="00101ED0">
      <w:pPr>
        <w:rPr>
          <w:szCs w:val="24"/>
          <w:lang w:eastAsia="en-IN"/>
        </w:rPr>
      </w:pPr>
    </w:p>
    <w:p w14:paraId="0A5B7C5B" w14:textId="77777777" w:rsidR="00101ED0" w:rsidRPr="0085166B" w:rsidRDefault="00101ED0" w:rsidP="00101ED0">
      <w:pPr>
        <w:pStyle w:val="Heading1"/>
        <w:rPr>
          <w:sz w:val="24"/>
          <w:szCs w:val="24"/>
        </w:rPr>
      </w:pPr>
      <w:r w:rsidRPr="0085166B">
        <w:rPr>
          <w:sz w:val="24"/>
          <w:szCs w:val="24"/>
        </w:rPr>
        <w:br w:type="page"/>
      </w:r>
      <w:bookmarkStart w:id="1" w:name="_Toc194217557"/>
      <w:bookmarkStart w:id="2" w:name="_Toc194217665"/>
      <w:r w:rsidRPr="0085166B">
        <w:rPr>
          <w:sz w:val="24"/>
          <w:szCs w:val="24"/>
        </w:rPr>
        <w:lastRenderedPageBreak/>
        <w:t>Introduction</w:t>
      </w:r>
      <w:bookmarkEnd w:id="0"/>
      <w:bookmarkEnd w:id="1"/>
      <w:bookmarkEnd w:id="2"/>
    </w:p>
    <w:p w14:paraId="72BE57AB" w14:textId="77777777" w:rsidR="00101ED0" w:rsidRPr="0085166B" w:rsidRDefault="00101ED0" w:rsidP="00101ED0">
      <w:pPr>
        <w:spacing w:after="0" w:line="360" w:lineRule="auto"/>
        <w:rPr>
          <w:szCs w:val="24"/>
        </w:rPr>
      </w:pPr>
      <w:r w:rsidRPr="0085166B">
        <w:rPr>
          <w:szCs w:val="24"/>
          <w:lang w:eastAsia="en-IN"/>
        </w:rPr>
        <w:t>The business communication is referred to the exchange of different information in and outside the company for achieving organisational goals (</w:t>
      </w:r>
      <w:proofErr w:type="spellStart"/>
      <w:r w:rsidRPr="0085166B">
        <w:rPr>
          <w:szCs w:val="24"/>
          <w:shd w:val="clear" w:color="auto" w:fill="FFFFFF"/>
        </w:rPr>
        <w:t>Iaia</w:t>
      </w:r>
      <w:proofErr w:type="spellEnd"/>
      <w:r w:rsidRPr="0085166B">
        <w:rPr>
          <w:szCs w:val="24"/>
          <w:shd w:val="clear" w:color="auto" w:fill="FFFFFF"/>
        </w:rPr>
        <w:t xml:space="preserve"> </w:t>
      </w:r>
      <w:r w:rsidRPr="0085166B">
        <w:rPr>
          <w:i/>
          <w:szCs w:val="24"/>
          <w:shd w:val="clear" w:color="auto" w:fill="FFFFFF"/>
        </w:rPr>
        <w:t>et al.,</w:t>
      </w:r>
      <w:r w:rsidRPr="0085166B">
        <w:rPr>
          <w:szCs w:val="24"/>
          <w:shd w:val="clear" w:color="auto" w:fill="FFFFFF"/>
        </w:rPr>
        <w:t xml:space="preserve"> 2023</w:t>
      </w:r>
      <w:r w:rsidRPr="0085166B">
        <w:rPr>
          <w:szCs w:val="24"/>
          <w:lang w:eastAsia="en-IN"/>
        </w:rPr>
        <w:t xml:space="preserve">). Having effective communication can help in enhancing collaboration with decision-making and productivity in the firm. </w:t>
      </w:r>
    </w:p>
    <w:p w14:paraId="0B362632" w14:textId="77777777" w:rsidR="00101ED0" w:rsidRPr="0085166B" w:rsidRDefault="00101ED0" w:rsidP="00101ED0">
      <w:pPr>
        <w:spacing w:after="0" w:line="360" w:lineRule="auto"/>
        <w:rPr>
          <w:szCs w:val="24"/>
          <w:lang w:eastAsia="en-IN"/>
        </w:rPr>
      </w:pPr>
      <w:r w:rsidRPr="0085166B">
        <w:rPr>
          <w:szCs w:val="24"/>
          <w:lang w:eastAsia="en-IN"/>
        </w:rPr>
        <w:t>The essay will be focusing on the global expansion of the firm Morrisons in the Japanese markets of Asia. It is a supermarket chain of the United Kingdom established in 1899 and is working with its head-office in Bradford, England (Morrisons, 2025). It will be partnering with the company Ito-Yokado that is supermarket firm founded in 1920 and was reorganised in 2005 under the parent firm Seven &amp; I Holding co. working with its headquarter in Tokyo, Japan (</w:t>
      </w:r>
      <w:proofErr w:type="spellStart"/>
      <w:r w:rsidRPr="0085166B">
        <w:rPr>
          <w:szCs w:val="24"/>
          <w:lang w:eastAsia="en-IN"/>
        </w:rPr>
        <w:t>Itoyokado</w:t>
      </w:r>
      <w:proofErr w:type="spellEnd"/>
      <w:r w:rsidRPr="0085166B">
        <w:rPr>
          <w:szCs w:val="24"/>
          <w:lang w:eastAsia="en-IN"/>
        </w:rPr>
        <w:t xml:space="preserve">, 2025). The essay will be evaluating differences in communication styles in between teams of both regions by using Hofstede’s cultural dimension model. </w:t>
      </w:r>
    </w:p>
    <w:p w14:paraId="3764155F" w14:textId="77777777" w:rsidR="00101ED0" w:rsidRPr="0085166B" w:rsidRDefault="00101ED0" w:rsidP="00101ED0">
      <w:pPr>
        <w:pStyle w:val="Heading1"/>
        <w:rPr>
          <w:sz w:val="24"/>
          <w:szCs w:val="24"/>
        </w:rPr>
      </w:pPr>
      <w:bookmarkStart w:id="3" w:name="_Toc192505524"/>
      <w:bookmarkStart w:id="4" w:name="_Toc194217558"/>
      <w:bookmarkStart w:id="5" w:name="_Toc194217666"/>
      <w:r w:rsidRPr="0085166B">
        <w:rPr>
          <w:sz w:val="24"/>
          <w:szCs w:val="24"/>
        </w:rPr>
        <w:t>Main body</w:t>
      </w:r>
      <w:bookmarkEnd w:id="3"/>
      <w:bookmarkEnd w:id="4"/>
      <w:bookmarkEnd w:id="5"/>
    </w:p>
    <w:p w14:paraId="1594A2C0" w14:textId="77777777" w:rsidR="00101ED0" w:rsidRPr="0085166B" w:rsidRDefault="00101ED0" w:rsidP="00101ED0">
      <w:pPr>
        <w:spacing w:after="0" w:line="360" w:lineRule="auto"/>
        <w:rPr>
          <w:szCs w:val="24"/>
        </w:rPr>
      </w:pPr>
      <w:r w:rsidRPr="0085166B">
        <w:rPr>
          <w:szCs w:val="24"/>
          <w:lang w:eastAsia="en-IN"/>
        </w:rPr>
        <w:t>Cultural differences are referred to the variations of values, beliefs, customs, behaviour and communication styles in between people from different cultural backgrounds (</w:t>
      </w:r>
      <w:r w:rsidRPr="0085166B">
        <w:rPr>
          <w:szCs w:val="24"/>
          <w:shd w:val="clear" w:color="auto" w:fill="FFFFFF"/>
        </w:rPr>
        <w:t xml:space="preserve">Yu </w:t>
      </w:r>
      <w:r w:rsidRPr="0085166B">
        <w:rPr>
          <w:i/>
          <w:szCs w:val="24"/>
          <w:shd w:val="clear" w:color="auto" w:fill="FFFFFF"/>
        </w:rPr>
        <w:t>et al.,</w:t>
      </w:r>
      <w:r w:rsidRPr="0085166B">
        <w:rPr>
          <w:szCs w:val="24"/>
          <w:shd w:val="clear" w:color="auto" w:fill="FFFFFF"/>
        </w:rPr>
        <w:t xml:space="preserve"> 2022</w:t>
      </w:r>
      <w:r w:rsidRPr="0085166B">
        <w:rPr>
          <w:szCs w:val="24"/>
          <w:lang w:eastAsia="en-IN"/>
        </w:rPr>
        <w:t xml:space="preserve">). These differences mainly influence that how individuals can perceive the world by interacting with others and conducting business. Language, etiquettes, work ethics, social norms and decision-making process can vary across different cultures that can affect over personal and professional relationships. </w:t>
      </w:r>
    </w:p>
    <w:p w14:paraId="02344CF0" w14:textId="77777777" w:rsidR="00101ED0" w:rsidRPr="0085166B" w:rsidRDefault="00101ED0" w:rsidP="00101ED0">
      <w:pPr>
        <w:spacing w:after="0" w:line="360" w:lineRule="auto"/>
        <w:rPr>
          <w:szCs w:val="24"/>
        </w:rPr>
      </w:pPr>
      <w:r w:rsidRPr="0085166B">
        <w:rPr>
          <w:szCs w:val="24"/>
          <w:lang w:eastAsia="en-IN"/>
        </w:rPr>
        <w:t>In business context, cultural differences mainly impact on negotiations, leadership style, teamwork and customer interactions. For example, some cultures may prioritise direct communication while others can rely on indirect or implicit messaging. Similarly, in hierarchal cultures, employees are expected to have clear authoritative structures whereas in egalitarian cultures, decision making can be more collaborative (</w:t>
      </w:r>
      <w:r w:rsidRPr="0085166B">
        <w:rPr>
          <w:szCs w:val="24"/>
          <w:shd w:val="clear" w:color="auto" w:fill="FFFFFF"/>
        </w:rPr>
        <w:t>Mayfield and Mayfield, 2022</w:t>
      </w:r>
      <w:r w:rsidRPr="0085166B">
        <w:rPr>
          <w:szCs w:val="24"/>
          <w:lang w:eastAsia="en-IN"/>
        </w:rPr>
        <w:t xml:space="preserve">). </w:t>
      </w:r>
    </w:p>
    <w:p w14:paraId="2B78349B" w14:textId="77777777" w:rsidR="00101ED0" w:rsidRPr="0085166B" w:rsidRDefault="00101ED0" w:rsidP="00101ED0">
      <w:pPr>
        <w:spacing w:after="0" w:line="360" w:lineRule="auto"/>
        <w:rPr>
          <w:szCs w:val="24"/>
          <w:lang w:eastAsia="en-IN"/>
        </w:rPr>
      </w:pPr>
      <w:r w:rsidRPr="0085166B">
        <w:rPr>
          <w:szCs w:val="24"/>
          <w:lang w:eastAsia="en-IN"/>
        </w:rPr>
        <w:t>Understanding and respecting the cultural differences are critical for global business success. All of these factors can help in avoiding the misunderstandings by fostering inclusivity and improving cross culture collaboration. By embracing the values of cultural diversity, companies can create more dynamic and innovative workplace by strengthening relationships with international partners, employees and customers.</w:t>
      </w:r>
    </w:p>
    <w:p w14:paraId="3D86F89A" w14:textId="77777777" w:rsidR="00101ED0" w:rsidRPr="0085166B" w:rsidRDefault="00101ED0" w:rsidP="00101ED0">
      <w:pPr>
        <w:spacing w:after="0" w:line="360" w:lineRule="auto"/>
        <w:rPr>
          <w:szCs w:val="24"/>
          <w:lang w:eastAsia="en-IN"/>
        </w:rPr>
      </w:pPr>
      <w:r w:rsidRPr="0085166B">
        <w:rPr>
          <w:szCs w:val="24"/>
          <w:lang w:eastAsia="en-IN"/>
        </w:rPr>
        <w:t xml:space="preserve">The cultural differences significantly impact on the communication styles of the business settings. The selected regions of United Kingdom and Japan work with various types of cultural characteristics which are demonstrated as under. This will be done by making use of the Hofstede’s cultural model that work on the basis of various stages like power distance, individualism, masculinity, uncertainty avoidance, long-term orientation and indulgence. All </w:t>
      </w:r>
      <w:r w:rsidRPr="0085166B">
        <w:rPr>
          <w:szCs w:val="24"/>
          <w:lang w:eastAsia="en-IN"/>
        </w:rPr>
        <w:lastRenderedPageBreak/>
        <w:t xml:space="preserve">these factors can affect by showing that how the business teams are interacting with each other to make decisions and resolving conflicts. Understanding these cultural variations is also termed to be important for improving the cross-cultural communication for further prevention of the misunderstandings in the working areas. Further, elaboration of the model is presented in the following elaboration of the essay. </w:t>
      </w:r>
    </w:p>
    <w:p w14:paraId="7DFBF1B3" w14:textId="736AA4BA" w:rsidR="00101ED0" w:rsidRPr="0085166B" w:rsidRDefault="00101ED0" w:rsidP="00101ED0">
      <w:pPr>
        <w:keepNext/>
        <w:spacing w:after="0" w:line="360" w:lineRule="auto"/>
        <w:jc w:val="center"/>
        <w:rPr>
          <w:szCs w:val="24"/>
        </w:rPr>
      </w:pPr>
      <w:r w:rsidRPr="0085166B">
        <w:rPr>
          <w:noProof/>
          <w:szCs w:val="24"/>
          <w:lang w:eastAsia="en-IN"/>
        </w:rPr>
        <w:drawing>
          <wp:inline distT="0" distB="0" distL="0" distR="0" wp14:anchorId="407DF3F5" wp14:editId="033DC2E6">
            <wp:extent cx="4084320" cy="2278380"/>
            <wp:effectExtent l="19050" t="19050" r="1143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84320" cy="2278380"/>
                    </a:xfrm>
                    <a:prstGeom prst="rect">
                      <a:avLst/>
                    </a:prstGeom>
                    <a:noFill/>
                    <a:ln w="6350" cmpd="sng">
                      <a:solidFill>
                        <a:srgbClr val="000000"/>
                      </a:solidFill>
                      <a:miter lim="800000"/>
                      <a:headEnd/>
                      <a:tailEnd/>
                    </a:ln>
                    <a:effectLst/>
                  </pic:spPr>
                </pic:pic>
              </a:graphicData>
            </a:graphic>
          </wp:inline>
        </w:drawing>
      </w:r>
    </w:p>
    <w:p w14:paraId="4574645A" w14:textId="77777777" w:rsidR="00101ED0" w:rsidRPr="0085166B" w:rsidRDefault="00101ED0" w:rsidP="00101ED0">
      <w:pPr>
        <w:pStyle w:val="Caption"/>
        <w:spacing w:after="0" w:line="360" w:lineRule="auto"/>
        <w:jc w:val="center"/>
        <w:rPr>
          <w:sz w:val="24"/>
          <w:szCs w:val="24"/>
        </w:rPr>
      </w:pPr>
      <w:bookmarkStart w:id="6" w:name="_Toc192505518"/>
      <w:r w:rsidRPr="0085166B">
        <w:rPr>
          <w:sz w:val="24"/>
          <w:szCs w:val="24"/>
        </w:rPr>
        <w:t xml:space="preserve">Figure </w:t>
      </w:r>
      <w:r w:rsidRPr="0085166B">
        <w:rPr>
          <w:sz w:val="24"/>
          <w:szCs w:val="24"/>
        </w:rPr>
        <w:fldChar w:fldCharType="begin"/>
      </w:r>
      <w:r w:rsidRPr="0085166B">
        <w:rPr>
          <w:sz w:val="24"/>
          <w:szCs w:val="24"/>
        </w:rPr>
        <w:instrText xml:space="preserve"> SEQ Figure \* ARABIC </w:instrText>
      </w:r>
      <w:r w:rsidRPr="0085166B">
        <w:rPr>
          <w:sz w:val="24"/>
          <w:szCs w:val="24"/>
        </w:rPr>
        <w:fldChar w:fldCharType="separate"/>
      </w:r>
      <w:r w:rsidRPr="0085166B">
        <w:rPr>
          <w:noProof/>
          <w:sz w:val="24"/>
          <w:szCs w:val="24"/>
        </w:rPr>
        <w:t>1</w:t>
      </w:r>
      <w:r w:rsidRPr="0085166B">
        <w:rPr>
          <w:sz w:val="24"/>
          <w:szCs w:val="24"/>
        </w:rPr>
        <w:fldChar w:fldCharType="end"/>
      </w:r>
      <w:r w:rsidRPr="0085166B">
        <w:rPr>
          <w:sz w:val="24"/>
          <w:szCs w:val="24"/>
        </w:rPr>
        <w:t>: Hofstede's cultural dimensions of UK and Japan</w:t>
      </w:r>
      <w:bookmarkEnd w:id="6"/>
    </w:p>
    <w:p w14:paraId="1D3AA225" w14:textId="77777777" w:rsidR="00101ED0" w:rsidRPr="0085166B" w:rsidRDefault="00101ED0" w:rsidP="00101ED0">
      <w:pPr>
        <w:spacing w:after="0" w:line="360" w:lineRule="auto"/>
        <w:jc w:val="center"/>
        <w:rPr>
          <w:szCs w:val="24"/>
        </w:rPr>
      </w:pPr>
      <w:r w:rsidRPr="0085166B">
        <w:rPr>
          <w:szCs w:val="24"/>
        </w:rPr>
        <w:t xml:space="preserve">(Source: </w:t>
      </w:r>
      <w:proofErr w:type="spellStart"/>
      <w:r w:rsidRPr="0085166B">
        <w:rPr>
          <w:szCs w:val="24"/>
          <w:lang w:eastAsia="en-IN"/>
        </w:rPr>
        <w:t>Theculturefactor</w:t>
      </w:r>
      <w:proofErr w:type="spellEnd"/>
      <w:r w:rsidRPr="0085166B">
        <w:rPr>
          <w:szCs w:val="24"/>
          <w:lang w:eastAsia="en-IN"/>
        </w:rPr>
        <w:t>, 2025</w:t>
      </w:r>
      <w:r w:rsidRPr="0085166B">
        <w:rPr>
          <w:szCs w:val="24"/>
        </w:rPr>
        <w:t>)</w:t>
      </w:r>
    </w:p>
    <w:p w14:paraId="6D6B29EC" w14:textId="77777777" w:rsidR="00101ED0" w:rsidRPr="0085166B" w:rsidRDefault="00101ED0" w:rsidP="00101ED0">
      <w:pPr>
        <w:spacing w:after="0" w:line="360" w:lineRule="auto"/>
        <w:rPr>
          <w:szCs w:val="24"/>
        </w:rPr>
      </w:pPr>
      <w:r w:rsidRPr="0085166B">
        <w:rPr>
          <w:szCs w:val="24"/>
        </w:rPr>
        <w:t xml:space="preserve">The </w:t>
      </w:r>
      <w:r w:rsidRPr="0085166B">
        <w:rPr>
          <w:b/>
          <w:i/>
          <w:szCs w:val="24"/>
        </w:rPr>
        <w:t>power distance</w:t>
      </w:r>
      <w:r w:rsidRPr="0085166B">
        <w:rPr>
          <w:szCs w:val="24"/>
        </w:rPr>
        <w:t xml:space="preserve"> measures the extent to which the less powerful members of society are accepted and expect power to be distributed and equally. This score for United Kingdom is at the range of 35 and for Japan it is at 54 as highlighted in above image. It clearly highlights that Japan scores higher than the United Kingdom by indicating more hierarchical structure within their workplace. The low power distance score of United Kingdom highlights that the workplace is favouring more of the egalitarian approach. Under these, employees may feel comfortable in questioning authority and decision making is to be more decentralised. Open discussions and direct communication are also encouraged by fostering collaborative working environment in these areas (</w:t>
      </w:r>
      <w:r w:rsidRPr="0085166B">
        <w:rPr>
          <w:szCs w:val="24"/>
          <w:shd w:val="clear" w:color="auto" w:fill="FFFFFF"/>
        </w:rPr>
        <w:t xml:space="preserve">Guffey </w:t>
      </w:r>
      <w:r w:rsidRPr="0085166B">
        <w:rPr>
          <w:i/>
          <w:szCs w:val="24"/>
          <w:shd w:val="clear" w:color="auto" w:fill="FFFFFF"/>
        </w:rPr>
        <w:t>et al.,</w:t>
      </w:r>
      <w:r w:rsidRPr="0085166B">
        <w:rPr>
          <w:szCs w:val="24"/>
          <w:shd w:val="clear" w:color="auto" w:fill="FFFFFF"/>
        </w:rPr>
        <w:t xml:space="preserve"> 2021</w:t>
      </w:r>
      <w:r w:rsidRPr="0085166B">
        <w:rPr>
          <w:szCs w:val="24"/>
        </w:rPr>
        <w:t xml:space="preserve">). </w:t>
      </w:r>
    </w:p>
    <w:p w14:paraId="433443B0" w14:textId="77777777" w:rsidR="00101ED0" w:rsidRPr="0085166B" w:rsidRDefault="00101ED0" w:rsidP="00101ED0">
      <w:pPr>
        <w:spacing w:after="0" w:line="360" w:lineRule="auto"/>
        <w:rPr>
          <w:szCs w:val="24"/>
        </w:rPr>
      </w:pPr>
      <w:r w:rsidRPr="0085166B">
        <w:rPr>
          <w:szCs w:val="24"/>
        </w:rPr>
        <w:t xml:space="preserve">In Japan (Region of Asia), hierarchy play one of the significant roles in shaping the communication. Employees typically work by respecting the authority and deferring on the senior members at times of making decisions. Communication tends to be more formal and employees may feel hesitant at time of opening with their superiors. Under these factors decisions often go through the multiple layers of approval before they are completely implemented. Under power distance index, a team member from United Kingdom of the company Morrison can expect open dialogue with the Japanese colleague of the company Ito-Yokado. But they may find that their Japanese counterparts are hesitating in expressing their </w:t>
      </w:r>
      <w:r w:rsidRPr="0085166B">
        <w:rPr>
          <w:szCs w:val="24"/>
        </w:rPr>
        <w:lastRenderedPageBreak/>
        <w:t>descending opinions to meet with the objectives of gathering. Conversely, a Japanese employee can perceive a UK colleague to have direct feedback as overly assertive or to be disrespectful.</w:t>
      </w:r>
    </w:p>
    <w:p w14:paraId="471581A4" w14:textId="77777777" w:rsidR="00101ED0" w:rsidRPr="0085166B" w:rsidRDefault="00101ED0" w:rsidP="00101ED0">
      <w:pPr>
        <w:spacing w:after="0" w:line="360" w:lineRule="auto"/>
        <w:rPr>
          <w:color w:val="FF0000"/>
          <w:szCs w:val="24"/>
        </w:rPr>
      </w:pPr>
      <w:r w:rsidRPr="0085166B">
        <w:rPr>
          <w:szCs w:val="24"/>
        </w:rPr>
        <w:t xml:space="preserve">In the dimension of </w:t>
      </w:r>
      <w:r w:rsidRPr="0085166B">
        <w:rPr>
          <w:b/>
          <w:i/>
          <w:szCs w:val="24"/>
        </w:rPr>
        <w:t>individualism vs. collectivism</w:t>
      </w:r>
      <w:r w:rsidRPr="0085166B">
        <w:rPr>
          <w:szCs w:val="24"/>
        </w:rPr>
        <w:t>, the authorities can directly measure the degree showing that individuals are prioritising personal achievement over the group harmony. The range of this dimension in United Kingdom is at 89 followed by 46 in Japan (</w:t>
      </w:r>
      <w:proofErr w:type="spellStart"/>
      <w:r w:rsidRPr="0085166B">
        <w:rPr>
          <w:szCs w:val="24"/>
          <w:lang w:eastAsia="en-IN"/>
        </w:rPr>
        <w:t>Theculturefactor</w:t>
      </w:r>
      <w:proofErr w:type="spellEnd"/>
      <w:r w:rsidRPr="0085166B">
        <w:rPr>
          <w:szCs w:val="24"/>
          <w:lang w:eastAsia="en-IN"/>
        </w:rPr>
        <w:t>, 2025</w:t>
      </w:r>
      <w:r w:rsidRPr="0085166B">
        <w:rPr>
          <w:szCs w:val="24"/>
        </w:rPr>
        <w:t xml:space="preserve">). The UK shows high individualistic culture, whereas Japan is leaned towards the collective vision. </w:t>
      </w:r>
    </w:p>
    <w:p w14:paraId="1F1B4E17" w14:textId="77777777" w:rsidR="00101ED0" w:rsidRPr="0085166B" w:rsidRDefault="00101ED0" w:rsidP="00101ED0">
      <w:pPr>
        <w:spacing w:after="0" w:line="360" w:lineRule="auto"/>
        <w:rPr>
          <w:szCs w:val="24"/>
        </w:rPr>
      </w:pPr>
      <w:r w:rsidRPr="0085166B">
        <w:rPr>
          <w:szCs w:val="24"/>
        </w:rPr>
        <w:t xml:space="preserve">The professionals of United Kingdom tend to be more </w:t>
      </w:r>
      <w:proofErr w:type="spellStart"/>
      <w:r w:rsidRPr="0085166B">
        <w:rPr>
          <w:szCs w:val="24"/>
        </w:rPr>
        <w:t>self reliant</w:t>
      </w:r>
      <w:proofErr w:type="spellEnd"/>
      <w:r w:rsidRPr="0085166B">
        <w:rPr>
          <w:szCs w:val="24"/>
        </w:rPr>
        <w:t xml:space="preserve"> and focused on the individual goals. They mainly value direct communication with personal initiative and independent problem solving. Employees expect personal recognition with their achievement by expressing the opinions openly. The Japanese business mainly emphasises group harmony with the collective decision making within their communication style. The employees tend to work collaboratively by avoiding conflicts and maintaining a harmonious workplace. Communication is considered to be indirect by relying on the context and non-verbal cues by including implicit understanding.</w:t>
      </w:r>
    </w:p>
    <w:p w14:paraId="758F9634" w14:textId="77777777" w:rsidR="00101ED0" w:rsidRPr="0085166B" w:rsidRDefault="00101ED0" w:rsidP="00101ED0">
      <w:pPr>
        <w:spacing w:after="0" w:line="360" w:lineRule="auto"/>
        <w:rPr>
          <w:szCs w:val="24"/>
        </w:rPr>
      </w:pPr>
      <w:r w:rsidRPr="0085166B">
        <w:rPr>
          <w:szCs w:val="24"/>
        </w:rPr>
        <w:t xml:space="preserve">In terms of miscommunication, a UK employee can expect Japanese colleagues to share individual opinions in their meeting, but they may remain reserved by preferring consensus based decision making. Conversely, the Japanese individual can view UK colleague as the overly assertive or </w:t>
      </w:r>
      <w:proofErr w:type="spellStart"/>
      <w:r w:rsidRPr="0085166B">
        <w:rPr>
          <w:szCs w:val="24"/>
        </w:rPr>
        <w:t>self focused</w:t>
      </w:r>
      <w:proofErr w:type="spellEnd"/>
      <w:r w:rsidRPr="0085166B">
        <w:rPr>
          <w:szCs w:val="24"/>
        </w:rPr>
        <w:t xml:space="preserve"> when they are expressing a strong personal opinion within the workplace.</w:t>
      </w:r>
    </w:p>
    <w:p w14:paraId="20823E88" w14:textId="77777777" w:rsidR="00101ED0" w:rsidRPr="0085166B" w:rsidRDefault="00101ED0" w:rsidP="00101ED0">
      <w:pPr>
        <w:spacing w:after="0" w:line="360" w:lineRule="auto"/>
        <w:rPr>
          <w:szCs w:val="24"/>
        </w:rPr>
      </w:pPr>
      <w:r w:rsidRPr="0085166B">
        <w:rPr>
          <w:szCs w:val="24"/>
        </w:rPr>
        <w:t xml:space="preserve">The </w:t>
      </w:r>
      <w:r w:rsidRPr="0085166B">
        <w:rPr>
          <w:b/>
          <w:i/>
          <w:szCs w:val="24"/>
        </w:rPr>
        <w:t>masculinity vs. femininity</w:t>
      </w:r>
      <w:r w:rsidRPr="0085166B">
        <w:rPr>
          <w:szCs w:val="24"/>
        </w:rPr>
        <w:t xml:space="preserve"> helps in reflecting various factors on the basis of masculine and feminine factors (</w:t>
      </w:r>
      <w:proofErr w:type="spellStart"/>
      <w:r w:rsidRPr="0085166B">
        <w:rPr>
          <w:szCs w:val="24"/>
          <w:shd w:val="clear" w:color="auto" w:fill="FFFFFF"/>
        </w:rPr>
        <w:t>Sahadevan</w:t>
      </w:r>
      <w:proofErr w:type="spellEnd"/>
      <w:r w:rsidRPr="0085166B">
        <w:rPr>
          <w:szCs w:val="24"/>
          <w:shd w:val="clear" w:color="auto" w:fill="FFFFFF"/>
        </w:rPr>
        <w:t xml:space="preserve"> and Sumangala, 2021</w:t>
      </w:r>
      <w:r w:rsidRPr="0085166B">
        <w:rPr>
          <w:szCs w:val="24"/>
        </w:rPr>
        <w:t>). Masculinity reflect that how society prefer achievement, competition and success. In femininity, it highlights the values of cooperation, quality of life and work life balance. This factor places United Kingdom with the score of 65 and Japan with 95. Japan highlights significantly high masculinity score as compared to the region of United Kingdom.</w:t>
      </w:r>
    </w:p>
    <w:p w14:paraId="3FA5A1C7" w14:textId="77777777" w:rsidR="00101ED0" w:rsidRPr="0085166B" w:rsidRDefault="00101ED0" w:rsidP="00101ED0">
      <w:pPr>
        <w:spacing w:after="0" w:line="360" w:lineRule="auto"/>
        <w:rPr>
          <w:szCs w:val="24"/>
        </w:rPr>
      </w:pPr>
      <w:r w:rsidRPr="0085166B">
        <w:rPr>
          <w:szCs w:val="24"/>
        </w:rPr>
        <w:t>The communication style of United Kingdom comes with moderate masculinity score that helps in balancing competitive and cooperative behaviours. While the ambition and performance are mainly valued with work life balance is prioritised under working operations (</w:t>
      </w:r>
      <w:proofErr w:type="spellStart"/>
      <w:r w:rsidRPr="0085166B">
        <w:rPr>
          <w:szCs w:val="24"/>
          <w:shd w:val="clear" w:color="auto" w:fill="FFFFFF"/>
        </w:rPr>
        <w:t>LaGree</w:t>
      </w:r>
      <w:proofErr w:type="spellEnd"/>
      <w:r w:rsidRPr="0085166B">
        <w:rPr>
          <w:szCs w:val="24"/>
          <w:shd w:val="clear" w:color="auto" w:fill="FFFFFF"/>
        </w:rPr>
        <w:t xml:space="preserve"> </w:t>
      </w:r>
      <w:r w:rsidRPr="0085166B">
        <w:rPr>
          <w:i/>
          <w:szCs w:val="24"/>
          <w:shd w:val="clear" w:color="auto" w:fill="FFFFFF"/>
        </w:rPr>
        <w:t>et al.,</w:t>
      </w:r>
      <w:r w:rsidRPr="0085166B">
        <w:rPr>
          <w:szCs w:val="24"/>
          <w:shd w:val="clear" w:color="auto" w:fill="FFFFFF"/>
        </w:rPr>
        <w:t xml:space="preserve"> 2023</w:t>
      </w:r>
      <w:r w:rsidRPr="0085166B">
        <w:rPr>
          <w:szCs w:val="24"/>
        </w:rPr>
        <w:t xml:space="preserve">). UK professionals are highly engaging and in structured working get relatively placed for informal communication. Communication style of Japan comes up with strong masculine culture that prioritises well-placed commitment, competition and success. The employees work long hours by demonstrating high level of dedication over their roles and </w:t>
      </w:r>
      <w:r w:rsidRPr="0085166B">
        <w:rPr>
          <w:szCs w:val="24"/>
        </w:rPr>
        <w:lastRenderedPageBreak/>
        <w:t>responsibilities. Communication under this factor is considered to be formal and hierarchical by placing a strong emphasis on professionalism and perseverance.</w:t>
      </w:r>
    </w:p>
    <w:p w14:paraId="503C15E0" w14:textId="77777777" w:rsidR="00101ED0" w:rsidRPr="0085166B" w:rsidRDefault="00101ED0" w:rsidP="00101ED0">
      <w:pPr>
        <w:spacing w:after="0" w:line="360" w:lineRule="auto"/>
        <w:rPr>
          <w:szCs w:val="24"/>
        </w:rPr>
      </w:pPr>
      <w:r w:rsidRPr="0085166B">
        <w:rPr>
          <w:szCs w:val="24"/>
        </w:rPr>
        <w:t xml:space="preserve">Potential miscommunication can be founded at times when UK professionals are struggling with Japan’s work centric culture where long hours and high-performance expectations are the main norms. Conversely, Japanese employees are required to be viewing UK colleagues with the lacking dedication if they are prioritising personal time over the work obligations. </w:t>
      </w:r>
    </w:p>
    <w:p w14:paraId="2C201043" w14:textId="77777777" w:rsidR="00101ED0" w:rsidRPr="0085166B" w:rsidRDefault="00101ED0" w:rsidP="00101ED0">
      <w:pPr>
        <w:spacing w:after="0" w:line="360" w:lineRule="auto"/>
        <w:rPr>
          <w:szCs w:val="24"/>
        </w:rPr>
      </w:pPr>
      <w:r w:rsidRPr="0085166B">
        <w:rPr>
          <w:szCs w:val="24"/>
        </w:rPr>
        <w:t xml:space="preserve">The dimension of </w:t>
      </w:r>
      <w:r w:rsidRPr="0085166B">
        <w:rPr>
          <w:b/>
          <w:i/>
          <w:szCs w:val="24"/>
        </w:rPr>
        <w:t>uncertainty avoidance</w:t>
      </w:r>
      <w:r w:rsidRPr="0085166B">
        <w:rPr>
          <w:szCs w:val="24"/>
        </w:rPr>
        <w:t xml:space="preserve"> helps in assessing the society tolerance of ambiguity and risk. UK scores 35 and Japan have 92 score under this factor (</w:t>
      </w:r>
      <w:proofErr w:type="spellStart"/>
      <w:r w:rsidRPr="0085166B">
        <w:rPr>
          <w:szCs w:val="24"/>
          <w:lang w:eastAsia="en-IN"/>
        </w:rPr>
        <w:t>Theculturefactor</w:t>
      </w:r>
      <w:proofErr w:type="spellEnd"/>
      <w:r w:rsidRPr="0085166B">
        <w:rPr>
          <w:szCs w:val="24"/>
          <w:lang w:eastAsia="en-IN"/>
        </w:rPr>
        <w:t>, 2025</w:t>
      </w:r>
      <w:r w:rsidRPr="0085166B">
        <w:rPr>
          <w:szCs w:val="24"/>
        </w:rPr>
        <w:t xml:space="preserve">). Japan highlights much higher uncertainty avoidance as compared to the environment of United Kingdom. This indicates a preference of structured environment with risk mitigation. </w:t>
      </w:r>
    </w:p>
    <w:p w14:paraId="651CA4AB" w14:textId="77777777" w:rsidR="00101ED0" w:rsidRPr="0085166B" w:rsidRDefault="00101ED0" w:rsidP="00101ED0">
      <w:pPr>
        <w:spacing w:after="0" w:line="360" w:lineRule="auto"/>
        <w:rPr>
          <w:szCs w:val="24"/>
        </w:rPr>
      </w:pPr>
      <w:r w:rsidRPr="0085166B">
        <w:rPr>
          <w:szCs w:val="24"/>
        </w:rPr>
        <w:t>The communication style under this factor is term to be comfortable with the ambiguity and flexible business strategies. The British professionals are open to the modern change and tend to be working with more pragmatic approach at times of problem-solving. Under this communication can be considered to be informal and adaptable (</w:t>
      </w:r>
      <w:r w:rsidRPr="0085166B">
        <w:rPr>
          <w:szCs w:val="24"/>
          <w:shd w:val="clear" w:color="auto" w:fill="FFFFFF"/>
        </w:rPr>
        <w:t xml:space="preserve">Casado-Aranda </w:t>
      </w:r>
      <w:r w:rsidRPr="0085166B">
        <w:rPr>
          <w:i/>
          <w:szCs w:val="24"/>
          <w:shd w:val="clear" w:color="auto" w:fill="FFFFFF"/>
        </w:rPr>
        <w:t>et al.,</w:t>
      </w:r>
      <w:r w:rsidRPr="0085166B">
        <w:rPr>
          <w:szCs w:val="24"/>
          <w:shd w:val="clear" w:color="auto" w:fill="FFFFFF"/>
        </w:rPr>
        <w:t xml:space="preserve"> 2023</w:t>
      </w:r>
      <w:r w:rsidRPr="0085166B">
        <w:rPr>
          <w:szCs w:val="24"/>
        </w:rPr>
        <w:t>). On the other side, the company of Japan mainly prefers detailed planning and recovery in their communication. They mainly emphasise structured rules and meticulous decision making process for minimising any level of uncertainty. Communication is cautious with the employees seeking clarity before undertaking any action.</w:t>
      </w:r>
    </w:p>
    <w:p w14:paraId="16E61528" w14:textId="77777777" w:rsidR="00101ED0" w:rsidRPr="0085166B" w:rsidRDefault="00101ED0" w:rsidP="00101ED0">
      <w:pPr>
        <w:spacing w:after="0" w:line="360" w:lineRule="auto"/>
        <w:rPr>
          <w:szCs w:val="24"/>
        </w:rPr>
      </w:pPr>
      <w:r w:rsidRPr="0085166B">
        <w:rPr>
          <w:szCs w:val="24"/>
        </w:rPr>
        <w:t>Potential miscommunication under this factor makes the UK professionals to perceive Japanese teams as overly rigid and slow in decision making. While, the Japanese employees may find United Kingdom colleagues to be more informal and risk-taking. Differences in this approach of change and uncertainty can create frustration in collaborative projects (</w:t>
      </w:r>
      <w:r w:rsidRPr="0085166B">
        <w:rPr>
          <w:szCs w:val="24"/>
          <w:shd w:val="clear" w:color="auto" w:fill="FFFFFF"/>
        </w:rPr>
        <w:t>Cosa, 2024</w:t>
      </w:r>
      <w:r w:rsidRPr="0085166B">
        <w:rPr>
          <w:szCs w:val="24"/>
        </w:rPr>
        <w:t xml:space="preserve">). </w:t>
      </w:r>
    </w:p>
    <w:p w14:paraId="13C65BA0" w14:textId="77777777" w:rsidR="00101ED0" w:rsidRPr="0085166B" w:rsidRDefault="00101ED0" w:rsidP="00101ED0">
      <w:pPr>
        <w:spacing w:after="0" w:line="360" w:lineRule="auto"/>
        <w:rPr>
          <w:szCs w:val="24"/>
        </w:rPr>
      </w:pPr>
      <w:r w:rsidRPr="0085166B">
        <w:rPr>
          <w:b/>
          <w:i/>
          <w:szCs w:val="24"/>
        </w:rPr>
        <w:t>Long-term orientation</w:t>
      </w:r>
      <w:r w:rsidRPr="0085166B">
        <w:rPr>
          <w:szCs w:val="24"/>
        </w:rPr>
        <w:t xml:space="preserve"> highlights that have prioritised balance for short-term versus long-term goals within their working areas. Under this factor, UK have 51 score followed by 88 for the Japanese market. Japan comes up with high long-term orientation score, whereas United Kingdom falls in the </w:t>
      </w:r>
      <w:proofErr w:type="spellStart"/>
      <w:r w:rsidRPr="0085166B">
        <w:rPr>
          <w:szCs w:val="24"/>
        </w:rPr>
        <w:t>mid range</w:t>
      </w:r>
      <w:proofErr w:type="spellEnd"/>
      <w:r w:rsidRPr="0085166B">
        <w:rPr>
          <w:szCs w:val="24"/>
        </w:rPr>
        <w:t xml:space="preserve">. </w:t>
      </w:r>
    </w:p>
    <w:p w14:paraId="3BB5D687" w14:textId="77777777" w:rsidR="00101ED0" w:rsidRPr="0085166B" w:rsidRDefault="00101ED0" w:rsidP="00101ED0">
      <w:pPr>
        <w:spacing w:after="0" w:line="360" w:lineRule="auto"/>
        <w:rPr>
          <w:szCs w:val="24"/>
        </w:rPr>
      </w:pPr>
      <w:r w:rsidRPr="0085166B">
        <w:rPr>
          <w:szCs w:val="24"/>
        </w:rPr>
        <w:t>The British business mainly focuses on the balance in between long-term planning with the short-term performance. The authorities of the company mainly value tradition but also work by adapting new opportunities and market trends. Under this communication is pragmatic by blending strategic planning with the flexibility of operations (</w:t>
      </w:r>
      <w:proofErr w:type="spellStart"/>
      <w:r w:rsidRPr="0085166B">
        <w:rPr>
          <w:szCs w:val="24"/>
          <w:shd w:val="clear" w:color="auto" w:fill="FFFFFF"/>
        </w:rPr>
        <w:t>Katimertzopoulos</w:t>
      </w:r>
      <w:proofErr w:type="spellEnd"/>
      <w:r w:rsidRPr="0085166B">
        <w:rPr>
          <w:szCs w:val="24"/>
          <w:shd w:val="clear" w:color="auto" w:fill="FFFFFF"/>
        </w:rPr>
        <w:t xml:space="preserve"> </w:t>
      </w:r>
      <w:r w:rsidRPr="0085166B">
        <w:rPr>
          <w:i/>
          <w:szCs w:val="24"/>
          <w:shd w:val="clear" w:color="auto" w:fill="FFFFFF"/>
        </w:rPr>
        <w:t>et al.,</w:t>
      </w:r>
      <w:r w:rsidRPr="0085166B">
        <w:rPr>
          <w:szCs w:val="24"/>
          <w:shd w:val="clear" w:color="auto" w:fill="FFFFFF"/>
        </w:rPr>
        <w:t xml:space="preserve"> 2023</w:t>
      </w:r>
      <w:r w:rsidRPr="0085166B">
        <w:rPr>
          <w:szCs w:val="24"/>
        </w:rPr>
        <w:t xml:space="preserve">). The Japanese company emphasise long-term investment with stability and perseverance. Under this, employees are expected to show better commitment for the goals of Company with over extended periods and businesses to prioritise gradual improvement. The communication </w:t>
      </w:r>
      <w:r w:rsidRPr="0085166B">
        <w:rPr>
          <w:szCs w:val="24"/>
        </w:rPr>
        <w:lastRenderedPageBreak/>
        <w:t>reflects structured approach with the long-term goals and sustainability in initiatives of working.</w:t>
      </w:r>
    </w:p>
    <w:p w14:paraId="49F3C4DF" w14:textId="77777777" w:rsidR="00101ED0" w:rsidRPr="0085166B" w:rsidRDefault="00101ED0" w:rsidP="00101ED0">
      <w:pPr>
        <w:spacing w:after="0" w:line="360" w:lineRule="auto"/>
        <w:rPr>
          <w:szCs w:val="24"/>
        </w:rPr>
      </w:pPr>
      <w:r w:rsidRPr="0085166B">
        <w:rPr>
          <w:szCs w:val="24"/>
        </w:rPr>
        <w:t xml:space="preserve">The factor of potential miscommunication could make UK teams to find colleagues from Japan to be slow moving because of their emphasis on long-term planning. Meanwhile, the Japanese employees can view their UK professional professionals to be overly focused on the short-term gains rather than focusing on sustained growth in the long-term. </w:t>
      </w:r>
    </w:p>
    <w:p w14:paraId="27D471F6" w14:textId="77777777" w:rsidR="00101ED0" w:rsidRPr="0085166B" w:rsidRDefault="00101ED0" w:rsidP="00101ED0">
      <w:pPr>
        <w:spacing w:after="0" w:line="360" w:lineRule="auto"/>
        <w:rPr>
          <w:szCs w:val="24"/>
        </w:rPr>
      </w:pPr>
      <w:r w:rsidRPr="0085166B">
        <w:rPr>
          <w:szCs w:val="24"/>
        </w:rPr>
        <w:t xml:space="preserve">Under the factor of </w:t>
      </w:r>
      <w:r w:rsidRPr="0085166B">
        <w:rPr>
          <w:b/>
          <w:i/>
          <w:szCs w:val="24"/>
        </w:rPr>
        <w:t>indulgence vs. restraint</w:t>
      </w:r>
      <w:r w:rsidRPr="0085166B">
        <w:rPr>
          <w:szCs w:val="24"/>
        </w:rPr>
        <w:t xml:space="preserve"> the extent to which societies allow gratification of desire can be measured. Under this factor, UK falls at the range of 69 in Japan at 42. The UK highlights high indulgence score while the Japan term to be more restrained. </w:t>
      </w:r>
    </w:p>
    <w:p w14:paraId="1C24A0C5" w14:textId="77777777" w:rsidR="00101ED0" w:rsidRPr="0085166B" w:rsidRDefault="00101ED0" w:rsidP="00101ED0">
      <w:pPr>
        <w:spacing w:after="0" w:line="360" w:lineRule="auto"/>
        <w:rPr>
          <w:szCs w:val="24"/>
        </w:rPr>
      </w:pPr>
      <w:r w:rsidRPr="0085166B">
        <w:rPr>
          <w:szCs w:val="24"/>
        </w:rPr>
        <w:t>The UK mainly comes up with a relatively relaxed attitude for the work life balance, leisure and personal well-being. Here, the employees mainly appreciate autonomy within informal interactions and social engagement in the workplace.  In Japan, the individual exhibits with the culture of social norms and limited indulgence. The work obligation can often take presence over the professional time and social interaction to be more formal in the communication areas.</w:t>
      </w:r>
    </w:p>
    <w:p w14:paraId="44385419" w14:textId="77777777" w:rsidR="00101ED0" w:rsidRPr="0085166B" w:rsidRDefault="00101ED0" w:rsidP="00101ED0">
      <w:pPr>
        <w:spacing w:after="0" w:line="360" w:lineRule="auto"/>
        <w:rPr>
          <w:szCs w:val="24"/>
        </w:rPr>
      </w:pPr>
      <w:r w:rsidRPr="0085166B">
        <w:rPr>
          <w:szCs w:val="24"/>
        </w:rPr>
        <w:t xml:space="preserve">The employees from the United Kingdom can expect casual workplace interactions and social events in certain miscommunication areas. But the Japanese colleagues can view such informality to be unprofessional within the working areas. With the partnership of British company, the Japanese employees can also pursue UK professional to be lacking discipline while the UK team can find their Japanese counterpart to be over reserved. </w:t>
      </w:r>
    </w:p>
    <w:p w14:paraId="3FFF1534" w14:textId="77777777" w:rsidR="00101ED0" w:rsidRPr="0085166B" w:rsidRDefault="00101ED0" w:rsidP="00101ED0">
      <w:pPr>
        <w:spacing w:after="0" w:line="360" w:lineRule="auto"/>
        <w:rPr>
          <w:szCs w:val="24"/>
        </w:rPr>
      </w:pPr>
      <w:r w:rsidRPr="0085166B">
        <w:rPr>
          <w:szCs w:val="24"/>
        </w:rPr>
        <w:t>However, for enhancing the collaboration in between UK and Japanese teams, businesses should follow a structured integration of model. They can include the values of awareness, understanding, adoption and integration. Awareness can assist in recognising cultural differences and how they can impact on communication. Understanding can help in learning about the cultural values and business practises of different countries included in the venture. Adoption can highlight that how existing the communication styles for accommodating cultural expectations can help in managing the global operations. Lastly, integration can assist with the implementation of inclusive strategies for promoting smoother collaboration.</w:t>
      </w:r>
    </w:p>
    <w:p w14:paraId="37DD48BA" w14:textId="77777777" w:rsidR="00101ED0" w:rsidRPr="0085166B" w:rsidRDefault="00101ED0" w:rsidP="00101ED0">
      <w:pPr>
        <w:spacing w:after="0" w:line="360" w:lineRule="auto"/>
        <w:rPr>
          <w:szCs w:val="24"/>
        </w:rPr>
      </w:pPr>
      <w:r w:rsidRPr="0085166B">
        <w:rPr>
          <w:szCs w:val="24"/>
        </w:rPr>
        <w:t>Cultural differences in between UK and Japanese teams can easily indicate challenges in business communication, but understanding the dimensions of Hofstede’s can help both the organisations to bridge these gaps (</w:t>
      </w:r>
      <w:r w:rsidRPr="0085166B">
        <w:rPr>
          <w:szCs w:val="24"/>
          <w:shd w:val="clear" w:color="auto" w:fill="FFFFFF"/>
        </w:rPr>
        <w:t>Hill, 2022</w:t>
      </w:r>
      <w:r w:rsidRPr="0085166B">
        <w:rPr>
          <w:szCs w:val="24"/>
        </w:rPr>
        <w:t xml:space="preserve">). Companies operating with different cultures can easily promote cultural collaboration by encouraging adaptive communication style and fostering and inclusive working environment. By respecting the cultural differences and finding common ground. In both the areas, the companies can improve their collaborative values with the achievement of global success. </w:t>
      </w:r>
    </w:p>
    <w:p w14:paraId="3F3BE36F" w14:textId="77777777" w:rsidR="00101ED0" w:rsidRPr="0085166B" w:rsidRDefault="00101ED0" w:rsidP="00101ED0">
      <w:pPr>
        <w:spacing w:after="0" w:line="360" w:lineRule="auto"/>
        <w:rPr>
          <w:szCs w:val="24"/>
        </w:rPr>
      </w:pPr>
      <w:r w:rsidRPr="0085166B">
        <w:rPr>
          <w:szCs w:val="24"/>
        </w:rPr>
        <w:lastRenderedPageBreak/>
        <w:t>However, the international communication style can be different on the basis of cultural differences that shape how individuals’ businesses are interacting. These differences can also influence the workplace behaviour with negotiation styles and decision making process. The international communication styles under direct and indirect communication can differ in their approach with directness. In low context, culture of United Kingdom, the officials mainly value explicit, clear and direct communication. The British professional for instance can make use of a straightforward language by focusing on the facts and efficiency (</w:t>
      </w:r>
      <w:proofErr w:type="spellStart"/>
      <w:r w:rsidRPr="0085166B">
        <w:rPr>
          <w:szCs w:val="24"/>
          <w:shd w:val="clear" w:color="auto" w:fill="FFFFFF"/>
        </w:rPr>
        <w:t>Shenkar</w:t>
      </w:r>
      <w:proofErr w:type="spellEnd"/>
      <w:r w:rsidRPr="0085166B">
        <w:rPr>
          <w:szCs w:val="24"/>
          <w:shd w:val="clear" w:color="auto" w:fill="FFFFFF"/>
        </w:rPr>
        <w:t xml:space="preserve"> </w:t>
      </w:r>
      <w:r w:rsidRPr="0085166B">
        <w:rPr>
          <w:i/>
          <w:szCs w:val="24"/>
          <w:shd w:val="clear" w:color="auto" w:fill="FFFFFF"/>
        </w:rPr>
        <w:t>et al.,</w:t>
      </w:r>
      <w:r w:rsidRPr="0085166B">
        <w:rPr>
          <w:szCs w:val="24"/>
          <w:shd w:val="clear" w:color="auto" w:fill="FFFFFF"/>
        </w:rPr>
        <w:t xml:space="preserve"> 2021</w:t>
      </w:r>
      <w:r w:rsidRPr="0085166B">
        <w:rPr>
          <w:szCs w:val="24"/>
        </w:rPr>
        <w:t xml:space="preserve">). In high context, culture of Japan, the working partner can rely on implicit communication where meaning is often derived with non-verbal cues and relationships. The Japanese professionals can avoid direct refusal for maintaining harmony by using subtle cues. </w:t>
      </w:r>
    </w:p>
    <w:p w14:paraId="7790E752" w14:textId="77777777" w:rsidR="00101ED0" w:rsidRPr="0085166B" w:rsidRDefault="00101ED0" w:rsidP="00101ED0">
      <w:pPr>
        <w:spacing w:after="0" w:line="360" w:lineRule="auto"/>
        <w:rPr>
          <w:szCs w:val="24"/>
        </w:rPr>
      </w:pPr>
      <w:r w:rsidRPr="0085166B">
        <w:rPr>
          <w:szCs w:val="24"/>
        </w:rPr>
        <w:t>The miscommunication under such factor can impact on the communication by making UK professional to expect a clear yes or no from Japanese colleague. While, the Japanese counterpart can use indirect phrasing, which can lead to have confusion between both the working parties.</w:t>
      </w:r>
    </w:p>
    <w:p w14:paraId="0D07385E" w14:textId="77777777" w:rsidR="00101ED0" w:rsidRPr="0085166B" w:rsidRDefault="00101ED0" w:rsidP="00101ED0">
      <w:pPr>
        <w:spacing w:after="0" w:line="360" w:lineRule="auto"/>
        <w:rPr>
          <w:szCs w:val="24"/>
        </w:rPr>
      </w:pPr>
      <w:r w:rsidRPr="0085166B">
        <w:rPr>
          <w:szCs w:val="24"/>
        </w:rPr>
        <w:t>The individualism versus collectivism dimension shows that how people can interact in team and make the final decisions. With the individualistic culture in Company, the officials can emphasise personal Finance, achievement and independence (</w:t>
      </w:r>
      <w:proofErr w:type="spellStart"/>
      <w:r w:rsidRPr="0085166B">
        <w:rPr>
          <w:szCs w:val="24"/>
          <w:shd w:val="clear" w:color="auto" w:fill="FFFFFF"/>
        </w:rPr>
        <w:t>Rachmad</w:t>
      </w:r>
      <w:proofErr w:type="spellEnd"/>
      <w:r w:rsidRPr="0085166B">
        <w:rPr>
          <w:szCs w:val="24"/>
          <w:shd w:val="clear" w:color="auto" w:fill="FFFFFF"/>
        </w:rPr>
        <w:t>, 2022</w:t>
      </w:r>
      <w:r w:rsidRPr="0085166B">
        <w:rPr>
          <w:szCs w:val="24"/>
        </w:rPr>
        <w:t>). Under these employees are also encouraged for expressing their views in open terms. However, in collectivist culture, the company authorities can prioritise group harmony with the consensus based decision making. The employees under this culture can avoid direct confrontation for maintaining unity. The impact of communication can be assisted. For example, by highlighting that UK manager can expect their employees to take final initiative and voice with individual opinions. Whereas, Japanese official have to wait for the Group consensus before responding.</w:t>
      </w:r>
    </w:p>
    <w:p w14:paraId="690A2020" w14:textId="77777777" w:rsidR="00101ED0" w:rsidRPr="0085166B" w:rsidRDefault="00101ED0" w:rsidP="00101ED0">
      <w:pPr>
        <w:spacing w:after="0" w:line="360" w:lineRule="auto"/>
        <w:rPr>
          <w:szCs w:val="24"/>
        </w:rPr>
      </w:pPr>
      <w:r w:rsidRPr="0085166B">
        <w:rPr>
          <w:szCs w:val="24"/>
        </w:rPr>
        <w:t>Under hierarchical versus egalitarian communication, power distance index influences the formality of workplace communication. With the low power distance culture, the company have to work with flat hierarchies. This makes the employees to communicate openly with their manager and give feedback. With high culture, the employees mainly work by respecting authorities and communicating in formal style. The employees can feel hesitant in terms of challenging their superiors. This can impact the communication by making UK based executive to expect open discussions in meeting while the Japanese employee to differ their senior members by limiting the open debate.</w:t>
      </w:r>
    </w:p>
    <w:p w14:paraId="447F4B62" w14:textId="77777777" w:rsidR="00101ED0" w:rsidRPr="0085166B" w:rsidRDefault="00101ED0" w:rsidP="00101ED0">
      <w:pPr>
        <w:spacing w:after="0" w:line="360" w:lineRule="auto"/>
        <w:rPr>
          <w:color w:val="FF0000"/>
          <w:szCs w:val="24"/>
        </w:rPr>
      </w:pPr>
      <w:r w:rsidRPr="0085166B">
        <w:rPr>
          <w:szCs w:val="24"/>
        </w:rPr>
        <w:t xml:space="preserve">Lastly, the approach of uncertainty and risk highlight different attitudes on uncertainty shaping the decision making a style. Low uncertainty culture is termed to be more flexible with open to change ability and tolerance of ambiguity. The high culture prefers the structure with clear </w:t>
      </w:r>
      <w:r w:rsidRPr="0085166B">
        <w:rPr>
          <w:szCs w:val="24"/>
        </w:rPr>
        <w:lastRenderedPageBreak/>
        <w:t xml:space="preserve">guidelines and discordance. This can impact communication in terms of making a professional to present idea informally by expecting quick feedback with their partnering colleagues who required detailed planning before sharing any response. </w:t>
      </w:r>
    </w:p>
    <w:p w14:paraId="627BCDAF" w14:textId="77777777" w:rsidR="00101ED0" w:rsidRPr="0085166B" w:rsidRDefault="00101ED0" w:rsidP="00101ED0">
      <w:pPr>
        <w:spacing w:after="0" w:line="360" w:lineRule="auto"/>
        <w:rPr>
          <w:szCs w:val="24"/>
        </w:rPr>
      </w:pPr>
      <w:r w:rsidRPr="0085166B">
        <w:rPr>
          <w:szCs w:val="24"/>
        </w:rPr>
        <w:t xml:space="preserve">Moreover, the authorities of both the firms can manage their operations through including the use of </w:t>
      </w:r>
      <w:r w:rsidRPr="0085166B">
        <w:rPr>
          <w:b/>
          <w:i/>
          <w:szCs w:val="24"/>
        </w:rPr>
        <w:t>high-context and low-context communication theory</w:t>
      </w:r>
      <w:r w:rsidRPr="0085166B">
        <w:rPr>
          <w:szCs w:val="24"/>
        </w:rPr>
        <w:t xml:space="preserve"> (</w:t>
      </w:r>
      <w:r w:rsidRPr="0085166B">
        <w:rPr>
          <w:szCs w:val="24"/>
          <w:shd w:val="clear" w:color="auto" w:fill="FFFFFF"/>
        </w:rPr>
        <w:t>Han and Han, 2023</w:t>
      </w:r>
      <w:r w:rsidRPr="0085166B">
        <w:rPr>
          <w:szCs w:val="24"/>
        </w:rPr>
        <w:t xml:space="preserve">). This is like Japan work with high-context culture that makes them heavily relied on non-verbal cues with implicit understanding and shared cultural norms. </w:t>
      </w:r>
    </w:p>
    <w:p w14:paraId="428E9FAC" w14:textId="77777777" w:rsidR="00101ED0" w:rsidRPr="0085166B" w:rsidRDefault="00101ED0" w:rsidP="00101ED0">
      <w:pPr>
        <w:spacing w:after="0" w:line="360" w:lineRule="auto"/>
        <w:rPr>
          <w:szCs w:val="24"/>
        </w:rPr>
      </w:pPr>
      <w:r w:rsidRPr="0085166B">
        <w:rPr>
          <w:szCs w:val="24"/>
        </w:rPr>
        <w:t xml:space="preserve">On the other hand, UK places low-context culture that makes the officials to prefer explicit and direct communication. The messages are also verbalised and requires with little contextual interpretation. </w:t>
      </w:r>
    </w:p>
    <w:p w14:paraId="74904EF1" w14:textId="77777777" w:rsidR="00101ED0" w:rsidRPr="0085166B" w:rsidRDefault="00101ED0" w:rsidP="00101ED0">
      <w:pPr>
        <w:spacing w:after="0" w:line="360" w:lineRule="auto"/>
        <w:rPr>
          <w:szCs w:val="24"/>
        </w:rPr>
      </w:pPr>
      <w:r w:rsidRPr="0085166B">
        <w:rPr>
          <w:szCs w:val="24"/>
        </w:rPr>
        <w:t>By understanding these factors and communication styles, both the businesses can develop strategies for improving international collaboration by minimising misunderstandings.</w:t>
      </w:r>
    </w:p>
    <w:p w14:paraId="5F315C00" w14:textId="77777777" w:rsidR="00101ED0" w:rsidRPr="0085166B" w:rsidRDefault="00101ED0" w:rsidP="00101ED0">
      <w:pPr>
        <w:pStyle w:val="Heading1"/>
        <w:rPr>
          <w:sz w:val="24"/>
          <w:szCs w:val="24"/>
        </w:rPr>
      </w:pPr>
      <w:bookmarkStart w:id="7" w:name="_Toc192505525"/>
      <w:bookmarkStart w:id="8" w:name="_Toc194217559"/>
      <w:bookmarkStart w:id="9" w:name="_Toc194217667"/>
      <w:r w:rsidRPr="0085166B">
        <w:rPr>
          <w:sz w:val="24"/>
          <w:szCs w:val="24"/>
        </w:rPr>
        <w:t>Conclusion</w:t>
      </w:r>
      <w:bookmarkEnd w:id="7"/>
      <w:bookmarkEnd w:id="8"/>
      <w:bookmarkEnd w:id="9"/>
    </w:p>
    <w:p w14:paraId="03A34DEF" w14:textId="77777777" w:rsidR="00101ED0" w:rsidRPr="0085166B" w:rsidRDefault="00101ED0" w:rsidP="00101ED0">
      <w:pPr>
        <w:spacing w:after="0" w:line="360" w:lineRule="auto"/>
        <w:rPr>
          <w:szCs w:val="24"/>
          <w:lang w:eastAsia="en-IN"/>
        </w:rPr>
      </w:pPr>
      <w:r w:rsidRPr="0085166B">
        <w:rPr>
          <w:szCs w:val="24"/>
          <w:lang w:eastAsia="en-IN"/>
        </w:rPr>
        <w:t>The essay has concluded with the factors presenting differences in between the communication styles of the selected regions of operations and the companies. These factors have been evaluated by making use of the cultural model formulated by Hofstede. Different types of communication styles on the basis of cultural differences have also been evaluated in the presented essay. It has also shown that how these differences can lead to have certain misunderstandings particularly in the areas of decision making, leadership expectations and conflict resolutions. It has been stated that the strategies like cultural training, active listening and adaptive communication style can help in managing the business operations in the global markets with better collaboration. Lastly, it has been stated that successful operations are dependent on cultural awareness with flexibility and mutual respect of operations.</w:t>
      </w:r>
    </w:p>
    <w:p w14:paraId="2AF18CD0" w14:textId="77777777" w:rsidR="00101ED0" w:rsidRPr="0085166B" w:rsidRDefault="00101ED0" w:rsidP="00101ED0">
      <w:pPr>
        <w:spacing w:after="0" w:line="360" w:lineRule="auto"/>
        <w:rPr>
          <w:szCs w:val="24"/>
          <w:lang w:eastAsia="en-IN"/>
        </w:rPr>
      </w:pPr>
    </w:p>
    <w:p w14:paraId="0FB3C9E1" w14:textId="77777777" w:rsidR="00101ED0" w:rsidRPr="0085166B" w:rsidRDefault="00101ED0" w:rsidP="00101ED0">
      <w:pPr>
        <w:pStyle w:val="Heading1"/>
        <w:rPr>
          <w:sz w:val="24"/>
          <w:szCs w:val="24"/>
        </w:rPr>
      </w:pPr>
      <w:r w:rsidRPr="0085166B">
        <w:rPr>
          <w:sz w:val="24"/>
          <w:szCs w:val="24"/>
        </w:rPr>
        <w:br w:type="page"/>
      </w:r>
      <w:bookmarkStart w:id="10" w:name="_Toc192505526"/>
      <w:bookmarkStart w:id="11" w:name="_Toc194217560"/>
      <w:bookmarkStart w:id="12" w:name="_Toc194217668"/>
      <w:r w:rsidRPr="0085166B">
        <w:rPr>
          <w:sz w:val="24"/>
          <w:szCs w:val="24"/>
        </w:rPr>
        <w:lastRenderedPageBreak/>
        <w:t>References</w:t>
      </w:r>
      <w:bookmarkEnd w:id="10"/>
      <w:bookmarkEnd w:id="11"/>
      <w:bookmarkEnd w:id="12"/>
    </w:p>
    <w:p w14:paraId="7F5466B2"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Casado-Aranda, L.A., Sánchez-Fernández, J. and Ibáñez-Zapata, J.Á., (2023). Evaluating communication effectiveness through eye tracking: Benefits, state of the art, and unresolved questions. </w:t>
      </w:r>
      <w:r w:rsidRPr="0085166B">
        <w:rPr>
          <w:i/>
          <w:iCs/>
          <w:szCs w:val="24"/>
          <w:shd w:val="clear" w:color="auto" w:fill="FFFFFF"/>
        </w:rPr>
        <w:t>International Journal of Business Communication</w:t>
      </w:r>
      <w:r w:rsidRPr="0085166B">
        <w:rPr>
          <w:szCs w:val="24"/>
          <w:shd w:val="clear" w:color="auto" w:fill="FFFFFF"/>
        </w:rPr>
        <w:t>, </w:t>
      </w:r>
      <w:r w:rsidRPr="0085166B">
        <w:rPr>
          <w:i/>
          <w:iCs/>
          <w:szCs w:val="24"/>
          <w:shd w:val="clear" w:color="auto" w:fill="FFFFFF"/>
        </w:rPr>
        <w:t>60</w:t>
      </w:r>
      <w:r w:rsidRPr="0085166B">
        <w:rPr>
          <w:szCs w:val="24"/>
          <w:shd w:val="clear" w:color="auto" w:fill="FFFFFF"/>
        </w:rPr>
        <w:t>(1), pp.24-61.</w:t>
      </w:r>
    </w:p>
    <w:p w14:paraId="63F4B013"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Cosa, M., (2024). Business digital transformation: strategy adaptation, communication and future agenda. </w:t>
      </w:r>
      <w:r w:rsidRPr="0085166B">
        <w:rPr>
          <w:i/>
          <w:iCs/>
          <w:szCs w:val="24"/>
          <w:shd w:val="clear" w:color="auto" w:fill="FFFFFF"/>
        </w:rPr>
        <w:t>Journal of Strategy and Management</w:t>
      </w:r>
      <w:r w:rsidRPr="0085166B">
        <w:rPr>
          <w:szCs w:val="24"/>
          <w:shd w:val="clear" w:color="auto" w:fill="FFFFFF"/>
        </w:rPr>
        <w:t>, </w:t>
      </w:r>
      <w:r w:rsidRPr="0085166B">
        <w:rPr>
          <w:i/>
          <w:iCs/>
          <w:szCs w:val="24"/>
          <w:shd w:val="clear" w:color="auto" w:fill="FFFFFF"/>
        </w:rPr>
        <w:t>17</w:t>
      </w:r>
      <w:r w:rsidRPr="0085166B">
        <w:rPr>
          <w:szCs w:val="24"/>
          <w:shd w:val="clear" w:color="auto" w:fill="FFFFFF"/>
        </w:rPr>
        <w:t>(2), pp.244-259.</w:t>
      </w:r>
    </w:p>
    <w:p w14:paraId="3D13BB05"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Guffey, M.E., Loewy, D. and Griffin, E., (2021). </w:t>
      </w:r>
      <w:r w:rsidRPr="0085166B">
        <w:rPr>
          <w:i/>
          <w:iCs/>
          <w:szCs w:val="24"/>
          <w:shd w:val="clear" w:color="auto" w:fill="FFFFFF"/>
        </w:rPr>
        <w:t>Business Communication Process and Product, Brief Edition</w:t>
      </w:r>
      <w:r w:rsidRPr="0085166B">
        <w:rPr>
          <w:szCs w:val="24"/>
          <w:shd w:val="clear" w:color="auto" w:fill="FFFFFF"/>
        </w:rPr>
        <w:t>. Cengage.</w:t>
      </w:r>
    </w:p>
    <w:p w14:paraId="38FA7ACB"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Han, L. and Han, X., (2023). Improving the service quality of cross-border e-commerce: How to understand online consumer reviews from a cultural differences perspective. </w:t>
      </w:r>
      <w:r w:rsidRPr="0085166B">
        <w:rPr>
          <w:i/>
          <w:iCs/>
          <w:szCs w:val="24"/>
          <w:shd w:val="clear" w:color="auto" w:fill="FFFFFF"/>
        </w:rPr>
        <w:t>Frontiers in Psychology</w:t>
      </w:r>
      <w:r w:rsidRPr="0085166B">
        <w:rPr>
          <w:szCs w:val="24"/>
          <w:shd w:val="clear" w:color="auto" w:fill="FFFFFF"/>
        </w:rPr>
        <w:t>, </w:t>
      </w:r>
      <w:r w:rsidRPr="0085166B">
        <w:rPr>
          <w:i/>
          <w:iCs/>
          <w:szCs w:val="24"/>
          <w:shd w:val="clear" w:color="auto" w:fill="FFFFFF"/>
        </w:rPr>
        <w:t>14</w:t>
      </w:r>
      <w:r w:rsidRPr="0085166B">
        <w:rPr>
          <w:szCs w:val="24"/>
          <w:shd w:val="clear" w:color="auto" w:fill="FFFFFF"/>
        </w:rPr>
        <w:t>, p.1137318.</w:t>
      </w:r>
    </w:p>
    <w:p w14:paraId="7C459EA0"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Hill, C.W., (2022). </w:t>
      </w:r>
      <w:r w:rsidRPr="0085166B">
        <w:rPr>
          <w:i/>
          <w:iCs/>
          <w:szCs w:val="24"/>
          <w:shd w:val="clear" w:color="auto" w:fill="FFFFFF"/>
        </w:rPr>
        <w:t>Global business today</w:t>
      </w:r>
      <w:r w:rsidRPr="0085166B">
        <w:rPr>
          <w:szCs w:val="24"/>
          <w:shd w:val="clear" w:color="auto" w:fill="FFFFFF"/>
        </w:rPr>
        <w:t>. McGraw-Hill.</w:t>
      </w:r>
    </w:p>
    <w:p w14:paraId="15E35B03"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Iaia</w:t>
      </w:r>
      <w:proofErr w:type="spellEnd"/>
      <w:r w:rsidRPr="0085166B">
        <w:rPr>
          <w:szCs w:val="24"/>
          <w:shd w:val="clear" w:color="auto" w:fill="FFFFFF"/>
        </w:rPr>
        <w:t xml:space="preserve">, L., Nespoli, C., </w:t>
      </w:r>
      <w:proofErr w:type="spellStart"/>
      <w:r w:rsidRPr="0085166B">
        <w:rPr>
          <w:szCs w:val="24"/>
          <w:shd w:val="clear" w:color="auto" w:fill="FFFFFF"/>
        </w:rPr>
        <w:t>Vicentini</w:t>
      </w:r>
      <w:proofErr w:type="spellEnd"/>
      <w:r w:rsidRPr="0085166B">
        <w:rPr>
          <w:szCs w:val="24"/>
          <w:shd w:val="clear" w:color="auto" w:fill="FFFFFF"/>
        </w:rPr>
        <w:t xml:space="preserve">, F., Pironti, M. and </w:t>
      </w:r>
      <w:proofErr w:type="spellStart"/>
      <w:r w:rsidRPr="0085166B">
        <w:rPr>
          <w:szCs w:val="24"/>
          <w:shd w:val="clear" w:color="auto" w:fill="FFFFFF"/>
        </w:rPr>
        <w:t>Genovino</w:t>
      </w:r>
      <w:proofErr w:type="spellEnd"/>
      <w:r w:rsidRPr="0085166B">
        <w:rPr>
          <w:szCs w:val="24"/>
          <w:shd w:val="clear" w:color="auto" w:fill="FFFFFF"/>
        </w:rPr>
        <w:t>, C., (2023). Supporting the implementation of AI in business communication: the role of knowledge management. </w:t>
      </w:r>
      <w:r w:rsidRPr="0085166B">
        <w:rPr>
          <w:i/>
          <w:iCs/>
          <w:szCs w:val="24"/>
          <w:shd w:val="clear" w:color="auto" w:fill="FFFFFF"/>
        </w:rPr>
        <w:t>Journal of Knowledge Management</w:t>
      </w:r>
      <w:r w:rsidRPr="0085166B">
        <w:rPr>
          <w:szCs w:val="24"/>
          <w:shd w:val="clear" w:color="auto" w:fill="FFFFFF"/>
        </w:rPr>
        <w:t>, </w:t>
      </w:r>
      <w:r w:rsidRPr="0085166B">
        <w:rPr>
          <w:i/>
          <w:iCs/>
          <w:szCs w:val="24"/>
          <w:shd w:val="clear" w:color="auto" w:fill="FFFFFF"/>
        </w:rPr>
        <w:t>28</w:t>
      </w:r>
      <w:r w:rsidRPr="0085166B">
        <w:rPr>
          <w:szCs w:val="24"/>
          <w:shd w:val="clear" w:color="auto" w:fill="FFFFFF"/>
        </w:rPr>
        <w:t>(1), pp.85-95.</w:t>
      </w:r>
    </w:p>
    <w:p w14:paraId="4E27315E" w14:textId="77777777" w:rsidR="00101ED0" w:rsidRPr="0085166B" w:rsidRDefault="00101ED0" w:rsidP="00101ED0">
      <w:pPr>
        <w:spacing w:after="0" w:line="360" w:lineRule="auto"/>
        <w:rPr>
          <w:szCs w:val="24"/>
          <w:lang w:eastAsia="en-IN"/>
        </w:rPr>
      </w:pPr>
      <w:proofErr w:type="spellStart"/>
      <w:r w:rsidRPr="0085166B">
        <w:rPr>
          <w:szCs w:val="24"/>
          <w:lang w:eastAsia="en-IN"/>
        </w:rPr>
        <w:t>Itoyokado</w:t>
      </w:r>
      <w:proofErr w:type="spellEnd"/>
      <w:r w:rsidRPr="0085166B">
        <w:rPr>
          <w:szCs w:val="24"/>
          <w:lang w:eastAsia="en-IN"/>
        </w:rPr>
        <w:t xml:space="preserve">, (2025). </w:t>
      </w:r>
      <w:r w:rsidRPr="0085166B">
        <w:rPr>
          <w:i/>
          <w:szCs w:val="24"/>
          <w:lang w:eastAsia="en-IN"/>
        </w:rPr>
        <w:t xml:space="preserve">About us of company </w:t>
      </w:r>
      <w:r w:rsidRPr="0085166B">
        <w:rPr>
          <w:szCs w:val="24"/>
          <w:lang w:eastAsia="en-IN"/>
        </w:rPr>
        <w:t>[Online] Available through: &lt;https://shorturl.at/JDkwa&gt; [Accessed on 10 March 2025]</w:t>
      </w:r>
    </w:p>
    <w:p w14:paraId="509DD497"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Katimertzopoulos</w:t>
      </w:r>
      <w:proofErr w:type="spellEnd"/>
      <w:r w:rsidRPr="0085166B">
        <w:rPr>
          <w:szCs w:val="24"/>
          <w:shd w:val="clear" w:color="auto" w:fill="FFFFFF"/>
        </w:rPr>
        <w:t xml:space="preserve">, F., </w:t>
      </w:r>
      <w:proofErr w:type="spellStart"/>
      <w:r w:rsidRPr="0085166B">
        <w:rPr>
          <w:szCs w:val="24"/>
          <w:shd w:val="clear" w:color="auto" w:fill="FFFFFF"/>
        </w:rPr>
        <w:t>Vlados</w:t>
      </w:r>
      <w:proofErr w:type="spellEnd"/>
      <w:r w:rsidRPr="0085166B">
        <w:rPr>
          <w:szCs w:val="24"/>
          <w:shd w:val="clear" w:color="auto" w:fill="FFFFFF"/>
        </w:rPr>
        <w:t xml:space="preserve">, C. and </w:t>
      </w:r>
      <w:proofErr w:type="spellStart"/>
      <w:r w:rsidRPr="0085166B">
        <w:rPr>
          <w:szCs w:val="24"/>
          <w:shd w:val="clear" w:color="auto" w:fill="FFFFFF"/>
        </w:rPr>
        <w:t>Koutroukis</w:t>
      </w:r>
      <w:proofErr w:type="spellEnd"/>
      <w:r w:rsidRPr="0085166B">
        <w:rPr>
          <w:szCs w:val="24"/>
          <w:shd w:val="clear" w:color="auto" w:fill="FFFFFF"/>
        </w:rPr>
        <w:t>, T., (2023). Business and regional innovation culture: an overview of the conceptualization of innovation culture. </w:t>
      </w:r>
      <w:r w:rsidRPr="0085166B">
        <w:rPr>
          <w:i/>
          <w:iCs/>
          <w:szCs w:val="24"/>
          <w:shd w:val="clear" w:color="auto" w:fill="FFFFFF"/>
        </w:rPr>
        <w:t>Administrative Sciences</w:t>
      </w:r>
      <w:r w:rsidRPr="0085166B">
        <w:rPr>
          <w:szCs w:val="24"/>
          <w:shd w:val="clear" w:color="auto" w:fill="FFFFFF"/>
        </w:rPr>
        <w:t>, </w:t>
      </w:r>
      <w:r w:rsidRPr="0085166B">
        <w:rPr>
          <w:i/>
          <w:iCs/>
          <w:szCs w:val="24"/>
          <w:shd w:val="clear" w:color="auto" w:fill="FFFFFF"/>
        </w:rPr>
        <w:t>13</w:t>
      </w:r>
      <w:r w:rsidRPr="0085166B">
        <w:rPr>
          <w:szCs w:val="24"/>
          <w:shd w:val="clear" w:color="auto" w:fill="FFFFFF"/>
        </w:rPr>
        <w:t>(11), p.237.</w:t>
      </w:r>
    </w:p>
    <w:p w14:paraId="51F17ED8"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LaGree</w:t>
      </w:r>
      <w:proofErr w:type="spellEnd"/>
      <w:r w:rsidRPr="0085166B">
        <w:rPr>
          <w:szCs w:val="24"/>
          <w:shd w:val="clear" w:color="auto" w:fill="FFFFFF"/>
        </w:rPr>
        <w:t>, D., Houston, B., Duffy, M. and Shin, H., (2023). The effect of respect: Respectful communication at work drives resiliency, engagement, and job satisfaction among early career employees. </w:t>
      </w:r>
      <w:r w:rsidRPr="0085166B">
        <w:rPr>
          <w:i/>
          <w:iCs/>
          <w:szCs w:val="24"/>
          <w:shd w:val="clear" w:color="auto" w:fill="FFFFFF"/>
        </w:rPr>
        <w:t>International Journal of Business Communication</w:t>
      </w:r>
      <w:r w:rsidRPr="0085166B">
        <w:rPr>
          <w:szCs w:val="24"/>
          <w:shd w:val="clear" w:color="auto" w:fill="FFFFFF"/>
        </w:rPr>
        <w:t>, </w:t>
      </w:r>
      <w:r w:rsidRPr="0085166B">
        <w:rPr>
          <w:i/>
          <w:iCs/>
          <w:szCs w:val="24"/>
          <w:shd w:val="clear" w:color="auto" w:fill="FFFFFF"/>
        </w:rPr>
        <w:t>60</w:t>
      </w:r>
      <w:r w:rsidRPr="0085166B">
        <w:rPr>
          <w:szCs w:val="24"/>
          <w:shd w:val="clear" w:color="auto" w:fill="FFFFFF"/>
        </w:rPr>
        <w:t>(3), pp.844-864.</w:t>
      </w:r>
    </w:p>
    <w:p w14:paraId="389C0414"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Mayfield, J. and Mayfield, M., (2022). Business communication lessons in agility: Introduction to the special issue on the COVID-19 pandemic. </w:t>
      </w:r>
      <w:r w:rsidRPr="0085166B">
        <w:rPr>
          <w:i/>
          <w:iCs/>
          <w:szCs w:val="24"/>
          <w:shd w:val="clear" w:color="auto" w:fill="FFFFFF"/>
        </w:rPr>
        <w:t>International Journal of Business Communication</w:t>
      </w:r>
      <w:r w:rsidRPr="0085166B">
        <w:rPr>
          <w:szCs w:val="24"/>
          <w:shd w:val="clear" w:color="auto" w:fill="FFFFFF"/>
        </w:rPr>
        <w:t>, </w:t>
      </w:r>
      <w:r w:rsidRPr="0085166B">
        <w:rPr>
          <w:i/>
          <w:iCs/>
          <w:szCs w:val="24"/>
          <w:shd w:val="clear" w:color="auto" w:fill="FFFFFF"/>
        </w:rPr>
        <w:t>59</w:t>
      </w:r>
      <w:r w:rsidRPr="0085166B">
        <w:rPr>
          <w:szCs w:val="24"/>
          <w:shd w:val="clear" w:color="auto" w:fill="FFFFFF"/>
        </w:rPr>
        <w:t>(2), pp.163-173.</w:t>
      </w:r>
    </w:p>
    <w:p w14:paraId="54554469" w14:textId="77777777" w:rsidR="00101ED0" w:rsidRPr="0085166B" w:rsidRDefault="00101ED0" w:rsidP="00101ED0">
      <w:pPr>
        <w:spacing w:after="0" w:line="360" w:lineRule="auto"/>
        <w:rPr>
          <w:szCs w:val="24"/>
          <w:lang w:eastAsia="en-IN"/>
        </w:rPr>
      </w:pPr>
      <w:r w:rsidRPr="0085166B">
        <w:rPr>
          <w:szCs w:val="24"/>
          <w:lang w:eastAsia="en-IN"/>
        </w:rPr>
        <w:t xml:space="preserve">Morrisons, (2025). </w:t>
      </w:r>
      <w:r w:rsidRPr="0085166B">
        <w:rPr>
          <w:i/>
          <w:szCs w:val="24"/>
          <w:lang w:eastAsia="en-IN"/>
        </w:rPr>
        <w:t xml:space="preserve">About us company </w:t>
      </w:r>
      <w:r w:rsidRPr="0085166B">
        <w:rPr>
          <w:szCs w:val="24"/>
          <w:lang w:eastAsia="en-IN"/>
        </w:rPr>
        <w:t>[Online] Available through: &lt;https://shorturl.at/21MXk&gt; [Accessed on 10 March 2025]</w:t>
      </w:r>
    </w:p>
    <w:p w14:paraId="662E657B"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Rachmad</w:t>
      </w:r>
      <w:proofErr w:type="spellEnd"/>
      <w:r w:rsidRPr="0085166B">
        <w:rPr>
          <w:szCs w:val="24"/>
          <w:shd w:val="clear" w:color="auto" w:fill="FFFFFF"/>
        </w:rPr>
        <w:t>, Y.E., (2022). Revolutionizing Global Business: The Impact of Management 5.0 on International Corporate Strategies.</w:t>
      </w:r>
    </w:p>
    <w:p w14:paraId="1CF80AC2"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Sahadevan</w:t>
      </w:r>
      <w:proofErr w:type="spellEnd"/>
      <w:r w:rsidRPr="0085166B">
        <w:rPr>
          <w:szCs w:val="24"/>
          <w:shd w:val="clear" w:color="auto" w:fill="FFFFFF"/>
        </w:rPr>
        <w:t>, P. and Sumangala, M., (2021). Effective cross-cultural communication for international business. </w:t>
      </w:r>
      <w:proofErr w:type="spellStart"/>
      <w:r w:rsidRPr="0085166B">
        <w:rPr>
          <w:i/>
          <w:iCs/>
          <w:szCs w:val="24"/>
          <w:shd w:val="clear" w:color="auto" w:fill="FFFFFF"/>
        </w:rPr>
        <w:t>Shanlax</w:t>
      </w:r>
      <w:proofErr w:type="spellEnd"/>
      <w:r w:rsidRPr="0085166B">
        <w:rPr>
          <w:i/>
          <w:iCs/>
          <w:szCs w:val="24"/>
          <w:shd w:val="clear" w:color="auto" w:fill="FFFFFF"/>
        </w:rPr>
        <w:t xml:space="preserve"> International Journal of Management</w:t>
      </w:r>
      <w:r w:rsidRPr="0085166B">
        <w:rPr>
          <w:szCs w:val="24"/>
          <w:shd w:val="clear" w:color="auto" w:fill="FFFFFF"/>
        </w:rPr>
        <w:t>, </w:t>
      </w:r>
      <w:r w:rsidRPr="0085166B">
        <w:rPr>
          <w:i/>
          <w:iCs/>
          <w:szCs w:val="24"/>
          <w:shd w:val="clear" w:color="auto" w:fill="FFFFFF"/>
        </w:rPr>
        <w:t>8</w:t>
      </w:r>
      <w:r w:rsidRPr="0085166B">
        <w:rPr>
          <w:szCs w:val="24"/>
          <w:shd w:val="clear" w:color="auto" w:fill="FFFFFF"/>
        </w:rPr>
        <w:t>(4), pp.24-33.</w:t>
      </w:r>
    </w:p>
    <w:p w14:paraId="72C17D9B" w14:textId="77777777" w:rsidR="00101ED0" w:rsidRPr="0085166B" w:rsidRDefault="00101ED0" w:rsidP="00101ED0">
      <w:pPr>
        <w:spacing w:after="0" w:line="360" w:lineRule="auto"/>
        <w:rPr>
          <w:szCs w:val="24"/>
          <w:shd w:val="clear" w:color="auto" w:fill="FFFFFF"/>
        </w:rPr>
      </w:pPr>
      <w:proofErr w:type="spellStart"/>
      <w:r w:rsidRPr="0085166B">
        <w:rPr>
          <w:szCs w:val="24"/>
          <w:shd w:val="clear" w:color="auto" w:fill="FFFFFF"/>
        </w:rPr>
        <w:t>Shenkar</w:t>
      </w:r>
      <w:proofErr w:type="spellEnd"/>
      <w:r w:rsidRPr="0085166B">
        <w:rPr>
          <w:szCs w:val="24"/>
          <w:shd w:val="clear" w:color="auto" w:fill="FFFFFF"/>
        </w:rPr>
        <w:t>, O., Luo, Y. and Chi, T., (2021). </w:t>
      </w:r>
      <w:r w:rsidRPr="0085166B">
        <w:rPr>
          <w:i/>
          <w:iCs/>
          <w:szCs w:val="24"/>
          <w:shd w:val="clear" w:color="auto" w:fill="FFFFFF"/>
        </w:rPr>
        <w:t>International business</w:t>
      </w:r>
      <w:r w:rsidRPr="0085166B">
        <w:rPr>
          <w:szCs w:val="24"/>
          <w:shd w:val="clear" w:color="auto" w:fill="FFFFFF"/>
        </w:rPr>
        <w:t>. Routledge.</w:t>
      </w:r>
    </w:p>
    <w:p w14:paraId="03FC87F1" w14:textId="77777777" w:rsidR="00101ED0" w:rsidRPr="0085166B" w:rsidRDefault="00101ED0" w:rsidP="00101ED0">
      <w:pPr>
        <w:spacing w:after="0" w:line="360" w:lineRule="auto"/>
        <w:rPr>
          <w:szCs w:val="24"/>
          <w:lang w:eastAsia="en-IN"/>
        </w:rPr>
      </w:pPr>
      <w:proofErr w:type="spellStart"/>
      <w:r w:rsidRPr="0085166B">
        <w:rPr>
          <w:szCs w:val="24"/>
          <w:lang w:eastAsia="en-IN"/>
        </w:rPr>
        <w:lastRenderedPageBreak/>
        <w:t>Theculturefactor</w:t>
      </w:r>
      <w:proofErr w:type="spellEnd"/>
      <w:r w:rsidRPr="0085166B">
        <w:rPr>
          <w:szCs w:val="24"/>
          <w:lang w:eastAsia="en-IN"/>
        </w:rPr>
        <w:t xml:space="preserve">, (2025). </w:t>
      </w:r>
      <w:r w:rsidRPr="0085166B">
        <w:rPr>
          <w:i/>
          <w:szCs w:val="24"/>
          <w:lang w:eastAsia="en-IN"/>
        </w:rPr>
        <w:t xml:space="preserve">Hofstede's cultural dimensions of UK and Japan </w:t>
      </w:r>
      <w:r w:rsidRPr="0085166B">
        <w:rPr>
          <w:szCs w:val="24"/>
          <w:lang w:eastAsia="en-IN"/>
        </w:rPr>
        <w:t>[Online] Available through: &lt;https://shorturl.at/CxT4h&gt; [Accessed on 10 March 2025]</w:t>
      </w:r>
    </w:p>
    <w:p w14:paraId="09F7D9EF" w14:textId="77777777" w:rsidR="00101ED0" w:rsidRPr="0085166B" w:rsidRDefault="00101ED0" w:rsidP="00101ED0">
      <w:pPr>
        <w:spacing w:after="0" w:line="360" w:lineRule="auto"/>
        <w:rPr>
          <w:szCs w:val="24"/>
          <w:shd w:val="clear" w:color="auto" w:fill="FFFFFF"/>
        </w:rPr>
      </w:pPr>
      <w:r w:rsidRPr="0085166B">
        <w:rPr>
          <w:szCs w:val="24"/>
          <w:shd w:val="clear" w:color="auto" w:fill="FFFFFF"/>
        </w:rPr>
        <w:t xml:space="preserve">Yu, S., Abbas, J., </w:t>
      </w:r>
      <w:proofErr w:type="spellStart"/>
      <w:r w:rsidRPr="0085166B">
        <w:rPr>
          <w:szCs w:val="24"/>
          <w:shd w:val="clear" w:color="auto" w:fill="FFFFFF"/>
        </w:rPr>
        <w:t>Draghici</w:t>
      </w:r>
      <w:proofErr w:type="spellEnd"/>
      <w:r w:rsidRPr="0085166B">
        <w:rPr>
          <w:szCs w:val="24"/>
          <w:shd w:val="clear" w:color="auto" w:fill="FFFFFF"/>
        </w:rPr>
        <w:t xml:space="preserve">, A., </w:t>
      </w:r>
      <w:proofErr w:type="spellStart"/>
      <w:r w:rsidRPr="0085166B">
        <w:rPr>
          <w:szCs w:val="24"/>
          <w:shd w:val="clear" w:color="auto" w:fill="FFFFFF"/>
        </w:rPr>
        <w:t>Negulescu</w:t>
      </w:r>
      <w:proofErr w:type="spellEnd"/>
      <w:r w:rsidRPr="0085166B">
        <w:rPr>
          <w:szCs w:val="24"/>
          <w:shd w:val="clear" w:color="auto" w:fill="FFFFFF"/>
        </w:rPr>
        <w:t>, O.H. and Ain, N.U., (2022). Social media application as a new paradigm for business communication: the role of COVID-19 knowledge, social distancing, and preventive attitudes. </w:t>
      </w:r>
      <w:r w:rsidRPr="0085166B">
        <w:rPr>
          <w:i/>
          <w:iCs/>
          <w:szCs w:val="24"/>
          <w:shd w:val="clear" w:color="auto" w:fill="FFFFFF"/>
        </w:rPr>
        <w:t>Frontiers in Psychology</w:t>
      </w:r>
      <w:r w:rsidRPr="0085166B">
        <w:rPr>
          <w:szCs w:val="24"/>
          <w:shd w:val="clear" w:color="auto" w:fill="FFFFFF"/>
        </w:rPr>
        <w:t>, </w:t>
      </w:r>
      <w:r w:rsidRPr="0085166B">
        <w:rPr>
          <w:i/>
          <w:iCs/>
          <w:szCs w:val="24"/>
          <w:shd w:val="clear" w:color="auto" w:fill="FFFFFF"/>
        </w:rPr>
        <w:t>13</w:t>
      </w:r>
      <w:r w:rsidRPr="0085166B">
        <w:rPr>
          <w:szCs w:val="24"/>
          <w:shd w:val="clear" w:color="auto" w:fill="FFFFFF"/>
        </w:rPr>
        <w:t>, p.903082.</w:t>
      </w:r>
    </w:p>
    <w:p w14:paraId="32757BAB" w14:textId="77777777" w:rsidR="001549F4" w:rsidRDefault="001549F4">
      <w:bookmarkStart w:id="13" w:name="_GoBack"/>
      <w:bookmarkEnd w:id="13"/>
    </w:p>
    <w:sectPr w:rsidR="001549F4" w:rsidSect="00450F6A">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04DD7" w14:textId="77777777" w:rsidR="00E45DC0" w:rsidRDefault="00101ED0">
    <w:pPr>
      <w:pStyle w:val="Footer"/>
      <w:jc w:val="center"/>
    </w:pPr>
    <w:r>
      <w:t xml:space="preserve"> </w:t>
    </w:r>
    <w:r>
      <w:fldChar w:fldCharType="begin"/>
    </w:r>
    <w:r>
      <w:instrText xml:space="preserve"> PAGE   \* MERGEFO</w:instrText>
    </w:r>
    <w:r>
      <w:instrText xml:space="preserve">RMAT </w:instrText>
    </w:r>
    <w:r>
      <w:fldChar w:fldCharType="separate"/>
    </w:r>
    <w:r>
      <w:rPr>
        <w:noProof/>
      </w:rPr>
      <w:t>2</w:t>
    </w:r>
    <w:r>
      <w:fldChar w:fldCharType="end"/>
    </w:r>
  </w:p>
  <w:p w14:paraId="6366E46E" w14:textId="77777777" w:rsidR="00E45DC0" w:rsidRDefault="00101ED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F4"/>
    <w:rsid w:val="00101ED0"/>
    <w:rsid w:val="0015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228306-FC6E-4765-9EE7-3A3EF94F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ED0"/>
    <w:pPr>
      <w:spacing w:after="200" w:line="276" w:lineRule="auto"/>
      <w:jc w:val="both"/>
    </w:pPr>
    <w:rPr>
      <w:rFonts w:ascii="Times New Roman" w:eastAsia="Calibri" w:hAnsi="Times New Roman" w:cs="Times New Roman"/>
      <w:sz w:val="24"/>
    </w:rPr>
  </w:style>
  <w:style w:type="paragraph" w:styleId="Heading1">
    <w:name w:val="heading 1"/>
    <w:basedOn w:val="Normal"/>
    <w:next w:val="Normal"/>
    <w:link w:val="Heading1Char"/>
    <w:autoRedefine/>
    <w:uiPriority w:val="9"/>
    <w:qFormat/>
    <w:rsid w:val="00101ED0"/>
    <w:pPr>
      <w:keepNext/>
      <w:spacing w:after="0" w:line="360" w:lineRule="auto"/>
      <w:outlineLvl w:val="0"/>
    </w:pPr>
    <w:rPr>
      <w:rFonts w:eastAsia="Times New Roman"/>
      <w:b/>
      <w:color w:val="0E101A"/>
      <w:kern w:val="32"/>
      <w:sz w:val="28"/>
      <w:szCs w:val="28"/>
      <w:shd w:val="clear" w:color="auto" w:fill="FFFFFF"/>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ED0"/>
    <w:rPr>
      <w:rFonts w:ascii="Times New Roman" w:eastAsia="Times New Roman" w:hAnsi="Times New Roman" w:cs="Times New Roman"/>
      <w:b/>
      <w:color w:val="0E101A"/>
      <w:kern w:val="32"/>
      <w:sz w:val="28"/>
      <w:szCs w:val="28"/>
      <w:lang w:eastAsia="en-IN"/>
    </w:rPr>
  </w:style>
  <w:style w:type="paragraph" w:styleId="Footer">
    <w:name w:val="footer"/>
    <w:basedOn w:val="Normal"/>
    <w:link w:val="FooterChar"/>
    <w:uiPriority w:val="99"/>
    <w:unhideWhenUsed/>
    <w:rsid w:val="00101ED0"/>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101ED0"/>
    <w:rPr>
      <w:rFonts w:ascii="Calibri" w:eastAsia="Calibri" w:hAnsi="Calibri" w:cs="Times New Roman"/>
    </w:rPr>
  </w:style>
  <w:style w:type="character" w:styleId="Hyperlink">
    <w:name w:val="Hyperlink"/>
    <w:uiPriority w:val="99"/>
    <w:unhideWhenUsed/>
    <w:rsid w:val="00101ED0"/>
    <w:rPr>
      <w:color w:val="0000FF"/>
      <w:u w:val="single"/>
    </w:rPr>
  </w:style>
  <w:style w:type="paragraph" w:styleId="TOCHeading">
    <w:name w:val="TOC Heading"/>
    <w:basedOn w:val="Heading1"/>
    <w:next w:val="Normal"/>
    <w:uiPriority w:val="39"/>
    <w:qFormat/>
    <w:rsid w:val="00101ED0"/>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101ED0"/>
    <w:pPr>
      <w:tabs>
        <w:tab w:val="right" w:leader="dot" w:pos="9016"/>
      </w:tabs>
      <w:spacing w:after="0" w:line="360" w:lineRule="auto"/>
    </w:pPr>
  </w:style>
  <w:style w:type="paragraph" w:styleId="Caption">
    <w:name w:val="caption"/>
    <w:basedOn w:val="Normal"/>
    <w:next w:val="Normal"/>
    <w:uiPriority w:val="35"/>
    <w:unhideWhenUsed/>
    <w:qFormat/>
    <w:rsid w:val="00101E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3193</Words>
  <Characters>18202</Characters>
  <Application>Microsoft Office Word</Application>
  <DocSecurity>0</DocSecurity>
  <Lines>151</Lines>
  <Paragraphs>42</Paragraphs>
  <ScaleCrop>false</ScaleCrop>
  <Company/>
  <LinksUpToDate>false</LinksUpToDate>
  <CharactersWithSpaces>21353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Roman</cp:lastModifiedBy>
  <cp:revision>2</cp:revision>
  <dcterms:created xsi:type="dcterms:W3CDTF">2025-03-30T08:11:00Z</dcterms:created>
  <dcterms:modified xsi:type="dcterms:W3CDTF">2025-03-30T08:11:00Z</dcterms:modified>
</cp:coreProperties>
</file>