
<file path=[Content_Types].xml><?xml version="1.0" encoding="utf-8"?>
<Types xmlns="http://schemas.openxmlformats.org/package/2006/content-types">
  <Default ContentType="application/xml" Extension="xml"/>
  <Default ContentType="application/vnd.openxmlformats-package.relationships+xml" Extension="rels"/>
  <Override ContentType="application/vnd.openxmlformats-officedocument.wordprocessingml.settings+xml" PartName="/word/settings.xml"/>
  <Override ContentType="application/vnd.openxmlformats-officedocument.wordprocessingml.styles+xml" PartName="/word/styles.xml"/>
  <Override ContentType="application/vnd.openxmlformats-officedocument.wordprocessingml.fontTable+xml" PartName="/word/fontTable.xml"/>
  <Override ContentType="application/vnd.openxmlformats-officedocument.wordprocessingml.numbering+xml" PartName="/word/numbering.xml"/>
  <Override ContentType="application/vnd.openxmlformats-officedocument.wordprocessingml.document.main+xml" PartName="/word/document.xml"/>
  <Override ContentType="application/vnd.openxmlformats-officedocument.theme+xml" PartName="/word/theme/theme1.xml"/>
  <Override ContentType="application/vnd.openxmlformats-officedocument.wordprocessingml.header+xml" PartName="/word/header1.xml"/>
</Types>
</file>

<file path=_rels/.rels><?xml version="1.0" encoding="UTF-8" standalone="yes"?><Relationships xmlns="http://schemas.openxmlformats.org/package/2006/relationships"><Relationship Id="rId1" Type="http://schemas.openxmlformats.org/officeDocument/2006/relationships/officeDocument" Target="word/document.xml"/></Relationships>
</file>

<file path=word/document.xml><?xml version="1.0" encoding="utf-8"?>
<w:document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body>
    <w:p w:rsidR="00000000" w:rsidDel="00000000" w:rsidP="00000000" w:rsidRDefault="00000000" w:rsidRPr="00000000" w14:paraId="00000001">
      <w:pPr>
        <w:spacing w:after="240" w:before="240" w:line="240" w:lineRule="auto"/>
        <w:jc w:val="both"/>
        <w:rPr>
          <w:b w:val="1"/>
          <w:color w:val="0000ff"/>
          <w:sz w:val="28"/>
          <w:szCs w:val="28"/>
        </w:rPr>
      </w:pPr>
      <w:r w:rsidDel="00000000" w:rsidR="00000000" w:rsidRPr="00000000">
        <w:rPr>
          <w:b w:val="1"/>
          <w:color w:val="0000ff"/>
          <w:sz w:val="28"/>
          <w:szCs w:val="28"/>
          <w:rtl w:val="0"/>
        </w:rPr>
        <w:t xml:space="preserve">Question:</w:t>
      </w:r>
    </w:p>
    <w:p w:rsidR="00000000" w:rsidDel="00000000" w:rsidP="00000000" w:rsidRDefault="00000000" w:rsidRPr="00000000" w14:paraId="00000002">
      <w:pPr>
        <w:numPr>
          <w:ilvl w:val="0"/>
          <w:numId w:val="1"/>
        </w:numPr>
        <w:spacing w:after="0" w:afterAutospacing="0" w:before="240" w:line="240" w:lineRule="auto"/>
        <w:ind w:left="720" w:hanging="360"/>
        <w:jc w:val="both"/>
        <w:rPr>
          <w:b w:val="1"/>
          <w:u w:val="none"/>
        </w:rPr>
      </w:pPr>
      <w:r w:rsidDel="00000000" w:rsidR="00000000" w:rsidRPr="00000000">
        <w:rPr>
          <w:b w:val="1"/>
          <w:rtl w:val="0"/>
        </w:rPr>
        <w:t xml:space="preserve">What are operational and strategic activities within HRM?</w:t>
      </w:r>
    </w:p>
    <w:p w:rsidR="00000000" w:rsidDel="00000000" w:rsidP="00000000" w:rsidRDefault="00000000" w:rsidRPr="00000000" w14:paraId="00000003">
      <w:pPr>
        <w:numPr>
          <w:ilvl w:val="0"/>
          <w:numId w:val="1"/>
        </w:numPr>
        <w:spacing w:after="0" w:afterAutospacing="0" w:before="0" w:beforeAutospacing="0" w:lineRule="auto"/>
        <w:ind w:left="720" w:hanging="360"/>
        <w:jc w:val="both"/>
        <w:rPr>
          <w:b w:val="1"/>
          <w:u w:val="none"/>
        </w:rPr>
      </w:pPr>
      <w:r w:rsidDel="00000000" w:rsidR="00000000" w:rsidRPr="00000000">
        <w:rPr>
          <w:b w:val="1"/>
          <w:rtl w:val="0"/>
        </w:rPr>
        <w:t xml:space="preserve">When will operational activities be prioritised and strategic activities be neglected? </w:t>
      </w:r>
    </w:p>
    <w:p w:rsidR="00000000" w:rsidDel="00000000" w:rsidP="00000000" w:rsidRDefault="00000000" w:rsidRPr="00000000" w14:paraId="00000004">
      <w:pPr>
        <w:numPr>
          <w:ilvl w:val="0"/>
          <w:numId w:val="1"/>
        </w:numPr>
        <w:spacing w:after="240" w:before="0" w:beforeAutospacing="0" w:lineRule="auto"/>
        <w:ind w:left="720" w:hanging="360"/>
        <w:jc w:val="both"/>
        <w:rPr>
          <w:b w:val="1"/>
        </w:rPr>
      </w:pPr>
      <w:r w:rsidDel="00000000" w:rsidR="00000000" w:rsidRPr="00000000">
        <w:rPr>
          <w:b w:val="1"/>
          <w:rtl w:val="0"/>
        </w:rPr>
        <w:t xml:space="preserve">What might be the issues in such situations?</w:t>
      </w:r>
      <w:r w:rsidDel="00000000" w:rsidR="00000000" w:rsidRPr="00000000">
        <w:rPr>
          <w:rtl w:val="0"/>
        </w:rPr>
        <w:br w:type="textWrapping"/>
      </w:r>
    </w:p>
    <w:p w:rsidR="00000000" w:rsidDel="00000000" w:rsidP="00000000" w:rsidRDefault="00000000" w:rsidRPr="00000000" w14:paraId="00000005">
      <w:pPr>
        <w:spacing w:after="240" w:before="240" w:lineRule="auto"/>
        <w:jc w:val="both"/>
        <w:rPr/>
      </w:pPr>
      <w:r w:rsidDel="00000000" w:rsidR="00000000" w:rsidRPr="00000000">
        <w:rPr>
          <w:b w:val="1"/>
          <w:color w:val="0000ff"/>
          <w:sz w:val="28"/>
          <w:szCs w:val="28"/>
          <w:rtl w:val="0"/>
        </w:rPr>
        <w:t xml:space="preserve">Answer:</w:t>
      </w:r>
      <w:r w:rsidDel="00000000" w:rsidR="00000000" w:rsidRPr="00000000">
        <w:rPr>
          <w:rtl w:val="0"/>
        </w:rPr>
        <w:br w:type="textWrapping"/>
        <w:br w:type="textWrapping"/>
        <w:t xml:space="preserve">In human resource management (HRM), operational and strategic activities have different but complimentary functions that are both vital for the operations and growth of a business. Let's dissect your query into its component parts.</w:t>
      </w:r>
    </w:p>
    <w:p w:rsidR="00000000" w:rsidDel="00000000" w:rsidP="00000000" w:rsidRDefault="00000000" w:rsidRPr="00000000" w14:paraId="00000006">
      <w:pPr>
        <w:pStyle w:val="Heading3"/>
        <w:keepNext w:val="0"/>
        <w:keepLines w:val="0"/>
        <w:spacing w:before="280" w:lineRule="auto"/>
        <w:jc w:val="center"/>
        <w:rPr>
          <w:b w:val="1"/>
          <w:color w:val="ff9900"/>
          <w:sz w:val="26"/>
          <w:szCs w:val="26"/>
          <w:u w:val="single"/>
        </w:rPr>
      </w:pPr>
      <w:bookmarkStart w:colFirst="0" w:colLast="0" w:name="_nx4kslhqmyyf" w:id="0"/>
      <w:bookmarkEnd w:id="0"/>
      <w:r w:rsidDel="00000000" w:rsidR="00000000" w:rsidRPr="00000000">
        <w:rPr>
          <w:b w:val="1"/>
          <w:color w:val="ff9900"/>
          <w:sz w:val="26"/>
          <w:szCs w:val="26"/>
          <w:u w:val="single"/>
          <w:rtl w:val="0"/>
        </w:rPr>
        <w:t xml:space="preserve">Operational vs. Strategic Activities in HRM</w:t>
      </w:r>
    </w:p>
    <w:p w:rsidR="00000000" w:rsidDel="00000000" w:rsidP="00000000" w:rsidRDefault="00000000" w:rsidRPr="00000000" w14:paraId="00000007">
      <w:pPr>
        <w:spacing w:after="240" w:before="240" w:lineRule="auto"/>
        <w:ind w:left="0" w:firstLine="0"/>
        <w:jc w:val="both"/>
        <w:rPr/>
      </w:pPr>
      <w:r w:rsidDel="00000000" w:rsidR="00000000" w:rsidRPr="00000000">
        <w:rPr>
          <w:rtl w:val="0"/>
        </w:rPr>
        <w:t xml:space="preserve">The daily duties necessary for the much effective operation of a company are the main emphasis of operational HRM activities. These include</w:t>
      </w:r>
      <w:r w:rsidDel="00000000" w:rsidR="00000000" w:rsidRPr="00000000">
        <w:rPr>
          <w:rtl w:val="0"/>
        </w:rPr>
        <w:t xml:space="preserve">:</w:t>
      </w:r>
    </w:p>
    <w:p w:rsidR="00000000" w:rsidDel="00000000" w:rsidP="00000000" w:rsidRDefault="00000000" w:rsidRPr="00000000" w14:paraId="00000008">
      <w:pPr>
        <w:numPr>
          <w:ilvl w:val="0"/>
          <w:numId w:val="4"/>
        </w:numPr>
        <w:spacing w:after="0" w:afterAutospacing="0" w:before="240" w:line="240" w:lineRule="auto"/>
        <w:ind w:left="720" w:hanging="360"/>
        <w:jc w:val="both"/>
        <w:rPr>
          <w:u w:val="none"/>
        </w:rPr>
      </w:pPr>
      <w:r w:rsidDel="00000000" w:rsidR="00000000" w:rsidRPr="00000000">
        <w:rPr>
          <w:rtl w:val="0"/>
        </w:rPr>
        <w:t xml:space="preserve">Employing and recruiting.</w:t>
      </w:r>
    </w:p>
    <w:p w:rsidR="00000000" w:rsidDel="00000000" w:rsidP="00000000" w:rsidRDefault="00000000" w:rsidRPr="00000000" w14:paraId="00000009">
      <w:pPr>
        <w:numPr>
          <w:ilvl w:val="0"/>
          <w:numId w:val="4"/>
        </w:numPr>
        <w:spacing w:after="0" w:afterAutospacing="0" w:before="0" w:beforeAutospacing="0" w:line="240" w:lineRule="auto"/>
        <w:ind w:left="720" w:hanging="360"/>
        <w:jc w:val="both"/>
        <w:rPr>
          <w:u w:val="none"/>
        </w:rPr>
      </w:pPr>
      <w:r w:rsidDel="00000000" w:rsidR="00000000" w:rsidRPr="00000000">
        <w:rPr>
          <w:rtl w:val="0"/>
        </w:rPr>
        <w:t xml:space="preserve">Payroll management.</w:t>
      </w:r>
    </w:p>
    <w:p w:rsidR="00000000" w:rsidDel="00000000" w:rsidP="00000000" w:rsidRDefault="00000000" w:rsidRPr="00000000" w14:paraId="0000000A">
      <w:pPr>
        <w:numPr>
          <w:ilvl w:val="0"/>
          <w:numId w:val="4"/>
        </w:numPr>
        <w:spacing w:after="0" w:afterAutospacing="0" w:before="0" w:beforeAutospacing="0" w:line="240" w:lineRule="auto"/>
        <w:ind w:left="720" w:hanging="360"/>
        <w:jc w:val="both"/>
        <w:rPr>
          <w:u w:val="none"/>
        </w:rPr>
      </w:pPr>
      <w:r w:rsidDel="00000000" w:rsidR="00000000" w:rsidRPr="00000000">
        <w:rPr>
          <w:rtl w:val="0"/>
        </w:rPr>
        <w:t xml:space="preserve">Benefits handling.</w:t>
      </w:r>
    </w:p>
    <w:p w:rsidR="00000000" w:rsidDel="00000000" w:rsidP="00000000" w:rsidRDefault="00000000" w:rsidRPr="00000000" w14:paraId="0000000B">
      <w:pPr>
        <w:numPr>
          <w:ilvl w:val="0"/>
          <w:numId w:val="4"/>
        </w:numPr>
        <w:spacing w:after="0" w:afterAutospacing="0" w:before="0" w:beforeAutospacing="0" w:line="240" w:lineRule="auto"/>
        <w:ind w:left="720" w:hanging="360"/>
        <w:jc w:val="both"/>
        <w:rPr>
          <w:u w:val="none"/>
        </w:rPr>
      </w:pPr>
      <w:r w:rsidDel="00000000" w:rsidR="00000000" w:rsidRPr="00000000">
        <w:rPr>
          <w:rtl w:val="0"/>
        </w:rPr>
        <w:t xml:space="preserve">Conflict management with staff relations.</w:t>
      </w:r>
    </w:p>
    <w:p w:rsidR="00000000" w:rsidDel="00000000" w:rsidP="00000000" w:rsidRDefault="00000000" w:rsidRPr="00000000" w14:paraId="0000000C">
      <w:pPr>
        <w:numPr>
          <w:ilvl w:val="0"/>
          <w:numId w:val="4"/>
        </w:numPr>
        <w:spacing w:after="0" w:afterAutospacing="0" w:before="0" w:beforeAutospacing="0" w:line="240" w:lineRule="auto"/>
        <w:ind w:left="720" w:hanging="360"/>
        <w:jc w:val="both"/>
        <w:rPr>
          <w:u w:val="none"/>
        </w:rPr>
      </w:pPr>
      <w:r w:rsidDel="00000000" w:rsidR="00000000" w:rsidRPr="00000000">
        <w:rPr>
          <w:rtl w:val="0"/>
        </w:rPr>
        <w:t xml:space="preserve">Following employment rules Handing questions and concerns about employees.</w:t>
      </w:r>
    </w:p>
    <w:p w:rsidR="00000000" w:rsidDel="00000000" w:rsidP="00000000" w:rsidRDefault="00000000" w:rsidRPr="00000000" w14:paraId="0000000D">
      <w:pPr>
        <w:numPr>
          <w:ilvl w:val="0"/>
          <w:numId w:val="4"/>
        </w:numPr>
        <w:spacing w:after="240" w:before="0" w:beforeAutospacing="0" w:line="240" w:lineRule="auto"/>
        <w:ind w:left="720" w:hanging="360"/>
        <w:jc w:val="both"/>
        <w:rPr>
          <w:u w:val="none"/>
        </w:rPr>
      </w:pPr>
      <w:r w:rsidDel="00000000" w:rsidR="00000000" w:rsidRPr="00000000">
        <w:rPr>
          <w:rtl w:val="0"/>
        </w:rPr>
        <w:t xml:space="preserve">Regular training courses and onboarding.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E">
      <w:pPr>
        <w:spacing w:after="240" w:before="240" w:lineRule="auto"/>
        <w:ind w:left="0" w:firstLine="0"/>
        <w:jc w:val="both"/>
        <w:rPr/>
      </w:pPr>
      <w:r w:rsidDel="00000000" w:rsidR="00000000" w:rsidRPr="00000000">
        <w:rPr>
          <w:rtl w:val="0"/>
        </w:rPr>
        <w:t xml:space="preserve">The s</w:t>
      </w:r>
      <w:r w:rsidDel="00000000" w:rsidR="00000000" w:rsidRPr="00000000">
        <w:rPr>
          <w:rtl w:val="0"/>
        </w:rPr>
        <w:t xml:space="preserve">trategic HRM activities concentrate on helping the business in order to expand generally also on matching the HR practices with such long-term organizational goals. These include: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F">
      <w:pPr>
        <w:numPr>
          <w:ilvl w:val="0"/>
          <w:numId w:val="5"/>
        </w:numPr>
        <w:spacing w:after="0" w:afterAutospacing="0" w:before="240" w:lineRule="auto"/>
        <w:ind w:left="720" w:hanging="360"/>
        <w:jc w:val="both"/>
        <w:rPr>
          <w:u w:val="none"/>
        </w:rPr>
      </w:pPr>
      <w:r w:rsidDel="00000000" w:rsidR="00000000" w:rsidRPr="00000000">
        <w:rPr>
          <w:rtl w:val="0"/>
        </w:rPr>
        <w:t xml:space="preserve">Talent management with work force planning.</w:t>
      </w:r>
    </w:p>
    <w:p w:rsidR="00000000" w:rsidDel="00000000" w:rsidP="00000000" w:rsidRDefault="00000000" w:rsidRPr="00000000" w14:paraId="00000010">
      <w:pPr>
        <w:numPr>
          <w:ilvl w:val="0"/>
          <w:numId w:val="5"/>
        </w:numPr>
        <w:spacing w:after="0" w:afterAutospacing="0" w:before="0" w:beforeAutospacing="0" w:lineRule="auto"/>
        <w:ind w:left="720" w:hanging="360"/>
        <w:jc w:val="both"/>
        <w:rPr>
          <w:u w:val="none"/>
        </w:rPr>
      </w:pPr>
      <w:r w:rsidDel="00000000" w:rsidR="00000000" w:rsidRPr="00000000">
        <w:rPr>
          <w:rtl w:val="0"/>
        </w:rPr>
        <w:t xml:space="preserve">Creating strategies for success.</w:t>
      </w:r>
    </w:p>
    <w:p w:rsidR="00000000" w:rsidDel="00000000" w:rsidP="00000000" w:rsidRDefault="00000000" w:rsidRPr="00000000" w14:paraId="00000011">
      <w:pPr>
        <w:numPr>
          <w:ilvl w:val="0"/>
          <w:numId w:val="5"/>
        </w:numPr>
        <w:spacing w:after="0" w:afterAutospacing="0" w:before="0" w:beforeAutospacing="0" w:lineRule="auto"/>
        <w:ind w:left="720" w:hanging="360"/>
        <w:jc w:val="both"/>
        <w:rPr>
          <w:u w:val="none"/>
        </w:rPr>
      </w:pPr>
      <w:r w:rsidDel="00000000" w:rsidR="00000000" w:rsidRPr="00000000">
        <w:rPr>
          <w:rtl w:val="0"/>
        </w:rPr>
        <w:t xml:space="preserve">Strategic recruitment matched corporate objectives.</w:t>
      </w:r>
    </w:p>
    <w:p w:rsidR="00000000" w:rsidDel="00000000" w:rsidP="00000000" w:rsidRDefault="00000000" w:rsidRPr="00000000" w14:paraId="00000012">
      <w:pPr>
        <w:numPr>
          <w:ilvl w:val="0"/>
          <w:numId w:val="5"/>
        </w:numPr>
        <w:spacing w:after="0" w:afterAutospacing="0" w:before="0" w:beforeAutospacing="0" w:lineRule="auto"/>
        <w:ind w:left="720" w:hanging="360"/>
        <w:jc w:val="both"/>
        <w:rPr>
          <w:u w:val="none"/>
        </w:rPr>
      </w:pPr>
      <w:r w:rsidDel="00000000" w:rsidR="00000000" w:rsidRPr="00000000">
        <w:rPr>
          <w:rtl w:val="0"/>
        </w:rPr>
        <w:t xml:space="preserve">Changing the employee involvement techniques also corporate culture.</w:t>
      </w:r>
    </w:p>
    <w:p w:rsidR="00000000" w:rsidDel="00000000" w:rsidP="00000000" w:rsidRDefault="00000000" w:rsidRPr="00000000" w14:paraId="00000013">
      <w:pPr>
        <w:numPr>
          <w:ilvl w:val="0"/>
          <w:numId w:val="5"/>
        </w:numPr>
        <w:spacing w:after="0" w:afterAutospacing="0" w:before="0" w:beforeAutospacing="0" w:lineRule="auto"/>
        <w:ind w:left="720" w:hanging="360"/>
        <w:jc w:val="both"/>
        <w:rPr>
          <w:u w:val="none"/>
        </w:rPr>
      </w:pPr>
      <w:r w:rsidDel="00000000" w:rsidR="00000000" w:rsidRPr="00000000">
        <w:rPr>
          <w:rtl w:val="0"/>
        </w:rPr>
        <w:t xml:space="preserve">Performance control systems.</w:t>
      </w:r>
    </w:p>
    <w:p w:rsidR="00000000" w:rsidDel="00000000" w:rsidP="00000000" w:rsidRDefault="00000000" w:rsidRPr="00000000" w14:paraId="00000014">
      <w:pPr>
        <w:numPr>
          <w:ilvl w:val="0"/>
          <w:numId w:val="5"/>
        </w:numPr>
        <w:spacing w:after="0" w:afterAutospacing="0" w:before="0" w:beforeAutospacing="0" w:lineRule="auto"/>
        <w:ind w:left="720" w:hanging="360"/>
        <w:jc w:val="both"/>
        <w:rPr>
          <w:u w:val="none"/>
        </w:rPr>
      </w:pPr>
      <w:r w:rsidDel="00000000" w:rsidR="00000000" w:rsidRPr="00000000">
        <w:rPr>
          <w:rtl w:val="0"/>
        </w:rPr>
        <w:t xml:space="preserve">Matching the activities for training also development with the upcoming company needs.</w:t>
      </w:r>
    </w:p>
    <w:p w:rsidR="00000000" w:rsidDel="00000000" w:rsidP="00000000" w:rsidRDefault="00000000" w:rsidRPr="00000000" w14:paraId="00000015">
      <w:pPr>
        <w:numPr>
          <w:ilvl w:val="0"/>
          <w:numId w:val="5"/>
        </w:numPr>
        <w:spacing w:after="240" w:before="0" w:beforeAutospacing="0" w:lineRule="auto"/>
        <w:ind w:left="720" w:hanging="360"/>
        <w:jc w:val="both"/>
        <w:rPr>
          <w:u w:val="none"/>
        </w:rPr>
      </w:pPr>
      <w:r w:rsidDel="00000000" w:rsidR="00000000" w:rsidRPr="00000000">
        <w:rPr>
          <w:rtl w:val="0"/>
        </w:rPr>
        <w:t xml:space="preserve">Motivating the diversity, equality, also inclusion projects.</w:t>
      </w:r>
    </w:p>
    <w:p w:rsidR="00000000" w:rsidDel="00000000" w:rsidP="00000000" w:rsidRDefault="00000000" w:rsidRPr="00000000" w14:paraId="00000016">
      <w:pPr>
        <w:spacing w:after="240" w:before="240" w:lineRule="auto"/>
        <w:ind w:left="0" w:firstLine="0"/>
        <w:jc w:val="both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7">
      <w:pPr>
        <w:pStyle w:val="Heading3"/>
        <w:keepNext w:val="0"/>
        <w:keepLines w:val="0"/>
        <w:spacing w:before="280" w:lineRule="auto"/>
        <w:jc w:val="center"/>
        <w:rPr>
          <w:b w:val="1"/>
          <w:color w:val="ff9900"/>
          <w:sz w:val="26"/>
          <w:szCs w:val="26"/>
          <w:u w:val="single"/>
        </w:rPr>
      </w:pPr>
      <w:bookmarkStart w:colFirst="0" w:colLast="0" w:name="_a0aw1sqr1ltf" w:id="1"/>
      <w:bookmarkEnd w:id="1"/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8">
      <w:pPr>
        <w:pStyle w:val="Heading3"/>
        <w:keepNext w:val="0"/>
        <w:keepLines w:val="0"/>
        <w:spacing w:before="280" w:lineRule="auto"/>
        <w:jc w:val="center"/>
        <w:rPr>
          <w:b w:val="1"/>
          <w:color w:val="ff9900"/>
          <w:sz w:val="26"/>
          <w:szCs w:val="26"/>
          <w:u w:val="single"/>
        </w:rPr>
      </w:pPr>
      <w:bookmarkStart w:colFirst="0" w:colLast="0" w:name="_vr1m14glc10j" w:id="2"/>
      <w:bookmarkEnd w:id="2"/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9">
      <w:pPr>
        <w:pStyle w:val="Heading3"/>
        <w:keepNext w:val="0"/>
        <w:keepLines w:val="0"/>
        <w:spacing w:before="280" w:lineRule="auto"/>
        <w:jc w:val="center"/>
        <w:rPr>
          <w:b w:val="1"/>
          <w:color w:val="ff9900"/>
          <w:sz w:val="26"/>
          <w:szCs w:val="26"/>
          <w:u w:val="single"/>
        </w:rPr>
      </w:pPr>
      <w:bookmarkStart w:colFirst="0" w:colLast="0" w:name="_w4y84tlny6i" w:id="3"/>
      <w:bookmarkEnd w:id="3"/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A">
      <w:pPr>
        <w:pStyle w:val="Heading3"/>
        <w:keepNext w:val="0"/>
        <w:keepLines w:val="0"/>
        <w:spacing w:before="280" w:lineRule="auto"/>
        <w:jc w:val="center"/>
        <w:rPr>
          <w:b w:val="1"/>
          <w:color w:val="ff9900"/>
          <w:sz w:val="26"/>
          <w:szCs w:val="26"/>
          <w:u w:val="single"/>
        </w:rPr>
      </w:pPr>
      <w:bookmarkStart w:colFirst="0" w:colLast="0" w:name="_sg5gnf5ybyl1" w:id="4"/>
      <w:bookmarkEnd w:id="4"/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B">
      <w:pPr>
        <w:pStyle w:val="Heading3"/>
        <w:keepNext w:val="0"/>
        <w:keepLines w:val="0"/>
        <w:spacing w:before="280" w:lineRule="auto"/>
        <w:jc w:val="center"/>
        <w:rPr>
          <w:b w:val="1"/>
          <w:color w:val="ff9900"/>
          <w:sz w:val="26"/>
          <w:szCs w:val="26"/>
          <w:u w:val="single"/>
        </w:rPr>
      </w:pPr>
      <w:bookmarkStart w:colFirst="0" w:colLast="0" w:name="_4cz7dzqq2p21" w:id="5"/>
      <w:bookmarkEnd w:id="5"/>
      <w:r w:rsidDel="00000000" w:rsidR="00000000" w:rsidRPr="00000000">
        <w:rPr>
          <w:b w:val="1"/>
          <w:color w:val="ff9900"/>
          <w:sz w:val="26"/>
          <w:szCs w:val="26"/>
          <w:u w:val="single"/>
          <w:rtl w:val="0"/>
        </w:rPr>
        <w:t xml:space="preserve">When Operational Activities Might be Prioritised Over Strategic Ones</w:t>
      </w:r>
    </w:p>
    <w:p w:rsidR="00000000" w:rsidDel="00000000" w:rsidP="00000000" w:rsidRDefault="00000000" w:rsidRPr="00000000" w14:paraId="0000001C">
      <w:pPr>
        <w:spacing w:after="240" w:before="240" w:lineRule="auto"/>
        <w:jc w:val="both"/>
        <w:rPr/>
      </w:pPr>
      <w:r w:rsidDel="00000000" w:rsidR="00000000" w:rsidRPr="00000000">
        <w:rPr>
          <w:rtl w:val="0"/>
        </w:rPr>
        <w:t xml:space="preserve">In HRM, the operational efforts may eclipse strategic initiatives when: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D">
      <w:pPr>
        <w:numPr>
          <w:ilvl w:val="0"/>
          <w:numId w:val="3"/>
        </w:numPr>
        <w:spacing w:after="0" w:afterAutospacing="0" w:before="240" w:lineRule="auto"/>
        <w:ind w:left="720" w:hanging="360"/>
        <w:jc w:val="both"/>
      </w:pPr>
      <w:r w:rsidDel="00000000" w:rsidR="00000000" w:rsidRPr="00000000">
        <w:rPr>
          <w:b w:val="1"/>
          <w:rtl w:val="0"/>
        </w:rPr>
        <w:t xml:space="preserve">Right away, crises strike</w:t>
      </w:r>
      <w:r w:rsidDel="00000000" w:rsidR="00000000" w:rsidRPr="00000000">
        <w:rPr>
          <w:rtl w:val="0"/>
        </w:rPr>
        <w:t xml:space="preserve">:</w:t>
      </w:r>
      <w:r w:rsidDel="00000000" w:rsidR="00000000" w:rsidRPr="00000000">
        <w:rPr>
          <w:rtl w:val="0"/>
        </w:rPr>
        <w:t xml:space="preserve"> As high turnover or growing workload, which call for quick fixes to guarantee the company continuity.</w:t>
      </w:r>
    </w:p>
    <w:p w:rsidR="00000000" w:rsidDel="00000000" w:rsidP="00000000" w:rsidRDefault="00000000" w:rsidRPr="00000000" w14:paraId="0000001E">
      <w:pPr>
        <w:numPr>
          <w:ilvl w:val="0"/>
          <w:numId w:val="3"/>
        </w:numPr>
        <w:spacing w:after="0" w:afterAutospacing="0" w:before="0" w:beforeAutospacing="0" w:lineRule="auto"/>
        <w:ind w:left="720" w:hanging="360"/>
        <w:jc w:val="both"/>
      </w:pPr>
      <w:r w:rsidDel="00000000" w:rsidR="00000000" w:rsidRPr="00000000">
        <w:rPr>
          <w:b w:val="1"/>
          <w:rtl w:val="0"/>
        </w:rPr>
        <w:t xml:space="preserve">Legal or compliance rules:</w:t>
      </w:r>
      <w:r w:rsidDel="00000000" w:rsidR="00000000" w:rsidRPr="00000000">
        <w:rPr>
          <w:rtl w:val="0"/>
        </w:rPr>
        <w:t xml:space="preserve"> Require the immediate attention also call for the procedures, record keeping, or disciplinary action emphasis.</w:t>
      </w:r>
    </w:p>
    <w:p w:rsidR="00000000" w:rsidDel="00000000" w:rsidP="00000000" w:rsidRDefault="00000000" w:rsidRPr="00000000" w14:paraId="0000001F">
      <w:pPr>
        <w:numPr>
          <w:ilvl w:val="0"/>
          <w:numId w:val="3"/>
        </w:numPr>
        <w:spacing w:after="0" w:afterAutospacing="0" w:before="0" w:beforeAutospacing="0" w:lineRule="auto"/>
        <w:ind w:left="720" w:hanging="360"/>
        <w:jc w:val="both"/>
      </w:pPr>
      <w:r w:rsidDel="00000000" w:rsidR="00000000" w:rsidRPr="00000000">
        <w:rPr>
          <w:b w:val="1"/>
          <w:rtl w:val="0"/>
        </w:rPr>
        <w:t xml:space="preserve">Restrictions on the resources:</w:t>
      </w:r>
      <w:r w:rsidDel="00000000" w:rsidR="00000000" w:rsidRPr="00000000">
        <w:rPr>
          <w:rtl w:val="0"/>
        </w:rPr>
        <w:t xml:space="preserve"> Usually arise such budget restrictions and personnel shortages, therefore the depriving strategic efforts of time or funds.</w:t>
      </w:r>
    </w:p>
    <w:p w:rsidR="00000000" w:rsidDel="00000000" w:rsidP="00000000" w:rsidRDefault="00000000" w:rsidRPr="00000000" w14:paraId="00000020">
      <w:pPr>
        <w:numPr>
          <w:ilvl w:val="0"/>
          <w:numId w:val="3"/>
        </w:numPr>
        <w:spacing w:after="240" w:before="0" w:beforeAutospacing="0" w:lineRule="auto"/>
        <w:ind w:left="720" w:hanging="360"/>
        <w:jc w:val="both"/>
      </w:pPr>
      <w:r w:rsidDel="00000000" w:rsidR="00000000" w:rsidRPr="00000000">
        <w:rPr>
          <w:b w:val="1"/>
          <w:rtl w:val="0"/>
        </w:rPr>
        <w:t xml:space="preserve">Restructuring the organizations: </w:t>
      </w:r>
      <w:r w:rsidDel="00000000" w:rsidR="00000000" w:rsidRPr="00000000">
        <w:rPr>
          <w:rtl w:val="0"/>
        </w:rPr>
        <w:t xml:space="preserve">It often results in a temporary emphasis on managing the staff changes, dealing the layoffs, also assuring morale rather than forward looking HR strategy.</w:t>
      </w:r>
    </w:p>
    <w:p w:rsidR="00000000" w:rsidDel="00000000" w:rsidP="00000000" w:rsidRDefault="00000000" w:rsidRPr="00000000" w14:paraId="00000021">
      <w:pPr>
        <w:spacing w:after="240" w:before="240" w:lineRule="auto"/>
        <w:jc w:val="both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2">
      <w:pPr>
        <w:pStyle w:val="Heading3"/>
        <w:keepNext w:val="0"/>
        <w:keepLines w:val="0"/>
        <w:spacing w:before="280" w:lineRule="auto"/>
        <w:jc w:val="center"/>
        <w:rPr>
          <w:b w:val="1"/>
          <w:color w:val="ff9900"/>
          <w:sz w:val="26"/>
          <w:szCs w:val="26"/>
          <w:u w:val="single"/>
        </w:rPr>
      </w:pPr>
      <w:bookmarkStart w:colFirst="0" w:colLast="0" w:name="_g3bdbq3731b" w:id="6"/>
      <w:bookmarkEnd w:id="6"/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3">
      <w:pPr>
        <w:pStyle w:val="Heading3"/>
        <w:keepNext w:val="0"/>
        <w:keepLines w:val="0"/>
        <w:spacing w:before="280" w:lineRule="auto"/>
        <w:jc w:val="center"/>
        <w:rPr>
          <w:b w:val="1"/>
          <w:color w:val="ff9900"/>
          <w:sz w:val="26"/>
          <w:szCs w:val="26"/>
          <w:u w:val="single"/>
        </w:rPr>
      </w:pPr>
      <w:bookmarkStart w:colFirst="0" w:colLast="0" w:name="_edwbcgycn19f" w:id="7"/>
      <w:bookmarkEnd w:id="7"/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4">
      <w:pPr>
        <w:pStyle w:val="Heading3"/>
        <w:keepNext w:val="0"/>
        <w:keepLines w:val="0"/>
        <w:spacing w:before="280" w:lineRule="auto"/>
        <w:jc w:val="center"/>
        <w:rPr>
          <w:b w:val="1"/>
          <w:color w:val="ff9900"/>
          <w:sz w:val="26"/>
          <w:szCs w:val="26"/>
          <w:u w:val="single"/>
        </w:rPr>
      </w:pPr>
      <w:bookmarkStart w:colFirst="0" w:colLast="0" w:name="_56dz89n7i7o6" w:id="8"/>
      <w:bookmarkEnd w:id="8"/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5">
      <w:pPr>
        <w:pStyle w:val="Heading3"/>
        <w:keepNext w:val="0"/>
        <w:keepLines w:val="0"/>
        <w:spacing w:before="280" w:lineRule="auto"/>
        <w:jc w:val="center"/>
        <w:rPr>
          <w:b w:val="1"/>
          <w:color w:val="ff9900"/>
          <w:sz w:val="26"/>
          <w:szCs w:val="26"/>
          <w:u w:val="single"/>
        </w:rPr>
      </w:pPr>
      <w:bookmarkStart w:colFirst="0" w:colLast="0" w:name="_3baczkzd0d4g" w:id="9"/>
      <w:bookmarkEnd w:id="9"/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6">
      <w:pPr>
        <w:pStyle w:val="Heading3"/>
        <w:keepNext w:val="0"/>
        <w:keepLines w:val="0"/>
        <w:spacing w:before="280" w:lineRule="auto"/>
        <w:jc w:val="center"/>
        <w:rPr>
          <w:b w:val="1"/>
          <w:color w:val="ff9900"/>
          <w:sz w:val="26"/>
          <w:szCs w:val="26"/>
          <w:u w:val="single"/>
        </w:rPr>
      </w:pPr>
      <w:bookmarkStart w:colFirst="0" w:colLast="0" w:name="_x4mmk4stu8ov" w:id="10"/>
      <w:bookmarkEnd w:id="10"/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7">
      <w:pPr>
        <w:pStyle w:val="Heading3"/>
        <w:keepNext w:val="0"/>
        <w:keepLines w:val="0"/>
        <w:spacing w:before="280" w:lineRule="auto"/>
        <w:jc w:val="center"/>
        <w:rPr>
          <w:b w:val="1"/>
          <w:color w:val="ff9900"/>
          <w:sz w:val="26"/>
          <w:szCs w:val="26"/>
          <w:u w:val="single"/>
        </w:rPr>
      </w:pPr>
      <w:bookmarkStart w:colFirst="0" w:colLast="0" w:name="_amauu030ej9q" w:id="11"/>
      <w:bookmarkEnd w:id="11"/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8">
      <w:pPr>
        <w:pStyle w:val="Heading3"/>
        <w:keepNext w:val="0"/>
        <w:keepLines w:val="0"/>
        <w:spacing w:before="280" w:lineRule="auto"/>
        <w:jc w:val="center"/>
        <w:rPr>
          <w:b w:val="1"/>
          <w:color w:val="ff9900"/>
          <w:sz w:val="26"/>
          <w:szCs w:val="26"/>
          <w:u w:val="single"/>
        </w:rPr>
      </w:pPr>
      <w:bookmarkStart w:colFirst="0" w:colLast="0" w:name="_8gbuwy1aii7r" w:id="12"/>
      <w:bookmarkEnd w:id="12"/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9">
      <w:pPr>
        <w:pStyle w:val="Heading3"/>
        <w:keepNext w:val="0"/>
        <w:keepLines w:val="0"/>
        <w:spacing w:before="280" w:lineRule="auto"/>
        <w:jc w:val="center"/>
        <w:rPr>
          <w:b w:val="1"/>
          <w:color w:val="ff9900"/>
          <w:sz w:val="26"/>
          <w:szCs w:val="26"/>
          <w:u w:val="single"/>
        </w:rPr>
      </w:pPr>
      <w:bookmarkStart w:colFirst="0" w:colLast="0" w:name="_4udpinsfkwer" w:id="13"/>
      <w:bookmarkEnd w:id="13"/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A">
      <w:pPr>
        <w:pStyle w:val="Heading3"/>
        <w:keepNext w:val="0"/>
        <w:keepLines w:val="0"/>
        <w:spacing w:before="280" w:lineRule="auto"/>
        <w:jc w:val="center"/>
        <w:rPr>
          <w:b w:val="1"/>
          <w:color w:val="ff9900"/>
          <w:sz w:val="26"/>
          <w:szCs w:val="26"/>
          <w:u w:val="single"/>
        </w:rPr>
      </w:pPr>
      <w:bookmarkStart w:colFirst="0" w:colLast="0" w:name="_69oyusob51if" w:id="14"/>
      <w:bookmarkEnd w:id="14"/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B">
      <w:pPr>
        <w:pStyle w:val="Heading3"/>
        <w:keepNext w:val="0"/>
        <w:keepLines w:val="0"/>
        <w:spacing w:before="280" w:lineRule="auto"/>
        <w:jc w:val="center"/>
        <w:rPr>
          <w:b w:val="1"/>
          <w:color w:val="ff9900"/>
          <w:sz w:val="26"/>
          <w:szCs w:val="26"/>
          <w:u w:val="single"/>
        </w:rPr>
      </w:pPr>
      <w:bookmarkStart w:colFirst="0" w:colLast="0" w:name="_co85q3s0m2br" w:id="15"/>
      <w:bookmarkEnd w:id="15"/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C">
      <w:pPr>
        <w:pStyle w:val="Heading3"/>
        <w:keepNext w:val="0"/>
        <w:keepLines w:val="0"/>
        <w:spacing w:before="280" w:lineRule="auto"/>
        <w:jc w:val="center"/>
        <w:rPr>
          <w:b w:val="1"/>
          <w:color w:val="ff9900"/>
          <w:sz w:val="26"/>
          <w:szCs w:val="26"/>
          <w:u w:val="single"/>
        </w:rPr>
      </w:pPr>
      <w:bookmarkStart w:colFirst="0" w:colLast="0" w:name="_k0yksepkeez" w:id="16"/>
      <w:bookmarkEnd w:id="16"/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D">
      <w:pPr>
        <w:pStyle w:val="Heading3"/>
        <w:keepNext w:val="0"/>
        <w:keepLines w:val="0"/>
        <w:spacing w:before="280" w:lineRule="auto"/>
        <w:jc w:val="center"/>
        <w:rPr>
          <w:b w:val="1"/>
          <w:color w:val="ff9900"/>
          <w:sz w:val="26"/>
          <w:szCs w:val="26"/>
          <w:u w:val="single"/>
        </w:rPr>
      </w:pPr>
      <w:bookmarkStart w:colFirst="0" w:colLast="0" w:name="_z7gkz7iktpuf" w:id="17"/>
      <w:bookmarkEnd w:id="17"/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E">
      <w:pPr>
        <w:pStyle w:val="Heading3"/>
        <w:keepNext w:val="0"/>
        <w:keepLines w:val="0"/>
        <w:spacing w:before="280" w:lineRule="auto"/>
        <w:jc w:val="center"/>
        <w:rPr>
          <w:b w:val="1"/>
          <w:color w:val="ff9900"/>
          <w:sz w:val="26"/>
          <w:szCs w:val="26"/>
          <w:u w:val="single"/>
        </w:rPr>
      </w:pPr>
      <w:bookmarkStart w:colFirst="0" w:colLast="0" w:name="_xpriifql8rb5" w:id="18"/>
      <w:bookmarkEnd w:id="18"/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F">
      <w:pPr>
        <w:pStyle w:val="Heading3"/>
        <w:keepNext w:val="0"/>
        <w:keepLines w:val="0"/>
        <w:spacing w:before="280" w:lineRule="auto"/>
        <w:jc w:val="center"/>
        <w:rPr>
          <w:b w:val="1"/>
          <w:color w:val="ff9900"/>
          <w:sz w:val="26"/>
          <w:szCs w:val="26"/>
          <w:u w:val="single"/>
        </w:rPr>
      </w:pPr>
      <w:bookmarkStart w:colFirst="0" w:colLast="0" w:name="_3a11aqn6ng2p" w:id="19"/>
      <w:bookmarkEnd w:id="19"/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0">
      <w:pPr>
        <w:pStyle w:val="Heading3"/>
        <w:keepNext w:val="0"/>
        <w:keepLines w:val="0"/>
        <w:spacing w:before="280" w:lineRule="auto"/>
        <w:jc w:val="center"/>
        <w:rPr>
          <w:b w:val="1"/>
          <w:color w:val="ff9900"/>
          <w:sz w:val="26"/>
          <w:szCs w:val="26"/>
          <w:u w:val="single"/>
        </w:rPr>
      </w:pPr>
      <w:bookmarkStart w:colFirst="0" w:colLast="0" w:name="_jdng9uk2g1hq" w:id="20"/>
      <w:bookmarkEnd w:id="20"/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1">
      <w:pPr>
        <w:pStyle w:val="Heading3"/>
        <w:keepNext w:val="0"/>
        <w:keepLines w:val="0"/>
        <w:spacing w:before="280" w:lineRule="auto"/>
        <w:jc w:val="center"/>
        <w:rPr>
          <w:b w:val="1"/>
          <w:color w:val="ff9900"/>
          <w:sz w:val="26"/>
          <w:szCs w:val="26"/>
          <w:u w:val="single"/>
        </w:rPr>
      </w:pPr>
      <w:bookmarkStart w:colFirst="0" w:colLast="0" w:name="_oignbpmb73x0" w:id="21"/>
      <w:bookmarkEnd w:id="21"/>
      <w:r w:rsidDel="00000000" w:rsidR="00000000" w:rsidRPr="00000000">
        <w:rPr>
          <w:b w:val="1"/>
          <w:color w:val="ff9900"/>
          <w:sz w:val="26"/>
          <w:szCs w:val="26"/>
          <w:u w:val="single"/>
          <w:rtl w:val="0"/>
        </w:rPr>
        <w:t xml:space="preserve">Issues When Strategic Activities are Neglected</w:t>
      </w:r>
    </w:p>
    <w:p w:rsidR="00000000" w:rsidDel="00000000" w:rsidP="00000000" w:rsidRDefault="00000000" w:rsidRPr="00000000" w14:paraId="00000032">
      <w:pPr>
        <w:spacing w:after="240" w:before="240" w:lineRule="auto"/>
        <w:jc w:val="both"/>
        <w:rPr/>
      </w:pPr>
      <w:r w:rsidDel="00000000" w:rsidR="00000000" w:rsidRPr="00000000">
        <w:rPr>
          <w:rtl w:val="0"/>
        </w:rPr>
        <w:t xml:space="preserve">Neglect of the strategic HR initiatives can lead to various problems including: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3">
      <w:pPr>
        <w:numPr>
          <w:ilvl w:val="0"/>
          <w:numId w:val="2"/>
        </w:numPr>
        <w:spacing w:after="0" w:afterAutospacing="0" w:before="240" w:lineRule="auto"/>
        <w:ind w:left="720" w:hanging="360"/>
        <w:jc w:val="both"/>
      </w:pPr>
      <w:r w:rsidDel="00000000" w:rsidR="00000000" w:rsidRPr="00000000">
        <w:rPr>
          <w:b w:val="1"/>
          <w:rtl w:val="0"/>
        </w:rPr>
        <w:t xml:space="preserve">Less alignment with the corporate objectives</w:t>
      </w:r>
      <w:r w:rsidDel="00000000" w:rsidR="00000000" w:rsidRPr="00000000">
        <w:rPr>
          <w:rtl w:val="0"/>
        </w:rPr>
        <w:t xml:space="preserve">: Lack of such a strategic HR focus might cause workforce planning also talent acquisition to contradict the long-term corporate goals, hence creating skill or ability shortages.</w:t>
      </w:r>
    </w:p>
    <w:p w:rsidR="00000000" w:rsidDel="00000000" w:rsidP="00000000" w:rsidRDefault="00000000" w:rsidRPr="00000000" w14:paraId="00000034">
      <w:pPr>
        <w:numPr>
          <w:ilvl w:val="0"/>
          <w:numId w:val="2"/>
        </w:numPr>
        <w:spacing w:after="0" w:afterAutospacing="0" w:before="0" w:beforeAutospacing="0" w:lineRule="auto"/>
        <w:ind w:left="720" w:hanging="360"/>
        <w:jc w:val="both"/>
      </w:pPr>
      <w:r w:rsidDel="00000000" w:rsidR="00000000" w:rsidRPr="00000000">
        <w:rPr>
          <w:b w:val="1"/>
          <w:rtl w:val="0"/>
        </w:rPr>
        <w:t xml:space="preserve">Low involvement with high staff turnover:</w:t>
      </w:r>
      <w:r w:rsidDel="00000000" w:rsidR="00000000" w:rsidRPr="00000000">
        <w:rPr>
          <w:rtl w:val="0"/>
        </w:rPr>
        <w:t xml:space="preserve"> Focusing just on the operational chores could cause staff development also engagement methods to be neglected, therefore fostering discontent and maybe higher turnover.</w:t>
      </w:r>
    </w:p>
    <w:p w:rsidR="00000000" w:rsidDel="00000000" w:rsidP="00000000" w:rsidRDefault="00000000" w:rsidRPr="00000000" w14:paraId="00000035">
      <w:pPr>
        <w:numPr>
          <w:ilvl w:val="0"/>
          <w:numId w:val="2"/>
        </w:numPr>
        <w:spacing w:after="0" w:afterAutospacing="0" w:before="0" w:beforeAutospacing="0" w:lineRule="auto"/>
        <w:ind w:left="720" w:hanging="360"/>
        <w:jc w:val="both"/>
      </w:pPr>
      <w:r w:rsidDel="00000000" w:rsidR="00000000" w:rsidRPr="00000000">
        <w:rPr>
          <w:b w:val="1"/>
          <w:rtl w:val="0"/>
        </w:rPr>
        <w:t xml:space="preserve">Inconsistent organizational structure:</w:t>
      </w:r>
      <w:r w:rsidDel="00000000" w:rsidR="00000000" w:rsidRPr="00000000">
        <w:rPr>
          <w:rtl w:val="0"/>
        </w:rPr>
        <w:t xml:space="preserve"> In absence of the deliberate attempts to mold such a solid corporate culture and disparities might develop. Therefore affecting staff morale also the general output.</w:t>
      </w:r>
    </w:p>
    <w:p w:rsidR="00000000" w:rsidDel="00000000" w:rsidP="00000000" w:rsidRDefault="00000000" w:rsidRPr="00000000" w14:paraId="00000036">
      <w:pPr>
        <w:numPr>
          <w:ilvl w:val="0"/>
          <w:numId w:val="2"/>
        </w:numPr>
        <w:spacing w:after="0" w:afterAutospacing="0" w:before="0" w:beforeAutospacing="0" w:lineRule="auto"/>
        <w:ind w:left="720" w:hanging="360"/>
        <w:jc w:val="both"/>
      </w:pPr>
      <w:r w:rsidDel="00000000" w:rsidR="00000000" w:rsidRPr="00000000">
        <w:rPr>
          <w:b w:val="1"/>
          <w:rtl w:val="0"/>
        </w:rPr>
        <w:t xml:space="preserve">Restricted flexibility or creativity</w:t>
      </w:r>
      <w:r w:rsidDel="00000000" w:rsidR="00000000" w:rsidRPr="00000000">
        <w:rPr>
          <w:rtl w:val="0"/>
        </w:rPr>
        <w:t xml:space="preserve">: Adapting a workforce depends on the strategic HR. Without this, the company can lack such creative or different points of view required to remain competitive.</w:t>
      </w:r>
    </w:p>
    <w:p w:rsidR="00000000" w:rsidDel="00000000" w:rsidP="00000000" w:rsidRDefault="00000000" w:rsidRPr="00000000" w14:paraId="00000037">
      <w:pPr>
        <w:numPr>
          <w:ilvl w:val="0"/>
          <w:numId w:val="2"/>
        </w:numPr>
        <w:spacing w:after="240" w:before="0" w:beforeAutospacing="0" w:lineRule="auto"/>
        <w:ind w:left="720" w:hanging="360"/>
        <w:jc w:val="both"/>
      </w:pPr>
      <w:r w:rsidDel="00000000" w:rsidR="00000000" w:rsidRPr="00000000">
        <w:rPr>
          <w:b w:val="1"/>
          <w:rtl w:val="0"/>
        </w:rPr>
        <w:t xml:space="preserve">Effective consumption of the resources:</w:t>
      </w:r>
      <w:r w:rsidDel="00000000" w:rsidR="00000000" w:rsidRPr="00000000">
        <w:rPr>
          <w:rtl w:val="0"/>
        </w:rPr>
        <w:t xml:space="preserve"> Ignoring succession planning, career paths, also workforce development could result in such ineffective use of resources, hence impede the long-term progress.</w:t>
      </w:r>
    </w:p>
    <w:p w:rsidR="00000000" w:rsidDel="00000000" w:rsidP="00000000" w:rsidRDefault="00000000" w:rsidRPr="00000000" w14:paraId="00000038">
      <w:pPr>
        <w:spacing w:after="240" w:before="240" w:lineRule="auto"/>
        <w:jc w:val="both"/>
        <w:rPr/>
      </w:pPr>
      <w:r w:rsidDel="00000000" w:rsidR="00000000" w:rsidRPr="00000000">
        <w:rPr>
          <w:rtl w:val="0"/>
        </w:rPr>
        <w:t xml:space="preserve">So, even although the operational activities are important, maintaining the organizational success and development depends on balancing them with the strategic HRM projects.</w:t>
      </w:r>
    </w:p>
    <w:sectPr>
      <w:headerReference r:id="rId6" w:type="default"/>
      <w:pgSz w:h="16834" w:w="11909" w:orient="portrait"/>
      <w:pgMar w:bottom="1440" w:top="1440" w:left="1440" w:right="1440" w:header="720" w:footer="720"/>
      <w:pgNumType w:start="1"/>
    </w:sectPr>
  </w:body>
</w:document>
</file>

<file path=word/fontTable.xml><?xml version="1.0" encoding="utf-8"?>
<w:font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font w:name="Arial"/>
</w:fonts>
</file>

<file path=word/header1.xml><?xml version="1.0" encoding="utf-8"?>
<w:hdr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p w:rsidR="00000000" w:rsidDel="00000000" w:rsidP="00000000" w:rsidRDefault="00000000" w:rsidRPr="00000000" w14:paraId="00000039">
    <w:pPr>
      <w:rPr>
        <w:color w:val="980000"/>
        <w:sz w:val="14"/>
        <w:szCs w:val="14"/>
      </w:rPr>
    </w:pPr>
    <w:r w:rsidDel="00000000" w:rsidR="00000000" w:rsidRPr="00000000">
      <w:rPr>
        <w:color w:val="980000"/>
        <w:sz w:val="14"/>
        <w:szCs w:val="14"/>
        <w:rtl w:val="0"/>
      </w:rPr>
      <w:t xml:space="preserve">Student ID: 2408840                                                                                                                                                         Human Capital Management</w:t>
    </w:r>
  </w:p>
</w:hdr>
</file>

<file path=word/numbering.xml><?xml version="1.0" encoding="utf-8"?>
<w:numbering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abstractNum w:abstractNumId="1">
    <w:lvl w:ilvl="0">
      <w:start w:val="1"/>
      <w:numFmt w:val="decimal"/>
      <w:lvlText w:val="%1."/>
      <w:lvlJc w:val="left"/>
      <w:pPr>
        <w:ind w:left="720" w:hanging="360"/>
      </w:pPr>
      <w:rPr>
        <w:u w:val="none"/>
      </w:rPr>
    </w:lvl>
    <w:lvl w:ilvl="1">
      <w:start w:val="1"/>
      <w:numFmt w:val="lowerLetter"/>
      <w:lvlText w:val="%2."/>
      <w:lvlJc w:val="left"/>
      <w:pPr>
        <w:ind w:left="1440" w:hanging="360"/>
      </w:pPr>
      <w:rPr>
        <w:u w:val="none"/>
      </w:rPr>
    </w:lvl>
    <w:lvl w:ilvl="2">
      <w:start w:val="1"/>
      <w:numFmt w:val="lowerRoman"/>
      <w:lvlText w:val="%3."/>
      <w:lvlJc w:val="right"/>
      <w:pPr>
        <w:ind w:left="2160" w:hanging="360"/>
      </w:pPr>
      <w:rPr>
        <w:u w:val="none"/>
      </w:rPr>
    </w:lvl>
    <w:lvl w:ilvl="3">
      <w:start w:val="1"/>
      <w:numFmt w:val="decimal"/>
      <w:lvlText w:val="%4."/>
      <w:lvlJc w:val="left"/>
      <w:pPr>
        <w:ind w:left="2880" w:hanging="360"/>
      </w:pPr>
      <w:rPr>
        <w:u w:val="none"/>
      </w:rPr>
    </w:lvl>
    <w:lvl w:ilvl="4">
      <w:start w:val="1"/>
      <w:numFmt w:val="lowerLetter"/>
      <w:lvlText w:val="%5."/>
      <w:lvlJc w:val="left"/>
      <w:pPr>
        <w:ind w:left="3600" w:hanging="360"/>
      </w:pPr>
      <w:rPr>
        <w:u w:val="none"/>
      </w:rPr>
    </w:lvl>
    <w:lvl w:ilvl="5">
      <w:start w:val="1"/>
      <w:numFmt w:val="lowerRoman"/>
      <w:lvlText w:val="%6."/>
      <w:lvlJc w:val="right"/>
      <w:pPr>
        <w:ind w:left="4320" w:hanging="360"/>
      </w:pPr>
      <w:rPr>
        <w:u w:val="none"/>
      </w:rPr>
    </w:lvl>
    <w:lvl w:ilvl="6">
      <w:start w:val="1"/>
      <w:numFmt w:val="decimal"/>
      <w:lvlText w:val="%7."/>
      <w:lvlJc w:val="left"/>
      <w:pPr>
        <w:ind w:left="5040" w:hanging="360"/>
      </w:pPr>
      <w:rPr>
        <w:u w:val="none"/>
      </w:rPr>
    </w:lvl>
    <w:lvl w:ilvl="7">
      <w:start w:val="1"/>
      <w:numFmt w:val="lowerLetter"/>
      <w:lvlText w:val="%8."/>
      <w:lvlJc w:val="left"/>
      <w:pPr>
        <w:ind w:left="5760" w:hanging="360"/>
      </w:pPr>
      <w:rPr>
        <w:u w:val="none"/>
      </w:rPr>
    </w:lvl>
    <w:lvl w:ilvl="8">
      <w:start w:val="1"/>
      <w:numFmt w:val="lowerRoman"/>
      <w:lvlText w:val="%9."/>
      <w:lvlJc w:val="right"/>
      <w:pPr>
        <w:ind w:left="6480" w:hanging="360"/>
      </w:pPr>
      <w:rPr>
        <w:u w:val="none"/>
      </w:rPr>
    </w:lvl>
  </w:abstractNum>
  <w:abstractNum w:abstractNumId="2">
    <w:lvl w:ilvl="0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abstractNum w:abstractNumId="3">
    <w:lvl w:ilvl="0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abstractNum w:abstractNumId="4">
    <w:lvl w:ilvl="0">
      <w:start w:val="1"/>
      <w:numFmt w:val="decimal"/>
      <w:lvlText w:val="%1."/>
      <w:lvlJc w:val="left"/>
      <w:pPr>
        <w:ind w:left="720" w:hanging="360"/>
      </w:pPr>
      <w:rPr>
        <w:u w:val="none"/>
      </w:rPr>
    </w:lvl>
    <w:lvl w:ilvl="1">
      <w:start w:val="1"/>
      <w:numFmt w:val="lowerLetter"/>
      <w:lvlText w:val="%2."/>
      <w:lvlJc w:val="left"/>
      <w:pPr>
        <w:ind w:left="1440" w:hanging="360"/>
      </w:pPr>
      <w:rPr>
        <w:u w:val="none"/>
      </w:rPr>
    </w:lvl>
    <w:lvl w:ilvl="2">
      <w:start w:val="1"/>
      <w:numFmt w:val="lowerRoman"/>
      <w:lvlText w:val="%3."/>
      <w:lvlJc w:val="right"/>
      <w:pPr>
        <w:ind w:left="2160" w:hanging="360"/>
      </w:pPr>
      <w:rPr>
        <w:u w:val="none"/>
      </w:rPr>
    </w:lvl>
    <w:lvl w:ilvl="3">
      <w:start w:val="1"/>
      <w:numFmt w:val="decimal"/>
      <w:lvlText w:val="%4."/>
      <w:lvlJc w:val="left"/>
      <w:pPr>
        <w:ind w:left="2880" w:hanging="360"/>
      </w:pPr>
      <w:rPr>
        <w:u w:val="none"/>
      </w:rPr>
    </w:lvl>
    <w:lvl w:ilvl="4">
      <w:start w:val="1"/>
      <w:numFmt w:val="lowerLetter"/>
      <w:lvlText w:val="%5."/>
      <w:lvlJc w:val="left"/>
      <w:pPr>
        <w:ind w:left="3600" w:hanging="360"/>
      </w:pPr>
      <w:rPr>
        <w:u w:val="none"/>
      </w:rPr>
    </w:lvl>
    <w:lvl w:ilvl="5">
      <w:start w:val="1"/>
      <w:numFmt w:val="lowerRoman"/>
      <w:lvlText w:val="%6."/>
      <w:lvlJc w:val="right"/>
      <w:pPr>
        <w:ind w:left="4320" w:hanging="360"/>
      </w:pPr>
      <w:rPr>
        <w:u w:val="none"/>
      </w:rPr>
    </w:lvl>
    <w:lvl w:ilvl="6">
      <w:start w:val="1"/>
      <w:numFmt w:val="decimal"/>
      <w:lvlText w:val="%7."/>
      <w:lvlJc w:val="left"/>
      <w:pPr>
        <w:ind w:left="5040" w:hanging="360"/>
      </w:pPr>
      <w:rPr>
        <w:u w:val="none"/>
      </w:rPr>
    </w:lvl>
    <w:lvl w:ilvl="7">
      <w:start w:val="1"/>
      <w:numFmt w:val="lowerLetter"/>
      <w:lvlText w:val="%8."/>
      <w:lvlJc w:val="left"/>
      <w:pPr>
        <w:ind w:left="5760" w:hanging="360"/>
      </w:pPr>
      <w:rPr>
        <w:u w:val="none"/>
      </w:rPr>
    </w:lvl>
    <w:lvl w:ilvl="8">
      <w:start w:val="1"/>
      <w:numFmt w:val="lowerRoman"/>
      <w:lvlText w:val="%9."/>
      <w:lvlJc w:val="right"/>
      <w:pPr>
        <w:ind w:left="6480" w:hanging="360"/>
      </w:pPr>
      <w:rPr>
        <w:u w:val="none"/>
      </w:rPr>
    </w:lvl>
  </w:abstractNum>
  <w:abstractNum w:abstractNumId="5">
    <w:lvl w:ilvl="0">
      <w:start w:val="1"/>
      <w:numFmt w:val="decimal"/>
      <w:lvlText w:val="%1."/>
      <w:lvlJc w:val="left"/>
      <w:pPr>
        <w:ind w:left="720" w:hanging="360"/>
      </w:pPr>
      <w:rPr>
        <w:u w:val="none"/>
      </w:rPr>
    </w:lvl>
    <w:lvl w:ilvl="1">
      <w:start w:val="1"/>
      <w:numFmt w:val="lowerLetter"/>
      <w:lvlText w:val="%2."/>
      <w:lvlJc w:val="left"/>
      <w:pPr>
        <w:ind w:left="1440" w:hanging="360"/>
      </w:pPr>
      <w:rPr>
        <w:u w:val="none"/>
      </w:rPr>
    </w:lvl>
    <w:lvl w:ilvl="2">
      <w:start w:val="1"/>
      <w:numFmt w:val="lowerRoman"/>
      <w:lvlText w:val="%3."/>
      <w:lvlJc w:val="right"/>
      <w:pPr>
        <w:ind w:left="2160" w:hanging="360"/>
      </w:pPr>
      <w:rPr>
        <w:u w:val="none"/>
      </w:rPr>
    </w:lvl>
    <w:lvl w:ilvl="3">
      <w:start w:val="1"/>
      <w:numFmt w:val="decimal"/>
      <w:lvlText w:val="%4."/>
      <w:lvlJc w:val="left"/>
      <w:pPr>
        <w:ind w:left="2880" w:hanging="360"/>
      </w:pPr>
      <w:rPr>
        <w:u w:val="none"/>
      </w:rPr>
    </w:lvl>
    <w:lvl w:ilvl="4">
      <w:start w:val="1"/>
      <w:numFmt w:val="lowerLetter"/>
      <w:lvlText w:val="%5."/>
      <w:lvlJc w:val="left"/>
      <w:pPr>
        <w:ind w:left="3600" w:hanging="360"/>
      </w:pPr>
      <w:rPr>
        <w:u w:val="none"/>
      </w:rPr>
    </w:lvl>
    <w:lvl w:ilvl="5">
      <w:start w:val="1"/>
      <w:numFmt w:val="lowerRoman"/>
      <w:lvlText w:val="%6."/>
      <w:lvlJc w:val="right"/>
      <w:pPr>
        <w:ind w:left="4320" w:hanging="360"/>
      </w:pPr>
      <w:rPr>
        <w:u w:val="none"/>
      </w:rPr>
    </w:lvl>
    <w:lvl w:ilvl="6">
      <w:start w:val="1"/>
      <w:numFmt w:val="decimal"/>
      <w:lvlText w:val="%7."/>
      <w:lvlJc w:val="left"/>
      <w:pPr>
        <w:ind w:left="5040" w:hanging="360"/>
      </w:pPr>
      <w:rPr>
        <w:u w:val="none"/>
      </w:rPr>
    </w:lvl>
    <w:lvl w:ilvl="7">
      <w:start w:val="1"/>
      <w:numFmt w:val="lowerLetter"/>
      <w:lvlText w:val="%8."/>
      <w:lvlJc w:val="left"/>
      <w:pPr>
        <w:ind w:left="5760" w:hanging="360"/>
      </w:pPr>
      <w:rPr>
        <w:u w:val="none"/>
      </w:rPr>
    </w:lvl>
    <w:lvl w:ilvl="8">
      <w:start w:val="1"/>
      <w:numFmt w:val="lowerRoman"/>
      <w:lvlText w:val="%9."/>
      <w:lvlJc w:val="right"/>
      <w:pPr>
        <w:ind w:left="6480" w:hanging="360"/>
      </w:pPr>
      <w:rPr>
        <w:u w:val="none"/>
      </w:rPr>
    </w:lvl>
  </w:abstractNum>
  <w:num w:numId="1">
    <w:abstractNumId w:val="1"/>
  </w:num>
  <w:num w:numId="2">
    <w:abstractNumId w:val="2"/>
  </w:num>
  <w:num w:numId="3">
    <w:abstractNumId w:val="3"/>
  </w:num>
  <w:num w:numId="4">
    <w:abstractNumId w:val="4"/>
  </w:num>
  <w:num w:numId="5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defaultTabStop w:val="720"/>
  <w:compat>
    <w:compatSetting w:val="15" w:name="compatibilityMode" w:uri="http://schemas.microsoft.com/office/word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docDefaults>
    <w:rPrDefault>
      <w:rPr>
        <w:rFonts w:ascii="Arial" w:cs="Arial" w:eastAsia="Arial" w:hAnsi="Arial"/>
        <w:sz w:val="22"/>
        <w:szCs w:val="22"/>
        <w:lang w:val="en_GB"/>
      </w:rPr>
    </w:rPrDefault>
    <w:pPrDefault>
      <w:pPr>
        <w:spacing w:line="276" w:lineRule="auto"/>
      </w:pPr>
    </w:pPrDefault>
  </w:docDefaults>
  <w:style w:type="paragraph" w:styleId="Normal" w:default="1">
    <w:name w:val="normal"/>
  </w:style>
  <w:style w:type="table" w:styleId="TableNormal" w:default="1">
    <w:name w:val="Table Normal"/>
  </w:style>
  <w:style w:type="paragraph" w:styleId="Heading1">
    <w:name w:val="heading 1"/>
    <w:basedOn w:val="Normal"/>
    <w:next w:val="Normal"/>
    <w:pPr>
      <w:keepNext w:val="1"/>
      <w:keepLines w:val="1"/>
      <w:pageBreakBefore w:val="0"/>
      <w:spacing w:after="120" w:before="400" w:lineRule="auto"/>
    </w:pPr>
    <w:rPr>
      <w:sz w:val="40"/>
      <w:szCs w:val="40"/>
    </w:rPr>
  </w:style>
  <w:style w:type="paragraph" w:styleId="Heading2">
    <w:name w:val="heading 2"/>
    <w:basedOn w:val="Normal"/>
    <w:next w:val="Normal"/>
    <w:pPr>
      <w:keepNext w:val="1"/>
      <w:keepLines w:val="1"/>
      <w:pageBreakBefore w:val="0"/>
      <w:spacing w:after="120" w:before="360" w:lineRule="auto"/>
    </w:pPr>
    <w:rPr>
      <w:b w:val="0"/>
      <w:sz w:val="32"/>
      <w:szCs w:val="32"/>
    </w:rPr>
  </w:style>
  <w:style w:type="paragraph" w:styleId="Heading3">
    <w:name w:val="heading 3"/>
    <w:basedOn w:val="Normal"/>
    <w:next w:val="Normal"/>
    <w:pPr>
      <w:keepNext w:val="1"/>
      <w:keepLines w:val="1"/>
      <w:pageBreakBefore w:val="0"/>
      <w:spacing w:after="80" w:before="320" w:lineRule="auto"/>
    </w:pPr>
    <w:rPr>
      <w:b w:val="0"/>
      <w:color w:val="434343"/>
      <w:sz w:val="28"/>
      <w:szCs w:val="28"/>
    </w:rPr>
  </w:style>
  <w:style w:type="paragraph" w:styleId="Heading4">
    <w:name w:val="heading 4"/>
    <w:basedOn w:val="Normal"/>
    <w:next w:val="Normal"/>
    <w:pPr>
      <w:keepNext w:val="1"/>
      <w:keepLines w:val="1"/>
      <w:pageBreakBefore w:val="0"/>
      <w:spacing w:after="80" w:before="280" w:lineRule="auto"/>
    </w:pPr>
    <w:rPr>
      <w:color w:val="666666"/>
      <w:sz w:val="24"/>
      <w:szCs w:val="24"/>
    </w:rPr>
  </w:style>
  <w:style w:type="paragraph" w:styleId="Heading5">
    <w:name w:val="heading 5"/>
    <w:basedOn w:val="Normal"/>
    <w:next w:val="Normal"/>
    <w:pPr>
      <w:keepNext w:val="1"/>
      <w:keepLines w:val="1"/>
      <w:pageBreakBefore w:val="0"/>
      <w:spacing w:after="80" w:before="240" w:lineRule="auto"/>
    </w:pPr>
    <w:rPr>
      <w:color w:val="666666"/>
      <w:sz w:val="22"/>
      <w:szCs w:val="22"/>
    </w:rPr>
  </w:style>
  <w:style w:type="paragraph" w:styleId="Heading6">
    <w:name w:val="heading 6"/>
    <w:basedOn w:val="Normal"/>
    <w:next w:val="Normal"/>
    <w:pPr>
      <w:keepNext w:val="1"/>
      <w:keepLines w:val="1"/>
      <w:pageBreakBefore w:val="0"/>
      <w:spacing w:after="80" w:before="240" w:lineRule="auto"/>
    </w:pPr>
    <w:rPr>
      <w:i w:val="1"/>
      <w:color w:val="666666"/>
      <w:sz w:val="22"/>
      <w:szCs w:val="22"/>
    </w:rPr>
  </w:style>
  <w:style w:type="paragraph" w:styleId="Title">
    <w:name w:val="Title"/>
    <w:basedOn w:val="Normal"/>
    <w:next w:val="Normal"/>
    <w:pPr>
      <w:keepNext w:val="1"/>
      <w:keepLines w:val="1"/>
      <w:pageBreakBefore w:val="0"/>
      <w:spacing w:after="60" w:before="0" w:lineRule="auto"/>
    </w:pPr>
    <w:rPr>
      <w:sz w:val="52"/>
      <w:szCs w:val="52"/>
    </w:rPr>
  </w:style>
  <w:style w:type="paragraph" w:styleId="Subtitle">
    <w:name w:val="Subtitle"/>
    <w:basedOn w:val="Normal"/>
    <w:next w:val="Normal"/>
    <w:pPr>
      <w:keepNext w:val="1"/>
      <w:keepLines w:val="1"/>
      <w:pageBreakBefore w:val="0"/>
      <w:spacing w:after="320" w:before="0" w:lineRule="auto"/>
    </w:pPr>
    <w:rPr>
      <w:rFonts w:ascii="Arial" w:cs="Arial" w:eastAsia="Arial" w:hAnsi="Arial"/>
      <w:i w:val="0"/>
      <w:color w:val="666666"/>
      <w:sz w:val="30"/>
      <w:szCs w:val="30"/>
    </w:rPr>
  </w:style>
</w:styles>
</file>

<file path=word/_rels/document.xml.rels><?xml version="1.0" encoding="UTF-8" standalone="yes"?><Relationships xmlns="http://schemas.openxmlformats.org/package/2006/relationships"><Relationship Id="rId1" Type="http://schemas.openxmlformats.org/officeDocument/2006/relationships/theme" Target="theme/theme1.xml"/><Relationship Id="rId2" Type="http://schemas.openxmlformats.org/officeDocument/2006/relationships/settings" Target="settings.xml"/><Relationship Id="rId3" Type="http://schemas.openxmlformats.org/officeDocument/2006/relationships/fontTable" Target="fontTable.xml"/><Relationship Id="rId4" Type="http://schemas.openxmlformats.org/officeDocument/2006/relationships/numbering" Target="numbering.xml"/><Relationship Id="rId5" Type="http://schemas.openxmlformats.org/officeDocument/2006/relationships/styles" Target="styles.xml"/><Relationship Id="rId6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