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0146E1" w:rsidRDefault="00E9384C" w:rsidP="000146E1">
          <w:r>
            <w:rPr>
              <w:noProof/>
            </w:rPr>
            <w:pict>
              <v:group id="Group 453" o:spid="_x0000_s1026" style="position:absolute;margin-left:287.2pt;margin-top:0;width:330.7pt;height:856.75pt;z-index:-251656192;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d="f" strokecolor="white" strokeweight="1pt">
                  <v:fill r:id="rId6" o:title="" opacity="52429f" color2="white [3212]" o:opacity2="52429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style="mso-next-textbox:#Rectangle 461"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0146E1" w:rsidRDefault="000146E1" w:rsidP="000146E1">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style="mso-next-textbox:#Rectangle 9" inset="28.8pt,14.4pt,14.4pt,14.4pt">
                    <w:txbxContent>
                      <w:p w:rsidR="000146E1" w:rsidRPr="002E106C" w:rsidRDefault="000146E1" w:rsidP="000146E1">
                        <w:pPr>
                          <w:pStyle w:val="NoSpacing"/>
                          <w:spacing w:line="360" w:lineRule="auto"/>
                          <w:rPr>
                            <w:rFonts w:ascii="Arial" w:hAnsi="Arial" w:cs="Arial"/>
                            <w:b/>
                          </w:rPr>
                        </w:pPr>
                        <w:r w:rsidRPr="002E106C">
                          <w:rPr>
                            <w:rFonts w:ascii="Arial" w:hAnsi="Arial" w:cs="Arial"/>
                            <w:b/>
                          </w:rPr>
                          <w:t>Financial Management for the Hotel Industry</w:t>
                        </w:r>
                      </w:p>
                      <w:p w:rsidR="000146E1" w:rsidRPr="002E106C" w:rsidRDefault="000146E1" w:rsidP="000146E1">
                        <w:pPr>
                          <w:pStyle w:val="NoSpacing"/>
                          <w:spacing w:line="360" w:lineRule="auto"/>
                          <w:rPr>
                            <w:rFonts w:ascii="Arial" w:hAnsi="Arial" w:cs="Arial"/>
                            <w:b/>
                            <w:bCs/>
                          </w:rPr>
                        </w:pPr>
                        <w:r w:rsidRPr="002E106C">
                          <w:rPr>
                            <w:rFonts w:ascii="Arial" w:hAnsi="Arial" w:cs="Arial"/>
                            <w:b/>
                            <w:bCs/>
                          </w:rPr>
                          <w:t>BMIH</w:t>
                        </w:r>
                        <w:r>
                          <w:rPr>
                            <w:rFonts w:ascii="Arial" w:hAnsi="Arial" w:cs="Arial"/>
                            <w:b/>
                            <w:bCs/>
                          </w:rPr>
                          <w:t xml:space="preserve"> </w:t>
                        </w:r>
                        <w:r w:rsidRPr="002E106C">
                          <w:rPr>
                            <w:rFonts w:ascii="Arial" w:hAnsi="Arial" w:cs="Arial"/>
                            <w:b/>
                            <w:bCs/>
                          </w:rPr>
                          <w:t>5007</w:t>
                        </w:r>
                      </w:p>
                      <w:p w:rsidR="000146E1" w:rsidRPr="002E106C" w:rsidRDefault="000146E1" w:rsidP="000146E1">
                        <w:pPr>
                          <w:pStyle w:val="NoSpacing"/>
                          <w:spacing w:line="360" w:lineRule="auto"/>
                          <w:rPr>
                            <w:rFonts w:ascii="Arial" w:hAnsi="Arial" w:cs="Arial"/>
                            <w:b/>
                            <w:bCs/>
                          </w:rPr>
                        </w:pPr>
                        <w:r w:rsidRPr="002E106C">
                          <w:rPr>
                            <w:rFonts w:ascii="Arial" w:hAnsi="Arial" w:cs="Arial"/>
                            <w:b/>
                            <w:bCs/>
                          </w:rPr>
                          <w:t xml:space="preserve">Lecturer: </w:t>
                        </w:r>
                        <w:r>
                          <w:rPr>
                            <w:rFonts w:ascii="Arial" w:hAnsi="Arial" w:cs="Arial"/>
                            <w:b/>
                          </w:rPr>
                          <w:t>Kathryn Roberts</w:t>
                        </w:r>
                      </w:p>
                      <w:p w:rsidR="000146E1" w:rsidRPr="002E106C" w:rsidRDefault="000146E1" w:rsidP="000146E1">
                        <w:pPr>
                          <w:pStyle w:val="NoSpacing"/>
                          <w:spacing w:line="360" w:lineRule="auto"/>
                          <w:rPr>
                            <w:rFonts w:ascii="Arial" w:hAnsi="Arial" w:cs="Arial"/>
                            <w:b/>
                            <w:bCs/>
                          </w:rPr>
                        </w:pPr>
                        <w:r w:rsidRPr="002E106C">
                          <w:rPr>
                            <w:rFonts w:ascii="Arial" w:hAnsi="Arial" w:cs="Arial"/>
                            <w:b/>
                            <w:bCs/>
                          </w:rPr>
                          <w:t xml:space="preserve">Student name: </w:t>
                        </w:r>
                        <w:proofErr w:type="spellStart"/>
                        <w:r w:rsidRPr="002E106C">
                          <w:rPr>
                            <w:rFonts w:ascii="Arial" w:hAnsi="Arial" w:cs="Arial"/>
                            <w:b/>
                            <w:bCs/>
                          </w:rPr>
                          <w:t>Loredana</w:t>
                        </w:r>
                        <w:proofErr w:type="spellEnd"/>
                        <w:r w:rsidRPr="002E106C">
                          <w:rPr>
                            <w:rFonts w:ascii="Arial" w:hAnsi="Arial" w:cs="Arial"/>
                            <w:b/>
                            <w:bCs/>
                          </w:rPr>
                          <w:t>-Marina Pal</w:t>
                        </w:r>
                      </w:p>
                      <w:p w:rsidR="000146E1" w:rsidRDefault="000146E1" w:rsidP="000146E1">
                        <w:pPr>
                          <w:pStyle w:val="NoSpacing"/>
                          <w:spacing w:line="360" w:lineRule="auto"/>
                          <w:rPr>
                            <w:rFonts w:ascii="Arial" w:hAnsi="Arial" w:cs="Arial"/>
                            <w:b/>
                            <w:bCs/>
                          </w:rPr>
                        </w:pPr>
                        <w:r w:rsidRPr="002E106C">
                          <w:rPr>
                            <w:rFonts w:ascii="Arial" w:hAnsi="Arial" w:cs="Arial"/>
                            <w:b/>
                            <w:bCs/>
                          </w:rPr>
                          <w:t>Student ID: 2222512</w:t>
                        </w:r>
                      </w:p>
                      <w:p w:rsidR="00402094" w:rsidRDefault="00402094" w:rsidP="000146E1">
                        <w:pPr>
                          <w:pStyle w:val="NoSpacing"/>
                          <w:spacing w:line="360" w:lineRule="auto"/>
                          <w:rPr>
                            <w:rFonts w:ascii="Arial" w:hAnsi="Arial" w:cs="Arial"/>
                            <w:b/>
                            <w:bCs/>
                          </w:rPr>
                        </w:pPr>
                        <w:r>
                          <w:rPr>
                            <w:rFonts w:ascii="Arial" w:hAnsi="Arial" w:cs="Arial"/>
                            <w:b/>
                            <w:bCs/>
                          </w:rPr>
                          <w:t>Word count:2188 words</w:t>
                        </w:r>
                      </w:p>
                      <w:p w:rsidR="000146E1" w:rsidRPr="002E106C" w:rsidRDefault="000146E1" w:rsidP="000146E1">
                        <w:pPr>
                          <w:pStyle w:val="NoSpacing"/>
                          <w:spacing w:line="360" w:lineRule="auto"/>
                          <w:rPr>
                            <w:rFonts w:ascii="Arial" w:hAnsi="Arial" w:cs="Arial"/>
                            <w:b/>
                            <w:bCs/>
                          </w:rPr>
                        </w:pPr>
                      </w:p>
                      <w:p w:rsidR="000146E1" w:rsidRPr="002D4D84" w:rsidRDefault="000146E1" w:rsidP="000146E1">
                        <w:pPr>
                          <w:pStyle w:val="NoSpacing"/>
                          <w:spacing w:line="360" w:lineRule="auto"/>
                          <w:rPr>
                            <w:rFonts w:ascii="Arial" w:hAnsi="Arial" w:cs="Arial"/>
                            <w:b/>
                            <w:bCs/>
                          </w:rPr>
                        </w:pPr>
                      </w:p>
                      <w:p w:rsidR="000146E1" w:rsidRDefault="000146E1" w:rsidP="000146E1">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0146E1" w:rsidRDefault="000146E1" w:rsidP="000146E1">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146E1" w:rsidRDefault="000146E1" w:rsidP="000146E1">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0146E1" w:rsidRDefault="00E9384C" w:rsidP="000146E1">
          <w:r>
            <w:rPr>
              <w:noProof/>
            </w:rPr>
            <w:pict>
              <v:rect id="Rectangle 16" o:spid="_x0000_s1031" style="position:absolute;margin-left:27pt;margin-top:433.25pt;width:548.85pt;height:50.4pt;z-index:251658240;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2d69b [1942]" strokecolor="black [3213]" strokeweight="1.5pt">
                <v:textbox style="mso-next-textbox:#Rectangle 16;mso-fit-shape-to-text:t" inset="14.4pt,,14.4pt">
                  <w:txbxContent>
                    <w:sdt>
                      <w:sdtPr>
                        <w:rPr>
                          <w:rFonts w:eastAsiaTheme="minorHAnsi"/>
                          <w:b/>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0146E1" w:rsidRPr="00DD41FE" w:rsidRDefault="00DD41FE" w:rsidP="00DD41FE">
                          <w:pPr>
                            <w:pStyle w:val="NoSpacing"/>
                            <w:jc w:val="center"/>
                            <w:rPr>
                              <w:b/>
                              <w:bCs/>
                              <w:color w:val="FFFFFF" w:themeColor="background1"/>
                              <w:sz w:val="72"/>
                              <w:szCs w:val="72"/>
                            </w:rPr>
                          </w:pPr>
                          <w:r w:rsidRPr="00DD41FE">
                            <w:rPr>
                              <w:rFonts w:eastAsiaTheme="minorHAnsi"/>
                              <w:b/>
                              <w:sz w:val="72"/>
                              <w:szCs w:val="72"/>
                            </w:rPr>
                            <w:t>Report Case Study: The City Hotel</w:t>
                          </w:r>
                        </w:p>
                      </w:sdtContent>
                    </w:sdt>
                  </w:txbxContent>
                </v:textbox>
                <w10:wrap anchorx="page" anchory="page"/>
              </v:rect>
            </w:pict>
          </w:r>
          <w:r w:rsidR="000146E1">
            <w:br w:type="page"/>
          </w:r>
        </w:p>
      </w:sdtContent>
    </w:sdt>
    <w:p w:rsidR="000146E1" w:rsidRPr="00B44F88" w:rsidRDefault="000146E1" w:rsidP="009A0A3F">
      <w:pPr>
        <w:spacing w:line="360" w:lineRule="auto"/>
        <w:jc w:val="both"/>
        <w:rPr>
          <w:rFonts w:ascii="Arial" w:hAnsi="Arial" w:cs="Arial"/>
          <w:b/>
          <w:sz w:val="24"/>
          <w:szCs w:val="24"/>
        </w:rPr>
      </w:pPr>
      <w:r w:rsidRPr="00B44F88">
        <w:rPr>
          <w:rFonts w:ascii="Arial" w:hAnsi="Arial" w:cs="Arial"/>
          <w:b/>
          <w:sz w:val="24"/>
          <w:szCs w:val="24"/>
        </w:rPr>
        <w:lastRenderedPageBreak/>
        <w:t>The Acknowledgement of AI use</w:t>
      </w:r>
      <w:r w:rsidR="00B44F88" w:rsidRPr="00B44F88">
        <w:rPr>
          <w:rFonts w:ascii="Arial" w:hAnsi="Arial" w:cs="Arial"/>
          <w:b/>
          <w:sz w:val="24"/>
          <w:szCs w:val="24"/>
        </w:rPr>
        <w:t>:</w:t>
      </w:r>
    </w:p>
    <w:p w:rsidR="000146E1" w:rsidRPr="00B44F88" w:rsidRDefault="000146E1" w:rsidP="009A0A3F">
      <w:pPr>
        <w:spacing w:line="360" w:lineRule="auto"/>
        <w:jc w:val="both"/>
        <w:rPr>
          <w:rFonts w:ascii="Arial" w:hAnsi="Arial" w:cs="Arial"/>
          <w:b/>
          <w:sz w:val="24"/>
          <w:szCs w:val="24"/>
        </w:rPr>
      </w:pPr>
    </w:p>
    <w:p w:rsidR="000146E1" w:rsidRPr="00130F82" w:rsidRDefault="000146E1" w:rsidP="009A0A3F">
      <w:pPr>
        <w:spacing w:line="360" w:lineRule="auto"/>
        <w:jc w:val="both"/>
        <w:rPr>
          <w:rFonts w:ascii="Arial" w:hAnsi="Arial" w:cs="Arial"/>
          <w:sz w:val="24"/>
          <w:szCs w:val="24"/>
        </w:rPr>
      </w:pPr>
      <w:r w:rsidRPr="00130F82">
        <w:rPr>
          <w:rFonts w:ascii="Arial" w:hAnsi="Arial" w:cs="Arial"/>
          <w:sz w:val="24"/>
          <w:szCs w:val="24"/>
        </w:rPr>
        <w:t xml:space="preserve">I acknowledge the use of </w:t>
      </w:r>
      <w:proofErr w:type="spellStart"/>
      <w:r w:rsidRPr="00130F82">
        <w:rPr>
          <w:rFonts w:ascii="Arial" w:hAnsi="Arial" w:cs="Arial"/>
          <w:sz w:val="24"/>
          <w:szCs w:val="24"/>
        </w:rPr>
        <w:t>Grammarly</w:t>
      </w:r>
      <w:proofErr w:type="spellEnd"/>
      <w:r w:rsidRPr="00130F82">
        <w:rPr>
          <w:rFonts w:ascii="Arial" w:hAnsi="Arial" w:cs="Arial"/>
          <w:sz w:val="24"/>
          <w:szCs w:val="24"/>
        </w:rPr>
        <w:t xml:space="preserve"> (https://www.grammarly.com/) on </w:t>
      </w:r>
      <w:r w:rsidR="00302CF7">
        <w:rPr>
          <w:rFonts w:ascii="Arial" w:hAnsi="Arial" w:cs="Arial"/>
          <w:sz w:val="24"/>
          <w:szCs w:val="24"/>
        </w:rPr>
        <w:t>13-14/17-18</w:t>
      </w:r>
      <w:r>
        <w:rPr>
          <w:rFonts w:ascii="Arial" w:hAnsi="Arial" w:cs="Arial"/>
          <w:sz w:val="24"/>
          <w:szCs w:val="24"/>
        </w:rPr>
        <w:t xml:space="preserve"> November</w:t>
      </w:r>
      <w:r w:rsidRPr="00130F82">
        <w:rPr>
          <w:rFonts w:ascii="Arial" w:hAnsi="Arial" w:cs="Arial"/>
          <w:sz w:val="24"/>
          <w:szCs w:val="24"/>
        </w:rPr>
        <w:t xml:space="preserve"> 2024 to check my work </w:t>
      </w:r>
      <w:r>
        <w:rPr>
          <w:rFonts w:ascii="Arial" w:hAnsi="Arial" w:cs="Arial"/>
          <w:sz w:val="24"/>
          <w:szCs w:val="24"/>
        </w:rPr>
        <w:t xml:space="preserve">by </w:t>
      </w:r>
      <w:r w:rsidRPr="00130F82">
        <w:rPr>
          <w:rFonts w:ascii="Arial" w:hAnsi="Arial" w:cs="Arial"/>
          <w:sz w:val="24"/>
          <w:szCs w:val="24"/>
        </w:rPr>
        <w:t>using the prompt(s):</w:t>
      </w:r>
    </w:p>
    <w:p w:rsidR="000146E1" w:rsidRPr="00130F82" w:rsidRDefault="000146E1" w:rsidP="009A0A3F">
      <w:pPr>
        <w:pStyle w:val="ListParagraph"/>
        <w:numPr>
          <w:ilvl w:val="0"/>
          <w:numId w:val="2"/>
        </w:numPr>
        <w:spacing w:line="360" w:lineRule="auto"/>
        <w:jc w:val="both"/>
        <w:rPr>
          <w:rFonts w:ascii="Arial" w:hAnsi="Arial" w:cs="Arial"/>
          <w:sz w:val="24"/>
          <w:szCs w:val="24"/>
        </w:rPr>
      </w:pPr>
      <w:r>
        <w:rPr>
          <w:rFonts w:ascii="Arial" w:hAnsi="Arial" w:cs="Arial"/>
          <w:sz w:val="24"/>
          <w:szCs w:val="24"/>
        </w:rPr>
        <w:t>Please make sure the text below is grammatically correct.</w:t>
      </w:r>
      <w:r w:rsidRPr="00130F82">
        <w:rPr>
          <w:rFonts w:ascii="Arial" w:hAnsi="Arial" w:cs="Arial"/>
          <w:sz w:val="24"/>
          <w:szCs w:val="24"/>
        </w:rPr>
        <w:t xml:space="preserve">  </w:t>
      </w:r>
    </w:p>
    <w:p w:rsidR="000146E1" w:rsidRPr="00692449" w:rsidRDefault="000146E1" w:rsidP="009A0A3F">
      <w:pPr>
        <w:pStyle w:val="ListParagraph"/>
        <w:spacing w:line="360" w:lineRule="auto"/>
        <w:jc w:val="both"/>
        <w:rPr>
          <w:rFonts w:ascii="Arial" w:hAnsi="Arial" w:cs="Arial"/>
          <w:sz w:val="24"/>
          <w:szCs w:val="24"/>
        </w:rPr>
      </w:pPr>
    </w:p>
    <w:p w:rsidR="000146E1" w:rsidRPr="00692449" w:rsidRDefault="000146E1" w:rsidP="009A0A3F">
      <w:pPr>
        <w:spacing w:line="360" w:lineRule="auto"/>
        <w:jc w:val="both"/>
        <w:rPr>
          <w:rFonts w:ascii="Arial" w:hAnsi="Arial" w:cs="Arial"/>
          <w:sz w:val="24"/>
          <w:szCs w:val="24"/>
        </w:rPr>
      </w:pPr>
      <w:r w:rsidRPr="00692449">
        <w:rPr>
          <w:rFonts w:ascii="Arial" w:hAnsi="Arial" w:cs="Arial"/>
          <w:sz w:val="24"/>
          <w:szCs w:val="24"/>
        </w:rPr>
        <w:t xml:space="preserve">I acknowledge the use of </w:t>
      </w:r>
      <w:proofErr w:type="spellStart"/>
      <w:r w:rsidRPr="00692449">
        <w:rPr>
          <w:rFonts w:ascii="Arial" w:hAnsi="Arial" w:cs="Arial"/>
          <w:sz w:val="24"/>
          <w:szCs w:val="24"/>
        </w:rPr>
        <w:t>Quillb</w:t>
      </w:r>
      <w:r>
        <w:rPr>
          <w:rFonts w:ascii="Arial" w:hAnsi="Arial" w:cs="Arial"/>
          <w:sz w:val="24"/>
          <w:szCs w:val="24"/>
        </w:rPr>
        <w:t>ot</w:t>
      </w:r>
      <w:proofErr w:type="spellEnd"/>
      <w:r w:rsidR="00314DB9">
        <w:rPr>
          <w:rFonts w:ascii="Arial" w:hAnsi="Arial" w:cs="Arial"/>
          <w:sz w:val="24"/>
          <w:szCs w:val="24"/>
        </w:rPr>
        <w:t xml:space="preserve"> (https://quillbot.com/) on </w:t>
      </w:r>
      <w:r w:rsidR="00721E19">
        <w:rPr>
          <w:rFonts w:ascii="Arial" w:hAnsi="Arial" w:cs="Arial"/>
          <w:sz w:val="24"/>
          <w:szCs w:val="24"/>
        </w:rPr>
        <w:t xml:space="preserve">17 </w:t>
      </w:r>
      <w:r>
        <w:rPr>
          <w:rFonts w:ascii="Arial" w:hAnsi="Arial" w:cs="Arial"/>
          <w:sz w:val="24"/>
          <w:szCs w:val="24"/>
        </w:rPr>
        <w:t>November</w:t>
      </w:r>
      <w:r w:rsidRPr="00692449">
        <w:rPr>
          <w:rFonts w:ascii="Arial" w:hAnsi="Arial" w:cs="Arial"/>
          <w:sz w:val="24"/>
          <w:szCs w:val="24"/>
        </w:rPr>
        <w:t xml:space="preserve"> 2024 to check my work </w:t>
      </w:r>
      <w:r>
        <w:rPr>
          <w:rFonts w:ascii="Arial" w:hAnsi="Arial" w:cs="Arial"/>
          <w:sz w:val="24"/>
          <w:szCs w:val="24"/>
        </w:rPr>
        <w:t xml:space="preserve">by </w:t>
      </w:r>
      <w:r w:rsidRPr="00692449">
        <w:rPr>
          <w:rFonts w:ascii="Arial" w:hAnsi="Arial" w:cs="Arial"/>
          <w:sz w:val="24"/>
          <w:szCs w:val="24"/>
        </w:rPr>
        <w:t xml:space="preserve">using the prompt(s): </w:t>
      </w:r>
    </w:p>
    <w:p w:rsidR="000146E1" w:rsidRDefault="000146E1" w:rsidP="009A0A3F">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Please </w:t>
      </w:r>
      <w:r w:rsidRPr="00692449">
        <w:rPr>
          <w:rFonts w:ascii="Arial" w:hAnsi="Arial" w:cs="Arial"/>
          <w:sz w:val="24"/>
          <w:szCs w:val="24"/>
        </w:rPr>
        <w:t>Paraphrase.</w:t>
      </w:r>
    </w:p>
    <w:p w:rsidR="000146E1" w:rsidRPr="003642B0" w:rsidRDefault="000146E1" w:rsidP="009A0A3F">
      <w:pPr>
        <w:spacing w:line="360" w:lineRule="auto"/>
        <w:jc w:val="both"/>
        <w:rPr>
          <w:rFonts w:ascii="Arial" w:hAnsi="Arial" w:cs="Arial"/>
          <w:sz w:val="24"/>
          <w:szCs w:val="24"/>
        </w:rPr>
      </w:pPr>
    </w:p>
    <w:p w:rsidR="000146E1" w:rsidRDefault="000146E1" w:rsidP="009A0A3F">
      <w:pPr>
        <w:spacing w:line="360" w:lineRule="auto"/>
        <w:jc w:val="both"/>
        <w:rPr>
          <w:rFonts w:ascii="Arial" w:hAnsi="Arial" w:cs="Arial"/>
          <w:sz w:val="24"/>
          <w:szCs w:val="24"/>
        </w:rPr>
      </w:pPr>
      <w:r w:rsidRPr="00D70C9A">
        <w:rPr>
          <w:rFonts w:ascii="Arial" w:hAnsi="Arial" w:cs="Arial"/>
          <w:sz w:val="24"/>
          <w:szCs w:val="24"/>
        </w:rPr>
        <w:t xml:space="preserve"> </w:t>
      </w:r>
      <w:r w:rsidRPr="0069244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000146E1" w:rsidRPr="00D70C9A" w:rsidRDefault="000146E1" w:rsidP="000146E1">
      <w:pPr>
        <w:rPr>
          <w:rFonts w:ascii="Arial" w:hAnsi="Arial" w:cs="Arial"/>
          <w:sz w:val="24"/>
          <w:szCs w:val="24"/>
        </w:rPr>
      </w:pPr>
    </w:p>
    <w:p w:rsidR="00305413" w:rsidRDefault="00305413"/>
    <w:p w:rsidR="001E59E5" w:rsidRDefault="001E59E5"/>
    <w:p w:rsidR="001E59E5" w:rsidRDefault="001E59E5"/>
    <w:p w:rsidR="001E59E5" w:rsidRDefault="001E59E5"/>
    <w:p w:rsidR="001E59E5" w:rsidRDefault="001E59E5"/>
    <w:p w:rsidR="001E59E5" w:rsidRDefault="001E59E5"/>
    <w:p w:rsidR="001E59E5" w:rsidRDefault="001E59E5"/>
    <w:p w:rsidR="001E59E5" w:rsidRDefault="001E59E5"/>
    <w:p w:rsidR="001E59E5" w:rsidRDefault="001E59E5"/>
    <w:p w:rsidR="001E59E5" w:rsidRDefault="001E59E5"/>
    <w:p w:rsidR="001E59E5" w:rsidRDefault="001E59E5"/>
    <w:p w:rsidR="009A0A3F" w:rsidRDefault="009A0A3F" w:rsidP="000415D1"/>
    <w:p w:rsidR="00BC5861" w:rsidRDefault="00BC5861" w:rsidP="000415D1"/>
    <w:p w:rsidR="000415D1" w:rsidRDefault="000415D1" w:rsidP="00DB7639">
      <w:pPr>
        <w:spacing w:line="360" w:lineRule="auto"/>
        <w:jc w:val="center"/>
        <w:rPr>
          <w:rFonts w:ascii="Arial" w:hAnsi="Arial" w:cs="Arial"/>
          <w:b/>
          <w:bCs/>
          <w:sz w:val="24"/>
          <w:szCs w:val="24"/>
        </w:rPr>
      </w:pPr>
      <w:r w:rsidRPr="009A0A3F">
        <w:rPr>
          <w:rFonts w:ascii="Arial" w:hAnsi="Arial" w:cs="Arial"/>
          <w:b/>
          <w:bCs/>
          <w:sz w:val="24"/>
          <w:szCs w:val="24"/>
        </w:rPr>
        <w:lastRenderedPageBreak/>
        <w:t>Executive Summary</w:t>
      </w:r>
    </w:p>
    <w:p w:rsidR="00DB7639" w:rsidRPr="009A0A3F" w:rsidRDefault="00DB7639" w:rsidP="00DB7639">
      <w:pPr>
        <w:spacing w:line="360" w:lineRule="auto"/>
        <w:jc w:val="center"/>
        <w:rPr>
          <w:rFonts w:ascii="Arial" w:hAnsi="Arial" w:cs="Arial"/>
          <w:b/>
          <w:bCs/>
          <w:sz w:val="24"/>
          <w:szCs w:val="24"/>
        </w:rPr>
      </w:pPr>
    </w:p>
    <w:p w:rsidR="004303FF" w:rsidRPr="009A0A3F" w:rsidRDefault="000415D1" w:rsidP="009A0A3F">
      <w:pPr>
        <w:spacing w:line="360" w:lineRule="auto"/>
        <w:jc w:val="both"/>
        <w:rPr>
          <w:rFonts w:ascii="Arial" w:hAnsi="Arial" w:cs="Arial"/>
          <w:sz w:val="24"/>
          <w:szCs w:val="24"/>
        </w:rPr>
      </w:pPr>
      <w:r w:rsidRPr="009A0A3F">
        <w:rPr>
          <w:rFonts w:ascii="Arial" w:hAnsi="Arial" w:cs="Arial"/>
          <w:sz w:val="24"/>
          <w:szCs w:val="24"/>
        </w:rPr>
        <w:t>Over the last few years, the City Hotel, wh</w:t>
      </w:r>
      <w:r w:rsidR="003E409E" w:rsidRPr="009A0A3F">
        <w:rPr>
          <w:rFonts w:ascii="Arial" w:hAnsi="Arial" w:cs="Arial"/>
          <w:sz w:val="24"/>
          <w:szCs w:val="24"/>
        </w:rPr>
        <w:t>ich is located in an urban</w:t>
      </w:r>
      <w:r w:rsidRPr="009A0A3F">
        <w:rPr>
          <w:rFonts w:ascii="Arial" w:hAnsi="Arial" w:cs="Arial"/>
          <w:sz w:val="24"/>
          <w:szCs w:val="24"/>
        </w:rPr>
        <w:t xml:space="preserve"> environment</w:t>
      </w:r>
      <w:r w:rsidR="003E409E" w:rsidRPr="009A0A3F">
        <w:rPr>
          <w:rFonts w:ascii="Arial" w:hAnsi="Arial" w:cs="Arial"/>
          <w:sz w:val="24"/>
          <w:szCs w:val="24"/>
        </w:rPr>
        <w:t xml:space="preserve">, has been struggling with multiples </w:t>
      </w:r>
      <w:r w:rsidRPr="009A0A3F">
        <w:rPr>
          <w:rFonts w:ascii="Arial" w:hAnsi="Arial" w:cs="Arial"/>
          <w:sz w:val="24"/>
          <w:szCs w:val="24"/>
        </w:rPr>
        <w:t>problems. For example, the hotel has been experiencing decrease in revenue, low room occupancy levels, and decline in customer satisfaction levels which raise doubts over its economic stability going forward. This paper analyses the period of financial performance of the hotel from the year 2021 to 2023 focusing on underpinnings of the problems and suggests measures that would alleviate them and reposition the hotel in a healthy or competitive market.</w:t>
      </w:r>
    </w:p>
    <w:p w:rsidR="003E409E" w:rsidRPr="009A0A3F" w:rsidRDefault="003E409E" w:rsidP="009A0A3F">
      <w:pPr>
        <w:spacing w:line="360" w:lineRule="auto"/>
        <w:jc w:val="both"/>
        <w:rPr>
          <w:rFonts w:ascii="Arial" w:hAnsi="Arial" w:cs="Arial"/>
          <w:sz w:val="24"/>
          <w:szCs w:val="24"/>
        </w:rPr>
      </w:pPr>
      <w:r w:rsidRPr="009A0A3F">
        <w:rPr>
          <w:rFonts w:ascii="Arial" w:hAnsi="Arial" w:cs="Arial"/>
          <w:sz w:val="24"/>
          <w:szCs w:val="24"/>
        </w:rPr>
        <w:t>The hotel’s financial performance has suffered a big decline as revenue has decreased fr</w:t>
      </w:r>
      <w:r w:rsidR="00A9455E">
        <w:rPr>
          <w:rFonts w:ascii="Arial" w:hAnsi="Arial" w:cs="Arial"/>
          <w:sz w:val="24"/>
          <w:szCs w:val="24"/>
        </w:rPr>
        <w:t>om 5.3 million</w:t>
      </w:r>
      <w:r w:rsidR="00067E3F">
        <w:rPr>
          <w:rFonts w:ascii="Arial" w:hAnsi="Arial" w:cs="Arial"/>
          <w:sz w:val="24"/>
          <w:szCs w:val="24"/>
        </w:rPr>
        <w:t xml:space="preserve"> </w:t>
      </w:r>
      <w:r w:rsidR="00A9455E">
        <w:rPr>
          <w:rFonts w:ascii="Arial" w:hAnsi="Arial" w:cs="Arial"/>
          <w:sz w:val="24"/>
          <w:szCs w:val="24"/>
        </w:rPr>
        <w:t xml:space="preserve">£ in the year 2021 to </w:t>
      </w:r>
      <w:r w:rsidRPr="009A0A3F">
        <w:rPr>
          <w:rFonts w:ascii="Arial" w:hAnsi="Arial" w:cs="Arial"/>
          <w:sz w:val="24"/>
          <w:szCs w:val="24"/>
        </w:rPr>
        <w:t xml:space="preserve">2.3 million </w:t>
      </w:r>
      <w:r w:rsidR="00067E3F">
        <w:rPr>
          <w:rFonts w:ascii="Arial" w:hAnsi="Arial" w:cs="Arial"/>
          <w:sz w:val="24"/>
          <w:szCs w:val="24"/>
        </w:rPr>
        <w:t>£</w:t>
      </w:r>
      <w:r w:rsidR="00FF1735">
        <w:rPr>
          <w:rFonts w:ascii="Arial" w:hAnsi="Arial" w:cs="Arial"/>
          <w:sz w:val="24"/>
          <w:szCs w:val="24"/>
        </w:rPr>
        <w:t xml:space="preserve"> </w:t>
      </w:r>
      <w:r w:rsidRPr="009A0A3F">
        <w:rPr>
          <w:rFonts w:ascii="Arial" w:hAnsi="Arial" w:cs="Arial"/>
          <w:sz w:val="24"/>
          <w:szCs w:val="24"/>
        </w:rPr>
        <w:t xml:space="preserve">in the year 2023. This has </w:t>
      </w:r>
      <w:r w:rsidR="00A9455E">
        <w:rPr>
          <w:rFonts w:ascii="Arial" w:hAnsi="Arial" w:cs="Arial"/>
          <w:sz w:val="24"/>
          <w:szCs w:val="24"/>
        </w:rPr>
        <w:t>led to an operating loss of 3</w:t>
      </w:r>
      <w:r w:rsidRPr="009A0A3F">
        <w:rPr>
          <w:rFonts w:ascii="Arial" w:hAnsi="Arial" w:cs="Arial"/>
          <w:sz w:val="24"/>
          <w:szCs w:val="24"/>
        </w:rPr>
        <w:t xml:space="preserve"> million</w:t>
      </w:r>
      <w:r w:rsidR="00A9455E">
        <w:rPr>
          <w:rFonts w:ascii="Arial" w:hAnsi="Arial" w:cs="Arial"/>
          <w:sz w:val="24"/>
          <w:szCs w:val="24"/>
        </w:rPr>
        <w:t xml:space="preserve"> £</w:t>
      </w:r>
      <w:r w:rsidRPr="009A0A3F">
        <w:rPr>
          <w:rFonts w:ascii="Arial" w:hAnsi="Arial" w:cs="Arial"/>
          <w:sz w:val="24"/>
          <w:szCs w:val="24"/>
        </w:rPr>
        <w:t xml:space="preserve">. The profits have been greatly affected by high employee cost as well as outside costs. There has also been a reduction in liquidity and an increase in the company’s long-term borrowings which has affected the company’s financial position further. Operational inefficiencies such as excess unexploited goodwill and underutilized physical assets have made the situation worse. Poor occupancy rates point to a weakness in marketing and that there are no unique </w:t>
      </w:r>
      <w:proofErr w:type="gramStart"/>
      <w:r w:rsidRPr="009A0A3F">
        <w:rPr>
          <w:rFonts w:ascii="Arial" w:hAnsi="Arial" w:cs="Arial"/>
          <w:sz w:val="24"/>
          <w:szCs w:val="24"/>
        </w:rPr>
        <w:t>features .</w:t>
      </w:r>
      <w:proofErr w:type="gramEnd"/>
      <w:r w:rsidRPr="009A0A3F">
        <w:rPr>
          <w:rFonts w:ascii="Arial" w:hAnsi="Arial" w:cs="Arial"/>
          <w:sz w:val="24"/>
          <w:szCs w:val="24"/>
        </w:rPr>
        <w:t xml:space="preserve"> There are also situations which the hotel cannot control such as higher threat of competition such as </w:t>
      </w:r>
      <w:proofErr w:type="spellStart"/>
      <w:r w:rsidRPr="009A0A3F">
        <w:rPr>
          <w:rFonts w:ascii="Arial" w:hAnsi="Arial" w:cs="Arial"/>
          <w:sz w:val="24"/>
          <w:szCs w:val="24"/>
        </w:rPr>
        <w:t>Airbnb</w:t>
      </w:r>
      <w:proofErr w:type="spellEnd"/>
      <w:r w:rsidRPr="009A0A3F">
        <w:rPr>
          <w:rFonts w:ascii="Arial" w:hAnsi="Arial" w:cs="Arial"/>
          <w:sz w:val="24"/>
          <w:szCs w:val="24"/>
        </w:rPr>
        <w:t xml:space="preserve">. </w:t>
      </w:r>
    </w:p>
    <w:p w:rsidR="003E409E" w:rsidRPr="009A0A3F" w:rsidRDefault="003E409E" w:rsidP="009A0A3F">
      <w:pPr>
        <w:spacing w:line="360" w:lineRule="auto"/>
        <w:jc w:val="both"/>
        <w:rPr>
          <w:rFonts w:ascii="Arial" w:hAnsi="Arial" w:cs="Arial"/>
          <w:sz w:val="24"/>
          <w:szCs w:val="24"/>
        </w:rPr>
      </w:pPr>
      <w:r w:rsidRPr="009A0A3F">
        <w:rPr>
          <w:rFonts w:ascii="Arial" w:hAnsi="Arial" w:cs="Arial"/>
          <w:sz w:val="24"/>
          <w:szCs w:val="24"/>
        </w:rPr>
        <w:t>In order to combat</w:t>
      </w:r>
      <w:r w:rsidR="005B0F8D" w:rsidRPr="009A0A3F">
        <w:rPr>
          <w:rFonts w:ascii="Arial" w:hAnsi="Arial" w:cs="Arial"/>
          <w:sz w:val="24"/>
          <w:szCs w:val="24"/>
        </w:rPr>
        <w:t xml:space="preserve"> these issues, the recommended r</w:t>
      </w:r>
      <w:r w:rsidRPr="009A0A3F">
        <w:rPr>
          <w:rFonts w:ascii="Arial" w:hAnsi="Arial" w:cs="Arial"/>
          <w:sz w:val="24"/>
          <w:szCs w:val="24"/>
        </w:rPr>
        <w:t xml:space="preserve">eorganization strategic plan focuses on enhancing revenue management, reducing costs, improving operations, and intensifying marketing activities. The revenues can also be stabilized by introducing revenue management practices or active dynamic pricing where prices will be adjusted according to the different demand levels throughout the year and introducing other business activities such as events and fine dining. Better management of </w:t>
      </w:r>
      <w:proofErr w:type="spellStart"/>
      <w:r w:rsidRPr="009A0A3F">
        <w:rPr>
          <w:rFonts w:ascii="Arial" w:hAnsi="Arial" w:cs="Arial"/>
          <w:sz w:val="24"/>
          <w:szCs w:val="24"/>
        </w:rPr>
        <w:t>labo</w:t>
      </w:r>
      <w:r w:rsidR="005B0F8D" w:rsidRPr="009A0A3F">
        <w:rPr>
          <w:rFonts w:ascii="Arial" w:hAnsi="Arial" w:cs="Arial"/>
          <w:sz w:val="24"/>
          <w:szCs w:val="24"/>
        </w:rPr>
        <w:t>u</w:t>
      </w:r>
      <w:r w:rsidRPr="009A0A3F">
        <w:rPr>
          <w:rFonts w:ascii="Arial" w:hAnsi="Arial" w:cs="Arial"/>
          <w:sz w:val="24"/>
          <w:szCs w:val="24"/>
        </w:rPr>
        <w:t>r</w:t>
      </w:r>
      <w:proofErr w:type="spellEnd"/>
      <w:r w:rsidRPr="009A0A3F">
        <w:rPr>
          <w:rFonts w:ascii="Arial" w:hAnsi="Arial" w:cs="Arial"/>
          <w:sz w:val="24"/>
          <w:szCs w:val="24"/>
        </w:rPr>
        <w:t xml:space="preserve"> costs will be achieved through staff scheduling and cross-training of employees, as well as </w:t>
      </w:r>
      <w:proofErr w:type="gramStart"/>
      <w:r w:rsidRPr="009A0A3F">
        <w:rPr>
          <w:rFonts w:ascii="Arial" w:hAnsi="Arial" w:cs="Arial"/>
          <w:sz w:val="24"/>
          <w:szCs w:val="24"/>
        </w:rPr>
        <w:t>suppliers</w:t>
      </w:r>
      <w:proofErr w:type="gramEnd"/>
      <w:r w:rsidRPr="009A0A3F">
        <w:rPr>
          <w:rFonts w:ascii="Arial" w:hAnsi="Arial" w:cs="Arial"/>
          <w:sz w:val="24"/>
          <w:szCs w:val="24"/>
        </w:rPr>
        <w:t xml:space="preserve"> price reduction and green energy technologies implementation. Improvements of the facilities and use of spaces that are not in active use can lead to better guest satisfaction and more revenue. The hotel will also need to resort to focused digital marketing campaigns and customer loyalty programs in order to revive its image and widen its market coverage.</w:t>
      </w:r>
    </w:p>
    <w:p w:rsidR="00EE3DBB" w:rsidRPr="009A0A3F" w:rsidRDefault="00EE3DBB" w:rsidP="009A0A3F">
      <w:pPr>
        <w:spacing w:line="360" w:lineRule="auto"/>
        <w:jc w:val="both"/>
        <w:rPr>
          <w:rFonts w:ascii="Arial" w:hAnsi="Arial" w:cs="Arial"/>
          <w:sz w:val="24"/>
          <w:szCs w:val="24"/>
        </w:rPr>
      </w:pPr>
      <w:r w:rsidRPr="009A0A3F">
        <w:rPr>
          <w:rFonts w:ascii="Arial" w:hAnsi="Arial" w:cs="Arial"/>
          <w:sz w:val="24"/>
          <w:szCs w:val="24"/>
        </w:rPr>
        <w:lastRenderedPageBreak/>
        <w:t xml:space="preserve">If these actions will be implemented successfully, within the first year City Hotel may expect </w:t>
      </w:r>
      <w:proofErr w:type="gramStart"/>
      <w:r w:rsidRPr="009A0A3F">
        <w:rPr>
          <w:rFonts w:ascii="Arial" w:hAnsi="Arial" w:cs="Arial"/>
          <w:sz w:val="24"/>
          <w:szCs w:val="24"/>
        </w:rPr>
        <w:t>an increase</w:t>
      </w:r>
      <w:proofErr w:type="gramEnd"/>
      <w:r w:rsidRPr="009A0A3F">
        <w:rPr>
          <w:rFonts w:ascii="Arial" w:hAnsi="Arial" w:cs="Arial"/>
          <w:sz w:val="24"/>
          <w:szCs w:val="24"/>
        </w:rPr>
        <w:t xml:space="preserve"> revenue Initiatives to cut down expenses are anticipated to boost operating margins in the range of 10 – 12 percent while the level of customer satisfaction and brand awareness will create an advantage for the hotel. By putting in place monitoring and strategic adjustments The City Hotel not only will be able to recuperate its losses but to set the right groundwork for development in the hospitality industry in the future.</w:t>
      </w:r>
    </w:p>
    <w:p w:rsidR="00D020E0" w:rsidRPr="009A0A3F" w:rsidRDefault="00D020E0" w:rsidP="009A0A3F">
      <w:pPr>
        <w:spacing w:line="360" w:lineRule="auto"/>
        <w:jc w:val="both"/>
        <w:rPr>
          <w:rFonts w:ascii="Arial" w:hAnsi="Arial" w:cs="Arial"/>
          <w:sz w:val="24"/>
          <w:szCs w:val="24"/>
        </w:rPr>
      </w:pPr>
    </w:p>
    <w:p w:rsidR="00D020E0" w:rsidRDefault="00D020E0" w:rsidP="003E409E"/>
    <w:p w:rsidR="00D020E0" w:rsidRDefault="00D020E0" w:rsidP="003E409E"/>
    <w:p w:rsidR="00D020E0" w:rsidRDefault="00D020E0" w:rsidP="003E409E"/>
    <w:p w:rsidR="00D020E0" w:rsidRDefault="00D020E0" w:rsidP="003E409E"/>
    <w:p w:rsidR="00D020E0" w:rsidRDefault="00D020E0" w:rsidP="003E409E"/>
    <w:p w:rsidR="009A0A3F" w:rsidRDefault="009A0A3F" w:rsidP="00D020E0">
      <w:pPr>
        <w:pStyle w:val="Heading1"/>
      </w:pPr>
    </w:p>
    <w:p w:rsidR="00FE5965" w:rsidRDefault="00FE5965" w:rsidP="00D020E0">
      <w:pPr>
        <w:pStyle w:val="Heading1"/>
      </w:pPr>
    </w:p>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FE5965" w:rsidRDefault="00FE5965" w:rsidP="00FE5965"/>
    <w:p w:rsidR="00327A67" w:rsidRPr="00FE5965" w:rsidRDefault="00327A67" w:rsidP="00FE5965"/>
    <w:p w:rsidR="00D020E0" w:rsidRPr="009A0A3F" w:rsidRDefault="00D020E0" w:rsidP="00D020E0">
      <w:pPr>
        <w:pStyle w:val="Heading1"/>
        <w:rPr>
          <w:color w:val="auto"/>
        </w:rPr>
      </w:pPr>
      <w:r w:rsidRPr="009A0A3F">
        <w:rPr>
          <w:color w:val="auto"/>
        </w:rPr>
        <w:lastRenderedPageBreak/>
        <w:t>Table of Contents</w:t>
      </w:r>
    </w:p>
    <w:p w:rsidR="00D020E0" w:rsidRPr="00A26714" w:rsidRDefault="00A26714" w:rsidP="00D020E0">
      <w:pPr>
        <w:rPr>
          <w:rFonts w:ascii="Arial" w:hAnsi="Arial" w:cs="Arial"/>
          <w:sz w:val="24"/>
          <w:szCs w:val="24"/>
        </w:rPr>
      </w:pPr>
      <w:r>
        <w:rPr>
          <w:rFonts w:ascii="Arial" w:hAnsi="Arial" w:cs="Arial"/>
          <w:sz w:val="24"/>
          <w:szCs w:val="24"/>
        </w:rPr>
        <w:t xml:space="preserve"> Introduction .........</w:t>
      </w:r>
      <w:r w:rsidR="00D020E0" w:rsidRPr="00A26714">
        <w:rPr>
          <w:rFonts w:ascii="Arial" w:hAnsi="Arial" w:cs="Arial"/>
          <w:sz w:val="24"/>
          <w:szCs w:val="24"/>
        </w:rPr>
        <w:t>...................................</w:t>
      </w:r>
      <w:r w:rsidR="007570BD" w:rsidRPr="00A26714">
        <w:rPr>
          <w:rFonts w:ascii="Arial" w:hAnsi="Arial" w:cs="Arial"/>
          <w:sz w:val="24"/>
          <w:szCs w:val="24"/>
        </w:rPr>
        <w:t>...................................................................6</w:t>
      </w:r>
    </w:p>
    <w:p w:rsidR="00D020E0" w:rsidRPr="00A26714" w:rsidRDefault="00D020E0" w:rsidP="00D020E0">
      <w:pPr>
        <w:rPr>
          <w:rFonts w:ascii="Arial" w:hAnsi="Arial" w:cs="Arial"/>
          <w:sz w:val="24"/>
          <w:szCs w:val="24"/>
        </w:rPr>
      </w:pPr>
      <w:r w:rsidRPr="00A26714">
        <w:rPr>
          <w:rFonts w:ascii="Arial" w:hAnsi="Arial" w:cs="Arial"/>
          <w:sz w:val="24"/>
          <w:szCs w:val="24"/>
        </w:rPr>
        <w:t>Financial Performance Tre</w:t>
      </w:r>
      <w:r w:rsidR="00A26714">
        <w:rPr>
          <w:rFonts w:ascii="Arial" w:hAnsi="Arial" w:cs="Arial"/>
          <w:sz w:val="24"/>
          <w:szCs w:val="24"/>
        </w:rPr>
        <w:t>nds and Analysis .....</w:t>
      </w:r>
      <w:r w:rsidRPr="00A26714">
        <w:rPr>
          <w:rFonts w:ascii="Arial" w:hAnsi="Arial" w:cs="Arial"/>
          <w:sz w:val="24"/>
          <w:szCs w:val="24"/>
        </w:rPr>
        <w:t>.....................................</w:t>
      </w:r>
      <w:r w:rsidR="007570BD" w:rsidRPr="00A26714">
        <w:rPr>
          <w:rFonts w:ascii="Arial" w:hAnsi="Arial" w:cs="Arial"/>
          <w:sz w:val="24"/>
          <w:szCs w:val="24"/>
        </w:rPr>
        <w:t>...................6</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w:t>
      </w:r>
      <w:r w:rsidR="00D020E0" w:rsidRPr="00A26714">
        <w:rPr>
          <w:rFonts w:ascii="Arial" w:hAnsi="Arial" w:cs="Arial"/>
          <w:sz w:val="24"/>
          <w:szCs w:val="24"/>
        </w:rPr>
        <w:t xml:space="preserve"> Revenue and Profitability Tren</w:t>
      </w:r>
      <w:r w:rsidR="007570BD" w:rsidRPr="00A26714">
        <w:rPr>
          <w:rFonts w:ascii="Arial" w:hAnsi="Arial" w:cs="Arial"/>
          <w:sz w:val="24"/>
          <w:szCs w:val="24"/>
        </w:rPr>
        <w:t xml:space="preserve">ds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Liquidity and Solvency Metri</w:t>
      </w:r>
      <w:r w:rsidR="007570BD" w:rsidRPr="00A26714">
        <w:rPr>
          <w:rFonts w:ascii="Arial" w:hAnsi="Arial" w:cs="Arial"/>
          <w:sz w:val="24"/>
          <w:szCs w:val="24"/>
        </w:rPr>
        <w:t xml:space="preserve">cs </w:t>
      </w:r>
    </w:p>
    <w:p w:rsidR="009A0A3F" w:rsidRPr="00A26714" w:rsidRDefault="009A0A3F" w:rsidP="00D020E0">
      <w:pPr>
        <w:rPr>
          <w:rFonts w:ascii="Arial" w:hAnsi="Arial" w:cs="Arial"/>
          <w:sz w:val="24"/>
          <w:szCs w:val="24"/>
        </w:rPr>
      </w:pPr>
      <w:r w:rsidRPr="00A26714">
        <w:rPr>
          <w:rFonts w:ascii="Arial" w:hAnsi="Arial" w:cs="Arial"/>
          <w:sz w:val="24"/>
          <w:szCs w:val="24"/>
        </w:rPr>
        <w:t xml:space="preserve">   -</w:t>
      </w:r>
      <w:r w:rsidR="00D020E0" w:rsidRPr="00A26714">
        <w:rPr>
          <w:rFonts w:ascii="Arial" w:hAnsi="Arial" w:cs="Arial"/>
          <w:sz w:val="24"/>
          <w:szCs w:val="24"/>
        </w:rPr>
        <w:t xml:space="preserve"> External Factors Impacting Performan</w:t>
      </w:r>
      <w:r w:rsidR="007570BD" w:rsidRPr="00A26714">
        <w:rPr>
          <w:rFonts w:ascii="Arial" w:hAnsi="Arial" w:cs="Arial"/>
          <w:sz w:val="24"/>
          <w:szCs w:val="24"/>
        </w:rPr>
        <w:t xml:space="preserve">ce </w:t>
      </w:r>
    </w:p>
    <w:p w:rsidR="00D020E0" w:rsidRPr="00A26714" w:rsidRDefault="00D020E0" w:rsidP="00D020E0">
      <w:pPr>
        <w:rPr>
          <w:rFonts w:ascii="Arial" w:hAnsi="Arial" w:cs="Arial"/>
          <w:sz w:val="24"/>
          <w:szCs w:val="24"/>
        </w:rPr>
      </w:pPr>
      <w:r w:rsidRPr="00A26714">
        <w:rPr>
          <w:rFonts w:ascii="Arial" w:hAnsi="Arial" w:cs="Arial"/>
          <w:sz w:val="24"/>
          <w:szCs w:val="24"/>
        </w:rPr>
        <w:t>Key Issues and Underlying Causes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............................8</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Cost Management</w:t>
      </w:r>
      <w:r w:rsidR="007570BD" w:rsidRPr="00A26714">
        <w:rPr>
          <w:rFonts w:ascii="Arial" w:hAnsi="Arial" w:cs="Arial"/>
          <w:sz w:val="24"/>
          <w:szCs w:val="24"/>
        </w:rPr>
        <w:t xml:space="preserve"> Inefficiencies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Declining Occupancy Rat</w:t>
      </w:r>
      <w:r w:rsidR="007570BD" w:rsidRPr="00A26714">
        <w:rPr>
          <w:rFonts w:ascii="Arial" w:hAnsi="Arial" w:cs="Arial"/>
          <w:sz w:val="24"/>
          <w:szCs w:val="24"/>
        </w:rPr>
        <w:t xml:space="preserve">es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Operational Challenges and Asset Utilizati</w:t>
      </w:r>
      <w:r w:rsidR="007570BD" w:rsidRPr="00A26714">
        <w:rPr>
          <w:rFonts w:ascii="Arial" w:hAnsi="Arial" w:cs="Arial"/>
          <w:sz w:val="24"/>
          <w:szCs w:val="24"/>
        </w:rPr>
        <w:t xml:space="preserve">on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w:t>
      </w:r>
      <w:r w:rsidR="00D020E0" w:rsidRPr="00A26714">
        <w:rPr>
          <w:rFonts w:ascii="Arial" w:hAnsi="Arial" w:cs="Arial"/>
          <w:sz w:val="24"/>
          <w:szCs w:val="24"/>
        </w:rPr>
        <w:t>Turnaround Strategy Proposal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......................9</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Revenue Management Strategies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Cost Reduction and Operational Efficiency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Asset Management and Financial Restructuring </w:t>
      </w:r>
    </w:p>
    <w:p w:rsidR="007570BD"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Marketing and Brand Rebuilding </w:t>
      </w:r>
      <w:r w:rsidR="007570BD" w:rsidRPr="00A26714">
        <w:rPr>
          <w:rFonts w:ascii="Arial" w:hAnsi="Arial" w:cs="Arial"/>
          <w:sz w:val="24"/>
          <w:szCs w:val="24"/>
        </w:rPr>
        <w:t xml:space="preserve"> </w:t>
      </w:r>
    </w:p>
    <w:p w:rsidR="00D020E0" w:rsidRPr="00A26714" w:rsidRDefault="00D020E0" w:rsidP="00D020E0">
      <w:pPr>
        <w:rPr>
          <w:rFonts w:ascii="Arial" w:hAnsi="Arial" w:cs="Arial"/>
          <w:sz w:val="24"/>
          <w:szCs w:val="24"/>
        </w:rPr>
      </w:pPr>
      <w:r w:rsidRPr="00A26714">
        <w:rPr>
          <w:rFonts w:ascii="Arial" w:hAnsi="Arial" w:cs="Arial"/>
          <w:sz w:val="24"/>
          <w:szCs w:val="24"/>
        </w:rPr>
        <w:t>Financial Projections and Risks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........10</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Projections for Revenue Recovery </w:t>
      </w:r>
    </w:p>
    <w:p w:rsidR="00D020E0" w:rsidRPr="00A26714" w:rsidRDefault="009A0A3F" w:rsidP="00D020E0">
      <w:pPr>
        <w:rPr>
          <w:rFonts w:ascii="Arial" w:hAnsi="Arial" w:cs="Arial"/>
          <w:sz w:val="24"/>
          <w:szCs w:val="24"/>
        </w:rPr>
      </w:pPr>
      <w:r w:rsidRPr="00A26714">
        <w:rPr>
          <w:rFonts w:ascii="Arial" w:hAnsi="Arial" w:cs="Arial"/>
          <w:sz w:val="24"/>
          <w:szCs w:val="24"/>
        </w:rPr>
        <w:t xml:space="preserve">   - </w:t>
      </w:r>
      <w:r w:rsidR="00D020E0" w:rsidRPr="00A26714">
        <w:rPr>
          <w:rFonts w:ascii="Arial" w:hAnsi="Arial" w:cs="Arial"/>
          <w:sz w:val="24"/>
          <w:szCs w:val="24"/>
        </w:rPr>
        <w:t xml:space="preserve">Risk Assessment </w:t>
      </w:r>
    </w:p>
    <w:p w:rsidR="00D020E0" w:rsidRPr="00A26714" w:rsidRDefault="00D020E0" w:rsidP="00D020E0">
      <w:pPr>
        <w:rPr>
          <w:rFonts w:ascii="Arial" w:hAnsi="Arial" w:cs="Arial"/>
          <w:sz w:val="24"/>
          <w:szCs w:val="24"/>
        </w:rPr>
      </w:pPr>
      <w:r w:rsidRPr="00A26714">
        <w:rPr>
          <w:rFonts w:ascii="Arial" w:hAnsi="Arial" w:cs="Arial"/>
          <w:sz w:val="24"/>
          <w:szCs w:val="24"/>
        </w:rPr>
        <w:t xml:space="preserve"> Recommendations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...........................11</w:t>
      </w:r>
    </w:p>
    <w:p w:rsidR="007570BD" w:rsidRPr="00A26714" w:rsidRDefault="00D020E0" w:rsidP="00D020E0">
      <w:pPr>
        <w:rPr>
          <w:rFonts w:ascii="Arial" w:hAnsi="Arial" w:cs="Arial"/>
          <w:sz w:val="24"/>
          <w:szCs w:val="24"/>
        </w:rPr>
      </w:pPr>
      <w:r w:rsidRPr="00A26714">
        <w:rPr>
          <w:rFonts w:ascii="Arial" w:hAnsi="Arial" w:cs="Arial"/>
          <w:sz w:val="24"/>
          <w:szCs w:val="24"/>
        </w:rPr>
        <w:t>Conclusion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...............................13</w:t>
      </w:r>
    </w:p>
    <w:p w:rsidR="00D020E0" w:rsidRPr="00A26714" w:rsidRDefault="00D020E0" w:rsidP="00D020E0">
      <w:pPr>
        <w:rPr>
          <w:rFonts w:ascii="Arial" w:hAnsi="Arial" w:cs="Arial"/>
          <w:sz w:val="24"/>
          <w:szCs w:val="24"/>
        </w:rPr>
      </w:pPr>
      <w:r w:rsidRPr="00A26714">
        <w:rPr>
          <w:rFonts w:ascii="Arial" w:hAnsi="Arial" w:cs="Arial"/>
          <w:sz w:val="24"/>
          <w:szCs w:val="24"/>
        </w:rPr>
        <w:t>References ..................................................</w:t>
      </w:r>
      <w:r w:rsidR="007570BD" w:rsidRPr="00A26714">
        <w:rPr>
          <w:rFonts w:ascii="Arial" w:hAnsi="Arial" w:cs="Arial"/>
          <w:sz w:val="24"/>
          <w:szCs w:val="24"/>
        </w:rPr>
        <w:t>..................</w:t>
      </w:r>
      <w:r w:rsidR="00A26714">
        <w:rPr>
          <w:rFonts w:ascii="Arial" w:hAnsi="Arial" w:cs="Arial"/>
          <w:sz w:val="24"/>
          <w:szCs w:val="24"/>
        </w:rPr>
        <w:t>.......................</w:t>
      </w:r>
      <w:r w:rsidR="007570BD" w:rsidRPr="00A26714">
        <w:rPr>
          <w:rFonts w:ascii="Arial" w:hAnsi="Arial" w:cs="Arial"/>
          <w:sz w:val="24"/>
          <w:szCs w:val="24"/>
        </w:rPr>
        <w:t>....................15</w:t>
      </w:r>
    </w:p>
    <w:p w:rsidR="00731B67" w:rsidRDefault="00731B67" w:rsidP="008020A9">
      <w:pPr>
        <w:rPr>
          <w:b/>
          <w:bCs/>
        </w:rPr>
      </w:pPr>
    </w:p>
    <w:p w:rsidR="00A26714" w:rsidRDefault="00A26714" w:rsidP="008020A9">
      <w:pPr>
        <w:rPr>
          <w:b/>
          <w:bCs/>
        </w:rPr>
      </w:pPr>
    </w:p>
    <w:p w:rsidR="00A26714" w:rsidRDefault="00A26714" w:rsidP="008020A9">
      <w:pPr>
        <w:rPr>
          <w:b/>
          <w:bCs/>
        </w:rPr>
      </w:pPr>
    </w:p>
    <w:p w:rsidR="00A26714" w:rsidRDefault="00A26714" w:rsidP="008020A9">
      <w:pPr>
        <w:rPr>
          <w:b/>
          <w:bCs/>
        </w:rPr>
      </w:pPr>
    </w:p>
    <w:p w:rsidR="00A26714" w:rsidRDefault="00A26714" w:rsidP="008020A9">
      <w:pPr>
        <w:rPr>
          <w:b/>
          <w:bCs/>
        </w:rPr>
      </w:pPr>
    </w:p>
    <w:p w:rsidR="00A26714" w:rsidRDefault="00A26714" w:rsidP="008020A9">
      <w:pPr>
        <w:rPr>
          <w:b/>
          <w:bCs/>
        </w:rPr>
      </w:pPr>
    </w:p>
    <w:p w:rsidR="008020A9"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lastRenderedPageBreak/>
        <w:t xml:space="preserve">1 </w:t>
      </w:r>
      <w:r w:rsidR="008020A9" w:rsidRPr="00FF0D02">
        <w:rPr>
          <w:rFonts w:ascii="Arial" w:hAnsi="Arial" w:cs="Arial"/>
          <w:b/>
          <w:bCs/>
          <w:sz w:val="24"/>
          <w:szCs w:val="24"/>
        </w:rPr>
        <w:t>Introduction</w:t>
      </w:r>
    </w:p>
    <w:p w:rsidR="00AB7A22" w:rsidRPr="00FF0D02" w:rsidRDefault="00AB7A22" w:rsidP="00FF0D02">
      <w:pPr>
        <w:spacing w:line="360" w:lineRule="auto"/>
        <w:jc w:val="both"/>
        <w:rPr>
          <w:rFonts w:ascii="Arial" w:hAnsi="Arial" w:cs="Arial"/>
          <w:sz w:val="24"/>
          <w:szCs w:val="24"/>
        </w:rPr>
      </w:pPr>
      <w:r w:rsidRPr="00FF0D02">
        <w:rPr>
          <w:rFonts w:ascii="Arial" w:hAnsi="Arial" w:cs="Arial"/>
          <w:sz w:val="24"/>
          <w:szCs w:val="24"/>
        </w:rPr>
        <w:t>City Hotel, a hospitality establishment situated in an urban environment, features a restaurant, bar, and event facilities. While the hotel is well located with various services at its disposal, the hotel has not performed well over the past few years in terms of revenue, occupancy rates, and even customers’ satisfaction. These challenges have, in effect, created boredom in the already existing business.</w:t>
      </w:r>
    </w:p>
    <w:p w:rsidR="00AB7A22" w:rsidRPr="00FF0D02" w:rsidRDefault="00AB7A22" w:rsidP="00FF0D02">
      <w:pPr>
        <w:spacing w:line="360" w:lineRule="auto"/>
        <w:jc w:val="both"/>
        <w:rPr>
          <w:rFonts w:ascii="Arial" w:hAnsi="Arial" w:cs="Arial"/>
          <w:sz w:val="24"/>
          <w:szCs w:val="24"/>
        </w:rPr>
      </w:pPr>
      <w:r w:rsidRPr="00FF0D02">
        <w:rPr>
          <w:rFonts w:ascii="Arial" w:hAnsi="Arial" w:cs="Arial"/>
          <w:sz w:val="24"/>
          <w:szCs w:val="24"/>
        </w:rPr>
        <w:t>The purpose of this report is to evaluate the hotel’s performance in the last three years and find out the main causes of the crisis and suggest the comprehensive turnaround approach. The aim of the report will therefore be to formulate specific recommendations, which will help to put the hotel back on the healthy financial track by looking into the patterns of revenues, costs, profitability, liquidity, and solvency.</w:t>
      </w:r>
    </w:p>
    <w:p w:rsidR="00D020E0" w:rsidRPr="00FF0D02" w:rsidRDefault="00AB7A22" w:rsidP="00FF0D02">
      <w:pPr>
        <w:spacing w:line="360" w:lineRule="auto"/>
        <w:jc w:val="both"/>
        <w:rPr>
          <w:rFonts w:ascii="Arial" w:hAnsi="Arial" w:cs="Arial"/>
          <w:sz w:val="24"/>
          <w:szCs w:val="24"/>
        </w:rPr>
      </w:pPr>
      <w:r w:rsidRPr="00FF0D02">
        <w:rPr>
          <w:rFonts w:ascii="Arial" w:hAnsi="Arial" w:cs="Arial"/>
          <w:sz w:val="24"/>
          <w:szCs w:val="24"/>
        </w:rPr>
        <w:t>Due to the fact that the hospitality sector is very dynamic since it is influenced by economic changes and market demands, effective management is imperative. That means The City Hotel restructuring the way business is conducted, re-evaluating fixed and variable costs, and developing a new marketing strategy. In this respect, the practical approach aims at providing a recovery plan through lessons gleaned from the</w:t>
      </w:r>
      <w:r w:rsidR="001030E9">
        <w:rPr>
          <w:rFonts w:ascii="Arial" w:hAnsi="Arial" w:cs="Arial"/>
          <w:sz w:val="24"/>
          <w:szCs w:val="24"/>
        </w:rPr>
        <w:t>ories and examples in history (</w:t>
      </w:r>
      <w:r w:rsidRPr="00FF0D02">
        <w:rPr>
          <w:rFonts w:ascii="Arial" w:hAnsi="Arial" w:cs="Arial"/>
          <w:sz w:val="24"/>
          <w:szCs w:val="24"/>
        </w:rPr>
        <w:t>Walker, 2021).</w:t>
      </w:r>
    </w:p>
    <w:p w:rsidR="00916047"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t xml:space="preserve">2 </w:t>
      </w:r>
      <w:r w:rsidR="00916047" w:rsidRPr="00FF0D02">
        <w:rPr>
          <w:rFonts w:ascii="Arial" w:hAnsi="Arial" w:cs="Arial"/>
          <w:b/>
          <w:bCs/>
          <w:sz w:val="24"/>
          <w:szCs w:val="24"/>
        </w:rPr>
        <w:t>Financial Performance Trends and Analysis</w:t>
      </w:r>
    </w:p>
    <w:p w:rsidR="00916047" w:rsidRPr="00FF0D02" w:rsidRDefault="00916047" w:rsidP="00FF0D02">
      <w:pPr>
        <w:spacing w:line="360" w:lineRule="auto"/>
        <w:jc w:val="both"/>
        <w:rPr>
          <w:rFonts w:ascii="Arial" w:hAnsi="Arial" w:cs="Arial"/>
          <w:b/>
          <w:bCs/>
          <w:sz w:val="24"/>
          <w:szCs w:val="24"/>
        </w:rPr>
      </w:pPr>
      <w:r w:rsidRPr="00FF0D02">
        <w:rPr>
          <w:rFonts w:ascii="Arial" w:hAnsi="Arial" w:cs="Arial"/>
          <w:b/>
          <w:bCs/>
          <w:sz w:val="24"/>
          <w:szCs w:val="24"/>
        </w:rPr>
        <w:t>Revenue and Profitability Trends</w:t>
      </w:r>
    </w:p>
    <w:p w:rsidR="002D2950" w:rsidRPr="00FF0D02" w:rsidRDefault="002D2950" w:rsidP="00FF0D02">
      <w:pPr>
        <w:spacing w:line="360" w:lineRule="auto"/>
        <w:jc w:val="both"/>
        <w:rPr>
          <w:rFonts w:ascii="Arial" w:hAnsi="Arial" w:cs="Arial"/>
          <w:sz w:val="24"/>
          <w:szCs w:val="24"/>
        </w:rPr>
      </w:pPr>
      <w:r w:rsidRPr="00FF0D02">
        <w:rPr>
          <w:rFonts w:ascii="Arial" w:hAnsi="Arial" w:cs="Arial"/>
          <w:sz w:val="24"/>
          <w:szCs w:val="24"/>
        </w:rPr>
        <w:t>The financial performance of City Hotel has taken a nosedive in recent times. Revenue</w:t>
      </w:r>
      <w:r w:rsidR="00460980">
        <w:rPr>
          <w:rFonts w:ascii="Arial" w:hAnsi="Arial" w:cs="Arial"/>
          <w:sz w:val="24"/>
          <w:szCs w:val="24"/>
        </w:rPr>
        <w:t xml:space="preserve">s plummeted significantly from </w:t>
      </w:r>
      <w:r w:rsidRPr="00FF0D02">
        <w:rPr>
          <w:rFonts w:ascii="Arial" w:hAnsi="Arial" w:cs="Arial"/>
          <w:sz w:val="24"/>
          <w:szCs w:val="24"/>
        </w:rPr>
        <w:t xml:space="preserve">5.3 million </w:t>
      </w:r>
      <w:r w:rsidR="00460980">
        <w:rPr>
          <w:rFonts w:ascii="Arial" w:hAnsi="Arial" w:cs="Arial"/>
          <w:sz w:val="24"/>
          <w:szCs w:val="24"/>
        </w:rPr>
        <w:t xml:space="preserve">£ in 2022 to only </w:t>
      </w:r>
      <w:r w:rsidRPr="00FF0D02">
        <w:rPr>
          <w:rFonts w:ascii="Arial" w:hAnsi="Arial" w:cs="Arial"/>
          <w:sz w:val="24"/>
          <w:szCs w:val="24"/>
        </w:rPr>
        <w:t xml:space="preserve">2.3 million </w:t>
      </w:r>
      <w:r w:rsidR="00460980">
        <w:rPr>
          <w:rFonts w:ascii="Arial" w:hAnsi="Arial" w:cs="Arial"/>
          <w:sz w:val="24"/>
          <w:szCs w:val="24"/>
        </w:rPr>
        <w:t xml:space="preserve">£ </w:t>
      </w:r>
      <w:r w:rsidRPr="00FF0D02">
        <w:rPr>
          <w:rFonts w:ascii="Arial" w:hAnsi="Arial" w:cs="Arial"/>
          <w:sz w:val="24"/>
          <w:szCs w:val="24"/>
        </w:rPr>
        <w:t xml:space="preserve">in 2023. The steep decline is in tandem with heightened operational difficulties and external factors. The trend in the income statement shows continuous drop in profitability resulting in </w:t>
      </w:r>
      <w:r w:rsidR="00460980">
        <w:rPr>
          <w:rFonts w:ascii="Arial" w:hAnsi="Arial" w:cs="Arial"/>
          <w:sz w:val="24"/>
          <w:szCs w:val="24"/>
        </w:rPr>
        <w:t>an operating income loss of 3</w:t>
      </w:r>
      <w:r w:rsidRPr="00FF0D02">
        <w:rPr>
          <w:rFonts w:ascii="Arial" w:hAnsi="Arial" w:cs="Arial"/>
          <w:sz w:val="24"/>
          <w:szCs w:val="24"/>
        </w:rPr>
        <w:t xml:space="preserve"> million</w:t>
      </w:r>
      <w:r w:rsidR="00460980">
        <w:rPr>
          <w:rFonts w:ascii="Arial" w:hAnsi="Arial" w:cs="Arial"/>
          <w:sz w:val="24"/>
          <w:szCs w:val="24"/>
        </w:rPr>
        <w:t xml:space="preserve"> £</w:t>
      </w:r>
      <w:r w:rsidRPr="00FF0D02">
        <w:rPr>
          <w:rFonts w:ascii="Arial" w:hAnsi="Arial" w:cs="Arial"/>
          <w:sz w:val="24"/>
          <w:szCs w:val="24"/>
        </w:rPr>
        <w:t xml:space="preserve"> recorded in 2023. </w:t>
      </w:r>
    </w:p>
    <w:p w:rsidR="002D2950" w:rsidRPr="00FF0D02" w:rsidRDefault="002D2950" w:rsidP="00FF0D02">
      <w:pPr>
        <w:spacing w:line="360" w:lineRule="auto"/>
        <w:jc w:val="both"/>
        <w:rPr>
          <w:rFonts w:ascii="Arial" w:hAnsi="Arial" w:cs="Arial"/>
          <w:sz w:val="24"/>
          <w:szCs w:val="24"/>
        </w:rPr>
      </w:pPr>
      <w:r w:rsidRPr="00FF0D02">
        <w:rPr>
          <w:rFonts w:ascii="Arial" w:hAnsi="Arial" w:cs="Arial"/>
          <w:sz w:val="24"/>
          <w:szCs w:val="24"/>
        </w:rPr>
        <w:t xml:space="preserve">The Cost of Goods Sold (COGS) and employee costs, which are major components of operational costs, have however been inefficient. Although COGS reduced correlating with reduced revenues, employee costs were too high relating to revenues earned, pointing at a possibly </w:t>
      </w:r>
      <w:r w:rsidR="002D071D" w:rsidRPr="00FF0D02">
        <w:rPr>
          <w:rFonts w:ascii="Arial" w:hAnsi="Arial" w:cs="Arial"/>
          <w:sz w:val="24"/>
          <w:szCs w:val="24"/>
        </w:rPr>
        <w:t>inefficient</w:t>
      </w:r>
      <w:r w:rsidRPr="00FF0D02">
        <w:rPr>
          <w:rFonts w:ascii="Arial" w:hAnsi="Arial" w:cs="Arial"/>
          <w:sz w:val="24"/>
          <w:szCs w:val="24"/>
        </w:rPr>
        <w:t xml:space="preserve"> workforce management in respect to revenue generation. These trends suggest the need for either optimized </w:t>
      </w:r>
      <w:proofErr w:type="spellStart"/>
      <w:r w:rsidRPr="00FF0D02">
        <w:rPr>
          <w:rFonts w:ascii="Arial" w:hAnsi="Arial" w:cs="Arial"/>
          <w:sz w:val="24"/>
          <w:szCs w:val="24"/>
        </w:rPr>
        <w:t>labo</w:t>
      </w:r>
      <w:r w:rsidR="002D071D" w:rsidRPr="00FF0D02">
        <w:rPr>
          <w:rFonts w:ascii="Arial" w:hAnsi="Arial" w:cs="Arial"/>
          <w:sz w:val="24"/>
          <w:szCs w:val="24"/>
        </w:rPr>
        <w:t>u</w:t>
      </w:r>
      <w:r w:rsidRPr="00FF0D02">
        <w:rPr>
          <w:rFonts w:ascii="Arial" w:hAnsi="Arial" w:cs="Arial"/>
          <w:sz w:val="24"/>
          <w:szCs w:val="24"/>
        </w:rPr>
        <w:t>r</w:t>
      </w:r>
      <w:proofErr w:type="spellEnd"/>
      <w:r w:rsidRPr="00FF0D02">
        <w:rPr>
          <w:rFonts w:ascii="Arial" w:hAnsi="Arial" w:cs="Arial"/>
          <w:sz w:val="24"/>
          <w:szCs w:val="24"/>
        </w:rPr>
        <w:t xml:space="preserve"> allocation or reduction in the level of fixed costs (Dittmer and Keefe, 2018). </w:t>
      </w:r>
    </w:p>
    <w:p w:rsidR="00916047" w:rsidRPr="00FF0D02" w:rsidRDefault="002D2950" w:rsidP="00FF0D02">
      <w:pPr>
        <w:spacing w:line="360" w:lineRule="auto"/>
        <w:jc w:val="both"/>
        <w:rPr>
          <w:rFonts w:ascii="Arial" w:hAnsi="Arial" w:cs="Arial"/>
          <w:sz w:val="24"/>
          <w:szCs w:val="24"/>
        </w:rPr>
      </w:pPr>
      <w:r w:rsidRPr="00FF0D02">
        <w:rPr>
          <w:rFonts w:ascii="Arial" w:hAnsi="Arial" w:cs="Arial"/>
          <w:sz w:val="24"/>
          <w:szCs w:val="24"/>
        </w:rPr>
        <w:lastRenderedPageBreak/>
        <w:t xml:space="preserve">Comparative performance of these figures against the prevailing industry standards shows that the hotel has not only done averagely in terms of occupancy rates but also in </w:t>
      </w:r>
      <w:proofErr w:type="spellStart"/>
      <w:r w:rsidRPr="00FF0D02">
        <w:rPr>
          <w:rFonts w:ascii="Arial" w:hAnsi="Arial" w:cs="Arial"/>
          <w:sz w:val="24"/>
          <w:szCs w:val="24"/>
        </w:rPr>
        <w:t>RevPAR</w:t>
      </w:r>
      <w:proofErr w:type="spellEnd"/>
      <w:r w:rsidRPr="00FF0D02">
        <w:rPr>
          <w:rFonts w:ascii="Arial" w:hAnsi="Arial" w:cs="Arial"/>
          <w:sz w:val="24"/>
          <w:szCs w:val="24"/>
        </w:rPr>
        <w:t xml:space="preserve"> (Revenue </w:t>
      </w:r>
      <w:proofErr w:type="gramStart"/>
      <w:r w:rsidRPr="00FF0D02">
        <w:rPr>
          <w:rFonts w:ascii="Arial" w:hAnsi="Arial" w:cs="Arial"/>
          <w:sz w:val="24"/>
          <w:szCs w:val="24"/>
        </w:rPr>
        <w:t>Per</w:t>
      </w:r>
      <w:proofErr w:type="gramEnd"/>
      <w:r w:rsidRPr="00FF0D02">
        <w:rPr>
          <w:rFonts w:ascii="Arial" w:hAnsi="Arial" w:cs="Arial"/>
          <w:sz w:val="24"/>
          <w:szCs w:val="24"/>
        </w:rPr>
        <w:t xml:space="preserve"> Available Room). This kind of underperformance is often the result of poor pricing policies or inability to respond rapidly to change in demand. Successful hotels use tiered pricing and manage to promote loyalty on the customer base since there are lean times to ensure profits (</w:t>
      </w:r>
      <w:proofErr w:type="spellStart"/>
      <w:r w:rsidRPr="00FF0D02">
        <w:rPr>
          <w:rFonts w:ascii="Arial" w:hAnsi="Arial" w:cs="Arial"/>
          <w:sz w:val="24"/>
          <w:szCs w:val="24"/>
        </w:rPr>
        <w:t>Kimes</w:t>
      </w:r>
      <w:proofErr w:type="spellEnd"/>
      <w:r w:rsidRPr="00FF0D02">
        <w:rPr>
          <w:rFonts w:ascii="Arial" w:hAnsi="Arial" w:cs="Arial"/>
          <w:sz w:val="24"/>
          <w:szCs w:val="24"/>
        </w:rPr>
        <w:t>, 2016).</w:t>
      </w:r>
    </w:p>
    <w:p w:rsidR="004548EF" w:rsidRPr="00FF0D02" w:rsidRDefault="004548EF" w:rsidP="00FF0D02">
      <w:pPr>
        <w:spacing w:line="360" w:lineRule="auto"/>
        <w:jc w:val="both"/>
        <w:rPr>
          <w:rFonts w:ascii="Arial" w:hAnsi="Arial" w:cs="Arial"/>
          <w:b/>
          <w:bCs/>
          <w:sz w:val="24"/>
          <w:szCs w:val="24"/>
        </w:rPr>
      </w:pPr>
      <w:r w:rsidRPr="00FF0D02">
        <w:rPr>
          <w:rFonts w:ascii="Arial" w:hAnsi="Arial" w:cs="Arial"/>
          <w:b/>
          <w:bCs/>
          <w:sz w:val="24"/>
          <w:szCs w:val="24"/>
        </w:rPr>
        <w:t>Liquidity and Solvency Metrics</w:t>
      </w:r>
    </w:p>
    <w:p w:rsidR="004548EF" w:rsidRPr="00FF0D02" w:rsidRDefault="004548EF" w:rsidP="00FF0D02">
      <w:pPr>
        <w:spacing w:line="360" w:lineRule="auto"/>
        <w:jc w:val="both"/>
        <w:rPr>
          <w:rFonts w:ascii="Arial" w:hAnsi="Arial" w:cs="Arial"/>
          <w:sz w:val="24"/>
          <w:szCs w:val="24"/>
        </w:rPr>
      </w:pPr>
      <w:r w:rsidRPr="00FF0D02">
        <w:rPr>
          <w:rFonts w:ascii="Arial" w:hAnsi="Arial" w:cs="Arial"/>
          <w:sz w:val="24"/>
          <w:szCs w:val="24"/>
        </w:rPr>
        <w:t xml:space="preserve">The balance sheet reveals a worrying trend regarding the liquidity and solvency of the business. This decline is illustrated by the current assets which include cash and trade debtors that witnessed a </w:t>
      </w:r>
      <w:r w:rsidR="00460980">
        <w:rPr>
          <w:rFonts w:ascii="Arial" w:hAnsi="Arial" w:cs="Arial"/>
          <w:sz w:val="24"/>
          <w:szCs w:val="24"/>
        </w:rPr>
        <w:t xml:space="preserve">drastic fall from </w:t>
      </w:r>
      <w:r w:rsidRPr="00FF0D02">
        <w:rPr>
          <w:rFonts w:ascii="Arial" w:hAnsi="Arial" w:cs="Arial"/>
          <w:sz w:val="24"/>
          <w:szCs w:val="24"/>
        </w:rPr>
        <w:t>1.9 million</w:t>
      </w:r>
      <w:r w:rsidR="00460980">
        <w:rPr>
          <w:rFonts w:ascii="Arial" w:hAnsi="Arial" w:cs="Arial"/>
          <w:sz w:val="24"/>
          <w:szCs w:val="24"/>
        </w:rPr>
        <w:t xml:space="preserve"> £ in the year 2021 to </w:t>
      </w:r>
      <w:r w:rsidRPr="00FF0D02">
        <w:rPr>
          <w:rFonts w:ascii="Arial" w:hAnsi="Arial" w:cs="Arial"/>
          <w:sz w:val="24"/>
          <w:szCs w:val="24"/>
        </w:rPr>
        <w:t>1.3 million</w:t>
      </w:r>
      <w:r w:rsidR="00460980">
        <w:rPr>
          <w:rFonts w:ascii="Arial" w:hAnsi="Arial" w:cs="Arial"/>
          <w:sz w:val="24"/>
          <w:szCs w:val="24"/>
        </w:rPr>
        <w:t xml:space="preserve"> £</w:t>
      </w:r>
      <w:r w:rsidRPr="00FF0D02">
        <w:rPr>
          <w:rFonts w:ascii="Arial" w:hAnsi="Arial" w:cs="Arial"/>
          <w:sz w:val="24"/>
          <w:szCs w:val="24"/>
        </w:rPr>
        <w:t xml:space="preserve"> in the year 2023. This decline is indicative of weaker cash inflows and inability to make cash out of debtors. Consequently, the hotel’s capacity to settle its short-term debts has significantly decreased.</w:t>
      </w:r>
    </w:p>
    <w:p w:rsidR="004548EF" w:rsidRPr="00FF0D02" w:rsidRDefault="004548EF" w:rsidP="00FF0D02">
      <w:pPr>
        <w:spacing w:line="360" w:lineRule="auto"/>
        <w:jc w:val="both"/>
        <w:rPr>
          <w:rFonts w:ascii="Arial" w:hAnsi="Arial" w:cs="Arial"/>
          <w:sz w:val="24"/>
          <w:szCs w:val="24"/>
        </w:rPr>
      </w:pPr>
      <w:r w:rsidRPr="00FF0D02">
        <w:rPr>
          <w:rFonts w:ascii="Arial" w:hAnsi="Arial" w:cs="Arial"/>
          <w:sz w:val="24"/>
          <w:szCs w:val="24"/>
        </w:rPr>
        <w:t>On the other hand, solvency problems may be observed due to increasing long-term loans and leas</w:t>
      </w:r>
      <w:r w:rsidR="00460980">
        <w:rPr>
          <w:rFonts w:ascii="Arial" w:hAnsi="Arial" w:cs="Arial"/>
          <w:sz w:val="24"/>
          <w:szCs w:val="24"/>
        </w:rPr>
        <w:t xml:space="preserve">es liabilities which grew from </w:t>
      </w:r>
      <w:r w:rsidRPr="00FF0D02">
        <w:rPr>
          <w:rFonts w:ascii="Arial" w:hAnsi="Arial" w:cs="Arial"/>
          <w:sz w:val="24"/>
          <w:szCs w:val="24"/>
        </w:rPr>
        <w:t>7.8 million</w:t>
      </w:r>
      <w:r w:rsidR="00460980">
        <w:rPr>
          <w:rFonts w:ascii="Arial" w:hAnsi="Arial" w:cs="Arial"/>
          <w:sz w:val="24"/>
          <w:szCs w:val="24"/>
        </w:rPr>
        <w:t xml:space="preserve"> £ in 2021 to </w:t>
      </w:r>
      <w:r w:rsidRPr="00FF0D02">
        <w:rPr>
          <w:rFonts w:ascii="Arial" w:hAnsi="Arial" w:cs="Arial"/>
          <w:sz w:val="24"/>
          <w:szCs w:val="24"/>
        </w:rPr>
        <w:t xml:space="preserve">11.6 million </w:t>
      </w:r>
      <w:r w:rsidR="00460980">
        <w:rPr>
          <w:rFonts w:ascii="Arial" w:hAnsi="Arial" w:cs="Arial"/>
          <w:sz w:val="24"/>
          <w:szCs w:val="24"/>
        </w:rPr>
        <w:t xml:space="preserve">£ </w:t>
      </w:r>
      <w:r w:rsidRPr="00FF0D02">
        <w:rPr>
          <w:rFonts w:ascii="Arial" w:hAnsi="Arial" w:cs="Arial"/>
          <w:sz w:val="24"/>
          <w:szCs w:val="24"/>
        </w:rPr>
        <w:t>in 2023. These debts are already adding strain to the hotel’s diminishing cash resources. The debt-to-equity ratios have worsened, which implies that the company is more financed through borrowing which raises fears of the viability of its operations (Gibson, 2009).</w:t>
      </w:r>
    </w:p>
    <w:p w:rsidR="002E2DBA" w:rsidRPr="00FF0D02" w:rsidRDefault="002E2DBA" w:rsidP="00FF0D02">
      <w:pPr>
        <w:spacing w:line="360" w:lineRule="auto"/>
        <w:jc w:val="both"/>
        <w:rPr>
          <w:rFonts w:ascii="Arial" w:hAnsi="Arial" w:cs="Arial"/>
          <w:b/>
          <w:bCs/>
          <w:sz w:val="24"/>
          <w:szCs w:val="24"/>
        </w:rPr>
      </w:pPr>
      <w:r w:rsidRPr="00FF0D02">
        <w:rPr>
          <w:rFonts w:ascii="Arial" w:hAnsi="Arial" w:cs="Arial"/>
          <w:b/>
          <w:bCs/>
          <w:sz w:val="24"/>
          <w:szCs w:val="24"/>
        </w:rPr>
        <w:t>External Factors Impacting Performance</w:t>
      </w:r>
    </w:p>
    <w:p w:rsidR="002E2DBA" w:rsidRDefault="002E2DBA" w:rsidP="00FF0D02">
      <w:pPr>
        <w:spacing w:line="360" w:lineRule="auto"/>
        <w:jc w:val="both"/>
        <w:rPr>
          <w:rFonts w:ascii="Arial" w:hAnsi="Arial" w:cs="Arial"/>
          <w:sz w:val="24"/>
          <w:szCs w:val="24"/>
        </w:rPr>
      </w:pPr>
      <w:r w:rsidRPr="00FF0D02">
        <w:rPr>
          <w:rFonts w:ascii="Arial" w:hAnsi="Arial" w:cs="Arial"/>
          <w:sz w:val="24"/>
          <w:szCs w:val="24"/>
        </w:rPr>
        <w:t>A number of external elements must have played a role in the dow</w:t>
      </w:r>
      <w:r w:rsidR="00151C37">
        <w:rPr>
          <w:rFonts w:ascii="Arial" w:hAnsi="Arial" w:cs="Arial"/>
          <w:sz w:val="24"/>
          <w:szCs w:val="24"/>
        </w:rPr>
        <w:t xml:space="preserve">nturn of City Hotel's </w:t>
      </w:r>
      <w:proofErr w:type="spellStart"/>
      <w:r w:rsidR="00151C37">
        <w:rPr>
          <w:rFonts w:ascii="Arial" w:hAnsi="Arial" w:cs="Arial"/>
          <w:sz w:val="24"/>
          <w:szCs w:val="24"/>
        </w:rPr>
        <w:t>finances.</w:t>
      </w:r>
      <w:r w:rsidRPr="00FF0D02">
        <w:rPr>
          <w:rFonts w:ascii="Arial" w:hAnsi="Arial" w:cs="Arial"/>
          <w:sz w:val="24"/>
          <w:szCs w:val="24"/>
        </w:rPr>
        <w:t>Costs</w:t>
      </w:r>
      <w:proofErr w:type="spellEnd"/>
      <w:r w:rsidRPr="00FF0D02">
        <w:rPr>
          <w:rFonts w:ascii="Arial" w:hAnsi="Arial" w:cs="Arial"/>
          <w:sz w:val="24"/>
          <w:szCs w:val="24"/>
        </w:rPr>
        <w:t xml:space="preserve"> have risen across the board due to economic inflation especially on </w:t>
      </w:r>
      <w:proofErr w:type="spellStart"/>
      <w:r w:rsidRPr="00FF0D02">
        <w:rPr>
          <w:rFonts w:ascii="Arial" w:hAnsi="Arial" w:cs="Arial"/>
          <w:sz w:val="24"/>
          <w:szCs w:val="24"/>
        </w:rPr>
        <w:t>labour</w:t>
      </w:r>
      <w:proofErr w:type="spellEnd"/>
      <w:r w:rsidRPr="00FF0D02">
        <w:rPr>
          <w:rFonts w:ascii="Arial" w:hAnsi="Arial" w:cs="Arial"/>
          <w:sz w:val="24"/>
          <w:szCs w:val="24"/>
        </w:rPr>
        <w:t xml:space="preserve"> and utilities which has even worsened the situation. This trend is supported by case studies that highlight such economic pressures are mainly directed towards the mid range hospitality sectors thereby forcing them to modify their prices and operation pol</w:t>
      </w:r>
      <w:r w:rsidR="00AC0BF4" w:rsidRPr="00FF0D02">
        <w:rPr>
          <w:rFonts w:ascii="Arial" w:hAnsi="Arial" w:cs="Arial"/>
          <w:sz w:val="24"/>
          <w:szCs w:val="24"/>
        </w:rPr>
        <w:t>icies (Rockingham Partners, 2024</w:t>
      </w:r>
      <w:r w:rsidRPr="00FF0D02">
        <w:rPr>
          <w:rFonts w:ascii="Arial" w:hAnsi="Arial" w:cs="Arial"/>
          <w:sz w:val="24"/>
          <w:szCs w:val="24"/>
        </w:rPr>
        <w:t>).</w:t>
      </w:r>
    </w:p>
    <w:p w:rsidR="00F32424" w:rsidRPr="00FF0D02" w:rsidRDefault="00F32424" w:rsidP="00FF0D02">
      <w:pPr>
        <w:spacing w:line="360" w:lineRule="auto"/>
        <w:jc w:val="both"/>
        <w:rPr>
          <w:rFonts w:ascii="Arial" w:hAnsi="Arial" w:cs="Arial"/>
          <w:sz w:val="24"/>
          <w:szCs w:val="24"/>
        </w:rPr>
      </w:pPr>
    </w:p>
    <w:p w:rsidR="00151C37" w:rsidRDefault="00151C37" w:rsidP="00FF0D02">
      <w:pPr>
        <w:spacing w:line="360" w:lineRule="auto"/>
        <w:jc w:val="both"/>
        <w:rPr>
          <w:rFonts w:ascii="Arial" w:hAnsi="Arial" w:cs="Arial"/>
          <w:b/>
          <w:bCs/>
          <w:sz w:val="24"/>
          <w:szCs w:val="24"/>
        </w:rPr>
      </w:pPr>
    </w:p>
    <w:p w:rsidR="00151C37" w:rsidRDefault="00151C37" w:rsidP="00FF0D02">
      <w:pPr>
        <w:spacing w:line="360" w:lineRule="auto"/>
        <w:jc w:val="both"/>
        <w:rPr>
          <w:rFonts w:ascii="Arial" w:hAnsi="Arial" w:cs="Arial"/>
          <w:b/>
          <w:bCs/>
          <w:sz w:val="24"/>
          <w:szCs w:val="24"/>
        </w:rPr>
      </w:pPr>
    </w:p>
    <w:p w:rsidR="00722657"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lastRenderedPageBreak/>
        <w:t>3</w:t>
      </w:r>
      <w:r w:rsidR="00722657" w:rsidRPr="00FF0D02">
        <w:rPr>
          <w:rFonts w:ascii="Arial" w:hAnsi="Arial" w:cs="Arial"/>
          <w:b/>
          <w:bCs/>
          <w:sz w:val="24"/>
          <w:szCs w:val="24"/>
        </w:rPr>
        <w:t xml:space="preserve"> Key Issues and Underlying Causes</w:t>
      </w:r>
    </w:p>
    <w:p w:rsidR="00722657" w:rsidRPr="00FF0D02" w:rsidRDefault="00722657" w:rsidP="00FF0D02">
      <w:pPr>
        <w:spacing w:line="360" w:lineRule="auto"/>
        <w:jc w:val="both"/>
        <w:rPr>
          <w:rFonts w:ascii="Arial" w:hAnsi="Arial" w:cs="Arial"/>
          <w:b/>
          <w:bCs/>
          <w:sz w:val="24"/>
          <w:szCs w:val="24"/>
        </w:rPr>
      </w:pPr>
      <w:r w:rsidRPr="00FF0D02">
        <w:rPr>
          <w:rFonts w:ascii="Arial" w:hAnsi="Arial" w:cs="Arial"/>
          <w:b/>
          <w:bCs/>
          <w:sz w:val="24"/>
          <w:szCs w:val="24"/>
        </w:rPr>
        <w:t>Cost Management Inefficiencies</w:t>
      </w:r>
    </w:p>
    <w:p w:rsidR="00722657" w:rsidRPr="00FF0D02" w:rsidRDefault="00722657" w:rsidP="00FF0D02">
      <w:pPr>
        <w:spacing w:line="360" w:lineRule="auto"/>
        <w:jc w:val="both"/>
        <w:rPr>
          <w:rFonts w:ascii="Arial" w:hAnsi="Arial" w:cs="Arial"/>
          <w:sz w:val="24"/>
          <w:szCs w:val="24"/>
        </w:rPr>
      </w:pPr>
      <w:r w:rsidRPr="00FF0D02">
        <w:rPr>
          <w:rFonts w:ascii="Arial" w:hAnsi="Arial" w:cs="Arial"/>
          <w:sz w:val="24"/>
          <w:szCs w:val="24"/>
        </w:rPr>
        <w:t>One of the primary challenges for</w:t>
      </w:r>
      <w:r w:rsidR="005F6560" w:rsidRPr="00FF0D02">
        <w:rPr>
          <w:rFonts w:ascii="Arial" w:hAnsi="Arial" w:cs="Arial"/>
          <w:sz w:val="24"/>
          <w:szCs w:val="24"/>
        </w:rPr>
        <w:t xml:space="preserve"> The</w:t>
      </w:r>
      <w:r w:rsidRPr="00FF0D02">
        <w:rPr>
          <w:rFonts w:ascii="Arial" w:hAnsi="Arial" w:cs="Arial"/>
          <w:sz w:val="24"/>
          <w:szCs w:val="24"/>
        </w:rPr>
        <w:t xml:space="preserve"> City Hotel lies in its inefficient cost management. Employee costs consistently exceeded 30% of revenue in 2023, a significant burden for a hospitality business struggling with declining revenue. High </w:t>
      </w:r>
      <w:proofErr w:type="spellStart"/>
      <w:r w:rsidRPr="00FF0D02">
        <w:rPr>
          <w:rFonts w:ascii="Arial" w:hAnsi="Arial" w:cs="Arial"/>
          <w:sz w:val="24"/>
          <w:szCs w:val="24"/>
        </w:rPr>
        <w:t>labo</w:t>
      </w:r>
      <w:r w:rsidR="005F6560" w:rsidRPr="00FF0D02">
        <w:rPr>
          <w:rFonts w:ascii="Arial" w:hAnsi="Arial" w:cs="Arial"/>
          <w:sz w:val="24"/>
          <w:szCs w:val="24"/>
        </w:rPr>
        <w:t>u</w:t>
      </w:r>
      <w:r w:rsidRPr="00FF0D02">
        <w:rPr>
          <w:rFonts w:ascii="Arial" w:hAnsi="Arial" w:cs="Arial"/>
          <w:sz w:val="24"/>
          <w:szCs w:val="24"/>
        </w:rPr>
        <w:t>r</w:t>
      </w:r>
      <w:proofErr w:type="spellEnd"/>
      <w:r w:rsidRPr="00FF0D02">
        <w:rPr>
          <w:rFonts w:ascii="Arial" w:hAnsi="Arial" w:cs="Arial"/>
          <w:sz w:val="24"/>
          <w:szCs w:val="24"/>
        </w:rPr>
        <w:t xml:space="preserve"> costs, without proportional revenue generation, suggest inefficiencies in workforce allocation and productivity.</w:t>
      </w:r>
    </w:p>
    <w:p w:rsidR="00722657" w:rsidRPr="00FF0D02" w:rsidRDefault="00722657" w:rsidP="00FF0D02">
      <w:pPr>
        <w:spacing w:line="360" w:lineRule="auto"/>
        <w:jc w:val="both"/>
        <w:rPr>
          <w:rFonts w:ascii="Arial" w:hAnsi="Arial" w:cs="Arial"/>
          <w:color w:val="FF0000"/>
          <w:sz w:val="24"/>
          <w:szCs w:val="24"/>
        </w:rPr>
      </w:pPr>
      <w:r w:rsidRPr="00FF0D02">
        <w:rPr>
          <w:rFonts w:ascii="Arial" w:hAnsi="Arial" w:cs="Arial"/>
          <w:sz w:val="24"/>
          <w:szCs w:val="24"/>
        </w:rPr>
        <w:t xml:space="preserve">Additionally, depreciation and external expenses have remained significant over the years, indicating potential inefficiencies in resource utilization. Effective cost control measures, such as improved scheduling and automation, could address these challenges </w:t>
      </w:r>
      <w:r w:rsidRPr="00FF0D02">
        <w:rPr>
          <w:rFonts w:ascii="Arial" w:hAnsi="Arial" w:cs="Arial"/>
          <w:i/>
          <w:iCs/>
          <w:sz w:val="24"/>
          <w:szCs w:val="24"/>
        </w:rPr>
        <w:t>(Dittmer and Keefe, 2018</w:t>
      </w:r>
      <w:r w:rsidR="00AC0BF4" w:rsidRPr="00FF0D02">
        <w:rPr>
          <w:rFonts w:ascii="Arial" w:hAnsi="Arial" w:cs="Arial"/>
          <w:i/>
          <w:iCs/>
          <w:sz w:val="24"/>
          <w:szCs w:val="24"/>
        </w:rPr>
        <w:t>)</w:t>
      </w:r>
    </w:p>
    <w:p w:rsidR="005F6560" w:rsidRPr="00FF0D02" w:rsidRDefault="005F6560" w:rsidP="00FF0D02">
      <w:pPr>
        <w:spacing w:line="360" w:lineRule="auto"/>
        <w:jc w:val="both"/>
        <w:rPr>
          <w:rFonts w:ascii="Arial" w:hAnsi="Arial" w:cs="Arial"/>
          <w:b/>
          <w:bCs/>
          <w:sz w:val="24"/>
          <w:szCs w:val="24"/>
        </w:rPr>
      </w:pPr>
      <w:r w:rsidRPr="00FF0D02">
        <w:rPr>
          <w:rFonts w:ascii="Arial" w:hAnsi="Arial" w:cs="Arial"/>
          <w:b/>
          <w:bCs/>
          <w:sz w:val="24"/>
          <w:szCs w:val="24"/>
        </w:rPr>
        <w:t xml:space="preserve"> Declining Occupancy Rates</w:t>
      </w:r>
    </w:p>
    <w:p w:rsidR="005F6560" w:rsidRPr="00FF0D02" w:rsidRDefault="005F6560" w:rsidP="00FF0D02">
      <w:pPr>
        <w:spacing w:line="360" w:lineRule="auto"/>
        <w:jc w:val="both"/>
        <w:rPr>
          <w:rFonts w:ascii="Arial" w:hAnsi="Arial" w:cs="Arial"/>
          <w:sz w:val="24"/>
          <w:szCs w:val="24"/>
        </w:rPr>
      </w:pPr>
      <w:r w:rsidRPr="00FF0D02">
        <w:rPr>
          <w:rFonts w:ascii="Arial" w:hAnsi="Arial" w:cs="Arial"/>
          <w:sz w:val="24"/>
          <w:szCs w:val="24"/>
        </w:rPr>
        <w:t>Poor marketing strategies, low brand awareness and being undif</w:t>
      </w:r>
      <w:r w:rsidR="008706CD">
        <w:rPr>
          <w:rFonts w:ascii="Arial" w:hAnsi="Arial" w:cs="Arial"/>
          <w:sz w:val="24"/>
          <w:szCs w:val="24"/>
        </w:rPr>
        <w:t>ferentiated from competitors may be the reason</w:t>
      </w:r>
      <w:r w:rsidRPr="00FF0D02">
        <w:rPr>
          <w:rFonts w:ascii="Arial" w:hAnsi="Arial" w:cs="Arial"/>
          <w:sz w:val="24"/>
          <w:szCs w:val="24"/>
        </w:rPr>
        <w:t xml:space="preserve"> for this situation. Guests prefer more and more </w:t>
      </w:r>
      <w:proofErr w:type="gramStart"/>
      <w:r w:rsidRPr="00FF0D02">
        <w:rPr>
          <w:rFonts w:ascii="Arial" w:hAnsi="Arial" w:cs="Arial"/>
          <w:sz w:val="24"/>
          <w:szCs w:val="24"/>
        </w:rPr>
        <w:t>accommodations</w:t>
      </w:r>
      <w:r w:rsidR="002D44F0">
        <w:rPr>
          <w:rFonts w:ascii="Arial" w:hAnsi="Arial" w:cs="Arial"/>
          <w:sz w:val="24"/>
          <w:szCs w:val="24"/>
        </w:rPr>
        <w:t xml:space="preserve"> ,</w:t>
      </w:r>
      <w:r w:rsidRPr="00FF0D02">
        <w:rPr>
          <w:rFonts w:ascii="Arial" w:hAnsi="Arial" w:cs="Arial"/>
          <w:sz w:val="24"/>
          <w:szCs w:val="24"/>
        </w:rPr>
        <w:t>less</w:t>
      </w:r>
      <w:proofErr w:type="gramEnd"/>
      <w:r w:rsidRPr="00FF0D02">
        <w:rPr>
          <w:rFonts w:ascii="Arial" w:hAnsi="Arial" w:cs="Arial"/>
          <w:sz w:val="24"/>
          <w:szCs w:val="24"/>
        </w:rPr>
        <w:t xml:space="preserve"> expensive or with more flexible options like boutique hotels and home stays (Walker, 2021).</w:t>
      </w:r>
    </w:p>
    <w:p w:rsidR="005F6560" w:rsidRPr="00FF0D02" w:rsidRDefault="005F6560" w:rsidP="00FF0D02">
      <w:pPr>
        <w:spacing w:line="360" w:lineRule="auto"/>
        <w:jc w:val="both"/>
        <w:rPr>
          <w:rFonts w:ascii="Arial" w:hAnsi="Arial" w:cs="Arial"/>
          <w:sz w:val="24"/>
          <w:szCs w:val="24"/>
        </w:rPr>
      </w:pPr>
      <w:r w:rsidRPr="00FF0D02">
        <w:rPr>
          <w:rFonts w:ascii="Arial" w:hAnsi="Arial" w:cs="Arial"/>
          <w:sz w:val="24"/>
          <w:szCs w:val="24"/>
        </w:rPr>
        <w:t>In addition, the unwelcome changes could also be associated with failure to reposition the asset in relation to current expectations of consumers who are always evolving. This is because modern travel is changing in such a way that experiences are more important than the service provided by hotels.</w:t>
      </w:r>
    </w:p>
    <w:p w:rsidR="005F6560" w:rsidRPr="00FF0D02" w:rsidRDefault="005F6560" w:rsidP="00FF0D02">
      <w:pPr>
        <w:spacing w:line="360" w:lineRule="auto"/>
        <w:jc w:val="both"/>
        <w:rPr>
          <w:rFonts w:ascii="Arial" w:hAnsi="Arial" w:cs="Arial"/>
          <w:b/>
          <w:bCs/>
          <w:sz w:val="24"/>
          <w:szCs w:val="24"/>
        </w:rPr>
      </w:pPr>
      <w:r w:rsidRPr="00FF0D02">
        <w:rPr>
          <w:rFonts w:ascii="Arial" w:hAnsi="Arial" w:cs="Arial"/>
          <w:b/>
          <w:bCs/>
          <w:sz w:val="24"/>
          <w:szCs w:val="24"/>
        </w:rPr>
        <w:t>Operational Challenges and Asset Utilization</w:t>
      </w:r>
    </w:p>
    <w:p w:rsidR="005F6560" w:rsidRPr="00FF0D02" w:rsidRDefault="005F6560" w:rsidP="00FF0D02">
      <w:pPr>
        <w:spacing w:line="360" w:lineRule="auto"/>
        <w:jc w:val="both"/>
        <w:rPr>
          <w:rFonts w:ascii="Arial" w:hAnsi="Arial" w:cs="Arial"/>
          <w:sz w:val="24"/>
          <w:szCs w:val="24"/>
        </w:rPr>
      </w:pPr>
      <w:r w:rsidRPr="00FF0D02">
        <w:rPr>
          <w:rFonts w:ascii="Arial" w:hAnsi="Arial" w:cs="Arial"/>
          <w:sz w:val="24"/>
          <w:szCs w:val="24"/>
        </w:rPr>
        <w:t>The financial statements of The City Hotel present evidence of vast underutilization of its physical and non-physical assets. Even with considerable goodwill in the balance sheet, the company has seemingly not been able to leverage</w:t>
      </w:r>
      <w:r w:rsidR="00A604DC" w:rsidRPr="00FF0D02">
        <w:rPr>
          <w:rFonts w:ascii="Arial" w:hAnsi="Arial" w:cs="Arial"/>
          <w:sz w:val="24"/>
          <w:szCs w:val="24"/>
        </w:rPr>
        <w:t xml:space="preserve"> the brand. Investments in property </w:t>
      </w:r>
      <w:r w:rsidRPr="00FF0D02">
        <w:rPr>
          <w:rFonts w:ascii="Arial" w:hAnsi="Arial" w:cs="Arial"/>
          <w:sz w:val="24"/>
          <w:szCs w:val="24"/>
        </w:rPr>
        <w:t>and equi</w:t>
      </w:r>
      <w:r w:rsidR="00A604DC" w:rsidRPr="00FF0D02">
        <w:rPr>
          <w:rFonts w:ascii="Arial" w:hAnsi="Arial" w:cs="Arial"/>
          <w:sz w:val="24"/>
          <w:szCs w:val="24"/>
        </w:rPr>
        <w:t>pment</w:t>
      </w:r>
      <w:r w:rsidRPr="00FF0D02">
        <w:rPr>
          <w:rFonts w:ascii="Arial" w:hAnsi="Arial" w:cs="Arial"/>
          <w:sz w:val="24"/>
          <w:szCs w:val="24"/>
        </w:rPr>
        <w:t xml:space="preserve"> also do not show a commensurate return, indicating that there is a problem with the application of these assets.</w:t>
      </w:r>
    </w:p>
    <w:p w:rsidR="005F6560" w:rsidRPr="00FF0D02" w:rsidRDefault="005F6560" w:rsidP="00FF0D02">
      <w:pPr>
        <w:spacing w:line="360" w:lineRule="auto"/>
        <w:jc w:val="both"/>
        <w:rPr>
          <w:rFonts w:ascii="Arial" w:hAnsi="Arial" w:cs="Arial"/>
          <w:color w:val="FF0000"/>
          <w:sz w:val="24"/>
          <w:szCs w:val="24"/>
        </w:rPr>
      </w:pPr>
      <w:r w:rsidRPr="00FF0D02">
        <w:rPr>
          <w:rFonts w:ascii="Arial" w:hAnsi="Arial" w:cs="Arial"/>
          <w:sz w:val="24"/>
          <w:szCs w:val="24"/>
        </w:rPr>
        <w:t xml:space="preserve">The increasing lease and debt commitments have also limited the hotel's capacity to reinvest into the operations, marketing, and improve customer service features. </w:t>
      </w:r>
      <w:r w:rsidRPr="00FF0D02">
        <w:rPr>
          <w:rFonts w:ascii="Arial" w:hAnsi="Arial" w:cs="Arial"/>
          <w:sz w:val="24"/>
          <w:szCs w:val="24"/>
        </w:rPr>
        <w:lastRenderedPageBreak/>
        <w:t>These operational inefficiencies have to be dealt with in order to achieve financial recovery (Gibson, 2009)</w:t>
      </w:r>
      <w:r w:rsidR="00AC0BF4" w:rsidRPr="00FF0D02">
        <w:rPr>
          <w:rFonts w:ascii="Arial" w:hAnsi="Arial" w:cs="Arial"/>
          <w:sz w:val="24"/>
          <w:szCs w:val="24"/>
        </w:rPr>
        <w:t>.</w:t>
      </w:r>
    </w:p>
    <w:p w:rsidR="009833A3"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t>4</w:t>
      </w:r>
      <w:r w:rsidR="009833A3" w:rsidRPr="00FF0D02">
        <w:rPr>
          <w:rFonts w:ascii="Arial" w:hAnsi="Arial" w:cs="Arial"/>
          <w:b/>
          <w:bCs/>
          <w:sz w:val="24"/>
          <w:szCs w:val="24"/>
        </w:rPr>
        <w:t xml:space="preserve"> Turnaround Strategy </w:t>
      </w:r>
      <w:proofErr w:type="gramStart"/>
      <w:r w:rsidR="009833A3" w:rsidRPr="00FF0D02">
        <w:rPr>
          <w:rFonts w:ascii="Arial" w:hAnsi="Arial" w:cs="Arial"/>
          <w:b/>
          <w:bCs/>
          <w:sz w:val="24"/>
          <w:szCs w:val="24"/>
        </w:rPr>
        <w:t>Proposal</w:t>
      </w:r>
      <w:proofErr w:type="gramEnd"/>
    </w:p>
    <w:p w:rsidR="009833A3" w:rsidRPr="00FF0D02" w:rsidRDefault="009833A3" w:rsidP="00FF0D02">
      <w:pPr>
        <w:spacing w:line="360" w:lineRule="auto"/>
        <w:jc w:val="both"/>
        <w:rPr>
          <w:rFonts w:ascii="Arial" w:hAnsi="Arial" w:cs="Arial"/>
          <w:b/>
          <w:bCs/>
          <w:sz w:val="24"/>
          <w:szCs w:val="24"/>
        </w:rPr>
      </w:pPr>
      <w:r w:rsidRPr="00FF0D02">
        <w:rPr>
          <w:rFonts w:ascii="Arial" w:hAnsi="Arial" w:cs="Arial"/>
          <w:b/>
          <w:bCs/>
          <w:sz w:val="24"/>
          <w:szCs w:val="24"/>
        </w:rPr>
        <w:t>Revenue Management Strategies</w:t>
      </w:r>
    </w:p>
    <w:p w:rsidR="009833A3" w:rsidRPr="00FF0D02" w:rsidRDefault="009833A3"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To address declining revenues, The City Hotel needs to implement a well-founded revenue management system. </w:t>
      </w:r>
      <w:proofErr w:type="spellStart"/>
      <w:r w:rsidRPr="00FF0D02">
        <w:rPr>
          <w:rFonts w:ascii="Arial" w:hAnsi="Arial" w:cs="Arial"/>
          <w:color w:val="000000" w:themeColor="text1"/>
          <w:sz w:val="24"/>
          <w:szCs w:val="24"/>
        </w:rPr>
        <w:t>RevPAR</w:t>
      </w:r>
      <w:proofErr w:type="spellEnd"/>
      <w:r w:rsidRPr="00FF0D02">
        <w:rPr>
          <w:rFonts w:ascii="Arial" w:hAnsi="Arial" w:cs="Arial"/>
          <w:color w:val="000000" w:themeColor="text1"/>
          <w:sz w:val="24"/>
          <w:szCs w:val="24"/>
        </w:rPr>
        <w:t xml:space="preserve"> (Revenue </w:t>
      </w:r>
      <w:proofErr w:type="gramStart"/>
      <w:r w:rsidRPr="00FF0D02">
        <w:rPr>
          <w:rFonts w:ascii="Arial" w:hAnsi="Arial" w:cs="Arial"/>
          <w:color w:val="000000" w:themeColor="text1"/>
          <w:sz w:val="24"/>
          <w:szCs w:val="24"/>
        </w:rPr>
        <w:t>Per</w:t>
      </w:r>
      <w:proofErr w:type="gramEnd"/>
      <w:r w:rsidRPr="00FF0D02">
        <w:rPr>
          <w:rFonts w:ascii="Arial" w:hAnsi="Arial" w:cs="Arial"/>
          <w:color w:val="000000" w:themeColor="text1"/>
          <w:sz w:val="24"/>
          <w:szCs w:val="24"/>
        </w:rPr>
        <w:t xml:space="preserve"> Available Room) can be optimized with dynamic pricing which allows changes in room rates depending on the levels of occupancy and demand. This pricing strategy optimizes the level of demand during peak periods and ensures that a hotel does not leave unexplored revenue potential during low periods (</w:t>
      </w:r>
      <w:proofErr w:type="spellStart"/>
      <w:r w:rsidRPr="00FF0D02">
        <w:rPr>
          <w:rFonts w:ascii="Arial" w:hAnsi="Arial" w:cs="Arial"/>
          <w:color w:val="000000" w:themeColor="text1"/>
          <w:sz w:val="24"/>
          <w:szCs w:val="24"/>
        </w:rPr>
        <w:t>Kimes</w:t>
      </w:r>
      <w:proofErr w:type="spellEnd"/>
      <w:r w:rsidRPr="00FF0D02">
        <w:rPr>
          <w:rFonts w:ascii="Arial" w:hAnsi="Arial" w:cs="Arial"/>
          <w:color w:val="000000" w:themeColor="text1"/>
          <w:sz w:val="24"/>
          <w:szCs w:val="24"/>
        </w:rPr>
        <w:t>, 2016).</w:t>
      </w:r>
    </w:p>
    <w:p w:rsidR="009833A3" w:rsidRPr="00FF0D02" w:rsidRDefault="009833A3"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Moreover, the hotel may use its restaurant, bar, and events facilities to add value to the revenue streams. Such activities include corporate meetings, wedding receptions as well as community events, which create extra income and also commotion and visibility. Working with other companies for cross marketing and discounts can also prove useful in getting more clients (Walker, 2021).</w:t>
      </w:r>
    </w:p>
    <w:p w:rsidR="002068C6" w:rsidRPr="00FF0D02" w:rsidRDefault="002068C6" w:rsidP="00FF0D02">
      <w:pPr>
        <w:spacing w:line="360" w:lineRule="auto"/>
        <w:jc w:val="both"/>
        <w:rPr>
          <w:rFonts w:ascii="Arial" w:hAnsi="Arial" w:cs="Arial"/>
          <w:b/>
          <w:bCs/>
          <w:sz w:val="24"/>
          <w:szCs w:val="24"/>
        </w:rPr>
      </w:pPr>
      <w:r w:rsidRPr="00FF0D02">
        <w:rPr>
          <w:rFonts w:ascii="Arial" w:hAnsi="Arial" w:cs="Arial"/>
          <w:b/>
          <w:bCs/>
          <w:sz w:val="24"/>
          <w:szCs w:val="24"/>
        </w:rPr>
        <w:t>Cost Reduction and Operational Efficiency</w:t>
      </w:r>
    </w:p>
    <w:p w:rsidR="002068C6" w:rsidRPr="00FF0D02" w:rsidRDefault="002068C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Carrying out cost management effectively plays a critical role in the financial turnaround. </w:t>
      </w:r>
      <w:proofErr w:type="spellStart"/>
      <w:r w:rsidRPr="00FF0D02">
        <w:rPr>
          <w:rFonts w:ascii="Arial" w:hAnsi="Arial" w:cs="Arial"/>
          <w:color w:val="000000" w:themeColor="text1"/>
          <w:sz w:val="24"/>
          <w:szCs w:val="24"/>
        </w:rPr>
        <w:t>Labour</w:t>
      </w:r>
      <w:proofErr w:type="spellEnd"/>
      <w:r w:rsidRPr="00FF0D02">
        <w:rPr>
          <w:rFonts w:ascii="Arial" w:hAnsi="Arial" w:cs="Arial"/>
          <w:color w:val="000000" w:themeColor="text1"/>
          <w:sz w:val="24"/>
          <w:szCs w:val="24"/>
        </w:rPr>
        <w:t xml:space="preserve"> costs, which are one of the major expenses incurred, may be managed with the help of scheduling tools that allow the right number of staff to work during peak ho</w:t>
      </w:r>
      <w:r w:rsidR="00637C3B" w:rsidRPr="00FF0D02">
        <w:rPr>
          <w:rFonts w:ascii="Arial" w:hAnsi="Arial" w:cs="Arial"/>
          <w:color w:val="000000" w:themeColor="text1"/>
          <w:sz w:val="24"/>
          <w:szCs w:val="24"/>
        </w:rPr>
        <w:t xml:space="preserve">urs. In addition, when </w:t>
      </w:r>
      <w:proofErr w:type="spellStart"/>
      <w:r w:rsidR="00637C3B" w:rsidRPr="00FF0D02">
        <w:rPr>
          <w:rFonts w:ascii="Arial" w:hAnsi="Arial" w:cs="Arial"/>
          <w:color w:val="000000" w:themeColor="text1"/>
          <w:sz w:val="24"/>
          <w:szCs w:val="24"/>
        </w:rPr>
        <w:t>employin</w:t>
      </w:r>
      <w:proofErr w:type="spellEnd"/>
      <w:r w:rsidRPr="00FF0D02">
        <w:rPr>
          <w:rFonts w:ascii="Arial" w:hAnsi="Arial" w:cs="Arial"/>
          <w:color w:val="000000" w:themeColor="text1"/>
          <w:sz w:val="24"/>
          <w:szCs w:val="24"/>
        </w:rPr>
        <w:t xml:space="preserve">, service standards can still be sustained </w:t>
      </w:r>
      <w:r w:rsidR="00637C3B" w:rsidRPr="00FF0D02">
        <w:rPr>
          <w:rFonts w:ascii="Arial" w:hAnsi="Arial" w:cs="Arial"/>
          <w:color w:val="000000" w:themeColor="text1"/>
          <w:sz w:val="24"/>
          <w:szCs w:val="24"/>
        </w:rPr>
        <w:t xml:space="preserve">without compromising the services, </w:t>
      </w:r>
      <w:r w:rsidRPr="00FF0D02">
        <w:rPr>
          <w:rFonts w:ascii="Arial" w:hAnsi="Arial" w:cs="Arial"/>
          <w:color w:val="000000" w:themeColor="text1"/>
          <w:sz w:val="24"/>
          <w:szCs w:val="24"/>
        </w:rPr>
        <w:t xml:space="preserve">even if hired employees are trained to perform various </w:t>
      </w:r>
      <w:r w:rsidR="00637C3B" w:rsidRPr="00FF0D02">
        <w:rPr>
          <w:rFonts w:ascii="Arial" w:hAnsi="Arial" w:cs="Arial"/>
          <w:color w:val="000000" w:themeColor="text1"/>
          <w:sz w:val="24"/>
          <w:szCs w:val="24"/>
        </w:rPr>
        <w:t>tasks and not restricted to one(Dittmer and Keefe, 2018).</w:t>
      </w:r>
    </w:p>
    <w:p w:rsidR="002068C6" w:rsidRDefault="002068C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In food and beverage operations, suppliers’ contracts can be rescheduled and inventory control systems installed to reduce costs and waste respectively. Likewise, utility costs over a period are expected to fall by installing energy efficient equipments such as LED lights and HVAC systems (Drury, 2021).</w:t>
      </w:r>
    </w:p>
    <w:p w:rsidR="00F32424" w:rsidRPr="00FF0D02" w:rsidRDefault="00F32424" w:rsidP="00FF0D02">
      <w:pPr>
        <w:spacing w:line="360" w:lineRule="auto"/>
        <w:jc w:val="both"/>
        <w:rPr>
          <w:rFonts w:ascii="Arial" w:hAnsi="Arial" w:cs="Arial"/>
          <w:color w:val="000000" w:themeColor="text1"/>
          <w:sz w:val="24"/>
          <w:szCs w:val="24"/>
        </w:rPr>
      </w:pPr>
    </w:p>
    <w:p w:rsidR="0035000C" w:rsidRDefault="0035000C" w:rsidP="00FF0D02">
      <w:pPr>
        <w:spacing w:line="360" w:lineRule="auto"/>
        <w:jc w:val="both"/>
        <w:rPr>
          <w:rFonts w:ascii="Arial" w:hAnsi="Arial" w:cs="Arial"/>
          <w:b/>
          <w:bCs/>
          <w:sz w:val="24"/>
          <w:szCs w:val="24"/>
        </w:rPr>
      </w:pPr>
    </w:p>
    <w:p w:rsidR="0035000C" w:rsidRDefault="0035000C" w:rsidP="00FF0D02">
      <w:pPr>
        <w:spacing w:line="360" w:lineRule="auto"/>
        <w:jc w:val="both"/>
        <w:rPr>
          <w:rFonts w:ascii="Arial" w:hAnsi="Arial" w:cs="Arial"/>
          <w:b/>
          <w:bCs/>
          <w:sz w:val="24"/>
          <w:szCs w:val="24"/>
        </w:rPr>
      </w:pPr>
    </w:p>
    <w:p w:rsidR="00E50AB6" w:rsidRPr="00FF0D02" w:rsidRDefault="00E50AB6" w:rsidP="00FF0D02">
      <w:pPr>
        <w:spacing w:line="360" w:lineRule="auto"/>
        <w:jc w:val="both"/>
        <w:rPr>
          <w:rFonts w:ascii="Arial" w:hAnsi="Arial" w:cs="Arial"/>
          <w:b/>
          <w:bCs/>
          <w:sz w:val="24"/>
          <w:szCs w:val="24"/>
        </w:rPr>
      </w:pPr>
      <w:r w:rsidRPr="00FF0D02">
        <w:rPr>
          <w:rFonts w:ascii="Arial" w:hAnsi="Arial" w:cs="Arial"/>
          <w:b/>
          <w:bCs/>
          <w:sz w:val="24"/>
          <w:szCs w:val="24"/>
        </w:rPr>
        <w:lastRenderedPageBreak/>
        <w:t>Asset Management and Financial Restructuring</w:t>
      </w:r>
    </w:p>
    <w:p w:rsidR="00E50AB6" w:rsidRPr="00FF0D02" w:rsidRDefault="00E50AB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In order to increase its cash flow, City Hotel should put in place its current resources in a more tactical manner. For instance, spaces that are not frequently utilized can be offered on rentals for </w:t>
      </w:r>
      <w:proofErr w:type="spellStart"/>
      <w:r w:rsidRPr="00FF0D02">
        <w:rPr>
          <w:rFonts w:ascii="Arial" w:hAnsi="Arial" w:cs="Arial"/>
          <w:color w:val="000000" w:themeColor="text1"/>
          <w:sz w:val="24"/>
          <w:szCs w:val="24"/>
        </w:rPr>
        <w:t>coworking</w:t>
      </w:r>
      <w:proofErr w:type="spellEnd"/>
      <w:r w:rsidRPr="00FF0D02">
        <w:rPr>
          <w:rFonts w:ascii="Arial" w:hAnsi="Arial" w:cs="Arial"/>
          <w:color w:val="000000" w:themeColor="text1"/>
          <w:sz w:val="24"/>
          <w:szCs w:val="24"/>
        </w:rPr>
        <w:t>, pop-up shops, or even on other short term activities. Spending money for the purpose of improving property, plant and equipment (PPE) may increase operational efficiency and comfort of the clients (</w:t>
      </w:r>
      <w:proofErr w:type="spellStart"/>
      <w:r w:rsidRPr="00FF0D02">
        <w:rPr>
          <w:rFonts w:ascii="Arial" w:hAnsi="Arial" w:cs="Arial"/>
          <w:color w:val="000000" w:themeColor="text1"/>
          <w:sz w:val="24"/>
          <w:szCs w:val="24"/>
        </w:rPr>
        <w:t>Jagels</w:t>
      </w:r>
      <w:proofErr w:type="spellEnd"/>
      <w:r w:rsidRPr="00FF0D02">
        <w:rPr>
          <w:rFonts w:ascii="Arial" w:hAnsi="Arial" w:cs="Arial"/>
          <w:color w:val="000000" w:themeColor="text1"/>
          <w:sz w:val="24"/>
          <w:szCs w:val="24"/>
        </w:rPr>
        <w:t>, 2007</w:t>
      </w:r>
      <w:r w:rsidR="00AC0BF4" w:rsidRPr="00FF0D02">
        <w:rPr>
          <w:rFonts w:ascii="Arial" w:hAnsi="Arial" w:cs="Arial"/>
          <w:sz w:val="24"/>
          <w:szCs w:val="24"/>
        </w:rPr>
        <w:t>) (Seal</w:t>
      </w:r>
      <w:proofErr w:type="gramStart"/>
      <w:r w:rsidR="00AC0BF4" w:rsidRPr="00FF0D02">
        <w:rPr>
          <w:rFonts w:ascii="Arial" w:hAnsi="Arial" w:cs="Arial"/>
          <w:sz w:val="24"/>
          <w:szCs w:val="24"/>
        </w:rPr>
        <w:t>,2019</w:t>
      </w:r>
      <w:proofErr w:type="gramEnd"/>
      <w:r w:rsidR="00AC0BF4" w:rsidRPr="00FF0D02">
        <w:rPr>
          <w:rFonts w:ascii="Arial" w:hAnsi="Arial" w:cs="Arial"/>
          <w:sz w:val="24"/>
          <w:szCs w:val="24"/>
        </w:rPr>
        <w:t>)</w:t>
      </w:r>
    </w:p>
    <w:p w:rsidR="00E50AB6" w:rsidRPr="00FF0D02" w:rsidRDefault="00E50AB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Due to the increase in debts, there is need for financial restructuring. While it is possible in the short-term to renegotiate certain aspects of loans and lease agreements to lessen the repayment burden, such an option can subsequently be risky and equity funding may be considered aimed at minimizing debt. </w:t>
      </w:r>
      <w:proofErr w:type="gramStart"/>
      <w:r w:rsidRPr="00FF0D02">
        <w:rPr>
          <w:rFonts w:ascii="Arial" w:hAnsi="Arial" w:cs="Arial"/>
          <w:color w:val="000000" w:themeColor="text1"/>
          <w:sz w:val="24"/>
          <w:szCs w:val="24"/>
        </w:rPr>
        <w:t>(Seal, 2019).</w:t>
      </w:r>
      <w:proofErr w:type="gramEnd"/>
    </w:p>
    <w:p w:rsidR="00E50AB6" w:rsidRPr="00FF0D02" w:rsidRDefault="00E50AB6" w:rsidP="00FF0D02">
      <w:pPr>
        <w:spacing w:line="360" w:lineRule="auto"/>
        <w:jc w:val="both"/>
        <w:rPr>
          <w:rFonts w:ascii="Arial" w:hAnsi="Arial" w:cs="Arial"/>
          <w:b/>
          <w:bCs/>
          <w:sz w:val="24"/>
          <w:szCs w:val="24"/>
        </w:rPr>
      </w:pPr>
      <w:r w:rsidRPr="00FF0D02">
        <w:rPr>
          <w:rFonts w:ascii="Arial" w:hAnsi="Arial" w:cs="Arial"/>
          <w:b/>
          <w:bCs/>
          <w:sz w:val="24"/>
          <w:szCs w:val="24"/>
        </w:rPr>
        <w:t>Marketing and Brand Rebuilding</w:t>
      </w:r>
    </w:p>
    <w:p w:rsidR="00E50AB6" w:rsidRPr="00FF0D02" w:rsidRDefault="00E50AB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To renounce the tarnished image of City Hotel and win the loyalty of potential clients, it is imperative to revise the marketing matrix. Conducting digital campaigns through imaging technology and social networking would be the best option in attracting the younger generation and international clientele. Emphasizing unique features such as the conference centers and high-end restaurants in the hotel can give its competitors an</w:t>
      </w:r>
      <w:r w:rsidR="00AC0BF4" w:rsidRPr="00FF0D02">
        <w:rPr>
          <w:rFonts w:ascii="Arial" w:hAnsi="Arial" w:cs="Arial"/>
          <w:color w:val="000000" w:themeColor="text1"/>
          <w:sz w:val="24"/>
          <w:szCs w:val="24"/>
        </w:rPr>
        <w:t xml:space="preserve"> edge (Rockingham Partners, 2024</w:t>
      </w:r>
      <w:r w:rsidRPr="00FF0D02">
        <w:rPr>
          <w:rFonts w:ascii="Arial" w:hAnsi="Arial" w:cs="Arial"/>
          <w:color w:val="000000" w:themeColor="text1"/>
          <w:sz w:val="24"/>
          <w:szCs w:val="24"/>
        </w:rPr>
        <w:t>).</w:t>
      </w:r>
    </w:p>
    <w:p w:rsidR="00E50AB6" w:rsidRPr="00FF0D02" w:rsidRDefault="00E50AB6"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In respect to guests’ retention and contentment, loyalty schemes as well as improving guests’ experiences with enhancements like special services and deals come in handy. Additionally, partnering with local influencers or tourism boards can enhance exposure and reputation within the industry (Walker, 2021).</w:t>
      </w:r>
    </w:p>
    <w:p w:rsidR="008963DC"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t xml:space="preserve">5 </w:t>
      </w:r>
      <w:r w:rsidR="008963DC" w:rsidRPr="00FF0D02">
        <w:rPr>
          <w:rFonts w:ascii="Arial" w:hAnsi="Arial" w:cs="Arial"/>
          <w:b/>
          <w:bCs/>
          <w:sz w:val="24"/>
          <w:szCs w:val="24"/>
        </w:rPr>
        <w:t>Financial Projections and Risks</w:t>
      </w:r>
    </w:p>
    <w:p w:rsidR="008963DC" w:rsidRPr="00FF0D02" w:rsidRDefault="008963DC" w:rsidP="00FF0D02">
      <w:pPr>
        <w:spacing w:line="360" w:lineRule="auto"/>
        <w:jc w:val="both"/>
        <w:rPr>
          <w:rFonts w:ascii="Arial" w:hAnsi="Arial" w:cs="Arial"/>
          <w:b/>
          <w:bCs/>
          <w:sz w:val="24"/>
          <w:szCs w:val="24"/>
        </w:rPr>
      </w:pPr>
      <w:r w:rsidRPr="00FF0D02">
        <w:rPr>
          <w:rFonts w:ascii="Arial" w:hAnsi="Arial" w:cs="Arial"/>
          <w:b/>
          <w:bCs/>
          <w:sz w:val="24"/>
          <w:szCs w:val="24"/>
        </w:rPr>
        <w:t>Projections for Revenue Recovery</w:t>
      </w:r>
    </w:p>
    <w:p w:rsidR="008963DC" w:rsidRPr="00FF0D02" w:rsidRDefault="008963DC"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Revenue and profitability can show significant enhancement after the adoption of the suggested actions. For example, the implementation of dynamic pricing will allow The City Hotel to project a </w:t>
      </w:r>
      <w:proofErr w:type="spellStart"/>
      <w:r w:rsidRPr="00FF0D02">
        <w:rPr>
          <w:rFonts w:ascii="Arial" w:hAnsi="Arial" w:cs="Arial"/>
          <w:color w:val="000000" w:themeColor="text1"/>
          <w:sz w:val="24"/>
          <w:szCs w:val="24"/>
        </w:rPr>
        <w:t>RevPAR</w:t>
      </w:r>
      <w:proofErr w:type="spellEnd"/>
      <w:r w:rsidRPr="00FF0D02">
        <w:rPr>
          <w:rFonts w:ascii="Arial" w:hAnsi="Arial" w:cs="Arial"/>
          <w:color w:val="000000" w:themeColor="text1"/>
          <w:sz w:val="24"/>
          <w:szCs w:val="24"/>
        </w:rPr>
        <w:t xml:space="preserve"> increase of 10–15% in the initial year. The second year will see the addition of events and high-end restaurants to the revenue mix, potentially leading to an extra 20% in revenue growth (</w:t>
      </w:r>
      <w:proofErr w:type="spellStart"/>
      <w:r w:rsidRPr="00FF0D02">
        <w:rPr>
          <w:rFonts w:ascii="Arial" w:hAnsi="Arial" w:cs="Arial"/>
          <w:color w:val="000000" w:themeColor="text1"/>
          <w:sz w:val="24"/>
          <w:szCs w:val="24"/>
        </w:rPr>
        <w:t>Kimes</w:t>
      </w:r>
      <w:proofErr w:type="spellEnd"/>
      <w:r w:rsidRPr="00FF0D02">
        <w:rPr>
          <w:rFonts w:ascii="Arial" w:hAnsi="Arial" w:cs="Arial"/>
          <w:color w:val="000000" w:themeColor="text1"/>
          <w:sz w:val="24"/>
          <w:szCs w:val="24"/>
        </w:rPr>
        <w:t>, 2016).</w:t>
      </w:r>
    </w:p>
    <w:p w:rsidR="008963DC" w:rsidRPr="00FF0D02" w:rsidRDefault="008963DC"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lastRenderedPageBreak/>
        <w:t xml:space="preserve">Some </w:t>
      </w:r>
      <w:proofErr w:type="spellStart"/>
      <w:r w:rsidRPr="00FF0D02">
        <w:rPr>
          <w:rFonts w:ascii="Arial" w:hAnsi="Arial" w:cs="Arial"/>
          <w:color w:val="000000" w:themeColor="text1"/>
          <w:sz w:val="24"/>
          <w:szCs w:val="24"/>
        </w:rPr>
        <w:t>labour</w:t>
      </w:r>
      <w:proofErr w:type="spellEnd"/>
      <w:r w:rsidRPr="00FF0D02">
        <w:rPr>
          <w:rFonts w:ascii="Arial" w:hAnsi="Arial" w:cs="Arial"/>
          <w:color w:val="000000" w:themeColor="text1"/>
          <w:sz w:val="24"/>
          <w:szCs w:val="24"/>
        </w:rPr>
        <w:t xml:space="preserve"> costs as well as costs connected with the consumption of energy are expected to provide an upward push to the operating margins. For example, more favorable supplier contracts and reduced staffing levels can lower the Cost of Goods Sold (COGS) and </w:t>
      </w:r>
      <w:proofErr w:type="spellStart"/>
      <w:r w:rsidRPr="00FF0D02">
        <w:rPr>
          <w:rFonts w:ascii="Arial" w:hAnsi="Arial" w:cs="Arial"/>
          <w:color w:val="000000" w:themeColor="text1"/>
          <w:sz w:val="24"/>
          <w:szCs w:val="24"/>
        </w:rPr>
        <w:t>labour</w:t>
      </w:r>
      <w:proofErr w:type="spellEnd"/>
      <w:r w:rsidRPr="00FF0D02">
        <w:rPr>
          <w:rFonts w:ascii="Arial" w:hAnsi="Arial" w:cs="Arial"/>
          <w:color w:val="000000" w:themeColor="text1"/>
          <w:sz w:val="24"/>
          <w:szCs w:val="24"/>
        </w:rPr>
        <w:t xml:space="preserve"> costs by 10 to 12 percent, respectively. Such improvements will help to transform losses incurred from business operations to profits within a two-year period (Dittmer and Keefe, 2018).</w:t>
      </w:r>
    </w:p>
    <w:p w:rsidR="004E2408" w:rsidRPr="00FF0D02" w:rsidRDefault="004E2408" w:rsidP="00FF0D02">
      <w:pPr>
        <w:spacing w:line="360" w:lineRule="auto"/>
        <w:jc w:val="both"/>
        <w:rPr>
          <w:rFonts w:ascii="Arial" w:hAnsi="Arial" w:cs="Arial"/>
          <w:b/>
          <w:bCs/>
          <w:sz w:val="24"/>
          <w:szCs w:val="24"/>
        </w:rPr>
      </w:pPr>
      <w:r w:rsidRPr="00FF0D02">
        <w:rPr>
          <w:rFonts w:ascii="Arial" w:hAnsi="Arial" w:cs="Arial"/>
          <w:b/>
          <w:bCs/>
          <w:sz w:val="24"/>
          <w:szCs w:val="24"/>
        </w:rPr>
        <w:t>Risk Assessment</w:t>
      </w:r>
    </w:p>
    <w:p w:rsidR="004E2408" w:rsidRPr="00FF0D02" w:rsidRDefault="004E2408" w:rsidP="00FF0D02">
      <w:pPr>
        <w:spacing w:line="360" w:lineRule="auto"/>
        <w:jc w:val="both"/>
        <w:rPr>
          <w:rFonts w:ascii="Arial" w:hAnsi="Arial" w:cs="Arial"/>
          <w:color w:val="FF0000"/>
          <w:sz w:val="24"/>
          <w:szCs w:val="24"/>
        </w:rPr>
      </w:pPr>
      <w:r w:rsidRPr="00FF0D02">
        <w:rPr>
          <w:rFonts w:ascii="Arial" w:hAnsi="Arial" w:cs="Arial"/>
          <w:color w:val="000000" w:themeColor="text1"/>
          <w:sz w:val="24"/>
          <w:szCs w:val="24"/>
        </w:rPr>
        <w:t xml:space="preserve">Market Volatility: Revenues can be affected by exogenous factors such as recession or changing consumer behavior. This risk is alleviated by frequent market monitoring and price adjustments depending on the market </w:t>
      </w:r>
      <w:r w:rsidR="00AC0BF4" w:rsidRPr="00FF0D02">
        <w:rPr>
          <w:rFonts w:ascii="Arial" w:hAnsi="Arial" w:cs="Arial"/>
          <w:sz w:val="24"/>
          <w:szCs w:val="24"/>
        </w:rPr>
        <w:t>(Rockingham Partners, 2024</w:t>
      </w:r>
      <w:r w:rsidRPr="00FF0D02">
        <w:rPr>
          <w:rFonts w:ascii="Arial" w:hAnsi="Arial" w:cs="Arial"/>
          <w:sz w:val="24"/>
          <w:szCs w:val="24"/>
        </w:rPr>
        <w:t>).</w:t>
      </w:r>
    </w:p>
    <w:p w:rsidR="004E2408" w:rsidRPr="00FF0D02" w:rsidRDefault="004E2408"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Resistance to Change: Organizational resistance or lack of people’s preparedness to adopt new ways of carrying out the processes and procedures may slow down the progress of the cost engineering initiatives. </w:t>
      </w:r>
      <w:proofErr w:type="gramStart"/>
      <w:r w:rsidRPr="00FF0D02">
        <w:rPr>
          <w:rFonts w:ascii="Arial" w:hAnsi="Arial" w:cs="Arial"/>
          <w:color w:val="000000" w:themeColor="text1"/>
          <w:sz w:val="24"/>
          <w:szCs w:val="24"/>
        </w:rPr>
        <w:t>(Drury, 2021).</w:t>
      </w:r>
      <w:proofErr w:type="gramEnd"/>
    </w:p>
    <w:p w:rsidR="004E2408" w:rsidRPr="00FF0D02" w:rsidRDefault="004E2408"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Limited funding: Inadequate cash flows and high levels of borrowings may hinder the realization of any long term advancement. Focusing on easy and less costly measures such as energy saving initiatives would relieve the financial burden and create a positive drive (Seal, 2019).</w:t>
      </w:r>
    </w:p>
    <w:p w:rsidR="00F2226B" w:rsidRDefault="00F2226B" w:rsidP="00FF0D02">
      <w:pPr>
        <w:spacing w:line="360" w:lineRule="auto"/>
        <w:jc w:val="both"/>
        <w:rPr>
          <w:rFonts w:ascii="Arial" w:hAnsi="Arial" w:cs="Arial"/>
          <w:b/>
          <w:bCs/>
          <w:sz w:val="24"/>
          <w:szCs w:val="24"/>
        </w:rPr>
      </w:pPr>
    </w:p>
    <w:p w:rsidR="004E2408" w:rsidRPr="00FF0D02" w:rsidRDefault="004E2408" w:rsidP="00FF0D02">
      <w:pPr>
        <w:spacing w:line="360" w:lineRule="auto"/>
        <w:jc w:val="both"/>
        <w:rPr>
          <w:rFonts w:ascii="Arial" w:hAnsi="Arial" w:cs="Arial"/>
          <w:b/>
          <w:bCs/>
          <w:sz w:val="24"/>
          <w:szCs w:val="24"/>
        </w:rPr>
      </w:pPr>
      <w:r w:rsidRPr="00FF0D02">
        <w:rPr>
          <w:rFonts w:ascii="Arial" w:hAnsi="Arial" w:cs="Arial"/>
          <w:b/>
          <w:bCs/>
          <w:sz w:val="24"/>
          <w:szCs w:val="24"/>
        </w:rPr>
        <w:t>6. Recommendations</w:t>
      </w:r>
    </w:p>
    <w:p w:rsidR="004E2408" w:rsidRPr="00FF0D02" w:rsidRDefault="004E2408" w:rsidP="00FF0D02">
      <w:pPr>
        <w:spacing w:line="360" w:lineRule="auto"/>
        <w:jc w:val="both"/>
        <w:rPr>
          <w:rFonts w:ascii="Arial" w:hAnsi="Arial" w:cs="Arial"/>
          <w:b/>
          <w:bCs/>
          <w:sz w:val="24"/>
          <w:szCs w:val="24"/>
        </w:rPr>
      </w:pPr>
      <w:r w:rsidRPr="00FF0D02">
        <w:rPr>
          <w:rFonts w:ascii="Arial" w:hAnsi="Arial" w:cs="Arial"/>
          <w:b/>
          <w:bCs/>
          <w:sz w:val="24"/>
          <w:szCs w:val="24"/>
        </w:rPr>
        <w:t>Immediate Actions</w:t>
      </w:r>
    </w:p>
    <w:p w:rsidR="003E6A6E"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Improve </w:t>
      </w:r>
      <w:proofErr w:type="gramStart"/>
      <w:r w:rsidRPr="00FF0D02">
        <w:rPr>
          <w:rFonts w:ascii="Arial" w:hAnsi="Arial" w:cs="Arial"/>
          <w:color w:val="000000" w:themeColor="text1"/>
          <w:sz w:val="24"/>
          <w:szCs w:val="24"/>
        </w:rPr>
        <w:t>The</w:t>
      </w:r>
      <w:proofErr w:type="gramEnd"/>
      <w:r w:rsidRPr="00FF0D02">
        <w:rPr>
          <w:rFonts w:ascii="Arial" w:hAnsi="Arial" w:cs="Arial"/>
          <w:color w:val="000000" w:themeColor="text1"/>
          <w:sz w:val="24"/>
          <w:szCs w:val="24"/>
        </w:rPr>
        <w:t xml:space="preserve"> Pricing Strategies</w:t>
      </w:r>
    </w:p>
    <w:p w:rsidR="003E6A6E"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Incorporate Adjusting the Room pricing by taking into consideration specific room sale period seasonal demand indices and making the preparation of events in those rooms at the peak periods as effective as possible, in this case, adjusting sale rates will always require real-time analysis of the data collected (</w:t>
      </w:r>
      <w:proofErr w:type="spellStart"/>
      <w:r w:rsidRPr="00FF0D02">
        <w:rPr>
          <w:rFonts w:ascii="Arial" w:hAnsi="Arial" w:cs="Arial"/>
          <w:color w:val="000000" w:themeColor="text1"/>
          <w:sz w:val="24"/>
          <w:szCs w:val="24"/>
        </w:rPr>
        <w:t>Kimes</w:t>
      </w:r>
      <w:proofErr w:type="spellEnd"/>
      <w:r w:rsidRPr="00FF0D02">
        <w:rPr>
          <w:rFonts w:ascii="Arial" w:hAnsi="Arial" w:cs="Arial"/>
          <w:color w:val="000000" w:themeColor="text1"/>
          <w:sz w:val="24"/>
          <w:szCs w:val="24"/>
        </w:rPr>
        <w:t>, 2016).</w:t>
      </w:r>
    </w:p>
    <w:p w:rsidR="00B46B04" w:rsidRDefault="00B46B04" w:rsidP="00FF0D02">
      <w:pPr>
        <w:spacing w:line="360" w:lineRule="auto"/>
        <w:jc w:val="both"/>
        <w:rPr>
          <w:rFonts w:ascii="Arial" w:hAnsi="Arial" w:cs="Arial"/>
          <w:color w:val="000000" w:themeColor="text1"/>
          <w:sz w:val="24"/>
          <w:szCs w:val="24"/>
        </w:rPr>
      </w:pPr>
    </w:p>
    <w:p w:rsidR="00B46B04" w:rsidRDefault="00B46B04" w:rsidP="00FF0D02">
      <w:pPr>
        <w:spacing w:line="360" w:lineRule="auto"/>
        <w:jc w:val="both"/>
        <w:rPr>
          <w:rFonts w:ascii="Arial" w:hAnsi="Arial" w:cs="Arial"/>
          <w:color w:val="000000" w:themeColor="text1"/>
          <w:sz w:val="24"/>
          <w:szCs w:val="24"/>
        </w:rPr>
      </w:pPr>
    </w:p>
    <w:p w:rsidR="00B46B04" w:rsidRDefault="00B46B04" w:rsidP="00FF0D02">
      <w:pPr>
        <w:spacing w:line="360" w:lineRule="auto"/>
        <w:jc w:val="both"/>
        <w:rPr>
          <w:rFonts w:ascii="Arial" w:hAnsi="Arial" w:cs="Arial"/>
          <w:color w:val="000000" w:themeColor="text1"/>
          <w:sz w:val="24"/>
          <w:szCs w:val="24"/>
        </w:rPr>
      </w:pPr>
    </w:p>
    <w:p w:rsidR="003E6A6E"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lastRenderedPageBreak/>
        <w:t>Cut Labor Expenses</w:t>
      </w:r>
    </w:p>
    <w:p w:rsidR="003E6A6E"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Incorporate the use of scheduling software to manage the client demand to staff ratio. Encourage employees to learn other jobs in order to maintain business operations during the absence of some employees (Dittmer and Keefe, 2018).</w:t>
      </w:r>
    </w:p>
    <w:p w:rsidR="003E6A6E"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 Reach Out To Potential Customers</w:t>
      </w:r>
    </w:p>
    <w:p w:rsidR="004E2408" w:rsidRPr="00FF0D02" w:rsidRDefault="003E6A6E"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Start digital marketing campaigns that are aimed at specific unique characteristics like upscale dining and events services. Get the services of local supporters and enhance the advertising program to more avenues with them (Walker, 2021).</w:t>
      </w:r>
    </w:p>
    <w:p w:rsidR="00F32424" w:rsidRDefault="00F32424" w:rsidP="00FF0D02">
      <w:pPr>
        <w:spacing w:line="360" w:lineRule="auto"/>
        <w:jc w:val="both"/>
        <w:rPr>
          <w:rFonts w:ascii="Arial" w:hAnsi="Arial" w:cs="Arial"/>
          <w:b/>
          <w:bCs/>
          <w:sz w:val="24"/>
          <w:szCs w:val="24"/>
        </w:rPr>
      </w:pPr>
    </w:p>
    <w:p w:rsidR="003E6A6E" w:rsidRPr="00FF0D02" w:rsidRDefault="003E6A6E" w:rsidP="00FF0D02">
      <w:pPr>
        <w:spacing w:line="360" w:lineRule="auto"/>
        <w:jc w:val="both"/>
        <w:rPr>
          <w:rFonts w:ascii="Arial" w:hAnsi="Arial" w:cs="Arial"/>
          <w:b/>
          <w:bCs/>
          <w:sz w:val="24"/>
          <w:szCs w:val="24"/>
        </w:rPr>
      </w:pPr>
      <w:r w:rsidRPr="00FF0D02">
        <w:rPr>
          <w:rFonts w:ascii="Arial" w:hAnsi="Arial" w:cs="Arial"/>
          <w:b/>
          <w:bCs/>
          <w:sz w:val="24"/>
          <w:szCs w:val="24"/>
        </w:rPr>
        <w:t>Long-Term Goals</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 xml:space="preserve"> Maintenance </w:t>
      </w:r>
      <w:proofErr w:type="gramStart"/>
      <w:r w:rsidRPr="00FF0D02">
        <w:rPr>
          <w:rFonts w:ascii="Arial" w:hAnsi="Arial" w:cs="Arial"/>
          <w:bCs/>
          <w:sz w:val="24"/>
          <w:szCs w:val="24"/>
        </w:rPr>
        <w:t>Of</w:t>
      </w:r>
      <w:proofErr w:type="gramEnd"/>
      <w:r w:rsidRPr="00FF0D02">
        <w:rPr>
          <w:rFonts w:ascii="Arial" w:hAnsi="Arial" w:cs="Arial"/>
          <w:bCs/>
          <w:sz w:val="24"/>
          <w:szCs w:val="24"/>
        </w:rPr>
        <w:t xml:space="preserve"> Operational Effectiveness</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Regularly track and assess the effectiveness of cost reduction strategies to guarantee continued advantages. Employ tech-based strategies and tools such as energy management systems to ensure operational effectiveness (Drury, 2021).</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 xml:space="preserve">Creation </w:t>
      </w:r>
      <w:proofErr w:type="gramStart"/>
      <w:r w:rsidRPr="00FF0D02">
        <w:rPr>
          <w:rFonts w:ascii="Arial" w:hAnsi="Arial" w:cs="Arial"/>
          <w:bCs/>
          <w:sz w:val="24"/>
          <w:szCs w:val="24"/>
        </w:rPr>
        <w:t>Of</w:t>
      </w:r>
      <w:proofErr w:type="gramEnd"/>
      <w:r w:rsidRPr="00FF0D02">
        <w:rPr>
          <w:rFonts w:ascii="Arial" w:hAnsi="Arial" w:cs="Arial"/>
          <w:bCs/>
          <w:sz w:val="24"/>
          <w:szCs w:val="24"/>
        </w:rPr>
        <w:t xml:space="preserve"> Customer Loyalty</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Creativity various loyalty programs whereby certain privileges are only limited to customers who keep on coming back. More than ever, it is important to offer personalized service in order to position City Hotel above competitors in the market (Walker, 2021).</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Marketing Diversity</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bCs/>
          <w:sz w:val="24"/>
          <w:szCs w:val="24"/>
        </w:rPr>
        <w:t xml:space="preserve">Hernandez </w:t>
      </w:r>
      <w:r w:rsidRPr="00F2226B">
        <w:rPr>
          <w:rFonts w:ascii="Arial" w:hAnsi="Arial" w:cs="Arial"/>
          <w:bCs/>
          <w:i/>
          <w:sz w:val="24"/>
          <w:szCs w:val="24"/>
        </w:rPr>
        <w:t>et a</w:t>
      </w:r>
      <w:r w:rsidRPr="00FF0D02">
        <w:rPr>
          <w:rFonts w:ascii="Arial" w:hAnsi="Arial" w:cs="Arial"/>
          <w:bCs/>
          <w:sz w:val="24"/>
          <w:szCs w:val="24"/>
        </w:rPr>
        <w:t>l. (2010) proposes using inbound and outbound travel agency services to market to foreign customers.</w:t>
      </w:r>
    </w:p>
    <w:p w:rsidR="003E6A6E" w:rsidRPr="00FF0D02" w:rsidRDefault="003E6A6E" w:rsidP="00FF0D02">
      <w:pPr>
        <w:spacing w:line="360" w:lineRule="auto"/>
        <w:jc w:val="both"/>
        <w:rPr>
          <w:rFonts w:ascii="Arial" w:hAnsi="Arial" w:cs="Arial"/>
          <w:bCs/>
          <w:sz w:val="24"/>
          <w:szCs w:val="24"/>
        </w:rPr>
      </w:pPr>
      <w:r w:rsidRPr="00FF0D02">
        <w:rPr>
          <w:rFonts w:ascii="Arial" w:hAnsi="Arial" w:cs="Arial"/>
          <w:sz w:val="24"/>
          <w:szCs w:val="24"/>
        </w:rPr>
        <w:t xml:space="preserve">Leverage partnerships with travel agencies and online booking websites to bring new customers, including international guests </w:t>
      </w:r>
      <w:r w:rsidRPr="00FF0D02">
        <w:rPr>
          <w:rFonts w:ascii="Arial" w:hAnsi="Arial" w:cs="Arial"/>
          <w:i/>
          <w:iCs/>
          <w:sz w:val="24"/>
          <w:szCs w:val="24"/>
        </w:rPr>
        <w:t>(</w:t>
      </w:r>
      <w:proofErr w:type="spellStart"/>
      <w:r w:rsidRPr="00FF0D02">
        <w:rPr>
          <w:rFonts w:ascii="Arial" w:hAnsi="Arial" w:cs="Arial"/>
          <w:i/>
          <w:iCs/>
          <w:sz w:val="24"/>
          <w:szCs w:val="24"/>
        </w:rPr>
        <w:t>Kimes</w:t>
      </w:r>
      <w:proofErr w:type="spellEnd"/>
      <w:r w:rsidRPr="00FF0D02">
        <w:rPr>
          <w:rFonts w:ascii="Arial" w:hAnsi="Arial" w:cs="Arial"/>
          <w:i/>
          <w:iCs/>
          <w:sz w:val="24"/>
          <w:szCs w:val="24"/>
        </w:rPr>
        <w:t>, 2016</w:t>
      </w:r>
      <w:proofErr w:type="gramStart"/>
      <w:r w:rsidRPr="00FF0D02">
        <w:rPr>
          <w:rFonts w:ascii="Arial" w:hAnsi="Arial" w:cs="Arial"/>
          <w:i/>
          <w:iCs/>
          <w:sz w:val="24"/>
          <w:szCs w:val="24"/>
        </w:rPr>
        <w:t>)</w:t>
      </w:r>
      <w:r w:rsidRPr="00FF0D02">
        <w:rPr>
          <w:rFonts w:ascii="Arial" w:hAnsi="Arial" w:cs="Arial"/>
          <w:sz w:val="24"/>
          <w:szCs w:val="24"/>
        </w:rPr>
        <w:t>​.</w:t>
      </w:r>
      <w:proofErr w:type="gramEnd"/>
    </w:p>
    <w:p w:rsidR="003E6A6E" w:rsidRPr="00FF0D02" w:rsidRDefault="00F32424" w:rsidP="00FF0D02">
      <w:pPr>
        <w:spacing w:line="360" w:lineRule="auto"/>
        <w:jc w:val="both"/>
        <w:rPr>
          <w:rFonts w:ascii="Arial" w:hAnsi="Arial" w:cs="Arial"/>
          <w:b/>
          <w:bCs/>
          <w:sz w:val="24"/>
          <w:szCs w:val="24"/>
        </w:rPr>
      </w:pPr>
      <w:r>
        <w:rPr>
          <w:rFonts w:ascii="Arial" w:hAnsi="Arial" w:cs="Arial"/>
          <w:b/>
          <w:bCs/>
          <w:sz w:val="24"/>
          <w:szCs w:val="24"/>
        </w:rPr>
        <w:t xml:space="preserve">7 </w:t>
      </w:r>
      <w:proofErr w:type="gramStart"/>
      <w:r w:rsidR="003E6A6E" w:rsidRPr="00FF0D02">
        <w:rPr>
          <w:rFonts w:ascii="Arial" w:hAnsi="Arial" w:cs="Arial"/>
          <w:b/>
          <w:bCs/>
          <w:sz w:val="24"/>
          <w:szCs w:val="24"/>
        </w:rPr>
        <w:t>Conclusion</w:t>
      </w:r>
      <w:proofErr w:type="gramEnd"/>
    </w:p>
    <w:p w:rsidR="005403A5" w:rsidRPr="00FF0D02" w:rsidRDefault="005403A5"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 xml:space="preserve">In urban areas, </w:t>
      </w:r>
      <w:r w:rsidR="00C91D71" w:rsidRPr="00FF0D02">
        <w:rPr>
          <w:rFonts w:ascii="Arial" w:hAnsi="Arial" w:cs="Arial"/>
          <w:color w:val="000000" w:themeColor="text1"/>
          <w:sz w:val="24"/>
          <w:szCs w:val="24"/>
        </w:rPr>
        <w:t xml:space="preserve">The </w:t>
      </w:r>
      <w:r w:rsidRPr="00FF0D02">
        <w:rPr>
          <w:rFonts w:ascii="Arial" w:hAnsi="Arial" w:cs="Arial"/>
          <w:color w:val="000000" w:themeColor="text1"/>
          <w:sz w:val="24"/>
          <w:szCs w:val="24"/>
        </w:rPr>
        <w:t xml:space="preserve">City Hotel which has been considered as an upcoming hospitality establishment has faced several difficulties mostly declining revenue </w:t>
      </w:r>
      <w:r w:rsidRPr="00FF0D02">
        <w:rPr>
          <w:rFonts w:ascii="Arial" w:hAnsi="Arial" w:cs="Arial"/>
          <w:color w:val="000000" w:themeColor="text1"/>
          <w:sz w:val="24"/>
          <w:szCs w:val="24"/>
        </w:rPr>
        <w:lastRenderedPageBreak/>
        <w:t>declining profitability and declining customer satisfaction. This report looks into the financial performance of the organization and how various aspects of its operation are inefficient and indicates areas that need attention and intervention. As illustrated, certain factors have been identified and associated with cost management, under occupancy, under use of resources and to external forces such as market conditions and economic uncertainties.</w:t>
      </w:r>
    </w:p>
    <w:p w:rsidR="005403A5" w:rsidRPr="00FF0D02" w:rsidRDefault="005403A5" w:rsidP="00FF0D02">
      <w:pPr>
        <w:spacing w:line="360" w:lineRule="auto"/>
        <w:jc w:val="both"/>
        <w:rPr>
          <w:rFonts w:ascii="Arial" w:hAnsi="Arial" w:cs="Arial"/>
          <w:color w:val="000000" w:themeColor="text1"/>
          <w:sz w:val="24"/>
          <w:szCs w:val="24"/>
        </w:rPr>
      </w:pPr>
      <w:r w:rsidRPr="00FF0D02">
        <w:rPr>
          <w:rFonts w:ascii="Arial" w:hAnsi="Arial" w:cs="Arial"/>
          <w:color w:val="000000" w:themeColor="text1"/>
          <w:sz w:val="24"/>
          <w:szCs w:val="24"/>
        </w:rPr>
        <w:t>The proposed turnaround strategy concentrates on using dynamic pricing, increasing revenue generation activities, and reducing costs in order to stabilize the hotel’s financial position. Expenditures on marketing and customer retention schemes as well as improvements of the facilities are targeted to rejuvenate the waning image of the brand and win more customers. Moreover, strategic asset management and financial restructuring offer a way for survival and growth in the foreseeable future.</w:t>
      </w:r>
    </w:p>
    <w:p w:rsidR="003E6A6E" w:rsidRPr="00FF0D02" w:rsidRDefault="0043589C" w:rsidP="00FF0D0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V</w:t>
      </w:r>
      <w:r w:rsidR="005403A5" w:rsidRPr="00FF0D02">
        <w:rPr>
          <w:rFonts w:ascii="Arial" w:hAnsi="Arial" w:cs="Arial"/>
          <w:color w:val="000000" w:themeColor="text1"/>
          <w:sz w:val="24"/>
          <w:szCs w:val="24"/>
        </w:rPr>
        <w:t>arious groups or factors may impose constraints in the implementation of these approaches as there are threats arising from market conditions, and limited finances. However strategies like changing price to manage demand, training of the staff, and encouraging partnerships should help to manage the threats. Provided that there is a well-designed process of follow-up and control</w:t>
      </w:r>
      <w:r w:rsidR="009315F7" w:rsidRPr="00FF0D02">
        <w:rPr>
          <w:rFonts w:ascii="Arial" w:hAnsi="Arial" w:cs="Arial"/>
          <w:color w:val="000000" w:themeColor="text1"/>
          <w:sz w:val="24"/>
          <w:szCs w:val="24"/>
        </w:rPr>
        <w:t xml:space="preserve"> of compliance implementation, T</w:t>
      </w:r>
      <w:r w:rsidR="005403A5" w:rsidRPr="00FF0D02">
        <w:rPr>
          <w:rFonts w:ascii="Arial" w:hAnsi="Arial" w:cs="Arial"/>
          <w:color w:val="000000" w:themeColor="text1"/>
          <w:sz w:val="24"/>
          <w:szCs w:val="24"/>
        </w:rPr>
        <w:t>he City Hotel will register a turnaround and there will be revival of the earnings potentials of the hotel and restoring the competitiveness of the hotel in the market</w:t>
      </w:r>
      <w:proofErr w:type="gramStart"/>
      <w:r w:rsidR="005403A5" w:rsidRPr="00FF0D02">
        <w:rPr>
          <w:rFonts w:ascii="Arial" w:hAnsi="Arial" w:cs="Arial"/>
          <w:color w:val="000000" w:themeColor="text1"/>
          <w:sz w:val="24"/>
          <w:szCs w:val="24"/>
        </w:rPr>
        <w:t>.(</w:t>
      </w:r>
      <w:proofErr w:type="gramEnd"/>
      <w:r w:rsidR="005403A5" w:rsidRPr="00FF0D02">
        <w:rPr>
          <w:rFonts w:ascii="Arial" w:hAnsi="Arial" w:cs="Arial"/>
          <w:color w:val="000000" w:themeColor="text1"/>
          <w:sz w:val="24"/>
          <w:szCs w:val="24"/>
        </w:rPr>
        <w:t>Seal, 2019).</w:t>
      </w: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B55CE2" w:rsidRPr="00FF0D02" w:rsidRDefault="00B55CE2" w:rsidP="00FF0D02">
      <w:pPr>
        <w:spacing w:line="360" w:lineRule="auto"/>
        <w:jc w:val="both"/>
        <w:rPr>
          <w:rFonts w:ascii="Arial" w:hAnsi="Arial" w:cs="Arial"/>
          <w:color w:val="000000" w:themeColor="text1"/>
          <w:sz w:val="24"/>
          <w:szCs w:val="24"/>
        </w:rPr>
      </w:pPr>
    </w:p>
    <w:p w:rsidR="006C1117" w:rsidRPr="00352066" w:rsidRDefault="006C1117" w:rsidP="006C1117">
      <w:pPr>
        <w:pStyle w:val="Heading1"/>
        <w:rPr>
          <w:color w:val="auto"/>
        </w:rPr>
      </w:pPr>
      <w:r w:rsidRPr="00352066">
        <w:rPr>
          <w:color w:val="auto"/>
        </w:rPr>
        <w:lastRenderedPageBreak/>
        <w:t>References</w:t>
      </w:r>
    </w:p>
    <w:p w:rsidR="006C1117" w:rsidRDefault="006C1117" w:rsidP="006C1117">
      <w:proofErr w:type="gramStart"/>
      <w:r>
        <w:t>Assured Hotels (2023).</w:t>
      </w:r>
      <w:proofErr w:type="gramEnd"/>
      <w:r>
        <w:t xml:space="preserve"> </w:t>
      </w:r>
      <w:proofErr w:type="gramStart"/>
      <w:r w:rsidRPr="0022402B">
        <w:rPr>
          <w:i/>
        </w:rPr>
        <w:t>Hotel Turnaround Project</w:t>
      </w:r>
      <w:r>
        <w:t>.</w:t>
      </w:r>
      <w:proofErr w:type="gramEnd"/>
      <w:r>
        <w:t xml:space="preserve"> Available at: https://assuredhotels.co.uk/hotel-t</w:t>
      </w:r>
      <w:r w:rsidR="00C57C96">
        <w:t>urnaround-project</w:t>
      </w:r>
      <w:r w:rsidR="00F60EBC">
        <w:t>/. Accessed: 17</w:t>
      </w:r>
      <w:r>
        <w:t xml:space="preserve"> November 2024</w:t>
      </w:r>
    </w:p>
    <w:p w:rsidR="006C1117" w:rsidRDefault="006C1117" w:rsidP="006C1117">
      <w:proofErr w:type="gramStart"/>
      <w:r>
        <w:t>Assured Hotels (2024).</w:t>
      </w:r>
      <w:proofErr w:type="gramEnd"/>
      <w:r>
        <w:t xml:space="preserve"> </w:t>
      </w:r>
      <w:proofErr w:type="gramStart"/>
      <w:r w:rsidRPr="0022402B">
        <w:rPr>
          <w:i/>
        </w:rPr>
        <w:t>Reviving Hospitality: Key Strategies for a Successful Hotel Turnaround</w:t>
      </w:r>
      <w:r>
        <w:t>.</w:t>
      </w:r>
      <w:proofErr w:type="gramEnd"/>
      <w:r>
        <w:t xml:space="preserve"> Available at: https://assuredhotels.co.uk/reviving-hospitality-key-strategies-for-a-successful</w:t>
      </w:r>
      <w:r w:rsidR="00C57C96">
        <w:t>-hotel-turnaround/. Accessed: 18</w:t>
      </w:r>
      <w:r>
        <w:t xml:space="preserve"> November 2024</w:t>
      </w:r>
    </w:p>
    <w:p w:rsidR="006C1117" w:rsidRDefault="006C1117" w:rsidP="006C1117">
      <w:proofErr w:type="gramStart"/>
      <w:r>
        <w:t>Dittmer, P.R. and Keefe, J.D. (2018).</w:t>
      </w:r>
      <w:proofErr w:type="gramEnd"/>
      <w:r>
        <w:t xml:space="preserve"> </w:t>
      </w:r>
      <w:proofErr w:type="gramStart"/>
      <w:r w:rsidRPr="0022402B">
        <w:rPr>
          <w:i/>
        </w:rPr>
        <w:t>Principles of Food, Beverage, and Labor Cost Controls.</w:t>
      </w:r>
      <w:proofErr w:type="gramEnd"/>
      <w:r w:rsidRPr="0022402B">
        <w:rPr>
          <w:i/>
        </w:rPr>
        <w:t xml:space="preserve"> </w:t>
      </w:r>
      <w:proofErr w:type="gramStart"/>
      <w:r w:rsidRPr="0022402B">
        <w:rPr>
          <w:i/>
        </w:rPr>
        <w:t xml:space="preserve">7th </w:t>
      </w:r>
      <w:proofErr w:type="spellStart"/>
      <w:r w:rsidRPr="0022402B">
        <w:rPr>
          <w:i/>
        </w:rPr>
        <w:t>edn</w:t>
      </w:r>
      <w:proofErr w:type="spellEnd"/>
      <w:r w:rsidRPr="0022402B">
        <w:rPr>
          <w:i/>
        </w:rPr>
        <w:t>.</w:t>
      </w:r>
      <w:proofErr w:type="gramEnd"/>
      <w:r w:rsidRPr="0022402B">
        <w:rPr>
          <w:i/>
        </w:rPr>
        <w:t xml:space="preserve"> </w:t>
      </w:r>
      <w:r w:rsidRPr="0022402B">
        <w:t>London: Wiley</w:t>
      </w:r>
      <w:r>
        <w:t>. Available at: http://ndl.ethernet.edu.et/bitstream/123456789/78908/5/Principles%20of%20Food,%20Beverage,%20and%20Labor%20Cos</w:t>
      </w:r>
      <w:r w:rsidR="00F14677">
        <w:t>t%20Controls_2.pdf. Accessed: 19</w:t>
      </w:r>
      <w:r>
        <w:t xml:space="preserve"> November 2024</w:t>
      </w:r>
    </w:p>
    <w:p w:rsidR="006C1117" w:rsidRDefault="006C1117" w:rsidP="006C1117">
      <w:r>
        <w:t xml:space="preserve">Drury, C. (2021). </w:t>
      </w:r>
      <w:proofErr w:type="gramStart"/>
      <w:r w:rsidRPr="0022402B">
        <w:rPr>
          <w:i/>
        </w:rPr>
        <w:t>Management and Cost Accounting.</w:t>
      </w:r>
      <w:proofErr w:type="gramEnd"/>
      <w:r w:rsidRPr="0022402B">
        <w:rPr>
          <w:i/>
        </w:rPr>
        <w:t xml:space="preserve"> </w:t>
      </w:r>
      <w:proofErr w:type="gramStart"/>
      <w:r w:rsidRPr="0022402B">
        <w:rPr>
          <w:i/>
        </w:rPr>
        <w:t xml:space="preserve">11th </w:t>
      </w:r>
      <w:proofErr w:type="spellStart"/>
      <w:r w:rsidRPr="0022402B">
        <w:rPr>
          <w:i/>
        </w:rPr>
        <w:t>edn</w:t>
      </w:r>
      <w:proofErr w:type="spellEnd"/>
      <w:r w:rsidRPr="0022402B">
        <w:rPr>
          <w:i/>
        </w:rPr>
        <w:t>.</w:t>
      </w:r>
      <w:proofErr w:type="gramEnd"/>
      <w:r w:rsidRPr="0022402B">
        <w:rPr>
          <w:i/>
        </w:rPr>
        <w:t xml:space="preserve"> London: Prentice Hall</w:t>
      </w:r>
      <w:r>
        <w:t>. Available at: https://rudyct.com/acct/Management%20and%20Cost%20Accounting</w:t>
      </w:r>
      <w:proofErr w:type="gramStart"/>
      <w:r>
        <w:t>,%</w:t>
      </w:r>
      <w:proofErr w:type="gramEnd"/>
      <w:r>
        <w:t>2011th%20Edition%20(Coli</w:t>
      </w:r>
      <w:r w:rsidR="00F14677">
        <w:t>n%20Drury)2021.pdf. Accessed: 16</w:t>
      </w:r>
      <w:r>
        <w:t xml:space="preserve"> November 2024</w:t>
      </w:r>
    </w:p>
    <w:p w:rsidR="006C1117" w:rsidRDefault="006C1117" w:rsidP="006C1117">
      <w:r>
        <w:t xml:space="preserve">Gibson, C.H. (2009). </w:t>
      </w:r>
      <w:proofErr w:type="gramStart"/>
      <w:r w:rsidRPr="0022402B">
        <w:rPr>
          <w:i/>
        </w:rPr>
        <w:t>Financial Reporting and Analysis.</w:t>
      </w:r>
      <w:proofErr w:type="gramEnd"/>
      <w:r w:rsidRPr="0022402B">
        <w:rPr>
          <w:i/>
        </w:rPr>
        <w:t xml:space="preserve"> </w:t>
      </w:r>
      <w:proofErr w:type="gramStart"/>
      <w:r w:rsidRPr="0022402B">
        <w:rPr>
          <w:i/>
        </w:rPr>
        <w:t xml:space="preserve">11th </w:t>
      </w:r>
      <w:proofErr w:type="spellStart"/>
      <w:r w:rsidRPr="0022402B">
        <w:rPr>
          <w:i/>
        </w:rPr>
        <w:t>edn</w:t>
      </w:r>
      <w:proofErr w:type="spellEnd"/>
      <w:r w:rsidRPr="0022402B">
        <w:rPr>
          <w:i/>
        </w:rPr>
        <w:t>.</w:t>
      </w:r>
      <w:proofErr w:type="gramEnd"/>
      <w:r w:rsidRPr="0022402B">
        <w:rPr>
          <w:i/>
        </w:rPr>
        <w:t xml:space="preserve"> Mason: South-Western </w:t>
      </w:r>
      <w:proofErr w:type="spellStart"/>
      <w:r w:rsidRPr="0022402B">
        <w:rPr>
          <w:i/>
        </w:rPr>
        <w:t>Cengage</w:t>
      </w:r>
      <w:proofErr w:type="spellEnd"/>
      <w:r w:rsidRPr="0022402B">
        <w:rPr>
          <w:i/>
        </w:rPr>
        <w:t xml:space="preserve"> Learning</w:t>
      </w:r>
      <w:r>
        <w:t>. Available at: https://pdfroom.com/books/financial-reporting-and-analysis/Npg</w:t>
      </w:r>
      <w:r w:rsidR="00F14677">
        <w:t xml:space="preserve">pZ0en5jr/download. Accessed: 15 </w:t>
      </w:r>
      <w:r>
        <w:t>November 2024</w:t>
      </w:r>
    </w:p>
    <w:p w:rsidR="006C1117" w:rsidRDefault="006C1117" w:rsidP="006C1117">
      <w:proofErr w:type="spellStart"/>
      <w:proofErr w:type="gramStart"/>
      <w:r>
        <w:t>Jagels</w:t>
      </w:r>
      <w:proofErr w:type="spellEnd"/>
      <w:r>
        <w:t>, M. (2007).</w:t>
      </w:r>
      <w:proofErr w:type="gramEnd"/>
      <w:r>
        <w:t xml:space="preserve"> </w:t>
      </w:r>
      <w:proofErr w:type="gramStart"/>
      <w:r w:rsidRPr="0022402B">
        <w:rPr>
          <w:i/>
        </w:rPr>
        <w:t>Hospitality Management Accounting.</w:t>
      </w:r>
      <w:proofErr w:type="gramEnd"/>
      <w:r w:rsidRPr="0022402B">
        <w:rPr>
          <w:i/>
        </w:rPr>
        <w:t xml:space="preserve"> </w:t>
      </w:r>
      <w:r w:rsidRPr="0022402B">
        <w:t>London: Wiley</w:t>
      </w:r>
      <w:r>
        <w:t>. Available at: https://www.docenti.unina.it/webdocenti-be/allegati/materiale-d</w:t>
      </w:r>
      <w:r w:rsidR="00F14677">
        <w:t xml:space="preserve">idattico/34275120. Accessed: 20 </w:t>
      </w:r>
      <w:r>
        <w:t>November 2024</w:t>
      </w:r>
    </w:p>
    <w:p w:rsidR="006C1117" w:rsidRDefault="006C1117" w:rsidP="006C1117">
      <w:proofErr w:type="spellStart"/>
      <w:r>
        <w:t>Kimes</w:t>
      </w:r>
      <w:proofErr w:type="spellEnd"/>
      <w:r>
        <w:t xml:space="preserve">, S.E. (2016). </w:t>
      </w:r>
      <w:r w:rsidRPr="0022402B">
        <w:rPr>
          <w:i/>
        </w:rPr>
        <w:t>Hotel revenue management: Then, now and tomorrow</w:t>
      </w:r>
      <w:r>
        <w:t xml:space="preserve">. </w:t>
      </w:r>
      <w:proofErr w:type="gramStart"/>
      <w:r>
        <w:t>Journal of Revenue and Pricing Management.</w:t>
      </w:r>
      <w:proofErr w:type="gramEnd"/>
      <w:r>
        <w:t xml:space="preserve"> Available at: https://link.springer.com/article/</w:t>
      </w:r>
      <w:r w:rsidR="00297B3B">
        <w:t>10.1057/rpm.2016.4. Accessed: 18</w:t>
      </w:r>
      <w:r>
        <w:t xml:space="preserve"> November 2024</w:t>
      </w:r>
    </w:p>
    <w:p w:rsidR="006C1117" w:rsidRDefault="00A64A7B" w:rsidP="006C1117">
      <w:proofErr w:type="gramStart"/>
      <w:r>
        <w:t>Rockingham Partners (2024</w:t>
      </w:r>
      <w:r w:rsidR="006C1117">
        <w:t>).</w:t>
      </w:r>
      <w:proofErr w:type="gramEnd"/>
      <w:r w:rsidR="006C1117">
        <w:t xml:space="preserve"> </w:t>
      </w:r>
      <w:proofErr w:type="gramStart"/>
      <w:r w:rsidR="006C1117" w:rsidRPr="0022402B">
        <w:rPr>
          <w:i/>
        </w:rPr>
        <w:t>Hotel Performance Case Studies</w:t>
      </w:r>
      <w:r w:rsidR="006C1117">
        <w:t>.</w:t>
      </w:r>
      <w:proofErr w:type="gramEnd"/>
      <w:r w:rsidR="006C1117">
        <w:t xml:space="preserve"> Available at: https://www.rockinghampartner</w:t>
      </w:r>
      <w:r w:rsidR="00297B3B">
        <w:t>s.uk/case-studies/. Accessed: 17</w:t>
      </w:r>
      <w:r w:rsidR="006C1117">
        <w:t xml:space="preserve"> November 2024</w:t>
      </w:r>
    </w:p>
    <w:p w:rsidR="006C1117" w:rsidRDefault="006C1117" w:rsidP="006C1117">
      <w:proofErr w:type="gramStart"/>
      <w:r>
        <w:t>Seal, W. (2019</w:t>
      </w:r>
      <w:r w:rsidRPr="0022402B">
        <w:rPr>
          <w:i/>
        </w:rPr>
        <w:t>).</w:t>
      </w:r>
      <w:proofErr w:type="gramEnd"/>
      <w:r w:rsidRPr="0022402B">
        <w:rPr>
          <w:i/>
        </w:rPr>
        <w:t xml:space="preserve"> </w:t>
      </w:r>
      <w:proofErr w:type="gramStart"/>
      <w:r w:rsidRPr="0022402B">
        <w:rPr>
          <w:i/>
        </w:rPr>
        <w:t>Management Accounting.</w:t>
      </w:r>
      <w:proofErr w:type="gramEnd"/>
      <w:r w:rsidRPr="0022402B">
        <w:rPr>
          <w:i/>
        </w:rPr>
        <w:t xml:space="preserve"> </w:t>
      </w:r>
      <w:proofErr w:type="gramStart"/>
      <w:r w:rsidRPr="0022402B">
        <w:rPr>
          <w:i/>
        </w:rPr>
        <w:t xml:space="preserve">6th </w:t>
      </w:r>
      <w:proofErr w:type="spellStart"/>
      <w:r w:rsidRPr="0022402B">
        <w:rPr>
          <w:i/>
        </w:rPr>
        <w:t>edn</w:t>
      </w:r>
      <w:proofErr w:type="spellEnd"/>
      <w:r>
        <w:t>.</w:t>
      </w:r>
      <w:proofErr w:type="gramEnd"/>
      <w:r>
        <w:t xml:space="preserve"> London: McGraw Hill. Available at: https://librarysearch.uwtsd.ac.uk/permalink/44WHELF_UWTSD/upgrip/alm</w:t>
      </w:r>
      <w:r w:rsidR="00297B3B">
        <w:t>a99100519402602421. Accessed: 21</w:t>
      </w:r>
      <w:r>
        <w:t xml:space="preserve"> November 2024</w:t>
      </w:r>
    </w:p>
    <w:p w:rsidR="006C1117" w:rsidRDefault="006C1117" w:rsidP="006C1117">
      <w:r>
        <w:t>Walker, J.R. (2021</w:t>
      </w:r>
      <w:r w:rsidRPr="0022402B">
        <w:rPr>
          <w:i/>
        </w:rPr>
        <w:t xml:space="preserve">). </w:t>
      </w:r>
      <w:proofErr w:type="gramStart"/>
      <w:r w:rsidRPr="0022402B">
        <w:rPr>
          <w:i/>
        </w:rPr>
        <w:t>Introduction to Hospitality.</w:t>
      </w:r>
      <w:proofErr w:type="gramEnd"/>
      <w:r w:rsidRPr="0022402B">
        <w:rPr>
          <w:i/>
        </w:rPr>
        <w:t xml:space="preserve"> Harlow: Pearson</w:t>
      </w:r>
      <w:r>
        <w:t>. Available at: https://www.scribd.com/document/683798257/James-R-Walker-Introduction-to-Hospitality-2021-compressed. Accessed: 18 November 2024</w:t>
      </w:r>
    </w:p>
    <w:p w:rsidR="00B55CE2" w:rsidRPr="009833A3" w:rsidRDefault="00B55CE2" w:rsidP="005403A5">
      <w:pPr>
        <w:rPr>
          <w:color w:val="000000" w:themeColor="text1"/>
        </w:rPr>
      </w:pPr>
    </w:p>
    <w:p w:rsidR="00722657" w:rsidRDefault="00722657" w:rsidP="004548EF"/>
    <w:sectPr w:rsidR="00722657"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8833FFA"/>
    <w:multiLevelType w:val="multilevel"/>
    <w:tmpl w:val="28C8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FBC0BB7"/>
    <w:multiLevelType w:val="multilevel"/>
    <w:tmpl w:val="592C7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8044E22"/>
    <w:multiLevelType w:val="multilevel"/>
    <w:tmpl w:val="5AE45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AEB7FF6"/>
    <w:multiLevelType w:val="multilevel"/>
    <w:tmpl w:val="B29EC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5"/>
  </w:num>
  <w:num w:numId="4">
    <w:abstractNumId w:val="4"/>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3D1172"/>
    <w:rsid w:val="000146E1"/>
    <w:rsid w:val="00035F33"/>
    <w:rsid w:val="000415D1"/>
    <w:rsid w:val="00067E3F"/>
    <w:rsid w:val="00071202"/>
    <w:rsid w:val="0008287A"/>
    <w:rsid w:val="001030E9"/>
    <w:rsid w:val="00104ABD"/>
    <w:rsid w:val="00144E16"/>
    <w:rsid w:val="00151C37"/>
    <w:rsid w:val="001649D7"/>
    <w:rsid w:val="001D3943"/>
    <w:rsid w:val="001E59E5"/>
    <w:rsid w:val="00204536"/>
    <w:rsid w:val="002068C6"/>
    <w:rsid w:val="0022402B"/>
    <w:rsid w:val="00282DCB"/>
    <w:rsid w:val="00297B3B"/>
    <w:rsid w:val="002B5D00"/>
    <w:rsid w:val="002D071D"/>
    <w:rsid w:val="002D2950"/>
    <w:rsid w:val="002D44F0"/>
    <w:rsid w:val="002E2DBA"/>
    <w:rsid w:val="00302CF7"/>
    <w:rsid w:val="00305413"/>
    <w:rsid w:val="00314DB9"/>
    <w:rsid w:val="00327A67"/>
    <w:rsid w:val="0035000C"/>
    <w:rsid w:val="00352066"/>
    <w:rsid w:val="00393A7F"/>
    <w:rsid w:val="003A5E54"/>
    <w:rsid w:val="003A7F7F"/>
    <w:rsid w:val="003B2B33"/>
    <w:rsid w:val="003C07D0"/>
    <w:rsid w:val="003D1172"/>
    <w:rsid w:val="003E409E"/>
    <w:rsid w:val="003E6A6E"/>
    <w:rsid w:val="003F3E62"/>
    <w:rsid w:val="00402094"/>
    <w:rsid w:val="004303FF"/>
    <w:rsid w:val="0043589C"/>
    <w:rsid w:val="004548EF"/>
    <w:rsid w:val="00460980"/>
    <w:rsid w:val="00473B89"/>
    <w:rsid w:val="004D26B9"/>
    <w:rsid w:val="004E2408"/>
    <w:rsid w:val="00500DE9"/>
    <w:rsid w:val="00515BCD"/>
    <w:rsid w:val="005403A5"/>
    <w:rsid w:val="005757F7"/>
    <w:rsid w:val="00577517"/>
    <w:rsid w:val="005B0F8D"/>
    <w:rsid w:val="005B4772"/>
    <w:rsid w:val="005E0EB9"/>
    <w:rsid w:val="005F6560"/>
    <w:rsid w:val="00606009"/>
    <w:rsid w:val="00622163"/>
    <w:rsid w:val="006351DB"/>
    <w:rsid w:val="00637C3B"/>
    <w:rsid w:val="006741F2"/>
    <w:rsid w:val="006C1117"/>
    <w:rsid w:val="006F7987"/>
    <w:rsid w:val="00700BAA"/>
    <w:rsid w:val="00721E19"/>
    <w:rsid w:val="00722657"/>
    <w:rsid w:val="00731B67"/>
    <w:rsid w:val="007570BD"/>
    <w:rsid w:val="007A5649"/>
    <w:rsid w:val="007A7D35"/>
    <w:rsid w:val="008020A9"/>
    <w:rsid w:val="00802E6A"/>
    <w:rsid w:val="008335E5"/>
    <w:rsid w:val="00860674"/>
    <w:rsid w:val="008706CD"/>
    <w:rsid w:val="00881664"/>
    <w:rsid w:val="00884891"/>
    <w:rsid w:val="008963DC"/>
    <w:rsid w:val="008C211E"/>
    <w:rsid w:val="008D44AB"/>
    <w:rsid w:val="00905174"/>
    <w:rsid w:val="00916047"/>
    <w:rsid w:val="009315F7"/>
    <w:rsid w:val="00946BBA"/>
    <w:rsid w:val="00954DED"/>
    <w:rsid w:val="009833A3"/>
    <w:rsid w:val="009A0A3F"/>
    <w:rsid w:val="009A5591"/>
    <w:rsid w:val="009C7727"/>
    <w:rsid w:val="009D5360"/>
    <w:rsid w:val="00A02039"/>
    <w:rsid w:val="00A26714"/>
    <w:rsid w:val="00A604DC"/>
    <w:rsid w:val="00A6483A"/>
    <w:rsid w:val="00A64A7B"/>
    <w:rsid w:val="00A9455E"/>
    <w:rsid w:val="00AB7A22"/>
    <w:rsid w:val="00AC0BF4"/>
    <w:rsid w:val="00AC66CE"/>
    <w:rsid w:val="00AD55F0"/>
    <w:rsid w:val="00AF6FD0"/>
    <w:rsid w:val="00B44F88"/>
    <w:rsid w:val="00B46B04"/>
    <w:rsid w:val="00B55CE2"/>
    <w:rsid w:val="00BB6735"/>
    <w:rsid w:val="00BC5861"/>
    <w:rsid w:val="00C052AF"/>
    <w:rsid w:val="00C33C1A"/>
    <w:rsid w:val="00C57C96"/>
    <w:rsid w:val="00C91D71"/>
    <w:rsid w:val="00CF05BE"/>
    <w:rsid w:val="00D020E0"/>
    <w:rsid w:val="00D823F4"/>
    <w:rsid w:val="00DB7639"/>
    <w:rsid w:val="00DD41FE"/>
    <w:rsid w:val="00E50AB6"/>
    <w:rsid w:val="00E62DCF"/>
    <w:rsid w:val="00E62F63"/>
    <w:rsid w:val="00E6662E"/>
    <w:rsid w:val="00E9384C"/>
    <w:rsid w:val="00EB4D50"/>
    <w:rsid w:val="00EE3DBB"/>
    <w:rsid w:val="00F14677"/>
    <w:rsid w:val="00F2226B"/>
    <w:rsid w:val="00F2557C"/>
    <w:rsid w:val="00F32424"/>
    <w:rsid w:val="00F60EBC"/>
    <w:rsid w:val="00FA5417"/>
    <w:rsid w:val="00FB5949"/>
    <w:rsid w:val="00FE5965"/>
    <w:rsid w:val="00FF0D02"/>
    <w:rsid w:val="00FF1735"/>
    <w:rsid w:val="00FF36E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6E1"/>
  </w:style>
  <w:style w:type="paragraph" w:styleId="Heading1">
    <w:name w:val="heading 1"/>
    <w:basedOn w:val="Normal"/>
    <w:next w:val="Normal"/>
    <w:link w:val="Heading1Char"/>
    <w:uiPriority w:val="9"/>
    <w:qFormat/>
    <w:rsid w:val="00954DE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46E1"/>
    <w:pPr>
      <w:spacing w:after="0" w:line="240" w:lineRule="auto"/>
    </w:pPr>
    <w:rPr>
      <w:rFonts w:eastAsiaTheme="minorEastAsia"/>
    </w:rPr>
  </w:style>
  <w:style w:type="character" w:customStyle="1" w:styleId="NoSpacingChar">
    <w:name w:val="No Spacing Char"/>
    <w:basedOn w:val="DefaultParagraphFont"/>
    <w:link w:val="NoSpacing"/>
    <w:uiPriority w:val="1"/>
    <w:rsid w:val="000146E1"/>
    <w:rPr>
      <w:rFonts w:eastAsiaTheme="minorEastAsia"/>
    </w:rPr>
  </w:style>
  <w:style w:type="paragraph" w:styleId="ListParagraph">
    <w:name w:val="List Paragraph"/>
    <w:basedOn w:val="Normal"/>
    <w:uiPriority w:val="34"/>
    <w:qFormat/>
    <w:rsid w:val="000146E1"/>
    <w:pPr>
      <w:spacing w:after="160" w:line="259" w:lineRule="auto"/>
      <w:ind w:left="720"/>
      <w:contextualSpacing/>
    </w:pPr>
    <w:rPr>
      <w:kern w:val="2"/>
      <w:lang w:val="en-GB"/>
    </w:rPr>
  </w:style>
  <w:style w:type="paragraph" w:styleId="BalloonText">
    <w:name w:val="Balloon Text"/>
    <w:basedOn w:val="Normal"/>
    <w:link w:val="BalloonTextChar"/>
    <w:uiPriority w:val="99"/>
    <w:semiHidden/>
    <w:unhideWhenUsed/>
    <w:rsid w:val="000146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46E1"/>
    <w:rPr>
      <w:rFonts w:ascii="Tahoma" w:hAnsi="Tahoma" w:cs="Tahoma"/>
      <w:sz w:val="16"/>
      <w:szCs w:val="16"/>
    </w:rPr>
  </w:style>
  <w:style w:type="character" w:customStyle="1" w:styleId="Heading1Char">
    <w:name w:val="Heading 1 Char"/>
    <w:basedOn w:val="DefaultParagraphFont"/>
    <w:link w:val="Heading1"/>
    <w:uiPriority w:val="9"/>
    <w:rsid w:val="00954DE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9487BC-5A96-43C5-A2A3-D8140A41E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14</Pages>
  <Words>3248</Words>
  <Characters>18520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Report Case Study: The City Hotel</vt:lpstr>
    </vt:vector>
  </TitlesOfParts>
  <Company/>
  <LinksUpToDate>false</LinksUpToDate>
  <CharactersWithSpaces>21725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
  <cp:keywords/>
  <dc:description/>
  <cp:revision>108</cp:revision>
  <dcterms:created xsi:type="dcterms:W3CDTF">2024-11-13T14:10:00Z</dcterms:created>
  <dcterms:modified xsi:type="dcterms:W3CDTF">2024-11-21T20:45:00Z</dcterms:modified>
</cp:coreProperties>
</file>