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5E96F" w14:textId="77777777" w:rsidR="00864839" w:rsidRPr="00864839" w:rsidRDefault="00864839" w:rsidP="00864839">
      <w:pPr>
        <w:spacing w:before="120" w:after="120" w:line="360" w:lineRule="auto"/>
        <w:jc w:val="both"/>
        <w:outlineLvl w:val="1"/>
        <w:rPr>
          <w:b/>
          <w:bCs/>
        </w:rPr>
      </w:pPr>
    </w:p>
    <w:p w14:paraId="668F97D7" w14:textId="77777777" w:rsidR="006A7DCF" w:rsidRPr="006A7DCF" w:rsidRDefault="006A7DCF" w:rsidP="006A7DCF">
      <w:pPr>
        <w:spacing w:after="200" w:line="360" w:lineRule="auto"/>
        <w:jc w:val="center"/>
        <w:rPr>
          <w:rFonts w:eastAsia="Aptos"/>
          <w:szCs w:val="22"/>
          <w:lang w:val="en-GB" w:bidi="ar-SA"/>
        </w:rPr>
      </w:pPr>
      <w:r w:rsidRPr="006A7DCF">
        <w:rPr>
          <w:rFonts w:eastAsia="Aptos"/>
          <w:noProof/>
          <w:szCs w:val="22"/>
          <w:lang w:bidi="ar-SA"/>
        </w:rPr>
        <w:drawing>
          <wp:inline distT="0" distB="0" distL="0" distR="0" wp14:anchorId="516C7C83" wp14:editId="49F187A7">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DC0F0CE" w14:textId="77777777" w:rsidR="006A7DCF" w:rsidRPr="006A7DCF" w:rsidRDefault="006A7DCF" w:rsidP="006A7DCF">
      <w:pPr>
        <w:spacing w:after="200" w:line="360" w:lineRule="auto"/>
        <w:jc w:val="center"/>
        <w:rPr>
          <w:rFonts w:eastAsia="Aptos"/>
          <w:szCs w:val="22"/>
          <w:lang w:val="en-GB" w:bidi="ar-SA"/>
        </w:rPr>
      </w:pPr>
    </w:p>
    <w:p w14:paraId="5DE2DAF6" w14:textId="77777777" w:rsidR="006A7DCF" w:rsidRPr="006A7DCF" w:rsidRDefault="006A7DCF" w:rsidP="006A7DCF">
      <w:pPr>
        <w:spacing w:after="200" w:line="360" w:lineRule="auto"/>
        <w:jc w:val="center"/>
        <w:rPr>
          <w:rFonts w:eastAsia="Aptos"/>
          <w:szCs w:val="22"/>
          <w:lang w:val="en-GB" w:bidi="ar-SA"/>
        </w:rPr>
      </w:pPr>
      <w:r w:rsidRPr="006A7DCF">
        <w:rPr>
          <w:rFonts w:eastAsia="Aptos"/>
          <w:b/>
          <w:bCs/>
          <w:szCs w:val="22"/>
          <w:lang w:val="en-GB" w:bidi="ar-SA"/>
        </w:rPr>
        <w:t>Module:</w:t>
      </w:r>
      <w:r w:rsidRPr="006A7DCF">
        <w:rPr>
          <w:rFonts w:eastAsia="Aptos"/>
          <w:szCs w:val="22"/>
          <w:lang w:val="en-GB" w:bidi="ar-SA"/>
        </w:rPr>
        <w:t xml:space="preserve"> International Business Concepts</w:t>
      </w:r>
      <w:r w:rsidRPr="006A7DCF">
        <w:rPr>
          <w:rFonts w:eastAsia="Aptos"/>
          <w:szCs w:val="22"/>
          <w:lang w:val="en-GB" w:bidi="ar-SA"/>
        </w:rPr>
        <w:br/>
      </w:r>
      <w:r w:rsidRPr="006A7DCF">
        <w:rPr>
          <w:rFonts w:eastAsia="Aptos"/>
          <w:b/>
          <w:bCs/>
          <w:szCs w:val="22"/>
          <w:lang w:val="en-GB" w:bidi="ar-SA"/>
        </w:rPr>
        <w:t>Module Code:</w:t>
      </w:r>
      <w:r w:rsidRPr="006A7DCF">
        <w:rPr>
          <w:rFonts w:eastAsia="Aptos"/>
          <w:szCs w:val="22"/>
          <w:lang w:val="en-GB" w:bidi="ar-SA"/>
        </w:rPr>
        <w:t xml:space="preserve"> LCMB7034</w:t>
      </w:r>
    </w:p>
    <w:p w14:paraId="62F6FE2F" w14:textId="77777777" w:rsidR="006A7DCF" w:rsidRPr="006A7DCF" w:rsidRDefault="006A7DCF" w:rsidP="006A7DCF">
      <w:pPr>
        <w:spacing w:after="200" w:line="360" w:lineRule="auto"/>
        <w:jc w:val="center"/>
        <w:rPr>
          <w:rFonts w:eastAsia="Aptos"/>
          <w:szCs w:val="22"/>
          <w:lang w:val="en-GB" w:bidi="ar-SA"/>
        </w:rPr>
      </w:pPr>
      <w:r w:rsidRPr="006A7DCF">
        <w:rPr>
          <w:rFonts w:eastAsia="Aptos"/>
          <w:b/>
          <w:bCs/>
          <w:szCs w:val="22"/>
          <w:lang w:val="en-GB" w:bidi="ar-SA"/>
        </w:rPr>
        <w:t>Title:</w:t>
      </w:r>
      <w:r w:rsidRPr="006A7DCF">
        <w:rPr>
          <w:rFonts w:eastAsia="Aptos"/>
          <w:szCs w:val="22"/>
          <w:lang w:val="en-GB" w:bidi="ar-SA"/>
        </w:rPr>
        <w:t xml:space="preserve"> A Critical Analysis of the Global Competitiveness of Germany’s Automobile Industry and the Market Attractiveness for Tesla</w:t>
      </w:r>
    </w:p>
    <w:p w14:paraId="388243B7" w14:textId="77777777" w:rsidR="006A7DCF" w:rsidRPr="006A7DCF" w:rsidRDefault="006A7DCF" w:rsidP="006A7DCF">
      <w:pPr>
        <w:spacing w:after="200" w:line="360" w:lineRule="auto"/>
        <w:jc w:val="center"/>
        <w:rPr>
          <w:rFonts w:eastAsia="Aptos"/>
          <w:szCs w:val="22"/>
          <w:lang w:val="en-GB" w:bidi="ar-SA"/>
        </w:rPr>
      </w:pPr>
    </w:p>
    <w:p w14:paraId="786C99DF" w14:textId="77777777" w:rsidR="006A7DCF" w:rsidRPr="006A7DCF" w:rsidRDefault="006A7DCF" w:rsidP="006A7DCF">
      <w:pPr>
        <w:spacing w:after="200"/>
        <w:jc w:val="center"/>
        <w:rPr>
          <w:rFonts w:eastAsia="Aptos"/>
          <w:szCs w:val="22"/>
          <w:lang w:val="en-GB" w:bidi="ar-SA"/>
        </w:rPr>
      </w:pPr>
      <w:r w:rsidRPr="006A7DCF">
        <w:rPr>
          <w:rFonts w:eastAsia="Aptos"/>
          <w:b/>
          <w:bCs/>
          <w:szCs w:val="22"/>
          <w:lang w:val="en-GB" w:bidi="ar-SA"/>
        </w:rPr>
        <w:t>Submitted to</w:t>
      </w:r>
    </w:p>
    <w:p w14:paraId="7957EA68" w14:textId="77777777" w:rsidR="006A7DCF" w:rsidRPr="006A7DCF" w:rsidRDefault="006A7DCF" w:rsidP="006A7DCF">
      <w:pPr>
        <w:spacing w:after="200"/>
        <w:jc w:val="center"/>
        <w:rPr>
          <w:rFonts w:eastAsia="Aptos"/>
          <w:szCs w:val="22"/>
          <w:lang w:val="en-GB" w:bidi="ar-SA"/>
        </w:rPr>
      </w:pPr>
      <w:r w:rsidRPr="006A7DCF">
        <w:rPr>
          <w:rFonts w:eastAsia="Aptos"/>
          <w:szCs w:val="22"/>
          <w:lang w:val="en-GB" w:bidi="ar-SA"/>
        </w:rPr>
        <w:t>Dr Gladius Kulothungan</w:t>
      </w:r>
    </w:p>
    <w:p w14:paraId="3CC89549" w14:textId="77777777" w:rsidR="006A7DCF" w:rsidRPr="006A7DCF" w:rsidRDefault="006A7DCF" w:rsidP="006A7DCF">
      <w:pPr>
        <w:spacing w:after="200"/>
        <w:jc w:val="center"/>
        <w:rPr>
          <w:rFonts w:eastAsia="Aptos"/>
          <w:szCs w:val="22"/>
          <w:lang w:val="en-GB" w:bidi="ar-SA"/>
        </w:rPr>
      </w:pPr>
      <w:r w:rsidRPr="006A7DCF">
        <w:rPr>
          <w:rFonts w:eastAsia="Aptos"/>
          <w:szCs w:val="22"/>
          <w:lang w:val="en-GB" w:bidi="ar-SA"/>
        </w:rPr>
        <w:t>Lecturer,</w:t>
      </w:r>
    </w:p>
    <w:p w14:paraId="7613F4F2" w14:textId="77777777" w:rsidR="006A7DCF" w:rsidRPr="006A7DCF" w:rsidRDefault="006A7DCF" w:rsidP="006A7DCF">
      <w:pPr>
        <w:spacing w:after="200"/>
        <w:jc w:val="center"/>
        <w:rPr>
          <w:rFonts w:eastAsia="Aptos"/>
          <w:szCs w:val="22"/>
          <w:lang w:val="en-GB" w:bidi="ar-SA"/>
        </w:rPr>
      </w:pPr>
      <w:r w:rsidRPr="006A7DCF">
        <w:rPr>
          <w:rFonts w:eastAsia="Aptos"/>
          <w:szCs w:val="22"/>
          <w:lang w:val="en-GB" w:bidi="ar-SA"/>
        </w:rPr>
        <w:t>University of Wales Trinity Saint David, London Campus</w:t>
      </w:r>
    </w:p>
    <w:p w14:paraId="76A8E989" w14:textId="77777777" w:rsidR="006A7DCF" w:rsidRPr="006A7DCF" w:rsidRDefault="006A7DCF" w:rsidP="006A7DCF">
      <w:pPr>
        <w:spacing w:after="200" w:line="360" w:lineRule="auto"/>
        <w:jc w:val="center"/>
        <w:rPr>
          <w:rFonts w:eastAsia="Aptos"/>
          <w:szCs w:val="22"/>
          <w:lang w:val="en-GB" w:bidi="ar-SA"/>
        </w:rPr>
      </w:pPr>
    </w:p>
    <w:p w14:paraId="49143643" w14:textId="77777777" w:rsidR="006A7DCF" w:rsidRPr="006A7DCF" w:rsidRDefault="006A7DCF" w:rsidP="006A7DCF">
      <w:pPr>
        <w:spacing w:after="200"/>
        <w:jc w:val="center"/>
        <w:rPr>
          <w:rFonts w:eastAsia="Aptos"/>
          <w:b/>
          <w:bCs/>
          <w:szCs w:val="22"/>
          <w:lang w:val="en-GB" w:bidi="ar-SA"/>
        </w:rPr>
      </w:pPr>
      <w:r w:rsidRPr="006A7DCF">
        <w:rPr>
          <w:rFonts w:eastAsia="Aptos"/>
          <w:b/>
          <w:bCs/>
          <w:szCs w:val="22"/>
          <w:lang w:val="en-GB" w:bidi="ar-SA"/>
        </w:rPr>
        <w:t>Submitted by</w:t>
      </w:r>
    </w:p>
    <w:p w14:paraId="27728E2B" w14:textId="77777777" w:rsidR="006A7DCF" w:rsidRPr="006A7DCF" w:rsidRDefault="006A7DCF" w:rsidP="006A7DCF">
      <w:pPr>
        <w:spacing w:after="200"/>
        <w:jc w:val="center"/>
        <w:rPr>
          <w:rFonts w:eastAsia="Aptos"/>
          <w:szCs w:val="22"/>
          <w:lang w:val="en-GB" w:bidi="ar-SA"/>
        </w:rPr>
      </w:pPr>
      <w:r w:rsidRPr="006A7DCF">
        <w:rPr>
          <w:rFonts w:eastAsia="Aptos"/>
          <w:b/>
          <w:bCs/>
          <w:szCs w:val="22"/>
          <w:lang w:val="en-GB" w:bidi="ar-SA"/>
        </w:rPr>
        <w:t xml:space="preserve">Student Name: </w:t>
      </w:r>
      <w:r w:rsidRPr="006A7DCF">
        <w:rPr>
          <w:rFonts w:eastAsia="Aptos"/>
          <w:szCs w:val="22"/>
          <w:lang w:val="en-GB" w:bidi="ar-SA"/>
        </w:rPr>
        <w:t>Gulam Kibria</w:t>
      </w:r>
      <w:r w:rsidRPr="006A7DCF">
        <w:rPr>
          <w:rFonts w:eastAsia="Aptos"/>
          <w:szCs w:val="22"/>
          <w:lang w:val="en-GB" w:bidi="ar-SA"/>
        </w:rPr>
        <w:br/>
      </w:r>
      <w:r w:rsidRPr="006A7DCF">
        <w:rPr>
          <w:rFonts w:eastAsia="Aptos"/>
          <w:szCs w:val="22"/>
          <w:lang w:val="en-GB" w:bidi="ar-SA"/>
        </w:rPr>
        <w:br/>
      </w:r>
      <w:r w:rsidRPr="006A7DCF">
        <w:rPr>
          <w:rFonts w:eastAsia="Aptos"/>
          <w:b/>
          <w:bCs/>
          <w:szCs w:val="22"/>
          <w:lang w:val="en-GB" w:bidi="ar-SA"/>
        </w:rPr>
        <w:t xml:space="preserve">Student ID: </w:t>
      </w:r>
      <w:r w:rsidRPr="006A7DCF">
        <w:rPr>
          <w:rFonts w:eastAsia="Aptos"/>
          <w:szCs w:val="22"/>
          <w:lang w:val="en-GB" w:bidi="ar-SA"/>
        </w:rPr>
        <w:t>2431573</w:t>
      </w:r>
    </w:p>
    <w:p w14:paraId="70C4DBB0" w14:textId="77777777" w:rsidR="006A7DCF" w:rsidRPr="006A7DCF" w:rsidRDefault="006A7DCF" w:rsidP="006A7DCF">
      <w:pPr>
        <w:spacing w:after="200" w:line="360" w:lineRule="auto"/>
        <w:jc w:val="center"/>
        <w:rPr>
          <w:rFonts w:eastAsia="Aptos"/>
          <w:szCs w:val="22"/>
          <w:lang w:val="en-GB" w:bidi="ar-SA"/>
        </w:rPr>
      </w:pPr>
      <w:r w:rsidRPr="006A7DCF">
        <w:rPr>
          <w:rFonts w:eastAsia="Aptos"/>
          <w:szCs w:val="22"/>
          <w:lang w:val="en-GB" w:bidi="ar-SA"/>
        </w:rPr>
        <w:br/>
      </w:r>
    </w:p>
    <w:p w14:paraId="4B2CE77F" w14:textId="77777777" w:rsidR="006A7DCF" w:rsidRPr="006A7DCF" w:rsidRDefault="006A7DCF" w:rsidP="006A7DCF">
      <w:pPr>
        <w:spacing w:after="200" w:line="360" w:lineRule="auto"/>
        <w:jc w:val="center"/>
        <w:rPr>
          <w:rFonts w:eastAsia="Aptos"/>
          <w:b/>
          <w:bCs/>
          <w:szCs w:val="22"/>
          <w:lang w:val="en-GB" w:bidi="ar-SA"/>
        </w:rPr>
      </w:pPr>
      <w:r w:rsidRPr="006A7DCF">
        <w:rPr>
          <w:rFonts w:eastAsia="Aptos"/>
          <w:b/>
          <w:bCs/>
          <w:szCs w:val="22"/>
          <w:lang w:val="en-GB" w:bidi="ar-SA"/>
        </w:rPr>
        <w:t>Term 2</w:t>
      </w:r>
    </w:p>
    <w:p w14:paraId="14B9D705" w14:textId="05CC9727" w:rsidR="006A7DCF" w:rsidRPr="006A7DCF" w:rsidRDefault="006A7DCF" w:rsidP="006A7DCF">
      <w:pPr>
        <w:spacing w:after="200" w:line="360" w:lineRule="auto"/>
        <w:jc w:val="center"/>
        <w:rPr>
          <w:rFonts w:eastAsia="Aptos"/>
          <w:b/>
          <w:bCs/>
          <w:szCs w:val="22"/>
          <w:lang w:val="en-GB" w:bidi="ar-SA"/>
        </w:rPr>
      </w:pPr>
      <w:r w:rsidRPr="006A7DCF">
        <w:rPr>
          <w:rFonts w:eastAsia="Aptos"/>
          <w:szCs w:val="22"/>
          <w:lang w:val="en-GB" w:bidi="ar-SA"/>
        </w:rPr>
        <w:br/>
      </w:r>
      <w:r w:rsidRPr="006A7DCF">
        <w:rPr>
          <w:rFonts w:eastAsia="Aptos"/>
          <w:b/>
          <w:bCs/>
          <w:szCs w:val="22"/>
          <w:lang w:val="en-GB" w:bidi="ar-SA"/>
        </w:rPr>
        <w:t xml:space="preserve">Word Count: </w:t>
      </w:r>
      <w:r w:rsidR="00D97842" w:rsidRPr="005A6456">
        <w:rPr>
          <w:rFonts w:eastAsia="Aptos"/>
          <w:b/>
          <w:bCs/>
          <w:szCs w:val="22"/>
          <w:lang w:val="en-GB" w:bidi="ar-SA"/>
        </w:rPr>
        <w:t>5481</w:t>
      </w:r>
    </w:p>
    <w:p w14:paraId="38992160" w14:textId="693AAD66" w:rsidR="00864839" w:rsidRPr="005A6456" w:rsidRDefault="006A7DCF" w:rsidP="006A7DCF">
      <w:pPr>
        <w:spacing w:after="200" w:line="360" w:lineRule="auto"/>
        <w:jc w:val="center"/>
        <w:rPr>
          <w:rFonts w:eastAsia="Aptos"/>
          <w:b/>
          <w:bCs/>
          <w:szCs w:val="22"/>
          <w:lang w:val="en-GB" w:bidi="ar-SA"/>
        </w:rPr>
      </w:pPr>
      <w:r w:rsidRPr="006A7DCF">
        <w:rPr>
          <w:rFonts w:eastAsia="Aptos"/>
          <w:b/>
          <w:bCs/>
          <w:szCs w:val="22"/>
          <w:lang w:val="en-GB" w:bidi="ar-SA"/>
        </w:rPr>
        <w:br/>
        <w:t>Submission Date:</w:t>
      </w:r>
      <w:r w:rsidR="00D97842" w:rsidRPr="005A6456">
        <w:rPr>
          <w:rFonts w:eastAsia="Aptos"/>
          <w:b/>
          <w:bCs/>
          <w:szCs w:val="22"/>
          <w:lang w:val="en-GB" w:bidi="ar-SA"/>
        </w:rPr>
        <w:t xml:space="preserve"> 26</w:t>
      </w:r>
      <w:r w:rsidR="00D97842" w:rsidRPr="005A6456">
        <w:rPr>
          <w:rFonts w:eastAsia="Aptos"/>
          <w:b/>
          <w:bCs/>
          <w:szCs w:val="22"/>
          <w:vertAlign w:val="superscript"/>
          <w:lang w:val="en-GB" w:bidi="ar-SA"/>
        </w:rPr>
        <w:t>th</w:t>
      </w:r>
      <w:r w:rsidR="00D97842" w:rsidRPr="005A6456">
        <w:rPr>
          <w:rFonts w:eastAsia="Aptos"/>
          <w:b/>
          <w:bCs/>
          <w:szCs w:val="22"/>
          <w:lang w:val="en-GB" w:bidi="ar-SA"/>
        </w:rPr>
        <w:t xml:space="preserve"> April 2026</w:t>
      </w:r>
    </w:p>
    <w:sdt>
      <w:sdtPr>
        <w:rPr>
          <w:rFonts w:ascii="Times New Roman" w:eastAsia="Times New Roman" w:hAnsi="Times New Roman" w:cs="Times New Roman"/>
          <w:b w:val="0"/>
          <w:bCs w:val="0"/>
          <w:color w:val="auto"/>
          <w:sz w:val="24"/>
          <w:szCs w:val="24"/>
          <w:lang w:bidi="bn-IN"/>
        </w:rPr>
        <w:id w:val="1230419002"/>
        <w:docPartObj>
          <w:docPartGallery w:val="Table of Contents"/>
          <w:docPartUnique/>
        </w:docPartObj>
      </w:sdtPr>
      <w:sdtEndPr>
        <w:rPr>
          <w:b/>
          <w:bCs/>
          <w:noProof/>
        </w:rPr>
      </w:sdtEndPr>
      <w:sdtContent>
        <w:p w14:paraId="5AEC3ECE" w14:textId="670ACEC5" w:rsidR="00380436" w:rsidRPr="00380436" w:rsidRDefault="00380436">
          <w:pPr>
            <w:pStyle w:val="TOCHeading"/>
            <w:rPr>
              <w:rFonts w:ascii="Times New Roman" w:hAnsi="Times New Roman" w:cs="Times New Roman"/>
              <w:b w:val="0"/>
              <w:bCs w:val="0"/>
            </w:rPr>
          </w:pPr>
          <w:r w:rsidRPr="00380436">
            <w:rPr>
              <w:rFonts w:ascii="Times New Roman" w:hAnsi="Times New Roman" w:cs="Times New Roman"/>
              <w:b w:val="0"/>
              <w:bCs w:val="0"/>
            </w:rPr>
            <w:t>Table of Contents</w:t>
          </w:r>
        </w:p>
        <w:p w14:paraId="3C7352A5" w14:textId="472EBD3E" w:rsidR="00380436" w:rsidRPr="00380436" w:rsidRDefault="00380436">
          <w:pPr>
            <w:pStyle w:val="TOC1"/>
            <w:tabs>
              <w:tab w:val="right" w:leader="dot" w:pos="9016"/>
            </w:tabs>
            <w:rPr>
              <w:rFonts w:ascii="Times New Roman" w:hAnsi="Times New Roman" w:cs="Times New Roman"/>
              <w:b w:val="0"/>
              <w:bCs w:val="0"/>
              <w:i w:val="0"/>
              <w:iCs w:val="0"/>
              <w:noProof/>
            </w:rPr>
          </w:pPr>
          <w:r w:rsidRPr="00380436">
            <w:rPr>
              <w:rFonts w:ascii="Times New Roman" w:hAnsi="Times New Roman" w:cs="Times New Roman"/>
              <w:b w:val="0"/>
              <w:bCs w:val="0"/>
              <w:i w:val="0"/>
              <w:iCs w:val="0"/>
            </w:rPr>
            <w:fldChar w:fldCharType="begin"/>
          </w:r>
          <w:r w:rsidRPr="00380436">
            <w:rPr>
              <w:rFonts w:ascii="Times New Roman" w:hAnsi="Times New Roman" w:cs="Times New Roman"/>
              <w:b w:val="0"/>
              <w:bCs w:val="0"/>
              <w:i w:val="0"/>
              <w:iCs w:val="0"/>
            </w:rPr>
            <w:instrText xml:space="preserve"> TOC \o "1-3" \h \z \u </w:instrText>
          </w:r>
          <w:r w:rsidRPr="00380436">
            <w:rPr>
              <w:rFonts w:ascii="Times New Roman" w:hAnsi="Times New Roman" w:cs="Times New Roman"/>
              <w:b w:val="0"/>
              <w:bCs w:val="0"/>
              <w:i w:val="0"/>
              <w:iCs w:val="0"/>
            </w:rPr>
            <w:fldChar w:fldCharType="separate"/>
          </w:r>
          <w:hyperlink w:anchor="_Toc228066947" w:history="1">
            <w:r w:rsidRPr="00380436">
              <w:rPr>
                <w:rStyle w:val="Hyperlink"/>
                <w:rFonts w:ascii="Times New Roman" w:hAnsi="Times New Roman" w:cs="Times New Roman"/>
                <w:b w:val="0"/>
                <w:bCs w:val="0"/>
                <w:i w:val="0"/>
                <w:iCs w:val="0"/>
                <w:noProof/>
              </w:rPr>
              <w:t>SECTION 1:</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_Toc228066947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w:t>
            </w:r>
            <w:r w:rsidRPr="00380436">
              <w:rPr>
                <w:rFonts w:ascii="Times New Roman" w:hAnsi="Times New Roman" w:cs="Times New Roman"/>
                <w:b w:val="0"/>
                <w:bCs w:val="0"/>
                <w:i w:val="0"/>
                <w:iCs w:val="0"/>
                <w:noProof/>
                <w:webHidden/>
              </w:rPr>
              <w:fldChar w:fldCharType="end"/>
            </w:r>
          </w:hyperlink>
        </w:p>
        <w:p w14:paraId="2F3655FD" w14:textId="329A3AE2"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48" w:history="1">
            <w:r w:rsidRPr="00380436">
              <w:rPr>
                <w:rStyle w:val="Hyperlink"/>
                <w:rFonts w:ascii="Times New Roman" w:hAnsi="Times New Roman" w:cs="Times New Roman"/>
                <w:b w:val="0"/>
                <w:bCs w:val="0"/>
                <w:i w:val="0"/>
                <w:iCs w:val="0"/>
                <w:noProof/>
              </w:rPr>
              <w:t>1. Introduction</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_Toc228066948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w:t>
            </w:r>
            <w:r w:rsidRPr="00380436">
              <w:rPr>
                <w:rFonts w:ascii="Times New Roman" w:hAnsi="Times New Roman" w:cs="Times New Roman"/>
                <w:b w:val="0"/>
                <w:bCs w:val="0"/>
                <w:i w:val="0"/>
                <w:iCs w:val="0"/>
                <w:noProof/>
                <w:webHidden/>
              </w:rPr>
              <w:fldChar w:fldCharType="end"/>
            </w:r>
          </w:hyperlink>
        </w:p>
        <w:p w14:paraId="528DA0C7" w14:textId="1465F299"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49" w:history="1">
            <w:r w:rsidRPr="00380436">
              <w:rPr>
                <w:rStyle w:val="Hyperlink"/>
                <w:rFonts w:ascii="Times New Roman" w:hAnsi="Times New Roman" w:cs="Times New Roman"/>
                <w:b w:val="0"/>
                <w:bCs w:val="0"/>
                <w:i w:val="0"/>
                <w:iCs w:val="0"/>
                <w:noProof/>
              </w:rPr>
              <w:t>2. Industry and Country Overview</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_Toc228066949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w:t>
            </w:r>
            <w:r w:rsidRPr="00380436">
              <w:rPr>
                <w:rFonts w:ascii="Times New Roman" w:hAnsi="Times New Roman" w:cs="Times New Roman"/>
                <w:b w:val="0"/>
                <w:bCs w:val="0"/>
                <w:i w:val="0"/>
                <w:iCs w:val="0"/>
                <w:noProof/>
                <w:webHidden/>
              </w:rPr>
              <w:fldChar w:fldCharType="end"/>
            </w:r>
          </w:hyperlink>
        </w:p>
        <w:p w14:paraId="1E5DD247" w14:textId="6FF4DBF0" w:rsidR="00380436" w:rsidRPr="00380436" w:rsidRDefault="00380436">
          <w:pPr>
            <w:pStyle w:val="TOC2"/>
            <w:tabs>
              <w:tab w:val="right" w:leader="dot" w:pos="9016"/>
            </w:tabs>
            <w:rPr>
              <w:rFonts w:ascii="Times New Roman" w:hAnsi="Times New Roman" w:cs="Times New Roman"/>
              <w:b w:val="0"/>
              <w:bCs w:val="0"/>
              <w:noProof/>
            </w:rPr>
          </w:pPr>
          <w:hyperlink w:anchor="_Toc228066950" w:history="1">
            <w:r w:rsidRPr="00380436">
              <w:rPr>
                <w:rStyle w:val="Hyperlink"/>
                <w:rFonts w:ascii="Times New Roman" w:hAnsi="Times New Roman" w:cs="Times New Roman"/>
                <w:b w:val="0"/>
                <w:bCs w:val="0"/>
                <w:noProof/>
              </w:rPr>
              <w:t>2.1 Overview of Germany’s Automobile Industry</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_Toc228066950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w:t>
            </w:r>
            <w:r w:rsidRPr="00380436">
              <w:rPr>
                <w:rFonts w:ascii="Times New Roman" w:hAnsi="Times New Roman" w:cs="Times New Roman"/>
                <w:b w:val="0"/>
                <w:bCs w:val="0"/>
                <w:noProof/>
                <w:webHidden/>
              </w:rPr>
              <w:fldChar w:fldCharType="end"/>
            </w:r>
          </w:hyperlink>
        </w:p>
        <w:p w14:paraId="1058BB6C" w14:textId="6F89E81D" w:rsidR="00380436" w:rsidRPr="00380436" w:rsidRDefault="00380436">
          <w:pPr>
            <w:pStyle w:val="TOC2"/>
            <w:tabs>
              <w:tab w:val="right" w:leader="dot" w:pos="9016"/>
            </w:tabs>
            <w:rPr>
              <w:rFonts w:ascii="Times New Roman" w:hAnsi="Times New Roman" w:cs="Times New Roman"/>
              <w:b w:val="0"/>
              <w:bCs w:val="0"/>
              <w:noProof/>
            </w:rPr>
          </w:pPr>
          <w:hyperlink w:anchor="_Toc228066951" w:history="1">
            <w:r w:rsidRPr="00380436">
              <w:rPr>
                <w:rStyle w:val="Hyperlink"/>
                <w:rFonts w:ascii="Times New Roman" w:hAnsi="Times New Roman" w:cs="Times New Roman"/>
                <w:b w:val="0"/>
                <w:bCs w:val="0"/>
                <w:noProof/>
              </w:rPr>
              <w:t>2.2 Major Firms and Competitive Positioning</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_Toc228066951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3</w:t>
            </w:r>
            <w:r w:rsidRPr="00380436">
              <w:rPr>
                <w:rFonts w:ascii="Times New Roman" w:hAnsi="Times New Roman" w:cs="Times New Roman"/>
                <w:b w:val="0"/>
                <w:bCs w:val="0"/>
                <w:noProof/>
                <w:webHidden/>
              </w:rPr>
              <w:fldChar w:fldCharType="end"/>
            </w:r>
          </w:hyperlink>
        </w:p>
        <w:p w14:paraId="371AD89B" w14:textId="244AEF7E"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52" w:history="1">
            <w:r w:rsidRPr="00380436">
              <w:rPr>
                <w:rStyle w:val="Hyperlink"/>
                <w:rFonts w:ascii="Times New Roman" w:hAnsi="Times New Roman" w:cs="Times New Roman"/>
                <w:b w:val="0"/>
                <w:bCs w:val="0"/>
                <w:i w:val="0"/>
                <w:iCs w:val="0"/>
                <w:noProof/>
              </w:rPr>
              <w:t>3. Porter’s Diamond Model and the Global Competitiveness of Germany’s Automobile Industry</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_Toc228066952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5</w:t>
            </w:r>
            <w:r w:rsidRPr="00380436">
              <w:rPr>
                <w:rFonts w:ascii="Times New Roman" w:hAnsi="Times New Roman" w:cs="Times New Roman"/>
                <w:b w:val="0"/>
                <w:bCs w:val="0"/>
                <w:i w:val="0"/>
                <w:iCs w:val="0"/>
                <w:noProof/>
                <w:webHidden/>
              </w:rPr>
              <w:fldChar w:fldCharType="end"/>
            </w:r>
          </w:hyperlink>
        </w:p>
        <w:p w14:paraId="1BF478E5" w14:textId="43AB743B" w:rsidR="00380436" w:rsidRPr="00380436" w:rsidRDefault="00380436">
          <w:pPr>
            <w:pStyle w:val="TOC2"/>
            <w:tabs>
              <w:tab w:val="right" w:leader="dot" w:pos="9016"/>
            </w:tabs>
            <w:rPr>
              <w:rFonts w:ascii="Times New Roman" w:hAnsi="Times New Roman" w:cs="Times New Roman"/>
              <w:b w:val="0"/>
              <w:bCs w:val="0"/>
              <w:noProof/>
            </w:rPr>
          </w:pPr>
          <w:hyperlink w:anchor="_Toc228066953" w:history="1">
            <w:r w:rsidRPr="00380436">
              <w:rPr>
                <w:rStyle w:val="Hyperlink"/>
                <w:rFonts w:ascii="Times New Roman" w:hAnsi="Times New Roman" w:cs="Times New Roman"/>
                <w:b w:val="0"/>
                <w:bCs w:val="0"/>
                <w:noProof/>
              </w:rPr>
              <w:t>3.1 Introduction to Porter’s Diamond Model</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_Toc228066953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5</w:t>
            </w:r>
            <w:r w:rsidRPr="00380436">
              <w:rPr>
                <w:rFonts w:ascii="Times New Roman" w:hAnsi="Times New Roman" w:cs="Times New Roman"/>
                <w:b w:val="0"/>
                <w:bCs w:val="0"/>
                <w:noProof/>
                <w:webHidden/>
              </w:rPr>
              <w:fldChar w:fldCharType="end"/>
            </w:r>
          </w:hyperlink>
        </w:p>
        <w:p w14:paraId="0CCEA0B7" w14:textId="3D69FD0B" w:rsidR="00380436" w:rsidRPr="00380436" w:rsidRDefault="00380436">
          <w:pPr>
            <w:pStyle w:val="TOC2"/>
            <w:tabs>
              <w:tab w:val="right" w:leader="dot" w:pos="9016"/>
            </w:tabs>
            <w:rPr>
              <w:rFonts w:ascii="Times New Roman" w:hAnsi="Times New Roman" w:cs="Times New Roman"/>
              <w:b w:val="0"/>
              <w:bCs w:val="0"/>
              <w:noProof/>
            </w:rPr>
          </w:pPr>
          <w:hyperlink w:anchor="_Toc228066954" w:history="1">
            <w:r w:rsidRPr="00380436">
              <w:rPr>
                <w:rStyle w:val="Hyperlink"/>
                <w:rFonts w:ascii="Times New Roman" w:hAnsi="Times New Roman" w:cs="Times New Roman"/>
                <w:b w:val="0"/>
                <w:bCs w:val="0"/>
                <w:noProof/>
              </w:rPr>
              <w:t>3.1.1 Factor Conditions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_Toc228066954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5</w:t>
            </w:r>
            <w:r w:rsidRPr="00380436">
              <w:rPr>
                <w:rFonts w:ascii="Times New Roman" w:hAnsi="Times New Roman" w:cs="Times New Roman"/>
                <w:b w:val="0"/>
                <w:bCs w:val="0"/>
                <w:noProof/>
                <w:webHidden/>
              </w:rPr>
              <w:fldChar w:fldCharType="end"/>
            </w:r>
          </w:hyperlink>
        </w:p>
        <w:p w14:paraId="6DF856CF" w14:textId="153E8449" w:rsidR="00380436" w:rsidRPr="00380436" w:rsidRDefault="00380436">
          <w:pPr>
            <w:pStyle w:val="TOC2"/>
            <w:tabs>
              <w:tab w:val="right" w:leader="dot" w:pos="9016"/>
            </w:tabs>
            <w:rPr>
              <w:rFonts w:ascii="Times New Roman" w:hAnsi="Times New Roman" w:cs="Times New Roman"/>
              <w:b w:val="0"/>
              <w:bCs w:val="0"/>
              <w:noProof/>
            </w:rPr>
          </w:pPr>
          <w:hyperlink w:anchor="_Toc228066955" w:history="1">
            <w:r w:rsidRPr="00380436">
              <w:rPr>
                <w:rStyle w:val="Hyperlink"/>
                <w:rFonts w:ascii="Times New Roman" w:hAnsi="Times New Roman" w:cs="Times New Roman"/>
                <w:b w:val="0"/>
                <w:bCs w:val="0"/>
                <w:noProof/>
              </w:rPr>
              <w:t>3.1.2 Demand Conditions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_Toc228066955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6</w:t>
            </w:r>
            <w:r w:rsidRPr="00380436">
              <w:rPr>
                <w:rFonts w:ascii="Times New Roman" w:hAnsi="Times New Roman" w:cs="Times New Roman"/>
                <w:b w:val="0"/>
                <w:bCs w:val="0"/>
                <w:noProof/>
                <w:webHidden/>
              </w:rPr>
              <w:fldChar w:fldCharType="end"/>
            </w:r>
          </w:hyperlink>
        </w:p>
        <w:p w14:paraId="6B27243B" w14:textId="5B2B3835" w:rsidR="00380436" w:rsidRPr="00380436" w:rsidRDefault="00380436">
          <w:pPr>
            <w:pStyle w:val="TOC2"/>
            <w:tabs>
              <w:tab w:val="right" w:leader="dot" w:pos="9016"/>
            </w:tabs>
            <w:rPr>
              <w:rFonts w:ascii="Times New Roman" w:hAnsi="Times New Roman" w:cs="Times New Roman"/>
              <w:b w:val="0"/>
              <w:bCs w:val="0"/>
              <w:noProof/>
            </w:rPr>
          </w:pPr>
          <w:hyperlink w:anchor="_Toc228066956" w:history="1">
            <w:r w:rsidRPr="00380436">
              <w:rPr>
                <w:rStyle w:val="Hyperlink"/>
                <w:rFonts w:ascii="Times New Roman" w:hAnsi="Times New Roman" w:cs="Times New Roman"/>
                <w:b w:val="0"/>
                <w:bCs w:val="0"/>
                <w:noProof/>
              </w:rPr>
              <w:t>3.1.3 Related and Supporting Industries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_Toc228066956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6</w:t>
            </w:r>
            <w:r w:rsidRPr="00380436">
              <w:rPr>
                <w:rFonts w:ascii="Times New Roman" w:hAnsi="Times New Roman" w:cs="Times New Roman"/>
                <w:b w:val="0"/>
                <w:bCs w:val="0"/>
                <w:noProof/>
                <w:webHidden/>
              </w:rPr>
              <w:fldChar w:fldCharType="end"/>
            </w:r>
          </w:hyperlink>
        </w:p>
        <w:p w14:paraId="57A5CDF7" w14:textId="6257696F" w:rsidR="00380436" w:rsidRPr="00380436" w:rsidRDefault="00380436">
          <w:pPr>
            <w:pStyle w:val="TOC2"/>
            <w:tabs>
              <w:tab w:val="right" w:leader="dot" w:pos="9016"/>
            </w:tabs>
            <w:rPr>
              <w:rFonts w:ascii="Times New Roman" w:hAnsi="Times New Roman" w:cs="Times New Roman"/>
              <w:b w:val="0"/>
              <w:bCs w:val="0"/>
              <w:noProof/>
            </w:rPr>
          </w:pPr>
          <w:hyperlink w:anchor="_Toc228066957" w:history="1">
            <w:r w:rsidRPr="00380436">
              <w:rPr>
                <w:rStyle w:val="Hyperlink"/>
                <w:rFonts w:ascii="Times New Roman" w:hAnsi="Times New Roman" w:cs="Times New Roman"/>
                <w:b w:val="0"/>
                <w:bCs w:val="0"/>
                <w:noProof/>
              </w:rPr>
              <w:t>3.1.4 Firm Strategy, Structure and Rivalry</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_Toc228066957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7</w:t>
            </w:r>
            <w:r w:rsidRPr="00380436">
              <w:rPr>
                <w:rFonts w:ascii="Times New Roman" w:hAnsi="Times New Roman" w:cs="Times New Roman"/>
                <w:b w:val="0"/>
                <w:bCs w:val="0"/>
                <w:noProof/>
                <w:webHidden/>
              </w:rPr>
              <w:fldChar w:fldCharType="end"/>
            </w:r>
          </w:hyperlink>
        </w:p>
        <w:p w14:paraId="0EDB512E" w14:textId="67DAE0B1" w:rsidR="00380436" w:rsidRPr="00380436" w:rsidRDefault="00380436">
          <w:pPr>
            <w:pStyle w:val="TOC2"/>
            <w:tabs>
              <w:tab w:val="right" w:leader="dot" w:pos="9016"/>
            </w:tabs>
            <w:rPr>
              <w:rFonts w:ascii="Times New Roman" w:hAnsi="Times New Roman" w:cs="Times New Roman"/>
              <w:b w:val="0"/>
              <w:bCs w:val="0"/>
              <w:noProof/>
            </w:rPr>
          </w:pPr>
          <w:hyperlink w:anchor="_Toc228066958" w:history="1">
            <w:r w:rsidRPr="00380436">
              <w:rPr>
                <w:rStyle w:val="Hyperlink"/>
                <w:rFonts w:ascii="Times New Roman" w:hAnsi="Times New Roman" w:cs="Times New Roman"/>
                <w:b w:val="0"/>
                <w:bCs w:val="0"/>
                <w:noProof/>
              </w:rPr>
              <w:t>3.2 Role of Government and External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_Toc228066958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8</w:t>
            </w:r>
            <w:r w:rsidRPr="00380436">
              <w:rPr>
                <w:rFonts w:ascii="Times New Roman" w:hAnsi="Times New Roman" w:cs="Times New Roman"/>
                <w:b w:val="0"/>
                <w:bCs w:val="0"/>
                <w:noProof/>
                <w:webHidden/>
              </w:rPr>
              <w:fldChar w:fldCharType="end"/>
            </w:r>
          </w:hyperlink>
        </w:p>
        <w:p w14:paraId="0EC5FA07" w14:textId="681F87AF" w:rsidR="00380436" w:rsidRPr="00380436" w:rsidRDefault="00380436">
          <w:pPr>
            <w:pStyle w:val="TOC2"/>
            <w:tabs>
              <w:tab w:val="right" w:leader="dot" w:pos="9016"/>
            </w:tabs>
            <w:rPr>
              <w:rFonts w:ascii="Times New Roman" w:hAnsi="Times New Roman" w:cs="Times New Roman"/>
              <w:b w:val="0"/>
              <w:bCs w:val="0"/>
              <w:noProof/>
            </w:rPr>
          </w:pPr>
          <w:hyperlink w:anchor="_Toc228066959" w:history="1">
            <w:r w:rsidRPr="00380436">
              <w:rPr>
                <w:rStyle w:val="Hyperlink"/>
                <w:rFonts w:ascii="Times New Roman" w:hAnsi="Times New Roman" w:cs="Times New Roman"/>
                <w:b w:val="0"/>
                <w:bCs w:val="0"/>
                <w:noProof/>
              </w:rPr>
              <w:t>3.3 Summary of Germany’s Competitive Advantage</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_Toc228066959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8</w:t>
            </w:r>
            <w:r w:rsidRPr="00380436">
              <w:rPr>
                <w:rFonts w:ascii="Times New Roman" w:hAnsi="Times New Roman" w:cs="Times New Roman"/>
                <w:b w:val="0"/>
                <w:bCs w:val="0"/>
                <w:noProof/>
                <w:webHidden/>
              </w:rPr>
              <w:fldChar w:fldCharType="end"/>
            </w:r>
          </w:hyperlink>
        </w:p>
        <w:p w14:paraId="5C158761" w14:textId="049490E6"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60" w:history="1">
            <w:r w:rsidRPr="00380436">
              <w:rPr>
                <w:rStyle w:val="Hyperlink"/>
                <w:rFonts w:ascii="Times New Roman" w:hAnsi="Times New Roman" w:cs="Times New Roman"/>
                <w:b w:val="0"/>
                <w:bCs w:val="0"/>
                <w:i w:val="0"/>
                <w:iCs w:val="0"/>
                <w:noProof/>
              </w:rPr>
              <w:t>4. Critical Evaluation of a Foreign Multinational Enterprise in Germany</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_Toc228066960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8</w:t>
            </w:r>
            <w:r w:rsidRPr="00380436">
              <w:rPr>
                <w:rFonts w:ascii="Times New Roman" w:hAnsi="Times New Roman" w:cs="Times New Roman"/>
                <w:b w:val="0"/>
                <w:bCs w:val="0"/>
                <w:i w:val="0"/>
                <w:iCs w:val="0"/>
                <w:noProof/>
                <w:webHidden/>
              </w:rPr>
              <w:fldChar w:fldCharType="end"/>
            </w:r>
          </w:hyperlink>
        </w:p>
        <w:p w14:paraId="40F76DDA" w14:textId="090EF0FF" w:rsidR="00380436" w:rsidRPr="00380436" w:rsidRDefault="00380436">
          <w:pPr>
            <w:pStyle w:val="TOC2"/>
            <w:tabs>
              <w:tab w:val="right" w:leader="dot" w:pos="9016"/>
            </w:tabs>
            <w:rPr>
              <w:rFonts w:ascii="Times New Roman" w:hAnsi="Times New Roman" w:cs="Times New Roman"/>
              <w:b w:val="0"/>
              <w:bCs w:val="0"/>
              <w:noProof/>
            </w:rPr>
          </w:pPr>
          <w:hyperlink w:anchor="_Toc228066961" w:history="1">
            <w:r w:rsidRPr="00380436">
              <w:rPr>
                <w:rStyle w:val="Hyperlink"/>
                <w:rFonts w:ascii="Times New Roman" w:hAnsi="Times New Roman" w:cs="Times New Roman"/>
                <w:b w:val="0"/>
                <w:bCs w:val="0"/>
                <w:noProof/>
              </w:rPr>
              <w:t>4.1 Introduction to Tesla’s Operations in Germany</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_Toc228066961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8</w:t>
            </w:r>
            <w:r w:rsidRPr="00380436">
              <w:rPr>
                <w:rFonts w:ascii="Times New Roman" w:hAnsi="Times New Roman" w:cs="Times New Roman"/>
                <w:b w:val="0"/>
                <w:bCs w:val="0"/>
                <w:noProof/>
                <w:webHidden/>
              </w:rPr>
              <w:fldChar w:fldCharType="end"/>
            </w:r>
          </w:hyperlink>
        </w:p>
        <w:p w14:paraId="6F3E2753" w14:textId="1BD2263E" w:rsidR="00380436" w:rsidRPr="00380436" w:rsidRDefault="00380436">
          <w:pPr>
            <w:pStyle w:val="TOC2"/>
            <w:tabs>
              <w:tab w:val="right" w:leader="dot" w:pos="9016"/>
            </w:tabs>
            <w:rPr>
              <w:rFonts w:ascii="Times New Roman" w:hAnsi="Times New Roman" w:cs="Times New Roman"/>
              <w:b w:val="0"/>
              <w:bCs w:val="0"/>
              <w:noProof/>
            </w:rPr>
          </w:pPr>
          <w:hyperlink w:anchor="_Toc228066962" w:history="1">
            <w:r w:rsidRPr="00380436">
              <w:rPr>
                <w:rStyle w:val="Hyperlink"/>
                <w:rFonts w:ascii="Times New Roman" w:hAnsi="Times New Roman" w:cs="Times New Roman"/>
                <w:b w:val="0"/>
                <w:bCs w:val="0"/>
                <w:noProof/>
              </w:rPr>
              <w:t>4.2 Political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_Toc228066962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9</w:t>
            </w:r>
            <w:r w:rsidRPr="00380436">
              <w:rPr>
                <w:rFonts w:ascii="Times New Roman" w:hAnsi="Times New Roman" w:cs="Times New Roman"/>
                <w:b w:val="0"/>
                <w:bCs w:val="0"/>
                <w:noProof/>
                <w:webHidden/>
              </w:rPr>
              <w:fldChar w:fldCharType="end"/>
            </w:r>
          </w:hyperlink>
        </w:p>
        <w:p w14:paraId="3E7780E8" w14:textId="04484862" w:rsidR="00380436" w:rsidRPr="00380436" w:rsidRDefault="00380436">
          <w:pPr>
            <w:pStyle w:val="TOC2"/>
            <w:tabs>
              <w:tab w:val="right" w:leader="dot" w:pos="9016"/>
            </w:tabs>
            <w:rPr>
              <w:rFonts w:ascii="Times New Roman" w:hAnsi="Times New Roman" w:cs="Times New Roman"/>
              <w:b w:val="0"/>
              <w:bCs w:val="0"/>
              <w:noProof/>
            </w:rPr>
          </w:pPr>
          <w:hyperlink w:anchor="_Toc228066963" w:history="1">
            <w:r w:rsidRPr="00380436">
              <w:rPr>
                <w:rStyle w:val="Hyperlink"/>
                <w:rFonts w:ascii="Times New Roman" w:hAnsi="Times New Roman" w:cs="Times New Roman"/>
                <w:b w:val="0"/>
                <w:bCs w:val="0"/>
                <w:noProof/>
              </w:rPr>
              <w:t>4.3 Economic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_Toc228066963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10</w:t>
            </w:r>
            <w:r w:rsidRPr="00380436">
              <w:rPr>
                <w:rFonts w:ascii="Times New Roman" w:hAnsi="Times New Roman" w:cs="Times New Roman"/>
                <w:b w:val="0"/>
                <w:bCs w:val="0"/>
                <w:noProof/>
                <w:webHidden/>
              </w:rPr>
              <w:fldChar w:fldCharType="end"/>
            </w:r>
          </w:hyperlink>
        </w:p>
        <w:p w14:paraId="09991189" w14:textId="041CC680" w:rsidR="00380436" w:rsidRPr="00380436" w:rsidRDefault="00380436">
          <w:pPr>
            <w:pStyle w:val="TOC2"/>
            <w:tabs>
              <w:tab w:val="right" w:leader="dot" w:pos="9016"/>
            </w:tabs>
            <w:rPr>
              <w:rFonts w:ascii="Times New Roman" w:hAnsi="Times New Roman" w:cs="Times New Roman"/>
              <w:b w:val="0"/>
              <w:bCs w:val="0"/>
              <w:noProof/>
            </w:rPr>
          </w:pPr>
          <w:hyperlink w:anchor="_Toc228066964" w:history="1">
            <w:r w:rsidRPr="00380436">
              <w:rPr>
                <w:rStyle w:val="Hyperlink"/>
                <w:rFonts w:ascii="Times New Roman" w:hAnsi="Times New Roman" w:cs="Times New Roman"/>
                <w:b w:val="0"/>
                <w:bCs w:val="0"/>
                <w:noProof/>
              </w:rPr>
              <w:t>4.4 Social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_Toc228066964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10</w:t>
            </w:r>
            <w:r w:rsidRPr="00380436">
              <w:rPr>
                <w:rFonts w:ascii="Times New Roman" w:hAnsi="Times New Roman" w:cs="Times New Roman"/>
                <w:b w:val="0"/>
                <w:bCs w:val="0"/>
                <w:noProof/>
                <w:webHidden/>
              </w:rPr>
              <w:fldChar w:fldCharType="end"/>
            </w:r>
          </w:hyperlink>
        </w:p>
        <w:p w14:paraId="504272A9" w14:textId="3D7F6E3F" w:rsidR="00380436" w:rsidRPr="00380436" w:rsidRDefault="00380436">
          <w:pPr>
            <w:pStyle w:val="TOC2"/>
            <w:tabs>
              <w:tab w:val="right" w:leader="dot" w:pos="9016"/>
            </w:tabs>
            <w:rPr>
              <w:rFonts w:ascii="Times New Roman" w:hAnsi="Times New Roman" w:cs="Times New Roman"/>
              <w:b w:val="0"/>
              <w:bCs w:val="0"/>
              <w:noProof/>
            </w:rPr>
          </w:pPr>
          <w:hyperlink w:anchor="_Toc228066965" w:history="1">
            <w:r w:rsidRPr="00380436">
              <w:rPr>
                <w:rStyle w:val="Hyperlink"/>
                <w:rFonts w:ascii="Times New Roman" w:hAnsi="Times New Roman" w:cs="Times New Roman"/>
                <w:b w:val="0"/>
                <w:bCs w:val="0"/>
                <w:noProof/>
              </w:rPr>
              <w:t>4.5 Technological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_Toc228066965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11</w:t>
            </w:r>
            <w:r w:rsidRPr="00380436">
              <w:rPr>
                <w:rFonts w:ascii="Times New Roman" w:hAnsi="Times New Roman" w:cs="Times New Roman"/>
                <w:b w:val="0"/>
                <w:bCs w:val="0"/>
                <w:noProof/>
                <w:webHidden/>
              </w:rPr>
              <w:fldChar w:fldCharType="end"/>
            </w:r>
          </w:hyperlink>
        </w:p>
        <w:p w14:paraId="20359896" w14:textId="1538E4C5" w:rsidR="00380436" w:rsidRPr="00380436" w:rsidRDefault="00380436">
          <w:pPr>
            <w:pStyle w:val="TOC2"/>
            <w:tabs>
              <w:tab w:val="right" w:leader="dot" w:pos="9016"/>
            </w:tabs>
            <w:rPr>
              <w:rFonts w:ascii="Times New Roman" w:hAnsi="Times New Roman" w:cs="Times New Roman"/>
              <w:b w:val="0"/>
              <w:bCs w:val="0"/>
              <w:noProof/>
            </w:rPr>
          </w:pPr>
          <w:hyperlink w:anchor="_Toc228066966" w:history="1">
            <w:r w:rsidRPr="00380436">
              <w:rPr>
                <w:rStyle w:val="Hyperlink"/>
                <w:rFonts w:ascii="Times New Roman" w:hAnsi="Times New Roman" w:cs="Times New Roman"/>
                <w:b w:val="0"/>
                <w:bCs w:val="0"/>
                <w:noProof/>
              </w:rPr>
              <w:t>4.6 Legal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_Toc228066966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12</w:t>
            </w:r>
            <w:r w:rsidRPr="00380436">
              <w:rPr>
                <w:rFonts w:ascii="Times New Roman" w:hAnsi="Times New Roman" w:cs="Times New Roman"/>
                <w:b w:val="0"/>
                <w:bCs w:val="0"/>
                <w:noProof/>
                <w:webHidden/>
              </w:rPr>
              <w:fldChar w:fldCharType="end"/>
            </w:r>
          </w:hyperlink>
        </w:p>
        <w:p w14:paraId="432B6824" w14:textId="57390A82" w:rsidR="00380436" w:rsidRPr="00380436" w:rsidRDefault="00380436">
          <w:pPr>
            <w:pStyle w:val="TOC2"/>
            <w:tabs>
              <w:tab w:val="right" w:leader="dot" w:pos="9016"/>
            </w:tabs>
            <w:rPr>
              <w:rFonts w:ascii="Times New Roman" w:hAnsi="Times New Roman" w:cs="Times New Roman"/>
              <w:b w:val="0"/>
              <w:bCs w:val="0"/>
              <w:noProof/>
            </w:rPr>
          </w:pPr>
          <w:hyperlink w:anchor="_Toc228066967" w:history="1">
            <w:r w:rsidRPr="00380436">
              <w:rPr>
                <w:rStyle w:val="Hyperlink"/>
                <w:rFonts w:ascii="Times New Roman" w:hAnsi="Times New Roman" w:cs="Times New Roman"/>
                <w:b w:val="0"/>
                <w:bCs w:val="0"/>
                <w:noProof/>
              </w:rPr>
              <w:t>4.7 Environmental Factors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_Toc228066967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12</w:t>
            </w:r>
            <w:r w:rsidRPr="00380436">
              <w:rPr>
                <w:rFonts w:ascii="Times New Roman" w:hAnsi="Times New Roman" w:cs="Times New Roman"/>
                <w:b w:val="0"/>
                <w:bCs w:val="0"/>
                <w:noProof/>
                <w:webHidden/>
              </w:rPr>
              <w:fldChar w:fldCharType="end"/>
            </w:r>
          </w:hyperlink>
        </w:p>
        <w:p w14:paraId="73470903" w14:textId="364303B4" w:rsidR="00380436" w:rsidRPr="00380436" w:rsidRDefault="00380436">
          <w:pPr>
            <w:pStyle w:val="TOC2"/>
            <w:tabs>
              <w:tab w:val="right" w:leader="dot" w:pos="9016"/>
            </w:tabs>
            <w:rPr>
              <w:rFonts w:ascii="Times New Roman" w:hAnsi="Times New Roman" w:cs="Times New Roman"/>
              <w:b w:val="0"/>
              <w:bCs w:val="0"/>
              <w:noProof/>
            </w:rPr>
          </w:pPr>
          <w:hyperlink w:anchor="_Toc228066968" w:history="1">
            <w:r w:rsidRPr="00380436">
              <w:rPr>
                <w:rStyle w:val="Hyperlink"/>
                <w:rFonts w:ascii="Times New Roman" w:hAnsi="Times New Roman" w:cs="Times New Roman"/>
                <w:b w:val="0"/>
                <w:bCs w:val="0"/>
                <w:noProof/>
              </w:rPr>
              <w:t>4.8 Opportunities and Risks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_Toc228066968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13</w:t>
            </w:r>
            <w:r w:rsidRPr="00380436">
              <w:rPr>
                <w:rFonts w:ascii="Times New Roman" w:hAnsi="Times New Roman" w:cs="Times New Roman"/>
                <w:b w:val="0"/>
                <w:bCs w:val="0"/>
                <w:noProof/>
                <w:webHidden/>
              </w:rPr>
              <w:fldChar w:fldCharType="end"/>
            </w:r>
          </w:hyperlink>
        </w:p>
        <w:p w14:paraId="0731B36D" w14:textId="3A1AE767" w:rsidR="00380436" w:rsidRPr="00380436" w:rsidRDefault="00380436">
          <w:pPr>
            <w:pStyle w:val="TOC2"/>
            <w:tabs>
              <w:tab w:val="right" w:leader="dot" w:pos="9016"/>
            </w:tabs>
            <w:rPr>
              <w:rFonts w:ascii="Times New Roman" w:hAnsi="Times New Roman" w:cs="Times New Roman"/>
              <w:b w:val="0"/>
              <w:bCs w:val="0"/>
              <w:noProof/>
            </w:rPr>
          </w:pPr>
          <w:hyperlink w:anchor="_Toc228066969" w:history="1">
            <w:r w:rsidRPr="00380436">
              <w:rPr>
                <w:rStyle w:val="Hyperlink"/>
                <w:rFonts w:ascii="Times New Roman" w:hAnsi="Times New Roman" w:cs="Times New Roman"/>
                <w:b w:val="0"/>
                <w:bCs w:val="0"/>
                <w:noProof/>
              </w:rPr>
              <w:t>4.9 Evaluation of Market Attractiveness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_Toc228066969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14</w:t>
            </w:r>
            <w:r w:rsidRPr="00380436">
              <w:rPr>
                <w:rFonts w:ascii="Times New Roman" w:hAnsi="Times New Roman" w:cs="Times New Roman"/>
                <w:b w:val="0"/>
                <w:bCs w:val="0"/>
                <w:noProof/>
                <w:webHidden/>
              </w:rPr>
              <w:fldChar w:fldCharType="end"/>
            </w:r>
          </w:hyperlink>
        </w:p>
        <w:p w14:paraId="18BD0F7A" w14:textId="024D41C9"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70" w:history="1">
            <w:r w:rsidRPr="00380436">
              <w:rPr>
                <w:rStyle w:val="Hyperlink"/>
                <w:rFonts w:ascii="Times New Roman" w:hAnsi="Times New Roman" w:cs="Times New Roman"/>
                <w:b w:val="0"/>
                <w:bCs w:val="0"/>
                <w:i w:val="0"/>
                <w:iCs w:val="0"/>
                <w:noProof/>
              </w:rPr>
              <w:t>5. Conclusion</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_Toc228066970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14</w:t>
            </w:r>
            <w:r w:rsidRPr="00380436">
              <w:rPr>
                <w:rFonts w:ascii="Times New Roman" w:hAnsi="Times New Roman" w:cs="Times New Roman"/>
                <w:b w:val="0"/>
                <w:bCs w:val="0"/>
                <w:i w:val="0"/>
                <w:iCs w:val="0"/>
                <w:noProof/>
                <w:webHidden/>
              </w:rPr>
              <w:fldChar w:fldCharType="end"/>
            </w:r>
          </w:hyperlink>
        </w:p>
        <w:p w14:paraId="28077B9C" w14:textId="43B969D4"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71" w:history="1">
            <w:r w:rsidRPr="00380436">
              <w:rPr>
                <w:rStyle w:val="Hyperlink"/>
                <w:rFonts w:ascii="Times New Roman" w:hAnsi="Times New Roman" w:cs="Times New Roman"/>
                <w:b w:val="0"/>
                <w:bCs w:val="0"/>
                <w:i w:val="0"/>
                <w:iCs w:val="0"/>
                <w:noProof/>
              </w:rPr>
              <w:t>SECTION 2:</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_Toc228066971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16</w:t>
            </w:r>
            <w:r w:rsidRPr="00380436">
              <w:rPr>
                <w:rFonts w:ascii="Times New Roman" w:hAnsi="Times New Roman" w:cs="Times New Roman"/>
                <w:b w:val="0"/>
                <w:bCs w:val="0"/>
                <w:i w:val="0"/>
                <w:iCs w:val="0"/>
                <w:noProof/>
                <w:webHidden/>
              </w:rPr>
              <w:fldChar w:fldCharType="end"/>
            </w:r>
          </w:hyperlink>
        </w:p>
        <w:p w14:paraId="421DE3AB" w14:textId="268C2526"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72" w:history="1">
            <w:r w:rsidRPr="00380436">
              <w:rPr>
                <w:rStyle w:val="Hyperlink"/>
                <w:rFonts w:ascii="Times New Roman" w:hAnsi="Times New Roman" w:cs="Times New Roman"/>
                <w:b w:val="0"/>
                <w:bCs w:val="0"/>
                <w:i w:val="0"/>
                <w:iCs w:val="0"/>
                <w:noProof/>
              </w:rPr>
              <w:t>6. Reflective Account Using Gibbs Reflective Cycle</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_Toc228066972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16</w:t>
            </w:r>
            <w:r w:rsidRPr="00380436">
              <w:rPr>
                <w:rFonts w:ascii="Times New Roman" w:hAnsi="Times New Roman" w:cs="Times New Roman"/>
                <w:b w:val="0"/>
                <w:bCs w:val="0"/>
                <w:i w:val="0"/>
                <w:iCs w:val="0"/>
                <w:noProof/>
                <w:webHidden/>
              </w:rPr>
              <w:fldChar w:fldCharType="end"/>
            </w:r>
          </w:hyperlink>
        </w:p>
        <w:p w14:paraId="0FB3E25A" w14:textId="6D87F3E9" w:rsidR="00380436" w:rsidRPr="00380436" w:rsidRDefault="00380436">
          <w:pPr>
            <w:pStyle w:val="TOC2"/>
            <w:tabs>
              <w:tab w:val="right" w:leader="dot" w:pos="9016"/>
            </w:tabs>
            <w:rPr>
              <w:rFonts w:ascii="Times New Roman" w:hAnsi="Times New Roman" w:cs="Times New Roman"/>
              <w:b w:val="0"/>
              <w:bCs w:val="0"/>
              <w:noProof/>
            </w:rPr>
          </w:pPr>
          <w:hyperlink w:anchor="_Toc228066973" w:history="1">
            <w:r w:rsidRPr="00380436">
              <w:rPr>
                <w:rStyle w:val="Hyperlink"/>
                <w:rFonts w:ascii="Times New Roman" w:hAnsi="Times New Roman" w:cs="Times New Roman"/>
                <w:b w:val="0"/>
                <w:bCs w:val="0"/>
                <w:noProof/>
              </w:rPr>
              <w:t>6.1 Description</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_Toc228066973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16</w:t>
            </w:r>
            <w:r w:rsidRPr="00380436">
              <w:rPr>
                <w:rFonts w:ascii="Times New Roman" w:hAnsi="Times New Roman" w:cs="Times New Roman"/>
                <w:b w:val="0"/>
                <w:bCs w:val="0"/>
                <w:noProof/>
                <w:webHidden/>
              </w:rPr>
              <w:fldChar w:fldCharType="end"/>
            </w:r>
          </w:hyperlink>
        </w:p>
        <w:p w14:paraId="02FF5843" w14:textId="0A59056B" w:rsidR="00380436" w:rsidRPr="00380436" w:rsidRDefault="00380436">
          <w:pPr>
            <w:pStyle w:val="TOC2"/>
            <w:tabs>
              <w:tab w:val="right" w:leader="dot" w:pos="9016"/>
            </w:tabs>
            <w:rPr>
              <w:rFonts w:ascii="Times New Roman" w:hAnsi="Times New Roman" w:cs="Times New Roman"/>
              <w:b w:val="0"/>
              <w:bCs w:val="0"/>
              <w:noProof/>
            </w:rPr>
          </w:pPr>
          <w:hyperlink w:anchor="_Toc228066974" w:history="1">
            <w:r w:rsidRPr="00380436">
              <w:rPr>
                <w:rStyle w:val="Hyperlink"/>
                <w:rFonts w:ascii="Times New Roman" w:hAnsi="Times New Roman" w:cs="Times New Roman"/>
                <w:b w:val="0"/>
                <w:bCs w:val="0"/>
                <w:noProof/>
              </w:rPr>
              <w:t>6.2 Feelings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_Toc228066974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16</w:t>
            </w:r>
            <w:r w:rsidRPr="00380436">
              <w:rPr>
                <w:rFonts w:ascii="Times New Roman" w:hAnsi="Times New Roman" w:cs="Times New Roman"/>
                <w:b w:val="0"/>
                <w:bCs w:val="0"/>
                <w:noProof/>
                <w:webHidden/>
              </w:rPr>
              <w:fldChar w:fldCharType="end"/>
            </w:r>
          </w:hyperlink>
        </w:p>
        <w:p w14:paraId="18E9B358" w14:textId="517C6BAB" w:rsidR="00380436" w:rsidRPr="00380436" w:rsidRDefault="00380436">
          <w:pPr>
            <w:pStyle w:val="TOC2"/>
            <w:tabs>
              <w:tab w:val="right" w:leader="dot" w:pos="9016"/>
            </w:tabs>
            <w:rPr>
              <w:rFonts w:ascii="Times New Roman" w:hAnsi="Times New Roman" w:cs="Times New Roman"/>
              <w:b w:val="0"/>
              <w:bCs w:val="0"/>
              <w:noProof/>
            </w:rPr>
          </w:pPr>
          <w:hyperlink w:anchor="_Toc228066975" w:history="1">
            <w:r w:rsidRPr="00380436">
              <w:rPr>
                <w:rStyle w:val="Hyperlink"/>
                <w:rFonts w:ascii="Times New Roman" w:hAnsi="Times New Roman" w:cs="Times New Roman"/>
                <w:b w:val="0"/>
                <w:bCs w:val="0"/>
                <w:noProof/>
              </w:rPr>
              <w:t>6.3 Evaluation</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_Toc228066975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17</w:t>
            </w:r>
            <w:r w:rsidRPr="00380436">
              <w:rPr>
                <w:rFonts w:ascii="Times New Roman" w:hAnsi="Times New Roman" w:cs="Times New Roman"/>
                <w:b w:val="0"/>
                <w:bCs w:val="0"/>
                <w:noProof/>
                <w:webHidden/>
              </w:rPr>
              <w:fldChar w:fldCharType="end"/>
            </w:r>
          </w:hyperlink>
        </w:p>
        <w:p w14:paraId="589208DE" w14:textId="27C89148" w:rsidR="00380436" w:rsidRPr="00380436" w:rsidRDefault="00380436">
          <w:pPr>
            <w:pStyle w:val="TOC2"/>
            <w:tabs>
              <w:tab w:val="right" w:leader="dot" w:pos="9016"/>
            </w:tabs>
            <w:rPr>
              <w:rFonts w:ascii="Times New Roman" w:hAnsi="Times New Roman" w:cs="Times New Roman"/>
              <w:b w:val="0"/>
              <w:bCs w:val="0"/>
              <w:noProof/>
            </w:rPr>
          </w:pPr>
          <w:hyperlink w:anchor="_Toc228066976" w:history="1">
            <w:r w:rsidRPr="00380436">
              <w:rPr>
                <w:rStyle w:val="Hyperlink"/>
                <w:rFonts w:ascii="Times New Roman" w:hAnsi="Times New Roman" w:cs="Times New Roman"/>
                <w:b w:val="0"/>
                <w:bCs w:val="0"/>
                <w:noProof/>
              </w:rPr>
              <w:t>6.4 Analysis</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_Toc228066976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17</w:t>
            </w:r>
            <w:r w:rsidRPr="00380436">
              <w:rPr>
                <w:rFonts w:ascii="Times New Roman" w:hAnsi="Times New Roman" w:cs="Times New Roman"/>
                <w:b w:val="0"/>
                <w:bCs w:val="0"/>
                <w:noProof/>
                <w:webHidden/>
              </w:rPr>
              <w:fldChar w:fldCharType="end"/>
            </w:r>
          </w:hyperlink>
        </w:p>
        <w:p w14:paraId="756B0B94" w14:textId="38B20F9D" w:rsidR="00380436" w:rsidRPr="00380436" w:rsidRDefault="00380436">
          <w:pPr>
            <w:pStyle w:val="TOC2"/>
            <w:tabs>
              <w:tab w:val="right" w:leader="dot" w:pos="9016"/>
            </w:tabs>
            <w:rPr>
              <w:rFonts w:ascii="Times New Roman" w:hAnsi="Times New Roman" w:cs="Times New Roman"/>
              <w:b w:val="0"/>
              <w:bCs w:val="0"/>
              <w:noProof/>
            </w:rPr>
          </w:pPr>
          <w:hyperlink w:anchor="_Toc228066977" w:history="1">
            <w:r w:rsidRPr="00380436">
              <w:rPr>
                <w:rStyle w:val="Hyperlink"/>
                <w:rFonts w:ascii="Times New Roman" w:hAnsi="Times New Roman" w:cs="Times New Roman"/>
                <w:b w:val="0"/>
                <w:bCs w:val="0"/>
                <w:noProof/>
              </w:rPr>
              <w:t>6.5 Conclusion</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_Toc228066977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18</w:t>
            </w:r>
            <w:r w:rsidRPr="00380436">
              <w:rPr>
                <w:rFonts w:ascii="Times New Roman" w:hAnsi="Times New Roman" w:cs="Times New Roman"/>
                <w:b w:val="0"/>
                <w:bCs w:val="0"/>
                <w:noProof/>
                <w:webHidden/>
              </w:rPr>
              <w:fldChar w:fldCharType="end"/>
            </w:r>
          </w:hyperlink>
        </w:p>
        <w:p w14:paraId="26A8324A" w14:textId="76AE4BE8" w:rsidR="00380436" w:rsidRPr="00380436" w:rsidRDefault="00380436">
          <w:pPr>
            <w:pStyle w:val="TOC2"/>
            <w:tabs>
              <w:tab w:val="right" w:leader="dot" w:pos="9016"/>
            </w:tabs>
            <w:rPr>
              <w:rFonts w:ascii="Times New Roman" w:hAnsi="Times New Roman" w:cs="Times New Roman"/>
              <w:b w:val="0"/>
              <w:bCs w:val="0"/>
              <w:noProof/>
            </w:rPr>
          </w:pPr>
          <w:hyperlink w:anchor="_Toc228066978" w:history="1">
            <w:r w:rsidRPr="00380436">
              <w:rPr>
                <w:rStyle w:val="Hyperlink"/>
                <w:rFonts w:ascii="Times New Roman" w:hAnsi="Times New Roman" w:cs="Times New Roman"/>
                <w:b w:val="0"/>
                <w:bCs w:val="0"/>
                <w:noProof/>
              </w:rPr>
              <w:t>6.6 Action Plan</w:t>
            </w:r>
            <w:r w:rsidRPr="00380436">
              <w:rPr>
                <w:rFonts w:ascii="Times New Roman" w:hAnsi="Times New Roman" w:cs="Times New Roman"/>
                <w:b w:val="0"/>
                <w:bCs w:val="0"/>
                <w:noProof/>
                <w:webHidden/>
              </w:rPr>
              <w:tab/>
            </w:r>
            <w:r w:rsidRPr="00380436">
              <w:rPr>
                <w:rFonts w:ascii="Times New Roman" w:hAnsi="Times New Roman" w:cs="Times New Roman"/>
                <w:b w:val="0"/>
                <w:bCs w:val="0"/>
                <w:noProof/>
                <w:webHidden/>
              </w:rPr>
              <w:fldChar w:fldCharType="begin"/>
            </w:r>
            <w:r w:rsidRPr="00380436">
              <w:rPr>
                <w:rFonts w:ascii="Times New Roman" w:hAnsi="Times New Roman" w:cs="Times New Roman"/>
                <w:b w:val="0"/>
                <w:bCs w:val="0"/>
                <w:noProof/>
                <w:webHidden/>
              </w:rPr>
              <w:instrText xml:space="preserve"> PAGEREF _Toc228066978 \h </w:instrText>
            </w:r>
            <w:r w:rsidRPr="00380436">
              <w:rPr>
                <w:rFonts w:ascii="Times New Roman" w:hAnsi="Times New Roman" w:cs="Times New Roman"/>
                <w:b w:val="0"/>
                <w:bCs w:val="0"/>
                <w:noProof/>
                <w:webHidden/>
              </w:rPr>
            </w:r>
            <w:r w:rsidRPr="00380436">
              <w:rPr>
                <w:rFonts w:ascii="Times New Roman" w:hAnsi="Times New Roman" w:cs="Times New Roman"/>
                <w:b w:val="0"/>
                <w:bCs w:val="0"/>
                <w:noProof/>
                <w:webHidden/>
              </w:rPr>
              <w:fldChar w:fldCharType="separate"/>
            </w:r>
            <w:r w:rsidRPr="00380436">
              <w:rPr>
                <w:rFonts w:ascii="Times New Roman" w:hAnsi="Times New Roman" w:cs="Times New Roman"/>
                <w:b w:val="0"/>
                <w:bCs w:val="0"/>
                <w:noProof/>
                <w:webHidden/>
              </w:rPr>
              <w:t>18</w:t>
            </w:r>
            <w:r w:rsidRPr="00380436">
              <w:rPr>
                <w:rFonts w:ascii="Times New Roman" w:hAnsi="Times New Roman" w:cs="Times New Roman"/>
                <w:b w:val="0"/>
                <w:bCs w:val="0"/>
                <w:noProof/>
                <w:webHidden/>
              </w:rPr>
              <w:fldChar w:fldCharType="end"/>
            </w:r>
          </w:hyperlink>
        </w:p>
        <w:p w14:paraId="1D9E0EBC" w14:textId="15CFAED6" w:rsidR="00380436" w:rsidRPr="00380436" w:rsidRDefault="00380436">
          <w:pPr>
            <w:pStyle w:val="TOC1"/>
            <w:tabs>
              <w:tab w:val="right" w:leader="dot" w:pos="9016"/>
            </w:tabs>
            <w:rPr>
              <w:rFonts w:ascii="Times New Roman" w:hAnsi="Times New Roman" w:cs="Times New Roman"/>
              <w:b w:val="0"/>
              <w:bCs w:val="0"/>
              <w:i w:val="0"/>
              <w:iCs w:val="0"/>
              <w:noProof/>
            </w:rPr>
          </w:pPr>
          <w:hyperlink w:anchor="_Toc228066979" w:history="1">
            <w:r w:rsidRPr="00380436">
              <w:rPr>
                <w:rStyle w:val="Hyperlink"/>
                <w:rFonts w:ascii="Times New Roman" w:hAnsi="Times New Roman" w:cs="Times New Roman"/>
                <w:b w:val="0"/>
                <w:bCs w:val="0"/>
                <w:i w:val="0"/>
                <w:iCs w:val="0"/>
                <w:noProof/>
              </w:rPr>
              <w:t>References</w:t>
            </w:r>
            <w:r w:rsidRPr="00380436">
              <w:rPr>
                <w:rFonts w:ascii="Times New Roman" w:hAnsi="Times New Roman" w:cs="Times New Roman"/>
                <w:b w:val="0"/>
                <w:bCs w:val="0"/>
                <w:i w:val="0"/>
                <w:iCs w:val="0"/>
                <w:noProof/>
                <w:webHidden/>
              </w:rPr>
              <w:tab/>
            </w:r>
            <w:r w:rsidRPr="00380436">
              <w:rPr>
                <w:rFonts w:ascii="Times New Roman" w:hAnsi="Times New Roman" w:cs="Times New Roman"/>
                <w:b w:val="0"/>
                <w:bCs w:val="0"/>
                <w:i w:val="0"/>
                <w:iCs w:val="0"/>
                <w:noProof/>
                <w:webHidden/>
              </w:rPr>
              <w:fldChar w:fldCharType="begin"/>
            </w:r>
            <w:r w:rsidRPr="00380436">
              <w:rPr>
                <w:rFonts w:ascii="Times New Roman" w:hAnsi="Times New Roman" w:cs="Times New Roman"/>
                <w:b w:val="0"/>
                <w:bCs w:val="0"/>
                <w:i w:val="0"/>
                <w:iCs w:val="0"/>
                <w:noProof/>
                <w:webHidden/>
              </w:rPr>
              <w:instrText xml:space="preserve"> PAGEREF _Toc228066979 \h </w:instrText>
            </w:r>
            <w:r w:rsidRPr="00380436">
              <w:rPr>
                <w:rFonts w:ascii="Times New Roman" w:hAnsi="Times New Roman" w:cs="Times New Roman"/>
                <w:b w:val="0"/>
                <w:bCs w:val="0"/>
                <w:i w:val="0"/>
                <w:iCs w:val="0"/>
                <w:noProof/>
                <w:webHidden/>
              </w:rPr>
            </w:r>
            <w:r w:rsidRPr="00380436">
              <w:rPr>
                <w:rFonts w:ascii="Times New Roman" w:hAnsi="Times New Roman" w:cs="Times New Roman"/>
                <w:b w:val="0"/>
                <w:bCs w:val="0"/>
                <w:i w:val="0"/>
                <w:iCs w:val="0"/>
                <w:noProof/>
                <w:webHidden/>
              </w:rPr>
              <w:fldChar w:fldCharType="separate"/>
            </w:r>
            <w:r w:rsidRPr="00380436">
              <w:rPr>
                <w:rFonts w:ascii="Times New Roman" w:hAnsi="Times New Roman" w:cs="Times New Roman"/>
                <w:b w:val="0"/>
                <w:bCs w:val="0"/>
                <w:i w:val="0"/>
                <w:iCs w:val="0"/>
                <w:noProof/>
                <w:webHidden/>
              </w:rPr>
              <w:t>19</w:t>
            </w:r>
            <w:r w:rsidRPr="00380436">
              <w:rPr>
                <w:rFonts w:ascii="Times New Roman" w:hAnsi="Times New Roman" w:cs="Times New Roman"/>
                <w:b w:val="0"/>
                <w:bCs w:val="0"/>
                <w:i w:val="0"/>
                <w:iCs w:val="0"/>
                <w:noProof/>
                <w:webHidden/>
              </w:rPr>
              <w:fldChar w:fldCharType="end"/>
            </w:r>
          </w:hyperlink>
        </w:p>
        <w:p w14:paraId="3432577A" w14:textId="5B73081B" w:rsidR="00380436" w:rsidRDefault="00380436">
          <w:r w:rsidRPr="00380436">
            <w:rPr>
              <w:noProof/>
            </w:rPr>
            <w:fldChar w:fldCharType="end"/>
          </w:r>
        </w:p>
      </w:sdtContent>
    </w:sdt>
    <w:p w14:paraId="59D9ADB7" w14:textId="77777777" w:rsidR="002F0DCF" w:rsidRDefault="002F0DCF" w:rsidP="00864839">
      <w:pPr>
        <w:spacing w:before="120" w:after="120" w:line="360" w:lineRule="auto"/>
        <w:jc w:val="both"/>
        <w:outlineLvl w:val="1"/>
        <w:rPr>
          <w:b/>
          <w:bCs/>
          <w:color w:val="000000" w:themeColor="text1"/>
          <w:u w:val="single"/>
        </w:rPr>
      </w:pPr>
    </w:p>
    <w:p w14:paraId="76F48665" w14:textId="77777777" w:rsidR="00380436" w:rsidRDefault="00380436" w:rsidP="00380436">
      <w:pPr>
        <w:pStyle w:val="Heading1"/>
        <w:sectPr w:rsidR="00380436" w:rsidSect="00730BBF">
          <w:footerReference w:type="even" r:id="rId8"/>
          <w:footerReference w:type="default" r:id="rId9"/>
          <w:pgSz w:w="11906" w:h="16838" w:code="9"/>
          <w:pgMar w:top="1440" w:right="1440" w:bottom="1440" w:left="1440" w:header="720" w:footer="720" w:gutter="0"/>
          <w:cols w:space="708"/>
          <w:docGrid w:linePitch="360"/>
        </w:sectPr>
      </w:pPr>
    </w:p>
    <w:p w14:paraId="5159ED9A" w14:textId="37EF6B4F" w:rsidR="00864839" w:rsidRPr="001D183A" w:rsidRDefault="00864839" w:rsidP="00380436">
      <w:pPr>
        <w:pStyle w:val="Heading1"/>
        <w:rPr>
          <w:b w:val="0"/>
        </w:rPr>
      </w:pPr>
      <w:bookmarkStart w:id="0" w:name="_Toc228066947"/>
      <w:r w:rsidRPr="001D183A">
        <w:lastRenderedPageBreak/>
        <w:t>SECTION 1:</w:t>
      </w:r>
      <w:bookmarkEnd w:id="0"/>
    </w:p>
    <w:p w14:paraId="4901A36F" w14:textId="1070C59E" w:rsidR="00730BBF" w:rsidRPr="00864839" w:rsidRDefault="00730BBF" w:rsidP="00380436">
      <w:pPr>
        <w:pStyle w:val="Heading1"/>
      </w:pPr>
      <w:bookmarkStart w:id="1" w:name="_Toc228066948"/>
      <w:r w:rsidRPr="00864839">
        <w:t>1. Introduction</w:t>
      </w:r>
      <w:bookmarkEnd w:id="1"/>
    </w:p>
    <w:p w14:paraId="5EE7A36D" w14:textId="77777777" w:rsidR="0012393B" w:rsidRPr="00864839" w:rsidRDefault="0012393B" w:rsidP="00864839">
      <w:pPr>
        <w:spacing w:before="120" w:after="120" w:line="360" w:lineRule="auto"/>
        <w:jc w:val="both"/>
      </w:pPr>
      <w:r w:rsidRPr="00864839">
        <w:t xml:space="preserve">The automobile industry is one of the most strategically important industries in the global economy, both in respect of defining the direction of international trade, foreign direct investment (FDI), technological innovation and industrial competitiveness (Wang et al., 2022). In this context, Germany presents a very interesting example, since the automotive industry is one of the pillars of state performance and export ratios and high-level of production. The automotive companies in Germany have in the past excelled in global positioning as a result of innovation, engineering and integrated supply chains (Pillich, 2025). Nevertheless, the market is now in the transition phase of structural change due to the force of electrification, </w:t>
      </w:r>
      <w:proofErr w:type="spellStart"/>
      <w:r w:rsidRPr="00864839">
        <w:t>digitalisation</w:t>
      </w:r>
      <w:proofErr w:type="spellEnd"/>
      <w:r w:rsidRPr="00864839">
        <w:t xml:space="preserve"> and the heightened competition in the global market, especially the newer electric vehicle (EV) entrants.</w:t>
      </w:r>
    </w:p>
    <w:p w14:paraId="77757F16" w14:textId="77777777" w:rsidR="00730BBF" w:rsidRPr="00864839" w:rsidRDefault="0012393B" w:rsidP="00864839">
      <w:pPr>
        <w:spacing w:before="120" w:after="120" w:line="360" w:lineRule="auto"/>
        <w:jc w:val="both"/>
      </w:pPr>
      <w:r w:rsidRPr="00864839">
        <w:t>This report critically reviews the competitiveness of the automobile industry in Germany based on the Porters Diamond Model and also reviews the appeal of Germany as a market to a large foreign Multinational Enterprise based on the applicable international business frameworks. The analysis incorporates the current research to evaluate strategic implication in a dynamic and multi-faceted international business context</w:t>
      </w:r>
      <w:r w:rsidR="00730BBF" w:rsidRPr="00864839">
        <w:t>.</w:t>
      </w:r>
    </w:p>
    <w:p w14:paraId="71995DCF" w14:textId="77777777" w:rsidR="00730BBF" w:rsidRPr="00380436" w:rsidRDefault="00730BBF" w:rsidP="00380436">
      <w:pPr>
        <w:pStyle w:val="Heading1"/>
      </w:pPr>
      <w:bookmarkStart w:id="2" w:name="_Toc228066949"/>
      <w:r w:rsidRPr="00380436">
        <w:t>2. Industry and Country Overview</w:t>
      </w:r>
      <w:bookmarkEnd w:id="2"/>
    </w:p>
    <w:p w14:paraId="23B0C0EB" w14:textId="77777777" w:rsidR="00730BBF" w:rsidRPr="00380436" w:rsidRDefault="00730BBF" w:rsidP="00380436">
      <w:pPr>
        <w:pStyle w:val="Heading2"/>
      </w:pPr>
      <w:bookmarkStart w:id="3" w:name="_Toc228066950"/>
      <w:r w:rsidRPr="00380436">
        <w:t>2.1 Overview of Germany’s Automobile Industry</w:t>
      </w:r>
      <w:bookmarkEnd w:id="3"/>
    </w:p>
    <w:p w14:paraId="4EE5AE71" w14:textId="77777777" w:rsidR="0012393B" w:rsidRPr="00864839" w:rsidRDefault="0012393B" w:rsidP="00864839">
      <w:pPr>
        <w:pStyle w:val="NormalWeb"/>
        <w:spacing w:before="120" w:beforeAutospacing="0" w:after="120" w:afterAutospacing="0" w:line="360" w:lineRule="auto"/>
        <w:jc w:val="center"/>
      </w:pPr>
      <w:r w:rsidRPr="00864839">
        <w:rPr>
          <w:noProof/>
        </w:rPr>
        <w:drawing>
          <wp:inline distT="0" distB="0" distL="0" distR="0" wp14:anchorId="57607844" wp14:editId="2AF2AF48">
            <wp:extent cx="2641600" cy="1757865"/>
            <wp:effectExtent l="0" t="0" r="0" b="0"/>
            <wp:docPr id="5" name="Picture 5" descr="/var/folders/yl/y1j_c4_s6kq9t7bc_pgjymxc0000gn/T/com.microsoft.Word/Content.MSO/D995B0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yl/y1j_c4_s6kq9t7bc_pgjymxc0000gn/T/com.microsoft.Word/Content.MSO/D995B004.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0045" cy="1770139"/>
                    </a:xfrm>
                    <a:prstGeom prst="rect">
                      <a:avLst/>
                    </a:prstGeom>
                    <a:noFill/>
                    <a:ln>
                      <a:noFill/>
                    </a:ln>
                  </pic:spPr>
                </pic:pic>
              </a:graphicData>
            </a:graphic>
          </wp:inline>
        </w:drawing>
      </w:r>
    </w:p>
    <w:p w14:paraId="5C62124B" w14:textId="3182A8FB" w:rsidR="0012393B" w:rsidRDefault="0012393B" w:rsidP="00864839">
      <w:pPr>
        <w:spacing w:before="120" w:after="120" w:line="360" w:lineRule="auto"/>
        <w:jc w:val="center"/>
      </w:pPr>
      <w:r w:rsidRPr="00864839">
        <w:t>(Titov, 2015)</w:t>
      </w:r>
    </w:p>
    <w:p w14:paraId="2761F1FE" w14:textId="738D62F4" w:rsidR="00C554BA" w:rsidRDefault="00C554BA" w:rsidP="00380436">
      <w:pPr>
        <w:spacing w:before="120" w:after="120" w:line="360" w:lineRule="auto"/>
      </w:pPr>
    </w:p>
    <w:p w14:paraId="121A2800" w14:textId="77777777" w:rsidR="00C554BA" w:rsidRPr="00864839" w:rsidRDefault="00C554BA" w:rsidP="00864839">
      <w:pPr>
        <w:spacing w:before="120" w:after="120" w:line="360" w:lineRule="auto"/>
        <w:jc w:val="center"/>
      </w:pPr>
    </w:p>
    <w:tbl>
      <w:tblPr>
        <w:tblStyle w:val="GridTable2"/>
        <w:tblW w:w="0" w:type="auto"/>
        <w:tblLook w:val="04A0" w:firstRow="1" w:lastRow="0" w:firstColumn="1" w:lastColumn="0" w:noHBand="0" w:noVBand="1"/>
      </w:tblPr>
      <w:tblGrid>
        <w:gridCol w:w="1527"/>
        <w:gridCol w:w="1315"/>
        <w:gridCol w:w="2188"/>
        <w:gridCol w:w="3996"/>
      </w:tblGrid>
      <w:tr w:rsidR="00C554BA" w:rsidRPr="00C554BA" w14:paraId="54993582" w14:textId="77777777" w:rsidTr="00C554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732DB4" w14:textId="77777777" w:rsidR="00C554BA" w:rsidRPr="00C554BA" w:rsidRDefault="00C554BA" w:rsidP="009511D8">
            <w:pPr>
              <w:spacing w:before="120" w:after="120" w:line="360" w:lineRule="auto"/>
              <w:jc w:val="center"/>
            </w:pPr>
            <w:r w:rsidRPr="00C554BA">
              <w:t>Company</w:t>
            </w:r>
          </w:p>
        </w:tc>
        <w:tc>
          <w:tcPr>
            <w:tcW w:w="0" w:type="auto"/>
            <w:hideMark/>
          </w:tcPr>
          <w:p w14:paraId="74AD0A82" w14:textId="77777777" w:rsidR="00C554BA" w:rsidRPr="00C554BA" w:rsidRDefault="00C554BA" w:rsidP="009511D8">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pPr>
            <w:r w:rsidRPr="00C554BA">
              <w:t>Country of Origin</w:t>
            </w:r>
          </w:p>
        </w:tc>
        <w:tc>
          <w:tcPr>
            <w:tcW w:w="0" w:type="auto"/>
            <w:hideMark/>
          </w:tcPr>
          <w:p w14:paraId="2D791F4E" w14:textId="77777777" w:rsidR="00C554BA" w:rsidRPr="00C554BA" w:rsidRDefault="00C554BA" w:rsidP="009511D8">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pPr>
            <w:r w:rsidRPr="00C554BA">
              <w:t>Main Business Segment</w:t>
            </w:r>
          </w:p>
        </w:tc>
        <w:tc>
          <w:tcPr>
            <w:tcW w:w="0" w:type="auto"/>
            <w:hideMark/>
          </w:tcPr>
          <w:p w14:paraId="1AB2B367" w14:textId="77777777" w:rsidR="00C554BA" w:rsidRPr="00C554BA" w:rsidRDefault="00C554BA" w:rsidP="009511D8">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pPr>
            <w:r w:rsidRPr="00C554BA">
              <w:t>Relevance to Germany’s Automobile Industry</w:t>
            </w:r>
          </w:p>
        </w:tc>
      </w:tr>
      <w:tr w:rsidR="00C554BA" w:rsidRPr="00C554BA" w14:paraId="1E7C6C82" w14:textId="77777777" w:rsidTr="00C55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693D2" w14:textId="77777777" w:rsidR="00C554BA" w:rsidRPr="00C554BA" w:rsidRDefault="00C554BA" w:rsidP="009511D8">
            <w:pPr>
              <w:spacing w:before="120" w:after="120" w:line="360" w:lineRule="auto"/>
              <w:jc w:val="both"/>
            </w:pPr>
            <w:r w:rsidRPr="00C554BA">
              <w:t>BMW</w:t>
            </w:r>
          </w:p>
        </w:tc>
        <w:tc>
          <w:tcPr>
            <w:tcW w:w="0" w:type="auto"/>
            <w:hideMark/>
          </w:tcPr>
          <w:p w14:paraId="55819FBA"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Germany</w:t>
            </w:r>
          </w:p>
        </w:tc>
        <w:tc>
          <w:tcPr>
            <w:tcW w:w="0" w:type="auto"/>
            <w:hideMark/>
          </w:tcPr>
          <w:p w14:paraId="68D98480"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Luxury vehicles, motorcycles, EVs</w:t>
            </w:r>
          </w:p>
        </w:tc>
        <w:tc>
          <w:tcPr>
            <w:tcW w:w="0" w:type="auto"/>
            <w:hideMark/>
          </w:tcPr>
          <w:p w14:paraId="7BBD0BD9" w14:textId="2F035164" w:rsidR="00C554BA" w:rsidRPr="00C554BA" w:rsidRDefault="009511D8"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9511D8">
              <w:t>A major German luxury car maker, known for its innovation, quality engineering and exports</w:t>
            </w:r>
            <w:r w:rsidR="00C554BA" w:rsidRPr="00C554BA">
              <w:t>.</w:t>
            </w:r>
          </w:p>
        </w:tc>
      </w:tr>
      <w:tr w:rsidR="00C554BA" w:rsidRPr="00C554BA" w14:paraId="47E99415" w14:textId="77777777" w:rsidTr="00C554BA">
        <w:tc>
          <w:tcPr>
            <w:cnfStyle w:val="001000000000" w:firstRow="0" w:lastRow="0" w:firstColumn="1" w:lastColumn="0" w:oddVBand="0" w:evenVBand="0" w:oddHBand="0" w:evenHBand="0" w:firstRowFirstColumn="0" w:firstRowLastColumn="0" w:lastRowFirstColumn="0" w:lastRowLastColumn="0"/>
            <w:tcW w:w="0" w:type="auto"/>
            <w:hideMark/>
          </w:tcPr>
          <w:p w14:paraId="265B87A0" w14:textId="77777777" w:rsidR="00C554BA" w:rsidRPr="00C554BA" w:rsidRDefault="00C554BA" w:rsidP="009511D8">
            <w:pPr>
              <w:spacing w:before="120" w:after="120" w:line="360" w:lineRule="auto"/>
              <w:jc w:val="both"/>
            </w:pPr>
            <w:r w:rsidRPr="00C554BA">
              <w:t>Mercedes-Benz</w:t>
            </w:r>
          </w:p>
        </w:tc>
        <w:tc>
          <w:tcPr>
            <w:tcW w:w="0" w:type="auto"/>
            <w:hideMark/>
          </w:tcPr>
          <w:p w14:paraId="206EDB25" w14:textId="77777777" w:rsidR="00C554BA" w:rsidRPr="00C554BA" w:rsidRDefault="00C554BA"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C554BA">
              <w:t>Germany</w:t>
            </w:r>
          </w:p>
        </w:tc>
        <w:tc>
          <w:tcPr>
            <w:tcW w:w="0" w:type="auto"/>
            <w:hideMark/>
          </w:tcPr>
          <w:p w14:paraId="57D9E1FF" w14:textId="77777777" w:rsidR="00C554BA" w:rsidRPr="00C554BA" w:rsidRDefault="00C554BA"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C554BA">
              <w:t>Luxury vehicles, commercial vehicles, EVs</w:t>
            </w:r>
          </w:p>
        </w:tc>
        <w:tc>
          <w:tcPr>
            <w:tcW w:w="0" w:type="auto"/>
            <w:hideMark/>
          </w:tcPr>
          <w:p w14:paraId="5CBFDF62" w14:textId="37911023" w:rsidR="00C554BA" w:rsidRPr="00C554BA" w:rsidRDefault="00247864"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247864">
              <w:t xml:space="preserve">Represents a key element of German automotive quality, internationally </w:t>
            </w:r>
            <w:proofErr w:type="spellStart"/>
            <w:r w:rsidRPr="00247864">
              <w:t>recognised</w:t>
            </w:r>
            <w:proofErr w:type="spellEnd"/>
            <w:r w:rsidRPr="00247864">
              <w:t xml:space="preserve"> for high-quality vehicles, innovation and brand</w:t>
            </w:r>
            <w:r w:rsidR="00C554BA" w:rsidRPr="00C554BA">
              <w:t>.</w:t>
            </w:r>
          </w:p>
        </w:tc>
      </w:tr>
      <w:tr w:rsidR="00C554BA" w:rsidRPr="00C554BA" w14:paraId="72429E12" w14:textId="77777777" w:rsidTr="00C55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E2CF88" w14:textId="77777777" w:rsidR="00C554BA" w:rsidRPr="00C554BA" w:rsidRDefault="00C554BA" w:rsidP="009511D8">
            <w:pPr>
              <w:spacing w:before="120" w:after="120" w:line="360" w:lineRule="auto"/>
              <w:jc w:val="both"/>
            </w:pPr>
            <w:r w:rsidRPr="00C554BA">
              <w:t>Porsche</w:t>
            </w:r>
          </w:p>
        </w:tc>
        <w:tc>
          <w:tcPr>
            <w:tcW w:w="0" w:type="auto"/>
            <w:hideMark/>
          </w:tcPr>
          <w:p w14:paraId="26406F72"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Germany</w:t>
            </w:r>
          </w:p>
        </w:tc>
        <w:tc>
          <w:tcPr>
            <w:tcW w:w="0" w:type="auto"/>
            <w:hideMark/>
          </w:tcPr>
          <w:p w14:paraId="1100367E"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Sports cars, luxury vehicles, EVs</w:t>
            </w:r>
          </w:p>
        </w:tc>
        <w:tc>
          <w:tcPr>
            <w:tcW w:w="0" w:type="auto"/>
            <w:hideMark/>
          </w:tcPr>
          <w:p w14:paraId="50373D97" w14:textId="5391CCDD" w:rsidR="00C554BA" w:rsidRPr="00C554BA" w:rsidRDefault="00247864"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247864">
              <w:t>A key player in Germany's premium and performance car market and global luxury car market</w:t>
            </w:r>
            <w:r w:rsidR="00C554BA" w:rsidRPr="00C554BA">
              <w:t>.</w:t>
            </w:r>
          </w:p>
        </w:tc>
      </w:tr>
      <w:tr w:rsidR="00C554BA" w:rsidRPr="00C554BA" w14:paraId="59502B46" w14:textId="77777777" w:rsidTr="00C554BA">
        <w:tc>
          <w:tcPr>
            <w:cnfStyle w:val="001000000000" w:firstRow="0" w:lastRow="0" w:firstColumn="1" w:lastColumn="0" w:oddVBand="0" w:evenVBand="0" w:oddHBand="0" w:evenHBand="0" w:firstRowFirstColumn="0" w:firstRowLastColumn="0" w:lastRowFirstColumn="0" w:lastRowLastColumn="0"/>
            <w:tcW w:w="0" w:type="auto"/>
            <w:hideMark/>
          </w:tcPr>
          <w:p w14:paraId="00B71F0A" w14:textId="77777777" w:rsidR="00C554BA" w:rsidRPr="00C554BA" w:rsidRDefault="00C554BA" w:rsidP="009511D8">
            <w:pPr>
              <w:spacing w:before="120" w:after="120" w:line="360" w:lineRule="auto"/>
              <w:jc w:val="both"/>
            </w:pPr>
            <w:r w:rsidRPr="00C554BA">
              <w:t>Volkswagen</w:t>
            </w:r>
          </w:p>
        </w:tc>
        <w:tc>
          <w:tcPr>
            <w:tcW w:w="0" w:type="auto"/>
            <w:hideMark/>
          </w:tcPr>
          <w:p w14:paraId="0C2E77E9" w14:textId="77777777" w:rsidR="00C554BA" w:rsidRPr="00C554BA" w:rsidRDefault="00C554BA"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C554BA">
              <w:t>Germany</w:t>
            </w:r>
          </w:p>
        </w:tc>
        <w:tc>
          <w:tcPr>
            <w:tcW w:w="0" w:type="auto"/>
            <w:hideMark/>
          </w:tcPr>
          <w:p w14:paraId="6DBADEBD" w14:textId="77777777" w:rsidR="00C554BA" w:rsidRPr="00C554BA" w:rsidRDefault="00C554BA"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C554BA">
              <w:t>Mass-market vehicles, EVs, commercial vehicles</w:t>
            </w:r>
          </w:p>
        </w:tc>
        <w:tc>
          <w:tcPr>
            <w:tcW w:w="0" w:type="auto"/>
            <w:hideMark/>
          </w:tcPr>
          <w:p w14:paraId="34FFEDBD" w14:textId="51F2CA34" w:rsidR="00C554BA" w:rsidRPr="00C554BA" w:rsidRDefault="00247864"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247864">
              <w:t>The largest automotive group in Germany, and one of the largest carmakers globally, with global presence</w:t>
            </w:r>
            <w:r w:rsidR="00C554BA" w:rsidRPr="00C554BA">
              <w:t>.</w:t>
            </w:r>
          </w:p>
        </w:tc>
      </w:tr>
      <w:tr w:rsidR="00C554BA" w:rsidRPr="00C554BA" w14:paraId="2F2D3D24" w14:textId="77777777" w:rsidTr="00C55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8FE6F" w14:textId="77777777" w:rsidR="00C554BA" w:rsidRPr="00C554BA" w:rsidRDefault="00C554BA" w:rsidP="009511D8">
            <w:pPr>
              <w:spacing w:before="120" w:after="120" w:line="360" w:lineRule="auto"/>
              <w:jc w:val="both"/>
            </w:pPr>
            <w:r w:rsidRPr="00C554BA">
              <w:t>Audi</w:t>
            </w:r>
          </w:p>
        </w:tc>
        <w:tc>
          <w:tcPr>
            <w:tcW w:w="0" w:type="auto"/>
            <w:hideMark/>
          </w:tcPr>
          <w:p w14:paraId="4F65D8A4"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Germany</w:t>
            </w:r>
          </w:p>
        </w:tc>
        <w:tc>
          <w:tcPr>
            <w:tcW w:w="0" w:type="auto"/>
            <w:hideMark/>
          </w:tcPr>
          <w:p w14:paraId="1134F036"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Premium vehicles, EVs</w:t>
            </w:r>
          </w:p>
        </w:tc>
        <w:tc>
          <w:tcPr>
            <w:tcW w:w="0" w:type="auto"/>
            <w:hideMark/>
          </w:tcPr>
          <w:p w14:paraId="36EFF8EC" w14:textId="1E813D9E" w:rsidR="00C554BA" w:rsidRPr="00C554BA" w:rsidRDefault="00247864"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247864">
              <w:t>Part of the Volkswagen Group, with a significant presence in the high-tech and high-end market in Germany</w:t>
            </w:r>
            <w:r w:rsidR="00C554BA" w:rsidRPr="00C554BA">
              <w:t>.</w:t>
            </w:r>
          </w:p>
        </w:tc>
      </w:tr>
      <w:tr w:rsidR="00C554BA" w:rsidRPr="00C554BA" w14:paraId="15AAB327" w14:textId="77777777" w:rsidTr="00C554BA">
        <w:tc>
          <w:tcPr>
            <w:cnfStyle w:val="001000000000" w:firstRow="0" w:lastRow="0" w:firstColumn="1" w:lastColumn="0" w:oddVBand="0" w:evenVBand="0" w:oddHBand="0" w:evenHBand="0" w:firstRowFirstColumn="0" w:firstRowLastColumn="0" w:lastRowFirstColumn="0" w:lastRowLastColumn="0"/>
            <w:tcW w:w="0" w:type="auto"/>
            <w:hideMark/>
          </w:tcPr>
          <w:p w14:paraId="758F6BE3" w14:textId="77777777" w:rsidR="00C554BA" w:rsidRPr="00C554BA" w:rsidRDefault="00C554BA" w:rsidP="009511D8">
            <w:pPr>
              <w:spacing w:before="120" w:after="120" w:line="360" w:lineRule="auto"/>
              <w:jc w:val="both"/>
            </w:pPr>
            <w:r w:rsidRPr="00C554BA">
              <w:t>Opel</w:t>
            </w:r>
          </w:p>
        </w:tc>
        <w:tc>
          <w:tcPr>
            <w:tcW w:w="0" w:type="auto"/>
            <w:hideMark/>
          </w:tcPr>
          <w:p w14:paraId="1A2ACD31" w14:textId="77777777" w:rsidR="00C554BA" w:rsidRPr="00C554BA" w:rsidRDefault="00C554BA"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C554BA">
              <w:t>Germany</w:t>
            </w:r>
          </w:p>
        </w:tc>
        <w:tc>
          <w:tcPr>
            <w:tcW w:w="0" w:type="auto"/>
            <w:hideMark/>
          </w:tcPr>
          <w:p w14:paraId="770E8FAA" w14:textId="77777777" w:rsidR="00C554BA" w:rsidRPr="00C554BA" w:rsidRDefault="00C554BA"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C554BA">
              <w:t>Passenger vehicles, compact cars, EVs</w:t>
            </w:r>
          </w:p>
        </w:tc>
        <w:tc>
          <w:tcPr>
            <w:tcW w:w="0" w:type="auto"/>
            <w:hideMark/>
          </w:tcPr>
          <w:p w14:paraId="04AA55D0" w14:textId="797A16FD" w:rsidR="00C554BA" w:rsidRPr="00C554BA" w:rsidRDefault="00247864" w:rsidP="009511D8">
            <w:pPr>
              <w:spacing w:before="120" w:after="120" w:line="360" w:lineRule="auto"/>
              <w:jc w:val="both"/>
              <w:cnfStyle w:val="000000000000" w:firstRow="0" w:lastRow="0" w:firstColumn="0" w:lastColumn="0" w:oddVBand="0" w:evenVBand="0" w:oddHBand="0" w:evenHBand="0" w:firstRowFirstColumn="0" w:firstRowLastColumn="0" w:lastRowFirstColumn="0" w:lastRowLastColumn="0"/>
            </w:pPr>
            <w:r w:rsidRPr="00247864">
              <w:t>A historic German brand with a focus on mass-market and small cars</w:t>
            </w:r>
            <w:r w:rsidR="00C554BA" w:rsidRPr="00C554BA">
              <w:t>.</w:t>
            </w:r>
          </w:p>
        </w:tc>
      </w:tr>
      <w:tr w:rsidR="00C554BA" w:rsidRPr="00C554BA" w14:paraId="3D8E225B" w14:textId="77777777" w:rsidTr="00C55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A7A78C" w14:textId="77777777" w:rsidR="00C554BA" w:rsidRPr="00C554BA" w:rsidRDefault="00C554BA" w:rsidP="009511D8">
            <w:pPr>
              <w:spacing w:before="120" w:after="120" w:line="360" w:lineRule="auto"/>
              <w:jc w:val="both"/>
            </w:pPr>
            <w:r w:rsidRPr="00C554BA">
              <w:t>Ford</w:t>
            </w:r>
          </w:p>
        </w:tc>
        <w:tc>
          <w:tcPr>
            <w:tcW w:w="0" w:type="auto"/>
            <w:hideMark/>
          </w:tcPr>
          <w:p w14:paraId="4AD39188"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United States</w:t>
            </w:r>
          </w:p>
        </w:tc>
        <w:tc>
          <w:tcPr>
            <w:tcW w:w="0" w:type="auto"/>
            <w:hideMark/>
          </w:tcPr>
          <w:p w14:paraId="3182E8EC" w14:textId="77777777" w:rsidR="00C554BA" w:rsidRPr="00C554BA" w:rsidRDefault="00C554BA"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C554BA">
              <w:t>Passenger vehicles, commercial vehicles</w:t>
            </w:r>
          </w:p>
        </w:tc>
        <w:tc>
          <w:tcPr>
            <w:tcW w:w="0" w:type="auto"/>
            <w:hideMark/>
          </w:tcPr>
          <w:p w14:paraId="062E6966" w14:textId="707EC1A8" w:rsidR="00C554BA" w:rsidRPr="00C554BA" w:rsidRDefault="00247864" w:rsidP="009511D8">
            <w:pPr>
              <w:spacing w:before="120" w:after="120" w:line="360" w:lineRule="auto"/>
              <w:jc w:val="both"/>
              <w:cnfStyle w:val="000000100000" w:firstRow="0" w:lastRow="0" w:firstColumn="0" w:lastColumn="0" w:oddVBand="0" w:evenVBand="0" w:oddHBand="1" w:evenHBand="0" w:firstRowFirstColumn="0" w:firstRowLastColumn="0" w:lastRowFirstColumn="0" w:lastRowLastColumn="0"/>
            </w:pPr>
            <w:r w:rsidRPr="00247864">
              <w:t>An American brand, but has operated in Germany and contributes to the German market</w:t>
            </w:r>
            <w:r w:rsidR="00C554BA" w:rsidRPr="00C554BA">
              <w:t>.</w:t>
            </w:r>
          </w:p>
        </w:tc>
      </w:tr>
    </w:tbl>
    <w:p w14:paraId="1F3B2324" w14:textId="77777777" w:rsidR="002F0DCF" w:rsidRDefault="002F0DCF" w:rsidP="00864839">
      <w:pPr>
        <w:pStyle w:val="NormalWeb"/>
        <w:spacing w:before="120" w:beforeAutospacing="0" w:after="120" w:afterAutospacing="0" w:line="360" w:lineRule="auto"/>
        <w:jc w:val="both"/>
      </w:pPr>
    </w:p>
    <w:p w14:paraId="3964C101" w14:textId="604DAEE3" w:rsidR="0012393B" w:rsidRPr="00864839" w:rsidRDefault="0012393B" w:rsidP="00864839">
      <w:pPr>
        <w:pStyle w:val="NormalWeb"/>
        <w:spacing w:before="120" w:beforeAutospacing="0" w:after="120" w:afterAutospacing="0" w:line="360" w:lineRule="auto"/>
        <w:jc w:val="both"/>
      </w:pPr>
      <w:r w:rsidRPr="00864839">
        <w:t xml:space="preserve">The automobile industry in Germany is one of the most global and economically high manufacturing industries in Europe. Germany is the largest automotive manufacturer in the </w:t>
      </w:r>
      <w:r w:rsidRPr="00864839">
        <w:lastRenderedPageBreak/>
        <w:t xml:space="preserve">European Union and has had a significant portion of the regional vehicle production and exports and the industry has a significant impact on national GDP and industrial employment (ACEA, 2024). The industry has hundreds of thousands of direct employees and it serves a huge network of suppliers, which indicates how this industry is integrated into the wider German industrial system. Its export-based </w:t>
      </w:r>
      <w:proofErr w:type="spellStart"/>
      <w:r w:rsidRPr="00864839">
        <w:t>organisation</w:t>
      </w:r>
      <w:proofErr w:type="spellEnd"/>
      <w:r w:rsidRPr="00864839">
        <w:t xml:space="preserve"> </w:t>
      </w:r>
      <w:proofErr w:type="spellStart"/>
      <w:r w:rsidRPr="00864839">
        <w:t>emphasises</w:t>
      </w:r>
      <w:proofErr w:type="spellEnd"/>
      <w:r w:rsidRPr="00864839">
        <w:t xml:space="preserve"> its reliance on the demand in the world market, notably in China, the United States and the other member states of the EU.</w:t>
      </w:r>
    </w:p>
    <w:p w14:paraId="694D2392" w14:textId="77777777" w:rsidR="0012393B" w:rsidRPr="00864839" w:rsidRDefault="0012393B" w:rsidP="00864839">
      <w:pPr>
        <w:pStyle w:val="NormalWeb"/>
        <w:spacing w:before="120" w:beforeAutospacing="0" w:after="120" w:afterAutospacing="0" w:line="360" w:lineRule="auto"/>
        <w:jc w:val="both"/>
      </w:pPr>
      <w:r w:rsidRPr="00864839">
        <w:t xml:space="preserve">Traditionally, the competitive power of Germany has been entrenched on the engineering excellence, high-quality production and good positioning of brands in the high-quality and performance markets. Nevertheless, the industry is in the process of structural change due to the </w:t>
      </w:r>
      <w:proofErr w:type="spellStart"/>
      <w:r w:rsidRPr="00864839">
        <w:t>decarbonisation</w:t>
      </w:r>
      <w:proofErr w:type="spellEnd"/>
      <w:r w:rsidRPr="00864839">
        <w:t xml:space="preserve"> strategies, digitalization, autopilot technologies and the shift towards electric cars (EVs). The electrification plans are getting faster due to EU climate goals and increasingly strict emission regulations, forcing companies to spend large sums of money on battery technology, software integration as well as environmentally friendly manufacturing (</w:t>
      </w:r>
      <w:proofErr w:type="spellStart"/>
      <w:r w:rsidRPr="00864839">
        <w:t>Hainsch</w:t>
      </w:r>
      <w:proofErr w:type="spellEnd"/>
      <w:r w:rsidRPr="00864839">
        <w:t xml:space="preserve"> et al., 2022). Although such a shift opens up new sources of innovation, it also brings about cost-driving forces and heightened competition in the global market, especially due to the Chinese manufacturers of EVs and the entry of U.S.-based firms.</w:t>
      </w:r>
    </w:p>
    <w:p w14:paraId="4F5A7A92" w14:textId="77777777" w:rsidR="00730BBF" w:rsidRPr="00864839" w:rsidRDefault="0012393B" w:rsidP="00864839">
      <w:pPr>
        <w:pStyle w:val="NormalWeb"/>
        <w:spacing w:before="120" w:beforeAutospacing="0" w:after="120" w:afterAutospacing="0" w:line="360" w:lineRule="auto"/>
        <w:jc w:val="both"/>
      </w:pPr>
      <w:r w:rsidRPr="00864839">
        <w:t>Therefore, the automotive industry in Germany is at a crossroad position; retaining its conventional competencies that include its mechanical engineering and adjusting to the fast changing, technology-driven global transportation environment</w:t>
      </w:r>
      <w:r w:rsidR="00730BBF" w:rsidRPr="00864839">
        <w:t>.</w:t>
      </w:r>
    </w:p>
    <w:p w14:paraId="5D1D0768" w14:textId="77777777" w:rsidR="00730BBF" w:rsidRPr="00380436" w:rsidRDefault="00730BBF" w:rsidP="00380436">
      <w:pPr>
        <w:pStyle w:val="Heading2"/>
      </w:pPr>
      <w:bookmarkStart w:id="4" w:name="_Toc228066951"/>
      <w:r w:rsidRPr="00380436">
        <w:t>2.2 Major Firms and Competitive Positioning</w:t>
      </w:r>
      <w:bookmarkEnd w:id="4"/>
    </w:p>
    <w:p w14:paraId="3DB20EDA" w14:textId="77777777" w:rsidR="0012393B" w:rsidRPr="00864839" w:rsidRDefault="0012393B" w:rsidP="00864839">
      <w:pPr>
        <w:pStyle w:val="NormalWeb"/>
        <w:spacing w:before="120" w:beforeAutospacing="0" w:after="120" w:afterAutospacing="0" w:line="360" w:lineRule="auto"/>
        <w:jc w:val="both"/>
      </w:pPr>
      <w:r w:rsidRPr="00864839">
        <w:t xml:space="preserve">The competitive form in Germany automobile industry is described by the existence of </w:t>
      </w:r>
      <w:proofErr w:type="spellStart"/>
      <w:r w:rsidRPr="00864839">
        <w:t>multinationally</w:t>
      </w:r>
      <w:proofErr w:type="spellEnd"/>
      <w:r w:rsidRPr="00864839">
        <w:t xml:space="preserve"> based local manufacturers as well as the foreign multinational enterprises that are based strategically. The Volkswagen Group, BMW Group, and Mercedes-Benz Group have a very good market share in the world market through diversified product lines and large global production networks among the domestic leaders.</w:t>
      </w:r>
    </w:p>
    <w:p w14:paraId="72F09483" w14:textId="77777777" w:rsidR="0012393B" w:rsidRPr="00864839" w:rsidRDefault="0012393B" w:rsidP="00864839">
      <w:pPr>
        <w:pStyle w:val="NormalWeb"/>
        <w:spacing w:before="120" w:beforeAutospacing="0" w:after="120" w:afterAutospacing="0" w:line="360" w:lineRule="auto"/>
        <w:jc w:val="both"/>
      </w:pPr>
      <w:r w:rsidRPr="00864839">
        <w:t xml:space="preserve">The Volkswagen Group has a multi-brand strategy that includes mass-market vehicles (Volkswagen brand), premium with performance/luxury </w:t>
      </w:r>
      <w:proofErr w:type="gramStart"/>
      <w:r w:rsidRPr="00864839">
        <w:t>segment(</w:t>
      </w:r>
      <w:proofErr w:type="gramEnd"/>
      <w:r w:rsidRPr="00864839">
        <w:t xml:space="preserve">Porsche). This production model on a platform enables cost savings by having common architectures between brands, which reinforces its competitiveness on a global scale (Andersen, Brunoe and Nielsen, 2022). BMW Group, in its turn, follows a narrow premium strategy of innovation, motive and brand recognition. Its strategic focus on research and development and preliminary investment in electrification makes it well placed in the premium EV segment. Equally, Mercedes-Benz </w:t>
      </w:r>
      <w:r w:rsidRPr="00864839">
        <w:lastRenderedPageBreak/>
        <w:t>Group has repositioned itself as a high-margin luxury company, with a luxury-first strategy, focusing on technology and brand exclusivity.</w:t>
      </w:r>
    </w:p>
    <w:p w14:paraId="127E6532" w14:textId="3566281F" w:rsidR="0012393B" w:rsidRPr="00864839" w:rsidRDefault="0012393B" w:rsidP="00864839">
      <w:pPr>
        <w:pStyle w:val="NormalWeb"/>
        <w:spacing w:before="120" w:beforeAutospacing="0" w:after="120" w:afterAutospacing="0" w:line="360" w:lineRule="auto"/>
        <w:jc w:val="both"/>
      </w:pPr>
      <w:r w:rsidRPr="00864839">
        <w:t>Besides local competitors, there are foreign multinational corporations that compete in the German automotive system. It is worth noting that Tesla has a large-scale manufacturing presence in Germany with its Gigafactory in Berlin-Brandenburg that is a significant greenfield investment in the German market</w:t>
      </w:r>
      <w:r w:rsidR="002119F7">
        <w:t xml:space="preserve"> </w:t>
      </w:r>
      <w:r w:rsidR="002119F7" w:rsidRPr="002119F7">
        <w:t xml:space="preserve">(Roessler, </w:t>
      </w:r>
      <w:proofErr w:type="spellStart"/>
      <w:r w:rsidR="002119F7" w:rsidRPr="002119F7">
        <w:t>Prenzel</w:t>
      </w:r>
      <w:proofErr w:type="spellEnd"/>
      <w:r w:rsidR="002119F7" w:rsidRPr="002119F7">
        <w:t xml:space="preserve"> and Schiller, 2024)</w:t>
      </w:r>
      <w:r w:rsidRPr="00864839">
        <w:t xml:space="preserve">. Direct-to-consumer sales approach, vertically </w:t>
      </w:r>
      <w:proofErr w:type="spellStart"/>
      <w:r w:rsidRPr="00864839">
        <w:t>organised</w:t>
      </w:r>
      <w:proofErr w:type="spellEnd"/>
      <w:r w:rsidRPr="00864839">
        <w:t xml:space="preserve"> battery manufacturing strategy and focus on pure EVs make Tesla stand out in comparison to the rather conservative German manufacturers that are switching to the electrified platform rather than internal combustion engines.</w:t>
      </w:r>
    </w:p>
    <w:p w14:paraId="15FCEF88" w14:textId="77777777" w:rsidR="0012393B" w:rsidRPr="00864839" w:rsidRDefault="0012393B" w:rsidP="00864839">
      <w:pPr>
        <w:pStyle w:val="NormalWeb"/>
        <w:spacing w:before="120" w:beforeAutospacing="0" w:after="120" w:afterAutospacing="0" w:line="360" w:lineRule="auto"/>
        <w:jc w:val="both"/>
      </w:pPr>
      <w:r w:rsidRPr="00864839">
        <w:t>In comparison, the past of German companies enjoyed the good mechanical engineering skills and established supplier base, and Tesla has a competitive edge in software integration, battery development, and scalability in the production (</w:t>
      </w:r>
      <w:proofErr w:type="spellStart"/>
      <w:r w:rsidRPr="00864839">
        <w:t>Ayerbe</w:t>
      </w:r>
      <w:proofErr w:type="spellEnd"/>
      <w:r w:rsidRPr="00864839">
        <w:t xml:space="preserve"> et al., 2021). This drift brings to focus the structural change experienced in the industry where hardware dominated competition was shifted to the software-based and electrification-based competition.</w:t>
      </w:r>
    </w:p>
    <w:p w14:paraId="237DE902" w14:textId="77777777" w:rsidR="0012393B" w:rsidRPr="00864839" w:rsidRDefault="0012393B" w:rsidP="00864839">
      <w:pPr>
        <w:pStyle w:val="NormalWeb"/>
        <w:spacing w:before="120" w:beforeAutospacing="0" w:after="120" w:afterAutospacing="0" w:line="360" w:lineRule="auto"/>
        <w:jc w:val="both"/>
      </w:pPr>
      <w:r w:rsidRPr="00864839">
        <w:t>Moreover, the local competition has historically provided a boost to innovation and competitiveness in exports among the German companies, which is in line with the persistent local competition can be more globally competitive. Nevertheless, the emergence of non-traditional entrants, especially in EV technology, disrupts the old strategic paradigm and forces suggestive players to hasten the change (Sudarshan Gnanavendan et al., 2024).</w:t>
      </w:r>
    </w:p>
    <w:p w14:paraId="3060B8D6" w14:textId="372FD722" w:rsidR="00730BBF" w:rsidRPr="00864839" w:rsidRDefault="0012393B" w:rsidP="00864839">
      <w:pPr>
        <w:pStyle w:val="NormalWeb"/>
        <w:spacing w:before="120" w:beforeAutospacing="0" w:after="120" w:afterAutospacing="0" w:line="360" w:lineRule="auto"/>
        <w:jc w:val="both"/>
      </w:pPr>
      <w:r w:rsidRPr="00864839">
        <w:t>In general, the automobile sector of Germany has been able to position itself effectively across the world in the form of brand equity, export strength, and advanced manufacturing systems. However, increasing production expenses, regulatory demands and technological upset bring uncertainty to the issue of long-term competitive sustainability</w:t>
      </w:r>
      <w:r w:rsidR="002119F7">
        <w:t xml:space="preserve"> </w:t>
      </w:r>
      <w:r w:rsidR="002119F7" w:rsidRPr="002119F7">
        <w:t>(Germann, 2022)</w:t>
      </w:r>
      <w:r w:rsidRPr="00864839">
        <w:t>. The changing nature of competitive environment demands a more in-depth analysis of the national competitive advantage of Germany that will be evaluated critically on the basis of Porters Diamond Model in the next section</w:t>
      </w:r>
      <w:r w:rsidR="00730BBF" w:rsidRPr="00864839">
        <w:t>.</w:t>
      </w:r>
    </w:p>
    <w:p w14:paraId="0DF8CDF9" w14:textId="77777777" w:rsidR="00864839" w:rsidRDefault="00864839" w:rsidP="00864839">
      <w:pPr>
        <w:pStyle w:val="Heading1"/>
        <w:spacing w:before="120" w:after="120"/>
        <w:jc w:val="both"/>
        <w:rPr>
          <w:rFonts w:cs="Times New Roman"/>
          <w:b w:val="0"/>
          <w:bCs/>
          <w:sz w:val="24"/>
          <w:szCs w:val="24"/>
        </w:rPr>
      </w:pPr>
    </w:p>
    <w:p w14:paraId="518DC430" w14:textId="46AC3AB5" w:rsidR="002F0DCF" w:rsidRDefault="002F0DCF" w:rsidP="00864839">
      <w:pPr>
        <w:pStyle w:val="Heading1"/>
        <w:spacing w:before="120" w:after="120"/>
        <w:jc w:val="both"/>
        <w:rPr>
          <w:rFonts w:cs="Times New Roman"/>
          <w:b w:val="0"/>
          <w:bCs/>
          <w:sz w:val="24"/>
          <w:szCs w:val="24"/>
        </w:rPr>
      </w:pPr>
    </w:p>
    <w:p w14:paraId="5855005A" w14:textId="77777777" w:rsidR="002F0DCF" w:rsidRPr="002F0DCF" w:rsidRDefault="002F0DCF" w:rsidP="002F0DCF"/>
    <w:p w14:paraId="6DE63806" w14:textId="5EC548FC" w:rsidR="003D6458" w:rsidRPr="00380436" w:rsidRDefault="003D6458" w:rsidP="00380436">
      <w:pPr>
        <w:pStyle w:val="Heading1"/>
      </w:pPr>
      <w:bookmarkStart w:id="5" w:name="_Toc228066952"/>
      <w:r w:rsidRPr="00380436">
        <w:lastRenderedPageBreak/>
        <w:t>3. Porter’s Diamond Model and the Global Competitiveness of Germany’s Automobile Industry</w:t>
      </w:r>
      <w:bookmarkEnd w:id="5"/>
    </w:p>
    <w:p w14:paraId="0168ADD8" w14:textId="349CBB70" w:rsidR="003D6458" w:rsidRPr="00380436" w:rsidRDefault="003D6458" w:rsidP="00380436">
      <w:pPr>
        <w:pStyle w:val="Heading2"/>
      </w:pPr>
      <w:bookmarkStart w:id="6" w:name="_Toc228066953"/>
      <w:r w:rsidRPr="00380436">
        <w:t>3.1 Introduction to Porter’s Diamond Model</w:t>
      </w:r>
      <w:bookmarkEnd w:id="6"/>
    </w:p>
    <w:p w14:paraId="58784618" w14:textId="1925F371" w:rsidR="003D6458" w:rsidRPr="00864839" w:rsidRDefault="003D6458" w:rsidP="00864839">
      <w:pPr>
        <w:pStyle w:val="NormalWeb"/>
        <w:spacing w:before="120" w:beforeAutospacing="0" w:after="120" w:afterAutospacing="0" w:line="360" w:lineRule="auto"/>
        <w:jc w:val="center"/>
      </w:pPr>
      <w:r w:rsidRPr="00864839">
        <w:fldChar w:fldCharType="begin"/>
      </w:r>
      <w:r w:rsidRPr="00864839">
        <w:instrText xml:space="preserve"> INCLUDEPICTURE "https://miro.medium.com/1*8yCWoFlcyz5MJH2V8PXaiw.png" \* MERGEFORMATINET </w:instrText>
      </w:r>
      <w:r w:rsidRPr="00864839">
        <w:fldChar w:fldCharType="separate"/>
      </w:r>
      <w:r w:rsidRPr="00864839">
        <w:rPr>
          <w:noProof/>
        </w:rPr>
        <w:drawing>
          <wp:inline distT="0" distB="0" distL="0" distR="0" wp14:anchorId="5FF8FF08" wp14:editId="1C5F5B8F">
            <wp:extent cx="2641600" cy="2467155"/>
            <wp:effectExtent l="0" t="0" r="0" b="0"/>
            <wp:docPr id="14" name="Picture 14" descr="A Robust Company's AI Strategy using Porter's Diamond Model | by Alex  Worapol Pongpec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Robust Company's AI Strategy using Porter's Diamond Model | by Alex  Worapol Pongpech | Medi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3640" cy="2487740"/>
                    </a:xfrm>
                    <a:prstGeom prst="rect">
                      <a:avLst/>
                    </a:prstGeom>
                    <a:noFill/>
                    <a:ln>
                      <a:noFill/>
                    </a:ln>
                  </pic:spPr>
                </pic:pic>
              </a:graphicData>
            </a:graphic>
          </wp:inline>
        </w:drawing>
      </w:r>
      <w:r w:rsidRPr="00864839">
        <w:fldChar w:fldCharType="end"/>
      </w:r>
    </w:p>
    <w:p w14:paraId="3C6D786B" w14:textId="662EF402" w:rsidR="00693159" w:rsidRPr="00864839" w:rsidRDefault="00693159" w:rsidP="00864839">
      <w:pPr>
        <w:spacing w:before="120" w:after="120" w:line="360" w:lineRule="auto"/>
        <w:jc w:val="center"/>
      </w:pPr>
      <w:r w:rsidRPr="00864839">
        <w:t>(</w:t>
      </w:r>
      <w:proofErr w:type="spellStart"/>
      <w:r w:rsidRPr="00864839">
        <w:t>AlexaboutData</w:t>
      </w:r>
      <w:proofErr w:type="spellEnd"/>
      <w:r w:rsidRPr="00864839">
        <w:t>, 2024)</w:t>
      </w:r>
    </w:p>
    <w:p w14:paraId="20F0B83C" w14:textId="2A12B588" w:rsidR="003D6458" w:rsidRPr="00864839" w:rsidRDefault="00693159" w:rsidP="00864839">
      <w:pPr>
        <w:pStyle w:val="NormalWeb"/>
        <w:spacing w:before="120" w:beforeAutospacing="0" w:after="120" w:afterAutospacing="0" w:line="360" w:lineRule="auto"/>
        <w:jc w:val="both"/>
      </w:pPr>
      <w:r w:rsidRPr="00864839">
        <w:t xml:space="preserve">The Diamond Model by Porter is one of the common models used to </w:t>
      </w:r>
      <w:proofErr w:type="spellStart"/>
      <w:r w:rsidRPr="00864839">
        <w:t>analyse</w:t>
      </w:r>
      <w:proofErr w:type="spellEnd"/>
      <w:r w:rsidRPr="00864839">
        <w:t xml:space="preserve"> the sources of national competitive advantage in particular industries. National competitiveness according to Michael Porter cannot simply be defined with reference to either natural resources or </w:t>
      </w:r>
      <w:proofErr w:type="spellStart"/>
      <w:r w:rsidRPr="00864839">
        <w:t>labour</w:t>
      </w:r>
      <w:proofErr w:type="spellEnd"/>
      <w:r w:rsidRPr="00864839">
        <w:t xml:space="preserve"> costs and is actually determined in the interaction of the four interconnected determinants that include factor conditions, demand conditions, related and supporting industries as well as firm strategy, structure and rivalry (Hattangadi, 2025). All these factors form the environment where the firms compete and innovate. The Diamond Model can be applied in the analysis of the automobile industry of Germany to explain why, historically, the German car manufacturers have been highly competitive in the global market. But changing technological and regulatory challenges also cast doubt on the viability of such competitive advantages in the new era of electric vehicles (EV)</w:t>
      </w:r>
      <w:r w:rsidR="003D6458" w:rsidRPr="00864839">
        <w:t>.</w:t>
      </w:r>
    </w:p>
    <w:p w14:paraId="4DD8A8EE" w14:textId="5076CB5F" w:rsidR="003D6458" w:rsidRPr="00380436" w:rsidRDefault="003D6458" w:rsidP="00380436">
      <w:pPr>
        <w:pStyle w:val="Heading2"/>
      </w:pPr>
      <w:bookmarkStart w:id="7" w:name="_Toc228066954"/>
      <w:r w:rsidRPr="00380436">
        <w:t>3.</w:t>
      </w:r>
      <w:r w:rsidR="007C0E67" w:rsidRPr="00380436">
        <w:t>1.1</w:t>
      </w:r>
      <w:r w:rsidRPr="00380436">
        <w:t xml:space="preserve"> Factor Conditions</w:t>
      </w:r>
      <w:bookmarkEnd w:id="7"/>
    </w:p>
    <w:p w14:paraId="437700D7" w14:textId="3710D4DD" w:rsidR="00693159" w:rsidRPr="00864839" w:rsidRDefault="00693159" w:rsidP="00864839">
      <w:pPr>
        <w:spacing w:before="120" w:after="120" w:line="360" w:lineRule="auto"/>
        <w:jc w:val="both"/>
      </w:pPr>
      <w:r w:rsidRPr="00864839">
        <w:t xml:space="preserve">Factor conditions are the quality and supply of factors of production including skill </w:t>
      </w:r>
      <w:proofErr w:type="spellStart"/>
      <w:r w:rsidRPr="00864839">
        <w:t>labour</w:t>
      </w:r>
      <w:proofErr w:type="spellEnd"/>
      <w:r w:rsidRPr="00864839">
        <w:t xml:space="preserve"> force, infrastructural conditions, technological capability, capital resource that </w:t>
      </w:r>
      <w:proofErr w:type="spellStart"/>
      <w:r w:rsidRPr="00864839">
        <w:t>favour</w:t>
      </w:r>
      <w:proofErr w:type="spellEnd"/>
      <w:r w:rsidRPr="00864839">
        <w:t xml:space="preserve"> the development of industries (Sun et al., 2024). Germany boasts of very advanced factor conditions which have historically contributed to the success of the automotive industry in the </w:t>
      </w:r>
      <w:r w:rsidRPr="00864839">
        <w:lastRenderedPageBreak/>
        <w:t xml:space="preserve">country. The nation is also enjoying an excellent engineering </w:t>
      </w:r>
      <w:proofErr w:type="spellStart"/>
      <w:r w:rsidRPr="00864839">
        <w:t>labour</w:t>
      </w:r>
      <w:proofErr w:type="spellEnd"/>
      <w:r w:rsidRPr="00864839">
        <w:t xml:space="preserve"> force, effective vocational training services and highly regarded technical universities in the world providing </w:t>
      </w:r>
      <w:proofErr w:type="spellStart"/>
      <w:r w:rsidRPr="00864839">
        <w:t>specialised</w:t>
      </w:r>
      <w:proofErr w:type="spellEnd"/>
      <w:r w:rsidRPr="00864839">
        <w:t xml:space="preserve"> information to the automotive sector. These benefits of human capital help the German manufacturers to sustain high quality of products, safety and technological advancement.</w:t>
      </w:r>
    </w:p>
    <w:p w14:paraId="24CC6793" w14:textId="4F835055" w:rsidR="003D6458" w:rsidRPr="00864839" w:rsidRDefault="00693159" w:rsidP="00864839">
      <w:pPr>
        <w:pStyle w:val="NormalWeb"/>
        <w:spacing w:before="120" w:beforeAutospacing="0" w:after="120" w:afterAutospacing="0" w:line="360" w:lineRule="auto"/>
        <w:jc w:val="both"/>
      </w:pPr>
      <w:r w:rsidRPr="00864839">
        <w:t xml:space="preserve">Besides </w:t>
      </w:r>
      <w:proofErr w:type="spellStart"/>
      <w:r w:rsidRPr="00864839">
        <w:t>labour</w:t>
      </w:r>
      <w:proofErr w:type="spellEnd"/>
      <w:r w:rsidRPr="00864839">
        <w:t xml:space="preserve"> capabilities, the infrastructure of Germany and research ecosystem also contribute greatly to the competitive power of the country. The nation has a robust system of automotive research </w:t>
      </w:r>
      <w:proofErr w:type="spellStart"/>
      <w:r w:rsidRPr="00864839">
        <w:t>centres</w:t>
      </w:r>
      <w:proofErr w:type="spellEnd"/>
      <w:r w:rsidRPr="00864839">
        <w:t xml:space="preserve">, engineering regions and research </w:t>
      </w:r>
      <w:proofErr w:type="spellStart"/>
      <w:r w:rsidRPr="00864839">
        <w:t>centres</w:t>
      </w:r>
      <w:proofErr w:type="spellEnd"/>
      <w:r w:rsidRPr="00864839">
        <w:t xml:space="preserve"> that help to connect universities, suppliers and manufacturers. This combined innovational climate promotes endless technological improvement in technologies like high-tech manufacturing, battery and digital mobility technologies. However, the rising energy prices and high </w:t>
      </w:r>
      <w:proofErr w:type="spellStart"/>
      <w:r w:rsidRPr="00864839">
        <w:t>labour</w:t>
      </w:r>
      <w:proofErr w:type="spellEnd"/>
      <w:r w:rsidRPr="00864839">
        <w:t xml:space="preserve"> cost have become a structural challenge to automotive production in Germany which could make these regions less competitive in cost than the emerging manufacturing places </w:t>
      </w:r>
      <w:r w:rsidR="006526F1" w:rsidRPr="00864839">
        <w:t xml:space="preserve">(Gracia Santos, </w:t>
      </w:r>
      <w:proofErr w:type="spellStart"/>
      <w:r w:rsidR="006526F1" w:rsidRPr="00864839">
        <w:t>Montanyá</w:t>
      </w:r>
      <w:proofErr w:type="spellEnd"/>
      <w:r w:rsidR="006526F1" w:rsidRPr="00864839">
        <w:t xml:space="preserve"> and Paz, 2024)</w:t>
      </w:r>
      <w:r w:rsidRPr="00864839">
        <w:t>. This has resulted in the factor conditions of Germany being highly developed, and therefore the global leadership is more and more based on the technological innovation than on the cost advantage</w:t>
      </w:r>
      <w:r w:rsidR="003D6458" w:rsidRPr="00864839">
        <w:t>.</w:t>
      </w:r>
    </w:p>
    <w:p w14:paraId="50AE3131" w14:textId="283447B0" w:rsidR="003D6458" w:rsidRPr="00380436" w:rsidRDefault="003D6458" w:rsidP="00380436">
      <w:pPr>
        <w:pStyle w:val="Heading2"/>
      </w:pPr>
      <w:bookmarkStart w:id="8" w:name="_Toc228066955"/>
      <w:r w:rsidRPr="00380436">
        <w:t>3.</w:t>
      </w:r>
      <w:r w:rsidR="007C0E67" w:rsidRPr="00380436">
        <w:t>1.2</w:t>
      </w:r>
      <w:r w:rsidRPr="00380436">
        <w:t xml:space="preserve"> Demand Conditions</w:t>
      </w:r>
      <w:bookmarkEnd w:id="8"/>
    </w:p>
    <w:p w14:paraId="2DA20F9D" w14:textId="4DD3F547" w:rsidR="003D6458" w:rsidRPr="00864839" w:rsidRDefault="0016735B" w:rsidP="00864839">
      <w:pPr>
        <w:pStyle w:val="NormalWeb"/>
        <w:spacing w:before="120" w:beforeAutospacing="0" w:after="120" w:afterAutospacing="0" w:line="360" w:lineRule="auto"/>
        <w:jc w:val="both"/>
      </w:pPr>
      <w:r w:rsidRPr="0016735B">
        <w:t>Demand conditions are related to the level of sophistication of domestic markets and influence firm innovation and competitiveness (</w:t>
      </w:r>
      <w:proofErr w:type="spellStart"/>
      <w:r w:rsidRPr="0016735B">
        <w:t>Safitri</w:t>
      </w:r>
      <w:proofErr w:type="spellEnd"/>
      <w:r w:rsidRPr="0016735B">
        <w:t xml:space="preserve"> and Miranda, 2024). Germany has sophisticated consumers, who demand product quality, safety and technology. This drives companies to innovate and develop unique products. Greater environmental concerns have also driven demand for electric cars, backed by </w:t>
      </w:r>
      <w:proofErr w:type="spellStart"/>
      <w:r w:rsidRPr="0016735B">
        <w:t>favourable</w:t>
      </w:r>
      <w:proofErr w:type="spellEnd"/>
      <w:r w:rsidRPr="0016735B">
        <w:t xml:space="preserve"> government policies and regulations, which promote low-emission technologies. The German market provides a platform for developing car innovations. But given German automotive firms' focus on exports, international demand, particularly from China and North America, significantly shapes the German automotive industry (Veloso and Kumar, 2002</w:t>
      </w:r>
      <w:r w:rsidR="006526F1" w:rsidRPr="00864839">
        <w:t>)</w:t>
      </w:r>
      <w:r w:rsidR="003D6458" w:rsidRPr="00864839">
        <w:t>.</w:t>
      </w:r>
    </w:p>
    <w:p w14:paraId="3D3DCB2F" w14:textId="188D2B03" w:rsidR="003D6458" w:rsidRPr="00380436" w:rsidRDefault="003D6458" w:rsidP="00380436">
      <w:pPr>
        <w:pStyle w:val="Heading2"/>
      </w:pPr>
      <w:bookmarkStart w:id="9" w:name="_Toc228066956"/>
      <w:r w:rsidRPr="00380436">
        <w:t>3.</w:t>
      </w:r>
      <w:r w:rsidR="007C0E67" w:rsidRPr="00380436">
        <w:t>1.3</w:t>
      </w:r>
      <w:r w:rsidRPr="00380436">
        <w:t xml:space="preserve"> Related and Supporting Industries</w:t>
      </w:r>
      <w:bookmarkEnd w:id="9"/>
    </w:p>
    <w:p w14:paraId="2974D352" w14:textId="68CB1615" w:rsidR="00693159" w:rsidRPr="00864839" w:rsidRDefault="00693159" w:rsidP="00864839">
      <w:pPr>
        <w:spacing w:before="120" w:after="120" w:line="360" w:lineRule="auto"/>
        <w:jc w:val="both"/>
      </w:pPr>
      <w:r w:rsidRPr="00864839">
        <w:t>One of the strong opportunities of the German car industry competitiveness is the existence of related and supportive industries which are highly developed</w:t>
      </w:r>
      <w:r w:rsidR="002119F7">
        <w:t xml:space="preserve"> </w:t>
      </w:r>
      <w:r w:rsidR="002119F7" w:rsidRPr="002119F7">
        <w:t>(A. Katharina Keil and Steinberger, 2023)</w:t>
      </w:r>
      <w:r w:rsidRPr="00864839">
        <w:t xml:space="preserve">. The German automobile industry is also an industrial sector that is situated in a dense industrial cluster which incorporates the world-leading components producers, engineering companies and technology providers. Key suppliers like Robert Bosch GmbH and </w:t>
      </w:r>
      <w:r w:rsidRPr="00864839">
        <w:lastRenderedPageBreak/>
        <w:t>Continental AG supply key components like electronic systems, sensors and powertrain technologies. These vendors work in close collaboration with the automobile companies which allows innovation to be quick and production process efficient.</w:t>
      </w:r>
    </w:p>
    <w:p w14:paraId="78F50773" w14:textId="5789359B" w:rsidR="003D6458" w:rsidRPr="00864839" w:rsidRDefault="00693159" w:rsidP="00864839">
      <w:pPr>
        <w:pStyle w:val="NormalWeb"/>
        <w:spacing w:before="120" w:beforeAutospacing="0" w:after="120" w:afterAutospacing="0" w:line="360" w:lineRule="auto"/>
        <w:jc w:val="both"/>
      </w:pPr>
      <w:r w:rsidRPr="00864839">
        <w:t xml:space="preserve">The automotive value chain is also enhanced by the fact that there are specific machinery manufacturing companies and developed distribution channels. This is a cluster-based structure that helps in creation of knowledge spillovers, technological learning and cost efficiencies that strengthens the industrial competitiveness of Germany </w:t>
      </w:r>
      <w:r w:rsidR="006526F1" w:rsidRPr="00864839">
        <w:t xml:space="preserve">(Lehmann, </w:t>
      </w:r>
      <w:proofErr w:type="spellStart"/>
      <w:r w:rsidR="006526F1" w:rsidRPr="00864839">
        <w:t>Schenkenhofer</w:t>
      </w:r>
      <w:proofErr w:type="spellEnd"/>
      <w:r w:rsidR="006526F1" w:rsidRPr="00864839">
        <w:t xml:space="preserve"> and Silvio Vismara, 2025)</w:t>
      </w:r>
      <w:r w:rsidRPr="00864839">
        <w:t>. However, the process of electrification is also changing the relationships with the suppliers, where the conventional internal combustion engine parts are being substituted with battery systems and digital technologies. This shift in the structure might disrupt the current supply chains and demand suppliers to change their technological abilities to stay competitive</w:t>
      </w:r>
      <w:r w:rsidR="003D6458" w:rsidRPr="00864839">
        <w:t>.</w:t>
      </w:r>
    </w:p>
    <w:p w14:paraId="6B2BD1C4" w14:textId="47CC2D42" w:rsidR="003D6458" w:rsidRPr="00380436" w:rsidRDefault="003D6458" w:rsidP="00380436">
      <w:pPr>
        <w:pStyle w:val="Heading2"/>
      </w:pPr>
      <w:bookmarkStart w:id="10" w:name="_Toc228066957"/>
      <w:r w:rsidRPr="00380436">
        <w:t>3.</w:t>
      </w:r>
      <w:r w:rsidR="007C0E67" w:rsidRPr="00380436">
        <w:t>1.4</w:t>
      </w:r>
      <w:r w:rsidRPr="00380436">
        <w:t xml:space="preserve"> Firm Strategy, Structure and Rivalry</w:t>
      </w:r>
      <w:bookmarkEnd w:id="10"/>
    </w:p>
    <w:p w14:paraId="5E4A07CB" w14:textId="3C4EC268" w:rsidR="00693159" w:rsidRPr="00864839" w:rsidRDefault="00693159" w:rsidP="00864839">
      <w:pPr>
        <w:spacing w:before="120" w:after="120" w:line="360" w:lineRule="auto"/>
        <w:jc w:val="both"/>
      </w:pPr>
      <w:r w:rsidRPr="00864839">
        <w:t xml:space="preserve">Another imperative decision in the Porters framework is firm strategy, structure and rivalry. The automobile market of Germany is defined by the presence of strong competition in the country among the major manufacturers, such as Volkswagen Group, BMW Group and Mercedes-Benz Group. This stiff competition has been a historic triggering force behind the perpetual innovation, productivity gains and </w:t>
      </w:r>
      <w:proofErr w:type="spellStart"/>
      <w:r w:rsidRPr="00864839">
        <w:t>globalisation</w:t>
      </w:r>
      <w:proofErr w:type="spellEnd"/>
      <w:r w:rsidRPr="00864839">
        <w:t xml:space="preserve"> </w:t>
      </w:r>
      <w:r w:rsidR="006526F1" w:rsidRPr="00864839">
        <w:t>(Butt and Katuse, 2023)</w:t>
      </w:r>
      <w:r w:rsidRPr="00864839">
        <w:t>.</w:t>
      </w:r>
    </w:p>
    <w:p w14:paraId="5919E08B" w14:textId="79DAB285" w:rsidR="00693159" w:rsidRPr="00864839" w:rsidRDefault="00693159" w:rsidP="00864839">
      <w:pPr>
        <w:spacing w:before="120" w:after="120" w:line="360" w:lineRule="auto"/>
        <w:jc w:val="both"/>
      </w:pPr>
      <w:r w:rsidRPr="00864839">
        <w:t>The differentiated strategies of German firms are usually based on the use of technological innovation, high-end branding and international market penetration</w:t>
      </w:r>
      <w:r w:rsidR="002119F7">
        <w:t xml:space="preserve"> </w:t>
      </w:r>
      <w:r w:rsidR="002119F7" w:rsidRPr="002119F7">
        <w:t>(Abdul Basit, Kuhn and Cantner, 2022)</w:t>
      </w:r>
      <w:r w:rsidRPr="00864839">
        <w:t>. As an illustration, BMW is performance based and is engineering based whereas Mercedes-Benz is luxury and highly technological. Instead, Volkswagen has a multi-brand business strategy and is targeting both mass-market and up-market car models. With this strategic diversity, the overall competitiveness in the industry increases since businesses can then react to various consumer segments, as well as global markets.</w:t>
      </w:r>
    </w:p>
    <w:p w14:paraId="4D0C9DD8" w14:textId="7439DDAD" w:rsidR="003D6458" w:rsidRPr="00864839" w:rsidRDefault="00693159" w:rsidP="00864839">
      <w:pPr>
        <w:pStyle w:val="NormalWeb"/>
        <w:spacing w:before="120" w:beforeAutospacing="0" w:after="120" w:afterAutospacing="0" w:line="360" w:lineRule="auto"/>
        <w:jc w:val="both"/>
      </w:pPr>
      <w:r w:rsidRPr="00864839">
        <w:t>Nevertheless, the competition in the industry is growing, owing to new entrants into the industry, namely, electric vehicle producers like Tesla. These companies are using other business models that focus on software integration, battery innovation and direct sales platform, which are threatening the existing strategies of established manufacturers</w:t>
      </w:r>
      <w:r w:rsidR="006526F1" w:rsidRPr="00864839">
        <w:t xml:space="preserve"> (Tian et al., 2021)</w:t>
      </w:r>
      <w:r w:rsidRPr="00864839">
        <w:t>. Consequently, the German companies are speeding up the digital transformation and electrification projects to retain their leadership roles across the world</w:t>
      </w:r>
      <w:r w:rsidR="003D6458" w:rsidRPr="00864839">
        <w:t>.</w:t>
      </w:r>
    </w:p>
    <w:p w14:paraId="78104979" w14:textId="4A963C43" w:rsidR="003D6458" w:rsidRPr="00380436" w:rsidRDefault="003D6458" w:rsidP="00380436">
      <w:pPr>
        <w:pStyle w:val="Heading2"/>
      </w:pPr>
      <w:bookmarkStart w:id="11" w:name="_Toc228066958"/>
      <w:r w:rsidRPr="00380436">
        <w:lastRenderedPageBreak/>
        <w:t>3.</w:t>
      </w:r>
      <w:r w:rsidR="007C0E67" w:rsidRPr="00380436">
        <w:t>2</w:t>
      </w:r>
      <w:r w:rsidRPr="00380436">
        <w:t xml:space="preserve"> Role of Government and External Factors</w:t>
      </w:r>
      <w:bookmarkEnd w:id="11"/>
    </w:p>
    <w:p w14:paraId="1A0148AC" w14:textId="797A3BD2" w:rsidR="00693159" w:rsidRPr="00864839" w:rsidRDefault="00693159" w:rsidP="00864839">
      <w:pPr>
        <w:spacing w:before="120" w:after="120" w:line="360" w:lineRule="auto"/>
        <w:jc w:val="both"/>
      </w:pPr>
      <w:r w:rsidRPr="00864839">
        <w:t xml:space="preserve">Alongside the four main determinants, the model by Porter acknowledges the role of government policies and external occurrences in the development of national competitiveness. The German government has a strong contribution in the automotive industry by industrial policy, funding of research and development of infrastructure. The shift to sustainable mobility of the industry through the adoption of electric vehicles, the development of charging infrastructure, and the set of carbon emissions is increasing, and government measures are stimulated </w:t>
      </w:r>
      <w:r w:rsidR="006526F1" w:rsidRPr="00864839">
        <w:t>(Singh et al., 2024)</w:t>
      </w:r>
      <w:r w:rsidRPr="00864839">
        <w:t>.</w:t>
      </w:r>
    </w:p>
    <w:p w14:paraId="5122401D" w14:textId="3EE94E46" w:rsidR="003D6458" w:rsidRPr="00864839" w:rsidRDefault="00693159" w:rsidP="00864839">
      <w:pPr>
        <w:pStyle w:val="NormalWeb"/>
        <w:spacing w:before="120" w:beforeAutospacing="0" w:after="120" w:afterAutospacing="0" w:line="360" w:lineRule="auto"/>
        <w:jc w:val="both"/>
      </w:pPr>
      <w:r w:rsidRPr="00864839">
        <w:t>Simultaneously, externalities like global supply chain shocks, political and environmental policies have represented new challenges</w:t>
      </w:r>
      <w:r w:rsidR="002119F7">
        <w:t xml:space="preserve"> </w:t>
      </w:r>
      <w:r w:rsidR="002119F7" w:rsidRPr="002119F7">
        <w:t>(Baldwin and Freeman, 2022)</w:t>
      </w:r>
      <w:r w:rsidRPr="00864839">
        <w:t xml:space="preserve">. As an example, energy price volatility and semiconductor shortages have impacted the car manufacturing in the past couple of years, which demonstrated the susceptibility of </w:t>
      </w:r>
      <w:proofErr w:type="spellStart"/>
      <w:r w:rsidRPr="00864839">
        <w:t>globalised</w:t>
      </w:r>
      <w:proofErr w:type="spellEnd"/>
      <w:r w:rsidRPr="00864839">
        <w:t xml:space="preserve"> supply chains. These external shocks prove that the element of national competitive advantage is being more and more shaped by complicated international processes beyond national industrial systems</w:t>
      </w:r>
      <w:r w:rsidR="003D6458" w:rsidRPr="00864839">
        <w:t>.</w:t>
      </w:r>
    </w:p>
    <w:p w14:paraId="2A02864F" w14:textId="15FF2C13" w:rsidR="003D6458" w:rsidRPr="00380436" w:rsidRDefault="003D6458" w:rsidP="00380436">
      <w:pPr>
        <w:pStyle w:val="Heading2"/>
      </w:pPr>
      <w:bookmarkStart w:id="12" w:name="_Toc228066959"/>
      <w:r w:rsidRPr="00380436">
        <w:t>3.</w:t>
      </w:r>
      <w:r w:rsidR="007C0E67" w:rsidRPr="00380436">
        <w:t>3</w:t>
      </w:r>
      <w:r w:rsidRPr="00380436">
        <w:t xml:space="preserve"> Summary of Germany’s Competitive Advantage</w:t>
      </w:r>
      <w:bookmarkEnd w:id="12"/>
    </w:p>
    <w:p w14:paraId="44745203" w14:textId="5F4CCB28" w:rsidR="00074A57" w:rsidRPr="00864839" w:rsidRDefault="00693159" w:rsidP="00864839">
      <w:pPr>
        <w:pStyle w:val="NormalWeb"/>
        <w:spacing w:before="120" w:beforeAutospacing="0" w:after="120" w:afterAutospacing="0" w:line="360" w:lineRule="auto"/>
        <w:jc w:val="both"/>
      </w:pPr>
      <w:r w:rsidRPr="00864839">
        <w:t xml:space="preserve">In general, the Diamond Model of Porter shows that the automobile industry in Germany enjoys good competitive bases such as high factors conditions, developed domestic demand, well developed supplier environment and high domestic </w:t>
      </w:r>
      <w:proofErr w:type="gramStart"/>
      <w:r w:rsidRPr="00864839">
        <w:t>rivalry</w:t>
      </w:r>
      <w:r w:rsidR="0001041E">
        <w:t xml:space="preserve"> </w:t>
      </w:r>
      <w:r w:rsidRPr="00864839">
        <w:t>.</w:t>
      </w:r>
      <w:proofErr w:type="gramEnd"/>
      <w:r w:rsidRPr="00864839">
        <w:t xml:space="preserve"> All these intersecting factors have in the past helped Germany dominate the world automobile market. However, new competitive forces present in the form of the shift to electrification, </w:t>
      </w:r>
      <w:proofErr w:type="spellStart"/>
      <w:r w:rsidRPr="00864839">
        <w:t>digitalisation</w:t>
      </w:r>
      <w:proofErr w:type="spellEnd"/>
      <w:r w:rsidRPr="00864839">
        <w:t xml:space="preserve"> and sustainable mobility disrupt old industry strengths. This means that the competitiveness of the Germany automotive industry in the future will be determined by how it can adjust these structural advantages to the new technological and environmental realities</w:t>
      </w:r>
      <w:r w:rsidR="003D6458" w:rsidRPr="00864839">
        <w:t>.</w:t>
      </w:r>
    </w:p>
    <w:p w14:paraId="64222D57" w14:textId="77777777" w:rsidR="00E451F1" w:rsidRPr="00864839" w:rsidRDefault="00E451F1" w:rsidP="00380436">
      <w:pPr>
        <w:pStyle w:val="Heading1"/>
      </w:pPr>
      <w:bookmarkStart w:id="13" w:name="_Toc228066960"/>
      <w:r w:rsidRPr="00864839">
        <w:t>4. Critical Evaluation of a Foreign Multinational Enterprise in Germany</w:t>
      </w:r>
      <w:bookmarkEnd w:id="13"/>
    </w:p>
    <w:p w14:paraId="0E3247B0" w14:textId="77777777" w:rsidR="00E451F1" w:rsidRPr="00864839" w:rsidRDefault="00E451F1" w:rsidP="00380436">
      <w:pPr>
        <w:pStyle w:val="Heading2"/>
      </w:pPr>
      <w:bookmarkStart w:id="14" w:name="_Toc228066961"/>
      <w:r w:rsidRPr="00864839">
        <w:t>4.1 Introduction to Tesla’s Operations in Germany</w:t>
      </w:r>
      <w:bookmarkEnd w:id="14"/>
    </w:p>
    <w:p w14:paraId="133B8EA6" w14:textId="5BBAD3B1" w:rsidR="00A37707" w:rsidRPr="00864839" w:rsidRDefault="00A37707" w:rsidP="00864839">
      <w:pPr>
        <w:spacing w:before="120" w:after="120" w:line="360" w:lineRule="auto"/>
        <w:jc w:val="both"/>
      </w:pPr>
      <w:r w:rsidRPr="00864839">
        <w:t xml:space="preserve">Tesla has become a paradigm shift in the automotive sector of the world, mainly due to its emphasis on electric cars (EVs), battery technology and software development. Its growth into Germany with the opening of the Berlin-Brandenburg Gigafactory is a strategic important </w:t>
      </w:r>
      <w:r w:rsidRPr="00864839">
        <w:lastRenderedPageBreak/>
        <w:t xml:space="preserve">foreign direct investment (FDI), where the company will be in the heart of the largest automotive market in Europe. The move is part of Tesla larger </w:t>
      </w:r>
      <w:proofErr w:type="spellStart"/>
      <w:r w:rsidRPr="00864839">
        <w:t>internationalisation</w:t>
      </w:r>
      <w:proofErr w:type="spellEnd"/>
      <w:r w:rsidRPr="00864839">
        <w:t xml:space="preserve"> strategy that is meant to help it consolidate its position in major regions around the world and </w:t>
      </w:r>
      <w:proofErr w:type="spellStart"/>
      <w:r w:rsidRPr="00864839">
        <w:t>minimise</w:t>
      </w:r>
      <w:proofErr w:type="spellEnd"/>
      <w:r w:rsidRPr="00864839">
        <w:t xml:space="preserve"> the reliance on exports to the United States</w:t>
      </w:r>
      <w:r w:rsidR="0001041E">
        <w:t xml:space="preserve"> </w:t>
      </w:r>
      <w:r w:rsidR="0001041E" w:rsidRPr="0001041E">
        <w:t>(Patel et al., 2025)</w:t>
      </w:r>
      <w:r w:rsidRPr="00864839">
        <w:t>.</w:t>
      </w:r>
    </w:p>
    <w:p w14:paraId="6EDC2C53" w14:textId="664CE60D" w:rsidR="00A37707" w:rsidRPr="00864839" w:rsidRDefault="00A37707" w:rsidP="00864839">
      <w:pPr>
        <w:spacing w:before="120" w:after="120" w:line="360" w:lineRule="auto"/>
        <w:jc w:val="both"/>
      </w:pPr>
      <w:r w:rsidRPr="00864839">
        <w:t xml:space="preserve">In the international business context, Tesla can be viewed as having made the investment in Germany as an action to address both the market-seeking and efficiency-seeking objectives </w:t>
      </w:r>
      <w:r w:rsidR="0059354D" w:rsidRPr="00864839">
        <w:t>(Kang et al., 2020)</w:t>
      </w:r>
      <w:r w:rsidRPr="00864839">
        <w:t xml:space="preserve">. Germany has access to the single market of the European Union, the highly skilled </w:t>
      </w:r>
      <w:proofErr w:type="spellStart"/>
      <w:r w:rsidRPr="00864839">
        <w:t>labour</w:t>
      </w:r>
      <w:proofErr w:type="spellEnd"/>
      <w:r w:rsidRPr="00864839">
        <w:t xml:space="preserve"> force and industrial infrastructure, which can benefit Tesla in its operations. Simultaneously, local manufacturing allows the company to overcome trade restrictions, minimize transportation expenses and react more to the local demand.</w:t>
      </w:r>
    </w:p>
    <w:p w14:paraId="750E783D" w14:textId="01CAA817" w:rsidR="00E451F1" w:rsidRPr="00864839" w:rsidRDefault="00A37707" w:rsidP="00864839">
      <w:pPr>
        <w:spacing w:before="120" w:after="120" w:line="360" w:lineRule="auto"/>
        <w:jc w:val="both"/>
      </w:pPr>
      <w:r w:rsidRPr="00864839">
        <w:t>Nevertheless, even with these strategic assets, Germany is a complex and competitive environment with strong domestic players like Volkswagen Group and BMW Group, and strict regulatory and institutional environments</w:t>
      </w:r>
      <w:r w:rsidR="0001041E">
        <w:t xml:space="preserve"> </w:t>
      </w:r>
      <w:r w:rsidR="0001041E" w:rsidRPr="0001041E">
        <w:t>(</w:t>
      </w:r>
      <w:proofErr w:type="spellStart"/>
      <w:r w:rsidR="0001041E" w:rsidRPr="0001041E">
        <w:t>Kappner</w:t>
      </w:r>
      <w:proofErr w:type="spellEnd"/>
      <w:r w:rsidR="0001041E" w:rsidRPr="0001041E">
        <w:t xml:space="preserve">, </w:t>
      </w:r>
      <w:proofErr w:type="spellStart"/>
      <w:r w:rsidR="0001041E" w:rsidRPr="0001041E">
        <w:t>Letmathe</w:t>
      </w:r>
      <w:proofErr w:type="spellEnd"/>
      <w:r w:rsidR="0001041E" w:rsidRPr="0001041E">
        <w:t xml:space="preserve"> and Weidinger, 2023)</w:t>
      </w:r>
      <w:r w:rsidRPr="00864839">
        <w:t>. Thus, the critical assessment of the market in Germany as an attractive place to locate Tesla should be based on a thorough analysis of the external environmental factors, which will be implemented with the help of the PESTEL framework in the subsections below</w:t>
      </w:r>
      <w:r w:rsidR="00E451F1" w:rsidRPr="00864839">
        <w:t>.</w:t>
      </w:r>
    </w:p>
    <w:p w14:paraId="77CFE296" w14:textId="77777777" w:rsidR="00E451F1" w:rsidRPr="00380436" w:rsidRDefault="00E451F1" w:rsidP="00380436">
      <w:pPr>
        <w:pStyle w:val="Heading2"/>
      </w:pPr>
      <w:bookmarkStart w:id="15" w:name="_Toc228066962"/>
      <w:r w:rsidRPr="00380436">
        <w:t>4.2 Political Factors</w:t>
      </w:r>
      <w:bookmarkEnd w:id="15"/>
    </w:p>
    <w:p w14:paraId="5031239B" w14:textId="08E838B7" w:rsidR="00A37707" w:rsidRPr="00864839" w:rsidRDefault="00A37707" w:rsidP="00864839">
      <w:pPr>
        <w:pStyle w:val="NormalWeb"/>
        <w:spacing w:before="120" w:beforeAutospacing="0" w:after="120" w:afterAutospacing="0" w:line="360" w:lineRule="auto"/>
        <w:jc w:val="both"/>
      </w:pPr>
      <w:r w:rsidRPr="00864839">
        <w:t>Germany has a good political environment that offers a stable and predictable base on which foreign direct investment can occur, which is very positive to multinational companies like Tesla. Germany has well-established and effective democratic systems, well-institutionalized, which guarantees transparency, consistency of policies and minimal presence of political risk</w:t>
      </w:r>
      <w:r w:rsidR="0059354D" w:rsidRPr="00864839">
        <w:t xml:space="preserve"> (Jens Hälterlein, 2024)</w:t>
      </w:r>
      <w:r w:rsidRPr="00864839">
        <w:t>. This stability increases the confidence of the investors and long-term strategic planning, which is especially significant when it comes to industries that are capital intensive like in case of automobile manufacture.</w:t>
      </w:r>
    </w:p>
    <w:p w14:paraId="082FE2E7" w14:textId="69047FB3" w:rsidR="00A37707" w:rsidRPr="00864839" w:rsidRDefault="00A37707" w:rsidP="00864839">
      <w:pPr>
        <w:pStyle w:val="NormalWeb"/>
        <w:spacing w:before="120" w:beforeAutospacing="0" w:after="120" w:afterAutospacing="0" w:line="360" w:lineRule="auto"/>
        <w:jc w:val="both"/>
      </w:pPr>
      <w:r w:rsidRPr="00864839">
        <w:t>One of the political opportunities that Tesla has is the commitment of the government and the European Union to environmentally friendly practices and a reduction of carbon emissions. The European Green Deal and national climate targets of Germany are among the policies that actively facilitate the process of electric mobility transition with the help of subsidies, tax benefits and investment in charging networks (European Commission, 202</w:t>
      </w:r>
      <w:r w:rsidR="0059354D" w:rsidRPr="00864839">
        <w:t>1</w:t>
      </w:r>
      <w:r w:rsidRPr="00864839">
        <w:t xml:space="preserve">). The initiatives directly correspond to the key business model of Tesla, which establishes </w:t>
      </w:r>
      <w:proofErr w:type="spellStart"/>
      <w:r w:rsidRPr="00864839">
        <w:t>favourable</w:t>
      </w:r>
      <w:proofErr w:type="spellEnd"/>
      <w:r w:rsidRPr="00864839">
        <w:t xml:space="preserve"> market conditions and speeds up the process of electric vehicles adoption by consumers.</w:t>
      </w:r>
    </w:p>
    <w:p w14:paraId="3DA2A18D" w14:textId="6A7A5AF2" w:rsidR="00E451F1" w:rsidRPr="00864839" w:rsidRDefault="00A37707" w:rsidP="00864839">
      <w:pPr>
        <w:pStyle w:val="NormalWeb"/>
        <w:spacing w:before="120" w:beforeAutospacing="0" w:after="120" w:afterAutospacing="0" w:line="360" w:lineRule="auto"/>
        <w:jc w:val="both"/>
      </w:pPr>
      <w:r w:rsidRPr="00864839">
        <w:lastRenderedPageBreak/>
        <w:t>There is, however, a growing regulatory intervention that is supported by the political sustainability, and thus may pose some challenges in terms of operations. Policies by the government tend to focus on environmental conservation and social responsibility and therefore, there is a high level of scrutiny of the approval of industrial projects. The Berlin Gigafactory at Tesla was already delayed due to political and environmental issues that local government and stakeholders have with the project, which shows that business can be slowed down by the political decision-making process</w:t>
      </w:r>
      <w:r w:rsidR="0059354D" w:rsidRPr="00864839">
        <w:t xml:space="preserve"> (dw.com, n.d.)</w:t>
      </w:r>
      <w:r w:rsidR="00E451F1" w:rsidRPr="00864839">
        <w:t>.</w:t>
      </w:r>
    </w:p>
    <w:p w14:paraId="22ADE3CB" w14:textId="77777777" w:rsidR="00E451F1" w:rsidRPr="00380436" w:rsidRDefault="00E451F1" w:rsidP="00380436">
      <w:pPr>
        <w:pStyle w:val="Heading2"/>
      </w:pPr>
      <w:bookmarkStart w:id="16" w:name="_Toc228066963"/>
      <w:r w:rsidRPr="00380436">
        <w:t>4.3 Economic Factors</w:t>
      </w:r>
      <w:bookmarkEnd w:id="16"/>
    </w:p>
    <w:p w14:paraId="57B84478" w14:textId="0CE97D4E" w:rsidR="00A37707" w:rsidRPr="00864839" w:rsidRDefault="00A37707" w:rsidP="00864839">
      <w:pPr>
        <w:pStyle w:val="NormalWeb"/>
        <w:spacing w:before="120" w:beforeAutospacing="0" w:after="120" w:afterAutospacing="0" w:line="360" w:lineRule="auto"/>
        <w:jc w:val="both"/>
      </w:pPr>
      <w:r w:rsidRPr="00864839">
        <w:t xml:space="preserve">The Tesla company has both a big opportunity and a big challenge in Germany with regard to the economic environment. Germany being the largest in Europe will provide a high level of income, consumer purchasing power and </w:t>
      </w:r>
      <w:proofErr w:type="gramStart"/>
      <w:r w:rsidRPr="00864839">
        <w:t>well developed</w:t>
      </w:r>
      <w:proofErr w:type="gramEnd"/>
      <w:r w:rsidRPr="00864839">
        <w:t xml:space="preserve"> industrial base, which all create high demand of high quality and technologically advanced vehicles (Statista, 202</w:t>
      </w:r>
      <w:r w:rsidR="0059354D" w:rsidRPr="00864839">
        <w:t>0</w:t>
      </w:r>
      <w:r w:rsidRPr="00864839">
        <w:t>). It is closely related to the product positioning of Tesla, especially in the electric vehicle sector, which is on the rise.</w:t>
      </w:r>
    </w:p>
    <w:p w14:paraId="5327A322" w14:textId="174D0049" w:rsidR="00A37707" w:rsidRPr="00864839" w:rsidRDefault="00A37707" w:rsidP="00864839">
      <w:pPr>
        <w:pStyle w:val="NormalWeb"/>
        <w:spacing w:before="120" w:beforeAutospacing="0" w:after="120" w:afterAutospacing="0" w:line="360" w:lineRule="auto"/>
        <w:jc w:val="both"/>
      </w:pPr>
      <w:r w:rsidRPr="00864839">
        <w:t xml:space="preserve">Moreover, Germany is centrally located in Europe, which has strategic access to the rest of the European Union market thereby Tesla can conveniently distribute its vehicles to different countries. The integration of the region improves the economies of scale and further boosts the competitive edge of Tesla in Europe </w:t>
      </w:r>
      <w:r w:rsidR="0059354D" w:rsidRPr="00864839">
        <w:t xml:space="preserve">(Horbal, Kohut and </w:t>
      </w:r>
      <w:proofErr w:type="spellStart"/>
      <w:r w:rsidR="0059354D" w:rsidRPr="00864839">
        <w:t>Motorniuk</w:t>
      </w:r>
      <w:proofErr w:type="spellEnd"/>
      <w:r w:rsidR="0059354D" w:rsidRPr="00864839">
        <w:t>, 2021)</w:t>
      </w:r>
      <w:r w:rsidRPr="00864839">
        <w:t>. In addition, the financial system and access to the capital markets in Germany are highly developed which encourages the industrial growth and huge investments.</w:t>
      </w:r>
    </w:p>
    <w:p w14:paraId="7A67A268" w14:textId="054BFC73" w:rsidR="00E451F1" w:rsidRPr="00864839" w:rsidRDefault="00A37707" w:rsidP="00864839">
      <w:pPr>
        <w:pStyle w:val="NormalWeb"/>
        <w:spacing w:before="120" w:beforeAutospacing="0" w:after="120" w:afterAutospacing="0" w:line="360" w:lineRule="auto"/>
        <w:jc w:val="both"/>
      </w:pPr>
      <w:r w:rsidRPr="00864839">
        <w:t xml:space="preserve">Although these are the benefits, there are also structural challenges of the economic environment. High </w:t>
      </w:r>
      <w:proofErr w:type="spellStart"/>
      <w:r w:rsidRPr="00864839">
        <w:t>labour</w:t>
      </w:r>
      <w:proofErr w:type="spellEnd"/>
      <w:r w:rsidRPr="00864839">
        <w:t xml:space="preserve"> costs, stringent wages laws and escalating energy prices </w:t>
      </w:r>
      <w:proofErr w:type="spellStart"/>
      <w:r w:rsidRPr="00864839">
        <w:t>characterise</w:t>
      </w:r>
      <w:proofErr w:type="spellEnd"/>
      <w:r w:rsidRPr="00864839">
        <w:t xml:space="preserve"> Germany which make it more expensive to produce in Germany than in other parts of the world</w:t>
      </w:r>
      <w:r w:rsidR="0001041E">
        <w:t xml:space="preserve"> </w:t>
      </w:r>
      <w:r w:rsidR="0001041E" w:rsidRPr="0001041E">
        <w:t>(</w:t>
      </w:r>
      <w:proofErr w:type="spellStart"/>
      <w:r w:rsidR="0001041E" w:rsidRPr="0001041E">
        <w:t>Nabernegg</w:t>
      </w:r>
      <w:proofErr w:type="spellEnd"/>
      <w:r w:rsidR="0001041E" w:rsidRPr="0001041E">
        <w:t>, Lange and Kopp, 2024)</w:t>
      </w:r>
      <w:r w:rsidRPr="00864839">
        <w:t>. Such cost strains can decrease price competitiveness in Tesla especially when it comes to the comparison with its rivals who act within a cheaper economy like China.</w:t>
      </w:r>
      <w:r w:rsidR="0001041E">
        <w:t xml:space="preserve"> </w:t>
      </w:r>
      <w:r w:rsidRPr="00864839">
        <w:t>Critically speaking, with Germany having a good and stable economic potential with high demand potential, its cost structure and vulnerability to global economic swings, presents challenges that Tesla must strategically address to ensure sustainability in profitability in the long term</w:t>
      </w:r>
      <w:r w:rsidR="00E451F1" w:rsidRPr="00864839">
        <w:t>.</w:t>
      </w:r>
    </w:p>
    <w:p w14:paraId="62FFE0AE" w14:textId="77777777" w:rsidR="00E451F1" w:rsidRPr="00380436" w:rsidRDefault="00E451F1" w:rsidP="00380436">
      <w:pPr>
        <w:pStyle w:val="Heading2"/>
      </w:pPr>
      <w:bookmarkStart w:id="17" w:name="_Toc228066964"/>
      <w:r w:rsidRPr="00380436">
        <w:t>4.4 Social Factors</w:t>
      </w:r>
      <w:bookmarkEnd w:id="17"/>
    </w:p>
    <w:p w14:paraId="5DCC38D0" w14:textId="3451386A" w:rsidR="00A37707" w:rsidRPr="00864839" w:rsidRDefault="00A37707" w:rsidP="00864839">
      <w:pPr>
        <w:pStyle w:val="NormalWeb"/>
        <w:spacing w:before="120" w:beforeAutospacing="0" w:after="120" w:afterAutospacing="0" w:line="360" w:lineRule="auto"/>
        <w:jc w:val="both"/>
      </w:pPr>
      <w:r w:rsidRPr="00864839">
        <w:lastRenderedPageBreak/>
        <w:t xml:space="preserve">The social factors are relevant in determining the market success of Tesla in Germany. The German society is highly environmental-conscious, highly oriented towards sustainability, which has created a high level of consumer demand towards low-emission and electric cars </w:t>
      </w:r>
      <w:r w:rsidR="000733B7" w:rsidRPr="00864839">
        <w:t xml:space="preserve">(Buhmann, </w:t>
      </w:r>
      <w:proofErr w:type="spellStart"/>
      <w:r w:rsidR="000733B7" w:rsidRPr="00864839">
        <w:t>Rialp</w:t>
      </w:r>
      <w:proofErr w:type="spellEnd"/>
      <w:r w:rsidR="000733B7" w:rsidRPr="00864839">
        <w:t xml:space="preserve">-Criado and </w:t>
      </w:r>
      <w:proofErr w:type="spellStart"/>
      <w:r w:rsidR="000733B7" w:rsidRPr="00864839">
        <w:t>Rialp</w:t>
      </w:r>
      <w:proofErr w:type="spellEnd"/>
      <w:r w:rsidR="000733B7" w:rsidRPr="00864839">
        <w:t>-Criado, 2024)</w:t>
      </w:r>
      <w:r w:rsidRPr="00864839">
        <w:t xml:space="preserve">. This change of consumer choice directly helps Tesla in value proposition being a leader in electric mobility and a </w:t>
      </w:r>
      <w:proofErr w:type="spellStart"/>
      <w:r w:rsidRPr="00864839">
        <w:t>favourable</w:t>
      </w:r>
      <w:proofErr w:type="spellEnd"/>
      <w:r w:rsidRPr="00864839">
        <w:t xml:space="preserve"> social environment to grow in the market.</w:t>
      </w:r>
    </w:p>
    <w:p w14:paraId="7EAC602C" w14:textId="2423108D" w:rsidR="00A37707" w:rsidRPr="00864839" w:rsidRDefault="00A37707" w:rsidP="00864839">
      <w:pPr>
        <w:pStyle w:val="NormalWeb"/>
        <w:spacing w:before="120" w:beforeAutospacing="0" w:after="120" w:afterAutospacing="0" w:line="360" w:lineRule="auto"/>
        <w:jc w:val="both"/>
      </w:pPr>
      <w:r w:rsidRPr="00864839">
        <w:t xml:space="preserve">Moreover, the German consumers are generally keen on high quality, technologically advanced and reliable products. This is in line with the innovation, performance and </w:t>
      </w:r>
      <w:proofErr w:type="gramStart"/>
      <w:r w:rsidRPr="00864839">
        <w:t>cutting edge</w:t>
      </w:r>
      <w:proofErr w:type="gramEnd"/>
      <w:r w:rsidRPr="00864839">
        <w:t xml:space="preserve"> technology that Tesla is focused on</w:t>
      </w:r>
      <w:r w:rsidR="0001041E">
        <w:t xml:space="preserve"> </w:t>
      </w:r>
      <w:r w:rsidR="0001041E" w:rsidRPr="0001041E">
        <w:t>(Karakostas, 2022)</w:t>
      </w:r>
      <w:r w:rsidRPr="00864839">
        <w:t xml:space="preserve">. Nevertheless, the long-term brand loyalty to local manufacturers, e.g. Mercedes-Benz Group or BMW Group, also affects consumer </w:t>
      </w:r>
      <w:proofErr w:type="spellStart"/>
      <w:r w:rsidRPr="00864839">
        <w:t>behaviour</w:t>
      </w:r>
      <w:proofErr w:type="spellEnd"/>
      <w:r w:rsidRPr="00864839">
        <w:t xml:space="preserve"> in Germany. The companies have built reputations over decades, and this may lead to obstacles to entrants into the market trying to capture a share.</w:t>
      </w:r>
    </w:p>
    <w:p w14:paraId="23E2E66E" w14:textId="62E06D37" w:rsidR="00E451F1" w:rsidRPr="00864839" w:rsidRDefault="00A37707" w:rsidP="00864839">
      <w:pPr>
        <w:pStyle w:val="NormalWeb"/>
        <w:spacing w:before="120" w:beforeAutospacing="0" w:after="120" w:afterAutospacing="0" w:line="360" w:lineRule="auto"/>
        <w:jc w:val="both"/>
      </w:pPr>
      <w:r w:rsidRPr="00864839">
        <w:t xml:space="preserve">Another setback facing Tesla is cultural differences between the United States and Germany. German business culture is more focused on being precise, planned, formal and regulatory compliant, but Tesla is well known due to its fast-paced, innovation-driven and risk-taking </w:t>
      </w:r>
      <w:proofErr w:type="spellStart"/>
      <w:r w:rsidRPr="00864839">
        <w:t>organisational</w:t>
      </w:r>
      <w:proofErr w:type="spellEnd"/>
      <w:r w:rsidRPr="00864839">
        <w:t xml:space="preserve"> culture </w:t>
      </w:r>
      <w:r w:rsidR="000733B7" w:rsidRPr="00864839">
        <w:t>(</w:t>
      </w:r>
      <w:proofErr w:type="spellStart"/>
      <w:r w:rsidR="000733B7" w:rsidRPr="00864839">
        <w:t>Gleißner</w:t>
      </w:r>
      <w:proofErr w:type="spellEnd"/>
      <w:r w:rsidR="000733B7" w:rsidRPr="00864839">
        <w:t xml:space="preserve"> and Ulrich, 2025)</w:t>
      </w:r>
      <w:r w:rsidRPr="00864839">
        <w:t xml:space="preserve">. Such differences can cause tensions in the </w:t>
      </w:r>
      <w:proofErr w:type="gramStart"/>
      <w:r w:rsidRPr="00864839">
        <w:t>managements</w:t>
      </w:r>
      <w:proofErr w:type="gramEnd"/>
      <w:r w:rsidRPr="00864839">
        <w:t xml:space="preserve"> practices, employee expectations and arrangement of the </w:t>
      </w:r>
      <w:proofErr w:type="spellStart"/>
      <w:proofErr w:type="gramStart"/>
      <w:r w:rsidRPr="00864839">
        <w:t>organisation</w:t>
      </w:r>
      <w:proofErr w:type="spellEnd"/>
      <w:proofErr w:type="gramEnd"/>
      <w:r w:rsidRPr="00864839">
        <w:t xml:space="preserve"> especially </w:t>
      </w:r>
      <w:proofErr w:type="gramStart"/>
      <w:r w:rsidRPr="00864839">
        <w:t>with regard to</w:t>
      </w:r>
      <w:proofErr w:type="gramEnd"/>
      <w:r w:rsidRPr="00864839">
        <w:t xml:space="preserve"> </w:t>
      </w:r>
      <w:proofErr w:type="spellStart"/>
      <w:r w:rsidRPr="00864839">
        <w:t>labour</w:t>
      </w:r>
      <w:proofErr w:type="spellEnd"/>
      <w:r w:rsidRPr="00864839">
        <w:t xml:space="preserve"> relations and workplace standards</w:t>
      </w:r>
      <w:r w:rsidR="00E451F1" w:rsidRPr="00864839">
        <w:t>.</w:t>
      </w:r>
    </w:p>
    <w:p w14:paraId="52AEDC9B" w14:textId="77777777" w:rsidR="00E451F1" w:rsidRPr="00380436" w:rsidRDefault="00E451F1" w:rsidP="00380436">
      <w:pPr>
        <w:pStyle w:val="Heading2"/>
      </w:pPr>
      <w:bookmarkStart w:id="18" w:name="_Toc228066965"/>
      <w:r w:rsidRPr="00380436">
        <w:t>4.5 Technological Factors</w:t>
      </w:r>
      <w:bookmarkEnd w:id="18"/>
    </w:p>
    <w:p w14:paraId="07037B0E" w14:textId="7EC52CD1" w:rsidR="00AF4310" w:rsidRPr="00864839" w:rsidRDefault="00AF4310" w:rsidP="00864839">
      <w:pPr>
        <w:pStyle w:val="NormalWeb"/>
        <w:spacing w:before="120" w:beforeAutospacing="0" w:after="120" w:afterAutospacing="0" w:line="360" w:lineRule="auto"/>
        <w:jc w:val="both"/>
      </w:pPr>
      <w:r w:rsidRPr="00864839">
        <w:t xml:space="preserve">The technological climate in Germany is not only a significant opportunity, but also a considerable threat to Tesla. Germany has one of the most efficient industrial and technological ecosystems in the world, with great investments in research and development, highly-skilled engineers, and a well-developed system of automotive innovations </w:t>
      </w:r>
      <w:r w:rsidR="000733B7" w:rsidRPr="00864839">
        <w:t>(Schott and Schaefer, 2025)</w:t>
      </w:r>
      <w:r w:rsidRPr="00864839">
        <w:t>. Such an environment gives Tesla an access to high-level knowledge, advanced manufacturing capacities and access to cooperation with the best suppliers and research centers.</w:t>
      </w:r>
    </w:p>
    <w:p w14:paraId="2B947232" w14:textId="763BC941" w:rsidR="00AF4310" w:rsidRPr="00864839" w:rsidRDefault="00AF4310" w:rsidP="00864839">
      <w:pPr>
        <w:pStyle w:val="NormalWeb"/>
        <w:spacing w:before="120" w:beforeAutospacing="0" w:after="120" w:afterAutospacing="0" w:line="360" w:lineRule="auto"/>
        <w:jc w:val="both"/>
      </w:pPr>
      <w:r w:rsidRPr="00864839">
        <w:t xml:space="preserve">Specifically, the shift of German companies towards </w:t>
      </w:r>
      <w:proofErr w:type="spellStart"/>
      <w:r w:rsidRPr="00864839">
        <w:t>digitalisation</w:t>
      </w:r>
      <w:proofErr w:type="spellEnd"/>
      <w:r w:rsidRPr="00864839">
        <w:t xml:space="preserve"> and Industry 4.0 increases the level of efficiency in production and helps to incorporate smart technologies in manufacturing</w:t>
      </w:r>
      <w:r w:rsidR="0001041E">
        <w:t xml:space="preserve"> </w:t>
      </w:r>
      <w:r w:rsidR="0001041E" w:rsidRPr="0001041E">
        <w:t>(Papadopoulos et al., 2021)</w:t>
      </w:r>
      <w:r w:rsidRPr="00864839">
        <w:t>. Tesla can use these capabilities to streamline its production processes, increase battery efficiency and better vehicle software systems. Moreover, the swift increase in EV charging stations throughout Germany and the European Union, in general, is another strong indicator of the technological environment that promotes electric mobility.</w:t>
      </w:r>
    </w:p>
    <w:p w14:paraId="65B6C86F" w14:textId="656DA198" w:rsidR="00E451F1" w:rsidRPr="00864839" w:rsidRDefault="00AF4310" w:rsidP="00864839">
      <w:pPr>
        <w:pStyle w:val="NormalWeb"/>
        <w:spacing w:before="120" w:beforeAutospacing="0" w:after="120" w:afterAutospacing="0" w:line="360" w:lineRule="auto"/>
        <w:jc w:val="both"/>
      </w:pPr>
      <w:r w:rsidRPr="00864839">
        <w:lastRenderedPageBreak/>
        <w:t>Nonetheless, the technological environment is very competitive as well. German car industry giants like Volkswagen Group invest highly in the development of electric vehicles, battery technology and digital platforms to be able to compete with Tesla</w:t>
      </w:r>
      <w:r w:rsidR="00175E69" w:rsidRPr="00864839">
        <w:t xml:space="preserve"> (Yama </w:t>
      </w:r>
      <w:proofErr w:type="spellStart"/>
      <w:r w:rsidR="00175E69" w:rsidRPr="00864839">
        <w:t>Temouri</w:t>
      </w:r>
      <w:proofErr w:type="spellEnd"/>
      <w:r w:rsidR="00175E69" w:rsidRPr="00864839">
        <w:t xml:space="preserve"> et al., 2025)</w:t>
      </w:r>
      <w:r w:rsidRPr="00864839">
        <w:t>. These companies enjoy a long-standing experience, have a developed supply chain and a well-established brand, which can limit the technological edge Tesla has over time</w:t>
      </w:r>
      <w:r w:rsidR="00E451F1" w:rsidRPr="00864839">
        <w:t>.</w:t>
      </w:r>
    </w:p>
    <w:p w14:paraId="7D4149EF" w14:textId="77777777" w:rsidR="00E451F1" w:rsidRPr="00380436" w:rsidRDefault="00E451F1" w:rsidP="00380436">
      <w:pPr>
        <w:pStyle w:val="Heading2"/>
      </w:pPr>
      <w:bookmarkStart w:id="19" w:name="_Toc228066966"/>
      <w:r w:rsidRPr="00380436">
        <w:t>4.6 Legal Factors</w:t>
      </w:r>
      <w:bookmarkEnd w:id="19"/>
    </w:p>
    <w:p w14:paraId="6C1E8E9B" w14:textId="1ECDEC04" w:rsidR="00AF4310" w:rsidRPr="00864839" w:rsidRDefault="00AF4310" w:rsidP="00864839">
      <w:pPr>
        <w:pStyle w:val="NormalWeb"/>
        <w:spacing w:before="120" w:beforeAutospacing="0" w:after="120" w:afterAutospacing="0" w:line="360" w:lineRule="auto"/>
        <w:jc w:val="both"/>
      </w:pPr>
      <w:r w:rsidRPr="00864839">
        <w:t>Germany legal environment is very advanced, clear and well implemented to the point of ensuring that business operations of multinationals like Tesla are safe. Germany has a strong legal framework that is consistent with the rules of the European Union, which provides security in property ownership, honors contracts and intellectual property</w:t>
      </w:r>
      <w:r w:rsidR="00E94FCA">
        <w:t xml:space="preserve"> </w:t>
      </w:r>
      <w:r w:rsidR="00E94FCA" w:rsidRPr="00E94FCA">
        <w:t>(Koch, 2023)</w:t>
      </w:r>
      <w:r w:rsidRPr="00864839">
        <w:t>. This legal certainty is of great importance to Tesla, as the company is based on proprietary technologies and competitive advantage based on innovation.</w:t>
      </w:r>
    </w:p>
    <w:p w14:paraId="176BBC25" w14:textId="546A4D70" w:rsidR="00E451F1" w:rsidRPr="00864839" w:rsidRDefault="00AF4310" w:rsidP="00864839">
      <w:pPr>
        <w:pStyle w:val="NormalWeb"/>
        <w:spacing w:before="120" w:beforeAutospacing="0" w:after="120" w:afterAutospacing="0" w:line="360" w:lineRule="auto"/>
        <w:jc w:val="both"/>
      </w:pPr>
      <w:r w:rsidRPr="00864839">
        <w:t xml:space="preserve">Nevertheless, legal framework of Germany can also be described as having stringent regulatory measures especially in such aspects as </w:t>
      </w:r>
      <w:proofErr w:type="spellStart"/>
      <w:r w:rsidRPr="00864839">
        <w:t>labour</w:t>
      </w:r>
      <w:proofErr w:type="spellEnd"/>
      <w:r w:rsidRPr="00864839">
        <w:t xml:space="preserve"> regulations, environmental regulations and industrial regulations. Germany has one of the strictest employment laws in the globe, and protections of workers are high, and employer representation and collective bargaining agreements are mandatory and have a significant effect on the decision-making of an </w:t>
      </w:r>
      <w:proofErr w:type="spellStart"/>
      <w:r w:rsidRPr="00864839">
        <w:t>organisation</w:t>
      </w:r>
      <w:proofErr w:type="spellEnd"/>
      <w:r w:rsidRPr="00864839">
        <w:t xml:space="preserve"> </w:t>
      </w:r>
      <w:r w:rsidR="00175E69" w:rsidRPr="00864839">
        <w:t>(Schnabel, 2025)</w:t>
      </w:r>
      <w:r w:rsidRPr="00864839">
        <w:t xml:space="preserve">. Such legal provisions may constrain managerial discretion and raise operational expenses, particularly those that are more traditionally loosely run and less </w:t>
      </w:r>
      <w:proofErr w:type="spellStart"/>
      <w:r w:rsidRPr="00864839">
        <w:t>unionised</w:t>
      </w:r>
      <w:proofErr w:type="spellEnd"/>
      <w:r w:rsidRPr="00864839">
        <w:t xml:space="preserve"> such as Tesla</w:t>
      </w:r>
      <w:r w:rsidR="00E451F1" w:rsidRPr="00864839">
        <w:t>.</w:t>
      </w:r>
    </w:p>
    <w:p w14:paraId="1B1D860D" w14:textId="77777777" w:rsidR="00E451F1" w:rsidRPr="00380436" w:rsidRDefault="00E451F1" w:rsidP="00380436">
      <w:pPr>
        <w:pStyle w:val="Heading2"/>
      </w:pPr>
      <w:bookmarkStart w:id="20" w:name="_Toc228066967"/>
      <w:r w:rsidRPr="00380436">
        <w:t>4.7 Environmental Factors</w:t>
      </w:r>
      <w:bookmarkEnd w:id="20"/>
    </w:p>
    <w:p w14:paraId="6F8ED598" w14:textId="13F7D0E9" w:rsidR="00AF4310" w:rsidRPr="00864839" w:rsidRDefault="00AF4310" w:rsidP="00864839">
      <w:pPr>
        <w:pStyle w:val="NormalWeb"/>
        <w:spacing w:before="120" w:beforeAutospacing="0" w:after="120" w:afterAutospacing="0" w:line="360" w:lineRule="auto"/>
        <w:jc w:val="both"/>
      </w:pPr>
      <w:r w:rsidRPr="00864839">
        <w:t>One of the main concerns of Tesla strategic attractiveness in Germany is the environmental factors as the country is highly devoted to sustainability and climate protection. In line with the policies of the European Union, Germany has adopted ambitious carbon reduction objectives and is also encouraging the shift to the low-emission transportation systems (European Commission, 202</w:t>
      </w:r>
      <w:r w:rsidR="00175E69" w:rsidRPr="00864839">
        <w:t>1</w:t>
      </w:r>
      <w:r w:rsidRPr="00864839">
        <w:t xml:space="preserve">). These policies will provide a very </w:t>
      </w:r>
      <w:proofErr w:type="spellStart"/>
      <w:r w:rsidRPr="00864839">
        <w:t>favourable</w:t>
      </w:r>
      <w:proofErr w:type="spellEnd"/>
      <w:r w:rsidRPr="00864839">
        <w:t xml:space="preserve"> business environment to electric vehicles, which will help Tesla to sustain its business model and future growth prospects.</w:t>
      </w:r>
    </w:p>
    <w:p w14:paraId="55A51816" w14:textId="6D5FEB0E" w:rsidR="00AF4310" w:rsidRPr="00864839" w:rsidRDefault="00AF4310" w:rsidP="00864839">
      <w:pPr>
        <w:pStyle w:val="NormalWeb"/>
        <w:spacing w:before="120" w:beforeAutospacing="0" w:after="120" w:afterAutospacing="0" w:line="360" w:lineRule="auto"/>
        <w:jc w:val="both"/>
      </w:pPr>
      <w:r w:rsidRPr="00864839">
        <w:t xml:space="preserve">The subsidies on buying electric vehicles and investing in charging systems are also government incentives that will stimulate consumers to start using electric vehicles. This generates a high demand side advantage to Tesla, which strengthens its competitiveness in the </w:t>
      </w:r>
      <w:r w:rsidRPr="00864839">
        <w:lastRenderedPageBreak/>
        <w:t>German market. Moreover, raising awareness of the environment and sustainability among people further enhances market expectations of environmentally-friendly mobility solutions</w:t>
      </w:r>
      <w:r w:rsidR="00E94FCA">
        <w:t xml:space="preserve"> </w:t>
      </w:r>
      <w:r w:rsidR="00E94FCA" w:rsidRPr="00E94FCA">
        <w:t>(Kumar, 2025)</w:t>
      </w:r>
      <w:r w:rsidRPr="00864839">
        <w:t>.</w:t>
      </w:r>
    </w:p>
    <w:p w14:paraId="3999E52D" w14:textId="527DE70F" w:rsidR="00AF4310" w:rsidRPr="00864839" w:rsidRDefault="00AF4310" w:rsidP="00864839">
      <w:pPr>
        <w:pStyle w:val="NormalWeb"/>
        <w:spacing w:before="120" w:beforeAutospacing="0" w:after="120" w:afterAutospacing="0" w:line="360" w:lineRule="auto"/>
        <w:jc w:val="both"/>
      </w:pPr>
      <w:r w:rsidRPr="00864839">
        <w:t xml:space="preserve">Nevertheless, environmental regulations are also a major challenge to their operations. Germany has very stringent environmental requirements as far as the usage of resources, emissions, consumption of water and waste disposal are concerned. The Berlin Gigafactory of Tesla has been criticized about water consumption and its effect on the environment, which has caused general resistance and legal investigations </w:t>
      </w:r>
      <w:r w:rsidR="00175E69" w:rsidRPr="00864839">
        <w:t>(Andrushko and Petrenko, 2025)</w:t>
      </w:r>
      <w:r w:rsidRPr="00864839">
        <w:t>. These issues indicate the conflict between economic growth and environmental wellbeing.</w:t>
      </w:r>
    </w:p>
    <w:p w14:paraId="5E7D27A5" w14:textId="4E77D83F" w:rsidR="00E451F1" w:rsidRPr="00864839" w:rsidRDefault="00AF4310" w:rsidP="00864839">
      <w:pPr>
        <w:pStyle w:val="NormalWeb"/>
        <w:spacing w:before="120" w:beforeAutospacing="0" w:after="120" w:afterAutospacing="0" w:line="360" w:lineRule="auto"/>
        <w:jc w:val="both"/>
      </w:pPr>
      <w:r w:rsidRPr="00864839">
        <w:t>Critically, on the one hand, the environmental policies of Germany offer Tesla great opportunities, but on the other hand, they present high compliance and risk of operation</w:t>
      </w:r>
      <w:r w:rsidR="00E94FCA">
        <w:t xml:space="preserve"> </w:t>
      </w:r>
      <w:r w:rsidR="00E94FCA" w:rsidRPr="00E94FCA">
        <w:t xml:space="preserve">(Siebert and </w:t>
      </w:r>
      <w:proofErr w:type="spellStart"/>
      <w:r w:rsidR="00E94FCA" w:rsidRPr="00E94FCA">
        <w:t>Vanclay</w:t>
      </w:r>
      <w:proofErr w:type="spellEnd"/>
      <w:r w:rsidR="00E94FCA" w:rsidRPr="00E94FCA">
        <w:t>, 2024)</w:t>
      </w:r>
      <w:r w:rsidRPr="00864839">
        <w:t>. Thus, the sustainability of Tesla in the long term is determined by the possibility to reconcile the environmental concern with effective and efficient production that can be scaled up</w:t>
      </w:r>
      <w:r w:rsidR="00E451F1" w:rsidRPr="00864839">
        <w:t>.</w:t>
      </w:r>
    </w:p>
    <w:p w14:paraId="42B425B2" w14:textId="77777777" w:rsidR="00E451F1" w:rsidRPr="00380436" w:rsidRDefault="00E451F1" w:rsidP="00380436">
      <w:pPr>
        <w:pStyle w:val="Heading2"/>
      </w:pPr>
      <w:bookmarkStart w:id="21" w:name="_Toc228066968"/>
      <w:r w:rsidRPr="00380436">
        <w:t>4.8 Opportunities and Risks</w:t>
      </w:r>
      <w:bookmarkEnd w:id="21"/>
    </w:p>
    <w:p w14:paraId="66067702" w14:textId="77777777" w:rsidR="00AF4310" w:rsidRPr="00864839" w:rsidRDefault="00AF4310" w:rsidP="00864839">
      <w:pPr>
        <w:pStyle w:val="NormalWeb"/>
        <w:spacing w:before="120" w:beforeAutospacing="0" w:after="120" w:afterAutospacing="0" w:line="360" w:lineRule="auto"/>
        <w:jc w:val="both"/>
      </w:pPr>
      <w:r w:rsidRPr="00864839">
        <w:t>The analysis of Tesla activities in Germany shows that it has some considerable opportunities, but risks are significant and impact its strategic positioning in the market.</w:t>
      </w:r>
    </w:p>
    <w:p w14:paraId="2110841C" w14:textId="577574D1" w:rsidR="00AF4310" w:rsidRPr="00864839" w:rsidRDefault="00AF4310" w:rsidP="00864839">
      <w:pPr>
        <w:pStyle w:val="NormalWeb"/>
        <w:spacing w:before="120" w:beforeAutospacing="0" w:after="120" w:afterAutospacing="0" w:line="360" w:lineRule="auto"/>
        <w:jc w:val="both"/>
      </w:pPr>
      <w:r w:rsidRPr="00864839">
        <w:t xml:space="preserve">Among the most significant opportunities is the rapid growth of electric vehicle (EV) market in Germany and the European Union, in general. Government subsidies, environmental policy and infrastructure building have boosted the uptake of the EV which has provided Tesla with </w:t>
      </w:r>
      <w:proofErr w:type="spellStart"/>
      <w:r w:rsidRPr="00864839">
        <w:t>favourable</w:t>
      </w:r>
      <w:proofErr w:type="spellEnd"/>
      <w:r w:rsidRPr="00864839">
        <w:t xml:space="preserve"> demand conditions (European Commission, 202</w:t>
      </w:r>
      <w:r w:rsidR="00175E69" w:rsidRPr="00864839">
        <w:t>1</w:t>
      </w:r>
      <w:r w:rsidRPr="00864839">
        <w:t xml:space="preserve">). </w:t>
      </w:r>
    </w:p>
    <w:p w14:paraId="11A8EDBB" w14:textId="556DCB67" w:rsidR="00AF4310" w:rsidRPr="00864839" w:rsidRDefault="00AF4310" w:rsidP="00864839">
      <w:pPr>
        <w:pStyle w:val="NormalWeb"/>
        <w:spacing w:before="120" w:beforeAutospacing="0" w:after="120" w:afterAutospacing="0" w:line="360" w:lineRule="auto"/>
        <w:jc w:val="both"/>
      </w:pPr>
      <w:r w:rsidRPr="00864839">
        <w:t>Moreover, Tesla enjoys a good worldwide brand image related to sustainability, innovation and technological leadership</w:t>
      </w:r>
      <w:r w:rsidR="00E94FCA">
        <w:t xml:space="preserve"> </w:t>
      </w:r>
      <w:r w:rsidR="00E94FCA" w:rsidRPr="00E94FCA">
        <w:t>(</w:t>
      </w:r>
      <w:proofErr w:type="spellStart"/>
      <w:r w:rsidR="00E94FCA" w:rsidRPr="00E94FCA">
        <w:t>Musonera</w:t>
      </w:r>
      <w:proofErr w:type="spellEnd"/>
      <w:r w:rsidR="00E94FCA" w:rsidRPr="00E94FCA">
        <w:t xml:space="preserve"> and Cagle, 2019)</w:t>
      </w:r>
      <w:r w:rsidRPr="00864839">
        <w:t>. This positioning resonates with the changing tastes among consumers in Germany and especially with those customers who are environmentalist and technologically-oriented.</w:t>
      </w:r>
    </w:p>
    <w:p w14:paraId="18B4E452" w14:textId="7CB8020B" w:rsidR="00AF4310" w:rsidRPr="00864839" w:rsidRDefault="00AF4310" w:rsidP="00864839">
      <w:pPr>
        <w:pStyle w:val="NormalWeb"/>
        <w:spacing w:before="120" w:beforeAutospacing="0" w:after="120" w:afterAutospacing="0" w:line="360" w:lineRule="auto"/>
        <w:jc w:val="both"/>
      </w:pPr>
      <w:r w:rsidRPr="00864839">
        <w:t xml:space="preserve">Nevertheless, there are some serious risks that are associated with these opportunities. The cost of production is a major challenge due to the high </w:t>
      </w:r>
      <w:proofErr w:type="spellStart"/>
      <w:r w:rsidRPr="00864839">
        <w:t>labour</w:t>
      </w:r>
      <w:proofErr w:type="spellEnd"/>
      <w:r w:rsidRPr="00864839">
        <w:t xml:space="preserve"> costs and energy costs leading to high production costs, which would not be very cost competitive </w:t>
      </w:r>
      <w:r w:rsidR="00175E69" w:rsidRPr="00864839">
        <w:t>(</w:t>
      </w:r>
      <w:proofErr w:type="spellStart"/>
      <w:r w:rsidR="00175E69" w:rsidRPr="00864839">
        <w:t>Chobanov</w:t>
      </w:r>
      <w:proofErr w:type="spellEnd"/>
      <w:r w:rsidR="00175E69" w:rsidRPr="00864839">
        <w:t xml:space="preserve"> and Hardalov, 2022)</w:t>
      </w:r>
      <w:r w:rsidRPr="00864839">
        <w:t>. Moreover, Tesla has to compete with such domestic giants like Volkswagen Group and BMW Group that are actively developing their EVs lines and also boast of great brand-loyalty and established distribution channels.</w:t>
      </w:r>
    </w:p>
    <w:p w14:paraId="4165974E" w14:textId="29ADA232" w:rsidR="00E451F1" w:rsidRPr="00864839" w:rsidRDefault="00AF4310" w:rsidP="00864839">
      <w:pPr>
        <w:pStyle w:val="NormalWeb"/>
        <w:spacing w:before="120" w:beforeAutospacing="0" w:after="120" w:afterAutospacing="0" w:line="360" w:lineRule="auto"/>
        <w:jc w:val="both"/>
      </w:pPr>
      <w:r w:rsidRPr="00864839">
        <w:lastRenderedPageBreak/>
        <w:t xml:space="preserve">The complexity of regulations and restrictions of law also add to the operational risks, especially on environmental compliance and </w:t>
      </w:r>
      <w:proofErr w:type="spellStart"/>
      <w:r w:rsidRPr="00864839">
        <w:t>labour</w:t>
      </w:r>
      <w:proofErr w:type="spellEnd"/>
      <w:r w:rsidRPr="00864839">
        <w:t xml:space="preserve"> relations</w:t>
      </w:r>
      <w:r w:rsidR="00E94FCA">
        <w:t xml:space="preserve"> </w:t>
      </w:r>
      <w:r w:rsidR="00E94FCA" w:rsidRPr="00E94FCA">
        <w:t>(Gustafsson, Schilling</w:t>
      </w:r>
      <w:r w:rsidR="00E94FCA" w:rsidRPr="00E94FCA">
        <w:rPr>
          <w:rFonts w:ascii="Cambria Math" w:hAnsi="Cambria Math" w:cs="Cambria Math"/>
        </w:rPr>
        <w:t>‐</w:t>
      </w:r>
      <w:r w:rsidR="00E94FCA" w:rsidRPr="00E94FCA">
        <w:t>Vacaflor and Lenschow, 2022)</w:t>
      </w:r>
      <w:r w:rsidRPr="00864839">
        <w:t xml:space="preserve">. The construction of Tesla </w:t>
      </w:r>
      <w:proofErr w:type="spellStart"/>
      <w:r w:rsidRPr="00864839">
        <w:t>Gifactory</w:t>
      </w:r>
      <w:proofErr w:type="spellEnd"/>
      <w:r w:rsidRPr="00864839">
        <w:t xml:space="preserve"> illustrates delays which may be the result of bureaucratic procedures on businesses. In addition, the disruption of global supply chains, particularly of key raw materials like lithium and semiconductors, add further uncertainty and vulnerability to Tesla production system</w:t>
      </w:r>
      <w:r w:rsidR="00E451F1" w:rsidRPr="00864839">
        <w:t>.</w:t>
      </w:r>
    </w:p>
    <w:p w14:paraId="716A665F" w14:textId="77777777" w:rsidR="00E451F1" w:rsidRPr="00380436" w:rsidRDefault="00E451F1" w:rsidP="00380436">
      <w:pPr>
        <w:pStyle w:val="Heading2"/>
      </w:pPr>
      <w:bookmarkStart w:id="22" w:name="_Toc228066969"/>
      <w:r w:rsidRPr="00380436">
        <w:t>4.9 Evaluation of Market Attractiveness</w:t>
      </w:r>
      <w:bookmarkEnd w:id="22"/>
    </w:p>
    <w:p w14:paraId="27734E71" w14:textId="1BEA73DF" w:rsidR="00AF4310" w:rsidRPr="00864839" w:rsidRDefault="00AF4310" w:rsidP="00864839">
      <w:pPr>
        <w:pStyle w:val="NormalWeb"/>
        <w:spacing w:before="120" w:beforeAutospacing="0" w:after="120" w:afterAutospacing="0" w:line="360" w:lineRule="auto"/>
        <w:jc w:val="both"/>
      </w:pPr>
      <w:r w:rsidRPr="00864839">
        <w:t xml:space="preserve">The general appeal of the German market to Tesla can be described as being operationally complex, but of strategic importance. Market-seeking-wise, Germany has high levels of demand potential due to high levels of income, growing environmental consciousness and favorable government policies towards electric mobility </w:t>
      </w:r>
      <w:r w:rsidR="00175E69" w:rsidRPr="00864839">
        <w:t>(</w:t>
      </w:r>
      <w:proofErr w:type="spellStart"/>
      <w:r w:rsidR="00175E69" w:rsidRPr="00864839">
        <w:t>Stockhammer</w:t>
      </w:r>
      <w:proofErr w:type="spellEnd"/>
      <w:r w:rsidR="00175E69" w:rsidRPr="00864839">
        <w:t>, Hein and Grafl, 2011)</w:t>
      </w:r>
      <w:r w:rsidRPr="00864839">
        <w:t>. All this makes Germany one of the growth markets in the global growth strategy of Tesla.</w:t>
      </w:r>
      <w:r w:rsidR="00864839" w:rsidRPr="00864839">
        <w:t xml:space="preserve"> </w:t>
      </w:r>
      <w:r w:rsidRPr="00864839">
        <w:t xml:space="preserve">Resource- and efficiency-seeking-wise, Germany has access to the highly skilled labor force, modern infrastructure and an elaborate industrial environment, both of which contribute to Tesla becoming more innovative and able to create quality vehicles. </w:t>
      </w:r>
    </w:p>
    <w:p w14:paraId="0D950006" w14:textId="77777777" w:rsidR="00AF4310" w:rsidRPr="00864839" w:rsidRDefault="00AF4310" w:rsidP="00864839">
      <w:pPr>
        <w:pStyle w:val="NormalWeb"/>
        <w:spacing w:before="120" w:beforeAutospacing="0" w:after="120" w:afterAutospacing="0" w:line="360" w:lineRule="auto"/>
        <w:jc w:val="both"/>
      </w:pPr>
      <w:r w:rsidRPr="00864839">
        <w:t xml:space="preserve">Nevertheless, such benefits can be negated according to a critical analysis by structural constraints. The costs of </w:t>
      </w:r>
      <w:proofErr w:type="spellStart"/>
      <w:r w:rsidRPr="00864839">
        <w:t>labour</w:t>
      </w:r>
      <w:proofErr w:type="spellEnd"/>
      <w:r w:rsidRPr="00864839">
        <w:t xml:space="preserve"> and operation are high and efficiency is hampered and legal and regulatory requirements are strict limiting the flexibility of </w:t>
      </w:r>
      <w:proofErr w:type="spellStart"/>
      <w:r w:rsidRPr="00864839">
        <w:t>organisations</w:t>
      </w:r>
      <w:proofErr w:type="spellEnd"/>
      <w:r w:rsidRPr="00864839">
        <w:t>. Also, the availability of good local competitors increases the intensity in the market competition and thus, ease in penetrating the market and long-term dominance decreases.</w:t>
      </w:r>
    </w:p>
    <w:p w14:paraId="2D78E1A4" w14:textId="00DE0793" w:rsidR="00864839" w:rsidRDefault="00AF4310" w:rsidP="00864839">
      <w:pPr>
        <w:pStyle w:val="NormalWeb"/>
        <w:spacing w:before="120" w:beforeAutospacing="0" w:after="120" w:afterAutospacing="0" w:line="360" w:lineRule="auto"/>
        <w:jc w:val="both"/>
      </w:pPr>
      <w:r w:rsidRPr="00864839">
        <w:t>Germany is thus a high-opportunity, high-competition and high-regulation market, as far as the international business is concerned</w:t>
      </w:r>
      <w:r w:rsidR="00356AC1">
        <w:t xml:space="preserve"> </w:t>
      </w:r>
      <w:r w:rsidR="00356AC1" w:rsidRPr="00356AC1">
        <w:t>(Bruno, 2024)</w:t>
      </w:r>
      <w:r w:rsidRPr="00864839">
        <w:t>. This categorization suggests that although the market has a high potential in the long term, it needs to be heavily invested in, adapted to strategically, and that it must be resilient to operations to thrive</w:t>
      </w:r>
      <w:r w:rsidR="00E451F1" w:rsidRPr="00864839">
        <w:t>.</w:t>
      </w:r>
    </w:p>
    <w:p w14:paraId="0CD93128" w14:textId="77777777" w:rsidR="00864839" w:rsidRDefault="00864839" w:rsidP="00380436">
      <w:pPr>
        <w:pStyle w:val="Heading1"/>
      </w:pPr>
      <w:bookmarkStart w:id="23" w:name="_Toc228066970"/>
      <w:r w:rsidRPr="00864839">
        <w:t>5. Conclusion</w:t>
      </w:r>
      <w:bookmarkEnd w:id="23"/>
    </w:p>
    <w:p w14:paraId="056F0688" w14:textId="5730F94F" w:rsidR="00864839" w:rsidRPr="00864839" w:rsidRDefault="00864839" w:rsidP="00864839">
      <w:pPr>
        <w:pStyle w:val="NormalWeb"/>
        <w:spacing w:before="120" w:beforeAutospacing="0" w:after="120" w:afterAutospacing="0" w:line="360" w:lineRule="auto"/>
        <w:jc w:val="both"/>
      </w:pPr>
      <w:r w:rsidRPr="00864839">
        <w:rPr>
          <w:color w:val="000000" w:themeColor="text1"/>
        </w:rPr>
        <w:t xml:space="preserve">The case study of the automobile industry in Germany has confirmed that the industry is a globally competitive and strategically significant industry that is supported by a high level of factor conditions, a highly skilled workforce, robust domestic competition and integrated supporting industries, as was the case with the Diamond Model. Nevertheless, the sector is experiencing a major transformation due to electrification, </w:t>
      </w:r>
      <w:proofErr w:type="spellStart"/>
      <w:r w:rsidRPr="00864839">
        <w:rPr>
          <w:color w:val="000000" w:themeColor="text1"/>
        </w:rPr>
        <w:t>digitalisation</w:t>
      </w:r>
      <w:proofErr w:type="spellEnd"/>
      <w:r w:rsidRPr="00864839">
        <w:rPr>
          <w:color w:val="000000" w:themeColor="text1"/>
        </w:rPr>
        <w:t xml:space="preserve"> and environmental regulation, which is disrupting traditional benefits. The example of Tesla shows opportunities </w:t>
      </w:r>
      <w:r w:rsidRPr="00864839">
        <w:rPr>
          <w:color w:val="000000" w:themeColor="text1"/>
        </w:rPr>
        <w:lastRenderedPageBreak/>
        <w:t>and challenges of the German market. Although the market is favorable due to high demand of electric cars and favorable policies, the high cost, complexity of regulations and stiff competition make the market not easy to enter. According to the PESTLE analysis, Germany is a high opportunity yet very competitive environment (Dunning, 2008). All in all, the success of both Germany and Tesla will be based on how both countries can adapt to technological change and innovation coupled with appropriate local adaptation, respectively.</w:t>
      </w:r>
    </w:p>
    <w:p w14:paraId="1496ABD8" w14:textId="77777777" w:rsidR="00864839" w:rsidRDefault="00864839" w:rsidP="00864839">
      <w:pPr>
        <w:pStyle w:val="Heading1"/>
        <w:spacing w:before="120" w:after="120"/>
        <w:jc w:val="both"/>
        <w:rPr>
          <w:rFonts w:cs="Times New Roman"/>
          <w:b w:val="0"/>
          <w:bCs/>
          <w:sz w:val="24"/>
          <w:szCs w:val="24"/>
        </w:rPr>
      </w:pPr>
    </w:p>
    <w:p w14:paraId="7B4FD39D" w14:textId="77777777" w:rsidR="002F0DCF" w:rsidRDefault="002F0DCF" w:rsidP="00864839">
      <w:pPr>
        <w:pStyle w:val="Heading1"/>
        <w:spacing w:before="120" w:after="120"/>
        <w:jc w:val="both"/>
        <w:rPr>
          <w:rFonts w:cs="Times New Roman"/>
          <w:b w:val="0"/>
          <w:bCs/>
          <w:sz w:val="24"/>
          <w:szCs w:val="24"/>
        </w:rPr>
      </w:pPr>
    </w:p>
    <w:p w14:paraId="49E8E6B4" w14:textId="7E887A37" w:rsidR="002F0DCF" w:rsidRDefault="002F0DCF" w:rsidP="00864839">
      <w:pPr>
        <w:pStyle w:val="Heading1"/>
        <w:spacing w:before="120" w:after="120"/>
        <w:jc w:val="both"/>
        <w:rPr>
          <w:rFonts w:cs="Times New Roman"/>
          <w:b w:val="0"/>
          <w:bCs/>
          <w:sz w:val="24"/>
          <w:szCs w:val="24"/>
          <w:u w:val="single"/>
        </w:rPr>
      </w:pPr>
    </w:p>
    <w:p w14:paraId="54C58FF5" w14:textId="3A308D22" w:rsidR="00380436" w:rsidRDefault="00380436" w:rsidP="00380436"/>
    <w:p w14:paraId="73A3371A" w14:textId="5785D3E9" w:rsidR="00380436" w:rsidRDefault="00380436" w:rsidP="00380436"/>
    <w:p w14:paraId="441F6809" w14:textId="03E70BAC" w:rsidR="00380436" w:rsidRDefault="00380436" w:rsidP="00380436"/>
    <w:p w14:paraId="51B77643" w14:textId="0640CBB3" w:rsidR="00380436" w:rsidRDefault="00380436" w:rsidP="00380436"/>
    <w:p w14:paraId="7ED33FF4" w14:textId="0949811C" w:rsidR="00380436" w:rsidRDefault="00380436" w:rsidP="00380436"/>
    <w:p w14:paraId="63EAC03F" w14:textId="3FDE301E" w:rsidR="00380436" w:rsidRDefault="00380436" w:rsidP="00380436"/>
    <w:p w14:paraId="49E8B2B5" w14:textId="7F1CB25A" w:rsidR="00380436" w:rsidRDefault="00380436" w:rsidP="00380436"/>
    <w:p w14:paraId="0AF3166B" w14:textId="2AAFB3C1" w:rsidR="00380436" w:rsidRDefault="00380436" w:rsidP="00380436"/>
    <w:p w14:paraId="318FC563" w14:textId="73942B5F" w:rsidR="00380436" w:rsidRDefault="00380436" w:rsidP="00380436"/>
    <w:p w14:paraId="1650D57F" w14:textId="361B37E3" w:rsidR="00380436" w:rsidRDefault="00380436" w:rsidP="00380436"/>
    <w:p w14:paraId="4D3BD5A2" w14:textId="0B7F7D59" w:rsidR="00380436" w:rsidRDefault="00380436" w:rsidP="00380436"/>
    <w:p w14:paraId="34F87C79" w14:textId="3BCC1030" w:rsidR="00380436" w:rsidRDefault="00380436" w:rsidP="00380436"/>
    <w:p w14:paraId="1E95E04D" w14:textId="76CA9BCC" w:rsidR="00380436" w:rsidRDefault="00380436" w:rsidP="00380436"/>
    <w:p w14:paraId="55C7D94B" w14:textId="6EE7F992" w:rsidR="00380436" w:rsidRDefault="00380436" w:rsidP="00380436"/>
    <w:p w14:paraId="545E4262" w14:textId="3F259C9E" w:rsidR="00380436" w:rsidRDefault="00380436" w:rsidP="00380436"/>
    <w:p w14:paraId="20F62C45" w14:textId="1F0D28DD" w:rsidR="00380436" w:rsidRDefault="00380436" w:rsidP="00380436"/>
    <w:p w14:paraId="56E558F0" w14:textId="3791C0EF" w:rsidR="00380436" w:rsidRDefault="00380436" w:rsidP="00380436"/>
    <w:p w14:paraId="6DA3712E" w14:textId="3239E22E" w:rsidR="00380436" w:rsidRDefault="00380436" w:rsidP="00380436"/>
    <w:p w14:paraId="71A6CAE9" w14:textId="26C3426F" w:rsidR="00380436" w:rsidRDefault="00380436" w:rsidP="00380436"/>
    <w:p w14:paraId="2BD8647B" w14:textId="27939974" w:rsidR="00380436" w:rsidRDefault="00380436" w:rsidP="00380436"/>
    <w:p w14:paraId="6472B7A7" w14:textId="1FFC6A92" w:rsidR="00380436" w:rsidRDefault="00380436" w:rsidP="00380436"/>
    <w:p w14:paraId="319121E8" w14:textId="27CE83F8" w:rsidR="00380436" w:rsidRDefault="00380436" w:rsidP="00380436"/>
    <w:p w14:paraId="38A98DE5" w14:textId="5BB56AFF" w:rsidR="00380436" w:rsidRDefault="00380436" w:rsidP="00380436"/>
    <w:p w14:paraId="59D6AC8D" w14:textId="1BA676FD" w:rsidR="00380436" w:rsidRDefault="00380436" w:rsidP="00380436"/>
    <w:p w14:paraId="5C2F929D" w14:textId="28186E8C" w:rsidR="00380436" w:rsidRDefault="00380436" w:rsidP="00380436"/>
    <w:p w14:paraId="4C55BEB6" w14:textId="10821B65" w:rsidR="00380436" w:rsidRDefault="00380436" w:rsidP="00380436"/>
    <w:p w14:paraId="6A61ABE9" w14:textId="400CE8A7" w:rsidR="00380436" w:rsidRDefault="00380436" w:rsidP="00380436"/>
    <w:p w14:paraId="4A4634CC" w14:textId="02643FB1" w:rsidR="00380436" w:rsidRDefault="00380436" w:rsidP="00380436"/>
    <w:p w14:paraId="5AEC2B03" w14:textId="313AF765" w:rsidR="00380436" w:rsidRDefault="00380436" w:rsidP="00380436"/>
    <w:p w14:paraId="3E31BE59" w14:textId="15604250" w:rsidR="00380436" w:rsidRDefault="00380436" w:rsidP="00380436"/>
    <w:p w14:paraId="28DCB2B5" w14:textId="77777777" w:rsidR="00380436" w:rsidRPr="00380436" w:rsidRDefault="00380436" w:rsidP="00380436"/>
    <w:p w14:paraId="73FA5814" w14:textId="77777777" w:rsidR="002F0DCF" w:rsidRPr="002F0DCF" w:rsidRDefault="002F0DCF" w:rsidP="002F0DCF"/>
    <w:p w14:paraId="53CB6D4B" w14:textId="2605DC80" w:rsidR="00074A57" w:rsidRPr="00380436" w:rsidRDefault="00074A57" w:rsidP="00380436">
      <w:pPr>
        <w:pStyle w:val="Heading1"/>
      </w:pPr>
      <w:bookmarkStart w:id="24" w:name="_Toc228066971"/>
      <w:r w:rsidRPr="00380436">
        <w:lastRenderedPageBreak/>
        <w:t>SECTION 2:</w:t>
      </w:r>
      <w:bookmarkEnd w:id="24"/>
      <w:r w:rsidRPr="00380436">
        <w:t xml:space="preserve"> </w:t>
      </w:r>
    </w:p>
    <w:p w14:paraId="3E2CBDA6" w14:textId="3F188358" w:rsidR="00074A57" w:rsidRPr="00864839" w:rsidRDefault="00074A57" w:rsidP="00380436">
      <w:pPr>
        <w:pStyle w:val="Heading1"/>
      </w:pPr>
      <w:bookmarkStart w:id="25" w:name="_Toc228066972"/>
      <w:r w:rsidRPr="00864839">
        <w:t>6. Reflective Account Using Gibbs Reflective Cycle</w:t>
      </w:r>
      <w:bookmarkEnd w:id="25"/>
    </w:p>
    <w:p w14:paraId="2A73A3A8" w14:textId="77777777" w:rsidR="00864839" w:rsidRPr="00864839" w:rsidRDefault="00864839" w:rsidP="00864839">
      <w:pPr>
        <w:pStyle w:val="Heading2"/>
        <w:spacing w:before="120" w:beforeAutospacing="0" w:after="120" w:afterAutospacing="0" w:line="360" w:lineRule="auto"/>
        <w:jc w:val="both"/>
        <w:rPr>
          <w:sz w:val="24"/>
          <w:szCs w:val="24"/>
        </w:rPr>
      </w:pPr>
    </w:p>
    <w:p w14:paraId="4CEDA25E" w14:textId="2836726D" w:rsidR="00864839" w:rsidRPr="00864839" w:rsidRDefault="00864839" w:rsidP="001D183A">
      <w:pPr>
        <w:spacing w:before="120" w:after="120" w:line="360" w:lineRule="auto"/>
        <w:jc w:val="center"/>
      </w:pPr>
      <w:r w:rsidRPr="00864839">
        <w:fldChar w:fldCharType="begin"/>
      </w:r>
      <w:r w:rsidRPr="00864839">
        <w:instrText xml:space="preserve"> INCLUDEPICTURE "https://images.squarespace-cdn.com/content/v1/6348398d9d21fd6277c64f96/cac45046-4c28-4530-aa58-6deab744a981/Gibbs+reflective+cycle+diagram.png" \* MERGEFORMATINET </w:instrText>
      </w:r>
      <w:r w:rsidRPr="00864839">
        <w:fldChar w:fldCharType="separate"/>
      </w:r>
      <w:r w:rsidRPr="00864839">
        <w:rPr>
          <w:noProof/>
        </w:rPr>
        <w:drawing>
          <wp:inline distT="0" distB="0" distL="0" distR="0" wp14:anchorId="7B5A2941" wp14:editId="34F0E490">
            <wp:extent cx="4173794" cy="2348625"/>
            <wp:effectExtent l="0" t="0" r="5080" b="1270"/>
            <wp:docPr id="2" name="Picture 2" descr="The Gibbs Reflective Cycle, explained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ibbs Reflective Cycle, explained — BiteSize Learn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00073" cy="2363412"/>
                    </a:xfrm>
                    <a:prstGeom prst="rect">
                      <a:avLst/>
                    </a:prstGeom>
                    <a:noFill/>
                    <a:ln>
                      <a:noFill/>
                    </a:ln>
                  </pic:spPr>
                </pic:pic>
              </a:graphicData>
            </a:graphic>
          </wp:inline>
        </w:drawing>
      </w:r>
      <w:r w:rsidRPr="00864839">
        <w:fldChar w:fldCharType="end"/>
      </w:r>
    </w:p>
    <w:p w14:paraId="64F2461C" w14:textId="77777777" w:rsidR="00864839" w:rsidRPr="00864839" w:rsidRDefault="00864839" w:rsidP="001D183A">
      <w:pPr>
        <w:spacing w:before="120" w:after="120" w:line="360" w:lineRule="auto"/>
        <w:jc w:val="center"/>
      </w:pPr>
      <w:r w:rsidRPr="00864839">
        <w:t>(</w:t>
      </w:r>
      <w:proofErr w:type="spellStart"/>
      <w:r w:rsidRPr="00864839">
        <w:t>BiteSize</w:t>
      </w:r>
      <w:proofErr w:type="spellEnd"/>
      <w:r w:rsidRPr="00864839">
        <w:t xml:space="preserve"> Learning, 2024)</w:t>
      </w:r>
    </w:p>
    <w:p w14:paraId="125FC554" w14:textId="77777777" w:rsidR="00864839" w:rsidRPr="00864839" w:rsidRDefault="00864839" w:rsidP="00864839">
      <w:pPr>
        <w:pStyle w:val="Heading3"/>
        <w:spacing w:before="120" w:after="120" w:line="360" w:lineRule="auto"/>
        <w:jc w:val="both"/>
        <w:rPr>
          <w:rFonts w:ascii="Times New Roman" w:hAnsi="Times New Roman" w:cs="Times New Roman"/>
          <w:b/>
          <w:bCs/>
          <w:color w:val="000000" w:themeColor="text1"/>
          <w:szCs w:val="24"/>
        </w:rPr>
      </w:pPr>
    </w:p>
    <w:p w14:paraId="55745641" w14:textId="4389A3DA" w:rsidR="00074A57" w:rsidRPr="00864839" w:rsidRDefault="00074A57" w:rsidP="00380436">
      <w:pPr>
        <w:pStyle w:val="Heading2"/>
      </w:pPr>
      <w:bookmarkStart w:id="26" w:name="_Toc228066973"/>
      <w:r w:rsidRPr="00864839">
        <w:t>6.1 Description</w:t>
      </w:r>
      <w:bookmarkEnd w:id="26"/>
    </w:p>
    <w:p w14:paraId="75B490BA" w14:textId="05C06E8C" w:rsidR="00074A57" w:rsidRPr="00864839" w:rsidRDefault="00AF4310" w:rsidP="00864839">
      <w:pPr>
        <w:pStyle w:val="NormalWeb"/>
        <w:spacing w:before="120" w:beforeAutospacing="0" w:after="120" w:afterAutospacing="0" w:line="360" w:lineRule="auto"/>
        <w:jc w:val="both"/>
      </w:pPr>
      <w:r w:rsidRPr="00864839">
        <w:t>This assignment entailed the overall study of the automobile sector in Germany and a more specific study of the various competitiveness of the sector globally and the market appeal of the sector to a foreign multinational company or Tesla in this case. A critical number of international business frameworks, such as the Diamond Model of Porter and PESTLE analysis were used in the process, with a backdrop of a comprehensive scholarly literature and industry statistics. It was also analytically challenging and practically applicable as it needed the combination of theoretical concepts with the dynamics of the industry</w:t>
      </w:r>
      <w:r w:rsidR="00074A57" w:rsidRPr="00864839">
        <w:t>.</w:t>
      </w:r>
    </w:p>
    <w:p w14:paraId="2B213086" w14:textId="77777777" w:rsidR="00074A57" w:rsidRPr="00864839" w:rsidRDefault="00074A57" w:rsidP="00380436">
      <w:pPr>
        <w:pStyle w:val="Heading2"/>
      </w:pPr>
      <w:bookmarkStart w:id="27" w:name="_Toc228066974"/>
      <w:r w:rsidRPr="00864839">
        <w:t>6.2 Feelings</w:t>
      </w:r>
      <w:bookmarkEnd w:id="27"/>
    </w:p>
    <w:p w14:paraId="04A5401E" w14:textId="2C00A378" w:rsidR="00074A57" w:rsidRPr="00864839" w:rsidRDefault="00AF4310" w:rsidP="00864839">
      <w:pPr>
        <w:pStyle w:val="NormalWeb"/>
        <w:spacing w:before="120" w:beforeAutospacing="0" w:after="120" w:afterAutospacing="0" w:line="360" w:lineRule="auto"/>
        <w:jc w:val="both"/>
      </w:pPr>
      <w:r w:rsidRPr="00864839">
        <w:t xml:space="preserve">The scope of work was a challenge at the early phases of the assignment since it involved the level of analysis needed and the critically applied multiple theories. The need to be highly academically rigorous with the use of more recent and credible sources became a pressure. Nevertheless, with further development, I grew </w:t>
      </w:r>
      <w:proofErr w:type="gramStart"/>
      <w:r w:rsidRPr="00864839">
        <w:t>more sure</w:t>
      </w:r>
      <w:proofErr w:type="gramEnd"/>
      <w:r w:rsidRPr="00864839">
        <w:t xml:space="preserve"> in using academic databases and deciphering intricate data in industries. The fact that the real-life company like Tesla was to be </w:t>
      </w:r>
      <w:proofErr w:type="spellStart"/>
      <w:r w:rsidRPr="00864839">
        <w:lastRenderedPageBreak/>
        <w:t>analysed</w:t>
      </w:r>
      <w:proofErr w:type="spellEnd"/>
      <w:r w:rsidRPr="00864839">
        <w:t xml:space="preserve"> in the context of a particular country raised my involvement and interest because it enabled me to relate the theoretical knowledge to the business situation</w:t>
      </w:r>
      <w:r w:rsidR="00074A57" w:rsidRPr="00864839">
        <w:t>.</w:t>
      </w:r>
    </w:p>
    <w:p w14:paraId="52996663" w14:textId="77777777" w:rsidR="00074A57" w:rsidRPr="00864839" w:rsidRDefault="00074A57" w:rsidP="00380436">
      <w:pPr>
        <w:pStyle w:val="Heading2"/>
      </w:pPr>
      <w:bookmarkStart w:id="28" w:name="_Toc228066975"/>
      <w:r w:rsidRPr="00864839">
        <w:t>6.3 Evaluation</w:t>
      </w:r>
      <w:bookmarkEnd w:id="28"/>
    </w:p>
    <w:p w14:paraId="189C7438" w14:textId="77777777" w:rsidR="00AF4310" w:rsidRPr="00864839" w:rsidRDefault="00AF4310" w:rsidP="00864839">
      <w:pPr>
        <w:pStyle w:val="NormalWeb"/>
        <w:spacing w:before="120" w:beforeAutospacing="0" w:after="120" w:afterAutospacing="0" w:line="360" w:lineRule="auto"/>
        <w:jc w:val="both"/>
      </w:pPr>
      <w:r w:rsidRPr="00864839">
        <w:t xml:space="preserve">A good </w:t>
      </w:r>
      <w:proofErr w:type="spellStart"/>
      <w:r w:rsidRPr="00864839">
        <w:t>organisation</w:t>
      </w:r>
      <w:proofErr w:type="spellEnd"/>
      <w:r w:rsidRPr="00864839">
        <w:t xml:space="preserve"> of the report and the use of the right theoretical models to study the German automotive industry was one of the strengths of my approach. The application of the Diamond Model by Porter allowed to get the full picture of the national competitive advantage and the PESTLE model gave a systematic analysis of external environment in which Tesla has to operate. Furthermore, the analysis was also enhanced by working with a variety of academic and industry sources that enhanced the credibility and depth of the analysis.</w:t>
      </w:r>
    </w:p>
    <w:p w14:paraId="09F55709" w14:textId="452353DF" w:rsidR="00074A57" w:rsidRPr="00864839" w:rsidRDefault="00AF4310" w:rsidP="00864839">
      <w:pPr>
        <w:pStyle w:val="NormalWeb"/>
        <w:spacing w:before="120" w:beforeAutospacing="0" w:after="120" w:afterAutospacing="0" w:line="360" w:lineRule="auto"/>
        <w:jc w:val="both"/>
      </w:pPr>
      <w:r w:rsidRPr="00864839">
        <w:t>Nevertheless, my approach had its limitations, as well. Sometimes, the two types of analysis, descriptive and critical, were difficult to differentiate especially when a lot of data is involved. Also, it was important to be able to judge conflicting data presented by various sources, which brought to the fore the complexity of international business research. Another challenge was time management since the assignment involved a balance between research, analysis and writing and within a short period of time</w:t>
      </w:r>
      <w:r w:rsidR="00074A57" w:rsidRPr="00864839">
        <w:t>.</w:t>
      </w:r>
    </w:p>
    <w:p w14:paraId="2418B409" w14:textId="77777777" w:rsidR="00074A57" w:rsidRPr="00864839" w:rsidRDefault="00074A57" w:rsidP="00380436">
      <w:pPr>
        <w:pStyle w:val="Heading2"/>
      </w:pPr>
      <w:bookmarkStart w:id="29" w:name="_Toc228066976"/>
      <w:r w:rsidRPr="00864839">
        <w:t>6.4 Analysis</w:t>
      </w:r>
      <w:bookmarkEnd w:id="29"/>
    </w:p>
    <w:p w14:paraId="72D910D4" w14:textId="6E0FA62E" w:rsidR="00AF4310" w:rsidRPr="00864839" w:rsidRDefault="00AF4310" w:rsidP="00864839">
      <w:pPr>
        <w:pStyle w:val="NormalWeb"/>
        <w:spacing w:before="120" w:beforeAutospacing="0" w:after="120" w:afterAutospacing="0" w:line="360" w:lineRule="auto"/>
        <w:jc w:val="both"/>
      </w:pPr>
      <w:r w:rsidRPr="00864839">
        <w:t>The process of accomplishing this assignment has taught me the significance of critical thinking and the use of theory in the process of comprehending intricate international business settings. Gibbs reflective cycle is the ability to interpret the strengths and weaknesses in order to perform better in the future</w:t>
      </w:r>
      <w:r w:rsidR="00864839" w:rsidRPr="00864839">
        <w:t xml:space="preserve"> (Ishaaq and Nasreen, 2024)</w:t>
      </w:r>
      <w:r w:rsidRPr="00864839">
        <w:t xml:space="preserve">. In these regards, the assignment has shown that merely implementing theoretical models is not enough, but one should realize that they have their weaknesses and strengths in the context of particular industries. To illustrate, although the Diamond Model by Porter is successful in explaining the German historical competitiveness, it might not be comprehensive to explain the influence of the </w:t>
      </w:r>
      <w:proofErr w:type="spellStart"/>
      <w:r w:rsidRPr="00864839">
        <w:t>globalisation</w:t>
      </w:r>
      <w:proofErr w:type="spellEnd"/>
      <w:r w:rsidRPr="00864839">
        <w:t xml:space="preserve"> and technological disruption on the EV market.</w:t>
      </w:r>
    </w:p>
    <w:p w14:paraId="21061B96" w14:textId="1F887D80" w:rsidR="00074A57" w:rsidRPr="00864839" w:rsidRDefault="00AF4310" w:rsidP="00864839">
      <w:pPr>
        <w:pStyle w:val="NormalWeb"/>
        <w:spacing w:before="120" w:beforeAutospacing="0" w:after="120" w:afterAutospacing="0" w:line="360" w:lineRule="auto"/>
        <w:jc w:val="both"/>
      </w:pPr>
      <w:r w:rsidRPr="00864839">
        <w:t xml:space="preserve">Furthermore, the operations of Tesla were </w:t>
      </w:r>
      <w:proofErr w:type="spellStart"/>
      <w:r w:rsidRPr="00864839">
        <w:t>analysed</w:t>
      </w:r>
      <w:proofErr w:type="spellEnd"/>
      <w:r w:rsidRPr="00864839">
        <w:t xml:space="preserve"> with a focus on the significance of the institutional and cultural factors on the business success. The contrasts of the U.S. and German business environment revealed how multinational businesses should be adaptable regarding their strategies to the local environment. It is in line with the international business theory that indicates that companies need to strike a balance between integrating globally and being locally responsive </w:t>
      </w:r>
      <w:r w:rsidR="00864839" w:rsidRPr="00864839">
        <w:t>(Jain, 2024)</w:t>
      </w:r>
      <w:r w:rsidR="00074A57" w:rsidRPr="00864839">
        <w:t>.</w:t>
      </w:r>
    </w:p>
    <w:p w14:paraId="025D1327" w14:textId="77777777" w:rsidR="00074A57" w:rsidRPr="00864839" w:rsidRDefault="00074A57" w:rsidP="00380436">
      <w:pPr>
        <w:pStyle w:val="Heading2"/>
      </w:pPr>
      <w:bookmarkStart w:id="30" w:name="_Toc228066977"/>
      <w:r w:rsidRPr="00864839">
        <w:lastRenderedPageBreak/>
        <w:t>6.5 Conclusion</w:t>
      </w:r>
      <w:bookmarkEnd w:id="30"/>
    </w:p>
    <w:p w14:paraId="1862B4F3" w14:textId="77777777" w:rsidR="00AF4310" w:rsidRPr="00864839" w:rsidRDefault="00AF4310" w:rsidP="00864839">
      <w:pPr>
        <w:pStyle w:val="NormalWeb"/>
        <w:spacing w:before="120" w:beforeAutospacing="0" w:after="120" w:afterAutospacing="0" w:line="360" w:lineRule="auto"/>
        <w:jc w:val="both"/>
      </w:pPr>
      <w:r w:rsidRPr="00864839">
        <w:t>To sum up, this assignment has greatly contributed to improving my knowledge of concepts and practices of International business and how these aspects can be applied in a real-life situation. I have gained a better understanding of the interaction of national competitive advantage, institutional environment and firm-level strategy in determining the outcome of business. It also enhanced my research skills and further developed my capacity to research on my own, critically assess sources and implement theoretical frameworks.</w:t>
      </w:r>
    </w:p>
    <w:p w14:paraId="7844BF76" w14:textId="1DC496A9" w:rsidR="00074A57" w:rsidRPr="00864839" w:rsidRDefault="00AF4310" w:rsidP="00864839">
      <w:pPr>
        <w:pStyle w:val="NormalWeb"/>
        <w:spacing w:before="120" w:beforeAutospacing="0" w:after="120" w:afterAutospacing="0" w:line="360" w:lineRule="auto"/>
        <w:jc w:val="both"/>
      </w:pPr>
      <w:r w:rsidRPr="00864839">
        <w:t>Nevertheless, the task also uncovered some shortcomings in the form of further needs to build more effective critical arguments as well as being more efficient in handling a complex information. These are the areas that I need to address in order to develop my future academically and professionally</w:t>
      </w:r>
      <w:r w:rsidR="00074A57" w:rsidRPr="00864839">
        <w:t>.</w:t>
      </w:r>
    </w:p>
    <w:p w14:paraId="00721AC4" w14:textId="77777777" w:rsidR="00074A57" w:rsidRPr="00864839" w:rsidRDefault="00074A57" w:rsidP="00380436">
      <w:pPr>
        <w:pStyle w:val="Heading2"/>
      </w:pPr>
      <w:bookmarkStart w:id="31" w:name="_Toc228066978"/>
      <w:r w:rsidRPr="00864839">
        <w:t>6.6 Action Plan</w:t>
      </w:r>
      <w:bookmarkEnd w:id="31"/>
    </w:p>
    <w:p w14:paraId="0E8AAAA8" w14:textId="77777777" w:rsidR="00AF4310" w:rsidRPr="00864839" w:rsidRDefault="00AF4310" w:rsidP="00864839">
      <w:pPr>
        <w:pStyle w:val="NormalWeb"/>
        <w:spacing w:before="120" w:beforeAutospacing="0" w:after="120" w:afterAutospacing="0" w:line="360" w:lineRule="auto"/>
        <w:jc w:val="both"/>
      </w:pPr>
      <w:r w:rsidRPr="00864839">
        <w:t xml:space="preserve">In order to become a better performer in the future, I intend to develop my critical analysis ability by reading more academic literature, and practicing critiquing various perspectives. Another area I will work on is on time management, where I will develop research and writing timetables to follow when I have future assignments. I also look forward to further enhancing my data interpretation abilities to enable me to </w:t>
      </w:r>
      <w:proofErr w:type="spellStart"/>
      <w:r w:rsidRPr="00864839">
        <w:t>analyse</w:t>
      </w:r>
      <w:proofErr w:type="spellEnd"/>
      <w:r w:rsidRPr="00864839">
        <w:t xml:space="preserve"> industry data that is more intricate.</w:t>
      </w:r>
    </w:p>
    <w:p w14:paraId="3414E232" w14:textId="78C1BAC8" w:rsidR="00074A57" w:rsidRPr="00864839" w:rsidRDefault="00AF4310" w:rsidP="00864839">
      <w:pPr>
        <w:pStyle w:val="NormalWeb"/>
        <w:spacing w:before="120" w:beforeAutospacing="0" w:after="120" w:afterAutospacing="0" w:line="360" w:lineRule="auto"/>
        <w:jc w:val="both"/>
      </w:pPr>
      <w:r w:rsidRPr="00864839">
        <w:t>Professionally, the information obtained in this assignment will be useful in appreciating the business environment of the world and how strategies are made. I will use the information acquired in my future practice, especially when working with the international business strategy and market analysis. Life-long learning and reflection will be the key aspects of my growth as a postgraduate student and a business professional in the future</w:t>
      </w:r>
      <w:r w:rsidR="00074A57" w:rsidRPr="00864839">
        <w:t>.</w:t>
      </w:r>
    </w:p>
    <w:p w14:paraId="203672DE" w14:textId="55B22F72" w:rsidR="00074A57" w:rsidRPr="00864839" w:rsidRDefault="00074A57" w:rsidP="00864839">
      <w:pPr>
        <w:spacing w:before="120" w:after="120" w:line="360" w:lineRule="auto"/>
        <w:jc w:val="both"/>
      </w:pPr>
    </w:p>
    <w:p w14:paraId="383C6256" w14:textId="187D29CD" w:rsidR="00074A57" w:rsidRDefault="00074A57" w:rsidP="00864839">
      <w:pPr>
        <w:pStyle w:val="NormalWeb"/>
        <w:spacing w:before="120" w:beforeAutospacing="0" w:after="120" w:afterAutospacing="0" w:line="360" w:lineRule="auto"/>
        <w:jc w:val="both"/>
      </w:pPr>
    </w:p>
    <w:p w14:paraId="14B96DE0" w14:textId="28B8DA08" w:rsidR="001D183A" w:rsidRDefault="001D183A" w:rsidP="00864839">
      <w:pPr>
        <w:pStyle w:val="NormalWeb"/>
        <w:spacing w:before="120" w:beforeAutospacing="0" w:after="120" w:afterAutospacing="0" w:line="360" w:lineRule="auto"/>
        <w:jc w:val="both"/>
      </w:pPr>
    </w:p>
    <w:p w14:paraId="56912C76" w14:textId="1A63969E" w:rsidR="001D183A" w:rsidRDefault="001D183A" w:rsidP="00864839">
      <w:pPr>
        <w:pStyle w:val="NormalWeb"/>
        <w:spacing w:before="120" w:beforeAutospacing="0" w:after="120" w:afterAutospacing="0" w:line="360" w:lineRule="auto"/>
        <w:jc w:val="both"/>
      </w:pPr>
    </w:p>
    <w:p w14:paraId="7995E684" w14:textId="06B93BDC" w:rsidR="001D183A" w:rsidRDefault="001D183A" w:rsidP="00864839">
      <w:pPr>
        <w:pStyle w:val="NormalWeb"/>
        <w:spacing w:before="120" w:beforeAutospacing="0" w:after="120" w:afterAutospacing="0" w:line="360" w:lineRule="auto"/>
        <w:jc w:val="both"/>
      </w:pPr>
    </w:p>
    <w:p w14:paraId="0B3A1B9A" w14:textId="4F418AA8" w:rsidR="001D183A" w:rsidRDefault="001D183A" w:rsidP="00864839">
      <w:pPr>
        <w:pStyle w:val="NormalWeb"/>
        <w:spacing w:before="120" w:beforeAutospacing="0" w:after="120" w:afterAutospacing="0" w:line="360" w:lineRule="auto"/>
        <w:jc w:val="both"/>
      </w:pPr>
    </w:p>
    <w:p w14:paraId="099FABAF" w14:textId="77777777" w:rsidR="0012393B" w:rsidRPr="00864839" w:rsidRDefault="0012393B" w:rsidP="00864839">
      <w:pPr>
        <w:spacing w:before="120" w:after="120" w:line="360" w:lineRule="auto"/>
        <w:jc w:val="both"/>
      </w:pPr>
    </w:p>
    <w:p w14:paraId="143A1539" w14:textId="697A67EA" w:rsidR="00356AC1" w:rsidRPr="00356AC1" w:rsidRDefault="0012393B" w:rsidP="00380436">
      <w:pPr>
        <w:pStyle w:val="Heading1"/>
      </w:pPr>
      <w:bookmarkStart w:id="32" w:name="_Toc228066979"/>
      <w:r w:rsidRPr="00864839">
        <w:lastRenderedPageBreak/>
        <w:t>References</w:t>
      </w:r>
      <w:bookmarkEnd w:id="32"/>
    </w:p>
    <w:p w14:paraId="134CF538" w14:textId="77777777" w:rsidR="00356AC1" w:rsidRDefault="00356AC1" w:rsidP="00356AC1">
      <w:pPr>
        <w:pStyle w:val="NormalWeb"/>
        <w:spacing w:before="120" w:beforeAutospacing="0" w:after="120" w:afterAutospacing="0" w:line="360" w:lineRule="auto"/>
        <w:jc w:val="both"/>
      </w:pPr>
      <w:r>
        <w:t xml:space="preserve">A. Katharina Keil and Steinberger, J.K. (2023). Cars, capitalism and ecological crises: understanding systemic barriers to a sustainability transition in the German car industry. </w:t>
      </w:r>
      <w:r>
        <w:rPr>
          <w:i/>
          <w:iCs/>
        </w:rPr>
        <w:t>New Political Economy</w:t>
      </w:r>
      <w:r>
        <w:t xml:space="preserve">, 29(1), pp.1–21. </w:t>
      </w:r>
      <w:proofErr w:type="spellStart"/>
      <w:proofErr w:type="gramStart"/>
      <w:r>
        <w:t>doi:https</w:t>
      </w:r>
      <w:proofErr w:type="spellEnd"/>
      <w:r>
        <w:t>://doi.org/10.1080/13563467.2023.2223132</w:t>
      </w:r>
      <w:proofErr w:type="gramEnd"/>
      <w:r>
        <w:t>.</w:t>
      </w:r>
    </w:p>
    <w:p w14:paraId="0A6810BB" w14:textId="77777777" w:rsidR="00356AC1" w:rsidRDefault="00356AC1" w:rsidP="00356AC1">
      <w:pPr>
        <w:pStyle w:val="NormalWeb"/>
        <w:spacing w:before="120" w:beforeAutospacing="0" w:after="120" w:afterAutospacing="0" w:line="360" w:lineRule="auto"/>
        <w:jc w:val="both"/>
      </w:pPr>
      <w:r>
        <w:t xml:space="preserve">Abdul Basit, S., Kuhn, T. and Cantner, U. (2022). The role of market competition for knowledge competencies, R&amp;D and innovation: an empirical analysis for German firms. </w:t>
      </w:r>
      <w:r>
        <w:rPr>
          <w:i/>
          <w:iCs/>
        </w:rPr>
        <w:t>European Journal of Management Studies</w:t>
      </w:r>
      <w:r>
        <w:t xml:space="preserve">, 27(2), pp.229–253. </w:t>
      </w:r>
      <w:proofErr w:type="spellStart"/>
      <w:proofErr w:type="gramStart"/>
      <w:r>
        <w:t>doi:https</w:t>
      </w:r>
      <w:proofErr w:type="spellEnd"/>
      <w:r>
        <w:t>://doi.org/10.1108/ejms-09-2021-0084</w:t>
      </w:r>
      <w:proofErr w:type="gramEnd"/>
      <w:r>
        <w:t>.</w:t>
      </w:r>
    </w:p>
    <w:p w14:paraId="55568FED" w14:textId="77777777" w:rsidR="00356AC1" w:rsidRPr="00864839" w:rsidRDefault="00356AC1" w:rsidP="00356AC1">
      <w:pPr>
        <w:pStyle w:val="NormalWeb"/>
        <w:spacing w:before="120" w:beforeAutospacing="0" w:after="120" w:afterAutospacing="0" w:line="360" w:lineRule="auto"/>
        <w:jc w:val="both"/>
      </w:pPr>
      <w:r w:rsidRPr="00864839">
        <w:t xml:space="preserve">ACEA (2024). </w:t>
      </w:r>
      <w:r w:rsidRPr="00864839">
        <w:rPr>
          <w:i/>
          <w:iCs/>
        </w:rPr>
        <w:t>ACEA – European Automobile Manufacturers’ Association – Driving mobility for Europe</w:t>
      </w:r>
      <w:r w:rsidRPr="00864839">
        <w:t>. [online] ACEA - European Automobile Manufacturers’ Association. Available at: https://www.acea.auto/.</w:t>
      </w:r>
    </w:p>
    <w:p w14:paraId="74DC6790" w14:textId="77777777" w:rsidR="00356AC1" w:rsidRPr="00864839" w:rsidRDefault="00356AC1" w:rsidP="00356AC1">
      <w:pPr>
        <w:pStyle w:val="NormalWeb"/>
        <w:spacing w:before="120" w:beforeAutospacing="0" w:after="120" w:afterAutospacing="0" w:line="360" w:lineRule="auto"/>
        <w:jc w:val="both"/>
      </w:pPr>
      <w:proofErr w:type="spellStart"/>
      <w:r w:rsidRPr="00864839">
        <w:t>AlexaboutData</w:t>
      </w:r>
      <w:proofErr w:type="spellEnd"/>
      <w:r w:rsidRPr="00864839">
        <w:t xml:space="preserve"> (2024). </w:t>
      </w:r>
      <w:r w:rsidRPr="00864839">
        <w:rPr>
          <w:i/>
          <w:iCs/>
        </w:rPr>
        <w:t>A Robust Company’s AI Strategy using Porter’s Diamond Model</w:t>
      </w:r>
      <w:r w:rsidRPr="00864839">
        <w:t>. [online] Medium. Available at: https://medium.com/@alexpongpech/a-robust-companys-ai-strategy-using-porter-s-diamond-model-278044a285c9.</w:t>
      </w:r>
    </w:p>
    <w:p w14:paraId="467DF1CE" w14:textId="77777777" w:rsidR="00356AC1" w:rsidRPr="00864839" w:rsidRDefault="00356AC1" w:rsidP="00356AC1">
      <w:pPr>
        <w:pStyle w:val="NormalWeb"/>
        <w:spacing w:before="120" w:beforeAutospacing="0" w:after="120" w:afterAutospacing="0" w:line="360" w:lineRule="auto"/>
        <w:jc w:val="both"/>
      </w:pPr>
      <w:r w:rsidRPr="00864839">
        <w:t xml:space="preserve">Andersen, R., Brunoe, T.D. and Nielsen, K. (2022). Platform-based product development in the process industry: a systematic literature review. </w:t>
      </w:r>
      <w:r w:rsidRPr="00864839">
        <w:rPr>
          <w:i/>
          <w:iCs/>
        </w:rPr>
        <w:t>International Journal of Production Research</w:t>
      </w:r>
      <w:r w:rsidRPr="00864839">
        <w:t xml:space="preserve">, 61(5), pp.1–24. </w:t>
      </w:r>
      <w:proofErr w:type="spellStart"/>
      <w:proofErr w:type="gramStart"/>
      <w:r w:rsidRPr="00864839">
        <w:t>doi:https</w:t>
      </w:r>
      <w:proofErr w:type="spellEnd"/>
      <w:r w:rsidRPr="00864839">
        <w:t>://doi.org/10.1080/00207543.2022.2044085</w:t>
      </w:r>
      <w:proofErr w:type="gramEnd"/>
      <w:r w:rsidRPr="00864839">
        <w:t>.</w:t>
      </w:r>
    </w:p>
    <w:p w14:paraId="68B2344A" w14:textId="77777777" w:rsidR="00356AC1" w:rsidRPr="00864839" w:rsidRDefault="00356AC1" w:rsidP="00356AC1">
      <w:pPr>
        <w:pStyle w:val="NormalWeb"/>
        <w:spacing w:before="120" w:beforeAutospacing="0" w:after="120" w:afterAutospacing="0" w:line="360" w:lineRule="auto"/>
        <w:jc w:val="both"/>
      </w:pPr>
      <w:r w:rsidRPr="00864839">
        <w:t xml:space="preserve">Andrushko, A.V. and Petrenko, M.O. (2025). Labor law of Germany. </w:t>
      </w:r>
      <w:r w:rsidRPr="00864839">
        <w:rPr>
          <w:i/>
          <w:iCs/>
        </w:rPr>
        <w:t>Uzhhorod National University Herald Series Law</w:t>
      </w:r>
      <w:r w:rsidRPr="00864839">
        <w:t xml:space="preserve">, [online] 2(87), pp.82–86. </w:t>
      </w:r>
      <w:proofErr w:type="spellStart"/>
      <w:proofErr w:type="gramStart"/>
      <w:r w:rsidRPr="00864839">
        <w:t>doi:https</w:t>
      </w:r>
      <w:proofErr w:type="spellEnd"/>
      <w:r w:rsidRPr="00864839">
        <w:t>://doi.org/10.24144/2307-3322.2025.87.2.11</w:t>
      </w:r>
      <w:proofErr w:type="gramEnd"/>
      <w:r w:rsidRPr="00864839">
        <w:t>.</w:t>
      </w:r>
    </w:p>
    <w:p w14:paraId="178CED87" w14:textId="77777777" w:rsidR="00356AC1" w:rsidRPr="00864839" w:rsidRDefault="00356AC1" w:rsidP="00356AC1">
      <w:pPr>
        <w:pStyle w:val="NormalWeb"/>
        <w:spacing w:before="120" w:beforeAutospacing="0" w:after="120" w:afterAutospacing="0" w:line="360" w:lineRule="auto"/>
        <w:jc w:val="both"/>
      </w:pPr>
      <w:proofErr w:type="spellStart"/>
      <w:r w:rsidRPr="00864839">
        <w:t>Ayerbe</w:t>
      </w:r>
      <w:proofErr w:type="spellEnd"/>
      <w:r w:rsidRPr="00864839">
        <w:t xml:space="preserve">, E., </w:t>
      </w:r>
      <w:proofErr w:type="spellStart"/>
      <w:r w:rsidRPr="00864839">
        <w:t>Berecibar</w:t>
      </w:r>
      <w:proofErr w:type="spellEnd"/>
      <w:r w:rsidRPr="00864839">
        <w:t xml:space="preserve">, M., Clark, S., Franco, A.A. and Ruhland, J. (2021). Digitalization of Battery Manufacturing: Current Status, Challenges, and Opportunities. </w:t>
      </w:r>
      <w:r w:rsidRPr="00864839">
        <w:rPr>
          <w:i/>
          <w:iCs/>
        </w:rPr>
        <w:t>Advanced Energy Materials</w:t>
      </w:r>
      <w:r w:rsidRPr="00864839">
        <w:t xml:space="preserve">, p.2102696. </w:t>
      </w:r>
      <w:proofErr w:type="spellStart"/>
      <w:proofErr w:type="gramStart"/>
      <w:r w:rsidRPr="00864839">
        <w:t>doi:https</w:t>
      </w:r>
      <w:proofErr w:type="spellEnd"/>
      <w:r w:rsidRPr="00864839">
        <w:t>://doi.org/10.1002/aenm.202102696</w:t>
      </w:r>
      <w:proofErr w:type="gramEnd"/>
      <w:r w:rsidRPr="00864839">
        <w:t>.</w:t>
      </w:r>
    </w:p>
    <w:p w14:paraId="14810413" w14:textId="77777777" w:rsidR="00356AC1" w:rsidRDefault="00356AC1" w:rsidP="00356AC1">
      <w:pPr>
        <w:pStyle w:val="NormalWeb"/>
        <w:spacing w:before="120" w:beforeAutospacing="0" w:after="120" w:afterAutospacing="0" w:line="360" w:lineRule="auto"/>
        <w:jc w:val="both"/>
      </w:pPr>
      <w:r>
        <w:t xml:space="preserve">Baldwin, R. and Freeman, R. (2022). Risks and Global Supply Chains: What We Know and What We Need to Know. </w:t>
      </w:r>
      <w:r>
        <w:rPr>
          <w:i/>
          <w:iCs/>
        </w:rPr>
        <w:t>Annual Review of Economics</w:t>
      </w:r>
      <w:r>
        <w:t xml:space="preserve">, 14(1), pp.153–180. </w:t>
      </w:r>
      <w:proofErr w:type="spellStart"/>
      <w:proofErr w:type="gramStart"/>
      <w:r>
        <w:t>doi:https</w:t>
      </w:r>
      <w:proofErr w:type="spellEnd"/>
      <w:r>
        <w:t>://doi.org/10.1146/annurev-economics-051420-113737</w:t>
      </w:r>
      <w:proofErr w:type="gramEnd"/>
      <w:r>
        <w:t>.</w:t>
      </w:r>
    </w:p>
    <w:p w14:paraId="348610F0" w14:textId="77777777" w:rsidR="00356AC1" w:rsidRPr="00864839" w:rsidRDefault="00356AC1" w:rsidP="00356AC1">
      <w:pPr>
        <w:pStyle w:val="NormalWeb"/>
        <w:spacing w:before="120" w:beforeAutospacing="0" w:after="120" w:afterAutospacing="0" w:line="360" w:lineRule="auto"/>
        <w:jc w:val="both"/>
      </w:pPr>
      <w:proofErr w:type="spellStart"/>
      <w:r w:rsidRPr="00864839">
        <w:t>BiteSize</w:t>
      </w:r>
      <w:proofErr w:type="spellEnd"/>
      <w:r w:rsidRPr="00864839">
        <w:t xml:space="preserve"> Learning (2024). </w:t>
      </w:r>
      <w:r w:rsidRPr="00864839">
        <w:rPr>
          <w:i/>
          <w:iCs/>
        </w:rPr>
        <w:t>The Gibbs Reflective Cycle, Explained</w:t>
      </w:r>
      <w:r w:rsidRPr="00864839">
        <w:t xml:space="preserve">. [online] </w:t>
      </w:r>
      <w:proofErr w:type="spellStart"/>
      <w:r w:rsidRPr="00864839">
        <w:t>BiteSize</w:t>
      </w:r>
      <w:proofErr w:type="spellEnd"/>
      <w:r w:rsidRPr="00864839">
        <w:t xml:space="preserve"> Learning. Available at: https://www.bitesizelearning.co.uk/resources/gibbs-reflective-cycle-explained-diagram-examples.</w:t>
      </w:r>
    </w:p>
    <w:p w14:paraId="16449E55" w14:textId="77777777" w:rsidR="00356AC1" w:rsidRDefault="00356AC1" w:rsidP="00356AC1">
      <w:pPr>
        <w:pStyle w:val="NormalWeb"/>
        <w:spacing w:before="120" w:beforeAutospacing="0" w:after="120" w:afterAutospacing="0" w:line="360" w:lineRule="auto"/>
        <w:jc w:val="both"/>
      </w:pPr>
      <w:r>
        <w:lastRenderedPageBreak/>
        <w:t xml:space="preserve">Bruno, C. (2024). Influence of Political Risk on International Business Operations in Germany. </w:t>
      </w:r>
      <w:r>
        <w:rPr>
          <w:i/>
          <w:iCs/>
        </w:rPr>
        <w:t>International journal of modern risk management</w:t>
      </w:r>
      <w:r>
        <w:t xml:space="preserve">, 2(1), pp.1–13. </w:t>
      </w:r>
      <w:proofErr w:type="spellStart"/>
      <w:proofErr w:type="gramStart"/>
      <w:r>
        <w:t>doi:https</w:t>
      </w:r>
      <w:proofErr w:type="spellEnd"/>
      <w:r>
        <w:t>://doi.org/10.47604/ijmrm.2638</w:t>
      </w:r>
      <w:proofErr w:type="gramEnd"/>
      <w:r>
        <w:t>.</w:t>
      </w:r>
    </w:p>
    <w:p w14:paraId="617ADFDE" w14:textId="77777777" w:rsidR="00356AC1" w:rsidRPr="00864839" w:rsidRDefault="00356AC1" w:rsidP="00356AC1">
      <w:pPr>
        <w:pStyle w:val="NormalWeb"/>
        <w:spacing w:before="120" w:beforeAutospacing="0" w:after="120" w:afterAutospacing="0" w:line="360" w:lineRule="auto"/>
        <w:jc w:val="both"/>
      </w:pPr>
      <w:r w:rsidRPr="00864839">
        <w:t xml:space="preserve">Buhmann, K.M., </w:t>
      </w:r>
      <w:proofErr w:type="spellStart"/>
      <w:r w:rsidRPr="00864839">
        <w:t>Rialp</w:t>
      </w:r>
      <w:proofErr w:type="spellEnd"/>
      <w:r w:rsidRPr="00864839">
        <w:t xml:space="preserve">-Criado, J. and </w:t>
      </w:r>
      <w:proofErr w:type="spellStart"/>
      <w:r w:rsidRPr="00864839">
        <w:t>Rialp</w:t>
      </w:r>
      <w:proofErr w:type="spellEnd"/>
      <w:r w:rsidRPr="00864839">
        <w:t xml:space="preserve">-Criado, A. (2024). Predicting Consumer Intention to Adopt Battery Electric Vehicles: Extending the Theory of Planned Behavior. </w:t>
      </w:r>
      <w:r w:rsidRPr="00864839">
        <w:rPr>
          <w:i/>
          <w:iCs/>
        </w:rPr>
        <w:t>Sustainability</w:t>
      </w:r>
      <w:r w:rsidRPr="00864839">
        <w:t xml:space="preserve">, 16(3), p.1284. </w:t>
      </w:r>
      <w:proofErr w:type="spellStart"/>
      <w:proofErr w:type="gramStart"/>
      <w:r w:rsidRPr="00864839">
        <w:t>doi:https</w:t>
      </w:r>
      <w:proofErr w:type="spellEnd"/>
      <w:r w:rsidRPr="00864839">
        <w:t>://doi.org/10.3390/su16031284</w:t>
      </w:r>
      <w:proofErr w:type="gramEnd"/>
      <w:r w:rsidRPr="00864839">
        <w:t>.</w:t>
      </w:r>
    </w:p>
    <w:p w14:paraId="41EB424E" w14:textId="77777777" w:rsidR="00356AC1" w:rsidRPr="00864839" w:rsidRDefault="00356AC1" w:rsidP="00356AC1">
      <w:pPr>
        <w:pStyle w:val="NormalWeb"/>
        <w:spacing w:before="120" w:beforeAutospacing="0" w:after="120" w:afterAutospacing="0" w:line="360" w:lineRule="auto"/>
        <w:jc w:val="both"/>
      </w:pPr>
      <w:r w:rsidRPr="00864839">
        <w:t xml:space="preserve">Butt, M.A. and </w:t>
      </w:r>
      <w:proofErr w:type="spellStart"/>
      <w:r w:rsidRPr="00864839">
        <w:t>Katuse</w:t>
      </w:r>
      <w:proofErr w:type="spellEnd"/>
      <w:r w:rsidRPr="00864839">
        <w:t xml:space="preserve">, P. (2023). Role of government as moderator: Porter’s diamond firm strategy, structure, and rivalry attribute and industry’s performance. </w:t>
      </w:r>
      <w:r w:rsidRPr="00864839">
        <w:rPr>
          <w:i/>
          <w:iCs/>
        </w:rPr>
        <w:t>International Journal of Research in Business and Social Science (2147- 4478)</w:t>
      </w:r>
      <w:r w:rsidRPr="00864839">
        <w:t xml:space="preserve">, [online] 12(7), pp.85–93. </w:t>
      </w:r>
      <w:proofErr w:type="spellStart"/>
      <w:proofErr w:type="gramStart"/>
      <w:r w:rsidRPr="00864839">
        <w:t>doi:https</w:t>
      </w:r>
      <w:proofErr w:type="spellEnd"/>
      <w:r w:rsidRPr="00864839">
        <w:t>://doi.org/10.20525/ijrbs.v12i7.2925</w:t>
      </w:r>
      <w:proofErr w:type="gramEnd"/>
      <w:r w:rsidRPr="00864839">
        <w:t>.</w:t>
      </w:r>
    </w:p>
    <w:p w14:paraId="795B916F" w14:textId="77777777" w:rsidR="00356AC1" w:rsidRPr="00864839" w:rsidRDefault="00356AC1" w:rsidP="00356AC1">
      <w:pPr>
        <w:pStyle w:val="NormalWeb"/>
        <w:spacing w:before="120" w:beforeAutospacing="0" w:after="120" w:afterAutospacing="0" w:line="360" w:lineRule="auto"/>
        <w:jc w:val="both"/>
      </w:pPr>
      <w:r w:rsidRPr="00864839">
        <w:t xml:space="preserve">Chobanov, V. and Hardalov, I. (2022). </w:t>
      </w:r>
      <w:r w:rsidRPr="00864839">
        <w:rPr>
          <w:i/>
          <w:iCs/>
        </w:rPr>
        <w:t>The cost of man and machine labor in 21-st century</w:t>
      </w:r>
      <w:r w:rsidRPr="00864839">
        <w:t xml:space="preserve">. [online] IEEE Xplore. </w:t>
      </w:r>
      <w:proofErr w:type="spellStart"/>
      <w:proofErr w:type="gramStart"/>
      <w:r w:rsidRPr="00864839">
        <w:t>doi:https</w:t>
      </w:r>
      <w:proofErr w:type="spellEnd"/>
      <w:r w:rsidRPr="00864839">
        <w:t>://doi.org/10.1109/HORA55278.2022.9799915</w:t>
      </w:r>
      <w:proofErr w:type="gramEnd"/>
      <w:r w:rsidRPr="00864839">
        <w:t>.</w:t>
      </w:r>
    </w:p>
    <w:p w14:paraId="48E74D21" w14:textId="77777777" w:rsidR="00356AC1" w:rsidRPr="00864839" w:rsidRDefault="00356AC1" w:rsidP="00356AC1">
      <w:pPr>
        <w:pStyle w:val="NormalWeb"/>
        <w:spacing w:before="120" w:beforeAutospacing="0" w:after="120" w:afterAutospacing="0" w:line="360" w:lineRule="auto"/>
        <w:jc w:val="both"/>
      </w:pPr>
      <w:r w:rsidRPr="00864839">
        <w:t xml:space="preserve">dw.com. (n.d.). </w:t>
      </w:r>
      <w:r w:rsidRPr="00864839">
        <w:rPr>
          <w:i/>
          <w:iCs/>
        </w:rPr>
        <w:t>Germany: Protest against Tesla plans to expand ‘Gigafactory’ – DW – 03/10/2024</w:t>
      </w:r>
      <w:r w:rsidRPr="00864839">
        <w:t>. [online] Available at: https://www.dw.com/en/germany-protest-against-tesla-plans-to-expand-gigafactory/a-68487715.</w:t>
      </w:r>
    </w:p>
    <w:p w14:paraId="6C86C3ED" w14:textId="77777777" w:rsidR="00356AC1" w:rsidRPr="00864839" w:rsidRDefault="00356AC1" w:rsidP="00356AC1">
      <w:pPr>
        <w:pStyle w:val="NormalWeb"/>
        <w:spacing w:before="120" w:beforeAutospacing="0" w:after="120" w:afterAutospacing="0" w:line="360" w:lineRule="auto"/>
        <w:jc w:val="both"/>
      </w:pPr>
      <w:r w:rsidRPr="00864839">
        <w:t xml:space="preserve">European Commission (2021). </w:t>
      </w:r>
      <w:r w:rsidRPr="00864839">
        <w:rPr>
          <w:i/>
          <w:iCs/>
        </w:rPr>
        <w:t>European Commission</w:t>
      </w:r>
      <w:r w:rsidRPr="00864839">
        <w:t>. [online] commission.europa.eu. Available at: https://commission.europa.eu/index_en.</w:t>
      </w:r>
    </w:p>
    <w:p w14:paraId="09174C3E" w14:textId="77777777" w:rsidR="00356AC1" w:rsidRDefault="00356AC1" w:rsidP="00356AC1">
      <w:pPr>
        <w:pStyle w:val="NormalWeb"/>
        <w:spacing w:before="120" w:beforeAutospacing="0" w:after="120" w:afterAutospacing="0" w:line="360" w:lineRule="auto"/>
        <w:jc w:val="both"/>
      </w:pPr>
      <w:r>
        <w:t xml:space="preserve">Germann, J. (2022). Global rivalries, corporate interests and Germany’s ‘National Industrial Strategy 2030’. </w:t>
      </w:r>
      <w:r>
        <w:rPr>
          <w:i/>
          <w:iCs/>
        </w:rPr>
        <w:t>Review of International Political Economy</w:t>
      </w:r>
      <w:r>
        <w:t xml:space="preserve">, 30(5), pp.1–27. </w:t>
      </w:r>
      <w:proofErr w:type="spellStart"/>
      <w:proofErr w:type="gramStart"/>
      <w:r>
        <w:t>doi:https</w:t>
      </w:r>
      <w:proofErr w:type="spellEnd"/>
      <w:r>
        <w:t>://doi.org/10.1080/09692290.2022.2130958</w:t>
      </w:r>
      <w:proofErr w:type="gramEnd"/>
      <w:r>
        <w:t>.</w:t>
      </w:r>
    </w:p>
    <w:p w14:paraId="5DD4A4CA" w14:textId="77777777" w:rsidR="00356AC1" w:rsidRPr="00864839" w:rsidRDefault="00356AC1" w:rsidP="00356AC1">
      <w:pPr>
        <w:pStyle w:val="NormalWeb"/>
        <w:spacing w:before="120" w:beforeAutospacing="0" w:after="120" w:afterAutospacing="0" w:line="360" w:lineRule="auto"/>
        <w:jc w:val="both"/>
      </w:pPr>
      <w:proofErr w:type="spellStart"/>
      <w:r w:rsidRPr="00864839">
        <w:t>Gleißner</w:t>
      </w:r>
      <w:proofErr w:type="spellEnd"/>
      <w:r w:rsidRPr="00864839">
        <w:t xml:space="preserve">, W. and Ulrich, P. (2025). Governance, risk, compliance and controlling: Institutional, cultural and instrumental interdependencies from a German perspective. </w:t>
      </w:r>
      <w:r w:rsidRPr="00864839">
        <w:rPr>
          <w:i/>
          <w:iCs/>
        </w:rPr>
        <w:t>Corporate Ownership and Control</w:t>
      </w:r>
      <w:r w:rsidRPr="00864839">
        <w:t xml:space="preserve">, 22(2), p.41. </w:t>
      </w:r>
      <w:proofErr w:type="spellStart"/>
      <w:proofErr w:type="gramStart"/>
      <w:r w:rsidRPr="00864839">
        <w:t>doi:https</w:t>
      </w:r>
      <w:proofErr w:type="spellEnd"/>
      <w:r w:rsidRPr="00864839">
        <w:t>://doi.org/10.22495/cocv22i2art4</w:t>
      </w:r>
      <w:proofErr w:type="gramEnd"/>
      <w:r w:rsidRPr="00864839">
        <w:t>.</w:t>
      </w:r>
    </w:p>
    <w:p w14:paraId="41C2B10D" w14:textId="77777777" w:rsidR="00356AC1" w:rsidRPr="00864839" w:rsidRDefault="00356AC1" w:rsidP="00356AC1">
      <w:pPr>
        <w:pStyle w:val="NormalWeb"/>
        <w:spacing w:before="120" w:beforeAutospacing="0" w:after="120" w:afterAutospacing="0" w:line="360" w:lineRule="auto"/>
        <w:jc w:val="both"/>
      </w:pPr>
      <w:r w:rsidRPr="00864839">
        <w:t xml:space="preserve">Gracia Santos, M., </w:t>
      </w:r>
      <w:proofErr w:type="spellStart"/>
      <w:r w:rsidRPr="00864839">
        <w:t>Montanyá</w:t>
      </w:r>
      <w:proofErr w:type="spellEnd"/>
      <w:r w:rsidRPr="00864839">
        <w:t xml:space="preserve">, M. and Paz, M.J. (2024). Decomposition and Dynamics of Unit Labor Costs in a Context of International Fragmentation of Production: Evidence from the German Automotive Sector. </w:t>
      </w:r>
      <w:r w:rsidRPr="00864839">
        <w:rPr>
          <w:i/>
          <w:iCs/>
        </w:rPr>
        <w:t>Review of Radical Political Economics</w:t>
      </w:r>
      <w:r w:rsidRPr="00864839">
        <w:t xml:space="preserve">, 56(4), pp.576–596. </w:t>
      </w:r>
      <w:proofErr w:type="spellStart"/>
      <w:proofErr w:type="gramStart"/>
      <w:r w:rsidRPr="00864839">
        <w:t>doi:https</w:t>
      </w:r>
      <w:proofErr w:type="spellEnd"/>
      <w:r w:rsidRPr="00864839">
        <w:t>://doi.org/10.1177/04866134241258292</w:t>
      </w:r>
      <w:proofErr w:type="gramEnd"/>
      <w:r w:rsidRPr="00864839">
        <w:t>.</w:t>
      </w:r>
    </w:p>
    <w:p w14:paraId="650F0721" w14:textId="77777777" w:rsidR="00356AC1" w:rsidRDefault="00356AC1" w:rsidP="00356AC1">
      <w:pPr>
        <w:pStyle w:val="NormalWeb"/>
        <w:spacing w:before="120" w:beforeAutospacing="0" w:after="120" w:afterAutospacing="0" w:line="360" w:lineRule="auto"/>
        <w:jc w:val="both"/>
      </w:pPr>
      <w:r>
        <w:t>Gustafsson, M., Schilling</w:t>
      </w:r>
      <w:r>
        <w:rPr>
          <w:rFonts w:ascii="Cambria Math" w:hAnsi="Cambria Math" w:cs="Cambria Math"/>
        </w:rPr>
        <w:t>‐</w:t>
      </w:r>
      <w:r>
        <w:t xml:space="preserve">Vacaflor, A. and Lenschow, A. (2022). Foreign corporate accountability: The contested institutionalization of mandatory due diligence in France and Germany. </w:t>
      </w:r>
      <w:r>
        <w:rPr>
          <w:i/>
          <w:iCs/>
        </w:rPr>
        <w:t>Regulation &amp; Governance</w:t>
      </w:r>
      <w:r>
        <w:t xml:space="preserve">, 17(4), pp.891–908. </w:t>
      </w:r>
      <w:proofErr w:type="spellStart"/>
      <w:proofErr w:type="gramStart"/>
      <w:r>
        <w:t>doi:https</w:t>
      </w:r>
      <w:proofErr w:type="spellEnd"/>
      <w:r>
        <w:t>://doi.org/10.1111/rego.12498</w:t>
      </w:r>
      <w:proofErr w:type="gramEnd"/>
      <w:r>
        <w:t>.</w:t>
      </w:r>
    </w:p>
    <w:p w14:paraId="0C915ACD" w14:textId="77777777" w:rsidR="00356AC1" w:rsidRPr="00864839" w:rsidRDefault="00356AC1" w:rsidP="00356AC1">
      <w:pPr>
        <w:pStyle w:val="NormalWeb"/>
        <w:spacing w:before="120" w:beforeAutospacing="0" w:after="120" w:afterAutospacing="0" w:line="360" w:lineRule="auto"/>
        <w:jc w:val="both"/>
      </w:pPr>
      <w:proofErr w:type="spellStart"/>
      <w:r w:rsidRPr="00864839">
        <w:lastRenderedPageBreak/>
        <w:t>Hainsch</w:t>
      </w:r>
      <w:proofErr w:type="spellEnd"/>
      <w:r w:rsidRPr="00864839">
        <w:t xml:space="preserve">, K., Löffler, K., Burandt, T., Auer, H., Crespo del Granado, P., </w:t>
      </w:r>
      <w:proofErr w:type="spellStart"/>
      <w:r w:rsidRPr="00864839">
        <w:t>Pisciella</w:t>
      </w:r>
      <w:proofErr w:type="spellEnd"/>
      <w:r w:rsidRPr="00864839">
        <w:t xml:space="preserve">, P. and Zwickl-Bernhard, S. (2022). Energy transition scenarios: What policies, societal attitudes, and technology developments will realize the EU Green Deal? </w:t>
      </w:r>
      <w:r w:rsidRPr="00864839">
        <w:rPr>
          <w:i/>
          <w:iCs/>
        </w:rPr>
        <w:t>Energy</w:t>
      </w:r>
      <w:r w:rsidRPr="00864839">
        <w:t xml:space="preserve">, 239(Part C), p.122067. </w:t>
      </w:r>
      <w:proofErr w:type="spellStart"/>
      <w:proofErr w:type="gramStart"/>
      <w:r w:rsidRPr="00864839">
        <w:t>doi:https</w:t>
      </w:r>
      <w:proofErr w:type="spellEnd"/>
      <w:r w:rsidRPr="00864839">
        <w:t>://doi.org/10.1016/j.energy.2021.122067</w:t>
      </w:r>
      <w:proofErr w:type="gramEnd"/>
      <w:r w:rsidRPr="00864839">
        <w:t>.</w:t>
      </w:r>
    </w:p>
    <w:p w14:paraId="3F552DD5" w14:textId="77777777" w:rsidR="00356AC1" w:rsidRPr="00864839" w:rsidRDefault="00356AC1" w:rsidP="00356AC1">
      <w:pPr>
        <w:pStyle w:val="NormalWeb"/>
        <w:spacing w:before="120" w:beforeAutospacing="0" w:after="120" w:afterAutospacing="0" w:line="360" w:lineRule="auto"/>
        <w:jc w:val="both"/>
      </w:pPr>
      <w:r w:rsidRPr="00864839">
        <w:t xml:space="preserve">Hattangadi, </w:t>
      </w:r>
      <w:proofErr w:type="spellStart"/>
      <w:r w:rsidRPr="00864839">
        <w:t>Dr.V</w:t>
      </w:r>
      <w:proofErr w:type="spellEnd"/>
      <w:r w:rsidRPr="00864839">
        <w:t xml:space="preserve">. (2025). Porter’s Diamond Model. </w:t>
      </w:r>
      <w:r w:rsidRPr="00864839">
        <w:rPr>
          <w:i/>
          <w:iCs/>
        </w:rPr>
        <w:t>International Journal of Research and Innovation in Applied Science</w:t>
      </w:r>
      <w:r w:rsidRPr="00864839">
        <w:t xml:space="preserve">, X(VI), pp.690–693. </w:t>
      </w:r>
      <w:proofErr w:type="spellStart"/>
      <w:proofErr w:type="gramStart"/>
      <w:r w:rsidRPr="00864839">
        <w:t>doi:https</w:t>
      </w:r>
      <w:proofErr w:type="spellEnd"/>
      <w:r w:rsidRPr="00864839">
        <w:t>://doi.org/10.51584/ijrias.2025.10060053</w:t>
      </w:r>
      <w:proofErr w:type="gramEnd"/>
      <w:r w:rsidRPr="00864839">
        <w:t>.</w:t>
      </w:r>
    </w:p>
    <w:p w14:paraId="41CC2988" w14:textId="77777777" w:rsidR="00356AC1" w:rsidRPr="00864839" w:rsidRDefault="00356AC1" w:rsidP="00356AC1">
      <w:pPr>
        <w:pStyle w:val="NormalWeb"/>
        <w:spacing w:before="120" w:beforeAutospacing="0" w:after="120" w:afterAutospacing="0" w:line="360" w:lineRule="auto"/>
        <w:jc w:val="both"/>
      </w:pPr>
      <w:r w:rsidRPr="00864839">
        <w:t xml:space="preserve">Horbal, N., Kohut, U. and Motorniuk, U. (2021). Analysis of the competitiveness of the EU and its member countries. </w:t>
      </w:r>
      <w:r w:rsidRPr="00864839">
        <w:rPr>
          <w:i/>
          <w:iCs/>
        </w:rPr>
        <w:t>Management and Entrepreneurship in Ukraine: the stages of formation and problems of development</w:t>
      </w:r>
      <w:r w:rsidRPr="00864839">
        <w:t xml:space="preserve">, 2021(1), pp.193–203. </w:t>
      </w:r>
      <w:proofErr w:type="spellStart"/>
      <w:proofErr w:type="gramStart"/>
      <w:r w:rsidRPr="00864839">
        <w:t>doi:https</w:t>
      </w:r>
      <w:proofErr w:type="spellEnd"/>
      <w:r w:rsidRPr="00864839">
        <w:t>://doi.org/10.23939/smeu2021.01.193</w:t>
      </w:r>
      <w:proofErr w:type="gramEnd"/>
      <w:r w:rsidRPr="00864839">
        <w:t>.</w:t>
      </w:r>
    </w:p>
    <w:p w14:paraId="5062287D" w14:textId="77777777" w:rsidR="00356AC1" w:rsidRPr="00864839" w:rsidRDefault="00356AC1" w:rsidP="00356AC1">
      <w:pPr>
        <w:pStyle w:val="NormalWeb"/>
        <w:spacing w:before="120" w:beforeAutospacing="0" w:after="120" w:afterAutospacing="0" w:line="360" w:lineRule="auto"/>
        <w:jc w:val="both"/>
      </w:pPr>
      <w:r w:rsidRPr="00864839">
        <w:t xml:space="preserve">Ishaaq, A. and Nasreen, A. (2024). Reflective Practices of Secondary School Teachers for Effective Teaching and Learning: Using Gibb’s Reflective Model. </w:t>
      </w:r>
      <w:r w:rsidRPr="00864839">
        <w:rPr>
          <w:i/>
          <w:iCs/>
        </w:rPr>
        <w:t>Deleted Journal</w:t>
      </w:r>
      <w:r w:rsidRPr="00864839">
        <w:t xml:space="preserve">, [online] 13(4), pp.126–133. </w:t>
      </w:r>
      <w:proofErr w:type="spellStart"/>
      <w:proofErr w:type="gramStart"/>
      <w:r w:rsidRPr="00864839">
        <w:t>doi:https</w:t>
      </w:r>
      <w:proofErr w:type="spellEnd"/>
      <w:r w:rsidRPr="00864839">
        <w:t>://doi.org/10.62345/jads.2024.13.4.10</w:t>
      </w:r>
      <w:proofErr w:type="gramEnd"/>
      <w:r w:rsidRPr="00864839">
        <w:t>.</w:t>
      </w:r>
    </w:p>
    <w:p w14:paraId="60B81455" w14:textId="77777777" w:rsidR="00356AC1" w:rsidRPr="00864839" w:rsidRDefault="00356AC1" w:rsidP="00356AC1">
      <w:pPr>
        <w:pStyle w:val="NormalWeb"/>
        <w:spacing w:before="120" w:beforeAutospacing="0" w:after="120" w:afterAutospacing="0" w:line="360" w:lineRule="auto"/>
        <w:jc w:val="both"/>
      </w:pPr>
      <w:r w:rsidRPr="00864839">
        <w:t xml:space="preserve">Jain, N.P.K. (2024). Global Integration vs. Local Responsiveness: Managing Strategic Dilemmas in Multinational Corporations. </w:t>
      </w:r>
      <w:r w:rsidRPr="00864839">
        <w:rPr>
          <w:i/>
          <w:iCs/>
        </w:rPr>
        <w:t>Journal of Advanced Management Studies</w:t>
      </w:r>
      <w:r w:rsidRPr="00864839">
        <w:t xml:space="preserve">, [online] 1(3), pp.27–31. </w:t>
      </w:r>
      <w:proofErr w:type="spellStart"/>
      <w:proofErr w:type="gramStart"/>
      <w:r w:rsidRPr="00864839">
        <w:t>doi:https</w:t>
      </w:r>
      <w:proofErr w:type="spellEnd"/>
      <w:r w:rsidRPr="00864839">
        <w:t>://doi.org/10.36676/jams.v1.i3.16</w:t>
      </w:r>
      <w:proofErr w:type="gramEnd"/>
      <w:r w:rsidRPr="00864839">
        <w:t>.</w:t>
      </w:r>
    </w:p>
    <w:p w14:paraId="10F0E151" w14:textId="77777777" w:rsidR="00356AC1" w:rsidRPr="00864839" w:rsidRDefault="00356AC1" w:rsidP="00356AC1">
      <w:pPr>
        <w:pStyle w:val="NormalWeb"/>
        <w:spacing w:before="120" w:beforeAutospacing="0" w:after="120" w:afterAutospacing="0" w:line="360" w:lineRule="auto"/>
        <w:jc w:val="both"/>
      </w:pPr>
      <w:r w:rsidRPr="00864839">
        <w:t xml:space="preserve">Jens Hälterlein (2024). Imagining and governing artificial intelligence: the ordoliberal way—an analysis of the national strategy ‘AI made in Germany’. </w:t>
      </w:r>
      <w:r w:rsidRPr="00864839">
        <w:rPr>
          <w:i/>
          <w:iCs/>
        </w:rPr>
        <w:t>AI &amp; society</w:t>
      </w:r>
      <w:r w:rsidRPr="00864839">
        <w:t xml:space="preserve">. </w:t>
      </w:r>
      <w:proofErr w:type="spellStart"/>
      <w:proofErr w:type="gramStart"/>
      <w:r w:rsidRPr="00864839">
        <w:t>doi:https</w:t>
      </w:r>
      <w:proofErr w:type="spellEnd"/>
      <w:r w:rsidRPr="00864839">
        <w:t>://doi.org/10.1007/s00146-024-01940-0</w:t>
      </w:r>
      <w:proofErr w:type="gramEnd"/>
      <w:r w:rsidRPr="00864839">
        <w:t>.</w:t>
      </w:r>
    </w:p>
    <w:p w14:paraId="04008B24" w14:textId="77777777" w:rsidR="00356AC1" w:rsidRPr="00864839" w:rsidRDefault="00356AC1" w:rsidP="00356AC1">
      <w:pPr>
        <w:pStyle w:val="NormalWeb"/>
        <w:spacing w:before="120" w:beforeAutospacing="0" w:after="120" w:afterAutospacing="0" w:line="360" w:lineRule="auto"/>
        <w:jc w:val="both"/>
      </w:pPr>
      <w:r w:rsidRPr="00864839">
        <w:t xml:space="preserve">Kang, Y., Scott-Kennel, J., Battisti, M. and Deakins, D. (2020). Linking inward/outward FDI and exploitation/exploration strategies: Development of a framework for SMEs. </w:t>
      </w:r>
      <w:r w:rsidRPr="00864839">
        <w:rPr>
          <w:i/>
          <w:iCs/>
        </w:rPr>
        <w:t>International Business Review</w:t>
      </w:r>
      <w:r w:rsidRPr="00864839">
        <w:t xml:space="preserve">, 30(3), p.101790. </w:t>
      </w:r>
      <w:proofErr w:type="spellStart"/>
      <w:proofErr w:type="gramStart"/>
      <w:r w:rsidRPr="00864839">
        <w:t>doi:https</w:t>
      </w:r>
      <w:proofErr w:type="spellEnd"/>
      <w:r w:rsidRPr="00864839">
        <w:t>://doi.org/10.1016/j.ibusrev.2020.101790</w:t>
      </w:r>
      <w:proofErr w:type="gramEnd"/>
      <w:r w:rsidRPr="00864839">
        <w:t>.</w:t>
      </w:r>
    </w:p>
    <w:p w14:paraId="23E685B9" w14:textId="77777777" w:rsidR="00356AC1" w:rsidRDefault="00356AC1" w:rsidP="00356AC1">
      <w:pPr>
        <w:pStyle w:val="NormalWeb"/>
        <w:spacing w:before="120" w:beforeAutospacing="0" w:after="120" w:afterAutospacing="0" w:line="360" w:lineRule="auto"/>
        <w:jc w:val="both"/>
      </w:pPr>
      <w:r>
        <w:t xml:space="preserve">Kappner, K., </w:t>
      </w:r>
      <w:proofErr w:type="spellStart"/>
      <w:r>
        <w:t>Letmathe</w:t>
      </w:r>
      <w:proofErr w:type="spellEnd"/>
      <w:r>
        <w:t xml:space="preserve">, P. and Weidinger, P. (2023). Causes and effects of the German energy transition in the context of environmental, societal, political, technological, and economic developments. </w:t>
      </w:r>
      <w:r>
        <w:rPr>
          <w:i/>
          <w:iCs/>
        </w:rPr>
        <w:t>Energy, Sustainability and Society</w:t>
      </w:r>
      <w:r>
        <w:t xml:space="preserve">, [online] 13(1). </w:t>
      </w:r>
      <w:proofErr w:type="spellStart"/>
      <w:proofErr w:type="gramStart"/>
      <w:r>
        <w:t>doi:https</w:t>
      </w:r>
      <w:proofErr w:type="spellEnd"/>
      <w:r>
        <w:t>://doi.org/10.1186/s13705-023-00407-2</w:t>
      </w:r>
      <w:proofErr w:type="gramEnd"/>
      <w:r>
        <w:t>.</w:t>
      </w:r>
    </w:p>
    <w:p w14:paraId="5DA4D309" w14:textId="77777777" w:rsidR="00356AC1" w:rsidRDefault="00356AC1" w:rsidP="00356AC1">
      <w:pPr>
        <w:pStyle w:val="NormalWeb"/>
        <w:spacing w:before="120" w:beforeAutospacing="0" w:after="120" w:afterAutospacing="0" w:line="360" w:lineRule="auto"/>
        <w:jc w:val="both"/>
      </w:pPr>
      <w:r>
        <w:t xml:space="preserve">Karakostas, E. (2022). WHAT DETERMINES THE MEDIUM AND HICH TECHNOLOGY PRODUCTS EXPORTS: THE CASE OF GERMANY. </w:t>
      </w:r>
      <w:r>
        <w:rPr>
          <w:i/>
          <w:iCs/>
        </w:rPr>
        <w:t>International Journal of Advanced Economics</w:t>
      </w:r>
      <w:r>
        <w:t xml:space="preserve">, 4(3), pp.40–52. </w:t>
      </w:r>
      <w:proofErr w:type="spellStart"/>
      <w:proofErr w:type="gramStart"/>
      <w:r>
        <w:t>doi:https</w:t>
      </w:r>
      <w:proofErr w:type="spellEnd"/>
      <w:r>
        <w:t>://doi.org/10.51594/ijae.v4i3.316</w:t>
      </w:r>
      <w:proofErr w:type="gramEnd"/>
      <w:r>
        <w:t>.</w:t>
      </w:r>
    </w:p>
    <w:p w14:paraId="1740EF64" w14:textId="77777777" w:rsidR="00356AC1" w:rsidRDefault="00356AC1" w:rsidP="00356AC1">
      <w:pPr>
        <w:pStyle w:val="NormalWeb"/>
        <w:spacing w:before="120" w:beforeAutospacing="0" w:after="120" w:afterAutospacing="0" w:line="360" w:lineRule="auto"/>
        <w:jc w:val="both"/>
      </w:pPr>
      <w:r>
        <w:lastRenderedPageBreak/>
        <w:t xml:space="preserve">Koch, S. (2023). An Introduction to German Legal Culture. </w:t>
      </w:r>
      <w:r>
        <w:rPr>
          <w:i/>
          <w:iCs/>
        </w:rPr>
        <w:t>Springer eBooks</w:t>
      </w:r>
      <w:r>
        <w:t xml:space="preserve">, pp.611–662. </w:t>
      </w:r>
      <w:proofErr w:type="spellStart"/>
      <w:proofErr w:type="gramStart"/>
      <w:r>
        <w:t>doi:https</w:t>
      </w:r>
      <w:proofErr w:type="spellEnd"/>
      <w:r>
        <w:t>://doi.org/10.1007/978-3-031-27745-0_16</w:t>
      </w:r>
      <w:proofErr w:type="gramEnd"/>
      <w:r>
        <w:t>.</w:t>
      </w:r>
    </w:p>
    <w:p w14:paraId="312C911E" w14:textId="77777777" w:rsidR="00356AC1" w:rsidRDefault="00356AC1" w:rsidP="00356AC1">
      <w:pPr>
        <w:pStyle w:val="NormalWeb"/>
        <w:spacing w:before="120" w:beforeAutospacing="0" w:after="120" w:afterAutospacing="0" w:line="360" w:lineRule="auto"/>
        <w:jc w:val="both"/>
      </w:pPr>
      <w:r>
        <w:t xml:space="preserve">Kumar, V. (2025). Electric Transportation Paving the Way for Eco-Friendly Mobility. </w:t>
      </w:r>
      <w:r>
        <w:rPr>
          <w:i/>
          <w:iCs/>
        </w:rPr>
        <w:t>Clean Energy Production Technologies</w:t>
      </w:r>
      <w:r>
        <w:t xml:space="preserve">, pp.277–300. </w:t>
      </w:r>
      <w:proofErr w:type="spellStart"/>
      <w:proofErr w:type="gramStart"/>
      <w:r>
        <w:t>doi:https</w:t>
      </w:r>
      <w:proofErr w:type="spellEnd"/>
      <w:r>
        <w:t>://doi.org/10.1007/978-981-96-5055-2_16</w:t>
      </w:r>
      <w:proofErr w:type="gramEnd"/>
      <w:r>
        <w:t>.</w:t>
      </w:r>
    </w:p>
    <w:p w14:paraId="15C7F1CF" w14:textId="77777777" w:rsidR="00356AC1" w:rsidRPr="00864839" w:rsidRDefault="00356AC1" w:rsidP="00356AC1">
      <w:pPr>
        <w:pStyle w:val="NormalWeb"/>
        <w:spacing w:before="120" w:beforeAutospacing="0" w:after="120" w:afterAutospacing="0" w:line="360" w:lineRule="auto"/>
        <w:jc w:val="both"/>
      </w:pPr>
      <w:r w:rsidRPr="00864839">
        <w:t xml:space="preserve">Lehmann, E.E., </w:t>
      </w:r>
      <w:proofErr w:type="spellStart"/>
      <w:r w:rsidRPr="00864839">
        <w:t>Schenkenhofer</w:t>
      </w:r>
      <w:proofErr w:type="spellEnd"/>
      <w:r w:rsidRPr="00864839">
        <w:t xml:space="preserve">, J. and Silvio Vismara (2025). Hidden champions and knowledge spillovers: innovation-enhancing agglomeration effects and niche technology specificity. </w:t>
      </w:r>
      <w:r w:rsidRPr="00864839">
        <w:rPr>
          <w:i/>
          <w:iCs/>
        </w:rPr>
        <w:t>Small Business Economics</w:t>
      </w:r>
      <w:r w:rsidRPr="00864839">
        <w:t xml:space="preserve">. </w:t>
      </w:r>
      <w:proofErr w:type="spellStart"/>
      <w:proofErr w:type="gramStart"/>
      <w:r w:rsidRPr="00864839">
        <w:t>doi:https</w:t>
      </w:r>
      <w:proofErr w:type="spellEnd"/>
      <w:r w:rsidRPr="00864839">
        <w:t>://doi.org/10.1007/s11187-025-00999-3</w:t>
      </w:r>
      <w:proofErr w:type="gramEnd"/>
      <w:r w:rsidRPr="00864839">
        <w:t>.</w:t>
      </w:r>
    </w:p>
    <w:p w14:paraId="329457BC" w14:textId="77777777" w:rsidR="00356AC1" w:rsidRDefault="00356AC1" w:rsidP="00356AC1">
      <w:pPr>
        <w:pStyle w:val="NormalWeb"/>
        <w:spacing w:before="120" w:beforeAutospacing="0" w:after="120" w:afterAutospacing="0" w:line="360" w:lineRule="auto"/>
        <w:jc w:val="both"/>
      </w:pPr>
      <w:proofErr w:type="spellStart"/>
      <w:r>
        <w:t>Musonera</w:t>
      </w:r>
      <w:proofErr w:type="spellEnd"/>
      <w:r>
        <w:t xml:space="preserve">, E. and Cagle, C. (2019). Electric Car Brand Positioning in the Automotive Industry: Recommendations for Sustainable and Innovative Marketing Strategies. </w:t>
      </w:r>
      <w:r>
        <w:rPr>
          <w:i/>
          <w:iCs/>
        </w:rPr>
        <w:t>Journal of Strategic Innovation and Sustainability</w:t>
      </w:r>
      <w:r>
        <w:t xml:space="preserve">, 14(1). </w:t>
      </w:r>
      <w:proofErr w:type="spellStart"/>
      <w:proofErr w:type="gramStart"/>
      <w:r>
        <w:t>doi:https</w:t>
      </w:r>
      <w:proofErr w:type="spellEnd"/>
      <w:r>
        <w:t>://doi.org/10.33423/jsis.v14i1.991</w:t>
      </w:r>
      <w:proofErr w:type="gramEnd"/>
      <w:r>
        <w:t>.</w:t>
      </w:r>
    </w:p>
    <w:p w14:paraId="7FF69059" w14:textId="77777777" w:rsidR="00356AC1" w:rsidRDefault="00356AC1" w:rsidP="00356AC1">
      <w:pPr>
        <w:pStyle w:val="NormalWeb"/>
        <w:spacing w:before="120" w:beforeAutospacing="0" w:after="120" w:afterAutospacing="0" w:line="360" w:lineRule="auto"/>
        <w:jc w:val="both"/>
      </w:pPr>
      <w:r>
        <w:t xml:space="preserve">Nabernegg, M., Lange, S. and Kopp, T. (2024). Inflation in Germany: Energy Prices, Profit Shares, and Market Power in Different Sectors. </w:t>
      </w:r>
      <w:r>
        <w:rPr>
          <w:i/>
          <w:iCs/>
        </w:rPr>
        <w:t>International Journal of Political Economy</w:t>
      </w:r>
      <w:r>
        <w:t xml:space="preserve">, 53(4), pp.342–363. </w:t>
      </w:r>
      <w:proofErr w:type="spellStart"/>
      <w:proofErr w:type="gramStart"/>
      <w:r>
        <w:t>doi:https</w:t>
      </w:r>
      <w:proofErr w:type="spellEnd"/>
      <w:r>
        <w:t>://doi.org/10.1080/08911916.2024.2429312</w:t>
      </w:r>
      <w:proofErr w:type="gramEnd"/>
      <w:r>
        <w:t>.</w:t>
      </w:r>
    </w:p>
    <w:p w14:paraId="310CAA5B" w14:textId="77777777" w:rsidR="00356AC1" w:rsidRPr="00864839" w:rsidRDefault="00356AC1" w:rsidP="00356AC1">
      <w:pPr>
        <w:pStyle w:val="NormalWeb"/>
        <w:spacing w:before="120" w:beforeAutospacing="0" w:after="120" w:afterAutospacing="0" w:line="360" w:lineRule="auto"/>
        <w:jc w:val="both"/>
      </w:pPr>
      <w:proofErr w:type="spellStart"/>
      <w:r w:rsidRPr="00864839">
        <w:t>Ortigueira</w:t>
      </w:r>
      <w:proofErr w:type="spellEnd"/>
      <w:r w:rsidRPr="00864839">
        <w:t xml:space="preserve">-Sánchez, L.C., Welsh, D.H.B. and Stein, W.C. (2022). Innovation Drivers for Export Performance. </w:t>
      </w:r>
      <w:r w:rsidRPr="00864839">
        <w:rPr>
          <w:i/>
          <w:iCs/>
        </w:rPr>
        <w:t>Sustainable Technology and Entrepreneurship</w:t>
      </w:r>
      <w:r w:rsidRPr="00864839">
        <w:t xml:space="preserve">, 1(2), p.100013. </w:t>
      </w:r>
      <w:proofErr w:type="spellStart"/>
      <w:proofErr w:type="gramStart"/>
      <w:r w:rsidRPr="00864839">
        <w:t>doi:https</w:t>
      </w:r>
      <w:proofErr w:type="spellEnd"/>
      <w:r w:rsidRPr="00864839">
        <w:t>://doi.org/10.1016/j.stae.2022.100013</w:t>
      </w:r>
      <w:proofErr w:type="gramEnd"/>
      <w:r w:rsidRPr="00864839">
        <w:t>.</w:t>
      </w:r>
    </w:p>
    <w:p w14:paraId="4DF040FF" w14:textId="77777777" w:rsidR="00356AC1" w:rsidRDefault="00356AC1" w:rsidP="00356AC1">
      <w:pPr>
        <w:pStyle w:val="NormalWeb"/>
        <w:spacing w:before="120" w:beforeAutospacing="0" w:after="120" w:afterAutospacing="0" w:line="360" w:lineRule="auto"/>
        <w:jc w:val="both"/>
      </w:pPr>
      <w:r>
        <w:t xml:space="preserve">Papadopoulos, T., Singh, S.P., </w:t>
      </w:r>
      <w:proofErr w:type="spellStart"/>
      <w:r>
        <w:t>Spanaki</w:t>
      </w:r>
      <w:proofErr w:type="spellEnd"/>
      <w:r>
        <w:t xml:space="preserve">, K., Gunasekaran, A. and Dubey, R. (2021). Towards the next generation of manufacturing: implications of big data and digitalization in the context of industry 4.0. </w:t>
      </w:r>
      <w:r>
        <w:rPr>
          <w:i/>
          <w:iCs/>
        </w:rPr>
        <w:t>Production Planning &amp; Control</w:t>
      </w:r>
      <w:r>
        <w:t xml:space="preserve">, 33(2-3), pp.1–4. </w:t>
      </w:r>
      <w:proofErr w:type="spellStart"/>
      <w:proofErr w:type="gramStart"/>
      <w:r>
        <w:t>doi:https</w:t>
      </w:r>
      <w:proofErr w:type="spellEnd"/>
      <w:r>
        <w:t>://doi.org/10.1080/09537287.2020.1810767</w:t>
      </w:r>
      <w:proofErr w:type="gramEnd"/>
      <w:r>
        <w:t>.</w:t>
      </w:r>
    </w:p>
    <w:p w14:paraId="14FA4B9C" w14:textId="77777777" w:rsidR="00356AC1" w:rsidRDefault="00356AC1" w:rsidP="00356AC1">
      <w:pPr>
        <w:pStyle w:val="NormalWeb"/>
        <w:spacing w:before="120" w:beforeAutospacing="0" w:after="120" w:afterAutospacing="0" w:line="360" w:lineRule="auto"/>
        <w:jc w:val="both"/>
      </w:pPr>
      <w:r>
        <w:t xml:space="preserve">Patel, N., Patel, B., Patel, M., Shah, P. and Shaikh, N. (2025). Pioneering Innovation: Tesla’s Agile Methodology in Revolutionizing the Automotive Industry. </w:t>
      </w:r>
      <w:r>
        <w:rPr>
          <w:i/>
          <w:iCs/>
        </w:rPr>
        <w:t>Lecture Notes in Networks and Systems</w:t>
      </w:r>
      <w:r>
        <w:t xml:space="preserve">, pp.323–334. </w:t>
      </w:r>
      <w:proofErr w:type="spellStart"/>
      <w:proofErr w:type="gramStart"/>
      <w:r>
        <w:t>doi:https</w:t>
      </w:r>
      <w:proofErr w:type="spellEnd"/>
      <w:r>
        <w:t>://doi.org/10.1007/978-981-96-7496-1_26</w:t>
      </w:r>
      <w:proofErr w:type="gramEnd"/>
      <w:r>
        <w:t>.</w:t>
      </w:r>
    </w:p>
    <w:p w14:paraId="61335266" w14:textId="77777777" w:rsidR="00356AC1" w:rsidRPr="00864839" w:rsidRDefault="00356AC1" w:rsidP="00356AC1">
      <w:pPr>
        <w:pStyle w:val="NormalWeb"/>
        <w:spacing w:before="120" w:beforeAutospacing="0" w:after="120" w:afterAutospacing="0" w:line="360" w:lineRule="auto"/>
        <w:jc w:val="both"/>
      </w:pPr>
      <w:r w:rsidRPr="00864839">
        <w:t xml:space="preserve">Pillich, S.M. (2025). Unveiling de-globalization and its management strategies: A case study of the German automotive industry. </w:t>
      </w:r>
      <w:r w:rsidRPr="00864839">
        <w:rPr>
          <w:i/>
          <w:iCs/>
        </w:rPr>
        <w:t>Journal of International Management</w:t>
      </w:r>
      <w:r w:rsidRPr="00864839">
        <w:t xml:space="preserve">, [online] p.101253. </w:t>
      </w:r>
      <w:proofErr w:type="spellStart"/>
      <w:proofErr w:type="gramStart"/>
      <w:r w:rsidRPr="00864839">
        <w:t>doi:https</w:t>
      </w:r>
      <w:proofErr w:type="spellEnd"/>
      <w:r w:rsidRPr="00864839">
        <w:t>://doi.org/10.1016/j.intman.2025.101253</w:t>
      </w:r>
      <w:proofErr w:type="gramEnd"/>
      <w:r w:rsidRPr="00864839">
        <w:t>.</w:t>
      </w:r>
    </w:p>
    <w:p w14:paraId="08ECEBC6" w14:textId="77777777" w:rsidR="00356AC1" w:rsidRDefault="00356AC1" w:rsidP="00356AC1">
      <w:pPr>
        <w:pStyle w:val="NormalWeb"/>
        <w:spacing w:before="120" w:beforeAutospacing="0" w:after="120" w:afterAutospacing="0" w:line="360" w:lineRule="auto"/>
        <w:jc w:val="both"/>
      </w:pPr>
      <w:r>
        <w:t xml:space="preserve">Roessler, M., </w:t>
      </w:r>
      <w:proofErr w:type="spellStart"/>
      <w:r>
        <w:t>Prenzel</w:t>
      </w:r>
      <w:proofErr w:type="spellEnd"/>
      <w:r>
        <w:t xml:space="preserve">, P. and Schiller, D. (2024). Symbolic value and embeddedness of an industrial megaproject: Tesla’s Gigafactory Berlin-Brandenburg. </w:t>
      </w:r>
      <w:r>
        <w:rPr>
          <w:i/>
          <w:iCs/>
        </w:rPr>
        <w:t>Cambridge Journal of Regions Economy and Society</w:t>
      </w:r>
      <w:r>
        <w:t xml:space="preserve">. </w:t>
      </w:r>
      <w:proofErr w:type="spellStart"/>
      <w:proofErr w:type="gramStart"/>
      <w:r>
        <w:t>doi:https</w:t>
      </w:r>
      <w:proofErr w:type="spellEnd"/>
      <w:r>
        <w:t>://doi.org/10.1093/</w:t>
      </w:r>
      <w:proofErr w:type="spellStart"/>
      <w:r>
        <w:t>cjres</w:t>
      </w:r>
      <w:proofErr w:type="spellEnd"/>
      <w:r>
        <w:t>/rsae045</w:t>
      </w:r>
      <w:proofErr w:type="gramEnd"/>
      <w:r>
        <w:t>.</w:t>
      </w:r>
    </w:p>
    <w:p w14:paraId="041DC0CF" w14:textId="77777777" w:rsidR="00356AC1" w:rsidRPr="00864839" w:rsidRDefault="00356AC1" w:rsidP="00356AC1">
      <w:pPr>
        <w:pStyle w:val="NormalWeb"/>
        <w:spacing w:before="120" w:beforeAutospacing="0" w:after="120" w:afterAutospacing="0" w:line="360" w:lineRule="auto"/>
        <w:jc w:val="both"/>
      </w:pPr>
      <w:proofErr w:type="spellStart"/>
      <w:r w:rsidRPr="00864839">
        <w:lastRenderedPageBreak/>
        <w:t>Safitri</w:t>
      </w:r>
      <w:proofErr w:type="spellEnd"/>
      <w:r w:rsidRPr="00864839">
        <w:t xml:space="preserve">, C. and Miranda, M. (2024). Impact of Technological Adoption, Innovation Management, and Market Demand on Competitive Advantage. </w:t>
      </w:r>
      <w:r w:rsidRPr="00864839">
        <w:rPr>
          <w:i/>
          <w:iCs/>
        </w:rPr>
        <w:t>International Journal of Business, Law, and Education</w:t>
      </w:r>
      <w:r w:rsidRPr="00864839">
        <w:t xml:space="preserve">, 5(2), pp.2165–2176. </w:t>
      </w:r>
      <w:proofErr w:type="spellStart"/>
      <w:proofErr w:type="gramStart"/>
      <w:r w:rsidRPr="00864839">
        <w:t>doi:https</w:t>
      </w:r>
      <w:proofErr w:type="spellEnd"/>
      <w:r w:rsidRPr="00864839">
        <w:t>://doi.org/10.56442/ijble.v5i2.800</w:t>
      </w:r>
      <w:proofErr w:type="gramEnd"/>
      <w:r w:rsidRPr="00864839">
        <w:t>.</w:t>
      </w:r>
    </w:p>
    <w:p w14:paraId="047A6952" w14:textId="77777777" w:rsidR="00356AC1" w:rsidRPr="00864839" w:rsidRDefault="00356AC1" w:rsidP="00356AC1">
      <w:pPr>
        <w:pStyle w:val="NormalWeb"/>
        <w:spacing w:before="120" w:beforeAutospacing="0" w:after="120" w:afterAutospacing="0" w:line="360" w:lineRule="auto"/>
        <w:jc w:val="both"/>
      </w:pPr>
      <w:r w:rsidRPr="00864839">
        <w:t xml:space="preserve">Schnabel, C. (2025). Unions and employers’ associations in Germany: a survey of their membership, density and bargaining coverage. </w:t>
      </w:r>
      <w:r w:rsidRPr="00864839">
        <w:rPr>
          <w:i/>
          <w:iCs/>
        </w:rPr>
        <w:t xml:space="preserve">Journal for </w:t>
      </w:r>
      <w:proofErr w:type="spellStart"/>
      <w:r w:rsidRPr="00864839">
        <w:rPr>
          <w:i/>
          <w:iCs/>
        </w:rPr>
        <w:t>Labour</w:t>
      </w:r>
      <w:proofErr w:type="spellEnd"/>
      <w:r w:rsidRPr="00864839">
        <w:rPr>
          <w:i/>
          <w:iCs/>
        </w:rPr>
        <w:t xml:space="preserve"> Market Research</w:t>
      </w:r>
      <w:r w:rsidRPr="00864839">
        <w:t xml:space="preserve">, 59(1). </w:t>
      </w:r>
      <w:proofErr w:type="spellStart"/>
      <w:proofErr w:type="gramStart"/>
      <w:r w:rsidRPr="00864839">
        <w:t>doi:https</w:t>
      </w:r>
      <w:proofErr w:type="spellEnd"/>
      <w:r w:rsidRPr="00864839">
        <w:t>://doi.org/10.1186/s12651-025-00393-2</w:t>
      </w:r>
      <w:proofErr w:type="gramEnd"/>
      <w:r w:rsidRPr="00864839">
        <w:t>.</w:t>
      </w:r>
    </w:p>
    <w:p w14:paraId="67271107" w14:textId="77777777" w:rsidR="00356AC1" w:rsidRPr="00864839" w:rsidRDefault="00356AC1" w:rsidP="00356AC1">
      <w:pPr>
        <w:pStyle w:val="NormalWeb"/>
        <w:spacing w:before="120" w:beforeAutospacing="0" w:after="120" w:afterAutospacing="0" w:line="360" w:lineRule="auto"/>
        <w:jc w:val="both"/>
      </w:pPr>
      <w:r w:rsidRPr="00864839">
        <w:t xml:space="preserve">Schott, L. and Schaefer, K.J. (2025). From Engines to Algorithms? Regional Innovation and Implementation of Automated Driving Technologies in Germany. </w:t>
      </w:r>
      <w:r w:rsidRPr="00864839">
        <w:rPr>
          <w:i/>
          <w:iCs/>
        </w:rPr>
        <w:t>Growth and Change</w:t>
      </w:r>
      <w:r w:rsidRPr="00864839">
        <w:t xml:space="preserve">, 56(4). </w:t>
      </w:r>
      <w:proofErr w:type="spellStart"/>
      <w:proofErr w:type="gramStart"/>
      <w:r w:rsidRPr="00864839">
        <w:t>doi:https</w:t>
      </w:r>
      <w:proofErr w:type="spellEnd"/>
      <w:r w:rsidRPr="00864839">
        <w:t>://doi.org/10.1111/grow.70079</w:t>
      </w:r>
      <w:proofErr w:type="gramEnd"/>
      <w:r w:rsidRPr="00864839">
        <w:t>.</w:t>
      </w:r>
    </w:p>
    <w:p w14:paraId="60C53A1E" w14:textId="77777777" w:rsidR="00356AC1" w:rsidRDefault="00356AC1" w:rsidP="00356AC1">
      <w:pPr>
        <w:pStyle w:val="NormalWeb"/>
        <w:spacing w:before="120" w:beforeAutospacing="0" w:after="120" w:afterAutospacing="0" w:line="360" w:lineRule="auto"/>
        <w:jc w:val="both"/>
      </w:pPr>
      <w:r>
        <w:t xml:space="preserve">Siebert, T. and </w:t>
      </w:r>
      <w:proofErr w:type="spellStart"/>
      <w:r>
        <w:t>Vanclay</w:t>
      </w:r>
      <w:proofErr w:type="spellEnd"/>
      <w:r>
        <w:t xml:space="preserve">, F. (2024). Testing the Social Framework for Projects: the social impacts of the Tesla Gigafactory Berlin-Brandenburg. </w:t>
      </w:r>
      <w:r>
        <w:rPr>
          <w:i/>
          <w:iCs/>
        </w:rPr>
        <w:t>Impact Assessment and Project Appraisal</w:t>
      </w:r>
      <w:r>
        <w:t xml:space="preserve">, 42(5), pp.482–497. </w:t>
      </w:r>
      <w:proofErr w:type="spellStart"/>
      <w:proofErr w:type="gramStart"/>
      <w:r>
        <w:t>doi:https</w:t>
      </w:r>
      <w:proofErr w:type="spellEnd"/>
      <w:r>
        <w:t>://doi.org/10.1080/14615517.2024.2428016</w:t>
      </w:r>
      <w:proofErr w:type="gramEnd"/>
      <w:r>
        <w:t>.</w:t>
      </w:r>
    </w:p>
    <w:p w14:paraId="0953856A" w14:textId="77777777" w:rsidR="00356AC1" w:rsidRPr="00864839" w:rsidRDefault="00356AC1" w:rsidP="00356AC1">
      <w:pPr>
        <w:pStyle w:val="NormalWeb"/>
        <w:spacing w:before="120" w:beforeAutospacing="0" w:after="120" w:afterAutospacing="0" w:line="360" w:lineRule="auto"/>
        <w:jc w:val="both"/>
      </w:pPr>
      <w:r w:rsidRPr="00864839">
        <w:t>Singh, A.R., Vishnuram, P., Alagarsamy, S., Bajaj, M., Blazek, V., Damaj, I., Rathore, R.S., Al-</w:t>
      </w:r>
      <w:proofErr w:type="spellStart"/>
      <w:r w:rsidRPr="00864839">
        <w:t>Wesabi</w:t>
      </w:r>
      <w:proofErr w:type="spellEnd"/>
      <w:r w:rsidRPr="00864839">
        <w:t xml:space="preserve">, F.N. and Othman, K.M. (2024). Electric vehicle charging technologies, infrastructure expansion, grid integration strategies, and their role in promoting sustainable e-mobility. </w:t>
      </w:r>
      <w:r w:rsidRPr="00864839">
        <w:rPr>
          <w:i/>
          <w:iCs/>
        </w:rPr>
        <w:t>Alexandria Engineering Journal /Alexandria Engineering Journal</w:t>
      </w:r>
      <w:r w:rsidRPr="00864839">
        <w:t xml:space="preserve">, 105(1), pp.300–330. </w:t>
      </w:r>
      <w:proofErr w:type="spellStart"/>
      <w:proofErr w:type="gramStart"/>
      <w:r w:rsidRPr="00864839">
        <w:t>doi:https</w:t>
      </w:r>
      <w:proofErr w:type="spellEnd"/>
      <w:r w:rsidRPr="00864839">
        <w:t>://doi.org/10.1016/j.aej.2024.06.093</w:t>
      </w:r>
      <w:proofErr w:type="gramEnd"/>
      <w:r w:rsidRPr="00864839">
        <w:t>.</w:t>
      </w:r>
    </w:p>
    <w:p w14:paraId="6431F84A" w14:textId="77777777" w:rsidR="00356AC1" w:rsidRPr="00864839" w:rsidRDefault="00356AC1" w:rsidP="00356AC1">
      <w:pPr>
        <w:pStyle w:val="NormalWeb"/>
        <w:spacing w:before="120" w:beforeAutospacing="0" w:after="120" w:afterAutospacing="0" w:line="360" w:lineRule="auto"/>
        <w:jc w:val="both"/>
      </w:pPr>
      <w:r w:rsidRPr="00864839">
        <w:t xml:space="preserve">Statista. (2020). </w:t>
      </w:r>
      <w:r w:rsidRPr="00864839">
        <w:rPr>
          <w:i/>
          <w:iCs/>
        </w:rPr>
        <w:t>Statista - The Statistics Portal</w:t>
      </w:r>
      <w:r w:rsidRPr="00864839">
        <w:t>. [online] Available at: https://www.statista.com/?srsltid=AfmBOooTGmqUSGWqA4AO5D09DBw_aDlm4nMaC8pKXn6Kbu7N8HA6fil- [Accessed 9 Apr. 2026].</w:t>
      </w:r>
    </w:p>
    <w:p w14:paraId="6C0F2558" w14:textId="77777777" w:rsidR="00356AC1" w:rsidRPr="00864839" w:rsidRDefault="00356AC1" w:rsidP="00356AC1">
      <w:pPr>
        <w:pStyle w:val="NormalWeb"/>
        <w:spacing w:before="120" w:beforeAutospacing="0" w:after="120" w:afterAutospacing="0" w:line="360" w:lineRule="auto"/>
        <w:jc w:val="both"/>
      </w:pPr>
      <w:proofErr w:type="spellStart"/>
      <w:r w:rsidRPr="00864839">
        <w:t>Stockhammer</w:t>
      </w:r>
      <w:proofErr w:type="spellEnd"/>
      <w:r w:rsidRPr="00864839">
        <w:t xml:space="preserve">, E., Hein, E. and Grafl, L. (2011). Globalization and the effects of changes in functional income distribution on aggregate demand in Germany. </w:t>
      </w:r>
      <w:r w:rsidRPr="00864839">
        <w:rPr>
          <w:i/>
          <w:iCs/>
        </w:rPr>
        <w:t>International Review of Applied Economics</w:t>
      </w:r>
      <w:r w:rsidRPr="00864839">
        <w:t xml:space="preserve">, 25(1), pp.1–23. </w:t>
      </w:r>
      <w:proofErr w:type="spellStart"/>
      <w:proofErr w:type="gramStart"/>
      <w:r w:rsidRPr="00864839">
        <w:t>doi:https</w:t>
      </w:r>
      <w:proofErr w:type="spellEnd"/>
      <w:r w:rsidRPr="00864839">
        <w:t>://doi.org/10.1080/02692170903426096</w:t>
      </w:r>
      <w:proofErr w:type="gramEnd"/>
      <w:r w:rsidRPr="00864839">
        <w:t>.</w:t>
      </w:r>
    </w:p>
    <w:p w14:paraId="1C18817B" w14:textId="77777777" w:rsidR="00356AC1" w:rsidRPr="00864839" w:rsidRDefault="00356AC1" w:rsidP="00356AC1">
      <w:pPr>
        <w:pStyle w:val="NormalWeb"/>
        <w:spacing w:before="120" w:beforeAutospacing="0" w:after="120" w:afterAutospacing="0" w:line="360" w:lineRule="auto"/>
        <w:jc w:val="both"/>
      </w:pPr>
      <w:r w:rsidRPr="00864839">
        <w:t xml:space="preserve">Sudarshan Gnanavendan, Senthil Kumaran Selvaraj, S Jithin Dev, Kishore Kumar Mahato, R </w:t>
      </w:r>
      <w:proofErr w:type="spellStart"/>
      <w:r w:rsidRPr="00864839">
        <w:t>Srii</w:t>
      </w:r>
      <w:proofErr w:type="spellEnd"/>
      <w:r w:rsidRPr="00864839">
        <w:t xml:space="preserve"> </w:t>
      </w:r>
      <w:proofErr w:type="spellStart"/>
      <w:r w:rsidRPr="00864839">
        <w:t>Swathish</w:t>
      </w:r>
      <w:proofErr w:type="spellEnd"/>
      <w:r w:rsidRPr="00864839">
        <w:t xml:space="preserve">, G </w:t>
      </w:r>
      <w:proofErr w:type="spellStart"/>
      <w:r w:rsidRPr="00864839">
        <w:t>Sundaramali</w:t>
      </w:r>
      <w:proofErr w:type="spellEnd"/>
      <w:r w:rsidRPr="00864839">
        <w:t xml:space="preserve">, Oussama Accouche and Azab, M. (2024). Challenges, Solutions and Future trends in EV-Technology: A Review. </w:t>
      </w:r>
      <w:r w:rsidRPr="00864839">
        <w:rPr>
          <w:i/>
          <w:iCs/>
        </w:rPr>
        <w:t>IEEE Access</w:t>
      </w:r>
      <w:r w:rsidRPr="00864839">
        <w:t xml:space="preserve">, 12, pp.1–1. </w:t>
      </w:r>
      <w:proofErr w:type="spellStart"/>
      <w:proofErr w:type="gramStart"/>
      <w:r w:rsidRPr="00864839">
        <w:t>doi:https</w:t>
      </w:r>
      <w:proofErr w:type="spellEnd"/>
      <w:r w:rsidRPr="00864839">
        <w:t>://doi.org/10.1109/access.2024.3353378</w:t>
      </w:r>
      <w:proofErr w:type="gramEnd"/>
      <w:r w:rsidRPr="00864839">
        <w:t>.</w:t>
      </w:r>
    </w:p>
    <w:p w14:paraId="732BFD5C" w14:textId="77777777" w:rsidR="00356AC1" w:rsidRPr="00864839" w:rsidRDefault="00356AC1" w:rsidP="00356AC1">
      <w:pPr>
        <w:pStyle w:val="NormalWeb"/>
        <w:spacing w:before="120" w:beforeAutospacing="0" w:after="120" w:afterAutospacing="0" w:line="360" w:lineRule="auto"/>
        <w:jc w:val="both"/>
      </w:pPr>
      <w:r w:rsidRPr="00864839">
        <w:t xml:space="preserve">Sun, Y., Tang, S., Dou, Z. and Wang, T. (2024). How environment and technology affect the regional manufacturing industry development. </w:t>
      </w:r>
      <w:proofErr w:type="spellStart"/>
      <w:r w:rsidRPr="00864839">
        <w:rPr>
          <w:i/>
          <w:iCs/>
        </w:rPr>
        <w:t>Heliyon</w:t>
      </w:r>
      <w:proofErr w:type="spellEnd"/>
      <w:r w:rsidRPr="00864839">
        <w:t xml:space="preserve">, [online] 10(15), p.e35321. </w:t>
      </w:r>
      <w:proofErr w:type="spellStart"/>
      <w:proofErr w:type="gramStart"/>
      <w:r w:rsidRPr="00864839">
        <w:t>doi:https</w:t>
      </w:r>
      <w:proofErr w:type="spellEnd"/>
      <w:r w:rsidRPr="00864839">
        <w:t>://doi.org/10.1016/j.heliyon.2024.e35321</w:t>
      </w:r>
      <w:proofErr w:type="gramEnd"/>
      <w:r w:rsidRPr="00864839">
        <w:t>.</w:t>
      </w:r>
    </w:p>
    <w:p w14:paraId="79A39CAB" w14:textId="77777777" w:rsidR="00356AC1" w:rsidRPr="00864839" w:rsidRDefault="00356AC1" w:rsidP="00356AC1">
      <w:pPr>
        <w:pStyle w:val="NormalWeb"/>
        <w:spacing w:before="120" w:beforeAutospacing="0" w:after="120" w:afterAutospacing="0" w:line="360" w:lineRule="auto"/>
        <w:jc w:val="both"/>
      </w:pPr>
      <w:r w:rsidRPr="00864839">
        <w:lastRenderedPageBreak/>
        <w:t xml:space="preserve">Tian, J., </w:t>
      </w:r>
      <w:proofErr w:type="spellStart"/>
      <w:r w:rsidRPr="00864839">
        <w:t>Coreynen</w:t>
      </w:r>
      <w:proofErr w:type="spellEnd"/>
      <w:r w:rsidRPr="00864839">
        <w:t xml:space="preserve">, W., </w:t>
      </w:r>
      <w:proofErr w:type="spellStart"/>
      <w:r w:rsidRPr="00864839">
        <w:t>Matthyssens</w:t>
      </w:r>
      <w:proofErr w:type="spellEnd"/>
      <w:r w:rsidRPr="00864839">
        <w:t xml:space="preserve">, P. and Shen, L. (2021). Platform-based </w:t>
      </w:r>
      <w:proofErr w:type="spellStart"/>
      <w:r w:rsidRPr="00864839">
        <w:t>servitization</w:t>
      </w:r>
      <w:proofErr w:type="spellEnd"/>
      <w:r w:rsidRPr="00864839">
        <w:t xml:space="preserve"> and business model adaptation by established manufacturers. </w:t>
      </w:r>
      <w:proofErr w:type="spellStart"/>
      <w:r w:rsidRPr="00864839">
        <w:rPr>
          <w:i/>
          <w:iCs/>
        </w:rPr>
        <w:t>Technovation</w:t>
      </w:r>
      <w:proofErr w:type="spellEnd"/>
      <w:r w:rsidRPr="00864839">
        <w:t xml:space="preserve">, p.102222. </w:t>
      </w:r>
      <w:proofErr w:type="spellStart"/>
      <w:proofErr w:type="gramStart"/>
      <w:r w:rsidRPr="00864839">
        <w:t>doi:https</w:t>
      </w:r>
      <w:proofErr w:type="spellEnd"/>
      <w:r w:rsidRPr="00864839">
        <w:t>://doi.org/10.1016/j.technovation.2021.102222</w:t>
      </w:r>
      <w:proofErr w:type="gramEnd"/>
      <w:r w:rsidRPr="00864839">
        <w:t>.</w:t>
      </w:r>
    </w:p>
    <w:p w14:paraId="14BE3BD8" w14:textId="77777777" w:rsidR="00356AC1" w:rsidRPr="00864839" w:rsidRDefault="00356AC1" w:rsidP="00356AC1">
      <w:pPr>
        <w:pStyle w:val="NormalWeb"/>
        <w:spacing w:before="120" w:beforeAutospacing="0" w:after="120" w:afterAutospacing="0" w:line="360" w:lineRule="auto"/>
        <w:jc w:val="both"/>
      </w:pPr>
      <w:r w:rsidRPr="00864839">
        <w:t xml:space="preserve">Titov, A. (2015). </w:t>
      </w:r>
      <w:r w:rsidRPr="00864839">
        <w:rPr>
          <w:i/>
          <w:iCs/>
        </w:rPr>
        <w:t>List of all German Car Brands</w:t>
      </w:r>
      <w:r w:rsidRPr="00864839">
        <w:t>. [online] Listcarbrands.com. Available at: https://listcarbrands.com/german-car-brands/#google_vignette [Accessed 1 Mar. 2026].</w:t>
      </w:r>
    </w:p>
    <w:p w14:paraId="610A7A59" w14:textId="77777777" w:rsidR="00356AC1" w:rsidRPr="00864839" w:rsidRDefault="00356AC1" w:rsidP="00356AC1">
      <w:pPr>
        <w:pStyle w:val="NormalWeb"/>
        <w:spacing w:before="120" w:beforeAutospacing="0" w:after="120" w:afterAutospacing="0" w:line="360" w:lineRule="auto"/>
        <w:jc w:val="both"/>
      </w:pPr>
      <w:r w:rsidRPr="00864839">
        <w:t xml:space="preserve">Veloso, F. and Kumar, R. (2002). The Automotive Supply Chain: Global Trends and Asian Perspectives. (3). </w:t>
      </w:r>
      <w:proofErr w:type="spellStart"/>
      <w:proofErr w:type="gramStart"/>
      <w:r w:rsidRPr="00864839">
        <w:t>doi:https</w:t>
      </w:r>
      <w:proofErr w:type="spellEnd"/>
      <w:r w:rsidRPr="00864839">
        <w:t>://doi.org/10.1184/r1/6073520.v1</w:t>
      </w:r>
      <w:proofErr w:type="gramEnd"/>
      <w:r w:rsidRPr="00864839">
        <w:t>.</w:t>
      </w:r>
    </w:p>
    <w:p w14:paraId="6A04A0F7" w14:textId="77777777" w:rsidR="00356AC1" w:rsidRPr="00864839" w:rsidRDefault="00356AC1" w:rsidP="00356AC1">
      <w:pPr>
        <w:pStyle w:val="NormalWeb"/>
        <w:spacing w:before="120" w:beforeAutospacing="0" w:after="120" w:afterAutospacing="0" w:line="360" w:lineRule="auto"/>
        <w:jc w:val="both"/>
      </w:pPr>
      <w:r w:rsidRPr="00864839">
        <w:t xml:space="preserve">Wang, J., Zhang, F., Zhang, Z., Wang, L. and </w:t>
      </w:r>
      <w:proofErr w:type="spellStart"/>
      <w:r w:rsidRPr="00864839">
        <w:t>Ayipeh</w:t>
      </w:r>
      <w:proofErr w:type="spellEnd"/>
      <w:r w:rsidRPr="00864839">
        <w:t xml:space="preserve">, C.S. (2022). Method to Study the Importance of Automobile Industry Chain Based on the Input-Output Model. </w:t>
      </w:r>
      <w:r w:rsidRPr="00864839">
        <w:rPr>
          <w:i/>
          <w:iCs/>
        </w:rPr>
        <w:t>Discrete Dynamics in Nature and Society</w:t>
      </w:r>
      <w:r w:rsidRPr="00864839">
        <w:t xml:space="preserve">, 2022, pp.1–11. </w:t>
      </w:r>
      <w:proofErr w:type="spellStart"/>
      <w:proofErr w:type="gramStart"/>
      <w:r w:rsidRPr="00864839">
        <w:t>doi:https</w:t>
      </w:r>
      <w:proofErr w:type="spellEnd"/>
      <w:r w:rsidRPr="00864839">
        <w:t>://doi.org/10.1155/2022/3105422</w:t>
      </w:r>
      <w:proofErr w:type="gramEnd"/>
      <w:r w:rsidRPr="00864839">
        <w:t>.</w:t>
      </w:r>
    </w:p>
    <w:p w14:paraId="4EA00E81" w14:textId="77777777" w:rsidR="00356AC1" w:rsidRPr="00864839" w:rsidRDefault="00356AC1" w:rsidP="00356AC1">
      <w:pPr>
        <w:pStyle w:val="NormalWeb"/>
        <w:spacing w:before="120" w:beforeAutospacing="0" w:after="120" w:afterAutospacing="0" w:line="360" w:lineRule="auto"/>
        <w:jc w:val="both"/>
      </w:pPr>
      <w:r w:rsidRPr="00864839">
        <w:t xml:space="preserve">Yama Temouri, Luong, H., Pereira, V. and Hussain Rammal (2025). Regional Environmental Protection Investments, Cluster Ecosystems, and Firm Innovation: Evidence </w:t>
      </w:r>
      <w:proofErr w:type="gramStart"/>
      <w:r w:rsidRPr="00864839">
        <w:t>From</w:t>
      </w:r>
      <w:proofErr w:type="gramEnd"/>
      <w:r w:rsidRPr="00864839">
        <w:t xml:space="preserve"> Germany. </w:t>
      </w:r>
      <w:r w:rsidRPr="00864839">
        <w:rPr>
          <w:i/>
          <w:iCs/>
        </w:rPr>
        <w:t>Business Strategy and the Environment</w:t>
      </w:r>
      <w:r w:rsidRPr="00864839">
        <w:t xml:space="preserve">. </w:t>
      </w:r>
      <w:proofErr w:type="spellStart"/>
      <w:proofErr w:type="gramStart"/>
      <w:r w:rsidRPr="00864839">
        <w:t>doi:https</w:t>
      </w:r>
      <w:proofErr w:type="spellEnd"/>
      <w:r w:rsidRPr="00864839">
        <w:t>://doi.org/10.1002/bse.4270</w:t>
      </w:r>
      <w:proofErr w:type="gramEnd"/>
      <w:r w:rsidRPr="00864839">
        <w:t>.</w:t>
      </w:r>
    </w:p>
    <w:sectPr w:rsidR="00356AC1" w:rsidRPr="00864839" w:rsidSect="00380436">
      <w:footerReference w:type="default" r:id="rId13"/>
      <w:pgSz w:w="11906" w:h="16838" w:code="9"/>
      <w:pgMar w:top="1440" w:right="1440" w:bottom="1440" w:left="1440" w:header="72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BC0B5" w14:textId="77777777" w:rsidR="00426FC3" w:rsidRDefault="00426FC3" w:rsidP="001D183A">
      <w:r>
        <w:separator/>
      </w:r>
    </w:p>
  </w:endnote>
  <w:endnote w:type="continuationSeparator" w:id="0">
    <w:p w14:paraId="09D11AE3" w14:textId="77777777" w:rsidR="00426FC3" w:rsidRDefault="00426FC3" w:rsidP="001D1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1844087"/>
      <w:docPartObj>
        <w:docPartGallery w:val="Page Numbers (Bottom of Page)"/>
        <w:docPartUnique/>
      </w:docPartObj>
    </w:sdtPr>
    <w:sdtContent>
      <w:p w14:paraId="1FCD7521" w14:textId="05F04448" w:rsidR="001D183A" w:rsidRDefault="001D183A" w:rsidP="00380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01169E" w14:textId="77777777" w:rsidR="001D183A" w:rsidRDefault="001D183A" w:rsidP="001D1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A39FF" w14:textId="77777777" w:rsidR="001D183A" w:rsidRDefault="001D183A" w:rsidP="001D183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1701084"/>
      <w:docPartObj>
        <w:docPartGallery w:val="Page Numbers (Bottom of Page)"/>
        <w:docPartUnique/>
      </w:docPartObj>
    </w:sdtPr>
    <w:sdtContent>
      <w:p w14:paraId="5220633B" w14:textId="6C18E613" w:rsidR="00380436" w:rsidRDefault="00380436" w:rsidP="001045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F202739" w14:textId="77777777" w:rsidR="00380436" w:rsidRDefault="00380436" w:rsidP="00380436">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EE0BF" w14:textId="77777777" w:rsidR="00426FC3" w:rsidRDefault="00426FC3" w:rsidP="001D183A">
      <w:r>
        <w:separator/>
      </w:r>
    </w:p>
  </w:footnote>
  <w:footnote w:type="continuationSeparator" w:id="0">
    <w:p w14:paraId="49D4D23D" w14:textId="77777777" w:rsidR="00426FC3" w:rsidRDefault="00426FC3" w:rsidP="001D18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BBF"/>
    <w:rsid w:val="0001041E"/>
    <w:rsid w:val="000666C1"/>
    <w:rsid w:val="000733B7"/>
    <w:rsid w:val="00074A57"/>
    <w:rsid w:val="0012393B"/>
    <w:rsid w:val="0016735B"/>
    <w:rsid w:val="00175E69"/>
    <w:rsid w:val="001D183A"/>
    <w:rsid w:val="002119F7"/>
    <w:rsid w:val="00247864"/>
    <w:rsid w:val="002F0DCF"/>
    <w:rsid w:val="00356AC1"/>
    <w:rsid w:val="00380436"/>
    <w:rsid w:val="003D6458"/>
    <w:rsid w:val="004033A0"/>
    <w:rsid w:val="00426FC3"/>
    <w:rsid w:val="004628C7"/>
    <w:rsid w:val="0059354D"/>
    <w:rsid w:val="005A6456"/>
    <w:rsid w:val="005C0061"/>
    <w:rsid w:val="006526F1"/>
    <w:rsid w:val="00674D87"/>
    <w:rsid w:val="00693159"/>
    <w:rsid w:val="006A7DCF"/>
    <w:rsid w:val="006D6253"/>
    <w:rsid w:val="00730BBF"/>
    <w:rsid w:val="007B3E19"/>
    <w:rsid w:val="007C0E67"/>
    <w:rsid w:val="00864839"/>
    <w:rsid w:val="00874A0B"/>
    <w:rsid w:val="009511D8"/>
    <w:rsid w:val="00A37707"/>
    <w:rsid w:val="00AF4310"/>
    <w:rsid w:val="00B54E6A"/>
    <w:rsid w:val="00BE1F4F"/>
    <w:rsid w:val="00C554BA"/>
    <w:rsid w:val="00CC42FD"/>
    <w:rsid w:val="00D97842"/>
    <w:rsid w:val="00E451F1"/>
    <w:rsid w:val="00E653B5"/>
    <w:rsid w:val="00E94FCA"/>
    <w:rsid w:val="00ED44A1"/>
    <w:rsid w:val="00F03EC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E1C6C"/>
  <w15:chartTrackingRefBased/>
  <w15:docId w15:val="{6FA4D042-CEFC-5B4F-A31B-A4B24FAB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30"/>
        <w:lang w:val="en-US"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159"/>
    <w:rPr>
      <w:rFonts w:ascii="Times New Roman" w:eastAsia="Times New Roman" w:hAnsi="Times New Roman" w:cs="Times New Roman"/>
      <w:szCs w:val="24"/>
    </w:rPr>
  </w:style>
  <w:style w:type="paragraph" w:styleId="Heading1">
    <w:name w:val="heading 1"/>
    <w:basedOn w:val="Normal"/>
    <w:next w:val="Normal"/>
    <w:link w:val="Heading1Char"/>
    <w:uiPriority w:val="9"/>
    <w:qFormat/>
    <w:rsid w:val="00380436"/>
    <w:pPr>
      <w:keepNext/>
      <w:keepLines/>
      <w:spacing w:before="240" w:line="360" w:lineRule="auto"/>
      <w:outlineLvl w:val="0"/>
    </w:pPr>
    <w:rPr>
      <w:rFonts w:eastAsiaTheme="majorEastAsia" w:cstheme="majorBidi"/>
      <w:b/>
      <w:color w:val="000000" w:themeColor="text1"/>
      <w:sz w:val="32"/>
      <w:szCs w:val="40"/>
    </w:rPr>
  </w:style>
  <w:style w:type="paragraph" w:styleId="Heading2">
    <w:name w:val="heading 2"/>
    <w:basedOn w:val="Normal"/>
    <w:link w:val="Heading2Char"/>
    <w:uiPriority w:val="9"/>
    <w:qFormat/>
    <w:rsid w:val="00380436"/>
    <w:pPr>
      <w:spacing w:before="100" w:beforeAutospacing="1" w:after="100" w:afterAutospacing="1"/>
      <w:outlineLvl w:val="1"/>
    </w:pPr>
    <w:rPr>
      <w:b/>
      <w:bCs/>
      <w:sz w:val="28"/>
      <w:szCs w:val="36"/>
    </w:rPr>
  </w:style>
  <w:style w:type="paragraph" w:styleId="Heading3">
    <w:name w:val="heading 3"/>
    <w:basedOn w:val="Normal"/>
    <w:next w:val="Normal"/>
    <w:link w:val="Heading3Char"/>
    <w:uiPriority w:val="9"/>
    <w:semiHidden/>
    <w:unhideWhenUsed/>
    <w:qFormat/>
    <w:rsid w:val="00074A57"/>
    <w:pPr>
      <w:keepNext/>
      <w:keepLines/>
      <w:spacing w:before="40"/>
      <w:outlineLvl w:val="2"/>
    </w:pPr>
    <w:rPr>
      <w:rFonts w:asciiTheme="majorHAnsi" w:eastAsiaTheme="majorEastAsia" w:hAnsiTheme="majorHAnsi" w:cstheme="majorBidi"/>
      <w:color w:val="0D5571"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6C1"/>
    <w:pPr>
      <w:ind w:left="720"/>
      <w:contextualSpacing/>
    </w:pPr>
  </w:style>
  <w:style w:type="character" w:customStyle="1" w:styleId="Heading2Char">
    <w:name w:val="Heading 2 Char"/>
    <w:basedOn w:val="DefaultParagraphFont"/>
    <w:link w:val="Heading2"/>
    <w:uiPriority w:val="9"/>
    <w:rsid w:val="00380436"/>
    <w:rPr>
      <w:rFonts w:ascii="Times New Roman" w:eastAsia="Times New Roman" w:hAnsi="Times New Roman" w:cs="Times New Roman"/>
      <w:b/>
      <w:bCs/>
      <w:sz w:val="28"/>
      <w:szCs w:val="36"/>
    </w:rPr>
  </w:style>
  <w:style w:type="paragraph" w:styleId="NormalWeb">
    <w:name w:val="Normal (Web)"/>
    <w:basedOn w:val="Normal"/>
    <w:uiPriority w:val="99"/>
    <w:unhideWhenUsed/>
    <w:rsid w:val="00730BBF"/>
    <w:pPr>
      <w:spacing w:before="100" w:beforeAutospacing="1" w:after="100" w:afterAutospacing="1"/>
    </w:pPr>
  </w:style>
  <w:style w:type="character" w:customStyle="1" w:styleId="Heading1Char">
    <w:name w:val="Heading 1 Char"/>
    <w:basedOn w:val="DefaultParagraphFont"/>
    <w:link w:val="Heading1"/>
    <w:uiPriority w:val="9"/>
    <w:rsid w:val="00380436"/>
    <w:rPr>
      <w:rFonts w:ascii="Times New Roman" w:eastAsiaTheme="majorEastAsia" w:hAnsi="Times New Roman" w:cstheme="majorBidi"/>
      <w:b/>
      <w:color w:val="000000" w:themeColor="text1"/>
      <w:sz w:val="32"/>
      <w:szCs w:val="40"/>
    </w:rPr>
  </w:style>
  <w:style w:type="character" w:customStyle="1" w:styleId="text-xs">
    <w:name w:val="text-xs"/>
    <w:basedOn w:val="DefaultParagraphFont"/>
    <w:rsid w:val="00730BBF"/>
  </w:style>
  <w:style w:type="character" w:customStyle="1" w:styleId="whitespace-normal">
    <w:name w:val="whitespace-normal"/>
    <w:basedOn w:val="DefaultParagraphFont"/>
    <w:rsid w:val="00730BBF"/>
  </w:style>
  <w:style w:type="character" w:customStyle="1" w:styleId="Heading3Char">
    <w:name w:val="Heading 3 Char"/>
    <w:basedOn w:val="DefaultParagraphFont"/>
    <w:link w:val="Heading3"/>
    <w:uiPriority w:val="9"/>
    <w:semiHidden/>
    <w:rsid w:val="00074A57"/>
    <w:rPr>
      <w:rFonts w:asciiTheme="majorHAnsi" w:eastAsiaTheme="majorEastAsia" w:hAnsiTheme="majorHAnsi" w:cstheme="majorBidi"/>
      <w:color w:val="0D5571" w:themeColor="accent1" w:themeShade="7F"/>
    </w:rPr>
  </w:style>
  <w:style w:type="character" w:styleId="Strong">
    <w:name w:val="Strong"/>
    <w:basedOn w:val="DefaultParagraphFont"/>
    <w:uiPriority w:val="22"/>
    <w:qFormat/>
    <w:rsid w:val="00E451F1"/>
    <w:rPr>
      <w:b/>
      <w:bCs/>
    </w:rPr>
  </w:style>
  <w:style w:type="paragraph" w:styleId="Footer">
    <w:name w:val="footer"/>
    <w:basedOn w:val="Normal"/>
    <w:link w:val="FooterChar"/>
    <w:uiPriority w:val="99"/>
    <w:unhideWhenUsed/>
    <w:rsid w:val="001D183A"/>
    <w:pPr>
      <w:tabs>
        <w:tab w:val="center" w:pos="4680"/>
        <w:tab w:val="right" w:pos="9360"/>
      </w:tabs>
    </w:pPr>
    <w:rPr>
      <w:szCs w:val="30"/>
    </w:rPr>
  </w:style>
  <w:style w:type="character" w:customStyle="1" w:styleId="FooterChar">
    <w:name w:val="Footer Char"/>
    <w:basedOn w:val="DefaultParagraphFont"/>
    <w:link w:val="Footer"/>
    <w:uiPriority w:val="99"/>
    <w:rsid w:val="001D183A"/>
    <w:rPr>
      <w:rFonts w:ascii="Times New Roman" w:eastAsia="Times New Roman" w:hAnsi="Times New Roman" w:cs="Times New Roman"/>
    </w:rPr>
  </w:style>
  <w:style w:type="character" w:styleId="PageNumber">
    <w:name w:val="page number"/>
    <w:basedOn w:val="DefaultParagraphFont"/>
    <w:uiPriority w:val="99"/>
    <w:semiHidden/>
    <w:unhideWhenUsed/>
    <w:rsid w:val="001D183A"/>
  </w:style>
  <w:style w:type="table" w:styleId="PlainTable1">
    <w:name w:val="Plain Table 1"/>
    <w:basedOn w:val="TableNormal"/>
    <w:uiPriority w:val="41"/>
    <w:rsid w:val="00C554B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C554B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C554B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380436"/>
    <w:pPr>
      <w:tabs>
        <w:tab w:val="center" w:pos="4680"/>
        <w:tab w:val="right" w:pos="9360"/>
      </w:tabs>
    </w:pPr>
    <w:rPr>
      <w:szCs w:val="30"/>
    </w:rPr>
  </w:style>
  <w:style w:type="character" w:customStyle="1" w:styleId="HeaderChar">
    <w:name w:val="Header Char"/>
    <w:basedOn w:val="DefaultParagraphFont"/>
    <w:link w:val="Header"/>
    <w:uiPriority w:val="99"/>
    <w:rsid w:val="00380436"/>
    <w:rPr>
      <w:rFonts w:ascii="Times New Roman" w:eastAsia="Times New Roman" w:hAnsi="Times New Roman" w:cs="Times New Roman"/>
    </w:rPr>
  </w:style>
  <w:style w:type="paragraph" w:styleId="TOCHeading">
    <w:name w:val="TOC Heading"/>
    <w:basedOn w:val="Heading1"/>
    <w:next w:val="Normal"/>
    <w:uiPriority w:val="39"/>
    <w:unhideWhenUsed/>
    <w:qFormat/>
    <w:rsid w:val="00380436"/>
    <w:pPr>
      <w:spacing w:before="480" w:line="276" w:lineRule="auto"/>
      <w:outlineLvl w:val="9"/>
    </w:pPr>
    <w:rPr>
      <w:rFonts w:asciiTheme="majorHAnsi" w:hAnsiTheme="majorHAnsi"/>
      <w:bCs/>
      <w:color w:val="1481AB" w:themeColor="accent1" w:themeShade="BF"/>
      <w:sz w:val="28"/>
      <w:szCs w:val="28"/>
      <w:lang w:bidi="ar-SA"/>
    </w:rPr>
  </w:style>
  <w:style w:type="paragraph" w:styleId="TOC1">
    <w:name w:val="toc 1"/>
    <w:basedOn w:val="Normal"/>
    <w:next w:val="Normal"/>
    <w:autoRedefine/>
    <w:uiPriority w:val="39"/>
    <w:unhideWhenUsed/>
    <w:rsid w:val="00380436"/>
    <w:pPr>
      <w:spacing w:before="120"/>
    </w:pPr>
    <w:rPr>
      <w:rFonts w:asciiTheme="minorHAnsi" w:hAnsiTheme="minorHAnsi" w:cs="Arial Unicode MS"/>
      <w:b/>
      <w:bCs/>
      <w:i/>
      <w:iCs/>
    </w:rPr>
  </w:style>
  <w:style w:type="paragraph" w:styleId="TOC2">
    <w:name w:val="toc 2"/>
    <w:basedOn w:val="Normal"/>
    <w:next w:val="Normal"/>
    <w:autoRedefine/>
    <w:uiPriority w:val="39"/>
    <w:unhideWhenUsed/>
    <w:rsid w:val="00380436"/>
    <w:pPr>
      <w:spacing w:before="120"/>
      <w:ind w:left="240"/>
    </w:pPr>
    <w:rPr>
      <w:rFonts w:asciiTheme="minorHAnsi" w:hAnsiTheme="minorHAnsi" w:cs="Arial Unicode MS"/>
      <w:b/>
      <w:bCs/>
      <w:sz w:val="22"/>
      <w:szCs w:val="22"/>
    </w:rPr>
  </w:style>
  <w:style w:type="character" w:styleId="Hyperlink">
    <w:name w:val="Hyperlink"/>
    <w:basedOn w:val="DefaultParagraphFont"/>
    <w:uiPriority w:val="99"/>
    <w:unhideWhenUsed/>
    <w:rsid w:val="00380436"/>
    <w:rPr>
      <w:color w:val="6EAC1C" w:themeColor="hyperlink"/>
      <w:u w:val="single"/>
    </w:rPr>
  </w:style>
  <w:style w:type="paragraph" w:styleId="TOC3">
    <w:name w:val="toc 3"/>
    <w:basedOn w:val="Normal"/>
    <w:next w:val="Normal"/>
    <w:autoRedefine/>
    <w:uiPriority w:val="39"/>
    <w:semiHidden/>
    <w:unhideWhenUsed/>
    <w:rsid w:val="00380436"/>
    <w:pPr>
      <w:ind w:left="480"/>
    </w:pPr>
    <w:rPr>
      <w:rFonts w:asciiTheme="minorHAnsi" w:hAnsiTheme="minorHAnsi" w:cs="Arial Unicode MS"/>
      <w:sz w:val="20"/>
      <w:szCs w:val="20"/>
    </w:rPr>
  </w:style>
  <w:style w:type="paragraph" w:styleId="TOC4">
    <w:name w:val="toc 4"/>
    <w:basedOn w:val="Normal"/>
    <w:next w:val="Normal"/>
    <w:autoRedefine/>
    <w:uiPriority w:val="39"/>
    <w:semiHidden/>
    <w:unhideWhenUsed/>
    <w:rsid w:val="00380436"/>
    <w:pPr>
      <w:ind w:left="720"/>
    </w:pPr>
    <w:rPr>
      <w:rFonts w:asciiTheme="minorHAnsi" w:hAnsiTheme="minorHAnsi" w:cs="Arial Unicode MS"/>
      <w:sz w:val="20"/>
      <w:szCs w:val="20"/>
    </w:rPr>
  </w:style>
  <w:style w:type="paragraph" w:styleId="TOC5">
    <w:name w:val="toc 5"/>
    <w:basedOn w:val="Normal"/>
    <w:next w:val="Normal"/>
    <w:autoRedefine/>
    <w:uiPriority w:val="39"/>
    <w:semiHidden/>
    <w:unhideWhenUsed/>
    <w:rsid w:val="00380436"/>
    <w:pPr>
      <w:ind w:left="960"/>
    </w:pPr>
    <w:rPr>
      <w:rFonts w:asciiTheme="minorHAnsi" w:hAnsiTheme="minorHAnsi" w:cs="Arial Unicode MS"/>
      <w:sz w:val="20"/>
      <w:szCs w:val="20"/>
    </w:rPr>
  </w:style>
  <w:style w:type="paragraph" w:styleId="TOC6">
    <w:name w:val="toc 6"/>
    <w:basedOn w:val="Normal"/>
    <w:next w:val="Normal"/>
    <w:autoRedefine/>
    <w:uiPriority w:val="39"/>
    <w:semiHidden/>
    <w:unhideWhenUsed/>
    <w:rsid w:val="00380436"/>
    <w:pPr>
      <w:ind w:left="1200"/>
    </w:pPr>
    <w:rPr>
      <w:rFonts w:asciiTheme="minorHAnsi" w:hAnsiTheme="minorHAnsi" w:cs="Arial Unicode MS"/>
      <w:sz w:val="20"/>
      <w:szCs w:val="20"/>
    </w:rPr>
  </w:style>
  <w:style w:type="paragraph" w:styleId="TOC7">
    <w:name w:val="toc 7"/>
    <w:basedOn w:val="Normal"/>
    <w:next w:val="Normal"/>
    <w:autoRedefine/>
    <w:uiPriority w:val="39"/>
    <w:semiHidden/>
    <w:unhideWhenUsed/>
    <w:rsid w:val="00380436"/>
    <w:pPr>
      <w:ind w:left="1440"/>
    </w:pPr>
    <w:rPr>
      <w:rFonts w:asciiTheme="minorHAnsi" w:hAnsiTheme="minorHAnsi" w:cs="Arial Unicode MS"/>
      <w:sz w:val="20"/>
      <w:szCs w:val="20"/>
    </w:rPr>
  </w:style>
  <w:style w:type="paragraph" w:styleId="TOC8">
    <w:name w:val="toc 8"/>
    <w:basedOn w:val="Normal"/>
    <w:next w:val="Normal"/>
    <w:autoRedefine/>
    <w:uiPriority w:val="39"/>
    <w:semiHidden/>
    <w:unhideWhenUsed/>
    <w:rsid w:val="00380436"/>
    <w:pPr>
      <w:ind w:left="1680"/>
    </w:pPr>
    <w:rPr>
      <w:rFonts w:asciiTheme="minorHAnsi" w:hAnsiTheme="minorHAnsi" w:cs="Arial Unicode MS"/>
      <w:sz w:val="20"/>
      <w:szCs w:val="20"/>
    </w:rPr>
  </w:style>
  <w:style w:type="paragraph" w:styleId="TOC9">
    <w:name w:val="toc 9"/>
    <w:basedOn w:val="Normal"/>
    <w:next w:val="Normal"/>
    <w:autoRedefine/>
    <w:uiPriority w:val="39"/>
    <w:semiHidden/>
    <w:unhideWhenUsed/>
    <w:rsid w:val="00380436"/>
    <w:pPr>
      <w:ind w:left="1920"/>
    </w:pPr>
    <w:rPr>
      <w:rFonts w:asciiTheme="minorHAnsi" w:hAnsiTheme="minorHAnsi" w:cs="Arial Unicode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4725">
      <w:bodyDiv w:val="1"/>
      <w:marLeft w:val="0"/>
      <w:marRight w:val="0"/>
      <w:marTop w:val="0"/>
      <w:marBottom w:val="0"/>
      <w:divBdr>
        <w:top w:val="none" w:sz="0" w:space="0" w:color="auto"/>
        <w:left w:val="none" w:sz="0" w:space="0" w:color="auto"/>
        <w:bottom w:val="none" w:sz="0" w:space="0" w:color="auto"/>
        <w:right w:val="none" w:sz="0" w:space="0" w:color="auto"/>
      </w:divBdr>
    </w:div>
    <w:div w:id="54357235">
      <w:bodyDiv w:val="1"/>
      <w:marLeft w:val="0"/>
      <w:marRight w:val="0"/>
      <w:marTop w:val="0"/>
      <w:marBottom w:val="0"/>
      <w:divBdr>
        <w:top w:val="none" w:sz="0" w:space="0" w:color="auto"/>
        <w:left w:val="none" w:sz="0" w:space="0" w:color="auto"/>
        <w:bottom w:val="none" w:sz="0" w:space="0" w:color="auto"/>
        <w:right w:val="none" w:sz="0" w:space="0" w:color="auto"/>
      </w:divBdr>
    </w:div>
    <w:div w:id="98456216">
      <w:bodyDiv w:val="1"/>
      <w:marLeft w:val="0"/>
      <w:marRight w:val="0"/>
      <w:marTop w:val="0"/>
      <w:marBottom w:val="0"/>
      <w:divBdr>
        <w:top w:val="none" w:sz="0" w:space="0" w:color="auto"/>
        <w:left w:val="none" w:sz="0" w:space="0" w:color="auto"/>
        <w:bottom w:val="none" w:sz="0" w:space="0" w:color="auto"/>
        <w:right w:val="none" w:sz="0" w:space="0" w:color="auto"/>
      </w:divBdr>
    </w:div>
    <w:div w:id="111175649">
      <w:bodyDiv w:val="1"/>
      <w:marLeft w:val="0"/>
      <w:marRight w:val="0"/>
      <w:marTop w:val="0"/>
      <w:marBottom w:val="0"/>
      <w:divBdr>
        <w:top w:val="none" w:sz="0" w:space="0" w:color="auto"/>
        <w:left w:val="none" w:sz="0" w:space="0" w:color="auto"/>
        <w:bottom w:val="none" w:sz="0" w:space="0" w:color="auto"/>
        <w:right w:val="none" w:sz="0" w:space="0" w:color="auto"/>
      </w:divBdr>
    </w:div>
    <w:div w:id="143547192">
      <w:bodyDiv w:val="1"/>
      <w:marLeft w:val="0"/>
      <w:marRight w:val="0"/>
      <w:marTop w:val="0"/>
      <w:marBottom w:val="0"/>
      <w:divBdr>
        <w:top w:val="none" w:sz="0" w:space="0" w:color="auto"/>
        <w:left w:val="none" w:sz="0" w:space="0" w:color="auto"/>
        <w:bottom w:val="none" w:sz="0" w:space="0" w:color="auto"/>
        <w:right w:val="none" w:sz="0" w:space="0" w:color="auto"/>
      </w:divBdr>
    </w:div>
    <w:div w:id="155920324">
      <w:bodyDiv w:val="1"/>
      <w:marLeft w:val="0"/>
      <w:marRight w:val="0"/>
      <w:marTop w:val="0"/>
      <w:marBottom w:val="0"/>
      <w:divBdr>
        <w:top w:val="none" w:sz="0" w:space="0" w:color="auto"/>
        <w:left w:val="none" w:sz="0" w:space="0" w:color="auto"/>
        <w:bottom w:val="none" w:sz="0" w:space="0" w:color="auto"/>
        <w:right w:val="none" w:sz="0" w:space="0" w:color="auto"/>
      </w:divBdr>
    </w:div>
    <w:div w:id="225116575">
      <w:bodyDiv w:val="1"/>
      <w:marLeft w:val="0"/>
      <w:marRight w:val="0"/>
      <w:marTop w:val="0"/>
      <w:marBottom w:val="0"/>
      <w:divBdr>
        <w:top w:val="none" w:sz="0" w:space="0" w:color="auto"/>
        <w:left w:val="none" w:sz="0" w:space="0" w:color="auto"/>
        <w:bottom w:val="none" w:sz="0" w:space="0" w:color="auto"/>
        <w:right w:val="none" w:sz="0" w:space="0" w:color="auto"/>
      </w:divBdr>
    </w:div>
    <w:div w:id="232008613">
      <w:bodyDiv w:val="1"/>
      <w:marLeft w:val="0"/>
      <w:marRight w:val="0"/>
      <w:marTop w:val="0"/>
      <w:marBottom w:val="0"/>
      <w:divBdr>
        <w:top w:val="none" w:sz="0" w:space="0" w:color="auto"/>
        <w:left w:val="none" w:sz="0" w:space="0" w:color="auto"/>
        <w:bottom w:val="none" w:sz="0" w:space="0" w:color="auto"/>
        <w:right w:val="none" w:sz="0" w:space="0" w:color="auto"/>
      </w:divBdr>
    </w:div>
    <w:div w:id="237831626">
      <w:bodyDiv w:val="1"/>
      <w:marLeft w:val="0"/>
      <w:marRight w:val="0"/>
      <w:marTop w:val="0"/>
      <w:marBottom w:val="0"/>
      <w:divBdr>
        <w:top w:val="none" w:sz="0" w:space="0" w:color="auto"/>
        <w:left w:val="none" w:sz="0" w:space="0" w:color="auto"/>
        <w:bottom w:val="none" w:sz="0" w:space="0" w:color="auto"/>
        <w:right w:val="none" w:sz="0" w:space="0" w:color="auto"/>
      </w:divBdr>
    </w:div>
    <w:div w:id="244072751">
      <w:bodyDiv w:val="1"/>
      <w:marLeft w:val="0"/>
      <w:marRight w:val="0"/>
      <w:marTop w:val="0"/>
      <w:marBottom w:val="0"/>
      <w:divBdr>
        <w:top w:val="none" w:sz="0" w:space="0" w:color="auto"/>
        <w:left w:val="none" w:sz="0" w:space="0" w:color="auto"/>
        <w:bottom w:val="none" w:sz="0" w:space="0" w:color="auto"/>
        <w:right w:val="none" w:sz="0" w:space="0" w:color="auto"/>
      </w:divBdr>
    </w:div>
    <w:div w:id="249240619">
      <w:bodyDiv w:val="1"/>
      <w:marLeft w:val="0"/>
      <w:marRight w:val="0"/>
      <w:marTop w:val="0"/>
      <w:marBottom w:val="0"/>
      <w:divBdr>
        <w:top w:val="none" w:sz="0" w:space="0" w:color="auto"/>
        <w:left w:val="none" w:sz="0" w:space="0" w:color="auto"/>
        <w:bottom w:val="none" w:sz="0" w:space="0" w:color="auto"/>
        <w:right w:val="none" w:sz="0" w:space="0" w:color="auto"/>
      </w:divBdr>
    </w:div>
    <w:div w:id="279150099">
      <w:bodyDiv w:val="1"/>
      <w:marLeft w:val="0"/>
      <w:marRight w:val="0"/>
      <w:marTop w:val="0"/>
      <w:marBottom w:val="0"/>
      <w:divBdr>
        <w:top w:val="none" w:sz="0" w:space="0" w:color="auto"/>
        <w:left w:val="none" w:sz="0" w:space="0" w:color="auto"/>
        <w:bottom w:val="none" w:sz="0" w:space="0" w:color="auto"/>
        <w:right w:val="none" w:sz="0" w:space="0" w:color="auto"/>
      </w:divBdr>
    </w:div>
    <w:div w:id="289941849">
      <w:bodyDiv w:val="1"/>
      <w:marLeft w:val="0"/>
      <w:marRight w:val="0"/>
      <w:marTop w:val="0"/>
      <w:marBottom w:val="0"/>
      <w:divBdr>
        <w:top w:val="none" w:sz="0" w:space="0" w:color="auto"/>
        <w:left w:val="none" w:sz="0" w:space="0" w:color="auto"/>
        <w:bottom w:val="none" w:sz="0" w:space="0" w:color="auto"/>
        <w:right w:val="none" w:sz="0" w:space="0" w:color="auto"/>
      </w:divBdr>
    </w:div>
    <w:div w:id="301817169">
      <w:bodyDiv w:val="1"/>
      <w:marLeft w:val="0"/>
      <w:marRight w:val="0"/>
      <w:marTop w:val="0"/>
      <w:marBottom w:val="0"/>
      <w:divBdr>
        <w:top w:val="none" w:sz="0" w:space="0" w:color="auto"/>
        <w:left w:val="none" w:sz="0" w:space="0" w:color="auto"/>
        <w:bottom w:val="none" w:sz="0" w:space="0" w:color="auto"/>
        <w:right w:val="none" w:sz="0" w:space="0" w:color="auto"/>
      </w:divBdr>
    </w:div>
    <w:div w:id="358969947">
      <w:bodyDiv w:val="1"/>
      <w:marLeft w:val="0"/>
      <w:marRight w:val="0"/>
      <w:marTop w:val="0"/>
      <w:marBottom w:val="0"/>
      <w:divBdr>
        <w:top w:val="none" w:sz="0" w:space="0" w:color="auto"/>
        <w:left w:val="none" w:sz="0" w:space="0" w:color="auto"/>
        <w:bottom w:val="none" w:sz="0" w:space="0" w:color="auto"/>
        <w:right w:val="none" w:sz="0" w:space="0" w:color="auto"/>
      </w:divBdr>
    </w:div>
    <w:div w:id="432550256">
      <w:bodyDiv w:val="1"/>
      <w:marLeft w:val="0"/>
      <w:marRight w:val="0"/>
      <w:marTop w:val="0"/>
      <w:marBottom w:val="0"/>
      <w:divBdr>
        <w:top w:val="none" w:sz="0" w:space="0" w:color="auto"/>
        <w:left w:val="none" w:sz="0" w:space="0" w:color="auto"/>
        <w:bottom w:val="none" w:sz="0" w:space="0" w:color="auto"/>
        <w:right w:val="none" w:sz="0" w:space="0" w:color="auto"/>
      </w:divBdr>
    </w:div>
    <w:div w:id="467363836">
      <w:bodyDiv w:val="1"/>
      <w:marLeft w:val="0"/>
      <w:marRight w:val="0"/>
      <w:marTop w:val="0"/>
      <w:marBottom w:val="0"/>
      <w:divBdr>
        <w:top w:val="none" w:sz="0" w:space="0" w:color="auto"/>
        <w:left w:val="none" w:sz="0" w:space="0" w:color="auto"/>
        <w:bottom w:val="none" w:sz="0" w:space="0" w:color="auto"/>
        <w:right w:val="none" w:sz="0" w:space="0" w:color="auto"/>
      </w:divBdr>
    </w:div>
    <w:div w:id="468741095">
      <w:bodyDiv w:val="1"/>
      <w:marLeft w:val="0"/>
      <w:marRight w:val="0"/>
      <w:marTop w:val="0"/>
      <w:marBottom w:val="0"/>
      <w:divBdr>
        <w:top w:val="none" w:sz="0" w:space="0" w:color="auto"/>
        <w:left w:val="none" w:sz="0" w:space="0" w:color="auto"/>
        <w:bottom w:val="none" w:sz="0" w:space="0" w:color="auto"/>
        <w:right w:val="none" w:sz="0" w:space="0" w:color="auto"/>
      </w:divBdr>
    </w:div>
    <w:div w:id="469252514">
      <w:bodyDiv w:val="1"/>
      <w:marLeft w:val="0"/>
      <w:marRight w:val="0"/>
      <w:marTop w:val="0"/>
      <w:marBottom w:val="0"/>
      <w:divBdr>
        <w:top w:val="none" w:sz="0" w:space="0" w:color="auto"/>
        <w:left w:val="none" w:sz="0" w:space="0" w:color="auto"/>
        <w:bottom w:val="none" w:sz="0" w:space="0" w:color="auto"/>
        <w:right w:val="none" w:sz="0" w:space="0" w:color="auto"/>
      </w:divBdr>
    </w:div>
    <w:div w:id="477845496">
      <w:bodyDiv w:val="1"/>
      <w:marLeft w:val="0"/>
      <w:marRight w:val="0"/>
      <w:marTop w:val="0"/>
      <w:marBottom w:val="0"/>
      <w:divBdr>
        <w:top w:val="none" w:sz="0" w:space="0" w:color="auto"/>
        <w:left w:val="none" w:sz="0" w:space="0" w:color="auto"/>
        <w:bottom w:val="none" w:sz="0" w:space="0" w:color="auto"/>
        <w:right w:val="none" w:sz="0" w:space="0" w:color="auto"/>
      </w:divBdr>
    </w:div>
    <w:div w:id="513348483">
      <w:bodyDiv w:val="1"/>
      <w:marLeft w:val="0"/>
      <w:marRight w:val="0"/>
      <w:marTop w:val="0"/>
      <w:marBottom w:val="0"/>
      <w:divBdr>
        <w:top w:val="none" w:sz="0" w:space="0" w:color="auto"/>
        <w:left w:val="none" w:sz="0" w:space="0" w:color="auto"/>
        <w:bottom w:val="none" w:sz="0" w:space="0" w:color="auto"/>
        <w:right w:val="none" w:sz="0" w:space="0" w:color="auto"/>
      </w:divBdr>
    </w:div>
    <w:div w:id="534469747">
      <w:bodyDiv w:val="1"/>
      <w:marLeft w:val="0"/>
      <w:marRight w:val="0"/>
      <w:marTop w:val="0"/>
      <w:marBottom w:val="0"/>
      <w:divBdr>
        <w:top w:val="none" w:sz="0" w:space="0" w:color="auto"/>
        <w:left w:val="none" w:sz="0" w:space="0" w:color="auto"/>
        <w:bottom w:val="none" w:sz="0" w:space="0" w:color="auto"/>
        <w:right w:val="none" w:sz="0" w:space="0" w:color="auto"/>
      </w:divBdr>
    </w:div>
    <w:div w:id="575896660">
      <w:bodyDiv w:val="1"/>
      <w:marLeft w:val="0"/>
      <w:marRight w:val="0"/>
      <w:marTop w:val="0"/>
      <w:marBottom w:val="0"/>
      <w:divBdr>
        <w:top w:val="none" w:sz="0" w:space="0" w:color="auto"/>
        <w:left w:val="none" w:sz="0" w:space="0" w:color="auto"/>
        <w:bottom w:val="none" w:sz="0" w:space="0" w:color="auto"/>
        <w:right w:val="none" w:sz="0" w:space="0" w:color="auto"/>
      </w:divBdr>
    </w:div>
    <w:div w:id="581255091">
      <w:bodyDiv w:val="1"/>
      <w:marLeft w:val="0"/>
      <w:marRight w:val="0"/>
      <w:marTop w:val="0"/>
      <w:marBottom w:val="0"/>
      <w:divBdr>
        <w:top w:val="none" w:sz="0" w:space="0" w:color="auto"/>
        <w:left w:val="none" w:sz="0" w:space="0" w:color="auto"/>
        <w:bottom w:val="none" w:sz="0" w:space="0" w:color="auto"/>
        <w:right w:val="none" w:sz="0" w:space="0" w:color="auto"/>
      </w:divBdr>
    </w:div>
    <w:div w:id="637801066">
      <w:bodyDiv w:val="1"/>
      <w:marLeft w:val="0"/>
      <w:marRight w:val="0"/>
      <w:marTop w:val="0"/>
      <w:marBottom w:val="0"/>
      <w:divBdr>
        <w:top w:val="none" w:sz="0" w:space="0" w:color="auto"/>
        <w:left w:val="none" w:sz="0" w:space="0" w:color="auto"/>
        <w:bottom w:val="none" w:sz="0" w:space="0" w:color="auto"/>
        <w:right w:val="none" w:sz="0" w:space="0" w:color="auto"/>
      </w:divBdr>
      <w:divsChild>
        <w:div w:id="245384037">
          <w:marLeft w:val="0"/>
          <w:marRight w:val="0"/>
          <w:marTop w:val="0"/>
          <w:marBottom w:val="0"/>
          <w:divBdr>
            <w:top w:val="none" w:sz="0" w:space="0" w:color="auto"/>
            <w:left w:val="none" w:sz="0" w:space="0" w:color="auto"/>
            <w:bottom w:val="none" w:sz="0" w:space="0" w:color="auto"/>
            <w:right w:val="none" w:sz="0" w:space="0" w:color="auto"/>
          </w:divBdr>
        </w:div>
      </w:divsChild>
    </w:div>
    <w:div w:id="653606066">
      <w:bodyDiv w:val="1"/>
      <w:marLeft w:val="0"/>
      <w:marRight w:val="0"/>
      <w:marTop w:val="0"/>
      <w:marBottom w:val="0"/>
      <w:divBdr>
        <w:top w:val="none" w:sz="0" w:space="0" w:color="auto"/>
        <w:left w:val="none" w:sz="0" w:space="0" w:color="auto"/>
        <w:bottom w:val="none" w:sz="0" w:space="0" w:color="auto"/>
        <w:right w:val="none" w:sz="0" w:space="0" w:color="auto"/>
      </w:divBdr>
    </w:div>
    <w:div w:id="662011057">
      <w:bodyDiv w:val="1"/>
      <w:marLeft w:val="0"/>
      <w:marRight w:val="0"/>
      <w:marTop w:val="0"/>
      <w:marBottom w:val="0"/>
      <w:divBdr>
        <w:top w:val="none" w:sz="0" w:space="0" w:color="auto"/>
        <w:left w:val="none" w:sz="0" w:space="0" w:color="auto"/>
        <w:bottom w:val="none" w:sz="0" w:space="0" w:color="auto"/>
        <w:right w:val="none" w:sz="0" w:space="0" w:color="auto"/>
      </w:divBdr>
      <w:divsChild>
        <w:div w:id="235555169">
          <w:marLeft w:val="0"/>
          <w:marRight w:val="0"/>
          <w:marTop w:val="0"/>
          <w:marBottom w:val="0"/>
          <w:divBdr>
            <w:top w:val="none" w:sz="0" w:space="0" w:color="auto"/>
            <w:left w:val="none" w:sz="0" w:space="0" w:color="auto"/>
            <w:bottom w:val="none" w:sz="0" w:space="0" w:color="auto"/>
            <w:right w:val="none" w:sz="0" w:space="0" w:color="auto"/>
          </w:divBdr>
        </w:div>
      </w:divsChild>
    </w:div>
    <w:div w:id="663169785">
      <w:bodyDiv w:val="1"/>
      <w:marLeft w:val="0"/>
      <w:marRight w:val="0"/>
      <w:marTop w:val="0"/>
      <w:marBottom w:val="0"/>
      <w:divBdr>
        <w:top w:val="none" w:sz="0" w:space="0" w:color="auto"/>
        <w:left w:val="none" w:sz="0" w:space="0" w:color="auto"/>
        <w:bottom w:val="none" w:sz="0" w:space="0" w:color="auto"/>
        <w:right w:val="none" w:sz="0" w:space="0" w:color="auto"/>
      </w:divBdr>
      <w:divsChild>
        <w:div w:id="754592789">
          <w:marLeft w:val="0"/>
          <w:marRight w:val="0"/>
          <w:marTop w:val="0"/>
          <w:marBottom w:val="0"/>
          <w:divBdr>
            <w:top w:val="none" w:sz="0" w:space="0" w:color="auto"/>
            <w:left w:val="none" w:sz="0" w:space="0" w:color="auto"/>
            <w:bottom w:val="none" w:sz="0" w:space="0" w:color="auto"/>
            <w:right w:val="none" w:sz="0" w:space="0" w:color="auto"/>
          </w:divBdr>
        </w:div>
      </w:divsChild>
    </w:div>
    <w:div w:id="747968753">
      <w:bodyDiv w:val="1"/>
      <w:marLeft w:val="0"/>
      <w:marRight w:val="0"/>
      <w:marTop w:val="0"/>
      <w:marBottom w:val="0"/>
      <w:divBdr>
        <w:top w:val="none" w:sz="0" w:space="0" w:color="auto"/>
        <w:left w:val="none" w:sz="0" w:space="0" w:color="auto"/>
        <w:bottom w:val="none" w:sz="0" w:space="0" w:color="auto"/>
        <w:right w:val="none" w:sz="0" w:space="0" w:color="auto"/>
      </w:divBdr>
    </w:div>
    <w:div w:id="763653977">
      <w:bodyDiv w:val="1"/>
      <w:marLeft w:val="0"/>
      <w:marRight w:val="0"/>
      <w:marTop w:val="0"/>
      <w:marBottom w:val="0"/>
      <w:divBdr>
        <w:top w:val="none" w:sz="0" w:space="0" w:color="auto"/>
        <w:left w:val="none" w:sz="0" w:space="0" w:color="auto"/>
        <w:bottom w:val="none" w:sz="0" w:space="0" w:color="auto"/>
        <w:right w:val="none" w:sz="0" w:space="0" w:color="auto"/>
      </w:divBdr>
    </w:div>
    <w:div w:id="777213090">
      <w:bodyDiv w:val="1"/>
      <w:marLeft w:val="0"/>
      <w:marRight w:val="0"/>
      <w:marTop w:val="0"/>
      <w:marBottom w:val="0"/>
      <w:divBdr>
        <w:top w:val="none" w:sz="0" w:space="0" w:color="auto"/>
        <w:left w:val="none" w:sz="0" w:space="0" w:color="auto"/>
        <w:bottom w:val="none" w:sz="0" w:space="0" w:color="auto"/>
        <w:right w:val="none" w:sz="0" w:space="0" w:color="auto"/>
      </w:divBdr>
    </w:div>
    <w:div w:id="790788267">
      <w:bodyDiv w:val="1"/>
      <w:marLeft w:val="0"/>
      <w:marRight w:val="0"/>
      <w:marTop w:val="0"/>
      <w:marBottom w:val="0"/>
      <w:divBdr>
        <w:top w:val="none" w:sz="0" w:space="0" w:color="auto"/>
        <w:left w:val="none" w:sz="0" w:space="0" w:color="auto"/>
        <w:bottom w:val="none" w:sz="0" w:space="0" w:color="auto"/>
        <w:right w:val="none" w:sz="0" w:space="0" w:color="auto"/>
      </w:divBdr>
    </w:div>
    <w:div w:id="797256625">
      <w:bodyDiv w:val="1"/>
      <w:marLeft w:val="0"/>
      <w:marRight w:val="0"/>
      <w:marTop w:val="0"/>
      <w:marBottom w:val="0"/>
      <w:divBdr>
        <w:top w:val="none" w:sz="0" w:space="0" w:color="auto"/>
        <w:left w:val="none" w:sz="0" w:space="0" w:color="auto"/>
        <w:bottom w:val="none" w:sz="0" w:space="0" w:color="auto"/>
        <w:right w:val="none" w:sz="0" w:space="0" w:color="auto"/>
      </w:divBdr>
    </w:div>
    <w:div w:id="797845444">
      <w:bodyDiv w:val="1"/>
      <w:marLeft w:val="0"/>
      <w:marRight w:val="0"/>
      <w:marTop w:val="0"/>
      <w:marBottom w:val="0"/>
      <w:divBdr>
        <w:top w:val="none" w:sz="0" w:space="0" w:color="auto"/>
        <w:left w:val="none" w:sz="0" w:space="0" w:color="auto"/>
        <w:bottom w:val="none" w:sz="0" w:space="0" w:color="auto"/>
        <w:right w:val="none" w:sz="0" w:space="0" w:color="auto"/>
      </w:divBdr>
    </w:div>
    <w:div w:id="804853615">
      <w:bodyDiv w:val="1"/>
      <w:marLeft w:val="0"/>
      <w:marRight w:val="0"/>
      <w:marTop w:val="0"/>
      <w:marBottom w:val="0"/>
      <w:divBdr>
        <w:top w:val="none" w:sz="0" w:space="0" w:color="auto"/>
        <w:left w:val="none" w:sz="0" w:space="0" w:color="auto"/>
        <w:bottom w:val="none" w:sz="0" w:space="0" w:color="auto"/>
        <w:right w:val="none" w:sz="0" w:space="0" w:color="auto"/>
      </w:divBdr>
    </w:div>
    <w:div w:id="805437576">
      <w:bodyDiv w:val="1"/>
      <w:marLeft w:val="0"/>
      <w:marRight w:val="0"/>
      <w:marTop w:val="0"/>
      <w:marBottom w:val="0"/>
      <w:divBdr>
        <w:top w:val="none" w:sz="0" w:space="0" w:color="auto"/>
        <w:left w:val="none" w:sz="0" w:space="0" w:color="auto"/>
        <w:bottom w:val="none" w:sz="0" w:space="0" w:color="auto"/>
        <w:right w:val="none" w:sz="0" w:space="0" w:color="auto"/>
      </w:divBdr>
    </w:div>
    <w:div w:id="834298151">
      <w:bodyDiv w:val="1"/>
      <w:marLeft w:val="0"/>
      <w:marRight w:val="0"/>
      <w:marTop w:val="0"/>
      <w:marBottom w:val="0"/>
      <w:divBdr>
        <w:top w:val="none" w:sz="0" w:space="0" w:color="auto"/>
        <w:left w:val="none" w:sz="0" w:space="0" w:color="auto"/>
        <w:bottom w:val="none" w:sz="0" w:space="0" w:color="auto"/>
        <w:right w:val="none" w:sz="0" w:space="0" w:color="auto"/>
      </w:divBdr>
      <w:divsChild>
        <w:div w:id="2055960626">
          <w:marLeft w:val="0"/>
          <w:marRight w:val="0"/>
          <w:marTop w:val="0"/>
          <w:marBottom w:val="0"/>
          <w:divBdr>
            <w:top w:val="none" w:sz="0" w:space="0" w:color="auto"/>
            <w:left w:val="none" w:sz="0" w:space="0" w:color="auto"/>
            <w:bottom w:val="none" w:sz="0" w:space="0" w:color="auto"/>
            <w:right w:val="none" w:sz="0" w:space="0" w:color="auto"/>
          </w:divBdr>
        </w:div>
      </w:divsChild>
    </w:div>
    <w:div w:id="863787387">
      <w:bodyDiv w:val="1"/>
      <w:marLeft w:val="0"/>
      <w:marRight w:val="0"/>
      <w:marTop w:val="0"/>
      <w:marBottom w:val="0"/>
      <w:divBdr>
        <w:top w:val="none" w:sz="0" w:space="0" w:color="auto"/>
        <w:left w:val="none" w:sz="0" w:space="0" w:color="auto"/>
        <w:bottom w:val="none" w:sz="0" w:space="0" w:color="auto"/>
        <w:right w:val="none" w:sz="0" w:space="0" w:color="auto"/>
      </w:divBdr>
    </w:div>
    <w:div w:id="891621588">
      <w:bodyDiv w:val="1"/>
      <w:marLeft w:val="0"/>
      <w:marRight w:val="0"/>
      <w:marTop w:val="0"/>
      <w:marBottom w:val="0"/>
      <w:divBdr>
        <w:top w:val="none" w:sz="0" w:space="0" w:color="auto"/>
        <w:left w:val="none" w:sz="0" w:space="0" w:color="auto"/>
        <w:bottom w:val="none" w:sz="0" w:space="0" w:color="auto"/>
        <w:right w:val="none" w:sz="0" w:space="0" w:color="auto"/>
      </w:divBdr>
    </w:div>
    <w:div w:id="904217250">
      <w:bodyDiv w:val="1"/>
      <w:marLeft w:val="0"/>
      <w:marRight w:val="0"/>
      <w:marTop w:val="0"/>
      <w:marBottom w:val="0"/>
      <w:divBdr>
        <w:top w:val="none" w:sz="0" w:space="0" w:color="auto"/>
        <w:left w:val="none" w:sz="0" w:space="0" w:color="auto"/>
        <w:bottom w:val="none" w:sz="0" w:space="0" w:color="auto"/>
        <w:right w:val="none" w:sz="0" w:space="0" w:color="auto"/>
      </w:divBdr>
    </w:div>
    <w:div w:id="910653527">
      <w:bodyDiv w:val="1"/>
      <w:marLeft w:val="0"/>
      <w:marRight w:val="0"/>
      <w:marTop w:val="0"/>
      <w:marBottom w:val="0"/>
      <w:divBdr>
        <w:top w:val="none" w:sz="0" w:space="0" w:color="auto"/>
        <w:left w:val="none" w:sz="0" w:space="0" w:color="auto"/>
        <w:bottom w:val="none" w:sz="0" w:space="0" w:color="auto"/>
        <w:right w:val="none" w:sz="0" w:space="0" w:color="auto"/>
      </w:divBdr>
    </w:div>
    <w:div w:id="910770837">
      <w:bodyDiv w:val="1"/>
      <w:marLeft w:val="0"/>
      <w:marRight w:val="0"/>
      <w:marTop w:val="0"/>
      <w:marBottom w:val="0"/>
      <w:divBdr>
        <w:top w:val="none" w:sz="0" w:space="0" w:color="auto"/>
        <w:left w:val="none" w:sz="0" w:space="0" w:color="auto"/>
        <w:bottom w:val="none" w:sz="0" w:space="0" w:color="auto"/>
        <w:right w:val="none" w:sz="0" w:space="0" w:color="auto"/>
      </w:divBdr>
    </w:div>
    <w:div w:id="935332612">
      <w:bodyDiv w:val="1"/>
      <w:marLeft w:val="0"/>
      <w:marRight w:val="0"/>
      <w:marTop w:val="0"/>
      <w:marBottom w:val="0"/>
      <w:divBdr>
        <w:top w:val="none" w:sz="0" w:space="0" w:color="auto"/>
        <w:left w:val="none" w:sz="0" w:space="0" w:color="auto"/>
        <w:bottom w:val="none" w:sz="0" w:space="0" w:color="auto"/>
        <w:right w:val="none" w:sz="0" w:space="0" w:color="auto"/>
      </w:divBdr>
    </w:div>
    <w:div w:id="957443890">
      <w:bodyDiv w:val="1"/>
      <w:marLeft w:val="0"/>
      <w:marRight w:val="0"/>
      <w:marTop w:val="0"/>
      <w:marBottom w:val="0"/>
      <w:divBdr>
        <w:top w:val="none" w:sz="0" w:space="0" w:color="auto"/>
        <w:left w:val="none" w:sz="0" w:space="0" w:color="auto"/>
        <w:bottom w:val="none" w:sz="0" w:space="0" w:color="auto"/>
        <w:right w:val="none" w:sz="0" w:space="0" w:color="auto"/>
      </w:divBdr>
    </w:div>
    <w:div w:id="958412455">
      <w:bodyDiv w:val="1"/>
      <w:marLeft w:val="0"/>
      <w:marRight w:val="0"/>
      <w:marTop w:val="0"/>
      <w:marBottom w:val="0"/>
      <w:divBdr>
        <w:top w:val="none" w:sz="0" w:space="0" w:color="auto"/>
        <w:left w:val="none" w:sz="0" w:space="0" w:color="auto"/>
        <w:bottom w:val="none" w:sz="0" w:space="0" w:color="auto"/>
        <w:right w:val="none" w:sz="0" w:space="0" w:color="auto"/>
      </w:divBdr>
    </w:div>
    <w:div w:id="975524221">
      <w:bodyDiv w:val="1"/>
      <w:marLeft w:val="0"/>
      <w:marRight w:val="0"/>
      <w:marTop w:val="0"/>
      <w:marBottom w:val="0"/>
      <w:divBdr>
        <w:top w:val="none" w:sz="0" w:space="0" w:color="auto"/>
        <w:left w:val="none" w:sz="0" w:space="0" w:color="auto"/>
        <w:bottom w:val="none" w:sz="0" w:space="0" w:color="auto"/>
        <w:right w:val="none" w:sz="0" w:space="0" w:color="auto"/>
      </w:divBdr>
    </w:div>
    <w:div w:id="981543832">
      <w:bodyDiv w:val="1"/>
      <w:marLeft w:val="0"/>
      <w:marRight w:val="0"/>
      <w:marTop w:val="0"/>
      <w:marBottom w:val="0"/>
      <w:divBdr>
        <w:top w:val="none" w:sz="0" w:space="0" w:color="auto"/>
        <w:left w:val="none" w:sz="0" w:space="0" w:color="auto"/>
        <w:bottom w:val="none" w:sz="0" w:space="0" w:color="auto"/>
        <w:right w:val="none" w:sz="0" w:space="0" w:color="auto"/>
      </w:divBdr>
      <w:divsChild>
        <w:div w:id="2126850242">
          <w:marLeft w:val="0"/>
          <w:marRight w:val="0"/>
          <w:marTop w:val="0"/>
          <w:marBottom w:val="0"/>
          <w:divBdr>
            <w:top w:val="none" w:sz="0" w:space="0" w:color="auto"/>
            <w:left w:val="none" w:sz="0" w:space="0" w:color="auto"/>
            <w:bottom w:val="none" w:sz="0" w:space="0" w:color="auto"/>
            <w:right w:val="none" w:sz="0" w:space="0" w:color="auto"/>
          </w:divBdr>
          <w:divsChild>
            <w:div w:id="320617516">
              <w:marLeft w:val="0"/>
              <w:marRight w:val="0"/>
              <w:marTop w:val="0"/>
              <w:marBottom w:val="0"/>
              <w:divBdr>
                <w:top w:val="none" w:sz="0" w:space="0" w:color="auto"/>
                <w:left w:val="none" w:sz="0" w:space="0" w:color="auto"/>
                <w:bottom w:val="none" w:sz="0" w:space="0" w:color="auto"/>
                <w:right w:val="none" w:sz="0" w:space="0" w:color="auto"/>
              </w:divBdr>
              <w:divsChild>
                <w:div w:id="1785415765">
                  <w:marLeft w:val="0"/>
                  <w:marRight w:val="0"/>
                  <w:marTop w:val="0"/>
                  <w:marBottom w:val="0"/>
                  <w:divBdr>
                    <w:top w:val="none" w:sz="0" w:space="0" w:color="auto"/>
                    <w:left w:val="none" w:sz="0" w:space="0" w:color="auto"/>
                    <w:bottom w:val="none" w:sz="0" w:space="0" w:color="auto"/>
                    <w:right w:val="none" w:sz="0" w:space="0" w:color="auto"/>
                  </w:divBdr>
                  <w:divsChild>
                    <w:div w:id="617880895">
                      <w:marLeft w:val="0"/>
                      <w:marRight w:val="0"/>
                      <w:marTop w:val="0"/>
                      <w:marBottom w:val="0"/>
                      <w:divBdr>
                        <w:top w:val="none" w:sz="0" w:space="0" w:color="auto"/>
                        <w:left w:val="none" w:sz="0" w:space="0" w:color="auto"/>
                        <w:bottom w:val="none" w:sz="0" w:space="0" w:color="auto"/>
                        <w:right w:val="none" w:sz="0" w:space="0" w:color="auto"/>
                      </w:divBdr>
                      <w:divsChild>
                        <w:div w:id="1582173856">
                          <w:marLeft w:val="0"/>
                          <w:marRight w:val="0"/>
                          <w:marTop w:val="0"/>
                          <w:marBottom w:val="0"/>
                          <w:divBdr>
                            <w:top w:val="none" w:sz="0" w:space="0" w:color="auto"/>
                            <w:left w:val="none" w:sz="0" w:space="0" w:color="auto"/>
                            <w:bottom w:val="none" w:sz="0" w:space="0" w:color="auto"/>
                            <w:right w:val="none" w:sz="0" w:space="0" w:color="auto"/>
                          </w:divBdr>
                          <w:divsChild>
                            <w:div w:id="55208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06441">
                      <w:marLeft w:val="0"/>
                      <w:marRight w:val="0"/>
                      <w:marTop w:val="0"/>
                      <w:marBottom w:val="0"/>
                      <w:divBdr>
                        <w:top w:val="none" w:sz="0" w:space="0" w:color="auto"/>
                        <w:left w:val="none" w:sz="0" w:space="0" w:color="auto"/>
                        <w:bottom w:val="none" w:sz="0" w:space="0" w:color="auto"/>
                        <w:right w:val="none" w:sz="0" w:space="0" w:color="auto"/>
                      </w:divBdr>
                      <w:divsChild>
                        <w:div w:id="168182279">
                          <w:marLeft w:val="0"/>
                          <w:marRight w:val="0"/>
                          <w:marTop w:val="0"/>
                          <w:marBottom w:val="0"/>
                          <w:divBdr>
                            <w:top w:val="none" w:sz="0" w:space="0" w:color="auto"/>
                            <w:left w:val="none" w:sz="0" w:space="0" w:color="auto"/>
                            <w:bottom w:val="none" w:sz="0" w:space="0" w:color="auto"/>
                            <w:right w:val="none" w:sz="0" w:space="0" w:color="auto"/>
                          </w:divBdr>
                          <w:divsChild>
                            <w:div w:id="209816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25963">
                      <w:marLeft w:val="0"/>
                      <w:marRight w:val="0"/>
                      <w:marTop w:val="0"/>
                      <w:marBottom w:val="0"/>
                      <w:divBdr>
                        <w:top w:val="none" w:sz="0" w:space="0" w:color="auto"/>
                        <w:left w:val="none" w:sz="0" w:space="0" w:color="auto"/>
                        <w:bottom w:val="none" w:sz="0" w:space="0" w:color="auto"/>
                        <w:right w:val="none" w:sz="0" w:space="0" w:color="auto"/>
                      </w:divBdr>
                      <w:divsChild>
                        <w:div w:id="807942176">
                          <w:marLeft w:val="0"/>
                          <w:marRight w:val="0"/>
                          <w:marTop w:val="0"/>
                          <w:marBottom w:val="0"/>
                          <w:divBdr>
                            <w:top w:val="none" w:sz="0" w:space="0" w:color="auto"/>
                            <w:left w:val="none" w:sz="0" w:space="0" w:color="auto"/>
                            <w:bottom w:val="none" w:sz="0" w:space="0" w:color="auto"/>
                            <w:right w:val="none" w:sz="0" w:space="0" w:color="auto"/>
                          </w:divBdr>
                          <w:divsChild>
                            <w:div w:id="175316175">
                              <w:marLeft w:val="0"/>
                              <w:marRight w:val="0"/>
                              <w:marTop w:val="0"/>
                              <w:marBottom w:val="0"/>
                              <w:divBdr>
                                <w:top w:val="none" w:sz="0" w:space="0" w:color="auto"/>
                                <w:left w:val="none" w:sz="0" w:space="0" w:color="auto"/>
                                <w:bottom w:val="none" w:sz="0" w:space="0" w:color="auto"/>
                                <w:right w:val="none" w:sz="0" w:space="0" w:color="auto"/>
                              </w:divBdr>
                            </w:div>
                            <w:div w:id="492331910">
                              <w:marLeft w:val="0"/>
                              <w:marRight w:val="0"/>
                              <w:marTop w:val="0"/>
                              <w:marBottom w:val="0"/>
                              <w:divBdr>
                                <w:top w:val="none" w:sz="0" w:space="0" w:color="auto"/>
                                <w:left w:val="none" w:sz="0" w:space="0" w:color="auto"/>
                                <w:bottom w:val="none" w:sz="0" w:space="0" w:color="auto"/>
                                <w:right w:val="none" w:sz="0" w:space="0" w:color="auto"/>
                              </w:divBdr>
                              <w:divsChild>
                                <w:div w:id="314921640">
                                  <w:marLeft w:val="0"/>
                                  <w:marRight w:val="0"/>
                                  <w:marTop w:val="0"/>
                                  <w:marBottom w:val="0"/>
                                  <w:divBdr>
                                    <w:top w:val="none" w:sz="0" w:space="0" w:color="auto"/>
                                    <w:left w:val="none" w:sz="0" w:space="0" w:color="auto"/>
                                    <w:bottom w:val="none" w:sz="0" w:space="0" w:color="auto"/>
                                    <w:right w:val="none" w:sz="0" w:space="0" w:color="auto"/>
                                  </w:divBdr>
                                  <w:divsChild>
                                    <w:div w:id="9354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265611">
      <w:bodyDiv w:val="1"/>
      <w:marLeft w:val="0"/>
      <w:marRight w:val="0"/>
      <w:marTop w:val="0"/>
      <w:marBottom w:val="0"/>
      <w:divBdr>
        <w:top w:val="none" w:sz="0" w:space="0" w:color="auto"/>
        <w:left w:val="none" w:sz="0" w:space="0" w:color="auto"/>
        <w:bottom w:val="none" w:sz="0" w:space="0" w:color="auto"/>
        <w:right w:val="none" w:sz="0" w:space="0" w:color="auto"/>
      </w:divBdr>
    </w:div>
    <w:div w:id="1006711726">
      <w:bodyDiv w:val="1"/>
      <w:marLeft w:val="0"/>
      <w:marRight w:val="0"/>
      <w:marTop w:val="0"/>
      <w:marBottom w:val="0"/>
      <w:divBdr>
        <w:top w:val="none" w:sz="0" w:space="0" w:color="auto"/>
        <w:left w:val="none" w:sz="0" w:space="0" w:color="auto"/>
        <w:bottom w:val="none" w:sz="0" w:space="0" w:color="auto"/>
        <w:right w:val="none" w:sz="0" w:space="0" w:color="auto"/>
      </w:divBdr>
    </w:div>
    <w:div w:id="1011907765">
      <w:bodyDiv w:val="1"/>
      <w:marLeft w:val="0"/>
      <w:marRight w:val="0"/>
      <w:marTop w:val="0"/>
      <w:marBottom w:val="0"/>
      <w:divBdr>
        <w:top w:val="none" w:sz="0" w:space="0" w:color="auto"/>
        <w:left w:val="none" w:sz="0" w:space="0" w:color="auto"/>
        <w:bottom w:val="none" w:sz="0" w:space="0" w:color="auto"/>
        <w:right w:val="none" w:sz="0" w:space="0" w:color="auto"/>
      </w:divBdr>
    </w:div>
    <w:div w:id="1016539587">
      <w:bodyDiv w:val="1"/>
      <w:marLeft w:val="0"/>
      <w:marRight w:val="0"/>
      <w:marTop w:val="0"/>
      <w:marBottom w:val="0"/>
      <w:divBdr>
        <w:top w:val="none" w:sz="0" w:space="0" w:color="auto"/>
        <w:left w:val="none" w:sz="0" w:space="0" w:color="auto"/>
        <w:bottom w:val="none" w:sz="0" w:space="0" w:color="auto"/>
        <w:right w:val="none" w:sz="0" w:space="0" w:color="auto"/>
      </w:divBdr>
    </w:div>
    <w:div w:id="1020620484">
      <w:bodyDiv w:val="1"/>
      <w:marLeft w:val="0"/>
      <w:marRight w:val="0"/>
      <w:marTop w:val="0"/>
      <w:marBottom w:val="0"/>
      <w:divBdr>
        <w:top w:val="none" w:sz="0" w:space="0" w:color="auto"/>
        <w:left w:val="none" w:sz="0" w:space="0" w:color="auto"/>
        <w:bottom w:val="none" w:sz="0" w:space="0" w:color="auto"/>
        <w:right w:val="none" w:sz="0" w:space="0" w:color="auto"/>
      </w:divBdr>
    </w:div>
    <w:div w:id="1035234651">
      <w:bodyDiv w:val="1"/>
      <w:marLeft w:val="0"/>
      <w:marRight w:val="0"/>
      <w:marTop w:val="0"/>
      <w:marBottom w:val="0"/>
      <w:divBdr>
        <w:top w:val="none" w:sz="0" w:space="0" w:color="auto"/>
        <w:left w:val="none" w:sz="0" w:space="0" w:color="auto"/>
        <w:bottom w:val="none" w:sz="0" w:space="0" w:color="auto"/>
        <w:right w:val="none" w:sz="0" w:space="0" w:color="auto"/>
      </w:divBdr>
    </w:div>
    <w:div w:id="1047022536">
      <w:bodyDiv w:val="1"/>
      <w:marLeft w:val="0"/>
      <w:marRight w:val="0"/>
      <w:marTop w:val="0"/>
      <w:marBottom w:val="0"/>
      <w:divBdr>
        <w:top w:val="none" w:sz="0" w:space="0" w:color="auto"/>
        <w:left w:val="none" w:sz="0" w:space="0" w:color="auto"/>
        <w:bottom w:val="none" w:sz="0" w:space="0" w:color="auto"/>
        <w:right w:val="none" w:sz="0" w:space="0" w:color="auto"/>
      </w:divBdr>
    </w:div>
    <w:div w:id="1051883059">
      <w:bodyDiv w:val="1"/>
      <w:marLeft w:val="0"/>
      <w:marRight w:val="0"/>
      <w:marTop w:val="0"/>
      <w:marBottom w:val="0"/>
      <w:divBdr>
        <w:top w:val="none" w:sz="0" w:space="0" w:color="auto"/>
        <w:left w:val="none" w:sz="0" w:space="0" w:color="auto"/>
        <w:bottom w:val="none" w:sz="0" w:space="0" w:color="auto"/>
        <w:right w:val="none" w:sz="0" w:space="0" w:color="auto"/>
      </w:divBdr>
    </w:div>
    <w:div w:id="1061976251">
      <w:bodyDiv w:val="1"/>
      <w:marLeft w:val="0"/>
      <w:marRight w:val="0"/>
      <w:marTop w:val="0"/>
      <w:marBottom w:val="0"/>
      <w:divBdr>
        <w:top w:val="none" w:sz="0" w:space="0" w:color="auto"/>
        <w:left w:val="none" w:sz="0" w:space="0" w:color="auto"/>
        <w:bottom w:val="none" w:sz="0" w:space="0" w:color="auto"/>
        <w:right w:val="none" w:sz="0" w:space="0" w:color="auto"/>
      </w:divBdr>
    </w:div>
    <w:div w:id="1080441451">
      <w:bodyDiv w:val="1"/>
      <w:marLeft w:val="0"/>
      <w:marRight w:val="0"/>
      <w:marTop w:val="0"/>
      <w:marBottom w:val="0"/>
      <w:divBdr>
        <w:top w:val="none" w:sz="0" w:space="0" w:color="auto"/>
        <w:left w:val="none" w:sz="0" w:space="0" w:color="auto"/>
        <w:bottom w:val="none" w:sz="0" w:space="0" w:color="auto"/>
        <w:right w:val="none" w:sz="0" w:space="0" w:color="auto"/>
      </w:divBdr>
    </w:div>
    <w:div w:id="1084112771">
      <w:bodyDiv w:val="1"/>
      <w:marLeft w:val="0"/>
      <w:marRight w:val="0"/>
      <w:marTop w:val="0"/>
      <w:marBottom w:val="0"/>
      <w:divBdr>
        <w:top w:val="none" w:sz="0" w:space="0" w:color="auto"/>
        <w:left w:val="none" w:sz="0" w:space="0" w:color="auto"/>
        <w:bottom w:val="none" w:sz="0" w:space="0" w:color="auto"/>
        <w:right w:val="none" w:sz="0" w:space="0" w:color="auto"/>
      </w:divBdr>
    </w:div>
    <w:div w:id="1085028695">
      <w:bodyDiv w:val="1"/>
      <w:marLeft w:val="0"/>
      <w:marRight w:val="0"/>
      <w:marTop w:val="0"/>
      <w:marBottom w:val="0"/>
      <w:divBdr>
        <w:top w:val="none" w:sz="0" w:space="0" w:color="auto"/>
        <w:left w:val="none" w:sz="0" w:space="0" w:color="auto"/>
        <w:bottom w:val="none" w:sz="0" w:space="0" w:color="auto"/>
        <w:right w:val="none" w:sz="0" w:space="0" w:color="auto"/>
      </w:divBdr>
    </w:div>
    <w:div w:id="1108693964">
      <w:bodyDiv w:val="1"/>
      <w:marLeft w:val="0"/>
      <w:marRight w:val="0"/>
      <w:marTop w:val="0"/>
      <w:marBottom w:val="0"/>
      <w:divBdr>
        <w:top w:val="none" w:sz="0" w:space="0" w:color="auto"/>
        <w:left w:val="none" w:sz="0" w:space="0" w:color="auto"/>
        <w:bottom w:val="none" w:sz="0" w:space="0" w:color="auto"/>
        <w:right w:val="none" w:sz="0" w:space="0" w:color="auto"/>
      </w:divBdr>
    </w:div>
    <w:div w:id="1120758242">
      <w:bodyDiv w:val="1"/>
      <w:marLeft w:val="0"/>
      <w:marRight w:val="0"/>
      <w:marTop w:val="0"/>
      <w:marBottom w:val="0"/>
      <w:divBdr>
        <w:top w:val="none" w:sz="0" w:space="0" w:color="auto"/>
        <w:left w:val="none" w:sz="0" w:space="0" w:color="auto"/>
        <w:bottom w:val="none" w:sz="0" w:space="0" w:color="auto"/>
        <w:right w:val="none" w:sz="0" w:space="0" w:color="auto"/>
      </w:divBdr>
    </w:div>
    <w:div w:id="1181817241">
      <w:bodyDiv w:val="1"/>
      <w:marLeft w:val="0"/>
      <w:marRight w:val="0"/>
      <w:marTop w:val="0"/>
      <w:marBottom w:val="0"/>
      <w:divBdr>
        <w:top w:val="none" w:sz="0" w:space="0" w:color="auto"/>
        <w:left w:val="none" w:sz="0" w:space="0" w:color="auto"/>
        <w:bottom w:val="none" w:sz="0" w:space="0" w:color="auto"/>
        <w:right w:val="none" w:sz="0" w:space="0" w:color="auto"/>
      </w:divBdr>
    </w:div>
    <w:div w:id="1218204598">
      <w:bodyDiv w:val="1"/>
      <w:marLeft w:val="0"/>
      <w:marRight w:val="0"/>
      <w:marTop w:val="0"/>
      <w:marBottom w:val="0"/>
      <w:divBdr>
        <w:top w:val="none" w:sz="0" w:space="0" w:color="auto"/>
        <w:left w:val="none" w:sz="0" w:space="0" w:color="auto"/>
        <w:bottom w:val="none" w:sz="0" w:space="0" w:color="auto"/>
        <w:right w:val="none" w:sz="0" w:space="0" w:color="auto"/>
      </w:divBdr>
    </w:div>
    <w:div w:id="1237401265">
      <w:bodyDiv w:val="1"/>
      <w:marLeft w:val="0"/>
      <w:marRight w:val="0"/>
      <w:marTop w:val="0"/>
      <w:marBottom w:val="0"/>
      <w:divBdr>
        <w:top w:val="none" w:sz="0" w:space="0" w:color="auto"/>
        <w:left w:val="none" w:sz="0" w:space="0" w:color="auto"/>
        <w:bottom w:val="none" w:sz="0" w:space="0" w:color="auto"/>
        <w:right w:val="none" w:sz="0" w:space="0" w:color="auto"/>
      </w:divBdr>
    </w:div>
    <w:div w:id="1244220513">
      <w:bodyDiv w:val="1"/>
      <w:marLeft w:val="0"/>
      <w:marRight w:val="0"/>
      <w:marTop w:val="0"/>
      <w:marBottom w:val="0"/>
      <w:divBdr>
        <w:top w:val="none" w:sz="0" w:space="0" w:color="auto"/>
        <w:left w:val="none" w:sz="0" w:space="0" w:color="auto"/>
        <w:bottom w:val="none" w:sz="0" w:space="0" w:color="auto"/>
        <w:right w:val="none" w:sz="0" w:space="0" w:color="auto"/>
      </w:divBdr>
    </w:div>
    <w:div w:id="1248155415">
      <w:bodyDiv w:val="1"/>
      <w:marLeft w:val="0"/>
      <w:marRight w:val="0"/>
      <w:marTop w:val="0"/>
      <w:marBottom w:val="0"/>
      <w:divBdr>
        <w:top w:val="none" w:sz="0" w:space="0" w:color="auto"/>
        <w:left w:val="none" w:sz="0" w:space="0" w:color="auto"/>
        <w:bottom w:val="none" w:sz="0" w:space="0" w:color="auto"/>
        <w:right w:val="none" w:sz="0" w:space="0" w:color="auto"/>
      </w:divBdr>
    </w:div>
    <w:div w:id="1252003967">
      <w:bodyDiv w:val="1"/>
      <w:marLeft w:val="0"/>
      <w:marRight w:val="0"/>
      <w:marTop w:val="0"/>
      <w:marBottom w:val="0"/>
      <w:divBdr>
        <w:top w:val="none" w:sz="0" w:space="0" w:color="auto"/>
        <w:left w:val="none" w:sz="0" w:space="0" w:color="auto"/>
        <w:bottom w:val="none" w:sz="0" w:space="0" w:color="auto"/>
        <w:right w:val="none" w:sz="0" w:space="0" w:color="auto"/>
      </w:divBdr>
    </w:div>
    <w:div w:id="1268466653">
      <w:bodyDiv w:val="1"/>
      <w:marLeft w:val="0"/>
      <w:marRight w:val="0"/>
      <w:marTop w:val="0"/>
      <w:marBottom w:val="0"/>
      <w:divBdr>
        <w:top w:val="none" w:sz="0" w:space="0" w:color="auto"/>
        <w:left w:val="none" w:sz="0" w:space="0" w:color="auto"/>
        <w:bottom w:val="none" w:sz="0" w:space="0" w:color="auto"/>
        <w:right w:val="none" w:sz="0" w:space="0" w:color="auto"/>
      </w:divBdr>
      <w:divsChild>
        <w:div w:id="79304134">
          <w:marLeft w:val="0"/>
          <w:marRight w:val="0"/>
          <w:marTop w:val="0"/>
          <w:marBottom w:val="0"/>
          <w:divBdr>
            <w:top w:val="none" w:sz="0" w:space="0" w:color="auto"/>
            <w:left w:val="none" w:sz="0" w:space="0" w:color="auto"/>
            <w:bottom w:val="none" w:sz="0" w:space="0" w:color="auto"/>
            <w:right w:val="none" w:sz="0" w:space="0" w:color="auto"/>
          </w:divBdr>
        </w:div>
      </w:divsChild>
    </w:div>
    <w:div w:id="1273127919">
      <w:bodyDiv w:val="1"/>
      <w:marLeft w:val="0"/>
      <w:marRight w:val="0"/>
      <w:marTop w:val="0"/>
      <w:marBottom w:val="0"/>
      <w:divBdr>
        <w:top w:val="none" w:sz="0" w:space="0" w:color="auto"/>
        <w:left w:val="none" w:sz="0" w:space="0" w:color="auto"/>
        <w:bottom w:val="none" w:sz="0" w:space="0" w:color="auto"/>
        <w:right w:val="none" w:sz="0" w:space="0" w:color="auto"/>
      </w:divBdr>
    </w:div>
    <w:div w:id="1301231335">
      <w:bodyDiv w:val="1"/>
      <w:marLeft w:val="0"/>
      <w:marRight w:val="0"/>
      <w:marTop w:val="0"/>
      <w:marBottom w:val="0"/>
      <w:divBdr>
        <w:top w:val="none" w:sz="0" w:space="0" w:color="auto"/>
        <w:left w:val="none" w:sz="0" w:space="0" w:color="auto"/>
        <w:bottom w:val="none" w:sz="0" w:space="0" w:color="auto"/>
        <w:right w:val="none" w:sz="0" w:space="0" w:color="auto"/>
      </w:divBdr>
    </w:div>
    <w:div w:id="1312826845">
      <w:bodyDiv w:val="1"/>
      <w:marLeft w:val="0"/>
      <w:marRight w:val="0"/>
      <w:marTop w:val="0"/>
      <w:marBottom w:val="0"/>
      <w:divBdr>
        <w:top w:val="none" w:sz="0" w:space="0" w:color="auto"/>
        <w:left w:val="none" w:sz="0" w:space="0" w:color="auto"/>
        <w:bottom w:val="none" w:sz="0" w:space="0" w:color="auto"/>
        <w:right w:val="none" w:sz="0" w:space="0" w:color="auto"/>
      </w:divBdr>
    </w:div>
    <w:div w:id="1335302471">
      <w:bodyDiv w:val="1"/>
      <w:marLeft w:val="0"/>
      <w:marRight w:val="0"/>
      <w:marTop w:val="0"/>
      <w:marBottom w:val="0"/>
      <w:divBdr>
        <w:top w:val="none" w:sz="0" w:space="0" w:color="auto"/>
        <w:left w:val="none" w:sz="0" w:space="0" w:color="auto"/>
        <w:bottom w:val="none" w:sz="0" w:space="0" w:color="auto"/>
        <w:right w:val="none" w:sz="0" w:space="0" w:color="auto"/>
      </w:divBdr>
    </w:div>
    <w:div w:id="1345548987">
      <w:bodyDiv w:val="1"/>
      <w:marLeft w:val="0"/>
      <w:marRight w:val="0"/>
      <w:marTop w:val="0"/>
      <w:marBottom w:val="0"/>
      <w:divBdr>
        <w:top w:val="none" w:sz="0" w:space="0" w:color="auto"/>
        <w:left w:val="none" w:sz="0" w:space="0" w:color="auto"/>
        <w:bottom w:val="none" w:sz="0" w:space="0" w:color="auto"/>
        <w:right w:val="none" w:sz="0" w:space="0" w:color="auto"/>
      </w:divBdr>
    </w:div>
    <w:div w:id="1359308951">
      <w:bodyDiv w:val="1"/>
      <w:marLeft w:val="0"/>
      <w:marRight w:val="0"/>
      <w:marTop w:val="0"/>
      <w:marBottom w:val="0"/>
      <w:divBdr>
        <w:top w:val="none" w:sz="0" w:space="0" w:color="auto"/>
        <w:left w:val="none" w:sz="0" w:space="0" w:color="auto"/>
        <w:bottom w:val="none" w:sz="0" w:space="0" w:color="auto"/>
        <w:right w:val="none" w:sz="0" w:space="0" w:color="auto"/>
      </w:divBdr>
    </w:div>
    <w:div w:id="1361511604">
      <w:bodyDiv w:val="1"/>
      <w:marLeft w:val="0"/>
      <w:marRight w:val="0"/>
      <w:marTop w:val="0"/>
      <w:marBottom w:val="0"/>
      <w:divBdr>
        <w:top w:val="none" w:sz="0" w:space="0" w:color="auto"/>
        <w:left w:val="none" w:sz="0" w:space="0" w:color="auto"/>
        <w:bottom w:val="none" w:sz="0" w:space="0" w:color="auto"/>
        <w:right w:val="none" w:sz="0" w:space="0" w:color="auto"/>
      </w:divBdr>
      <w:divsChild>
        <w:div w:id="1385173959">
          <w:marLeft w:val="0"/>
          <w:marRight w:val="0"/>
          <w:marTop w:val="0"/>
          <w:marBottom w:val="0"/>
          <w:divBdr>
            <w:top w:val="none" w:sz="0" w:space="0" w:color="auto"/>
            <w:left w:val="none" w:sz="0" w:space="0" w:color="auto"/>
            <w:bottom w:val="none" w:sz="0" w:space="0" w:color="auto"/>
            <w:right w:val="none" w:sz="0" w:space="0" w:color="auto"/>
          </w:divBdr>
        </w:div>
      </w:divsChild>
    </w:div>
    <w:div w:id="1387685343">
      <w:bodyDiv w:val="1"/>
      <w:marLeft w:val="0"/>
      <w:marRight w:val="0"/>
      <w:marTop w:val="0"/>
      <w:marBottom w:val="0"/>
      <w:divBdr>
        <w:top w:val="none" w:sz="0" w:space="0" w:color="auto"/>
        <w:left w:val="none" w:sz="0" w:space="0" w:color="auto"/>
        <w:bottom w:val="none" w:sz="0" w:space="0" w:color="auto"/>
        <w:right w:val="none" w:sz="0" w:space="0" w:color="auto"/>
      </w:divBdr>
    </w:div>
    <w:div w:id="1418868164">
      <w:bodyDiv w:val="1"/>
      <w:marLeft w:val="0"/>
      <w:marRight w:val="0"/>
      <w:marTop w:val="0"/>
      <w:marBottom w:val="0"/>
      <w:divBdr>
        <w:top w:val="none" w:sz="0" w:space="0" w:color="auto"/>
        <w:left w:val="none" w:sz="0" w:space="0" w:color="auto"/>
        <w:bottom w:val="none" w:sz="0" w:space="0" w:color="auto"/>
        <w:right w:val="none" w:sz="0" w:space="0" w:color="auto"/>
      </w:divBdr>
    </w:div>
    <w:div w:id="1423339507">
      <w:bodyDiv w:val="1"/>
      <w:marLeft w:val="0"/>
      <w:marRight w:val="0"/>
      <w:marTop w:val="0"/>
      <w:marBottom w:val="0"/>
      <w:divBdr>
        <w:top w:val="none" w:sz="0" w:space="0" w:color="auto"/>
        <w:left w:val="none" w:sz="0" w:space="0" w:color="auto"/>
        <w:bottom w:val="none" w:sz="0" w:space="0" w:color="auto"/>
        <w:right w:val="none" w:sz="0" w:space="0" w:color="auto"/>
      </w:divBdr>
    </w:div>
    <w:div w:id="1428111875">
      <w:bodyDiv w:val="1"/>
      <w:marLeft w:val="0"/>
      <w:marRight w:val="0"/>
      <w:marTop w:val="0"/>
      <w:marBottom w:val="0"/>
      <w:divBdr>
        <w:top w:val="none" w:sz="0" w:space="0" w:color="auto"/>
        <w:left w:val="none" w:sz="0" w:space="0" w:color="auto"/>
        <w:bottom w:val="none" w:sz="0" w:space="0" w:color="auto"/>
        <w:right w:val="none" w:sz="0" w:space="0" w:color="auto"/>
      </w:divBdr>
    </w:div>
    <w:div w:id="1430737365">
      <w:bodyDiv w:val="1"/>
      <w:marLeft w:val="0"/>
      <w:marRight w:val="0"/>
      <w:marTop w:val="0"/>
      <w:marBottom w:val="0"/>
      <w:divBdr>
        <w:top w:val="none" w:sz="0" w:space="0" w:color="auto"/>
        <w:left w:val="none" w:sz="0" w:space="0" w:color="auto"/>
        <w:bottom w:val="none" w:sz="0" w:space="0" w:color="auto"/>
        <w:right w:val="none" w:sz="0" w:space="0" w:color="auto"/>
      </w:divBdr>
    </w:div>
    <w:div w:id="1466657909">
      <w:bodyDiv w:val="1"/>
      <w:marLeft w:val="0"/>
      <w:marRight w:val="0"/>
      <w:marTop w:val="0"/>
      <w:marBottom w:val="0"/>
      <w:divBdr>
        <w:top w:val="none" w:sz="0" w:space="0" w:color="auto"/>
        <w:left w:val="none" w:sz="0" w:space="0" w:color="auto"/>
        <w:bottom w:val="none" w:sz="0" w:space="0" w:color="auto"/>
        <w:right w:val="none" w:sz="0" w:space="0" w:color="auto"/>
      </w:divBdr>
    </w:div>
    <w:div w:id="1475030513">
      <w:bodyDiv w:val="1"/>
      <w:marLeft w:val="0"/>
      <w:marRight w:val="0"/>
      <w:marTop w:val="0"/>
      <w:marBottom w:val="0"/>
      <w:divBdr>
        <w:top w:val="none" w:sz="0" w:space="0" w:color="auto"/>
        <w:left w:val="none" w:sz="0" w:space="0" w:color="auto"/>
        <w:bottom w:val="none" w:sz="0" w:space="0" w:color="auto"/>
        <w:right w:val="none" w:sz="0" w:space="0" w:color="auto"/>
      </w:divBdr>
    </w:div>
    <w:div w:id="1480877721">
      <w:bodyDiv w:val="1"/>
      <w:marLeft w:val="0"/>
      <w:marRight w:val="0"/>
      <w:marTop w:val="0"/>
      <w:marBottom w:val="0"/>
      <w:divBdr>
        <w:top w:val="none" w:sz="0" w:space="0" w:color="auto"/>
        <w:left w:val="none" w:sz="0" w:space="0" w:color="auto"/>
        <w:bottom w:val="none" w:sz="0" w:space="0" w:color="auto"/>
        <w:right w:val="none" w:sz="0" w:space="0" w:color="auto"/>
      </w:divBdr>
    </w:div>
    <w:div w:id="1510561744">
      <w:bodyDiv w:val="1"/>
      <w:marLeft w:val="0"/>
      <w:marRight w:val="0"/>
      <w:marTop w:val="0"/>
      <w:marBottom w:val="0"/>
      <w:divBdr>
        <w:top w:val="none" w:sz="0" w:space="0" w:color="auto"/>
        <w:left w:val="none" w:sz="0" w:space="0" w:color="auto"/>
        <w:bottom w:val="none" w:sz="0" w:space="0" w:color="auto"/>
        <w:right w:val="none" w:sz="0" w:space="0" w:color="auto"/>
      </w:divBdr>
    </w:div>
    <w:div w:id="1522666952">
      <w:bodyDiv w:val="1"/>
      <w:marLeft w:val="0"/>
      <w:marRight w:val="0"/>
      <w:marTop w:val="0"/>
      <w:marBottom w:val="0"/>
      <w:divBdr>
        <w:top w:val="none" w:sz="0" w:space="0" w:color="auto"/>
        <w:left w:val="none" w:sz="0" w:space="0" w:color="auto"/>
        <w:bottom w:val="none" w:sz="0" w:space="0" w:color="auto"/>
        <w:right w:val="none" w:sz="0" w:space="0" w:color="auto"/>
      </w:divBdr>
    </w:div>
    <w:div w:id="1669096859">
      <w:bodyDiv w:val="1"/>
      <w:marLeft w:val="0"/>
      <w:marRight w:val="0"/>
      <w:marTop w:val="0"/>
      <w:marBottom w:val="0"/>
      <w:divBdr>
        <w:top w:val="none" w:sz="0" w:space="0" w:color="auto"/>
        <w:left w:val="none" w:sz="0" w:space="0" w:color="auto"/>
        <w:bottom w:val="none" w:sz="0" w:space="0" w:color="auto"/>
        <w:right w:val="none" w:sz="0" w:space="0" w:color="auto"/>
      </w:divBdr>
    </w:div>
    <w:div w:id="1701392719">
      <w:bodyDiv w:val="1"/>
      <w:marLeft w:val="0"/>
      <w:marRight w:val="0"/>
      <w:marTop w:val="0"/>
      <w:marBottom w:val="0"/>
      <w:divBdr>
        <w:top w:val="none" w:sz="0" w:space="0" w:color="auto"/>
        <w:left w:val="none" w:sz="0" w:space="0" w:color="auto"/>
        <w:bottom w:val="none" w:sz="0" w:space="0" w:color="auto"/>
        <w:right w:val="none" w:sz="0" w:space="0" w:color="auto"/>
      </w:divBdr>
    </w:div>
    <w:div w:id="1706559509">
      <w:bodyDiv w:val="1"/>
      <w:marLeft w:val="0"/>
      <w:marRight w:val="0"/>
      <w:marTop w:val="0"/>
      <w:marBottom w:val="0"/>
      <w:divBdr>
        <w:top w:val="none" w:sz="0" w:space="0" w:color="auto"/>
        <w:left w:val="none" w:sz="0" w:space="0" w:color="auto"/>
        <w:bottom w:val="none" w:sz="0" w:space="0" w:color="auto"/>
        <w:right w:val="none" w:sz="0" w:space="0" w:color="auto"/>
      </w:divBdr>
    </w:div>
    <w:div w:id="1707947088">
      <w:bodyDiv w:val="1"/>
      <w:marLeft w:val="0"/>
      <w:marRight w:val="0"/>
      <w:marTop w:val="0"/>
      <w:marBottom w:val="0"/>
      <w:divBdr>
        <w:top w:val="none" w:sz="0" w:space="0" w:color="auto"/>
        <w:left w:val="none" w:sz="0" w:space="0" w:color="auto"/>
        <w:bottom w:val="none" w:sz="0" w:space="0" w:color="auto"/>
        <w:right w:val="none" w:sz="0" w:space="0" w:color="auto"/>
      </w:divBdr>
    </w:div>
    <w:div w:id="1709646305">
      <w:bodyDiv w:val="1"/>
      <w:marLeft w:val="0"/>
      <w:marRight w:val="0"/>
      <w:marTop w:val="0"/>
      <w:marBottom w:val="0"/>
      <w:divBdr>
        <w:top w:val="none" w:sz="0" w:space="0" w:color="auto"/>
        <w:left w:val="none" w:sz="0" w:space="0" w:color="auto"/>
        <w:bottom w:val="none" w:sz="0" w:space="0" w:color="auto"/>
        <w:right w:val="none" w:sz="0" w:space="0" w:color="auto"/>
      </w:divBdr>
    </w:div>
    <w:div w:id="1713918909">
      <w:bodyDiv w:val="1"/>
      <w:marLeft w:val="0"/>
      <w:marRight w:val="0"/>
      <w:marTop w:val="0"/>
      <w:marBottom w:val="0"/>
      <w:divBdr>
        <w:top w:val="none" w:sz="0" w:space="0" w:color="auto"/>
        <w:left w:val="none" w:sz="0" w:space="0" w:color="auto"/>
        <w:bottom w:val="none" w:sz="0" w:space="0" w:color="auto"/>
        <w:right w:val="none" w:sz="0" w:space="0" w:color="auto"/>
      </w:divBdr>
    </w:div>
    <w:div w:id="1771468151">
      <w:bodyDiv w:val="1"/>
      <w:marLeft w:val="0"/>
      <w:marRight w:val="0"/>
      <w:marTop w:val="0"/>
      <w:marBottom w:val="0"/>
      <w:divBdr>
        <w:top w:val="none" w:sz="0" w:space="0" w:color="auto"/>
        <w:left w:val="none" w:sz="0" w:space="0" w:color="auto"/>
        <w:bottom w:val="none" w:sz="0" w:space="0" w:color="auto"/>
        <w:right w:val="none" w:sz="0" w:space="0" w:color="auto"/>
      </w:divBdr>
    </w:div>
    <w:div w:id="1798572844">
      <w:bodyDiv w:val="1"/>
      <w:marLeft w:val="0"/>
      <w:marRight w:val="0"/>
      <w:marTop w:val="0"/>
      <w:marBottom w:val="0"/>
      <w:divBdr>
        <w:top w:val="none" w:sz="0" w:space="0" w:color="auto"/>
        <w:left w:val="none" w:sz="0" w:space="0" w:color="auto"/>
        <w:bottom w:val="none" w:sz="0" w:space="0" w:color="auto"/>
        <w:right w:val="none" w:sz="0" w:space="0" w:color="auto"/>
      </w:divBdr>
      <w:divsChild>
        <w:div w:id="574701051">
          <w:marLeft w:val="0"/>
          <w:marRight w:val="0"/>
          <w:marTop w:val="0"/>
          <w:marBottom w:val="0"/>
          <w:divBdr>
            <w:top w:val="none" w:sz="0" w:space="0" w:color="auto"/>
            <w:left w:val="none" w:sz="0" w:space="0" w:color="auto"/>
            <w:bottom w:val="none" w:sz="0" w:space="0" w:color="auto"/>
            <w:right w:val="none" w:sz="0" w:space="0" w:color="auto"/>
          </w:divBdr>
          <w:divsChild>
            <w:div w:id="1334797577">
              <w:marLeft w:val="0"/>
              <w:marRight w:val="0"/>
              <w:marTop w:val="0"/>
              <w:marBottom w:val="0"/>
              <w:divBdr>
                <w:top w:val="none" w:sz="0" w:space="0" w:color="auto"/>
                <w:left w:val="none" w:sz="0" w:space="0" w:color="auto"/>
                <w:bottom w:val="none" w:sz="0" w:space="0" w:color="auto"/>
                <w:right w:val="none" w:sz="0" w:space="0" w:color="auto"/>
              </w:divBdr>
              <w:divsChild>
                <w:div w:id="633297007">
                  <w:marLeft w:val="0"/>
                  <w:marRight w:val="0"/>
                  <w:marTop w:val="0"/>
                  <w:marBottom w:val="0"/>
                  <w:divBdr>
                    <w:top w:val="none" w:sz="0" w:space="0" w:color="auto"/>
                    <w:left w:val="none" w:sz="0" w:space="0" w:color="auto"/>
                    <w:bottom w:val="none" w:sz="0" w:space="0" w:color="auto"/>
                    <w:right w:val="none" w:sz="0" w:space="0" w:color="auto"/>
                  </w:divBdr>
                  <w:divsChild>
                    <w:div w:id="1119643669">
                      <w:marLeft w:val="0"/>
                      <w:marRight w:val="0"/>
                      <w:marTop w:val="0"/>
                      <w:marBottom w:val="0"/>
                      <w:divBdr>
                        <w:top w:val="none" w:sz="0" w:space="0" w:color="auto"/>
                        <w:left w:val="none" w:sz="0" w:space="0" w:color="auto"/>
                        <w:bottom w:val="none" w:sz="0" w:space="0" w:color="auto"/>
                        <w:right w:val="none" w:sz="0" w:space="0" w:color="auto"/>
                      </w:divBdr>
                      <w:divsChild>
                        <w:div w:id="1653874922">
                          <w:marLeft w:val="0"/>
                          <w:marRight w:val="0"/>
                          <w:marTop w:val="0"/>
                          <w:marBottom w:val="0"/>
                          <w:divBdr>
                            <w:top w:val="none" w:sz="0" w:space="0" w:color="auto"/>
                            <w:left w:val="none" w:sz="0" w:space="0" w:color="auto"/>
                            <w:bottom w:val="none" w:sz="0" w:space="0" w:color="auto"/>
                            <w:right w:val="none" w:sz="0" w:space="0" w:color="auto"/>
                          </w:divBdr>
                          <w:divsChild>
                            <w:div w:id="196091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3596">
                      <w:marLeft w:val="0"/>
                      <w:marRight w:val="0"/>
                      <w:marTop w:val="0"/>
                      <w:marBottom w:val="0"/>
                      <w:divBdr>
                        <w:top w:val="none" w:sz="0" w:space="0" w:color="auto"/>
                        <w:left w:val="none" w:sz="0" w:space="0" w:color="auto"/>
                        <w:bottom w:val="none" w:sz="0" w:space="0" w:color="auto"/>
                        <w:right w:val="none" w:sz="0" w:space="0" w:color="auto"/>
                      </w:divBdr>
                      <w:divsChild>
                        <w:div w:id="1447893647">
                          <w:marLeft w:val="0"/>
                          <w:marRight w:val="0"/>
                          <w:marTop w:val="0"/>
                          <w:marBottom w:val="0"/>
                          <w:divBdr>
                            <w:top w:val="none" w:sz="0" w:space="0" w:color="auto"/>
                            <w:left w:val="none" w:sz="0" w:space="0" w:color="auto"/>
                            <w:bottom w:val="none" w:sz="0" w:space="0" w:color="auto"/>
                            <w:right w:val="none" w:sz="0" w:space="0" w:color="auto"/>
                          </w:divBdr>
                          <w:divsChild>
                            <w:div w:id="1913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200445">
                      <w:marLeft w:val="0"/>
                      <w:marRight w:val="0"/>
                      <w:marTop w:val="0"/>
                      <w:marBottom w:val="0"/>
                      <w:divBdr>
                        <w:top w:val="none" w:sz="0" w:space="0" w:color="auto"/>
                        <w:left w:val="none" w:sz="0" w:space="0" w:color="auto"/>
                        <w:bottom w:val="none" w:sz="0" w:space="0" w:color="auto"/>
                        <w:right w:val="none" w:sz="0" w:space="0" w:color="auto"/>
                      </w:divBdr>
                      <w:divsChild>
                        <w:div w:id="1112745946">
                          <w:marLeft w:val="0"/>
                          <w:marRight w:val="0"/>
                          <w:marTop w:val="0"/>
                          <w:marBottom w:val="0"/>
                          <w:divBdr>
                            <w:top w:val="none" w:sz="0" w:space="0" w:color="auto"/>
                            <w:left w:val="none" w:sz="0" w:space="0" w:color="auto"/>
                            <w:bottom w:val="none" w:sz="0" w:space="0" w:color="auto"/>
                            <w:right w:val="none" w:sz="0" w:space="0" w:color="auto"/>
                          </w:divBdr>
                          <w:divsChild>
                            <w:div w:id="1614552022">
                              <w:marLeft w:val="0"/>
                              <w:marRight w:val="0"/>
                              <w:marTop w:val="0"/>
                              <w:marBottom w:val="0"/>
                              <w:divBdr>
                                <w:top w:val="none" w:sz="0" w:space="0" w:color="auto"/>
                                <w:left w:val="none" w:sz="0" w:space="0" w:color="auto"/>
                                <w:bottom w:val="none" w:sz="0" w:space="0" w:color="auto"/>
                                <w:right w:val="none" w:sz="0" w:space="0" w:color="auto"/>
                              </w:divBdr>
                            </w:div>
                            <w:div w:id="1893693477">
                              <w:marLeft w:val="0"/>
                              <w:marRight w:val="0"/>
                              <w:marTop w:val="0"/>
                              <w:marBottom w:val="0"/>
                              <w:divBdr>
                                <w:top w:val="none" w:sz="0" w:space="0" w:color="auto"/>
                                <w:left w:val="none" w:sz="0" w:space="0" w:color="auto"/>
                                <w:bottom w:val="none" w:sz="0" w:space="0" w:color="auto"/>
                                <w:right w:val="none" w:sz="0" w:space="0" w:color="auto"/>
                              </w:divBdr>
                              <w:divsChild>
                                <w:div w:id="1344823062">
                                  <w:marLeft w:val="0"/>
                                  <w:marRight w:val="0"/>
                                  <w:marTop w:val="0"/>
                                  <w:marBottom w:val="0"/>
                                  <w:divBdr>
                                    <w:top w:val="none" w:sz="0" w:space="0" w:color="auto"/>
                                    <w:left w:val="none" w:sz="0" w:space="0" w:color="auto"/>
                                    <w:bottom w:val="none" w:sz="0" w:space="0" w:color="auto"/>
                                    <w:right w:val="none" w:sz="0" w:space="0" w:color="auto"/>
                                  </w:divBdr>
                                  <w:divsChild>
                                    <w:div w:id="193162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227645">
      <w:bodyDiv w:val="1"/>
      <w:marLeft w:val="0"/>
      <w:marRight w:val="0"/>
      <w:marTop w:val="0"/>
      <w:marBottom w:val="0"/>
      <w:divBdr>
        <w:top w:val="none" w:sz="0" w:space="0" w:color="auto"/>
        <w:left w:val="none" w:sz="0" w:space="0" w:color="auto"/>
        <w:bottom w:val="none" w:sz="0" w:space="0" w:color="auto"/>
        <w:right w:val="none" w:sz="0" w:space="0" w:color="auto"/>
      </w:divBdr>
    </w:div>
    <w:div w:id="1873299947">
      <w:bodyDiv w:val="1"/>
      <w:marLeft w:val="0"/>
      <w:marRight w:val="0"/>
      <w:marTop w:val="0"/>
      <w:marBottom w:val="0"/>
      <w:divBdr>
        <w:top w:val="none" w:sz="0" w:space="0" w:color="auto"/>
        <w:left w:val="none" w:sz="0" w:space="0" w:color="auto"/>
        <w:bottom w:val="none" w:sz="0" w:space="0" w:color="auto"/>
        <w:right w:val="none" w:sz="0" w:space="0" w:color="auto"/>
      </w:divBdr>
    </w:div>
    <w:div w:id="1874489985">
      <w:bodyDiv w:val="1"/>
      <w:marLeft w:val="0"/>
      <w:marRight w:val="0"/>
      <w:marTop w:val="0"/>
      <w:marBottom w:val="0"/>
      <w:divBdr>
        <w:top w:val="none" w:sz="0" w:space="0" w:color="auto"/>
        <w:left w:val="none" w:sz="0" w:space="0" w:color="auto"/>
        <w:bottom w:val="none" w:sz="0" w:space="0" w:color="auto"/>
        <w:right w:val="none" w:sz="0" w:space="0" w:color="auto"/>
      </w:divBdr>
    </w:div>
    <w:div w:id="1874726223">
      <w:bodyDiv w:val="1"/>
      <w:marLeft w:val="0"/>
      <w:marRight w:val="0"/>
      <w:marTop w:val="0"/>
      <w:marBottom w:val="0"/>
      <w:divBdr>
        <w:top w:val="none" w:sz="0" w:space="0" w:color="auto"/>
        <w:left w:val="none" w:sz="0" w:space="0" w:color="auto"/>
        <w:bottom w:val="none" w:sz="0" w:space="0" w:color="auto"/>
        <w:right w:val="none" w:sz="0" w:space="0" w:color="auto"/>
      </w:divBdr>
    </w:div>
    <w:div w:id="1886671734">
      <w:bodyDiv w:val="1"/>
      <w:marLeft w:val="0"/>
      <w:marRight w:val="0"/>
      <w:marTop w:val="0"/>
      <w:marBottom w:val="0"/>
      <w:divBdr>
        <w:top w:val="none" w:sz="0" w:space="0" w:color="auto"/>
        <w:left w:val="none" w:sz="0" w:space="0" w:color="auto"/>
        <w:bottom w:val="none" w:sz="0" w:space="0" w:color="auto"/>
        <w:right w:val="none" w:sz="0" w:space="0" w:color="auto"/>
      </w:divBdr>
    </w:div>
    <w:div w:id="1896695491">
      <w:bodyDiv w:val="1"/>
      <w:marLeft w:val="0"/>
      <w:marRight w:val="0"/>
      <w:marTop w:val="0"/>
      <w:marBottom w:val="0"/>
      <w:divBdr>
        <w:top w:val="none" w:sz="0" w:space="0" w:color="auto"/>
        <w:left w:val="none" w:sz="0" w:space="0" w:color="auto"/>
        <w:bottom w:val="none" w:sz="0" w:space="0" w:color="auto"/>
        <w:right w:val="none" w:sz="0" w:space="0" w:color="auto"/>
      </w:divBdr>
    </w:div>
    <w:div w:id="1962104583">
      <w:bodyDiv w:val="1"/>
      <w:marLeft w:val="0"/>
      <w:marRight w:val="0"/>
      <w:marTop w:val="0"/>
      <w:marBottom w:val="0"/>
      <w:divBdr>
        <w:top w:val="none" w:sz="0" w:space="0" w:color="auto"/>
        <w:left w:val="none" w:sz="0" w:space="0" w:color="auto"/>
        <w:bottom w:val="none" w:sz="0" w:space="0" w:color="auto"/>
        <w:right w:val="none" w:sz="0" w:space="0" w:color="auto"/>
      </w:divBdr>
    </w:div>
    <w:div w:id="1966963042">
      <w:bodyDiv w:val="1"/>
      <w:marLeft w:val="0"/>
      <w:marRight w:val="0"/>
      <w:marTop w:val="0"/>
      <w:marBottom w:val="0"/>
      <w:divBdr>
        <w:top w:val="none" w:sz="0" w:space="0" w:color="auto"/>
        <w:left w:val="none" w:sz="0" w:space="0" w:color="auto"/>
        <w:bottom w:val="none" w:sz="0" w:space="0" w:color="auto"/>
        <w:right w:val="none" w:sz="0" w:space="0" w:color="auto"/>
      </w:divBdr>
    </w:div>
    <w:div w:id="1972831065">
      <w:bodyDiv w:val="1"/>
      <w:marLeft w:val="0"/>
      <w:marRight w:val="0"/>
      <w:marTop w:val="0"/>
      <w:marBottom w:val="0"/>
      <w:divBdr>
        <w:top w:val="none" w:sz="0" w:space="0" w:color="auto"/>
        <w:left w:val="none" w:sz="0" w:space="0" w:color="auto"/>
        <w:bottom w:val="none" w:sz="0" w:space="0" w:color="auto"/>
        <w:right w:val="none" w:sz="0" w:space="0" w:color="auto"/>
      </w:divBdr>
    </w:div>
    <w:div w:id="1987398061">
      <w:bodyDiv w:val="1"/>
      <w:marLeft w:val="0"/>
      <w:marRight w:val="0"/>
      <w:marTop w:val="0"/>
      <w:marBottom w:val="0"/>
      <w:divBdr>
        <w:top w:val="none" w:sz="0" w:space="0" w:color="auto"/>
        <w:left w:val="none" w:sz="0" w:space="0" w:color="auto"/>
        <w:bottom w:val="none" w:sz="0" w:space="0" w:color="auto"/>
        <w:right w:val="none" w:sz="0" w:space="0" w:color="auto"/>
      </w:divBdr>
    </w:div>
    <w:div w:id="2035568663">
      <w:bodyDiv w:val="1"/>
      <w:marLeft w:val="0"/>
      <w:marRight w:val="0"/>
      <w:marTop w:val="0"/>
      <w:marBottom w:val="0"/>
      <w:divBdr>
        <w:top w:val="none" w:sz="0" w:space="0" w:color="auto"/>
        <w:left w:val="none" w:sz="0" w:space="0" w:color="auto"/>
        <w:bottom w:val="none" w:sz="0" w:space="0" w:color="auto"/>
        <w:right w:val="none" w:sz="0" w:space="0" w:color="auto"/>
      </w:divBdr>
    </w:div>
    <w:div w:id="2040080767">
      <w:bodyDiv w:val="1"/>
      <w:marLeft w:val="0"/>
      <w:marRight w:val="0"/>
      <w:marTop w:val="0"/>
      <w:marBottom w:val="0"/>
      <w:divBdr>
        <w:top w:val="none" w:sz="0" w:space="0" w:color="auto"/>
        <w:left w:val="none" w:sz="0" w:space="0" w:color="auto"/>
        <w:bottom w:val="none" w:sz="0" w:space="0" w:color="auto"/>
        <w:right w:val="none" w:sz="0" w:space="0" w:color="auto"/>
      </w:divBdr>
    </w:div>
    <w:div w:id="206937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C4172-2D3F-C24A-A120-4A9044BFB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26</Pages>
  <Words>8125</Words>
  <Characters>46316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Gulam Kibria (2431573)</cp:lastModifiedBy>
  <cp:revision>12</cp:revision>
  <dcterms:created xsi:type="dcterms:W3CDTF">2026-03-01T13:04:00Z</dcterms:created>
  <dcterms:modified xsi:type="dcterms:W3CDTF">2026-04-25T23:19:00Z</dcterms:modified>
</cp:coreProperties>
</file>