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E9609E0" wp14:editId="0D05BFC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E9609E0" wp14:editId="0D05BFC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2C64D023"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7E232BAE" w14:textId="77777777" w:rsidTr="0028570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28570A">
        <w:trPr>
          <w:trHeight w:val="450"/>
        </w:trPr>
        <w:tc>
          <w:tcPr>
            <w:tcW w:w="4435" w:type="pct"/>
            <w:vMerge w:val="restart"/>
            <w:tcBorders>
              <w:top w:val="single" w:sz="4" w:space="0" w:color="auto"/>
              <w:left w:val="single" w:sz="4" w:space="0" w:color="auto"/>
              <w:right w:val="single" w:sz="4" w:space="0" w:color="auto"/>
            </w:tcBorders>
          </w:tcPr>
          <w:p w14:paraId="65E8B904" w14:textId="70C80346" w:rsidR="003223E0" w:rsidRDefault="00BF2989" w:rsidP="00F61A20">
            <w:pPr>
              <w:spacing w:after="120"/>
              <w:rPr>
                <w:rFonts w:ascii="Calibri" w:hAnsi="Calibri"/>
                <w:sz w:val="14"/>
                <w:szCs w:val="14"/>
              </w:rPr>
            </w:pPr>
            <w:r w:rsidRPr="00996F29">
              <w:rPr>
                <w:rFonts w:ascii="Calibri" w:hAnsi="Calibri"/>
                <w:sz w:val="18"/>
                <w:szCs w:val="22"/>
              </w:rPr>
              <w:t>Research and appl</w:t>
            </w:r>
            <w:r w:rsidR="00E75BA3" w:rsidRPr="00996F29">
              <w:rPr>
                <w:rFonts w:ascii="Calibri" w:hAnsi="Calibri"/>
                <w:sz w:val="18"/>
                <w:szCs w:val="22"/>
              </w:rPr>
              <w:t>ication as shown in identification of suitable exhibits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D7EDF">
              <w:rPr>
                <w:rFonts w:ascii="Calibri" w:hAnsi="Calibri"/>
                <w:sz w:val="18"/>
                <w:szCs w:val="22"/>
              </w:rPr>
              <w:t xml:space="preserve"> including Dix, </w:t>
            </w:r>
            <w:r w:rsidR="00A40F52">
              <w:rPr>
                <w:rFonts w:ascii="Calibri" w:hAnsi="Calibri"/>
                <w:sz w:val="18"/>
                <w:szCs w:val="22"/>
              </w:rPr>
              <w:t>Norman</w:t>
            </w:r>
            <w:r w:rsidR="00D51038">
              <w:rPr>
                <w:rFonts w:ascii="Calibri" w:hAnsi="Calibri"/>
                <w:sz w:val="18"/>
                <w:szCs w:val="22"/>
              </w:rPr>
              <w:t xml:space="preserve"> and </w:t>
            </w:r>
            <w:r w:rsidR="00A40F52">
              <w:rPr>
                <w:rFonts w:ascii="Calibri" w:hAnsi="Calibri"/>
                <w:sz w:val="18"/>
                <w:szCs w:val="22"/>
              </w:rPr>
              <w:t>Schneiderman</w:t>
            </w:r>
            <w:r w:rsidR="00D51038">
              <w:rPr>
                <w:rFonts w:ascii="Calibri" w:hAnsi="Calibri"/>
                <w:sz w:val="18"/>
                <w:szCs w:val="22"/>
              </w:rPr>
              <w:t xml:space="preserve">. </w:t>
            </w:r>
            <w:r w:rsidR="0085621D" w:rsidRPr="00996F29">
              <w:rPr>
                <w:rFonts w:ascii="Calibri" w:hAnsi="Calibri"/>
                <w:sz w:val="18"/>
                <w:szCs w:val="22"/>
              </w:rPr>
              <w:t>Inclusion of a range of research-informed literature, including sources retrieved independently. Referencing conventions mostly consistently applied</w:t>
            </w:r>
          </w:p>
          <w:p w14:paraId="2C0EC298"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79163E61" w14:textId="07BA6FF2" w:rsidR="003223E0" w:rsidRPr="00F61A20" w:rsidRDefault="006F608D" w:rsidP="00F61A20">
            <w:pPr>
              <w:jc w:val="center"/>
              <w:rPr>
                <w:rFonts w:ascii="Calibri" w:hAnsi="Calibri"/>
                <w:sz w:val="32"/>
              </w:rPr>
            </w:pPr>
            <w:r>
              <w:rPr>
                <w:rFonts w:ascii="Calibri" w:hAnsi="Calibri"/>
                <w:sz w:val="32"/>
              </w:rPr>
              <w:t>18</w:t>
            </w:r>
          </w:p>
        </w:tc>
      </w:tr>
      <w:tr w:rsidR="003223E0" w:rsidRPr="00CC0370" w14:paraId="135D88C6" w14:textId="77777777" w:rsidTr="0028570A">
        <w:trPr>
          <w:trHeight w:val="451"/>
        </w:trPr>
        <w:tc>
          <w:tcPr>
            <w:tcW w:w="443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28570A">
        <w:trPr>
          <w:trHeight w:val="450"/>
        </w:trPr>
        <w:tc>
          <w:tcPr>
            <w:tcW w:w="4435" w:type="pct"/>
            <w:vMerge w:val="restart"/>
            <w:tcBorders>
              <w:top w:val="single" w:sz="4" w:space="0" w:color="auto"/>
              <w:left w:val="single" w:sz="4" w:space="0" w:color="auto"/>
              <w:right w:val="single" w:sz="4" w:space="0" w:color="auto"/>
            </w:tcBorders>
          </w:tcPr>
          <w:p w14:paraId="05192E06" w14:textId="0DF18C5D" w:rsidR="0028570A" w:rsidRDefault="0028570A" w:rsidP="0028570A">
            <w:pPr>
              <w:spacing w:after="120"/>
              <w:rPr>
                <w:rFonts w:ascii="Calibri" w:hAnsi="Calibri"/>
                <w:sz w:val="14"/>
                <w:szCs w:val="14"/>
              </w:rPr>
            </w:pPr>
            <w:r w:rsidRPr="00FA16EE">
              <w:rPr>
                <w:rFonts w:ascii="Calibri" w:hAnsi="Calibri"/>
                <w:sz w:val="18"/>
                <w:szCs w:val="22"/>
              </w:rPr>
              <w:t>Application of Usability Engineering concepts to the museum examples analysed.</w:t>
            </w:r>
            <w:r w:rsidR="006D7EDF">
              <w:rPr>
                <w:rFonts w:ascii="Calibri" w:hAnsi="Calibri"/>
                <w:sz w:val="18"/>
                <w:szCs w:val="22"/>
              </w:rPr>
              <w:t xml:space="preserve"> </w:t>
            </w:r>
            <w:r w:rsidR="006D7EDF">
              <w:rPr>
                <w:rFonts w:ascii="Calibri" w:hAnsi="Calibri"/>
                <w:sz w:val="18"/>
                <w:szCs w:val="22"/>
              </w:rPr>
              <w:t xml:space="preserve">Both exhibits have been analysed effectively using key theories including </w:t>
            </w:r>
            <w:r w:rsidR="006D7EDF" w:rsidRPr="00996F29">
              <w:rPr>
                <w:rFonts w:ascii="Calibri" w:hAnsi="Calibri"/>
                <w:sz w:val="18"/>
                <w:szCs w:val="22"/>
              </w:rPr>
              <w:t>Dix’s usability key rules</w:t>
            </w:r>
            <w:r w:rsidR="006D7EDF">
              <w:rPr>
                <w:rFonts w:ascii="Calibri" w:hAnsi="Calibri"/>
                <w:sz w:val="18"/>
                <w:szCs w:val="22"/>
              </w:rPr>
              <w:t xml:space="preserve"> </w:t>
            </w:r>
            <w:r w:rsidR="006D7EDF" w:rsidRPr="00996F29">
              <w:rPr>
                <w:rFonts w:ascii="Calibri" w:hAnsi="Calibri"/>
                <w:sz w:val="18"/>
                <w:szCs w:val="22"/>
              </w:rPr>
              <w:t>such as</w:t>
            </w:r>
            <w:r w:rsidR="006D7EDF">
              <w:rPr>
                <w:rFonts w:ascii="Calibri" w:hAnsi="Calibri"/>
                <w:sz w:val="18"/>
                <w:szCs w:val="22"/>
              </w:rPr>
              <w:t xml:space="preserve"> the use of white space,</w:t>
            </w:r>
            <w:r w:rsidR="006D7EDF" w:rsidRPr="00996F29">
              <w:rPr>
                <w:rFonts w:ascii="Calibri" w:hAnsi="Calibri"/>
                <w:sz w:val="18"/>
                <w:szCs w:val="22"/>
              </w:rPr>
              <w:t xml:space="preserve"> </w:t>
            </w:r>
            <w:r w:rsidR="006D7EDF">
              <w:rPr>
                <w:rFonts w:ascii="Calibri" w:hAnsi="Calibri"/>
                <w:sz w:val="18"/>
                <w:szCs w:val="22"/>
              </w:rPr>
              <w:t>m</w:t>
            </w:r>
            <w:r w:rsidR="006D7EDF" w:rsidRPr="00996F29">
              <w:rPr>
                <w:rFonts w:ascii="Calibri" w:hAnsi="Calibri"/>
                <w:sz w:val="18"/>
                <w:szCs w:val="22"/>
              </w:rPr>
              <w:t xml:space="preserve">etaphors and iconography for generalizability, Schneiderman’s rules of </w:t>
            </w:r>
            <w:r w:rsidR="006D7EDF">
              <w:rPr>
                <w:rFonts w:ascii="Calibri" w:hAnsi="Calibri"/>
                <w:sz w:val="18"/>
                <w:szCs w:val="22"/>
              </w:rPr>
              <w:t xml:space="preserve">familiarity and </w:t>
            </w:r>
            <w:r w:rsidR="006D7EDF" w:rsidRPr="00996F29">
              <w:rPr>
                <w:rFonts w:ascii="Calibri" w:hAnsi="Calibri"/>
                <w:sz w:val="18"/>
                <w:szCs w:val="22"/>
              </w:rPr>
              <w:t>understanding and meeting users’ expectations</w:t>
            </w:r>
            <w:r w:rsidR="006D7EDF">
              <w:rPr>
                <w:rFonts w:ascii="Calibri" w:hAnsi="Calibri"/>
                <w:sz w:val="18"/>
                <w:szCs w:val="22"/>
              </w:rPr>
              <w:t>, as well as Norman’s principles of visibility.</w:t>
            </w:r>
            <w:r w:rsidR="006D7EDF">
              <w:rPr>
                <w:rFonts w:ascii="Calibri" w:hAnsi="Calibri"/>
                <w:sz w:val="18"/>
                <w:szCs w:val="22"/>
              </w:rPr>
              <w:t xml:space="preserve"> </w:t>
            </w:r>
            <w:r w:rsidR="006D7EDF" w:rsidRPr="00FA16EE">
              <w:rPr>
                <w:rFonts w:ascii="Calibri" w:hAnsi="Calibri"/>
                <w:sz w:val="18"/>
                <w:szCs w:val="22"/>
              </w:rPr>
              <w:t>Knowledge is accurate with a good understanding of the field of study</w:t>
            </w:r>
          </w:p>
          <w:p w14:paraId="32075C52"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0635074E" w14:textId="1A66ADE9" w:rsidR="0028570A" w:rsidRPr="00F61A20" w:rsidRDefault="00FA16EE" w:rsidP="0028570A">
            <w:pPr>
              <w:jc w:val="center"/>
              <w:rPr>
                <w:rFonts w:ascii="Calibri" w:hAnsi="Calibri"/>
                <w:sz w:val="32"/>
              </w:rPr>
            </w:pPr>
            <w:r>
              <w:rPr>
                <w:rFonts w:ascii="Calibri" w:hAnsi="Calibri"/>
                <w:sz w:val="32"/>
              </w:rPr>
              <w:t>20</w:t>
            </w:r>
          </w:p>
        </w:tc>
      </w:tr>
      <w:tr w:rsidR="0028570A" w:rsidRPr="00CC0370" w14:paraId="7F77B630" w14:textId="77777777" w:rsidTr="0028570A">
        <w:trPr>
          <w:trHeight w:val="451"/>
        </w:trPr>
        <w:tc>
          <w:tcPr>
            <w:tcW w:w="443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28570A">
        <w:trPr>
          <w:trHeight w:val="450"/>
        </w:trPr>
        <w:tc>
          <w:tcPr>
            <w:tcW w:w="4435" w:type="pct"/>
            <w:vMerge w:val="restart"/>
            <w:tcBorders>
              <w:top w:val="single" w:sz="4" w:space="0" w:color="auto"/>
              <w:left w:val="single" w:sz="4" w:space="0" w:color="auto"/>
              <w:right w:val="single" w:sz="4" w:space="0" w:color="auto"/>
            </w:tcBorders>
          </w:tcPr>
          <w:p w14:paraId="31D8AEE5" w14:textId="77777777" w:rsidR="0028570A" w:rsidRDefault="0028570A" w:rsidP="0028570A">
            <w:pPr>
              <w:spacing w:after="120"/>
              <w:rPr>
                <w:rFonts w:ascii="Calibri" w:hAnsi="Calibri"/>
                <w:sz w:val="14"/>
                <w:szCs w:val="14"/>
              </w:rPr>
            </w:pPr>
            <w:r>
              <w:rPr>
                <w:rFonts w:ascii="Calibri" w:hAnsi="Calibri"/>
                <w:sz w:val="14"/>
                <w:szCs w:val="14"/>
              </w:rPr>
              <w:t xml:space="preserve">Explanation of choices made and designs produced. </w:t>
            </w:r>
          </w:p>
          <w:p w14:paraId="60BA5112" w14:textId="77777777" w:rsidR="0028570A" w:rsidRDefault="0028570A" w:rsidP="0028570A">
            <w:pPr>
              <w:spacing w:after="120"/>
              <w:rPr>
                <w:rFonts w:ascii="Calibri" w:hAnsi="Calibri"/>
                <w:sz w:val="14"/>
                <w:szCs w:val="14"/>
              </w:rPr>
            </w:pPr>
          </w:p>
          <w:p w14:paraId="66C4FD1F" w14:textId="77777777" w:rsidR="0028570A" w:rsidRDefault="0028570A" w:rsidP="0028570A">
            <w:pPr>
              <w:spacing w:after="120"/>
              <w:rPr>
                <w:rFonts w:ascii="Calibri" w:hAnsi="Calibri"/>
                <w:sz w:val="14"/>
                <w:szCs w:val="14"/>
              </w:rPr>
            </w:pPr>
          </w:p>
          <w:p w14:paraId="2E2F8972"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14:paraId="76B48CA1" w14:textId="77777777" w:rsidR="0028570A" w:rsidRPr="00F61A20" w:rsidRDefault="0028570A" w:rsidP="0028570A">
            <w:pPr>
              <w:jc w:val="center"/>
              <w:rPr>
                <w:rFonts w:ascii="Calibri" w:hAnsi="Calibri"/>
                <w:sz w:val="32"/>
              </w:rPr>
            </w:pPr>
          </w:p>
        </w:tc>
      </w:tr>
      <w:tr w:rsidR="0028570A" w:rsidRPr="00CC0370" w14:paraId="06C71302" w14:textId="77777777" w:rsidTr="0028570A">
        <w:trPr>
          <w:trHeight w:val="451"/>
        </w:trPr>
        <w:tc>
          <w:tcPr>
            <w:tcW w:w="443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28570A">
        <w:trPr>
          <w:trHeight w:val="451"/>
        </w:trPr>
        <w:tc>
          <w:tcPr>
            <w:tcW w:w="443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28570A">
        <w:trPr>
          <w:trHeight w:val="450"/>
        </w:trPr>
        <w:tc>
          <w:tcPr>
            <w:tcW w:w="443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28570A">
        <w:trPr>
          <w:trHeight w:val="451"/>
        </w:trPr>
        <w:tc>
          <w:tcPr>
            <w:tcW w:w="443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28570A">
        <w:trPr>
          <w:trHeight w:val="450"/>
        </w:trPr>
        <w:tc>
          <w:tcPr>
            <w:tcW w:w="443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lastRenderedPageBreak/>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CECEBF" w14:textId="77777777" w:rsidR="000B2651" w:rsidRDefault="000B2651">
      <w:r>
        <w:separator/>
      </w:r>
    </w:p>
  </w:endnote>
  <w:endnote w:type="continuationSeparator" w:id="0">
    <w:p w14:paraId="7764E5D9" w14:textId="77777777" w:rsidR="000B2651" w:rsidRDefault="000B2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B9825" w14:textId="77777777" w:rsidR="000B2651" w:rsidRDefault="000B2651">
      <w:r>
        <w:separator/>
      </w:r>
    </w:p>
  </w:footnote>
  <w:footnote w:type="continuationSeparator" w:id="0">
    <w:p w14:paraId="3A45CD2E" w14:textId="77777777" w:rsidR="000B2651" w:rsidRDefault="000B26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971FC"/>
    <w:rsid w:val="000A2A3A"/>
    <w:rsid w:val="000A492A"/>
    <w:rsid w:val="000B2651"/>
    <w:rsid w:val="000C64E5"/>
    <w:rsid w:val="000D2FD0"/>
    <w:rsid w:val="000E32B7"/>
    <w:rsid w:val="000E413A"/>
    <w:rsid w:val="000F5AA3"/>
    <w:rsid w:val="00100396"/>
    <w:rsid w:val="00100B5C"/>
    <w:rsid w:val="001106E9"/>
    <w:rsid w:val="0013214F"/>
    <w:rsid w:val="00134F77"/>
    <w:rsid w:val="001376B9"/>
    <w:rsid w:val="00154487"/>
    <w:rsid w:val="001B5F45"/>
    <w:rsid w:val="001C4D21"/>
    <w:rsid w:val="001D4275"/>
    <w:rsid w:val="001E04A7"/>
    <w:rsid w:val="001E1050"/>
    <w:rsid w:val="001E1E1F"/>
    <w:rsid w:val="001E57C1"/>
    <w:rsid w:val="001F07EF"/>
    <w:rsid w:val="001F6D7A"/>
    <w:rsid w:val="00200A56"/>
    <w:rsid w:val="002158EB"/>
    <w:rsid w:val="00223EA9"/>
    <w:rsid w:val="0023517E"/>
    <w:rsid w:val="00235F71"/>
    <w:rsid w:val="002444CA"/>
    <w:rsid w:val="002554D4"/>
    <w:rsid w:val="002609AE"/>
    <w:rsid w:val="00260DE6"/>
    <w:rsid w:val="00273FEE"/>
    <w:rsid w:val="00275F87"/>
    <w:rsid w:val="0028204E"/>
    <w:rsid w:val="00282616"/>
    <w:rsid w:val="0028570A"/>
    <w:rsid w:val="0028591B"/>
    <w:rsid w:val="00291841"/>
    <w:rsid w:val="002C449B"/>
    <w:rsid w:val="002C6040"/>
    <w:rsid w:val="002D5B3F"/>
    <w:rsid w:val="002E0197"/>
    <w:rsid w:val="002E272E"/>
    <w:rsid w:val="002E4F1C"/>
    <w:rsid w:val="002F2A98"/>
    <w:rsid w:val="002F5778"/>
    <w:rsid w:val="00310E4D"/>
    <w:rsid w:val="00315246"/>
    <w:rsid w:val="00316016"/>
    <w:rsid w:val="003223E0"/>
    <w:rsid w:val="00347DDC"/>
    <w:rsid w:val="00352C4A"/>
    <w:rsid w:val="00362560"/>
    <w:rsid w:val="003732FD"/>
    <w:rsid w:val="003753B2"/>
    <w:rsid w:val="00376559"/>
    <w:rsid w:val="00380BD4"/>
    <w:rsid w:val="00384D73"/>
    <w:rsid w:val="00393EB6"/>
    <w:rsid w:val="00397412"/>
    <w:rsid w:val="003A3CE5"/>
    <w:rsid w:val="003A7A76"/>
    <w:rsid w:val="003B366F"/>
    <w:rsid w:val="003B3F9D"/>
    <w:rsid w:val="003C3A2A"/>
    <w:rsid w:val="00404B5D"/>
    <w:rsid w:val="00404C50"/>
    <w:rsid w:val="00421ABD"/>
    <w:rsid w:val="00423934"/>
    <w:rsid w:val="00426244"/>
    <w:rsid w:val="004550D3"/>
    <w:rsid w:val="00455B9F"/>
    <w:rsid w:val="00461107"/>
    <w:rsid w:val="00477CF6"/>
    <w:rsid w:val="004874DE"/>
    <w:rsid w:val="004B3A71"/>
    <w:rsid w:val="004B5334"/>
    <w:rsid w:val="004B6C14"/>
    <w:rsid w:val="004C059E"/>
    <w:rsid w:val="004D0F13"/>
    <w:rsid w:val="004F08AC"/>
    <w:rsid w:val="0050249F"/>
    <w:rsid w:val="00507C06"/>
    <w:rsid w:val="0051261E"/>
    <w:rsid w:val="00524566"/>
    <w:rsid w:val="00530BEF"/>
    <w:rsid w:val="005360C2"/>
    <w:rsid w:val="00546C63"/>
    <w:rsid w:val="00561F00"/>
    <w:rsid w:val="00562DEC"/>
    <w:rsid w:val="00573AF6"/>
    <w:rsid w:val="00576AB4"/>
    <w:rsid w:val="00577917"/>
    <w:rsid w:val="00590667"/>
    <w:rsid w:val="005969E2"/>
    <w:rsid w:val="00597CA7"/>
    <w:rsid w:val="005B61CD"/>
    <w:rsid w:val="005D1D58"/>
    <w:rsid w:val="005D432C"/>
    <w:rsid w:val="005D5FCA"/>
    <w:rsid w:val="005E15B7"/>
    <w:rsid w:val="005E285E"/>
    <w:rsid w:val="005E72F8"/>
    <w:rsid w:val="00603D98"/>
    <w:rsid w:val="00610E08"/>
    <w:rsid w:val="006140BF"/>
    <w:rsid w:val="00632434"/>
    <w:rsid w:val="00644256"/>
    <w:rsid w:val="00656C9F"/>
    <w:rsid w:val="00661D6F"/>
    <w:rsid w:val="0066681E"/>
    <w:rsid w:val="0066725E"/>
    <w:rsid w:val="006716C7"/>
    <w:rsid w:val="00681208"/>
    <w:rsid w:val="006866F8"/>
    <w:rsid w:val="006934D4"/>
    <w:rsid w:val="006A6DC3"/>
    <w:rsid w:val="006D49ED"/>
    <w:rsid w:val="006D55CE"/>
    <w:rsid w:val="006D637A"/>
    <w:rsid w:val="006D7EDF"/>
    <w:rsid w:val="006E21BA"/>
    <w:rsid w:val="006E5E49"/>
    <w:rsid w:val="006F45BF"/>
    <w:rsid w:val="006F608D"/>
    <w:rsid w:val="006F60E0"/>
    <w:rsid w:val="00702F71"/>
    <w:rsid w:val="007366DF"/>
    <w:rsid w:val="00757839"/>
    <w:rsid w:val="00770C81"/>
    <w:rsid w:val="0077127B"/>
    <w:rsid w:val="007C3D59"/>
    <w:rsid w:val="007C682C"/>
    <w:rsid w:val="007D2385"/>
    <w:rsid w:val="00800069"/>
    <w:rsid w:val="008310A0"/>
    <w:rsid w:val="00842E7F"/>
    <w:rsid w:val="00852933"/>
    <w:rsid w:val="0085621D"/>
    <w:rsid w:val="00863DD9"/>
    <w:rsid w:val="00865B46"/>
    <w:rsid w:val="00873847"/>
    <w:rsid w:val="00896134"/>
    <w:rsid w:val="008A0314"/>
    <w:rsid w:val="008A3249"/>
    <w:rsid w:val="008A32CD"/>
    <w:rsid w:val="008A62BC"/>
    <w:rsid w:val="008B43E7"/>
    <w:rsid w:val="008C0E95"/>
    <w:rsid w:val="008C2FDF"/>
    <w:rsid w:val="008D763F"/>
    <w:rsid w:val="008E43A9"/>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5EE2"/>
    <w:rsid w:val="0098396C"/>
    <w:rsid w:val="009871FF"/>
    <w:rsid w:val="0099452E"/>
    <w:rsid w:val="00996F29"/>
    <w:rsid w:val="009A2CA4"/>
    <w:rsid w:val="009D3EA4"/>
    <w:rsid w:val="009E4BC1"/>
    <w:rsid w:val="009F446C"/>
    <w:rsid w:val="00A03BB8"/>
    <w:rsid w:val="00A0585B"/>
    <w:rsid w:val="00A273B4"/>
    <w:rsid w:val="00A4036F"/>
    <w:rsid w:val="00A40F52"/>
    <w:rsid w:val="00A4641C"/>
    <w:rsid w:val="00A55876"/>
    <w:rsid w:val="00A63E9F"/>
    <w:rsid w:val="00A725AD"/>
    <w:rsid w:val="00A75DE5"/>
    <w:rsid w:val="00AA3974"/>
    <w:rsid w:val="00AB5B2B"/>
    <w:rsid w:val="00AB6355"/>
    <w:rsid w:val="00AB6FE7"/>
    <w:rsid w:val="00AB7AD7"/>
    <w:rsid w:val="00AD2430"/>
    <w:rsid w:val="00AE3596"/>
    <w:rsid w:val="00AF0E34"/>
    <w:rsid w:val="00AF271D"/>
    <w:rsid w:val="00AF4F0B"/>
    <w:rsid w:val="00AF56C2"/>
    <w:rsid w:val="00AF7FA1"/>
    <w:rsid w:val="00B004E6"/>
    <w:rsid w:val="00B0744D"/>
    <w:rsid w:val="00B44E27"/>
    <w:rsid w:val="00B45905"/>
    <w:rsid w:val="00B81AD3"/>
    <w:rsid w:val="00B829D8"/>
    <w:rsid w:val="00B84B5B"/>
    <w:rsid w:val="00B876DA"/>
    <w:rsid w:val="00BA1176"/>
    <w:rsid w:val="00BA11B2"/>
    <w:rsid w:val="00BE0B01"/>
    <w:rsid w:val="00BE0D4E"/>
    <w:rsid w:val="00BE79C7"/>
    <w:rsid w:val="00BF2989"/>
    <w:rsid w:val="00BF3CB5"/>
    <w:rsid w:val="00C1285B"/>
    <w:rsid w:val="00C1361B"/>
    <w:rsid w:val="00C159B7"/>
    <w:rsid w:val="00C21B86"/>
    <w:rsid w:val="00C36D9A"/>
    <w:rsid w:val="00C374CE"/>
    <w:rsid w:val="00C37547"/>
    <w:rsid w:val="00C44A72"/>
    <w:rsid w:val="00C52381"/>
    <w:rsid w:val="00C6171C"/>
    <w:rsid w:val="00C639B4"/>
    <w:rsid w:val="00C674D8"/>
    <w:rsid w:val="00C717DD"/>
    <w:rsid w:val="00C8034A"/>
    <w:rsid w:val="00C80F0F"/>
    <w:rsid w:val="00C831B9"/>
    <w:rsid w:val="00C93BCB"/>
    <w:rsid w:val="00C97BEA"/>
    <w:rsid w:val="00CC241A"/>
    <w:rsid w:val="00CE65AB"/>
    <w:rsid w:val="00CF16D7"/>
    <w:rsid w:val="00CF253C"/>
    <w:rsid w:val="00CF4266"/>
    <w:rsid w:val="00D241F1"/>
    <w:rsid w:val="00D275CB"/>
    <w:rsid w:val="00D33EE8"/>
    <w:rsid w:val="00D366F5"/>
    <w:rsid w:val="00D477E5"/>
    <w:rsid w:val="00D51038"/>
    <w:rsid w:val="00D573AE"/>
    <w:rsid w:val="00D703C0"/>
    <w:rsid w:val="00D770BD"/>
    <w:rsid w:val="00D90F2C"/>
    <w:rsid w:val="00D93B34"/>
    <w:rsid w:val="00DB116D"/>
    <w:rsid w:val="00DB7C37"/>
    <w:rsid w:val="00DD17CC"/>
    <w:rsid w:val="00DE5010"/>
    <w:rsid w:val="00E05E6D"/>
    <w:rsid w:val="00E230E0"/>
    <w:rsid w:val="00E24177"/>
    <w:rsid w:val="00E51AAC"/>
    <w:rsid w:val="00E536C5"/>
    <w:rsid w:val="00E66CC0"/>
    <w:rsid w:val="00E728A9"/>
    <w:rsid w:val="00E75BA3"/>
    <w:rsid w:val="00E76356"/>
    <w:rsid w:val="00E93CDB"/>
    <w:rsid w:val="00E9413F"/>
    <w:rsid w:val="00E96BFB"/>
    <w:rsid w:val="00EA0F4E"/>
    <w:rsid w:val="00EA295B"/>
    <w:rsid w:val="00EB4F96"/>
    <w:rsid w:val="00EC101C"/>
    <w:rsid w:val="00ED2C9A"/>
    <w:rsid w:val="00EE3132"/>
    <w:rsid w:val="00EE3D9D"/>
    <w:rsid w:val="00EE6F25"/>
    <w:rsid w:val="00EF7DFE"/>
    <w:rsid w:val="00F02126"/>
    <w:rsid w:val="00F03D85"/>
    <w:rsid w:val="00F249F1"/>
    <w:rsid w:val="00F25B9D"/>
    <w:rsid w:val="00F2664E"/>
    <w:rsid w:val="00F27C62"/>
    <w:rsid w:val="00F31163"/>
    <w:rsid w:val="00F31C04"/>
    <w:rsid w:val="00F61A20"/>
    <w:rsid w:val="00F827F1"/>
    <w:rsid w:val="00F8381F"/>
    <w:rsid w:val="00F9679F"/>
    <w:rsid w:val="00FA04CD"/>
    <w:rsid w:val="00FA16EE"/>
    <w:rsid w:val="00FA67AB"/>
    <w:rsid w:val="00FA68F8"/>
    <w:rsid w:val="00FB1DC0"/>
    <w:rsid w:val="00FB4365"/>
    <w:rsid w:val="00FB4521"/>
    <w:rsid w:val="00FB4C49"/>
    <w:rsid w:val="00FB4F84"/>
    <w:rsid w:val="00FB5CF8"/>
    <w:rsid w:val="00FC753E"/>
    <w:rsid w:val="00FE0525"/>
    <w:rsid w:val="00FE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D4CCE-0EE6-46A5-98D9-8F737C6F603D}">
  <ds:schemaRefs>
    <ds:schemaRef ds:uri="http://schemas.microsoft.com/sharepoint/v3/contenttype/form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D278EE-3857-44EA-90A4-D32F5B759B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9</Pages>
  <Words>5168</Words>
  <Characters>29461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26</cp:revision>
  <cp:lastPrinted>2015-10-20T08:47:00Z</cp:lastPrinted>
  <dcterms:created xsi:type="dcterms:W3CDTF">2020-03-31T10:44:00Z</dcterms:created>
  <dcterms:modified xsi:type="dcterms:W3CDTF">2020-05-21T14:26:00Z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