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8B55D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D3AC4B6" w14:textId="3182831A" w:rsidR="000F5F6C" w:rsidRDefault="000F5F6C" w:rsidP="00340E9A">
      <w:pPr>
        <w:ind w:right="237"/>
        <w:jc w:val="both"/>
        <w:rPr>
          <w:sz w:val="24"/>
          <w:szCs w:val="24"/>
        </w:rPr>
      </w:pPr>
      <w:r>
        <w:rPr>
          <w:sz w:val="24"/>
          <w:szCs w:val="24"/>
        </w:rPr>
        <w:t xml:space="preserve">On 04/08/2024 I was asked by the Force Control Room to attend an emergency to a caravan site situated in a rural area. This was the first call the police had received to the site therefore there was very limited information in regards to the history and who could be present. The initial call was from a female who was frantically crying down the phone to the operator. During this call she could be heard shouting that she has a knife and is holding it up to her partner who is also inside the caravan. This is all the detail that the female would give at this time. Due to the information being present that the female caller had a knife multiple units including a double crewed Newport unit and a firearm unit were also deployed however neither of which would arrive until approximately 20 minutes after we were due to arrive. </w:t>
      </w:r>
    </w:p>
    <w:p w14:paraId="0F163E20" w14:textId="5DA3ADE1" w:rsidR="000F5F6C" w:rsidRDefault="000F5F6C" w:rsidP="00340E9A">
      <w:pPr>
        <w:ind w:right="237"/>
        <w:jc w:val="both"/>
        <w:rPr>
          <w:sz w:val="24"/>
          <w:szCs w:val="24"/>
        </w:rPr>
      </w:pPr>
    </w:p>
    <w:p w14:paraId="6E0E1DB9" w14:textId="2E972DE1" w:rsidR="00E8530C" w:rsidRDefault="000F5F6C" w:rsidP="00340E9A">
      <w:pPr>
        <w:ind w:right="237"/>
        <w:jc w:val="both"/>
        <w:rPr>
          <w:sz w:val="24"/>
          <w:szCs w:val="24"/>
        </w:rPr>
      </w:pPr>
      <w:r>
        <w:rPr>
          <w:sz w:val="24"/>
          <w:szCs w:val="24"/>
        </w:rPr>
        <w:t xml:space="preserve">When we have </w:t>
      </w:r>
      <w:r w:rsidR="00E8530C">
        <w:rPr>
          <w:sz w:val="24"/>
          <w:szCs w:val="24"/>
        </w:rPr>
        <w:t>arrived,</w:t>
      </w:r>
      <w:r>
        <w:rPr>
          <w:sz w:val="24"/>
          <w:szCs w:val="24"/>
        </w:rPr>
        <w:t xml:space="preserve"> there were no persons making themselves known and it was completely silent. </w:t>
      </w:r>
      <w:r w:rsidR="00E8530C">
        <w:rPr>
          <w:sz w:val="24"/>
          <w:szCs w:val="24"/>
        </w:rPr>
        <w:t xml:space="preserve">This was until we were notified by the Force Control Room that they believe the RP (reporting person) was staying in caravan number 6. </w:t>
      </w:r>
    </w:p>
    <w:p w14:paraId="4A4F9285" w14:textId="77777777" w:rsidR="00E8530C" w:rsidRDefault="00E8530C" w:rsidP="00340E9A">
      <w:pPr>
        <w:ind w:right="237"/>
        <w:jc w:val="both"/>
        <w:rPr>
          <w:sz w:val="24"/>
          <w:szCs w:val="24"/>
        </w:rPr>
      </w:pPr>
    </w:p>
    <w:p w14:paraId="76035A23" w14:textId="22C2564E" w:rsidR="00E8530C" w:rsidRDefault="00E8530C" w:rsidP="00340E9A">
      <w:pPr>
        <w:ind w:right="237"/>
        <w:jc w:val="both"/>
        <w:rPr>
          <w:sz w:val="24"/>
          <w:szCs w:val="24"/>
        </w:rPr>
      </w:pPr>
      <w:r>
        <w:rPr>
          <w:sz w:val="24"/>
          <w:szCs w:val="24"/>
        </w:rPr>
        <w:t xml:space="preserve">When we have received this information, we have made our way to that location. Immediately upon arrival I have began using the National Decision Model (NDM). The NDM is a framework set out to aide Police Officers dealing with a spontaneous or dynamic incident, its used to justify any action taken and ensure that the correct decisions are being made in high pressure situations (College of Policing, 2023). </w:t>
      </w:r>
      <w:r w:rsidR="000B1E28">
        <w:rPr>
          <w:sz w:val="24"/>
          <w:szCs w:val="24"/>
        </w:rPr>
        <w:t xml:space="preserve">The framework of the NDM is beneficial and a positive way to make decisions that could impact the situation greatly, this is done with the use of a mnemonic making it simple and easy to apply to all situations (Eric Halford, 2024). Using the NDM I have firstly gathered as much information and intelligence that was available at this time. This being that there is a distressed female that is possibly in possession of a weapon, more specifically a knife. </w:t>
      </w:r>
      <w:r w:rsidR="000A2521">
        <w:rPr>
          <w:sz w:val="24"/>
          <w:szCs w:val="24"/>
        </w:rPr>
        <w:t xml:space="preserve">As per the report, it may be possible that either </w:t>
      </w:r>
      <w:r w:rsidR="000A2521">
        <w:rPr>
          <w:sz w:val="24"/>
          <w:szCs w:val="24"/>
        </w:rPr>
        <w:lastRenderedPageBreak/>
        <w:t xml:space="preserve">party could come to harm therefore it was vital that all actions were taken quickly to negate that risk. Following on from gathering the information. My colleague and I have then developed a working strategy based on the risk present. This being approaching the Caravan, announcing our </w:t>
      </w:r>
      <w:r w:rsidR="00BA107C">
        <w:rPr>
          <w:sz w:val="24"/>
          <w:szCs w:val="24"/>
        </w:rPr>
        <w:t>presence,</w:t>
      </w:r>
      <w:r w:rsidR="000A2521">
        <w:rPr>
          <w:sz w:val="24"/>
          <w:szCs w:val="24"/>
        </w:rPr>
        <w:t xml:space="preserve"> and commanding for the female to exit the property with both hands being visible to ensure that she is was no longer in possession of said knife. </w:t>
      </w:r>
      <w:r w:rsidR="00BA107C">
        <w:rPr>
          <w:sz w:val="24"/>
          <w:szCs w:val="24"/>
        </w:rPr>
        <w:t xml:space="preserve">In response to the lawful command, all that could be heard was the female aggressively shouting unidentifiable words out the caravan at us. We have then shouted one more time, commanding her to exit the caravan however this was ignored also. </w:t>
      </w:r>
    </w:p>
    <w:p w14:paraId="05147D75" w14:textId="77777777" w:rsidR="00BA107C" w:rsidRDefault="00BA107C" w:rsidP="00340E9A">
      <w:pPr>
        <w:ind w:right="237"/>
        <w:jc w:val="both"/>
        <w:rPr>
          <w:sz w:val="24"/>
          <w:szCs w:val="24"/>
        </w:rPr>
      </w:pPr>
    </w:p>
    <w:p w14:paraId="6E885487" w14:textId="25B30F87" w:rsidR="00BA107C" w:rsidRDefault="00BA107C" w:rsidP="00340E9A">
      <w:pPr>
        <w:ind w:right="237"/>
        <w:jc w:val="both"/>
        <w:rPr>
          <w:sz w:val="24"/>
          <w:szCs w:val="24"/>
        </w:rPr>
      </w:pPr>
      <w:r>
        <w:rPr>
          <w:sz w:val="24"/>
          <w:szCs w:val="24"/>
        </w:rPr>
        <w:t xml:space="preserve">It was at the point that I have referred back to the NDM and I have </w:t>
      </w:r>
      <w:proofErr w:type="gramStart"/>
      <w:r>
        <w:rPr>
          <w:sz w:val="24"/>
          <w:szCs w:val="24"/>
        </w:rPr>
        <w:t>took</w:t>
      </w:r>
      <w:proofErr w:type="gramEnd"/>
      <w:r>
        <w:rPr>
          <w:sz w:val="24"/>
          <w:szCs w:val="24"/>
        </w:rPr>
        <w:t xml:space="preserve"> on board the further information available, this being that the female is still distressed and is not willing to engage with officers at this time. I have then followed the next step of the NDM and identified the current risk and develop a working strategy.</w:t>
      </w:r>
    </w:p>
    <w:p w14:paraId="56207C78" w14:textId="77777777" w:rsidR="00BA107C" w:rsidRDefault="00BA107C" w:rsidP="00340E9A">
      <w:pPr>
        <w:ind w:right="237"/>
        <w:jc w:val="both"/>
        <w:rPr>
          <w:sz w:val="24"/>
          <w:szCs w:val="24"/>
        </w:rPr>
      </w:pPr>
    </w:p>
    <w:p w14:paraId="2B324C03" w14:textId="5235D761" w:rsidR="00BA107C" w:rsidRDefault="00BA107C" w:rsidP="00340E9A">
      <w:pPr>
        <w:ind w:right="237"/>
        <w:jc w:val="both"/>
        <w:rPr>
          <w:sz w:val="24"/>
          <w:szCs w:val="24"/>
        </w:rPr>
      </w:pPr>
      <w:r>
        <w:rPr>
          <w:sz w:val="24"/>
          <w:szCs w:val="24"/>
        </w:rPr>
        <w:t xml:space="preserve">Knowing that the female is still currently distressed and it being unconfirmed whether or not she is still in possession of a knife. Our focus then turned on the well-being of the male that was currently still inside the property as there was a clear </w:t>
      </w:r>
      <w:r w:rsidR="007F40C6">
        <w:rPr>
          <w:sz w:val="24"/>
          <w:szCs w:val="24"/>
        </w:rPr>
        <w:t xml:space="preserve">risk to his safety. </w:t>
      </w:r>
      <w:r w:rsidR="00093C85">
        <w:rPr>
          <w:sz w:val="24"/>
          <w:szCs w:val="24"/>
        </w:rPr>
        <w:t>Therefore,</w:t>
      </w:r>
      <w:r w:rsidR="007F40C6">
        <w:rPr>
          <w:sz w:val="24"/>
          <w:szCs w:val="24"/>
        </w:rPr>
        <w:t xml:space="preserve"> </w:t>
      </w:r>
      <w:r w:rsidR="00093C85">
        <w:rPr>
          <w:sz w:val="24"/>
          <w:szCs w:val="24"/>
        </w:rPr>
        <w:t>my colleague and I</w:t>
      </w:r>
      <w:r w:rsidR="007F40C6">
        <w:rPr>
          <w:sz w:val="24"/>
          <w:szCs w:val="24"/>
        </w:rPr>
        <w:t xml:space="preserve"> have entered the property under Section 17 of the Police and Criminal Evidence Act which give us a power of entry if it is believed that harm may come to people inside. </w:t>
      </w:r>
    </w:p>
    <w:p w14:paraId="6D2023E8" w14:textId="77777777" w:rsidR="007F40C6" w:rsidRDefault="007F40C6" w:rsidP="00340E9A">
      <w:pPr>
        <w:ind w:right="237"/>
        <w:jc w:val="both"/>
        <w:rPr>
          <w:sz w:val="24"/>
          <w:szCs w:val="24"/>
        </w:rPr>
      </w:pPr>
    </w:p>
    <w:p w14:paraId="133A68B2" w14:textId="4A1667FD" w:rsidR="007F40C6" w:rsidRDefault="007F40C6" w:rsidP="00340E9A">
      <w:pPr>
        <w:ind w:right="237"/>
        <w:jc w:val="both"/>
        <w:rPr>
          <w:sz w:val="24"/>
          <w:szCs w:val="24"/>
        </w:rPr>
      </w:pPr>
      <w:r>
        <w:rPr>
          <w:sz w:val="24"/>
          <w:szCs w:val="24"/>
        </w:rPr>
        <w:t xml:space="preserve">When we have </w:t>
      </w:r>
      <w:r w:rsidR="00093C85">
        <w:rPr>
          <w:sz w:val="24"/>
          <w:szCs w:val="24"/>
        </w:rPr>
        <w:t>entered,</w:t>
      </w:r>
      <w:r>
        <w:rPr>
          <w:sz w:val="24"/>
          <w:szCs w:val="24"/>
        </w:rPr>
        <w:t xml:space="preserve"> we were met with the female stood in the kitchen area and a male sat in the living room area. The female did not have a knife in her hand however I could see that a knife was on the kitchen countertop to the left of her. </w:t>
      </w:r>
      <w:r w:rsidR="008B46A4">
        <w:rPr>
          <w:sz w:val="24"/>
          <w:szCs w:val="24"/>
        </w:rPr>
        <w:t xml:space="preserve">I have instructed her to walk away from the kitchen and come outside to talk which she agreed to. When she was outside it was clear that she was intoxicated however stated that she had been assaulted by the male inside the caravan by him grabbing her by the throat. </w:t>
      </w:r>
    </w:p>
    <w:p w14:paraId="6ABDB059" w14:textId="77777777" w:rsidR="008B46A4" w:rsidRDefault="008B46A4" w:rsidP="00340E9A">
      <w:pPr>
        <w:ind w:right="237"/>
        <w:jc w:val="both"/>
        <w:rPr>
          <w:sz w:val="24"/>
          <w:szCs w:val="24"/>
        </w:rPr>
      </w:pPr>
    </w:p>
    <w:p w14:paraId="052DB4C4" w14:textId="63ABFE72" w:rsidR="008B46A4" w:rsidRDefault="008B46A4" w:rsidP="00340E9A">
      <w:pPr>
        <w:ind w:right="237"/>
        <w:jc w:val="both"/>
        <w:rPr>
          <w:sz w:val="24"/>
          <w:szCs w:val="24"/>
        </w:rPr>
      </w:pPr>
      <w:r>
        <w:rPr>
          <w:sz w:val="24"/>
          <w:szCs w:val="24"/>
        </w:rPr>
        <w:t xml:space="preserve">Following this information, the male was then arrested on suspicion of non-fatal strangulation and was conveyed to the nearest custody unit. </w:t>
      </w:r>
    </w:p>
    <w:p w14:paraId="766C2B4A" w14:textId="77777777" w:rsidR="00093C85" w:rsidRDefault="00093C85" w:rsidP="00340E9A">
      <w:pPr>
        <w:ind w:right="237"/>
        <w:jc w:val="both"/>
        <w:rPr>
          <w:sz w:val="24"/>
          <w:szCs w:val="24"/>
        </w:rPr>
      </w:pPr>
    </w:p>
    <w:p w14:paraId="71F59B04" w14:textId="601ACD84" w:rsidR="00093C85" w:rsidRDefault="00093C85" w:rsidP="00340E9A">
      <w:pPr>
        <w:ind w:right="237"/>
        <w:jc w:val="both"/>
        <w:rPr>
          <w:sz w:val="24"/>
          <w:szCs w:val="24"/>
        </w:rPr>
      </w:pPr>
      <w:r>
        <w:rPr>
          <w:sz w:val="24"/>
          <w:szCs w:val="24"/>
        </w:rPr>
        <w:t xml:space="preserve">Before arrival to the incident there was a lot of pressure to make the correct the decisions, this resulted in an increased feeling of anxiety, more so than if attending a usual lower graded incident. This is due to the involvement of a knife. </w:t>
      </w:r>
    </w:p>
    <w:p w14:paraId="2FCAEE79" w14:textId="77777777" w:rsidR="00093C85" w:rsidRDefault="00093C85" w:rsidP="00340E9A">
      <w:pPr>
        <w:ind w:right="237"/>
        <w:jc w:val="both"/>
        <w:rPr>
          <w:sz w:val="24"/>
          <w:szCs w:val="24"/>
        </w:rPr>
      </w:pPr>
    </w:p>
    <w:p w14:paraId="7E14EF65" w14:textId="5C0553D7" w:rsidR="00A90DBD" w:rsidRPr="00270EEB" w:rsidRDefault="00A90DBD"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67E283BF" w14:textId="1D9361CA" w:rsidR="00A90DBD" w:rsidRDefault="00B459FC" w:rsidP="00B459FC">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lastRenderedPageBreak/>
        <w:t> </w:t>
      </w:r>
      <w:r w:rsidR="00A90DBD">
        <w:rPr>
          <w:rStyle w:val="eop"/>
          <w:rFonts w:ascii="Arial" w:hAnsi="Arial" w:cs="Arial"/>
          <w:color w:val="000000"/>
        </w:rPr>
        <w:t>Reference List</w:t>
      </w:r>
    </w:p>
    <w:p w14:paraId="2E68B189" w14:textId="77777777" w:rsidR="00A90DBD" w:rsidRDefault="00A90DBD" w:rsidP="00B459FC">
      <w:pPr>
        <w:pStyle w:val="paragraph"/>
        <w:spacing w:before="0" w:beforeAutospacing="0" w:after="0" w:afterAutospacing="0"/>
        <w:textAlignment w:val="baseline"/>
        <w:rPr>
          <w:rStyle w:val="eop"/>
          <w:rFonts w:ascii="Arial" w:hAnsi="Arial" w:cs="Arial"/>
          <w:color w:val="000000"/>
        </w:rPr>
      </w:pPr>
    </w:p>
    <w:p w14:paraId="33B5B1EA" w14:textId="139DCDAD" w:rsidR="00A90DBD" w:rsidRPr="00BA107C" w:rsidRDefault="00BA107C" w:rsidP="00B459FC">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t xml:space="preserve">College of Policing (2013). </w:t>
      </w:r>
      <w:r>
        <w:rPr>
          <w:rStyle w:val="eop"/>
          <w:rFonts w:ascii="Arial" w:hAnsi="Arial" w:cs="Arial"/>
          <w:i/>
          <w:iCs/>
          <w:color w:val="000000"/>
        </w:rPr>
        <w:t xml:space="preserve">National Decision Model. </w:t>
      </w:r>
      <w:r>
        <w:rPr>
          <w:rStyle w:val="eop"/>
          <w:rFonts w:ascii="Arial" w:hAnsi="Arial" w:cs="Arial"/>
          <w:color w:val="000000"/>
        </w:rPr>
        <w:t xml:space="preserve">[online] College of Policing. Available at: </w:t>
      </w:r>
      <w:hyperlink r:id="rId15" w:history="1">
        <w:r w:rsidRPr="006E6C3F">
          <w:rPr>
            <w:rStyle w:val="Hyperlink"/>
            <w:rFonts w:ascii="Arial" w:hAnsi="Arial" w:cs="Arial"/>
          </w:rPr>
          <w:t>https://www.college.police.uk/app/national-decision-model/national-decision-model</w:t>
        </w:r>
      </w:hyperlink>
      <w:r>
        <w:rPr>
          <w:rStyle w:val="eop"/>
          <w:rFonts w:ascii="Arial" w:hAnsi="Arial" w:cs="Arial"/>
          <w:color w:val="000000"/>
        </w:rPr>
        <w:t xml:space="preserve"> </w:t>
      </w:r>
    </w:p>
    <w:p w14:paraId="443564D5" w14:textId="77777777" w:rsidR="00A90DBD" w:rsidRDefault="00A90DBD" w:rsidP="00B459FC">
      <w:pPr>
        <w:pStyle w:val="paragraph"/>
        <w:spacing w:before="0" w:beforeAutospacing="0" w:after="0" w:afterAutospacing="0"/>
        <w:textAlignment w:val="baseline"/>
        <w:rPr>
          <w:rStyle w:val="eop"/>
          <w:rFonts w:ascii="Arial" w:hAnsi="Arial" w:cs="Arial"/>
          <w:color w:val="000000"/>
        </w:rPr>
      </w:pPr>
    </w:p>
    <w:p w14:paraId="3228A41B" w14:textId="5547AD51" w:rsidR="00A90DBD" w:rsidRDefault="00A90DBD" w:rsidP="00B459FC">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t xml:space="preserve">Halford, E. (2024). On the decision-making framework for policing: A proposal for improving police decision making. </w:t>
      </w:r>
      <w:r>
        <w:rPr>
          <w:rStyle w:val="eop"/>
          <w:rFonts w:ascii="Arial" w:hAnsi="Arial" w:cs="Arial"/>
          <w:i/>
          <w:iCs/>
          <w:color w:val="000000"/>
        </w:rPr>
        <w:t xml:space="preserve">International journal of law, </w:t>
      </w:r>
      <w:proofErr w:type="gramStart"/>
      <w:r>
        <w:rPr>
          <w:rStyle w:val="eop"/>
          <w:rFonts w:ascii="Arial" w:hAnsi="Arial" w:cs="Arial"/>
          <w:i/>
          <w:iCs/>
          <w:color w:val="000000"/>
        </w:rPr>
        <w:t>crime</w:t>
      </w:r>
      <w:proofErr w:type="gramEnd"/>
      <w:r>
        <w:rPr>
          <w:rStyle w:val="eop"/>
          <w:rFonts w:ascii="Arial" w:hAnsi="Arial" w:cs="Arial"/>
          <w:i/>
          <w:iCs/>
          <w:color w:val="000000"/>
        </w:rPr>
        <w:t xml:space="preserve"> and justice, </w:t>
      </w:r>
      <w:r>
        <w:rPr>
          <w:rStyle w:val="eop"/>
          <w:rFonts w:ascii="Arial" w:hAnsi="Arial" w:cs="Arial"/>
          <w:color w:val="000000"/>
        </w:rPr>
        <w:t>[online] 79(1), pp.100702-100702.</w:t>
      </w:r>
    </w:p>
    <w:p w14:paraId="1C4E39A7" w14:textId="5CDE5CFD" w:rsidR="00A90DBD" w:rsidRPr="00A90DBD" w:rsidRDefault="00BA107C" w:rsidP="00B459FC">
      <w:pPr>
        <w:pStyle w:val="paragraph"/>
        <w:spacing w:before="0" w:beforeAutospacing="0" w:after="0" w:afterAutospacing="0"/>
        <w:textAlignment w:val="baseline"/>
        <w:rPr>
          <w:rStyle w:val="eop"/>
          <w:rFonts w:ascii="Arial" w:hAnsi="Arial" w:cs="Arial"/>
          <w:color w:val="000000"/>
        </w:rPr>
      </w:pPr>
      <w:r>
        <w:rPr>
          <w:rStyle w:val="eop"/>
          <w:rFonts w:ascii="Arial" w:hAnsi="Arial" w:cs="Arial"/>
          <w:color w:val="000000"/>
        </w:rPr>
        <w:t xml:space="preserve">Doi: </w:t>
      </w:r>
      <w:hyperlink r:id="rId16" w:history="1">
        <w:r w:rsidRPr="006E6C3F">
          <w:rPr>
            <w:rStyle w:val="Hyperlink"/>
            <w:rFonts w:ascii="Arial" w:hAnsi="Arial" w:cs="Arial"/>
          </w:rPr>
          <w:t>https://doi.org/10.1016/j.ijlc.2024.100702</w:t>
        </w:r>
      </w:hyperlink>
      <w:r>
        <w:rPr>
          <w:rStyle w:val="eop"/>
          <w:rFonts w:ascii="Arial" w:hAnsi="Arial" w:cs="Arial"/>
          <w:color w:val="000000"/>
        </w:rPr>
        <w:t xml:space="preserve"> </w:t>
      </w:r>
    </w:p>
    <w:p w14:paraId="6E114758" w14:textId="77777777" w:rsidR="00A90DBD" w:rsidRDefault="00A90DBD" w:rsidP="00B459FC">
      <w:pPr>
        <w:pStyle w:val="paragraph"/>
        <w:spacing w:before="0" w:beforeAutospacing="0" w:after="0" w:afterAutospacing="0"/>
        <w:textAlignment w:val="baseline"/>
        <w:rPr>
          <w:rStyle w:val="eop"/>
          <w:rFonts w:ascii="Arial" w:hAnsi="Arial" w:cs="Arial"/>
          <w:color w:val="000000"/>
        </w:rPr>
      </w:pPr>
    </w:p>
    <w:p w14:paraId="7BC12397" w14:textId="77777777" w:rsidR="00A90DBD" w:rsidRDefault="00A90DBD" w:rsidP="00B459FC">
      <w:pPr>
        <w:pStyle w:val="paragraph"/>
        <w:spacing w:before="0" w:beforeAutospacing="0" w:after="0" w:afterAutospacing="0"/>
        <w:textAlignment w:val="baseline"/>
        <w:rPr>
          <w:rStyle w:val="eop"/>
          <w:rFonts w:ascii="Arial" w:hAnsi="Arial" w:cs="Arial"/>
          <w:color w:val="000000"/>
        </w:rPr>
      </w:pPr>
    </w:p>
    <w:p w14:paraId="1A1AD36A" w14:textId="3F7AE24A" w:rsidR="00A90DBD" w:rsidRDefault="00A90DBD" w:rsidP="00B459FC">
      <w:pPr>
        <w:pStyle w:val="paragraph"/>
        <w:spacing w:before="0" w:beforeAutospacing="0" w:after="0" w:afterAutospacing="0"/>
        <w:textAlignment w:val="baseline"/>
        <w:rPr>
          <w:rFonts w:ascii="Calibri" w:hAnsi="Calibri" w:cs="Calibri"/>
          <w:color w:val="2C3E50"/>
          <w:sz w:val="27"/>
          <w:szCs w:val="27"/>
          <w:shd w:val="clear" w:color="auto" w:fill="FEF1C4"/>
        </w:rPr>
      </w:pPr>
    </w:p>
    <w:p w14:paraId="2DEE6321" w14:textId="77777777" w:rsidR="00A90DBD" w:rsidRDefault="00A90DBD" w:rsidP="00B459FC">
      <w:pPr>
        <w:pStyle w:val="paragraph"/>
        <w:spacing w:before="0" w:beforeAutospacing="0" w:after="0" w:afterAutospacing="0"/>
        <w:textAlignment w:val="baseline"/>
        <w:rPr>
          <w:rFonts w:ascii="Calibri" w:hAnsi="Calibri" w:cs="Calibri"/>
          <w:color w:val="2C3E50"/>
          <w:sz w:val="27"/>
          <w:szCs w:val="27"/>
          <w:shd w:val="clear" w:color="auto" w:fill="FEF1C4"/>
        </w:rPr>
      </w:pPr>
    </w:p>
    <w:p w14:paraId="01754BC7" w14:textId="7DDAD4EE" w:rsidR="00A90DBD" w:rsidRDefault="00A90DBD" w:rsidP="00B459FC">
      <w:pPr>
        <w:pStyle w:val="paragraph"/>
        <w:spacing w:before="0" w:beforeAutospacing="0" w:after="0" w:afterAutospacing="0"/>
        <w:textAlignment w:val="baseline"/>
        <w:rPr>
          <w:rFonts w:ascii="Segoe UI" w:hAnsi="Segoe UI" w:cs="Segoe UI"/>
          <w:color w:val="000000"/>
          <w:sz w:val="18"/>
          <w:szCs w:val="18"/>
        </w:rPr>
      </w:pP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3C85"/>
    <w:rsid w:val="0009488C"/>
    <w:rsid w:val="00095C1B"/>
    <w:rsid w:val="00096DEA"/>
    <w:rsid w:val="000A2521"/>
    <w:rsid w:val="000A4240"/>
    <w:rsid w:val="000A469A"/>
    <w:rsid w:val="000B1E28"/>
    <w:rsid w:val="000B1E96"/>
    <w:rsid w:val="000C378F"/>
    <w:rsid w:val="000C6892"/>
    <w:rsid w:val="000C6FFE"/>
    <w:rsid w:val="000D00D9"/>
    <w:rsid w:val="000D0BB6"/>
    <w:rsid w:val="000E26B0"/>
    <w:rsid w:val="000F1599"/>
    <w:rsid w:val="000F1769"/>
    <w:rsid w:val="000F5F6C"/>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2952"/>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6F2C2D"/>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40C6"/>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46A4"/>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C7C0A"/>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0DBD"/>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07C"/>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8530C"/>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BA10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ijlc.2024.10070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llege.police.uk/app/national-decision-model/national-decision-model"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2299</Words>
  <Characters>13536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Guy, Luke</cp:lastModifiedBy>
  <cp:revision>2</cp:revision>
  <cp:lastPrinted>2014-08-26T08:55:00Z</cp:lastPrinted>
  <dcterms:created xsi:type="dcterms:W3CDTF">2025-01-20T21:29:00Z</dcterms:created>
  <dcterms:modified xsi:type="dcterms:W3CDTF">2025-01-20T21:29:00Z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2025-01-20T12:26:27Z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edebc98d-42b0-4d24-845f-e33ba940ea4a</vt:lpwstr>
  </property>
  <property fmtid="{D5CDD505-2E9C-101B-9397-08002B2CF9AE}" pid="9" name="MSIP_Label_f2acd28b-79a3-4a0f-b0ff-4b75658b1549_ContentBits">
    <vt:lpwstr>0</vt:lpwstr>
  </property>
</Properties>
</file>