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HNC/HND/BA Events and Festivals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93B50" w:rsidP="00E51AAC">
            <w:pPr>
              <w:spacing w:before="120" w:after="120"/>
              <w:jc w:val="both"/>
              <w:rPr>
                <w:rFonts w:ascii="Arial" w:hAnsi="Arial" w:cs="Arial"/>
                <w:b/>
                <w:sz w:val="22"/>
                <w:szCs w:val="22"/>
              </w:rPr>
            </w:pPr>
            <w:r>
              <w:rPr>
                <w:rFonts w:ascii="Arial" w:hAnsi="Arial" w:cs="Arial"/>
                <w:b/>
                <w:sz w:val="22"/>
                <w:szCs w:val="22"/>
              </w:rPr>
              <w:t>Creative events design and planning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93B50" w:rsidP="00152E9D">
            <w:pPr>
              <w:spacing w:before="120" w:after="120"/>
              <w:jc w:val="both"/>
              <w:rPr>
                <w:rFonts w:ascii="Arial" w:hAnsi="Arial" w:cs="Arial"/>
                <w:b/>
                <w:sz w:val="22"/>
                <w:szCs w:val="22"/>
              </w:rPr>
            </w:pPr>
            <w:r>
              <w:rPr>
                <w:rFonts w:ascii="Arial" w:hAnsi="Arial" w:cs="Arial"/>
                <w:b/>
                <w:sz w:val="22"/>
                <w:szCs w:val="22"/>
              </w:rPr>
              <w:t>BMBM4000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93B5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Suzanne Wells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Beth Cummings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93B50" w:rsidP="005F0579">
            <w:pPr>
              <w:spacing w:before="120" w:after="120"/>
              <w:jc w:val="both"/>
              <w:rPr>
                <w:rFonts w:ascii="Arial" w:hAnsi="Arial" w:cs="Arial"/>
                <w:b/>
                <w:sz w:val="22"/>
                <w:szCs w:val="22"/>
              </w:rPr>
            </w:pPr>
            <w:r>
              <w:rPr>
                <w:rFonts w:ascii="Arial" w:hAnsi="Arial" w:cs="Arial"/>
                <w:b/>
                <w:sz w:val="22"/>
                <w:szCs w:val="22"/>
              </w:rPr>
              <w:t>Creative event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93B50"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93B50" w:rsidRDefault="00993B50" w:rsidP="00993B50">
            <w:pPr>
              <w:rPr>
                <w:rFonts w:ascii="Arial" w:hAnsi="Arial" w:cs="Arial"/>
                <w:sz w:val="22"/>
                <w:szCs w:val="22"/>
              </w:rPr>
            </w:pPr>
            <w:r w:rsidRPr="00B1208A">
              <w:rPr>
                <w:rFonts w:ascii="Arial" w:hAnsi="Arial" w:cs="Arial"/>
                <w:sz w:val="22"/>
                <w:szCs w:val="22"/>
              </w:rPr>
              <w:t>Upon the successful completion of this module, the student should be able to:</w:t>
            </w:r>
          </w:p>
          <w:p w:rsidR="00993B50" w:rsidRPr="00B1208A" w:rsidRDefault="00993B50" w:rsidP="00993B50">
            <w:pPr>
              <w:rPr>
                <w:rFonts w:ascii="Arial" w:hAnsi="Arial" w:cs="Arial"/>
                <w:sz w:val="22"/>
                <w:szCs w:val="22"/>
              </w:rPr>
            </w:pPr>
          </w:p>
          <w:p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Evaluate the needs of a range of event clients and apply creative event design to develop a vision for an event which fulfils event aims and objectives</w:t>
            </w:r>
          </w:p>
          <w:p w:rsidR="00993B50" w:rsidRPr="008C63A6" w:rsidRDefault="00993B50" w:rsidP="00993B50">
            <w:pPr>
              <w:ind w:left="720"/>
              <w:contextualSpacing/>
              <w:rPr>
                <w:rFonts w:ascii="Arial" w:hAnsi="Arial" w:cs="Arial"/>
                <w:sz w:val="22"/>
                <w:szCs w:val="22"/>
              </w:rPr>
            </w:pPr>
          </w:p>
          <w:p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Research and review the potential for new event markets and consumers</w:t>
            </w:r>
          </w:p>
          <w:p w:rsidR="00993B50" w:rsidRPr="008C63A6" w:rsidRDefault="00993B50" w:rsidP="00993B50">
            <w:pPr>
              <w:ind w:left="720"/>
              <w:contextualSpacing/>
              <w:rPr>
                <w:rFonts w:ascii="Arial" w:hAnsi="Arial" w:cs="Arial"/>
                <w:sz w:val="22"/>
                <w:szCs w:val="22"/>
              </w:rPr>
            </w:pPr>
          </w:p>
          <w:p w:rsidR="00993B50" w:rsidRPr="008C63A6" w:rsidRDefault="00993B50" w:rsidP="00993B50">
            <w:pPr>
              <w:numPr>
                <w:ilvl w:val="0"/>
                <w:numId w:val="17"/>
              </w:numPr>
              <w:overflowPunct w:val="0"/>
              <w:autoSpaceDE w:val="0"/>
              <w:autoSpaceDN w:val="0"/>
              <w:adjustRightInd w:val="0"/>
              <w:contextualSpacing/>
              <w:jc w:val="both"/>
              <w:textAlignment w:val="baseline"/>
              <w:rPr>
                <w:rFonts w:ascii="Arial" w:hAnsi="Arial" w:cs="Arial"/>
                <w:sz w:val="22"/>
                <w:szCs w:val="22"/>
              </w:rPr>
            </w:pPr>
            <w:r w:rsidRPr="008C63A6">
              <w:rPr>
                <w:rFonts w:ascii="Arial" w:hAnsi="Arial" w:cs="Arial"/>
                <w:sz w:val="22"/>
                <w:szCs w:val="22"/>
              </w:rPr>
              <w:t>Identify and explain key models of pre-planning and planning for event operations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93B50" w:rsidRPr="00B92AA8" w:rsidRDefault="00993B50" w:rsidP="00993B50">
      <w:pPr>
        <w:ind w:left="426"/>
        <w:jc w:val="both"/>
        <w:rPr>
          <w:rFonts w:ascii="Arial" w:hAnsi="Arial" w:cs="Arial"/>
          <w:b/>
          <w:sz w:val="24"/>
          <w:szCs w:val="24"/>
        </w:rPr>
      </w:pPr>
      <w:r w:rsidRPr="00B92AA8">
        <w:rPr>
          <w:rFonts w:ascii="Arial" w:hAnsi="Arial" w:cs="Arial"/>
          <w:b/>
          <w:sz w:val="24"/>
          <w:szCs w:val="24"/>
        </w:rPr>
        <w:t>Assignment Title</w:t>
      </w:r>
    </w:p>
    <w:p w:rsidR="00993B50" w:rsidRPr="00B92AA8" w:rsidRDefault="00993B50" w:rsidP="00993B50">
      <w:pPr>
        <w:ind w:left="426"/>
        <w:jc w:val="both"/>
        <w:rPr>
          <w:rFonts w:ascii="Arial" w:hAnsi="Arial" w:cs="Arial"/>
          <w:sz w:val="22"/>
          <w:szCs w:val="22"/>
        </w:rPr>
      </w:pPr>
      <w:r w:rsidRPr="00B92AA8">
        <w:rPr>
          <w:rFonts w:ascii="Arial" w:hAnsi="Arial" w:cs="Arial"/>
          <w:sz w:val="22"/>
          <w:szCs w:val="22"/>
        </w:rPr>
        <w:t xml:space="preserve">Creative Event Pitch and </w:t>
      </w:r>
      <w:r>
        <w:rPr>
          <w:rFonts w:ascii="Arial" w:hAnsi="Arial" w:cs="Arial"/>
          <w:sz w:val="22"/>
          <w:szCs w:val="22"/>
        </w:rPr>
        <w:t>R</w:t>
      </w:r>
      <w:r w:rsidRPr="00B92AA8">
        <w:rPr>
          <w:rFonts w:ascii="Arial" w:hAnsi="Arial" w:cs="Arial"/>
          <w:sz w:val="22"/>
          <w:szCs w:val="22"/>
        </w:rPr>
        <w:t>eport</w:t>
      </w:r>
    </w:p>
    <w:p w:rsidR="00993B50" w:rsidRPr="00B92AA8" w:rsidRDefault="00993B50" w:rsidP="00993B50">
      <w:pPr>
        <w:ind w:left="426"/>
        <w:jc w:val="both"/>
        <w:rPr>
          <w:rFonts w:ascii="Arial" w:hAnsi="Arial" w:cs="Arial"/>
          <w:b/>
          <w:sz w:val="22"/>
          <w:szCs w:val="22"/>
        </w:rPr>
      </w:pPr>
    </w:p>
    <w:p w:rsidR="00993B50" w:rsidRPr="00B92AA8" w:rsidRDefault="00993B50" w:rsidP="00993B50">
      <w:pPr>
        <w:ind w:left="426"/>
        <w:jc w:val="both"/>
        <w:rPr>
          <w:rFonts w:ascii="Arial" w:hAnsi="Arial" w:cs="Arial"/>
          <w:b/>
          <w:sz w:val="24"/>
          <w:szCs w:val="24"/>
        </w:rPr>
      </w:pPr>
      <w:r w:rsidRPr="00B92AA8">
        <w:rPr>
          <w:rFonts w:ascii="Arial" w:hAnsi="Arial" w:cs="Arial"/>
          <w:b/>
          <w:sz w:val="24"/>
          <w:szCs w:val="24"/>
        </w:rPr>
        <w:t>Task</w:t>
      </w:r>
    </w:p>
    <w:p w:rsidR="00993B50" w:rsidRPr="00B92AA8" w:rsidRDefault="00993B50" w:rsidP="00993B50">
      <w:pPr>
        <w:ind w:left="426"/>
        <w:jc w:val="both"/>
        <w:rPr>
          <w:rFonts w:ascii="Arial" w:hAnsi="Arial" w:cs="Arial"/>
          <w:sz w:val="22"/>
          <w:szCs w:val="22"/>
        </w:rPr>
      </w:pPr>
      <w:r w:rsidRPr="32C3C394">
        <w:rPr>
          <w:rFonts w:ascii="Arial" w:hAnsi="Arial" w:cs="Arial"/>
          <w:sz w:val="22"/>
          <w:szCs w:val="22"/>
        </w:rPr>
        <w:t xml:space="preserve">You are required to </w:t>
      </w:r>
      <w:r w:rsidR="007F65D9">
        <w:rPr>
          <w:rFonts w:ascii="Arial" w:hAnsi="Arial" w:cs="Arial"/>
          <w:sz w:val="22"/>
          <w:szCs w:val="22"/>
        </w:rPr>
        <w:t xml:space="preserve">prepare a report which identifies a </w:t>
      </w:r>
      <w:r w:rsidRPr="32C3C394">
        <w:rPr>
          <w:rFonts w:ascii="Arial" w:hAnsi="Arial" w:cs="Arial"/>
          <w:sz w:val="22"/>
          <w:szCs w:val="22"/>
        </w:rPr>
        <w:t xml:space="preserve">creative event concept to </w:t>
      </w:r>
      <w:r w:rsidR="007F65D9">
        <w:rPr>
          <w:rFonts w:ascii="Arial" w:hAnsi="Arial" w:cs="Arial"/>
          <w:sz w:val="22"/>
          <w:szCs w:val="22"/>
        </w:rPr>
        <w:t xml:space="preserve">be staged at ‘The Creative Bubble’ project in Swansea. The event needs to compliment their </w:t>
      </w:r>
      <w:r w:rsidRPr="32C3C394">
        <w:rPr>
          <w:rFonts w:ascii="Arial" w:hAnsi="Arial" w:cs="Arial"/>
          <w:sz w:val="22"/>
          <w:szCs w:val="22"/>
        </w:rPr>
        <w:t>existing events portfolio whilst also offering greater diversity</w:t>
      </w:r>
      <w:r w:rsidR="007F65D9">
        <w:rPr>
          <w:rFonts w:ascii="Arial" w:hAnsi="Arial" w:cs="Arial"/>
          <w:sz w:val="22"/>
          <w:szCs w:val="22"/>
        </w:rPr>
        <w:t xml:space="preserve"> and opportunity for the venue and for an identified community of attendees. </w:t>
      </w:r>
      <w:r w:rsidRPr="32C3C394">
        <w:rPr>
          <w:rFonts w:ascii="Arial" w:hAnsi="Arial" w:cs="Arial"/>
          <w:sz w:val="22"/>
          <w:szCs w:val="22"/>
        </w:rPr>
        <w:t xml:space="preserve">This must be an original event concept which identifies a gap in a defined marketplace and creative, innovative approaches to event design. The </w:t>
      </w:r>
      <w:r w:rsidR="007F65D9">
        <w:rPr>
          <w:rFonts w:ascii="Arial" w:hAnsi="Arial" w:cs="Arial"/>
          <w:sz w:val="22"/>
          <w:szCs w:val="22"/>
        </w:rPr>
        <w:t xml:space="preserve">proposed </w:t>
      </w:r>
      <w:r w:rsidRPr="32C3C394">
        <w:rPr>
          <w:rFonts w:ascii="Arial" w:hAnsi="Arial" w:cs="Arial"/>
          <w:sz w:val="22"/>
          <w:szCs w:val="22"/>
        </w:rPr>
        <w:t xml:space="preserve">event must be financially sustainable in at least covering its costs.  </w:t>
      </w:r>
    </w:p>
    <w:p w:rsidR="00993B50" w:rsidRPr="00B92AA8" w:rsidRDefault="00993B50" w:rsidP="00993B50">
      <w:pPr>
        <w:ind w:left="426"/>
        <w:rPr>
          <w:rFonts w:ascii="Arial" w:hAnsi="Arial" w:cs="Arial"/>
          <w:b/>
          <w:sz w:val="22"/>
          <w:szCs w:val="22"/>
        </w:rPr>
      </w:pPr>
    </w:p>
    <w:p w:rsidR="00993B50" w:rsidRPr="00B92AA8" w:rsidRDefault="00993B50" w:rsidP="007F65D9">
      <w:pPr>
        <w:ind w:firstLine="426"/>
        <w:rPr>
          <w:rFonts w:ascii="Arial" w:hAnsi="Arial" w:cs="Arial"/>
          <w:sz w:val="22"/>
          <w:szCs w:val="22"/>
        </w:rPr>
      </w:pPr>
      <w:r w:rsidRPr="00B92AA8">
        <w:rPr>
          <w:rFonts w:ascii="Arial" w:hAnsi="Arial" w:cs="Arial"/>
          <w:sz w:val="22"/>
          <w:szCs w:val="22"/>
        </w:rPr>
        <w:t>Your report should include but not be limited to the following:</w:t>
      </w:r>
    </w:p>
    <w:p w:rsidR="00993B50" w:rsidRPr="00B92AA8" w:rsidRDefault="00993B50" w:rsidP="00993B50">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Market research. Secondary data identifying the current events portfolio and how/why your event is a ‘good fit’</w:t>
      </w:r>
    </w:p>
    <w:p w:rsidR="00993B50" w:rsidRPr="00B92AA8" w:rsidRDefault="007F65D9" w:rsidP="00993B50">
      <w:pPr>
        <w:pStyle w:val="ListParagraph"/>
        <w:numPr>
          <w:ilvl w:val="0"/>
          <w:numId w:val="18"/>
        </w:numPr>
        <w:ind w:left="426" w:firstLine="0"/>
        <w:jc w:val="both"/>
        <w:rPr>
          <w:rFonts w:ascii="Arial" w:hAnsi="Arial" w:cs="Arial"/>
          <w:sz w:val="22"/>
          <w:szCs w:val="22"/>
        </w:rPr>
      </w:pPr>
      <w:r>
        <w:rPr>
          <w:rFonts w:ascii="Arial" w:hAnsi="Arial" w:cs="Arial"/>
          <w:sz w:val="22"/>
          <w:szCs w:val="22"/>
        </w:rPr>
        <w:t xml:space="preserve">Demographic research. </w:t>
      </w:r>
      <w:r w:rsidR="00993B50" w:rsidRPr="00B92AA8">
        <w:rPr>
          <w:rFonts w:ascii="Arial" w:hAnsi="Arial" w:cs="Arial"/>
          <w:sz w:val="22"/>
          <w:szCs w:val="22"/>
        </w:rPr>
        <w:t xml:space="preserve">Secondary </w:t>
      </w:r>
      <w:r>
        <w:rPr>
          <w:rFonts w:ascii="Arial" w:hAnsi="Arial" w:cs="Arial"/>
          <w:sz w:val="22"/>
          <w:szCs w:val="22"/>
        </w:rPr>
        <w:t>data</w:t>
      </w:r>
      <w:r w:rsidR="00993B50" w:rsidRPr="00B92AA8">
        <w:rPr>
          <w:rFonts w:ascii="Arial" w:hAnsi="Arial" w:cs="Arial"/>
          <w:sz w:val="22"/>
          <w:szCs w:val="22"/>
        </w:rPr>
        <w:t xml:space="preserve"> demonstrating how the event will appeal to the identified market</w:t>
      </w:r>
    </w:p>
    <w:p w:rsidR="00993B50" w:rsidRPr="00B92AA8" w:rsidRDefault="00993B50" w:rsidP="00993B50">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An account of the operational requirements of the event – who, what, why, where and when</w:t>
      </w:r>
    </w:p>
    <w:p w:rsidR="00993B50" w:rsidRPr="00B92AA8" w:rsidRDefault="00993B50" w:rsidP="00993B50">
      <w:pPr>
        <w:pStyle w:val="ListParagraph"/>
        <w:numPr>
          <w:ilvl w:val="0"/>
          <w:numId w:val="18"/>
        </w:numPr>
        <w:ind w:left="426" w:firstLine="0"/>
        <w:jc w:val="both"/>
        <w:rPr>
          <w:rFonts w:ascii="Arial" w:hAnsi="Arial" w:cs="Arial"/>
          <w:sz w:val="22"/>
          <w:szCs w:val="22"/>
        </w:rPr>
      </w:pPr>
      <w:r w:rsidRPr="00B92AA8">
        <w:rPr>
          <w:rFonts w:ascii="Arial" w:hAnsi="Arial" w:cs="Arial"/>
          <w:sz w:val="22"/>
          <w:szCs w:val="22"/>
        </w:rPr>
        <w:t>An outline of resources required, expected costs and areas of income generation</w:t>
      </w:r>
    </w:p>
    <w:p w:rsidR="00993B50" w:rsidRPr="00B92AA8" w:rsidRDefault="00993B50" w:rsidP="00993B50">
      <w:pPr>
        <w:pStyle w:val="ListParagraph"/>
        <w:ind w:left="426"/>
        <w:jc w:val="both"/>
        <w:rPr>
          <w:rFonts w:ascii="Arial" w:hAnsi="Arial" w:cs="Arial"/>
          <w:sz w:val="22"/>
          <w:szCs w:val="22"/>
        </w:rPr>
      </w:pPr>
    </w:p>
    <w:p w:rsidR="007F65D9" w:rsidRPr="00B92AA8" w:rsidRDefault="007F65D9" w:rsidP="007F65D9">
      <w:pPr>
        <w:ind w:left="426"/>
        <w:rPr>
          <w:rFonts w:ascii="Arial" w:hAnsi="Arial" w:cs="Arial"/>
          <w:b/>
          <w:sz w:val="24"/>
          <w:szCs w:val="24"/>
        </w:rPr>
      </w:pPr>
      <w:r w:rsidRPr="00B92AA8">
        <w:rPr>
          <w:rFonts w:ascii="Arial" w:hAnsi="Arial" w:cs="Arial"/>
          <w:b/>
          <w:sz w:val="24"/>
          <w:szCs w:val="24"/>
        </w:rPr>
        <w:t>Assessment format and weighting</w:t>
      </w:r>
    </w:p>
    <w:p w:rsidR="007F65D9" w:rsidRPr="00B92AA8" w:rsidRDefault="007F65D9" w:rsidP="007F65D9">
      <w:pPr>
        <w:ind w:left="426"/>
        <w:jc w:val="both"/>
        <w:rPr>
          <w:rFonts w:ascii="Arial" w:hAnsi="Arial" w:cs="Arial"/>
          <w:b/>
          <w:sz w:val="22"/>
          <w:szCs w:val="22"/>
        </w:rPr>
      </w:pPr>
    </w:p>
    <w:p w:rsidR="00993B50" w:rsidRPr="00B92AA8" w:rsidRDefault="00993B50" w:rsidP="00993B50">
      <w:pPr>
        <w:ind w:left="426"/>
        <w:rPr>
          <w:rFonts w:ascii="Arial" w:hAnsi="Arial" w:cs="Arial"/>
          <w:color w:val="000000"/>
          <w:sz w:val="22"/>
          <w:szCs w:val="22"/>
        </w:rPr>
      </w:pPr>
      <w:r w:rsidRPr="00B92AA8">
        <w:rPr>
          <w:rFonts w:ascii="Arial" w:hAnsi="Arial" w:cs="Arial"/>
          <w:sz w:val="22"/>
          <w:szCs w:val="22"/>
        </w:rPr>
        <w:t xml:space="preserve">The report should be </w:t>
      </w:r>
      <w:r w:rsidR="007F65D9">
        <w:rPr>
          <w:rFonts w:ascii="Arial" w:hAnsi="Arial" w:cs="Arial"/>
          <w:color w:val="000000"/>
          <w:sz w:val="22"/>
          <w:szCs w:val="22"/>
        </w:rPr>
        <w:t>2,000</w:t>
      </w:r>
      <w:r w:rsidRPr="00B92AA8">
        <w:rPr>
          <w:rFonts w:ascii="Arial" w:hAnsi="Arial" w:cs="Arial"/>
          <w:color w:val="000000"/>
          <w:sz w:val="22"/>
          <w:szCs w:val="22"/>
        </w:rPr>
        <w:t xml:space="preserve"> words (+/- 10%). Format should be a formal report, aerial font size 12 with 1.5/double line spacing.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F65D9">
        <w:trPr>
          <w:trHeight w:val="414"/>
        </w:trPr>
        <w:tc>
          <w:tcPr>
            <w:tcW w:w="10444" w:type="dxa"/>
            <w:shd w:val="clear" w:color="auto" w:fill="D9D9D9"/>
          </w:tcPr>
          <w:p w:rsidR="00D22D9C" w:rsidRPr="00A406E5" w:rsidRDefault="00D22D9C" w:rsidP="00C8667A">
            <w:pPr>
              <w:jc w:val="center"/>
              <w:rPr>
                <w:rFonts w:ascii="Arial" w:hAnsi="Arial" w:cs="Arial"/>
                <w:b/>
                <w:caps/>
                <w:sz w:val="40"/>
              </w:rPr>
            </w:pPr>
            <w:bookmarkStart w:id="0" w:name="_GoBack"/>
            <w:bookmarkEnd w:id="0"/>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F65D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F65D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65D9"/>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B50"/>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82A5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2713</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19151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Suzanne Wells</cp:lastModifiedBy>
  <cp:revision>2</cp:revision>
  <cp:lastPrinted>2014-10-10T07:42:00Z</cp:lastPrinted>
  <dcterms:created xsi:type="dcterms:W3CDTF">2019-01-15T18:32:00Z</dcterms:created>
  <dcterms:modified xsi:type="dcterms:W3CDTF">2019-01-15T18:32:00Z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