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Calibri" w:eastAsiaTheme="minorHAnsi" w:hAnsi="Calibri" w:cs="Calibri"/>
          <w:b/>
          <w:bCs/>
          <w:color w:val="156082" w:themeColor="accent1"/>
          <w:kern w:val="2"/>
          <w:sz w:val="24"/>
          <w:szCs w:val="24"/>
          <w:lang w:val="en-GB" w:eastAsia="en-US"/>
          <w14:ligatures w14:val="standardContextual"/>
        </w:rPr>
        <w:id w:val="1727636952"/>
        <w:docPartObj>
          <w:docPartGallery w:val="Cover Pages"/>
          <w:docPartUnique/>
        </w:docPartObj>
      </w:sdtPr>
      <w:sdtEndPr>
        <w:rPr>
          <w:color w:val="auto"/>
        </w:rPr>
      </w:sdtEndPr>
      <w:sdtContent>
        <w:p w14:paraId="683FCC39" w14:textId="5FC213C1" w:rsidR="004172EB" w:rsidRPr="00AF2310" w:rsidRDefault="004172EB">
          <w:pPr>
            <w:pStyle w:val="NoSpacing"/>
            <w:spacing w:before="1540" w:after="240"/>
            <w:jc w:val="center"/>
            <w:rPr>
              <w:rFonts w:ascii="Calibri" w:hAnsi="Calibri" w:cs="Calibri"/>
              <w:b/>
              <w:bCs/>
              <w:color w:val="156082" w:themeColor="accent1"/>
              <w:sz w:val="40"/>
              <w:szCs w:val="40"/>
            </w:rPr>
          </w:pPr>
          <w:r w:rsidRPr="00AF2310">
            <w:rPr>
              <w:rFonts w:ascii="Calibri" w:hAnsi="Calibri" w:cs="Calibri"/>
              <w:b/>
              <w:bCs/>
              <w:noProof/>
              <w:color w:val="156082" w:themeColor="accent1"/>
              <w:sz w:val="40"/>
              <w:szCs w:val="40"/>
            </w:rPr>
            <w:drawing>
              <wp:inline distT="0" distB="0" distL="0" distR="0" wp14:anchorId="60608725" wp14:editId="722D7945">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w:eastAsiaTheme="majorEastAsia" w:hAnsi="Calibri" w:cs="Calibri"/>
              <w:b/>
              <w:bCs/>
              <w:caps/>
              <w:color w:val="156082" w:themeColor="accent1"/>
              <w:sz w:val="40"/>
              <w:szCs w:val="40"/>
            </w:rPr>
            <w:alias w:val="Title"/>
            <w:tag w:val=""/>
            <w:id w:val="1735040861"/>
            <w:placeholder>
              <w:docPart w:val="51F6F2686C351E4A81537747EB8EAD77"/>
            </w:placeholder>
            <w:dataBinding w:prefixMappings="xmlns:ns0='http://purl.org/dc/elements/1.1/' xmlns:ns1='http://schemas.openxmlformats.org/package/2006/metadata/core-properties' " w:xpath="/ns1:coreProperties[1]/ns0:title[1]" w:storeItemID="{6C3C8BC8-F283-45AE-878A-BAB7291924A1}"/>
            <w:text/>
          </w:sdtPr>
          <w:sdtContent>
            <w:p w14:paraId="728A89C2" w14:textId="65C41199" w:rsidR="004172EB" w:rsidRPr="00AF2310" w:rsidRDefault="004172EB">
              <w:pPr>
                <w:pStyle w:val="NoSpacing"/>
                <w:pBdr>
                  <w:top w:val="single" w:sz="6" w:space="6" w:color="156082" w:themeColor="accent1"/>
                  <w:bottom w:val="single" w:sz="6" w:space="6" w:color="156082" w:themeColor="accent1"/>
                </w:pBdr>
                <w:spacing w:after="240"/>
                <w:jc w:val="center"/>
                <w:rPr>
                  <w:rFonts w:ascii="Calibri" w:eastAsiaTheme="majorEastAsia" w:hAnsi="Calibri" w:cs="Calibri"/>
                  <w:b/>
                  <w:bCs/>
                  <w:caps/>
                  <w:color w:val="156082" w:themeColor="accent1"/>
                  <w:sz w:val="40"/>
                  <w:szCs w:val="40"/>
                </w:rPr>
              </w:pPr>
              <w:r w:rsidRPr="00AF2310">
                <w:rPr>
                  <w:rFonts w:ascii="Calibri" w:eastAsiaTheme="majorEastAsia" w:hAnsi="Calibri" w:cs="Calibri"/>
                  <w:b/>
                  <w:bCs/>
                  <w:caps/>
                  <w:color w:val="156082" w:themeColor="accent1"/>
                  <w:sz w:val="40"/>
                  <w:szCs w:val="40"/>
                </w:rPr>
                <w:t>Reflective Report</w:t>
              </w:r>
            </w:p>
          </w:sdtContent>
        </w:sdt>
        <w:sdt>
          <w:sdtPr>
            <w:rPr>
              <w:rFonts w:ascii="Calibri" w:hAnsi="Calibri" w:cs="Calibri"/>
              <w:b/>
              <w:bCs/>
              <w:color w:val="156082" w:themeColor="accent1"/>
              <w:sz w:val="40"/>
              <w:szCs w:val="40"/>
            </w:rPr>
            <w:alias w:val="Subtitle"/>
            <w:tag w:val=""/>
            <w:id w:val="328029620"/>
            <w:placeholder>
              <w:docPart w:val="07BCFBE0274999409E6372B73086C34D"/>
            </w:placeholder>
            <w:dataBinding w:prefixMappings="xmlns:ns0='http://purl.org/dc/elements/1.1/' xmlns:ns1='http://schemas.openxmlformats.org/package/2006/metadata/core-properties' " w:xpath="/ns1:coreProperties[1]/ns0:subject[1]" w:storeItemID="{6C3C8BC8-F283-45AE-878A-BAB7291924A1}"/>
            <w:text/>
          </w:sdtPr>
          <w:sdtContent>
            <w:p w14:paraId="47D3DCA0" w14:textId="0CA8F0EA" w:rsidR="004172EB" w:rsidRPr="00AF2310" w:rsidRDefault="004172EB">
              <w:pPr>
                <w:pStyle w:val="NoSpacing"/>
                <w:jc w:val="center"/>
                <w:rPr>
                  <w:rFonts w:ascii="Calibri" w:hAnsi="Calibri" w:cs="Calibri"/>
                  <w:b/>
                  <w:bCs/>
                  <w:color w:val="156082" w:themeColor="accent1"/>
                  <w:sz w:val="40"/>
                  <w:szCs w:val="40"/>
                </w:rPr>
              </w:pPr>
              <w:r w:rsidRPr="00AF2310">
                <w:rPr>
                  <w:rFonts w:ascii="Calibri" w:hAnsi="Calibri" w:cs="Calibri"/>
                  <w:b/>
                  <w:bCs/>
                  <w:color w:val="156082" w:themeColor="accent1"/>
                  <w:sz w:val="40"/>
                  <w:szCs w:val="40"/>
                </w:rPr>
                <w:t>Letisiya Doncheva</w:t>
              </w:r>
            </w:p>
          </w:sdtContent>
        </w:sdt>
        <w:p w14:paraId="25C3B76D" w14:textId="77777777" w:rsidR="004172EB" w:rsidRPr="00AF2310" w:rsidRDefault="004172EB">
          <w:pPr>
            <w:pStyle w:val="NoSpacing"/>
            <w:spacing w:before="480"/>
            <w:jc w:val="center"/>
            <w:rPr>
              <w:rFonts w:ascii="Calibri" w:hAnsi="Calibri" w:cs="Calibri"/>
              <w:b/>
              <w:bCs/>
              <w:color w:val="156082" w:themeColor="accent1"/>
              <w:sz w:val="40"/>
              <w:szCs w:val="40"/>
            </w:rPr>
          </w:pPr>
          <w:r w:rsidRPr="00AF2310">
            <w:rPr>
              <w:rFonts w:ascii="Calibri" w:hAnsi="Calibri" w:cs="Calibri"/>
              <w:b/>
              <w:bCs/>
              <w:noProof/>
              <w:color w:val="156082" w:themeColor="accent1"/>
              <w:sz w:val="40"/>
              <w:szCs w:val="40"/>
            </w:rPr>
            <mc:AlternateContent>
              <mc:Choice Requires="wps">
                <w:drawing>
                  <wp:anchor distT="0" distB="0" distL="114300" distR="114300" simplePos="0" relativeHeight="251659264" behindDoc="0" locked="0" layoutInCell="1" allowOverlap="1" wp14:anchorId="55923C4F" wp14:editId="5B51B77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94000"/>
                    <wp:effectExtent l="0" t="0" r="8890" b="3175"/>
                    <wp:wrapNone/>
                    <wp:docPr id="142" name="Text Box 108"/>
                    <wp:cNvGraphicFramePr/>
                    <a:graphic xmlns:a="http://schemas.openxmlformats.org/drawingml/2006/main">
                      <a:graphicData uri="http://schemas.microsoft.com/office/word/2010/wordprocessingShape">
                        <wps:wsp>
                          <wps:cNvSpPr txBox="1"/>
                          <wps:spPr>
                            <a:xfrm>
                              <a:off x="0" y="0"/>
                              <a:ext cx="6553200" cy="59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FF86B7D" w14:textId="7822B138" w:rsidR="004172EB" w:rsidRDefault="004172EB" w:rsidP="009A2D22">
                                    <w:pPr>
                                      <w:pStyle w:val="NoSpacing"/>
                                      <w:spacing w:after="40"/>
                                      <w:jc w:val="center"/>
                                      <w:rPr>
                                        <w:caps/>
                                        <w:color w:val="156082" w:themeColor="accent1"/>
                                        <w:sz w:val="28"/>
                                        <w:szCs w:val="28"/>
                                      </w:rPr>
                                    </w:pPr>
                                    <w:r>
                                      <w:rPr>
                                        <w:caps/>
                                        <w:color w:val="156082" w:themeColor="accent1"/>
                                        <w:sz w:val="28"/>
                                        <w:szCs w:val="28"/>
                                      </w:rPr>
                                      <w:t>ID: 2411184</w:t>
                                    </w:r>
                                  </w:p>
                                </w:sdtContent>
                              </w:sdt>
                              <w:p w14:paraId="2D3C9B77" w14:textId="7365193F" w:rsidR="004172EB" w:rsidRDefault="00000000" w:rsidP="009A2D22">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4172EB">
                                      <w:rPr>
                                        <w:color w:val="156082" w:themeColor="accent1"/>
                                      </w:rPr>
                                      <w:t>Moham</w:t>
                                    </w:r>
                                    <w:r w:rsidR="00CF78AA">
                                      <w:rPr>
                                        <w:color w:val="156082" w:themeColor="accent1"/>
                                      </w:rPr>
                                      <w:t>ma</w:t>
                                    </w:r>
                                    <w:r w:rsidR="004172EB">
                                      <w:rPr>
                                        <w:color w:val="156082" w:themeColor="accent1"/>
                                      </w:rPr>
                                      <w:t>d Rahman</w:t>
                                    </w:r>
                                  </w:sdtContent>
                                </w:sdt>
                              </w:p>
                              <w:p w14:paraId="08BCF02D" w14:textId="272711D1" w:rsidR="004172EB" w:rsidRDefault="009A2D22" w:rsidP="009A2D22">
                                <w:pPr>
                                  <w:pStyle w:val="NoSpacing"/>
                                  <w:jc w:val="center"/>
                                  <w:rPr>
                                    <w:color w:val="156082" w:themeColor="accent1"/>
                                  </w:rPr>
                                </w:pPr>
                                <w:r>
                                  <w:rPr>
                                    <w:color w:val="156082" w:themeColor="accent1"/>
                                  </w:rPr>
                                  <w:t>LCLM4001 Academic Skills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5923C4F" id="_x0000_t202" coordsize="21600,21600" o:spt="202" path="m,l,21600r21600,l21600,xe">
                    <v:stroke joinstyle="miter"/>
                    <v:path gradientshapeok="t" o:connecttype="rect"/>
                  </v:shapetype>
                  <v:shape id="Text Box 108" o:spid="_x0000_s1026" type="#_x0000_t202" style="position:absolute;left:0;text-align:left;margin-left:0;margin-top:0;width:516pt;height:46.7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" filled="f" stroked="f" strokeweight=".5pt">
                    <v:textbox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FF86B7D" w14:textId="7822B138" w:rsidR="004172EB" w:rsidRDefault="004172EB" w:rsidP="009A2D22">
                              <w:pPr>
                                <w:pStyle w:val="NoSpacing"/>
                                <w:spacing w:after="40"/>
                                <w:jc w:val="center"/>
                                <w:rPr>
                                  <w:caps/>
                                  <w:color w:val="156082" w:themeColor="accent1"/>
                                  <w:sz w:val="28"/>
                                  <w:szCs w:val="28"/>
                                </w:rPr>
                              </w:pPr>
                              <w:r>
                                <w:rPr>
                                  <w:caps/>
                                  <w:color w:val="156082" w:themeColor="accent1"/>
                                  <w:sz w:val="28"/>
                                  <w:szCs w:val="28"/>
                                </w:rPr>
                                <w:t>ID: 2411184</w:t>
                              </w:r>
                            </w:p>
                          </w:sdtContent>
                        </w:sdt>
                        <w:p w14:paraId="2D3C9B77" w14:textId="7365193F" w:rsidR="004172EB" w:rsidRDefault="00000000" w:rsidP="009A2D22">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4172EB">
                                <w:rPr>
                                  <w:color w:val="156082" w:themeColor="accent1"/>
                                </w:rPr>
                                <w:t>Moham</w:t>
                              </w:r>
                              <w:r w:rsidR="00CF78AA">
                                <w:rPr>
                                  <w:color w:val="156082" w:themeColor="accent1"/>
                                </w:rPr>
                                <w:t>ma</w:t>
                              </w:r>
                              <w:r w:rsidR="004172EB">
                                <w:rPr>
                                  <w:color w:val="156082" w:themeColor="accent1"/>
                                </w:rPr>
                                <w:t>d Rahman</w:t>
                              </w:r>
                            </w:sdtContent>
                          </w:sdt>
                        </w:p>
                        <w:p w14:paraId="08BCF02D" w14:textId="272711D1" w:rsidR="004172EB" w:rsidRDefault="009A2D22" w:rsidP="009A2D22">
                          <w:pPr>
                            <w:pStyle w:val="NoSpacing"/>
                            <w:jc w:val="center"/>
                            <w:rPr>
                              <w:color w:val="156082" w:themeColor="accent1"/>
                            </w:rPr>
                          </w:pPr>
                          <w:r>
                            <w:rPr>
                              <w:color w:val="156082" w:themeColor="accent1"/>
                            </w:rPr>
                            <w:t>LCLM4001 Academic Skills</w:t>
                          </w:r>
                        </w:p>
                      </w:txbxContent>
                    </v:textbox>
                    <w10:wrap anchorx="margin" anchory="page"/>
                  </v:shape>
                </w:pict>
              </mc:Fallback>
            </mc:AlternateContent>
          </w:r>
          <w:r w:rsidRPr="00AF2310">
            <w:rPr>
              <w:rFonts w:ascii="Calibri" w:hAnsi="Calibri" w:cs="Calibri"/>
              <w:b/>
              <w:bCs/>
              <w:noProof/>
              <w:color w:val="156082" w:themeColor="accent1"/>
              <w:sz w:val="40"/>
              <w:szCs w:val="40"/>
            </w:rPr>
            <w:drawing>
              <wp:inline distT="0" distB="0" distL="0" distR="0" wp14:anchorId="07E64558" wp14:editId="27FEE5C3">
                <wp:extent cx="758952" cy="478932"/>
                <wp:effectExtent l="0" t="0" r="3175" b="0"/>
                <wp:docPr id="14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928575F" w14:textId="77777777" w:rsidR="008B4450" w:rsidRPr="00AF2310" w:rsidRDefault="004172EB" w:rsidP="008B4450">
          <w:pPr>
            <w:rPr>
              <w:rFonts w:ascii="Calibri" w:hAnsi="Calibri" w:cs="Calibri"/>
              <w:b/>
              <w:bCs/>
              <w:sz w:val="40"/>
              <w:szCs w:val="40"/>
            </w:rPr>
          </w:pPr>
          <w:r w:rsidRPr="00AF2310">
            <w:rPr>
              <w:rFonts w:ascii="Calibri" w:hAnsi="Calibri" w:cs="Calibri"/>
              <w:b/>
              <w:bCs/>
              <w:sz w:val="40"/>
              <w:szCs w:val="40"/>
            </w:rPr>
            <w:br w:type="page"/>
          </w:r>
        </w:p>
        <w:p w14:paraId="038EC80D" w14:textId="7D73A906" w:rsidR="008B4450" w:rsidRPr="00AF2310" w:rsidRDefault="00000000" w:rsidP="008B4450">
          <w:pPr>
            <w:rPr>
              <w:rFonts w:ascii="Calibri" w:hAnsi="Calibri" w:cs="Calibri"/>
              <w:b/>
              <w:bCs/>
            </w:rPr>
          </w:pPr>
        </w:p>
      </w:sdtContent>
    </w:sdt>
    <w:p w14:paraId="7F38E09C" w14:textId="5ABF9A49" w:rsidR="008B4450" w:rsidRPr="008B4450" w:rsidRDefault="008B4450" w:rsidP="00AF2310">
      <w:pPr>
        <w:spacing w:line="360" w:lineRule="auto"/>
        <w:jc w:val="center"/>
        <w:rPr>
          <w:rFonts w:ascii="Calibri" w:hAnsi="Calibri" w:cs="Calibri"/>
          <w:b/>
          <w:bCs/>
        </w:rPr>
      </w:pPr>
      <w:r w:rsidRPr="008B4450">
        <w:rPr>
          <w:rFonts w:ascii="Calibri" w:hAnsi="Calibri" w:cs="Calibri"/>
          <w:b/>
          <w:bCs/>
        </w:rPr>
        <w:t>Reflective Report</w:t>
      </w:r>
    </w:p>
    <w:p w14:paraId="440DC3CC" w14:textId="77777777" w:rsidR="008B4450" w:rsidRPr="008B4450" w:rsidRDefault="008B4450" w:rsidP="00AF2310">
      <w:pPr>
        <w:spacing w:line="360" w:lineRule="auto"/>
        <w:rPr>
          <w:rFonts w:ascii="Calibri" w:hAnsi="Calibri" w:cs="Calibri"/>
          <w:b/>
          <w:bCs/>
        </w:rPr>
      </w:pPr>
      <w:r w:rsidRPr="008B4450">
        <w:rPr>
          <w:rFonts w:ascii="Calibri" w:hAnsi="Calibri" w:cs="Calibri"/>
          <w:b/>
          <w:bCs/>
        </w:rPr>
        <w:t>Introduction</w:t>
      </w:r>
    </w:p>
    <w:p w14:paraId="1F8B38A9" w14:textId="77777777" w:rsidR="008B4450" w:rsidRPr="008B4450" w:rsidRDefault="008B4450" w:rsidP="00AF2310">
      <w:pPr>
        <w:spacing w:line="360" w:lineRule="auto"/>
        <w:rPr>
          <w:rFonts w:ascii="Calibri" w:hAnsi="Calibri" w:cs="Calibri"/>
        </w:rPr>
      </w:pPr>
      <w:r w:rsidRPr="008B4450">
        <w:rPr>
          <w:rFonts w:ascii="Calibri" w:hAnsi="Calibri" w:cs="Calibri"/>
        </w:rPr>
        <w:t>This reflective report's objective is to assess my development in three critical academic competencies: note-taking strategies, reference proficiencies, and academic writing abilities. Achieving academic achievement and developing into a skilled learner depend on these areas. I will discuss my experiences with these skills, evaluate my areas of strength and growth, and provide a development analysis through structured reflection. Through reflection, students can identify challenges, recognise their accomplishments, and implement methods for continuous improvement (Moon, 2004).</w:t>
      </w:r>
    </w:p>
    <w:p w14:paraId="7FE07E7B" w14:textId="0BAED6B0" w:rsidR="008B4450" w:rsidRPr="008B4450" w:rsidRDefault="008B4450" w:rsidP="00AF2310">
      <w:pPr>
        <w:spacing w:line="360" w:lineRule="auto"/>
        <w:rPr>
          <w:rFonts w:ascii="Calibri" w:hAnsi="Calibri" w:cs="Calibri"/>
        </w:rPr>
      </w:pPr>
    </w:p>
    <w:p w14:paraId="626137E2" w14:textId="77777777" w:rsidR="008B4450" w:rsidRPr="008B4450" w:rsidRDefault="008B4450" w:rsidP="00AF2310">
      <w:pPr>
        <w:spacing w:line="360" w:lineRule="auto"/>
        <w:rPr>
          <w:rFonts w:ascii="Calibri" w:hAnsi="Calibri" w:cs="Calibri"/>
          <w:b/>
          <w:bCs/>
        </w:rPr>
      </w:pPr>
      <w:r w:rsidRPr="008B4450">
        <w:rPr>
          <w:rFonts w:ascii="Calibri" w:hAnsi="Calibri" w:cs="Calibri"/>
          <w:b/>
          <w:bCs/>
        </w:rPr>
        <w:t>Academic Writing Skills</w:t>
      </w:r>
    </w:p>
    <w:p w14:paraId="2ECC4809" w14:textId="7E9229C4" w:rsidR="008B4450" w:rsidRPr="00AF2310" w:rsidRDefault="008B4450" w:rsidP="00AF2310">
      <w:pPr>
        <w:spacing w:line="360" w:lineRule="auto"/>
        <w:rPr>
          <w:rFonts w:ascii="Calibri" w:hAnsi="Calibri" w:cs="Calibri"/>
        </w:rPr>
      </w:pPr>
      <w:r w:rsidRPr="008B4450">
        <w:rPr>
          <w:rFonts w:ascii="Calibri" w:hAnsi="Calibri" w:cs="Calibri"/>
          <w:b/>
          <w:bCs/>
        </w:rPr>
        <w:t>Description</w:t>
      </w:r>
      <w:r w:rsidRPr="008B4450">
        <w:rPr>
          <w:rFonts w:ascii="Calibri" w:hAnsi="Calibri" w:cs="Calibri"/>
        </w:rPr>
        <w:br/>
      </w:r>
      <w:r w:rsidRPr="00AF2310">
        <w:rPr>
          <w:rFonts w:ascii="Calibri" w:hAnsi="Calibri" w:cs="Calibri"/>
        </w:rPr>
        <w:t>Academic writing was one of the most difficult challenges I had when I first started my academic career. It was really intimidating to make the transition from casual or descriptive writing to professional, analytical, and evidence-based writing. I first struggled with structuring my arguments, making sure they made sense, and citing reliable sources to support my assertions. Because I didn't understand how to effectively organise ideas and include relevant research, writing projects appeared intimidating. Tutors' feedback typically identified flaws like poor sentence construction, over-reliance on description, and insufficient analysis.</w:t>
      </w:r>
    </w:p>
    <w:p w14:paraId="214F163A" w14:textId="77777777" w:rsidR="008B4450" w:rsidRPr="008B4450" w:rsidRDefault="008B4450" w:rsidP="00AF2310">
      <w:pPr>
        <w:spacing w:line="360" w:lineRule="auto"/>
        <w:rPr>
          <w:rFonts w:ascii="Calibri" w:hAnsi="Calibri" w:cs="Calibri"/>
        </w:rPr>
      </w:pPr>
    </w:p>
    <w:p w14:paraId="11F2F13C" w14:textId="48B5B94A" w:rsidR="008B4450" w:rsidRPr="00AF2310" w:rsidRDefault="008B4450" w:rsidP="00AF2310">
      <w:pPr>
        <w:spacing w:line="360" w:lineRule="auto"/>
        <w:rPr>
          <w:rFonts w:ascii="Calibri" w:hAnsi="Calibri" w:cs="Calibri"/>
        </w:rPr>
      </w:pPr>
      <w:r w:rsidRPr="008B4450">
        <w:rPr>
          <w:rFonts w:ascii="Calibri" w:hAnsi="Calibri" w:cs="Calibri"/>
          <w:b/>
          <w:bCs/>
        </w:rPr>
        <w:t>Feelings</w:t>
      </w:r>
      <w:r w:rsidRPr="008B4450">
        <w:rPr>
          <w:rFonts w:ascii="Calibri" w:hAnsi="Calibri" w:cs="Calibri"/>
        </w:rPr>
        <w:br/>
      </w:r>
      <w:r w:rsidRPr="00AF2310">
        <w:rPr>
          <w:rFonts w:ascii="Calibri" w:hAnsi="Calibri" w:cs="Calibri"/>
        </w:rPr>
        <w:t>I realised that academic writing is a skill that requires constant work and practice rather than being a natural talent (Cottrell, 2019). I became more confident over time as I started using feedback and gaining access to tools like seminars, writing manuals, and scholarly journals.</w:t>
      </w:r>
    </w:p>
    <w:p w14:paraId="4E847325" w14:textId="77777777" w:rsidR="008B4450" w:rsidRPr="008B4450" w:rsidRDefault="008B4450" w:rsidP="00AF2310">
      <w:pPr>
        <w:spacing w:line="360" w:lineRule="auto"/>
        <w:rPr>
          <w:rFonts w:ascii="Calibri" w:hAnsi="Calibri" w:cs="Calibri"/>
        </w:rPr>
      </w:pPr>
    </w:p>
    <w:p w14:paraId="72C6C648" w14:textId="77777777" w:rsidR="008B4450" w:rsidRPr="00AF2310" w:rsidRDefault="008B4450" w:rsidP="00AF2310">
      <w:pPr>
        <w:spacing w:line="360" w:lineRule="auto"/>
        <w:rPr>
          <w:rFonts w:ascii="Calibri" w:hAnsi="Calibri" w:cs="Calibri"/>
        </w:rPr>
      </w:pPr>
      <w:r w:rsidRPr="008B4450">
        <w:rPr>
          <w:rFonts w:ascii="Calibri" w:hAnsi="Calibri" w:cs="Calibri"/>
          <w:b/>
          <w:bCs/>
        </w:rPr>
        <w:t>Evaluation</w:t>
      </w:r>
      <w:r w:rsidRPr="008B4450">
        <w:rPr>
          <w:rFonts w:ascii="Calibri" w:hAnsi="Calibri" w:cs="Calibri"/>
        </w:rPr>
        <w:br/>
      </w:r>
      <w:r w:rsidRPr="00AF2310">
        <w:rPr>
          <w:rFonts w:ascii="Calibri" w:hAnsi="Calibri" w:cs="Calibri"/>
        </w:rPr>
        <w:t xml:space="preserve">Learning how to organise and structure my writings before starting was one of the best strategies I found for improving my academic writing. I was able to organise my thoughts and confirm that my arguments had a logical structure by creating comprehensive outlines. Additionally, I learnt how to create topic sentences that are concise and clear, which </w:t>
      </w:r>
      <w:r w:rsidRPr="00AF2310">
        <w:rPr>
          <w:rFonts w:ascii="Calibri" w:hAnsi="Calibri" w:cs="Calibri"/>
        </w:rPr>
        <w:lastRenderedPageBreak/>
        <w:t xml:space="preserve">improved the overall coherence of my writing. Additionally, by analysing and interpreting data from academic sources rather than just directly citing, I worked on effectively incorporating evidence. This helped me get better scores and strengthened the analytical aspect of my work. I still have some challenges, though, particularly when it comes to writing longer projects. It can be difficult to maintain a consistent flow of thoughts across several pages, and I sometimes struggle to meet word count requirements without adding unnecessary details. </w:t>
      </w:r>
    </w:p>
    <w:p w14:paraId="0D33EFBF" w14:textId="77777777" w:rsidR="008B4450" w:rsidRPr="00AF2310" w:rsidRDefault="008B4450" w:rsidP="00AF2310">
      <w:pPr>
        <w:spacing w:line="360" w:lineRule="auto"/>
        <w:rPr>
          <w:rFonts w:ascii="Calibri" w:hAnsi="Calibri" w:cs="Calibri"/>
        </w:rPr>
      </w:pPr>
    </w:p>
    <w:p w14:paraId="12235564" w14:textId="4C464920" w:rsidR="008B4450" w:rsidRPr="008B4450" w:rsidRDefault="008B4450" w:rsidP="00AF2310">
      <w:pPr>
        <w:spacing w:line="360" w:lineRule="auto"/>
        <w:rPr>
          <w:rFonts w:ascii="Calibri" w:hAnsi="Calibri" w:cs="Calibri"/>
        </w:rPr>
      </w:pPr>
      <w:r w:rsidRPr="008B4450">
        <w:rPr>
          <w:rFonts w:ascii="Calibri" w:hAnsi="Calibri" w:cs="Calibri"/>
          <w:b/>
          <w:bCs/>
        </w:rPr>
        <w:t>Analysis</w:t>
      </w:r>
      <w:r w:rsidRPr="008B4450">
        <w:rPr>
          <w:rFonts w:ascii="Calibri" w:hAnsi="Calibri" w:cs="Calibri"/>
        </w:rPr>
        <w:br/>
      </w:r>
      <w:r w:rsidRPr="00AF2310">
        <w:rPr>
          <w:rFonts w:ascii="Calibri" w:hAnsi="Calibri" w:cs="Calibri"/>
        </w:rPr>
        <w:t>As I think back on my growth, I've learnt that academic writing is a process that involves preparation, draughting, editing, and feedback gathering (Pears and Shields, 2019). I could approach writing less stressed if I broke it down into smaller, more doable steps. I've also realised how important research is to academic writing; strong arguments are supported by credible sources and solid evidence. I'll continue to work on improving this ability in the future by reading widely to become acquainted with different writing styles, attending academic writing seminars, and practicing frequently.</w:t>
      </w:r>
      <w:r w:rsidRPr="00AF2310">
        <w:rPr>
          <w:rFonts w:ascii="Calibri" w:hAnsi="Calibri" w:cs="Calibri"/>
        </w:rPr>
        <w:br/>
      </w:r>
    </w:p>
    <w:p w14:paraId="708FA64E" w14:textId="77777777" w:rsidR="008B4450" w:rsidRPr="008B4450" w:rsidRDefault="008B4450" w:rsidP="00AF2310">
      <w:pPr>
        <w:spacing w:line="360" w:lineRule="auto"/>
        <w:rPr>
          <w:rFonts w:ascii="Calibri" w:hAnsi="Calibri" w:cs="Calibri"/>
          <w:b/>
          <w:bCs/>
        </w:rPr>
      </w:pPr>
      <w:r w:rsidRPr="008B4450">
        <w:rPr>
          <w:rFonts w:ascii="Calibri" w:hAnsi="Calibri" w:cs="Calibri"/>
          <w:b/>
          <w:bCs/>
        </w:rPr>
        <w:t>Note-Taking Skills</w:t>
      </w:r>
    </w:p>
    <w:p w14:paraId="455D7CD1" w14:textId="758601E0" w:rsidR="008B4450" w:rsidRPr="00AF2310" w:rsidRDefault="008B4450" w:rsidP="00AF2310">
      <w:pPr>
        <w:spacing w:line="360" w:lineRule="auto"/>
        <w:rPr>
          <w:rFonts w:ascii="Calibri" w:hAnsi="Calibri" w:cs="Calibri"/>
        </w:rPr>
      </w:pPr>
      <w:r w:rsidRPr="008B4450">
        <w:rPr>
          <w:rFonts w:ascii="Calibri" w:hAnsi="Calibri" w:cs="Calibri"/>
          <w:b/>
          <w:bCs/>
        </w:rPr>
        <w:t>Description</w:t>
      </w:r>
      <w:r w:rsidRPr="008B4450">
        <w:rPr>
          <w:rFonts w:ascii="Calibri" w:hAnsi="Calibri" w:cs="Calibri"/>
        </w:rPr>
        <w:br/>
      </w:r>
      <w:r w:rsidRPr="00AF2310">
        <w:rPr>
          <w:rFonts w:ascii="Calibri" w:hAnsi="Calibri" w:cs="Calibri"/>
        </w:rPr>
        <w:t>Taking notes is a crucial skill that aids in understanding and retaining knowledge from readings, research, and lectures. When I first started taking notes, my approach was disorganised and unproductive. I would write down everything I read or heard, often repeating long passages of text word for word without emphasising the important details. As a result, my notes were disorganised and useless for finishing assignments or reviewing for tests. Additionally, I struggled to distinguish between important and non-essential information, which made taking notes time-consuming (Northedge, 2005).</w:t>
      </w:r>
      <w:r w:rsidRPr="00AF2310">
        <w:rPr>
          <w:rFonts w:ascii="Calibri" w:hAnsi="Calibri" w:cs="Calibri"/>
        </w:rPr>
        <w:br/>
      </w:r>
    </w:p>
    <w:p w14:paraId="091C99C6" w14:textId="1D2F7FC1" w:rsidR="008B4450" w:rsidRPr="00AF2310" w:rsidRDefault="008B4450" w:rsidP="00AF2310">
      <w:pPr>
        <w:spacing w:line="360" w:lineRule="auto"/>
        <w:rPr>
          <w:rFonts w:ascii="Calibri" w:hAnsi="Calibri" w:cs="Calibri"/>
        </w:rPr>
      </w:pPr>
      <w:r w:rsidRPr="008B4450">
        <w:rPr>
          <w:rFonts w:ascii="Calibri" w:hAnsi="Calibri" w:cs="Calibri"/>
          <w:b/>
          <w:bCs/>
        </w:rPr>
        <w:t>Feelings</w:t>
      </w:r>
      <w:r w:rsidRPr="008B4450">
        <w:rPr>
          <w:rFonts w:ascii="Calibri" w:hAnsi="Calibri" w:cs="Calibri"/>
        </w:rPr>
        <w:br/>
      </w:r>
      <w:r w:rsidRPr="00AF2310">
        <w:rPr>
          <w:rFonts w:ascii="Calibri" w:hAnsi="Calibri" w:cs="Calibri"/>
        </w:rPr>
        <w:t xml:space="preserve">At first, my notes didn't help me remember anything, so I felt overwhelmed and frustrated. Even after spending hours going over them, I would still struggle to understand key ideas. This made me anxious when I had to revise because I had to rush to uncover important details. However, I began to feel more organised and in control as I learnt new note-taking </w:t>
      </w:r>
      <w:r w:rsidRPr="00AF2310">
        <w:rPr>
          <w:rFonts w:ascii="Calibri" w:hAnsi="Calibri" w:cs="Calibri"/>
        </w:rPr>
        <w:lastRenderedPageBreak/>
        <w:t>strategies. Experimenting with different approaches gave me a sense of satisfaction since I saw my notes improving and becoming more useful.</w:t>
      </w:r>
      <w:r w:rsidRPr="00AF2310">
        <w:rPr>
          <w:rFonts w:ascii="Calibri" w:hAnsi="Calibri" w:cs="Calibri"/>
        </w:rPr>
        <w:br/>
      </w:r>
    </w:p>
    <w:p w14:paraId="08182DC4" w14:textId="2DA8FD61" w:rsidR="00AF2310" w:rsidRPr="00AF2310" w:rsidRDefault="008B4450" w:rsidP="00AF2310">
      <w:pPr>
        <w:spacing w:line="360" w:lineRule="auto"/>
        <w:rPr>
          <w:rFonts w:ascii="Calibri" w:hAnsi="Calibri" w:cs="Calibri"/>
        </w:rPr>
      </w:pPr>
      <w:r w:rsidRPr="008B4450">
        <w:rPr>
          <w:rFonts w:ascii="Calibri" w:hAnsi="Calibri" w:cs="Calibri"/>
          <w:b/>
          <w:bCs/>
        </w:rPr>
        <w:t>Evaluation</w:t>
      </w:r>
      <w:r w:rsidRPr="008B4450">
        <w:rPr>
          <w:rFonts w:ascii="Calibri" w:hAnsi="Calibri" w:cs="Calibri"/>
        </w:rPr>
        <w:br/>
      </w:r>
      <w:r w:rsidR="00AF2310" w:rsidRPr="00AF2310">
        <w:rPr>
          <w:rFonts w:ascii="Calibri" w:hAnsi="Calibri" w:cs="Calibri"/>
        </w:rPr>
        <w:t xml:space="preserve">I discovered </w:t>
      </w:r>
      <w:r w:rsidR="00AF2310" w:rsidRPr="00AF2310">
        <w:rPr>
          <w:rFonts w:ascii="Calibri" w:hAnsi="Calibri" w:cs="Calibri"/>
        </w:rPr>
        <w:t>several</w:t>
      </w:r>
      <w:r w:rsidR="00AF2310" w:rsidRPr="00AF2310">
        <w:rPr>
          <w:rFonts w:ascii="Calibri" w:hAnsi="Calibri" w:cs="Calibri"/>
        </w:rPr>
        <w:t xml:space="preserve"> efficient note-taking techniques that significantly improved my studying. Because it allows me to organise my notes into three separate sections</w:t>
      </w:r>
      <w:r w:rsidR="00AF2310" w:rsidRPr="00AF2310">
        <w:rPr>
          <w:rFonts w:ascii="Calibri" w:hAnsi="Calibri" w:cs="Calibri"/>
        </w:rPr>
        <w:t xml:space="preserve">, </w:t>
      </w:r>
      <w:r w:rsidR="00AF2310" w:rsidRPr="00AF2310">
        <w:rPr>
          <w:rFonts w:ascii="Calibri" w:hAnsi="Calibri" w:cs="Calibri"/>
        </w:rPr>
        <w:t>main ideas, supporting facts, and a summary</w:t>
      </w:r>
      <w:r w:rsidR="00AF2310" w:rsidRPr="00AF2310">
        <w:rPr>
          <w:rFonts w:ascii="Calibri" w:hAnsi="Calibri" w:cs="Calibri"/>
        </w:rPr>
        <w:t xml:space="preserve">, </w:t>
      </w:r>
      <w:r w:rsidR="00AF2310" w:rsidRPr="00AF2310">
        <w:rPr>
          <w:rFonts w:ascii="Calibri" w:hAnsi="Calibri" w:cs="Calibri"/>
        </w:rPr>
        <w:t>the Cornell method has proven very helpful (Pauk and Owens, 2011). My notes will be easy to read and understand thanks to this style. Furthermore, mind maps have been useful for showing connections between different thoughts, especially when discussing subjects with complex or linked notions. Learning to actively participate while taking notes was another essential improvement. I began summarising information in my own terms and highlighting important areas rather than simply transcribing everything. This approach helped me focus on understanding the information rather than just learning it by heart. Despite these improvements, I still occasionally have trouble keeping up with fast-paced lectures. I find it difficult to write quickly while taking in the material.</w:t>
      </w:r>
      <w:r w:rsidR="00AF2310" w:rsidRPr="00AF2310">
        <w:rPr>
          <w:rFonts w:ascii="Calibri" w:hAnsi="Calibri" w:cs="Calibri"/>
        </w:rPr>
        <w:br/>
      </w:r>
      <w:r w:rsidR="00AF2310" w:rsidRPr="00AF2310">
        <w:rPr>
          <w:rFonts w:ascii="Calibri" w:hAnsi="Calibri" w:cs="Calibri"/>
        </w:rPr>
        <w:br/>
      </w:r>
      <w:r w:rsidRPr="008B4450">
        <w:rPr>
          <w:rFonts w:ascii="Calibri" w:hAnsi="Calibri" w:cs="Calibri"/>
          <w:b/>
          <w:bCs/>
        </w:rPr>
        <w:t>Analysis</w:t>
      </w:r>
      <w:r w:rsidRPr="008B4450">
        <w:rPr>
          <w:rFonts w:ascii="Calibri" w:hAnsi="Calibri" w:cs="Calibri"/>
        </w:rPr>
        <w:br/>
      </w:r>
      <w:r w:rsidR="00AF2310" w:rsidRPr="00AF2310">
        <w:rPr>
          <w:rFonts w:ascii="Calibri" w:hAnsi="Calibri" w:cs="Calibri"/>
        </w:rPr>
        <w:t>After giving this skill more thought, I've concluded that taking notes effectively involves more clever writing than copious amounts of writing. I have improved my comprehension and recollection of material by highlighting important concepts and meticulously organising my notes. Additionally, I've learnt that taking notes is a personal process; different approaches work better in different situations, and it's critical to adapt as necessary (Cottrell, 2019). To better organise my notes in the future, I'll continue using the Cornell approach and experiment with digital tools like OneNote and Evernote.</w:t>
      </w:r>
      <w:r w:rsidR="00AF2310" w:rsidRPr="00AF2310">
        <w:rPr>
          <w:rFonts w:ascii="Calibri" w:hAnsi="Calibri" w:cs="Calibri"/>
        </w:rPr>
        <w:br/>
      </w:r>
      <w:r w:rsidR="00AF2310" w:rsidRPr="00AF2310">
        <w:rPr>
          <w:rFonts w:ascii="Calibri" w:hAnsi="Calibri" w:cs="Calibri"/>
        </w:rPr>
        <w:br/>
      </w:r>
      <w:r w:rsidR="00AF2310" w:rsidRPr="00AF2310">
        <w:rPr>
          <w:rFonts w:ascii="Calibri" w:hAnsi="Calibri" w:cs="Calibri"/>
        </w:rPr>
        <w:br/>
      </w:r>
      <w:r w:rsidR="00AF2310" w:rsidRPr="00AF2310">
        <w:rPr>
          <w:rFonts w:ascii="Calibri" w:hAnsi="Calibri" w:cs="Calibri"/>
        </w:rPr>
        <w:br/>
      </w:r>
    </w:p>
    <w:p w14:paraId="22A06E3B" w14:textId="77777777" w:rsidR="00AF2310" w:rsidRPr="00AF2310" w:rsidRDefault="00AF2310" w:rsidP="00AF2310">
      <w:pPr>
        <w:spacing w:line="360" w:lineRule="auto"/>
        <w:rPr>
          <w:rFonts w:ascii="Calibri" w:hAnsi="Calibri" w:cs="Calibri"/>
        </w:rPr>
      </w:pPr>
    </w:p>
    <w:p w14:paraId="3569D010" w14:textId="7FB17F7B" w:rsidR="008B4450" w:rsidRPr="008B4450" w:rsidRDefault="008B4450" w:rsidP="00AF2310">
      <w:pPr>
        <w:spacing w:line="360" w:lineRule="auto"/>
        <w:rPr>
          <w:rFonts w:ascii="Calibri" w:hAnsi="Calibri" w:cs="Calibri"/>
        </w:rPr>
      </w:pPr>
    </w:p>
    <w:p w14:paraId="375FC024" w14:textId="16117960" w:rsidR="008B4450" w:rsidRPr="008B4450" w:rsidRDefault="008B4450" w:rsidP="00AF2310">
      <w:pPr>
        <w:spacing w:line="360" w:lineRule="auto"/>
        <w:rPr>
          <w:rFonts w:ascii="Calibri" w:hAnsi="Calibri" w:cs="Calibri"/>
        </w:rPr>
      </w:pPr>
    </w:p>
    <w:p w14:paraId="6F5B061C" w14:textId="77777777" w:rsidR="008B4450" w:rsidRPr="008B4450" w:rsidRDefault="008B4450" w:rsidP="00AF2310">
      <w:pPr>
        <w:spacing w:line="360" w:lineRule="auto"/>
        <w:rPr>
          <w:rFonts w:ascii="Calibri" w:hAnsi="Calibri" w:cs="Calibri"/>
          <w:b/>
          <w:bCs/>
        </w:rPr>
      </w:pPr>
      <w:r w:rsidRPr="008B4450">
        <w:rPr>
          <w:rFonts w:ascii="Calibri" w:hAnsi="Calibri" w:cs="Calibri"/>
          <w:b/>
          <w:bCs/>
        </w:rPr>
        <w:lastRenderedPageBreak/>
        <w:t>Referencing Skills</w:t>
      </w:r>
    </w:p>
    <w:p w14:paraId="7CCED002" w14:textId="60977631" w:rsidR="008B4450" w:rsidRPr="00AF2310" w:rsidRDefault="008B4450" w:rsidP="00AF2310">
      <w:pPr>
        <w:spacing w:line="360" w:lineRule="auto"/>
        <w:rPr>
          <w:rFonts w:ascii="Calibri" w:hAnsi="Calibri" w:cs="Calibri"/>
        </w:rPr>
      </w:pPr>
      <w:r w:rsidRPr="008B4450">
        <w:rPr>
          <w:rFonts w:ascii="Calibri" w:hAnsi="Calibri" w:cs="Calibri"/>
          <w:b/>
          <w:bCs/>
        </w:rPr>
        <w:t>Description</w:t>
      </w:r>
      <w:r w:rsidRPr="008B4450">
        <w:rPr>
          <w:rFonts w:ascii="Calibri" w:hAnsi="Calibri" w:cs="Calibri"/>
        </w:rPr>
        <w:br/>
      </w:r>
      <w:r w:rsidR="00AF2310" w:rsidRPr="00AF2310">
        <w:rPr>
          <w:rFonts w:ascii="Calibri" w:hAnsi="Calibri" w:cs="Calibri"/>
        </w:rPr>
        <w:t xml:space="preserve">When I started my academic career, I had no concept what referencing was. I initially had trouble understanding the rules of citing styles like APA and Harvard. I found that correctly formatting citations in the reference list and within the text was particularly difficult. There were many mistakes, such as missing page numbers, improper punctuation, and failure to italicise book titles. These errors caused me to worry about inadvertent plagiarism in addition to </w:t>
      </w:r>
      <w:r w:rsidR="00AF2310" w:rsidRPr="00AF2310">
        <w:rPr>
          <w:rFonts w:ascii="Calibri" w:hAnsi="Calibri" w:cs="Calibri"/>
        </w:rPr>
        <w:t>influencing</w:t>
      </w:r>
      <w:r w:rsidR="00AF2310" w:rsidRPr="00AF2310">
        <w:rPr>
          <w:rFonts w:ascii="Calibri" w:hAnsi="Calibri" w:cs="Calibri"/>
        </w:rPr>
        <w:t xml:space="preserve"> my marks.</w:t>
      </w:r>
      <w:r w:rsidR="00AF2310" w:rsidRPr="00AF2310">
        <w:rPr>
          <w:rFonts w:ascii="Calibri" w:hAnsi="Calibri" w:cs="Calibri"/>
        </w:rPr>
        <w:br/>
      </w:r>
    </w:p>
    <w:p w14:paraId="43F6E263" w14:textId="25DF1851" w:rsidR="008B4450" w:rsidRPr="00AF2310" w:rsidRDefault="008B4450" w:rsidP="00AF2310">
      <w:pPr>
        <w:spacing w:line="360" w:lineRule="auto"/>
        <w:rPr>
          <w:rFonts w:ascii="Calibri" w:hAnsi="Calibri" w:cs="Calibri"/>
        </w:rPr>
      </w:pPr>
      <w:r w:rsidRPr="008B4450">
        <w:rPr>
          <w:rFonts w:ascii="Calibri" w:hAnsi="Calibri" w:cs="Calibri"/>
          <w:b/>
          <w:bCs/>
        </w:rPr>
        <w:t>Feelings</w:t>
      </w:r>
      <w:r w:rsidRPr="008B4450">
        <w:rPr>
          <w:rFonts w:ascii="Calibri" w:hAnsi="Calibri" w:cs="Calibri"/>
        </w:rPr>
        <w:br/>
      </w:r>
      <w:r w:rsidR="00AF2310" w:rsidRPr="00AF2310">
        <w:rPr>
          <w:rFonts w:ascii="Calibri" w:hAnsi="Calibri" w:cs="Calibri"/>
        </w:rPr>
        <w:t>I was initially intimidated by the complexity of referencing regulations. I was anxious about the possibility of inadvertently stealing someone else's work because I did not fully understand how important proper citations are. However, as my understanding of referencing grew, I began to see it as an academic asset rather than a challenge. As I practiced and began to understand the value of acknowledging others' contributions to my work, my confidence increased.</w:t>
      </w:r>
      <w:r w:rsidR="00AF2310" w:rsidRPr="00AF2310">
        <w:rPr>
          <w:rFonts w:ascii="Calibri" w:hAnsi="Calibri" w:cs="Calibri"/>
        </w:rPr>
        <w:br/>
      </w:r>
    </w:p>
    <w:p w14:paraId="1A93B6A9" w14:textId="2543674F" w:rsidR="00AF2310" w:rsidRPr="00AF2310" w:rsidRDefault="008B4450" w:rsidP="00AF2310">
      <w:pPr>
        <w:spacing w:line="360" w:lineRule="auto"/>
        <w:rPr>
          <w:rFonts w:ascii="Calibri" w:hAnsi="Calibri" w:cs="Calibri"/>
        </w:rPr>
      </w:pPr>
      <w:r w:rsidRPr="008B4450">
        <w:rPr>
          <w:rFonts w:ascii="Calibri" w:hAnsi="Calibri" w:cs="Calibri"/>
          <w:b/>
          <w:bCs/>
        </w:rPr>
        <w:t>Evaluation</w:t>
      </w:r>
      <w:r w:rsidRPr="008B4450">
        <w:rPr>
          <w:rFonts w:ascii="Calibri" w:hAnsi="Calibri" w:cs="Calibri"/>
        </w:rPr>
        <w:br/>
      </w:r>
      <w:r w:rsidR="00AF2310" w:rsidRPr="00AF2310">
        <w:rPr>
          <w:rFonts w:ascii="Calibri" w:hAnsi="Calibri" w:cs="Calibri"/>
        </w:rPr>
        <w:t xml:space="preserve">I used a range of resources, such as library guides, online referencing tools like Zotero and Cite This </w:t>
      </w:r>
      <w:r w:rsidR="00AF2310" w:rsidRPr="00AF2310">
        <w:rPr>
          <w:rFonts w:ascii="Calibri" w:hAnsi="Calibri" w:cs="Calibri"/>
        </w:rPr>
        <w:t>for</w:t>
      </w:r>
      <w:r w:rsidR="00AF2310" w:rsidRPr="00AF2310">
        <w:rPr>
          <w:rFonts w:ascii="Calibri" w:hAnsi="Calibri" w:cs="Calibri"/>
        </w:rPr>
        <w:t xml:space="preserve"> Me, and courses provided by my school, to improve my referring skills. I was able to better understand the formatting requirements for books, journal papers, and websites thanks to these materials (Neville, 2016). I also learnt how important it is to keep track of my sources when conducting research, which made the referencing process easier and more accurate.</w:t>
      </w:r>
      <w:r w:rsidR="00AF2310" w:rsidRPr="00AF2310">
        <w:rPr>
          <w:rFonts w:ascii="Calibri" w:hAnsi="Calibri" w:cs="Calibri"/>
        </w:rPr>
        <w:br/>
        <w:t>Because it demonstrates academic integrity and allows me to interact more critically with materials, proper referencing has improved the overall calibre of my work. But sometimes, especially for lengthy bibliographies, I find it tiresome to double-check every detail.</w:t>
      </w:r>
    </w:p>
    <w:p w14:paraId="4EB7E316" w14:textId="2FD32F10" w:rsidR="008B4450" w:rsidRPr="00AF2310" w:rsidRDefault="008B4450" w:rsidP="00AF2310">
      <w:pPr>
        <w:spacing w:line="360" w:lineRule="auto"/>
        <w:rPr>
          <w:rFonts w:ascii="Calibri" w:hAnsi="Calibri" w:cs="Calibri"/>
        </w:rPr>
      </w:pPr>
    </w:p>
    <w:p w14:paraId="3DBBBE10" w14:textId="519B257B" w:rsidR="008B4450" w:rsidRPr="008B4450" w:rsidRDefault="008B4450" w:rsidP="00AF2310">
      <w:pPr>
        <w:spacing w:line="360" w:lineRule="auto"/>
        <w:rPr>
          <w:rFonts w:ascii="Calibri" w:hAnsi="Calibri" w:cs="Calibri"/>
        </w:rPr>
      </w:pPr>
      <w:r w:rsidRPr="008B4450">
        <w:rPr>
          <w:rFonts w:ascii="Calibri" w:hAnsi="Calibri" w:cs="Calibri"/>
          <w:b/>
          <w:bCs/>
        </w:rPr>
        <w:t>Analysis</w:t>
      </w:r>
      <w:r w:rsidRPr="008B4450">
        <w:rPr>
          <w:rFonts w:ascii="Calibri" w:hAnsi="Calibri" w:cs="Calibri"/>
        </w:rPr>
        <w:br/>
      </w:r>
      <w:r w:rsidR="00AF2310" w:rsidRPr="00AF2310">
        <w:rPr>
          <w:rFonts w:ascii="Calibri" w:hAnsi="Calibri" w:cs="Calibri"/>
        </w:rPr>
        <w:t xml:space="preserve">After giving this experience some thought, I've come to see that citation is important for more reasons than just avoiding plagiarism; it also helps me respect the work of other scholars and situate my thoughts within a larger academic framework. My assertions are </w:t>
      </w:r>
      <w:r w:rsidR="00AF2310" w:rsidRPr="00AF2310">
        <w:rPr>
          <w:rFonts w:ascii="Calibri" w:hAnsi="Calibri" w:cs="Calibri"/>
        </w:rPr>
        <w:lastRenderedPageBreak/>
        <w:t>strengthened by proper citation, which shows that they are supported by trustworthy data (Pears and Shields, 2019). To ensure accuracy and efficacy, I will continue to use citation tools in the future.</w:t>
      </w:r>
      <w:r w:rsidR="00AF2310" w:rsidRPr="00AF2310">
        <w:rPr>
          <w:rFonts w:ascii="Calibri" w:hAnsi="Calibri" w:cs="Calibri"/>
        </w:rPr>
        <w:br/>
      </w:r>
      <w:r w:rsidR="00AF2310" w:rsidRPr="00AF2310">
        <w:rPr>
          <w:rFonts w:ascii="Calibri" w:hAnsi="Calibri" w:cs="Calibri"/>
        </w:rPr>
        <w:br/>
      </w:r>
      <w:r w:rsidRPr="008B4450">
        <w:rPr>
          <w:rFonts w:ascii="Calibri" w:hAnsi="Calibri" w:cs="Calibri"/>
          <w:b/>
          <w:bCs/>
        </w:rPr>
        <w:t>Conclusion</w:t>
      </w:r>
    </w:p>
    <w:p w14:paraId="26742501" w14:textId="52B696B2" w:rsidR="00AF2310" w:rsidRPr="00AF2310" w:rsidRDefault="00AF2310" w:rsidP="00AF2310">
      <w:pPr>
        <w:spacing w:line="360" w:lineRule="auto"/>
        <w:rPr>
          <w:rFonts w:ascii="Calibri" w:hAnsi="Calibri" w:cs="Calibri"/>
        </w:rPr>
      </w:pPr>
      <w:r w:rsidRPr="00AF2310">
        <w:rPr>
          <w:rFonts w:ascii="Calibri" w:hAnsi="Calibri" w:cs="Calibri"/>
        </w:rPr>
        <w:t xml:space="preserve">In conclusion, </w:t>
      </w:r>
      <w:r w:rsidRPr="00AF2310">
        <w:rPr>
          <w:rFonts w:ascii="Calibri" w:hAnsi="Calibri" w:cs="Calibri"/>
        </w:rPr>
        <w:t>considering</w:t>
      </w:r>
      <w:r w:rsidRPr="00AF2310">
        <w:rPr>
          <w:rFonts w:ascii="Calibri" w:hAnsi="Calibri" w:cs="Calibri"/>
        </w:rPr>
        <w:t xml:space="preserve"> my progress in academic writing, note-taking, and reference skills has allowed me to recognise my growth and identify areas that require improvement. While taking notes has enabled me to actively connect with study materials and effectively organise information, academic writing has taught me the value of preparation, organisation, and critical review. Additionally, referencing has strengthened the credibility of my work and improved my understanding of academic ethics. I intend to continue honing these abilities via consistent practice and introspection.</w:t>
      </w:r>
    </w:p>
    <w:p w14:paraId="089B2AA3" w14:textId="29EB6863" w:rsidR="008B4450" w:rsidRPr="008B4450" w:rsidRDefault="008B4450" w:rsidP="00AF2310">
      <w:pPr>
        <w:spacing w:line="360" w:lineRule="auto"/>
        <w:rPr>
          <w:rFonts w:ascii="Calibri" w:hAnsi="Calibri" w:cs="Calibri"/>
          <w:b/>
          <w:bCs/>
        </w:rPr>
      </w:pPr>
    </w:p>
    <w:p w14:paraId="43BF6517" w14:textId="77777777" w:rsidR="008B4450" w:rsidRPr="008B4450" w:rsidRDefault="008B4450" w:rsidP="00AF2310">
      <w:pPr>
        <w:spacing w:line="360" w:lineRule="auto"/>
        <w:rPr>
          <w:rFonts w:ascii="Calibri" w:hAnsi="Calibri" w:cs="Calibri"/>
          <w:b/>
          <w:bCs/>
        </w:rPr>
      </w:pPr>
      <w:r w:rsidRPr="008B4450">
        <w:rPr>
          <w:rFonts w:ascii="Calibri" w:hAnsi="Calibri" w:cs="Calibri"/>
          <w:b/>
          <w:bCs/>
        </w:rPr>
        <w:t>References</w:t>
      </w:r>
    </w:p>
    <w:p w14:paraId="2095EDD6" w14:textId="77777777" w:rsidR="008B4450" w:rsidRPr="008B4450" w:rsidRDefault="008B4450" w:rsidP="00AF2310">
      <w:pPr>
        <w:spacing w:line="360" w:lineRule="auto"/>
        <w:rPr>
          <w:rFonts w:ascii="Calibri" w:hAnsi="Calibri" w:cs="Calibri"/>
        </w:rPr>
      </w:pPr>
      <w:r w:rsidRPr="008B4450">
        <w:rPr>
          <w:rFonts w:ascii="Calibri" w:hAnsi="Calibri" w:cs="Calibri"/>
        </w:rPr>
        <w:t xml:space="preserve">Cottrell, S. (2019). </w:t>
      </w:r>
      <w:r w:rsidRPr="008B4450">
        <w:rPr>
          <w:rFonts w:ascii="Calibri" w:hAnsi="Calibri" w:cs="Calibri"/>
          <w:i/>
          <w:iCs/>
        </w:rPr>
        <w:t>The Study Skills Handbook</w:t>
      </w:r>
      <w:r w:rsidRPr="008B4450">
        <w:rPr>
          <w:rFonts w:ascii="Calibri" w:hAnsi="Calibri" w:cs="Calibri"/>
        </w:rPr>
        <w:t>. 5th ed. London: Bloomsbury Academic.</w:t>
      </w:r>
    </w:p>
    <w:p w14:paraId="32D1F359" w14:textId="77777777" w:rsidR="008B4450" w:rsidRPr="008B4450" w:rsidRDefault="008B4450" w:rsidP="00AF2310">
      <w:pPr>
        <w:spacing w:line="360" w:lineRule="auto"/>
        <w:rPr>
          <w:rFonts w:ascii="Calibri" w:hAnsi="Calibri" w:cs="Calibri"/>
        </w:rPr>
      </w:pPr>
      <w:r w:rsidRPr="008B4450">
        <w:rPr>
          <w:rFonts w:ascii="Calibri" w:hAnsi="Calibri" w:cs="Calibri"/>
        </w:rPr>
        <w:t xml:space="preserve">Moon, J. (2004). </w:t>
      </w:r>
      <w:r w:rsidRPr="008B4450">
        <w:rPr>
          <w:rFonts w:ascii="Calibri" w:hAnsi="Calibri" w:cs="Calibri"/>
          <w:i/>
          <w:iCs/>
        </w:rPr>
        <w:t>A Handbook of Reflective and Experiential Learning</w:t>
      </w:r>
      <w:r w:rsidRPr="008B4450">
        <w:rPr>
          <w:rFonts w:ascii="Calibri" w:hAnsi="Calibri" w:cs="Calibri"/>
        </w:rPr>
        <w:t>. London: Routledge.</w:t>
      </w:r>
    </w:p>
    <w:p w14:paraId="3B71778C" w14:textId="77777777" w:rsidR="008B4450" w:rsidRPr="008B4450" w:rsidRDefault="008B4450" w:rsidP="00AF2310">
      <w:pPr>
        <w:spacing w:line="360" w:lineRule="auto"/>
        <w:rPr>
          <w:rFonts w:ascii="Calibri" w:hAnsi="Calibri" w:cs="Calibri"/>
        </w:rPr>
      </w:pPr>
      <w:r w:rsidRPr="008B4450">
        <w:rPr>
          <w:rFonts w:ascii="Calibri" w:hAnsi="Calibri" w:cs="Calibri"/>
        </w:rPr>
        <w:t xml:space="preserve">Neville, C. (2016). </w:t>
      </w:r>
      <w:r w:rsidRPr="008B4450">
        <w:rPr>
          <w:rFonts w:ascii="Calibri" w:hAnsi="Calibri" w:cs="Calibri"/>
          <w:i/>
          <w:iCs/>
        </w:rPr>
        <w:t>The Complete Guide to Referencing and Avoiding Plagiarism</w:t>
      </w:r>
      <w:r w:rsidRPr="008B4450">
        <w:rPr>
          <w:rFonts w:ascii="Calibri" w:hAnsi="Calibri" w:cs="Calibri"/>
        </w:rPr>
        <w:t>. 3rd ed. Maidenhead: Open University Press.</w:t>
      </w:r>
    </w:p>
    <w:p w14:paraId="0B040403" w14:textId="77777777" w:rsidR="008B4450" w:rsidRPr="008B4450" w:rsidRDefault="008B4450" w:rsidP="00AF2310">
      <w:pPr>
        <w:spacing w:line="360" w:lineRule="auto"/>
        <w:rPr>
          <w:rFonts w:ascii="Calibri" w:hAnsi="Calibri" w:cs="Calibri"/>
        </w:rPr>
      </w:pPr>
      <w:r w:rsidRPr="008B4450">
        <w:rPr>
          <w:rFonts w:ascii="Calibri" w:hAnsi="Calibri" w:cs="Calibri"/>
        </w:rPr>
        <w:t xml:space="preserve">Northedge, A. (2005). </w:t>
      </w:r>
      <w:r w:rsidRPr="008B4450">
        <w:rPr>
          <w:rFonts w:ascii="Calibri" w:hAnsi="Calibri" w:cs="Calibri"/>
          <w:i/>
          <w:iCs/>
        </w:rPr>
        <w:t>The Good Study Guide</w:t>
      </w:r>
      <w:r w:rsidRPr="008B4450">
        <w:rPr>
          <w:rFonts w:ascii="Calibri" w:hAnsi="Calibri" w:cs="Calibri"/>
        </w:rPr>
        <w:t>. Milton Keynes: Open University Press.</w:t>
      </w:r>
    </w:p>
    <w:p w14:paraId="341AABE0" w14:textId="77777777" w:rsidR="008B4450" w:rsidRPr="008B4450" w:rsidRDefault="008B4450" w:rsidP="00AF2310">
      <w:pPr>
        <w:spacing w:line="360" w:lineRule="auto"/>
        <w:rPr>
          <w:rFonts w:ascii="Calibri" w:hAnsi="Calibri" w:cs="Calibri"/>
        </w:rPr>
      </w:pPr>
      <w:r w:rsidRPr="008B4450">
        <w:rPr>
          <w:rFonts w:ascii="Calibri" w:hAnsi="Calibri" w:cs="Calibri"/>
        </w:rPr>
        <w:t xml:space="preserve">Pauk, W. and Owens, R.J.Q. (2011). </w:t>
      </w:r>
      <w:r w:rsidRPr="008B4450">
        <w:rPr>
          <w:rFonts w:ascii="Calibri" w:hAnsi="Calibri" w:cs="Calibri"/>
          <w:i/>
          <w:iCs/>
        </w:rPr>
        <w:t>How to Study in College</w:t>
      </w:r>
      <w:r w:rsidRPr="008B4450">
        <w:rPr>
          <w:rFonts w:ascii="Calibri" w:hAnsi="Calibri" w:cs="Calibri"/>
        </w:rPr>
        <w:t>. 10th ed. Boston: Wadsworth.</w:t>
      </w:r>
    </w:p>
    <w:p w14:paraId="7E408078" w14:textId="77777777" w:rsidR="008B4450" w:rsidRPr="008B4450" w:rsidRDefault="008B4450" w:rsidP="00AF2310">
      <w:pPr>
        <w:spacing w:line="360" w:lineRule="auto"/>
        <w:rPr>
          <w:rFonts w:ascii="Calibri" w:hAnsi="Calibri" w:cs="Calibri"/>
        </w:rPr>
      </w:pPr>
      <w:r w:rsidRPr="008B4450">
        <w:rPr>
          <w:rFonts w:ascii="Calibri" w:hAnsi="Calibri" w:cs="Calibri"/>
        </w:rPr>
        <w:t xml:space="preserve">Pears, R. and Shields, G. (2019). </w:t>
      </w:r>
      <w:r w:rsidRPr="008B4450">
        <w:rPr>
          <w:rFonts w:ascii="Calibri" w:hAnsi="Calibri" w:cs="Calibri"/>
          <w:i/>
          <w:iCs/>
        </w:rPr>
        <w:t>Cite Them Right: The Essential Referencing Guide</w:t>
      </w:r>
      <w:r w:rsidRPr="008B4450">
        <w:rPr>
          <w:rFonts w:ascii="Calibri" w:hAnsi="Calibri" w:cs="Calibri"/>
        </w:rPr>
        <w:t>. 11th ed. London: Red Globe Press.</w:t>
      </w:r>
    </w:p>
    <w:p w14:paraId="0B8D8278" w14:textId="47107435" w:rsidR="008B4450" w:rsidRPr="008B4450" w:rsidRDefault="008B4450" w:rsidP="00AF2310">
      <w:pPr>
        <w:spacing w:line="360" w:lineRule="auto"/>
        <w:rPr>
          <w:rFonts w:ascii="Calibri" w:hAnsi="Calibri" w:cs="Calibri"/>
          <w:b/>
          <w:bCs/>
        </w:rPr>
      </w:pPr>
    </w:p>
    <w:p w14:paraId="090428CD" w14:textId="310517DA" w:rsidR="00A16E0A" w:rsidRPr="00AF2310" w:rsidRDefault="00A16E0A" w:rsidP="00AF2310">
      <w:pPr>
        <w:spacing w:line="360" w:lineRule="auto"/>
        <w:rPr>
          <w:rFonts w:ascii="Calibri" w:hAnsi="Calibri" w:cs="Calibri"/>
          <w:b/>
          <w:bCs/>
        </w:rPr>
      </w:pPr>
    </w:p>
    <w:sectPr w:rsidR="00A16E0A" w:rsidRPr="00AF2310" w:rsidSect="004172E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E0A"/>
    <w:rsid w:val="00054036"/>
    <w:rsid w:val="00286E80"/>
    <w:rsid w:val="003143E0"/>
    <w:rsid w:val="003372DB"/>
    <w:rsid w:val="004172EB"/>
    <w:rsid w:val="00437C0C"/>
    <w:rsid w:val="005754A9"/>
    <w:rsid w:val="005A687A"/>
    <w:rsid w:val="008B4450"/>
    <w:rsid w:val="009A2D22"/>
    <w:rsid w:val="00A16E0A"/>
    <w:rsid w:val="00AF2310"/>
    <w:rsid w:val="00C82153"/>
    <w:rsid w:val="00C9048D"/>
    <w:rsid w:val="00CF78AA"/>
    <w:rsid w:val="00D11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743CC"/>
  <w15:chartTrackingRefBased/>
  <w15:docId w15:val="{F5CDDDBF-FEB8-C348-8023-69578FD3F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6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6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6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6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6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6E0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6E0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6E0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6E0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6E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6E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6E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6E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6E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6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6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6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6E0A"/>
    <w:rPr>
      <w:rFonts w:eastAsiaTheme="majorEastAsia" w:cstheme="majorBidi"/>
      <w:color w:val="272727" w:themeColor="text1" w:themeTint="D8"/>
    </w:rPr>
  </w:style>
  <w:style w:type="paragraph" w:styleId="Title">
    <w:name w:val="Title"/>
    <w:basedOn w:val="Normal"/>
    <w:next w:val="Normal"/>
    <w:link w:val="TitleChar"/>
    <w:uiPriority w:val="10"/>
    <w:qFormat/>
    <w:rsid w:val="00A16E0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6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6E0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6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6E0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6E0A"/>
    <w:rPr>
      <w:i/>
      <w:iCs/>
      <w:color w:val="404040" w:themeColor="text1" w:themeTint="BF"/>
    </w:rPr>
  </w:style>
  <w:style w:type="paragraph" w:styleId="ListParagraph">
    <w:name w:val="List Paragraph"/>
    <w:basedOn w:val="Normal"/>
    <w:uiPriority w:val="34"/>
    <w:qFormat/>
    <w:rsid w:val="00A16E0A"/>
    <w:pPr>
      <w:ind w:left="720"/>
      <w:contextualSpacing/>
    </w:pPr>
  </w:style>
  <w:style w:type="character" w:styleId="IntenseEmphasis">
    <w:name w:val="Intense Emphasis"/>
    <w:basedOn w:val="DefaultParagraphFont"/>
    <w:uiPriority w:val="21"/>
    <w:qFormat/>
    <w:rsid w:val="00A16E0A"/>
    <w:rPr>
      <w:i/>
      <w:iCs/>
      <w:color w:val="0F4761" w:themeColor="accent1" w:themeShade="BF"/>
    </w:rPr>
  </w:style>
  <w:style w:type="paragraph" w:styleId="IntenseQuote">
    <w:name w:val="Intense Quote"/>
    <w:basedOn w:val="Normal"/>
    <w:next w:val="Normal"/>
    <w:link w:val="IntenseQuoteChar"/>
    <w:uiPriority w:val="30"/>
    <w:qFormat/>
    <w:rsid w:val="00A16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6E0A"/>
    <w:rPr>
      <w:i/>
      <w:iCs/>
      <w:color w:val="0F4761" w:themeColor="accent1" w:themeShade="BF"/>
    </w:rPr>
  </w:style>
  <w:style w:type="character" w:styleId="IntenseReference">
    <w:name w:val="Intense Reference"/>
    <w:basedOn w:val="DefaultParagraphFont"/>
    <w:uiPriority w:val="32"/>
    <w:qFormat/>
    <w:rsid w:val="00A16E0A"/>
    <w:rPr>
      <w:b/>
      <w:bCs/>
      <w:smallCaps/>
      <w:color w:val="0F4761" w:themeColor="accent1" w:themeShade="BF"/>
      <w:spacing w:val="5"/>
    </w:rPr>
  </w:style>
  <w:style w:type="paragraph" w:styleId="NoSpacing">
    <w:name w:val="No Spacing"/>
    <w:link w:val="NoSpacingChar"/>
    <w:uiPriority w:val="1"/>
    <w:qFormat/>
    <w:rsid w:val="004172EB"/>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172EB"/>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01777">
      <w:bodyDiv w:val="1"/>
      <w:marLeft w:val="0"/>
      <w:marRight w:val="0"/>
      <w:marTop w:val="0"/>
      <w:marBottom w:val="0"/>
      <w:divBdr>
        <w:top w:val="none" w:sz="0" w:space="0" w:color="auto"/>
        <w:left w:val="none" w:sz="0" w:space="0" w:color="auto"/>
        <w:bottom w:val="none" w:sz="0" w:space="0" w:color="auto"/>
        <w:right w:val="none" w:sz="0" w:space="0" w:color="auto"/>
      </w:divBdr>
    </w:div>
    <w:div w:id="64763998">
      <w:bodyDiv w:val="1"/>
      <w:marLeft w:val="0"/>
      <w:marRight w:val="0"/>
      <w:marTop w:val="0"/>
      <w:marBottom w:val="0"/>
      <w:divBdr>
        <w:top w:val="none" w:sz="0" w:space="0" w:color="auto"/>
        <w:left w:val="none" w:sz="0" w:space="0" w:color="auto"/>
        <w:bottom w:val="none" w:sz="0" w:space="0" w:color="auto"/>
        <w:right w:val="none" w:sz="0" w:space="0" w:color="auto"/>
      </w:divBdr>
    </w:div>
    <w:div w:id="157113671">
      <w:bodyDiv w:val="1"/>
      <w:marLeft w:val="0"/>
      <w:marRight w:val="0"/>
      <w:marTop w:val="0"/>
      <w:marBottom w:val="0"/>
      <w:divBdr>
        <w:top w:val="none" w:sz="0" w:space="0" w:color="auto"/>
        <w:left w:val="none" w:sz="0" w:space="0" w:color="auto"/>
        <w:bottom w:val="none" w:sz="0" w:space="0" w:color="auto"/>
        <w:right w:val="none" w:sz="0" w:space="0" w:color="auto"/>
      </w:divBdr>
    </w:div>
    <w:div w:id="248777111">
      <w:bodyDiv w:val="1"/>
      <w:marLeft w:val="0"/>
      <w:marRight w:val="0"/>
      <w:marTop w:val="0"/>
      <w:marBottom w:val="0"/>
      <w:divBdr>
        <w:top w:val="none" w:sz="0" w:space="0" w:color="auto"/>
        <w:left w:val="none" w:sz="0" w:space="0" w:color="auto"/>
        <w:bottom w:val="none" w:sz="0" w:space="0" w:color="auto"/>
        <w:right w:val="none" w:sz="0" w:space="0" w:color="auto"/>
      </w:divBdr>
    </w:div>
    <w:div w:id="332607081">
      <w:bodyDiv w:val="1"/>
      <w:marLeft w:val="0"/>
      <w:marRight w:val="0"/>
      <w:marTop w:val="0"/>
      <w:marBottom w:val="0"/>
      <w:divBdr>
        <w:top w:val="none" w:sz="0" w:space="0" w:color="auto"/>
        <w:left w:val="none" w:sz="0" w:space="0" w:color="auto"/>
        <w:bottom w:val="none" w:sz="0" w:space="0" w:color="auto"/>
        <w:right w:val="none" w:sz="0" w:space="0" w:color="auto"/>
      </w:divBdr>
    </w:div>
    <w:div w:id="387656354">
      <w:bodyDiv w:val="1"/>
      <w:marLeft w:val="0"/>
      <w:marRight w:val="0"/>
      <w:marTop w:val="0"/>
      <w:marBottom w:val="0"/>
      <w:divBdr>
        <w:top w:val="none" w:sz="0" w:space="0" w:color="auto"/>
        <w:left w:val="none" w:sz="0" w:space="0" w:color="auto"/>
        <w:bottom w:val="none" w:sz="0" w:space="0" w:color="auto"/>
        <w:right w:val="none" w:sz="0" w:space="0" w:color="auto"/>
      </w:divBdr>
    </w:div>
    <w:div w:id="411900085">
      <w:bodyDiv w:val="1"/>
      <w:marLeft w:val="0"/>
      <w:marRight w:val="0"/>
      <w:marTop w:val="0"/>
      <w:marBottom w:val="0"/>
      <w:divBdr>
        <w:top w:val="none" w:sz="0" w:space="0" w:color="auto"/>
        <w:left w:val="none" w:sz="0" w:space="0" w:color="auto"/>
        <w:bottom w:val="none" w:sz="0" w:space="0" w:color="auto"/>
        <w:right w:val="none" w:sz="0" w:space="0" w:color="auto"/>
      </w:divBdr>
    </w:div>
    <w:div w:id="742876127">
      <w:bodyDiv w:val="1"/>
      <w:marLeft w:val="0"/>
      <w:marRight w:val="0"/>
      <w:marTop w:val="0"/>
      <w:marBottom w:val="0"/>
      <w:divBdr>
        <w:top w:val="none" w:sz="0" w:space="0" w:color="auto"/>
        <w:left w:val="none" w:sz="0" w:space="0" w:color="auto"/>
        <w:bottom w:val="none" w:sz="0" w:space="0" w:color="auto"/>
        <w:right w:val="none" w:sz="0" w:space="0" w:color="auto"/>
      </w:divBdr>
    </w:div>
    <w:div w:id="763693636">
      <w:bodyDiv w:val="1"/>
      <w:marLeft w:val="0"/>
      <w:marRight w:val="0"/>
      <w:marTop w:val="0"/>
      <w:marBottom w:val="0"/>
      <w:divBdr>
        <w:top w:val="none" w:sz="0" w:space="0" w:color="auto"/>
        <w:left w:val="none" w:sz="0" w:space="0" w:color="auto"/>
        <w:bottom w:val="none" w:sz="0" w:space="0" w:color="auto"/>
        <w:right w:val="none" w:sz="0" w:space="0" w:color="auto"/>
      </w:divBdr>
    </w:div>
    <w:div w:id="768965043">
      <w:bodyDiv w:val="1"/>
      <w:marLeft w:val="0"/>
      <w:marRight w:val="0"/>
      <w:marTop w:val="0"/>
      <w:marBottom w:val="0"/>
      <w:divBdr>
        <w:top w:val="none" w:sz="0" w:space="0" w:color="auto"/>
        <w:left w:val="none" w:sz="0" w:space="0" w:color="auto"/>
        <w:bottom w:val="none" w:sz="0" w:space="0" w:color="auto"/>
        <w:right w:val="none" w:sz="0" w:space="0" w:color="auto"/>
      </w:divBdr>
    </w:div>
    <w:div w:id="779569946">
      <w:bodyDiv w:val="1"/>
      <w:marLeft w:val="0"/>
      <w:marRight w:val="0"/>
      <w:marTop w:val="0"/>
      <w:marBottom w:val="0"/>
      <w:divBdr>
        <w:top w:val="none" w:sz="0" w:space="0" w:color="auto"/>
        <w:left w:val="none" w:sz="0" w:space="0" w:color="auto"/>
        <w:bottom w:val="none" w:sz="0" w:space="0" w:color="auto"/>
        <w:right w:val="none" w:sz="0" w:space="0" w:color="auto"/>
      </w:divBdr>
    </w:div>
    <w:div w:id="857619999">
      <w:bodyDiv w:val="1"/>
      <w:marLeft w:val="0"/>
      <w:marRight w:val="0"/>
      <w:marTop w:val="0"/>
      <w:marBottom w:val="0"/>
      <w:divBdr>
        <w:top w:val="none" w:sz="0" w:space="0" w:color="auto"/>
        <w:left w:val="none" w:sz="0" w:space="0" w:color="auto"/>
        <w:bottom w:val="none" w:sz="0" w:space="0" w:color="auto"/>
        <w:right w:val="none" w:sz="0" w:space="0" w:color="auto"/>
      </w:divBdr>
    </w:div>
    <w:div w:id="957103762">
      <w:bodyDiv w:val="1"/>
      <w:marLeft w:val="0"/>
      <w:marRight w:val="0"/>
      <w:marTop w:val="0"/>
      <w:marBottom w:val="0"/>
      <w:divBdr>
        <w:top w:val="none" w:sz="0" w:space="0" w:color="auto"/>
        <w:left w:val="none" w:sz="0" w:space="0" w:color="auto"/>
        <w:bottom w:val="none" w:sz="0" w:space="0" w:color="auto"/>
        <w:right w:val="none" w:sz="0" w:space="0" w:color="auto"/>
      </w:divBdr>
    </w:div>
    <w:div w:id="981273309">
      <w:bodyDiv w:val="1"/>
      <w:marLeft w:val="0"/>
      <w:marRight w:val="0"/>
      <w:marTop w:val="0"/>
      <w:marBottom w:val="0"/>
      <w:divBdr>
        <w:top w:val="none" w:sz="0" w:space="0" w:color="auto"/>
        <w:left w:val="none" w:sz="0" w:space="0" w:color="auto"/>
        <w:bottom w:val="none" w:sz="0" w:space="0" w:color="auto"/>
        <w:right w:val="none" w:sz="0" w:space="0" w:color="auto"/>
      </w:divBdr>
    </w:div>
    <w:div w:id="989483685">
      <w:bodyDiv w:val="1"/>
      <w:marLeft w:val="0"/>
      <w:marRight w:val="0"/>
      <w:marTop w:val="0"/>
      <w:marBottom w:val="0"/>
      <w:divBdr>
        <w:top w:val="none" w:sz="0" w:space="0" w:color="auto"/>
        <w:left w:val="none" w:sz="0" w:space="0" w:color="auto"/>
        <w:bottom w:val="none" w:sz="0" w:space="0" w:color="auto"/>
        <w:right w:val="none" w:sz="0" w:space="0" w:color="auto"/>
      </w:divBdr>
    </w:div>
    <w:div w:id="1040087584">
      <w:bodyDiv w:val="1"/>
      <w:marLeft w:val="0"/>
      <w:marRight w:val="0"/>
      <w:marTop w:val="0"/>
      <w:marBottom w:val="0"/>
      <w:divBdr>
        <w:top w:val="none" w:sz="0" w:space="0" w:color="auto"/>
        <w:left w:val="none" w:sz="0" w:space="0" w:color="auto"/>
        <w:bottom w:val="none" w:sz="0" w:space="0" w:color="auto"/>
        <w:right w:val="none" w:sz="0" w:space="0" w:color="auto"/>
      </w:divBdr>
    </w:div>
    <w:div w:id="1042942736">
      <w:bodyDiv w:val="1"/>
      <w:marLeft w:val="0"/>
      <w:marRight w:val="0"/>
      <w:marTop w:val="0"/>
      <w:marBottom w:val="0"/>
      <w:divBdr>
        <w:top w:val="none" w:sz="0" w:space="0" w:color="auto"/>
        <w:left w:val="none" w:sz="0" w:space="0" w:color="auto"/>
        <w:bottom w:val="none" w:sz="0" w:space="0" w:color="auto"/>
        <w:right w:val="none" w:sz="0" w:space="0" w:color="auto"/>
      </w:divBdr>
    </w:div>
    <w:div w:id="1183134371">
      <w:bodyDiv w:val="1"/>
      <w:marLeft w:val="0"/>
      <w:marRight w:val="0"/>
      <w:marTop w:val="0"/>
      <w:marBottom w:val="0"/>
      <w:divBdr>
        <w:top w:val="none" w:sz="0" w:space="0" w:color="auto"/>
        <w:left w:val="none" w:sz="0" w:space="0" w:color="auto"/>
        <w:bottom w:val="none" w:sz="0" w:space="0" w:color="auto"/>
        <w:right w:val="none" w:sz="0" w:space="0" w:color="auto"/>
      </w:divBdr>
    </w:div>
    <w:div w:id="1255944064">
      <w:bodyDiv w:val="1"/>
      <w:marLeft w:val="0"/>
      <w:marRight w:val="0"/>
      <w:marTop w:val="0"/>
      <w:marBottom w:val="0"/>
      <w:divBdr>
        <w:top w:val="none" w:sz="0" w:space="0" w:color="auto"/>
        <w:left w:val="none" w:sz="0" w:space="0" w:color="auto"/>
        <w:bottom w:val="none" w:sz="0" w:space="0" w:color="auto"/>
        <w:right w:val="none" w:sz="0" w:space="0" w:color="auto"/>
      </w:divBdr>
    </w:div>
    <w:div w:id="1410078749">
      <w:bodyDiv w:val="1"/>
      <w:marLeft w:val="0"/>
      <w:marRight w:val="0"/>
      <w:marTop w:val="0"/>
      <w:marBottom w:val="0"/>
      <w:divBdr>
        <w:top w:val="none" w:sz="0" w:space="0" w:color="auto"/>
        <w:left w:val="none" w:sz="0" w:space="0" w:color="auto"/>
        <w:bottom w:val="none" w:sz="0" w:space="0" w:color="auto"/>
        <w:right w:val="none" w:sz="0" w:space="0" w:color="auto"/>
      </w:divBdr>
    </w:div>
    <w:div w:id="1464729951">
      <w:bodyDiv w:val="1"/>
      <w:marLeft w:val="0"/>
      <w:marRight w:val="0"/>
      <w:marTop w:val="0"/>
      <w:marBottom w:val="0"/>
      <w:divBdr>
        <w:top w:val="none" w:sz="0" w:space="0" w:color="auto"/>
        <w:left w:val="none" w:sz="0" w:space="0" w:color="auto"/>
        <w:bottom w:val="none" w:sz="0" w:space="0" w:color="auto"/>
        <w:right w:val="none" w:sz="0" w:space="0" w:color="auto"/>
      </w:divBdr>
    </w:div>
    <w:div w:id="1495028845">
      <w:bodyDiv w:val="1"/>
      <w:marLeft w:val="0"/>
      <w:marRight w:val="0"/>
      <w:marTop w:val="0"/>
      <w:marBottom w:val="0"/>
      <w:divBdr>
        <w:top w:val="none" w:sz="0" w:space="0" w:color="auto"/>
        <w:left w:val="none" w:sz="0" w:space="0" w:color="auto"/>
        <w:bottom w:val="none" w:sz="0" w:space="0" w:color="auto"/>
        <w:right w:val="none" w:sz="0" w:space="0" w:color="auto"/>
      </w:divBdr>
    </w:div>
    <w:div w:id="1629312423">
      <w:bodyDiv w:val="1"/>
      <w:marLeft w:val="0"/>
      <w:marRight w:val="0"/>
      <w:marTop w:val="0"/>
      <w:marBottom w:val="0"/>
      <w:divBdr>
        <w:top w:val="none" w:sz="0" w:space="0" w:color="auto"/>
        <w:left w:val="none" w:sz="0" w:space="0" w:color="auto"/>
        <w:bottom w:val="none" w:sz="0" w:space="0" w:color="auto"/>
        <w:right w:val="none" w:sz="0" w:space="0" w:color="auto"/>
      </w:divBdr>
    </w:div>
    <w:div w:id="1633753134">
      <w:bodyDiv w:val="1"/>
      <w:marLeft w:val="0"/>
      <w:marRight w:val="0"/>
      <w:marTop w:val="0"/>
      <w:marBottom w:val="0"/>
      <w:divBdr>
        <w:top w:val="none" w:sz="0" w:space="0" w:color="auto"/>
        <w:left w:val="none" w:sz="0" w:space="0" w:color="auto"/>
        <w:bottom w:val="none" w:sz="0" w:space="0" w:color="auto"/>
        <w:right w:val="none" w:sz="0" w:space="0" w:color="auto"/>
      </w:divBdr>
    </w:div>
    <w:div w:id="1641769136">
      <w:bodyDiv w:val="1"/>
      <w:marLeft w:val="0"/>
      <w:marRight w:val="0"/>
      <w:marTop w:val="0"/>
      <w:marBottom w:val="0"/>
      <w:divBdr>
        <w:top w:val="none" w:sz="0" w:space="0" w:color="auto"/>
        <w:left w:val="none" w:sz="0" w:space="0" w:color="auto"/>
        <w:bottom w:val="none" w:sz="0" w:space="0" w:color="auto"/>
        <w:right w:val="none" w:sz="0" w:space="0" w:color="auto"/>
      </w:divBdr>
    </w:div>
    <w:div w:id="1695375626">
      <w:bodyDiv w:val="1"/>
      <w:marLeft w:val="0"/>
      <w:marRight w:val="0"/>
      <w:marTop w:val="0"/>
      <w:marBottom w:val="0"/>
      <w:divBdr>
        <w:top w:val="none" w:sz="0" w:space="0" w:color="auto"/>
        <w:left w:val="none" w:sz="0" w:space="0" w:color="auto"/>
        <w:bottom w:val="none" w:sz="0" w:space="0" w:color="auto"/>
        <w:right w:val="none" w:sz="0" w:space="0" w:color="auto"/>
      </w:divBdr>
    </w:div>
    <w:div w:id="1736049135">
      <w:bodyDiv w:val="1"/>
      <w:marLeft w:val="0"/>
      <w:marRight w:val="0"/>
      <w:marTop w:val="0"/>
      <w:marBottom w:val="0"/>
      <w:divBdr>
        <w:top w:val="none" w:sz="0" w:space="0" w:color="auto"/>
        <w:left w:val="none" w:sz="0" w:space="0" w:color="auto"/>
        <w:bottom w:val="none" w:sz="0" w:space="0" w:color="auto"/>
        <w:right w:val="none" w:sz="0" w:space="0" w:color="auto"/>
      </w:divBdr>
    </w:div>
    <w:div w:id="1769425463">
      <w:bodyDiv w:val="1"/>
      <w:marLeft w:val="0"/>
      <w:marRight w:val="0"/>
      <w:marTop w:val="0"/>
      <w:marBottom w:val="0"/>
      <w:divBdr>
        <w:top w:val="none" w:sz="0" w:space="0" w:color="auto"/>
        <w:left w:val="none" w:sz="0" w:space="0" w:color="auto"/>
        <w:bottom w:val="none" w:sz="0" w:space="0" w:color="auto"/>
        <w:right w:val="none" w:sz="0" w:space="0" w:color="auto"/>
      </w:divBdr>
    </w:div>
    <w:div w:id="1885017523">
      <w:bodyDiv w:val="1"/>
      <w:marLeft w:val="0"/>
      <w:marRight w:val="0"/>
      <w:marTop w:val="0"/>
      <w:marBottom w:val="0"/>
      <w:divBdr>
        <w:top w:val="none" w:sz="0" w:space="0" w:color="auto"/>
        <w:left w:val="none" w:sz="0" w:space="0" w:color="auto"/>
        <w:bottom w:val="none" w:sz="0" w:space="0" w:color="auto"/>
        <w:right w:val="none" w:sz="0" w:space="0" w:color="auto"/>
      </w:divBdr>
    </w:div>
    <w:div w:id="1938829943">
      <w:bodyDiv w:val="1"/>
      <w:marLeft w:val="0"/>
      <w:marRight w:val="0"/>
      <w:marTop w:val="0"/>
      <w:marBottom w:val="0"/>
      <w:divBdr>
        <w:top w:val="none" w:sz="0" w:space="0" w:color="auto"/>
        <w:left w:val="none" w:sz="0" w:space="0" w:color="auto"/>
        <w:bottom w:val="none" w:sz="0" w:space="0" w:color="auto"/>
        <w:right w:val="none" w:sz="0" w:space="0" w:color="auto"/>
      </w:divBdr>
    </w:div>
    <w:div w:id="1967202674">
      <w:bodyDiv w:val="1"/>
      <w:marLeft w:val="0"/>
      <w:marRight w:val="0"/>
      <w:marTop w:val="0"/>
      <w:marBottom w:val="0"/>
      <w:divBdr>
        <w:top w:val="none" w:sz="0" w:space="0" w:color="auto"/>
        <w:left w:val="none" w:sz="0" w:space="0" w:color="auto"/>
        <w:bottom w:val="none" w:sz="0" w:space="0" w:color="auto"/>
        <w:right w:val="none" w:sz="0" w:space="0" w:color="auto"/>
      </w:divBdr>
    </w:div>
    <w:div w:id="1993826914">
      <w:bodyDiv w:val="1"/>
      <w:marLeft w:val="0"/>
      <w:marRight w:val="0"/>
      <w:marTop w:val="0"/>
      <w:marBottom w:val="0"/>
      <w:divBdr>
        <w:top w:val="none" w:sz="0" w:space="0" w:color="auto"/>
        <w:left w:val="none" w:sz="0" w:space="0" w:color="auto"/>
        <w:bottom w:val="none" w:sz="0" w:space="0" w:color="auto"/>
        <w:right w:val="none" w:sz="0" w:space="0" w:color="auto"/>
      </w:divBdr>
    </w:div>
    <w:div w:id="2012247682">
      <w:bodyDiv w:val="1"/>
      <w:marLeft w:val="0"/>
      <w:marRight w:val="0"/>
      <w:marTop w:val="0"/>
      <w:marBottom w:val="0"/>
      <w:divBdr>
        <w:top w:val="none" w:sz="0" w:space="0" w:color="auto"/>
        <w:left w:val="none" w:sz="0" w:space="0" w:color="auto"/>
        <w:bottom w:val="none" w:sz="0" w:space="0" w:color="auto"/>
        <w:right w:val="none" w:sz="0" w:space="0" w:color="auto"/>
      </w:divBdr>
    </w:div>
    <w:div w:id="2038726356">
      <w:bodyDiv w:val="1"/>
      <w:marLeft w:val="0"/>
      <w:marRight w:val="0"/>
      <w:marTop w:val="0"/>
      <w:marBottom w:val="0"/>
      <w:divBdr>
        <w:top w:val="none" w:sz="0" w:space="0" w:color="auto"/>
        <w:left w:val="none" w:sz="0" w:space="0" w:color="auto"/>
        <w:bottom w:val="none" w:sz="0" w:space="0" w:color="auto"/>
        <w:right w:val="none" w:sz="0" w:space="0" w:color="auto"/>
      </w:divBdr>
    </w:div>
    <w:div w:id="2079160585">
      <w:bodyDiv w:val="1"/>
      <w:marLeft w:val="0"/>
      <w:marRight w:val="0"/>
      <w:marTop w:val="0"/>
      <w:marBottom w:val="0"/>
      <w:divBdr>
        <w:top w:val="none" w:sz="0" w:space="0" w:color="auto"/>
        <w:left w:val="none" w:sz="0" w:space="0" w:color="auto"/>
        <w:bottom w:val="none" w:sz="0" w:space="0" w:color="auto"/>
        <w:right w:val="none" w:sz="0" w:space="0" w:color="auto"/>
      </w:divBdr>
    </w:div>
    <w:div w:id="2079476893">
      <w:bodyDiv w:val="1"/>
      <w:marLeft w:val="0"/>
      <w:marRight w:val="0"/>
      <w:marTop w:val="0"/>
      <w:marBottom w:val="0"/>
      <w:divBdr>
        <w:top w:val="none" w:sz="0" w:space="0" w:color="auto"/>
        <w:left w:val="none" w:sz="0" w:space="0" w:color="auto"/>
        <w:bottom w:val="none" w:sz="0" w:space="0" w:color="auto"/>
        <w:right w:val="none" w:sz="0" w:space="0" w:color="auto"/>
      </w:divBdr>
    </w:div>
    <w:div w:id="2081445834">
      <w:bodyDiv w:val="1"/>
      <w:marLeft w:val="0"/>
      <w:marRight w:val="0"/>
      <w:marTop w:val="0"/>
      <w:marBottom w:val="0"/>
      <w:divBdr>
        <w:top w:val="none" w:sz="0" w:space="0" w:color="auto"/>
        <w:left w:val="none" w:sz="0" w:space="0" w:color="auto"/>
        <w:bottom w:val="none" w:sz="0" w:space="0" w:color="auto"/>
        <w:right w:val="none" w:sz="0" w:space="0" w:color="auto"/>
      </w:divBdr>
    </w:div>
    <w:div w:id="210733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1F6F2686C351E4A81537747EB8EAD77"/>
        <w:category>
          <w:name w:val="General"/>
          <w:gallery w:val="placeholder"/>
        </w:category>
        <w:types>
          <w:type w:val="bbPlcHdr"/>
        </w:types>
        <w:behaviors>
          <w:behavior w:val="content"/>
        </w:behaviors>
        <w:guid w:val="{8613B437-933C-FF46-AE9B-3DA37B044F50}"/>
      </w:docPartPr>
      <w:docPartBody>
        <w:p w:rsidR="00907600" w:rsidRDefault="00E91E8A" w:rsidP="00E91E8A">
          <w:pPr>
            <w:pStyle w:val="51F6F2686C351E4A81537747EB8EAD77"/>
          </w:pPr>
          <w:r>
            <w:rPr>
              <w:rFonts w:asciiTheme="majorHAnsi" w:eastAsiaTheme="majorEastAsia" w:hAnsiTheme="majorHAnsi" w:cstheme="majorBidi"/>
              <w:caps/>
              <w:color w:val="156082" w:themeColor="accent1"/>
              <w:sz w:val="80"/>
              <w:szCs w:val="80"/>
            </w:rPr>
            <w:t>[Document title]</w:t>
          </w:r>
        </w:p>
      </w:docPartBody>
    </w:docPart>
    <w:docPart>
      <w:docPartPr>
        <w:name w:val="07BCFBE0274999409E6372B73086C34D"/>
        <w:category>
          <w:name w:val="General"/>
          <w:gallery w:val="placeholder"/>
        </w:category>
        <w:types>
          <w:type w:val="bbPlcHdr"/>
        </w:types>
        <w:behaviors>
          <w:behavior w:val="content"/>
        </w:behaviors>
        <w:guid w:val="{93405754-0F48-3B4E-9C9F-4D3C70EA18AD}"/>
      </w:docPartPr>
      <w:docPartBody>
        <w:p w:rsidR="00907600" w:rsidRDefault="00E91E8A" w:rsidP="00E91E8A">
          <w:pPr>
            <w:pStyle w:val="07BCFBE0274999409E6372B73086C34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E8A"/>
    <w:rsid w:val="0044480B"/>
    <w:rsid w:val="005A687A"/>
    <w:rsid w:val="00907600"/>
    <w:rsid w:val="00DB5B20"/>
    <w:rsid w:val="00E91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F6F2686C351E4A81537747EB8EAD77">
    <w:name w:val="51F6F2686C351E4A81537747EB8EAD77"/>
    <w:rsid w:val="00E91E8A"/>
  </w:style>
  <w:style w:type="paragraph" w:customStyle="1" w:styleId="07BCFBE0274999409E6372B73086C34D">
    <w:name w:val="07BCFBE0274999409E6372B73086C34D"/>
    <w:rsid w:val="00E91E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ID: 2411184</PublishDate>
  <Abstract/>
  <CompanyAddress>Mohammad Rahman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6</Pages>
  <Words>1395</Words>
  <Characters>7958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Reflective Report</vt:lpstr>
    </vt:vector>
  </TitlesOfParts>
  <Company/>
  <LinksUpToDate>false</LinksUpToDate>
  <CharactersWithSpaces>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Letisiya Doncheva</dc:subject>
  <dc:creator>Letisiya Doncheva</dc:creator>
  <cp:keywords/>
  <dc:description/>
  <cp:lastModifiedBy>Letisiya Doncheva</cp:lastModifiedBy>
  <cp:revision>4</cp:revision>
  <dcterms:created xsi:type="dcterms:W3CDTF">2024-12-08T17:18:00Z</dcterms:created>
  <dcterms:modified xsi:type="dcterms:W3CDTF">2024-12-14T17:01:00Z</dcterms:modified>
</cp:coreProperties>
</file>