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5230655"/>
        <w:docPartObj>
          <w:docPartGallery w:val="Cover Pages"/>
          <w:docPartUnique/>
        </w:docPartObj>
      </w:sdtPr>
      <w:sdtEndPr/>
      <w:sdtContent>
        <w:p w14:paraId="603C8E20" w14:textId="77777777" w:rsidR="00EE374C" w:rsidRDefault="00EE374C">
          <w:r>
            <w:rPr>
              <w:noProof/>
            </w:rPr>
            <mc:AlternateContent>
              <mc:Choice Requires="wpg">
                <w:drawing>
                  <wp:anchor distT="0" distB="0" distL="114300" distR="114300" simplePos="0" relativeHeight="251659264" behindDoc="0" locked="0" layoutInCell="1" allowOverlap="1" wp14:anchorId="42AA103C" wp14:editId="113DA278">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578813847"/>
                                    <w:dataBinding w:prefixMappings="xmlns:ns0='http://schemas.microsoft.com/office/2006/coverPageProps'" w:xpath="/ns0:CoverPageProperties[1]/ns0:PublishDate[1]" w:storeItemID="{55AF091B-3C7A-41E3-B477-F2FDAA23CFDA}"/>
                                    <w:date w:fullDate="2017-10-11T00:00:00Z">
                                      <w:dateFormat w:val="yyyy"/>
                                      <w:lid w:val="en-US"/>
                                      <w:storeMappedDataAs w:val="dateTime"/>
                                      <w:calendar w:val="gregorian"/>
                                    </w:date>
                                  </w:sdtPr>
                                  <w:sdtEndPr/>
                                  <w:sdtContent>
                                    <w:p w14:paraId="2B760C88" w14:textId="77777777" w:rsidR="00600C5C" w:rsidRDefault="00600C5C">
                                      <w:pPr>
                                        <w:pStyle w:val="NoSpacing"/>
                                        <w:rPr>
                                          <w:color w:val="FFFFFF" w:themeColor="background1"/>
                                          <w:sz w:val="96"/>
                                          <w:szCs w:val="96"/>
                                        </w:rPr>
                                      </w:pPr>
                                      <w:r>
                                        <w:rPr>
                                          <w:color w:val="FFFFFF" w:themeColor="background1"/>
                                          <w:sz w:val="96"/>
                                          <w:szCs w:val="96"/>
                                        </w:rPr>
                                        <w:t>2017</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alias w:val="Author"/>
                                    <w:id w:val="-1657761269"/>
                                    <w:dataBinding w:prefixMappings="xmlns:ns0='http://schemas.openxmlformats.org/package/2006/metadata/core-properties' xmlns:ns1='http://purl.org/dc/elements/1.1/'" w:xpath="/ns0:coreProperties[1]/ns1:creator[1]" w:storeItemID="{6C3C8BC8-F283-45AE-878A-BAB7291924A1}"/>
                                    <w:text/>
                                  </w:sdtPr>
                                  <w:sdtEndPr/>
                                  <w:sdtContent>
                                    <w:p w14:paraId="1A6897C2" w14:textId="77777777" w:rsidR="00600C5C" w:rsidRDefault="00600C5C" w:rsidP="00EE374C">
                                      <w:r>
                                        <w:t>Jake Davies (P151889)</w:t>
                                      </w:r>
                                    </w:p>
                                  </w:sdtContent>
                                </w:sdt>
                                <w:sdt>
                                  <w:sdtPr>
                                    <w:rPr>
                                      <w:lang w:eastAsia="en-GB"/>
                                    </w:rPr>
                                    <w:alias w:val="Company"/>
                                    <w:id w:val="528073385"/>
                                    <w:dataBinding w:prefixMappings="xmlns:ns0='http://schemas.openxmlformats.org/officeDocument/2006/extended-properties'" w:xpath="/ns0:Properties[1]/ns0:Company[1]" w:storeItemID="{6668398D-A668-4E3E-A5EB-62B293D839F1}"/>
                                    <w:text/>
                                  </w:sdtPr>
                                  <w:sdtEndPr/>
                                  <w:sdtContent>
                                    <w:p w14:paraId="3992AD8A" w14:textId="77777777" w:rsidR="00600C5C" w:rsidRDefault="00600C5C" w:rsidP="00EE374C">
                                      <w:r w:rsidRPr="00EE374C">
                                        <w:rPr>
                                          <w:lang w:eastAsia="en-GB"/>
                                        </w:rPr>
                                        <w:t>Environmental Monitoring &amp; Remediation (M2X9623)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2AA103C"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70,100584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">
                    <v:rect id="Rectangle 459" o:spid="_x0000_s1027" alt="Light vertical" style="position:absolute;width:138545;height:100584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DbzKnwwAA&#10;ANwAAAAPAAAAZHJzL2Rvd25yZXYueG1sRI9Ba8JAFITvQv/D8gq91Y2hqRpdQ1sItN6Men9kn0kw&#10;+zbNbpP033cLgsdhZr5httlkWjFQ7xrLChbzCARxaXXDlYLTMX9egXAeWWNrmRT8koNs9zDbYqrt&#10;yAcaCl+JAGGXooLa+y6V0pU1GXRz2xEH72J7gz7IvpK6xzHATSvjKHqVBhsOCzV29FFTeS1+jILl&#10;OVk077Rf54OlXH51K/cdO6WeHqe3DQhPk7+Hb+1PreAlWcP/mXAE5O4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DbzKnwwAAANwAAAAPAAAAAAAAAAAAAAAAAJcCAABkcnMvZG93&#10;bnJldi54bWxQSwUGAAAAAAQABAD1AAAAhwMAAAAA&#10;" fillcolor="#92c2ea [1945]" stroked="f" strokecolor="white" strokeweight="1pt">
                      <v:fill r:id="rId9" o:title="" opacity="52428f" color2="white [3212]" o:opacity2="52428f" type="pattern"/>
                      <v:shadow color="#d8d8d8" opacity="1" mv:blur="0" offset="3pt,3pt"/>
                    </v:rect>
                    <v:rect id="Rectangle 460" o:spid="_x0000_s1028" style="position:absolute;left:124691;width:2971800;height:100584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6OS1FwgAA&#10;ANwAAAAPAAAAZHJzL2Rvd25yZXYueG1sRE/dasIwFL4f+A7hCN7N1DFK6YwyHRsqRbD6AMfmrC1r&#10;TkqS1fr25mKwy4/vf7keTScGcr61rGAxT0AQV1a3XCu4nD+fMxA+IGvsLJOCO3lYryZPS8y1vfGJ&#10;hjLUIoawz1FBE0KfS+mrhgz6ue2JI/dtncEQoauldniL4aaTL0mSSoMtx4YGe9o2VP2Uv0bBMSuu&#10;pf7C42F/GerNxyK7VoVXajYd399ABBrDv/jPvdMKXtM4P56JR0CuH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Po5LUXCAAAA3AAAAA8AAAAAAAAAAAAAAAAAlwIAAGRycy9kb3du&#10;cmV2LnhtbFBLBQYAAAAABAAEAPUAAACGAwAAAAA=&#10;" fillcolor="#92c2ea [1945]" stroked="f" strokecolor="#d8d8d8"/>
                    <v:rect id="Rectangle 461" o:spid="_x0000_s1029" style="position:absolute;left:13854;width:3099816;height:237744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dv/+6xQAA&#10;ANwAAAAPAAAAZHJzL2Rvd25yZXYueG1sRI9Pa8JAFMTvQr/D8oTedBMtIUQ3IpWW0INSWw/eHtmX&#10;P5h9G7JbTb99VxB6HGbmN8x6M5pOXGlwrWUF8TwCQVxa3XKt4PvrbZaCcB5ZY2eZFPySg03+NFlj&#10;pu2NP+l69LUIEHYZKmi87zMpXdmQQTe3PXHwKjsY9EEOtdQD3gLcdHIRRYk02HJYaLCn14bKy/HH&#10;KDgVSVXsljptC3mI0/P7/sMsSann6bhdgfA0+v/wo11oBS9JDPcz4QjI/A8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J2//7rFAAAA3AAAAA8AAAAAAAAAAAAAAAAAlwIAAGRycy9k&#10;b3ducmV2LnhtbFBLBQYAAAAABAAEAPUAAACJAwAAAAA=&#10;" filled="f" stroked="f" strokecolor="white" strokeweight="1pt">
                      <v:fill opacity="52428f"/>
                      <v:shadow color="#d8d8d8" opacity="1" mv:blur="0" offset="3pt,3pt"/>
                      <v:textbox inset="28.8pt,14.4pt,14.4pt,14.4pt">
                        <w:txbxContent>
                          <w:sdt>
                            <w:sdtPr>
                              <w:rPr>
                                <w:color w:val="FFFFFF" w:themeColor="background1"/>
                                <w:sz w:val="96"/>
                                <w:szCs w:val="96"/>
                              </w:rPr>
                              <w:alias w:val="Year"/>
                              <w:id w:val="-1578813847"/>
                              <w:dataBinding w:prefixMappings="xmlns:ns0='http://schemas.microsoft.com/office/2006/coverPageProps'" w:xpath="/ns0:CoverPageProperties[1]/ns0:PublishDate[1]" w:storeItemID="{55AF091B-3C7A-41E3-B477-F2FDAA23CFDA}"/>
                              <w:date w:fullDate="2017-10-11T00:00:00Z">
                                <w:dateFormat w:val="yyyy"/>
                                <w:lid w:val="en-US"/>
                                <w:storeMappedDataAs w:val="dateTime"/>
                                <w:calendar w:val="gregorian"/>
                              </w:date>
                            </w:sdtPr>
                            <w:sdtContent>
                              <w:p w14:paraId="2B760C88" w14:textId="77777777" w:rsidR="00600C5C" w:rsidRDefault="00600C5C">
                                <w:pPr>
                                  <w:pStyle w:val="NoSpacing"/>
                                  <w:rPr>
                                    <w:color w:val="FFFFFF" w:themeColor="background1"/>
                                    <w:sz w:val="96"/>
                                    <w:szCs w:val="96"/>
                                  </w:rPr>
                                </w:pPr>
                                <w:r>
                                  <w:rPr>
                                    <w:color w:val="FFFFFF" w:themeColor="background1"/>
                                    <w:sz w:val="96"/>
                                    <w:szCs w:val="96"/>
                                  </w:rPr>
                                  <w:t>2017</w:t>
                                </w:r>
                              </w:p>
                            </w:sdtContent>
                          </w:sdt>
                        </w:txbxContent>
                      </v:textbox>
                    </v:rect>
                    <v:rect id="Rectangle 9" o:spid="_x0000_s1030" style="position:absolute;top:6761018;width:3089515;height:283337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tbWHNxgAA&#10;ANwAAAAPAAAAZHJzL2Rvd25yZXYueG1sRI9Ba8JAFITvQv/D8gq9mU1iCSG6SmmxBA+Vpu3B2yP7&#10;TEKzb0N21fjvuwXB4zAz3zCrzWR6cabRdZYVJFEMgri2uuNGwffXdp6DcB5ZY2+ZFFzJwWb9MFth&#10;oe2FP+lc+UYECLsCFbTeD4WUrm7JoIvsQBy8ox0N+iDHRuoRLwFuepnGcSYNdhwWWhzotaX6tzoZ&#10;BT9ldizfFjrvSrlP8sP7x84sSKmnx+llCcLT5O/hW7vUCp6zFP7PhCMg13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BtbWHNxgAAANwAAAAPAAAAAAAAAAAAAAAAAJcCAABkcnMv&#10;ZG93bnJldi54bWxQSwUGAAAAAAQABAD1AAAAigMAAAAA&#10;" filled="f" stroked="f" strokecolor="white" strokeweight="1pt">
                      <v:fill opacity="52428f"/>
                      <v:shadow color="#d8d8d8" opacity="1" mv:blur="0" offset="3pt,3pt"/>
                      <v:textbox inset="28.8pt,14.4pt,14.4pt,14.4pt">
                        <w:txbxContent>
                          <w:sdt>
                            <w:sdtPr>
                              <w:alias w:val="Author"/>
                              <w:id w:val="-1657761269"/>
                              <w:dataBinding w:prefixMappings="xmlns:ns0='http://schemas.openxmlformats.org/package/2006/metadata/core-properties' xmlns:ns1='http://purl.org/dc/elements/1.1/'" w:xpath="/ns0:coreProperties[1]/ns1:creator[1]" w:storeItemID="{6C3C8BC8-F283-45AE-878A-BAB7291924A1}"/>
                              <w:text/>
                            </w:sdtPr>
                            <w:sdtContent>
                              <w:p w14:paraId="1A6897C2" w14:textId="77777777" w:rsidR="00600C5C" w:rsidRDefault="00600C5C" w:rsidP="00EE374C">
                                <w:r>
                                  <w:t>Jake Davies (P151889)</w:t>
                                </w:r>
                              </w:p>
                            </w:sdtContent>
                          </w:sdt>
                          <w:sdt>
                            <w:sdtPr>
                              <w:rPr>
                                <w:lang w:eastAsia="en-GB"/>
                              </w:rPr>
                              <w:alias w:val="Company"/>
                              <w:id w:val="528073385"/>
                              <w:dataBinding w:prefixMappings="xmlns:ns0='http://schemas.openxmlformats.org/officeDocument/2006/extended-properties'" w:xpath="/ns0:Properties[1]/ns0:Company[1]" w:storeItemID="{6668398D-A668-4E3E-A5EB-62B293D839F1}"/>
                              <w:text/>
                            </w:sdtPr>
                            <w:sdtContent>
                              <w:p w14:paraId="3992AD8A" w14:textId="77777777" w:rsidR="00600C5C" w:rsidRDefault="00600C5C" w:rsidP="00EE374C">
                                <w:r w:rsidRPr="00EE374C">
                                  <w:rPr>
                                    <w:lang w:eastAsia="en-GB"/>
                                  </w:rPr>
                                  <w:t>Environmental Monitoring &amp; Remediation (M2X9623)</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048E92D0" wp14:editId="6CA2F86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804025" cy="63627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04025" cy="63627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039870583"/>
                                  <w:dataBinding w:prefixMappings="xmlns:ns0='http://schemas.openxmlformats.org/package/2006/metadata/core-properties' xmlns:ns1='http://purl.org/dc/elements/1.1/'" w:xpath="/ns0:coreProperties[1]/ns1:title[1]" w:storeItemID="{6C3C8BC8-F283-45AE-878A-BAB7291924A1}"/>
                                  <w:text/>
                                </w:sdtPr>
                                <w:sdtEndPr/>
                                <w:sdtContent>
                                  <w:p w14:paraId="030A8E16" w14:textId="77777777" w:rsidR="00600C5C" w:rsidRDefault="00600C5C">
                                    <w:pPr>
                                      <w:pStyle w:val="NoSpacing"/>
                                      <w:jc w:val="right"/>
                                      <w:rPr>
                                        <w:color w:val="FFFFFF" w:themeColor="background1"/>
                                        <w:sz w:val="72"/>
                                        <w:szCs w:val="72"/>
                                      </w:rPr>
                                    </w:pPr>
                                    <w:r>
                                      <w:rPr>
                                        <w:color w:val="FFFFFF" w:themeColor="background1"/>
                                        <w:sz w:val="72"/>
                                        <w:szCs w:val="72"/>
                                      </w:rPr>
                                      <w:t>Soil Remediation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48E92D0" id="Rectangle 16" o:spid="_x0000_s1031" style="position:absolute;margin-left:0;margin-top:0;width:535.75pt;height:50.1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" o:allowincell="f" fillcolor="black [3213]" strokecolor="black [3213]" strokeweight="1.5pt">
                    <v:textbox style="mso-fit-shape-to-text:t" inset="14.4pt,,14.4pt">
                      <w:txbxContent>
                        <w:sdt>
                          <w:sdtPr>
                            <w:rPr>
                              <w:color w:val="FFFFFF" w:themeColor="background1"/>
                              <w:sz w:val="72"/>
                              <w:szCs w:val="72"/>
                            </w:rPr>
                            <w:alias w:val="Title"/>
                            <w:id w:val="1039870583"/>
                            <w:dataBinding w:prefixMappings="xmlns:ns0='http://schemas.openxmlformats.org/package/2006/metadata/core-properties' xmlns:ns1='http://purl.org/dc/elements/1.1/'" w:xpath="/ns0:coreProperties[1]/ns1:title[1]" w:storeItemID="{6C3C8BC8-F283-45AE-878A-BAB7291924A1}"/>
                            <w:text/>
                          </w:sdtPr>
                          <w:sdtEndPr/>
                          <w:sdtContent>
                            <w:p w14:paraId="030A8E16" w14:textId="77777777" w:rsidR="00600C5C" w:rsidRDefault="00600C5C">
                              <w:pPr>
                                <w:pStyle w:val="NoSpacing"/>
                                <w:jc w:val="right"/>
                                <w:rPr>
                                  <w:color w:val="FFFFFF" w:themeColor="background1"/>
                                  <w:sz w:val="72"/>
                                  <w:szCs w:val="72"/>
                                </w:rPr>
                              </w:pPr>
                              <w:r>
                                <w:rPr>
                                  <w:color w:val="FFFFFF" w:themeColor="background1"/>
                                  <w:sz w:val="72"/>
                                  <w:szCs w:val="72"/>
                                </w:rPr>
                                <w:t>Soil Remediation</w:t>
                              </w:r>
                            </w:p>
                          </w:sdtContent>
                        </w:sdt>
                      </w:txbxContent>
                    </v:textbox>
                    <w10:wrap anchorx="page" anchory="page"/>
                  </v:rect>
                </w:pict>
              </mc:Fallback>
            </mc:AlternateContent>
          </w:r>
        </w:p>
      </w:sdtContent>
    </w:sdt>
    <w:p w14:paraId="0E2540CA" w14:textId="2BD8C01F" w:rsidR="00F934C3" w:rsidRDefault="00F934C3"/>
    <w:p w14:paraId="46332CB8" w14:textId="33BFD935" w:rsidR="009C05D8" w:rsidRDefault="006E6413">
      <w:r>
        <w:rPr>
          <w:noProof/>
        </w:rPr>
        <mc:AlternateContent>
          <mc:Choice Requires="wps">
            <w:drawing>
              <wp:anchor distT="0" distB="0" distL="114300" distR="114300" simplePos="0" relativeHeight="251672576" behindDoc="0" locked="0" layoutInCell="1" allowOverlap="1" wp14:anchorId="61FC8CFC" wp14:editId="7A03C8DA">
                <wp:simplePos x="0" y="0"/>
                <wp:positionH relativeFrom="column">
                  <wp:posOffset>-340995</wp:posOffset>
                </wp:positionH>
                <wp:positionV relativeFrom="paragraph">
                  <wp:posOffset>5845810</wp:posOffset>
                </wp:positionV>
                <wp:extent cx="3871595" cy="269875"/>
                <wp:effectExtent l="0" t="0" r="0" b="9525"/>
                <wp:wrapTight wrapText="bothSides">
                  <wp:wrapPolygon edited="0">
                    <wp:start x="0" y="0"/>
                    <wp:lineTo x="0" y="20329"/>
                    <wp:lineTo x="21398" y="20329"/>
                    <wp:lineTo x="21398"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871595" cy="269875"/>
                        </a:xfrm>
                        <a:prstGeom prst="rect">
                          <a:avLst/>
                        </a:prstGeom>
                        <a:solidFill>
                          <a:prstClr val="white"/>
                        </a:solidFill>
                        <a:ln>
                          <a:noFill/>
                        </a:ln>
                        <a:effectLst/>
                      </wps:spPr>
                      <wps:txbx>
                        <w:txbxContent>
                          <w:p w14:paraId="782A3D0D" w14:textId="6F1536F6" w:rsidR="00600C5C" w:rsidRPr="00EF56D1" w:rsidRDefault="00600C5C" w:rsidP="006E6413">
                            <w:pPr>
                              <w:pStyle w:val="Caption"/>
                              <w:rPr>
                                <w:rFonts w:ascii="Helvetica" w:hAnsi="Helvetica" w:cs="Helvetica"/>
                                <w:noProof/>
                              </w:rPr>
                            </w:pPr>
                            <w:bookmarkStart w:id="0" w:name="_Toc501020320"/>
                            <w:r>
                              <w:t xml:space="preserve">Figure </w:t>
                            </w:r>
                            <w:r w:rsidR="003A7D49">
                              <w:fldChar w:fldCharType="begin"/>
                            </w:r>
                            <w:r w:rsidR="003A7D49">
                              <w:instrText xml:space="preserve"> SEQ Figure \* ARABIC </w:instrText>
                            </w:r>
                            <w:r w:rsidR="003A7D49">
                              <w:fldChar w:fldCharType="separate"/>
                            </w:r>
                            <w:r>
                              <w:rPr>
                                <w:noProof/>
                              </w:rPr>
                              <w:t>1</w:t>
                            </w:r>
                            <w:r w:rsidR="003A7D49">
                              <w:rPr>
                                <w:noProof/>
                              </w:rPr>
                              <w:fldChar w:fldCharType="end"/>
                            </w:r>
                            <w:r>
                              <w:t>: Healthy soil (R Wills, n.d)</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1FC8CFC" id="_x0000_t202" coordsize="21600,21600" o:spt="202" path="m0,0l0,21600,21600,21600,21600,0xe">
                <v:stroke joinstyle="miter"/>
                <v:path gradientshapeok="t" o:connecttype="rect"/>
              </v:shapetype>
              <v:shape id="Text Box 5" o:spid="_x0000_s1032" type="#_x0000_t202" style="position:absolute;margin-left:-26.85pt;margin-top:460.3pt;width:304.85pt;height:21.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" stroked="f">
                <v:textbox style="mso-fit-shape-to-text:t" inset="0,0,0,0">
                  <w:txbxContent>
                    <w:p w14:paraId="782A3D0D" w14:textId="6F1536F6" w:rsidR="00600C5C" w:rsidRPr="00EF56D1" w:rsidRDefault="00600C5C" w:rsidP="006E6413">
                      <w:pPr>
                        <w:pStyle w:val="Caption"/>
                        <w:rPr>
                          <w:rFonts w:ascii="Helvetica" w:hAnsi="Helvetica" w:cs="Helvetica"/>
                          <w:noProof/>
                        </w:rPr>
                      </w:pPr>
                      <w:bookmarkStart w:id="1" w:name="_Toc501020320"/>
                      <w:r>
                        <w:t xml:space="preserve">Figure </w:t>
                      </w:r>
                      <w:fldSimple w:instr=" SEQ Figure \* ARABIC ">
                        <w:r>
                          <w:rPr>
                            <w:noProof/>
                          </w:rPr>
                          <w:t>1</w:t>
                        </w:r>
                      </w:fldSimple>
                      <w:r>
                        <w:t>: Healthy soil (R Wills, n.d)</w:t>
                      </w:r>
                      <w:bookmarkEnd w:id="1"/>
                    </w:p>
                  </w:txbxContent>
                </v:textbox>
                <w10:wrap type="tight"/>
              </v:shape>
            </w:pict>
          </mc:Fallback>
        </mc:AlternateContent>
      </w:r>
      <w:r w:rsidR="009A0B4C">
        <w:rPr>
          <w:rFonts w:ascii="Helvetica" w:hAnsi="Helvetica" w:cs="Helvetica"/>
          <w:noProof/>
        </w:rPr>
        <w:drawing>
          <wp:anchor distT="0" distB="0" distL="114300" distR="114300" simplePos="0" relativeHeight="251670528" behindDoc="0" locked="0" layoutInCell="1" allowOverlap="1" wp14:anchorId="1D846539" wp14:editId="6DFA8F32">
            <wp:simplePos x="0" y="0"/>
            <wp:positionH relativeFrom="column">
              <wp:posOffset>-342265</wp:posOffset>
            </wp:positionH>
            <wp:positionV relativeFrom="paragraph">
              <wp:posOffset>2509520</wp:posOffset>
            </wp:positionV>
            <wp:extent cx="5731510" cy="3277235"/>
            <wp:effectExtent l="0" t="0" r="8890" b="0"/>
            <wp:wrapTight wrapText="bothSides">
              <wp:wrapPolygon edited="0">
                <wp:start x="0" y="0"/>
                <wp:lineTo x="0" y="21428"/>
                <wp:lineTo x="21538" y="21428"/>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noFill/>
                    </a:ln>
                  </pic:spPr>
                </pic:pic>
              </a:graphicData>
            </a:graphic>
            <wp14:sizeRelH relativeFrom="page">
              <wp14:pctWidth>0</wp14:pctWidth>
            </wp14:sizeRelH>
            <wp14:sizeRelV relativeFrom="page">
              <wp14:pctHeight>0</wp14:pctHeight>
            </wp14:sizeRelV>
          </wp:anchor>
        </w:drawing>
      </w:r>
      <w:r w:rsidR="00F934C3">
        <w:br w:type="page"/>
      </w:r>
    </w:p>
    <w:p w14:paraId="3447768C" w14:textId="77777777" w:rsidR="00D90110" w:rsidRDefault="00D90110"/>
    <w:sdt>
      <w:sdtPr>
        <w:rPr>
          <w:rFonts w:ascii="Times New Roman" w:hAnsi="Times New Roman" w:cs="Times New Roman"/>
          <w:smallCaps w:val="0"/>
          <w:spacing w:val="0"/>
          <w:sz w:val="24"/>
          <w:szCs w:val="24"/>
          <w:lang w:val="en-US"/>
        </w:rPr>
        <w:id w:val="1856312780"/>
        <w:docPartObj>
          <w:docPartGallery w:val="Table of Contents"/>
          <w:docPartUnique/>
        </w:docPartObj>
      </w:sdtPr>
      <w:sdtEndPr>
        <w:rPr>
          <w:b/>
          <w:bCs/>
          <w:noProof/>
        </w:rPr>
      </w:sdtEndPr>
      <w:sdtContent>
        <w:p w14:paraId="4BA89290" w14:textId="03A04A68" w:rsidR="008165E0" w:rsidRDefault="008165E0">
          <w:pPr>
            <w:pStyle w:val="TOCHeading"/>
          </w:pPr>
          <w:r>
            <w:t>Table of Contents</w:t>
          </w:r>
        </w:p>
        <w:p w14:paraId="790D87BB" w14:textId="77777777" w:rsidR="005A3DF4" w:rsidRDefault="008165E0">
          <w:pPr>
            <w:pStyle w:val="TOC1"/>
            <w:tabs>
              <w:tab w:val="right" w:leader="dot" w:pos="9016"/>
            </w:tabs>
            <w:rPr>
              <w:b w:val="0"/>
              <w:bCs w:val="0"/>
              <w:noProof/>
              <w:lang w:val="en-US"/>
            </w:rPr>
          </w:pPr>
          <w:r>
            <w:rPr>
              <w:b w:val="0"/>
              <w:bCs w:val="0"/>
            </w:rPr>
            <w:fldChar w:fldCharType="begin"/>
          </w:r>
          <w:r>
            <w:instrText xml:space="preserve"> TOC \o "1-3" \h \z \u </w:instrText>
          </w:r>
          <w:r>
            <w:rPr>
              <w:b w:val="0"/>
              <w:bCs w:val="0"/>
            </w:rPr>
            <w:fldChar w:fldCharType="separate"/>
          </w:r>
          <w:hyperlink w:anchor="_Toc499023052" w:history="1">
            <w:r w:rsidR="005A3DF4" w:rsidRPr="008F3AE7">
              <w:rPr>
                <w:rStyle w:val="Hyperlink"/>
                <w:noProof/>
              </w:rPr>
              <w:t>Table of Figures</w:t>
            </w:r>
            <w:r w:rsidR="005A3DF4">
              <w:rPr>
                <w:noProof/>
                <w:webHidden/>
              </w:rPr>
              <w:tab/>
            </w:r>
            <w:r w:rsidR="005A3DF4">
              <w:rPr>
                <w:noProof/>
                <w:webHidden/>
              </w:rPr>
              <w:fldChar w:fldCharType="begin"/>
            </w:r>
            <w:r w:rsidR="005A3DF4">
              <w:rPr>
                <w:noProof/>
                <w:webHidden/>
              </w:rPr>
              <w:instrText xml:space="preserve"> PAGEREF _Toc499023052 \h </w:instrText>
            </w:r>
            <w:r w:rsidR="005A3DF4">
              <w:rPr>
                <w:noProof/>
                <w:webHidden/>
              </w:rPr>
            </w:r>
            <w:r w:rsidR="005A3DF4">
              <w:rPr>
                <w:noProof/>
                <w:webHidden/>
              </w:rPr>
              <w:fldChar w:fldCharType="separate"/>
            </w:r>
            <w:r w:rsidR="005A3DF4">
              <w:rPr>
                <w:noProof/>
                <w:webHidden/>
              </w:rPr>
              <w:t>2</w:t>
            </w:r>
            <w:r w:rsidR="005A3DF4">
              <w:rPr>
                <w:noProof/>
                <w:webHidden/>
              </w:rPr>
              <w:fldChar w:fldCharType="end"/>
            </w:r>
          </w:hyperlink>
        </w:p>
        <w:p w14:paraId="171D04A0" w14:textId="77777777" w:rsidR="005A3DF4" w:rsidRDefault="003A7D49">
          <w:pPr>
            <w:pStyle w:val="TOC1"/>
            <w:tabs>
              <w:tab w:val="right" w:leader="dot" w:pos="9016"/>
            </w:tabs>
            <w:rPr>
              <w:b w:val="0"/>
              <w:bCs w:val="0"/>
              <w:noProof/>
              <w:lang w:val="en-US"/>
            </w:rPr>
          </w:pPr>
          <w:hyperlink w:anchor="_Toc499023053" w:history="1">
            <w:r w:rsidR="005A3DF4" w:rsidRPr="008F3AE7">
              <w:rPr>
                <w:rStyle w:val="Hyperlink"/>
                <w:noProof/>
              </w:rPr>
              <w:t>Table of Tables</w:t>
            </w:r>
            <w:r w:rsidR="005A3DF4">
              <w:rPr>
                <w:noProof/>
                <w:webHidden/>
              </w:rPr>
              <w:tab/>
            </w:r>
            <w:r w:rsidR="005A3DF4">
              <w:rPr>
                <w:noProof/>
                <w:webHidden/>
              </w:rPr>
              <w:fldChar w:fldCharType="begin"/>
            </w:r>
            <w:r w:rsidR="005A3DF4">
              <w:rPr>
                <w:noProof/>
                <w:webHidden/>
              </w:rPr>
              <w:instrText xml:space="preserve"> PAGEREF _Toc499023053 \h </w:instrText>
            </w:r>
            <w:r w:rsidR="005A3DF4">
              <w:rPr>
                <w:noProof/>
                <w:webHidden/>
              </w:rPr>
            </w:r>
            <w:r w:rsidR="005A3DF4">
              <w:rPr>
                <w:noProof/>
                <w:webHidden/>
              </w:rPr>
              <w:fldChar w:fldCharType="separate"/>
            </w:r>
            <w:r w:rsidR="005A3DF4">
              <w:rPr>
                <w:noProof/>
                <w:webHidden/>
              </w:rPr>
              <w:t>2</w:t>
            </w:r>
            <w:r w:rsidR="005A3DF4">
              <w:rPr>
                <w:noProof/>
                <w:webHidden/>
              </w:rPr>
              <w:fldChar w:fldCharType="end"/>
            </w:r>
          </w:hyperlink>
        </w:p>
        <w:p w14:paraId="4F4732FC" w14:textId="77777777" w:rsidR="005A3DF4" w:rsidRDefault="003A7D49">
          <w:pPr>
            <w:pStyle w:val="TOC1"/>
            <w:tabs>
              <w:tab w:val="right" w:leader="dot" w:pos="9016"/>
            </w:tabs>
            <w:rPr>
              <w:b w:val="0"/>
              <w:bCs w:val="0"/>
              <w:noProof/>
              <w:lang w:val="en-US"/>
            </w:rPr>
          </w:pPr>
          <w:hyperlink w:anchor="_Toc499023054" w:history="1">
            <w:r w:rsidR="005A3DF4" w:rsidRPr="008F3AE7">
              <w:rPr>
                <w:rStyle w:val="Hyperlink"/>
                <w:noProof/>
              </w:rPr>
              <w:t>Introduction</w:t>
            </w:r>
            <w:r w:rsidR="005A3DF4">
              <w:rPr>
                <w:noProof/>
                <w:webHidden/>
              </w:rPr>
              <w:tab/>
            </w:r>
            <w:r w:rsidR="005A3DF4">
              <w:rPr>
                <w:noProof/>
                <w:webHidden/>
              </w:rPr>
              <w:fldChar w:fldCharType="begin"/>
            </w:r>
            <w:r w:rsidR="005A3DF4">
              <w:rPr>
                <w:noProof/>
                <w:webHidden/>
              </w:rPr>
              <w:instrText xml:space="preserve"> PAGEREF _Toc499023054 \h </w:instrText>
            </w:r>
            <w:r w:rsidR="005A3DF4">
              <w:rPr>
                <w:noProof/>
                <w:webHidden/>
              </w:rPr>
            </w:r>
            <w:r w:rsidR="005A3DF4">
              <w:rPr>
                <w:noProof/>
                <w:webHidden/>
              </w:rPr>
              <w:fldChar w:fldCharType="separate"/>
            </w:r>
            <w:r w:rsidR="005A3DF4">
              <w:rPr>
                <w:noProof/>
                <w:webHidden/>
              </w:rPr>
              <w:t>3</w:t>
            </w:r>
            <w:r w:rsidR="005A3DF4">
              <w:rPr>
                <w:noProof/>
                <w:webHidden/>
              </w:rPr>
              <w:fldChar w:fldCharType="end"/>
            </w:r>
          </w:hyperlink>
        </w:p>
        <w:p w14:paraId="797BC49C" w14:textId="77777777" w:rsidR="005A3DF4" w:rsidRDefault="003A7D49">
          <w:pPr>
            <w:pStyle w:val="TOC1"/>
            <w:tabs>
              <w:tab w:val="right" w:leader="dot" w:pos="9016"/>
            </w:tabs>
            <w:rPr>
              <w:b w:val="0"/>
              <w:bCs w:val="0"/>
              <w:noProof/>
              <w:lang w:val="en-US"/>
            </w:rPr>
          </w:pPr>
          <w:hyperlink w:anchor="_Toc499023055" w:history="1">
            <w:r w:rsidR="005A3DF4" w:rsidRPr="008F3AE7">
              <w:rPr>
                <w:rStyle w:val="Hyperlink"/>
                <w:noProof/>
                <w:shd w:val="clear" w:color="auto" w:fill="FFFFFF"/>
              </w:rPr>
              <w:t>Literature review</w:t>
            </w:r>
            <w:r w:rsidR="005A3DF4">
              <w:rPr>
                <w:noProof/>
                <w:webHidden/>
              </w:rPr>
              <w:tab/>
            </w:r>
            <w:r w:rsidR="005A3DF4">
              <w:rPr>
                <w:noProof/>
                <w:webHidden/>
              </w:rPr>
              <w:fldChar w:fldCharType="begin"/>
            </w:r>
            <w:r w:rsidR="005A3DF4">
              <w:rPr>
                <w:noProof/>
                <w:webHidden/>
              </w:rPr>
              <w:instrText xml:space="preserve"> PAGEREF _Toc499023055 \h </w:instrText>
            </w:r>
            <w:r w:rsidR="005A3DF4">
              <w:rPr>
                <w:noProof/>
                <w:webHidden/>
              </w:rPr>
            </w:r>
            <w:r w:rsidR="005A3DF4">
              <w:rPr>
                <w:noProof/>
                <w:webHidden/>
              </w:rPr>
              <w:fldChar w:fldCharType="separate"/>
            </w:r>
            <w:r w:rsidR="005A3DF4">
              <w:rPr>
                <w:noProof/>
                <w:webHidden/>
              </w:rPr>
              <w:t>4</w:t>
            </w:r>
            <w:r w:rsidR="005A3DF4">
              <w:rPr>
                <w:noProof/>
                <w:webHidden/>
              </w:rPr>
              <w:fldChar w:fldCharType="end"/>
            </w:r>
          </w:hyperlink>
        </w:p>
        <w:p w14:paraId="1C32976D" w14:textId="77777777" w:rsidR="005A3DF4" w:rsidRDefault="003A7D49">
          <w:pPr>
            <w:pStyle w:val="TOC1"/>
            <w:tabs>
              <w:tab w:val="right" w:leader="dot" w:pos="9016"/>
            </w:tabs>
            <w:rPr>
              <w:b w:val="0"/>
              <w:bCs w:val="0"/>
              <w:noProof/>
              <w:lang w:val="en-US"/>
            </w:rPr>
          </w:pPr>
          <w:hyperlink w:anchor="_Toc499023056" w:history="1">
            <w:r w:rsidR="005A3DF4" w:rsidRPr="008F3AE7">
              <w:rPr>
                <w:rStyle w:val="Hyperlink"/>
                <w:noProof/>
                <w:shd w:val="clear" w:color="auto" w:fill="FFFFFF"/>
              </w:rPr>
              <w:t>Phytoremediation</w:t>
            </w:r>
            <w:r w:rsidR="005A3DF4">
              <w:rPr>
                <w:noProof/>
                <w:webHidden/>
              </w:rPr>
              <w:tab/>
            </w:r>
            <w:r w:rsidR="005A3DF4">
              <w:rPr>
                <w:noProof/>
                <w:webHidden/>
              </w:rPr>
              <w:fldChar w:fldCharType="begin"/>
            </w:r>
            <w:r w:rsidR="005A3DF4">
              <w:rPr>
                <w:noProof/>
                <w:webHidden/>
              </w:rPr>
              <w:instrText xml:space="preserve"> PAGEREF _Toc499023056 \h </w:instrText>
            </w:r>
            <w:r w:rsidR="005A3DF4">
              <w:rPr>
                <w:noProof/>
                <w:webHidden/>
              </w:rPr>
            </w:r>
            <w:r w:rsidR="005A3DF4">
              <w:rPr>
                <w:noProof/>
                <w:webHidden/>
              </w:rPr>
              <w:fldChar w:fldCharType="separate"/>
            </w:r>
            <w:r w:rsidR="005A3DF4">
              <w:rPr>
                <w:noProof/>
                <w:webHidden/>
              </w:rPr>
              <w:t>6</w:t>
            </w:r>
            <w:r w:rsidR="005A3DF4">
              <w:rPr>
                <w:noProof/>
                <w:webHidden/>
              </w:rPr>
              <w:fldChar w:fldCharType="end"/>
            </w:r>
          </w:hyperlink>
        </w:p>
        <w:p w14:paraId="5BE7E2B9" w14:textId="77777777" w:rsidR="005A3DF4" w:rsidRDefault="003A7D49">
          <w:pPr>
            <w:pStyle w:val="TOC1"/>
            <w:tabs>
              <w:tab w:val="right" w:leader="dot" w:pos="9016"/>
            </w:tabs>
            <w:rPr>
              <w:b w:val="0"/>
              <w:bCs w:val="0"/>
              <w:noProof/>
              <w:lang w:val="en-US"/>
            </w:rPr>
          </w:pPr>
          <w:hyperlink w:anchor="_Toc499023057" w:history="1">
            <w:r w:rsidR="005A3DF4" w:rsidRPr="008F3AE7">
              <w:rPr>
                <w:rStyle w:val="Hyperlink"/>
                <w:noProof/>
                <w:lang w:val="en-US"/>
              </w:rPr>
              <w:t>Thermal desorption</w:t>
            </w:r>
            <w:r w:rsidR="005A3DF4">
              <w:rPr>
                <w:noProof/>
                <w:webHidden/>
              </w:rPr>
              <w:tab/>
            </w:r>
            <w:r w:rsidR="005A3DF4">
              <w:rPr>
                <w:noProof/>
                <w:webHidden/>
              </w:rPr>
              <w:fldChar w:fldCharType="begin"/>
            </w:r>
            <w:r w:rsidR="005A3DF4">
              <w:rPr>
                <w:noProof/>
                <w:webHidden/>
              </w:rPr>
              <w:instrText xml:space="preserve"> PAGEREF _Toc499023057 \h </w:instrText>
            </w:r>
            <w:r w:rsidR="005A3DF4">
              <w:rPr>
                <w:noProof/>
                <w:webHidden/>
              </w:rPr>
            </w:r>
            <w:r w:rsidR="005A3DF4">
              <w:rPr>
                <w:noProof/>
                <w:webHidden/>
              </w:rPr>
              <w:fldChar w:fldCharType="separate"/>
            </w:r>
            <w:r w:rsidR="005A3DF4">
              <w:rPr>
                <w:noProof/>
                <w:webHidden/>
              </w:rPr>
              <w:t>6</w:t>
            </w:r>
            <w:r w:rsidR="005A3DF4">
              <w:rPr>
                <w:noProof/>
                <w:webHidden/>
              </w:rPr>
              <w:fldChar w:fldCharType="end"/>
            </w:r>
          </w:hyperlink>
        </w:p>
        <w:p w14:paraId="69F1C0E6" w14:textId="77777777" w:rsidR="005A3DF4" w:rsidRDefault="003A7D49">
          <w:pPr>
            <w:pStyle w:val="TOC1"/>
            <w:tabs>
              <w:tab w:val="right" w:leader="dot" w:pos="9016"/>
            </w:tabs>
            <w:rPr>
              <w:b w:val="0"/>
              <w:bCs w:val="0"/>
              <w:noProof/>
              <w:lang w:val="en-US"/>
            </w:rPr>
          </w:pPr>
          <w:hyperlink w:anchor="_Toc499023058" w:history="1">
            <w:r w:rsidR="005A3DF4" w:rsidRPr="008F3AE7">
              <w:rPr>
                <w:rStyle w:val="Hyperlink"/>
                <w:noProof/>
                <w:shd w:val="clear" w:color="auto" w:fill="FFFFFF"/>
              </w:rPr>
              <w:t>Soil stabilisation/ encapsulation</w:t>
            </w:r>
            <w:r w:rsidR="005A3DF4">
              <w:rPr>
                <w:noProof/>
                <w:webHidden/>
              </w:rPr>
              <w:tab/>
            </w:r>
            <w:r w:rsidR="005A3DF4">
              <w:rPr>
                <w:noProof/>
                <w:webHidden/>
              </w:rPr>
              <w:fldChar w:fldCharType="begin"/>
            </w:r>
            <w:r w:rsidR="005A3DF4">
              <w:rPr>
                <w:noProof/>
                <w:webHidden/>
              </w:rPr>
              <w:instrText xml:space="preserve"> PAGEREF _Toc499023058 \h </w:instrText>
            </w:r>
            <w:r w:rsidR="005A3DF4">
              <w:rPr>
                <w:noProof/>
                <w:webHidden/>
              </w:rPr>
            </w:r>
            <w:r w:rsidR="005A3DF4">
              <w:rPr>
                <w:noProof/>
                <w:webHidden/>
              </w:rPr>
              <w:fldChar w:fldCharType="separate"/>
            </w:r>
            <w:r w:rsidR="005A3DF4">
              <w:rPr>
                <w:noProof/>
                <w:webHidden/>
              </w:rPr>
              <w:t>7</w:t>
            </w:r>
            <w:r w:rsidR="005A3DF4">
              <w:rPr>
                <w:noProof/>
                <w:webHidden/>
              </w:rPr>
              <w:fldChar w:fldCharType="end"/>
            </w:r>
          </w:hyperlink>
        </w:p>
        <w:p w14:paraId="7A8234C2" w14:textId="77777777" w:rsidR="005A3DF4" w:rsidRDefault="003A7D49">
          <w:pPr>
            <w:pStyle w:val="TOC1"/>
            <w:tabs>
              <w:tab w:val="right" w:leader="dot" w:pos="9016"/>
            </w:tabs>
            <w:rPr>
              <w:b w:val="0"/>
              <w:bCs w:val="0"/>
              <w:noProof/>
              <w:lang w:val="en-US"/>
            </w:rPr>
          </w:pPr>
          <w:hyperlink w:anchor="_Toc499023059" w:history="1">
            <w:r w:rsidR="005A3DF4" w:rsidRPr="008F3AE7">
              <w:rPr>
                <w:rStyle w:val="Hyperlink"/>
                <w:noProof/>
              </w:rPr>
              <w:t>In-situ chemical oxidisation</w:t>
            </w:r>
            <w:r w:rsidR="005A3DF4">
              <w:rPr>
                <w:noProof/>
                <w:webHidden/>
              </w:rPr>
              <w:tab/>
            </w:r>
            <w:r w:rsidR="005A3DF4">
              <w:rPr>
                <w:noProof/>
                <w:webHidden/>
              </w:rPr>
              <w:fldChar w:fldCharType="begin"/>
            </w:r>
            <w:r w:rsidR="005A3DF4">
              <w:rPr>
                <w:noProof/>
                <w:webHidden/>
              </w:rPr>
              <w:instrText xml:space="preserve"> PAGEREF _Toc499023059 \h </w:instrText>
            </w:r>
            <w:r w:rsidR="005A3DF4">
              <w:rPr>
                <w:noProof/>
                <w:webHidden/>
              </w:rPr>
            </w:r>
            <w:r w:rsidR="005A3DF4">
              <w:rPr>
                <w:noProof/>
                <w:webHidden/>
              </w:rPr>
              <w:fldChar w:fldCharType="separate"/>
            </w:r>
            <w:r w:rsidR="005A3DF4">
              <w:rPr>
                <w:noProof/>
                <w:webHidden/>
              </w:rPr>
              <w:t>8</w:t>
            </w:r>
            <w:r w:rsidR="005A3DF4">
              <w:rPr>
                <w:noProof/>
                <w:webHidden/>
              </w:rPr>
              <w:fldChar w:fldCharType="end"/>
            </w:r>
          </w:hyperlink>
        </w:p>
        <w:p w14:paraId="702EE452" w14:textId="77777777" w:rsidR="005A3DF4" w:rsidRDefault="003A7D49">
          <w:pPr>
            <w:pStyle w:val="TOC1"/>
            <w:tabs>
              <w:tab w:val="right" w:leader="dot" w:pos="9016"/>
            </w:tabs>
            <w:rPr>
              <w:b w:val="0"/>
              <w:bCs w:val="0"/>
              <w:noProof/>
              <w:lang w:val="en-US"/>
            </w:rPr>
          </w:pPr>
          <w:hyperlink w:anchor="_Toc499023060" w:history="1">
            <w:r w:rsidR="005A3DF4" w:rsidRPr="008F3AE7">
              <w:rPr>
                <w:rStyle w:val="Hyperlink"/>
                <w:noProof/>
                <w:shd w:val="clear" w:color="auto" w:fill="FFFFFF"/>
              </w:rPr>
              <w:t>Case studies</w:t>
            </w:r>
            <w:r w:rsidR="005A3DF4">
              <w:rPr>
                <w:noProof/>
                <w:webHidden/>
              </w:rPr>
              <w:tab/>
            </w:r>
            <w:r w:rsidR="005A3DF4">
              <w:rPr>
                <w:noProof/>
                <w:webHidden/>
              </w:rPr>
              <w:fldChar w:fldCharType="begin"/>
            </w:r>
            <w:r w:rsidR="005A3DF4">
              <w:rPr>
                <w:noProof/>
                <w:webHidden/>
              </w:rPr>
              <w:instrText xml:space="preserve"> PAGEREF _Toc499023060 \h </w:instrText>
            </w:r>
            <w:r w:rsidR="005A3DF4">
              <w:rPr>
                <w:noProof/>
                <w:webHidden/>
              </w:rPr>
            </w:r>
            <w:r w:rsidR="005A3DF4">
              <w:rPr>
                <w:noProof/>
                <w:webHidden/>
              </w:rPr>
              <w:fldChar w:fldCharType="separate"/>
            </w:r>
            <w:r w:rsidR="005A3DF4">
              <w:rPr>
                <w:noProof/>
                <w:webHidden/>
              </w:rPr>
              <w:t>9</w:t>
            </w:r>
            <w:r w:rsidR="005A3DF4">
              <w:rPr>
                <w:noProof/>
                <w:webHidden/>
              </w:rPr>
              <w:fldChar w:fldCharType="end"/>
            </w:r>
          </w:hyperlink>
        </w:p>
        <w:p w14:paraId="51FA02B7" w14:textId="77777777" w:rsidR="005A3DF4" w:rsidRDefault="003A7D49">
          <w:pPr>
            <w:pStyle w:val="TOC3"/>
            <w:tabs>
              <w:tab w:val="right" w:leader="dot" w:pos="9016"/>
            </w:tabs>
            <w:rPr>
              <w:noProof/>
              <w:sz w:val="24"/>
              <w:szCs w:val="24"/>
              <w:lang w:val="en-US"/>
            </w:rPr>
          </w:pPr>
          <w:hyperlink w:anchor="_Toc499023061" w:history="1">
            <w:r w:rsidR="005A3DF4" w:rsidRPr="008F3AE7">
              <w:rPr>
                <w:rStyle w:val="Hyperlink"/>
                <w:noProof/>
              </w:rPr>
              <w:t>1.0 Bowers Field, Ellensburg, WA.</w:t>
            </w:r>
            <w:r w:rsidR="005A3DF4">
              <w:rPr>
                <w:noProof/>
                <w:webHidden/>
              </w:rPr>
              <w:tab/>
            </w:r>
            <w:r w:rsidR="005A3DF4">
              <w:rPr>
                <w:noProof/>
                <w:webHidden/>
              </w:rPr>
              <w:fldChar w:fldCharType="begin"/>
            </w:r>
            <w:r w:rsidR="005A3DF4">
              <w:rPr>
                <w:noProof/>
                <w:webHidden/>
              </w:rPr>
              <w:instrText xml:space="preserve"> PAGEREF _Toc499023061 \h </w:instrText>
            </w:r>
            <w:r w:rsidR="005A3DF4">
              <w:rPr>
                <w:noProof/>
                <w:webHidden/>
              </w:rPr>
            </w:r>
            <w:r w:rsidR="005A3DF4">
              <w:rPr>
                <w:noProof/>
                <w:webHidden/>
              </w:rPr>
              <w:fldChar w:fldCharType="separate"/>
            </w:r>
            <w:r w:rsidR="005A3DF4">
              <w:rPr>
                <w:noProof/>
                <w:webHidden/>
              </w:rPr>
              <w:t>9</w:t>
            </w:r>
            <w:r w:rsidR="005A3DF4">
              <w:rPr>
                <w:noProof/>
                <w:webHidden/>
              </w:rPr>
              <w:fldChar w:fldCharType="end"/>
            </w:r>
          </w:hyperlink>
        </w:p>
        <w:p w14:paraId="7F471A17" w14:textId="77777777" w:rsidR="005A3DF4" w:rsidRDefault="003A7D49">
          <w:pPr>
            <w:pStyle w:val="TOC3"/>
            <w:tabs>
              <w:tab w:val="right" w:leader="dot" w:pos="9016"/>
            </w:tabs>
            <w:rPr>
              <w:noProof/>
              <w:sz w:val="24"/>
              <w:szCs w:val="24"/>
              <w:lang w:val="en-US"/>
            </w:rPr>
          </w:pPr>
          <w:hyperlink w:anchor="_Toc499023062" w:history="1">
            <w:r w:rsidR="005A3DF4" w:rsidRPr="008F3AE7">
              <w:rPr>
                <w:rStyle w:val="Hyperlink"/>
                <w:noProof/>
              </w:rPr>
              <w:t>2.0 Cape Fear, Fayetteville, Cumberland.</w:t>
            </w:r>
            <w:r w:rsidR="005A3DF4">
              <w:rPr>
                <w:noProof/>
                <w:webHidden/>
              </w:rPr>
              <w:tab/>
            </w:r>
            <w:r w:rsidR="005A3DF4">
              <w:rPr>
                <w:noProof/>
                <w:webHidden/>
              </w:rPr>
              <w:fldChar w:fldCharType="begin"/>
            </w:r>
            <w:r w:rsidR="005A3DF4">
              <w:rPr>
                <w:noProof/>
                <w:webHidden/>
              </w:rPr>
              <w:instrText xml:space="preserve"> PAGEREF _Toc499023062 \h </w:instrText>
            </w:r>
            <w:r w:rsidR="005A3DF4">
              <w:rPr>
                <w:noProof/>
                <w:webHidden/>
              </w:rPr>
            </w:r>
            <w:r w:rsidR="005A3DF4">
              <w:rPr>
                <w:noProof/>
                <w:webHidden/>
              </w:rPr>
              <w:fldChar w:fldCharType="separate"/>
            </w:r>
            <w:r w:rsidR="005A3DF4">
              <w:rPr>
                <w:noProof/>
                <w:webHidden/>
              </w:rPr>
              <w:t>9</w:t>
            </w:r>
            <w:r w:rsidR="005A3DF4">
              <w:rPr>
                <w:noProof/>
                <w:webHidden/>
              </w:rPr>
              <w:fldChar w:fldCharType="end"/>
            </w:r>
          </w:hyperlink>
        </w:p>
        <w:p w14:paraId="65C0EEF9" w14:textId="77777777" w:rsidR="005A3DF4" w:rsidRDefault="003A7D49">
          <w:pPr>
            <w:pStyle w:val="TOC3"/>
            <w:tabs>
              <w:tab w:val="right" w:leader="dot" w:pos="9016"/>
            </w:tabs>
            <w:rPr>
              <w:noProof/>
              <w:sz w:val="24"/>
              <w:szCs w:val="24"/>
              <w:lang w:val="en-US"/>
            </w:rPr>
          </w:pPr>
          <w:hyperlink w:anchor="_Toc499023063" w:history="1">
            <w:r w:rsidR="005A3DF4" w:rsidRPr="008F3AE7">
              <w:rPr>
                <w:rStyle w:val="Hyperlink"/>
                <w:noProof/>
              </w:rPr>
              <w:t>3.0 Reuse of New York harbour sediment.</w:t>
            </w:r>
            <w:r w:rsidR="005A3DF4">
              <w:rPr>
                <w:noProof/>
                <w:webHidden/>
              </w:rPr>
              <w:tab/>
            </w:r>
            <w:r w:rsidR="005A3DF4">
              <w:rPr>
                <w:noProof/>
                <w:webHidden/>
              </w:rPr>
              <w:fldChar w:fldCharType="begin"/>
            </w:r>
            <w:r w:rsidR="005A3DF4">
              <w:rPr>
                <w:noProof/>
                <w:webHidden/>
              </w:rPr>
              <w:instrText xml:space="preserve"> PAGEREF _Toc499023063 \h </w:instrText>
            </w:r>
            <w:r w:rsidR="005A3DF4">
              <w:rPr>
                <w:noProof/>
                <w:webHidden/>
              </w:rPr>
            </w:r>
            <w:r w:rsidR="005A3DF4">
              <w:rPr>
                <w:noProof/>
                <w:webHidden/>
              </w:rPr>
              <w:fldChar w:fldCharType="separate"/>
            </w:r>
            <w:r w:rsidR="005A3DF4">
              <w:rPr>
                <w:noProof/>
                <w:webHidden/>
              </w:rPr>
              <w:t>10</w:t>
            </w:r>
            <w:r w:rsidR="005A3DF4">
              <w:rPr>
                <w:noProof/>
                <w:webHidden/>
              </w:rPr>
              <w:fldChar w:fldCharType="end"/>
            </w:r>
          </w:hyperlink>
        </w:p>
        <w:p w14:paraId="359CA1CC" w14:textId="77777777" w:rsidR="005A3DF4" w:rsidRDefault="003A7D49">
          <w:pPr>
            <w:pStyle w:val="TOC3"/>
            <w:tabs>
              <w:tab w:val="right" w:leader="dot" w:pos="9016"/>
            </w:tabs>
            <w:rPr>
              <w:noProof/>
              <w:sz w:val="24"/>
              <w:szCs w:val="24"/>
              <w:lang w:val="en-US"/>
            </w:rPr>
          </w:pPr>
          <w:hyperlink w:anchor="_Toc499023064" w:history="1">
            <w:r w:rsidR="005A3DF4" w:rsidRPr="008F3AE7">
              <w:rPr>
                <w:rStyle w:val="Hyperlink"/>
                <w:noProof/>
              </w:rPr>
              <w:t>4.0 Ex-pharmaceutical plant, north Italy.</w:t>
            </w:r>
            <w:r w:rsidR="005A3DF4">
              <w:rPr>
                <w:noProof/>
                <w:webHidden/>
              </w:rPr>
              <w:tab/>
            </w:r>
            <w:r w:rsidR="005A3DF4">
              <w:rPr>
                <w:noProof/>
                <w:webHidden/>
              </w:rPr>
              <w:fldChar w:fldCharType="begin"/>
            </w:r>
            <w:r w:rsidR="005A3DF4">
              <w:rPr>
                <w:noProof/>
                <w:webHidden/>
              </w:rPr>
              <w:instrText xml:space="preserve"> PAGEREF _Toc499023064 \h </w:instrText>
            </w:r>
            <w:r w:rsidR="005A3DF4">
              <w:rPr>
                <w:noProof/>
                <w:webHidden/>
              </w:rPr>
            </w:r>
            <w:r w:rsidR="005A3DF4">
              <w:rPr>
                <w:noProof/>
                <w:webHidden/>
              </w:rPr>
              <w:fldChar w:fldCharType="separate"/>
            </w:r>
            <w:r w:rsidR="005A3DF4">
              <w:rPr>
                <w:noProof/>
                <w:webHidden/>
              </w:rPr>
              <w:t>10</w:t>
            </w:r>
            <w:r w:rsidR="005A3DF4">
              <w:rPr>
                <w:noProof/>
                <w:webHidden/>
              </w:rPr>
              <w:fldChar w:fldCharType="end"/>
            </w:r>
          </w:hyperlink>
        </w:p>
        <w:p w14:paraId="54F7D2B2" w14:textId="77777777" w:rsidR="005A3DF4" w:rsidRDefault="003A7D49">
          <w:pPr>
            <w:pStyle w:val="TOC1"/>
            <w:tabs>
              <w:tab w:val="right" w:leader="dot" w:pos="9016"/>
            </w:tabs>
            <w:rPr>
              <w:b w:val="0"/>
              <w:bCs w:val="0"/>
              <w:noProof/>
              <w:lang w:val="en-US"/>
            </w:rPr>
          </w:pPr>
          <w:hyperlink w:anchor="_Toc499023065" w:history="1">
            <w:r w:rsidR="005A3DF4" w:rsidRPr="008F3AE7">
              <w:rPr>
                <w:rStyle w:val="Hyperlink"/>
                <w:noProof/>
                <w:shd w:val="clear" w:color="auto" w:fill="FFFFFF"/>
              </w:rPr>
              <w:t>Discussion</w:t>
            </w:r>
            <w:r w:rsidR="005A3DF4">
              <w:rPr>
                <w:noProof/>
                <w:webHidden/>
              </w:rPr>
              <w:tab/>
            </w:r>
            <w:r w:rsidR="005A3DF4">
              <w:rPr>
                <w:noProof/>
                <w:webHidden/>
              </w:rPr>
              <w:fldChar w:fldCharType="begin"/>
            </w:r>
            <w:r w:rsidR="005A3DF4">
              <w:rPr>
                <w:noProof/>
                <w:webHidden/>
              </w:rPr>
              <w:instrText xml:space="preserve"> PAGEREF _Toc499023065 \h </w:instrText>
            </w:r>
            <w:r w:rsidR="005A3DF4">
              <w:rPr>
                <w:noProof/>
                <w:webHidden/>
              </w:rPr>
            </w:r>
            <w:r w:rsidR="005A3DF4">
              <w:rPr>
                <w:noProof/>
                <w:webHidden/>
              </w:rPr>
              <w:fldChar w:fldCharType="separate"/>
            </w:r>
            <w:r w:rsidR="005A3DF4">
              <w:rPr>
                <w:noProof/>
                <w:webHidden/>
              </w:rPr>
              <w:t>11</w:t>
            </w:r>
            <w:r w:rsidR="005A3DF4">
              <w:rPr>
                <w:noProof/>
                <w:webHidden/>
              </w:rPr>
              <w:fldChar w:fldCharType="end"/>
            </w:r>
          </w:hyperlink>
        </w:p>
        <w:p w14:paraId="425ACA5C" w14:textId="77777777" w:rsidR="005A3DF4" w:rsidRDefault="003A7D49">
          <w:pPr>
            <w:pStyle w:val="TOC1"/>
            <w:tabs>
              <w:tab w:val="right" w:leader="dot" w:pos="9016"/>
            </w:tabs>
            <w:rPr>
              <w:b w:val="0"/>
              <w:bCs w:val="0"/>
              <w:noProof/>
              <w:lang w:val="en-US"/>
            </w:rPr>
          </w:pPr>
          <w:hyperlink w:anchor="_Toc499023066" w:history="1">
            <w:r w:rsidR="005A3DF4" w:rsidRPr="008F3AE7">
              <w:rPr>
                <w:rStyle w:val="Hyperlink"/>
                <w:noProof/>
              </w:rPr>
              <w:t>Conclusion</w:t>
            </w:r>
            <w:r w:rsidR="005A3DF4">
              <w:rPr>
                <w:noProof/>
                <w:webHidden/>
              </w:rPr>
              <w:tab/>
            </w:r>
            <w:r w:rsidR="005A3DF4">
              <w:rPr>
                <w:noProof/>
                <w:webHidden/>
              </w:rPr>
              <w:fldChar w:fldCharType="begin"/>
            </w:r>
            <w:r w:rsidR="005A3DF4">
              <w:rPr>
                <w:noProof/>
                <w:webHidden/>
              </w:rPr>
              <w:instrText xml:space="preserve"> PAGEREF _Toc499023066 \h </w:instrText>
            </w:r>
            <w:r w:rsidR="005A3DF4">
              <w:rPr>
                <w:noProof/>
                <w:webHidden/>
              </w:rPr>
            </w:r>
            <w:r w:rsidR="005A3DF4">
              <w:rPr>
                <w:noProof/>
                <w:webHidden/>
              </w:rPr>
              <w:fldChar w:fldCharType="separate"/>
            </w:r>
            <w:r w:rsidR="005A3DF4">
              <w:rPr>
                <w:noProof/>
                <w:webHidden/>
              </w:rPr>
              <w:t>12</w:t>
            </w:r>
            <w:r w:rsidR="005A3DF4">
              <w:rPr>
                <w:noProof/>
                <w:webHidden/>
              </w:rPr>
              <w:fldChar w:fldCharType="end"/>
            </w:r>
          </w:hyperlink>
        </w:p>
        <w:p w14:paraId="30120124" w14:textId="77777777" w:rsidR="005A3DF4" w:rsidRDefault="003A7D49">
          <w:pPr>
            <w:pStyle w:val="TOC1"/>
            <w:tabs>
              <w:tab w:val="right" w:leader="dot" w:pos="9016"/>
            </w:tabs>
            <w:rPr>
              <w:b w:val="0"/>
              <w:bCs w:val="0"/>
              <w:noProof/>
              <w:lang w:val="en-US"/>
            </w:rPr>
          </w:pPr>
          <w:hyperlink w:anchor="_Toc499023067" w:history="1">
            <w:r w:rsidR="005A3DF4" w:rsidRPr="008F3AE7">
              <w:rPr>
                <w:rStyle w:val="Hyperlink"/>
                <w:noProof/>
              </w:rPr>
              <w:t>References</w:t>
            </w:r>
            <w:r w:rsidR="005A3DF4">
              <w:rPr>
                <w:noProof/>
                <w:webHidden/>
              </w:rPr>
              <w:tab/>
            </w:r>
            <w:r w:rsidR="005A3DF4">
              <w:rPr>
                <w:noProof/>
                <w:webHidden/>
              </w:rPr>
              <w:fldChar w:fldCharType="begin"/>
            </w:r>
            <w:r w:rsidR="005A3DF4">
              <w:rPr>
                <w:noProof/>
                <w:webHidden/>
              </w:rPr>
              <w:instrText xml:space="preserve"> PAGEREF _Toc499023067 \h </w:instrText>
            </w:r>
            <w:r w:rsidR="005A3DF4">
              <w:rPr>
                <w:noProof/>
                <w:webHidden/>
              </w:rPr>
            </w:r>
            <w:r w:rsidR="005A3DF4">
              <w:rPr>
                <w:noProof/>
                <w:webHidden/>
              </w:rPr>
              <w:fldChar w:fldCharType="separate"/>
            </w:r>
            <w:r w:rsidR="005A3DF4">
              <w:rPr>
                <w:noProof/>
                <w:webHidden/>
              </w:rPr>
              <w:t>13</w:t>
            </w:r>
            <w:r w:rsidR="005A3DF4">
              <w:rPr>
                <w:noProof/>
                <w:webHidden/>
              </w:rPr>
              <w:fldChar w:fldCharType="end"/>
            </w:r>
          </w:hyperlink>
        </w:p>
        <w:p w14:paraId="1D0B87E4" w14:textId="1DA5FB24" w:rsidR="008165E0" w:rsidRDefault="008165E0">
          <w:r>
            <w:rPr>
              <w:b/>
              <w:bCs/>
              <w:noProof/>
            </w:rPr>
            <w:fldChar w:fldCharType="end"/>
          </w:r>
        </w:p>
      </w:sdtContent>
    </w:sdt>
    <w:p w14:paraId="60F24BCD" w14:textId="77777777" w:rsidR="008165E0" w:rsidRDefault="008165E0">
      <w:pPr>
        <w:pStyle w:val="TableofFigures"/>
        <w:tabs>
          <w:tab w:val="right" w:leader="dot" w:pos="9016"/>
        </w:tabs>
      </w:pPr>
    </w:p>
    <w:p w14:paraId="5F568A6D" w14:textId="77777777" w:rsidR="001C4C60" w:rsidRDefault="001C4C60" w:rsidP="008165E0">
      <w:pPr>
        <w:pStyle w:val="Heading1"/>
      </w:pPr>
    </w:p>
    <w:p w14:paraId="160951BD" w14:textId="77777777" w:rsidR="001C4C60" w:rsidRDefault="001C4C60" w:rsidP="008165E0">
      <w:pPr>
        <w:pStyle w:val="Heading1"/>
      </w:pPr>
    </w:p>
    <w:p w14:paraId="7E9186D7" w14:textId="77777777" w:rsidR="001C4C60" w:rsidRDefault="001C4C60" w:rsidP="008165E0">
      <w:pPr>
        <w:pStyle w:val="Heading1"/>
      </w:pPr>
    </w:p>
    <w:p w14:paraId="2FEED560" w14:textId="77777777" w:rsidR="001C4C60" w:rsidRDefault="001C4C60" w:rsidP="008165E0">
      <w:pPr>
        <w:pStyle w:val="Heading1"/>
      </w:pPr>
    </w:p>
    <w:p w14:paraId="787C93AC" w14:textId="77777777" w:rsidR="001C4C60" w:rsidRDefault="001C4C60" w:rsidP="008165E0">
      <w:pPr>
        <w:pStyle w:val="Heading1"/>
      </w:pPr>
    </w:p>
    <w:p w14:paraId="63B4F6CE" w14:textId="77777777" w:rsidR="001C4C60" w:rsidRDefault="001C4C60" w:rsidP="008165E0">
      <w:pPr>
        <w:pStyle w:val="Heading1"/>
      </w:pPr>
    </w:p>
    <w:p w14:paraId="306D15B4" w14:textId="77777777" w:rsidR="001C4C60" w:rsidRDefault="001C4C60" w:rsidP="008165E0">
      <w:pPr>
        <w:pStyle w:val="Heading1"/>
      </w:pPr>
    </w:p>
    <w:p w14:paraId="4A52D4FC" w14:textId="71BAC7A4" w:rsidR="008165E0" w:rsidRDefault="008165E0" w:rsidP="008165E0">
      <w:pPr>
        <w:pStyle w:val="Heading1"/>
      </w:pPr>
      <w:bookmarkStart w:id="1" w:name="_Toc499023052"/>
      <w:r>
        <w:lastRenderedPageBreak/>
        <w:t>Table of Figures</w:t>
      </w:r>
      <w:bookmarkEnd w:id="1"/>
    </w:p>
    <w:bookmarkStart w:id="2" w:name="_Toc499023053"/>
    <w:p w14:paraId="6AB147FF" w14:textId="53D94772" w:rsidR="004B6FD1" w:rsidRDefault="004B6FD1">
      <w:pPr>
        <w:pStyle w:val="TableofFigures"/>
        <w:tabs>
          <w:tab w:val="right" w:leader="dot" w:pos="9016"/>
        </w:tabs>
        <w:rPr>
          <w:noProof/>
          <w:sz w:val="24"/>
          <w:szCs w:val="24"/>
          <w:lang w:val="en-US"/>
        </w:rPr>
      </w:pPr>
      <w:r>
        <w:fldChar w:fldCharType="begin"/>
      </w:r>
      <w:r>
        <w:instrText xml:space="preserve"> TOC \h \z \c "Figure" </w:instrText>
      </w:r>
      <w:r>
        <w:fldChar w:fldCharType="separate"/>
      </w:r>
      <w:hyperlink r:id="rId11" w:anchor="_Toc501020320" w:history="1">
        <w:r w:rsidRPr="0019335D">
          <w:rPr>
            <w:rStyle w:val="Hyperlink"/>
            <w:noProof/>
          </w:rPr>
          <w:t>Figure 1: Healthy soil (R Wills, n.d)</w:t>
        </w:r>
        <w:r>
          <w:rPr>
            <w:noProof/>
            <w:webHidden/>
          </w:rPr>
          <w:tab/>
        </w:r>
        <w:r>
          <w:rPr>
            <w:noProof/>
            <w:webHidden/>
          </w:rPr>
          <w:fldChar w:fldCharType="begin"/>
        </w:r>
        <w:r>
          <w:rPr>
            <w:noProof/>
            <w:webHidden/>
          </w:rPr>
          <w:instrText xml:space="preserve"> PAGEREF _Toc501020320 \h </w:instrText>
        </w:r>
        <w:r>
          <w:rPr>
            <w:noProof/>
            <w:webHidden/>
          </w:rPr>
        </w:r>
        <w:r>
          <w:rPr>
            <w:noProof/>
            <w:webHidden/>
          </w:rPr>
          <w:fldChar w:fldCharType="separate"/>
        </w:r>
        <w:r>
          <w:rPr>
            <w:noProof/>
            <w:webHidden/>
          </w:rPr>
          <w:t>0</w:t>
        </w:r>
        <w:r>
          <w:rPr>
            <w:noProof/>
            <w:webHidden/>
          </w:rPr>
          <w:fldChar w:fldCharType="end"/>
        </w:r>
      </w:hyperlink>
    </w:p>
    <w:p w14:paraId="2E23EBF6" w14:textId="77777777" w:rsidR="004B6FD1" w:rsidRDefault="003A7D49">
      <w:pPr>
        <w:pStyle w:val="TableofFigures"/>
        <w:tabs>
          <w:tab w:val="right" w:leader="dot" w:pos="9016"/>
        </w:tabs>
        <w:rPr>
          <w:noProof/>
          <w:sz w:val="24"/>
          <w:szCs w:val="24"/>
          <w:lang w:val="en-US"/>
        </w:rPr>
      </w:pPr>
      <w:hyperlink w:anchor="_Toc501020321" w:history="1">
        <w:r w:rsidR="004B6FD1" w:rsidRPr="0019335D">
          <w:rPr>
            <w:rStyle w:val="Hyperlink"/>
            <w:noProof/>
          </w:rPr>
          <w:t>Figure 2: Approximate composition of soil (University of Hawai, n.d.).</w:t>
        </w:r>
        <w:r w:rsidR="004B6FD1">
          <w:rPr>
            <w:noProof/>
            <w:webHidden/>
          </w:rPr>
          <w:tab/>
        </w:r>
        <w:r w:rsidR="004B6FD1">
          <w:rPr>
            <w:noProof/>
            <w:webHidden/>
          </w:rPr>
          <w:fldChar w:fldCharType="begin"/>
        </w:r>
        <w:r w:rsidR="004B6FD1">
          <w:rPr>
            <w:noProof/>
            <w:webHidden/>
          </w:rPr>
          <w:instrText xml:space="preserve"> PAGEREF _Toc501020321 \h </w:instrText>
        </w:r>
        <w:r w:rsidR="004B6FD1">
          <w:rPr>
            <w:noProof/>
            <w:webHidden/>
          </w:rPr>
        </w:r>
        <w:r w:rsidR="004B6FD1">
          <w:rPr>
            <w:noProof/>
            <w:webHidden/>
          </w:rPr>
          <w:fldChar w:fldCharType="separate"/>
        </w:r>
        <w:r w:rsidR="004B6FD1">
          <w:rPr>
            <w:noProof/>
            <w:webHidden/>
          </w:rPr>
          <w:t>3</w:t>
        </w:r>
        <w:r w:rsidR="004B6FD1">
          <w:rPr>
            <w:noProof/>
            <w:webHidden/>
          </w:rPr>
          <w:fldChar w:fldCharType="end"/>
        </w:r>
      </w:hyperlink>
    </w:p>
    <w:p w14:paraId="33200C8B" w14:textId="77777777" w:rsidR="004B6FD1" w:rsidRDefault="003A7D49">
      <w:pPr>
        <w:pStyle w:val="TableofFigures"/>
        <w:tabs>
          <w:tab w:val="right" w:leader="dot" w:pos="9016"/>
        </w:tabs>
        <w:rPr>
          <w:noProof/>
          <w:sz w:val="24"/>
          <w:szCs w:val="24"/>
          <w:lang w:val="en-US"/>
        </w:rPr>
      </w:pPr>
      <w:hyperlink w:anchor="_Toc501020322" w:history="1">
        <w:r w:rsidR="004B6FD1" w:rsidRPr="0019335D">
          <w:rPr>
            <w:rStyle w:val="Hyperlink"/>
            <w:noProof/>
          </w:rPr>
          <w:t>Figure 3: Showing vadose and saturated zonation. Venkat Lakshmi 2016</w:t>
        </w:r>
        <w:r w:rsidR="004B6FD1">
          <w:rPr>
            <w:noProof/>
            <w:webHidden/>
          </w:rPr>
          <w:tab/>
        </w:r>
        <w:r w:rsidR="004B6FD1">
          <w:rPr>
            <w:noProof/>
            <w:webHidden/>
          </w:rPr>
          <w:fldChar w:fldCharType="begin"/>
        </w:r>
        <w:r w:rsidR="004B6FD1">
          <w:rPr>
            <w:noProof/>
            <w:webHidden/>
          </w:rPr>
          <w:instrText xml:space="preserve"> PAGEREF _Toc501020322 \h </w:instrText>
        </w:r>
        <w:r w:rsidR="004B6FD1">
          <w:rPr>
            <w:noProof/>
            <w:webHidden/>
          </w:rPr>
        </w:r>
        <w:r w:rsidR="004B6FD1">
          <w:rPr>
            <w:noProof/>
            <w:webHidden/>
          </w:rPr>
          <w:fldChar w:fldCharType="separate"/>
        </w:r>
        <w:r w:rsidR="004B6FD1">
          <w:rPr>
            <w:noProof/>
            <w:webHidden/>
          </w:rPr>
          <w:t>4</w:t>
        </w:r>
        <w:r w:rsidR="004B6FD1">
          <w:rPr>
            <w:noProof/>
            <w:webHidden/>
          </w:rPr>
          <w:fldChar w:fldCharType="end"/>
        </w:r>
      </w:hyperlink>
    </w:p>
    <w:p w14:paraId="6F8DF19B" w14:textId="77777777" w:rsidR="004B6FD1" w:rsidRDefault="003A7D49">
      <w:pPr>
        <w:pStyle w:val="TableofFigures"/>
        <w:tabs>
          <w:tab w:val="right" w:leader="dot" w:pos="9016"/>
        </w:tabs>
        <w:rPr>
          <w:noProof/>
          <w:sz w:val="24"/>
          <w:szCs w:val="24"/>
          <w:lang w:val="en-US"/>
        </w:rPr>
      </w:pPr>
      <w:hyperlink w:anchor="_Toc501020323" w:history="1">
        <w:r w:rsidR="004B6FD1" w:rsidRPr="0019335D">
          <w:rPr>
            <w:rStyle w:val="Hyperlink"/>
            <w:noProof/>
          </w:rPr>
          <w:t>Figure 4: contamination plume because of a above ground pollution source. Ami Adini, 2001</w:t>
        </w:r>
        <w:r w:rsidR="004B6FD1">
          <w:rPr>
            <w:noProof/>
            <w:webHidden/>
          </w:rPr>
          <w:tab/>
        </w:r>
        <w:r w:rsidR="004B6FD1">
          <w:rPr>
            <w:noProof/>
            <w:webHidden/>
          </w:rPr>
          <w:fldChar w:fldCharType="begin"/>
        </w:r>
        <w:r w:rsidR="004B6FD1">
          <w:rPr>
            <w:noProof/>
            <w:webHidden/>
          </w:rPr>
          <w:instrText xml:space="preserve"> PAGEREF _Toc501020323 \h </w:instrText>
        </w:r>
        <w:r w:rsidR="004B6FD1">
          <w:rPr>
            <w:noProof/>
            <w:webHidden/>
          </w:rPr>
        </w:r>
        <w:r w:rsidR="004B6FD1">
          <w:rPr>
            <w:noProof/>
            <w:webHidden/>
          </w:rPr>
          <w:fldChar w:fldCharType="separate"/>
        </w:r>
        <w:r w:rsidR="004B6FD1">
          <w:rPr>
            <w:noProof/>
            <w:webHidden/>
          </w:rPr>
          <w:t>5</w:t>
        </w:r>
        <w:r w:rsidR="004B6FD1">
          <w:rPr>
            <w:noProof/>
            <w:webHidden/>
          </w:rPr>
          <w:fldChar w:fldCharType="end"/>
        </w:r>
      </w:hyperlink>
    </w:p>
    <w:p w14:paraId="337AC198" w14:textId="77777777" w:rsidR="004B6FD1" w:rsidRDefault="003A7D49">
      <w:pPr>
        <w:pStyle w:val="TableofFigures"/>
        <w:tabs>
          <w:tab w:val="right" w:leader="dot" w:pos="9016"/>
        </w:tabs>
        <w:rPr>
          <w:noProof/>
          <w:sz w:val="24"/>
          <w:szCs w:val="24"/>
          <w:lang w:val="en-US"/>
        </w:rPr>
      </w:pPr>
      <w:hyperlink w:anchor="_Toc501020324" w:history="1">
        <w:r w:rsidR="004B6FD1" w:rsidRPr="0019335D">
          <w:rPr>
            <w:rStyle w:val="Hyperlink"/>
            <w:noProof/>
          </w:rPr>
          <w:t>Figure 5: percentage of remediation techniques. Patricia Shapley 2010.</w:t>
        </w:r>
        <w:r w:rsidR="004B6FD1">
          <w:rPr>
            <w:noProof/>
            <w:webHidden/>
          </w:rPr>
          <w:tab/>
        </w:r>
        <w:r w:rsidR="004B6FD1">
          <w:rPr>
            <w:noProof/>
            <w:webHidden/>
          </w:rPr>
          <w:fldChar w:fldCharType="begin"/>
        </w:r>
        <w:r w:rsidR="004B6FD1">
          <w:rPr>
            <w:noProof/>
            <w:webHidden/>
          </w:rPr>
          <w:instrText xml:space="preserve"> PAGEREF _Toc501020324 \h </w:instrText>
        </w:r>
        <w:r w:rsidR="004B6FD1">
          <w:rPr>
            <w:noProof/>
            <w:webHidden/>
          </w:rPr>
        </w:r>
        <w:r w:rsidR="004B6FD1">
          <w:rPr>
            <w:noProof/>
            <w:webHidden/>
          </w:rPr>
          <w:fldChar w:fldCharType="separate"/>
        </w:r>
        <w:r w:rsidR="004B6FD1">
          <w:rPr>
            <w:noProof/>
            <w:webHidden/>
          </w:rPr>
          <w:t>5</w:t>
        </w:r>
        <w:r w:rsidR="004B6FD1">
          <w:rPr>
            <w:noProof/>
            <w:webHidden/>
          </w:rPr>
          <w:fldChar w:fldCharType="end"/>
        </w:r>
      </w:hyperlink>
    </w:p>
    <w:p w14:paraId="0761A87B" w14:textId="77777777" w:rsidR="004B6FD1" w:rsidRDefault="003A7D49">
      <w:pPr>
        <w:pStyle w:val="TableofFigures"/>
        <w:tabs>
          <w:tab w:val="right" w:leader="dot" w:pos="9016"/>
        </w:tabs>
        <w:rPr>
          <w:noProof/>
          <w:sz w:val="24"/>
          <w:szCs w:val="24"/>
          <w:lang w:val="en-US"/>
        </w:rPr>
      </w:pPr>
      <w:hyperlink w:anchor="_Toc501020325" w:history="1">
        <w:r w:rsidR="004B6FD1" w:rsidRPr="0019335D">
          <w:rPr>
            <w:rStyle w:val="Hyperlink"/>
            <w:noProof/>
          </w:rPr>
          <w:t>Figure 6: Various process within phytoremediation. Arulnangai &amp; Xavier Dengra, 2015.</w:t>
        </w:r>
        <w:r w:rsidR="004B6FD1">
          <w:rPr>
            <w:noProof/>
            <w:webHidden/>
          </w:rPr>
          <w:tab/>
        </w:r>
        <w:r w:rsidR="004B6FD1">
          <w:rPr>
            <w:noProof/>
            <w:webHidden/>
          </w:rPr>
          <w:fldChar w:fldCharType="begin"/>
        </w:r>
        <w:r w:rsidR="004B6FD1">
          <w:rPr>
            <w:noProof/>
            <w:webHidden/>
          </w:rPr>
          <w:instrText xml:space="preserve"> PAGEREF _Toc501020325 \h </w:instrText>
        </w:r>
        <w:r w:rsidR="004B6FD1">
          <w:rPr>
            <w:noProof/>
            <w:webHidden/>
          </w:rPr>
        </w:r>
        <w:r w:rsidR="004B6FD1">
          <w:rPr>
            <w:noProof/>
            <w:webHidden/>
          </w:rPr>
          <w:fldChar w:fldCharType="separate"/>
        </w:r>
        <w:r w:rsidR="004B6FD1">
          <w:rPr>
            <w:noProof/>
            <w:webHidden/>
          </w:rPr>
          <w:t>6</w:t>
        </w:r>
        <w:r w:rsidR="004B6FD1">
          <w:rPr>
            <w:noProof/>
            <w:webHidden/>
          </w:rPr>
          <w:fldChar w:fldCharType="end"/>
        </w:r>
      </w:hyperlink>
    </w:p>
    <w:p w14:paraId="48893C5E" w14:textId="77777777" w:rsidR="004B6FD1" w:rsidRDefault="003A7D49">
      <w:pPr>
        <w:pStyle w:val="TableofFigures"/>
        <w:tabs>
          <w:tab w:val="right" w:leader="dot" w:pos="9016"/>
        </w:tabs>
        <w:rPr>
          <w:noProof/>
          <w:sz w:val="24"/>
          <w:szCs w:val="24"/>
          <w:lang w:val="en-US"/>
        </w:rPr>
      </w:pPr>
      <w:hyperlink w:anchor="_Toc501020326" w:history="1">
        <w:r w:rsidR="004B6FD1" w:rsidRPr="0019335D">
          <w:rPr>
            <w:rStyle w:val="Hyperlink"/>
            <w:noProof/>
          </w:rPr>
          <w:t>Figure 7: thermal desorption at McKin. (US EPA, 1995)</w:t>
        </w:r>
        <w:r w:rsidR="004B6FD1">
          <w:rPr>
            <w:noProof/>
            <w:webHidden/>
          </w:rPr>
          <w:tab/>
        </w:r>
        <w:r w:rsidR="004B6FD1">
          <w:rPr>
            <w:noProof/>
            <w:webHidden/>
          </w:rPr>
          <w:fldChar w:fldCharType="begin"/>
        </w:r>
        <w:r w:rsidR="004B6FD1">
          <w:rPr>
            <w:noProof/>
            <w:webHidden/>
          </w:rPr>
          <w:instrText xml:space="preserve"> PAGEREF _Toc501020326 \h </w:instrText>
        </w:r>
        <w:r w:rsidR="004B6FD1">
          <w:rPr>
            <w:noProof/>
            <w:webHidden/>
          </w:rPr>
        </w:r>
        <w:r w:rsidR="004B6FD1">
          <w:rPr>
            <w:noProof/>
            <w:webHidden/>
          </w:rPr>
          <w:fldChar w:fldCharType="separate"/>
        </w:r>
        <w:r w:rsidR="004B6FD1">
          <w:rPr>
            <w:noProof/>
            <w:webHidden/>
          </w:rPr>
          <w:t>7</w:t>
        </w:r>
        <w:r w:rsidR="004B6FD1">
          <w:rPr>
            <w:noProof/>
            <w:webHidden/>
          </w:rPr>
          <w:fldChar w:fldCharType="end"/>
        </w:r>
      </w:hyperlink>
    </w:p>
    <w:p w14:paraId="53DDB924" w14:textId="77777777" w:rsidR="004B6FD1" w:rsidRDefault="003A7D49">
      <w:pPr>
        <w:pStyle w:val="TableofFigures"/>
        <w:tabs>
          <w:tab w:val="right" w:leader="dot" w:pos="9016"/>
        </w:tabs>
        <w:rPr>
          <w:noProof/>
          <w:sz w:val="24"/>
          <w:szCs w:val="24"/>
          <w:lang w:val="en-US"/>
        </w:rPr>
      </w:pPr>
      <w:hyperlink w:anchor="_Toc501020327" w:history="1">
        <w:r w:rsidR="004B6FD1" w:rsidRPr="0019335D">
          <w:rPr>
            <w:rStyle w:val="Hyperlink"/>
            <w:noProof/>
          </w:rPr>
          <w:t>Figure 8: stabilisation, hydraulically bound material layer (TR stabilisation, 2017).</w:t>
        </w:r>
        <w:r w:rsidR="004B6FD1">
          <w:rPr>
            <w:noProof/>
            <w:webHidden/>
          </w:rPr>
          <w:tab/>
        </w:r>
        <w:r w:rsidR="004B6FD1">
          <w:rPr>
            <w:noProof/>
            <w:webHidden/>
          </w:rPr>
          <w:fldChar w:fldCharType="begin"/>
        </w:r>
        <w:r w:rsidR="004B6FD1">
          <w:rPr>
            <w:noProof/>
            <w:webHidden/>
          </w:rPr>
          <w:instrText xml:space="preserve"> PAGEREF _Toc501020327 \h </w:instrText>
        </w:r>
        <w:r w:rsidR="004B6FD1">
          <w:rPr>
            <w:noProof/>
            <w:webHidden/>
          </w:rPr>
        </w:r>
        <w:r w:rsidR="004B6FD1">
          <w:rPr>
            <w:noProof/>
            <w:webHidden/>
          </w:rPr>
          <w:fldChar w:fldCharType="separate"/>
        </w:r>
        <w:r w:rsidR="004B6FD1">
          <w:rPr>
            <w:noProof/>
            <w:webHidden/>
          </w:rPr>
          <w:t>7</w:t>
        </w:r>
        <w:r w:rsidR="004B6FD1">
          <w:rPr>
            <w:noProof/>
            <w:webHidden/>
          </w:rPr>
          <w:fldChar w:fldCharType="end"/>
        </w:r>
      </w:hyperlink>
    </w:p>
    <w:p w14:paraId="7C146F7E" w14:textId="77777777" w:rsidR="004B6FD1" w:rsidRDefault="003A7D49">
      <w:pPr>
        <w:pStyle w:val="TableofFigures"/>
        <w:tabs>
          <w:tab w:val="right" w:leader="dot" w:pos="9016"/>
        </w:tabs>
        <w:rPr>
          <w:noProof/>
          <w:sz w:val="24"/>
          <w:szCs w:val="24"/>
          <w:lang w:val="en-US"/>
        </w:rPr>
      </w:pPr>
      <w:hyperlink w:anchor="_Toc501020328" w:history="1">
        <w:r w:rsidR="004B6FD1" w:rsidRPr="0019335D">
          <w:rPr>
            <w:rStyle w:val="Hyperlink"/>
            <w:noProof/>
          </w:rPr>
          <w:t>Figure 9: Chemical oxidisation example (US EPA, 2012).</w:t>
        </w:r>
        <w:r w:rsidR="004B6FD1">
          <w:rPr>
            <w:noProof/>
            <w:webHidden/>
          </w:rPr>
          <w:tab/>
        </w:r>
        <w:r w:rsidR="004B6FD1">
          <w:rPr>
            <w:noProof/>
            <w:webHidden/>
          </w:rPr>
          <w:fldChar w:fldCharType="begin"/>
        </w:r>
        <w:r w:rsidR="004B6FD1">
          <w:rPr>
            <w:noProof/>
            <w:webHidden/>
          </w:rPr>
          <w:instrText xml:space="preserve"> PAGEREF _Toc501020328 \h </w:instrText>
        </w:r>
        <w:r w:rsidR="004B6FD1">
          <w:rPr>
            <w:noProof/>
            <w:webHidden/>
          </w:rPr>
        </w:r>
        <w:r w:rsidR="004B6FD1">
          <w:rPr>
            <w:noProof/>
            <w:webHidden/>
          </w:rPr>
          <w:fldChar w:fldCharType="separate"/>
        </w:r>
        <w:r w:rsidR="004B6FD1">
          <w:rPr>
            <w:noProof/>
            <w:webHidden/>
          </w:rPr>
          <w:t>8</w:t>
        </w:r>
        <w:r w:rsidR="004B6FD1">
          <w:rPr>
            <w:noProof/>
            <w:webHidden/>
          </w:rPr>
          <w:fldChar w:fldCharType="end"/>
        </w:r>
      </w:hyperlink>
    </w:p>
    <w:p w14:paraId="370637AD" w14:textId="77777777" w:rsidR="004B6FD1" w:rsidRDefault="003A7D49">
      <w:pPr>
        <w:pStyle w:val="TableofFigures"/>
        <w:tabs>
          <w:tab w:val="right" w:leader="dot" w:pos="9016"/>
        </w:tabs>
        <w:rPr>
          <w:noProof/>
          <w:sz w:val="24"/>
          <w:szCs w:val="24"/>
          <w:lang w:val="en-US"/>
        </w:rPr>
      </w:pPr>
      <w:hyperlink w:anchor="_Toc501020329" w:history="1">
        <w:r w:rsidR="004B6FD1" w:rsidRPr="0019335D">
          <w:rPr>
            <w:rStyle w:val="Hyperlink"/>
            <w:noProof/>
          </w:rPr>
          <w:t>Figure 10: Flow diagram for the SABRE treatment of contaminated soil (Frazer,2000).</w:t>
        </w:r>
        <w:r w:rsidR="004B6FD1">
          <w:rPr>
            <w:noProof/>
            <w:webHidden/>
          </w:rPr>
          <w:tab/>
        </w:r>
        <w:r w:rsidR="004B6FD1">
          <w:rPr>
            <w:noProof/>
            <w:webHidden/>
          </w:rPr>
          <w:fldChar w:fldCharType="begin"/>
        </w:r>
        <w:r w:rsidR="004B6FD1">
          <w:rPr>
            <w:noProof/>
            <w:webHidden/>
          </w:rPr>
          <w:instrText xml:space="preserve"> PAGEREF _Toc501020329 \h </w:instrText>
        </w:r>
        <w:r w:rsidR="004B6FD1">
          <w:rPr>
            <w:noProof/>
            <w:webHidden/>
          </w:rPr>
        </w:r>
        <w:r w:rsidR="004B6FD1">
          <w:rPr>
            <w:noProof/>
            <w:webHidden/>
          </w:rPr>
          <w:fldChar w:fldCharType="separate"/>
        </w:r>
        <w:r w:rsidR="004B6FD1">
          <w:rPr>
            <w:noProof/>
            <w:webHidden/>
          </w:rPr>
          <w:t>9</w:t>
        </w:r>
        <w:r w:rsidR="004B6FD1">
          <w:rPr>
            <w:noProof/>
            <w:webHidden/>
          </w:rPr>
          <w:fldChar w:fldCharType="end"/>
        </w:r>
      </w:hyperlink>
    </w:p>
    <w:p w14:paraId="0492A7EA" w14:textId="77777777" w:rsidR="004B6FD1" w:rsidRDefault="003A7D49">
      <w:pPr>
        <w:pStyle w:val="TableofFigures"/>
        <w:tabs>
          <w:tab w:val="right" w:leader="dot" w:pos="9016"/>
        </w:tabs>
        <w:rPr>
          <w:noProof/>
          <w:sz w:val="24"/>
          <w:szCs w:val="24"/>
          <w:lang w:val="en-US"/>
        </w:rPr>
      </w:pPr>
      <w:hyperlink w:anchor="_Toc501020330" w:history="1">
        <w:r w:rsidR="004B6FD1" w:rsidRPr="0019335D">
          <w:rPr>
            <w:rStyle w:val="Hyperlink"/>
            <w:noProof/>
          </w:rPr>
          <w:t>Figure 11: Brownfield Reuse of Dredged New York Harbor Sediment (Wilk, 2004).</w:t>
        </w:r>
        <w:r w:rsidR="004B6FD1">
          <w:rPr>
            <w:noProof/>
            <w:webHidden/>
          </w:rPr>
          <w:tab/>
        </w:r>
        <w:r w:rsidR="004B6FD1">
          <w:rPr>
            <w:noProof/>
            <w:webHidden/>
          </w:rPr>
          <w:fldChar w:fldCharType="begin"/>
        </w:r>
        <w:r w:rsidR="004B6FD1">
          <w:rPr>
            <w:noProof/>
            <w:webHidden/>
          </w:rPr>
          <w:instrText xml:space="preserve"> PAGEREF _Toc501020330 \h </w:instrText>
        </w:r>
        <w:r w:rsidR="004B6FD1">
          <w:rPr>
            <w:noProof/>
            <w:webHidden/>
          </w:rPr>
        </w:r>
        <w:r w:rsidR="004B6FD1">
          <w:rPr>
            <w:noProof/>
            <w:webHidden/>
          </w:rPr>
          <w:fldChar w:fldCharType="separate"/>
        </w:r>
        <w:r w:rsidR="004B6FD1">
          <w:rPr>
            <w:noProof/>
            <w:webHidden/>
          </w:rPr>
          <w:t>10</w:t>
        </w:r>
        <w:r w:rsidR="004B6FD1">
          <w:rPr>
            <w:noProof/>
            <w:webHidden/>
          </w:rPr>
          <w:fldChar w:fldCharType="end"/>
        </w:r>
      </w:hyperlink>
    </w:p>
    <w:p w14:paraId="09407B1A" w14:textId="77777777" w:rsidR="004B6FD1" w:rsidRDefault="003A7D49">
      <w:pPr>
        <w:pStyle w:val="TableofFigures"/>
        <w:tabs>
          <w:tab w:val="right" w:leader="dot" w:pos="9016"/>
        </w:tabs>
        <w:rPr>
          <w:noProof/>
          <w:sz w:val="24"/>
          <w:szCs w:val="24"/>
          <w:lang w:val="en-US"/>
        </w:rPr>
      </w:pPr>
      <w:hyperlink w:anchor="_Toc501020331" w:history="1">
        <w:r w:rsidR="004B6FD1" w:rsidRPr="0019335D">
          <w:rPr>
            <w:rStyle w:val="Hyperlink"/>
            <w:noProof/>
          </w:rPr>
          <w:t>Figure 12: Total COC concentrations dipping below targets (Regenesis, 2015).</w:t>
        </w:r>
        <w:r w:rsidR="004B6FD1">
          <w:rPr>
            <w:noProof/>
            <w:webHidden/>
          </w:rPr>
          <w:tab/>
        </w:r>
        <w:r w:rsidR="004B6FD1">
          <w:rPr>
            <w:noProof/>
            <w:webHidden/>
          </w:rPr>
          <w:fldChar w:fldCharType="begin"/>
        </w:r>
        <w:r w:rsidR="004B6FD1">
          <w:rPr>
            <w:noProof/>
            <w:webHidden/>
          </w:rPr>
          <w:instrText xml:space="preserve"> PAGEREF _Toc501020331 \h </w:instrText>
        </w:r>
        <w:r w:rsidR="004B6FD1">
          <w:rPr>
            <w:noProof/>
            <w:webHidden/>
          </w:rPr>
        </w:r>
        <w:r w:rsidR="004B6FD1">
          <w:rPr>
            <w:noProof/>
            <w:webHidden/>
          </w:rPr>
          <w:fldChar w:fldCharType="separate"/>
        </w:r>
        <w:r w:rsidR="004B6FD1">
          <w:rPr>
            <w:noProof/>
            <w:webHidden/>
          </w:rPr>
          <w:t>10</w:t>
        </w:r>
        <w:r w:rsidR="004B6FD1">
          <w:rPr>
            <w:noProof/>
            <w:webHidden/>
          </w:rPr>
          <w:fldChar w:fldCharType="end"/>
        </w:r>
      </w:hyperlink>
    </w:p>
    <w:p w14:paraId="5F5826B6" w14:textId="5B9CB926" w:rsidR="00B54C9E" w:rsidRDefault="004B6FD1" w:rsidP="00B54C9E">
      <w:pPr>
        <w:pStyle w:val="Heading1"/>
        <w:rPr>
          <w:noProof/>
        </w:rPr>
      </w:pPr>
      <w:r>
        <w:rPr>
          <w:spacing w:val="0"/>
          <w:sz w:val="20"/>
          <w:szCs w:val="20"/>
        </w:rPr>
        <w:fldChar w:fldCharType="end"/>
      </w:r>
      <w:r w:rsidR="008A29DE">
        <w:t>Table of Tables</w:t>
      </w:r>
      <w:bookmarkEnd w:id="2"/>
      <w:r w:rsidR="00B54C9E">
        <w:fldChar w:fldCharType="begin"/>
      </w:r>
      <w:r w:rsidR="00B54C9E">
        <w:instrText xml:space="preserve"> TOC \h \z \c "Table" </w:instrText>
      </w:r>
      <w:r w:rsidR="00B54C9E">
        <w:fldChar w:fldCharType="separate"/>
      </w:r>
    </w:p>
    <w:p w14:paraId="53D1FEBD" w14:textId="77777777" w:rsidR="00B54C9E" w:rsidRDefault="003A7D49">
      <w:pPr>
        <w:pStyle w:val="TableofFigures"/>
        <w:tabs>
          <w:tab w:val="right" w:leader="dot" w:pos="9016"/>
        </w:tabs>
        <w:rPr>
          <w:noProof/>
          <w:sz w:val="24"/>
          <w:szCs w:val="24"/>
          <w:lang w:val="en-US"/>
        </w:rPr>
      </w:pPr>
      <w:hyperlink w:anchor="_Toc498960268" w:history="1">
        <w:r w:rsidR="00B54C9E" w:rsidRPr="00362C84">
          <w:rPr>
            <w:rStyle w:val="Hyperlink"/>
            <w:noProof/>
          </w:rPr>
          <w:t>Table 1: example soil pollutants</w:t>
        </w:r>
        <w:r w:rsidR="00B54C9E">
          <w:rPr>
            <w:noProof/>
            <w:webHidden/>
          </w:rPr>
          <w:tab/>
        </w:r>
        <w:r w:rsidR="00B54C9E">
          <w:rPr>
            <w:noProof/>
            <w:webHidden/>
          </w:rPr>
          <w:fldChar w:fldCharType="begin"/>
        </w:r>
        <w:r w:rsidR="00B54C9E">
          <w:rPr>
            <w:noProof/>
            <w:webHidden/>
          </w:rPr>
          <w:instrText xml:space="preserve"> PAGEREF _Toc498960268 \h </w:instrText>
        </w:r>
        <w:r w:rsidR="00B54C9E">
          <w:rPr>
            <w:noProof/>
            <w:webHidden/>
          </w:rPr>
        </w:r>
        <w:r w:rsidR="00B54C9E">
          <w:rPr>
            <w:noProof/>
            <w:webHidden/>
          </w:rPr>
          <w:fldChar w:fldCharType="separate"/>
        </w:r>
        <w:r w:rsidR="00B54C9E">
          <w:rPr>
            <w:noProof/>
            <w:webHidden/>
          </w:rPr>
          <w:t>3</w:t>
        </w:r>
        <w:r w:rsidR="00B54C9E">
          <w:rPr>
            <w:noProof/>
            <w:webHidden/>
          </w:rPr>
          <w:fldChar w:fldCharType="end"/>
        </w:r>
      </w:hyperlink>
    </w:p>
    <w:p w14:paraId="3A2684B5" w14:textId="77777777" w:rsidR="00B54C9E" w:rsidRDefault="003A7D49">
      <w:pPr>
        <w:pStyle w:val="TableofFigures"/>
        <w:tabs>
          <w:tab w:val="right" w:leader="dot" w:pos="9016"/>
        </w:tabs>
        <w:rPr>
          <w:noProof/>
          <w:sz w:val="24"/>
          <w:szCs w:val="24"/>
          <w:lang w:val="en-US"/>
        </w:rPr>
      </w:pPr>
      <w:hyperlink w:anchor="_Toc498960269" w:history="1">
        <w:r w:rsidR="00B54C9E" w:rsidRPr="00362C84">
          <w:rPr>
            <w:rStyle w:val="Hyperlink"/>
            <w:noProof/>
          </w:rPr>
          <w:t>Table 2: advantages and limitations of disscussed remediation techniques.</w:t>
        </w:r>
        <w:r w:rsidR="00B54C9E">
          <w:rPr>
            <w:noProof/>
            <w:webHidden/>
          </w:rPr>
          <w:tab/>
        </w:r>
        <w:r w:rsidR="00B54C9E">
          <w:rPr>
            <w:noProof/>
            <w:webHidden/>
          </w:rPr>
          <w:fldChar w:fldCharType="begin"/>
        </w:r>
        <w:r w:rsidR="00B54C9E">
          <w:rPr>
            <w:noProof/>
            <w:webHidden/>
          </w:rPr>
          <w:instrText xml:space="preserve"> PAGEREF _Toc498960269 \h </w:instrText>
        </w:r>
        <w:r w:rsidR="00B54C9E">
          <w:rPr>
            <w:noProof/>
            <w:webHidden/>
          </w:rPr>
        </w:r>
        <w:r w:rsidR="00B54C9E">
          <w:rPr>
            <w:noProof/>
            <w:webHidden/>
          </w:rPr>
          <w:fldChar w:fldCharType="separate"/>
        </w:r>
        <w:r w:rsidR="00B54C9E">
          <w:rPr>
            <w:noProof/>
            <w:webHidden/>
          </w:rPr>
          <w:t>11</w:t>
        </w:r>
        <w:r w:rsidR="00B54C9E">
          <w:rPr>
            <w:noProof/>
            <w:webHidden/>
          </w:rPr>
          <w:fldChar w:fldCharType="end"/>
        </w:r>
      </w:hyperlink>
    </w:p>
    <w:p w14:paraId="49EDBB89" w14:textId="49D501EC" w:rsidR="00D90110" w:rsidRPr="008165E0" w:rsidRDefault="00B54C9E" w:rsidP="00B54C9E">
      <w:pPr>
        <w:pStyle w:val="Heading1"/>
        <w:rPr>
          <w:rFonts w:eastAsiaTheme="majorEastAsia"/>
          <w:lang w:val="en-US"/>
        </w:rPr>
      </w:pPr>
      <w:r>
        <w:fldChar w:fldCharType="end"/>
      </w:r>
      <w:r w:rsidR="00D90110">
        <w:br w:type="page"/>
      </w:r>
    </w:p>
    <w:p w14:paraId="40405315" w14:textId="6C486601" w:rsidR="00D818F2" w:rsidRDefault="00D90110" w:rsidP="00D90110">
      <w:pPr>
        <w:pStyle w:val="Heading1"/>
      </w:pPr>
      <w:bookmarkStart w:id="3" w:name="_Toc497915692"/>
      <w:bookmarkStart w:id="4" w:name="_Toc499023054"/>
      <w:r>
        <w:lastRenderedPageBreak/>
        <w:t>Introduction</w:t>
      </w:r>
      <w:bookmarkEnd w:id="3"/>
      <w:bookmarkEnd w:id="4"/>
      <w:r>
        <w:t xml:space="preserve"> </w:t>
      </w:r>
    </w:p>
    <w:p w14:paraId="7EC01E13" w14:textId="77777777" w:rsidR="00C36346" w:rsidRPr="00B54C9E" w:rsidRDefault="00CB4A3B" w:rsidP="00C63F26">
      <w:pPr>
        <w:pStyle w:val="NoSpacing"/>
        <w:rPr>
          <w:rFonts w:asciiTheme="minorHAnsi" w:hAnsiTheme="minorHAnsi"/>
          <w:shd w:val="clear" w:color="auto" w:fill="FFFFFF"/>
        </w:rPr>
      </w:pPr>
      <w:r w:rsidRPr="00B54C9E">
        <w:rPr>
          <w:rFonts w:asciiTheme="minorHAnsi" w:hAnsiTheme="minorHAnsi"/>
          <w:shd w:val="clear" w:color="auto" w:fill="FFFFFF"/>
        </w:rPr>
        <w:t xml:space="preserve">Soil is an immensely important </w:t>
      </w:r>
      <w:r w:rsidR="003647A4" w:rsidRPr="00B54C9E">
        <w:rPr>
          <w:rFonts w:asciiTheme="minorHAnsi" w:hAnsiTheme="minorHAnsi"/>
          <w:shd w:val="clear" w:color="auto" w:fill="FFFFFF"/>
        </w:rPr>
        <w:t>part of the natural environment, along with fauna, flora and natural landforms such as lakes and rivers.</w:t>
      </w:r>
      <w:r w:rsidRPr="00B54C9E">
        <w:rPr>
          <w:rFonts w:asciiTheme="minorHAnsi" w:hAnsiTheme="minorHAnsi"/>
          <w:shd w:val="clear" w:color="auto" w:fill="FFFFFF"/>
        </w:rPr>
        <w:t xml:space="preserve"> </w:t>
      </w:r>
      <w:r w:rsidR="003647A4" w:rsidRPr="00B54C9E">
        <w:rPr>
          <w:rFonts w:asciiTheme="minorHAnsi" w:hAnsiTheme="minorHAnsi"/>
          <w:shd w:val="clear" w:color="auto" w:fill="FFFFFF"/>
        </w:rPr>
        <w:t>Soil</w:t>
      </w:r>
      <w:r w:rsidRPr="00B54C9E">
        <w:rPr>
          <w:rFonts w:asciiTheme="minorHAnsi" w:hAnsiTheme="minorHAnsi"/>
          <w:shd w:val="clear" w:color="auto" w:fill="FFFFFF"/>
        </w:rPr>
        <w:t xml:space="preserve"> </w:t>
      </w:r>
      <w:r w:rsidR="003647A4" w:rsidRPr="00B54C9E">
        <w:rPr>
          <w:rFonts w:asciiTheme="minorHAnsi" w:hAnsiTheme="minorHAnsi"/>
          <w:shd w:val="clear" w:color="auto" w:fill="FFFFFF"/>
        </w:rPr>
        <w:t>impacts</w:t>
      </w:r>
      <w:r w:rsidRPr="00B54C9E">
        <w:rPr>
          <w:rFonts w:asciiTheme="minorHAnsi" w:hAnsiTheme="minorHAnsi"/>
          <w:shd w:val="clear" w:color="auto" w:fill="FFFFFF"/>
        </w:rPr>
        <w:t xml:space="preserve"> the distribution of plant species a</w:t>
      </w:r>
      <w:r w:rsidR="003647A4" w:rsidRPr="00B54C9E">
        <w:rPr>
          <w:rFonts w:asciiTheme="minorHAnsi" w:hAnsiTheme="minorHAnsi"/>
          <w:shd w:val="clear" w:color="auto" w:fill="FFFFFF"/>
        </w:rPr>
        <w:t>nd provides a habitat for a diverse</w:t>
      </w:r>
      <w:r w:rsidRPr="00B54C9E">
        <w:rPr>
          <w:rFonts w:asciiTheme="minorHAnsi" w:hAnsiTheme="minorHAnsi"/>
          <w:shd w:val="clear" w:color="auto" w:fill="FFFFFF"/>
        </w:rPr>
        <w:t xml:space="preserve"> </w:t>
      </w:r>
      <w:r w:rsidR="003647A4" w:rsidRPr="00B54C9E">
        <w:rPr>
          <w:rFonts w:asciiTheme="minorHAnsi" w:hAnsiTheme="minorHAnsi"/>
          <w:shd w:val="clear" w:color="auto" w:fill="FFFFFF"/>
        </w:rPr>
        <w:t xml:space="preserve">variety of organisms. Soils present a record of anthropogenic activities and natural processes. </w:t>
      </w:r>
      <w:r w:rsidRPr="00B54C9E">
        <w:rPr>
          <w:rFonts w:asciiTheme="minorHAnsi" w:hAnsiTheme="minorHAnsi"/>
          <w:shd w:val="clear" w:color="auto" w:fill="FFFFFF"/>
        </w:rPr>
        <w:t>It controls the flow of water and chemical substances between the atmosphere and the earth, and acts as bo</w:t>
      </w:r>
      <w:r w:rsidR="003647A4" w:rsidRPr="00B54C9E">
        <w:rPr>
          <w:rFonts w:asciiTheme="minorHAnsi" w:hAnsiTheme="minorHAnsi"/>
          <w:shd w:val="clear" w:color="auto" w:fill="FFFFFF"/>
        </w:rPr>
        <w:t xml:space="preserve">th a source and store for gases </w:t>
      </w:r>
      <w:r w:rsidRPr="00B54C9E">
        <w:rPr>
          <w:rFonts w:asciiTheme="minorHAnsi" w:hAnsiTheme="minorHAnsi"/>
          <w:shd w:val="clear" w:color="auto" w:fill="FFFFFF"/>
        </w:rPr>
        <w:t>in the atmosphere.</w:t>
      </w:r>
      <w:r w:rsidR="003647A4" w:rsidRPr="00B54C9E">
        <w:rPr>
          <w:rFonts w:asciiTheme="minorHAnsi" w:hAnsiTheme="minorHAnsi"/>
          <w:shd w:val="clear" w:color="auto" w:fill="FFFFFF"/>
        </w:rPr>
        <w:t xml:space="preserve"> Soils form and incredibly intricate natural system with the elements around it, Soil is always responding to changes in environmental factors, as well as land use changes. Some changes in the soil will be of short duration and reversible, others will be a permanent feature of soil development.</w:t>
      </w:r>
    </w:p>
    <w:p w14:paraId="2B4EA9C0" w14:textId="77777777" w:rsidR="003647A4" w:rsidRPr="00B54C9E" w:rsidRDefault="00045354" w:rsidP="00C63F26">
      <w:pPr>
        <w:pStyle w:val="NoSpacing"/>
        <w:rPr>
          <w:rFonts w:asciiTheme="minorHAnsi" w:hAnsiTheme="minorHAnsi"/>
        </w:rPr>
      </w:pPr>
      <w:r w:rsidRPr="00B54C9E">
        <w:rPr>
          <w:rFonts w:asciiTheme="minorHAnsi" w:hAnsiTheme="minorHAnsi"/>
          <w:shd w:val="clear" w:color="auto" w:fill="FFFFFF"/>
        </w:rPr>
        <w:br/>
      </w:r>
      <w:r w:rsidRPr="00B54C9E">
        <w:rPr>
          <w:rFonts w:asciiTheme="minorHAnsi" w:hAnsiTheme="minorHAnsi"/>
        </w:rPr>
        <w:t>Soil composition is a significant feature of nutrient management. “While soil minerals and organic matter hold and store nutrients, soil water is what readily provides nutrients for plant uptake. Soil air, too, plays an integral role since many of the microorganisms that live in the soil need air to undergo the biological processes that release additional nutrients into the soil”</w:t>
      </w:r>
      <w:sdt>
        <w:sdtPr>
          <w:rPr>
            <w:rFonts w:asciiTheme="minorHAnsi" w:hAnsiTheme="minorHAnsi"/>
          </w:rPr>
          <w:id w:val="1053818920"/>
          <w:citation/>
        </w:sdtPr>
        <w:sdtEndPr/>
        <w:sdtContent>
          <w:r w:rsidRPr="00B54C9E">
            <w:rPr>
              <w:rFonts w:asciiTheme="minorHAnsi" w:hAnsiTheme="minorHAnsi"/>
            </w:rPr>
            <w:fldChar w:fldCharType="begin"/>
          </w:r>
          <w:r w:rsidRPr="00B54C9E">
            <w:rPr>
              <w:rFonts w:asciiTheme="minorHAnsi" w:hAnsiTheme="minorHAnsi"/>
            </w:rPr>
            <w:instrText xml:space="preserve"> CITATION Uni17 \l 2057 </w:instrText>
          </w:r>
          <w:r w:rsidRPr="00B54C9E">
            <w:rPr>
              <w:rFonts w:asciiTheme="minorHAnsi" w:hAnsiTheme="minorHAnsi"/>
            </w:rPr>
            <w:fldChar w:fldCharType="separate"/>
          </w:r>
          <w:r w:rsidR="004B6FD1">
            <w:rPr>
              <w:rFonts w:asciiTheme="minorHAnsi" w:hAnsiTheme="minorHAnsi"/>
              <w:noProof/>
            </w:rPr>
            <w:t xml:space="preserve"> </w:t>
          </w:r>
          <w:r w:rsidR="004B6FD1" w:rsidRPr="004B6FD1">
            <w:rPr>
              <w:rFonts w:asciiTheme="minorHAnsi" w:hAnsiTheme="minorHAnsi"/>
              <w:noProof/>
            </w:rPr>
            <w:t>(University of Hawai, n.d.)</w:t>
          </w:r>
          <w:r w:rsidRPr="00B54C9E">
            <w:rPr>
              <w:rFonts w:asciiTheme="minorHAnsi" w:hAnsiTheme="minorHAnsi"/>
            </w:rPr>
            <w:fldChar w:fldCharType="end"/>
          </w:r>
        </w:sdtContent>
      </w:sdt>
      <w:r w:rsidRPr="00B54C9E">
        <w:rPr>
          <w:rFonts w:asciiTheme="minorHAnsi" w:hAnsiTheme="minorHAnsi"/>
        </w:rPr>
        <w:t>.</w:t>
      </w:r>
      <w:r w:rsidR="00057DBE" w:rsidRPr="00B54C9E">
        <w:rPr>
          <w:rFonts w:asciiTheme="minorHAnsi" w:hAnsiTheme="minorHAnsi"/>
        </w:rPr>
        <w:t xml:space="preserve"> The basic components of soil are, water, air and minerals. Soils are complex, their composition can alter daily figure 1 shows a general soil mix.</w:t>
      </w:r>
    </w:p>
    <w:p w14:paraId="03D3057E" w14:textId="77777777" w:rsidR="00045354" w:rsidRDefault="00045354" w:rsidP="003647A4">
      <w:pPr>
        <w:rPr>
          <w:rFonts w:ascii="Calibri Light" w:hAnsi="Calibri Light" w:cs="Calibri Light"/>
          <w:shd w:val="clear" w:color="auto" w:fill="FFFFFF"/>
        </w:rPr>
      </w:pPr>
      <w:r>
        <w:rPr>
          <w:rFonts w:ascii="Calibri Light" w:hAnsi="Calibri Light" w:cs="Calibri Light"/>
          <w:noProof/>
          <w:shd w:val="clear" w:color="auto" w:fill="FFFFFF"/>
        </w:rPr>
        <w:drawing>
          <wp:inline distT="0" distB="0" distL="0" distR="0" wp14:anchorId="6AC8B23B" wp14:editId="306A7666">
            <wp:extent cx="2118360" cy="21183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oil comp.jpg"/>
                    <pic:cNvPicPr/>
                  </pic:nvPicPr>
                  <pic:blipFill>
                    <a:blip r:embed="rId12">
                      <a:extLst>
                        <a:ext uri="{28A0092B-C50C-407E-A947-70E740481C1C}">
                          <a14:useLocalDpi xmlns:a14="http://schemas.microsoft.com/office/drawing/2010/main" val="0"/>
                        </a:ext>
                      </a:extLst>
                    </a:blip>
                    <a:stretch>
                      <a:fillRect/>
                    </a:stretch>
                  </pic:blipFill>
                  <pic:spPr>
                    <a:xfrm>
                      <a:off x="0" y="0"/>
                      <a:ext cx="2118360" cy="2118360"/>
                    </a:xfrm>
                    <a:prstGeom prst="rect">
                      <a:avLst/>
                    </a:prstGeom>
                  </pic:spPr>
                </pic:pic>
              </a:graphicData>
            </a:graphic>
          </wp:inline>
        </w:drawing>
      </w:r>
    </w:p>
    <w:p w14:paraId="7755FC45" w14:textId="6258C483" w:rsidR="002F5084" w:rsidRDefault="002F5084" w:rsidP="002F5084">
      <w:pPr>
        <w:pStyle w:val="Caption"/>
        <w:rPr>
          <w:rFonts w:ascii="Calibri Light" w:hAnsi="Calibri Light" w:cs="Calibri Light"/>
          <w:shd w:val="clear" w:color="auto" w:fill="FFFFFF"/>
        </w:rPr>
      </w:pPr>
      <w:bookmarkStart w:id="5" w:name="_Toc498076302"/>
      <w:bookmarkStart w:id="6" w:name="_Toc501020321"/>
      <w:r>
        <w:t xml:space="preserve">Figure </w:t>
      </w:r>
      <w:r w:rsidR="003A7D49">
        <w:fldChar w:fldCharType="begin"/>
      </w:r>
      <w:r w:rsidR="003A7D49">
        <w:instrText xml:space="preserve"> SEQ Figure \* ARABIC </w:instrText>
      </w:r>
      <w:r w:rsidR="003A7D49">
        <w:fldChar w:fldCharType="separate"/>
      </w:r>
      <w:r w:rsidR="006E6413">
        <w:rPr>
          <w:noProof/>
        </w:rPr>
        <w:t>2</w:t>
      </w:r>
      <w:r w:rsidR="003A7D49">
        <w:rPr>
          <w:noProof/>
        </w:rPr>
        <w:fldChar w:fldCharType="end"/>
      </w:r>
      <w:r w:rsidRPr="00BB1C21">
        <w:rPr>
          <w:noProof/>
        </w:rPr>
        <w:t>: Approximate composition of soil (University of Hawai, n.d.).</w:t>
      </w:r>
      <w:bookmarkEnd w:id="5"/>
      <w:bookmarkEnd w:id="6"/>
    </w:p>
    <w:p w14:paraId="2BDC991F" w14:textId="77777777" w:rsidR="00654DBA" w:rsidRPr="00B54C9E" w:rsidRDefault="00654DBA" w:rsidP="00C63F26">
      <w:pPr>
        <w:pStyle w:val="NoSpacing"/>
        <w:rPr>
          <w:rFonts w:asciiTheme="minorHAnsi" w:hAnsiTheme="minorHAnsi"/>
          <w:shd w:val="clear" w:color="auto" w:fill="FFFFFF"/>
        </w:rPr>
      </w:pPr>
      <w:r w:rsidRPr="00B54C9E">
        <w:rPr>
          <w:rFonts w:asciiTheme="minorHAnsi" w:hAnsiTheme="minorHAnsi"/>
          <w:shd w:val="clear" w:color="auto" w:fill="FFFFFF"/>
        </w:rPr>
        <w:t xml:space="preserve">Soil remediation includes biological and chemical methods of treating contaminated soil </w:t>
      </w:r>
      <w:r w:rsidR="00300C4F" w:rsidRPr="00B54C9E">
        <w:rPr>
          <w:rFonts w:asciiTheme="minorHAnsi" w:hAnsiTheme="minorHAnsi"/>
          <w:shd w:val="clear" w:color="auto" w:fill="FFFFFF"/>
        </w:rPr>
        <w:t xml:space="preserve">to remove pollutants. These methods are used for many situations where the soil has been polluted by heavy metals, petroleum leaks or spills, or various hazardous chemicals. They are not necessary where soil pollution can be alleviated by simply removing accumulations of litter or by leaching excess salts form the soil and are not suitable for the removal of radioactive </w:t>
      </w:r>
      <w:r w:rsidR="00442BE9" w:rsidRPr="00B54C9E">
        <w:rPr>
          <w:rFonts w:asciiTheme="minorHAnsi" w:hAnsiTheme="minorHAnsi"/>
          <w:shd w:val="clear" w:color="auto" w:fill="FFFFFF"/>
        </w:rPr>
        <w:t>material</w:t>
      </w:r>
      <w:r w:rsidR="00300C4F" w:rsidRPr="00B54C9E">
        <w:rPr>
          <w:rFonts w:asciiTheme="minorHAnsi" w:hAnsiTheme="minorHAnsi"/>
          <w:shd w:val="clear" w:color="auto" w:fill="FFFFFF"/>
        </w:rPr>
        <w:t xml:space="preserve"> </w:t>
      </w:r>
      <w:sdt>
        <w:sdtPr>
          <w:rPr>
            <w:rFonts w:asciiTheme="minorHAnsi" w:hAnsiTheme="minorHAnsi"/>
            <w:shd w:val="clear" w:color="auto" w:fill="FFFFFF"/>
          </w:rPr>
          <w:id w:val="-1293826793"/>
          <w:citation/>
        </w:sdtPr>
        <w:sdtEndPr/>
        <w:sdtContent>
          <w:r w:rsidR="00300C4F" w:rsidRPr="00B54C9E">
            <w:rPr>
              <w:rFonts w:asciiTheme="minorHAnsi" w:hAnsiTheme="minorHAnsi"/>
              <w:shd w:val="clear" w:color="auto" w:fill="FFFFFF"/>
            </w:rPr>
            <w:fldChar w:fldCharType="begin"/>
          </w:r>
          <w:r w:rsidR="00904BFA" w:rsidRPr="00B54C9E">
            <w:rPr>
              <w:rFonts w:asciiTheme="minorHAnsi" w:hAnsiTheme="minorHAnsi"/>
              <w:shd w:val="clear" w:color="auto" w:fill="FFFFFF"/>
            </w:rPr>
            <w:instrText xml:space="preserve">CITATION Tro05 \l 2057 </w:instrText>
          </w:r>
          <w:r w:rsidR="00300C4F" w:rsidRPr="00B54C9E">
            <w:rPr>
              <w:rFonts w:asciiTheme="minorHAnsi" w:hAnsiTheme="minorHAnsi"/>
              <w:shd w:val="clear" w:color="auto" w:fill="FFFFFF"/>
            </w:rPr>
            <w:fldChar w:fldCharType="separate"/>
          </w:r>
          <w:r w:rsidR="004B6FD1" w:rsidRPr="004B6FD1">
            <w:rPr>
              <w:rFonts w:asciiTheme="minorHAnsi" w:hAnsiTheme="minorHAnsi"/>
              <w:noProof/>
              <w:shd w:val="clear" w:color="auto" w:fill="FFFFFF"/>
            </w:rPr>
            <w:t>(Troeh &amp; Thompson, 2005)</w:t>
          </w:r>
          <w:r w:rsidR="00300C4F" w:rsidRPr="00B54C9E">
            <w:rPr>
              <w:rFonts w:asciiTheme="minorHAnsi" w:hAnsiTheme="minorHAnsi"/>
              <w:shd w:val="clear" w:color="auto" w:fill="FFFFFF"/>
            </w:rPr>
            <w:fldChar w:fldCharType="end"/>
          </w:r>
        </w:sdtContent>
      </w:sdt>
      <w:r w:rsidR="00442BE9" w:rsidRPr="00B54C9E">
        <w:rPr>
          <w:rFonts w:asciiTheme="minorHAnsi" w:hAnsiTheme="minorHAnsi"/>
          <w:shd w:val="clear" w:color="auto" w:fill="FFFFFF"/>
        </w:rPr>
        <w:t>.</w:t>
      </w:r>
    </w:p>
    <w:p w14:paraId="48EB0CFB" w14:textId="16CFCD16" w:rsidR="00D90110" w:rsidRPr="00B54C9E" w:rsidRDefault="00C36346" w:rsidP="00C63F26">
      <w:pPr>
        <w:pStyle w:val="NoSpacing"/>
        <w:rPr>
          <w:rFonts w:asciiTheme="minorHAnsi" w:hAnsiTheme="minorHAnsi"/>
        </w:rPr>
      </w:pPr>
      <w:r w:rsidRPr="00B54C9E">
        <w:rPr>
          <w:rFonts w:asciiTheme="minorHAnsi" w:hAnsiTheme="minorHAnsi"/>
          <w:shd w:val="clear" w:color="auto" w:fill="FFFFFF"/>
        </w:rPr>
        <w:t>Soils</w:t>
      </w:r>
      <w:r w:rsidR="00D00D3E" w:rsidRPr="00B54C9E">
        <w:rPr>
          <w:rFonts w:asciiTheme="minorHAnsi" w:hAnsiTheme="minorHAnsi"/>
          <w:shd w:val="clear" w:color="auto" w:fill="FFFFFF"/>
        </w:rPr>
        <w:t xml:space="preserve"> are vital for life on earth, the role of soil in the biosphere is vast supporting not only various ecosystems and controlling carbon in the atmosphere, but also human life in the form of agriculture and I essential resource.</w:t>
      </w:r>
      <w:r w:rsidRPr="00B54C9E">
        <w:rPr>
          <w:rFonts w:asciiTheme="minorHAnsi" w:hAnsiTheme="minorHAnsi"/>
          <w:shd w:val="clear" w:color="auto" w:fill="FFFFFF"/>
        </w:rPr>
        <w:t xml:space="preserve"> “</w:t>
      </w:r>
      <w:r w:rsidRPr="00B54C9E">
        <w:rPr>
          <w:rFonts w:asciiTheme="minorHAnsi" w:hAnsiTheme="minorHAnsi"/>
        </w:rPr>
        <w:t>Further loss of productive soils will amplify food-price volatility and send millions of people into poverty. This loss is avoidable. Careful soil management not only secures sustainable agriculture, it also provides a valuable lever for climate regulation and a pathway for safeguarding ecosystem services” (FAO 2015).</w:t>
      </w:r>
      <w:r w:rsidR="00555347" w:rsidRPr="00B54C9E">
        <w:rPr>
          <w:rFonts w:asciiTheme="minorHAnsi" w:hAnsiTheme="minorHAnsi"/>
        </w:rPr>
        <w:t xml:space="preserve"> Soil </w:t>
      </w:r>
      <w:r w:rsidR="00B119F5" w:rsidRPr="00B54C9E">
        <w:rPr>
          <w:rFonts w:asciiTheme="minorHAnsi" w:hAnsiTheme="minorHAnsi"/>
        </w:rPr>
        <w:t>pollutants can vary from highly toxic radioactive waste to everyday products like fertilisers. Table 1 shows some example pollutants.</w:t>
      </w:r>
    </w:p>
    <w:p w14:paraId="2014016C" w14:textId="77777777" w:rsidR="00674849" w:rsidRDefault="00674849" w:rsidP="00C63F26">
      <w:pPr>
        <w:pStyle w:val="NoSpacing"/>
      </w:pPr>
    </w:p>
    <w:p w14:paraId="3A87531E" w14:textId="31D57B06" w:rsidR="00674849" w:rsidRDefault="00326934" w:rsidP="00326934">
      <w:pPr>
        <w:pStyle w:val="Caption"/>
      </w:pPr>
      <w:bookmarkStart w:id="7" w:name="_Toc498960268"/>
      <w:r>
        <w:t xml:space="preserve">Table </w:t>
      </w:r>
      <w:r w:rsidR="003A7D49">
        <w:fldChar w:fldCharType="begin"/>
      </w:r>
      <w:r w:rsidR="003A7D49">
        <w:instrText xml:space="preserve"> SEQ Table \* ARABIC </w:instrText>
      </w:r>
      <w:r w:rsidR="003A7D49">
        <w:fldChar w:fldCharType="separate"/>
      </w:r>
      <w:r w:rsidR="00FC2761">
        <w:rPr>
          <w:noProof/>
        </w:rPr>
        <w:t>1</w:t>
      </w:r>
      <w:r w:rsidR="003A7D49">
        <w:rPr>
          <w:noProof/>
        </w:rPr>
        <w:fldChar w:fldCharType="end"/>
      </w:r>
      <w:r>
        <w:t>: example soil pollutants</w:t>
      </w:r>
      <w:bookmarkEnd w:id="7"/>
    </w:p>
    <w:tbl>
      <w:tblPr>
        <w:tblStyle w:val="TableGrid"/>
        <w:tblW w:w="0" w:type="auto"/>
        <w:tblLook w:val="04A0" w:firstRow="1" w:lastRow="0" w:firstColumn="1" w:lastColumn="0" w:noHBand="0" w:noVBand="1"/>
      </w:tblPr>
      <w:tblGrid>
        <w:gridCol w:w="3005"/>
        <w:gridCol w:w="3005"/>
        <w:gridCol w:w="3006"/>
      </w:tblGrid>
      <w:tr w:rsidR="00326934" w14:paraId="00DEAF4E" w14:textId="77777777" w:rsidTr="00326934">
        <w:tc>
          <w:tcPr>
            <w:tcW w:w="3005" w:type="dxa"/>
          </w:tcPr>
          <w:p w14:paraId="4F9ECC26" w14:textId="651A84F3" w:rsidR="00326934" w:rsidRPr="00B54C9E" w:rsidRDefault="00326934" w:rsidP="00326934">
            <w:pPr>
              <w:rPr>
                <w:rFonts w:asciiTheme="minorHAnsi" w:hAnsiTheme="minorHAnsi"/>
                <w:sz w:val="22"/>
                <w:lang w:val="en-GB"/>
              </w:rPr>
            </w:pPr>
            <w:r w:rsidRPr="00B54C9E">
              <w:rPr>
                <w:rFonts w:asciiTheme="minorHAnsi" w:hAnsiTheme="minorHAnsi"/>
                <w:sz w:val="22"/>
                <w:lang w:val="en-GB"/>
              </w:rPr>
              <w:t>Hydrocarbons</w:t>
            </w:r>
          </w:p>
        </w:tc>
        <w:tc>
          <w:tcPr>
            <w:tcW w:w="3005" w:type="dxa"/>
          </w:tcPr>
          <w:p w14:paraId="1A0AA70C" w14:textId="456B423B" w:rsidR="00326934" w:rsidRPr="00B54C9E" w:rsidRDefault="00326934" w:rsidP="00326934">
            <w:pPr>
              <w:rPr>
                <w:rFonts w:asciiTheme="minorHAnsi" w:hAnsiTheme="minorHAnsi"/>
                <w:sz w:val="22"/>
                <w:lang w:val="en-GB"/>
              </w:rPr>
            </w:pPr>
            <w:r w:rsidRPr="00B54C9E">
              <w:rPr>
                <w:rFonts w:asciiTheme="minorHAnsi" w:hAnsiTheme="minorHAnsi"/>
                <w:sz w:val="22"/>
                <w:lang w:val="en-GB"/>
              </w:rPr>
              <w:t>Agriculture</w:t>
            </w:r>
          </w:p>
        </w:tc>
        <w:tc>
          <w:tcPr>
            <w:tcW w:w="3006" w:type="dxa"/>
          </w:tcPr>
          <w:p w14:paraId="25B737A6" w14:textId="3ED8B71D" w:rsidR="00326934" w:rsidRPr="00B54C9E" w:rsidRDefault="00326934" w:rsidP="00326934">
            <w:pPr>
              <w:rPr>
                <w:rFonts w:asciiTheme="minorHAnsi" w:hAnsiTheme="minorHAnsi"/>
                <w:sz w:val="22"/>
                <w:lang w:val="en-GB"/>
              </w:rPr>
            </w:pPr>
            <w:r w:rsidRPr="00B54C9E">
              <w:rPr>
                <w:rFonts w:asciiTheme="minorHAnsi" w:hAnsiTheme="minorHAnsi"/>
                <w:sz w:val="22"/>
                <w:lang w:val="en-GB"/>
              </w:rPr>
              <w:t xml:space="preserve">Metals </w:t>
            </w:r>
          </w:p>
        </w:tc>
      </w:tr>
      <w:tr w:rsidR="00326934" w14:paraId="1CE40215" w14:textId="77777777" w:rsidTr="00326934">
        <w:tc>
          <w:tcPr>
            <w:tcW w:w="3005" w:type="dxa"/>
          </w:tcPr>
          <w:p w14:paraId="79F7E833" w14:textId="4E151969" w:rsidR="00326934" w:rsidRPr="00B54C9E" w:rsidRDefault="00E371ED" w:rsidP="00326934">
            <w:pPr>
              <w:rPr>
                <w:rFonts w:asciiTheme="minorHAnsi" w:hAnsiTheme="minorHAnsi"/>
                <w:sz w:val="22"/>
                <w:lang w:val="en-GB"/>
              </w:rPr>
            </w:pPr>
            <w:r w:rsidRPr="00B54C9E">
              <w:rPr>
                <w:rFonts w:asciiTheme="minorHAnsi" w:hAnsiTheme="minorHAnsi"/>
                <w:sz w:val="22"/>
                <w:lang w:val="en-GB"/>
              </w:rPr>
              <w:t>Petro-hydrocarbons</w:t>
            </w:r>
          </w:p>
        </w:tc>
        <w:tc>
          <w:tcPr>
            <w:tcW w:w="3005" w:type="dxa"/>
          </w:tcPr>
          <w:p w14:paraId="3693D474" w14:textId="72167904" w:rsidR="00326934" w:rsidRPr="00B54C9E" w:rsidRDefault="00E371ED" w:rsidP="00326934">
            <w:pPr>
              <w:rPr>
                <w:rFonts w:asciiTheme="minorHAnsi" w:hAnsiTheme="minorHAnsi"/>
                <w:sz w:val="22"/>
                <w:lang w:val="en-GB"/>
              </w:rPr>
            </w:pPr>
            <w:r w:rsidRPr="00B54C9E">
              <w:rPr>
                <w:rFonts w:asciiTheme="minorHAnsi" w:hAnsiTheme="minorHAnsi"/>
                <w:sz w:val="22"/>
                <w:lang w:val="en-GB"/>
              </w:rPr>
              <w:t>Pesticides and herbicides</w:t>
            </w:r>
          </w:p>
        </w:tc>
        <w:tc>
          <w:tcPr>
            <w:tcW w:w="3006" w:type="dxa"/>
          </w:tcPr>
          <w:p w14:paraId="604A491F" w14:textId="2DF4FED7" w:rsidR="00326934" w:rsidRPr="00B54C9E" w:rsidRDefault="00ED5F53" w:rsidP="00326934">
            <w:pPr>
              <w:rPr>
                <w:rFonts w:asciiTheme="minorHAnsi" w:hAnsiTheme="minorHAnsi"/>
                <w:sz w:val="22"/>
                <w:lang w:val="en-GB"/>
              </w:rPr>
            </w:pPr>
            <w:r w:rsidRPr="00B54C9E">
              <w:rPr>
                <w:rFonts w:asciiTheme="minorHAnsi" w:hAnsiTheme="minorHAnsi"/>
                <w:sz w:val="22"/>
                <w:lang w:val="en-GB"/>
              </w:rPr>
              <w:t>lead</w:t>
            </w:r>
          </w:p>
        </w:tc>
      </w:tr>
      <w:tr w:rsidR="00326934" w14:paraId="417126B4" w14:textId="77777777" w:rsidTr="00326934">
        <w:tc>
          <w:tcPr>
            <w:tcW w:w="3005" w:type="dxa"/>
          </w:tcPr>
          <w:p w14:paraId="72308E9B" w14:textId="266C15E4" w:rsidR="00326934" w:rsidRPr="00B54C9E" w:rsidRDefault="00ED5F53" w:rsidP="00326934">
            <w:pPr>
              <w:rPr>
                <w:rFonts w:asciiTheme="minorHAnsi" w:hAnsiTheme="minorHAnsi"/>
                <w:sz w:val="22"/>
                <w:lang w:val="en-GB"/>
              </w:rPr>
            </w:pPr>
            <w:r w:rsidRPr="00B54C9E">
              <w:rPr>
                <w:rFonts w:asciiTheme="minorHAnsi" w:hAnsiTheme="minorHAnsi"/>
                <w:sz w:val="22"/>
                <w:lang w:val="en-GB"/>
              </w:rPr>
              <w:t>Carcinogens</w:t>
            </w:r>
          </w:p>
        </w:tc>
        <w:tc>
          <w:tcPr>
            <w:tcW w:w="3005" w:type="dxa"/>
          </w:tcPr>
          <w:p w14:paraId="4BDBCC3D" w14:textId="6F9BFBBB" w:rsidR="00326934" w:rsidRPr="00B54C9E" w:rsidRDefault="00E371ED" w:rsidP="00326934">
            <w:pPr>
              <w:rPr>
                <w:rFonts w:asciiTheme="minorHAnsi" w:hAnsiTheme="minorHAnsi"/>
                <w:sz w:val="22"/>
                <w:lang w:val="en-GB"/>
              </w:rPr>
            </w:pPr>
            <w:r w:rsidRPr="00B54C9E">
              <w:rPr>
                <w:rFonts w:asciiTheme="minorHAnsi" w:hAnsiTheme="minorHAnsi"/>
                <w:sz w:val="22"/>
                <w:lang w:val="en-GB"/>
              </w:rPr>
              <w:t>Trinitrotoluene</w:t>
            </w:r>
          </w:p>
        </w:tc>
        <w:tc>
          <w:tcPr>
            <w:tcW w:w="3006" w:type="dxa"/>
          </w:tcPr>
          <w:p w14:paraId="4A372AC8" w14:textId="1C120213" w:rsidR="00326934" w:rsidRPr="00B54C9E" w:rsidRDefault="00672619" w:rsidP="00326934">
            <w:pPr>
              <w:rPr>
                <w:rFonts w:asciiTheme="minorHAnsi" w:hAnsiTheme="minorHAnsi"/>
                <w:sz w:val="22"/>
                <w:lang w:val="en-GB"/>
              </w:rPr>
            </w:pPr>
            <w:r w:rsidRPr="00B54C9E">
              <w:rPr>
                <w:rFonts w:asciiTheme="minorHAnsi" w:hAnsiTheme="minorHAnsi"/>
                <w:sz w:val="22"/>
                <w:lang w:val="en-GB"/>
              </w:rPr>
              <w:t xml:space="preserve">Mercury </w:t>
            </w:r>
          </w:p>
        </w:tc>
      </w:tr>
      <w:tr w:rsidR="00326934" w14:paraId="0EF1920D" w14:textId="77777777" w:rsidTr="00E371ED">
        <w:trPr>
          <w:trHeight w:val="314"/>
        </w:trPr>
        <w:tc>
          <w:tcPr>
            <w:tcW w:w="3005" w:type="dxa"/>
          </w:tcPr>
          <w:p w14:paraId="2CE69E62" w14:textId="35AC7AEF" w:rsidR="00326934" w:rsidRPr="00B54C9E" w:rsidRDefault="00672619" w:rsidP="00326934">
            <w:pPr>
              <w:rPr>
                <w:rFonts w:asciiTheme="minorHAnsi" w:hAnsiTheme="minorHAnsi"/>
                <w:sz w:val="22"/>
                <w:lang w:val="en-GB"/>
              </w:rPr>
            </w:pPr>
            <w:r w:rsidRPr="00B54C9E">
              <w:rPr>
                <w:rFonts w:asciiTheme="minorHAnsi" w:hAnsiTheme="minorHAnsi"/>
                <w:sz w:val="22"/>
                <w:lang w:val="en-GB"/>
              </w:rPr>
              <w:t xml:space="preserve">Arsenic </w:t>
            </w:r>
          </w:p>
        </w:tc>
        <w:tc>
          <w:tcPr>
            <w:tcW w:w="3005" w:type="dxa"/>
          </w:tcPr>
          <w:p w14:paraId="2656EB06" w14:textId="1A7CC151" w:rsidR="00326934" w:rsidRPr="00B54C9E" w:rsidRDefault="00E371ED" w:rsidP="00326934">
            <w:pPr>
              <w:rPr>
                <w:rFonts w:asciiTheme="minorHAnsi" w:hAnsiTheme="minorHAnsi"/>
                <w:sz w:val="22"/>
                <w:lang w:val="en-GB"/>
              </w:rPr>
            </w:pPr>
            <w:r w:rsidRPr="00B54C9E">
              <w:rPr>
                <w:rFonts w:asciiTheme="minorHAnsi" w:hAnsiTheme="minorHAnsi"/>
                <w:sz w:val="22"/>
                <w:lang w:val="en-GB"/>
              </w:rPr>
              <w:t>Organochlorines</w:t>
            </w:r>
          </w:p>
        </w:tc>
        <w:tc>
          <w:tcPr>
            <w:tcW w:w="3006" w:type="dxa"/>
          </w:tcPr>
          <w:p w14:paraId="6F82FB5A" w14:textId="79E65210" w:rsidR="00326934" w:rsidRPr="00B54C9E" w:rsidRDefault="00672619" w:rsidP="00326934">
            <w:pPr>
              <w:rPr>
                <w:rFonts w:asciiTheme="minorHAnsi" w:hAnsiTheme="minorHAnsi"/>
                <w:sz w:val="22"/>
                <w:lang w:val="en-GB"/>
              </w:rPr>
            </w:pPr>
            <w:r w:rsidRPr="00B54C9E">
              <w:rPr>
                <w:rFonts w:asciiTheme="minorHAnsi" w:hAnsiTheme="minorHAnsi"/>
                <w:sz w:val="22"/>
                <w:lang w:val="en-GB"/>
              </w:rPr>
              <w:t>Bismuth</w:t>
            </w:r>
          </w:p>
        </w:tc>
      </w:tr>
      <w:tr w:rsidR="00326934" w14:paraId="27619193" w14:textId="77777777" w:rsidTr="00326934">
        <w:tc>
          <w:tcPr>
            <w:tcW w:w="3005" w:type="dxa"/>
          </w:tcPr>
          <w:p w14:paraId="647CB4FE" w14:textId="409954C4" w:rsidR="00326934" w:rsidRPr="00B54C9E" w:rsidRDefault="001C4C60" w:rsidP="00326934">
            <w:pPr>
              <w:rPr>
                <w:rFonts w:asciiTheme="minorHAnsi" w:hAnsiTheme="minorHAnsi"/>
                <w:sz w:val="22"/>
                <w:lang w:val="en-GB"/>
              </w:rPr>
            </w:pPr>
            <w:r w:rsidRPr="00B54C9E">
              <w:rPr>
                <w:rFonts w:asciiTheme="minorHAnsi" w:hAnsiTheme="minorHAnsi"/>
                <w:sz w:val="22"/>
                <w:lang w:val="en-GB"/>
              </w:rPr>
              <w:t>Benzene</w:t>
            </w:r>
          </w:p>
        </w:tc>
        <w:tc>
          <w:tcPr>
            <w:tcW w:w="3005" w:type="dxa"/>
          </w:tcPr>
          <w:p w14:paraId="1F385DED" w14:textId="40424303" w:rsidR="00326934" w:rsidRPr="00B54C9E" w:rsidRDefault="00555347" w:rsidP="00326934">
            <w:pPr>
              <w:rPr>
                <w:rFonts w:asciiTheme="minorHAnsi" w:hAnsiTheme="minorHAnsi"/>
                <w:sz w:val="22"/>
                <w:lang w:val="en-GB"/>
              </w:rPr>
            </w:pPr>
            <w:r w:rsidRPr="00B54C9E">
              <w:rPr>
                <w:rFonts w:asciiTheme="minorHAnsi" w:hAnsiTheme="minorHAnsi"/>
                <w:sz w:val="22"/>
                <w:lang w:val="en-GB"/>
              </w:rPr>
              <w:t>Radioactive</w:t>
            </w:r>
          </w:p>
        </w:tc>
        <w:tc>
          <w:tcPr>
            <w:tcW w:w="3006" w:type="dxa"/>
          </w:tcPr>
          <w:p w14:paraId="507804EB" w14:textId="27DEF321" w:rsidR="00326934" w:rsidRPr="00B54C9E" w:rsidRDefault="00672619" w:rsidP="00326934">
            <w:pPr>
              <w:rPr>
                <w:rFonts w:asciiTheme="minorHAnsi" w:hAnsiTheme="minorHAnsi"/>
                <w:sz w:val="22"/>
                <w:lang w:val="en-GB"/>
              </w:rPr>
            </w:pPr>
            <w:r w:rsidRPr="00B54C9E">
              <w:rPr>
                <w:rFonts w:asciiTheme="minorHAnsi" w:hAnsiTheme="minorHAnsi"/>
                <w:sz w:val="22"/>
                <w:lang w:val="en-GB"/>
              </w:rPr>
              <w:t>Cadmium</w:t>
            </w:r>
          </w:p>
        </w:tc>
      </w:tr>
    </w:tbl>
    <w:p w14:paraId="36250843" w14:textId="77777777" w:rsidR="00326934" w:rsidRPr="00326934" w:rsidRDefault="00326934" w:rsidP="00326934">
      <w:pPr>
        <w:rPr>
          <w:lang w:val="en-GB"/>
        </w:rPr>
      </w:pPr>
    </w:p>
    <w:p w14:paraId="5555B014" w14:textId="77777777" w:rsidR="001C4C60" w:rsidRDefault="001C4C60" w:rsidP="00C63F26">
      <w:pPr>
        <w:pStyle w:val="Heading1"/>
        <w:rPr>
          <w:shd w:val="clear" w:color="auto" w:fill="FFFFFF"/>
        </w:rPr>
      </w:pPr>
      <w:bookmarkStart w:id="8" w:name="_Toc497915693"/>
    </w:p>
    <w:p w14:paraId="5350D70A" w14:textId="77777777" w:rsidR="001C4C60" w:rsidRDefault="001C4C60" w:rsidP="00C63F26">
      <w:pPr>
        <w:pStyle w:val="Heading1"/>
        <w:rPr>
          <w:shd w:val="clear" w:color="auto" w:fill="FFFFFF"/>
        </w:rPr>
      </w:pPr>
    </w:p>
    <w:p w14:paraId="47EC019C" w14:textId="38952B39" w:rsidR="00C5481B" w:rsidRDefault="008E3C6E" w:rsidP="00C63F26">
      <w:pPr>
        <w:pStyle w:val="Heading1"/>
        <w:rPr>
          <w:shd w:val="clear" w:color="auto" w:fill="FFFFFF"/>
        </w:rPr>
      </w:pPr>
      <w:bookmarkStart w:id="9" w:name="_Toc499023055"/>
      <w:r>
        <w:rPr>
          <w:shd w:val="clear" w:color="auto" w:fill="FFFFFF"/>
        </w:rPr>
        <w:t>Literature review</w:t>
      </w:r>
      <w:bookmarkEnd w:id="8"/>
      <w:bookmarkEnd w:id="9"/>
    </w:p>
    <w:p w14:paraId="4406A8E5" w14:textId="77777777" w:rsidR="008E3C6E" w:rsidRPr="00B54C9E" w:rsidRDefault="008E3C6E" w:rsidP="00C63F26">
      <w:pPr>
        <w:pStyle w:val="NoSpacing"/>
        <w:rPr>
          <w:rFonts w:asciiTheme="minorHAnsi" w:hAnsiTheme="minorHAnsi"/>
        </w:rPr>
      </w:pPr>
      <w:r w:rsidRPr="00B54C9E">
        <w:rPr>
          <w:rFonts w:asciiTheme="minorHAnsi" w:hAnsiTheme="minorHAnsi"/>
        </w:rPr>
        <w:t xml:space="preserve">Firstly, soil remediation techniques vary due to a plethora of variables. In this section, some of the terminology used in the literature surrounding soil remediation will be examined. </w:t>
      </w:r>
    </w:p>
    <w:p w14:paraId="4E8A3042" w14:textId="77777777" w:rsidR="008E3C6E" w:rsidRPr="00B54C9E" w:rsidRDefault="008E3C6E" w:rsidP="00C63F26">
      <w:pPr>
        <w:pStyle w:val="NoSpacing"/>
        <w:rPr>
          <w:rFonts w:asciiTheme="minorHAnsi" w:hAnsiTheme="minorHAnsi"/>
          <w:color w:val="222222"/>
          <w:szCs w:val="21"/>
          <w:shd w:val="clear" w:color="auto" w:fill="FFFFFF"/>
        </w:rPr>
      </w:pPr>
      <w:r w:rsidRPr="00B54C9E">
        <w:rPr>
          <w:rFonts w:asciiTheme="minorHAnsi" w:hAnsiTheme="minorHAnsi"/>
          <w:b/>
        </w:rPr>
        <w:t>In/Ex-Situ</w:t>
      </w:r>
      <w:r w:rsidRPr="00B54C9E">
        <w:rPr>
          <w:rFonts w:asciiTheme="minorHAnsi" w:hAnsiTheme="minorHAnsi"/>
        </w:rPr>
        <w:t xml:space="preserve">; </w:t>
      </w:r>
      <w:r w:rsidRPr="00B54C9E">
        <w:rPr>
          <w:rFonts w:asciiTheme="minorHAnsi" w:hAnsiTheme="minorHAnsi"/>
          <w:color w:val="222222"/>
          <w:szCs w:val="21"/>
          <w:shd w:val="clear" w:color="auto" w:fill="FFFFFF"/>
        </w:rPr>
        <w:t>Ex-situ methods involve excavation of affected soils and subsequent treatment at the surface as well as extraction of contaminated groundwater and treatment at the surface. In-situ methods seek to treat the contamination without removing the soils or groundwater</w:t>
      </w:r>
      <w:sdt>
        <w:sdtPr>
          <w:rPr>
            <w:rFonts w:asciiTheme="minorHAnsi" w:hAnsiTheme="minorHAnsi"/>
            <w:color w:val="222222"/>
            <w:szCs w:val="21"/>
            <w:shd w:val="clear" w:color="auto" w:fill="FFFFFF"/>
          </w:rPr>
          <w:id w:val="949278192"/>
          <w:citation/>
        </w:sdtPr>
        <w:sdtEndPr/>
        <w:sdtContent>
          <w:r w:rsidRPr="00B54C9E">
            <w:rPr>
              <w:rFonts w:asciiTheme="minorHAnsi" w:hAnsiTheme="minorHAnsi"/>
              <w:color w:val="222222"/>
              <w:szCs w:val="21"/>
              <w:shd w:val="clear" w:color="auto" w:fill="FFFFFF"/>
            </w:rPr>
            <w:fldChar w:fldCharType="begin"/>
          </w:r>
          <w:r w:rsidRPr="00B54C9E">
            <w:rPr>
              <w:rFonts w:asciiTheme="minorHAnsi" w:hAnsiTheme="minorHAnsi"/>
              <w:color w:val="222222"/>
              <w:szCs w:val="21"/>
              <w:shd w:val="clear" w:color="auto" w:fill="FFFFFF"/>
            </w:rPr>
            <w:instrText xml:space="preserve"> CITATION Hel13 \l 2057 </w:instrText>
          </w:r>
          <w:r w:rsidRPr="00B54C9E">
            <w:rPr>
              <w:rFonts w:asciiTheme="minorHAnsi" w:hAnsiTheme="minorHAnsi"/>
              <w:color w:val="222222"/>
              <w:szCs w:val="21"/>
              <w:shd w:val="clear" w:color="auto" w:fill="FFFFFF"/>
            </w:rPr>
            <w:fldChar w:fldCharType="separate"/>
          </w:r>
          <w:r w:rsidR="004B6FD1">
            <w:rPr>
              <w:rFonts w:asciiTheme="minorHAnsi" w:hAnsiTheme="minorHAnsi"/>
              <w:noProof/>
              <w:color w:val="222222"/>
              <w:szCs w:val="21"/>
              <w:shd w:val="clear" w:color="auto" w:fill="FFFFFF"/>
            </w:rPr>
            <w:t xml:space="preserve"> </w:t>
          </w:r>
          <w:r w:rsidR="004B6FD1" w:rsidRPr="004B6FD1">
            <w:rPr>
              <w:rFonts w:asciiTheme="minorHAnsi" w:hAnsiTheme="minorHAnsi"/>
              <w:noProof/>
              <w:color w:val="222222"/>
              <w:szCs w:val="21"/>
              <w:shd w:val="clear" w:color="auto" w:fill="FFFFFF"/>
            </w:rPr>
            <w:t>(Gomes, Ferreir, &amp; Ribeiroa, 2013)</w:t>
          </w:r>
          <w:r w:rsidRPr="00B54C9E">
            <w:rPr>
              <w:rFonts w:asciiTheme="minorHAnsi" w:hAnsiTheme="minorHAnsi"/>
              <w:color w:val="222222"/>
              <w:szCs w:val="21"/>
              <w:shd w:val="clear" w:color="auto" w:fill="FFFFFF"/>
            </w:rPr>
            <w:fldChar w:fldCharType="end"/>
          </w:r>
        </w:sdtContent>
      </w:sdt>
      <w:r w:rsidRPr="00B54C9E">
        <w:rPr>
          <w:rFonts w:asciiTheme="minorHAnsi" w:hAnsiTheme="minorHAnsi"/>
          <w:color w:val="222222"/>
          <w:szCs w:val="21"/>
          <w:shd w:val="clear" w:color="auto" w:fill="FFFFFF"/>
        </w:rPr>
        <w:t>.</w:t>
      </w:r>
    </w:p>
    <w:p w14:paraId="266A305D" w14:textId="77777777" w:rsidR="008E3C6E" w:rsidRPr="00B54C9E" w:rsidRDefault="008E3C6E" w:rsidP="00C63F26">
      <w:pPr>
        <w:pStyle w:val="NoSpacing"/>
        <w:rPr>
          <w:rFonts w:asciiTheme="minorHAnsi" w:hAnsiTheme="minorHAnsi"/>
          <w:color w:val="111111"/>
          <w:szCs w:val="21"/>
          <w:shd w:val="clear" w:color="auto" w:fill="FFFFFF"/>
        </w:rPr>
      </w:pPr>
      <w:r w:rsidRPr="00B54C9E">
        <w:rPr>
          <w:rFonts w:asciiTheme="minorHAnsi" w:hAnsiTheme="minorHAnsi"/>
          <w:b/>
          <w:color w:val="222222"/>
          <w:szCs w:val="21"/>
          <w:shd w:val="clear" w:color="auto" w:fill="FFFFFF"/>
        </w:rPr>
        <w:t>LCA (Life Cycle Assessment)</w:t>
      </w:r>
      <w:r w:rsidRPr="00B54C9E">
        <w:rPr>
          <w:rFonts w:asciiTheme="minorHAnsi" w:hAnsiTheme="minorHAnsi"/>
          <w:color w:val="222222"/>
          <w:szCs w:val="21"/>
          <w:shd w:val="clear" w:color="auto" w:fill="FFFFFF"/>
        </w:rPr>
        <w:t xml:space="preserve">; </w:t>
      </w:r>
      <w:r w:rsidRPr="00B54C9E">
        <w:rPr>
          <w:rFonts w:asciiTheme="minorHAnsi" w:hAnsiTheme="minorHAnsi"/>
          <w:color w:val="111111"/>
          <w:szCs w:val="21"/>
          <w:shd w:val="clear" w:color="auto" w:fill="FFFFFF"/>
        </w:rPr>
        <w:t>for a quantitative examination, can be helpful for the selection of site remediation options with minimum impact on the ecosystem and human health</w:t>
      </w:r>
      <w:sdt>
        <w:sdtPr>
          <w:rPr>
            <w:rFonts w:asciiTheme="minorHAnsi" w:hAnsiTheme="minorHAnsi"/>
            <w:color w:val="111111"/>
            <w:szCs w:val="21"/>
            <w:shd w:val="clear" w:color="auto" w:fill="FFFFFF"/>
          </w:rPr>
          <w:id w:val="271829850"/>
          <w:citation/>
        </w:sdtPr>
        <w:sdtEndPr/>
        <w:sdtContent>
          <w:r w:rsidRPr="00B54C9E">
            <w:rPr>
              <w:rFonts w:asciiTheme="minorHAnsi" w:hAnsiTheme="minorHAnsi"/>
              <w:color w:val="111111"/>
              <w:szCs w:val="21"/>
              <w:shd w:val="clear" w:color="auto" w:fill="FFFFFF"/>
            </w:rPr>
            <w:fldChar w:fldCharType="begin"/>
          </w:r>
          <w:r w:rsidRPr="00B54C9E">
            <w:rPr>
              <w:rFonts w:asciiTheme="minorHAnsi" w:hAnsiTheme="minorHAnsi"/>
              <w:color w:val="111111"/>
              <w:szCs w:val="21"/>
              <w:shd w:val="clear" w:color="auto" w:fill="FFFFFF"/>
            </w:rPr>
            <w:instrText xml:space="preserve"> CITATION Cap11 \l 2057 </w:instrText>
          </w:r>
          <w:r w:rsidRPr="00B54C9E">
            <w:rPr>
              <w:rFonts w:asciiTheme="minorHAnsi" w:hAnsiTheme="minorHAnsi"/>
              <w:color w:val="111111"/>
              <w:szCs w:val="21"/>
              <w:shd w:val="clear" w:color="auto" w:fill="FFFFFF"/>
            </w:rPr>
            <w:fldChar w:fldCharType="separate"/>
          </w:r>
          <w:r w:rsidR="004B6FD1">
            <w:rPr>
              <w:rFonts w:asciiTheme="minorHAnsi" w:hAnsiTheme="minorHAnsi"/>
              <w:noProof/>
              <w:color w:val="111111"/>
              <w:szCs w:val="21"/>
              <w:shd w:val="clear" w:color="auto" w:fill="FFFFFF"/>
            </w:rPr>
            <w:t xml:space="preserve"> </w:t>
          </w:r>
          <w:r w:rsidR="004B6FD1" w:rsidRPr="004B6FD1">
            <w:rPr>
              <w:rFonts w:asciiTheme="minorHAnsi" w:hAnsiTheme="minorHAnsi"/>
              <w:noProof/>
              <w:color w:val="111111"/>
              <w:szCs w:val="21"/>
              <w:shd w:val="clear" w:color="auto" w:fill="FFFFFF"/>
            </w:rPr>
            <w:t>(Cappuyns, 2011)</w:t>
          </w:r>
          <w:r w:rsidRPr="00B54C9E">
            <w:rPr>
              <w:rFonts w:asciiTheme="minorHAnsi" w:hAnsiTheme="minorHAnsi"/>
              <w:color w:val="111111"/>
              <w:szCs w:val="21"/>
              <w:shd w:val="clear" w:color="auto" w:fill="FFFFFF"/>
            </w:rPr>
            <w:fldChar w:fldCharType="end"/>
          </w:r>
        </w:sdtContent>
      </w:sdt>
      <w:r w:rsidRPr="00B54C9E">
        <w:rPr>
          <w:rFonts w:asciiTheme="minorHAnsi" w:hAnsiTheme="minorHAnsi"/>
          <w:color w:val="111111"/>
          <w:szCs w:val="21"/>
          <w:shd w:val="clear" w:color="auto" w:fill="FFFFFF"/>
        </w:rPr>
        <w:t>. Sustainable remediation techniques should be used wherever possible, the LCA helps determine the best course of action for a site.</w:t>
      </w:r>
    </w:p>
    <w:p w14:paraId="52CE3833" w14:textId="77777777" w:rsidR="008A785E" w:rsidRPr="00B54C9E" w:rsidRDefault="008A785E" w:rsidP="00C63F26">
      <w:pPr>
        <w:pStyle w:val="NoSpacing"/>
        <w:rPr>
          <w:rFonts w:asciiTheme="minorHAnsi" w:hAnsiTheme="minorHAnsi"/>
          <w:color w:val="111111"/>
          <w:szCs w:val="21"/>
          <w:shd w:val="clear" w:color="auto" w:fill="FFFFFF"/>
        </w:rPr>
      </w:pPr>
      <w:r w:rsidRPr="00B54C9E">
        <w:rPr>
          <w:rFonts w:asciiTheme="minorHAnsi" w:hAnsiTheme="minorHAnsi"/>
          <w:b/>
          <w:color w:val="111111"/>
          <w:szCs w:val="21"/>
          <w:shd w:val="clear" w:color="auto" w:fill="FFFFFF"/>
        </w:rPr>
        <w:t>On/Off-site</w:t>
      </w:r>
      <w:r w:rsidRPr="00B54C9E">
        <w:rPr>
          <w:rFonts w:asciiTheme="minorHAnsi" w:hAnsiTheme="minorHAnsi"/>
          <w:color w:val="111111"/>
          <w:szCs w:val="21"/>
          <w:shd w:val="clear" w:color="auto" w:fill="FFFFFF"/>
        </w:rPr>
        <w:t xml:space="preserve">; this is </w:t>
      </w:r>
      <w:r w:rsidR="00994B21" w:rsidRPr="00B54C9E">
        <w:rPr>
          <w:rFonts w:asciiTheme="minorHAnsi" w:hAnsiTheme="minorHAnsi"/>
          <w:color w:val="111111"/>
          <w:szCs w:val="21"/>
          <w:shd w:val="clear" w:color="auto" w:fill="FFFFFF"/>
        </w:rPr>
        <w:t>regarding</w:t>
      </w:r>
      <w:r w:rsidRPr="00B54C9E">
        <w:rPr>
          <w:rFonts w:asciiTheme="minorHAnsi" w:hAnsiTheme="minorHAnsi"/>
          <w:color w:val="111111"/>
          <w:szCs w:val="21"/>
          <w:shd w:val="clear" w:color="auto" w:fill="FFFFFF"/>
        </w:rPr>
        <w:t xml:space="preserve"> where the contaminated material is treated. </w:t>
      </w:r>
      <w:r w:rsidR="00994B21" w:rsidRPr="00B54C9E">
        <w:rPr>
          <w:rFonts w:asciiTheme="minorHAnsi" w:hAnsiTheme="minorHAnsi"/>
          <w:color w:val="111111"/>
          <w:szCs w:val="21"/>
          <w:shd w:val="clear" w:color="auto" w:fill="FFFFFF"/>
        </w:rPr>
        <w:t xml:space="preserve">On site treatment is where the soil is decontaminated without removal form the site, whereas off site can incorporate soil that is removed for specialist treatment. </w:t>
      </w:r>
    </w:p>
    <w:p w14:paraId="4C4EE341" w14:textId="77777777" w:rsidR="009301ED" w:rsidRPr="00B54C9E" w:rsidRDefault="0004328A" w:rsidP="00C63F26">
      <w:pPr>
        <w:pStyle w:val="NoSpacing"/>
        <w:rPr>
          <w:rFonts w:asciiTheme="minorHAnsi" w:hAnsiTheme="minorHAnsi"/>
          <w:color w:val="222222"/>
          <w:shd w:val="clear" w:color="auto" w:fill="FFFFFF"/>
        </w:rPr>
      </w:pPr>
      <w:r w:rsidRPr="00B54C9E">
        <w:rPr>
          <w:rFonts w:asciiTheme="minorHAnsi" w:hAnsiTheme="minorHAnsi"/>
          <w:b/>
          <w:color w:val="222222"/>
          <w:shd w:val="clear" w:color="auto" w:fill="FFFFFF"/>
        </w:rPr>
        <w:t>Vadose/ saturated;</w:t>
      </w:r>
      <w:r w:rsidRPr="00B54C9E">
        <w:rPr>
          <w:rFonts w:asciiTheme="minorHAnsi" w:hAnsiTheme="minorHAnsi"/>
          <w:color w:val="222222"/>
          <w:shd w:val="clear" w:color="auto" w:fill="FFFFFF"/>
        </w:rPr>
        <w:t xml:space="preserve"> </w:t>
      </w:r>
      <w:r w:rsidR="009301ED" w:rsidRPr="00B54C9E">
        <w:rPr>
          <w:rFonts w:asciiTheme="minorHAnsi" w:hAnsiTheme="minorHAnsi"/>
          <w:color w:val="222222"/>
          <w:shd w:val="clear" w:color="auto" w:fill="FFFFFF"/>
        </w:rPr>
        <w:t>The </w:t>
      </w:r>
      <w:r w:rsidR="009301ED" w:rsidRPr="00B54C9E">
        <w:rPr>
          <w:rFonts w:asciiTheme="minorHAnsi" w:hAnsiTheme="minorHAnsi"/>
          <w:bCs/>
          <w:color w:val="222222"/>
          <w:shd w:val="clear" w:color="auto" w:fill="FFFFFF"/>
        </w:rPr>
        <w:t>vadose zone</w:t>
      </w:r>
      <w:r w:rsidR="009301ED" w:rsidRPr="00B54C9E">
        <w:rPr>
          <w:rFonts w:asciiTheme="minorHAnsi" w:hAnsiTheme="minorHAnsi"/>
          <w:color w:val="222222"/>
          <w:shd w:val="clear" w:color="auto" w:fill="FFFFFF"/>
        </w:rPr>
        <w:t>, also termed the unsaturated zone, is the part of Earth between the land surface and the top of the </w:t>
      </w:r>
      <w:r w:rsidR="009301ED" w:rsidRPr="00B54C9E">
        <w:rPr>
          <w:rFonts w:asciiTheme="minorHAnsi" w:hAnsiTheme="minorHAnsi"/>
          <w:shd w:val="clear" w:color="auto" w:fill="FFFFFF"/>
        </w:rPr>
        <w:t>phreatic</w:t>
      </w:r>
      <w:r w:rsidR="009301ED" w:rsidRPr="00B54C9E">
        <w:rPr>
          <w:rFonts w:asciiTheme="minorHAnsi" w:hAnsiTheme="minorHAnsi"/>
          <w:color w:val="222222"/>
          <w:shd w:val="clear" w:color="auto" w:fill="FFFFFF"/>
        </w:rPr>
        <w:t> zone</w:t>
      </w:r>
      <w:sdt>
        <w:sdtPr>
          <w:rPr>
            <w:rFonts w:asciiTheme="minorHAnsi" w:hAnsiTheme="minorHAnsi"/>
            <w:color w:val="222222"/>
            <w:shd w:val="clear" w:color="auto" w:fill="FFFFFF"/>
          </w:rPr>
          <w:id w:val="-1789270269"/>
          <w:citation/>
        </w:sdtPr>
        <w:sdtEndPr/>
        <w:sdtContent>
          <w:r w:rsidRPr="00B54C9E">
            <w:rPr>
              <w:rFonts w:asciiTheme="minorHAnsi" w:hAnsiTheme="minorHAnsi"/>
              <w:color w:val="222222"/>
              <w:shd w:val="clear" w:color="auto" w:fill="FFFFFF"/>
            </w:rPr>
            <w:fldChar w:fldCharType="begin"/>
          </w:r>
          <w:r w:rsidRPr="00B54C9E">
            <w:rPr>
              <w:rFonts w:asciiTheme="minorHAnsi" w:hAnsiTheme="minorHAnsi"/>
              <w:color w:val="222222"/>
              <w:shd w:val="clear" w:color="auto" w:fill="FFFFFF"/>
            </w:rPr>
            <w:instrText xml:space="preserve"> CITATION RAF79 \l 2057 </w:instrText>
          </w:r>
          <w:r w:rsidRPr="00B54C9E">
            <w:rPr>
              <w:rFonts w:asciiTheme="minorHAnsi" w:hAnsiTheme="minorHAnsi"/>
              <w:color w:val="222222"/>
              <w:shd w:val="clear" w:color="auto" w:fill="FFFFFF"/>
            </w:rPr>
            <w:fldChar w:fldCharType="separate"/>
          </w:r>
          <w:r w:rsidR="004B6FD1">
            <w:rPr>
              <w:rFonts w:asciiTheme="minorHAnsi" w:hAnsiTheme="minorHAnsi"/>
              <w:noProof/>
              <w:color w:val="222222"/>
              <w:shd w:val="clear" w:color="auto" w:fill="FFFFFF"/>
            </w:rPr>
            <w:t xml:space="preserve"> </w:t>
          </w:r>
          <w:r w:rsidR="004B6FD1" w:rsidRPr="004B6FD1">
            <w:rPr>
              <w:rFonts w:asciiTheme="minorHAnsi" w:hAnsiTheme="minorHAnsi"/>
              <w:noProof/>
              <w:color w:val="222222"/>
              <w:shd w:val="clear" w:color="auto" w:fill="FFFFFF"/>
            </w:rPr>
            <w:t>(Freeze &amp; Cherry, 1979)</w:t>
          </w:r>
          <w:r w:rsidRPr="00B54C9E">
            <w:rPr>
              <w:rFonts w:asciiTheme="minorHAnsi" w:hAnsiTheme="minorHAnsi"/>
              <w:color w:val="222222"/>
              <w:shd w:val="clear" w:color="auto" w:fill="FFFFFF"/>
            </w:rPr>
            <w:fldChar w:fldCharType="end"/>
          </w:r>
        </w:sdtContent>
      </w:sdt>
      <w:r w:rsidR="001A433E" w:rsidRPr="00B54C9E">
        <w:rPr>
          <w:rFonts w:asciiTheme="minorHAnsi" w:hAnsiTheme="minorHAnsi"/>
          <w:color w:val="222222"/>
          <w:shd w:val="clear" w:color="auto" w:fill="FFFFFF"/>
        </w:rPr>
        <w:t>.</w:t>
      </w:r>
    </w:p>
    <w:p w14:paraId="09710F94" w14:textId="77777777" w:rsidR="0004328A" w:rsidRPr="0004328A" w:rsidRDefault="0004328A" w:rsidP="008E3C6E">
      <w:pPr>
        <w:rPr>
          <w:rFonts w:ascii="Calibri Light" w:hAnsi="Calibri Light" w:cs="Calibri Light"/>
        </w:rPr>
      </w:pPr>
      <w:r>
        <w:rPr>
          <w:rFonts w:ascii="Calibri Light" w:hAnsi="Calibri Light" w:cs="Calibri Light"/>
          <w:noProof/>
        </w:rPr>
        <w:drawing>
          <wp:anchor distT="0" distB="0" distL="114300" distR="114300" simplePos="0" relativeHeight="251663360" behindDoc="1" locked="0" layoutInCell="1" allowOverlap="1" wp14:anchorId="7F4CEF5B" wp14:editId="45878120">
            <wp:simplePos x="0" y="0"/>
            <wp:positionH relativeFrom="margin">
              <wp:align>left</wp:align>
            </wp:positionH>
            <wp:positionV relativeFrom="paragraph">
              <wp:posOffset>5080</wp:posOffset>
            </wp:positionV>
            <wp:extent cx="3009900" cy="2625725"/>
            <wp:effectExtent l="0" t="0" r="0" b="3175"/>
            <wp:wrapTight wrapText="bothSides">
              <wp:wrapPolygon edited="0">
                <wp:start x="0" y="0"/>
                <wp:lineTo x="0" y="21469"/>
                <wp:lineTo x="21463" y="21469"/>
                <wp:lineTo x="21463" y="0"/>
                <wp:lineTo x="0" y="0"/>
              </wp:wrapPolygon>
            </wp:wrapTight>
            <wp:docPr id="8" name="Picture 8"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adose-zone-figure.jpg"/>
                    <pic:cNvPicPr/>
                  </pic:nvPicPr>
                  <pic:blipFill>
                    <a:blip r:embed="rId13">
                      <a:extLst>
                        <a:ext uri="{28A0092B-C50C-407E-A947-70E740481C1C}">
                          <a14:useLocalDpi xmlns:a14="http://schemas.microsoft.com/office/drawing/2010/main" val="0"/>
                        </a:ext>
                      </a:extLst>
                    </a:blip>
                    <a:stretch>
                      <a:fillRect/>
                    </a:stretch>
                  </pic:blipFill>
                  <pic:spPr>
                    <a:xfrm>
                      <a:off x="0" y="0"/>
                      <a:ext cx="3009900" cy="2625725"/>
                    </a:xfrm>
                    <a:prstGeom prst="rect">
                      <a:avLst/>
                    </a:prstGeom>
                  </pic:spPr>
                </pic:pic>
              </a:graphicData>
            </a:graphic>
            <wp14:sizeRelH relativeFrom="margin">
              <wp14:pctWidth>0</wp14:pctWidth>
            </wp14:sizeRelH>
            <wp14:sizeRelV relativeFrom="margin">
              <wp14:pctHeight>0</wp14:pctHeight>
            </wp14:sizeRelV>
          </wp:anchor>
        </w:drawing>
      </w:r>
    </w:p>
    <w:p w14:paraId="516F67DF" w14:textId="77777777" w:rsidR="008E3C6E" w:rsidRPr="008E3C6E" w:rsidRDefault="008E3C6E" w:rsidP="008E3C6E"/>
    <w:p w14:paraId="39F0BE50" w14:textId="77777777" w:rsidR="00C5481B" w:rsidRDefault="00C5481B" w:rsidP="00D90110">
      <w:pPr>
        <w:rPr>
          <w:rFonts w:ascii="Verdana" w:hAnsi="Verdana"/>
          <w:color w:val="000000"/>
          <w:sz w:val="19"/>
          <w:szCs w:val="19"/>
          <w:shd w:val="clear" w:color="auto" w:fill="FFFFFF"/>
        </w:rPr>
      </w:pPr>
    </w:p>
    <w:p w14:paraId="63C1D6E8" w14:textId="77777777" w:rsidR="00C5481B" w:rsidRDefault="00C5481B" w:rsidP="00D90110">
      <w:pPr>
        <w:rPr>
          <w:rFonts w:ascii="Verdana" w:hAnsi="Verdana"/>
          <w:color w:val="000000"/>
          <w:sz w:val="19"/>
          <w:szCs w:val="19"/>
          <w:shd w:val="clear" w:color="auto" w:fill="FFFFFF"/>
        </w:rPr>
      </w:pPr>
    </w:p>
    <w:p w14:paraId="1E5E65F0" w14:textId="77777777" w:rsidR="00C5481B" w:rsidRDefault="00C5481B" w:rsidP="00D90110">
      <w:pPr>
        <w:rPr>
          <w:rFonts w:ascii="Verdana" w:hAnsi="Verdana"/>
          <w:color w:val="000000"/>
          <w:sz w:val="19"/>
          <w:szCs w:val="19"/>
          <w:shd w:val="clear" w:color="auto" w:fill="FFFFFF"/>
        </w:rPr>
      </w:pPr>
    </w:p>
    <w:p w14:paraId="267971FE" w14:textId="77777777" w:rsidR="00C5481B" w:rsidRDefault="00C5481B" w:rsidP="00D90110">
      <w:pPr>
        <w:rPr>
          <w:rFonts w:ascii="Verdana" w:hAnsi="Verdana"/>
          <w:color w:val="000000"/>
          <w:sz w:val="19"/>
          <w:szCs w:val="19"/>
          <w:shd w:val="clear" w:color="auto" w:fill="FFFFFF"/>
        </w:rPr>
      </w:pPr>
    </w:p>
    <w:p w14:paraId="1C16F3E5" w14:textId="77777777" w:rsidR="00C5481B" w:rsidRDefault="00C5481B" w:rsidP="00D90110">
      <w:pPr>
        <w:rPr>
          <w:rFonts w:ascii="Verdana" w:hAnsi="Verdana"/>
          <w:color w:val="000000"/>
          <w:sz w:val="19"/>
          <w:szCs w:val="19"/>
          <w:shd w:val="clear" w:color="auto" w:fill="FFFFFF"/>
        </w:rPr>
      </w:pPr>
    </w:p>
    <w:p w14:paraId="37974AC5" w14:textId="77777777" w:rsidR="00C5481B" w:rsidRDefault="00C5481B" w:rsidP="00D90110">
      <w:pPr>
        <w:rPr>
          <w:rFonts w:ascii="Verdana" w:hAnsi="Verdana"/>
          <w:color w:val="000000"/>
          <w:sz w:val="19"/>
          <w:szCs w:val="19"/>
          <w:shd w:val="clear" w:color="auto" w:fill="FFFFFF"/>
        </w:rPr>
      </w:pPr>
    </w:p>
    <w:p w14:paraId="421C3258" w14:textId="77777777" w:rsidR="001A433E" w:rsidRDefault="001A433E" w:rsidP="00833B9D">
      <w:pPr>
        <w:spacing w:before="240"/>
        <w:rPr>
          <w:rFonts w:ascii="Calibri Light" w:hAnsi="Calibri Light" w:cs="Calibri Light"/>
          <w:i/>
          <w:color w:val="000000"/>
          <w:sz w:val="18"/>
          <w:szCs w:val="18"/>
          <w:shd w:val="clear" w:color="auto" w:fill="FFFFFF"/>
        </w:rPr>
      </w:pPr>
    </w:p>
    <w:p w14:paraId="4EC43E72" w14:textId="77777777" w:rsidR="001A433E" w:rsidRDefault="001A433E" w:rsidP="00833B9D">
      <w:pPr>
        <w:spacing w:before="240"/>
        <w:rPr>
          <w:rFonts w:ascii="Calibri Light" w:hAnsi="Calibri Light" w:cs="Calibri Light"/>
          <w:i/>
          <w:color w:val="000000"/>
          <w:sz w:val="18"/>
          <w:szCs w:val="18"/>
          <w:shd w:val="clear" w:color="auto" w:fill="FFFFFF"/>
        </w:rPr>
      </w:pPr>
    </w:p>
    <w:p w14:paraId="51E11AEA" w14:textId="77777777" w:rsidR="00C63F26" w:rsidRDefault="00C63F26" w:rsidP="00D1453F">
      <w:pPr>
        <w:pStyle w:val="Caption"/>
      </w:pPr>
    </w:p>
    <w:p w14:paraId="43D26BFC" w14:textId="77777777" w:rsidR="00C63F26" w:rsidRDefault="00C63F26" w:rsidP="00D1453F">
      <w:pPr>
        <w:pStyle w:val="Caption"/>
      </w:pPr>
    </w:p>
    <w:p w14:paraId="7A856860" w14:textId="77777777" w:rsidR="00C63F26" w:rsidRDefault="00C63F26" w:rsidP="00D1453F">
      <w:pPr>
        <w:pStyle w:val="Caption"/>
      </w:pPr>
    </w:p>
    <w:p w14:paraId="7B75598F" w14:textId="77777777" w:rsidR="00CD4495" w:rsidRDefault="00D1453F" w:rsidP="00D1453F">
      <w:pPr>
        <w:pStyle w:val="Caption"/>
      </w:pPr>
      <w:bookmarkStart w:id="10" w:name="_Toc501020322"/>
      <w:r>
        <w:t>Figure</w:t>
      </w:r>
      <w:r w:rsidR="00DE6033">
        <w:t xml:space="preserve"> </w:t>
      </w:r>
      <w:r w:rsidR="003A7D49">
        <w:fldChar w:fldCharType="begin"/>
      </w:r>
      <w:r w:rsidR="003A7D49">
        <w:instrText xml:space="preserve"> SEQ Figure \* ARABIC </w:instrText>
      </w:r>
      <w:r w:rsidR="003A7D49">
        <w:fldChar w:fldCharType="separate"/>
      </w:r>
      <w:r w:rsidR="006E6413">
        <w:rPr>
          <w:noProof/>
        </w:rPr>
        <w:t>3</w:t>
      </w:r>
      <w:r w:rsidR="003A7D49">
        <w:rPr>
          <w:noProof/>
        </w:rPr>
        <w:fldChar w:fldCharType="end"/>
      </w:r>
      <w:r w:rsidR="008165E0">
        <w:t>:</w:t>
      </w:r>
      <w:r w:rsidR="005F6FF3">
        <w:t xml:space="preserve"> </w:t>
      </w:r>
      <w:r>
        <w:t>S</w:t>
      </w:r>
      <w:r w:rsidR="005F6FF3">
        <w:t>howing vadose and s</w:t>
      </w:r>
      <w:r w:rsidRPr="002F62E1">
        <w:t>aturated zonation. Venkat Lakshmi 2016</w:t>
      </w:r>
      <w:bookmarkEnd w:id="10"/>
    </w:p>
    <w:p w14:paraId="599C8B81" w14:textId="5FF9C6D2" w:rsidR="00C5481B" w:rsidRPr="00B54C9E" w:rsidRDefault="00833B9D" w:rsidP="00D1453F">
      <w:pPr>
        <w:pStyle w:val="Caption"/>
        <w:rPr>
          <w:rFonts w:cs="Calibri Light"/>
          <w:i/>
          <w:color w:val="111111"/>
          <w:sz w:val="18"/>
        </w:rPr>
      </w:pPr>
      <w:r w:rsidRPr="00B54C9E">
        <w:rPr>
          <w:rFonts w:cs="Calibri Light"/>
          <w:i/>
          <w:color w:val="111111"/>
          <w:sz w:val="18"/>
        </w:rPr>
        <w:t>(</w:t>
      </w:r>
      <w:hyperlink r:id="rId14" w:history="1">
        <w:r w:rsidR="001A433E" w:rsidRPr="00B54C9E">
          <w:rPr>
            <w:rStyle w:val="Hyperlink"/>
            <w:rFonts w:cs="Calibri Light"/>
            <w:sz w:val="18"/>
          </w:rPr>
          <w:t>https://dl.sciencesocieties.org/story/2016/sep/tue/small-scale-seismic-monitoring-of-varying-water-levels-in-granular-media-0</w:t>
        </w:r>
      </w:hyperlink>
      <w:r w:rsidRPr="00B54C9E">
        <w:rPr>
          <w:rFonts w:cs="Calibri Light"/>
          <w:i/>
          <w:color w:val="111111"/>
          <w:sz w:val="18"/>
        </w:rPr>
        <w:t>)</w:t>
      </w:r>
    </w:p>
    <w:p w14:paraId="32C4B400" w14:textId="693FCFD0" w:rsidR="001A433E" w:rsidRPr="00B54C9E" w:rsidRDefault="001A433E" w:rsidP="00C63F26">
      <w:pPr>
        <w:pStyle w:val="NoSpacing"/>
        <w:rPr>
          <w:rFonts w:asciiTheme="minorHAnsi" w:hAnsiTheme="minorHAnsi"/>
          <w:shd w:val="clear" w:color="auto" w:fill="FFFFFF"/>
        </w:rPr>
      </w:pPr>
      <w:r w:rsidRPr="00B54C9E">
        <w:rPr>
          <w:rFonts w:asciiTheme="minorHAnsi" w:hAnsiTheme="minorHAnsi"/>
          <w:b/>
          <w:shd w:val="clear" w:color="auto" w:fill="FFFFFF"/>
        </w:rPr>
        <w:t xml:space="preserve">Source/ Plume; </w:t>
      </w:r>
      <w:r w:rsidRPr="00B54C9E">
        <w:rPr>
          <w:rFonts w:asciiTheme="minorHAnsi" w:hAnsiTheme="minorHAnsi"/>
          <w:shd w:val="clear" w:color="auto" w:fill="FFFFFF"/>
        </w:rPr>
        <w:t>This is in relation to the contamination area. The ‘plume’ is the contaminated area underground as a direct result of abo</w:t>
      </w:r>
      <w:r w:rsidR="00600C5C">
        <w:rPr>
          <w:rFonts w:asciiTheme="minorHAnsi" w:hAnsiTheme="minorHAnsi"/>
          <w:shd w:val="clear" w:color="auto" w:fill="FFFFFF"/>
        </w:rPr>
        <w:t>ve ground, displayed in figure 4</w:t>
      </w:r>
      <w:r w:rsidRPr="00B54C9E">
        <w:rPr>
          <w:rFonts w:asciiTheme="minorHAnsi" w:hAnsiTheme="minorHAnsi"/>
          <w:shd w:val="clear" w:color="auto" w:fill="FFFFFF"/>
        </w:rPr>
        <w:t>.</w:t>
      </w:r>
    </w:p>
    <w:p w14:paraId="3F3A3A65" w14:textId="77777777" w:rsidR="001A433E" w:rsidRPr="001A433E" w:rsidRDefault="001A433E" w:rsidP="00833B9D">
      <w:pPr>
        <w:spacing w:before="240"/>
        <w:rPr>
          <w:rFonts w:ascii="Calibri Light" w:hAnsi="Calibri Light" w:cs="Calibri Light"/>
          <w:color w:val="000000"/>
          <w:szCs w:val="18"/>
          <w:shd w:val="clear" w:color="auto" w:fill="FFFFFF"/>
        </w:rPr>
      </w:pPr>
      <w:r>
        <w:rPr>
          <w:rFonts w:ascii="Calibri Light" w:hAnsi="Calibri Light" w:cs="Calibri Light"/>
          <w:noProof/>
          <w:color w:val="000000"/>
          <w:szCs w:val="18"/>
          <w:shd w:val="clear" w:color="auto" w:fill="FFFFFF"/>
        </w:rPr>
        <w:lastRenderedPageBreak/>
        <w:drawing>
          <wp:inline distT="0" distB="0" distL="0" distR="0" wp14:anchorId="7A718742" wp14:editId="705ED89F">
            <wp:extent cx="3543300" cy="2263775"/>
            <wp:effectExtent l="0" t="0" r="0" b="3175"/>
            <wp:docPr id="9" name="Picture 9" descr="A close up of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nvEnl-185_clip_image008.jpg"/>
                    <pic:cNvPicPr/>
                  </pic:nvPicPr>
                  <pic:blipFill>
                    <a:blip r:embed="rId15">
                      <a:extLst>
                        <a:ext uri="{28A0092B-C50C-407E-A947-70E740481C1C}">
                          <a14:useLocalDpi xmlns:a14="http://schemas.microsoft.com/office/drawing/2010/main" val="0"/>
                        </a:ext>
                      </a:extLst>
                    </a:blip>
                    <a:stretch>
                      <a:fillRect/>
                    </a:stretch>
                  </pic:blipFill>
                  <pic:spPr>
                    <a:xfrm>
                      <a:off x="0" y="0"/>
                      <a:ext cx="3551272" cy="2268868"/>
                    </a:xfrm>
                    <a:prstGeom prst="rect">
                      <a:avLst/>
                    </a:prstGeom>
                  </pic:spPr>
                </pic:pic>
              </a:graphicData>
            </a:graphic>
          </wp:inline>
        </w:drawing>
      </w:r>
      <w:r>
        <w:rPr>
          <w:rFonts w:ascii="Calibri Light" w:hAnsi="Calibri Light" w:cs="Calibri Light"/>
          <w:color w:val="000000"/>
          <w:szCs w:val="18"/>
          <w:shd w:val="clear" w:color="auto" w:fill="FFFFFF"/>
        </w:rPr>
        <w:t xml:space="preserve"> </w:t>
      </w:r>
    </w:p>
    <w:p w14:paraId="4F32E879" w14:textId="6BBDC878" w:rsidR="00CD4495" w:rsidRDefault="00D1453F" w:rsidP="00D1453F">
      <w:pPr>
        <w:pStyle w:val="Caption"/>
      </w:pPr>
      <w:bookmarkStart w:id="11" w:name="_Toc501020323"/>
      <w:r>
        <w:t xml:space="preserve">Figure </w:t>
      </w:r>
      <w:r w:rsidR="003A7D49">
        <w:fldChar w:fldCharType="begin"/>
      </w:r>
      <w:r w:rsidR="003A7D49">
        <w:instrText xml:space="preserve"> SEQ Figure \* ARABIC </w:instrText>
      </w:r>
      <w:r w:rsidR="003A7D49">
        <w:fldChar w:fldCharType="separate"/>
      </w:r>
      <w:r w:rsidR="006E6413">
        <w:rPr>
          <w:noProof/>
        </w:rPr>
        <w:t>4</w:t>
      </w:r>
      <w:r w:rsidR="003A7D49">
        <w:rPr>
          <w:noProof/>
        </w:rPr>
        <w:fldChar w:fldCharType="end"/>
      </w:r>
      <w:r>
        <w:t xml:space="preserve">: </w:t>
      </w:r>
      <w:r w:rsidRPr="00613F83">
        <w:t>contamination plume because of a above ground p</w:t>
      </w:r>
      <w:r w:rsidR="00CD4495">
        <w:t>ollution source. Ami Adini, 2001</w:t>
      </w:r>
      <w:bookmarkEnd w:id="11"/>
    </w:p>
    <w:p w14:paraId="37DEF8BA" w14:textId="6F0D4931" w:rsidR="00C5481B" w:rsidRPr="00B54C9E" w:rsidRDefault="004E5D7C" w:rsidP="00D1453F">
      <w:pPr>
        <w:pStyle w:val="Caption"/>
        <w:rPr>
          <w:rFonts w:cs="Calibri Light"/>
          <w:i/>
          <w:color w:val="000000"/>
          <w:sz w:val="18"/>
          <w:szCs w:val="19"/>
          <w:shd w:val="clear" w:color="auto" w:fill="FFFFFF"/>
        </w:rPr>
      </w:pPr>
      <w:r w:rsidRPr="00B54C9E">
        <w:rPr>
          <w:rFonts w:cs="Calibri Light"/>
          <w:i/>
          <w:color w:val="000000"/>
          <w:sz w:val="18"/>
          <w:szCs w:val="19"/>
          <w:shd w:val="clear" w:color="auto" w:fill="FFFFFF"/>
        </w:rPr>
        <w:t xml:space="preserve">http://amiadini.com/newsletters/envEnl-185.html </w:t>
      </w:r>
    </w:p>
    <w:p w14:paraId="7FF8CEB5" w14:textId="1339EE0F" w:rsidR="00C5481B" w:rsidRPr="00B54C9E" w:rsidRDefault="001C53B3" w:rsidP="00C63F26">
      <w:pPr>
        <w:pStyle w:val="NoSpacing"/>
        <w:rPr>
          <w:rFonts w:asciiTheme="minorHAnsi" w:hAnsiTheme="minorHAnsi"/>
          <w:shd w:val="clear" w:color="auto" w:fill="FFFFFF"/>
        </w:rPr>
      </w:pPr>
      <w:r w:rsidRPr="00B54C9E">
        <w:rPr>
          <w:rFonts w:asciiTheme="minorHAnsi" w:hAnsiTheme="minorHAnsi"/>
          <w:shd w:val="clear" w:color="auto" w:fill="FFFFFF"/>
        </w:rPr>
        <w:t xml:space="preserve">In-situ soil </w:t>
      </w:r>
      <w:r w:rsidR="0014337D" w:rsidRPr="00B54C9E">
        <w:rPr>
          <w:rFonts w:asciiTheme="minorHAnsi" w:hAnsiTheme="minorHAnsi"/>
          <w:shd w:val="clear" w:color="auto" w:fill="FFFFFF"/>
        </w:rPr>
        <w:t>remediation</w:t>
      </w:r>
      <w:r w:rsidRPr="00B54C9E">
        <w:rPr>
          <w:rFonts w:asciiTheme="minorHAnsi" w:hAnsiTheme="minorHAnsi"/>
          <w:shd w:val="clear" w:color="auto" w:fill="FFFFFF"/>
        </w:rPr>
        <w:t xml:space="preserve"> techniques are usually more cost effective than ex-situ methods</w:t>
      </w:r>
      <w:r w:rsidR="0014337D" w:rsidRPr="00B54C9E">
        <w:rPr>
          <w:rFonts w:asciiTheme="minorHAnsi" w:hAnsiTheme="minorHAnsi"/>
          <w:shd w:val="clear" w:color="auto" w:fill="FFFFFF"/>
        </w:rPr>
        <w:t>, this doesn’t necessarily mean they’re more prevalent in industry. A chart showing the percentage of tec</w:t>
      </w:r>
      <w:r w:rsidR="00133490">
        <w:rPr>
          <w:rFonts w:asciiTheme="minorHAnsi" w:hAnsiTheme="minorHAnsi"/>
          <w:shd w:val="clear" w:color="auto" w:fill="FFFFFF"/>
        </w:rPr>
        <w:t>hniques is presented in figure 5</w:t>
      </w:r>
      <w:r w:rsidR="0014337D" w:rsidRPr="00B54C9E">
        <w:rPr>
          <w:rFonts w:asciiTheme="minorHAnsi" w:hAnsiTheme="minorHAnsi"/>
          <w:shd w:val="clear" w:color="auto" w:fill="FFFFFF"/>
        </w:rPr>
        <w:t xml:space="preserve">. </w:t>
      </w:r>
    </w:p>
    <w:p w14:paraId="071EFF7A" w14:textId="77777777" w:rsidR="0014337D" w:rsidRPr="001C53B3" w:rsidRDefault="0014337D" w:rsidP="00D90110">
      <w:pPr>
        <w:rPr>
          <w:rFonts w:ascii="Calibri Light" w:hAnsi="Calibri Light" w:cs="Calibri Light"/>
          <w:color w:val="000000"/>
          <w:shd w:val="clear" w:color="auto" w:fill="FFFFFF"/>
        </w:rPr>
      </w:pPr>
      <w:r>
        <w:rPr>
          <w:rFonts w:ascii="Calibri Light" w:hAnsi="Calibri Light" w:cs="Calibri Light"/>
          <w:noProof/>
          <w:color w:val="000000"/>
          <w:shd w:val="clear" w:color="auto" w:fill="FFFFFF"/>
        </w:rPr>
        <w:drawing>
          <wp:inline distT="0" distB="0" distL="0" distR="0" wp14:anchorId="01A95077" wp14:editId="57808CB7">
            <wp:extent cx="5038725" cy="3324225"/>
            <wp:effectExtent l="0" t="0" r="9525" b="9525"/>
            <wp:docPr id="10" name="Picture 10"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png"/>
                    <pic:cNvPicPr/>
                  </pic:nvPicPr>
                  <pic:blipFill>
                    <a:blip r:embed="rId16">
                      <a:extLst>
                        <a:ext uri="{28A0092B-C50C-407E-A947-70E740481C1C}">
                          <a14:useLocalDpi xmlns:a14="http://schemas.microsoft.com/office/drawing/2010/main" val="0"/>
                        </a:ext>
                      </a:extLst>
                    </a:blip>
                    <a:stretch>
                      <a:fillRect/>
                    </a:stretch>
                  </pic:blipFill>
                  <pic:spPr>
                    <a:xfrm>
                      <a:off x="0" y="0"/>
                      <a:ext cx="5038725" cy="3324225"/>
                    </a:xfrm>
                    <a:prstGeom prst="rect">
                      <a:avLst/>
                    </a:prstGeom>
                  </pic:spPr>
                </pic:pic>
              </a:graphicData>
            </a:graphic>
          </wp:inline>
        </w:drawing>
      </w:r>
    </w:p>
    <w:p w14:paraId="67973F26" w14:textId="77777777" w:rsidR="00CD4495" w:rsidRDefault="00D1453F" w:rsidP="00D1453F">
      <w:pPr>
        <w:pStyle w:val="Caption"/>
      </w:pPr>
      <w:bookmarkStart w:id="12" w:name="_Toc501020324"/>
      <w:r>
        <w:t xml:space="preserve">Figure </w:t>
      </w:r>
      <w:r w:rsidR="003A7D49">
        <w:fldChar w:fldCharType="begin"/>
      </w:r>
      <w:r w:rsidR="003A7D49">
        <w:instrText xml:space="preserve"> SEQ Figure \* ARABIC </w:instrText>
      </w:r>
      <w:r w:rsidR="003A7D49">
        <w:fldChar w:fldCharType="separate"/>
      </w:r>
      <w:r w:rsidR="006E6413">
        <w:rPr>
          <w:noProof/>
        </w:rPr>
        <w:t>5</w:t>
      </w:r>
      <w:r w:rsidR="003A7D49">
        <w:rPr>
          <w:noProof/>
        </w:rPr>
        <w:fldChar w:fldCharType="end"/>
      </w:r>
      <w:r>
        <w:t xml:space="preserve">: </w:t>
      </w:r>
      <w:r w:rsidRPr="00A667E7">
        <w:t>percentage of remediation tec</w:t>
      </w:r>
      <w:r>
        <w:t>hniques. Patricia Shapley 2010.</w:t>
      </w:r>
      <w:bookmarkEnd w:id="12"/>
    </w:p>
    <w:p w14:paraId="4B3B9967" w14:textId="305E9083" w:rsidR="00C5481B" w:rsidRPr="00B54C9E" w:rsidRDefault="003A7D49" w:rsidP="00D1453F">
      <w:pPr>
        <w:pStyle w:val="Caption"/>
      </w:pPr>
      <w:hyperlink r:id="rId17" w:history="1">
        <w:r w:rsidR="0014337D" w:rsidRPr="00B54C9E">
          <w:rPr>
            <w:rStyle w:val="Hyperlink"/>
            <w:rFonts w:cs="Calibri Light"/>
            <w:sz w:val="18"/>
          </w:rPr>
          <w:t>http://butane.chem.uiuc.edu/pshapley/environmental/l39/1.html</w:t>
        </w:r>
      </w:hyperlink>
      <w:r w:rsidR="0014337D" w:rsidRPr="00B54C9E">
        <w:rPr>
          <w:rFonts w:cs="Calibri Light"/>
          <w:i/>
          <w:color w:val="000000"/>
          <w:sz w:val="18"/>
        </w:rPr>
        <w:t>.</w:t>
      </w:r>
    </w:p>
    <w:p w14:paraId="4878D318" w14:textId="166BA165" w:rsidR="0014337D" w:rsidRPr="00B54C9E" w:rsidRDefault="0014337D" w:rsidP="00C63F26">
      <w:pPr>
        <w:pStyle w:val="NoSpacing"/>
        <w:rPr>
          <w:rFonts w:asciiTheme="minorHAnsi" w:hAnsiTheme="minorHAnsi"/>
        </w:rPr>
      </w:pPr>
      <w:r w:rsidRPr="00B54C9E">
        <w:rPr>
          <w:rFonts w:asciiTheme="minorHAnsi" w:hAnsiTheme="minorHAnsi"/>
        </w:rPr>
        <w:t>This study wi</w:t>
      </w:r>
      <w:r w:rsidR="00133490">
        <w:rPr>
          <w:rFonts w:asciiTheme="minorHAnsi" w:hAnsiTheme="minorHAnsi"/>
        </w:rPr>
        <w:t>ll aim to provide insight into four</w:t>
      </w:r>
      <w:r w:rsidRPr="00B54C9E">
        <w:rPr>
          <w:rFonts w:asciiTheme="minorHAnsi" w:hAnsiTheme="minorHAnsi"/>
        </w:rPr>
        <w:t xml:space="preserve"> soil remediation techniques, including case studies displaying effective use. These techniques are, </w:t>
      </w:r>
      <w:r w:rsidR="004C634A" w:rsidRPr="00B54C9E">
        <w:rPr>
          <w:rFonts w:asciiTheme="minorHAnsi" w:hAnsiTheme="minorHAnsi"/>
        </w:rPr>
        <w:t>phyto</w:t>
      </w:r>
      <w:r w:rsidR="00E01BC4" w:rsidRPr="00B54C9E">
        <w:rPr>
          <w:rFonts w:asciiTheme="minorHAnsi" w:hAnsiTheme="minorHAnsi"/>
        </w:rPr>
        <w:t xml:space="preserve">remediation, </w:t>
      </w:r>
      <w:r w:rsidR="00232777" w:rsidRPr="00B54C9E">
        <w:rPr>
          <w:rFonts w:asciiTheme="minorHAnsi" w:hAnsiTheme="minorHAnsi"/>
        </w:rPr>
        <w:t xml:space="preserve">thermal desorption, </w:t>
      </w:r>
      <w:r w:rsidR="006E56A9" w:rsidRPr="00B54C9E">
        <w:rPr>
          <w:rFonts w:asciiTheme="minorHAnsi" w:hAnsiTheme="minorHAnsi"/>
        </w:rPr>
        <w:t xml:space="preserve">soil stabilisation and in-situ chemical </w:t>
      </w:r>
      <w:r w:rsidR="00CB15CA" w:rsidRPr="00B54C9E">
        <w:rPr>
          <w:rFonts w:asciiTheme="minorHAnsi" w:hAnsiTheme="minorHAnsi"/>
        </w:rPr>
        <w:t>oxid</w:t>
      </w:r>
      <w:r w:rsidR="00E0316C" w:rsidRPr="00B54C9E">
        <w:rPr>
          <w:rFonts w:asciiTheme="minorHAnsi" w:hAnsiTheme="minorHAnsi"/>
        </w:rPr>
        <w:t xml:space="preserve">ation. </w:t>
      </w:r>
    </w:p>
    <w:p w14:paraId="7E1C3441" w14:textId="77777777" w:rsidR="000A6A4D" w:rsidRPr="00B54C9E" w:rsidRDefault="000A6A4D" w:rsidP="00DF1C98">
      <w:pPr>
        <w:pStyle w:val="Heading1"/>
        <w:rPr>
          <w:shd w:val="clear" w:color="auto" w:fill="FFFFFF"/>
        </w:rPr>
      </w:pPr>
      <w:bookmarkStart w:id="13" w:name="_Toc497915694"/>
    </w:p>
    <w:p w14:paraId="5C2F1F8C" w14:textId="77777777" w:rsidR="000A6A4D" w:rsidRDefault="000A6A4D" w:rsidP="00DF1C98">
      <w:pPr>
        <w:pStyle w:val="Heading1"/>
        <w:rPr>
          <w:shd w:val="clear" w:color="auto" w:fill="FFFFFF"/>
        </w:rPr>
      </w:pPr>
    </w:p>
    <w:p w14:paraId="2CF786D0" w14:textId="365C29CC" w:rsidR="00DF1C98" w:rsidRDefault="00DF1C98" w:rsidP="00DF1C98">
      <w:pPr>
        <w:pStyle w:val="Heading1"/>
        <w:rPr>
          <w:shd w:val="clear" w:color="auto" w:fill="FFFFFF"/>
        </w:rPr>
      </w:pPr>
      <w:bookmarkStart w:id="14" w:name="_Toc499023056"/>
      <w:r>
        <w:rPr>
          <w:shd w:val="clear" w:color="auto" w:fill="FFFFFF"/>
        </w:rPr>
        <w:lastRenderedPageBreak/>
        <w:t>Phytoremediation</w:t>
      </w:r>
      <w:bookmarkEnd w:id="13"/>
      <w:bookmarkEnd w:id="14"/>
    </w:p>
    <w:p w14:paraId="064FF2CC" w14:textId="112876C9" w:rsidR="006D187B" w:rsidRPr="00FC2761" w:rsidRDefault="00DD7561" w:rsidP="00C63F26">
      <w:pPr>
        <w:pStyle w:val="NoSpacing"/>
        <w:rPr>
          <w:rFonts w:asciiTheme="minorHAnsi" w:hAnsiTheme="minorHAnsi" w:cs="Times"/>
          <w:lang w:val="en-US"/>
        </w:rPr>
      </w:pPr>
      <w:r w:rsidRPr="00FC2761">
        <w:rPr>
          <w:rFonts w:asciiTheme="minorHAnsi" w:hAnsiTheme="minorHAnsi"/>
        </w:rPr>
        <w:t>Firstly, phytoremediation is a plant based remediation technique, its economic, environme</w:t>
      </w:r>
      <w:r w:rsidR="00625734" w:rsidRPr="00FC2761">
        <w:rPr>
          <w:rFonts w:asciiTheme="minorHAnsi" w:hAnsiTheme="minorHAnsi"/>
        </w:rPr>
        <w:t xml:space="preserve">ntally friendly and effective. This technology </w:t>
      </w:r>
      <w:r w:rsidR="00893D35" w:rsidRPr="00FC2761">
        <w:rPr>
          <w:rFonts w:asciiTheme="minorHAnsi" w:hAnsiTheme="minorHAnsi"/>
        </w:rPr>
        <w:t>h</w:t>
      </w:r>
      <w:r w:rsidR="00DD2ED0" w:rsidRPr="00FC2761">
        <w:rPr>
          <w:rFonts w:asciiTheme="minorHAnsi" w:hAnsiTheme="minorHAnsi"/>
        </w:rPr>
        <w:t xml:space="preserve">as the capability to remove </w:t>
      </w:r>
      <w:r w:rsidR="001458AA" w:rsidRPr="00FC2761">
        <w:rPr>
          <w:rFonts w:asciiTheme="minorHAnsi" w:hAnsiTheme="minorHAnsi"/>
        </w:rPr>
        <w:t xml:space="preserve">various </w:t>
      </w:r>
      <w:r w:rsidR="006941F9" w:rsidRPr="00FC2761">
        <w:rPr>
          <w:rFonts w:asciiTheme="minorHAnsi" w:hAnsiTheme="minorHAnsi"/>
        </w:rPr>
        <w:t>hazardous</w:t>
      </w:r>
      <w:r w:rsidR="001458AA" w:rsidRPr="00FC2761">
        <w:rPr>
          <w:rFonts w:asciiTheme="minorHAnsi" w:hAnsiTheme="minorHAnsi"/>
        </w:rPr>
        <w:t xml:space="preserve"> </w:t>
      </w:r>
      <w:r w:rsidR="006941F9" w:rsidRPr="00FC2761">
        <w:rPr>
          <w:rFonts w:asciiTheme="minorHAnsi" w:hAnsiTheme="minorHAnsi"/>
        </w:rPr>
        <w:t>elements from soils, including hydrocarbons</w:t>
      </w:r>
      <w:r w:rsidR="00FC2761" w:rsidRPr="00FC2761">
        <w:rPr>
          <w:rFonts w:asciiTheme="minorHAnsi" w:hAnsiTheme="minorHAnsi"/>
        </w:rPr>
        <w:t>, metals</w:t>
      </w:r>
      <w:r w:rsidR="006941F9" w:rsidRPr="00FC2761">
        <w:rPr>
          <w:rFonts w:asciiTheme="minorHAnsi" w:hAnsiTheme="minorHAnsi"/>
        </w:rPr>
        <w:t xml:space="preserve"> and pesticides. </w:t>
      </w:r>
      <w:r w:rsidR="005C4AC5" w:rsidRPr="00FC2761">
        <w:rPr>
          <w:rFonts w:asciiTheme="minorHAnsi" w:hAnsiTheme="minorHAnsi"/>
          <w:color w:val="000000" w:themeColor="text1"/>
        </w:rPr>
        <w:t>“</w:t>
      </w:r>
      <w:r w:rsidR="005C4AC5" w:rsidRPr="00FC2761">
        <w:rPr>
          <w:rFonts w:asciiTheme="minorHAnsi" w:eastAsia="Times New Roman" w:hAnsiTheme="minorHAnsi" w:cs="Arial"/>
          <w:color w:val="000000" w:themeColor="text1"/>
          <w:shd w:val="clear" w:color="auto" w:fill="FFFFFF"/>
          <w:lang w:val="en-US"/>
        </w:rPr>
        <w:t>Around the world, there is an increasing trend in areas of land, surface waters and groundwater affected by contamination from industrial, military and agricultural activities either due to ignorance, lack of vision, or carelessness. The build-up of toxic pollutants (metals, radionuclides and organic contaminants in soil, surface water and ground water) not only affects natural resources but also caus</w:t>
      </w:r>
      <w:r w:rsidR="00BD77E5" w:rsidRPr="00FC2761">
        <w:rPr>
          <w:rFonts w:asciiTheme="minorHAnsi" w:eastAsia="Times New Roman" w:hAnsiTheme="minorHAnsi" w:cs="Arial"/>
          <w:color w:val="000000" w:themeColor="text1"/>
          <w:shd w:val="clear" w:color="auto" w:fill="FFFFFF"/>
          <w:lang w:val="en-US"/>
        </w:rPr>
        <w:t>es a major strain on ecosystems”</w:t>
      </w:r>
      <w:r w:rsidR="005C4AC5" w:rsidRPr="00FC2761">
        <w:rPr>
          <w:rFonts w:asciiTheme="minorHAnsi" w:eastAsia="Times New Roman" w:hAnsiTheme="minorHAnsi" w:cs="Arial"/>
          <w:color w:val="000000" w:themeColor="text1"/>
          <w:shd w:val="clear" w:color="auto" w:fill="FFFFFF"/>
          <w:lang w:val="en-US"/>
        </w:rPr>
        <w:t xml:space="preserve"> </w:t>
      </w:r>
      <w:sdt>
        <w:sdtPr>
          <w:rPr>
            <w:rFonts w:asciiTheme="minorHAnsi" w:eastAsia="Times New Roman" w:hAnsiTheme="minorHAnsi" w:cs="Arial"/>
            <w:color w:val="000000" w:themeColor="text1"/>
            <w:shd w:val="clear" w:color="auto" w:fill="FFFFFF"/>
            <w:lang w:val="en-US"/>
          </w:rPr>
          <w:id w:val="2078633723"/>
          <w:citation/>
        </w:sdtPr>
        <w:sdtEndPr/>
        <w:sdtContent>
          <w:r w:rsidR="005C4AC5" w:rsidRPr="00FC2761">
            <w:rPr>
              <w:rFonts w:asciiTheme="minorHAnsi" w:eastAsia="Times New Roman" w:hAnsiTheme="minorHAnsi" w:cs="Arial"/>
              <w:color w:val="000000" w:themeColor="text1"/>
              <w:shd w:val="clear" w:color="auto" w:fill="FFFFFF"/>
              <w:lang w:val="en-US"/>
            </w:rPr>
            <w:fldChar w:fldCharType="begin"/>
          </w:r>
          <w:r w:rsidR="005C4AC5" w:rsidRPr="00FC2761">
            <w:rPr>
              <w:rFonts w:asciiTheme="minorHAnsi" w:eastAsia="Times New Roman" w:hAnsiTheme="minorHAnsi" w:cs="Arial"/>
              <w:color w:val="000000" w:themeColor="text1"/>
              <w:shd w:val="clear" w:color="auto" w:fill="FFFFFF"/>
            </w:rPr>
            <w:instrText xml:space="preserve"> CITATION UNE13 \l 2057 </w:instrText>
          </w:r>
          <w:r w:rsidR="005C4AC5" w:rsidRPr="00FC2761">
            <w:rPr>
              <w:rFonts w:asciiTheme="minorHAnsi" w:eastAsia="Times New Roman" w:hAnsiTheme="minorHAnsi" w:cs="Arial"/>
              <w:color w:val="000000" w:themeColor="text1"/>
              <w:shd w:val="clear" w:color="auto" w:fill="FFFFFF"/>
              <w:lang w:val="en-US"/>
            </w:rPr>
            <w:fldChar w:fldCharType="separate"/>
          </w:r>
          <w:r w:rsidR="004B6FD1" w:rsidRPr="004B6FD1">
            <w:rPr>
              <w:rFonts w:asciiTheme="minorHAnsi" w:eastAsia="Times New Roman" w:hAnsiTheme="minorHAnsi" w:cs="Arial"/>
              <w:noProof/>
              <w:color w:val="000000" w:themeColor="text1"/>
              <w:shd w:val="clear" w:color="auto" w:fill="FFFFFF"/>
            </w:rPr>
            <w:t>(UNEP, 2013)</w:t>
          </w:r>
          <w:r w:rsidR="005C4AC5" w:rsidRPr="00FC2761">
            <w:rPr>
              <w:rFonts w:asciiTheme="minorHAnsi" w:eastAsia="Times New Roman" w:hAnsiTheme="minorHAnsi" w:cs="Arial"/>
              <w:color w:val="000000" w:themeColor="text1"/>
              <w:shd w:val="clear" w:color="auto" w:fill="FFFFFF"/>
              <w:lang w:val="en-US"/>
            </w:rPr>
            <w:fldChar w:fldCharType="end"/>
          </w:r>
        </w:sdtContent>
      </w:sdt>
      <w:r w:rsidR="00BD77E5" w:rsidRPr="00FC2761">
        <w:rPr>
          <w:rFonts w:asciiTheme="minorHAnsi" w:eastAsia="Times New Roman" w:hAnsiTheme="minorHAnsi" w:cs="Arial"/>
          <w:color w:val="000000" w:themeColor="text1"/>
          <w:shd w:val="clear" w:color="auto" w:fill="FFFFFF"/>
          <w:lang w:val="en-US"/>
        </w:rPr>
        <w:t xml:space="preserve">. Phytoremediation is a broad term used to cover a vast range of technologies that uses plants for remediating soils, sludge’s and water contaminated with organic or non-organic substances. </w:t>
      </w:r>
      <w:r w:rsidR="00BD77E5" w:rsidRPr="00FC2761">
        <w:rPr>
          <w:rFonts w:asciiTheme="minorHAnsi" w:hAnsiTheme="minorHAnsi"/>
          <w:lang w:val="en-US"/>
        </w:rPr>
        <w:t xml:space="preserve">Phytoremediation can be defined as “the efficient use of plants to remove, detoxify or </w:t>
      </w:r>
      <w:r w:rsidR="002F6026" w:rsidRPr="00FC2761">
        <w:rPr>
          <w:rFonts w:asciiTheme="minorHAnsi" w:hAnsiTheme="minorHAnsi"/>
          <w:lang w:val="en-US"/>
        </w:rPr>
        <w:t>immobilize</w:t>
      </w:r>
      <w:r w:rsidR="00BD77E5" w:rsidRPr="00FC2761">
        <w:rPr>
          <w:rFonts w:asciiTheme="minorHAnsi" w:hAnsiTheme="minorHAnsi"/>
          <w:lang w:val="en-US"/>
        </w:rPr>
        <w:t xml:space="preserve"> environmental contaminants in a growth matrix (soil, water or sediments) through the natural biological, chemical or physical activities and processes of the plants”</w:t>
      </w:r>
      <w:sdt>
        <w:sdtPr>
          <w:rPr>
            <w:rFonts w:asciiTheme="minorHAnsi" w:hAnsiTheme="minorHAnsi"/>
          </w:rPr>
          <w:id w:val="715625502"/>
          <w:citation/>
        </w:sdtPr>
        <w:sdtEndPr/>
        <w:sdtContent>
          <w:r w:rsidR="00BD77E5" w:rsidRPr="00FC2761">
            <w:rPr>
              <w:rFonts w:asciiTheme="minorHAnsi" w:hAnsiTheme="minorHAnsi"/>
            </w:rPr>
            <w:fldChar w:fldCharType="begin"/>
          </w:r>
          <w:r w:rsidR="00BD77E5" w:rsidRPr="00FC2761">
            <w:rPr>
              <w:rFonts w:asciiTheme="minorHAnsi" w:hAnsiTheme="minorHAnsi"/>
            </w:rPr>
            <w:instrText xml:space="preserve"> CITATION UNE13 \l 2057 </w:instrText>
          </w:r>
          <w:r w:rsidR="00BD77E5" w:rsidRPr="00FC2761">
            <w:rPr>
              <w:rFonts w:asciiTheme="minorHAnsi" w:hAnsiTheme="minorHAnsi"/>
            </w:rPr>
            <w:fldChar w:fldCharType="separate"/>
          </w:r>
          <w:r w:rsidR="004B6FD1">
            <w:rPr>
              <w:rFonts w:asciiTheme="minorHAnsi" w:hAnsiTheme="minorHAnsi"/>
              <w:noProof/>
            </w:rPr>
            <w:t xml:space="preserve"> </w:t>
          </w:r>
          <w:r w:rsidR="004B6FD1" w:rsidRPr="004B6FD1">
            <w:rPr>
              <w:rFonts w:asciiTheme="minorHAnsi" w:hAnsiTheme="minorHAnsi"/>
              <w:noProof/>
            </w:rPr>
            <w:t>(UNEP, 2013)</w:t>
          </w:r>
          <w:r w:rsidR="00BD77E5" w:rsidRPr="00FC2761">
            <w:rPr>
              <w:rFonts w:asciiTheme="minorHAnsi" w:hAnsiTheme="minorHAnsi"/>
            </w:rPr>
            <w:fldChar w:fldCharType="end"/>
          </w:r>
        </w:sdtContent>
      </w:sdt>
      <w:r w:rsidR="00477D2E" w:rsidRPr="00FC2761">
        <w:rPr>
          <w:rFonts w:asciiTheme="minorHAnsi" w:hAnsiTheme="minorHAnsi"/>
        </w:rPr>
        <w:t>.</w:t>
      </w:r>
      <w:r w:rsidR="002258DF" w:rsidRPr="00FC2761">
        <w:rPr>
          <w:rFonts w:asciiTheme="minorHAnsi" w:hAnsiTheme="minorHAnsi"/>
        </w:rPr>
        <w:t xml:space="preserve"> Chemicals are uptaken</w:t>
      </w:r>
      <w:r w:rsidR="000F2EC0" w:rsidRPr="00FC2761">
        <w:rPr>
          <w:rFonts w:asciiTheme="minorHAnsi" w:hAnsiTheme="minorHAnsi"/>
        </w:rPr>
        <w:t xml:space="preserve"> into a plants biomass then </w:t>
      </w:r>
      <w:r w:rsidR="00C70E9A" w:rsidRPr="00FC2761">
        <w:rPr>
          <w:rFonts w:asciiTheme="minorHAnsi" w:hAnsiTheme="minorHAnsi"/>
        </w:rPr>
        <w:t>harvested</w:t>
      </w:r>
      <w:r w:rsidR="000F2EC0" w:rsidRPr="00FC2761">
        <w:rPr>
          <w:rFonts w:asciiTheme="minorHAnsi" w:hAnsiTheme="minorHAnsi"/>
        </w:rPr>
        <w:t xml:space="preserve"> and disposed of, the most common plant family in Europe for is </w:t>
      </w:r>
      <w:r w:rsidR="000F2EC0" w:rsidRPr="00FC2761">
        <w:rPr>
          <w:rFonts w:asciiTheme="minorHAnsi" w:hAnsiTheme="minorHAnsi" w:cs="Times"/>
          <w:i/>
          <w:iCs/>
          <w:lang w:val="en-US"/>
        </w:rPr>
        <w:t xml:space="preserve">Brassica </w:t>
      </w:r>
      <w:r w:rsidR="000F2EC0" w:rsidRPr="00FC2761">
        <w:rPr>
          <w:rFonts w:asciiTheme="minorHAnsi" w:hAnsiTheme="minorHAnsi" w:cs="Times"/>
          <w:iCs/>
          <w:lang w:val="en-US"/>
        </w:rPr>
        <w:t>(Cabbage)</w:t>
      </w:r>
      <w:r w:rsidR="006D187B" w:rsidRPr="00FC2761">
        <w:rPr>
          <w:rFonts w:asciiTheme="minorHAnsi" w:hAnsiTheme="minorHAnsi" w:cs="Times"/>
          <w:sz w:val="30"/>
          <w:szCs w:val="30"/>
          <w:lang w:val="en-US"/>
        </w:rPr>
        <w:t xml:space="preserve"> </w:t>
      </w:r>
      <w:r w:rsidR="006D187B" w:rsidRPr="00FC2761">
        <w:rPr>
          <w:rFonts w:asciiTheme="minorHAnsi" w:hAnsiTheme="minorHAnsi" w:cs="Times"/>
          <w:lang w:val="en-US"/>
        </w:rPr>
        <w:t>(Baker, et al., 1994)</w:t>
      </w:r>
      <w:r w:rsidR="007A3CAC" w:rsidRPr="00FC2761">
        <w:rPr>
          <w:rFonts w:asciiTheme="minorHAnsi" w:hAnsiTheme="minorHAnsi" w:cs="Times"/>
          <w:lang w:val="en-US"/>
        </w:rPr>
        <w:t xml:space="preserve"> (Barr, et al.</w:t>
      </w:r>
      <w:bookmarkStart w:id="15" w:name="_GoBack"/>
      <w:bookmarkEnd w:id="15"/>
      <w:r w:rsidR="007A3CAC" w:rsidRPr="00FC2761">
        <w:rPr>
          <w:rFonts w:asciiTheme="minorHAnsi" w:hAnsiTheme="minorHAnsi" w:cs="Times"/>
          <w:lang w:val="en-US"/>
        </w:rPr>
        <w:t>, 2002).</w:t>
      </w:r>
    </w:p>
    <w:p w14:paraId="0950DB37" w14:textId="4B895D89" w:rsidR="000F2EC0" w:rsidRDefault="000F2EC0" w:rsidP="000F2EC0">
      <w:pPr>
        <w:widowControl w:val="0"/>
        <w:autoSpaceDE w:val="0"/>
        <w:autoSpaceDN w:val="0"/>
        <w:adjustRightInd w:val="0"/>
        <w:spacing w:after="240" w:line="340" w:lineRule="atLeast"/>
        <w:rPr>
          <w:rFonts w:ascii="Times" w:hAnsi="Times" w:cs="Times"/>
        </w:rPr>
      </w:pPr>
    </w:p>
    <w:p w14:paraId="23DBFA90" w14:textId="46413C05" w:rsidR="00BD77E5" w:rsidRPr="00C82A08" w:rsidRDefault="00BD77E5" w:rsidP="00BD77E5"/>
    <w:p w14:paraId="14C7F375" w14:textId="0903552F" w:rsidR="005C4AC5" w:rsidRPr="00831D4E" w:rsidRDefault="000C01DB" w:rsidP="005C4AC5">
      <w:pPr>
        <w:rPr>
          <w:rFonts w:ascii="Calibri" w:eastAsia="Times New Roman" w:hAnsi="Calibri"/>
          <w:color w:val="000000" w:themeColor="text1"/>
          <w:sz w:val="22"/>
          <w:szCs w:val="22"/>
        </w:rPr>
      </w:pPr>
      <w:r>
        <w:rPr>
          <w:rFonts w:ascii="Calibri" w:eastAsia="Times New Roman" w:hAnsi="Calibri"/>
          <w:noProof/>
          <w:color w:val="000000" w:themeColor="text1"/>
        </w:rPr>
        <w:drawing>
          <wp:inline distT="0" distB="0" distL="0" distR="0" wp14:anchorId="5FE7A46B" wp14:editId="7F79E58F">
            <wp:extent cx="3251835" cy="28058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ytoremediation_Process.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61574" cy="2814219"/>
                    </a:xfrm>
                    <a:prstGeom prst="rect">
                      <a:avLst/>
                    </a:prstGeom>
                  </pic:spPr>
                </pic:pic>
              </a:graphicData>
            </a:graphic>
          </wp:inline>
        </w:drawing>
      </w:r>
    </w:p>
    <w:p w14:paraId="2EFB9535" w14:textId="5FE88D81" w:rsidR="00DF1C98" w:rsidRDefault="00D1453F" w:rsidP="00744ABF">
      <w:pPr>
        <w:pStyle w:val="Caption"/>
      </w:pPr>
      <w:bookmarkStart w:id="16" w:name="_Toc501020325"/>
      <w:r>
        <w:t xml:space="preserve">Figure </w:t>
      </w:r>
      <w:r w:rsidR="003A7D49">
        <w:fldChar w:fldCharType="begin"/>
      </w:r>
      <w:r w:rsidR="003A7D49">
        <w:instrText xml:space="preserve"> SEQ Figure \* ARABIC </w:instrText>
      </w:r>
      <w:r w:rsidR="003A7D49">
        <w:fldChar w:fldCharType="separate"/>
      </w:r>
      <w:r w:rsidR="006E6413">
        <w:rPr>
          <w:noProof/>
        </w:rPr>
        <w:t>6</w:t>
      </w:r>
      <w:r w:rsidR="003A7D49">
        <w:rPr>
          <w:noProof/>
        </w:rPr>
        <w:fldChar w:fldCharType="end"/>
      </w:r>
      <w:r>
        <w:t xml:space="preserve">: </w:t>
      </w:r>
      <w:r w:rsidRPr="00FD3E62">
        <w:t>Various process within phytoremediation. Arulnangai &amp; Xavier Dengra, 2015.</w:t>
      </w:r>
      <w:bookmarkEnd w:id="16"/>
    </w:p>
    <w:p w14:paraId="77896500" w14:textId="3A225AC8" w:rsidR="00744ABF" w:rsidRDefault="00744ABF" w:rsidP="00744ABF">
      <w:pPr>
        <w:pStyle w:val="Heading1"/>
        <w:rPr>
          <w:lang w:val="en-US"/>
        </w:rPr>
      </w:pPr>
      <w:bookmarkStart w:id="17" w:name="_Toc499023057"/>
      <w:r>
        <w:rPr>
          <w:lang w:val="en-US"/>
        </w:rPr>
        <w:t>Thermal desorption</w:t>
      </w:r>
      <w:bookmarkEnd w:id="17"/>
    </w:p>
    <w:p w14:paraId="7676E0ED" w14:textId="7CF7B502" w:rsidR="00515B90" w:rsidRPr="004A21C4" w:rsidRDefault="00FE2763" w:rsidP="00C63F26">
      <w:pPr>
        <w:pStyle w:val="NoSpacing"/>
        <w:rPr>
          <w:rFonts w:asciiTheme="minorHAnsi" w:eastAsia="Times New Roman" w:hAnsiTheme="minorHAnsi"/>
        </w:rPr>
      </w:pPr>
      <w:r w:rsidRPr="004A21C4">
        <w:rPr>
          <w:rFonts w:asciiTheme="minorHAnsi" w:eastAsia="Times New Roman" w:hAnsiTheme="minorHAnsi" w:cs="Arial"/>
          <w:color w:val="222222"/>
          <w:shd w:val="clear" w:color="auto" w:fill="FFFFFF"/>
        </w:rPr>
        <w:t>An in situ thermal desorption soil remediation system may be used to remove contamination from soil.</w:t>
      </w:r>
      <w:r w:rsidR="00515B90" w:rsidRPr="004A21C4">
        <w:rPr>
          <w:rFonts w:asciiTheme="minorHAnsi" w:eastAsia="Times New Roman" w:hAnsiTheme="minorHAnsi"/>
          <w:sz w:val="24"/>
          <w:szCs w:val="24"/>
        </w:rPr>
        <w:t xml:space="preserve"> </w:t>
      </w:r>
      <w:r w:rsidR="00515B90" w:rsidRPr="004A21C4">
        <w:rPr>
          <w:rFonts w:asciiTheme="minorHAnsi" w:eastAsia="Times New Roman" w:hAnsiTheme="minorHAnsi"/>
        </w:rPr>
        <w:t>“</w:t>
      </w:r>
      <w:r w:rsidR="00515B90" w:rsidRPr="004A21C4">
        <w:rPr>
          <w:rFonts w:asciiTheme="minorHAnsi" w:hAnsiTheme="minorHAnsi"/>
        </w:rPr>
        <w:t>A carrier gas or vacuum system transports volatilised water and organics to the gas treatment system. There are generally three methods of thermal desorption:</w:t>
      </w:r>
    </w:p>
    <w:p w14:paraId="499FCD72" w14:textId="77777777" w:rsidR="00515B90" w:rsidRPr="004A21C4" w:rsidRDefault="00515B90" w:rsidP="00C63F26">
      <w:pPr>
        <w:pStyle w:val="NoSpacing"/>
        <w:rPr>
          <w:rFonts w:asciiTheme="minorHAnsi" w:eastAsia="Times New Roman" w:hAnsiTheme="minorHAnsi"/>
        </w:rPr>
      </w:pPr>
      <w:r w:rsidRPr="004A21C4">
        <w:rPr>
          <w:rFonts w:asciiTheme="minorHAnsi" w:eastAsia="Times New Roman" w:hAnsiTheme="minorHAnsi"/>
        </w:rPr>
        <w:t>Indirect heated: An externally fired rotary dryer volatilises the water and organics from the contaminated media into an inert carrier gas stream, steam can also be used as an indirect heating method.</w:t>
      </w:r>
    </w:p>
    <w:p w14:paraId="1299773E" w14:textId="77777777" w:rsidR="00515B90" w:rsidRPr="004A21C4" w:rsidRDefault="00515B90" w:rsidP="00C63F26">
      <w:pPr>
        <w:pStyle w:val="NoSpacing"/>
        <w:rPr>
          <w:rFonts w:asciiTheme="minorHAnsi" w:eastAsia="Times New Roman" w:hAnsiTheme="minorHAnsi"/>
        </w:rPr>
      </w:pPr>
      <w:r w:rsidRPr="004A21C4">
        <w:rPr>
          <w:rFonts w:asciiTheme="minorHAnsi" w:eastAsia="Times New Roman" w:hAnsiTheme="minorHAnsi"/>
        </w:rPr>
        <w:t>Indirect fired: A direct-fired rotary dryer heats an air stream which is in contact with the contaminated soil.</w:t>
      </w:r>
    </w:p>
    <w:p w14:paraId="5ECC2A60" w14:textId="049661F9" w:rsidR="001D4836" w:rsidRPr="004A21C4" w:rsidRDefault="00515B90" w:rsidP="00C63F26">
      <w:pPr>
        <w:pStyle w:val="NoSpacing"/>
        <w:rPr>
          <w:rFonts w:asciiTheme="minorHAnsi" w:eastAsia="Times New Roman" w:hAnsiTheme="minorHAnsi"/>
        </w:rPr>
      </w:pPr>
      <w:r w:rsidRPr="004A21C4">
        <w:rPr>
          <w:rFonts w:asciiTheme="minorHAnsi" w:eastAsia="Times New Roman" w:hAnsiTheme="minorHAnsi"/>
        </w:rPr>
        <w:t>Direct fired: Fire is applied directly upon the surface of contaminated media”</w:t>
      </w:r>
      <w:sdt>
        <w:sdtPr>
          <w:rPr>
            <w:rFonts w:asciiTheme="minorHAnsi" w:eastAsia="Times New Roman" w:hAnsiTheme="minorHAnsi"/>
          </w:rPr>
          <w:id w:val="158429038"/>
          <w:citation/>
        </w:sdtPr>
        <w:sdtEndPr/>
        <w:sdtContent>
          <w:r w:rsidRPr="004A21C4">
            <w:rPr>
              <w:rFonts w:asciiTheme="minorHAnsi" w:eastAsia="Times New Roman" w:hAnsiTheme="minorHAnsi"/>
            </w:rPr>
            <w:fldChar w:fldCharType="begin"/>
          </w:r>
          <w:r w:rsidRPr="004A21C4">
            <w:rPr>
              <w:rFonts w:asciiTheme="minorHAnsi" w:eastAsia="Times New Roman" w:hAnsiTheme="minorHAnsi"/>
            </w:rPr>
            <w:instrText xml:space="preserve"> CITATION Ver17 \l 2057 </w:instrText>
          </w:r>
          <w:r w:rsidRPr="004A21C4">
            <w:rPr>
              <w:rFonts w:asciiTheme="minorHAnsi" w:eastAsia="Times New Roman" w:hAnsiTheme="minorHAnsi"/>
            </w:rPr>
            <w:fldChar w:fldCharType="separate"/>
          </w:r>
          <w:r w:rsidR="004B6FD1">
            <w:rPr>
              <w:rFonts w:asciiTheme="minorHAnsi" w:eastAsia="Times New Roman" w:hAnsiTheme="minorHAnsi"/>
              <w:noProof/>
            </w:rPr>
            <w:t xml:space="preserve"> </w:t>
          </w:r>
          <w:r w:rsidR="004B6FD1" w:rsidRPr="004B6FD1">
            <w:rPr>
              <w:rFonts w:asciiTheme="minorHAnsi" w:eastAsia="Times New Roman" w:hAnsiTheme="minorHAnsi"/>
              <w:noProof/>
            </w:rPr>
            <w:t>(VertaseFLI, 2017)</w:t>
          </w:r>
          <w:r w:rsidRPr="004A21C4">
            <w:rPr>
              <w:rFonts w:asciiTheme="minorHAnsi" w:eastAsia="Times New Roman" w:hAnsiTheme="minorHAnsi"/>
            </w:rPr>
            <w:fldChar w:fldCharType="end"/>
          </w:r>
        </w:sdtContent>
      </w:sdt>
      <w:r w:rsidRPr="004A21C4">
        <w:rPr>
          <w:rFonts w:asciiTheme="minorHAnsi" w:eastAsia="Times New Roman" w:hAnsiTheme="minorHAnsi"/>
        </w:rPr>
        <w:t>.</w:t>
      </w:r>
      <w:r w:rsidR="001D4836" w:rsidRPr="004A21C4">
        <w:rPr>
          <w:rFonts w:asciiTheme="minorHAnsi" w:eastAsia="Times New Roman" w:hAnsiTheme="minorHAnsi"/>
        </w:rPr>
        <w:t xml:space="preserve"> </w:t>
      </w:r>
    </w:p>
    <w:p w14:paraId="7730C38A" w14:textId="2937C4DB" w:rsidR="002A6E59" w:rsidRPr="002A6E59" w:rsidRDefault="001D4836" w:rsidP="00C63F26">
      <w:pPr>
        <w:pStyle w:val="NoSpacing"/>
        <w:rPr>
          <w:rFonts w:ascii="Times New Roman" w:eastAsia="Times New Roman" w:hAnsi="Times New Roman"/>
          <w:sz w:val="24"/>
          <w:szCs w:val="24"/>
        </w:rPr>
      </w:pPr>
      <w:r w:rsidRPr="004A21C4">
        <w:rPr>
          <w:rFonts w:asciiTheme="minorHAnsi" w:eastAsia="Times New Roman" w:hAnsiTheme="minorHAnsi"/>
        </w:rPr>
        <w:t>Thermal desorption systems can be complicated closed loop</w:t>
      </w:r>
      <w:r w:rsidR="00133490">
        <w:rPr>
          <w:rFonts w:asciiTheme="minorHAnsi" w:eastAsia="Times New Roman" w:hAnsiTheme="minorHAnsi"/>
        </w:rPr>
        <w:t xml:space="preserve"> operations, figure 7</w:t>
      </w:r>
      <w:r w:rsidR="00E4498E" w:rsidRPr="004A21C4">
        <w:rPr>
          <w:rFonts w:asciiTheme="minorHAnsi" w:eastAsia="Times New Roman" w:hAnsiTheme="minorHAnsi"/>
        </w:rPr>
        <w:t xml:space="preserve"> shows an example system used to treat soil in McKin, USA 1995.</w:t>
      </w:r>
      <w:r w:rsidR="002A6E59" w:rsidRPr="004A21C4">
        <w:rPr>
          <w:rFonts w:asciiTheme="minorHAnsi" w:eastAsia="Times New Roman" w:hAnsiTheme="minorHAnsi"/>
        </w:rPr>
        <w:t xml:space="preserve"> Low-temperature thermal desorption, where thermal energy is used to dispel and accurately separate volatile and semi volatile organic contaminants from soil, it is a promising and economical ex-situ soil remediation technique</w:t>
      </w:r>
      <w:sdt>
        <w:sdtPr>
          <w:rPr>
            <w:rFonts w:asciiTheme="minorHAnsi" w:eastAsia="Times New Roman" w:hAnsiTheme="minorHAnsi"/>
          </w:rPr>
          <w:id w:val="-600727807"/>
          <w:citation/>
        </w:sdtPr>
        <w:sdtEndPr/>
        <w:sdtContent>
          <w:r w:rsidR="002A6E59" w:rsidRPr="004A21C4">
            <w:rPr>
              <w:rFonts w:asciiTheme="minorHAnsi" w:eastAsia="Times New Roman" w:hAnsiTheme="minorHAnsi"/>
            </w:rPr>
            <w:fldChar w:fldCharType="begin"/>
          </w:r>
          <w:r w:rsidR="002A6E59" w:rsidRPr="004A21C4">
            <w:rPr>
              <w:rFonts w:asciiTheme="minorHAnsi" w:eastAsia="Times New Roman" w:hAnsiTheme="minorHAnsi"/>
            </w:rPr>
            <w:instrText xml:space="preserve"> CITATION Mar01 \l 2057 </w:instrText>
          </w:r>
          <w:r w:rsidR="002A6E59" w:rsidRPr="004A21C4">
            <w:rPr>
              <w:rFonts w:asciiTheme="minorHAnsi" w:eastAsia="Times New Roman" w:hAnsiTheme="minorHAnsi"/>
            </w:rPr>
            <w:fldChar w:fldCharType="separate"/>
          </w:r>
          <w:r w:rsidR="004B6FD1">
            <w:rPr>
              <w:rFonts w:asciiTheme="minorHAnsi" w:eastAsia="Times New Roman" w:hAnsiTheme="minorHAnsi"/>
              <w:noProof/>
            </w:rPr>
            <w:t xml:space="preserve"> </w:t>
          </w:r>
          <w:r w:rsidR="004B6FD1" w:rsidRPr="004B6FD1">
            <w:rPr>
              <w:rFonts w:asciiTheme="minorHAnsi" w:eastAsia="Times New Roman" w:hAnsiTheme="minorHAnsi"/>
              <w:noProof/>
            </w:rPr>
            <w:t>(Smith, Berruti, &amp; Mehrotra, 2001)</w:t>
          </w:r>
          <w:r w:rsidR="002A6E59" w:rsidRPr="004A21C4">
            <w:rPr>
              <w:rFonts w:asciiTheme="minorHAnsi" w:eastAsia="Times New Roman" w:hAnsiTheme="minorHAnsi"/>
            </w:rPr>
            <w:fldChar w:fldCharType="end"/>
          </w:r>
        </w:sdtContent>
      </w:sdt>
      <w:r w:rsidR="002A6E59">
        <w:rPr>
          <w:rFonts w:eastAsia="Times New Roman"/>
        </w:rPr>
        <w:t>.</w:t>
      </w:r>
    </w:p>
    <w:p w14:paraId="18394E33" w14:textId="0FC0917D" w:rsidR="001D4836" w:rsidRPr="00515B90" w:rsidRDefault="00E4498E" w:rsidP="001D4836">
      <w:pPr>
        <w:spacing w:before="100" w:beforeAutospacing="1" w:after="100" w:afterAutospacing="1"/>
        <w:rPr>
          <w:rFonts w:eastAsia="Times New Roman"/>
          <w:color w:val="000000" w:themeColor="text1"/>
        </w:rPr>
      </w:pPr>
      <w:r>
        <w:rPr>
          <w:rFonts w:eastAsia="Times New Roman"/>
          <w:color w:val="000000" w:themeColor="text1"/>
        </w:rPr>
        <w:t xml:space="preserve"> </w:t>
      </w:r>
      <w:r w:rsidR="001D4836">
        <w:rPr>
          <w:rFonts w:eastAsia="Times New Roman"/>
          <w:color w:val="000000" w:themeColor="text1"/>
        </w:rPr>
        <w:t xml:space="preserve"> </w:t>
      </w:r>
    </w:p>
    <w:p w14:paraId="66C11F0A" w14:textId="6BA8A77F" w:rsidR="00515B90" w:rsidRPr="00515B90" w:rsidRDefault="002A6E59" w:rsidP="00515B90">
      <w:pPr>
        <w:rPr>
          <w:rFonts w:eastAsia="Times New Roman"/>
        </w:rPr>
      </w:pPr>
      <w:r>
        <w:rPr>
          <w:noProof/>
        </w:rPr>
        <w:lastRenderedPageBreak/>
        <w:drawing>
          <wp:inline distT="0" distB="0" distL="0" distR="0" wp14:anchorId="402E91C5" wp14:editId="71EE4938">
            <wp:extent cx="5309235" cy="37204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rmal desorption at McKin.gif"/>
                    <pic:cNvPicPr/>
                  </pic:nvPicPr>
                  <pic:blipFill>
                    <a:blip r:embed="rId19">
                      <a:extLst>
                        <a:ext uri="{28A0092B-C50C-407E-A947-70E740481C1C}">
                          <a14:useLocalDpi xmlns:a14="http://schemas.microsoft.com/office/drawing/2010/main" val="0"/>
                        </a:ext>
                      </a:extLst>
                    </a:blip>
                    <a:stretch>
                      <a:fillRect/>
                    </a:stretch>
                  </pic:blipFill>
                  <pic:spPr>
                    <a:xfrm>
                      <a:off x="0" y="0"/>
                      <a:ext cx="5314079" cy="3723859"/>
                    </a:xfrm>
                    <a:prstGeom prst="rect">
                      <a:avLst/>
                    </a:prstGeom>
                  </pic:spPr>
                </pic:pic>
              </a:graphicData>
            </a:graphic>
          </wp:inline>
        </w:drawing>
      </w:r>
    </w:p>
    <w:p w14:paraId="4AAEA1E8" w14:textId="77777777" w:rsidR="0026774F" w:rsidRPr="0026774F" w:rsidRDefault="0026774F" w:rsidP="0026774F"/>
    <w:p w14:paraId="668EC875" w14:textId="5552F7B1" w:rsidR="00744ABF" w:rsidRPr="00744ABF" w:rsidRDefault="00744ABF" w:rsidP="00744ABF"/>
    <w:p w14:paraId="6CF4BAB7" w14:textId="25AD2182" w:rsidR="00744ABF" w:rsidRPr="00744ABF" w:rsidRDefault="00090811" w:rsidP="00090811">
      <w:pPr>
        <w:pStyle w:val="Caption"/>
        <w:rPr>
          <w:lang w:val="en-US"/>
        </w:rPr>
      </w:pPr>
      <w:bookmarkStart w:id="18" w:name="_Toc501020326"/>
      <w:r>
        <w:t xml:space="preserve">Figure </w:t>
      </w:r>
      <w:r w:rsidR="003A7D49">
        <w:fldChar w:fldCharType="begin"/>
      </w:r>
      <w:r w:rsidR="003A7D49">
        <w:instrText xml:space="preserve"> SEQ Figure \* ARABIC </w:instrText>
      </w:r>
      <w:r w:rsidR="003A7D49">
        <w:fldChar w:fldCharType="separate"/>
      </w:r>
      <w:r w:rsidR="006E6413">
        <w:rPr>
          <w:noProof/>
        </w:rPr>
        <w:t>7</w:t>
      </w:r>
      <w:r w:rsidR="003A7D49">
        <w:rPr>
          <w:noProof/>
        </w:rPr>
        <w:fldChar w:fldCharType="end"/>
      </w:r>
      <w:r>
        <w:t>: thermal desorption at McKin. (US EPA, 1995)</w:t>
      </w:r>
      <w:bookmarkEnd w:id="18"/>
    </w:p>
    <w:p w14:paraId="5E470EEB" w14:textId="77777777" w:rsidR="00C5481B" w:rsidRDefault="00C5481B" w:rsidP="00D90110">
      <w:pPr>
        <w:rPr>
          <w:rFonts w:ascii="Verdana" w:hAnsi="Verdana"/>
          <w:color w:val="000000"/>
          <w:sz w:val="19"/>
          <w:szCs w:val="19"/>
          <w:shd w:val="clear" w:color="auto" w:fill="FFFFFF"/>
        </w:rPr>
      </w:pPr>
    </w:p>
    <w:p w14:paraId="22B50D5B" w14:textId="135F9F86" w:rsidR="004D6E07" w:rsidRDefault="00B34375" w:rsidP="00B34375">
      <w:pPr>
        <w:pStyle w:val="Heading1"/>
        <w:rPr>
          <w:shd w:val="clear" w:color="auto" w:fill="FFFFFF"/>
        </w:rPr>
      </w:pPr>
      <w:bookmarkStart w:id="19" w:name="_Toc499023058"/>
      <w:r>
        <w:rPr>
          <w:shd w:val="clear" w:color="auto" w:fill="FFFFFF"/>
        </w:rPr>
        <w:t>Soil stabilisation</w:t>
      </w:r>
      <w:r w:rsidR="004D6E07">
        <w:rPr>
          <w:shd w:val="clear" w:color="auto" w:fill="FFFFFF"/>
        </w:rPr>
        <w:t>/ encapsulation</w:t>
      </w:r>
      <w:bookmarkEnd w:id="19"/>
    </w:p>
    <w:p w14:paraId="44D6A5D2" w14:textId="5A8EEE04" w:rsidR="00DA2C05" w:rsidRPr="004A21C4" w:rsidRDefault="00324B26" w:rsidP="00C63F26">
      <w:pPr>
        <w:pStyle w:val="NoSpacing"/>
        <w:rPr>
          <w:rFonts w:asciiTheme="minorHAnsi" w:hAnsiTheme="minorHAnsi"/>
        </w:rPr>
      </w:pPr>
      <w:r w:rsidRPr="004A21C4">
        <w:rPr>
          <w:rFonts w:asciiTheme="minorHAnsi" w:hAnsiTheme="minorHAnsi"/>
          <w:noProof/>
          <w:lang w:val="en-US"/>
        </w:rPr>
        <w:drawing>
          <wp:anchor distT="0" distB="0" distL="114300" distR="114300" simplePos="0" relativeHeight="251669504" behindDoc="0" locked="0" layoutInCell="1" allowOverlap="1" wp14:anchorId="384DF548" wp14:editId="58D29FB7">
            <wp:simplePos x="0" y="0"/>
            <wp:positionH relativeFrom="column">
              <wp:posOffset>-87630</wp:posOffset>
            </wp:positionH>
            <wp:positionV relativeFrom="paragraph">
              <wp:posOffset>542290</wp:posOffset>
            </wp:positionV>
            <wp:extent cx="3506470" cy="2290445"/>
            <wp:effectExtent l="0" t="0" r="0" b="0"/>
            <wp:wrapTight wrapText="bothSides">
              <wp:wrapPolygon edited="0">
                <wp:start x="0" y="0"/>
                <wp:lineTo x="0" y="21319"/>
                <wp:lineTo x="21436" y="21319"/>
                <wp:lineTo x="2143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oil_stab_diag3.jpg"/>
                    <pic:cNvPicPr/>
                  </pic:nvPicPr>
                  <pic:blipFill>
                    <a:blip r:embed="rId20">
                      <a:extLst>
                        <a:ext uri="{28A0092B-C50C-407E-A947-70E740481C1C}">
                          <a14:useLocalDpi xmlns:a14="http://schemas.microsoft.com/office/drawing/2010/main" val="0"/>
                        </a:ext>
                      </a:extLst>
                    </a:blip>
                    <a:stretch>
                      <a:fillRect/>
                    </a:stretch>
                  </pic:blipFill>
                  <pic:spPr>
                    <a:xfrm>
                      <a:off x="0" y="0"/>
                      <a:ext cx="3506470" cy="2290445"/>
                    </a:xfrm>
                    <a:prstGeom prst="rect">
                      <a:avLst/>
                    </a:prstGeom>
                  </pic:spPr>
                </pic:pic>
              </a:graphicData>
            </a:graphic>
            <wp14:sizeRelH relativeFrom="page">
              <wp14:pctWidth>0</wp14:pctWidth>
            </wp14:sizeRelH>
            <wp14:sizeRelV relativeFrom="page">
              <wp14:pctHeight>0</wp14:pctHeight>
            </wp14:sizeRelV>
          </wp:anchor>
        </w:drawing>
      </w:r>
      <w:r w:rsidR="004D6E07" w:rsidRPr="004A21C4">
        <w:rPr>
          <w:rFonts w:asciiTheme="minorHAnsi" w:hAnsiTheme="minorHAnsi"/>
          <w:shd w:val="clear" w:color="auto" w:fill="FFFFFF"/>
        </w:rPr>
        <w:t>The process of soil stabilisation is less about filtering contaminants from soil but separates them. The most commonly used methods for this include, mixing contaminated soil with cement, concrete or lime. This is a method for preventing the contam</w:t>
      </w:r>
      <w:r w:rsidR="00041D6A" w:rsidRPr="004A21C4">
        <w:rPr>
          <w:rFonts w:asciiTheme="minorHAnsi" w:hAnsiTheme="minorHAnsi"/>
          <w:shd w:val="clear" w:color="auto" w:fill="FFFFFF"/>
        </w:rPr>
        <w:t>inants from entering clean soil</w:t>
      </w:r>
      <w:r w:rsidR="004D6E07" w:rsidRPr="004A21C4">
        <w:rPr>
          <w:rFonts w:asciiTheme="minorHAnsi" w:hAnsiTheme="minorHAnsi"/>
          <w:shd w:val="clear" w:color="auto" w:fill="FFFFFF"/>
        </w:rPr>
        <w:t xml:space="preserve"> </w:t>
      </w:r>
      <w:sdt>
        <w:sdtPr>
          <w:rPr>
            <w:rFonts w:asciiTheme="minorHAnsi" w:hAnsiTheme="minorHAnsi"/>
            <w:shd w:val="clear" w:color="auto" w:fill="FFFFFF"/>
          </w:rPr>
          <w:id w:val="808065395"/>
          <w:citation/>
        </w:sdtPr>
        <w:sdtEndPr/>
        <w:sdtContent>
          <w:r w:rsidR="00041D6A" w:rsidRPr="004A21C4">
            <w:rPr>
              <w:rFonts w:asciiTheme="minorHAnsi" w:hAnsiTheme="minorHAnsi"/>
              <w:shd w:val="clear" w:color="auto" w:fill="FFFFFF"/>
            </w:rPr>
            <w:fldChar w:fldCharType="begin"/>
          </w:r>
          <w:r w:rsidR="00041D6A" w:rsidRPr="004A21C4">
            <w:rPr>
              <w:rFonts w:asciiTheme="minorHAnsi" w:hAnsiTheme="minorHAnsi"/>
              <w:shd w:val="clear" w:color="auto" w:fill="FFFFFF"/>
            </w:rPr>
            <w:instrText xml:space="preserve"> CITATION Dan14 \l 2057 </w:instrText>
          </w:r>
          <w:r w:rsidR="00041D6A" w:rsidRPr="004A21C4">
            <w:rPr>
              <w:rFonts w:asciiTheme="minorHAnsi" w:hAnsiTheme="minorHAnsi"/>
              <w:shd w:val="clear" w:color="auto" w:fill="FFFFFF"/>
            </w:rPr>
            <w:fldChar w:fldCharType="separate"/>
          </w:r>
          <w:r w:rsidR="004B6FD1" w:rsidRPr="004B6FD1">
            <w:rPr>
              <w:rFonts w:asciiTheme="minorHAnsi" w:hAnsiTheme="minorHAnsi"/>
              <w:noProof/>
              <w:shd w:val="clear" w:color="auto" w:fill="FFFFFF"/>
            </w:rPr>
            <w:t>(Kate, 2014)</w:t>
          </w:r>
          <w:r w:rsidR="00041D6A" w:rsidRPr="004A21C4">
            <w:rPr>
              <w:rFonts w:asciiTheme="minorHAnsi" w:hAnsiTheme="minorHAnsi"/>
              <w:shd w:val="clear" w:color="auto" w:fill="FFFFFF"/>
            </w:rPr>
            <w:fldChar w:fldCharType="end"/>
          </w:r>
        </w:sdtContent>
      </w:sdt>
      <w:r w:rsidR="00041D6A" w:rsidRPr="004A21C4">
        <w:rPr>
          <w:rFonts w:asciiTheme="minorHAnsi" w:hAnsiTheme="minorHAnsi"/>
          <w:shd w:val="clear" w:color="auto" w:fill="FFFFFF"/>
        </w:rPr>
        <w:t>.</w:t>
      </w:r>
      <w:r w:rsidR="004D6E07" w:rsidRPr="004A21C4">
        <w:rPr>
          <w:rFonts w:asciiTheme="minorHAnsi" w:hAnsiTheme="minorHAnsi"/>
          <w:shd w:val="clear" w:color="auto" w:fill="FFFFFF"/>
        </w:rPr>
        <w:t xml:space="preserve"> </w:t>
      </w:r>
      <w:r w:rsidR="00DA2C05" w:rsidRPr="004A21C4">
        <w:rPr>
          <w:rFonts w:asciiTheme="minorHAnsi" w:hAnsiTheme="minorHAnsi"/>
          <w:shd w:val="clear" w:color="auto" w:fill="FFFFFF"/>
        </w:rPr>
        <w:t>Stabilisation can be performed in-situ or ex-situ, this depending on the aim of the stabilisation process and the regulations surrounding the work.</w:t>
      </w:r>
      <w:r w:rsidR="00DA2C05" w:rsidRPr="004A21C4">
        <w:rPr>
          <w:rFonts w:asciiTheme="minorHAnsi" w:hAnsiTheme="minorHAnsi"/>
          <w:color w:val="333333"/>
        </w:rPr>
        <w:t xml:space="preserve"> </w:t>
      </w:r>
      <w:r w:rsidR="00DA2C05" w:rsidRPr="004A21C4">
        <w:rPr>
          <w:rFonts w:asciiTheme="minorHAnsi" w:hAnsiTheme="minorHAnsi"/>
        </w:rPr>
        <w:t xml:space="preserve">The selection of immobilizing agent depends on several factors such as, the type of contaminant, the initial contamination levels, the chemical-physical characteristics of the soil as well as the required target reduction. </w:t>
      </w:r>
      <w:r w:rsidR="00AF3543" w:rsidRPr="004A21C4">
        <w:rPr>
          <w:rFonts w:asciiTheme="minorHAnsi" w:hAnsiTheme="minorHAnsi"/>
        </w:rPr>
        <w:t>Thus,</w:t>
      </w:r>
      <w:r w:rsidR="00DA2C05" w:rsidRPr="004A21C4">
        <w:rPr>
          <w:rFonts w:asciiTheme="minorHAnsi" w:hAnsiTheme="minorHAnsi"/>
        </w:rPr>
        <w:t xml:space="preserve"> a treatability study should be undertaken in order to demonstrate the efficiency of the potential suitable binders before finalising the design for full-scale implementations </w:t>
      </w:r>
      <w:sdt>
        <w:sdtPr>
          <w:rPr>
            <w:rFonts w:asciiTheme="minorHAnsi" w:hAnsiTheme="minorHAnsi"/>
          </w:rPr>
          <w:id w:val="-1450467626"/>
          <w:citation/>
        </w:sdtPr>
        <w:sdtEndPr/>
        <w:sdtContent>
          <w:r w:rsidR="00DA2C05" w:rsidRPr="004A21C4">
            <w:rPr>
              <w:rFonts w:asciiTheme="minorHAnsi" w:hAnsiTheme="minorHAnsi"/>
            </w:rPr>
            <w:fldChar w:fldCharType="begin"/>
          </w:r>
          <w:r w:rsidR="00DA2C05" w:rsidRPr="004A21C4">
            <w:rPr>
              <w:rFonts w:asciiTheme="minorHAnsi" w:hAnsiTheme="minorHAnsi"/>
            </w:rPr>
            <w:instrText xml:space="preserve"> CITATION Soi17 \l 2057 </w:instrText>
          </w:r>
          <w:r w:rsidR="00DA2C05" w:rsidRPr="004A21C4">
            <w:rPr>
              <w:rFonts w:asciiTheme="minorHAnsi" w:hAnsiTheme="minorHAnsi"/>
            </w:rPr>
            <w:fldChar w:fldCharType="separate"/>
          </w:r>
          <w:r w:rsidR="004B6FD1" w:rsidRPr="004B6FD1">
            <w:rPr>
              <w:rFonts w:asciiTheme="minorHAnsi" w:hAnsiTheme="minorHAnsi"/>
              <w:noProof/>
            </w:rPr>
            <w:t>(Soilutions, 2017)</w:t>
          </w:r>
          <w:r w:rsidR="00DA2C05" w:rsidRPr="004A21C4">
            <w:rPr>
              <w:rFonts w:asciiTheme="minorHAnsi" w:hAnsiTheme="minorHAnsi"/>
            </w:rPr>
            <w:fldChar w:fldCharType="end"/>
          </w:r>
        </w:sdtContent>
      </w:sdt>
      <w:r w:rsidR="00DA2C05" w:rsidRPr="004A21C4">
        <w:rPr>
          <w:rFonts w:asciiTheme="minorHAnsi" w:hAnsiTheme="minorHAnsi"/>
        </w:rPr>
        <w:t>.</w:t>
      </w:r>
      <w:r w:rsidR="00CE2B3C" w:rsidRPr="004A21C4">
        <w:rPr>
          <w:rFonts w:asciiTheme="minorHAnsi" w:hAnsiTheme="minorHAnsi"/>
        </w:rPr>
        <w:t xml:space="preserve"> Cement or lime can be spread onto land and combined with soil, to help prevent the movement of contamination.</w:t>
      </w:r>
    </w:p>
    <w:p w14:paraId="4D073D3C" w14:textId="77777777" w:rsidR="00324B26" w:rsidRPr="004A21C4" w:rsidRDefault="00324B26" w:rsidP="00324B26">
      <w:pPr>
        <w:pStyle w:val="Caption"/>
      </w:pPr>
    </w:p>
    <w:p w14:paraId="7D1D8905" w14:textId="0C3603F6" w:rsidR="00324B26" w:rsidRDefault="00324B26" w:rsidP="00324B26">
      <w:pPr>
        <w:pStyle w:val="Caption"/>
      </w:pPr>
      <w:bookmarkStart w:id="20" w:name="_Toc501020327"/>
      <w:r>
        <w:t xml:space="preserve">Figure </w:t>
      </w:r>
      <w:r w:rsidR="003A7D49">
        <w:fldChar w:fldCharType="begin"/>
      </w:r>
      <w:r w:rsidR="003A7D49">
        <w:instrText xml:space="preserve"> SEQ Figure \* ARABIC </w:instrText>
      </w:r>
      <w:r w:rsidR="003A7D49">
        <w:fldChar w:fldCharType="separate"/>
      </w:r>
      <w:r w:rsidR="006E6413">
        <w:rPr>
          <w:noProof/>
        </w:rPr>
        <w:t>8</w:t>
      </w:r>
      <w:r w:rsidR="003A7D49">
        <w:rPr>
          <w:noProof/>
        </w:rPr>
        <w:fldChar w:fldCharType="end"/>
      </w:r>
      <w:r>
        <w:t>: stabilisation, hydraulically bound material layer (TR stabilisation, 2017</w:t>
      </w:r>
      <w:r w:rsidR="00A053C2">
        <w:t>)</w:t>
      </w:r>
      <w:r>
        <w:t>.</w:t>
      </w:r>
      <w:bookmarkEnd w:id="20"/>
    </w:p>
    <w:p w14:paraId="234627BE" w14:textId="77777777" w:rsidR="004A21C4" w:rsidRDefault="004A21C4" w:rsidP="00965C1E">
      <w:pPr>
        <w:pStyle w:val="Heading1"/>
      </w:pPr>
    </w:p>
    <w:p w14:paraId="2DB8318A" w14:textId="476CF686" w:rsidR="0007437F" w:rsidRPr="004A21C4" w:rsidRDefault="00965C1E" w:rsidP="00965C1E">
      <w:pPr>
        <w:pStyle w:val="Heading1"/>
      </w:pPr>
      <w:bookmarkStart w:id="21" w:name="_Toc499023059"/>
      <w:r w:rsidRPr="004A21C4">
        <w:lastRenderedPageBreak/>
        <w:t>In-situ chemical oxidisation</w:t>
      </w:r>
      <w:bookmarkEnd w:id="21"/>
      <w:r w:rsidRPr="004A21C4">
        <w:t xml:space="preserve"> </w:t>
      </w:r>
    </w:p>
    <w:p w14:paraId="4B7C1676" w14:textId="798EF791" w:rsidR="008745A0" w:rsidRPr="004A21C4" w:rsidRDefault="00965C1E" w:rsidP="00C63F26">
      <w:pPr>
        <w:pStyle w:val="NoSpacing"/>
        <w:rPr>
          <w:rFonts w:asciiTheme="minorHAnsi" w:hAnsiTheme="minorHAnsi"/>
        </w:rPr>
      </w:pPr>
      <w:r w:rsidRPr="004A21C4">
        <w:rPr>
          <w:rFonts w:asciiTheme="minorHAnsi" w:hAnsiTheme="minorHAnsi"/>
        </w:rPr>
        <w:t>Chemical oxidation uses chemicals called ‘</w:t>
      </w:r>
      <w:r w:rsidR="000656C0" w:rsidRPr="004A21C4">
        <w:rPr>
          <w:rFonts w:asciiTheme="minorHAnsi" w:hAnsiTheme="minorHAnsi"/>
        </w:rPr>
        <w:t>oxidants</w:t>
      </w:r>
      <w:r w:rsidRPr="004A21C4">
        <w:rPr>
          <w:rFonts w:asciiTheme="minorHAnsi" w:hAnsiTheme="minorHAnsi"/>
        </w:rPr>
        <w:t>’ to help change harmful contaminants into less toxic ones. In-situ chemical oxidation, or ‘ISCO’ can be used to treat may differing co</w:t>
      </w:r>
      <w:r w:rsidR="000656C0" w:rsidRPr="004A21C4">
        <w:rPr>
          <w:rFonts w:asciiTheme="minorHAnsi" w:hAnsiTheme="minorHAnsi"/>
        </w:rPr>
        <w:t>ntaminants including, hydrocarbo</w:t>
      </w:r>
      <w:r w:rsidRPr="004A21C4">
        <w:rPr>
          <w:rFonts w:asciiTheme="minorHAnsi" w:hAnsiTheme="minorHAnsi"/>
        </w:rPr>
        <w:t>ns, solvents and pesticides. ISCO is used to treat soil and groundwater contamination at the source, hence being “in-situ”</w:t>
      </w:r>
      <w:r w:rsidR="000656C0" w:rsidRPr="004A21C4">
        <w:rPr>
          <w:rFonts w:asciiTheme="minorHAnsi" w:hAnsiTheme="minorHAnsi"/>
        </w:rPr>
        <w:t>. ISCO works relatively quickly to clean up contamination, clean up may take between a few weeks and months to a year, rather the decades</w:t>
      </w:r>
      <w:sdt>
        <w:sdtPr>
          <w:rPr>
            <w:rFonts w:asciiTheme="minorHAnsi" w:hAnsiTheme="minorHAnsi"/>
          </w:rPr>
          <w:id w:val="-1663700227"/>
          <w:citation/>
        </w:sdtPr>
        <w:sdtEndPr/>
        <w:sdtContent>
          <w:r w:rsidR="00E203D4" w:rsidRPr="004A21C4">
            <w:rPr>
              <w:rFonts w:asciiTheme="minorHAnsi" w:hAnsiTheme="minorHAnsi"/>
            </w:rPr>
            <w:fldChar w:fldCharType="begin"/>
          </w:r>
          <w:r w:rsidR="00E203D4" w:rsidRPr="004A21C4">
            <w:rPr>
              <w:rFonts w:asciiTheme="minorHAnsi" w:hAnsiTheme="minorHAnsi"/>
            </w:rPr>
            <w:instrText xml:space="preserve"> CITATION USE12 \l 2057 </w:instrText>
          </w:r>
          <w:r w:rsidR="00E203D4" w:rsidRPr="004A21C4">
            <w:rPr>
              <w:rFonts w:asciiTheme="minorHAnsi" w:hAnsiTheme="minorHAnsi"/>
            </w:rPr>
            <w:fldChar w:fldCharType="separate"/>
          </w:r>
          <w:r w:rsidR="004B6FD1">
            <w:rPr>
              <w:rFonts w:asciiTheme="minorHAnsi" w:hAnsiTheme="minorHAnsi"/>
              <w:noProof/>
            </w:rPr>
            <w:t xml:space="preserve"> </w:t>
          </w:r>
          <w:r w:rsidR="004B6FD1" w:rsidRPr="004B6FD1">
            <w:rPr>
              <w:rFonts w:asciiTheme="minorHAnsi" w:hAnsiTheme="minorHAnsi"/>
              <w:noProof/>
            </w:rPr>
            <w:t>(US EPA, 2012)</w:t>
          </w:r>
          <w:r w:rsidR="00E203D4" w:rsidRPr="004A21C4">
            <w:rPr>
              <w:rFonts w:asciiTheme="minorHAnsi" w:hAnsiTheme="minorHAnsi"/>
            </w:rPr>
            <w:fldChar w:fldCharType="end"/>
          </w:r>
        </w:sdtContent>
      </w:sdt>
      <w:r w:rsidRPr="004A21C4">
        <w:rPr>
          <w:rFonts w:asciiTheme="minorHAnsi" w:hAnsiTheme="minorHAnsi"/>
        </w:rPr>
        <w:t xml:space="preserve">.  </w:t>
      </w:r>
    </w:p>
    <w:p w14:paraId="2966DBE2" w14:textId="5343767E" w:rsidR="008745A0" w:rsidRPr="00965C1E" w:rsidRDefault="008745A0" w:rsidP="00965C1E">
      <w:r>
        <w:rPr>
          <w:noProof/>
        </w:rPr>
        <w:drawing>
          <wp:inline distT="0" distB="0" distL="0" distR="0" wp14:anchorId="5E2591AB" wp14:editId="5A3FB7E4">
            <wp:extent cx="4801235" cy="3525126"/>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1-12 at 19.13.56.png"/>
                    <pic:cNvPicPr/>
                  </pic:nvPicPr>
                  <pic:blipFill>
                    <a:blip r:embed="rId21">
                      <a:extLst>
                        <a:ext uri="{28A0092B-C50C-407E-A947-70E740481C1C}">
                          <a14:useLocalDpi xmlns:a14="http://schemas.microsoft.com/office/drawing/2010/main" val="0"/>
                        </a:ext>
                      </a:extLst>
                    </a:blip>
                    <a:stretch>
                      <a:fillRect/>
                    </a:stretch>
                  </pic:blipFill>
                  <pic:spPr>
                    <a:xfrm>
                      <a:off x="0" y="0"/>
                      <a:ext cx="4828319" cy="3545011"/>
                    </a:xfrm>
                    <a:prstGeom prst="rect">
                      <a:avLst/>
                    </a:prstGeom>
                  </pic:spPr>
                </pic:pic>
              </a:graphicData>
            </a:graphic>
          </wp:inline>
        </w:drawing>
      </w:r>
    </w:p>
    <w:p w14:paraId="0D490009" w14:textId="77777777" w:rsidR="00CD4495" w:rsidRDefault="008745A0" w:rsidP="00CD4495">
      <w:pPr>
        <w:pStyle w:val="Caption"/>
      </w:pPr>
      <w:bookmarkStart w:id="22" w:name="_Toc501020328"/>
      <w:r>
        <w:t xml:space="preserve">Figure </w:t>
      </w:r>
      <w:r w:rsidR="003A7D49">
        <w:fldChar w:fldCharType="begin"/>
      </w:r>
      <w:r w:rsidR="003A7D49">
        <w:instrText xml:space="preserve"> SEQ Figure \* ARABIC </w:instrText>
      </w:r>
      <w:r w:rsidR="003A7D49">
        <w:fldChar w:fldCharType="separate"/>
      </w:r>
      <w:r w:rsidR="006E6413">
        <w:rPr>
          <w:noProof/>
        </w:rPr>
        <w:t>9</w:t>
      </w:r>
      <w:r w:rsidR="003A7D49">
        <w:rPr>
          <w:noProof/>
        </w:rPr>
        <w:fldChar w:fldCharType="end"/>
      </w:r>
      <w:r>
        <w:t>: Chemical oxidisation example (US EPA, 2012).</w:t>
      </w:r>
      <w:bookmarkEnd w:id="22"/>
    </w:p>
    <w:p w14:paraId="4803C297" w14:textId="2240E354" w:rsidR="00CD4495" w:rsidRPr="004A21C4" w:rsidRDefault="00CD4495" w:rsidP="00C63F26">
      <w:pPr>
        <w:pStyle w:val="NoSpacing"/>
        <w:rPr>
          <w:rFonts w:asciiTheme="minorHAnsi" w:hAnsiTheme="minorHAnsi"/>
        </w:rPr>
      </w:pPr>
      <w:r w:rsidRPr="004A21C4">
        <w:rPr>
          <w:rFonts w:asciiTheme="minorHAnsi" w:hAnsiTheme="minorHAnsi"/>
        </w:rPr>
        <w:t xml:space="preserve">To treat soil </w:t>
      </w:r>
      <w:r w:rsidR="00FD6FAE" w:rsidRPr="004A21C4">
        <w:rPr>
          <w:rFonts w:asciiTheme="minorHAnsi" w:hAnsiTheme="minorHAnsi"/>
        </w:rPr>
        <w:t xml:space="preserve">the oxidants are typically injected into the ground by pumping them into wells. The wells are injected at different lengths in the source area to reach as many undissolved contaminants as possible. </w:t>
      </w:r>
      <w:r w:rsidR="00500065" w:rsidRPr="004A21C4">
        <w:rPr>
          <w:rFonts w:asciiTheme="minorHAnsi" w:hAnsiTheme="minorHAnsi"/>
        </w:rPr>
        <w:t xml:space="preserve">Once the oxidant is pumped down </w:t>
      </w:r>
      <w:r w:rsidR="00894135" w:rsidRPr="004A21C4">
        <w:rPr>
          <w:rFonts w:asciiTheme="minorHAnsi" w:hAnsiTheme="minorHAnsi"/>
        </w:rPr>
        <w:t xml:space="preserve">the wells it spreads to the surrounding soil where it mixes and reacts with contaminants. </w:t>
      </w:r>
    </w:p>
    <w:p w14:paraId="096D6CB3" w14:textId="77777777" w:rsidR="00324B26" w:rsidRPr="004A21C4" w:rsidRDefault="00324B26" w:rsidP="00E312EA">
      <w:pPr>
        <w:pStyle w:val="Heading1"/>
        <w:rPr>
          <w:shd w:val="clear" w:color="auto" w:fill="FFFFFF"/>
        </w:rPr>
      </w:pPr>
    </w:p>
    <w:p w14:paraId="45EFBCCF" w14:textId="77777777" w:rsidR="00324B26" w:rsidRDefault="00324B26" w:rsidP="00E312EA">
      <w:pPr>
        <w:pStyle w:val="Heading1"/>
        <w:rPr>
          <w:shd w:val="clear" w:color="auto" w:fill="FFFFFF"/>
        </w:rPr>
      </w:pPr>
    </w:p>
    <w:p w14:paraId="192B2A5E" w14:textId="77777777" w:rsidR="00324B26" w:rsidRDefault="00324B26" w:rsidP="00E312EA">
      <w:pPr>
        <w:pStyle w:val="Heading1"/>
        <w:rPr>
          <w:shd w:val="clear" w:color="auto" w:fill="FFFFFF"/>
        </w:rPr>
      </w:pPr>
    </w:p>
    <w:p w14:paraId="28051178" w14:textId="77777777" w:rsidR="00324B26" w:rsidRDefault="00324B26" w:rsidP="00E312EA">
      <w:pPr>
        <w:pStyle w:val="Heading1"/>
        <w:rPr>
          <w:shd w:val="clear" w:color="auto" w:fill="FFFFFF"/>
        </w:rPr>
      </w:pPr>
    </w:p>
    <w:p w14:paraId="657C00B5" w14:textId="77777777" w:rsidR="00324B26" w:rsidRDefault="00324B26" w:rsidP="00E312EA">
      <w:pPr>
        <w:pStyle w:val="Heading1"/>
        <w:rPr>
          <w:shd w:val="clear" w:color="auto" w:fill="FFFFFF"/>
        </w:rPr>
      </w:pPr>
    </w:p>
    <w:p w14:paraId="613410F8" w14:textId="77777777" w:rsidR="00324B26" w:rsidRDefault="00324B26" w:rsidP="00E312EA">
      <w:pPr>
        <w:pStyle w:val="Heading1"/>
        <w:rPr>
          <w:shd w:val="clear" w:color="auto" w:fill="FFFFFF"/>
        </w:rPr>
      </w:pPr>
    </w:p>
    <w:p w14:paraId="257BE58B" w14:textId="77777777" w:rsidR="00324B26" w:rsidRDefault="00324B26" w:rsidP="00E312EA">
      <w:pPr>
        <w:pStyle w:val="Heading1"/>
        <w:rPr>
          <w:shd w:val="clear" w:color="auto" w:fill="FFFFFF"/>
        </w:rPr>
      </w:pPr>
    </w:p>
    <w:p w14:paraId="1D21CB1B" w14:textId="77777777" w:rsidR="00324B26" w:rsidRDefault="00324B26" w:rsidP="00E312EA">
      <w:pPr>
        <w:pStyle w:val="Heading1"/>
        <w:rPr>
          <w:shd w:val="clear" w:color="auto" w:fill="FFFFFF"/>
        </w:rPr>
      </w:pPr>
    </w:p>
    <w:p w14:paraId="671426FC" w14:textId="2ACB776D" w:rsidR="00C5481B" w:rsidRDefault="00E312EA" w:rsidP="00E312EA">
      <w:pPr>
        <w:pStyle w:val="Heading1"/>
        <w:rPr>
          <w:shd w:val="clear" w:color="auto" w:fill="FFFFFF"/>
        </w:rPr>
      </w:pPr>
      <w:bookmarkStart w:id="23" w:name="_Toc499023060"/>
      <w:r>
        <w:rPr>
          <w:shd w:val="clear" w:color="auto" w:fill="FFFFFF"/>
        </w:rPr>
        <w:t>Case studies</w:t>
      </w:r>
      <w:bookmarkEnd w:id="23"/>
    </w:p>
    <w:p w14:paraId="43EEF3F9" w14:textId="7C15A087" w:rsidR="006070D2" w:rsidRPr="004A21C4" w:rsidRDefault="006070D2" w:rsidP="006140DA">
      <w:pPr>
        <w:pStyle w:val="Heading3"/>
        <w:rPr>
          <w:sz w:val="20"/>
          <w:szCs w:val="20"/>
        </w:rPr>
      </w:pPr>
      <w:bookmarkStart w:id="24" w:name="_Toc499023061"/>
      <w:r w:rsidRPr="004A21C4">
        <w:rPr>
          <w:sz w:val="20"/>
          <w:szCs w:val="20"/>
        </w:rPr>
        <w:t>1.0 Bowers Field, Ellensburg, WA.</w:t>
      </w:r>
      <w:bookmarkEnd w:id="24"/>
      <w:r w:rsidRPr="004A21C4">
        <w:rPr>
          <w:sz w:val="20"/>
          <w:szCs w:val="20"/>
        </w:rPr>
        <w:t xml:space="preserve"> </w:t>
      </w:r>
    </w:p>
    <w:p w14:paraId="72CB9406" w14:textId="0137FFC1" w:rsidR="000D0925" w:rsidRPr="004A21C4" w:rsidRDefault="00CA0556" w:rsidP="0018556B">
      <w:pPr>
        <w:pStyle w:val="NoSpacing"/>
        <w:rPr>
          <w:rFonts w:asciiTheme="minorHAnsi" w:hAnsiTheme="minorHAnsi"/>
          <w:lang w:val="en-US"/>
        </w:rPr>
      </w:pPr>
      <w:r w:rsidRPr="004A21C4">
        <w:rPr>
          <w:rFonts w:asciiTheme="minorHAnsi" w:hAnsiTheme="minorHAnsi"/>
          <w:noProof/>
          <w:lang w:val="en-US"/>
        </w:rPr>
        <w:drawing>
          <wp:anchor distT="0" distB="0" distL="114300" distR="114300" simplePos="0" relativeHeight="251666432" behindDoc="0" locked="0" layoutInCell="1" allowOverlap="1" wp14:anchorId="5C5B3853" wp14:editId="32F15C00">
            <wp:simplePos x="0" y="0"/>
            <wp:positionH relativeFrom="column">
              <wp:posOffset>-214630</wp:posOffset>
            </wp:positionH>
            <wp:positionV relativeFrom="paragraph">
              <wp:posOffset>1080135</wp:posOffset>
            </wp:positionV>
            <wp:extent cx="3999230" cy="2910840"/>
            <wp:effectExtent l="0" t="0" r="0" b="10160"/>
            <wp:wrapTight wrapText="bothSides">
              <wp:wrapPolygon edited="0">
                <wp:start x="0" y="0"/>
                <wp:lineTo x="0" y="21487"/>
                <wp:lineTo x="21401" y="21487"/>
                <wp:lineTo x="2140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11-13 at 16.42.55.png"/>
                    <pic:cNvPicPr/>
                  </pic:nvPicPr>
                  <pic:blipFill>
                    <a:blip r:embed="rId22">
                      <a:extLst>
                        <a:ext uri="{28A0092B-C50C-407E-A947-70E740481C1C}">
                          <a14:useLocalDpi xmlns:a14="http://schemas.microsoft.com/office/drawing/2010/main" val="0"/>
                        </a:ext>
                      </a:extLst>
                    </a:blip>
                    <a:stretch>
                      <a:fillRect/>
                    </a:stretch>
                  </pic:blipFill>
                  <pic:spPr>
                    <a:xfrm>
                      <a:off x="0" y="0"/>
                      <a:ext cx="3999230" cy="2910840"/>
                    </a:xfrm>
                    <a:prstGeom prst="rect">
                      <a:avLst/>
                    </a:prstGeom>
                  </pic:spPr>
                </pic:pic>
              </a:graphicData>
            </a:graphic>
            <wp14:sizeRelH relativeFrom="page">
              <wp14:pctWidth>0</wp14:pctWidth>
            </wp14:sizeRelH>
            <wp14:sizeRelV relativeFrom="page">
              <wp14:pctHeight>0</wp14:pctHeight>
            </wp14:sizeRelV>
          </wp:anchor>
        </w:drawing>
      </w:r>
      <w:r w:rsidR="00D91AC5" w:rsidRPr="004A21C4">
        <w:rPr>
          <w:rFonts w:asciiTheme="minorHAnsi" w:hAnsiTheme="minorHAnsi"/>
          <w:lang w:val="en-US"/>
        </w:rPr>
        <w:t xml:space="preserve">According to the 1997 Treatment Technologies for Site Cleanup annual status report by the U.S. EPA, 11% of all treatment projects completed (excluding groundwater projects) involved some form of bioremediation </w:t>
      </w:r>
      <w:sdt>
        <w:sdtPr>
          <w:rPr>
            <w:rFonts w:asciiTheme="minorHAnsi" w:hAnsiTheme="minorHAnsi"/>
            <w:lang w:val="en-US"/>
          </w:rPr>
          <w:id w:val="839352977"/>
          <w:citation/>
        </w:sdtPr>
        <w:sdtEndPr/>
        <w:sdtContent>
          <w:r w:rsidR="00740784" w:rsidRPr="004A21C4">
            <w:rPr>
              <w:rFonts w:asciiTheme="minorHAnsi" w:hAnsiTheme="minorHAnsi"/>
              <w:lang w:val="en-US"/>
            </w:rPr>
            <w:fldChar w:fldCharType="begin"/>
          </w:r>
          <w:r w:rsidR="00740784" w:rsidRPr="004A21C4">
            <w:rPr>
              <w:rFonts w:asciiTheme="minorHAnsi" w:hAnsiTheme="minorHAnsi"/>
            </w:rPr>
            <w:instrText xml:space="preserve"> CITATION DRS96 \l 2057 </w:instrText>
          </w:r>
          <w:r w:rsidR="00740784" w:rsidRPr="004A21C4">
            <w:rPr>
              <w:rFonts w:asciiTheme="minorHAnsi" w:hAnsiTheme="minorHAnsi"/>
              <w:lang w:val="en-US"/>
            </w:rPr>
            <w:fldChar w:fldCharType="separate"/>
          </w:r>
          <w:r w:rsidR="004B6FD1" w:rsidRPr="004B6FD1">
            <w:rPr>
              <w:rFonts w:asciiTheme="minorHAnsi" w:hAnsiTheme="minorHAnsi"/>
              <w:noProof/>
            </w:rPr>
            <w:t>(Showers, Norris, &amp; Clarke, 1996)</w:t>
          </w:r>
          <w:r w:rsidR="00740784" w:rsidRPr="004A21C4">
            <w:rPr>
              <w:rFonts w:asciiTheme="minorHAnsi" w:hAnsiTheme="minorHAnsi"/>
              <w:lang w:val="en-US"/>
            </w:rPr>
            <w:fldChar w:fldCharType="end"/>
          </w:r>
        </w:sdtContent>
      </w:sdt>
      <w:r w:rsidR="00740784" w:rsidRPr="004A21C4">
        <w:rPr>
          <w:rFonts w:asciiTheme="minorHAnsi" w:hAnsiTheme="minorHAnsi"/>
          <w:lang w:val="en-US"/>
        </w:rPr>
        <w:t xml:space="preserve">. </w:t>
      </w:r>
      <w:r w:rsidR="007614F4" w:rsidRPr="004A21C4">
        <w:rPr>
          <w:rFonts w:asciiTheme="minorHAnsi" w:hAnsiTheme="minorHAnsi"/>
          <w:lang w:val="en-US"/>
        </w:rPr>
        <w:t>The Bowers Field site is a county-owned airport in Ellensburg, WA. The pesticide of concern at Bowers Field is 2-sec-butyl-4,6-dinitrophenol, commonly known as dinoseb, which is an herbicide. Dinoseb accumulated at the airfield as a result of aerial application activities and has persisted and remained at the site since the chemical was banned in 1986</w:t>
      </w:r>
      <w:sdt>
        <w:sdtPr>
          <w:rPr>
            <w:rFonts w:asciiTheme="minorHAnsi" w:hAnsiTheme="minorHAnsi"/>
            <w:lang w:val="en-US"/>
          </w:rPr>
          <w:id w:val="-1468430709"/>
          <w:citation/>
        </w:sdtPr>
        <w:sdtEndPr/>
        <w:sdtContent>
          <w:r w:rsidR="007614F4" w:rsidRPr="004A21C4">
            <w:rPr>
              <w:rFonts w:asciiTheme="minorHAnsi" w:hAnsiTheme="minorHAnsi"/>
              <w:lang w:val="en-US"/>
            </w:rPr>
            <w:fldChar w:fldCharType="begin"/>
          </w:r>
          <w:r w:rsidR="007614F4" w:rsidRPr="004A21C4">
            <w:rPr>
              <w:rFonts w:asciiTheme="minorHAnsi" w:hAnsiTheme="minorHAnsi"/>
            </w:rPr>
            <w:instrText xml:space="preserve"> CITATION USE95 \l 2057 </w:instrText>
          </w:r>
          <w:r w:rsidR="007614F4" w:rsidRPr="004A21C4">
            <w:rPr>
              <w:rFonts w:asciiTheme="minorHAnsi" w:hAnsiTheme="minorHAnsi"/>
              <w:lang w:val="en-US"/>
            </w:rPr>
            <w:fldChar w:fldCharType="separate"/>
          </w:r>
          <w:r w:rsidR="004B6FD1">
            <w:rPr>
              <w:rFonts w:asciiTheme="minorHAnsi" w:hAnsiTheme="minorHAnsi"/>
              <w:noProof/>
            </w:rPr>
            <w:t xml:space="preserve"> </w:t>
          </w:r>
          <w:r w:rsidR="004B6FD1" w:rsidRPr="004B6FD1">
            <w:rPr>
              <w:rFonts w:asciiTheme="minorHAnsi" w:hAnsiTheme="minorHAnsi"/>
              <w:noProof/>
            </w:rPr>
            <w:t>(US EPA, 1995)</w:t>
          </w:r>
          <w:r w:rsidR="007614F4" w:rsidRPr="004A21C4">
            <w:rPr>
              <w:rFonts w:asciiTheme="minorHAnsi" w:hAnsiTheme="minorHAnsi"/>
              <w:lang w:val="en-US"/>
            </w:rPr>
            <w:fldChar w:fldCharType="end"/>
          </w:r>
        </w:sdtContent>
      </w:sdt>
      <w:r w:rsidR="007614F4" w:rsidRPr="004A21C4">
        <w:rPr>
          <w:rFonts w:asciiTheme="minorHAnsi" w:hAnsiTheme="minorHAnsi"/>
          <w:lang w:val="en-US"/>
        </w:rPr>
        <w:t>. Due to dinoseb’s persistent nature, sites contaminated with it and other chemically similar compounds have generally been treated by incineration.</w:t>
      </w:r>
      <w:r w:rsidR="000D0925" w:rsidRPr="004A21C4">
        <w:rPr>
          <w:rFonts w:asciiTheme="minorHAnsi" w:hAnsiTheme="minorHAnsi"/>
          <w:lang w:val="en-US"/>
        </w:rPr>
        <w:t xml:space="preserve"> The SABRE</w:t>
      </w:r>
      <w:r w:rsidR="000D0925" w:rsidRPr="004A21C4">
        <w:rPr>
          <w:rFonts w:asciiTheme="minorHAnsi" w:hAnsiTheme="minorHAnsi"/>
          <w:position w:val="10"/>
          <w:lang w:val="en-US"/>
        </w:rPr>
        <w:t xml:space="preserve"> </w:t>
      </w:r>
      <w:r w:rsidR="000D0925" w:rsidRPr="004A21C4">
        <w:rPr>
          <w:rFonts w:asciiTheme="minorHAnsi" w:hAnsiTheme="minorHAnsi"/>
          <w:lang w:val="en-US"/>
        </w:rPr>
        <w:t>(Simplot Anaerobic Biological Remediation) method was applied at Bowers Field as this technology is capable of biodegrading nitroaromatic compounds, such as TNT and dinoseb.</w:t>
      </w:r>
      <w:r w:rsidRPr="004A21C4">
        <w:rPr>
          <w:rFonts w:asciiTheme="minorHAnsi" w:hAnsiTheme="minorHAnsi"/>
          <w:lang w:val="en-US"/>
        </w:rPr>
        <w:t xml:space="preserve"> </w:t>
      </w:r>
      <w:r w:rsidR="00AF6F18" w:rsidRPr="004A21C4">
        <w:rPr>
          <w:rFonts w:asciiTheme="minorHAnsi" w:hAnsiTheme="minorHAnsi"/>
          <w:lang w:val="en-US"/>
        </w:rPr>
        <w:t>Following treatment, it was found that concentrations of dinoseb among other pesticides were reduced below detection limits</w:t>
      </w:r>
      <w:sdt>
        <w:sdtPr>
          <w:rPr>
            <w:rFonts w:asciiTheme="minorHAnsi" w:hAnsiTheme="minorHAnsi"/>
            <w:lang w:val="en-US"/>
          </w:rPr>
          <w:id w:val="994758815"/>
          <w:citation/>
        </w:sdtPr>
        <w:sdtEndPr/>
        <w:sdtContent>
          <w:r w:rsidR="00D456DE" w:rsidRPr="004A21C4">
            <w:rPr>
              <w:rFonts w:asciiTheme="minorHAnsi" w:hAnsiTheme="minorHAnsi"/>
              <w:lang w:val="en-US"/>
            </w:rPr>
            <w:fldChar w:fldCharType="begin"/>
          </w:r>
          <w:r w:rsidR="00D456DE" w:rsidRPr="004A21C4">
            <w:rPr>
              <w:rFonts w:asciiTheme="minorHAnsi" w:hAnsiTheme="minorHAnsi"/>
            </w:rPr>
            <w:instrText xml:space="preserve"> CITATION Chr00 \l 2057 </w:instrText>
          </w:r>
          <w:r w:rsidR="00D456DE" w:rsidRPr="004A21C4">
            <w:rPr>
              <w:rFonts w:asciiTheme="minorHAnsi" w:hAnsiTheme="minorHAnsi"/>
              <w:lang w:val="en-US"/>
            </w:rPr>
            <w:fldChar w:fldCharType="separate"/>
          </w:r>
          <w:r w:rsidR="004B6FD1">
            <w:rPr>
              <w:rFonts w:asciiTheme="minorHAnsi" w:hAnsiTheme="minorHAnsi"/>
              <w:noProof/>
            </w:rPr>
            <w:t xml:space="preserve"> </w:t>
          </w:r>
          <w:r w:rsidR="004B6FD1" w:rsidRPr="004B6FD1">
            <w:rPr>
              <w:rFonts w:asciiTheme="minorHAnsi" w:hAnsiTheme="minorHAnsi"/>
              <w:noProof/>
            </w:rPr>
            <w:t>(Frazer, 2000)</w:t>
          </w:r>
          <w:r w:rsidR="00D456DE" w:rsidRPr="004A21C4">
            <w:rPr>
              <w:rFonts w:asciiTheme="minorHAnsi" w:hAnsiTheme="minorHAnsi"/>
              <w:lang w:val="en-US"/>
            </w:rPr>
            <w:fldChar w:fldCharType="end"/>
          </w:r>
        </w:sdtContent>
      </w:sdt>
      <w:r w:rsidR="00AF6F18" w:rsidRPr="004A21C4">
        <w:rPr>
          <w:rFonts w:asciiTheme="minorHAnsi" w:hAnsiTheme="minorHAnsi"/>
          <w:lang w:val="en-US"/>
        </w:rPr>
        <w:t>.</w:t>
      </w:r>
      <w:r w:rsidRPr="004A21C4">
        <w:rPr>
          <w:rFonts w:asciiTheme="minorHAnsi" w:hAnsiTheme="minorHAnsi"/>
          <w:lang w:val="en-US"/>
        </w:rPr>
        <w:t xml:space="preserve"> </w:t>
      </w:r>
    </w:p>
    <w:p w14:paraId="5215EF06" w14:textId="09EF9370" w:rsidR="00CA0556" w:rsidRDefault="00CA0556" w:rsidP="00AF6F18"/>
    <w:p w14:paraId="5F3D4DC4" w14:textId="77777777" w:rsidR="00246D38" w:rsidRDefault="007614F4" w:rsidP="00CA0556">
      <w:pPr>
        <w:pStyle w:val="Caption"/>
        <w:rPr>
          <w:rFonts w:ascii="Times" w:hAnsi="Times" w:cs="Times"/>
          <w:sz w:val="32"/>
          <w:szCs w:val="32"/>
          <w:lang w:val="en-US"/>
        </w:rPr>
      </w:pPr>
      <w:r>
        <w:rPr>
          <w:rFonts w:ascii="Times" w:hAnsi="Times" w:cs="Times"/>
          <w:sz w:val="32"/>
          <w:szCs w:val="32"/>
          <w:lang w:val="en-US"/>
        </w:rPr>
        <w:t xml:space="preserve"> </w:t>
      </w:r>
    </w:p>
    <w:p w14:paraId="3CDDBEC0" w14:textId="77777777" w:rsidR="00246D38" w:rsidRDefault="00246D38" w:rsidP="00CA0556">
      <w:pPr>
        <w:pStyle w:val="Caption"/>
        <w:rPr>
          <w:rFonts w:ascii="Times" w:hAnsi="Times" w:cs="Times"/>
          <w:sz w:val="32"/>
          <w:szCs w:val="32"/>
          <w:lang w:val="en-US"/>
        </w:rPr>
      </w:pPr>
    </w:p>
    <w:p w14:paraId="21EBA4FE" w14:textId="77777777" w:rsidR="00246D38" w:rsidRDefault="00246D38" w:rsidP="00CA0556">
      <w:pPr>
        <w:pStyle w:val="Caption"/>
        <w:rPr>
          <w:rFonts w:ascii="Times" w:hAnsi="Times" w:cs="Times"/>
          <w:sz w:val="32"/>
          <w:szCs w:val="32"/>
          <w:lang w:val="en-US"/>
        </w:rPr>
      </w:pPr>
    </w:p>
    <w:p w14:paraId="57B20AB4" w14:textId="4DDD4646" w:rsidR="00D91AC5" w:rsidRDefault="00CA0556" w:rsidP="00CA0556">
      <w:pPr>
        <w:pStyle w:val="Caption"/>
        <w:rPr>
          <w:rFonts w:ascii="Times" w:hAnsi="Times" w:cs="Times"/>
          <w:sz w:val="24"/>
          <w:szCs w:val="24"/>
          <w:lang w:val="en-US"/>
        </w:rPr>
      </w:pPr>
      <w:bookmarkStart w:id="25" w:name="_Toc501020329"/>
      <w:r>
        <w:t xml:space="preserve">Figure </w:t>
      </w:r>
      <w:r w:rsidR="003A7D49">
        <w:fldChar w:fldCharType="begin"/>
      </w:r>
      <w:r w:rsidR="003A7D49">
        <w:instrText xml:space="preserve"> SEQ Figure \* ARABIC </w:instrText>
      </w:r>
      <w:r w:rsidR="003A7D49">
        <w:fldChar w:fldCharType="separate"/>
      </w:r>
      <w:r w:rsidR="006E6413">
        <w:rPr>
          <w:noProof/>
        </w:rPr>
        <w:t>10</w:t>
      </w:r>
      <w:r w:rsidR="003A7D49">
        <w:rPr>
          <w:noProof/>
        </w:rPr>
        <w:fldChar w:fldCharType="end"/>
      </w:r>
      <w:r>
        <w:t>: Flow diagram for the SABRE treatment of contaminated soil (Frazer,2000).</w:t>
      </w:r>
      <w:bookmarkEnd w:id="25"/>
    </w:p>
    <w:p w14:paraId="5E52D53D" w14:textId="27304241" w:rsidR="00E312EA" w:rsidRDefault="008F0D98" w:rsidP="008F0D98">
      <w:pPr>
        <w:pStyle w:val="Heading3"/>
      </w:pPr>
      <w:bookmarkStart w:id="26" w:name="_Toc499023062"/>
      <w:r>
        <w:t>2.0 Cape Fear, Fayetteville</w:t>
      </w:r>
      <w:r w:rsidR="000F6392">
        <w:t>, Cumberland.</w:t>
      </w:r>
      <w:bookmarkEnd w:id="26"/>
    </w:p>
    <w:p w14:paraId="75B8FE69" w14:textId="5785AE41" w:rsidR="0053387E" w:rsidRPr="004A21C4" w:rsidRDefault="00F27F49" w:rsidP="0018556B">
      <w:pPr>
        <w:pStyle w:val="NoSpacing"/>
        <w:rPr>
          <w:rFonts w:asciiTheme="minorHAnsi" w:hAnsiTheme="minorHAnsi"/>
        </w:rPr>
      </w:pPr>
      <w:r w:rsidRPr="004A21C4">
        <w:rPr>
          <w:rFonts w:asciiTheme="minorHAnsi" w:hAnsiTheme="minorHAnsi"/>
        </w:rPr>
        <w:t xml:space="preserve">The Cape Fear superfund site </w:t>
      </w:r>
      <w:r w:rsidR="00723708" w:rsidRPr="004A21C4">
        <w:rPr>
          <w:rFonts w:asciiTheme="minorHAnsi" w:hAnsiTheme="minorHAnsi"/>
        </w:rPr>
        <w:t>is 41 acres in size and located in Fayetteville, North Carrolina. The site operated as a wood preserving facility from 1953 to 1983, using a copper-chromated-arsenate (CCA) process. Wastes and waste liquids were pumped into a drainage ditch and unlined lagoon.</w:t>
      </w:r>
      <w:bookmarkStart w:id="27" w:name="top"/>
      <w:r w:rsidR="00723708" w:rsidRPr="004A21C4">
        <w:rPr>
          <w:rFonts w:asciiTheme="minorHAnsi" w:hAnsiTheme="minorHAnsi"/>
        </w:rPr>
        <w:t xml:space="preserve"> Investigations at the site by EPA and the State of North Carolina showed that soil at the site was contaminated with polycyclic aromatic hydrocarbons (PAHs), benzene, and metals including arsenic and chromium</w:t>
      </w:r>
      <w:sdt>
        <w:sdtPr>
          <w:rPr>
            <w:rFonts w:asciiTheme="minorHAnsi" w:hAnsiTheme="minorHAnsi"/>
          </w:rPr>
          <w:id w:val="1867170933"/>
          <w:citation/>
        </w:sdtPr>
        <w:sdtEndPr/>
        <w:sdtContent>
          <w:r w:rsidR="00723708" w:rsidRPr="004A21C4">
            <w:rPr>
              <w:rFonts w:asciiTheme="minorHAnsi" w:hAnsiTheme="minorHAnsi"/>
            </w:rPr>
            <w:fldChar w:fldCharType="begin"/>
          </w:r>
          <w:r w:rsidR="00723708" w:rsidRPr="004A21C4">
            <w:rPr>
              <w:rFonts w:asciiTheme="minorHAnsi" w:hAnsiTheme="minorHAnsi"/>
            </w:rPr>
            <w:instrText xml:space="preserve"> CITATION AMa17 \l 2057 </w:instrText>
          </w:r>
          <w:r w:rsidR="00723708" w:rsidRPr="004A21C4">
            <w:rPr>
              <w:rFonts w:asciiTheme="minorHAnsi" w:hAnsiTheme="minorHAnsi"/>
            </w:rPr>
            <w:fldChar w:fldCharType="separate"/>
          </w:r>
          <w:r w:rsidR="004B6FD1">
            <w:rPr>
              <w:rFonts w:asciiTheme="minorHAnsi" w:hAnsiTheme="minorHAnsi"/>
              <w:noProof/>
            </w:rPr>
            <w:t xml:space="preserve"> </w:t>
          </w:r>
          <w:r w:rsidR="004B6FD1" w:rsidRPr="004B6FD1">
            <w:rPr>
              <w:rFonts w:asciiTheme="minorHAnsi" w:hAnsiTheme="minorHAnsi"/>
              <w:noProof/>
            </w:rPr>
            <w:t>(Mark &amp; Fleri, 2017)</w:t>
          </w:r>
          <w:r w:rsidR="00723708" w:rsidRPr="004A21C4">
            <w:rPr>
              <w:rFonts w:asciiTheme="minorHAnsi" w:hAnsiTheme="minorHAnsi"/>
            </w:rPr>
            <w:fldChar w:fldCharType="end"/>
          </w:r>
        </w:sdtContent>
      </w:sdt>
      <w:r w:rsidR="00723708" w:rsidRPr="004A21C4">
        <w:rPr>
          <w:rFonts w:asciiTheme="minorHAnsi" w:hAnsiTheme="minorHAnsi"/>
        </w:rPr>
        <w:t>.</w:t>
      </w:r>
      <w:r w:rsidR="00C4747D" w:rsidRPr="004A21C4">
        <w:rPr>
          <w:rFonts w:asciiTheme="minorHAnsi" w:hAnsiTheme="minorHAnsi"/>
        </w:rPr>
        <w:t xml:space="preserve"> Thermal desorption was the chosen remediation method at the site, this was provided by Williams Environmental Services INC. 170,300 tons of soil was treated mostly silty clays and sand, </w:t>
      </w:r>
      <w:r w:rsidR="0053387E" w:rsidRPr="004A21C4">
        <w:rPr>
          <w:rFonts w:asciiTheme="minorHAnsi" w:hAnsiTheme="minorHAnsi"/>
        </w:rPr>
        <w:t>the regulatory requirements and clean up goals are as follows</w:t>
      </w:r>
      <w:sdt>
        <w:sdtPr>
          <w:rPr>
            <w:rFonts w:asciiTheme="minorHAnsi" w:hAnsiTheme="minorHAnsi"/>
          </w:rPr>
          <w:id w:val="945433827"/>
          <w:citation/>
        </w:sdtPr>
        <w:sdtEndPr/>
        <w:sdtContent>
          <w:r w:rsidR="0053387E" w:rsidRPr="004A21C4">
            <w:rPr>
              <w:rFonts w:asciiTheme="minorHAnsi" w:hAnsiTheme="minorHAnsi"/>
            </w:rPr>
            <w:fldChar w:fldCharType="begin"/>
          </w:r>
          <w:r w:rsidR="0053387E" w:rsidRPr="004A21C4">
            <w:rPr>
              <w:rFonts w:asciiTheme="minorHAnsi" w:hAnsiTheme="minorHAnsi"/>
            </w:rPr>
            <w:instrText xml:space="preserve"> CITATION AMa17 \l 2057 </w:instrText>
          </w:r>
          <w:r w:rsidR="0053387E" w:rsidRPr="004A21C4">
            <w:rPr>
              <w:rFonts w:asciiTheme="minorHAnsi" w:hAnsiTheme="minorHAnsi"/>
            </w:rPr>
            <w:fldChar w:fldCharType="separate"/>
          </w:r>
          <w:r w:rsidR="004B6FD1">
            <w:rPr>
              <w:rFonts w:asciiTheme="minorHAnsi" w:hAnsiTheme="minorHAnsi"/>
              <w:noProof/>
            </w:rPr>
            <w:t xml:space="preserve"> </w:t>
          </w:r>
          <w:r w:rsidR="004B6FD1" w:rsidRPr="004B6FD1">
            <w:rPr>
              <w:rFonts w:asciiTheme="minorHAnsi" w:hAnsiTheme="minorHAnsi"/>
              <w:noProof/>
            </w:rPr>
            <w:t>(Mark &amp; Fleri, 2017)</w:t>
          </w:r>
          <w:r w:rsidR="0053387E" w:rsidRPr="004A21C4">
            <w:rPr>
              <w:rFonts w:asciiTheme="minorHAnsi" w:hAnsiTheme="minorHAnsi"/>
            </w:rPr>
            <w:fldChar w:fldCharType="end"/>
          </w:r>
        </w:sdtContent>
      </w:sdt>
      <w:r w:rsidR="0053387E" w:rsidRPr="004A21C4">
        <w:rPr>
          <w:rFonts w:asciiTheme="minorHAnsi" w:hAnsiTheme="minorHAnsi"/>
        </w:rPr>
        <w:t>;</w:t>
      </w:r>
    </w:p>
    <w:p w14:paraId="7C8F5081" w14:textId="77777777" w:rsidR="0053387E" w:rsidRPr="004A21C4" w:rsidRDefault="0053387E" w:rsidP="0018556B">
      <w:pPr>
        <w:pStyle w:val="NoSpacing"/>
        <w:numPr>
          <w:ilvl w:val="0"/>
          <w:numId w:val="4"/>
        </w:numPr>
        <w:rPr>
          <w:rFonts w:asciiTheme="minorHAnsi" w:hAnsiTheme="minorHAnsi"/>
        </w:rPr>
      </w:pPr>
      <w:r w:rsidRPr="004A21C4">
        <w:rPr>
          <w:rFonts w:asciiTheme="minorHAnsi" w:hAnsiTheme="minorHAnsi"/>
        </w:rPr>
        <w:t>Total carcinogenic PAHs (sum of benzo(a)anthracene, benzo(b)fluoranthene, benzo(k)fluoranthene, benzo(a)pyrene, chrysene, dibenzo(a,h)anthracene, and indeno(1,2,3-cd)pyrene.) - 2.5 mg/kg</w:t>
      </w:r>
      <w:r w:rsidRPr="004A21C4">
        <w:rPr>
          <w:rFonts w:asciiTheme="minorHAnsi" w:hAnsiTheme="minorHAnsi"/>
        </w:rPr>
        <w:br/>
      </w:r>
    </w:p>
    <w:p w14:paraId="112AA0E1" w14:textId="77777777" w:rsidR="0053387E" w:rsidRPr="004A21C4" w:rsidRDefault="0053387E" w:rsidP="0018556B">
      <w:pPr>
        <w:pStyle w:val="NoSpacing"/>
        <w:numPr>
          <w:ilvl w:val="0"/>
          <w:numId w:val="4"/>
        </w:numPr>
        <w:rPr>
          <w:rFonts w:asciiTheme="minorHAnsi" w:hAnsiTheme="minorHAnsi"/>
        </w:rPr>
      </w:pPr>
      <w:r w:rsidRPr="004A21C4">
        <w:rPr>
          <w:rFonts w:asciiTheme="minorHAnsi" w:hAnsiTheme="minorHAnsi"/>
        </w:rPr>
        <w:t>Total PAHs (total carcinogenic PAHs plus the sum of acenaphthene, acenaphthalene, anthracene, benzo(g,h,i)perylene, fluoranthene, fluorene, naphthalene, phenanthrene, and pyrene) - 100 mg/kg</w:t>
      </w:r>
      <w:r w:rsidRPr="004A21C4">
        <w:rPr>
          <w:rFonts w:asciiTheme="minorHAnsi" w:hAnsiTheme="minorHAnsi"/>
        </w:rPr>
        <w:br/>
      </w:r>
    </w:p>
    <w:p w14:paraId="5219DB48" w14:textId="02B2EAC5" w:rsidR="0053387E" w:rsidRPr="004A21C4" w:rsidRDefault="0053387E" w:rsidP="0018556B">
      <w:pPr>
        <w:pStyle w:val="NoSpacing"/>
        <w:numPr>
          <w:ilvl w:val="0"/>
          <w:numId w:val="4"/>
        </w:numPr>
        <w:rPr>
          <w:rFonts w:asciiTheme="minorHAnsi" w:hAnsiTheme="minorHAnsi"/>
        </w:rPr>
      </w:pPr>
      <w:r w:rsidRPr="004A21C4">
        <w:rPr>
          <w:rFonts w:asciiTheme="minorHAnsi" w:hAnsiTheme="minorHAnsi"/>
        </w:rPr>
        <w:t>Benzene - 0.005 mg/kg, arsenic - 94 mg/kg, chromium - 88 mg/kg</w:t>
      </w:r>
    </w:p>
    <w:p w14:paraId="212E5195" w14:textId="6EA357EC" w:rsidR="0018556B" w:rsidRPr="004A21C4" w:rsidRDefault="0018556B" w:rsidP="0018556B">
      <w:pPr>
        <w:pStyle w:val="NoSpacing"/>
        <w:rPr>
          <w:rFonts w:asciiTheme="minorHAnsi" w:hAnsiTheme="minorHAnsi"/>
        </w:rPr>
      </w:pPr>
      <w:r w:rsidRPr="004A21C4">
        <w:rPr>
          <w:rFonts w:asciiTheme="minorHAnsi" w:hAnsiTheme="minorHAnsi"/>
        </w:rPr>
        <w:t xml:space="preserve">With only two exceptions all soil met the clean-up goals, approximately 1,106 tons of soil failed the goal for Benzene, and were retreated to meet the clean-up goal. Secondly of 378 piles of soil, one failed the test for chromium with 89.3 mg/kg. The US EPA allowed the contractor to backfill this material without further </w:t>
      </w:r>
      <w:r w:rsidRPr="004A21C4">
        <w:rPr>
          <w:rFonts w:asciiTheme="minorHAnsi" w:hAnsiTheme="minorHAnsi"/>
        </w:rPr>
        <w:lastRenderedPageBreak/>
        <w:t xml:space="preserve">treatment. The total cost for </w:t>
      </w:r>
      <w:r w:rsidR="004F4C04" w:rsidRPr="004A21C4">
        <w:rPr>
          <w:rFonts w:asciiTheme="minorHAnsi" w:hAnsiTheme="minorHAnsi"/>
        </w:rPr>
        <w:t>treating</w:t>
      </w:r>
      <w:r w:rsidRPr="004A21C4">
        <w:rPr>
          <w:rFonts w:asciiTheme="minorHAnsi" w:hAnsiTheme="minorHAnsi"/>
        </w:rPr>
        <w:t xml:space="preserve"> the soil at Cape Fear was $58 per ton based on treating 170,300 tons</w:t>
      </w:r>
      <w:r w:rsidR="00207936">
        <w:rPr>
          <w:rFonts w:asciiTheme="minorHAnsi" w:hAnsiTheme="minorHAnsi"/>
        </w:rPr>
        <w:t xml:space="preserve"> </w:t>
      </w:r>
      <w:sdt>
        <w:sdtPr>
          <w:rPr>
            <w:rFonts w:asciiTheme="minorHAnsi" w:hAnsiTheme="minorHAnsi"/>
          </w:rPr>
          <w:id w:val="115879206"/>
          <w:citation/>
        </w:sdtPr>
        <w:sdtContent>
          <w:r w:rsidR="00207936">
            <w:rPr>
              <w:rFonts w:asciiTheme="minorHAnsi" w:hAnsiTheme="minorHAnsi"/>
            </w:rPr>
            <w:fldChar w:fldCharType="begin"/>
          </w:r>
          <w:r w:rsidR="00207936">
            <w:rPr>
              <w:rFonts w:asciiTheme="minorHAnsi" w:hAnsiTheme="minorHAnsi"/>
            </w:rPr>
            <w:instrText xml:space="preserve"> CITATION AMa17 \l 2057 </w:instrText>
          </w:r>
          <w:r w:rsidR="00207936">
            <w:rPr>
              <w:rFonts w:asciiTheme="minorHAnsi" w:hAnsiTheme="minorHAnsi"/>
            </w:rPr>
            <w:fldChar w:fldCharType="separate"/>
          </w:r>
          <w:r w:rsidR="00207936" w:rsidRPr="00207936">
            <w:rPr>
              <w:rFonts w:asciiTheme="minorHAnsi" w:hAnsiTheme="minorHAnsi"/>
              <w:noProof/>
            </w:rPr>
            <w:t>(Mark &amp; Fleri, 2017)</w:t>
          </w:r>
          <w:r w:rsidR="00207936">
            <w:rPr>
              <w:rFonts w:asciiTheme="minorHAnsi" w:hAnsiTheme="minorHAnsi"/>
            </w:rPr>
            <w:fldChar w:fldCharType="end"/>
          </w:r>
        </w:sdtContent>
      </w:sdt>
      <w:r w:rsidRPr="004A21C4">
        <w:rPr>
          <w:rFonts w:asciiTheme="minorHAnsi" w:hAnsiTheme="minorHAnsi"/>
        </w:rPr>
        <w:t>.</w:t>
      </w:r>
    </w:p>
    <w:p w14:paraId="6CB46A89" w14:textId="6375E9ED" w:rsidR="00723708" w:rsidRDefault="00723708" w:rsidP="002167D3">
      <w:pPr>
        <w:pStyle w:val="Heading3"/>
      </w:pPr>
    </w:p>
    <w:p w14:paraId="19746510" w14:textId="12833A8A" w:rsidR="002167D3" w:rsidRDefault="00B26D8B" w:rsidP="002167D3">
      <w:pPr>
        <w:pStyle w:val="Heading3"/>
      </w:pPr>
      <w:bookmarkStart w:id="28" w:name="_Toc499023063"/>
      <w:r>
        <w:t>3.0 Reuse of New York harbour sediment.</w:t>
      </w:r>
      <w:bookmarkEnd w:id="28"/>
    </w:p>
    <w:p w14:paraId="5335F056" w14:textId="5C0B0E24" w:rsidR="00162151" w:rsidRPr="004A21C4" w:rsidRDefault="00B26D8B" w:rsidP="00162151">
      <w:pPr>
        <w:pStyle w:val="NoSpacing"/>
        <w:rPr>
          <w:rFonts w:asciiTheme="minorHAnsi" w:hAnsiTheme="minorHAnsi"/>
        </w:rPr>
      </w:pPr>
      <w:r w:rsidRPr="004A21C4">
        <w:rPr>
          <w:rFonts w:asciiTheme="minorHAnsi" w:hAnsiTheme="minorHAnsi"/>
        </w:rPr>
        <w:t>Strict regulations are in place on the dredged sediment</w:t>
      </w:r>
      <w:r w:rsidR="008A29DE" w:rsidRPr="004A21C4">
        <w:rPr>
          <w:rFonts w:asciiTheme="minorHAnsi" w:hAnsiTheme="minorHAnsi"/>
        </w:rPr>
        <w:t xml:space="preserve"> from New York harbour. Millions of cubic m</w:t>
      </w:r>
      <w:r w:rsidR="001C1CF1" w:rsidRPr="004A21C4">
        <w:rPr>
          <w:rFonts w:asciiTheme="minorHAnsi" w:hAnsiTheme="minorHAnsi"/>
        </w:rPr>
        <w:t xml:space="preserve">eters of sediment have undergone Portland –cement </w:t>
      </w:r>
      <w:r w:rsidR="00E634EA" w:rsidRPr="004A21C4">
        <w:rPr>
          <w:rFonts w:asciiTheme="minorHAnsi" w:hAnsiTheme="minorHAnsi"/>
        </w:rPr>
        <w:t>S/S (Soils S</w:t>
      </w:r>
      <w:r w:rsidR="008A29DE" w:rsidRPr="004A21C4">
        <w:rPr>
          <w:rFonts w:asciiTheme="minorHAnsi" w:hAnsiTheme="minorHAnsi"/>
        </w:rPr>
        <w:t>tabilisation</w:t>
      </w:r>
      <w:r w:rsidR="00E634EA" w:rsidRPr="004A21C4">
        <w:rPr>
          <w:rFonts w:asciiTheme="minorHAnsi" w:hAnsiTheme="minorHAnsi"/>
        </w:rPr>
        <w:t>) treatment</w:t>
      </w:r>
      <w:r w:rsidR="00DA6422" w:rsidRPr="004A21C4">
        <w:rPr>
          <w:rFonts w:asciiTheme="minorHAnsi" w:hAnsiTheme="minorHAnsi"/>
        </w:rPr>
        <w:t>. This treatment immobilizes heavy metals, dioxins, PCBs, and other organic contaminants in the sediment. The treatment changes the sediment from an environmental liability into a valuable structural fi</w:t>
      </w:r>
      <w:r w:rsidR="0089135E" w:rsidRPr="004A21C4">
        <w:rPr>
          <w:rFonts w:asciiTheme="minorHAnsi" w:hAnsiTheme="minorHAnsi"/>
        </w:rPr>
        <w:t xml:space="preserve">ll </w:t>
      </w:r>
      <w:sdt>
        <w:sdtPr>
          <w:rPr>
            <w:rFonts w:asciiTheme="minorHAnsi" w:hAnsiTheme="minorHAnsi"/>
          </w:rPr>
          <w:id w:val="-1595923122"/>
          <w:citation/>
        </w:sdtPr>
        <w:sdtEndPr/>
        <w:sdtContent>
          <w:r w:rsidR="0089135E" w:rsidRPr="004A21C4">
            <w:rPr>
              <w:rFonts w:asciiTheme="minorHAnsi" w:hAnsiTheme="minorHAnsi"/>
            </w:rPr>
            <w:fldChar w:fldCharType="begin"/>
          </w:r>
          <w:r w:rsidR="0089135E" w:rsidRPr="004A21C4">
            <w:rPr>
              <w:rFonts w:asciiTheme="minorHAnsi" w:hAnsiTheme="minorHAnsi"/>
            </w:rPr>
            <w:instrText xml:space="preserve"> CITATION KLo98 \l 2057 </w:instrText>
          </w:r>
          <w:r w:rsidR="0089135E" w:rsidRPr="004A21C4">
            <w:rPr>
              <w:rFonts w:asciiTheme="minorHAnsi" w:hAnsiTheme="minorHAnsi"/>
            </w:rPr>
            <w:fldChar w:fldCharType="separate"/>
          </w:r>
          <w:r w:rsidR="004B6FD1" w:rsidRPr="004B6FD1">
            <w:rPr>
              <w:rFonts w:asciiTheme="minorHAnsi" w:hAnsiTheme="minorHAnsi"/>
              <w:noProof/>
            </w:rPr>
            <w:t>(Loest &amp; Wilk, 1998)</w:t>
          </w:r>
          <w:r w:rsidR="0089135E" w:rsidRPr="004A21C4">
            <w:rPr>
              <w:rFonts w:asciiTheme="minorHAnsi" w:hAnsiTheme="minorHAnsi"/>
            </w:rPr>
            <w:fldChar w:fldCharType="end"/>
          </w:r>
        </w:sdtContent>
      </w:sdt>
      <w:r w:rsidR="00DA6422" w:rsidRPr="004A21C4">
        <w:rPr>
          <w:rFonts w:asciiTheme="minorHAnsi" w:hAnsiTheme="minorHAnsi"/>
        </w:rPr>
        <w:t>.</w:t>
      </w:r>
      <w:r w:rsidR="0089135E" w:rsidRPr="004A21C4">
        <w:rPr>
          <w:rFonts w:asciiTheme="minorHAnsi" w:hAnsiTheme="minorHAnsi"/>
        </w:rPr>
        <w:t xml:space="preserve"> </w:t>
      </w:r>
      <w:r w:rsidR="00162151" w:rsidRPr="004A21C4">
        <w:rPr>
          <w:rFonts w:asciiTheme="minorHAnsi" w:hAnsiTheme="minorHAnsi"/>
        </w:rPr>
        <w:t>Dredged sediment was transported by barge to a pier. At the pier, cement was mixed into the sediment while it remained in the barge. The mixing method used an excavator-mounted mixing head. The treated material was removed from the barge and used as structural fill. One location to use this fill is ‘seaboard’ the location was a coal gasification works and later a wood preservation works. This 160-acre property is being designated for brownfield development, more than 1.1million m</w:t>
      </w:r>
      <w:r w:rsidR="00162151" w:rsidRPr="004A21C4">
        <w:rPr>
          <w:rFonts w:asciiTheme="minorHAnsi" w:hAnsiTheme="minorHAnsi"/>
          <w:vertAlign w:val="superscript"/>
        </w:rPr>
        <w:t xml:space="preserve">3 </w:t>
      </w:r>
      <w:r w:rsidR="00162151" w:rsidRPr="004A21C4">
        <w:rPr>
          <w:rFonts w:asciiTheme="minorHAnsi" w:hAnsiTheme="minorHAnsi"/>
        </w:rPr>
        <w:t>of tr</w:t>
      </w:r>
      <w:r w:rsidR="0089135E" w:rsidRPr="004A21C4">
        <w:rPr>
          <w:rFonts w:asciiTheme="minorHAnsi" w:hAnsiTheme="minorHAnsi"/>
        </w:rPr>
        <w:t xml:space="preserve">eated sediments cover the site </w:t>
      </w:r>
      <w:sdt>
        <w:sdtPr>
          <w:rPr>
            <w:rFonts w:asciiTheme="minorHAnsi" w:hAnsiTheme="minorHAnsi"/>
          </w:rPr>
          <w:id w:val="-1948447235"/>
          <w:citation/>
        </w:sdtPr>
        <w:sdtEndPr/>
        <w:sdtContent>
          <w:r w:rsidR="0089135E" w:rsidRPr="004A21C4">
            <w:rPr>
              <w:rFonts w:asciiTheme="minorHAnsi" w:hAnsiTheme="minorHAnsi"/>
            </w:rPr>
            <w:fldChar w:fldCharType="begin"/>
          </w:r>
          <w:r w:rsidR="0089135E" w:rsidRPr="004A21C4">
            <w:rPr>
              <w:rFonts w:asciiTheme="minorHAnsi" w:hAnsiTheme="minorHAnsi"/>
            </w:rPr>
            <w:instrText xml:space="preserve"> CITATION Cha04 \l 2057 </w:instrText>
          </w:r>
          <w:r w:rsidR="0089135E" w:rsidRPr="004A21C4">
            <w:rPr>
              <w:rFonts w:asciiTheme="minorHAnsi" w:hAnsiTheme="minorHAnsi"/>
            </w:rPr>
            <w:fldChar w:fldCharType="separate"/>
          </w:r>
          <w:r w:rsidR="004B6FD1" w:rsidRPr="004B6FD1">
            <w:rPr>
              <w:rFonts w:asciiTheme="minorHAnsi" w:hAnsiTheme="minorHAnsi"/>
              <w:noProof/>
            </w:rPr>
            <w:t>(Wilk, 2004)</w:t>
          </w:r>
          <w:r w:rsidR="0089135E" w:rsidRPr="004A21C4">
            <w:rPr>
              <w:rFonts w:asciiTheme="minorHAnsi" w:hAnsiTheme="minorHAnsi"/>
            </w:rPr>
            <w:fldChar w:fldCharType="end"/>
          </w:r>
        </w:sdtContent>
      </w:sdt>
      <w:r w:rsidR="00DF097F" w:rsidRPr="004A21C4">
        <w:rPr>
          <w:rFonts w:asciiTheme="minorHAnsi" w:hAnsiTheme="minorHAnsi"/>
        </w:rPr>
        <w:t>.</w:t>
      </w:r>
    </w:p>
    <w:p w14:paraId="357DB40B" w14:textId="7F8D973D" w:rsidR="00DA6422" w:rsidRPr="00DA6422" w:rsidRDefault="00BE0D81" w:rsidP="00DA6422">
      <w:pPr>
        <w:pStyle w:val="NoSpacing"/>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75F0019B" wp14:editId="038E2BCA">
            <wp:extent cx="5731510" cy="1730375"/>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7-11-15 at 14.03.24.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1730375"/>
                    </a:xfrm>
                    <a:prstGeom prst="rect">
                      <a:avLst/>
                    </a:prstGeom>
                  </pic:spPr>
                </pic:pic>
              </a:graphicData>
            </a:graphic>
          </wp:inline>
        </w:drawing>
      </w:r>
    </w:p>
    <w:p w14:paraId="64618B7B" w14:textId="3ABDBA63" w:rsidR="00B26D8B" w:rsidRPr="00B26D8B" w:rsidRDefault="00B26D8B" w:rsidP="00B26D8B">
      <w:pPr>
        <w:pStyle w:val="NoSpacing"/>
      </w:pPr>
    </w:p>
    <w:p w14:paraId="228D70E2" w14:textId="7E301859" w:rsidR="000F6392" w:rsidRPr="000F6392" w:rsidRDefault="004E6AA5" w:rsidP="004E6AA5">
      <w:pPr>
        <w:pStyle w:val="Caption"/>
      </w:pPr>
      <w:bookmarkStart w:id="29" w:name="_Toc501020330"/>
      <w:bookmarkEnd w:id="27"/>
      <w:r>
        <w:t xml:space="preserve">Figure </w:t>
      </w:r>
      <w:r w:rsidR="003A7D49">
        <w:fldChar w:fldCharType="begin"/>
      </w:r>
      <w:r w:rsidR="003A7D49">
        <w:instrText xml:space="preserve"> SEQ Figure \* ARABIC </w:instrText>
      </w:r>
      <w:r w:rsidR="003A7D49">
        <w:fldChar w:fldCharType="separate"/>
      </w:r>
      <w:r w:rsidR="006E6413">
        <w:rPr>
          <w:noProof/>
        </w:rPr>
        <w:t>11</w:t>
      </w:r>
      <w:r w:rsidR="003A7D49">
        <w:rPr>
          <w:noProof/>
        </w:rPr>
        <w:fldChar w:fldCharType="end"/>
      </w:r>
      <w:r>
        <w:t xml:space="preserve">: </w:t>
      </w:r>
      <w:r w:rsidRPr="00C26CFB">
        <w:t xml:space="preserve">Brownfield Reuse of Dredged New York Harbor Sediment </w:t>
      </w:r>
      <w:r>
        <w:t>(Wilk, 2004).</w:t>
      </w:r>
      <w:bookmarkEnd w:id="29"/>
    </w:p>
    <w:p w14:paraId="25E2ADBC" w14:textId="54C3350E" w:rsidR="00B34375" w:rsidRDefault="00246D38" w:rsidP="00051EF0">
      <w:pPr>
        <w:pStyle w:val="Heading3"/>
      </w:pPr>
      <w:bookmarkStart w:id="30" w:name="_Toc499023064"/>
      <w:r>
        <w:t>4.0 Ex-pharmaceutical plant, n</w:t>
      </w:r>
      <w:r w:rsidR="00051EF0">
        <w:t>orth Italy.</w:t>
      </w:r>
      <w:bookmarkEnd w:id="30"/>
      <w:r w:rsidR="00051EF0">
        <w:t xml:space="preserve"> </w:t>
      </w:r>
    </w:p>
    <w:p w14:paraId="777B78A2" w14:textId="78A3DA4C" w:rsidR="00E22FA0" w:rsidRDefault="00246D38" w:rsidP="00E22FA0">
      <w:pPr>
        <w:pStyle w:val="NormalWeb"/>
        <w:spacing w:before="150" w:beforeAutospacing="0" w:after="150" w:afterAutospacing="0"/>
        <w:rPr>
          <w:rFonts w:asciiTheme="minorHAnsi" w:hAnsiTheme="minorHAnsi"/>
          <w:color w:val="000000"/>
          <w:sz w:val="20"/>
          <w:szCs w:val="20"/>
        </w:rPr>
      </w:pPr>
      <w:r w:rsidRPr="00617027">
        <w:rPr>
          <w:rFonts w:asciiTheme="minorHAnsi" w:hAnsiTheme="minorHAnsi"/>
          <w:sz w:val="20"/>
          <w:szCs w:val="20"/>
        </w:rPr>
        <w:t>The soil and ground water of this plant had become polluted from years of unregulated production and historic spillage. Previously contaminated soil had been removed to a depth of 5m, but to no affect as the pollution was detected between 6-7m. the site spanned 20,000 m</w:t>
      </w:r>
      <w:r w:rsidRPr="00617027">
        <w:rPr>
          <w:rFonts w:asciiTheme="minorHAnsi" w:hAnsiTheme="minorHAnsi"/>
          <w:sz w:val="20"/>
          <w:szCs w:val="20"/>
          <w:vertAlign w:val="superscript"/>
        </w:rPr>
        <w:t xml:space="preserve">2 </w:t>
      </w:r>
      <w:r w:rsidRPr="00617027">
        <w:rPr>
          <w:rFonts w:asciiTheme="minorHAnsi" w:hAnsiTheme="minorHAnsi"/>
          <w:sz w:val="20"/>
          <w:szCs w:val="20"/>
        </w:rPr>
        <w:t xml:space="preserve">the pollution had infiltrated the vadose zone creating a 100m plume. </w:t>
      </w:r>
      <w:r w:rsidR="00E22FA0" w:rsidRPr="00617027">
        <w:rPr>
          <w:rFonts w:asciiTheme="minorHAnsi" w:hAnsiTheme="minorHAnsi"/>
          <w:sz w:val="20"/>
          <w:szCs w:val="20"/>
        </w:rPr>
        <w:t xml:space="preserve">The main contaminant of concern (COC) was, </w:t>
      </w:r>
      <w:r w:rsidR="00E22FA0" w:rsidRPr="00617027">
        <w:rPr>
          <w:rFonts w:asciiTheme="minorHAnsi" w:hAnsiTheme="minorHAnsi"/>
          <w:color w:val="000000"/>
          <w:sz w:val="20"/>
          <w:szCs w:val="20"/>
        </w:rPr>
        <w:t>N,N-diethylaniline, which was present at concentrations of approx. 100 mg/kg in saturated soil in the source area, and up to 1,000 μg/L in groundwater across the whole of the site. A previous lab study had shown that the aniline was biodegradable under anaerobic conditions there ISCO was the chosen remediation method</w:t>
      </w:r>
      <w:r w:rsidR="00630FC0" w:rsidRPr="00617027">
        <w:rPr>
          <w:rFonts w:asciiTheme="minorHAnsi" w:hAnsiTheme="minorHAnsi"/>
          <w:color w:val="000000"/>
          <w:sz w:val="20"/>
          <w:szCs w:val="20"/>
        </w:rPr>
        <w:t>, with PersulfOX being the chosen oxident</w:t>
      </w:r>
      <w:r w:rsidR="00E22FA0" w:rsidRPr="00617027">
        <w:rPr>
          <w:rFonts w:asciiTheme="minorHAnsi" w:hAnsiTheme="minorHAnsi"/>
          <w:color w:val="000000"/>
          <w:sz w:val="20"/>
          <w:szCs w:val="20"/>
        </w:rPr>
        <w:t>.</w:t>
      </w:r>
      <w:r w:rsidR="008333CF" w:rsidRPr="00617027">
        <w:rPr>
          <w:rFonts w:asciiTheme="minorHAnsi" w:hAnsiTheme="minorHAnsi"/>
          <w:color w:val="000000"/>
          <w:sz w:val="20"/>
          <w:szCs w:val="20"/>
        </w:rPr>
        <w:t>” N,N-diethylaniline, which was present at concentrations of approx. 100 mg/kg in saturated soil in the source area, and up to 1,000 μg/L in groundwat</w:t>
      </w:r>
      <w:r w:rsidR="00617027" w:rsidRPr="00617027">
        <w:rPr>
          <w:rFonts w:asciiTheme="minorHAnsi" w:hAnsiTheme="minorHAnsi"/>
          <w:color w:val="000000"/>
          <w:sz w:val="20"/>
          <w:szCs w:val="20"/>
        </w:rPr>
        <w:t>er across the whole of the site</w:t>
      </w:r>
      <w:r w:rsidR="008333CF" w:rsidRPr="00617027">
        <w:rPr>
          <w:rFonts w:asciiTheme="minorHAnsi" w:hAnsiTheme="minorHAnsi"/>
          <w:color w:val="000000"/>
          <w:sz w:val="20"/>
          <w:szCs w:val="20"/>
        </w:rPr>
        <w:t>”</w:t>
      </w:r>
      <w:sdt>
        <w:sdtPr>
          <w:rPr>
            <w:rFonts w:asciiTheme="minorHAnsi" w:hAnsiTheme="minorHAnsi"/>
            <w:color w:val="000000"/>
            <w:sz w:val="20"/>
            <w:szCs w:val="20"/>
          </w:rPr>
          <w:id w:val="873660856"/>
          <w:citation/>
        </w:sdtPr>
        <w:sdtEndPr/>
        <w:sdtContent>
          <w:r w:rsidR="00617027" w:rsidRPr="00617027">
            <w:rPr>
              <w:rFonts w:asciiTheme="minorHAnsi" w:hAnsiTheme="minorHAnsi"/>
              <w:color w:val="000000"/>
              <w:sz w:val="20"/>
              <w:szCs w:val="20"/>
            </w:rPr>
            <w:fldChar w:fldCharType="begin"/>
          </w:r>
          <w:r w:rsidR="00617027" w:rsidRPr="00617027">
            <w:rPr>
              <w:rFonts w:asciiTheme="minorHAnsi" w:hAnsiTheme="minorHAnsi"/>
              <w:color w:val="000000"/>
              <w:sz w:val="20"/>
              <w:szCs w:val="20"/>
              <w:lang w:val="en-GB"/>
            </w:rPr>
            <w:instrText xml:space="preserve"> CITATION Reg15 \l 2057 </w:instrText>
          </w:r>
          <w:r w:rsidR="00617027" w:rsidRPr="00617027">
            <w:rPr>
              <w:rFonts w:asciiTheme="minorHAnsi" w:hAnsiTheme="minorHAnsi"/>
              <w:color w:val="000000"/>
              <w:sz w:val="20"/>
              <w:szCs w:val="20"/>
            </w:rPr>
            <w:fldChar w:fldCharType="separate"/>
          </w:r>
          <w:r w:rsidR="004B6FD1">
            <w:rPr>
              <w:rFonts w:asciiTheme="minorHAnsi" w:hAnsiTheme="minorHAnsi"/>
              <w:noProof/>
              <w:color w:val="000000"/>
              <w:sz w:val="20"/>
              <w:szCs w:val="20"/>
              <w:lang w:val="en-GB"/>
            </w:rPr>
            <w:t xml:space="preserve"> </w:t>
          </w:r>
          <w:r w:rsidR="004B6FD1" w:rsidRPr="004B6FD1">
            <w:rPr>
              <w:rFonts w:asciiTheme="minorHAnsi" w:hAnsiTheme="minorHAnsi"/>
              <w:noProof/>
              <w:color w:val="000000"/>
              <w:sz w:val="20"/>
              <w:szCs w:val="20"/>
              <w:lang w:val="en-GB"/>
            </w:rPr>
            <w:t>(Regenesis, 2015)</w:t>
          </w:r>
          <w:r w:rsidR="00617027" w:rsidRPr="00617027">
            <w:rPr>
              <w:rFonts w:asciiTheme="minorHAnsi" w:hAnsiTheme="minorHAnsi"/>
              <w:color w:val="000000"/>
              <w:sz w:val="20"/>
              <w:szCs w:val="20"/>
            </w:rPr>
            <w:fldChar w:fldCharType="end"/>
          </w:r>
        </w:sdtContent>
      </w:sdt>
      <w:r w:rsidR="00617027" w:rsidRPr="00617027">
        <w:rPr>
          <w:rFonts w:asciiTheme="minorHAnsi" w:hAnsiTheme="minorHAnsi"/>
          <w:color w:val="000000"/>
          <w:sz w:val="20"/>
          <w:szCs w:val="20"/>
        </w:rPr>
        <w:t>.</w:t>
      </w:r>
      <w:r w:rsidR="00E22FA0" w:rsidRPr="00617027">
        <w:rPr>
          <w:rFonts w:asciiTheme="minorHAnsi" w:hAnsiTheme="minorHAnsi"/>
          <w:color w:val="000000"/>
          <w:sz w:val="20"/>
          <w:szCs w:val="20"/>
        </w:rPr>
        <w:t xml:space="preserve"> </w:t>
      </w:r>
    </w:p>
    <w:p w14:paraId="5D449BCE" w14:textId="04AB5A39" w:rsidR="009F3581" w:rsidRPr="00617027" w:rsidRDefault="009F3581" w:rsidP="00E22FA0">
      <w:pPr>
        <w:pStyle w:val="NormalWeb"/>
        <w:spacing w:before="150" w:beforeAutospacing="0" w:after="150" w:afterAutospacing="0"/>
        <w:rPr>
          <w:rFonts w:asciiTheme="minorHAnsi" w:hAnsiTheme="minorHAnsi"/>
          <w:color w:val="000000"/>
          <w:sz w:val="20"/>
          <w:szCs w:val="20"/>
        </w:rPr>
      </w:pPr>
      <w:r>
        <w:rPr>
          <w:rFonts w:asciiTheme="minorHAnsi" w:hAnsiTheme="minorHAnsi"/>
          <w:noProof/>
          <w:color w:val="000000"/>
          <w:sz w:val="20"/>
          <w:szCs w:val="20"/>
        </w:rPr>
        <w:drawing>
          <wp:inline distT="0" distB="0" distL="0" distR="0" wp14:anchorId="3CB0F19B" wp14:editId="6B7CAD75">
            <wp:extent cx="4532064" cy="231772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7-11-15 at 15.00.40.png"/>
                    <pic:cNvPicPr/>
                  </pic:nvPicPr>
                  <pic:blipFill rotWithShape="1">
                    <a:blip r:embed="rId24">
                      <a:extLst>
                        <a:ext uri="{28A0092B-C50C-407E-A947-70E740481C1C}">
                          <a14:useLocalDpi xmlns:a14="http://schemas.microsoft.com/office/drawing/2010/main" val="0"/>
                        </a:ext>
                      </a:extLst>
                    </a:blip>
                    <a:srcRect t="3779" b="1157"/>
                    <a:stretch/>
                  </pic:blipFill>
                  <pic:spPr bwMode="auto">
                    <a:xfrm>
                      <a:off x="0" y="0"/>
                      <a:ext cx="4646688" cy="2376342"/>
                    </a:xfrm>
                    <a:prstGeom prst="rect">
                      <a:avLst/>
                    </a:prstGeom>
                    <a:ln>
                      <a:noFill/>
                    </a:ln>
                    <a:extLst>
                      <a:ext uri="{53640926-AAD7-44D8-BBD7-CCE9431645EC}">
                        <a14:shadowObscured xmlns:a14="http://schemas.microsoft.com/office/drawing/2010/main"/>
                      </a:ext>
                    </a:extLst>
                  </pic:spPr>
                </pic:pic>
              </a:graphicData>
            </a:graphic>
          </wp:inline>
        </w:drawing>
      </w:r>
    </w:p>
    <w:p w14:paraId="56CFD011" w14:textId="6370C0F3" w:rsidR="00E22FA0" w:rsidRDefault="009F3581" w:rsidP="009F3581">
      <w:pPr>
        <w:pStyle w:val="Caption"/>
        <w:rPr>
          <w:rFonts w:ascii="Times New Roman" w:eastAsia="Times New Roman" w:hAnsi="Times New Roman"/>
          <w:sz w:val="24"/>
          <w:szCs w:val="24"/>
        </w:rPr>
      </w:pPr>
      <w:bookmarkStart w:id="31" w:name="_Toc501020331"/>
      <w:r>
        <w:t xml:space="preserve">Figure </w:t>
      </w:r>
      <w:r w:rsidR="003A7D49">
        <w:fldChar w:fldCharType="begin"/>
      </w:r>
      <w:r w:rsidR="003A7D49">
        <w:instrText xml:space="preserve"> SEQ Figure \* ARABIC </w:instrText>
      </w:r>
      <w:r w:rsidR="003A7D49">
        <w:fldChar w:fldCharType="separate"/>
      </w:r>
      <w:r w:rsidR="006E6413">
        <w:rPr>
          <w:noProof/>
        </w:rPr>
        <w:t>12</w:t>
      </w:r>
      <w:r w:rsidR="003A7D49">
        <w:rPr>
          <w:noProof/>
        </w:rPr>
        <w:fldChar w:fldCharType="end"/>
      </w:r>
      <w:r>
        <w:t>: Total COC concentrations dipping below targets (Regenesis, 2015).</w:t>
      </w:r>
      <w:bookmarkEnd w:id="31"/>
    </w:p>
    <w:p w14:paraId="0B2874AE" w14:textId="06565F43" w:rsidR="00C5481B" w:rsidRDefault="005C26C4" w:rsidP="00DE584F">
      <w:pPr>
        <w:pStyle w:val="Heading1"/>
        <w:rPr>
          <w:shd w:val="clear" w:color="auto" w:fill="FFFFFF"/>
        </w:rPr>
      </w:pPr>
      <w:bookmarkStart w:id="32" w:name="_Toc499023065"/>
      <w:r>
        <w:rPr>
          <w:shd w:val="clear" w:color="auto" w:fill="FFFFFF"/>
        </w:rPr>
        <w:lastRenderedPageBreak/>
        <w:t>Discussion</w:t>
      </w:r>
      <w:bookmarkEnd w:id="32"/>
      <w:r>
        <w:rPr>
          <w:shd w:val="clear" w:color="auto" w:fill="FFFFFF"/>
        </w:rPr>
        <w:t xml:space="preserve"> </w:t>
      </w:r>
    </w:p>
    <w:p w14:paraId="302CC449" w14:textId="3082CC76" w:rsidR="007906B0" w:rsidRPr="004A21C4" w:rsidRDefault="007906B0" w:rsidP="005C26C4">
      <w:pPr>
        <w:rPr>
          <w:rFonts w:asciiTheme="minorHAnsi" w:hAnsiTheme="minorHAnsi"/>
          <w:sz w:val="20"/>
          <w:lang w:val="en-GB"/>
        </w:rPr>
      </w:pPr>
      <w:r w:rsidRPr="004A21C4">
        <w:rPr>
          <w:rFonts w:asciiTheme="minorHAnsi" w:hAnsiTheme="minorHAnsi"/>
          <w:sz w:val="20"/>
          <w:lang w:val="en-GB"/>
        </w:rPr>
        <w:t>The four soil remediation methods displayed above all have multiple advantages and disadvantages</w:t>
      </w:r>
      <w:r w:rsidR="00A53BB8" w:rsidRPr="004A21C4">
        <w:rPr>
          <w:rFonts w:asciiTheme="minorHAnsi" w:hAnsiTheme="minorHAnsi"/>
          <w:sz w:val="20"/>
          <w:lang w:val="en-GB"/>
        </w:rPr>
        <w:t xml:space="preserve"> this is shown in table 2 </w:t>
      </w:r>
      <w:sdt>
        <w:sdtPr>
          <w:rPr>
            <w:rFonts w:asciiTheme="minorHAnsi" w:hAnsiTheme="minorHAnsi"/>
            <w:sz w:val="20"/>
            <w:lang w:val="en-GB"/>
          </w:rPr>
          <w:id w:val="-937836750"/>
          <w:citation/>
        </w:sdtPr>
        <w:sdtEndPr/>
        <w:sdtContent>
          <w:r w:rsidR="00A53BB8" w:rsidRPr="004A21C4">
            <w:rPr>
              <w:rFonts w:asciiTheme="minorHAnsi" w:hAnsiTheme="minorHAnsi"/>
              <w:sz w:val="20"/>
              <w:lang w:val="en-GB"/>
            </w:rPr>
            <w:fldChar w:fldCharType="begin"/>
          </w:r>
          <w:r w:rsidR="00A53BB8" w:rsidRPr="004A21C4">
            <w:rPr>
              <w:rFonts w:asciiTheme="minorHAnsi" w:hAnsiTheme="minorHAnsi"/>
              <w:sz w:val="20"/>
              <w:lang w:val="en-GB"/>
            </w:rPr>
            <w:instrText xml:space="preserve"> CITATION UNE03 \l 2057 </w:instrText>
          </w:r>
          <w:r w:rsidR="00A53BB8" w:rsidRPr="004A21C4">
            <w:rPr>
              <w:rFonts w:asciiTheme="minorHAnsi" w:hAnsiTheme="minorHAnsi"/>
              <w:sz w:val="20"/>
              <w:lang w:val="en-GB"/>
            </w:rPr>
            <w:fldChar w:fldCharType="separate"/>
          </w:r>
          <w:r w:rsidR="004B6FD1" w:rsidRPr="004B6FD1">
            <w:rPr>
              <w:rFonts w:asciiTheme="minorHAnsi" w:hAnsiTheme="minorHAnsi"/>
              <w:noProof/>
              <w:sz w:val="20"/>
              <w:lang w:val="en-GB"/>
            </w:rPr>
            <w:t>(UNEP, 2003)</w:t>
          </w:r>
          <w:r w:rsidR="00A53BB8" w:rsidRPr="004A21C4">
            <w:rPr>
              <w:rFonts w:asciiTheme="minorHAnsi" w:hAnsiTheme="minorHAnsi"/>
              <w:sz w:val="20"/>
              <w:lang w:val="en-GB"/>
            </w:rPr>
            <w:fldChar w:fldCharType="end"/>
          </w:r>
        </w:sdtContent>
      </w:sdt>
      <w:sdt>
        <w:sdtPr>
          <w:rPr>
            <w:rFonts w:asciiTheme="minorHAnsi" w:hAnsiTheme="minorHAnsi"/>
            <w:sz w:val="20"/>
            <w:lang w:val="en-GB"/>
          </w:rPr>
          <w:id w:val="-118678633"/>
          <w:citation/>
        </w:sdtPr>
        <w:sdtEndPr/>
        <w:sdtContent>
          <w:r w:rsidR="00CD3D3B" w:rsidRPr="004A21C4">
            <w:rPr>
              <w:rFonts w:asciiTheme="minorHAnsi" w:hAnsiTheme="minorHAnsi"/>
              <w:sz w:val="20"/>
              <w:lang w:val="en-GB"/>
            </w:rPr>
            <w:fldChar w:fldCharType="begin"/>
          </w:r>
          <w:r w:rsidR="00CD3D3B" w:rsidRPr="004A21C4">
            <w:rPr>
              <w:rFonts w:asciiTheme="minorHAnsi" w:hAnsiTheme="minorHAnsi"/>
              <w:sz w:val="20"/>
              <w:lang w:val="en-GB"/>
            </w:rPr>
            <w:instrText xml:space="preserve"> CITATION Soi17 \l 2057 </w:instrText>
          </w:r>
          <w:r w:rsidR="00CD3D3B" w:rsidRPr="004A21C4">
            <w:rPr>
              <w:rFonts w:asciiTheme="minorHAnsi" w:hAnsiTheme="minorHAnsi"/>
              <w:sz w:val="20"/>
              <w:lang w:val="en-GB"/>
            </w:rPr>
            <w:fldChar w:fldCharType="separate"/>
          </w:r>
          <w:r w:rsidR="004B6FD1">
            <w:rPr>
              <w:rFonts w:asciiTheme="minorHAnsi" w:hAnsiTheme="minorHAnsi"/>
              <w:noProof/>
              <w:sz w:val="20"/>
              <w:lang w:val="en-GB"/>
            </w:rPr>
            <w:t xml:space="preserve"> </w:t>
          </w:r>
          <w:r w:rsidR="004B6FD1" w:rsidRPr="004B6FD1">
            <w:rPr>
              <w:rFonts w:asciiTheme="minorHAnsi" w:hAnsiTheme="minorHAnsi"/>
              <w:noProof/>
              <w:sz w:val="20"/>
              <w:lang w:val="en-GB"/>
            </w:rPr>
            <w:t>(Soilutions, 2017)</w:t>
          </w:r>
          <w:r w:rsidR="00CD3D3B" w:rsidRPr="004A21C4">
            <w:rPr>
              <w:rFonts w:asciiTheme="minorHAnsi" w:hAnsiTheme="minorHAnsi"/>
              <w:sz w:val="20"/>
              <w:lang w:val="en-GB"/>
            </w:rPr>
            <w:fldChar w:fldCharType="end"/>
          </w:r>
        </w:sdtContent>
      </w:sdt>
      <w:sdt>
        <w:sdtPr>
          <w:rPr>
            <w:rFonts w:asciiTheme="minorHAnsi" w:hAnsiTheme="minorHAnsi"/>
            <w:sz w:val="20"/>
            <w:lang w:val="en-GB"/>
          </w:rPr>
          <w:id w:val="2011712485"/>
          <w:citation/>
        </w:sdtPr>
        <w:sdtEndPr/>
        <w:sdtContent>
          <w:r w:rsidR="00CD3D3B" w:rsidRPr="004A21C4">
            <w:rPr>
              <w:rFonts w:asciiTheme="minorHAnsi" w:hAnsiTheme="minorHAnsi"/>
              <w:sz w:val="20"/>
              <w:lang w:val="en-GB"/>
            </w:rPr>
            <w:fldChar w:fldCharType="begin"/>
          </w:r>
          <w:r w:rsidR="00CD3D3B" w:rsidRPr="004A21C4">
            <w:rPr>
              <w:rFonts w:asciiTheme="minorHAnsi" w:hAnsiTheme="minorHAnsi"/>
              <w:sz w:val="20"/>
              <w:lang w:val="en-GB"/>
            </w:rPr>
            <w:instrText xml:space="preserve"> CITATION Ver17 \l 2057 </w:instrText>
          </w:r>
          <w:r w:rsidR="00CD3D3B" w:rsidRPr="004A21C4">
            <w:rPr>
              <w:rFonts w:asciiTheme="minorHAnsi" w:hAnsiTheme="minorHAnsi"/>
              <w:sz w:val="20"/>
              <w:lang w:val="en-GB"/>
            </w:rPr>
            <w:fldChar w:fldCharType="separate"/>
          </w:r>
          <w:r w:rsidR="004B6FD1">
            <w:rPr>
              <w:rFonts w:asciiTheme="minorHAnsi" w:hAnsiTheme="minorHAnsi"/>
              <w:noProof/>
              <w:sz w:val="20"/>
              <w:lang w:val="en-GB"/>
            </w:rPr>
            <w:t xml:space="preserve"> </w:t>
          </w:r>
          <w:r w:rsidR="004B6FD1" w:rsidRPr="004B6FD1">
            <w:rPr>
              <w:rFonts w:asciiTheme="minorHAnsi" w:hAnsiTheme="minorHAnsi"/>
              <w:noProof/>
              <w:sz w:val="20"/>
              <w:lang w:val="en-GB"/>
            </w:rPr>
            <w:t>(VertaseFLI, 2017)</w:t>
          </w:r>
          <w:r w:rsidR="00CD3D3B" w:rsidRPr="004A21C4">
            <w:rPr>
              <w:rFonts w:asciiTheme="minorHAnsi" w:hAnsiTheme="minorHAnsi"/>
              <w:sz w:val="20"/>
              <w:lang w:val="en-GB"/>
            </w:rPr>
            <w:fldChar w:fldCharType="end"/>
          </w:r>
        </w:sdtContent>
      </w:sdt>
      <w:sdt>
        <w:sdtPr>
          <w:rPr>
            <w:rFonts w:asciiTheme="minorHAnsi" w:hAnsiTheme="minorHAnsi"/>
            <w:sz w:val="20"/>
            <w:lang w:val="en-GB"/>
          </w:rPr>
          <w:id w:val="632761053"/>
          <w:citation/>
        </w:sdtPr>
        <w:sdtEndPr/>
        <w:sdtContent>
          <w:r w:rsidR="00CF5EAB" w:rsidRPr="004A21C4">
            <w:rPr>
              <w:rFonts w:asciiTheme="minorHAnsi" w:hAnsiTheme="minorHAnsi"/>
              <w:sz w:val="20"/>
              <w:lang w:val="en-GB"/>
            </w:rPr>
            <w:fldChar w:fldCharType="begin"/>
          </w:r>
          <w:r w:rsidR="00CF5EAB" w:rsidRPr="004A21C4">
            <w:rPr>
              <w:rFonts w:asciiTheme="minorHAnsi" w:hAnsiTheme="minorHAnsi"/>
              <w:sz w:val="20"/>
              <w:lang w:val="en-GB"/>
            </w:rPr>
            <w:instrText xml:space="preserve"> CITATION Dar09 \l 2057 </w:instrText>
          </w:r>
          <w:r w:rsidR="00CF5EAB" w:rsidRPr="004A21C4">
            <w:rPr>
              <w:rFonts w:asciiTheme="minorHAnsi" w:hAnsiTheme="minorHAnsi"/>
              <w:sz w:val="20"/>
              <w:lang w:val="en-GB"/>
            </w:rPr>
            <w:fldChar w:fldCharType="separate"/>
          </w:r>
          <w:r w:rsidR="004B6FD1">
            <w:rPr>
              <w:rFonts w:asciiTheme="minorHAnsi" w:hAnsiTheme="minorHAnsi"/>
              <w:noProof/>
              <w:sz w:val="20"/>
              <w:lang w:val="en-GB"/>
            </w:rPr>
            <w:t xml:space="preserve"> </w:t>
          </w:r>
          <w:r w:rsidR="004B6FD1" w:rsidRPr="004B6FD1">
            <w:rPr>
              <w:rFonts w:asciiTheme="minorHAnsi" w:hAnsiTheme="minorHAnsi"/>
              <w:noProof/>
              <w:sz w:val="20"/>
              <w:lang w:val="en-GB"/>
            </w:rPr>
            <w:t>(Darby, 2009)</w:t>
          </w:r>
          <w:r w:rsidR="00CF5EAB" w:rsidRPr="004A21C4">
            <w:rPr>
              <w:rFonts w:asciiTheme="minorHAnsi" w:hAnsiTheme="minorHAnsi"/>
              <w:sz w:val="20"/>
              <w:lang w:val="en-GB"/>
            </w:rPr>
            <w:fldChar w:fldCharType="end"/>
          </w:r>
        </w:sdtContent>
      </w:sdt>
      <w:sdt>
        <w:sdtPr>
          <w:rPr>
            <w:rFonts w:asciiTheme="minorHAnsi" w:hAnsiTheme="minorHAnsi"/>
            <w:sz w:val="20"/>
            <w:lang w:val="en-GB"/>
          </w:rPr>
          <w:id w:val="-1028176687"/>
          <w:citation/>
        </w:sdtPr>
        <w:sdtEndPr/>
        <w:sdtContent>
          <w:r w:rsidR="00E06C7F" w:rsidRPr="004A21C4">
            <w:rPr>
              <w:rFonts w:asciiTheme="minorHAnsi" w:hAnsiTheme="minorHAnsi"/>
              <w:sz w:val="20"/>
              <w:lang w:val="en-GB"/>
            </w:rPr>
            <w:fldChar w:fldCharType="begin"/>
          </w:r>
          <w:r w:rsidR="00E06C7F" w:rsidRPr="004A21C4">
            <w:rPr>
              <w:rFonts w:asciiTheme="minorHAnsi" w:hAnsiTheme="minorHAnsi"/>
              <w:sz w:val="20"/>
              <w:lang w:val="en-GB"/>
            </w:rPr>
            <w:instrText xml:space="preserve"> CITATION Bro13 \l 2057 </w:instrText>
          </w:r>
          <w:r w:rsidR="00E06C7F" w:rsidRPr="004A21C4">
            <w:rPr>
              <w:rFonts w:asciiTheme="minorHAnsi" w:hAnsiTheme="minorHAnsi"/>
              <w:sz w:val="20"/>
              <w:lang w:val="en-GB"/>
            </w:rPr>
            <w:fldChar w:fldCharType="separate"/>
          </w:r>
          <w:r w:rsidR="004B6FD1">
            <w:rPr>
              <w:rFonts w:asciiTheme="minorHAnsi" w:hAnsiTheme="minorHAnsi"/>
              <w:noProof/>
              <w:sz w:val="20"/>
              <w:lang w:val="en-GB"/>
            </w:rPr>
            <w:t xml:space="preserve"> </w:t>
          </w:r>
          <w:r w:rsidR="004B6FD1" w:rsidRPr="004B6FD1">
            <w:rPr>
              <w:rFonts w:asciiTheme="minorHAnsi" w:hAnsiTheme="minorHAnsi"/>
              <w:noProof/>
              <w:sz w:val="20"/>
              <w:lang w:val="en-GB"/>
            </w:rPr>
            <w:t>(Spruit, 2013)</w:t>
          </w:r>
          <w:r w:rsidR="00E06C7F" w:rsidRPr="004A21C4">
            <w:rPr>
              <w:rFonts w:asciiTheme="minorHAnsi" w:hAnsiTheme="minorHAnsi"/>
              <w:sz w:val="20"/>
              <w:lang w:val="en-GB"/>
            </w:rPr>
            <w:fldChar w:fldCharType="end"/>
          </w:r>
        </w:sdtContent>
      </w:sdt>
      <w:r w:rsidR="0027013C" w:rsidRPr="004A21C4">
        <w:rPr>
          <w:rFonts w:asciiTheme="minorHAnsi" w:hAnsiTheme="minorHAnsi"/>
          <w:sz w:val="20"/>
          <w:lang w:val="en-GB"/>
        </w:rPr>
        <w:t>(Kahn, et al 2004)</w:t>
      </w:r>
      <w:r w:rsidR="00CD3D3B" w:rsidRPr="004A21C4">
        <w:rPr>
          <w:rFonts w:asciiTheme="minorHAnsi" w:hAnsiTheme="minorHAnsi"/>
          <w:sz w:val="20"/>
          <w:lang w:val="en-GB"/>
        </w:rPr>
        <w:t>.</w:t>
      </w:r>
    </w:p>
    <w:p w14:paraId="1AA0B5D3" w14:textId="77777777" w:rsidR="00FC2761" w:rsidRPr="004A21C4" w:rsidRDefault="00FC2761" w:rsidP="00FC2761">
      <w:pPr>
        <w:pStyle w:val="Caption"/>
        <w:rPr>
          <w:sz w:val="13"/>
        </w:rPr>
      </w:pPr>
    </w:p>
    <w:p w14:paraId="15BA6AED" w14:textId="2B4E87CA" w:rsidR="007906B0" w:rsidRDefault="00FC2761" w:rsidP="00FC2761">
      <w:pPr>
        <w:pStyle w:val="Caption"/>
      </w:pPr>
      <w:bookmarkStart w:id="33" w:name="_Toc498960269"/>
      <w:r>
        <w:t xml:space="preserve">Table </w:t>
      </w:r>
      <w:r w:rsidR="003A7D49">
        <w:fldChar w:fldCharType="begin"/>
      </w:r>
      <w:r w:rsidR="003A7D49">
        <w:instrText xml:space="preserve"> SEQ Table \* ARABIC </w:instrText>
      </w:r>
      <w:r w:rsidR="003A7D49">
        <w:fldChar w:fldCharType="separate"/>
      </w:r>
      <w:r>
        <w:rPr>
          <w:noProof/>
        </w:rPr>
        <w:t>2</w:t>
      </w:r>
      <w:r w:rsidR="003A7D49">
        <w:rPr>
          <w:noProof/>
        </w:rPr>
        <w:fldChar w:fldCharType="end"/>
      </w:r>
      <w:r>
        <w:t>: advantages and limitations of disscussed remediation techniques</w:t>
      </w:r>
      <w:r w:rsidR="00B7659E">
        <w:t>.</w:t>
      </w:r>
      <w:bookmarkEnd w:id="33"/>
    </w:p>
    <w:tbl>
      <w:tblPr>
        <w:tblStyle w:val="TableGrid"/>
        <w:tblW w:w="0" w:type="auto"/>
        <w:tblLook w:val="04A0" w:firstRow="1" w:lastRow="0" w:firstColumn="1" w:lastColumn="0" w:noHBand="0" w:noVBand="1"/>
      </w:tblPr>
      <w:tblGrid>
        <w:gridCol w:w="3005"/>
        <w:gridCol w:w="3005"/>
        <w:gridCol w:w="3006"/>
      </w:tblGrid>
      <w:tr w:rsidR="007906B0" w:rsidRPr="00FC2761" w14:paraId="536223A6" w14:textId="77777777" w:rsidTr="00FC2761">
        <w:trPr>
          <w:trHeight w:val="314"/>
        </w:trPr>
        <w:tc>
          <w:tcPr>
            <w:tcW w:w="3005" w:type="dxa"/>
          </w:tcPr>
          <w:p w14:paraId="3AC9234A" w14:textId="76ACAD10" w:rsidR="007906B0" w:rsidRPr="00FC2761" w:rsidRDefault="007906B0" w:rsidP="005C26C4">
            <w:pPr>
              <w:rPr>
                <w:rFonts w:asciiTheme="minorHAnsi" w:hAnsiTheme="minorHAnsi"/>
                <w:sz w:val="21"/>
                <w:lang w:val="en-GB"/>
              </w:rPr>
            </w:pPr>
            <w:r w:rsidRPr="00FC2761">
              <w:rPr>
                <w:rFonts w:asciiTheme="minorHAnsi" w:hAnsiTheme="minorHAnsi"/>
                <w:sz w:val="21"/>
                <w:lang w:val="en-GB"/>
              </w:rPr>
              <w:t>Remediation Method</w:t>
            </w:r>
          </w:p>
        </w:tc>
        <w:tc>
          <w:tcPr>
            <w:tcW w:w="3005" w:type="dxa"/>
          </w:tcPr>
          <w:p w14:paraId="515B937E" w14:textId="3F868AC6" w:rsidR="007906B0" w:rsidRPr="00FC2761" w:rsidRDefault="007906B0" w:rsidP="005C26C4">
            <w:pPr>
              <w:rPr>
                <w:rFonts w:asciiTheme="minorHAnsi" w:hAnsiTheme="minorHAnsi"/>
                <w:sz w:val="21"/>
                <w:lang w:val="en-GB"/>
              </w:rPr>
            </w:pPr>
            <w:r w:rsidRPr="00FC2761">
              <w:rPr>
                <w:rFonts w:asciiTheme="minorHAnsi" w:hAnsiTheme="minorHAnsi"/>
                <w:sz w:val="21"/>
                <w:lang w:val="en-GB"/>
              </w:rPr>
              <w:t xml:space="preserve">Advantages </w:t>
            </w:r>
          </w:p>
        </w:tc>
        <w:tc>
          <w:tcPr>
            <w:tcW w:w="3006" w:type="dxa"/>
          </w:tcPr>
          <w:p w14:paraId="413618CC" w14:textId="4EF57531" w:rsidR="007906B0" w:rsidRPr="00FC2761" w:rsidRDefault="00FC2761" w:rsidP="005C26C4">
            <w:pPr>
              <w:rPr>
                <w:rFonts w:asciiTheme="minorHAnsi" w:hAnsiTheme="minorHAnsi"/>
                <w:sz w:val="21"/>
                <w:lang w:val="en-GB"/>
              </w:rPr>
            </w:pPr>
            <w:r w:rsidRPr="00FC2761">
              <w:rPr>
                <w:rFonts w:asciiTheme="minorHAnsi" w:hAnsiTheme="minorHAnsi"/>
                <w:sz w:val="21"/>
                <w:lang w:val="en-GB"/>
              </w:rPr>
              <w:t>Limitations</w:t>
            </w:r>
          </w:p>
        </w:tc>
      </w:tr>
      <w:tr w:rsidR="007906B0" w:rsidRPr="00FC2761" w14:paraId="5549EF7A" w14:textId="77777777" w:rsidTr="007906B0">
        <w:tc>
          <w:tcPr>
            <w:tcW w:w="3005" w:type="dxa"/>
          </w:tcPr>
          <w:p w14:paraId="76FE7377" w14:textId="597842E9" w:rsidR="007906B0" w:rsidRPr="00FC2761" w:rsidRDefault="007906B0" w:rsidP="005C26C4">
            <w:pPr>
              <w:rPr>
                <w:rFonts w:asciiTheme="minorHAnsi" w:hAnsiTheme="minorHAnsi"/>
                <w:sz w:val="21"/>
                <w:lang w:val="en-GB"/>
              </w:rPr>
            </w:pPr>
            <w:r w:rsidRPr="00FC2761">
              <w:rPr>
                <w:rFonts w:asciiTheme="minorHAnsi" w:hAnsiTheme="minorHAnsi"/>
                <w:sz w:val="21"/>
                <w:lang w:val="en-GB"/>
              </w:rPr>
              <w:t>Phytoremediation</w:t>
            </w:r>
          </w:p>
        </w:tc>
        <w:tc>
          <w:tcPr>
            <w:tcW w:w="3005" w:type="dxa"/>
          </w:tcPr>
          <w:p w14:paraId="6D841201" w14:textId="77777777" w:rsidR="007906B0" w:rsidRPr="00FC2761" w:rsidRDefault="00BF5E5B" w:rsidP="007906B0">
            <w:pPr>
              <w:pStyle w:val="ListParagraph"/>
              <w:numPr>
                <w:ilvl w:val="0"/>
                <w:numId w:val="5"/>
              </w:numPr>
              <w:rPr>
                <w:sz w:val="21"/>
              </w:rPr>
            </w:pPr>
            <w:r w:rsidRPr="00FC2761">
              <w:rPr>
                <w:sz w:val="21"/>
              </w:rPr>
              <w:t>Low capita and operating costs.</w:t>
            </w:r>
          </w:p>
          <w:p w14:paraId="32C3A150" w14:textId="77777777" w:rsidR="00BF5E5B" w:rsidRPr="00FC2761" w:rsidRDefault="00BF5E5B" w:rsidP="007906B0">
            <w:pPr>
              <w:pStyle w:val="ListParagraph"/>
              <w:numPr>
                <w:ilvl w:val="0"/>
                <w:numId w:val="5"/>
              </w:numPr>
              <w:rPr>
                <w:sz w:val="21"/>
              </w:rPr>
            </w:pPr>
            <w:r w:rsidRPr="00FC2761">
              <w:rPr>
                <w:sz w:val="21"/>
              </w:rPr>
              <w:t xml:space="preserve">Ecologically friendly. </w:t>
            </w:r>
          </w:p>
          <w:p w14:paraId="3F260032" w14:textId="77777777" w:rsidR="00BF5E5B" w:rsidRDefault="00752DC5" w:rsidP="007906B0">
            <w:pPr>
              <w:pStyle w:val="ListParagraph"/>
              <w:numPr>
                <w:ilvl w:val="0"/>
                <w:numId w:val="5"/>
              </w:numPr>
              <w:rPr>
                <w:sz w:val="21"/>
              </w:rPr>
            </w:pPr>
            <w:r w:rsidRPr="00FC2761">
              <w:rPr>
                <w:sz w:val="21"/>
              </w:rPr>
              <w:t xml:space="preserve">Site will </w:t>
            </w:r>
            <w:r w:rsidR="00FC2761" w:rsidRPr="00FC2761">
              <w:rPr>
                <w:sz w:val="21"/>
              </w:rPr>
              <w:t>be restored</w:t>
            </w:r>
            <w:r w:rsidRPr="00FC2761">
              <w:rPr>
                <w:sz w:val="21"/>
              </w:rPr>
              <w:t xml:space="preserve"> to its original form.</w:t>
            </w:r>
          </w:p>
          <w:p w14:paraId="1AA0861B" w14:textId="2ACF90D0" w:rsidR="00944546" w:rsidRPr="00FC2761" w:rsidRDefault="00944546" w:rsidP="007906B0">
            <w:pPr>
              <w:pStyle w:val="ListParagraph"/>
              <w:numPr>
                <w:ilvl w:val="0"/>
                <w:numId w:val="5"/>
              </w:numPr>
              <w:rPr>
                <w:sz w:val="21"/>
              </w:rPr>
            </w:pPr>
            <w:r>
              <w:rPr>
                <w:sz w:val="21"/>
              </w:rPr>
              <w:t>“solar powered” no power is required to remediate soil.</w:t>
            </w:r>
          </w:p>
        </w:tc>
        <w:tc>
          <w:tcPr>
            <w:tcW w:w="3006" w:type="dxa"/>
          </w:tcPr>
          <w:p w14:paraId="6ADD47DF" w14:textId="77777777" w:rsidR="007906B0" w:rsidRPr="00FC2761" w:rsidRDefault="00BF5E5B" w:rsidP="00BF5E5B">
            <w:pPr>
              <w:pStyle w:val="ListParagraph"/>
              <w:numPr>
                <w:ilvl w:val="0"/>
                <w:numId w:val="5"/>
              </w:numPr>
              <w:rPr>
                <w:sz w:val="21"/>
              </w:rPr>
            </w:pPr>
            <w:r w:rsidRPr="00FC2761">
              <w:rPr>
                <w:sz w:val="21"/>
              </w:rPr>
              <w:t xml:space="preserve">Slower than a lot of chemical methods. </w:t>
            </w:r>
          </w:p>
          <w:p w14:paraId="5643367D" w14:textId="77777777" w:rsidR="00BF5E5B" w:rsidRPr="00FC2761" w:rsidRDefault="00BF5E5B" w:rsidP="00BF5E5B">
            <w:pPr>
              <w:pStyle w:val="ListParagraph"/>
              <w:numPr>
                <w:ilvl w:val="0"/>
                <w:numId w:val="5"/>
              </w:numPr>
              <w:rPr>
                <w:sz w:val="21"/>
              </w:rPr>
            </w:pPr>
            <w:r w:rsidRPr="00FC2761">
              <w:rPr>
                <w:sz w:val="21"/>
              </w:rPr>
              <w:t xml:space="preserve">Dependant on seasons. </w:t>
            </w:r>
          </w:p>
          <w:p w14:paraId="1B45869D" w14:textId="3A94FE82" w:rsidR="00BF5E5B" w:rsidRPr="00FC2761" w:rsidRDefault="00FC2761" w:rsidP="00BF5E5B">
            <w:pPr>
              <w:pStyle w:val="ListParagraph"/>
              <w:numPr>
                <w:ilvl w:val="0"/>
                <w:numId w:val="5"/>
              </w:numPr>
              <w:rPr>
                <w:sz w:val="21"/>
              </w:rPr>
            </w:pPr>
            <w:r w:rsidRPr="00FC2761">
              <w:rPr>
                <w:sz w:val="21"/>
              </w:rPr>
              <w:t xml:space="preserve">Contamination must be shallow to be treated. </w:t>
            </w:r>
          </w:p>
        </w:tc>
      </w:tr>
      <w:tr w:rsidR="007906B0" w:rsidRPr="00FC2761" w14:paraId="0086140B" w14:textId="77777777" w:rsidTr="009B6441">
        <w:trPr>
          <w:trHeight w:val="602"/>
        </w:trPr>
        <w:tc>
          <w:tcPr>
            <w:tcW w:w="3005" w:type="dxa"/>
          </w:tcPr>
          <w:p w14:paraId="10750F3D" w14:textId="6B8E3C2A" w:rsidR="007906B0" w:rsidRPr="00FC2761" w:rsidRDefault="007906B0" w:rsidP="005C26C4">
            <w:pPr>
              <w:rPr>
                <w:rFonts w:asciiTheme="minorHAnsi" w:hAnsiTheme="minorHAnsi"/>
                <w:sz w:val="21"/>
                <w:lang w:val="en-GB"/>
              </w:rPr>
            </w:pPr>
            <w:r w:rsidRPr="00FC2761">
              <w:rPr>
                <w:rFonts w:asciiTheme="minorHAnsi" w:hAnsiTheme="minorHAnsi"/>
                <w:sz w:val="21"/>
                <w:lang w:val="en-GB"/>
              </w:rPr>
              <w:t xml:space="preserve">Thermal Desorption </w:t>
            </w:r>
          </w:p>
        </w:tc>
        <w:tc>
          <w:tcPr>
            <w:tcW w:w="3005" w:type="dxa"/>
          </w:tcPr>
          <w:p w14:paraId="1AC78894" w14:textId="77777777" w:rsidR="007906B0" w:rsidRPr="00FC2761" w:rsidRDefault="009B6441" w:rsidP="009B6441">
            <w:pPr>
              <w:pStyle w:val="ListParagraph"/>
              <w:numPr>
                <w:ilvl w:val="0"/>
                <w:numId w:val="5"/>
              </w:numPr>
              <w:rPr>
                <w:sz w:val="21"/>
              </w:rPr>
            </w:pPr>
            <w:r w:rsidRPr="00FC2761">
              <w:rPr>
                <w:sz w:val="21"/>
              </w:rPr>
              <w:t xml:space="preserve">Able to remediate recalcitrant contaminates. </w:t>
            </w:r>
          </w:p>
          <w:p w14:paraId="75D64A8F" w14:textId="3D46939F" w:rsidR="009B6441" w:rsidRPr="00FC2761" w:rsidRDefault="009B6441" w:rsidP="009B6441">
            <w:pPr>
              <w:pStyle w:val="ListParagraph"/>
              <w:numPr>
                <w:ilvl w:val="0"/>
                <w:numId w:val="5"/>
              </w:numPr>
              <w:rPr>
                <w:sz w:val="21"/>
              </w:rPr>
            </w:pPr>
            <w:r w:rsidRPr="00FC2761">
              <w:rPr>
                <w:sz w:val="21"/>
              </w:rPr>
              <w:t xml:space="preserve">Can remediate a wide range of contaminates. </w:t>
            </w:r>
          </w:p>
        </w:tc>
        <w:tc>
          <w:tcPr>
            <w:tcW w:w="3006" w:type="dxa"/>
          </w:tcPr>
          <w:p w14:paraId="319336E7" w14:textId="77777777" w:rsidR="009B6441" w:rsidRPr="00FC2761" w:rsidRDefault="009B6441" w:rsidP="009B6441">
            <w:pPr>
              <w:pStyle w:val="ListParagraph"/>
              <w:numPr>
                <w:ilvl w:val="0"/>
                <w:numId w:val="5"/>
              </w:numPr>
              <w:rPr>
                <w:sz w:val="21"/>
              </w:rPr>
            </w:pPr>
            <w:r w:rsidRPr="00FC2761">
              <w:rPr>
                <w:sz w:val="21"/>
              </w:rPr>
              <w:t>High fuel costs.</w:t>
            </w:r>
          </w:p>
          <w:p w14:paraId="48A37B1A" w14:textId="4936B491" w:rsidR="009B6441" w:rsidRPr="00FC2761" w:rsidRDefault="00A63D2A" w:rsidP="00584624">
            <w:pPr>
              <w:pStyle w:val="ListParagraph"/>
              <w:numPr>
                <w:ilvl w:val="0"/>
                <w:numId w:val="5"/>
              </w:numPr>
              <w:rPr>
                <w:sz w:val="21"/>
              </w:rPr>
            </w:pPr>
            <w:r>
              <w:rPr>
                <w:sz w:val="21"/>
              </w:rPr>
              <w:t>Not</w:t>
            </w:r>
            <w:r w:rsidR="00584624" w:rsidRPr="00FC2761">
              <w:rPr>
                <w:sz w:val="21"/>
              </w:rPr>
              <w:t xml:space="preserve"> able to remediate waterlogged soils.</w:t>
            </w:r>
          </w:p>
          <w:p w14:paraId="67B1C865" w14:textId="77777777" w:rsidR="00584624" w:rsidRPr="00FC2761" w:rsidRDefault="00584624" w:rsidP="009B6441">
            <w:pPr>
              <w:pStyle w:val="ListParagraph"/>
              <w:numPr>
                <w:ilvl w:val="0"/>
                <w:numId w:val="5"/>
              </w:numPr>
              <w:rPr>
                <w:sz w:val="21"/>
              </w:rPr>
            </w:pPr>
            <w:r w:rsidRPr="00FC2761">
              <w:rPr>
                <w:sz w:val="21"/>
              </w:rPr>
              <w:t>Large particle size can mean incomplete desorption.</w:t>
            </w:r>
          </w:p>
          <w:p w14:paraId="3E7F6F08" w14:textId="77777777" w:rsidR="00584624" w:rsidRPr="00FC2761" w:rsidRDefault="00584624" w:rsidP="009B6441">
            <w:pPr>
              <w:pStyle w:val="ListParagraph"/>
              <w:numPr>
                <w:ilvl w:val="0"/>
                <w:numId w:val="5"/>
              </w:numPr>
              <w:rPr>
                <w:sz w:val="21"/>
              </w:rPr>
            </w:pPr>
            <w:r w:rsidRPr="00FC2761">
              <w:rPr>
                <w:sz w:val="21"/>
              </w:rPr>
              <w:t>Most soils left nutrient poor.</w:t>
            </w:r>
          </w:p>
          <w:p w14:paraId="6C6BBD2E" w14:textId="77777777" w:rsidR="00584624" w:rsidRPr="00FC2761" w:rsidRDefault="00584624" w:rsidP="009B6441">
            <w:pPr>
              <w:pStyle w:val="ListParagraph"/>
              <w:numPr>
                <w:ilvl w:val="0"/>
                <w:numId w:val="5"/>
              </w:numPr>
              <w:rPr>
                <w:sz w:val="21"/>
              </w:rPr>
            </w:pPr>
            <w:r w:rsidRPr="00FC2761">
              <w:rPr>
                <w:sz w:val="21"/>
              </w:rPr>
              <w:t xml:space="preserve">Gas treatment system required. </w:t>
            </w:r>
          </w:p>
          <w:p w14:paraId="38F74104" w14:textId="55D9A7D0" w:rsidR="00584624" w:rsidRPr="00FC2761" w:rsidRDefault="00584624" w:rsidP="009B6441">
            <w:pPr>
              <w:pStyle w:val="ListParagraph"/>
              <w:numPr>
                <w:ilvl w:val="0"/>
                <w:numId w:val="5"/>
              </w:numPr>
              <w:rPr>
                <w:sz w:val="21"/>
              </w:rPr>
            </w:pPr>
            <w:r w:rsidRPr="00FC2761">
              <w:rPr>
                <w:sz w:val="21"/>
              </w:rPr>
              <w:t>Regulatory and perception challenges.</w:t>
            </w:r>
          </w:p>
        </w:tc>
      </w:tr>
      <w:tr w:rsidR="007906B0" w:rsidRPr="00FC2761" w14:paraId="0259157E" w14:textId="77777777" w:rsidTr="007906B0">
        <w:tc>
          <w:tcPr>
            <w:tcW w:w="3005" w:type="dxa"/>
          </w:tcPr>
          <w:p w14:paraId="32BB9874" w14:textId="7C4585BE" w:rsidR="007906B0" w:rsidRPr="00FC2761" w:rsidRDefault="007906B0" w:rsidP="005C26C4">
            <w:pPr>
              <w:rPr>
                <w:rFonts w:asciiTheme="minorHAnsi" w:hAnsiTheme="minorHAnsi"/>
                <w:sz w:val="21"/>
                <w:lang w:val="en-GB"/>
              </w:rPr>
            </w:pPr>
            <w:r w:rsidRPr="00FC2761">
              <w:rPr>
                <w:rFonts w:asciiTheme="minorHAnsi" w:hAnsiTheme="minorHAnsi"/>
                <w:sz w:val="21"/>
                <w:lang w:val="en-GB"/>
              </w:rPr>
              <w:t>Soil Stabilisation</w:t>
            </w:r>
          </w:p>
        </w:tc>
        <w:tc>
          <w:tcPr>
            <w:tcW w:w="3005" w:type="dxa"/>
          </w:tcPr>
          <w:p w14:paraId="0B1F0593" w14:textId="77777777" w:rsidR="007906B0" w:rsidRPr="00FC2761" w:rsidRDefault="007906B0" w:rsidP="007906B0">
            <w:pPr>
              <w:pStyle w:val="ListParagraph"/>
              <w:numPr>
                <w:ilvl w:val="0"/>
                <w:numId w:val="5"/>
              </w:numPr>
              <w:rPr>
                <w:sz w:val="21"/>
              </w:rPr>
            </w:pPr>
            <w:r w:rsidRPr="00FC2761">
              <w:rPr>
                <w:sz w:val="21"/>
              </w:rPr>
              <w:t>Short period of time to remediate.</w:t>
            </w:r>
          </w:p>
          <w:p w14:paraId="5B0F2629" w14:textId="77777777" w:rsidR="007906B0" w:rsidRPr="00FC2761" w:rsidRDefault="007906B0" w:rsidP="007906B0">
            <w:pPr>
              <w:pStyle w:val="ListParagraph"/>
              <w:numPr>
                <w:ilvl w:val="0"/>
                <w:numId w:val="5"/>
              </w:numPr>
              <w:rPr>
                <w:sz w:val="21"/>
              </w:rPr>
            </w:pPr>
            <w:r w:rsidRPr="00FC2761">
              <w:rPr>
                <w:sz w:val="21"/>
              </w:rPr>
              <w:t>Can be In-situ and Ex-situ.</w:t>
            </w:r>
          </w:p>
          <w:p w14:paraId="6BDBE70A" w14:textId="77777777" w:rsidR="007906B0" w:rsidRPr="00FC2761" w:rsidRDefault="007906B0" w:rsidP="007906B0">
            <w:pPr>
              <w:pStyle w:val="ListParagraph"/>
              <w:numPr>
                <w:ilvl w:val="0"/>
                <w:numId w:val="5"/>
              </w:numPr>
              <w:rPr>
                <w:sz w:val="21"/>
              </w:rPr>
            </w:pPr>
            <w:r w:rsidRPr="00FC2761">
              <w:rPr>
                <w:sz w:val="21"/>
              </w:rPr>
              <w:t xml:space="preserve">Structural property of soils may be improved through the process. </w:t>
            </w:r>
          </w:p>
          <w:p w14:paraId="61D4654B" w14:textId="470473AB" w:rsidR="00776816" w:rsidRPr="00FC2761" w:rsidRDefault="00776816" w:rsidP="007906B0">
            <w:pPr>
              <w:pStyle w:val="ListParagraph"/>
              <w:numPr>
                <w:ilvl w:val="0"/>
                <w:numId w:val="5"/>
              </w:numPr>
              <w:rPr>
                <w:sz w:val="21"/>
              </w:rPr>
            </w:pPr>
            <w:r w:rsidRPr="00FC2761">
              <w:rPr>
                <w:sz w:val="21"/>
              </w:rPr>
              <w:t xml:space="preserve">Greater cost certainty than most remediation techniques. </w:t>
            </w:r>
          </w:p>
        </w:tc>
        <w:tc>
          <w:tcPr>
            <w:tcW w:w="3006" w:type="dxa"/>
          </w:tcPr>
          <w:p w14:paraId="5CDC4E1E" w14:textId="6F84B1C9" w:rsidR="007906B0" w:rsidRPr="00FC2761" w:rsidRDefault="000651C9" w:rsidP="000651C9">
            <w:pPr>
              <w:pStyle w:val="ListParagraph"/>
              <w:numPr>
                <w:ilvl w:val="0"/>
                <w:numId w:val="5"/>
              </w:numPr>
              <w:rPr>
                <w:sz w:val="21"/>
              </w:rPr>
            </w:pPr>
            <w:r w:rsidRPr="00FC2761">
              <w:rPr>
                <w:sz w:val="21"/>
              </w:rPr>
              <w:t xml:space="preserve">Does not destroy or remove material. </w:t>
            </w:r>
          </w:p>
          <w:p w14:paraId="1F04C9ED" w14:textId="77777777" w:rsidR="000651C9" w:rsidRPr="00FC2761" w:rsidRDefault="000651C9" w:rsidP="000651C9">
            <w:pPr>
              <w:pStyle w:val="ListParagraph"/>
              <w:numPr>
                <w:ilvl w:val="0"/>
                <w:numId w:val="5"/>
              </w:numPr>
              <w:rPr>
                <w:sz w:val="21"/>
              </w:rPr>
            </w:pPr>
            <w:r w:rsidRPr="00FC2761">
              <w:rPr>
                <w:sz w:val="21"/>
              </w:rPr>
              <w:t xml:space="preserve">Can be </w:t>
            </w:r>
            <w:r w:rsidR="00F27CA5" w:rsidRPr="00FC2761">
              <w:rPr>
                <w:sz w:val="21"/>
              </w:rPr>
              <w:t>difficult to predict</w:t>
            </w:r>
            <w:r w:rsidR="00024C2F" w:rsidRPr="00FC2761">
              <w:rPr>
                <w:sz w:val="21"/>
              </w:rPr>
              <w:t xml:space="preserve"> behaviour.</w:t>
            </w:r>
          </w:p>
          <w:p w14:paraId="68FCDF84" w14:textId="77777777" w:rsidR="00024C2F" w:rsidRPr="00FC2761" w:rsidRDefault="00024C2F" w:rsidP="000651C9">
            <w:pPr>
              <w:pStyle w:val="ListParagraph"/>
              <w:numPr>
                <w:ilvl w:val="0"/>
                <w:numId w:val="5"/>
              </w:numPr>
              <w:rPr>
                <w:sz w:val="21"/>
              </w:rPr>
            </w:pPr>
            <w:r w:rsidRPr="00FC2761">
              <w:rPr>
                <w:sz w:val="21"/>
              </w:rPr>
              <w:t>May require long term maintenance.</w:t>
            </w:r>
          </w:p>
          <w:p w14:paraId="2C3EDAB5" w14:textId="42ED6EF9" w:rsidR="00024C2F" w:rsidRPr="00FC2761" w:rsidRDefault="00024C2F" w:rsidP="000651C9">
            <w:pPr>
              <w:pStyle w:val="ListParagraph"/>
              <w:numPr>
                <w:ilvl w:val="0"/>
                <w:numId w:val="5"/>
              </w:numPr>
              <w:rPr>
                <w:sz w:val="21"/>
              </w:rPr>
            </w:pPr>
            <w:r w:rsidRPr="00FC2761">
              <w:rPr>
                <w:sz w:val="21"/>
              </w:rPr>
              <w:t xml:space="preserve">Potentially huge vole increase. </w:t>
            </w:r>
          </w:p>
        </w:tc>
      </w:tr>
      <w:tr w:rsidR="007906B0" w:rsidRPr="00FC2761" w14:paraId="4AC5583C" w14:textId="77777777" w:rsidTr="007906B0">
        <w:trPr>
          <w:trHeight w:val="242"/>
        </w:trPr>
        <w:tc>
          <w:tcPr>
            <w:tcW w:w="3005" w:type="dxa"/>
          </w:tcPr>
          <w:p w14:paraId="2E9A3E0B" w14:textId="4817C9A8" w:rsidR="007906B0" w:rsidRPr="00FC2761" w:rsidRDefault="007906B0" w:rsidP="005C26C4">
            <w:pPr>
              <w:rPr>
                <w:rFonts w:asciiTheme="minorHAnsi" w:hAnsiTheme="minorHAnsi"/>
                <w:sz w:val="21"/>
                <w:lang w:val="en-GB"/>
              </w:rPr>
            </w:pPr>
            <w:r w:rsidRPr="00FC2761">
              <w:rPr>
                <w:rFonts w:asciiTheme="minorHAnsi" w:hAnsiTheme="minorHAnsi"/>
                <w:sz w:val="21"/>
                <w:lang w:val="en-GB"/>
              </w:rPr>
              <w:t>ISCO</w:t>
            </w:r>
          </w:p>
        </w:tc>
        <w:tc>
          <w:tcPr>
            <w:tcW w:w="3005" w:type="dxa"/>
          </w:tcPr>
          <w:p w14:paraId="422E0551" w14:textId="77777777" w:rsidR="00DD6F0D" w:rsidRDefault="00B95246" w:rsidP="00DD6F0D">
            <w:pPr>
              <w:pStyle w:val="ListParagraph"/>
              <w:numPr>
                <w:ilvl w:val="0"/>
                <w:numId w:val="6"/>
              </w:numPr>
              <w:rPr>
                <w:sz w:val="21"/>
              </w:rPr>
            </w:pPr>
            <w:r>
              <w:rPr>
                <w:sz w:val="21"/>
              </w:rPr>
              <w:t>Can be applied to a wide range of contaminants.</w:t>
            </w:r>
          </w:p>
          <w:p w14:paraId="6CE4DBE6" w14:textId="77777777" w:rsidR="00DD6F0D" w:rsidRDefault="00DD6F0D" w:rsidP="00DD6F0D">
            <w:pPr>
              <w:pStyle w:val="ListParagraph"/>
              <w:numPr>
                <w:ilvl w:val="0"/>
                <w:numId w:val="6"/>
              </w:numPr>
              <w:rPr>
                <w:sz w:val="21"/>
              </w:rPr>
            </w:pPr>
            <w:r>
              <w:rPr>
                <w:sz w:val="21"/>
              </w:rPr>
              <w:t>Can be at lower cost than other techniques as occurs in-situ and there is no removal of soil.</w:t>
            </w:r>
          </w:p>
          <w:p w14:paraId="6E4AF979" w14:textId="0C61A5B2" w:rsidR="00DD6F0D" w:rsidRPr="00DD6F0D" w:rsidRDefault="000D451D" w:rsidP="00DD6F0D">
            <w:pPr>
              <w:pStyle w:val="ListParagraph"/>
              <w:numPr>
                <w:ilvl w:val="0"/>
                <w:numId w:val="6"/>
              </w:numPr>
              <w:rPr>
                <w:sz w:val="21"/>
              </w:rPr>
            </w:pPr>
            <w:r>
              <w:rPr>
                <w:sz w:val="21"/>
              </w:rPr>
              <w:lastRenderedPageBreak/>
              <w:t>No large amounts of waste generated, therefore no disposal costs.</w:t>
            </w:r>
          </w:p>
        </w:tc>
        <w:tc>
          <w:tcPr>
            <w:tcW w:w="3006" w:type="dxa"/>
          </w:tcPr>
          <w:p w14:paraId="66E5581D" w14:textId="77777777" w:rsidR="007906B0" w:rsidRDefault="00304549" w:rsidP="000D451D">
            <w:pPr>
              <w:pStyle w:val="ListParagraph"/>
              <w:numPr>
                <w:ilvl w:val="0"/>
                <w:numId w:val="6"/>
              </w:numPr>
              <w:rPr>
                <w:sz w:val="21"/>
              </w:rPr>
            </w:pPr>
            <w:r>
              <w:rPr>
                <w:sz w:val="21"/>
              </w:rPr>
              <w:lastRenderedPageBreak/>
              <w:t xml:space="preserve">Transportation of the oxidant to the contaminant. </w:t>
            </w:r>
          </w:p>
          <w:p w14:paraId="4CBFBA82" w14:textId="77777777" w:rsidR="00304549" w:rsidRDefault="00A04A4D" w:rsidP="000D451D">
            <w:pPr>
              <w:pStyle w:val="ListParagraph"/>
              <w:numPr>
                <w:ilvl w:val="0"/>
                <w:numId w:val="6"/>
              </w:numPr>
              <w:rPr>
                <w:sz w:val="21"/>
              </w:rPr>
            </w:pPr>
            <w:r>
              <w:rPr>
                <w:sz w:val="21"/>
              </w:rPr>
              <w:t>Large initial investment.</w:t>
            </w:r>
          </w:p>
          <w:p w14:paraId="4D5180C1" w14:textId="619F0970" w:rsidR="00A04A4D" w:rsidRPr="000D451D" w:rsidRDefault="00F22CC8" w:rsidP="000D451D">
            <w:pPr>
              <w:pStyle w:val="ListParagraph"/>
              <w:numPr>
                <w:ilvl w:val="0"/>
                <w:numId w:val="6"/>
              </w:numPr>
              <w:rPr>
                <w:sz w:val="21"/>
              </w:rPr>
            </w:pPr>
            <w:r>
              <w:rPr>
                <w:sz w:val="21"/>
              </w:rPr>
              <w:t>Can reduce permeability of soil.</w:t>
            </w:r>
          </w:p>
        </w:tc>
      </w:tr>
    </w:tbl>
    <w:p w14:paraId="1482AF08" w14:textId="7262E6EA" w:rsidR="005C26C4" w:rsidRPr="00FC2761" w:rsidRDefault="007906B0" w:rsidP="005C26C4">
      <w:pPr>
        <w:rPr>
          <w:rFonts w:asciiTheme="minorHAnsi" w:hAnsiTheme="minorHAnsi"/>
          <w:sz w:val="21"/>
          <w:lang w:val="en-GB"/>
        </w:rPr>
      </w:pPr>
      <w:r w:rsidRPr="00FC2761">
        <w:rPr>
          <w:rFonts w:asciiTheme="minorHAnsi" w:hAnsiTheme="minorHAnsi"/>
          <w:sz w:val="21"/>
          <w:lang w:val="en-GB"/>
        </w:rPr>
        <w:lastRenderedPageBreak/>
        <w:t xml:space="preserve"> </w:t>
      </w:r>
    </w:p>
    <w:p w14:paraId="326AEB2E" w14:textId="142EC6A1" w:rsidR="005A15FB" w:rsidRPr="004A21C4" w:rsidRDefault="001D3FFA" w:rsidP="00A053C2">
      <w:pPr>
        <w:rPr>
          <w:rFonts w:asciiTheme="minorHAnsi" w:hAnsiTheme="minorHAnsi"/>
          <w:sz w:val="20"/>
          <w:lang w:val="en-GB"/>
        </w:rPr>
      </w:pPr>
      <w:r w:rsidRPr="004A21C4">
        <w:rPr>
          <w:rFonts w:asciiTheme="minorHAnsi" w:hAnsiTheme="minorHAnsi"/>
          <w:sz w:val="20"/>
          <w:lang w:val="en-GB"/>
        </w:rPr>
        <w:t>The best method of remediation can</w:t>
      </w:r>
      <w:r w:rsidR="006B1826" w:rsidRPr="004A21C4">
        <w:rPr>
          <w:rFonts w:asciiTheme="minorHAnsi" w:hAnsiTheme="minorHAnsi"/>
          <w:sz w:val="20"/>
          <w:lang w:val="en-GB"/>
        </w:rPr>
        <w:t>’</w:t>
      </w:r>
      <w:r w:rsidRPr="004A21C4">
        <w:rPr>
          <w:rFonts w:asciiTheme="minorHAnsi" w:hAnsiTheme="minorHAnsi"/>
          <w:sz w:val="20"/>
          <w:lang w:val="en-GB"/>
        </w:rPr>
        <w:t xml:space="preserve">t singly </w:t>
      </w:r>
      <w:r w:rsidR="006B1826" w:rsidRPr="004A21C4">
        <w:rPr>
          <w:rFonts w:asciiTheme="minorHAnsi" w:hAnsiTheme="minorHAnsi"/>
          <w:sz w:val="20"/>
          <w:lang w:val="en-GB"/>
        </w:rPr>
        <w:t>be agreed by advantages and limitations, different contaminates require different levels</w:t>
      </w:r>
      <w:r w:rsidR="00967359" w:rsidRPr="004A21C4">
        <w:rPr>
          <w:rFonts w:asciiTheme="minorHAnsi" w:hAnsiTheme="minorHAnsi"/>
          <w:sz w:val="20"/>
          <w:lang w:val="en-GB"/>
        </w:rPr>
        <w:t xml:space="preserve"> and </w:t>
      </w:r>
      <w:r w:rsidR="009C53FC" w:rsidRPr="004A21C4">
        <w:rPr>
          <w:rFonts w:asciiTheme="minorHAnsi" w:hAnsiTheme="minorHAnsi"/>
          <w:sz w:val="20"/>
          <w:lang w:val="en-GB"/>
        </w:rPr>
        <w:t>methods</w:t>
      </w:r>
      <w:r w:rsidR="006B1826" w:rsidRPr="004A21C4">
        <w:rPr>
          <w:rFonts w:asciiTheme="minorHAnsi" w:hAnsiTheme="minorHAnsi"/>
          <w:sz w:val="20"/>
          <w:lang w:val="en-GB"/>
        </w:rPr>
        <w:t xml:space="preserve"> of remediation. </w:t>
      </w:r>
      <w:r w:rsidR="009C53FC" w:rsidRPr="004A21C4">
        <w:rPr>
          <w:rFonts w:asciiTheme="minorHAnsi" w:hAnsiTheme="minorHAnsi"/>
          <w:sz w:val="20"/>
          <w:lang w:val="en-GB"/>
        </w:rPr>
        <w:t xml:space="preserve">The preferred method of remediation should always be the most beneficial to the environment with economics taking a </w:t>
      </w:r>
      <w:r w:rsidR="00CB0D93" w:rsidRPr="004A21C4">
        <w:rPr>
          <w:rFonts w:asciiTheme="minorHAnsi" w:hAnsiTheme="minorHAnsi"/>
          <w:sz w:val="20"/>
          <w:lang w:val="en-GB"/>
        </w:rPr>
        <w:t>back seat. P</w:t>
      </w:r>
      <w:r w:rsidR="009C53FC" w:rsidRPr="004A21C4">
        <w:rPr>
          <w:rFonts w:asciiTheme="minorHAnsi" w:hAnsiTheme="minorHAnsi"/>
          <w:sz w:val="20"/>
          <w:lang w:val="en-GB"/>
        </w:rPr>
        <w:t>hytoremediation</w:t>
      </w:r>
      <w:r w:rsidR="00CB0D93" w:rsidRPr="004A21C4">
        <w:rPr>
          <w:rFonts w:asciiTheme="minorHAnsi" w:hAnsiTheme="minorHAnsi"/>
          <w:sz w:val="20"/>
          <w:lang w:val="en-GB"/>
        </w:rPr>
        <w:t xml:space="preserve"> is a good starting point, this method </w:t>
      </w:r>
      <w:r w:rsidR="00E77D53" w:rsidRPr="004A21C4">
        <w:rPr>
          <w:rFonts w:asciiTheme="minorHAnsi" w:hAnsiTheme="minorHAnsi"/>
          <w:sz w:val="20"/>
          <w:lang w:val="en-GB"/>
        </w:rPr>
        <w:t xml:space="preserve">presents minimum ecological disturbance </w:t>
      </w:r>
      <w:r w:rsidR="0088248B" w:rsidRPr="004A21C4">
        <w:rPr>
          <w:rFonts w:asciiTheme="minorHAnsi" w:hAnsiTheme="minorHAnsi"/>
          <w:sz w:val="20"/>
          <w:lang w:val="en-GB"/>
        </w:rPr>
        <w:t>(Khan, et al 2004) although genetically modified hyper</w:t>
      </w:r>
      <w:r w:rsidR="00005436">
        <w:rPr>
          <w:rFonts w:asciiTheme="minorHAnsi" w:hAnsiTheme="minorHAnsi"/>
          <w:sz w:val="20"/>
          <w:lang w:val="en-GB"/>
        </w:rPr>
        <w:t>-</w:t>
      </w:r>
      <w:r w:rsidR="0088248B" w:rsidRPr="004A21C4">
        <w:rPr>
          <w:rFonts w:asciiTheme="minorHAnsi" w:hAnsiTheme="minorHAnsi"/>
          <w:sz w:val="20"/>
          <w:lang w:val="en-GB"/>
        </w:rPr>
        <w:t>accumulator species may have unforeseen environmental impacts. These species could be seen as invasive and if not managed sufficiently could cause a loss of biodiversity in an area.</w:t>
      </w:r>
      <w:r w:rsidR="00E83B3F" w:rsidRPr="004A21C4">
        <w:rPr>
          <w:rFonts w:asciiTheme="minorHAnsi" w:hAnsiTheme="minorHAnsi"/>
          <w:sz w:val="20"/>
          <w:lang w:val="en-GB"/>
        </w:rPr>
        <w:t xml:space="preserve"> Harvested flora has to be disposed of appropriately, as large volumes of contaminants may be stored within it. </w:t>
      </w:r>
    </w:p>
    <w:p w14:paraId="56A093A5" w14:textId="39ED87CC" w:rsidR="00005436" w:rsidRDefault="000F661B" w:rsidP="00A053C2">
      <w:pPr>
        <w:rPr>
          <w:rFonts w:asciiTheme="minorHAnsi" w:hAnsiTheme="minorHAnsi"/>
          <w:sz w:val="20"/>
          <w:lang w:val="en-GB"/>
        </w:rPr>
      </w:pPr>
      <w:r>
        <w:rPr>
          <w:rFonts w:asciiTheme="minorHAnsi" w:hAnsiTheme="minorHAnsi"/>
          <w:sz w:val="20"/>
          <w:lang w:val="en-GB"/>
        </w:rPr>
        <w:t>Thermal desorption has many benefits</w:t>
      </w:r>
      <w:r w:rsidR="0014111D">
        <w:rPr>
          <w:rFonts w:asciiTheme="minorHAnsi" w:hAnsiTheme="minorHAnsi"/>
          <w:sz w:val="20"/>
          <w:lang w:val="en-GB"/>
        </w:rPr>
        <w:t xml:space="preserve"> including, being able to remediate r</w:t>
      </w:r>
      <w:r w:rsidR="0014111D" w:rsidRPr="00FC2761">
        <w:rPr>
          <w:rFonts w:asciiTheme="minorHAnsi" w:hAnsiTheme="minorHAnsi"/>
          <w:sz w:val="21"/>
          <w:lang w:val="en-GB"/>
        </w:rPr>
        <w:t>ecalcitrant</w:t>
      </w:r>
      <w:r w:rsidR="0014111D">
        <w:rPr>
          <w:rFonts w:asciiTheme="minorHAnsi" w:hAnsiTheme="minorHAnsi"/>
          <w:sz w:val="21"/>
          <w:lang w:val="en-GB"/>
        </w:rPr>
        <w:t xml:space="preserve"> contaminates</w:t>
      </w:r>
      <w:r w:rsidR="0014111D">
        <w:rPr>
          <w:rFonts w:asciiTheme="minorHAnsi" w:hAnsiTheme="minorHAnsi"/>
          <w:sz w:val="20"/>
          <w:lang w:val="en-GB"/>
        </w:rPr>
        <w:t xml:space="preserve"> </w:t>
      </w:r>
      <w:r>
        <w:rPr>
          <w:rFonts w:asciiTheme="minorHAnsi" w:hAnsiTheme="minorHAnsi"/>
          <w:sz w:val="20"/>
          <w:lang w:val="en-GB"/>
        </w:rPr>
        <w:t xml:space="preserve">but also flaws, </w:t>
      </w:r>
      <w:r w:rsidR="00340DA4">
        <w:rPr>
          <w:rFonts w:asciiTheme="minorHAnsi" w:hAnsiTheme="minorHAnsi"/>
          <w:sz w:val="20"/>
          <w:lang w:val="en-GB"/>
        </w:rPr>
        <w:t xml:space="preserve">high fuel costs of starting up the desorption method make this method less cost effective than others. </w:t>
      </w:r>
      <w:r w:rsidR="009165C1">
        <w:rPr>
          <w:rFonts w:asciiTheme="minorHAnsi" w:hAnsiTheme="minorHAnsi"/>
          <w:sz w:val="20"/>
          <w:lang w:val="en-GB"/>
        </w:rPr>
        <w:t>Thermal desorption</w:t>
      </w:r>
      <w:r w:rsidR="00005436">
        <w:rPr>
          <w:rFonts w:asciiTheme="minorHAnsi" w:hAnsiTheme="minorHAnsi"/>
          <w:sz w:val="20"/>
          <w:lang w:val="en-GB"/>
        </w:rPr>
        <w:t xml:space="preserve"> can dispose of a wide range of chemicals therefore being a great technique to remediate the pollution source and plume.</w:t>
      </w:r>
      <w:r w:rsidR="0014111D">
        <w:rPr>
          <w:rFonts w:asciiTheme="minorHAnsi" w:hAnsiTheme="minorHAnsi"/>
          <w:sz w:val="20"/>
          <w:lang w:val="en-GB"/>
        </w:rPr>
        <w:t xml:space="preserve"> Soils are left nutrient poor by this method of remediating soil, thus being not acceptable for agricultural land.</w:t>
      </w:r>
    </w:p>
    <w:p w14:paraId="395842E1" w14:textId="14FB2DA8" w:rsidR="005A15FB" w:rsidRPr="004A21C4" w:rsidRDefault="00005436" w:rsidP="00A053C2">
      <w:pPr>
        <w:rPr>
          <w:rFonts w:asciiTheme="minorHAnsi" w:hAnsiTheme="minorHAnsi"/>
          <w:sz w:val="20"/>
          <w:lang w:val="en-GB"/>
        </w:rPr>
      </w:pPr>
      <w:r>
        <w:rPr>
          <w:rFonts w:asciiTheme="minorHAnsi" w:hAnsiTheme="minorHAnsi"/>
          <w:sz w:val="20"/>
          <w:lang w:val="en-GB"/>
        </w:rPr>
        <w:t xml:space="preserve">Soil stabilisation is a cheap and rapid way of remediating soil, and is one of the most common methods of treating polluted soils. On the other </w:t>
      </w:r>
      <w:r w:rsidR="00462FDE">
        <w:rPr>
          <w:rFonts w:asciiTheme="minorHAnsi" w:hAnsiTheme="minorHAnsi"/>
          <w:sz w:val="20"/>
          <w:lang w:val="en-GB"/>
        </w:rPr>
        <w:t>hand,</w:t>
      </w:r>
      <w:r>
        <w:rPr>
          <w:rFonts w:asciiTheme="minorHAnsi" w:hAnsiTheme="minorHAnsi"/>
          <w:sz w:val="20"/>
          <w:lang w:val="en-GB"/>
        </w:rPr>
        <w:t xml:space="preserve"> there are huge limitations with this method, this is due to the soil being removed from the site for use. </w:t>
      </w:r>
      <w:r w:rsidR="00462FDE">
        <w:rPr>
          <w:rFonts w:asciiTheme="minorHAnsi" w:hAnsiTheme="minorHAnsi"/>
          <w:sz w:val="20"/>
          <w:lang w:val="en-GB"/>
        </w:rPr>
        <w:t xml:space="preserve">This in turn could harm the biodiversity of an area as the medium for flora to grow has been removed. </w:t>
      </w:r>
      <w:r w:rsidR="0014111D">
        <w:rPr>
          <w:rFonts w:asciiTheme="minorHAnsi" w:hAnsiTheme="minorHAnsi"/>
          <w:sz w:val="20"/>
          <w:lang w:val="en-GB"/>
        </w:rPr>
        <w:t xml:space="preserve">Recommendations need to be in place, to help rejuvenate the soil structure and introduce native species to grow. ISCO can be applied to a wide range of contaminates, be cost effective as no soil needs to be removed from the site and there are no costs to dispose of waste. Secondly, there are many unknown variables, which could make this a risky technique of remediating soil, soils could be left polluted by the oxidant therefore resulting in the soil still needing to be remediated via a second costly method. ISCO can also reduce a soils permeability leading to increased run off in an area, this </w:t>
      </w:r>
      <w:r w:rsidR="0067007D">
        <w:rPr>
          <w:rFonts w:asciiTheme="minorHAnsi" w:hAnsiTheme="minorHAnsi"/>
          <w:sz w:val="20"/>
          <w:lang w:val="en-GB"/>
        </w:rPr>
        <w:t>could</w:t>
      </w:r>
      <w:r w:rsidR="0014111D">
        <w:rPr>
          <w:rFonts w:asciiTheme="minorHAnsi" w:hAnsiTheme="minorHAnsi"/>
          <w:sz w:val="20"/>
          <w:lang w:val="en-GB"/>
        </w:rPr>
        <w:t xml:space="preserve"> cause problems in </w:t>
      </w:r>
      <w:r w:rsidR="0067007D">
        <w:rPr>
          <w:rFonts w:asciiTheme="minorHAnsi" w:hAnsiTheme="minorHAnsi"/>
          <w:sz w:val="20"/>
          <w:lang w:val="en-GB"/>
        </w:rPr>
        <w:t>built up areas including flooding.</w:t>
      </w:r>
    </w:p>
    <w:p w14:paraId="0A0A837D" w14:textId="77777777" w:rsidR="005A15FB" w:rsidRDefault="005A15FB" w:rsidP="00A053C2">
      <w:pPr>
        <w:rPr>
          <w:rFonts w:asciiTheme="minorHAnsi" w:hAnsiTheme="minorHAnsi"/>
          <w:sz w:val="22"/>
          <w:lang w:val="en-GB"/>
        </w:rPr>
      </w:pPr>
    </w:p>
    <w:p w14:paraId="5C37BF97" w14:textId="61BDF2AD" w:rsidR="005A15FB" w:rsidRDefault="005A15FB" w:rsidP="005A15FB">
      <w:pPr>
        <w:pStyle w:val="Heading1"/>
      </w:pPr>
      <w:bookmarkStart w:id="34" w:name="_Toc499023066"/>
      <w:r>
        <w:t>Conclusion</w:t>
      </w:r>
      <w:bookmarkEnd w:id="34"/>
      <w:r>
        <w:t xml:space="preserve"> </w:t>
      </w:r>
    </w:p>
    <w:p w14:paraId="3B4FD5B8" w14:textId="0FE5C70C" w:rsidR="00A053C2" w:rsidRPr="004A21C4" w:rsidRDefault="006B3974" w:rsidP="00A053C2">
      <w:pPr>
        <w:rPr>
          <w:rFonts w:asciiTheme="minorHAnsi" w:hAnsiTheme="minorHAnsi"/>
          <w:sz w:val="20"/>
          <w:lang w:val="en-GB"/>
        </w:rPr>
      </w:pPr>
      <w:r w:rsidRPr="004A21C4">
        <w:rPr>
          <w:rFonts w:asciiTheme="minorHAnsi" w:hAnsiTheme="minorHAnsi"/>
          <w:sz w:val="20"/>
          <w:lang w:val="en-GB"/>
        </w:rPr>
        <w:t xml:space="preserve">Soil is the vital for life on earth. Soils are constantly being eroded and contaminated </w:t>
      </w:r>
      <w:r w:rsidR="00BE03C5" w:rsidRPr="004A21C4">
        <w:rPr>
          <w:rFonts w:asciiTheme="minorHAnsi" w:hAnsiTheme="minorHAnsi"/>
          <w:sz w:val="20"/>
          <w:lang w:val="en-GB"/>
        </w:rPr>
        <w:t xml:space="preserve">directly and indirectly as a result of </w:t>
      </w:r>
      <w:r w:rsidR="00725146" w:rsidRPr="004A21C4">
        <w:rPr>
          <w:rFonts w:asciiTheme="minorHAnsi" w:hAnsiTheme="minorHAnsi"/>
          <w:sz w:val="20"/>
          <w:lang w:val="en-GB"/>
        </w:rPr>
        <w:t xml:space="preserve">anthropogenic activities. </w:t>
      </w:r>
      <w:r w:rsidR="005A15FB" w:rsidRPr="004A21C4">
        <w:rPr>
          <w:rFonts w:asciiTheme="minorHAnsi" w:hAnsiTheme="minorHAnsi"/>
          <w:sz w:val="20"/>
          <w:lang w:val="en-GB"/>
        </w:rPr>
        <w:t xml:space="preserve">Certain types of soils are difficult to remediate due to water content or type of contaminate, to clean up these areas remediation methods should be used in </w:t>
      </w:r>
      <w:r w:rsidR="00A073A1" w:rsidRPr="004A21C4">
        <w:rPr>
          <w:rFonts w:asciiTheme="minorHAnsi" w:hAnsiTheme="minorHAnsi"/>
          <w:sz w:val="20"/>
          <w:lang w:val="en-GB"/>
        </w:rPr>
        <w:t>union</w:t>
      </w:r>
      <w:r w:rsidR="005A15FB" w:rsidRPr="004A21C4">
        <w:rPr>
          <w:rFonts w:asciiTheme="minorHAnsi" w:hAnsiTheme="minorHAnsi"/>
          <w:sz w:val="20"/>
          <w:lang w:val="en-GB"/>
        </w:rPr>
        <w:t xml:space="preserve"> with each other. </w:t>
      </w:r>
      <w:r w:rsidR="00BE03C5" w:rsidRPr="004A21C4">
        <w:rPr>
          <w:rFonts w:asciiTheme="minorHAnsi" w:hAnsiTheme="minorHAnsi"/>
          <w:sz w:val="20"/>
          <w:lang w:val="en-GB"/>
        </w:rPr>
        <w:t>Research into new remediation techniques needs to</w:t>
      </w:r>
      <w:r w:rsidR="00345100" w:rsidRPr="004A21C4">
        <w:rPr>
          <w:rFonts w:asciiTheme="minorHAnsi" w:hAnsiTheme="minorHAnsi"/>
          <w:sz w:val="20"/>
          <w:lang w:val="en-GB"/>
        </w:rPr>
        <w:t xml:space="preserve"> be undertaken, this would develop more effective methods of soil remediation.</w:t>
      </w:r>
    </w:p>
    <w:p w14:paraId="318083A1" w14:textId="3F33A55C" w:rsidR="00345100" w:rsidRPr="004A21C4" w:rsidRDefault="00345100" w:rsidP="00A053C2">
      <w:pPr>
        <w:rPr>
          <w:rFonts w:asciiTheme="minorHAnsi" w:hAnsiTheme="minorHAnsi"/>
          <w:sz w:val="20"/>
          <w:lang w:val="en-GB"/>
        </w:rPr>
      </w:pPr>
      <w:r w:rsidRPr="004A21C4">
        <w:rPr>
          <w:rFonts w:asciiTheme="minorHAnsi" w:hAnsiTheme="minorHAnsi"/>
          <w:sz w:val="20"/>
          <w:lang w:val="en-GB"/>
        </w:rPr>
        <w:t>This report has found that to effectively remediate soils, the best method is to use a plethora of techniques.</w:t>
      </w:r>
      <w:r w:rsidR="007015AF" w:rsidRPr="004A21C4">
        <w:rPr>
          <w:rFonts w:asciiTheme="minorHAnsi" w:hAnsiTheme="minorHAnsi"/>
          <w:sz w:val="20"/>
          <w:lang w:val="en-GB"/>
        </w:rPr>
        <w:t xml:space="preserve"> The choice of remediation method does depend on a variety of site conditions, </w:t>
      </w:r>
      <w:r w:rsidRPr="004A21C4">
        <w:rPr>
          <w:rFonts w:asciiTheme="minorHAnsi" w:hAnsiTheme="minorHAnsi"/>
          <w:sz w:val="20"/>
          <w:lang w:val="en-GB"/>
        </w:rPr>
        <w:t>In-situ and ex-situ techniques can be used in conjunction with each other to provide the best results.</w:t>
      </w:r>
      <w:r w:rsidR="007A2A2A" w:rsidRPr="004A21C4">
        <w:rPr>
          <w:rFonts w:asciiTheme="minorHAnsi" w:hAnsiTheme="minorHAnsi"/>
          <w:sz w:val="20"/>
          <w:lang w:val="en-GB"/>
        </w:rPr>
        <w:t xml:space="preserve"> It cannot be said that one form of remediation is more successful or economically viable than another, </w:t>
      </w:r>
      <w:r w:rsidR="00D61D21" w:rsidRPr="004A21C4">
        <w:rPr>
          <w:rFonts w:asciiTheme="minorHAnsi" w:hAnsiTheme="minorHAnsi"/>
          <w:sz w:val="20"/>
          <w:lang w:val="en-GB"/>
        </w:rPr>
        <w:t>companies tend to specialise in one area or method of soil remediation due to the huge cost associated with soil remediation.</w:t>
      </w:r>
      <w:r w:rsidR="00630E93">
        <w:rPr>
          <w:rFonts w:asciiTheme="minorHAnsi" w:hAnsiTheme="minorHAnsi"/>
          <w:sz w:val="20"/>
          <w:lang w:val="en-GB"/>
        </w:rPr>
        <w:t xml:space="preserve"> </w:t>
      </w:r>
    </w:p>
    <w:p w14:paraId="00C6CCA3" w14:textId="77777777" w:rsidR="00A053C2" w:rsidRPr="004A21C4" w:rsidRDefault="00A053C2" w:rsidP="00A053C2">
      <w:pPr>
        <w:rPr>
          <w:sz w:val="21"/>
          <w:lang w:val="en-GB"/>
        </w:rPr>
      </w:pPr>
    </w:p>
    <w:p w14:paraId="65A5460E" w14:textId="77777777" w:rsidR="00A053C2" w:rsidRPr="004A21C4" w:rsidRDefault="00A053C2" w:rsidP="005C26C4">
      <w:pPr>
        <w:pStyle w:val="Heading1"/>
        <w:rPr>
          <w:sz w:val="24"/>
        </w:rPr>
      </w:pPr>
    </w:p>
    <w:p w14:paraId="107D73D0" w14:textId="77777777" w:rsidR="00A053C2" w:rsidRDefault="00A053C2" w:rsidP="00A053C2">
      <w:pPr>
        <w:rPr>
          <w:lang w:val="en-GB"/>
        </w:rPr>
      </w:pPr>
    </w:p>
    <w:p w14:paraId="37D0A0A5" w14:textId="77777777" w:rsidR="00A053C2" w:rsidRDefault="00A053C2" w:rsidP="00A053C2">
      <w:pPr>
        <w:rPr>
          <w:lang w:val="en-GB"/>
        </w:rPr>
      </w:pPr>
    </w:p>
    <w:p w14:paraId="59AFA89D" w14:textId="77777777" w:rsidR="00A053C2" w:rsidRDefault="00A053C2" w:rsidP="00A053C2">
      <w:pPr>
        <w:rPr>
          <w:lang w:val="en-GB"/>
        </w:rPr>
      </w:pPr>
    </w:p>
    <w:p w14:paraId="264A75BD" w14:textId="77777777" w:rsidR="00A053C2" w:rsidRDefault="00A053C2" w:rsidP="00A053C2">
      <w:pPr>
        <w:rPr>
          <w:lang w:val="en-GB"/>
        </w:rPr>
      </w:pPr>
    </w:p>
    <w:p w14:paraId="1193893D" w14:textId="77777777" w:rsidR="00A053C2" w:rsidRDefault="00A053C2" w:rsidP="00A053C2">
      <w:pPr>
        <w:rPr>
          <w:lang w:val="en-GB"/>
        </w:rPr>
      </w:pPr>
    </w:p>
    <w:p w14:paraId="640497C4" w14:textId="77777777" w:rsidR="00A053C2" w:rsidRDefault="00A053C2" w:rsidP="00A053C2">
      <w:pPr>
        <w:rPr>
          <w:lang w:val="en-GB"/>
        </w:rPr>
      </w:pPr>
    </w:p>
    <w:p w14:paraId="1F3F134C" w14:textId="77777777" w:rsidR="00A053C2" w:rsidRDefault="00A053C2" w:rsidP="00A053C2">
      <w:pPr>
        <w:rPr>
          <w:lang w:val="en-GB"/>
        </w:rPr>
      </w:pPr>
    </w:p>
    <w:p w14:paraId="38CB36FD" w14:textId="77777777" w:rsidR="004A21C4" w:rsidRDefault="004A21C4" w:rsidP="00D90110">
      <w:pPr>
        <w:rPr>
          <w:rFonts w:ascii="Verdana" w:hAnsi="Verdana"/>
          <w:color w:val="000000"/>
          <w:sz w:val="19"/>
          <w:szCs w:val="19"/>
          <w:shd w:val="clear" w:color="auto" w:fill="FFFFFF"/>
        </w:rPr>
      </w:pPr>
    </w:p>
    <w:bookmarkStart w:id="35" w:name="_Toc499023067" w:displacedByCustomXml="next"/>
    <w:bookmarkStart w:id="36" w:name="_Toc497915695" w:displacedByCustomXml="next"/>
    <w:sdt>
      <w:sdtPr>
        <w:rPr>
          <w:rFonts w:ascii="Times New Roman" w:eastAsiaTheme="minorHAnsi" w:hAnsi="Times New Roman" w:cs="Times New Roman"/>
          <w:smallCaps w:val="0"/>
          <w:spacing w:val="0"/>
          <w:sz w:val="22"/>
          <w:szCs w:val="22"/>
          <w:lang w:val="en-US"/>
        </w:rPr>
        <w:id w:val="1654793946"/>
        <w:docPartObj>
          <w:docPartGallery w:val="Bibliographies"/>
          <w:docPartUnique/>
        </w:docPartObj>
      </w:sdtPr>
      <w:sdtEndPr>
        <w:rPr>
          <w:rFonts w:eastAsiaTheme="minorEastAsia"/>
          <w:sz w:val="24"/>
          <w:szCs w:val="24"/>
        </w:rPr>
      </w:sdtEndPr>
      <w:sdtContent>
        <w:p w14:paraId="616C85AD" w14:textId="77777777" w:rsidR="00C5481B" w:rsidRDefault="00C5481B">
          <w:pPr>
            <w:pStyle w:val="Heading1"/>
          </w:pPr>
          <w:r>
            <w:t>References</w:t>
          </w:r>
          <w:bookmarkEnd w:id="36"/>
          <w:bookmarkEnd w:id="35"/>
        </w:p>
        <w:sdt>
          <w:sdtPr>
            <w:rPr>
              <w:rFonts w:ascii="Times New Roman" w:hAnsi="Times New Roman" w:cs="Times New Roman"/>
              <w:sz w:val="24"/>
              <w:szCs w:val="24"/>
              <w:lang w:val="en-US"/>
            </w:rPr>
            <w:id w:val="-573587230"/>
            <w:bibliography/>
          </w:sdtPr>
          <w:sdtEndPr/>
          <w:sdtContent>
            <w:p w14:paraId="4C5BBC76" w14:textId="77777777" w:rsidR="004B6FD1" w:rsidRDefault="00C5481B" w:rsidP="004B6FD1">
              <w:pPr>
                <w:pStyle w:val="Bibliography"/>
                <w:ind w:left="720" w:hanging="720"/>
                <w:rPr>
                  <w:noProof/>
                  <w:sz w:val="24"/>
                  <w:szCs w:val="24"/>
                </w:rPr>
              </w:pPr>
              <w:r>
                <w:fldChar w:fldCharType="begin"/>
              </w:r>
              <w:r>
                <w:instrText xml:space="preserve"> BIBLIOGRAPHY </w:instrText>
              </w:r>
              <w:r>
                <w:fldChar w:fldCharType="separate"/>
              </w:r>
              <w:r w:rsidR="004B6FD1">
                <w:rPr>
                  <w:noProof/>
                </w:rPr>
                <w:t xml:space="preserve">Barr, D., Finnamore, J. R., Bardos, R. P., Weeks, J. M., &amp; Nathanail, J. M. (2002). </w:t>
              </w:r>
              <w:r w:rsidR="004B6FD1">
                <w:rPr>
                  <w:i/>
                  <w:iCs/>
                  <w:noProof/>
                </w:rPr>
                <w:t>Biological methods for assessment and remediation of contaminated land: case studies. .</w:t>
              </w:r>
              <w:r w:rsidR="004B6FD1">
                <w:rPr>
                  <w:noProof/>
                </w:rPr>
                <w:t xml:space="preserve"> Construction Industry Research and Information Association.</w:t>
              </w:r>
            </w:p>
            <w:p w14:paraId="7659E497" w14:textId="77777777" w:rsidR="004B6FD1" w:rsidRDefault="004B6FD1" w:rsidP="004B6FD1">
              <w:pPr>
                <w:pStyle w:val="Bibliography"/>
                <w:ind w:left="720" w:hanging="720"/>
                <w:rPr>
                  <w:noProof/>
                </w:rPr>
              </w:pPr>
              <w:r>
                <w:rPr>
                  <w:noProof/>
                </w:rPr>
                <w:t xml:space="preserve">Cappuyns, V. (2011). Possibilities and limitations of LCA for the evaluation of soil remediation and cleanup. </w:t>
              </w:r>
              <w:r>
                <w:rPr>
                  <w:i/>
                  <w:iCs/>
                  <w:noProof/>
                </w:rPr>
                <w:t>WIT Transactions on Ecology and the Environment.</w:t>
              </w:r>
              <w:r>
                <w:rPr>
                  <w:noProof/>
                </w:rPr>
                <w:t>, 213-223.</w:t>
              </w:r>
            </w:p>
            <w:p w14:paraId="71A35A02" w14:textId="77777777" w:rsidR="004B6FD1" w:rsidRDefault="004B6FD1" w:rsidP="004B6FD1">
              <w:pPr>
                <w:pStyle w:val="Bibliography"/>
                <w:ind w:left="720" w:hanging="720"/>
                <w:rPr>
                  <w:noProof/>
                </w:rPr>
              </w:pPr>
              <w:r>
                <w:rPr>
                  <w:noProof/>
                </w:rPr>
                <w:t xml:space="preserve">Darby. (2009). In Situ Chemical Oxidation for Groundwater Remediation. </w:t>
              </w:r>
              <w:r>
                <w:rPr>
                  <w:i/>
                  <w:iCs/>
                  <w:noProof/>
                </w:rPr>
                <w:t>SERDP/ESTCP Environmental Remediation Technology. Environment. Groundwater and Environmental Services</w:t>
              </w:r>
              <w:r>
                <w:rPr>
                  <w:noProof/>
                </w:rPr>
                <w:t>.</w:t>
              </w:r>
            </w:p>
            <w:p w14:paraId="22C0E0F6" w14:textId="77777777" w:rsidR="004B6FD1" w:rsidRDefault="004B6FD1" w:rsidP="004B6FD1">
              <w:pPr>
                <w:pStyle w:val="Bibliography"/>
                <w:ind w:left="720" w:hanging="720"/>
                <w:rPr>
                  <w:noProof/>
                </w:rPr>
              </w:pPr>
              <w:r>
                <w:rPr>
                  <w:noProof/>
                </w:rPr>
                <w:t xml:space="preserve">FAO (Food and Agriculture Organization of the United Nations). (2015). </w:t>
              </w:r>
              <w:r>
                <w:rPr>
                  <w:i/>
                  <w:iCs/>
                  <w:noProof/>
                </w:rPr>
                <w:t>Revised World Soil Charter.</w:t>
              </w:r>
              <w:r>
                <w:rPr>
                  <w:noProof/>
                </w:rPr>
                <w:t xml:space="preserve"> </w:t>
              </w:r>
            </w:p>
            <w:p w14:paraId="5C82F5F0" w14:textId="77777777" w:rsidR="004B6FD1" w:rsidRDefault="004B6FD1" w:rsidP="004B6FD1">
              <w:pPr>
                <w:pStyle w:val="Bibliography"/>
                <w:ind w:left="720" w:hanging="720"/>
                <w:rPr>
                  <w:noProof/>
                </w:rPr>
              </w:pPr>
              <w:r>
                <w:rPr>
                  <w:noProof/>
                </w:rPr>
                <w:t xml:space="preserve">Frazer, C. (2000). </w:t>
              </w:r>
              <w:r>
                <w:rPr>
                  <w:i/>
                  <w:iCs/>
                  <w:noProof/>
                </w:rPr>
                <w:t>The Bioremediation and Phytoremediation of Pesticide-contaminated Sites.</w:t>
              </w:r>
              <w:r>
                <w:rPr>
                  <w:noProof/>
                </w:rPr>
                <w:t xml:space="preserve"> National Network of Environmental Studies (NNEMS) . Washington, DC: U.S. Environmental Protection Agency Office of Solid Waste and Emergency Response Technology Innovation Office.</w:t>
              </w:r>
            </w:p>
            <w:p w14:paraId="2721D759" w14:textId="77777777" w:rsidR="004B6FD1" w:rsidRDefault="004B6FD1" w:rsidP="004B6FD1">
              <w:pPr>
                <w:pStyle w:val="Bibliography"/>
                <w:ind w:left="720" w:hanging="720"/>
                <w:rPr>
                  <w:noProof/>
                </w:rPr>
              </w:pPr>
              <w:r>
                <w:rPr>
                  <w:noProof/>
                </w:rPr>
                <w:t xml:space="preserve">Freeze, R. A., &amp; Cherry, J. A. (1979). </w:t>
              </w:r>
              <w:r>
                <w:rPr>
                  <w:i/>
                  <w:iCs/>
                  <w:noProof/>
                </w:rPr>
                <w:t>Groundwater.</w:t>
              </w:r>
              <w:r>
                <w:rPr>
                  <w:noProof/>
                </w:rPr>
                <w:t xml:space="preserve"> Englewood Cliffs, NJ: Printice-Hall Inc.</w:t>
              </w:r>
            </w:p>
            <w:p w14:paraId="584F3F08" w14:textId="77777777" w:rsidR="004B6FD1" w:rsidRDefault="004B6FD1" w:rsidP="004B6FD1">
              <w:pPr>
                <w:pStyle w:val="Bibliography"/>
                <w:ind w:left="720" w:hanging="720"/>
                <w:rPr>
                  <w:noProof/>
                </w:rPr>
              </w:pPr>
              <w:r>
                <w:rPr>
                  <w:noProof/>
                </w:rPr>
                <w:t xml:space="preserve">Gomes, H., Ferreir, C.-D., &amp; Ribeiroa, A. (2013). Overview of in situ and ex situ remediation technologies for PCB-contaminated soils and sediments and obstacles for full-scale application. </w:t>
              </w:r>
              <w:r>
                <w:rPr>
                  <w:i/>
                  <w:iCs/>
                  <w:noProof/>
                </w:rPr>
                <w:t>Science of The Total Environment</w:t>
              </w:r>
              <w:r>
                <w:rPr>
                  <w:noProof/>
                </w:rPr>
                <w:t>, 237-260.</w:t>
              </w:r>
            </w:p>
            <w:p w14:paraId="7331FD9B" w14:textId="77777777" w:rsidR="004B6FD1" w:rsidRDefault="004B6FD1" w:rsidP="004B6FD1">
              <w:pPr>
                <w:pStyle w:val="Bibliography"/>
                <w:ind w:left="720" w:hanging="720"/>
                <w:rPr>
                  <w:noProof/>
                </w:rPr>
              </w:pPr>
              <w:r>
                <w:rPr>
                  <w:noProof/>
                </w:rPr>
                <w:t xml:space="preserve">Kate, D. (2014). Types of Soil Remediation Techniques and Methods . </w:t>
              </w:r>
              <w:r>
                <w:rPr>
                  <w:i/>
                  <w:iCs/>
                  <w:noProof/>
                </w:rPr>
                <w:t>Technologywater</w:t>
              </w:r>
              <w:r>
                <w:rPr>
                  <w:noProof/>
                </w:rPr>
                <w:t>.</w:t>
              </w:r>
            </w:p>
            <w:p w14:paraId="5FDB0C22" w14:textId="77777777" w:rsidR="004B6FD1" w:rsidRDefault="004B6FD1" w:rsidP="004B6FD1">
              <w:pPr>
                <w:pStyle w:val="Bibliography"/>
                <w:ind w:left="720" w:hanging="720"/>
                <w:rPr>
                  <w:noProof/>
                </w:rPr>
              </w:pPr>
              <w:r>
                <w:rPr>
                  <w:noProof/>
                </w:rPr>
                <w:t xml:space="preserve">Khan, F. I., Husain, T., &amp; Hejazi, R. (2004). An overview and analysis of site remediation technologies. </w:t>
              </w:r>
              <w:r>
                <w:rPr>
                  <w:i/>
                  <w:iCs/>
                  <w:noProof/>
                </w:rPr>
                <w:t>Journal of Environmental Management, Volume 71,</w:t>
              </w:r>
              <w:r>
                <w:rPr>
                  <w:noProof/>
                </w:rPr>
                <w:t>, 95-122.</w:t>
              </w:r>
            </w:p>
            <w:p w14:paraId="716D52AF" w14:textId="77777777" w:rsidR="004B6FD1" w:rsidRDefault="004B6FD1" w:rsidP="004B6FD1">
              <w:pPr>
                <w:pStyle w:val="Bibliography"/>
                <w:ind w:left="720" w:hanging="720"/>
                <w:rPr>
                  <w:noProof/>
                </w:rPr>
              </w:pPr>
              <w:r>
                <w:rPr>
                  <w:noProof/>
                </w:rPr>
                <w:t xml:space="preserve">Loest, K., &amp; Wilk, C. (1998). </w:t>
              </w:r>
              <w:r>
                <w:rPr>
                  <w:i/>
                  <w:iCs/>
                  <w:noProof/>
                </w:rPr>
                <w:t>Brownfield Reuse of Dredged New York Harbor Sediment by Cement-based Solidification/Stabilization.</w:t>
              </w:r>
              <w:r>
                <w:rPr>
                  <w:noProof/>
                </w:rPr>
                <w:t xml:space="preserve"> proceedings of the 91st Annual Meeting &amp; Exhibition, Air and Waste Management Association.</w:t>
              </w:r>
            </w:p>
            <w:p w14:paraId="0A09F7B7" w14:textId="77777777" w:rsidR="004B6FD1" w:rsidRDefault="004B6FD1" w:rsidP="004B6FD1">
              <w:pPr>
                <w:pStyle w:val="Bibliography"/>
                <w:ind w:left="720" w:hanging="720"/>
                <w:rPr>
                  <w:noProof/>
                </w:rPr>
              </w:pPr>
              <w:r>
                <w:rPr>
                  <w:noProof/>
                </w:rPr>
                <w:t xml:space="preserve">M, B., McGrath, P., Sidoli, R., &amp; Reeves, D. (1994). The possibility of in situ heavy metal decontamination of polluted soils using crops of metal-accumulating plants. </w:t>
              </w:r>
              <w:r>
                <w:rPr>
                  <w:i/>
                  <w:iCs/>
                  <w:noProof/>
                </w:rPr>
                <w:t>Resources Conservation Recycling, 11</w:t>
              </w:r>
              <w:r>
                <w:rPr>
                  <w:noProof/>
                </w:rPr>
                <w:t>, 41-49.</w:t>
              </w:r>
            </w:p>
            <w:p w14:paraId="3B70EFF0" w14:textId="77777777" w:rsidR="004B6FD1" w:rsidRDefault="004B6FD1" w:rsidP="004B6FD1">
              <w:pPr>
                <w:pStyle w:val="Bibliography"/>
                <w:ind w:left="720" w:hanging="720"/>
                <w:rPr>
                  <w:noProof/>
                </w:rPr>
              </w:pPr>
              <w:r>
                <w:rPr>
                  <w:noProof/>
                </w:rPr>
                <w:t xml:space="preserve">Mark, A., &amp; Fleri, P. E. (2017, November 13). </w:t>
              </w:r>
              <w:r>
                <w:rPr>
                  <w:i/>
                  <w:iCs/>
                  <w:noProof/>
                </w:rPr>
                <w:t>Thermal Desorption at the Cape Fear Superfund Site, Fayetteville, North Carolina</w:t>
              </w:r>
              <w:r>
                <w:rPr>
                  <w:noProof/>
                </w:rPr>
                <w:t>. Retrieved from Federal Remediation Technologies Roundtable : https://frtr.gov/costperformance/profile.cfm?ID=33&amp;CaseID=33</w:t>
              </w:r>
            </w:p>
            <w:p w14:paraId="76B19676" w14:textId="77777777" w:rsidR="004B6FD1" w:rsidRDefault="004B6FD1" w:rsidP="004B6FD1">
              <w:pPr>
                <w:pStyle w:val="Bibliography"/>
                <w:ind w:left="720" w:hanging="720"/>
                <w:rPr>
                  <w:noProof/>
                </w:rPr>
              </w:pPr>
              <w:r>
                <w:rPr>
                  <w:noProof/>
                </w:rPr>
                <w:t xml:space="preserve">Regenesis. (2015). </w:t>
              </w:r>
              <w:r>
                <w:rPr>
                  <w:i/>
                  <w:iCs/>
                  <w:noProof/>
                </w:rPr>
                <w:t xml:space="preserve">Integrated Remediation Approach with Sodium Persulfate based In Situ Chemical Oxidation </w:t>
              </w:r>
              <w:r>
                <w:rPr>
                  <w:noProof/>
                </w:rPr>
                <w:t>. Retrieved from Treating Aniline Compounds at a Former Pharmaceutical Plant: https://regenesis.com/eur/project/treating-aniline-compounds-at-a-former-pharmaceutical-plant-2/</w:t>
              </w:r>
            </w:p>
            <w:p w14:paraId="15E629A0" w14:textId="77777777" w:rsidR="004B6FD1" w:rsidRDefault="004B6FD1" w:rsidP="004B6FD1">
              <w:pPr>
                <w:pStyle w:val="Bibliography"/>
                <w:ind w:left="720" w:hanging="720"/>
                <w:rPr>
                  <w:noProof/>
                </w:rPr>
              </w:pPr>
              <w:r>
                <w:rPr>
                  <w:noProof/>
                </w:rPr>
                <w:t xml:space="preserve">Showers, D. R., Norris, R. D., &amp; Clarke, A. N. (1996). Treatability Studies for Pesticides Contaminated Soil from a Superfund Site: A Case Study of Six Technologies. </w:t>
              </w:r>
              <w:r>
                <w:rPr>
                  <w:i/>
                  <w:iCs/>
                  <w:noProof/>
                </w:rPr>
                <w:t>Air &amp; Waste Management Association</w:t>
              </w:r>
              <w:r>
                <w:rPr>
                  <w:noProof/>
                </w:rPr>
                <w:t>.</w:t>
              </w:r>
            </w:p>
            <w:p w14:paraId="39D7A33C" w14:textId="77777777" w:rsidR="004B6FD1" w:rsidRDefault="004B6FD1" w:rsidP="004B6FD1">
              <w:pPr>
                <w:pStyle w:val="Bibliography"/>
                <w:ind w:left="720" w:hanging="720"/>
                <w:rPr>
                  <w:noProof/>
                </w:rPr>
              </w:pPr>
              <w:r>
                <w:rPr>
                  <w:noProof/>
                </w:rPr>
                <w:t xml:space="preserve">Smith, M. T., Berruti, F., &amp; Mehrotra, A. K. (2001). Thermal Desorption Treatment of Contaminated Soils in a Novel Batch Thermal Reactor. </w:t>
              </w:r>
              <w:r>
                <w:rPr>
                  <w:i/>
                  <w:iCs/>
                  <w:noProof/>
                </w:rPr>
                <w:t xml:space="preserve">Industrial &amp; engineering chemistry research </w:t>
              </w:r>
              <w:r>
                <w:rPr>
                  <w:noProof/>
                </w:rPr>
                <w:t>.</w:t>
              </w:r>
            </w:p>
            <w:p w14:paraId="209E12E9" w14:textId="77777777" w:rsidR="004B6FD1" w:rsidRDefault="004B6FD1" w:rsidP="004B6FD1">
              <w:pPr>
                <w:pStyle w:val="Bibliography"/>
                <w:ind w:left="720" w:hanging="720"/>
                <w:rPr>
                  <w:noProof/>
                </w:rPr>
              </w:pPr>
              <w:r>
                <w:rPr>
                  <w:noProof/>
                </w:rPr>
                <w:t xml:space="preserve">Soilutions. (2017). </w:t>
              </w:r>
              <w:r>
                <w:rPr>
                  <w:i/>
                  <w:iCs/>
                  <w:noProof/>
                </w:rPr>
                <w:t>Soil remediation</w:t>
              </w:r>
              <w:r>
                <w:rPr>
                  <w:noProof/>
                </w:rPr>
                <w:t>. Retrieved from Stabilisation: http://www.soilutions.co.uk/services/soil-remediation/stabilisation-solidification/</w:t>
              </w:r>
            </w:p>
            <w:p w14:paraId="6B482D83" w14:textId="77777777" w:rsidR="004B6FD1" w:rsidRDefault="004B6FD1" w:rsidP="004B6FD1">
              <w:pPr>
                <w:pStyle w:val="Bibliography"/>
                <w:ind w:left="720" w:hanging="720"/>
                <w:rPr>
                  <w:noProof/>
                </w:rPr>
              </w:pPr>
              <w:r>
                <w:rPr>
                  <w:noProof/>
                </w:rPr>
                <w:lastRenderedPageBreak/>
                <w:t xml:space="preserve">Spruit, B. (2013). </w:t>
              </w:r>
              <w:r>
                <w:rPr>
                  <w:i/>
                  <w:iCs/>
                  <w:noProof/>
                </w:rPr>
                <w:t>Soil Remediation Techniques: Examination of In Situ Chemical Oxidation</w:t>
              </w:r>
              <w:r>
                <w:rPr>
                  <w:noProof/>
                </w:rPr>
                <w:t>. Retrieved from Geo Engineer: http://www.geoengineer.org/education/web-based-class-projects/geoenvironmental-engineering/soil-remediation-techniques-examination-of-in-situ-chemical-oxidation?showall=1&amp;limitstart=</w:t>
              </w:r>
            </w:p>
            <w:p w14:paraId="4B06F59F" w14:textId="77777777" w:rsidR="004B6FD1" w:rsidRDefault="004B6FD1" w:rsidP="004B6FD1">
              <w:pPr>
                <w:pStyle w:val="Bibliography"/>
                <w:ind w:left="720" w:hanging="720"/>
                <w:rPr>
                  <w:noProof/>
                </w:rPr>
              </w:pPr>
              <w:r>
                <w:rPr>
                  <w:noProof/>
                </w:rPr>
                <w:t>Troeh, F. R., &amp; Thompson, L. M. (2005). Soils and soil fertility; Sixth Edition. Oxford: Blackwell Publishing.</w:t>
              </w:r>
            </w:p>
            <w:p w14:paraId="6509B87D" w14:textId="77777777" w:rsidR="004B6FD1" w:rsidRDefault="004B6FD1" w:rsidP="004B6FD1">
              <w:pPr>
                <w:pStyle w:val="Bibliography"/>
                <w:ind w:left="720" w:hanging="720"/>
                <w:rPr>
                  <w:noProof/>
                </w:rPr>
              </w:pPr>
              <w:r>
                <w:rPr>
                  <w:noProof/>
                </w:rPr>
                <w:t xml:space="preserve">UNEP. (2003). Phytoremediation, A Technical Approach in Environmental Management . </w:t>
              </w:r>
              <w:r>
                <w:rPr>
                  <w:i/>
                  <w:iCs/>
                  <w:noProof/>
                </w:rPr>
                <w:t>Freshwater Management Series No. 7</w:t>
              </w:r>
              <w:r>
                <w:rPr>
                  <w:noProof/>
                </w:rPr>
                <w:t>.</w:t>
              </w:r>
            </w:p>
            <w:p w14:paraId="40F78A8C" w14:textId="77777777" w:rsidR="004B6FD1" w:rsidRDefault="004B6FD1" w:rsidP="004B6FD1">
              <w:pPr>
                <w:pStyle w:val="Bibliography"/>
                <w:ind w:left="720" w:hanging="720"/>
                <w:rPr>
                  <w:noProof/>
                </w:rPr>
              </w:pPr>
              <w:r>
                <w:rPr>
                  <w:noProof/>
                </w:rPr>
                <w:t xml:space="preserve">UNEP. (2013). </w:t>
              </w:r>
              <w:r>
                <w:rPr>
                  <w:i/>
                  <w:iCs/>
                  <w:noProof/>
                </w:rPr>
                <w:t>United Nations Environment Programme</w:t>
              </w:r>
              <w:r>
                <w:rPr>
                  <w:noProof/>
                </w:rPr>
                <w:t>. Retrieved from Phytoremediation: An Environmentally Sound Technology for Pollution Prevention, Control and Redmediation: http://www.unep.or.jp/Ietc/Publications/Freshwater/FMS2/1.asp</w:t>
              </w:r>
            </w:p>
            <w:p w14:paraId="738AEF5A" w14:textId="77777777" w:rsidR="004B6FD1" w:rsidRDefault="004B6FD1" w:rsidP="004B6FD1">
              <w:pPr>
                <w:pStyle w:val="Bibliography"/>
                <w:ind w:left="720" w:hanging="720"/>
                <w:rPr>
                  <w:noProof/>
                </w:rPr>
              </w:pPr>
              <w:r>
                <w:rPr>
                  <w:noProof/>
                </w:rPr>
                <w:t xml:space="preserve">University of Hawai. (n.d.). </w:t>
              </w:r>
              <w:r>
                <w:rPr>
                  <w:i/>
                  <w:iCs/>
                  <w:noProof/>
                </w:rPr>
                <w:t>Soil Nutrient Management</w:t>
              </w:r>
              <w:r>
                <w:rPr>
                  <w:noProof/>
                </w:rPr>
                <w:t>. Retrieved 10 30, 2017, from https://www.ctahr.hawaii.edu/mauisoil/a_comp.aspx</w:t>
              </w:r>
            </w:p>
            <w:p w14:paraId="340D4F60" w14:textId="77777777" w:rsidR="004B6FD1" w:rsidRDefault="004B6FD1" w:rsidP="004B6FD1">
              <w:pPr>
                <w:pStyle w:val="Bibliography"/>
                <w:ind w:left="720" w:hanging="720"/>
                <w:rPr>
                  <w:noProof/>
                </w:rPr>
              </w:pPr>
              <w:r>
                <w:rPr>
                  <w:noProof/>
                </w:rPr>
                <w:t xml:space="preserve">US EPA. (1995). SITE Technology Capsule: J.R. Simplot Ex Situ Bioremediation Technology: Dinoseb. </w:t>
              </w:r>
              <w:r>
                <w:rPr>
                  <w:i/>
                  <w:iCs/>
                  <w:noProof/>
                </w:rPr>
                <w:t>SITE Superfund Innovative Technology Evaluation</w:t>
              </w:r>
              <w:r>
                <w:rPr>
                  <w:noProof/>
                </w:rPr>
                <w:t>.</w:t>
              </w:r>
            </w:p>
            <w:p w14:paraId="7DAADD21" w14:textId="77777777" w:rsidR="004B6FD1" w:rsidRDefault="004B6FD1" w:rsidP="004B6FD1">
              <w:pPr>
                <w:pStyle w:val="Bibliography"/>
                <w:ind w:left="720" w:hanging="720"/>
                <w:rPr>
                  <w:noProof/>
                </w:rPr>
              </w:pPr>
              <w:r>
                <w:rPr>
                  <w:noProof/>
                </w:rPr>
                <w:t xml:space="preserve">US EPA. (2012, September). </w:t>
              </w:r>
              <w:r>
                <w:rPr>
                  <w:i/>
                  <w:iCs/>
                  <w:noProof/>
                </w:rPr>
                <w:t xml:space="preserve">A citizens guide to in-situ chemical oxidisation </w:t>
              </w:r>
              <w:r>
                <w:rPr>
                  <w:noProof/>
                </w:rPr>
                <w:t>. Retrieved from EPA: https://clu-in.org/download/citizens/a_citizens_guide_to_in_situ_chemical_oxidation.pdf</w:t>
              </w:r>
            </w:p>
            <w:p w14:paraId="1EF2313A" w14:textId="77777777" w:rsidR="004B6FD1" w:rsidRDefault="004B6FD1" w:rsidP="004B6FD1">
              <w:pPr>
                <w:pStyle w:val="Bibliography"/>
                <w:ind w:left="720" w:hanging="720"/>
                <w:rPr>
                  <w:noProof/>
                </w:rPr>
              </w:pPr>
              <w:r>
                <w:rPr>
                  <w:noProof/>
                </w:rPr>
                <w:t xml:space="preserve">VertaseFLI. (2017). </w:t>
              </w:r>
              <w:r>
                <w:rPr>
                  <w:i/>
                  <w:iCs/>
                  <w:noProof/>
                </w:rPr>
                <w:t>Thermal Desorption</w:t>
              </w:r>
              <w:r>
                <w:rPr>
                  <w:noProof/>
                </w:rPr>
                <w:t>. Retrieved from VertaseFLI: http://www.vertasefli.co.uk/our-solutions/expertise/thermal-desorption</w:t>
              </w:r>
            </w:p>
            <w:p w14:paraId="4C5749D3" w14:textId="77777777" w:rsidR="004B6FD1" w:rsidRDefault="004B6FD1" w:rsidP="004B6FD1">
              <w:pPr>
                <w:pStyle w:val="Bibliography"/>
                <w:ind w:left="720" w:hanging="720"/>
                <w:rPr>
                  <w:noProof/>
                </w:rPr>
              </w:pPr>
              <w:r>
                <w:rPr>
                  <w:noProof/>
                </w:rPr>
                <w:t xml:space="preserve">Wilk, C. M. (2004). </w:t>
              </w:r>
              <w:r>
                <w:rPr>
                  <w:i/>
                  <w:iCs/>
                  <w:noProof/>
                </w:rPr>
                <w:t>Solidification/Stabilization Treatment and Examples of Use at Port Facilities.</w:t>
              </w:r>
              <w:r>
                <w:rPr>
                  <w:noProof/>
                </w:rPr>
                <w:t xml:space="preserve"> Illinois: Waste Treatment Program Manager, Portland Cement Association.</w:t>
              </w:r>
            </w:p>
            <w:p w14:paraId="4BB7EFA1" w14:textId="77777777" w:rsidR="004B6FD1" w:rsidRDefault="004B6FD1" w:rsidP="004B6FD1">
              <w:pPr>
                <w:pStyle w:val="Bibliography"/>
                <w:ind w:left="720" w:hanging="720"/>
                <w:rPr>
                  <w:noProof/>
                </w:rPr>
              </w:pPr>
              <w:r>
                <w:rPr>
                  <w:noProof/>
                </w:rPr>
                <w:t xml:space="preserve">Wills, R. (n.d.). </w:t>
              </w:r>
              <w:r>
                <w:rPr>
                  <w:i/>
                  <w:iCs/>
                  <w:noProof/>
                </w:rPr>
                <w:t>Soil and water conservation</w:t>
              </w:r>
              <w:r>
                <w:rPr>
                  <w:noProof/>
                </w:rPr>
                <w:t>. Retrieved from CATAWBA County : http://www.catawbacountync.gov/SoilWater/questions.asp</w:t>
              </w:r>
            </w:p>
            <w:p w14:paraId="52CD6C34" w14:textId="77777777" w:rsidR="00C5481B" w:rsidRDefault="00C5481B" w:rsidP="004B6FD1">
              <w:r>
                <w:rPr>
                  <w:b/>
                  <w:bCs/>
                  <w:noProof/>
                </w:rPr>
                <w:fldChar w:fldCharType="end"/>
              </w:r>
            </w:p>
          </w:sdtContent>
        </w:sdt>
      </w:sdtContent>
    </w:sdt>
    <w:p w14:paraId="2DBCE501" w14:textId="77777777" w:rsidR="00C5481B" w:rsidRPr="00D90110" w:rsidRDefault="00C5481B" w:rsidP="00D90110"/>
    <w:sectPr w:rsidR="00C5481B" w:rsidRPr="00D90110" w:rsidSect="00E203D4">
      <w:headerReference w:type="default" r:id="rId25"/>
      <w:footerReference w:type="default" r:id="rId26"/>
      <w:pgSz w:w="11906" w:h="16838"/>
      <w:pgMar w:top="1440" w:right="1440" w:bottom="1440" w:left="1440" w:header="706" w:footer="706"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58BCBF" w14:textId="77777777" w:rsidR="003A7D49" w:rsidRDefault="003A7D49" w:rsidP="00EE374C">
      <w:r>
        <w:separator/>
      </w:r>
    </w:p>
  </w:endnote>
  <w:endnote w:type="continuationSeparator" w:id="0">
    <w:p w14:paraId="576AFC27" w14:textId="77777777" w:rsidR="003A7D49" w:rsidRDefault="003A7D49" w:rsidP="00EE37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NewRomanPSMT">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D520F2" w14:textId="27E2562C" w:rsidR="00600C5C" w:rsidRDefault="00600C5C">
    <w:pPr>
      <w:pStyle w:val="Footer"/>
    </w:pPr>
    <w:r>
      <w:t>Jake Davies. P151889</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18B919" w14:textId="77777777" w:rsidR="003A7D49" w:rsidRDefault="003A7D49" w:rsidP="00EE374C">
      <w:r>
        <w:separator/>
      </w:r>
    </w:p>
  </w:footnote>
  <w:footnote w:type="continuationSeparator" w:id="0">
    <w:p w14:paraId="6FFA141E" w14:textId="77777777" w:rsidR="003A7D49" w:rsidRDefault="003A7D49" w:rsidP="00EE374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691321"/>
      <w:docPartObj>
        <w:docPartGallery w:val="Page Numbers (Top of Page)"/>
        <w:docPartUnique/>
      </w:docPartObj>
    </w:sdtPr>
    <w:sdtEndPr>
      <w:rPr>
        <w:color w:val="7F7F7F" w:themeColor="background1" w:themeShade="7F"/>
        <w:spacing w:val="60"/>
      </w:rPr>
    </w:sdtEndPr>
    <w:sdtContent>
      <w:p w14:paraId="0BFE8340" w14:textId="3423ED0E" w:rsidR="00600C5C" w:rsidRDefault="00600C5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207936" w:rsidRPr="00207936">
          <w:rPr>
            <w:b/>
            <w:bCs/>
            <w:noProof/>
          </w:rPr>
          <w:t>1</w:t>
        </w:r>
        <w:r>
          <w:rPr>
            <w:b/>
            <w:bCs/>
            <w:noProof/>
          </w:rPr>
          <w:fldChar w:fldCharType="end"/>
        </w:r>
        <w:r>
          <w:rPr>
            <w:b/>
            <w:bCs/>
          </w:rPr>
          <w:t xml:space="preserve"> | </w:t>
        </w:r>
        <w:r>
          <w:rPr>
            <w:color w:val="7F7F7F" w:themeColor="background1" w:themeShade="7F"/>
            <w:spacing w:val="60"/>
          </w:rPr>
          <w:t>Page</w:t>
        </w:r>
      </w:p>
    </w:sdtContent>
  </w:sdt>
  <w:p w14:paraId="3DFDDEE1" w14:textId="77777777" w:rsidR="00600C5C" w:rsidRDefault="00600C5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552D0F"/>
    <w:multiLevelType w:val="hybridMultilevel"/>
    <w:tmpl w:val="C2388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B57709F"/>
    <w:multiLevelType w:val="hybridMultilevel"/>
    <w:tmpl w:val="2C201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FEE2C61"/>
    <w:multiLevelType w:val="hybridMultilevel"/>
    <w:tmpl w:val="323C7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9CD2FE8"/>
    <w:multiLevelType w:val="hybridMultilevel"/>
    <w:tmpl w:val="0B261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FD17D3E"/>
    <w:multiLevelType w:val="multilevel"/>
    <w:tmpl w:val="2E42F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6946AF8"/>
    <w:multiLevelType w:val="hybridMultilevel"/>
    <w:tmpl w:val="3BA0B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01F"/>
    <w:rsid w:val="00005436"/>
    <w:rsid w:val="00023C1A"/>
    <w:rsid w:val="00024C2F"/>
    <w:rsid w:val="00041D6A"/>
    <w:rsid w:val="0004328A"/>
    <w:rsid w:val="00045354"/>
    <w:rsid w:val="00051EF0"/>
    <w:rsid w:val="00057DBE"/>
    <w:rsid w:val="000651C9"/>
    <w:rsid w:val="000656C0"/>
    <w:rsid w:val="0007033A"/>
    <w:rsid w:val="0007437F"/>
    <w:rsid w:val="00090811"/>
    <w:rsid w:val="000A6A4D"/>
    <w:rsid w:val="000C01DB"/>
    <w:rsid w:val="000D0925"/>
    <w:rsid w:val="000D451D"/>
    <w:rsid w:val="000E5F0D"/>
    <w:rsid w:val="000F2EC0"/>
    <w:rsid w:val="000F6392"/>
    <w:rsid w:val="000F661B"/>
    <w:rsid w:val="00133490"/>
    <w:rsid w:val="0014111D"/>
    <w:rsid w:val="0014337D"/>
    <w:rsid w:val="001458AA"/>
    <w:rsid w:val="00153F92"/>
    <w:rsid w:val="00162151"/>
    <w:rsid w:val="0018556B"/>
    <w:rsid w:val="001A433E"/>
    <w:rsid w:val="001C1CF1"/>
    <w:rsid w:val="001C4C60"/>
    <w:rsid w:val="001C53B3"/>
    <w:rsid w:val="001D3FFA"/>
    <w:rsid w:val="001D4836"/>
    <w:rsid w:val="00207936"/>
    <w:rsid w:val="002167D3"/>
    <w:rsid w:val="002258DF"/>
    <w:rsid w:val="00232777"/>
    <w:rsid w:val="00246D38"/>
    <w:rsid w:val="0026774F"/>
    <w:rsid w:val="0027013C"/>
    <w:rsid w:val="002A6E59"/>
    <w:rsid w:val="002D501F"/>
    <w:rsid w:val="002F5084"/>
    <w:rsid w:val="002F6026"/>
    <w:rsid w:val="00300C4F"/>
    <w:rsid w:val="00304549"/>
    <w:rsid w:val="00324B26"/>
    <w:rsid w:val="00326934"/>
    <w:rsid w:val="003355AF"/>
    <w:rsid w:val="00340DA4"/>
    <w:rsid w:val="00345100"/>
    <w:rsid w:val="0035583C"/>
    <w:rsid w:val="003647A4"/>
    <w:rsid w:val="0038759E"/>
    <w:rsid w:val="003A7D49"/>
    <w:rsid w:val="003C40ED"/>
    <w:rsid w:val="0040323C"/>
    <w:rsid w:val="004129E3"/>
    <w:rsid w:val="00442BE9"/>
    <w:rsid w:val="00462FDE"/>
    <w:rsid w:val="00477D2E"/>
    <w:rsid w:val="004A21C4"/>
    <w:rsid w:val="004B6FD1"/>
    <w:rsid w:val="004C634A"/>
    <w:rsid w:val="004D6E07"/>
    <w:rsid w:val="004E5D7C"/>
    <w:rsid w:val="004E6AA5"/>
    <w:rsid w:val="004F4C04"/>
    <w:rsid w:val="00500065"/>
    <w:rsid w:val="00506198"/>
    <w:rsid w:val="00515B90"/>
    <w:rsid w:val="0053387E"/>
    <w:rsid w:val="0054646B"/>
    <w:rsid w:val="00555347"/>
    <w:rsid w:val="00584624"/>
    <w:rsid w:val="005A15FB"/>
    <w:rsid w:val="005A3DF4"/>
    <w:rsid w:val="005C26C4"/>
    <w:rsid w:val="005C4AC5"/>
    <w:rsid w:val="005D3DF0"/>
    <w:rsid w:val="005E4C59"/>
    <w:rsid w:val="005F6FF3"/>
    <w:rsid w:val="00600C5C"/>
    <w:rsid w:val="006070D2"/>
    <w:rsid w:val="006140DA"/>
    <w:rsid w:val="00617027"/>
    <w:rsid w:val="00625734"/>
    <w:rsid w:val="00630E93"/>
    <w:rsid w:val="00630FC0"/>
    <w:rsid w:val="00654DBA"/>
    <w:rsid w:val="0067007D"/>
    <w:rsid w:val="00672619"/>
    <w:rsid w:val="00674849"/>
    <w:rsid w:val="006941F9"/>
    <w:rsid w:val="006A3E3D"/>
    <w:rsid w:val="006B1826"/>
    <w:rsid w:val="006B3974"/>
    <w:rsid w:val="006D187B"/>
    <w:rsid w:val="006E56A9"/>
    <w:rsid w:val="006E6413"/>
    <w:rsid w:val="007015AF"/>
    <w:rsid w:val="00723708"/>
    <w:rsid w:val="00725146"/>
    <w:rsid w:val="00731BDD"/>
    <w:rsid w:val="00740784"/>
    <w:rsid w:val="00744ABF"/>
    <w:rsid w:val="007457CE"/>
    <w:rsid w:val="00752DC5"/>
    <w:rsid w:val="007614F4"/>
    <w:rsid w:val="00776816"/>
    <w:rsid w:val="007906B0"/>
    <w:rsid w:val="007A2A2A"/>
    <w:rsid w:val="007A3CAC"/>
    <w:rsid w:val="007C1E7B"/>
    <w:rsid w:val="0080205F"/>
    <w:rsid w:val="008165E0"/>
    <w:rsid w:val="00831D4E"/>
    <w:rsid w:val="008333CF"/>
    <w:rsid w:val="00833B9D"/>
    <w:rsid w:val="008745A0"/>
    <w:rsid w:val="0088248B"/>
    <w:rsid w:val="0089135E"/>
    <w:rsid w:val="00893D35"/>
    <w:rsid w:val="00894135"/>
    <w:rsid w:val="008A29DE"/>
    <w:rsid w:val="008A785E"/>
    <w:rsid w:val="008E3C6E"/>
    <w:rsid w:val="008F0D98"/>
    <w:rsid w:val="00904BFA"/>
    <w:rsid w:val="009165C1"/>
    <w:rsid w:val="009301ED"/>
    <w:rsid w:val="00944546"/>
    <w:rsid w:val="00965C1E"/>
    <w:rsid w:val="00967359"/>
    <w:rsid w:val="00973D99"/>
    <w:rsid w:val="00994B21"/>
    <w:rsid w:val="009A0B4C"/>
    <w:rsid w:val="009B3770"/>
    <w:rsid w:val="009B6441"/>
    <w:rsid w:val="009B7CE3"/>
    <w:rsid w:val="009C05D8"/>
    <w:rsid w:val="009C40E8"/>
    <w:rsid w:val="009C53FC"/>
    <w:rsid w:val="009F3581"/>
    <w:rsid w:val="00A04A4D"/>
    <w:rsid w:val="00A053C2"/>
    <w:rsid w:val="00A073A1"/>
    <w:rsid w:val="00A229F4"/>
    <w:rsid w:val="00A30E42"/>
    <w:rsid w:val="00A53BB8"/>
    <w:rsid w:val="00A63D2A"/>
    <w:rsid w:val="00AF3543"/>
    <w:rsid w:val="00AF6F18"/>
    <w:rsid w:val="00B02D55"/>
    <w:rsid w:val="00B119F5"/>
    <w:rsid w:val="00B26D8B"/>
    <w:rsid w:val="00B34375"/>
    <w:rsid w:val="00B34902"/>
    <w:rsid w:val="00B34994"/>
    <w:rsid w:val="00B54C9E"/>
    <w:rsid w:val="00B74662"/>
    <w:rsid w:val="00B7659E"/>
    <w:rsid w:val="00B95246"/>
    <w:rsid w:val="00B95CE9"/>
    <w:rsid w:val="00BB0DA4"/>
    <w:rsid w:val="00BB3A3F"/>
    <w:rsid w:val="00BD77E5"/>
    <w:rsid w:val="00BE03C5"/>
    <w:rsid w:val="00BE0D81"/>
    <w:rsid w:val="00BF5E5B"/>
    <w:rsid w:val="00C16FAD"/>
    <w:rsid w:val="00C24D1B"/>
    <w:rsid w:val="00C36346"/>
    <w:rsid w:val="00C4747D"/>
    <w:rsid w:val="00C5481B"/>
    <w:rsid w:val="00C63F26"/>
    <w:rsid w:val="00C70E9A"/>
    <w:rsid w:val="00C82A08"/>
    <w:rsid w:val="00C86BEE"/>
    <w:rsid w:val="00CA0556"/>
    <w:rsid w:val="00CB0D93"/>
    <w:rsid w:val="00CB15CA"/>
    <w:rsid w:val="00CB4A3B"/>
    <w:rsid w:val="00CD3D3B"/>
    <w:rsid w:val="00CD4495"/>
    <w:rsid w:val="00CE2B3C"/>
    <w:rsid w:val="00CF5EAB"/>
    <w:rsid w:val="00D00D3E"/>
    <w:rsid w:val="00D1453F"/>
    <w:rsid w:val="00D32FDC"/>
    <w:rsid w:val="00D456DE"/>
    <w:rsid w:val="00D61D21"/>
    <w:rsid w:val="00D818F2"/>
    <w:rsid w:val="00D83570"/>
    <w:rsid w:val="00D90110"/>
    <w:rsid w:val="00D91AC5"/>
    <w:rsid w:val="00DA2C05"/>
    <w:rsid w:val="00DA6422"/>
    <w:rsid w:val="00DD2ED0"/>
    <w:rsid w:val="00DD6F0D"/>
    <w:rsid w:val="00DD7561"/>
    <w:rsid w:val="00DE584F"/>
    <w:rsid w:val="00DE6033"/>
    <w:rsid w:val="00DF097F"/>
    <w:rsid w:val="00DF1C98"/>
    <w:rsid w:val="00E01B2E"/>
    <w:rsid w:val="00E01BC4"/>
    <w:rsid w:val="00E0316C"/>
    <w:rsid w:val="00E06C7F"/>
    <w:rsid w:val="00E203D4"/>
    <w:rsid w:val="00E22FA0"/>
    <w:rsid w:val="00E312EA"/>
    <w:rsid w:val="00E371ED"/>
    <w:rsid w:val="00E4498E"/>
    <w:rsid w:val="00E634EA"/>
    <w:rsid w:val="00E77D53"/>
    <w:rsid w:val="00E83B3F"/>
    <w:rsid w:val="00E8542F"/>
    <w:rsid w:val="00E957F1"/>
    <w:rsid w:val="00ED5F53"/>
    <w:rsid w:val="00EE374C"/>
    <w:rsid w:val="00F22CC8"/>
    <w:rsid w:val="00F23C58"/>
    <w:rsid w:val="00F23E10"/>
    <w:rsid w:val="00F27CA5"/>
    <w:rsid w:val="00F27F49"/>
    <w:rsid w:val="00F4540D"/>
    <w:rsid w:val="00F519FF"/>
    <w:rsid w:val="00F74458"/>
    <w:rsid w:val="00F75D7B"/>
    <w:rsid w:val="00F934C3"/>
    <w:rsid w:val="00FA354F"/>
    <w:rsid w:val="00FC2761"/>
    <w:rsid w:val="00FD6FAE"/>
    <w:rsid w:val="00FE2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F9265"/>
  <w15:chartTrackingRefBased/>
  <w15:docId w15:val="{A21A6249-EADE-40B9-B538-D9DFDA48F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23708"/>
    <w:pPr>
      <w:spacing w:after="0" w:line="240" w:lineRule="auto"/>
      <w:jc w:val="left"/>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8165E0"/>
    <w:pPr>
      <w:spacing w:before="300" w:after="40" w:line="276" w:lineRule="auto"/>
      <w:outlineLvl w:val="0"/>
    </w:pPr>
    <w:rPr>
      <w:rFonts w:asciiTheme="minorHAnsi" w:hAnsiTheme="minorHAnsi" w:cstheme="minorBidi"/>
      <w:smallCaps/>
      <w:spacing w:val="5"/>
      <w:sz w:val="32"/>
      <w:szCs w:val="32"/>
      <w:lang w:val="en-GB"/>
    </w:rPr>
  </w:style>
  <w:style w:type="paragraph" w:styleId="Heading2">
    <w:name w:val="heading 2"/>
    <w:basedOn w:val="Normal"/>
    <w:next w:val="Normal"/>
    <w:link w:val="Heading2Char"/>
    <w:uiPriority w:val="9"/>
    <w:unhideWhenUsed/>
    <w:qFormat/>
    <w:rsid w:val="008165E0"/>
    <w:pPr>
      <w:spacing w:before="240" w:after="80" w:line="276" w:lineRule="auto"/>
      <w:outlineLvl w:val="1"/>
    </w:pPr>
    <w:rPr>
      <w:rFonts w:asciiTheme="minorHAnsi" w:hAnsiTheme="minorHAnsi" w:cstheme="minorBidi"/>
      <w:smallCaps/>
      <w:spacing w:val="5"/>
      <w:sz w:val="28"/>
      <w:szCs w:val="28"/>
      <w:lang w:val="en-GB"/>
    </w:rPr>
  </w:style>
  <w:style w:type="paragraph" w:styleId="Heading3">
    <w:name w:val="heading 3"/>
    <w:basedOn w:val="Normal"/>
    <w:next w:val="Normal"/>
    <w:link w:val="Heading3Char"/>
    <w:uiPriority w:val="9"/>
    <w:unhideWhenUsed/>
    <w:qFormat/>
    <w:rsid w:val="008165E0"/>
    <w:pPr>
      <w:spacing w:line="276" w:lineRule="auto"/>
      <w:outlineLvl w:val="2"/>
    </w:pPr>
    <w:rPr>
      <w:rFonts w:asciiTheme="minorHAnsi" w:hAnsiTheme="minorHAnsi" w:cstheme="minorBidi"/>
      <w:smallCaps/>
      <w:spacing w:val="5"/>
      <w:lang w:val="en-GB"/>
    </w:rPr>
  </w:style>
  <w:style w:type="paragraph" w:styleId="Heading4">
    <w:name w:val="heading 4"/>
    <w:basedOn w:val="Normal"/>
    <w:next w:val="Normal"/>
    <w:link w:val="Heading4Char"/>
    <w:uiPriority w:val="9"/>
    <w:semiHidden/>
    <w:unhideWhenUsed/>
    <w:qFormat/>
    <w:rsid w:val="008165E0"/>
    <w:pPr>
      <w:spacing w:before="240" w:line="276" w:lineRule="auto"/>
      <w:outlineLvl w:val="3"/>
    </w:pPr>
    <w:rPr>
      <w:rFonts w:asciiTheme="minorHAnsi" w:hAnsiTheme="minorHAnsi" w:cstheme="minorBidi"/>
      <w:smallCaps/>
      <w:spacing w:val="10"/>
      <w:sz w:val="22"/>
      <w:szCs w:val="22"/>
      <w:lang w:val="en-GB"/>
    </w:rPr>
  </w:style>
  <w:style w:type="paragraph" w:styleId="Heading5">
    <w:name w:val="heading 5"/>
    <w:basedOn w:val="Normal"/>
    <w:next w:val="Normal"/>
    <w:link w:val="Heading5Char"/>
    <w:uiPriority w:val="9"/>
    <w:semiHidden/>
    <w:unhideWhenUsed/>
    <w:qFormat/>
    <w:rsid w:val="008165E0"/>
    <w:pPr>
      <w:spacing w:before="200" w:line="276" w:lineRule="auto"/>
      <w:outlineLvl w:val="4"/>
    </w:pPr>
    <w:rPr>
      <w:rFonts w:asciiTheme="minorHAnsi" w:hAnsiTheme="minorHAnsi" w:cstheme="minorBidi"/>
      <w:smallCaps/>
      <w:color w:val="D05D01" w:themeColor="accent2" w:themeShade="BF"/>
      <w:spacing w:val="10"/>
      <w:sz w:val="22"/>
      <w:szCs w:val="26"/>
      <w:lang w:val="en-GB"/>
    </w:rPr>
  </w:style>
  <w:style w:type="paragraph" w:styleId="Heading6">
    <w:name w:val="heading 6"/>
    <w:basedOn w:val="Normal"/>
    <w:next w:val="Normal"/>
    <w:link w:val="Heading6Char"/>
    <w:uiPriority w:val="9"/>
    <w:semiHidden/>
    <w:unhideWhenUsed/>
    <w:qFormat/>
    <w:rsid w:val="008165E0"/>
    <w:pPr>
      <w:spacing w:line="276" w:lineRule="auto"/>
      <w:outlineLvl w:val="5"/>
    </w:pPr>
    <w:rPr>
      <w:rFonts w:asciiTheme="minorHAnsi" w:hAnsiTheme="minorHAnsi" w:cstheme="minorBidi"/>
      <w:smallCaps/>
      <w:color w:val="FE801A" w:themeColor="accent2"/>
      <w:spacing w:val="5"/>
      <w:sz w:val="22"/>
      <w:szCs w:val="20"/>
      <w:lang w:val="en-GB"/>
    </w:rPr>
  </w:style>
  <w:style w:type="paragraph" w:styleId="Heading7">
    <w:name w:val="heading 7"/>
    <w:basedOn w:val="Normal"/>
    <w:next w:val="Normal"/>
    <w:link w:val="Heading7Char"/>
    <w:uiPriority w:val="9"/>
    <w:semiHidden/>
    <w:unhideWhenUsed/>
    <w:qFormat/>
    <w:rsid w:val="008165E0"/>
    <w:pPr>
      <w:spacing w:line="276" w:lineRule="auto"/>
      <w:outlineLvl w:val="6"/>
    </w:pPr>
    <w:rPr>
      <w:rFonts w:asciiTheme="minorHAnsi" w:hAnsiTheme="minorHAnsi" w:cstheme="minorBidi"/>
      <w:b/>
      <w:smallCaps/>
      <w:color w:val="FE801A" w:themeColor="accent2"/>
      <w:spacing w:val="10"/>
      <w:sz w:val="20"/>
      <w:szCs w:val="20"/>
      <w:lang w:val="en-GB"/>
    </w:rPr>
  </w:style>
  <w:style w:type="paragraph" w:styleId="Heading8">
    <w:name w:val="heading 8"/>
    <w:basedOn w:val="Normal"/>
    <w:next w:val="Normal"/>
    <w:link w:val="Heading8Char"/>
    <w:uiPriority w:val="9"/>
    <w:semiHidden/>
    <w:unhideWhenUsed/>
    <w:qFormat/>
    <w:rsid w:val="008165E0"/>
    <w:pPr>
      <w:spacing w:line="276" w:lineRule="auto"/>
      <w:outlineLvl w:val="7"/>
    </w:pPr>
    <w:rPr>
      <w:rFonts w:asciiTheme="minorHAnsi" w:hAnsiTheme="minorHAnsi" w:cstheme="minorBidi"/>
      <w:b/>
      <w:i/>
      <w:smallCaps/>
      <w:color w:val="D05D01" w:themeColor="accent2" w:themeShade="BF"/>
      <w:sz w:val="20"/>
      <w:szCs w:val="20"/>
      <w:lang w:val="en-GB"/>
    </w:rPr>
  </w:style>
  <w:style w:type="paragraph" w:styleId="Heading9">
    <w:name w:val="heading 9"/>
    <w:basedOn w:val="Normal"/>
    <w:next w:val="Normal"/>
    <w:link w:val="Heading9Char"/>
    <w:uiPriority w:val="9"/>
    <w:semiHidden/>
    <w:unhideWhenUsed/>
    <w:qFormat/>
    <w:rsid w:val="008165E0"/>
    <w:pPr>
      <w:spacing w:line="276" w:lineRule="auto"/>
      <w:outlineLvl w:val="8"/>
    </w:pPr>
    <w:rPr>
      <w:rFonts w:asciiTheme="minorHAnsi" w:hAnsiTheme="minorHAnsi" w:cstheme="minorBidi"/>
      <w:b/>
      <w:i/>
      <w:smallCaps/>
      <w:color w:val="8A3E00" w:themeColor="accent2" w:themeShade="7F"/>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4E6AA5"/>
    <w:pPr>
      <w:jc w:val="both"/>
    </w:pPr>
    <w:rPr>
      <w:rFonts w:ascii="TimesNewRomanPSMT" w:hAnsi="TimesNewRomanPSMT" w:cs="TimesNewRomanPSMT"/>
      <w:sz w:val="20"/>
      <w:szCs w:val="20"/>
      <w:lang w:val="en-GB"/>
    </w:rPr>
  </w:style>
  <w:style w:type="character" w:customStyle="1" w:styleId="NoSpacingChar">
    <w:name w:val="No Spacing Char"/>
    <w:basedOn w:val="DefaultParagraphFont"/>
    <w:link w:val="NoSpacing"/>
    <w:uiPriority w:val="1"/>
    <w:rsid w:val="004E6AA5"/>
    <w:rPr>
      <w:rFonts w:ascii="TimesNewRomanPSMT" w:hAnsi="TimesNewRomanPSMT" w:cs="TimesNewRomanPSMT"/>
    </w:rPr>
  </w:style>
  <w:style w:type="character" w:customStyle="1" w:styleId="Heading1Char">
    <w:name w:val="Heading 1 Char"/>
    <w:basedOn w:val="DefaultParagraphFont"/>
    <w:link w:val="Heading1"/>
    <w:uiPriority w:val="9"/>
    <w:rsid w:val="008165E0"/>
    <w:rPr>
      <w:smallCaps/>
      <w:spacing w:val="5"/>
      <w:sz w:val="32"/>
      <w:szCs w:val="32"/>
    </w:rPr>
  </w:style>
  <w:style w:type="paragraph" w:styleId="TOCHeading">
    <w:name w:val="TOC Heading"/>
    <w:basedOn w:val="Heading1"/>
    <w:next w:val="Normal"/>
    <w:uiPriority w:val="39"/>
    <w:unhideWhenUsed/>
    <w:qFormat/>
    <w:rsid w:val="008165E0"/>
    <w:pPr>
      <w:outlineLvl w:val="9"/>
    </w:pPr>
  </w:style>
  <w:style w:type="paragraph" w:styleId="Header">
    <w:name w:val="header"/>
    <w:basedOn w:val="Normal"/>
    <w:link w:val="HeaderChar"/>
    <w:uiPriority w:val="99"/>
    <w:unhideWhenUsed/>
    <w:rsid w:val="00EE374C"/>
    <w:pPr>
      <w:tabs>
        <w:tab w:val="center" w:pos="4513"/>
        <w:tab w:val="right" w:pos="9026"/>
      </w:tabs>
      <w:jc w:val="both"/>
    </w:pPr>
    <w:rPr>
      <w:rFonts w:asciiTheme="minorHAnsi" w:hAnsiTheme="minorHAnsi" w:cstheme="minorBidi"/>
      <w:sz w:val="20"/>
      <w:szCs w:val="20"/>
      <w:lang w:val="en-GB"/>
    </w:rPr>
  </w:style>
  <w:style w:type="character" w:customStyle="1" w:styleId="HeaderChar">
    <w:name w:val="Header Char"/>
    <w:basedOn w:val="DefaultParagraphFont"/>
    <w:link w:val="Header"/>
    <w:uiPriority w:val="99"/>
    <w:rsid w:val="00EE374C"/>
  </w:style>
  <w:style w:type="paragraph" w:styleId="Footer">
    <w:name w:val="footer"/>
    <w:basedOn w:val="Normal"/>
    <w:link w:val="FooterChar"/>
    <w:uiPriority w:val="99"/>
    <w:unhideWhenUsed/>
    <w:rsid w:val="00EE374C"/>
    <w:pPr>
      <w:tabs>
        <w:tab w:val="center" w:pos="4513"/>
        <w:tab w:val="right" w:pos="9026"/>
      </w:tabs>
      <w:jc w:val="both"/>
    </w:pPr>
    <w:rPr>
      <w:rFonts w:asciiTheme="minorHAnsi" w:hAnsiTheme="minorHAnsi" w:cstheme="minorBidi"/>
      <w:sz w:val="20"/>
      <w:szCs w:val="20"/>
      <w:lang w:val="en-GB"/>
    </w:rPr>
  </w:style>
  <w:style w:type="character" w:customStyle="1" w:styleId="FooterChar">
    <w:name w:val="Footer Char"/>
    <w:basedOn w:val="DefaultParagraphFont"/>
    <w:link w:val="Footer"/>
    <w:uiPriority w:val="99"/>
    <w:rsid w:val="00EE374C"/>
  </w:style>
  <w:style w:type="paragraph" w:styleId="TOC1">
    <w:name w:val="toc 1"/>
    <w:basedOn w:val="Normal"/>
    <w:next w:val="Normal"/>
    <w:autoRedefine/>
    <w:uiPriority w:val="39"/>
    <w:unhideWhenUsed/>
    <w:rsid w:val="00D90110"/>
    <w:pPr>
      <w:spacing w:before="120" w:line="276" w:lineRule="auto"/>
      <w:jc w:val="both"/>
    </w:pPr>
    <w:rPr>
      <w:rFonts w:asciiTheme="minorHAnsi" w:hAnsiTheme="minorHAnsi" w:cstheme="minorBidi"/>
      <w:b/>
      <w:bCs/>
      <w:lang w:val="en-GB"/>
    </w:rPr>
  </w:style>
  <w:style w:type="character" w:styleId="Hyperlink">
    <w:name w:val="Hyperlink"/>
    <w:basedOn w:val="DefaultParagraphFont"/>
    <w:uiPriority w:val="99"/>
    <w:unhideWhenUsed/>
    <w:rsid w:val="00D90110"/>
    <w:rPr>
      <w:color w:val="F0532B" w:themeColor="hyperlink"/>
      <w:u w:val="single"/>
    </w:rPr>
  </w:style>
  <w:style w:type="paragraph" w:styleId="Bibliography">
    <w:name w:val="Bibliography"/>
    <w:basedOn w:val="Normal"/>
    <w:next w:val="Normal"/>
    <w:uiPriority w:val="37"/>
    <w:unhideWhenUsed/>
    <w:rsid w:val="00C5481B"/>
    <w:pPr>
      <w:spacing w:after="200" w:line="276" w:lineRule="auto"/>
      <w:jc w:val="both"/>
    </w:pPr>
    <w:rPr>
      <w:rFonts w:asciiTheme="minorHAnsi" w:hAnsiTheme="minorHAnsi" w:cstheme="minorBidi"/>
      <w:sz w:val="20"/>
      <w:szCs w:val="20"/>
      <w:lang w:val="en-GB"/>
    </w:rPr>
  </w:style>
  <w:style w:type="paragraph" w:styleId="Subtitle">
    <w:name w:val="Subtitle"/>
    <w:basedOn w:val="Normal"/>
    <w:next w:val="Normal"/>
    <w:link w:val="SubtitleChar"/>
    <w:uiPriority w:val="11"/>
    <w:qFormat/>
    <w:rsid w:val="008165E0"/>
    <w:pPr>
      <w:spacing w:after="720"/>
      <w:jc w:val="right"/>
    </w:pPr>
    <w:rPr>
      <w:rFonts w:asciiTheme="majorHAnsi" w:eastAsiaTheme="majorEastAsia" w:hAnsiTheme="majorHAnsi" w:cstheme="majorBidi"/>
      <w:sz w:val="20"/>
      <w:szCs w:val="22"/>
      <w:lang w:val="en-GB"/>
    </w:rPr>
  </w:style>
  <w:style w:type="character" w:customStyle="1" w:styleId="SubtitleChar">
    <w:name w:val="Subtitle Char"/>
    <w:basedOn w:val="DefaultParagraphFont"/>
    <w:link w:val="Subtitle"/>
    <w:uiPriority w:val="11"/>
    <w:rsid w:val="008165E0"/>
    <w:rPr>
      <w:rFonts w:asciiTheme="majorHAnsi" w:eastAsiaTheme="majorEastAsia" w:hAnsiTheme="majorHAnsi" w:cstheme="majorBidi"/>
      <w:szCs w:val="22"/>
    </w:rPr>
  </w:style>
  <w:style w:type="character" w:customStyle="1" w:styleId="UnresolvedMention">
    <w:name w:val="Unresolved Mention"/>
    <w:basedOn w:val="DefaultParagraphFont"/>
    <w:uiPriority w:val="99"/>
    <w:semiHidden/>
    <w:unhideWhenUsed/>
    <w:rsid w:val="001A433E"/>
    <w:rPr>
      <w:color w:val="808080"/>
      <w:shd w:val="clear" w:color="auto" w:fill="E6E6E6"/>
    </w:rPr>
  </w:style>
  <w:style w:type="character" w:customStyle="1" w:styleId="apple-converted-space">
    <w:name w:val="apple-converted-space"/>
    <w:basedOn w:val="DefaultParagraphFont"/>
    <w:rsid w:val="000C01DB"/>
  </w:style>
  <w:style w:type="paragraph" w:styleId="TableofFigures">
    <w:name w:val="table of figures"/>
    <w:basedOn w:val="Normal"/>
    <w:next w:val="Normal"/>
    <w:uiPriority w:val="99"/>
    <w:unhideWhenUsed/>
    <w:rsid w:val="000C01DB"/>
    <w:pPr>
      <w:spacing w:after="200" w:line="276" w:lineRule="auto"/>
      <w:ind w:left="440" w:hanging="440"/>
      <w:jc w:val="both"/>
    </w:pPr>
    <w:rPr>
      <w:rFonts w:asciiTheme="minorHAnsi" w:hAnsiTheme="minorHAnsi" w:cstheme="minorBidi"/>
      <w:sz w:val="20"/>
      <w:szCs w:val="20"/>
      <w:lang w:val="en-GB"/>
    </w:rPr>
  </w:style>
  <w:style w:type="paragraph" w:styleId="Caption">
    <w:name w:val="caption"/>
    <w:basedOn w:val="Normal"/>
    <w:next w:val="Normal"/>
    <w:uiPriority w:val="35"/>
    <w:unhideWhenUsed/>
    <w:qFormat/>
    <w:rsid w:val="008165E0"/>
    <w:pPr>
      <w:spacing w:after="200" w:line="276" w:lineRule="auto"/>
      <w:jc w:val="both"/>
    </w:pPr>
    <w:rPr>
      <w:rFonts w:asciiTheme="minorHAnsi" w:hAnsiTheme="minorHAnsi" w:cstheme="minorBidi"/>
      <w:b/>
      <w:bCs/>
      <w:caps/>
      <w:sz w:val="16"/>
      <w:szCs w:val="18"/>
      <w:lang w:val="en-GB"/>
    </w:rPr>
  </w:style>
  <w:style w:type="paragraph" w:styleId="TOC2">
    <w:name w:val="toc 2"/>
    <w:basedOn w:val="Normal"/>
    <w:next w:val="Normal"/>
    <w:autoRedefine/>
    <w:uiPriority w:val="39"/>
    <w:semiHidden/>
    <w:unhideWhenUsed/>
    <w:rsid w:val="008165E0"/>
    <w:pPr>
      <w:spacing w:line="276" w:lineRule="auto"/>
      <w:ind w:left="220"/>
      <w:jc w:val="both"/>
    </w:pPr>
    <w:rPr>
      <w:rFonts w:asciiTheme="minorHAnsi" w:hAnsiTheme="minorHAnsi" w:cstheme="minorBidi"/>
      <w:b/>
      <w:bCs/>
      <w:sz w:val="20"/>
      <w:szCs w:val="20"/>
      <w:lang w:val="en-GB"/>
    </w:rPr>
  </w:style>
  <w:style w:type="paragraph" w:styleId="TOC3">
    <w:name w:val="toc 3"/>
    <w:basedOn w:val="Normal"/>
    <w:next w:val="Normal"/>
    <w:autoRedefine/>
    <w:uiPriority w:val="39"/>
    <w:unhideWhenUsed/>
    <w:rsid w:val="008165E0"/>
    <w:pPr>
      <w:spacing w:line="276" w:lineRule="auto"/>
      <w:ind w:left="440"/>
      <w:jc w:val="both"/>
    </w:pPr>
    <w:rPr>
      <w:rFonts w:asciiTheme="minorHAnsi" w:hAnsiTheme="minorHAnsi" w:cstheme="minorBidi"/>
      <w:sz w:val="20"/>
      <w:szCs w:val="20"/>
      <w:lang w:val="en-GB"/>
    </w:rPr>
  </w:style>
  <w:style w:type="paragraph" w:styleId="TOC4">
    <w:name w:val="toc 4"/>
    <w:basedOn w:val="Normal"/>
    <w:next w:val="Normal"/>
    <w:autoRedefine/>
    <w:uiPriority w:val="39"/>
    <w:semiHidden/>
    <w:unhideWhenUsed/>
    <w:rsid w:val="008165E0"/>
    <w:pPr>
      <w:spacing w:line="276" w:lineRule="auto"/>
      <w:ind w:left="660"/>
      <w:jc w:val="both"/>
    </w:pPr>
    <w:rPr>
      <w:rFonts w:asciiTheme="minorHAnsi" w:hAnsiTheme="minorHAnsi" w:cstheme="minorBidi"/>
      <w:sz w:val="20"/>
      <w:szCs w:val="20"/>
      <w:lang w:val="en-GB"/>
    </w:rPr>
  </w:style>
  <w:style w:type="paragraph" w:styleId="TOC5">
    <w:name w:val="toc 5"/>
    <w:basedOn w:val="Normal"/>
    <w:next w:val="Normal"/>
    <w:autoRedefine/>
    <w:uiPriority w:val="39"/>
    <w:semiHidden/>
    <w:unhideWhenUsed/>
    <w:rsid w:val="008165E0"/>
    <w:pPr>
      <w:spacing w:line="276" w:lineRule="auto"/>
      <w:ind w:left="880"/>
      <w:jc w:val="both"/>
    </w:pPr>
    <w:rPr>
      <w:rFonts w:asciiTheme="minorHAnsi" w:hAnsiTheme="minorHAnsi" w:cstheme="minorBidi"/>
      <w:sz w:val="20"/>
      <w:szCs w:val="20"/>
      <w:lang w:val="en-GB"/>
    </w:rPr>
  </w:style>
  <w:style w:type="paragraph" w:styleId="TOC6">
    <w:name w:val="toc 6"/>
    <w:basedOn w:val="Normal"/>
    <w:next w:val="Normal"/>
    <w:autoRedefine/>
    <w:uiPriority w:val="39"/>
    <w:semiHidden/>
    <w:unhideWhenUsed/>
    <w:rsid w:val="008165E0"/>
    <w:pPr>
      <w:spacing w:line="276" w:lineRule="auto"/>
      <w:ind w:left="1100"/>
      <w:jc w:val="both"/>
    </w:pPr>
    <w:rPr>
      <w:rFonts w:asciiTheme="minorHAnsi" w:hAnsiTheme="minorHAnsi" w:cstheme="minorBidi"/>
      <w:sz w:val="20"/>
      <w:szCs w:val="20"/>
      <w:lang w:val="en-GB"/>
    </w:rPr>
  </w:style>
  <w:style w:type="paragraph" w:styleId="TOC7">
    <w:name w:val="toc 7"/>
    <w:basedOn w:val="Normal"/>
    <w:next w:val="Normal"/>
    <w:autoRedefine/>
    <w:uiPriority w:val="39"/>
    <w:semiHidden/>
    <w:unhideWhenUsed/>
    <w:rsid w:val="008165E0"/>
    <w:pPr>
      <w:spacing w:line="276" w:lineRule="auto"/>
      <w:ind w:left="1320"/>
      <w:jc w:val="both"/>
    </w:pPr>
    <w:rPr>
      <w:rFonts w:asciiTheme="minorHAnsi" w:hAnsiTheme="minorHAnsi" w:cstheme="minorBidi"/>
      <w:sz w:val="20"/>
      <w:szCs w:val="20"/>
      <w:lang w:val="en-GB"/>
    </w:rPr>
  </w:style>
  <w:style w:type="paragraph" w:styleId="TOC8">
    <w:name w:val="toc 8"/>
    <w:basedOn w:val="Normal"/>
    <w:next w:val="Normal"/>
    <w:autoRedefine/>
    <w:uiPriority w:val="39"/>
    <w:semiHidden/>
    <w:unhideWhenUsed/>
    <w:rsid w:val="008165E0"/>
    <w:pPr>
      <w:spacing w:line="276" w:lineRule="auto"/>
      <w:ind w:left="1540"/>
      <w:jc w:val="both"/>
    </w:pPr>
    <w:rPr>
      <w:rFonts w:asciiTheme="minorHAnsi" w:hAnsiTheme="minorHAnsi" w:cstheme="minorBidi"/>
      <w:sz w:val="20"/>
      <w:szCs w:val="20"/>
      <w:lang w:val="en-GB"/>
    </w:rPr>
  </w:style>
  <w:style w:type="paragraph" w:styleId="TOC9">
    <w:name w:val="toc 9"/>
    <w:basedOn w:val="Normal"/>
    <w:next w:val="Normal"/>
    <w:autoRedefine/>
    <w:uiPriority w:val="39"/>
    <w:semiHidden/>
    <w:unhideWhenUsed/>
    <w:rsid w:val="008165E0"/>
    <w:pPr>
      <w:spacing w:line="276" w:lineRule="auto"/>
      <w:ind w:left="1760"/>
      <w:jc w:val="both"/>
    </w:pPr>
    <w:rPr>
      <w:rFonts w:asciiTheme="minorHAnsi" w:hAnsiTheme="minorHAnsi" w:cstheme="minorBidi"/>
      <w:sz w:val="20"/>
      <w:szCs w:val="20"/>
      <w:lang w:val="en-GB"/>
    </w:rPr>
  </w:style>
  <w:style w:type="character" w:customStyle="1" w:styleId="Heading2Char">
    <w:name w:val="Heading 2 Char"/>
    <w:basedOn w:val="DefaultParagraphFont"/>
    <w:link w:val="Heading2"/>
    <w:uiPriority w:val="9"/>
    <w:rsid w:val="008165E0"/>
    <w:rPr>
      <w:smallCaps/>
      <w:spacing w:val="5"/>
      <w:sz w:val="28"/>
      <w:szCs w:val="28"/>
    </w:rPr>
  </w:style>
  <w:style w:type="character" w:customStyle="1" w:styleId="Heading3Char">
    <w:name w:val="Heading 3 Char"/>
    <w:basedOn w:val="DefaultParagraphFont"/>
    <w:link w:val="Heading3"/>
    <w:uiPriority w:val="9"/>
    <w:rsid w:val="008165E0"/>
    <w:rPr>
      <w:smallCaps/>
      <w:spacing w:val="5"/>
      <w:sz w:val="24"/>
      <w:szCs w:val="24"/>
    </w:rPr>
  </w:style>
  <w:style w:type="character" w:customStyle="1" w:styleId="Heading4Char">
    <w:name w:val="Heading 4 Char"/>
    <w:basedOn w:val="DefaultParagraphFont"/>
    <w:link w:val="Heading4"/>
    <w:uiPriority w:val="9"/>
    <w:semiHidden/>
    <w:rsid w:val="008165E0"/>
    <w:rPr>
      <w:smallCaps/>
      <w:spacing w:val="10"/>
      <w:sz w:val="22"/>
      <w:szCs w:val="22"/>
    </w:rPr>
  </w:style>
  <w:style w:type="character" w:customStyle="1" w:styleId="Heading5Char">
    <w:name w:val="Heading 5 Char"/>
    <w:basedOn w:val="DefaultParagraphFont"/>
    <w:link w:val="Heading5"/>
    <w:uiPriority w:val="9"/>
    <w:semiHidden/>
    <w:rsid w:val="008165E0"/>
    <w:rPr>
      <w:smallCaps/>
      <w:color w:val="D05D01" w:themeColor="accent2" w:themeShade="BF"/>
      <w:spacing w:val="10"/>
      <w:sz w:val="22"/>
      <w:szCs w:val="26"/>
    </w:rPr>
  </w:style>
  <w:style w:type="character" w:customStyle="1" w:styleId="Heading6Char">
    <w:name w:val="Heading 6 Char"/>
    <w:basedOn w:val="DefaultParagraphFont"/>
    <w:link w:val="Heading6"/>
    <w:uiPriority w:val="9"/>
    <w:semiHidden/>
    <w:rsid w:val="008165E0"/>
    <w:rPr>
      <w:smallCaps/>
      <w:color w:val="FE801A" w:themeColor="accent2"/>
      <w:spacing w:val="5"/>
      <w:sz w:val="22"/>
    </w:rPr>
  </w:style>
  <w:style w:type="character" w:customStyle="1" w:styleId="Heading7Char">
    <w:name w:val="Heading 7 Char"/>
    <w:basedOn w:val="DefaultParagraphFont"/>
    <w:link w:val="Heading7"/>
    <w:uiPriority w:val="9"/>
    <w:semiHidden/>
    <w:rsid w:val="008165E0"/>
    <w:rPr>
      <w:b/>
      <w:smallCaps/>
      <w:color w:val="FE801A" w:themeColor="accent2"/>
      <w:spacing w:val="10"/>
    </w:rPr>
  </w:style>
  <w:style w:type="character" w:customStyle="1" w:styleId="Heading8Char">
    <w:name w:val="Heading 8 Char"/>
    <w:basedOn w:val="DefaultParagraphFont"/>
    <w:link w:val="Heading8"/>
    <w:uiPriority w:val="9"/>
    <w:semiHidden/>
    <w:rsid w:val="008165E0"/>
    <w:rPr>
      <w:b/>
      <w:i/>
      <w:smallCaps/>
      <w:color w:val="D05D01" w:themeColor="accent2" w:themeShade="BF"/>
    </w:rPr>
  </w:style>
  <w:style w:type="character" w:customStyle="1" w:styleId="Heading9Char">
    <w:name w:val="Heading 9 Char"/>
    <w:basedOn w:val="DefaultParagraphFont"/>
    <w:link w:val="Heading9"/>
    <w:uiPriority w:val="9"/>
    <w:semiHidden/>
    <w:rsid w:val="008165E0"/>
    <w:rPr>
      <w:b/>
      <w:i/>
      <w:smallCaps/>
      <w:color w:val="8A3E00" w:themeColor="accent2" w:themeShade="7F"/>
    </w:rPr>
  </w:style>
  <w:style w:type="paragraph" w:styleId="Title">
    <w:name w:val="Title"/>
    <w:basedOn w:val="Normal"/>
    <w:next w:val="Normal"/>
    <w:link w:val="TitleChar"/>
    <w:uiPriority w:val="10"/>
    <w:qFormat/>
    <w:rsid w:val="008165E0"/>
    <w:pPr>
      <w:pBdr>
        <w:top w:val="single" w:sz="12" w:space="1" w:color="FE801A" w:themeColor="accent2"/>
      </w:pBdr>
      <w:spacing w:after="200"/>
      <w:jc w:val="right"/>
    </w:pPr>
    <w:rPr>
      <w:rFonts w:asciiTheme="minorHAnsi" w:hAnsiTheme="minorHAnsi" w:cstheme="minorBidi"/>
      <w:smallCaps/>
      <w:sz w:val="48"/>
      <w:szCs w:val="48"/>
      <w:lang w:val="en-GB"/>
    </w:rPr>
  </w:style>
  <w:style w:type="character" w:customStyle="1" w:styleId="TitleChar">
    <w:name w:val="Title Char"/>
    <w:basedOn w:val="DefaultParagraphFont"/>
    <w:link w:val="Title"/>
    <w:uiPriority w:val="10"/>
    <w:rsid w:val="008165E0"/>
    <w:rPr>
      <w:smallCaps/>
      <w:sz w:val="48"/>
      <w:szCs w:val="48"/>
    </w:rPr>
  </w:style>
  <w:style w:type="character" w:styleId="Strong">
    <w:name w:val="Strong"/>
    <w:uiPriority w:val="22"/>
    <w:qFormat/>
    <w:rsid w:val="008165E0"/>
    <w:rPr>
      <w:b/>
      <w:color w:val="FE801A" w:themeColor="accent2"/>
    </w:rPr>
  </w:style>
  <w:style w:type="character" w:styleId="Emphasis">
    <w:name w:val="Emphasis"/>
    <w:uiPriority w:val="20"/>
    <w:qFormat/>
    <w:rsid w:val="008165E0"/>
    <w:rPr>
      <w:b/>
      <w:i/>
      <w:spacing w:val="10"/>
    </w:rPr>
  </w:style>
  <w:style w:type="paragraph" w:styleId="ListParagraph">
    <w:name w:val="List Paragraph"/>
    <w:basedOn w:val="Normal"/>
    <w:uiPriority w:val="34"/>
    <w:qFormat/>
    <w:rsid w:val="008165E0"/>
    <w:pPr>
      <w:spacing w:after="200" w:line="276" w:lineRule="auto"/>
      <w:ind w:left="720"/>
      <w:contextualSpacing/>
      <w:jc w:val="both"/>
    </w:pPr>
    <w:rPr>
      <w:rFonts w:asciiTheme="minorHAnsi" w:hAnsiTheme="minorHAnsi" w:cstheme="minorBidi"/>
      <w:sz w:val="20"/>
      <w:szCs w:val="20"/>
      <w:lang w:val="en-GB"/>
    </w:rPr>
  </w:style>
  <w:style w:type="paragraph" w:styleId="Quote">
    <w:name w:val="Quote"/>
    <w:basedOn w:val="Normal"/>
    <w:next w:val="Normal"/>
    <w:link w:val="QuoteChar"/>
    <w:uiPriority w:val="29"/>
    <w:qFormat/>
    <w:rsid w:val="008165E0"/>
    <w:pPr>
      <w:spacing w:after="200" w:line="276" w:lineRule="auto"/>
      <w:jc w:val="both"/>
    </w:pPr>
    <w:rPr>
      <w:rFonts w:asciiTheme="minorHAnsi" w:hAnsiTheme="minorHAnsi" w:cstheme="minorBidi"/>
      <w:i/>
      <w:sz w:val="20"/>
      <w:szCs w:val="20"/>
      <w:lang w:val="en-GB"/>
    </w:rPr>
  </w:style>
  <w:style w:type="character" w:customStyle="1" w:styleId="QuoteChar">
    <w:name w:val="Quote Char"/>
    <w:basedOn w:val="DefaultParagraphFont"/>
    <w:link w:val="Quote"/>
    <w:uiPriority w:val="29"/>
    <w:rsid w:val="008165E0"/>
    <w:rPr>
      <w:i/>
    </w:rPr>
  </w:style>
  <w:style w:type="paragraph" w:styleId="IntenseQuote">
    <w:name w:val="Intense Quote"/>
    <w:basedOn w:val="Normal"/>
    <w:next w:val="Normal"/>
    <w:link w:val="IntenseQuoteChar"/>
    <w:uiPriority w:val="30"/>
    <w:qFormat/>
    <w:rsid w:val="008165E0"/>
    <w:pPr>
      <w:pBdr>
        <w:top w:val="single" w:sz="8" w:space="10" w:color="D05D01" w:themeColor="accent2" w:themeShade="BF"/>
        <w:left w:val="single" w:sz="8" w:space="10" w:color="D05D01" w:themeColor="accent2" w:themeShade="BF"/>
        <w:bottom w:val="single" w:sz="8" w:space="10" w:color="D05D01" w:themeColor="accent2" w:themeShade="BF"/>
        <w:right w:val="single" w:sz="8" w:space="10" w:color="D05D01" w:themeColor="accent2" w:themeShade="BF"/>
      </w:pBdr>
      <w:shd w:val="clear" w:color="auto" w:fill="FE801A" w:themeFill="accent2"/>
      <w:spacing w:before="140" w:after="140" w:line="276" w:lineRule="auto"/>
      <w:ind w:left="1440" w:right="1440"/>
      <w:jc w:val="both"/>
    </w:pPr>
    <w:rPr>
      <w:rFonts w:asciiTheme="minorHAnsi" w:hAnsiTheme="minorHAnsi" w:cstheme="minorBidi"/>
      <w:b/>
      <w:i/>
      <w:color w:val="FFFFFF" w:themeColor="background1"/>
      <w:sz w:val="20"/>
      <w:szCs w:val="20"/>
      <w:lang w:val="en-GB"/>
    </w:rPr>
  </w:style>
  <w:style w:type="character" w:customStyle="1" w:styleId="IntenseQuoteChar">
    <w:name w:val="Intense Quote Char"/>
    <w:basedOn w:val="DefaultParagraphFont"/>
    <w:link w:val="IntenseQuote"/>
    <w:uiPriority w:val="30"/>
    <w:rsid w:val="008165E0"/>
    <w:rPr>
      <w:b/>
      <w:i/>
      <w:color w:val="FFFFFF" w:themeColor="background1"/>
      <w:shd w:val="clear" w:color="auto" w:fill="FE801A" w:themeFill="accent2"/>
    </w:rPr>
  </w:style>
  <w:style w:type="character" w:styleId="SubtleEmphasis">
    <w:name w:val="Subtle Emphasis"/>
    <w:uiPriority w:val="19"/>
    <w:qFormat/>
    <w:rsid w:val="008165E0"/>
    <w:rPr>
      <w:i/>
    </w:rPr>
  </w:style>
  <w:style w:type="character" w:styleId="IntenseEmphasis">
    <w:name w:val="Intense Emphasis"/>
    <w:uiPriority w:val="21"/>
    <w:qFormat/>
    <w:rsid w:val="008165E0"/>
    <w:rPr>
      <w:b/>
      <w:i/>
      <w:color w:val="FE801A" w:themeColor="accent2"/>
      <w:spacing w:val="10"/>
    </w:rPr>
  </w:style>
  <w:style w:type="character" w:styleId="SubtleReference">
    <w:name w:val="Subtle Reference"/>
    <w:uiPriority w:val="31"/>
    <w:qFormat/>
    <w:rsid w:val="008165E0"/>
    <w:rPr>
      <w:b/>
    </w:rPr>
  </w:style>
  <w:style w:type="character" w:styleId="IntenseReference">
    <w:name w:val="Intense Reference"/>
    <w:uiPriority w:val="32"/>
    <w:qFormat/>
    <w:rsid w:val="008165E0"/>
    <w:rPr>
      <w:b/>
      <w:bCs/>
      <w:smallCaps/>
      <w:spacing w:val="5"/>
      <w:sz w:val="22"/>
      <w:szCs w:val="22"/>
      <w:u w:val="single"/>
    </w:rPr>
  </w:style>
  <w:style w:type="character" w:styleId="BookTitle">
    <w:name w:val="Book Title"/>
    <w:uiPriority w:val="33"/>
    <w:qFormat/>
    <w:rsid w:val="008165E0"/>
    <w:rPr>
      <w:rFonts w:asciiTheme="majorHAnsi" w:eastAsiaTheme="majorEastAsia" w:hAnsiTheme="majorHAnsi" w:cstheme="majorBidi"/>
      <w:i/>
      <w:iCs/>
      <w:sz w:val="20"/>
      <w:szCs w:val="20"/>
    </w:rPr>
  </w:style>
  <w:style w:type="paragraph" w:styleId="NormalWeb">
    <w:name w:val="Normal (Web)"/>
    <w:basedOn w:val="Normal"/>
    <w:uiPriority w:val="99"/>
    <w:unhideWhenUsed/>
    <w:rsid w:val="00515B90"/>
    <w:pPr>
      <w:spacing w:before="100" w:beforeAutospacing="1" w:after="100" w:afterAutospacing="1"/>
    </w:pPr>
  </w:style>
  <w:style w:type="table" w:styleId="TableGrid">
    <w:name w:val="Table Grid"/>
    <w:basedOn w:val="TableNormal"/>
    <w:uiPriority w:val="39"/>
    <w:rsid w:val="0032693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52601">
      <w:bodyDiv w:val="1"/>
      <w:marLeft w:val="0"/>
      <w:marRight w:val="0"/>
      <w:marTop w:val="0"/>
      <w:marBottom w:val="0"/>
      <w:divBdr>
        <w:top w:val="none" w:sz="0" w:space="0" w:color="auto"/>
        <w:left w:val="none" w:sz="0" w:space="0" w:color="auto"/>
        <w:bottom w:val="none" w:sz="0" w:space="0" w:color="auto"/>
        <w:right w:val="none" w:sz="0" w:space="0" w:color="auto"/>
      </w:divBdr>
    </w:div>
    <w:div w:id="7683568">
      <w:bodyDiv w:val="1"/>
      <w:marLeft w:val="0"/>
      <w:marRight w:val="0"/>
      <w:marTop w:val="0"/>
      <w:marBottom w:val="0"/>
      <w:divBdr>
        <w:top w:val="none" w:sz="0" w:space="0" w:color="auto"/>
        <w:left w:val="none" w:sz="0" w:space="0" w:color="auto"/>
        <w:bottom w:val="none" w:sz="0" w:space="0" w:color="auto"/>
        <w:right w:val="none" w:sz="0" w:space="0" w:color="auto"/>
      </w:divBdr>
    </w:div>
    <w:div w:id="17656758">
      <w:bodyDiv w:val="1"/>
      <w:marLeft w:val="0"/>
      <w:marRight w:val="0"/>
      <w:marTop w:val="0"/>
      <w:marBottom w:val="0"/>
      <w:divBdr>
        <w:top w:val="none" w:sz="0" w:space="0" w:color="auto"/>
        <w:left w:val="none" w:sz="0" w:space="0" w:color="auto"/>
        <w:bottom w:val="none" w:sz="0" w:space="0" w:color="auto"/>
        <w:right w:val="none" w:sz="0" w:space="0" w:color="auto"/>
      </w:divBdr>
    </w:div>
    <w:div w:id="23100081">
      <w:bodyDiv w:val="1"/>
      <w:marLeft w:val="0"/>
      <w:marRight w:val="0"/>
      <w:marTop w:val="0"/>
      <w:marBottom w:val="0"/>
      <w:divBdr>
        <w:top w:val="none" w:sz="0" w:space="0" w:color="auto"/>
        <w:left w:val="none" w:sz="0" w:space="0" w:color="auto"/>
        <w:bottom w:val="none" w:sz="0" w:space="0" w:color="auto"/>
        <w:right w:val="none" w:sz="0" w:space="0" w:color="auto"/>
      </w:divBdr>
    </w:div>
    <w:div w:id="47536333">
      <w:bodyDiv w:val="1"/>
      <w:marLeft w:val="0"/>
      <w:marRight w:val="0"/>
      <w:marTop w:val="0"/>
      <w:marBottom w:val="0"/>
      <w:divBdr>
        <w:top w:val="none" w:sz="0" w:space="0" w:color="auto"/>
        <w:left w:val="none" w:sz="0" w:space="0" w:color="auto"/>
        <w:bottom w:val="none" w:sz="0" w:space="0" w:color="auto"/>
        <w:right w:val="none" w:sz="0" w:space="0" w:color="auto"/>
      </w:divBdr>
    </w:div>
    <w:div w:id="51465222">
      <w:bodyDiv w:val="1"/>
      <w:marLeft w:val="0"/>
      <w:marRight w:val="0"/>
      <w:marTop w:val="0"/>
      <w:marBottom w:val="0"/>
      <w:divBdr>
        <w:top w:val="none" w:sz="0" w:space="0" w:color="auto"/>
        <w:left w:val="none" w:sz="0" w:space="0" w:color="auto"/>
        <w:bottom w:val="none" w:sz="0" w:space="0" w:color="auto"/>
        <w:right w:val="none" w:sz="0" w:space="0" w:color="auto"/>
      </w:divBdr>
    </w:div>
    <w:div w:id="64845545">
      <w:bodyDiv w:val="1"/>
      <w:marLeft w:val="0"/>
      <w:marRight w:val="0"/>
      <w:marTop w:val="0"/>
      <w:marBottom w:val="0"/>
      <w:divBdr>
        <w:top w:val="none" w:sz="0" w:space="0" w:color="auto"/>
        <w:left w:val="none" w:sz="0" w:space="0" w:color="auto"/>
        <w:bottom w:val="none" w:sz="0" w:space="0" w:color="auto"/>
        <w:right w:val="none" w:sz="0" w:space="0" w:color="auto"/>
      </w:divBdr>
    </w:div>
    <w:div w:id="67464223">
      <w:bodyDiv w:val="1"/>
      <w:marLeft w:val="0"/>
      <w:marRight w:val="0"/>
      <w:marTop w:val="0"/>
      <w:marBottom w:val="0"/>
      <w:divBdr>
        <w:top w:val="none" w:sz="0" w:space="0" w:color="auto"/>
        <w:left w:val="none" w:sz="0" w:space="0" w:color="auto"/>
        <w:bottom w:val="none" w:sz="0" w:space="0" w:color="auto"/>
        <w:right w:val="none" w:sz="0" w:space="0" w:color="auto"/>
      </w:divBdr>
    </w:div>
    <w:div w:id="90249216">
      <w:bodyDiv w:val="1"/>
      <w:marLeft w:val="0"/>
      <w:marRight w:val="0"/>
      <w:marTop w:val="0"/>
      <w:marBottom w:val="0"/>
      <w:divBdr>
        <w:top w:val="none" w:sz="0" w:space="0" w:color="auto"/>
        <w:left w:val="none" w:sz="0" w:space="0" w:color="auto"/>
        <w:bottom w:val="none" w:sz="0" w:space="0" w:color="auto"/>
        <w:right w:val="none" w:sz="0" w:space="0" w:color="auto"/>
      </w:divBdr>
    </w:div>
    <w:div w:id="93747147">
      <w:bodyDiv w:val="1"/>
      <w:marLeft w:val="0"/>
      <w:marRight w:val="0"/>
      <w:marTop w:val="0"/>
      <w:marBottom w:val="0"/>
      <w:divBdr>
        <w:top w:val="none" w:sz="0" w:space="0" w:color="auto"/>
        <w:left w:val="none" w:sz="0" w:space="0" w:color="auto"/>
        <w:bottom w:val="none" w:sz="0" w:space="0" w:color="auto"/>
        <w:right w:val="none" w:sz="0" w:space="0" w:color="auto"/>
      </w:divBdr>
    </w:div>
    <w:div w:id="94862670">
      <w:bodyDiv w:val="1"/>
      <w:marLeft w:val="0"/>
      <w:marRight w:val="0"/>
      <w:marTop w:val="0"/>
      <w:marBottom w:val="0"/>
      <w:divBdr>
        <w:top w:val="none" w:sz="0" w:space="0" w:color="auto"/>
        <w:left w:val="none" w:sz="0" w:space="0" w:color="auto"/>
        <w:bottom w:val="none" w:sz="0" w:space="0" w:color="auto"/>
        <w:right w:val="none" w:sz="0" w:space="0" w:color="auto"/>
      </w:divBdr>
    </w:div>
    <w:div w:id="99833913">
      <w:bodyDiv w:val="1"/>
      <w:marLeft w:val="0"/>
      <w:marRight w:val="0"/>
      <w:marTop w:val="0"/>
      <w:marBottom w:val="0"/>
      <w:divBdr>
        <w:top w:val="none" w:sz="0" w:space="0" w:color="auto"/>
        <w:left w:val="none" w:sz="0" w:space="0" w:color="auto"/>
        <w:bottom w:val="none" w:sz="0" w:space="0" w:color="auto"/>
        <w:right w:val="none" w:sz="0" w:space="0" w:color="auto"/>
      </w:divBdr>
    </w:div>
    <w:div w:id="104816359">
      <w:bodyDiv w:val="1"/>
      <w:marLeft w:val="0"/>
      <w:marRight w:val="0"/>
      <w:marTop w:val="0"/>
      <w:marBottom w:val="0"/>
      <w:divBdr>
        <w:top w:val="none" w:sz="0" w:space="0" w:color="auto"/>
        <w:left w:val="none" w:sz="0" w:space="0" w:color="auto"/>
        <w:bottom w:val="none" w:sz="0" w:space="0" w:color="auto"/>
        <w:right w:val="none" w:sz="0" w:space="0" w:color="auto"/>
      </w:divBdr>
    </w:div>
    <w:div w:id="126046910">
      <w:bodyDiv w:val="1"/>
      <w:marLeft w:val="0"/>
      <w:marRight w:val="0"/>
      <w:marTop w:val="0"/>
      <w:marBottom w:val="0"/>
      <w:divBdr>
        <w:top w:val="none" w:sz="0" w:space="0" w:color="auto"/>
        <w:left w:val="none" w:sz="0" w:space="0" w:color="auto"/>
        <w:bottom w:val="none" w:sz="0" w:space="0" w:color="auto"/>
        <w:right w:val="none" w:sz="0" w:space="0" w:color="auto"/>
      </w:divBdr>
    </w:div>
    <w:div w:id="137648758">
      <w:bodyDiv w:val="1"/>
      <w:marLeft w:val="0"/>
      <w:marRight w:val="0"/>
      <w:marTop w:val="0"/>
      <w:marBottom w:val="0"/>
      <w:divBdr>
        <w:top w:val="none" w:sz="0" w:space="0" w:color="auto"/>
        <w:left w:val="none" w:sz="0" w:space="0" w:color="auto"/>
        <w:bottom w:val="none" w:sz="0" w:space="0" w:color="auto"/>
        <w:right w:val="none" w:sz="0" w:space="0" w:color="auto"/>
      </w:divBdr>
    </w:div>
    <w:div w:id="141847439">
      <w:bodyDiv w:val="1"/>
      <w:marLeft w:val="0"/>
      <w:marRight w:val="0"/>
      <w:marTop w:val="0"/>
      <w:marBottom w:val="0"/>
      <w:divBdr>
        <w:top w:val="none" w:sz="0" w:space="0" w:color="auto"/>
        <w:left w:val="none" w:sz="0" w:space="0" w:color="auto"/>
        <w:bottom w:val="none" w:sz="0" w:space="0" w:color="auto"/>
        <w:right w:val="none" w:sz="0" w:space="0" w:color="auto"/>
      </w:divBdr>
    </w:div>
    <w:div w:id="144589439">
      <w:bodyDiv w:val="1"/>
      <w:marLeft w:val="0"/>
      <w:marRight w:val="0"/>
      <w:marTop w:val="0"/>
      <w:marBottom w:val="0"/>
      <w:divBdr>
        <w:top w:val="none" w:sz="0" w:space="0" w:color="auto"/>
        <w:left w:val="none" w:sz="0" w:space="0" w:color="auto"/>
        <w:bottom w:val="none" w:sz="0" w:space="0" w:color="auto"/>
        <w:right w:val="none" w:sz="0" w:space="0" w:color="auto"/>
      </w:divBdr>
    </w:div>
    <w:div w:id="147404742">
      <w:bodyDiv w:val="1"/>
      <w:marLeft w:val="0"/>
      <w:marRight w:val="0"/>
      <w:marTop w:val="0"/>
      <w:marBottom w:val="0"/>
      <w:divBdr>
        <w:top w:val="none" w:sz="0" w:space="0" w:color="auto"/>
        <w:left w:val="none" w:sz="0" w:space="0" w:color="auto"/>
        <w:bottom w:val="none" w:sz="0" w:space="0" w:color="auto"/>
        <w:right w:val="none" w:sz="0" w:space="0" w:color="auto"/>
      </w:divBdr>
    </w:div>
    <w:div w:id="156773617">
      <w:bodyDiv w:val="1"/>
      <w:marLeft w:val="0"/>
      <w:marRight w:val="0"/>
      <w:marTop w:val="0"/>
      <w:marBottom w:val="0"/>
      <w:divBdr>
        <w:top w:val="none" w:sz="0" w:space="0" w:color="auto"/>
        <w:left w:val="none" w:sz="0" w:space="0" w:color="auto"/>
        <w:bottom w:val="none" w:sz="0" w:space="0" w:color="auto"/>
        <w:right w:val="none" w:sz="0" w:space="0" w:color="auto"/>
      </w:divBdr>
    </w:div>
    <w:div w:id="156848785">
      <w:bodyDiv w:val="1"/>
      <w:marLeft w:val="0"/>
      <w:marRight w:val="0"/>
      <w:marTop w:val="0"/>
      <w:marBottom w:val="0"/>
      <w:divBdr>
        <w:top w:val="none" w:sz="0" w:space="0" w:color="auto"/>
        <w:left w:val="none" w:sz="0" w:space="0" w:color="auto"/>
        <w:bottom w:val="none" w:sz="0" w:space="0" w:color="auto"/>
        <w:right w:val="none" w:sz="0" w:space="0" w:color="auto"/>
      </w:divBdr>
    </w:div>
    <w:div w:id="170070898">
      <w:bodyDiv w:val="1"/>
      <w:marLeft w:val="0"/>
      <w:marRight w:val="0"/>
      <w:marTop w:val="0"/>
      <w:marBottom w:val="0"/>
      <w:divBdr>
        <w:top w:val="none" w:sz="0" w:space="0" w:color="auto"/>
        <w:left w:val="none" w:sz="0" w:space="0" w:color="auto"/>
        <w:bottom w:val="none" w:sz="0" w:space="0" w:color="auto"/>
        <w:right w:val="none" w:sz="0" w:space="0" w:color="auto"/>
      </w:divBdr>
      <w:divsChild>
        <w:div w:id="1189294250">
          <w:marLeft w:val="2850"/>
          <w:marRight w:val="0"/>
          <w:marTop w:val="0"/>
          <w:marBottom w:val="0"/>
          <w:divBdr>
            <w:top w:val="none" w:sz="0" w:space="0" w:color="auto"/>
            <w:left w:val="none" w:sz="0" w:space="0" w:color="auto"/>
            <w:bottom w:val="none" w:sz="0" w:space="0" w:color="auto"/>
            <w:right w:val="none" w:sz="0" w:space="0" w:color="auto"/>
          </w:divBdr>
        </w:div>
      </w:divsChild>
    </w:div>
    <w:div w:id="173737074">
      <w:bodyDiv w:val="1"/>
      <w:marLeft w:val="0"/>
      <w:marRight w:val="0"/>
      <w:marTop w:val="0"/>
      <w:marBottom w:val="0"/>
      <w:divBdr>
        <w:top w:val="none" w:sz="0" w:space="0" w:color="auto"/>
        <w:left w:val="none" w:sz="0" w:space="0" w:color="auto"/>
        <w:bottom w:val="none" w:sz="0" w:space="0" w:color="auto"/>
        <w:right w:val="none" w:sz="0" w:space="0" w:color="auto"/>
      </w:divBdr>
    </w:div>
    <w:div w:id="191891148">
      <w:bodyDiv w:val="1"/>
      <w:marLeft w:val="0"/>
      <w:marRight w:val="0"/>
      <w:marTop w:val="0"/>
      <w:marBottom w:val="0"/>
      <w:divBdr>
        <w:top w:val="none" w:sz="0" w:space="0" w:color="auto"/>
        <w:left w:val="none" w:sz="0" w:space="0" w:color="auto"/>
        <w:bottom w:val="none" w:sz="0" w:space="0" w:color="auto"/>
        <w:right w:val="none" w:sz="0" w:space="0" w:color="auto"/>
      </w:divBdr>
    </w:div>
    <w:div w:id="196549753">
      <w:bodyDiv w:val="1"/>
      <w:marLeft w:val="0"/>
      <w:marRight w:val="0"/>
      <w:marTop w:val="0"/>
      <w:marBottom w:val="0"/>
      <w:divBdr>
        <w:top w:val="none" w:sz="0" w:space="0" w:color="auto"/>
        <w:left w:val="none" w:sz="0" w:space="0" w:color="auto"/>
        <w:bottom w:val="none" w:sz="0" w:space="0" w:color="auto"/>
        <w:right w:val="none" w:sz="0" w:space="0" w:color="auto"/>
      </w:divBdr>
    </w:div>
    <w:div w:id="203755124">
      <w:bodyDiv w:val="1"/>
      <w:marLeft w:val="0"/>
      <w:marRight w:val="0"/>
      <w:marTop w:val="0"/>
      <w:marBottom w:val="0"/>
      <w:divBdr>
        <w:top w:val="none" w:sz="0" w:space="0" w:color="auto"/>
        <w:left w:val="none" w:sz="0" w:space="0" w:color="auto"/>
        <w:bottom w:val="none" w:sz="0" w:space="0" w:color="auto"/>
        <w:right w:val="none" w:sz="0" w:space="0" w:color="auto"/>
      </w:divBdr>
      <w:divsChild>
        <w:div w:id="1267930971">
          <w:marLeft w:val="0"/>
          <w:marRight w:val="0"/>
          <w:marTop w:val="0"/>
          <w:marBottom w:val="0"/>
          <w:divBdr>
            <w:top w:val="none" w:sz="0" w:space="0" w:color="auto"/>
            <w:left w:val="none" w:sz="0" w:space="0" w:color="auto"/>
            <w:bottom w:val="none" w:sz="0" w:space="0" w:color="auto"/>
            <w:right w:val="none" w:sz="0" w:space="0" w:color="auto"/>
          </w:divBdr>
          <w:divsChild>
            <w:div w:id="1828134422">
              <w:marLeft w:val="0"/>
              <w:marRight w:val="0"/>
              <w:marTop w:val="0"/>
              <w:marBottom w:val="0"/>
              <w:divBdr>
                <w:top w:val="none" w:sz="0" w:space="0" w:color="auto"/>
                <w:left w:val="none" w:sz="0" w:space="0" w:color="auto"/>
                <w:bottom w:val="none" w:sz="0" w:space="0" w:color="auto"/>
                <w:right w:val="none" w:sz="0" w:space="0" w:color="auto"/>
              </w:divBdr>
              <w:divsChild>
                <w:div w:id="2009359016">
                  <w:marLeft w:val="0"/>
                  <w:marRight w:val="0"/>
                  <w:marTop w:val="0"/>
                  <w:marBottom w:val="0"/>
                  <w:divBdr>
                    <w:top w:val="none" w:sz="0" w:space="0" w:color="auto"/>
                    <w:left w:val="none" w:sz="0" w:space="0" w:color="auto"/>
                    <w:bottom w:val="none" w:sz="0" w:space="0" w:color="auto"/>
                    <w:right w:val="none" w:sz="0" w:space="0" w:color="auto"/>
                  </w:divBdr>
                  <w:divsChild>
                    <w:div w:id="106850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82349">
      <w:bodyDiv w:val="1"/>
      <w:marLeft w:val="0"/>
      <w:marRight w:val="0"/>
      <w:marTop w:val="0"/>
      <w:marBottom w:val="0"/>
      <w:divBdr>
        <w:top w:val="none" w:sz="0" w:space="0" w:color="auto"/>
        <w:left w:val="none" w:sz="0" w:space="0" w:color="auto"/>
        <w:bottom w:val="none" w:sz="0" w:space="0" w:color="auto"/>
        <w:right w:val="none" w:sz="0" w:space="0" w:color="auto"/>
      </w:divBdr>
    </w:div>
    <w:div w:id="206913386">
      <w:bodyDiv w:val="1"/>
      <w:marLeft w:val="0"/>
      <w:marRight w:val="0"/>
      <w:marTop w:val="0"/>
      <w:marBottom w:val="0"/>
      <w:divBdr>
        <w:top w:val="none" w:sz="0" w:space="0" w:color="auto"/>
        <w:left w:val="none" w:sz="0" w:space="0" w:color="auto"/>
        <w:bottom w:val="none" w:sz="0" w:space="0" w:color="auto"/>
        <w:right w:val="none" w:sz="0" w:space="0" w:color="auto"/>
      </w:divBdr>
    </w:div>
    <w:div w:id="211236664">
      <w:bodyDiv w:val="1"/>
      <w:marLeft w:val="0"/>
      <w:marRight w:val="0"/>
      <w:marTop w:val="0"/>
      <w:marBottom w:val="0"/>
      <w:divBdr>
        <w:top w:val="none" w:sz="0" w:space="0" w:color="auto"/>
        <w:left w:val="none" w:sz="0" w:space="0" w:color="auto"/>
        <w:bottom w:val="none" w:sz="0" w:space="0" w:color="auto"/>
        <w:right w:val="none" w:sz="0" w:space="0" w:color="auto"/>
      </w:divBdr>
    </w:div>
    <w:div w:id="220597473">
      <w:bodyDiv w:val="1"/>
      <w:marLeft w:val="0"/>
      <w:marRight w:val="0"/>
      <w:marTop w:val="0"/>
      <w:marBottom w:val="0"/>
      <w:divBdr>
        <w:top w:val="none" w:sz="0" w:space="0" w:color="auto"/>
        <w:left w:val="none" w:sz="0" w:space="0" w:color="auto"/>
        <w:bottom w:val="none" w:sz="0" w:space="0" w:color="auto"/>
        <w:right w:val="none" w:sz="0" w:space="0" w:color="auto"/>
      </w:divBdr>
    </w:div>
    <w:div w:id="240407723">
      <w:bodyDiv w:val="1"/>
      <w:marLeft w:val="0"/>
      <w:marRight w:val="0"/>
      <w:marTop w:val="0"/>
      <w:marBottom w:val="0"/>
      <w:divBdr>
        <w:top w:val="none" w:sz="0" w:space="0" w:color="auto"/>
        <w:left w:val="none" w:sz="0" w:space="0" w:color="auto"/>
        <w:bottom w:val="none" w:sz="0" w:space="0" w:color="auto"/>
        <w:right w:val="none" w:sz="0" w:space="0" w:color="auto"/>
      </w:divBdr>
    </w:div>
    <w:div w:id="250625248">
      <w:bodyDiv w:val="1"/>
      <w:marLeft w:val="0"/>
      <w:marRight w:val="0"/>
      <w:marTop w:val="0"/>
      <w:marBottom w:val="0"/>
      <w:divBdr>
        <w:top w:val="none" w:sz="0" w:space="0" w:color="auto"/>
        <w:left w:val="none" w:sz="0" w:space="0" w:color="auto"/>
        <w:bottom w:val="none" w:sz="0" w:space="0" w:color="auto"/>
        <w:right w:val="none" w:sz="0" w:space="0" w:color="auto"/>
      </w:divBdr>
    </w:div>
    <w:div w:id="260377638">
      <w:bodyDiv w:val="1"/>
      <w:marLeft w:val="0"/>
      <w:marRight w:val="0"/>
      <w:marTop w:val="0"/>
      <w:marBottom w:val="0"/>
      <w:divBdr>
        <w:top w:val="none" w:sz="0" w:space="0" w:color="auto"/>
        <w:left w:val="none" w:sz="0" w:space="0" w:color="auto"/>
        <w:bottom w:val="none" w:sz="0" w:space="0" w:color="auto"/>
        <w:right w:val="none" w:sz="0" w:space="0" w:color="auto"/>
      </w:divBdr>
    </w:div>
    <w:div w:id="261836991">
      <w:bodyDiv w:val="1"/>
      <w:marLeft w:val="0"/>
      <w:marRight w:val="0"/>
      <w:marTop w:val="0"/>
      <w:marBottom w:val="0"/>
      <w:divBdr>
        <w:top w:val="none" w:sz="0" w:space="0" w:color="auto"/>
        <w:left w:val="none" w:sz="0" w:space="0" w:color="auto"/>
        <w:bottom w:val="none" w:sz="0" w:space="0" w:color="auto"/>
        <w:right w:val="none" w:sz="0" w:space="0" w:color="auto"/>
      </w:divBdr>
    </w:div>
    <w:div w:id="265039469">
      <w:bodyDiv w:val="1"/>
      <w:marLeft w:val="0"/>
      <w:marRight w:val="0"/>
      <w:marTop w:val="0"/>
      <w:marBottom w:val="0"/>
      <w:divBdr>
        <w:top w:val="none" w:sz="0" w:space="0" w:color="auto"/>
        <w:left w:val="none" w:sz="0" w:space="0" w:color="auto"/>
        <w:bottom w:val="none" w:sz="0" w:space="0" w:color="auto"/>
        <w:right w:val="none" w:sz="0" w:space="0" w:color="auto"/>
      </w:divBdr>
    </w:div>
    <w:div w:id="277565917">
      <w:bodyDiv w:val="1"/>
      <w:marLeft w:val="0"/>
      <w:marRight w:val="0"/>
      <w:marTop w:val="0"/>
      <w:marBottom w:val="0"/>
      <w:divBdr>
        <w:top w:val="none" w:sz="0" w:space="0" w:color="auto"/>
        <w:left w:val="none" w:sz="0" w:space="0" w:color="auto"/>
        <w:bottom w:val="none" w:sz="0" w:space="0" w:color="auto"/>
        <w:right w:val="none" w:sz="0" w:space="0" w:color="auto"/>
      </w:divBdr>
      <w:divsChild>
        <w:div w:id="1393626103">
          <w:marLeft w:val="0"/>
          <w:marRight w:val="0"/>
          <w:marTop w:val="0"/>
          <w:marBottom w:val="0"/>
          <w:divBdr>
            <w:top w:val="none" w:sz="0" w:space="0" w:color="auto"/>
            <w:left w:val="none" w:sz="0" w:space="0" w:color="auto"/>
            <w:bottom w:val="none" w:sz="0" w:space="0" w:color="auto"/>
            <w:right w:val="none" w:sz="0" w:space="0" w:color="auto"/>
          </w:divBdr>
          <w:divsChild>
            <w:div w:id="2040281921">
              <w:marLeft w:val="0"/>
              <w:marRight w:val="0"/>
              <w:marTop w:val="0"/>
              <w:marBottom w:val="0"/>
              <w:divBdr>
                <w:top w:val="none" w:sz="0" w:space="0" w:color="auto"/>
                <w:left w:val="none" w:sz="0" w:space="0" w:color="auto"/>
                <w:bottom w:val="none" w:sz="0" w:space="0" w:color="auto"/>
                <w:right w:val="none" w:sz="0" w:space="0" w:color="auto"/>
              </w:divBdr>
              <w:divsChild>
                <w:div w:id="120733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272034">
      <w:bodyDiv w:val="1"/>
      <w:marLeft w:val="0"/>
      <w:marRight w:val="0"/>
      <w:marTop w:val="0"/>
      <w:marBottom w:val="0"/>
      <w:divBdr>
        <w:top w:val="none" w:sz="0" w:space="0" w:color="auto"/>
        <w:left w:val="none" w:sz="0" w:space="0" w:color="auto"/>
        <w:bottom w:val="none" w:sz="0" w:space="0" w:color="auto"/>
        <w:right w:val="none" w:sz="0" w:space="0" w:color="auto"/>
      </w:divBdr>
    </w:div>
    <w:div w:id="299725250">
      <w:bodyDiv w:val="1"/>
      <w:marLeft w:val="0"/>
      <w:marRight w:val="0"/>
      <w:marTop w:val="0"/>
      <w:marBottom w:val="0"/>
      <w:divBdr>
        <w:top w:val="none" w:sz="0" w:space="0" w:color="auto"/>
        <w:left w:val="none" w:sz="0" w:space="0" w:color="auto"/>
        <w:bottom w:val="none" w:sz="0" w:space="0" w:color="auto"/>
        <w:right w:val="none" w:sz="0" w:space="0" w:color="auto"/>
      </w:divBdr>
    </w:div>
    <w:div w:id="305010799">
      <w:bodyDiv w:val="1"/>
      <w:marLeft w:val="0"/>
      <w:marRight w:val="0"/>
      <w:marTop w:val="0"/>
      <w:marBottom w:val="0"/>
      <w:divBdr>
        <w:top w:val="none" w:sz="0" w:space="0" w:color="auto"/>
        <w:left w:val="none" w:sz="0" w:space="0" w:color="auto"/>
        <w:bottom w:val="none" w:sz="0" w:space="0" w:color="auto"/>
        <w:right w:val="none" w:sz="0" w:space="0" w:color="auto"/>
      </w:divBdr>
    </w:div>
    <w:div w:id="323634133">
      <w:bodyDiv w:val="1"/>
      <w:marLeft w:val="0"/>
      <w:marRight w:val="0"/>
      <w:marTop w:val="0"/>
      <w:marBottom w:val="0"/>
      <w:divBdr>
        <w:top w:val="none" w:sz="0" w:space="0" w:color="auto"/>
        <w:left w:val="none" w:sz="0" w:space="0" w:color="auto"/>
        <w:bottom w:val="none" w:sz="0" w:space="0" w:color="auto"/>
        <w:right w:val="none" w:sz="0" w:space="0" w:color="auto"/>
      </w:divBdr>
    </w:div>
    <w:div w:id="330257737">
      <w:bodyDiv w:val="1"/>
      <w:marLeft w:val="0"/>
      <w:marRight w:val="0"/>
      <w:marTop w:val="0"/>
      <w:marBottom w:val="0"/>
      <w:divBdr>
        <w:top w:val="none" w:sz="0" w:space="0" w:color="auto"/>
        <w:left w:val="none" w:sz="0" w:space="0" w:color="auto"/>
        <w:bottom w:val="none" w:sz="0" w:space="0" w:color="auto"/>
        <w:right w:val="none" w:sz="0" w:space="0" w:color="auto"/>
      </w:divBdr>
    </w:div>
    <w:div w:id="338195215">
      <w:bodyDiv w:val="1"/>
      <w:marLeft w:val="0"/>
      <w:marRight w:val="0"/>
      <w:marTop w:val="0"/>
      <w:marBottom w:val="0"/>
      <w:divBdr>
        <w:top w:val="none" w:sz="0" w:space="0" w:color="auto"/>
        <w:left w:val="none" w:sz="0" w:space="0" w:color="auto"/>
        <w:bottom w:val="none" w:sz="0" w:space="0" w:color="auto"/>
        <w:right w:val="none" w:sz="0" w:space="0" w:color="auto"/>
      </w:divBdr>
    </w:div>
    <w:div w:id="368527170">
      <w:bodyDiv w:val="1"/>
      <w:marLeft w:val="0"/>
      <w:marRight w:val="0"/>
      <w:marTop w:val="0"/>
      <w:marBottom w:val="0"/>
      <w:divBdr>
        <w:top w:val="none" w:sz="0" w:space="0" w:color="auto"/>
        <w:left w:val="none" w:sz="0" w:space="0" w:color="auto"/>
        <w:bottom w:val="none" w:sz="0" w:space="0" w:color="auto"/>
        <w:right w:val="none" w:sz="0" w:space="0" w:color="auto"/>
      </w:divBdr>
    </w:div>
    <w:div w:id="368916582">
      <w:bodyDiv w:val="1"/>
      <w:marLeft w:val="0"/>
      <w:marRight w:val="0"/>
      <w:marTop w:val="0"/>
      <w:marBottom w:val="0"/>
      <w:divBdr>
        <w:top w:val="none" w:sz="0" w:space="0" w:color="auto"/>
        <w:left w:val="none" w:sz="0" w:space="0" w:color="auto"/>
        <w:bottom w:val="none" w:sz="0" w:space="0" w:color="auto"/>
        <w:right w:val="none" w:sz="0" w:space="0" w:color="auto"/>
      </w:divBdr>
    </w:div>
    <w:div w:id="373621234">
      <w:bodyDiv w:val="1"/>
      <w:marLeft w:val="0"/>
      <w:marRight w:val="0"/>
      <w:marTop w:val="0"/>
      <w:marBottom w:val="0"/>
      <w:divBdr>
        <w:top w:val="none" w:sz="0" w:space="0" w:color="auto"/>
        <w:left w:val="none" w:sz="0" w:space="0" w:color="auto"/>
        <w:bottom w:val="none" w:sz="0" w:space="0" w:color="auto"/>
        <w:right w:val="none" w:sz="0" w:space="0" w:color="auto"/>
      </w:divBdr>
      <w:divsChild>
        <w:div w:id="90005796">
          <w:marLeft w:val="0"/>
          <w:marRight w:val="0"/>
          <w:marTop w:val="0"/>
          <w:marBottom w:val="0"/>
          <w:divBdr>
            <w:top w:val="none" w:sz="0" w:space="0" w:color="auto"/>
            <w:left w:val="none" w:sz="0" w:space="0" w:color="auto"/>
            <w:bottom w:val="none" w:sz="0" w:space="0" w:color="auto"/>
            <w:right w:val="none" w:sz="0" w:space="0" w:color="auto"/>
          </w:divBdr>
          <w:divsChild>
            <w:div w:id="630205492">
              <w:marLeft w:val="0"/>
              <w:marRight w:val="0"/>
              <w:marTop w:val="0"/>
              <w:marBottom w:val="0"/>
              <w:divBdr>
                <w:top w:val="none" w:sz="0" w:space="0" w:color="auto"/>
                <w:left w:val="none" w:sz="0" w:space="0" w:color="auto"/>
                <w:bottom w:val="none" w:sz="0" w:space="0" w:color="auto"/>
                <w:right w:val="none" w:sz="0" w:space="0" w:color="auto"/>
              </w:divBdr>
              <w:divsChild>
                <w:div w:id="745616906">
                  <w:marLeft w:val="0"/>
                  <w:marRight w:val="0"/>
                  <w:marTop w:val="0"/>
                  <w:marBottom w:val="0"/>
                  <w:divBdr>
                    <w:top w:val="none" w:sz="0" w:space="0" w:color="auto"/>
                    <w:left w:val="none" w:sz="0" w:space="0" w:color="auto"/>
                    <w:bottom w:val="none" w:sz="0" w:space="0" w:color="auto"/>
                    <w:right w:val="none" w:sz="0" w:space="0" w:color="auto"/>
                  </w:divBdr>
                </w:div>
              </w:divsChild>
            </w:div>
            <w:div w:id="1433278763">
              <w:marLeft w:val="0"/>
              <w:marRight w:val="0"/>
              <w:marTop w:val="0"/>
              <w:marBottom w:val="0"/>
              <w:divBdr>
                <w:top w:val="none" w:sz="0" w:space="0" w:color="auto"/>
                <w:left w:val="none" w:sz="0" w:space="0" w:color="auto"/>
                <w:bottom w:val="none" w:sz="0" w:space="0" w:color="auto"/>
                <w:right w:val="none" w:sz="0" w:space="0" w:color="auto"/>
              </w:divBdr>
              <w:divsChild>
                <w:div w:id="145151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920235">
          <w:marLeft w:val="0"/>
          <w:marRight w:val="0"/>
          <w:marTop w:val="0"/>
          <w:marBottom w:val="0"/>
          <w:divBdr>
            <w:top w:val="none" w:sz="0" w:space="0" w:color="auto"/>
            <w:left w:val="none" w:sz="0" w:space="0" w:color="auto"/>
            <w:bottom w:val="none" w:sz="0" w:space="0" w:color="auto"/>
            <w:right w:val="none" w:sz="0" w:space="0" w:color="auto"/>
          </w:divBdr>
          <w:divsChild>
            <w:div w:id="1121803629">
              <w:marLeft w:val="0"/>
              <w:marRight w:val="0"/>
              <w:marTop w:val="0"/>
              <w:marBottom w:val="0"/>
              <w:divBdr>
                <w:top w:val="none" w:sz="0" w:space="0" w:color="auto"/>
                <w:left w:val="none" w:sz="0" w:space="0" w:color="auto"/>
                <w:bottom w:val="none" w:sz="0" w:space="0" w:color="auto"/>
                <w:right w:val="none" w:sz="0" w:space="0" w:color="auto"/>
              </w:divBdr>
              <w:divsChild>
                <w:div w:id="88861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391765">
      <w:bodyDiv w:val="1"/>
      <w:marLeft w:val="0"/>
      <w:marRight w:val="0"/>
      <w:marTop w:val="0"/>
      <w:marBottom w:val="0"/>
      <w:divBdr>
        <w:top w:val="none" w:sz="0" w:space="0" w:color="auto"/>
        <w:left w:val="none" w:sz="0" w:space="0" w:color="auto"/>
        <w:bottom w:val="none" w:sz="0" w:space="0" w:color="auto"/>
        <w:right w:val="none" w:sz="0" w:space="0" w:color="auto"/>
      </w:divBdr>
    </w:div>
    <w:div w:id="378012779">
      <w:bodyDiv w:val="1"/>
      <w:marLeft w:val="0"/>
      <w:marRight w:val="0"/>
      <w:marTop w:val="0"/>
      <w:marBottom w:val="0"/>
      <w:divBdr>
        <w:top w:val="none" w:sz="0" w:space="0" w:color="auto"/>
        <w:left w:val="none" w:sz="0" w:space="0" w:color="auto"/>
        <w:bottom w:val="none" w:sz="0" w:space="0" w:color="auto"/>
        <w:right w:val="none" w:sz="0" w:space="0" w:color="auto"/>
      </w:divBdr>
    </w:div>
    <w:div w:id="380056822">
      <w:bodyDiv w:val="1"/>
      <w:marLeft w:val="0"/>
      <w:marRight w:val="0"/>
      <w:marTop w:val="0"/>
      <w:marBottom w:val="0"/>
      <w:divBdr>
        <w:top w:val="none" w:sz="0" w:space="0" w:color="auto"/>
        <w:left w:val="none" w:sz="0" w:space="0" w:color="auto"/>
        <w:bottom w:val="none" w:sz="0" w:space="0" w:color="auto"/>
        <w:right w:val="none" w:sz="0" w:space="0" w:color="auto"/>
      </w:divBdr>
    </w:div>
    <w:div w:id="385106445">
      <w:bodyDiv w:val="1"/>
      <w:marLeft w:val="0"/>
      <w:marRight w:val="0"/>
      <w:marTop w:val="0"/>
      <w:marBottom w:val="0"/>
      <w:divBdr>
        <w:top w:val="none" w:sz="0" w:space="0" w:color="auto"/>
        <w:left w:val="none" w:sz="0" w:space="0" w:color="auto"/>
        <w:bottom w:val="none" w:sz="0" w:space="0" w:color="auto"/>
        <w:right w:val="none" w:sz="0" w:space="0" w:color="auto"/>
      </w:divBdr>
    </w:div>
    <w:div w:id="391345686">
      <w:bodyDiv w:val="1"/>
      <w:marLeft w:val="0"/>
      <w:marRight w:val="0"/>
      <w:marTop w:val="0"/>
      <w:marBottom w:val="0"/>
      <w:divBdr>
        <w:top w:val="none" w:sz="0" w:space="0" w:color="auto"/>
        <w:left w:val="none" w:sz="0" w:space="0" w:color="auto"/>
        <w:bottom w:val="none" w:sz="0" w:space="0" w:color="auto"/>
        <w:right w:val="none" w:sz="0" w:space="0" w:color="auto"/>
      </w:divBdr>
    </w:div>
    <w:div w:id="396634470">
      <w:bodyDiv w:val="1"/>
      <w:marLeft w:val="0"/>
      <w:marRight w:val="0"/>
      <w:marTop w:val="0"/>
      <w:marBottom w:val="0"/>
      <w:divBdr>
        <w:top w:val="none" w:sz="0" w:space="0" w:color="auto"/>
        <w:left w:val="none" w:sz="0" w:space="0" w:color="auto"/>
        <w:bottom w:val="none" w:sz="0" w:space="0" w:color="auto"/>
        <w:right w:val="none" w:sz="0" w:space="0" w:color="auto"/>
      </w:divBdr>
    </w:div>
    <w:div w:id="401026470">
      <w:bodyDiv w:val="1"/>
      <w:marLeft w:val="0"/>
      <w:marRight w:val="0"/>
      <w:marTop w:val="0"/>
      <w:marBottom w:val="0"/>
      <w:divBdr>
        <w:top w:val="none" w:sz="0" w:space="0" w:color="auto"/>
        <w:left w:val="none" w:sz="0" w:space="0" w:color="auto"/>
        <w:bottom w:val="none" w:sz="0" w:space="0" w:color="auto"/>
        <w:right w:val="none" w:sz="0" w:space="0" w:color="auto"/>
      </w:divBdr>
    </w:div>
    <w:div w:id="406149524">
      <w:bodyDiv w:val="1"/>
      <w:marLeft w:val="0"/>
      <w:marRight w:val="0"/>
      <w:marTop w:val="0"/>
      <w:marBottom w:val="0"/>
      <w:divBdr>
        <w:top w:val="none" w:sz="0" w:space="0" w:color="auto"/>
        <w:left w:val="none" w:sz="0" w:space="0" w:color="auto"/>
        <w:bottom w:val="none" w:sz="0" w:space="0" w:color="auto"/>
        <w:right w:val="none" w:sz="0" w:space="0" w:color="auto"/>
      </w:divBdr>
    </w:div>
    <w:div w:id="408617539">
      <w:bodyDiv w:val="1"/>
      <w:marLeft w:val="0"/>
      <w:marRight w:val="0"/>
      <w:marTop w:val="0"/>
      <w:marBottom w:val="0"/>
      <w:divBdr>
        <w:top w:val="none" w:sz="0" w:space="0" w:color="auto"/>
        <w:left w:val="none" w:sz="0" w:space="0" w:color="auto"/>
        <w:bottom w:val="none" w:sz="0" w:space="0" w:color="auto"/>
        <w:right w:val="none" w:sz="0" w:space="0" w:color="auto"/>
      </w:divBdr>
    </w:div>
    <w:div w:id="421996266">
      <w:bodyDiv w:val="1"/>
      <w:marLeft w:val="0"/>
      <w:marRight w:val="0"/>
      <w:marTop w:val="0"/>
      <w:marBottom w:val="0"/>
      <w:divBdr>
        <w:top w:val="none" w:sz="0" w:space="0" w:color="auto"/>
        <w:left w:val="none" w:sz="0" w:space="0" w:color="auto"/>
        <w:bottom w:val="none" w:sz="0" w:space="0" w:color="auto"/>
        <w:right w:val="none" w:sz="0" w:space="0" w:color="auto"/>
      </w:divBdr>
    </w:div>
    <w:div w:id="435908837">
      <w:bodyDiv w:val="1"/>
      <w:marLeft w:val="0"/>
      <w:marRight w:val="0"/>
      <w:marTop w:val="0"/>
      <w:marBottom w:val="0"/>
      <w:divBdr>
        <w:top w:val="none" w:sz="0" w:space="0" w:color="auto"/>
        <w:left w:val="none" w:sz="0" w:space="0" w:color="auto"/>
        <w:bottom w:val="none" w:sz="0" w:space="0" w:color="auto"/>
        <w:right w:val="none" w:sz="0" w:space="0" w:color="auto"/>
      </w:divBdr>
    </w:div>
    <w:div w:id="440226065">
      <w:bodyDiv w:val="1"/>
      <w:marLeft w:val="0"/>
      <w:marRight w:val="0"/>
      <w:marTop w:val="0"/>
      <w:marBottom w:val="0"/>
      <w:divBdr>
        <w:top w:val="none" w:sz="0" w:space="0" w:color="auto"/>
        <w:left w:val="none" w:sz="0" w:space="0" w:color="auto"/>
        <w:bottom w:val="none" w:sz="0" w:space="0" w:color="auto"/>
        <w:right w:val="none" w:sz="0" w:space="0" w:color="auto"/>
      </w:divBdr>
    </w:div>
    <w:div w:id="456680582">
      <w:bodyDiv w:val="1"/>
      <w:marLeft w:val="0"/>
      <w:marRight w:val="0"/>
      <w:marTop w:val="0"/>
      <w:marBottom w:val="0"/>
      <w:divBdr>
        <w:top w:val="none" w:sz="0" w:space="0" w:color="auto"/>
        <w:left w:val="none" w:sz="0" w:space="0" w:color="auto"/>
        <w:bottom w:val="none" w:sz="0" w:space="0" w:color="auto"/>
        <w:right w:val="none" w:sz="0" w:space="0" w:color="auto"/>
      </w:divBdr>
    </w:div>
    <w:div w:id="467552376">
      <w:bodyDiv w:val="1"/>
      <w:marLeft w:val="0"/>
      <w:marRight w:val="0"/>
      <w:marTop w:val="0"/>
      <w:marBottom w:val="0"/>
      <w:divBdr>
        <w:top w:val="none" w:sz="0" w:space="0" w:color="auto"/>
        <w:left w:val="none" w:sz="0" w:space="0" w:color="auto"/>
        <w:bottom w:val="none" w:sz="0" w:space="0" w:color="auto"/>
        <w:right w:val="none" w:sz="0" w:space="0" w:color="auto"/>
      </w:divBdr>
    </w:div>
    <w:div w:id="479739179">
      <w:bodyDiv w:val="1"/>
      <w:marLeft w:val="0"/>
      <w:marRight w:val="0"/>
      <w:marTop w:val="0"/>
      <w:marBottom w:val="0"/>
      <w:divBdr>
        <w:top w:val="none" w:sz="0" w:space="0" w:color="auto"/>
        <w:left w:val="none" w:sz="0" w:space="0" w:color="auto"/>
        <w:bottom w:val="none" w:sz="0" w:space="0" w:color="auto"/>
        <w:right w:val="none" w:sz="0" w:space="0" w:color="auto"/>
      </w:divBdr>
    </w:div>
    <w:div w:id="486747022">
      <w:bodyDiv w:val="1"/>
      <w:marLeft w:val="0"/>
      <w:marRight w:val="0"/>
      <w:marTop w:val="0"/>
      <w:marBottom w:val="0"/>
      <w:divBdr>
        <w:top w:val="none" w:sz="0" w:space="0" w:color="auto"/>
        <w:left w:val="none" w:sz="0" w:space="0" w:color="auto"/>
        <w:bottom w:val="none" w:sz="0" w:space="0" w:color="auto"/>
        <w:right w:val="none" w:sz="0" w:space="0" w:color="auto"/>
      </w:divBdr>
    </w:div>
    <w:div w:id="486820499">
      <w:bodyDiv w:val="1"/>
      <w:marLeft w:val="0"/>
      <w:marRight w:val="0"/>
      <w:marTop w:val="0"/>
      <w:marBottom w:val="0"/>
      <w:divBdr>
        <w:top w:val="none" w:sz="0" w:space="0" w:color="auto"/>
        <w:left w:val="none" w:sz="0" w:space="0" w:color="auto"/>
        <w:bottom w:val="none" w:sz="0" w:space="0" w:color="auto"/>
        <w:right w:val="none" w:sz="0" w:space="0" w:color="auto"/>
      </w:divBdr>
    </w:div>
    <w:div w:id="487672395">
      <w:bodyDiv w:val="1"/>
      <w:marLeft w:val="0"/>
      <w:marRight w:val="0"/>
      <w:marTop w:val="0"/>
      <w:marBottom w:val="0"/>
      <w:divBdr>
        <w:top w:val="none" w:sz="0" w:space="0" w:color="auto"/>
        <w:left w:val="none" w:sz="0" w:space="0" w:color="auto"/>
        <w:bottom w:val="none" w:sz="0" w:space="0" w:color="auto"/>
        <w:right w:val="none" w:sz="0" w:space="0" w:color="auto"/>
      </w:divBdr>
    </w:div>
    <w:div w:id="488985627">
      <w:bodyDiv w:val="1"/>
      <w:marLeft w:val="0"/>
      <w:marRight w:val="0"/>
      <w:marTop w:val="0"/>
      <w:marBottom w:val="0"/>
      <w:divBdr>
        <w:top w:val="none" w:sz="0" w:space="0" w:color="auto"/>
        <w:left w:val="none" w:sz="0" w:space="0" w:color="auto"/>
        <w:bottom w:val="none" w:sz="0" w:space="0" w:color="auto"/>
        <w:right w:val="none" w:sz="0" w:space="0" w:color="auto"/>
      </w:divBdr>
    </w:div>
    <w:div w:id="498814312">
      <w:bodyDiv w:val="1"/>
      <w:marLeft w:val="0"/>
      <w:marRight w:val="0"/>
      <w:marTop w:val="0"/>
      <w:marBottom w:val="0"/>
      <w:divBdr>
        <w:top w:val="none" w:sz="0" w:space="0" w:color="auto"/>
        <w:left w:val="none" w:sz="0" w:space="0" w:color="auto"/>
        <w:bottom w:val="none" w:sz="0" w:space="0" w:color="auto"/>
        <w:right w:val="none" w:sz="0" w:space="0" w:color="auto"/>
      </w:divBdr>
    </w:div>
    <w:div w:id="535773588">
      <w:bodyDiv w:val="1"/>
      <w:marLeft w:val="0"/>
      <w:marRight w:val="0"/>
      <w:marTop w:val="0"/>
      <w:marBottom w:val="0"/>
      <w:divBdr>
        <w:top w:val="none" w:sz="0" w:space="0" w:color="auto"/>
        <w:left w:val="none" w:sz="0" w:space="0" w:color="auto"/>
        <w:bottom w:val="none" w:sz="0" w:space="0" w:color="auto"/>
        <w:right w:val="none" w:sz="0" w:space="0" w:color="auto"/>
      </w:divBdr>
    </w:div>
    <w:div w:id="545604940">
      <w:bodyDiv w:val="1"/>
      <w:marLeft w:val="0"/>
      <w:marRight w:val="0"/>
      <w:marTop w:val="0"/>
      <w:marBottom w:val="0"/>
      <w:divBdr>
        <w:top w:val="none" w:sz="0" w:space="0" w:color="auto"/>
        <w:left w:val="none" w:sz="0" w:space="0" w:color="auto"/>
        <w:bottom w:val="none" w:sz="0" w:space="0" w:color="auto"/>
        <w:right w:val="none" w:sz="0" w:space="0" w:color="auto"/>
      </w:divBdr>
    </w:div>
    <w:div w:id="561795109">
      <w:bodyDiv w:val="1"/>
      <w:marLeft w:val="0"/>
      <w:marRight w:val="0"/>
      <w:marTop w:val="0"/>
      <w:marBottom w:val="0"/>
      <w:divBdr>
        <w:top w:val="none" w:sz="0" w:space="0" w:color="auto"/>
        <w:left w:val="none" w:sz="0" w:space="0" w:color="auto"/>
        <w:bottom w:val="none" w:sz="0" w:space="0" w:color="auto"/>
        <w:right w:val="none" w:sz="0" w:space="0" w:color="auto"/>
      </w:divBdr>
    </w:div>
    <w:div w:id="563294397">
      <w:bodyDiv w:val="1"/>
      <w:marLeft w:val="0"/>
      <w:marRight w:val="0"/>
      <w:marTop w:val="0"/>
      <w:marBottom w:val="0"/>
      <w:divBdr>
        <w:top w:val="none" w:sz="0" w:space="0" w:color="auto"/>
        <w:left w:val="none" w:sz="0" w:space="0" w:color="auto"/>
        <w:bottom w:val="none" w:sz="0" w:space="0" w:color="auto"/>
        <w:right w:val="none" w:sz="0" w:space="0" w:color="auto"/>
      </w:divBdr>
    </w:div>
    <w:div w:id="564222582">
      <w:bodyDiv w:val="1"/>
      <w:marLeft w:val="0"/>
      <w:marRight w:val="0"/>
      <w:marTop w:val="0"/>
      <w:marBottom w:val="0"/>
      <w:divBdr>
        <w:top w:val="none" w:sz="0" w:space="0" w:color="auto"/>
        <w:left w:val="none" w:sz="0" w:space="0" w:color="auto"/>
        <w:bottom w:val="none" w:sz="0" w:space="0" w:color="auto"/>
        <w:right w:val="none" w:sz="0" w:space="0" w:color="auto"/>
      </w:divBdr>
    </w:div>
    <w:div w:id="564799895">
      <w:bodyDiv w:val="1"/>
      <w:marLeft w:val="0"/>
      <w:marRight w:val="0"/>
      <w:marTop w:val="0"/>
      <w:marBottom w:val="0"/>
      <w:divBdr>
        <w:top w:val="none" w:sz="0" w:space="0" w:color="auto"/>
        <w:left w:val="none" w:sz="0" w:space="0" w:color="auto"/>
        <w:bottom w:val="none" w:sz="0" w:space="0" w:color="auto"/>
        <w:right w:val="none" w:sz="0" w:space="0" w:color="auto"/>
      </w:divBdr>
    </w:div>
    <w:div w:id="567305593">
      <w:bodyDiv w:val="1"/>
      <w:marLeft w:val="0"/>
      <w:marRight w:val="0"/>
      <w:marTop w:val="0"/>
      <w:marBottom w:val="0"/>
      <w:divBdr>
        <w:top w:val="none" w:sz="0" w:space="0" w:color="auto"/>
        <w:left w:val="none" w:sz="0" w:space="0" w:color="auto"/>
        <w:bottom w:val="none" w:sz="0" w:space="0" w:color="auto"/>
        <w:right w:val="none" w:sz="0" w:space="0" w:color="auto"/>
      </w:divBdr>
    </w:div>
    <w:div w:id="575016429">
      <w:bodyDiv w:val="1"/>
      <w:marLeft w:val="0"/>
      <w:marRight w:val="0"/>
      <w:marTop w:val="0"/>
      <w:marBottom w:val="0"/>
      <w:divBdr>
        <w:top w:val="none" w:sz="0" w:space="0" w:color="auto"/>
        <w:left w:val="none" w:sz="0" w:space="0" w:color="auto"/>
        <w:bottom w:val="none" w:sz="0" w:space="0" w:color="auto"/>
        <w:right w:val="none" w:sz="0" w:space="0" w:color="auto"/>
      </w:divBdr>
    </w:div>
    <w:div w:id="584654410">
      <w:bodyDiv w:val="1"/>
      <w:marLeft w:val="0"/>
      <w:marRight w:val="0"/>
      <w:marTop w:val="0"/>
      <w:marBottom w:val="0"/>
      <w:divBdr>
        <w:top w:val="none" w:sz="0" w:space="0" w:color="auto"/>
        <w:left w:val="none" w:sz="0" w:space="0" w:color="auto"/>
        <w:bottom w:val="none" w:sz="0" w:space="0" w:color="auto"/>
        <w:right w:val="none" w:sz="0" w:space="0" w:color="auto"/>
      </w:divBdr>
    </w:div>
    <w:div w:id="586378731">
      <w:bodyDiv w:val="1"/>
      <w:marLeft w:val="0"/>
      <w:marRight w:val="0"/>
      <w:marTop w:val="0"/>
      <w:marBottom w:val="0"/>
      <w:divBdr>
        <w:top w:val="none" w:sz="0" w:space="0" w:color="auto"/>
        <w:left w:val="none" w:sz="0" w:space="0" w:color="auto"/>
        <w:bottom w:val="none" w:sz="0" w:space="0" w:color="auto"/>
        <w:right w:val="none" w:sz="0" w:space="0" w:color="auto"/>
      </w:divBdr>
    </w:div>
    <w:div w:id="594748880">
      <w:bodyDiv w:val="1"/>
      <w:marLeft w:val="0"/>
      <w:marRight w:val="0"/>
      <w:marTop w:val="0"/>
      <w:marBottom w:val="0"/>
      <w:divBdr>
        <w:top w:val="none" w:sz="0" w:space="0" w:color="auto"/>
        <w:left w:val="none" w:sz="0" w:space="0" w:color="auto"/>
        <w:bottom w:val="none" w:sz="0" w:space="0" w:color="auto"/>
        <w:right w:val="none" w:sz="0" w:space="0" w:color="auto"/>
      </w:divBdr>
    </w:div>
    <w:div w:id="598636738">
      <w:bodyDiv w:val="1"/>
      <w:marLeft w:val="0"/>
      <w:marRight w:val="0"/>
      <w:marTop w:val="0"/>
      <w:marBottom w:val="0"/>
      <w:divBdr>
        <w:top w:val="none" w:sz="0" w:space="0" w:color="auto"/>
        <w:left w:val="none" w:sz="0" w:space="0" w:color="auto"/>
        <w:bottom w:val="none" w:sz="0" w:space="0" w:color="auto"/>
        <w:right w:val="none" w:sz="0" w:space="0" w:color="auto"/>
      </w:divBdr>
    </w:div>
    <w:div w:id="608900314">
      <w:bodyDiv w:val="1"/>
      <w:marLeft w:val="0"/>
      <w:marRight w:val="0"/>
      <w:marTop w:val="0"/>
      <w:marBottom w:val="0"/>
      <w:divBdr>
        <w:top w:val="none" w:sz="0" w:space="0" w:color="auto"/>
        <w:left w:val="none" w:sz="0" w:space="0" w:color="auto"/>
        <w:bottom w:val="none" w:sz="0" w:space="0" w:color="auto"/>
        <w:right w:val="none" w:sz="0" w:space="0" w:color="auto"/>
      </w:divBdr>
    </w:div>
    <w:div w:id="610357401">
      <w:bodyDiv w:val="1"/>
      <w:marLeft w:val="0"/>
      <w:marRight w:val="0"/>
      <w:marTop w:val="0"/>
      <w:marBottom w:val="0"/>
      <w:divBdr>
        <w:top w:val="none" w:sz="0" w:space="0" w:color="auto"/>
        <w:left w:val="none" w:sz="0" w:space="0" w:color="auto"/>
        <w:bottom w:val="none" w:sz="0" w:space="0" w:color="auto"/>
        <w:right w:val="none" w:sz="0" w:space="0" w:color="auto"/>
      </w:divBdr>
    </w:div>
    <w:div w:id="611057991">
      <w:bodyDiv w:val="1"/>
      <w:marLeft w:val="0"/>
      <w:marRight w:val="0"/>
      <w:marTop w:val="0"/>
      <w:marBottom w:val="0"/>
      <w:divBdr>
        <w:top w:val="none" w:sz="0" w:space="0" w:color="auto"/>
        <w:left w:val="none" w:sz="0" w:space="0" w:color="auto"/>
        <w:bottom w:val="none" w:sz="0" w:space="0" w:color="auto"/>
        <w:right w:val="none" w:sz="0" w:space="0" w:color="auto"/>
      </w:divBdr>
    </w:div>
    <w:div w:id="612903803">
      <w:bodyDiv w:val="1"/>
      <w:marLeft w:val="0"/>
      <w:marRight w:val="0"/>
      <w:marTop w:val="0"/>
      <w:marBottom w:val="0"/>
      <w:divBdr>
        <w:top w:val="none" w:sz="0" w:space="0" w:color="auto"/>
        <w:left w:val="none" w:sz="0" w:space="0" w:color="auto"/>
        <w:bottom w:val="none" w:sz="0" w:space="0" w:color="auto"/>
        <w:right w:val="none" w:sz="0" w:space="0" w:color="auto"/>
      </w:divBdr>
    </w:div>
    <w:div w:id="614293863">
      <w:bodyDiv w:val="1"/>
      <w:marLeft w:val="0"/>
      <w:marRight w:val="0"/>
      <w:marTop w:val="0"/>
      <w:marBottom w:val="0"/>
      <w:divBdr>
        <w:top w:val="none" w:sz="0" w:space="0" w:color="auto"/>
        <w:left w:val="none" w:sz="0" w:space="0" w:color="auto"/>
        <w:bottom w:val="none" w:sz="0" w:space="0" w:color="auto"/>
        <w:right w:val="none" w:sz="0" w:space="0" w:color="auto"/>
      </w:divBdr>
    </w:div>
    <w:div w:id="616185738">
      <w:bodyDiv w:val="1"/>
      <w:marLeft w:val="0"/>
      <w:marRight w:val="0"/>
      <w:marTop w:val="0"/>
      <w:marBottom w:val="0"/>
      <w:divBdr>
        <w:top w:val="none" w:sz="0" w:space="0" w:color="auto"/>
        <w:left w:val="none" w:sz="0" w:space="0" w:color="auto"/>
        <w:bottom w:val="none" w:sz="0" w:space="0" w:color="auto"/>
        <w:right w:val="none" w:sz="0" w:space="0" w:color="auto"/>
      </w:divBdr>
    </w:div>
    <w:div w:id="617492798">
      <w:bodyDiv w:val="1"/>
      <w:marLeft w:val="0"/>
      <w:marRight w:val="0"/>
      <w:marTop w:val="0"/>
      <w:marBottom w:val="0"/>
      <w:divBdr>
        <w:top w:val="none" w:sz="0" w:space="0" w:color="auto"/>
        <w:left w:val="none" w:sz="0" w:space="0" w:color="auto"/>
        <w:bottom w:val="none" w:sz="0" w:space="0" w:color="auto"/>
        <w:right w:val="none" w:sz="0" w:space="0" w:color="auto"/>
      </w:divBdr>
    </w:div>
    <w:div w:id="633948732">
      <w:bodyDiv w:val="1"/>
      <w:marLeft w:val="0"/>
      <w:marRight w:val="0"/>
      <w:marTop w:val="0"/>
      <w:marBottom w:val="0"/>
      <w:divBdr>
        <w:top w:val="none" w:sz="0" w:space="0" w:color="auto"/>
        <w:left w:val="none" w:sz="0" w:space="0" w:color="auto"/>
        <w:bottom w:val="none" w:sz="0" w:space="0" w:color="auto"/>
        <w:right w:val="none" w:sz="0" w:space="0" w:color="auto"/>
      </w:divBdr>
    </w:div>
    <w:div w:id="634868264">
      <w:bodyDiv w:val="1"/>
      <w:marLeft w:val="0"/>
      <w:marRight w:val="0"/>
      <w:marTop w:val="0"/>
      <w:marBottom w:val="0"/>
      <w:divBdr>
        <w:top w:val="none" w:sz="0" w:space="0" w:color="auto"/>
        <w:left w:val="none" w:sz="0" w:space="0" w:color="auto"/>
        <w:bottom w:val="none" w:sz="0" w:space="0" w:color="auto"/>
        <w:right w:val="none" w:sz="0" w:space="0" w:color="auto"/>
      </w:divBdr>
    </w:div>
    <w:div w:id="644355111">
      <w:bodyDiv w:val="1"/>
      <w:marLeft w:val="0"/>
      <w:marRight w:val="0"/>
      <w:marTop w:val="0"/>
      <w:marBottom w:val="0"/>
      <w:divBdr>
        <w:top w:val="none" w:sz="0" w:space="0" w:color="auto"/>
        <w:left w:val="none" w:sz="0" w:space="0" w:color="auto"/>
        <w:bottom w:val="none" w:sz="0" w:space="0" w:color="auto"/>
        <w:right w:val="none" w:sz="0" w:space="0" w:color="auto"/>
      </w:divBdr>
    </w:div>
    <w:div w:id="647169385">
      <w:bodyDiv w:val="1"/>
      <w:marLeft w:val="0"/>
      <w:marRight w:val="0"/>
      <w:marTop w:val="0"/>
      <w:marBottom w:val="0"/>
      <w:divBdr>
        <w:top w:val="none" w:sz="0" w:space="0" w:color="auto"/>
        <w:left w:val="none" w:sz="0" w:space="0" w:color="auto"/>
        <w:bottom w:val="none" w:sz="0" w:space="0" w:color="auto"/>
        <w:right w:val="none" w:sz="0" w:space="0" w:color="auto"/>
      </w:divBdr>
    </w:div>
    <w:div w:id="661087436">
      <w:bodyDiv w:val="1"/>
      <w:marLeft w:val="0"/>
      <w:marRight w:val="0"/>
      <w:marTop w:val="0"/>
      <w:marBottom w:val="0"/>
      <w:divBdr>
        <w:top w:val="none" w:sz="0" w:space="0" w:color="auto"/>
        <w:left w:val="none" w:sz="0" w:space="0" w:color="auto"/>
        <w:bottom w:val="none" w:sz="0" w:space="0" w:color="auto"/>
        <w:right w:val="none" w:sz="0" w:space="0" w:color="auto"/>
      </w:divBdr>
    </w:div>
    <w:div w:id="670983298">
      <w:bodyDiv w:val="1"/>
      <w:marLeft w:val="0"/>
      <w:marRight w:val="0"/>
      <w:marTop w:val="0"/>
      <w:marBottom w:val="0"/>
      <w:divBdr>
        <w:top w:val="none" w:sz="0" w:space="0" w:color="auto"/>
        <w:left w:val="none" w:sz="0" w:space="0" w:color="auto"/>
        <w:bottom w:val="none" w:sz="0" w:space="0" w:color="auto"/>
        <w:right w:val="none" w:sz="0" w:space="0" w:color="auto"/>
      </w:divBdr>
    </w:div>
    <w:div w:id="693191658">
      <w:bodyDiv w:val="1"/>
      <w:marLeft w:val="0"/>
      <w:marRight w:val="0"/>
      <w:marTop w:val="0"/>
      <w:marBottom w:val="0"/>
      <w:divBdr>
        <w:top w:val="none" w:sz="0" w:space="0" w:color="auto"/>
        <w:left w:val="none" w:sz="0" w:space="0" w:color="auto"/>
        <w:bottom w:val="none" w:sz="0" w:space="0" w:color="auto"/>
        <w:right w:val="none" w:sz="0" w:space="0" w:color="auto"/>
      </w:divBdr>
    </w:div>
    <w:div w:id="717239477">
      <w:bodyDiv w:val="1"/>
      <w:marLeft w:val="0"/>
      <w:marRight w:val="0"/>
      <w:marTop w:val="0"/>
      <w:marBottom w:val="0"/>
      <w:divBdr>
        <w:top w:val="none" w:sz="0" w:space="0" w:color="auto"/>
        <w:left w:val="none" w:sz="0" w:space="0" w:color="auto"/>
        <w:bottom w:val="none" w:sz="0" w:space="0" w:color="auto"/>
        <w:right w:val="none" w:sz="0" w:space="0" w:color="auto"/>
      </w:divBdr>
    </w:div>
    <w:div w:id="729504078">
      <w:bodyDiv w:val="1"/>
      <w:marLeft w:val="0"/>
      <w:marRight w:val="0"/>
      <w:marTop w:val="0"/>
      <w:marBottom w:val="0"/>
      <w:divBdr>
        <w:top w:val="none" w:sz="0" w:space="0" w:color="auto"/>
        <w:left w:val="none" w:sz="0" w:space="0" w:color="auto"/>
        <w:bottom w:val="none" w:sz="0" w:space="0" w:color="auto"/>
        <w:right w:val="none" w:sz="0" w:space="0" w:color="auto"/>
      </w:divBdr>
    </w:div>
    <w:div w:id="733355602">
      <w:bodyDiv w:val="1"/>
      <w:marLeft w:val="0"/>
      <w:marRight w:val="0"/>
      <w:marTop w:val="0"/>
      <w:marBottom w:val="0"/>
      <w:divBdr>
        <w:top w:val="none" w:sz="0" w:space="0" w:color="auto"/>
        <w:left w:val="none" w:sz="0" w:space="0" w:color="auto"/>
        <w:bottom w:val="none" w:sz="0" w:space="0" w:color="auto"/>
        <w:right w:val="none" w:sz="0" w:space="0" w:color="auto"/>
      </w:divBdr>
    </w:div>
    <w:div w:id="741828869">
      <w:bodyDiv w:val="1"/>
      <w:marLeft w:val="0"/>
      <w:marRight w:val="0"/>
      <w:marTop w:val="0"/>
      <w:marBottom w:val="0"/>
      <w:divBdr>
        <w:top w:val="none" w:sz="0" w:space="0" w:color="auto"/>
        <w:left w:val="none" w:sz="0" w:space="0" w:color="auto"/>
        <w:bottom w:val="none" w:sz="0" w:space="0" w:color="auto"/>
        <w:right w:val="none" w:sz="0" w:space="0" w:color="auto"/>
      </w:divBdr>
    </w:div>
    <w:div w:id="748111623">
      <w:bodyDiv w:val="1"/>
      <w:marLeft w:val="0"/>
      <w:marRight w:val="0"/>
      <w:marTop w:val="0"/>
      <w:marBottom w:val="0"/>
      <w:divBdr>
        <w:top w:val="none" w:sz="0" w:space="0" w:color="auto"/>
        <w:left w:val="none" w:sz="0" w:space="0" w:color="auto"/>
        <w:bottom w:val="none" w:sz="0" w:space="0" w:color="auto"/>
        <w:right w:val="none" w:sz="0" w:space="0" w:color="auto"/>
      </w:divBdr>
    </w:div>
    <w:div w:id="752123446">
      <w:bodyDiv w:val="1"/>
      <w:marLeft w:val="0"/>
      <w:marRight w:val="0"/>
      <w:marTop w:val="0"/>
      <w:marBottom w:val="0"/>
      <w:divBdr>
        <w:top w:val="none" w:sz="0" w:space="0" w:color="auto"/>
        <w:left w:val="none" w:sz="0" w:space="0" w:color="auto"/>
        <w:bottom w:val="none" w:sz="0" w:space="0" w:color="auto"/>
        <w:right w:val="none" w:sz="0" w:space="0" w:color="auto"/>
      </w:divBdr>
    </w:div>
    <w:div w:id="757408980">
      <w:bodyDiv w:val="1"/>
      <w:marLeft w:val="0"/>
      <w:marRight w:val="0"/>
      <w:marTop w:val="0"/>
      <w:marBottom w:val="0"/>
      <w:divBdr>
        <w:top w:val="none" w:sz="0" w:space="0" w:color="auto"/>
        <w:left w:val="none" w:sz="0" w:space="0" w:color="auto"/>
        <w:bottom w:val="none" w:sz="0" w:space="0" w:color="auto"/>
        <w:right w:val="none" w:sz="0" w:space="0" w:color="auto"/>
      </w:divBdr>
    </w:div>
    <w:div w:id="757677381">
      <w:bodyDiv w:val="1"/>
      <w:marLeft w:val="0"/>
      <w:marRight w:val="0"/>
      <w:marTop w:val="0"/>
      <w:marBottom w:val="0"/>
      <w:divBdr>
        <w:top w:val="none" w:sz="0" w:space="0" w:color="auto"/>
        <w:left w:val="none" w:sz="0" w:space="0" w:color="auto"/>
        <w:bottom w:val="none" w:sz="0" w:space="0" w:color="auto"/>
        <w:right w:val="none" w:sz="0" w:space="0" w:color="auto"/>
      </w:divBdr>
    </w:div>
    <w:div w:id="758021013">
      <w:bodyDiv w:val="1"/>
      <w:marLeft w:val="0"/>
      <w:marRight w:val="0"/>
      <w:marTop w:val="0"/>
      <w:marBottom w:val="0"/>
      <w:divBdr>
        <w:top w:val="none" w:sz="0" w:space="0" w:color="auto"/>
        <w:left w:val="none" w:sz="0" w:space="0" w:color="auto"/>
        <w:bottom w:val="none" w:sz="0" w:space="0" w:color="auto"/>
        <w:right w:val="none" w:sz="0" w:space="0" w:color="auto"/>
      </w:divBdr>
    </w:div>
    <w:div w:id="764619129">
      <w:bodyDiv w:val="1"/>
      <w:marLeft w:val="0"/>
      <w:marRight w:val="0"/>
      <w:marTop w:val="0"/>
      <w:marBottom w:val="0"/>
      <w:divBdr>
        <w:top w:val="none" w:sz="0" w:space="0" w:color="auto"/>
        <w:left w:val="none" w:sz="0" w:space="0" w:color="auto"/>
        <w:bottom w:val="none" w:sz="0" w:space="0" w:color="auto"/>
        <w:right w:val="none" w:sz="0" w:space="0" w:color="auto"/>
      </w:divBdr>
    </w:div>
    <w:div w:id="770050001">
      <w:bodyDiv w:val="1"/>
      <w:marLeft w:val="0"/>
      <w:marRight w:val="0"/>
      <w:marTop w:val="0"/>
      <w:marBottom w:val="0"/>
      <w:divBdr>
        <w:top w:val="none" w:sz="0" w:space="0" w:color="auto"/>
        <w:left w:val="none" w:sz="0" w:space="0" w:color="auto"/>
        <w:bottom w:val="none" w:sz="0" w:space="0" w:color="auto"/>
        <w:right w:val="none" w:sz="0" w:space="0" w:color="auto"/>
      </w:divBdr>
    </w:div>
    <w:div w:id="796411807">
      <w:bodyDiv w:val="1"/>
      <w:marLeft w:val="0"/>
      <w:marRight w:val="0"/>
      <w:marTop w:val="0"/>
      <w:marBottom w:val="0"/>
      <w:divBdr>
        <w:top w:val="none" w:sz="0" w:space="0" w:color="auto"/>
        <w:left w:val="none" w:sz="0" w:space="0" w:color="auto"/>
        <w:bottom w:val="none" w:sz="0" w:space="0" w:color="auto"/>
        <w:right w:val="none" w:sz="0" w:space="0" w:color="auto"/>
      </w:divBdr>
    </w:div>
    <w:div w:id="798106262">
      <w:bodyDiv w:val="1"/>
      <w:marLeft w:val="0"/>
      <w:marRight w:val="0"/>
      <w:marTop w:val="0"/>
      <w:marBottom w:val="0"/>
      <w:divBdr>
        <w:top w:val="none" w:sz="0" w:space="0" w:color="auto"/>
        <w:left w:val="none" w:sz="0" w:space="0" w:color="auto"/>
        <w:bottom w:val="none" w:sz="0" w:space="0" w:color="auto"/>
        <w:right w:val="none" w:sz="0" w:space="0" w:color="auto"/>
      </w:divBdr>
    </w:div>
    <w:div w:id="811481172">
      <w:bodyDiv w:val="1"/>
      <w:marLeft w:val="0"/>
      <w:marRight w:val="0"/>
      <w:marTop w:val="0"/>
      <w:marBottom w:val="0"/>
      <w:divBdr>
        <w:top w:val="none" w:sz="0" w:space="0" w:color="auto"/>
        <w:left w:val="none" w:sz="0" w:space="0" w:color="auto"/>
        <w:bottom w:val="none" w:sz="0" w:space="0" w:color="auto"/>
        <w:right w:val="none" w:sz="0" w:space="0" w:color="auto"/>
      </w:divBdr>
    </w:div>
    <w:div w:id="821390371">
      <w:bodyDiv w:val="1"/>
      <w:marLeft w:val="0"/>
      <w:marRight w:val="0"/>
      <w:marTop w:val="0"/>
      <w:marBottom w:val="0"/>
      <w:divBdr>
        <w:top w:val="none" w:sz="0" w:space="0" w:color="auto"/>
        <w:left w:val="none" w:sz="0" w:space="0" w:color="auto"/>
        <w:bottom w:val="none" w:sz="0" w:space="0" w:color="auto"/>
        <w:right w:val="none" w:sz="0" w:space="0" w:color="auto"/>
      </w:divBdr>
    </w:div>
    <w:div w:id="839660036">
      <w:bodyDiv w:val="1"/>
      <w:marLeft w:val="0"/>
      <w:marRight w:val="0"/>
      <w:marTop w:val="0"/>
      <w:marBottom w:val="0"/>
      <w:divBdr>
        <w:top w:val="none" w:sz="0" w:space="0" w:color="auto"/>
        <w:left w:val="none" w:sz="0" w:space="0" w:color="auto"/>
        <w:bottom w:val="none" w:sz="0" w:space="0" w:color="auto"/>
        <w:right w:val="none" w:sz="0" w:space="0" w:color="auto"/>
      </w:divBdr>
    </w:div>
    <w:div w:id="841745287">
      <w:bodyDiv w:val="1"/>
      <w:marLeft w:val="0"/>
      <w:marRight w:val="0"/>
      <w:marTop w:val="0"/>
      <w:marBottom w:val="0"/>
      <w:divBdr>
        <w:top w:val="none" w:sz="0" w:space="0" w:color="auto"/>
        <w:left w:val="none" w:sz="0" w:space="0" w:color="auto"/>
        <w:bottom w:val="none" w:sz="0" w:space="0" w:color="auto"/>
        <w:right w:val="none" w:sz="0" w:space="0" w:color="auto"/>
      </w:divBdr>
    </w:div>
    <w:div w:id="845173932">
      <w:bodyDiv w:val="1"/>
      <w:marLeft w:val="0"/>
      <w:marRight w:val="0"/>
      <w:marTop w:val="0"/>
      <w:marBottom w:val="0"/>
      <w:divBdr>
        <w:top w:val="none" w:sz="0" w:space="0" w:color="auto"/>
        <w:left w:val="none" w:sz="0" w:space="0" w:color="auto"/>
        <w:bottom w:val="none" w:sz="0" w:space="0" w:color="auto"/>
        <w:right w:val="none" w:sz="0" w:space="0" w:color="auto"/>
      </w:divBdr>
    </w:div>
    <w:div w:id="847446684">
      <w:bodyDiv w:val="1"/>
      <w:marLeft w:val="0"/>
      <w:marRight w:val="0"/>
      <w:marTop w:val="0"/>
      <w:marBottom w:val="0"/>
      <w:divBdr>
        <w:top w:val="none" w:sz="0" w:space="0" w:color="auto"/>
        <w:left w:val="none" w:sz="0" w:space="0" w:color="auto"/>
        <w:bottom w:val="none" w:sz="0" w:space="0" w:color="auto"/>
        <w:right w:val="none" w:sz="0" w:space="0" w:color="auto"/>
      </w:divBdr>
    </w:div>
    <w:div w:id="848367347">
      <w:bodyDiv w:val="1"/>
      <w:marLeft w:val="0"/>
      <w:marRight w:val="0"/>
      <w:marTop w:val="0"/>
      <w:marBottom w:val="0"/>
      <w:divBdr>
        <w:top w:val="none" w:sz="0" w:space="0" w:color="auto"/>
        <w:left w:val="none" w:sz="0" w:space="0" w:color="auto"/>
        <w:bottom w:val="none" w:sz="0" w:space="0" w:color="auto"/>
        <w:right w:val="none" w:sz="0" w:space="0" w:color="auto"/>
      </w:divBdr>
    </w:div>
    <w:div w:id="853882386">
      <w:bodyDiv w:val="1"/>
      <w:marLeft w:val="0"/>
      <w:marRight w:val="0"/>
      <w:marTop w:val="0"/>
      <w:marBottom w:val="0"/>
      <w:divBdr>
        <w:top w:val="none" w:sz="0" w:space="0" w:color="auto"/>
        <w:left w:val="none" w:sz="0" w:space="0" w:color="auto"/>
        <w:bottom w:val="none" w:sz="0" w:space="0" w:color="auto"/>
        <w:right w:val="none" w:sz="0" w:space="0" w:color="auto"/>
      </w:divBdr>
    </w:div>
    <w:div w:id="861673996">
      <w:bodyDiv w:val="1"/>
      <w:marLeft w:val="0"/>
      <w:marRight w:val="0"/>
      <w:marTop w:val="0"/>
      <w:marBottom w:val="0"/>
      <w:divBdr>
        <w:top w:val="none" w:sz="0" w:space="0" w:color="auto"/>
        <w:left w:val="none" w:sz="0" w:space="0" w:color="auto"/>
        <w:bottom w:val="none" w:sz="0" w:space="0" w:color="auto"/>
        <w:right w:val="none" w:sz="0" w:space="0" w:color="auto"/>
      </w:divBdr>
    </w:div>
    <w:div w:id="863598217">
      <w:bodyDiv w:val="1"/>
      <w:marLeft w:val="0"/>
      <w:marRight w:val="0"/>
      <w:marTop w:val="0"/>
      <w:marBottom w:val="0"/>
      <w:divBdr>
        <w:top w:val="none" w:sz="0" w:space="0" w:color="auto"/>
        <w:left w:val="none" w:sz="0" w:space="0" w:color="auto"/>
        <w:bottom w:val="none" w:sz="0" w:space="0" w:color="auto"/>
        <w:right w:val="none" w:sz="0" w:space="0" w:color="auto"/>
      </w:divBdr>
    </w:div>
    <w:div w:id="872235227">
      <w:bodyDiv w:val="1"/>
      <w:marLeft w:val="0"/>
      <w:marRight w:val="0"/>
      <w:marTop w:val="0"/>
      <w:marBottom w:val="0"/>
      <w:divBdr>
        <w:top w:val="none" w:sz="0" w:space="0" w:color="auto"/>
        <w:left w:val="none" w:sz="0" w:space="0" w:color="auto"/>
        <w:bottom w:val="none" w:sz="0" w:space="0" w:color="auto"/>
        <w:right w:val="none" w:sz="0" w:space="0" w:color="auto"/>
      </w:divBdr>
    </w:div>
    <w:div w:id="876695913">
      <w:bodyDiv w:val="1"/>
      <w:marLeft w:val="0"/>
      <w:marRight w:val="0"/>
      <w:marTop w:val="0"/>
      <w:marBottom w:val="0"/>
      <w:divBdr>
        <w:top w:val="none" w:sz="0" w:space="0" w:color="auto"/>
        <w:left w:val="none" w:sz="0" w:space="0" w:color="auto"/>
        <w:bottom w:val="none" w:sz="0" w:space="0" w:color="auto"/>
        <w:right w:val="none" w:sz="0" w:space="0" w:color="auto"/>
      </w:divBdr>
    </w:div>
    <w:div w:id="877163116">
      <w:bodyDiv w:val="1"/>
      <w:marLeft w:val="0"/>
      <w:marRight w:val="0"/>
      <w:marTop w:val="0"/>
      <w:marBottom w:val="0"/>
      <w:divBdr>
        <w:top w:val="none" w:sz="0" w:space="0" w:color="auto"/>
        <w:left w:val="none" w:sz="0" w:space="0" w:color="auto"/>
        <w:bottom w:val="none" w:sz="0" w:space="0" w:color="auto"/>
        <w:right w:val="none" w:sz="0" w:space="0" w:color="auto"/>
      </w:divBdr>
    </w:div>
    <w:div w:id="879243956">
      <w:bodyDiv w:val="1"/>
      <w:marLeft w:val="0"/>
      <w:marRight w:val="0"/>
      <w:marTop w:val="0"/>
      <w:marBottom w:val="0"/>
      <w:divBdr>
        <w:top w:val="none" w:sz="0" w:space="0" w:color="auto"/>
        <w:left w:val="none" w:sz="0" w:space="0" w:color="auto"/>
        <w:bottom w:val="none" w:sz="0" w:space="0" w:color="auto"/>
        <w:right w:val="none" w:sz="0" w:space="0" w:color="auto"/>
      </w:divBdr>
    </w:div>
    <w:div w:id="885072164">
      <w:bodyDiv w:val="1"/>
      <w:marLeft w:val="0"/>
      <w:marRight w:val="0"/>
      <w:marTop w:val="0"/>
      <w:marBottom w:val="0"/>
      <w:divBdr>
        <w:top w:val="none" w:sz="0" w:space="0" w:color="auto"/>
        <w:left w:val="none" w:sz="0" w:space="0" w:color="auto"/>
        <w:bottom w:val="none" w:sz="0" w:space="0" w:color="auto"/>
        <w:right w:val="none" w:sz="0" w:space="0" w:color="auto"/>
      </w:divBdr>
    </w:div>
    <w:div w:id="890917544">
      <w:bodyDiv w:val="1"/>
      <w:marLeft w:val="0"/>
      <w:marRight w:val="0"/>
      <w:marTop w:val="0"/>
      <w:marBottom w:val="0"/>
      <w:divBdr>
        <w:top w:val="none" w:sz="0" w:space="0" w:color="auto"/>
        <w:left w:val="none" w:sz="0" w:space="0" w:color="auto"/>
        <w:bottom w:val="none" w:sz="0" w:space="0" w:color="auto"/>
        <w:right w:val="none" w:sz="0" w:space="0" w:color="auto"/>
      </w:divBdr>
    </w:div>
    <w:div w:id="891843039">
      <w:bodyDiv w:val="1"/>
      <w:marLeft w:val="0"/>
      <w:marRight w:val="0"/>
      <w:marTop w:val="0"/>
      <w:marBottom w:val="0"/>
      <w:divBdr>
        <w:top w:val="none" w:sz="0" w:space="0" w:color="auto"/>
        <w:left w:val="none" w:sz="0" w:space="0" w:color="auto"/>
        <w:bottom w:val="none" w:sz="0" w:space="0" w:color="auto"/>
        <w:right w:val="none" w:sz="0" w:space="0" w:color="auto"/>
      </w:divBdr>
    </w:div>
    <w:div w:id="894240705">
      <w:bodyDiv w:val="1"/>
      <w:marLeft w:val="0"/>
      <w:marRight w:val="0"/>
      <w:marTop w:val="0"/>
      <w:marBottom w:val="0"/>
      <w:divBdr>
        <w:top w:val="none" w:sz="0" w:space="0" w:color="auto"/>
        <w:left w:val="none" w:sz="0" w:space="0" w:color="auto"/>
        <w:bottom w:val="none" w:sz="0" w:space="0" w:color="auto"/>
        <w:right w:val="none" w:sz="0" w:space="0" w:color="auto"/>
      </w:divBdr>
    </w:div>
    <w:div w:id="900553969">
      <w:bodyDiv w:val="1"/>
      <w:marLeft w:val="0"/>
      <w:marRight w:val="0"/>
      <w:marTop w:val="0"/>
      <w:marBottom w:val="0"/>
      <w:divBdr>
        <w:top w:val="none" w:sz="0" w:space="0" w:color="auto"/>
        <w:left w:val="none" w:sz="0" w:space="0" w:color="auto"/>
        <w:bottom w:val="none" w:sz="0" w:space="0" w:color="auto"/>
        <w:right w:val="none" w:sz="0" w:space="0" w:color="auto"/>
      </w:divBdr>
    </w:div>
    <w:div w:id="901214353">
      <w:bodyDiv w:val="1"/>
      <w:marLeft w:val="0"/>
      <w:marRight w:val="0"/>
      <w:marTop w:val="0"/>
      <w:marBottom w:val="0"/>
      <w:divBdr>
        <w:top w:val="none" w:sz="0" w:space="0" w:color="auto"/>
        <w:left w:val="none" w:sz="0" w:space="0" w:color="auto"/>
        <w:bottom w:val="none" w:sz="0" w:space="0" w:color="auto"/>
        <w:right w:val="none" w:sz="0" w:space="0" w:color="auto"/>
      </w:divBdr>
    </w:div>
    <w:div w:id="906650654">
      <w:bodyDiv w:val="1"/>
      <w:marLeft w:val="0"/>
      <w:marRight w:val="0"/>
      <w:marTop w:val="0"/>
      <w:marBottom w:val="0"/>
      <w:divBdr>
        <w:top w:val="none" w:sz="0" w:space="0" w:color="auto"/>
        <w:left w:val="none" w:sz="0" w:space="0" w:color="auto"/>
        <w:bottom w:val="none" w:sz="0" w:space="0" w:color="auto"/>
        <w:right w:val="none" w:sz="0" w:space="0" w:color="auto"/>
      </w:divBdr>
    </w:div>
    <w:div w:id="919290884">
      <w:bodyDiv w:val="1"/>
      <w:marLeft w:val="0"/>
      <w:marRight w:val="0"/>
      <w:marTop w:val="0"/>
      <w:marBottom w:val="0"/>
      <w:divBdr>
        <w:top w:val="none" w:sz="0" w:space="0" w:color="auto"/>
        <w:left w:val="none" w:sz="0" w:space="0" w:color="auto"/>
        <w:bottom w:val="none" w:sz="0" w:space="0" w:color="auto"/>
        <w:right w:val="none" w:sz="0" w:space="0" w:color="auto"/>
      </w:divBdr>
    </w:div>
    <w:div w:id="930894554">
      <w:bodyDiv w:val="1"/>
      <w:marLeft w:val="0"/>
      <w:marRight w:val="0"/>
      <w:marTop w:val="0"/>
      <w:marBottom w:val="0"/>
      <w:divBdr>
        <w:top w:val="none" w:sz="0" w:space="0" w:color="auto"/>
        <w:left w:val="none" w:sz="0" w:space="0" w:color="auto"/>
        <w:bottom w:val="none" w:sz="0" w:space="0" w:color="auto"/>
        <w:right w:val="none" w:sz="0" w:space="0" w:color="auto"/>
      </w:divBdr>
    </w:div>
    <w:div w:id="937955142">
      <w:bodyDiv w:val="1"/>
      <w:marLeft w:val="0"/>
      <w:marRight w:val="0"/>
      <w:marTop w:val="0"/>
      <w:marBottom w:val="0"/>
      <w:divBdr>
        <w:top w:val="none" w:sz="0" w:space="0" w:color="auto"/>
        <w:left w:val="none" w:sz="0" w:space="0" w:color="auto"/>
        <w:bottom w:val="none" w:sz="0" w:space="0" w:color="auto"/>
        <w:right w:val="none" w:sz="0" w:space="0" w:color="auto"/>
      </w:divBdr>
    </w:div>
    <w:div w:id="938030596">
      <w:bodyDiv w:val="1"/>
      <w:marLeft w:val="0"/>
      <w:marRight w:val="0"/>
      <w:marTop w:val="0"/>
      <w:marBottom w:val="0"/>
      <w:divBdr>
        <w:top w:val="none" w:sz="0" w:space="0" w:color="auto"/>
        <w:left w:val="none" w:sz="0" w:space="0" w:color="auto"/>
        <w:bottom w:val="none" w:sz="0" w:space="0" w:color="auto"/>
        <w:right w:val="none" w:sz="0" w:space="0" w:color="auto"/>
      </w:divBdr>
    </w:div>
    <w:div w:id="939218583">
      <w:bodyDiv w:val="1"/>
      <w:marLeft w:val="0"/>
      <w:marRight w:val="0"/>
      <w:marTop w:val="0"/>
      <w:marBottom w:val="0"/>
      <w:divBdr>
        <w:top w:val="none" w:sz="0" w:space="0" w:color="auto"/>
        <w:left w:val="none" w:sz="0" w:space="0" w:color="auto"/>
        <w:bottom w:val="none" w:sz="0" w:space="0" w:color="auto"/>
        <w:right w:val="none" w:sz="0" w:space="0" w:color="auto"/>
      </w:divBdr>
    </w:div>
    <w:div w:id="941301508">
      <w:bodyDiv w:val="1"/>
      <w:marLeft w:val="0"/>
      <w:marRight w:val="0"/>
      <w:marTop w:val="0"/>
      <w:marBottom w:val="0"/>
      <w:divBdr>
        <w:top w:val="none" w:sz="0" w:space="0" w:color="auto"/>
        <w:left w:val="none" w:sz="0" w:space="0" w:color="auto"/>
        <w:bottom w:val="none" w:sz="0" w:space="0" w:color="auto"/>
        <w:right w:val="none" w:sz="0" w:space="0" w:color="auto"/>
      </w:divBdr>
    </w:div>
    <w:div w:id="954942979">
      <w:bodyDiv w:val="1"/>
      <w:marLeft w:val="0"/>
      <w:marRight w:val="0"/>
      <w:marTop w:val="0"/>
      <w:marBottom w:val="0"/>
      <w:divBdr>
        <w:top w:val="none" w:sz="0" w:space="0" w:color="auto"/>
        <w:left w:val="none" w:sz="0" w:space="0" w:color="auto"/>
        <w:bottom w:val="none" w:sz="0" w:space="0" w:color="auto"/>
        <w:right w:val="none" w:sz="0" w:space="0" w:color="auto"/>
      </w:divBdr>
    </w:div>
    <w:div w:id="963577240">
      <w:bodyDiv w:val="1"/>
      <w:marLeft w:val="0"/>
      <w:marRight w:val="0"/>
      <w:marTop w:val="0"/>
      <w:marBottom w:val="0"/>
      <w:divBdr>
        <w:top w:val="none" w:sz="0" w:space="0" w:color="auto"/>
        <w:left w:val="none" w:sz="0" w:space="0" w:color="auto"/>
        <w:bottom w:val="none" w:sz="0" w:space="0" w:color="auto"/>
        <w:right w:val="none" w:sz="0" w:space="0" w:color="auto"/>
      </w:divBdr>
    </w:div>
    <w:div w:id="967705732">
      <w:bodyDiv w:val="1"/>
      <w:marLeft w:val="0"/>
      <w:marRight w:val="0"/>
      <w:marTop w:val="0"/>
      <w:marBottom w:val="0"/>
      <w:divBdr>
        <w:top w:val="none" w:sz="0" w:space="0" w:color="auto"/>
        <w:left w:val="none" w:sz="0" w:space="0" w:color="auto"/>
        <w:bottom w:val="none" w:sz="0" w:space="0" w:color="auto"/>
        <w:right w:val="none" w:sz="0" w:space="0" w:color="auto"/>
      </w:divBdr>
    </w:div>
    <w:div w:id="973369302">
      <w:bodyDiv w:val="1"/>
      <w:marLeft w:val="0"/>
      <w:marRight w:val="0"/>
      <w:marTop w:val="0"/>
      <w:marBottom w:val="0"/>
      <w:divBdr>
        <w:top w:val="none" w:sz="0" w:space="0" w:color="auto"/>
        <w:left w:val="none" w:sz="0" w:space="0" w:color="auto"/>
        <w:bottom w:val="none" w:sz="0" w:space="0" w:color="auto"/>
        <w:right w:val="none" w:sz="0" w:space="0" w:color="auto"/>
      </w:divBdr>
    </w:div>
    <w:div w:id="984621749">
      <w:bodyDiv w:val="1"/>
      <w:marLeft w:val="0"/>
      <w:marRight w:val="0"/>
      <w:marTop w:val="0"/>
      <w:marBottom w:val="0"/>
      <w:divBdr>
        <w:top w:val="none" w:sz="0" w:space="0" w:color="auto"/>
        <w:left w:val="none" w:sz="0" w:space="0" w:color="auto"/>
        <w:bottom w:val="none" w:sz="0" w:space="0" w:color="auto"/>
        <w:right w:val="none" w:sz="0" w:space="0" w:color="auto"/>
      </w:divBdr>
    </w:div>
    <w:div w:id="1013457241">
      <w:bodyDiv w:val="1"/>
      <w:marLeft w:val="0"/>
      <w:marRight w:val="0"/>
      <w:marTop w:val="0"/>
      <w:marBottom w:val="0"/>
      <w:divBdr>
        <w:top w:val="none" w:sz="0" w:space="0" w:color="auto"/>
        <w:left w:val="none" w:sz="0" w:space="0" w:color="auto"/>
        <w:bottom w:val="none" w:sz="0" w:space="0" w:color="auto"/>
        <w:right w:val="none" w:sz="0" w:space="0" w:color="auto"/>
      </w:divBdr>
    </w:div>
    <w:div w:id="1021205677">
      <w:bodyDiv w:val="1"/>
      <w:marLeft w:val="0"/>
      <w:marRight w:val="0"/>
      <w:marTop w:val="0"/>
      <w:marBottom w:val="0"/>
      <w:divBdr>
        <w:top w:val="none" w:sz="0" w:space="0" w:color="auto"/>
        <w:left w:val="none" w:sz="0" w:space="0" w:color="auto"/>
        <w:bottom w:val="none" w:sz="0" w:space="0" w:color="auto"/>
        <w:right w:val="none" w:sz="0" w:space="0" w:color="auto"/>
      </w:divBdr>
    </w:div>
    <w:div w:id="1023173131">
      <w:bodyDiv w:val="1"/>
      <w:marLeft w:val="0"/>
      <w:marRight w:val="0"/>
      <w:marTop w:val="0"/>
      <w:marBottom w:val="0"/>
      <w:divBdr>
        <w:top w:val="none" w:sz="0" w:space="0" w:color="auto"/>
        <w:left w:val="none" w:sz="0" w:space="0" w:color="auto"/>
        <w:bottom w:val="none" w:sz="0" w:space="0" w:color="auto"/>
        <w:right w:val="none" w:sz="0" w:space="0" w:color="auto"/>
      </w:divBdr>
    </w:div>
    <w:div w:id="1026517636">
      <w:bodyDiv w:val="1"/>
      <w:marLeft w:val="0"/>
      <w:marRight w:val="0"/>
      <w:marTop w:val="0"/>
      <w:marBottom w:val="0"/>
      <w:divBdr>
        <w:top w:val="none" w:sz="0" w:space="0" w:color="auto"/>
        <w:left w:val="none" w:sz="0" w:space="0" w:color="auto"/>
        <w:bottom w:val="none" w:sz="0" w:space="0" w:color="auto"/>
        <w:right w:val="none" w:sz="0" w:space="0" w:color="auto"/>
      </w:divBdr>
    </w:div>
    <w:div w:id="1030568809">
      <w:bodyDiv w:val="1"/>
      <w:marLeft w:val="0"/>
      <w:marRight w:val="0"/>
      <w:marTop w:val="0"/>
      <w:marBottom w:val="0"/>
      <w:divBdr>
        <w:top w:val="none" w:sz="0" w:space="0" w:color="auto"/>
        <w:left w:val="none" w:sz="0" w:space="0" w:color="auto"/>
        <w:bottom w:val="none" w:sz="0" w:space="0" w:color="auto"/>
        <w:right w:val="none" w:sz="0" w:space="0" w:color="auto"/>
      </w:divBdr>
    </w:div>
    <w:div w:id="1033577464">
      <w:bodyDiv w:val="1"/>
      <w:marLeft w:val="0"/>
      <w:marRight w:val="0"/>
      <w:marTop w:val="0"/>
      <w:marBottom w:val="0"/>
      <w:divBdr>
        <w:top w:val="none" w:sz="0" w:space="0" w:color="auto"/>
        <w:left w:val="none" w:sz="0" w:space="0" w:color="auto"/>
        <w:bottom w:val="none" w:sz="0" w:space="0" w:color="auto"/>
        <w:right w:val="none" w:sz="0" w:space="0" w:color="auto"/>
      </w:divBdr>
    </w:div>
    <w:div w:id="1038892858">
      <w:bodyDiv w:val="1"/>
      <w:marLeft w:val="0"/>
      <w:marRight w:val="0"/>
      <w:marTop w:val="0"/>
      <w:marBottom w:val="0"/>
      <w:divBdr>
        <w:top w:val="none" w:sz="0" w:space="0" w:color="auto"/>
        <w:left w:val="none" w:sz="0" w:space="0" w:color="auto"/>
        <w:bottom w:val="none" w:sz="0" w:space="0" w:color="auto"/>
        <w:right w:val="none" w:sz="0" w:space="0" w:color="auto"/>
      </w:divBdr>
    </w:div>
    <w:div w:id="1048185388">
      <w:bodyDiv w:val="1"/>
      <w:marLeft w:val="0"/>
      <w:marRight w:val="0"/>
      <w:marTop w:val="0"/>
      <w:marBottom w:val="0"/>
      <w:divBdr>
        <w:top w:val="none" w:sz="0" w:space="0" w:color="auto"/>
        <w:left w:val="none" w:sz="0" w:space="0" w:color="auto"/>
        <w:bottom w:val="none" w:sz="0" w:space="0" w:color="auto"/>
        <w:right w:val="none" w:sz="0" w:space="0" w:color="auto"/>
      </w:divBdr>
    </w:div>
    <w:div w:id="1049576171">
      <w:bodyDiv w:val="1"/>
      <w:marLeft w:val="0"/>
      <w:marRight w:val="0"/>
      <w:marTop w:val="0"/>
      <w:marBottom w:val="0"/>
      <w:divBdr>
        <w:top w:val="none" w:sz="0" w:space="0" w:color="auto"/>
        <w:left w:val="none" w:sz="0" w:space="0" w:color="auto"/>
        <w:bottom w:val="none" w:sz="0" w:space="0" w:color="auto"/>
        <w:right w:val="none" w:sz="0" w:space="0" w:color="auto"/>
      </w:divBdr>
    </w:div>
    <w:div w:id="1050499816">
      <w:bodyDiv w:val="1"/>
      <w:marLeft w:val="0"/>
      <w:marRight w:val="0"/>
      <w:marTop w:val="0"/>
      <w:marBottom w:val="0"/>
      <w:divBdr>
        <w:top w:val="none" w:sz="0" w:space="0" w:color="auto"/>
        <w:left w:val="none" w:sz="0" w:space="0" w:color="auto"/>
        <w:bottom w:val="none" w:sz="0" w:space="0" w:color="auto"/>
        <w:right w:val="none" w:sz="0" w:space="0" w:color="auto"/>
      </w:divBdr>
    </w:div>
    <w:div w:id="1069233650">
      <w:bodyDiv w:val="1"/>
      <w:marLeft w:val="0"/>
      <w:marRight w:val="0"/>
      <w:marTop w:val="0"/>
      <w:marBottom w:val="0"/>
      <w:divBdr>
        <w:top w:val="none" w:sz="0" w:space="0" w:color="auto"/>
        <w:left w:val="none" w:sz="0" w:space="0" w:color="auto"/>
        <w:bottom w:val="none" w:sz="0" w:space="0" w:color="auto"/>
        <w:right w:val="none" w:sz="0" w:space="0" w:color="auto"/>
      </w:divBdr>
    </w:div>
    <w:div w:id="1071777217">
      <w:bodyDiv w:val="1"/>
      <w:marLeft w:val="0"/>
      <w:marRight w:val="0"/>
      <w:marTop w:val="0"/>
      <w:marBottom w:val="0"/>
      <w:divBdr>
        <w:top w:val="none" w:sz="0" w:space="0" w:color="auto"/>
        <w:left w:val="none" w:sz="0" w:space="0" w:color="auto"/>
        <w:bottom w:val="none" w:sz="0" w:space="0" w:color="auto"/>
        <w:right w:val="none" w:sz="0" w:space="0" w:color="auto"/>
      </w:divBdr>
    </w:div>
    <w:div w:id="1073817849">
      <w:bodyDiv w:val="1"/>
      <w:marLeft w:val="0"/>
      <w:marRight w:val="0"/>
      <w:marTop w:val="0"/>
      <w:marBottom w:val="0"/>
      <w:divBdr>
        <w:top w:val="none" w:sz="0" w:space="0" w:color="auto"/>
        <w:left w:val="none" w:sz="0" w:space="0" w:color="auto"/>
        <w:bottom w:val="none" w:sz="0" w:space="0" w:color="auto"/>
        <w:right w:val="none" w:sz="0" w:space="0" w:color="auto"/>
      </w:divBdr>
    </w:div>
    <w:div w:id="1078484565">
      <w:bodyDiv w:val="1"/>
      <w:marLeft w:val="0"/>
      <w:marRight w:val="0"/>
      <w:marTop w:val="0"/>
      <w:marBottom w:val="0"/>
      <w:divBdr>
        <w:top w:val="none" w:sz="0" w:space="0" w:color="auto"/>
        <w:left w:val="none" w:sz="0" w:space="0" w:color="auto"/>
        <w:bottom w:val="none" w:sz="0" w:space="0" w:color="auto"/>
        <w:right w:val="none" w:sz="0" w:space="0" w:color="auto"/>
      </w:divBdr>
    </w:div>
    <w:div w:id="1081216960">
      <w:bodyDiv w:val="1"/>
      <w:marLeft w:val="0"/>
      <w:marRight w:val="0"/>
      <w:marTop w:val="0"/>
      <w:marBottom w:val="0"/>
      <w:divBdr>
        <w:top w:val="none" w:sz="0" w:space="0" w:color="auto"/>
        <w:left w:val="none" w:sz="0" w:space="0" w:color="auto"/>
        <w:bottom w:val="none" w:sz="0" w:space="0" w:color="auto"/>
        <w:right w:val="none" w:sz="0" w:space="0" w:color="auto"/>
      </w:divBdr>
    </w:div>
    <w:div w:id="1081752114">
      <w:bodyDiv w:val="1"/>
      <w:marLeft w:val="0"/>
      <w:marRight w:val="0"/>
      <w:marTop w:val="0"/>
      <w:marBottom w:val="0"/>
      <w:divBdr>
        <w:top w:val="none" w:sz="0" w:space="0" w:color="auto"/>
        <w:left w:val="none" w:sz="0" w:space="0" w:color="auto"/>
        <w:bottom w:val="none" w:sz="0" w:space="0" w:color="auto"/>
        <w:right w:val="none" w:sz="0" w:space="0" w:color="auto"/>
      </w:divBdr>
    </w:div>
    <w:div w:id="1082026836">
      <w:bodyDiv w:val="1"/>
      <w:marLeft w:val="0"/>
      <w:marRight w:val="0"/>
      <w:marTop w:val="0"/>
      <w:marBottom w:val="0"/>
      <w:divBdr>
        <w:top w:val="none" w:sz="0" w:space="0" w:color="auto"/>
        <w:left w:val="none" w:sz="0" w:space="0" w:color="auto"/>
        <w:bottom w:val="none" w:sz="0" w:space="0" w:color="auto"/>
        <w:right w:val="none" w:sz="0" w:space="0" w:color="auto"/>
      </w:divBdr>
    </w:div>
    <w:div w:id="1102653503">
      <w:bodyDiv w:val="1"/>
      <w:marLeft w:val="0"/>
      <w:marRight w:val="0"/>
      <w:marTop w:val="0"/>
      <w:marBottom w:val="0"/>
      <w:divBdr>
        <w:top w:val="none" w:sz="0" w:space="0" w:color="auto"/>
        <w:left w:val="none" w:sz="0" w:space="0" w:color="auto"/>
        <w:bottom w:val="none" w:sz="0" w:space="0" w:color="auto"/>
        <w:right w:val="none" w:sz="0" w:space="0" w:color="auto"/>
      </w:divBdr>
    </w:div>
    <w:div w:id="1117019587">
      <w:bodyDiv w:val="1"/>
      <w:marLeft w:val="0"/>
      <w:marRight w:val="0"/>
      <w:marTop w:val="0"/>
      <w:marBottom w:val="0"/>
      <w:divBdr>
        <w:top w:val="none" w:sz="0" w:space="0" w:color="auto"/>
        <w:left w:val="none" w:sz="0" w:space="0" w:color="auto"/>
        <w:bottom w:val="none" w:sz="0" w:space="0" w:color="auto"/>
        <w:right w:val="none" w:sz="0" w:space="0" w:color="auto"/>
      </w:divBdr>
    </w:div>
    <w:div w:id="1134374674">
      <w:bodyDiv w:val="1"/>
      <w:marLeft w:val="0"/>
      <w:marRight w:val="0"/>
      <w:marTop w:val="0"/>
      <w:marBottom w:val="0"/>
      <w:divBdr>
        <w:top w:val="none" w:sz="0" w:space="0" w:color="auto"/>
        <w:left w:val="none" w:sz="0" w:space="0" w:color="auto"/>
        <w:bottom w:val="none" w:sz="0" w:space="0" w:color="auto"/>
        <w:right w:val="none" w:sz="0" w:space="0" w:color="auto"/>
      </w:divBdr>
    </w:div>
    <w:div w:id="1145466429">
      <w:bodyDiv w:val="1"/>
      <w:marLeft w:val="0"/>
      <w:marRight w:val="0"/>
      <w:marTop w:val="0"/>
      <w:marBottom w:val="0"/>
      <w:divBdr>
        <w:top w:val="none" w:sz="0" w:space="0" w:color="auto"/>
        <w:left w:val="none" w:sz="0" w:space="0" w:color="auto"/>
        <w:bottom w:val="none" w:sz="0" w:space="0" w:color="auto"/>
        <w:right w:val="none" w:sz="0" w:space="0" w:color="auto"/>
      </w:divBdr>
    </w:div>
    <w:div w:id="1151483034">
      <w:bodyDiv w:val="1"/>
      <w:marLeft w:val="0"/>
      <w:marRight w:val="0"/>
      <w:marTop w:val="0"/>
      <w:marBottom w:val="0"/>
      <w:divBdr>
        <w:top w:val="none" w:sz="0" w:space="0" w:color="auto"/>
        <w:left w:val="none" w:sz="0" w:space="0" w:color="auto"/>
        <w:bottom w:val="none" w:sz="0" w:space="0" w:color="auto"/>
        <w:right w:val="none" w:sz="0" w:space="0" w:color="auto"/>
      </w:divBdr>
    </w:div>
    <w:div w:id="1176572237">
      <w:bodyDiv w:val="1"/>
      <w:marLeft w:val="0"/>
      <w:marRight w:val="0"/>
      <w:marTop w:val="0"/>
      <w:marBottom w:val="0"/>
      <w:divBdr>
        <w:top w:val="none" w:sz="0" w:space="0" w:color="auto"/>
        <w:left w:val="none" w:sz="0" w:space="0" w:color="auto"/>
        <w:bottom w:val="none" w:sz="0" w:space="0" w:color="auto"/>
        <w:right w:val="none" w:sz="0" w:space="0" w:color="auto"/>
      </w:divBdr>
    </w:div>
    <w:div w:id="1187479266">
      <w:bodyDiv w:val="1"/>
      <w:marLeft w:val="0"/>
      <w:marRight w:val="0"/>
      <w:marTop w:val="0"/>
      <w:marBottom w:val="0"/>
      <w:divBdr>
        <w:top w:val="none" w:sz="0" w:space="0" w:color="auto"/>
        <w:left w:val="none" w:sz="0" w:space="0" w:color="auto"/>
        <w:bottom w:val="none" w:sz="0" w:space="0" w:color="auto"/>
        <w:right w:val="none" w:sz="0" w:space="0" w:color="auto"/>
      </w:divBdr>
    </w:div>
    <w:div w:id="1200237963">
      <w:bodyDiv w:val="1"/>
      <w:marLeft w:val="0"/>
      <w:marRight w:val="0"/>
      <w:marTop w:val="0"/>
      <w:marBottom w:val="0"/>
      <w:divBdr>
        <w:top w:val="none" w:sz="0" w:space="0" w:color="auto"/>
        <w:left w:val="none" w:sz="0" w:space="0" w:color="auto"/>
        <w:bottom w:val="none" w:sz="0" w:space="0" w:color="auto"/>
        <w:right w:val="none" w:sz="0" w:space="0" w:color="auto"/>
      </w:divBdr>
    </w:div>
    <w:div w:id="1202934002">
      <w:bodyDiv w:val="1"/>
      <w:marLeft w:val="0"/>
      <w:marRight w:val="0"/>
      <w:marTop w:val="0"/>
      <w:marBottom w:val="0"/>
      <w:divBdr>
        <w:top w:val="none" w:sz="0" w:space="0" w:color="auto"/>
        <w:left w:val="none" w:sz="0" w:space="0" w:color="auto"/>
        <w:bottom w:val="none" w:sz="0" w:space="0" w:color="auto"/>
        <w:right w:val="none" w:sz="0" w:space="0" w:color="auto"/>
      </w:divBdr>
    </w:div>
    <w:div w:id="1204517947">
      <w:bodyDiv w:val="1"/>
      <w:marLeft w:val="0"/>
      <w:marRight w:val="0"/>
      <w:marTop w:val="0"/>
      <w:marBottom w:val="0"/>
      <w:divBdr>
        <w:top w:val="none" w:sz="0" w:space="0" w:color="auto"/>
        <w:left w:val="none" w:sz="0" w:space="0" w:color="auto"/>
        <w:bottom w:val="none" w:sz="0" w:space="0" w:color="auto"/>
        <w:right w:val="none" w:sz="0" w:space="0" w:color="auto"/>
      </w:divBdr>
    </w:div>
    <w:div w:id="1208880797">
      <w:bodyDiv w:val="1"/>
      <w:marLeft w:val="0"/>
      <w:marRight w:val="0"/>
      <w:marTop w:val="0"/>
      <w:marBottom w:val="0"/>
      <w:divBdr>
        <w:top w:val="none" w:sz="0" w:space="0" w:color="auto"/>
        <w:left w:val="none" w:sz="0" w:space="0" w:color="auto"/>
        <w:bottom w:val="none" w:sz="0" w:space="0" w:color="auto"/>
        <w:right w:val="none" w:sz="0" w:space="0" w:color="auto"/>
      </w:divBdr>
    </w:div>
    <w:div w:id="1225025551">
      <w:bodyDiv w:val="1"/>
      <w:marLeft w:val="0"/>
      <w:marRight w:val="0"/>
      <w:marTop w:val="0"/>
      <w:marBottom w:val="0"/>
      <w:divBdr>
        <w:top w:val="none" w:sz="0" w:space="0" w:color="auto"/>
        <w:left w:val="none" w:sz="0" w:space="0" w:color="auto"/>
        <w:bottom w:val="none" w:sz="0" w:space="0" w:color="auto"/>
        <w:right w:val="none" w:sz="0" w:space="0" w:color="auto"/>
      </w:divBdr>
    </w:div>
    <w:div w:id="1227836029">
      <w:bodyDiv w:val="1"/>
      <w:marLeft w:val="0"/>
      <w:marRight w:val="0"/>
      <w:marTop w:val="0"/>
      <w:marBottom w:val="0"/>
      <w:divBdr>
        <w:top w:val="none" w:sz="0" w:space="0" w:color="auto"/>
        <w:left w:val="none" w:sz="0" w:space="0" w:color="auto"/>
        <w:bottom w:val="none" w:sz="0" w:space="0" w:color="auto"/>
        <w:right w:val="none" w:sz="0" w:space="0" w:color="auto"/>
      </w:divBdr>
    </w:div>
    <w:div w:id="1228418975">
      <w:bodyDiv w:val="1"/>
      <w:marLeft w:val="0"/>
      <w:marRight w:val="0"/>
      <w:marTop w:val="0"/>
      <w:marBottom w:val="0"/>
      <w:divBdr>
        <w:top w:val="none" w:sz="0" w:space="0" w:color="auto"/>
        <w:left w:val="none" w:sz="0" w:space="0" w:color="auto"/>
        <w:bottom w:val="none" w:sz="0" w:space="0" w:color="auto"/>
        <w:right w:val="none" w:sz="0" w:space="0" w:color="auto"/>
      </w:divBdr>
    </w:div>
    <w:div w:id="1228998857">
      <w:bodyDiv w:val="1"/>
      <w:marLeft w:val="0"/>
      <w:marRight w:val="0"/>
      <w:marTop w:val="0"/>
      <w:marBottom w:val="0"/>
      <w:divBdr>
        <w:top w:val="none" w:sz="0" w:space="0" w:color="auto"/>
        <w:left w:val="none" w:sz="0" w:space="0" w:color="auto"/>
        <w:bottom w:val="none" w:sz="0" w:space="0" w:color="auto"/>
        <w:right w:val="none" w:sz="0" w:space="0" w:color="auto"/>
      </w:divBdr>
    </w:div>
    <w:div w:id="1232430242">
      <w:bodyDiv w:val="1"/>
      <w:marLeft w:val="0"/>
      <w:marRight w:val="0"/>
      <w:marTop w:val="0"/>
      <w:marBottom w:val="0"/>
      <w:divBdr>
        <w:top w:val="none" w:sz="0" w:space="0" w:color="auto"/>
        <w:left w:val="none" w:sz="0" w:space="0" w:color="auto"/>
        <w:bottom w:val="none" w:sz="0" w:space="0" w:color="auto"/>
        <w:right w:val="none" w:sz="0" w:space="0" w:color="auto"/>
      </w:divBdr>
    </w:div>
    <w:div w:id="1234775893">
      <w:bodyDiv w:val="1"/>
      <w:marLeft w:val="0"/>
      <w:marRight w:val="0"/>
      <w:marTop w:val="0"/>
      <w:marBottom w:val="0"/>
      <w:divBdr>
        <w:top w:val="none" w:sz="0" w:space="0" w:color="auto"/>
        <w:left w:val="none" w:sz="0" w:space="0" w:color="auto"/>
        <w:bottom w:val="none" w:sz="0" w:space="0" w:color="auto"/>
        <w:right w:val="none" w:sz="0" w:space="0" w:color="auto"/>
      </w:divBdr>
    </w:div>
    <w:div w:id="1252934935">
      <w:bodyDiv w:val="1"/>
      <w:marLeft w:val="0"/>
      <w:marRight w:val="0"/>
      <w:marTop w:val="0"/>
      <w:marBottom w:val="0"/>
      <w:divBdr>
        <w:top w:val="none" w:sz="0" w:space="0" w:color="auto"/>
        <w:left w:val="none" w:sz="0" w:space="0" w:color="auto"/>
        <w:bottom w:val="none" w:sz="0" w:space="0" w:color="auto"/>
        <w:right w:val="none" w:sz="0" w:space="0" w:color="auto"/>
      </w:divBdr>
    </w:div>
    <w:div w:id="1272396469">
      <w:bodyDiv w:val="1"/>
      <w:marLeft w:val="0"/>
      <w:marRight w:val="0"/>
      <w:marTop w:val="0"/>
      <w:marBottom w:val="0"/>
      <w:divBdr>
        <w:top w:val="none" w:sz="0" w:space="0" w:color="auto"/>
        <w:left w:val="none" w:sz="0" w:space="0" w:color="auto"/>
        <w:bottom w:val="none" w:sz="0" w:space="0" w:color="auto"/>
        <w:right w:val="none" w:sz="0" w:space="0" w:color="auto"/>
      </w:divBdr>
    </w:div>
    <w:div w:id="1280142285">
      <w:bodyDiv w:val="1"/>
      <w:marLeft w:val="0"/>
      <w:marRight w:val="0"/>
      <w:marTop w:val="0"/>
      <w:marBottom w:val="0"/>
      <w:divBdr>
        <w:top w:val="none" w:sz="0" w:space="0" w:color="auto"/>
        <w:left w:val="none" w:sz="0" w:space="0" w:color="auto"/>
        <w:bottom w:val="none" w:sz="0" w:space="0" w:color="auto"/>
        <w:right w:val="none" w:sz="0" w:space="0" w:color="auto"/>
      </w:divBdr>
    </w:div>
    <w:div w:id="1283145633">
      <w:bodyDiv w:val="1"/>
      <w:marLeft w:val="0"/>
      <w:marRight w:val="0"/>
      <w:marTop w:val="0"/>
      <w:marBottom w:val="0"/>
      <w:divBdr>
        <w:top w:val="none" w:sz="0" w:space="0" w:color="auto"/>
        <w:left w:val="none" w:sz="0" w:space="0" w:color="auto"/>
        <w:bottom w:val="none" w:sz="0" w:space="0" w:color="auto"/>
        <w:right w:val="none" w:sz="0" w:space="0" w:color="auto"/>
      </w:divBdr>
    </w:div>
    <w:div w:id="1285193667">
      <w:bodyDiv w:val="1"/>
      <w:marLeft w:val="0"/>
      <w:marRight w:val="0"/>
      <w:marTop w:val="0"/>
      <w:marBottom w:val="0"/>
      <w:divBdr>
        <w:top w:val="none" w:sz="0" w:space="0" w:color="auto"/>
        <w:left w:val="none" w:sz="0" w:space="0" w:color="auto"/>
        <w:bottom w:val="none" w:sz="0" w:space="0" w:color="auto"/>
        <w:right w:val="none" w:sz="0" w:space="0" w:color="auto"/>
      </w:divBdr>
    </w:div>
    <w:div w:id="1294364086">
      <w:bodyDiv w:val="1"/>
      <w:marLeft w:val="0"/>
      <w:marRight w:val="0"/>
      <w:marTop w:val="0"/>
      <w:marBottom w:val="0"/>
      <w:divBdr>
        <w:top w:val="none" w:sz="0" w:space="0" w:color="auto"/>
        <w:left w:val="none" w:sz="0" w:space="0" w:color="auto"/>
        <w:bottom w:val="none" w:sz="0" w:space="0" w:color="auto"/>
        <w:right w:val="none" w:sz="0" w:space="0" w:color="auto"/>
      </w:divBdr>
    </w:div>
    <w:div w:id="1294672640">
      <w:bodyDiv w:val="1"/>
      <w:marLeft w:val="0"/>
      <w:marRight w:val="0"/>
      <w:marTop w:val="0"/>
      <w:marBottom w:val="0"/>
      <w:divBdr>
        <w:top w:val="none" w:sz="0" w:space="0" w:color="auto"/>
        <w:left w:val="none" w:sz="0" w:space="0" w:color="auto"/>
        <w:bottom w:val="none" w:sz="0" w:space="0" w:color="auto"/>
        <w:right w:val="none" w:sz="0" w:space="0" w:color="auto"/>
      </w:divBdr>
    </w:div>
    <w:div w:id="1308120888">
      <w:bodyDiv w:val="1"/>
      <w:marLeft w:val="0"/>
      <w:marRight w:val="0"/>
      <w:marTop w:val="0"/>
      <w:marBottom w:val="0"/>
      <w:divBdr>
        <w:top w:val="none" w:sz="0" w:space="0" w:color="auto"/>
        <w:left w:val="none" w:sz="0" w:space="0" w:color="auto"/>
        <w:bottom w:val="none" w:sz="0" w:space="0" w:color="auto"/>
        <w:right w:val="none" w:sz="0" w:space="0" w:color="auto"/>
      </w:divBdr>
    </w:div>
    <w:div w:id="1312903638">
      <w:bodyDiv w:val="1"/>
      <w:marLeft w:val="0"/>
      <w:marRight w:val="0"/>
      <w:marTop w:val="0"/>
      <w:marBottom w:val="0"/>
      <w:divBdr>
        <w:top w:val="none" w:sz="0" w:space="0" w:color="auto"/>
        <w:left w:val="none" w:sz="0" w:space="0" w:color="auto"/>
        <w:bottom w:val="none" w:sz="0" w:space="0" w:color="auto"/>
        <w:right w:val="none" w:sz="0" w:space="0" w:color="auto"/>
      </w:divBdr>
    </w:div>
    <w:div w:id="1315644209">
      <w:bodyDiv w:val="1"/>
      <w:marLeft w:val="0"/>
      <w:marRight w:val="0"/>
      <w:marTop w:val="0"/>
      <w:marBottom w:val="0"/>
      <w:divBdr>
        <w:top w:val="none" w:sz="0" w:space="0" w:color="auto"/>
        <w:left w:val="none" w:sz="0" w:space="0" w:color="auto"/>
        <w:bottom w:val="none" w:sz="0" w:space="0" w:color="auto"/>
        <w:right w:val="none" w:sz="0" w:space="0" w:color="auto"/>
      </w:divBdr>
    </w:div>
    <w:div w:id="1317146252">
      <w:bodyDiv w:val="1"/>
      <w:marLeft w:val="0"/>
      <w:marRight w:val="0"/>
      <w:marTop w:val="0"/>
      <w:marBottom w:val="0"/>
      <w:divBdr>
        <w:top w:val="none" w:sz="0" w:space="0" w:color="auto"/>
        <w:left w:val="none" w:sz="0" w:space="0" w:color="auto"/>
        <w:bottom w:val="none" w:sz="0" w:space="0" w:color="auto"/>
        <w:right w:val="none" w:sz="0" w:space="0" w:color="auto"/>
      </w:divBdr>
    </w:div>
    <w:div w:id="1320495989">
      <w:bodyDiv w:val="1"/>
      <w:marLeft w:val="0"/>
      <w:marRight w:val="0"/>
      <w:marTop w:val="0"/>
      <w:marBottom w:val="0"/>
      <w:divBdr>
        <w:top w:val="none" w:sz="0" w:space="0" w:color="auto"/>
        <w:left w:val="none" w:sz="0" w:space="0" w:color="auto"/>
        <w:bottom w:val="none" w:sz="0" w:space="0" w:color="auto"/>
        <w:right w:val="none" w:sz="0" w:space="0" w:color="auto"/>
      </w:divBdr>
    </w:div>
    <w:div w:id="1332179213">
      <w:bodyDiv w:val="1"/>
      <w:marLeft w:val="0"/>
      <w:marRight w:val="0"/>
      <w:marTop w:val="0"/>
      <w:marBottom w:val="0"/>
      <w:divBdr>
        <w:top w:val="none" w:sz="0" w:space="0" w:color="auto"/>
        <w:left w:val="none" w:sz="0" w:space="0" w:color="auto"/>
        <w:bottom w:val="none" w:sz="0" w:space="0" w:color="auto"/>
        <w:right w:val="none" w:sz="0" w:space="0" w:color="auto"/>
      </w:divBdr>
    </w:div>
    <w:div w:id="1345323134">
      <w:bodyDiv w:val="1"/>
      <w:marLeft w:val="0"/>
      <w:marRight w:val="0"/>
      <w:marTop w:val="0"/>
      <w:marBottom w:val="0"/>
      <w:divBdr>
        <w:top w:val="none" w:sz="0" w:space="0" w:color="auto"/>
        <w:left w:val="none" w:sz="0" w:space="0" w:color="auto"/>
        <w:bottom w:val="none" w:sz="0" w:space="0" w:color="auto"/>
        <w:right w:val="none" w:sz="0" w:space="0" w:color="auto"/>
      </w:divBdr>
    </w:div>
    <w:div w:id="1349525525">
      <w:bodyDiv w:val="1"/>
      <w:marLeft w:val="0"/>
      <w:marRight w:val="0"/>
      <w:marTop w:val="0"/>
      <w:marBottom w:val="0"/>
      <w:divBdr>
        <w:top w:val="none" w:sz="0" w:space="0" w:color="auto"/>
        <w:left w:val="none" w:sz="0" w:space="0" w:color="auto"/>
        <w:bottom w:val="none" w:sz="0" w:space="0" w:color="auto"/>
        <w:right w:val="none" w:sz="0" w:space="0" w:color="auto"/>
      </w:divBdr>
    </w:div>
    <w:div w:id="1358654089">
      <w:bodyDiv w:val="1"/>
      <w:marLeft w:val="0"/>
      <w:marRight w:val="0"/>
      <w:marTop w:val="0"/>
      <w:marBottom w:val="0"/>
      <w:divBdr>
        <w:top w:val="none" w:sz="0" w:space="0" w:color="auto"/>
        <w:left w:val="none" w:sz="0" w:space="0" w:color="auto"/>
        <w:bottom w:val="none" w:sz="0" w:space="0" w:color="auto"/>
        <w:right w:val="none" w:sz="0" w:space="0" w:color="auto"/>
      </w:divBdr>
    </w:div>
    <w:div w:id="1368027928">
      <w:bodyDiv w:val="1"/>
      <w:marLeft w:val="0"/>
      <w:marRight w:val="0"/>
      <w:marTop w:val="0"/>
      <w:marBottom w:val="0"/>
      <w:divBdr>
        <w:top w:val="none" w:sz="0" w:space="0" w:color="auto"/>
        <w:left w:val="none" w:sz="0" w:space="0" w:color="auto"/>
        <w:bottom w:val="none" w:sz="0" w:space="0" w:color="auto"/>
        <w:right w:val="none" w:sz="0" w:space="0" w:color="auto"/>
      </w:divBdr>
    </w:div>
    <w:div w:id="1382292978">
      <w:bodyDiv w:val="1"/>
      <w:marLeft w:val="0"/>
      <w:marRight w:val="0"/>
      <w:marTop w:val="0"/>
      <w:marBottom w:val="0"/>
      <w:divBdr>
        <w:top w:val="none" w:sz="0" w:space="0" w:color="auto"/>
        <w:left w:val="none" w:sz="0" w:space="0" w:color="auto"/>
        <w:bottom w:val="none" w:sz="0" w:space="0" w:color="auto"/>
        <w:right w:val="none" w:sz="0" w:space="0" w:color="auto"/>
      </w:divBdr>
    </w:div>
    <w:div w:id="1383096654">
      <w:bodyDiv w:val="1"/>
      <w:marLeft w:val="0"/>
      <w:marRight w:val="0"/>
      <w:marTop w:val="0"/>
      <w:marBottom w:val="0"/>
      <w:divBdr>
        <w:top w:val="none" w:sz="0" w:space="0" w:color="auto"/>
        <w:left w:val="none" w:sz="0" w:space="0" w:color="auto"/>
        <w:bottom w:val="none" w:sz="0" w:space="0" w:color="auto"/>
        <w:right w:val="none" w:sz="0" w:space="0" w:color="auto"/>
      </w:divBdr>
    </w:div>
    <w:div w:id="1387991939">
      <w:bodyDiv w:val="1"/>
      <w:marLeft w:val="0"/>
      <w:marRight w:val="0"/>
      <w:marTop w:val="0"/>
      <w:marBottom w:val="0"/>
      <w:divBdr>
        <w:top w:val="none" w:sz="0" w:space="0" w:color="auto"/>
        <w:left w:val="none" w:sz="0" w:space="0" w:color="auto"/>
        <w:bottom w:val="none" w:sz="0" w:space="0" w:color="auto"/>
        <w:right w:val="none" w:sz="0" w:space="0" w:color="auto"/>
      </w:divBdr>
    </w:div>
    <w:div w:id="1399018266">
      <w:bodyDiv w:val="1"/>
      <w:marLeft w:val="0"/>
      <w:marRight w:val="0"/>
      <w:marTop w:val="0"/>
      <w:marBottom w:val="0"/>
      <w:divBdr>
        <w:top w:val="none" w:sz="0" w:space="0" w:color="auto"/>
        <w:left w:val="none" w:sz="0" w:space="0" w:color="auto"/>
        <w:bottom w:val="none" w:sz="0" w:space="0" w:color="auto"/>
        <w:right w:val="none" w:sz="0" w:space="0" w:color="auto"/>
      </w:divBdr>
    </w:div>
    <w:div w:id="1400981203">
      <w:bodyDiv w:val="1"/>
      <w:marLeft w:val="0"/>
      <w:marRight w:val="0"/>
      <w:marTop w:val="0"/>
      <w:marBottom w:val="0"/>
      <w:divBdr>
        <w:top w:val="none" w:sz="0" w:space="0" w:color="auto"/>
        <w:left w:val="none" w:sz="0" w:space="0" w:color="auto"/>
        <w:bottom w:val="none" w:sz="0" w:space="0" w:color="auto"/>
        <w:right w:val="none" w:sz="0" w:space="0" w:color="auto"/>
      </w:divBdr>
    </w:div>
    <w:div w:id="1403796687">
      <w:bodyDiv w:val="1"/>
      <w:marLeft w:val="0"/>
      <w:marRight w:val="0"/>
      <w:marTop w:val="0"/>
      <w:marBottom w:val="0"/>
      <w:divBdr>
        <w:top w:val="none" w:sz="0" w:space="0" w:color="auto"/>
        <w:left w:val="none" w:sz="0" w:space="0" w:color="auto"/>
        <w:bottom w:val="none" w:sz="0" w:space="0" w:color="auto"/>
        <w:right w:val="none" w:sz="0" w:space="0" w:color="auto"/>
      </w:divBdr>
    </w:div>
    <w:div w:id="1406223339">
      <w:bodyDiv w:val="1"/>
      <w:marLeft w:val="0"/>
      <w:marRight w:val="0"/>
      <w:marTop w:val="0"/>
      <w:marBottom w:val="0"/>
      <w:divBdr>
        <w:top w:val="none" w:sz="0" w:space="0" w:color="auto"/>
        <w:left w:val="none" w:sz="0" w:space="0" w:color="auto"/>
        <w:bottom w:val="none" w:sz="0" w:space="0" w:color="auto"/>
        <w:right w:val="none" w:sz="0" w:space="0" w:color="auto"/>
      </w:divBdr>
    </w:div>
    <w:div w:id="1410422251">
      <w:bodyDiv w:val="1"/>
      <w:marLeft w:val="0"/>
      <w:marRight w:val="0"/>
      <w:marTop w:val="0"/>
      <w:marBottom w:val="0"/>
      <w:divBdr>
        <w:top w:val="none" w:sz="0" w:space="0" w:color="auto"/>
        <w:left w:val="none" w:sz="0" w:space="0" w:color="auto"/>
        <w:bottom w:val="none" w:sz="0" w:space="0" w:color="auto"/>
        <w:right w:val="none" w:sz="0" w:space="0" w:color="auto"/>
      </w:divBdr>
    </w:div>
    <w:div w:id="1426341982">
      <w:bodyDiv w:val="1"/>
      <w:marLeft w:val="0"/>
      <w:marRight w:val="0"/>
      <w:marTop w:val="0"/>
      <w:marBottom w:val="0"/>
      <w:divBdr>
        <w:top w:val="none" w:sz="0" w:space="0" w:color="auto"/>
        <w:left w:val="none" w:sz="0" w:space="0" w:color="auto"/>
        <w:bottom w:val="none" w:sz="0" w:space="0" w:color="auto"/>
        <w:right w:val="none" w:sz="0" w:space="0" w:color="auto"/>
      </w:divBdr>
    </w:div>
    <w:div w:id="1430420287">
      <w:bodyDiv w:val="1"/>
      <w:marLeft w:val="0"/>
      <w:marRight w:val="0"/>
      <w:marTop w:val="0"/>
      <w:marBottom w:val="0"/>
      <w:divBdr>
        <w:top w:val="none" w:sz="0" w:space="0" w:color="auto"/>
        <w:left w:val="none" w:sz="0" w:space="0" w:color="auto"/>
        <w:bottom w:val="none" w:sz="0" w:space="0" w:color="auto"/>
        <w:right w:val="none" w:sz="0" w:space="0" w:color="auto"/>
      </w:divBdr>
    </w:div>
    <w:div w:id="1434015800">
      <w:bodyDiv w:val="1"/>
      <w:marLeft w:val="0"/>
      <w:marRight w:val="0"/>
      <w:marTop w:val="0"/>
      <w:marBottom w:val="0"/>
      <w:divBdr>
        <w:top w:val="none" w:sz="0" w:space="0" w:color="auto"/>
        <w:left w:val="none" w:sz="0" w:space="0" w:color="auto"/>
        <w:bottom w:val="none" w:sz="0" w:space="0" w:color="auto"/>
        <w:right w:val="none" w:sz="0" w:space="0" w:color="auto"/>
      </w:divBdr>
    </w:div>
    <w:div w:id="1435400204">
      <w:bodyDiv w:val="1"/>
      <w:marLeft w:val="0"/>
      <w:marRight w:val="0"/>
      <w:marTop w:val="0"/>
      <w:marBottom w:val="0"/>
      <w:divBdr>
        <w:top w:val="none" w:sz="0" w:space="0" w:color="auto"/>
        <w:left w:val="none" w:sz="0" w:space="0" w:color="auto"/>
        <w:bottom w:val="none" w:sz="0" w:space="0" w:color="auto"/>
        <w:right w:val="none" w:sz="0" w:space="0" w:color="auto"/>
      </w:divBdr>
    </w:div>
    <w:div w:id="1436289309">
      <w:bodyDiv w:val="1"/>
      <w:marLeft w:val="0"/>
      <w:marRight w:val="0"/>
      <w:marTop w:val="0"/>
      <w:marBottom w:val="0"/>
      <w:divBdr>
        <w:top w:val="none" w:sz="0" w:space="0" w:color="auto"/>
        <w:left w:val="none" w:sz="0" w:space="0" w:color="auto"/>
        <w:bottom w:val="none" w:sz="0" w:space="0" w:color="auto"/>
        <w:right w:val="none" w:sz="0" w:space="0" w:color="auto"/>
      </w:divBdr>
    </w:div>
    <w:div w:id="1441144319">
      <w:bodyDiv w:val="1"/>
      <w:marLeft w:val="0"/>
      <w:marRight w:val="0"/>
      <w:marTop w:val="0"/>
      <w:marBottom w:val="0"/>
      <w:divBdr>
        <w:top w:val="none" w:sz="0" w:space="0" w:color="auto"/>
        <w:left w:val="none" w:sz="0" w:space="0" w:color="auto"/>
        <w:bottom w:val="none" w:sz="0" w:space="0" w:color="auto"/>
        <w:right w:val="none" w:sz="0" w:space="0" w:color="auto"/>
      </w:divBdr>
    </w:div>
    <w:div w:id="1446970385">
      <w:bodyDiv w:val="1"/>
      <w:marLeft w:val="0"/>
      <w:marRight w:val="0"/>
      <w:marTop w:val="0"/>
      <w:marBottom w:val="0"/>
      <w:divBdr>
        <w:top w:val="none" w:sz="0" w:space="0" w:color="auto"/>
        <w:left w:val="none" w:sz="0" w:space="0" w:color="auto"/>
        <w:bottom w:val="none" w:sz="0" w:space="0" w:color="auto"/>
        <w:right w:val="none" w:sz="0" w:space="0" w:color="auto"/>
      </w:divBdr>
    </w:div>
    <w:div w:id="1452430756">
      <w:bodyDiv w:val="1"/>
      <w:marLeft w:val="0"/>
      <w:marRight w:val="0"/>
      <w:marTop w:val="0"/>
      <w:marBottom w:val="0"/>
      <w:divBdr>
        <w:top w:val="none" w:sz="0" w:space="0" w:color="auto"/>
        <w:left w:val="none" w:sz="0" w:space="0" w:color="auto"/>
        <w:bottom w:val="none" w:sz="0" w:space="0" w:color="auto"/>
        <w:right w:val="none" w:sz="0" w:space="0" w:color="auto"/>
      </w:divBdr>
    </w:div>
    <w:div w:id="1453161881">
      <w:bodyDiv w:val="1"/>
      <w:marLeft w:val="0"/>
      <w:marRight w:val="0"/>
      <w:marTop w:val="0"/>
      <w:marBottom w:val="0"/>
      <w:divBdr>
        <w:top w:val="none" w:sz="0" w:space="0" w:color="auto"/>
        <w:left w:val="none" w:sz="0" w:space="0" w:color="auto"/>
        <w:bottom w:val="none" w:sz="0" w:space="0" w:color="auto"/>
        <w:right w:val="none" w:sz="0" w:space="0" w:color="auto"/>
      </w:divBdr>
    </w:div>
    <w:div w:id="1458445770">
      <w:bodyDiv w:val="1"/>
      <w:marLeft w:val="0"/>
      <w:marRight w:val="0"/>
      <w:marTop w:val="0"/>
      <w:marBottom w:val="0"/>
      <w:divBdr>
        <w:top w:val="none" w:sz="0" w:space="0" w:color="auto"/>
        <w:left w:val="none" w:sz="0" w:space="0" w:color="auto"/>
        <w:bottom w:val="none" w:sz="0" w:space="0" w:color="auto"/>
        <w:right w:val="none" w:sz="0" w:space="0" w:color="auto"/>
      </w:divBdr>
    </w:div>
    <w:div w:id="1469861325">
      <w:bodyDiv w:val="1"/>
      <w:marLeft w:val="0"/>
      <w:marRight w:val="0"/>
      <w:marTop w:val="0"/>
      <w:marBottom w:val="0"/>
      <w:divBdr>
        <w:top w:val="none" w:sz="0" w:space="0" w:color="auto"/>
        <w:left w:val="none" w:sz="0" w:space="0" w:color="auto"/>
        <w:bottom w:val="none" w:sz="0" w:space="0" w:color="auto"/>
        <w:right w:val="none" w:sz="0" w:space="0" w:color="auto"/>
      </w:divBdr>
    </w:div>
    <w:div w:id="1472478875">
      <w:bodyDiv w:val="1"/>
      <w:marLeft w:val="0"/>
      <w:marRight w:val="0"/>
      <w:marTop w:val="0"/>
      <w:marBottom w:val="0"/>
      <w:divBdr>
        <w:top w:val="none" w:sz="0" w:space="0" w:color="auto"/>
        <w:left w:val="none" w:sz="0" w:space="0" w:color="auto"/>
        <w:bottom w:val="none" w:sz="0" w:space="0" w:color="auto"/>
        <w:right w:val="none" w:sz="0" w:space="0" w:color="auto"/>
      </w:divBdr>
    </w:div>
    <w:div w:id="1473476587">
      <w:bodyDiv w:val="1"/>
      <w:marLeft w:val="0"/>
      <w:marRight w:val="0"/>
      <w:marTop w:val="0"/>
      <w:marBottom w:val="0"/>
      <w:divBdr>
        <w:top w:val="none" w:sz="0" w:space="0" w:color="auto"/>
        <w:left w:val="none" w:sz="0" w:space="0" w:color="auto"/>
        <w:bottom w:val="none" w:sz="0" w:space="0" w:color="auto"/>
        <w:right w:val="none" w:sz="0" w:space="0" w:color="auto"/>
      </w:divBdr>
    </w:div>
    <w:div w:id="1482228903">
      <w:bodyDiv w:val="1"/>
      <w:marLeft w:val="0"/>
      <w:marRight w:val="0"/>
      <w:marTop w:val="0"/>
      <w:marBottom w:val="0"/>
      <w:divBdr>
        <w:top w:val="none" w:sz="0" w:space="0" w:color="auto"/>
        <w:left w:val="none" w:sz="0" w:space="0" w:color="auto"/>
        <w:bottom w:val="none" w:sz="0" w:space="0" w:color="auto"/>
        <w:right w:val="none" w:sz="0" w:space="0" w:color="auto"/>
      </w:divBdr>
    </w:div>
    <w:div w:id="1482384395">
      <w:bodyDiv w:val="1"/>
      <w:marLeft w:val="0"/>
      <w:marRight w:val="0"/>
      <w:marTop w:val="0"/>
      <w:marBottom w:val="0"/>
      <w:divBdr>
        <w:top w:val="none" w:sz="0" w:space="0" w:color="auto"/>
        <w:left w:val="none" w:sz="0" w:space="0" w:color="auto"/>
        <w:bottom w:val="none" w:sz="0" w:space="0" w:color="auto"/>
        <w:right w:val="none" w:sz="0" w:space="0" w:color="auto"/>
      </w:divBdr>
    </w:div>
    <w:div w:id="1497257515">
      <w:bodyDiv w:val="1"/>
      <w:marLeft w:val="0"/>
      <w:marRight w:val="0"/>
      <w:marTop w:val="0"/>
      <w:marBottom w:val="0"/>
      <w:divBdr>
        <w:top w:val="none" w:sz="0" w:space="0" w:color="auto"/>
        <w:left w:val="none" w:sz="0" w:space="0" w:color="auto"/>
        <w:bottom w:val="none" w:sz="0" w:space="0" w:color="auto"/>
        <w:right w:val="none" w:sz="0" w:space="0" w:color="auto"/>
      </w:divBdr>
    </w:div>
    <w:div w:id="1499923375">
      <w:bodyDiv w:val="1"/>
      <w:marLeft w:val="0"/>
      <w:marRight w:val="0"/>
      <w:marTop w:val="0"/>
      <w:marBottom w:val="0"/>
      <w:divBdr>
        <w:top w:val="none" w:sz="0" w:space="0" w:color="auto"/>
        <w:left w:val="none" w:sz="0" w:space="0" w:color="auto"/>
        <w:bottom w:val="none" w:sz="0" w:space="0" w:color="auto"/>
        <w:right w:val="none" w:sz="0" w:space="0" w:color="auto"/>
      </w:divBdr>
    </w:div>
    <w:div w:id="1502744194">
      <w:bodyDiv w:val="1"/>
      <w:marLeft w:val="0"/>
      <w:marRight w:val="0"/>
      <w:marTop w:val="0"/>
      <w:marBottom w:val="0"/>
      <w:divBdr>
        <w:top w:val="none" w:sz="0" w:space="0" w:color="auto"/>
        <w:left w:val="none" w:sz="0" w:space="0" w:color="auto"/>
        <w:bottom w:val="none" w:sz="0" w:space="0" w:color="auto"/>
        <w:right w:val="none" w:sz="0" w:space="0" w:color="auto"/>
      </w:divBdr>
    </w:div>
    <w:div w:id="1516311655">
      <w:bodyDiv w:val="1"/>
      <w:marLeft w:val="0"/>
      <w:marRight w:val="0"/>
      <w:marTop w:val="0"/>
      <w:marBottom w:val="0"/>
      <w:divBdr>
        <w:top w:val="none" w:sz="0" w:space="0" w:color="auto"/>
        <w:left w:val="none" w:sz="0" w:space="0" w:color="auto"/>
        <w:bottom w:val="none" w:sz="0" w:space="0" w:color="auto"/>
        <w:right w:val="none" w:sz="0" w:space="0" w:color="auto"/>
      </w:divBdr>
    </w:div>
    <w:div w:id="1551457053">
      <w:bodyDiv w:val="1"/>
      <w:marLeft w:val="0"/>
      <w:marRight w:val="0"/>
      <w:marTop w:val="0"/>
      <w:marBottom w:val="0"/>
      <w:divBdr>
        <w:top w:val="none" w:sz="0" w:space="0" w:color="auto"/>
        <w:left w:val="none" w:sz="0" w:space="0" w:color="auto"/>
        <w:bottom w:val="none" w:sz="0" w:space="0" w:color="auto"/>
        <w:right w:val="none" w:sz="0" w:space="0" w:color="auto"/>
      </w:divBdr>
    </w:div>
    <w:div w:id="1555703032">
      <w:bodyDiv w:val="1"/>
      <w:marLeft w:val="0"/>
      <w:marRight w:val="0"/>
      <w:marTop w:val="0"/>
      <w:marBottom w:val="0"/>
      <w:divBdr>
        <w:top w:val="none" w:sz="0" w:space="0" w:color="auto"/>
        <w:left w:val="none" w:sz="0" w:space="0" w:color="auto"/>
        <w:bottom w:val="none" w:sz="0" w:space="0" w:color="auto"/>
        <w:right w:val="none" w:sz="0" w:space="0" w:color="auto"/>
      </w:divBdr>
    </w:div>
    <w:div w:id="1557010785">
      <w:bodyDiv w:val="1"/>
      <w:marLeft w:val="0"/>
      <w:marRight w:val="0"/>
      <w:marTop w:val="0"/>
      <w:marBottom w:val="0"/>
      <w:divBdr>
        <w:top w:val="none" w:sz="0" w:space="0" w:color="auto"/>
        <w:left w:val="none" w:sz="0" w:space="0" w:color="auto"/>
        <w:bottom w:val="none" w:sz="0" w:space="0" w:color="auto"/>
        <w:right w:val="none" w:sz="0" w:space="0" w:color="auto"/>
      </w:divBdr>
    </w:div>
    <w:div w:id="1563100602">
      <w:bodyDiv w:val="1"/>
      <w:marLeft w:val="0"/>
      <w:marRight w:val="0"/>
      <w:marTop w:val="0"/>
      <w:marBottom w:val="0"/>
      <w:divBdr>
        <w:top w:val="none" w:sz="0" w:space="0" w:color="auto"/>
        <w:left w:val="none" w:sz="0" w:space="0" w:color="auto"/>
        <w:bottom w:val="none" w:sz="0" w:space="0" w:color="auto"/>
        <w:right w:val="none" w:sz="0" w:space="0" w:color="auto"/>
      </w:divBdr>
    </w:div>
    <w:div w:id="1566453389">
      <w:bodyDiv w:val="1"/>
      <w:marLeft w:val="0"/>
      <w:marRight w:val="0"/>
      <w:marTop w:val="0"/>
      <w:marBottom w:val="0"/>
      <w:divBdr>
        <w:top w:val="none" w:sz="0" w:space="0" w:color="auto"/>
        <w:left w:val="none" w:sz="0" w:space="0" w:color="auto"/>
        <w:bottom w:val="none" w:sz="0" w:space="0" w:color="auto"/>
        <w:right w:val="none" w:sz="0" w:space="0" w:color="auto"/>
      </w:divBdr>
    </w:div>
    <w:div w:id="1568150842">
      <w:bodyDiv w:val="1"/>
      <w:marLeft w:val="0"/>
      <w:marRight w:val="0"/>
      <w:marTop w:val="0"/>
      <w:marBottom w:val="0"/>
      <w:divBdr>
        <w:top w:val="none" w:sz="0" w:space="0" w:color="auto"/>
        <w:left w:val="none" w:sz="0" w:space="0" w:color="auto"/>
        <w:bottom w:val="none" w:sz="0" w:space="0" w:color="auto"/>
        <w:right w:val="none" w:sz="0" w:space="0" w:color="auto"/>
      </w:divBdr>
    </w:div>
    <w:div w:id="1582104941">
      <w:bodyDiv w:val="1"/>
      <w:marLeft w:val="0"/>
      <w:marRight w:val="0"/>
      <w:marTop w:val="0"/>
      <w:marBottom w:val="0"/>
      <w:divBdr>
        <w:top w:val="none" w:sz="0" w:space="0" w:color="auto"/>
        <w:left w:val="none" w:sz="0" w:space="0" w:color="auto"/>
        <w:bottom w:val="none" w:sz="0" w:space="0" w:color="auto"/>
        <w:right w:val="none" w:sz="0" w:space="0" w:color="auto"/>
      </w:divBdr>
    </w:div>
    <w:div w:id="1585409950">
      <w:bodyDiv w:val="1"/>
      <w:marLeft w:val="0"/>
      <w:marRight w:val="0"/>
      <w:marTop w:val="0"/>
      <w:marBottom w:val="0"/>
      <w:divBdr>
        <w:top w:val="none" w:sz="0" w:space="0" w:color="auto"/>
        <w:left w:val="none" w:sz="0" w:space="0" w:color="auto"/>
        <w:bottom w:val="none" w:sz="0" w:space="0" w:color="auto"/>
        <w:right w:val="none" w:sz="0" w:space="0" w:color="auto"/>
      </w:divBdr>
    </w:div>
    <w:div w:id="1587835793">
      <w:bodyDiv w:val="1"/>
      <w:marLeft w:val="0"/>
      <w:marRight w:val="0"/>
      <w:marTop w:val="0"/>
      <w:marBottom w:val="0"/>
      <w:divBdr>
        <w:top w:val="none" w:sz="0" w:space="0" w:color="auto"/>
        <w:left w:val="none" w:sz="0" w:space="0" w:color="auto"/>
        <w:bottom w:val="none" w:sz="0" w:space="0" w:color="auto"/>
        <w:right w:val="none" w:sz="0" w:space="0" w:color="auto"/>
      </w:divBdr>
    </w:div>
    <w:div w:id="1602910245">
      <w:bodyDiv w:val="1"/>
      <w:marLeft w:val="0"/>
      <w:marRight w:val="0"/>
      <w:marTop w:val="0"/>
      <w:marBottom w:val="0"/>
      <w:divBdr>
        <w:top w:val="none" w:sz="0" w:space="0" w:color="auto"/>
        <w:left w:val="none" w:sz="0" w:space="0" w:color="auto"/>
        <w:bottom w:val="none" w:sz="0" w:space="0" w:color="auto"/>
        <w:right w:val="none" w:sz="0" w:space="0" w:color="auto"/>
      </w:divBdr>
    </w:div>
    <w:div w:id="1610239322">
      <w:bodyDiv w:val="1"/>
      <w:marLeft w:val="0"/>
      <w:marRight w:val="0"/>
      <w:marTop w:val="0"/>
      <w:marBottom w:val="0"/>
      <w:divBdr>
        <w:top w:val="none" w:sz="0" w:space="0" w:color="auto"/>
        <w:left w:val="none" w:sz="0" w:space="0" w:color="auto"/>
        <w:bottom w:val="none" w:sz="0" w:space="0" w:color="auto"/>
        <w:right w:val="none" w:sz="0" w:space="0" w:color="auto"/>
      </w:divBdr>
    </w:div>
    <w:div w:id="1614939788">
      <w:bodyDiv w:val="1"/>
      <w:marLeft w:val="0"/>
      <w:marRight w:val="0"/>
      <w:marTop w:val="0"/>
      <w:marBottom w:val="0"/>
      <w:divBdr>
        <w:top w:val="none" w:sz="0" w:space="0" w:color="auto"/>
        <w:left w:val="none" w:sz="0" w:space="0" w:color="auto"/>
        <w:bottom w:val="none" w:sz="0" w:space="0" w:color="auto"/>
        <w:right w:val="none" w:sz="0" w:space="0" w:color="auto"/>
      </w:divBdr>
    </w:div>
    <w:div w:id="1622153224">
      <w:bodyDiv w:val="1"/>
      <w:marLeft w:val="0"/>
      <w:marRight w:val="0"/>
      <w:marTop w:val="0"/>
      <w:marBottom w:val="0"/>
      <w:divBdr>
        <w:top w:val="none" w:sz="0" w:space="0" w:color="auto"/>
        <w:left w:val="none" w:sz="0" w:space="0" w:color="auto"/>
        <w:bottom w:val="none" w:sz="0" w:space="0" w:color="auto"/>
        <w:right w:val="none" w:sz="0" w:space="0" w:color="auto"/>
      </w:divBdr>
    </w:div>
    <w:div w:id="1625231405">
      <w:bodyDiv w:val="1"/>
      <w:marLeft w:val="0"/>
      <w:marRight w:val="0"/>
      <w:marTop w:val="0"/>
      <w:marBottom w:val="0"/>
      <w:divBdr>
        <w:top w:val="none" w:sz="0" w:space="0" w:color="auto"/>
        <w:left w:val="none" w:sz="0" w:space="0" w:color="auto"/>
        <w:bottom w:val="none" w:sz="0" w:space="0" w:color="auto"/>
        <w:right w:val="none" w:sz="0" w:space="0" w:color="auto"/>
      </w:divBdr>
    </w:div>
    <w:div w:id="1634167975">
      <w:bodyDiv w:val="1"/>
      <w:marLeft w:val="0"/>
      <w:marRight w:val="0"/>
      <w:marTop w:val="0"/>
      <w:marBottom w:val="0"/>
      <w:divBdr>
        <w:top w:val="none" w:sz="0" w:space="0" w:color="auto"/>
        <w:left w:val="none" w:sz="0" w:space="0" w:color="auto"/>
        <w:bottom w:val="none" w:sz="0" w:space="0" w:color="auto"/>
        <w:right w:val="none" w:sz="0" w:space="0" w:color="auto"/>
      </w:divBdr>
    </w:div>
    <w:div w:id="1636832849">
      <w:bodyDiv w:val="1"/>
      <w:marLeft w:val="0"/>
      <w:marRight w:val="0"/>
      <w:marTop w:val="0"/>
      <w:marBottom w:val="0"/>
      <w:divBdr>
        <w:top w:val="none" w:sz="0" w:space="0" w:color="auto"/>
        <w:left w:val="none" w:sz="0" w:space="0" w:color="auto"/>
        <w:bottom w:val="none" w:sz="0" w:space="0" w:color="auto"/>
        <w:right w:val="none" w:sz="0" w:space="0" w:color="auto"/>
      </w:divBdr>
    </w:div>
    <w:div w:id="1637417884">
      <w:bodyDiv w:val="1"/>
      <w:marLeft w:val="0"/>
      <w:marRight w:val="0"/>
      <w:marTop w:val="0"/>
      <w:marBottom w:val="0"/>
      <w:divBdr>
        <w:top w:val="none" w:sz="0" w:space="0" w:color="auto"/>
        <w:left w:val="none" w:sz="0" w:space="0" w:color="auto"/>
        <w:bottom w:val="none" w:sz="0" w:space="0" w:color="auto"/>
        <w:right w:val="none" w:sz="0" w:space="0" w:color="auto"/>
      </w:divBdr>
    </w:div>
    <w:div w:id="1650400971">
      <w:bodyDiv w:val="1"/>
      <w:marLeft w:val="0"/>
      <w:marRight w:val="0"/>
      <w:marTop w:val="0"/>
      <w:marBottom w:val="0"/>
      <w:divBdr>
        <w:top w:val="none" w:sz="0" w:space="0" w:color="auto"/>
        <w:left w:val="none" w:sz="0" w:space="0" w:color="auto"/>
        <w:bottom w:val="none" w:sz="0" w:space="0" w:color="auto"/>
        <w:right w:val="none" w:sz="0" w:space="0" w:color="auto"/>
      </w:divBdr>
    </w:div>
    <w:div w:id="1661470670">
      <w:bodyDiv w:val="1"/>
      <w:marLeft w:val="0"/>
      <w:marRight w:val="0"/>
      <w:marTop w:val="0"/>
      <w:marBottom w:val="0"/>
      <w:divBdr>
        <w:top w:val="none" w:sz="0" w:space="0" w:color="auto"/>
        <w:left w:val="none" w:sz="0" w:space="0" w:color="auto"/>
        <w:bottom w:val="none" w:sz="0" w:space="0" w:color="auto"/>
        <w:right w:val="none" w:sz="0" w:space="0" w:color="auto"/>
      </w:divBdr>
    </w:div>
    <w:div w:id="1665235068">
      <w:bodyDiv w:val="1"/>
      <w:marLeft w:val="0"/>
      <w:marRight w:val="0"/>
      <w:marTop w:val="0"/>
      <w:marBottom w:val="0"/>
      <w:divBdr>
        <w:top w:val="none" w:sz="0" w:space="0" w:color="auto"/>
        <w:left w:val="none" w:sz="0" w:space="0" w:color="auto"/>
        <w:bottom w:val="none" w:sz="0" w:space="0" w:color="auto"/>
        <w:right w:val="none" w:sz="0" w:space="0" w:color="auto"/>
      </w:divBdr>
    </w:div>
    <w:div w:id="1667782257">
      <w:bodyDiv w:val="1"/>
      <w:marLeft w:val="0"/>
      <w:marRight w:val="0"/>
      <w:marTop w:val="0"/>
      <w:marBottom w:val="0"/>
      <w:divBdr>
        <w:top w:val="none" w:sz="0" w:space="0" w:color="auto"/>
        <w:left w:val="none" w:sz="0" w:space="0" w:color="auto"/>
        <w:bottom w:val="none" w:sz="0" w:space="0" w:color="auto"/>
        <w:right w:val="none" w:sz="0" w:space="0" w:color="auto"/>
      </w:divBdr>
    </w:div>
    <w:div w:id="1669136530">
      <w:bodyDiv w:val="1"/>
      <w:marLeft w:val="0"/>
      <w:marRight w:val="0"/>
      <w:marTop w:val="0"/>
      <w:marBottom w:val="0"/>
      <w:divBdr>
        <w:top w:val="none" w:sz="0" w:space="0" w:color="auto"/>
        <w:left w:val="none" w:sz="0" w:space="0" w:color="auto"/>
        <w:bottom w:val="none" w:sz="0" w:space="0" w:color="auto"/>
        <w:right w:val="none" w:sz="0" w:space="0" w:color="auto"/>
      </w:divBdr>
    </w:div>
    <w:div w:id="1696345801">
      <w:bodyDiv w:val="1"/>
      <w:marLeft w:val="0"/>
      <w:marRight w:val="0"/>
      <w:marTop w:val="0"/>
      <w:marBottom w:val="0"/>
      <w:divBdr>
        <w:top w:val="none" w:sz="0" w:space="0" w:color="auto"/>
        <w:left w:val="none" w:sz="0" w:space="0" w:color="auto"/>
        <w:bottom w:val="none" w:sz="0" w:space="0" w:color="auto"/>
        <w:right w:val="none" w:sz="0" w:space="0" w:color="auto"/>
      </w:divBdr>
    </w:div>
    <w:div w:id="1712147148">
      <w:bodyDiv w:val="1"/>
      <w:marLeft w:val="0"/>
      <w:marRight w:val="0"/>
      <w:marTop w:val="0"/>
      <w:marBottom w:val="0"/>
      <w:divBdr>
        <w:top w:val="none" w:sz="0" w:space="0" w:color="auto"/>
        <w:left w:val="none" w:sz="0" w:space="0" w:color="auto"/>
        <w:bottom w:val="none" w:sz="0" w:space="0" w:color="auto"/>
        <w:right w:val="none" w:sz="0" w:space="0" w:color="auto"/>
      </w:divBdr>
    </w:div>
    <w:div w:id="1715078247">
      <w:bodyDiv w:val="1"/>
      <w:marLeft w:val="0"/>
      <w:marRight w:val="0"/>
      <w:marTop w:val="0"/>
      <w:marBottom w:val="0"/>
      <w:divBdr>
        <w:top w:val="none" w:sz="0" w:space="0" w:color="auto"/>
        <w:left w:val="none" w:sz="0" w:space="0" w:color="auto"/>
        <w:bottom w:val="none" w:sz="0" w:space="0" w:color="auto"/>
        <w:right w:val="none" w:sz="0" w:space="0" w:color="auto"/>
      </w:divBdr>
    </w:div>
    <w:div w:id="1717117954">
      <w:bodyDiv w:val="1"/>
      <w:marLeft w:val="0"/>
      <w:marRight w:val="0"/>
      <w:marTop w:val="0"/>
      <w:marBottom w:val="0"/>
      <w:divBdr>
        <w:top w:val="none" w:sz="0" w:space="0" w:color="auto"/>
        <w:left w:val="none" w:sz="0" w:space="0" w:color="auto"/>
        <w:bottom w:val="none" w:sz="0" w:space="0" w:color="auto"/>
        <w:right w:val="none" w:sz="0" w:space="0" w:color="auto"/>
      </w:divBdr>
    </w:div>
    <w:div w:id="1724258145">
      <w:bodyDiv w:val="1"/>
      <w:marLeft w:val="0"/>
      <w:marRight w:val="0"/>
      <w:marTop w:val="0"/>
      <w:marBottom w:val="0"/>
      <w:divBdr>
        <w:top w:val="none" w:sz="0" w:space="0" w:color="auto"/>
        <w:left w:val="none" w:sz="0" w:space="0" w:color="auto"/>
        <w:bottom w:val="none" w:sz="0" w:space="0" w:color="auto"/>
        <w:right w:val="none" w:sz="0" w:space="0" w:color="auto"/>
      </w:divBdr>
    </w:div>
    <w:div w:id="1724519060">
      <w:bodyDiv w:val="1"/>
      <w:marLeft w:val="0"/>
      <w:marRight w:val="0"/>
      <w:marTop w:val="0"/>
      <w:marBottom w:val="0"/>
      <w:divBdr>
        <w:top w:val="none" w:sz="0" w:space="0" w:color="auto"/>
        <w:left w:val="none" w:sz="0" w:space="0" w:color="auto"/>
        <w:bottom w:val="none" w:sz="0" w:space="0" w:color="auto"/>
        <w:right w:val="none" w:sz="0" w:space="0" w:color="auto"/>
      </w:divBdr>
    </w:div>
    <w:div w:id="1737775832">
      <w:bodyDiv w:val="1"/>
      <w:marLeft w:val="0"/>
      <w:marRight w:val="0"/>
      <w:marTop w:val="0"/>
      <w:marBottom w:val="0"/>
      <w:divBdr>
        <w:top w:val="none" w:sz="0" w:space="0" w:color="auto"/>
        <w:left w:val="none" w:sz="0" w:space="0" w:color="auto"/>
        <w:bottom w:val="none" w:sz="0" w:space="0" w:color="auto"/>
        <w:right w:val="none" w:sz="0" w:space="0" w:color="auto"/>
      </w:divBdr>
    </w:div>
    <w:div w:id="1742940877">
      <w:bodyDiv w:val="1"/>
      <w:marLeft w:val="0"/>
      <w:marRight w:val="0"/>
      <w:marTop w:val="0"/>
      <w:marBottom w:val="0"/>
      <w:divBdr>
        <w:top w:val="none" w:sz="0" w:space="0" w:color="auto"/>
        <w:left w:val="none" w:sz="0" w:space="0" w:color="auto"/>
        <w:bottom w:val="none" w:sz="0" w:space="0" w:color="auto"/>
        <w:right w:val="none" w:sz="0" w:space="0" w:color="auto"/>
      </w:divBdr>
    </w:div>
    <w:div w:id="1743597573">
      <w:bodyDiv w:val="1"/>
      <w:marLeft w:val="0"/>
      <w:marRight w:val="0"/>
      <w:marTop w:val="0"/>
      <w:marBottom w:val="0"/>
      <w:divBdr>
        <w:top w:val="none" w:sz="0" w:space="0" w:color="auto"/>
        <w:left w:val="none" w:sz="0" w:space="0" w:color="auto"/>
        <w:bottom w:val="none" w:sz="0" w:space="0" w:color="auto"/>
        <w:right w:val="none" w:sz="0" w:space="0" w:color="auto"/>
      </w:divBdr>
    </w:div>
    <w:div w:id="1751542091">
      <w:bodyDiv w:val="1"/>
      <w:marLeft w:val="0"/>
      <w:marRight w:val="0"/>
      <w:marTop w:val="0"/>
      <w:marBottom w:val="0"/>
      <w:divBdr>
        <w:top w:val="none" w:sz="0" w:space="0" w:color="auto"/>
        <w:left w:val="none" w:sz="0" w:space="0" w:color="auto"/>
        <w:bottom w:val="none" w:sz="0" w:space="0" w:color="auto"/>
        <w:right w:val="none" w:sz="0" w:space="0" w:color="auto"/>
      </w:divBdr>
    </w:div>
    <w:div w:id="1752845294">
      <w:bodyDiv w:val="1"/>
      <w:marLeft w:val="0"/>
      <w:marRight w:val="0"/>
      <w:marTop w:val="0"/>
      <w:marBottom w:val="0"/>
      <w:divBdr>
        <w:top w:val="none" w:sz="0" w:space="0" w:color="auto"/>
        <w:left w:val="none" w:sz="0" w:space="0" w:color="auto"/>
        <w:bottom w:val="none" w:sz="0" w:space="0" w:color="auto"/>
        <w:right w:val="none" w:sz="0" w:space="0" w:color="auto"/>
      </w:divBdr>
    </w:div>
    <w:div w:id="1758138395">
      <w:bodyDiv w:val="1"/>
      <w:marLeft w:val="0"/>
      <w:marRight w:val="0"/>
      <w:marTop w:val="0"/>
      <w:marBottom w:val="0"/>
      <w:divBdr>
        <w:top w:val="none" w:sz="0" w:space="0" w:color="auto"/>
        <w:left w:val="none" w:sz="0" w:space="0" w:color="auto"/>
        <w:bottom w:val="none" w:sz="0" w:space="0" w:color="auto"/>
        <w:right w:val="none" w:sz="0" w:space="0" w:color="auto"/>
      </w:divBdr>
    </w:div>
    <w:div w:id="1761871556">
      <w:bodyDiv w:val="1"/>
      <w:marLeft w:val="0"/>
      <w:marRight w:val="0"/>
      <w:marTop w:val="0"/>
      <w:marBottom w:val="0"/>
      <w:divBdr>
        <w:top w:val="none" w:sz="0" w:space="0" w:color="auto"/>
        <w:left w:val="none" w:sz="0" w:space="0" w:color="auto"/>
        <w:bottom w:val="none" w:sz="0" w:space="0" w:color="auto"/>
        <w:right w:val="none" w:sz="0" w:space="0" w:color="auto"/>
      </w:divBdr>
    </w:div>
    <w:div w:id="1762407728">
      <w:bodyDiv w:val="1"/>
      <w:marLeft w:val="0"/>
      <w:marRight w:val="0"/>
      <w:marTop w:val="0"/>
      <w:marBottom w:val="0"/>
      <w:divBdr>
        <w:top w:val="none" w:sz="0" w:space="0" w:color="auto"/>
        <w:left w:val="none" w:sz="0" w:space="0" w:color="auto"/>
        <w:bottom w:val="none" w:sz="0" w:space="0" w:color="auto"/>
        <w:right w:val="none" w:sz="0" w:space="0" w:color="auto"/>
      </w:divBdr>
    </w:div>
    <w:div w:id="1783260413">
      <w:bodyDiv w:val="1"/>
      <w:marLeft w:val="0"/>
      <w:marRight w:val="0"/>
      <w:marTop w:val="0"/>
      <w:marBottom w:val="0"/>
      <w:divBdr>
        <w:top w:val="none" w:sz="0" w:space="0" w:color="auto"/>
        <w:left w:val="none" w:sz="0" w:space="0" w:color="auto"/>
        <w:bottom w:val="none" w:sz="0" w:space="0" w:color="auto"/>
        <w:right w:val="none" w:sz="0" w:space="0" w:color="auto"/>
      </w:divBdr>
    </w:div>
    <w:div w:id="1792935619">
      <w:bodyDiv w:val="1"/>
      <w:marLeft w:val="0"/>
      <w:marRight w:val="0"/>
      <w:marTop w:val="0"/>
      <w:marBottom w:val="0"/>
      <w:divBdr>
        <w:top w:val="none" w:sz="0" w:space="0" w:color="auto"/>
        <w:left w:val="none" w:sz="0" w:space="0" w:color="auto"/>
        <w:bottom w:val="none" w:sz="0" w:space="0" w:color="auto"/>
        <w:right w:val="none" w:sz="0" w:space="0" w:color="auto"/>
      </w:divBdr>
    </w:div>
    <w:div w:id="1795443348">
      <w:bodyDiv w:val="1"/>
      <w:marLeft w:val="0"/>
      <w:marRight w:val="0"/>
      <w:marTop w:val="0"/>
      <w:marBottom w:val="0"/>
      <w:divBdr>
        <w:top w:val="none" w:sz="0" w:space="0" w:color="auto"/>
        <w:left w:val="none" w:sz="0" w:space="0" w:color="auto"/>
        <w:bottom w:val="none" w:sz="0" w:space="0" w:color="auto"/>
        <w:right w:val="none" w:sz="0" w:space="0" w:color="auto"/>
      </w:divBdr>
    </w:div>
    <w:div w:id="1837378459">
      <w:bodyDiv w:val="1"/>
      <w:marLeft w:val="0"/>
      <w:marRight w:val="0"/>
      <w:marTop w:val="0"/>
      <w:marBottom w:val="0"/>
      <w:divBdr>
        <w:top w:val="none" w:sz="0" w:space="0" w:color="auto"/>
        <w:left w:val="none" w:sz="0" w:space="0" w:color="auto"/>
        <w:bottom w:val="none" w:sz="0" w:space="0" w:color="auto"/>
        <w:right w:val="none" w:sz="0" w:space="0" w:color="auto"/>
      </w:divBdr>
    </w:div>
    <w:div w:id="1840735844">
      <w:bodyDiv w:val="1"/>
      <w:marLeft w:val="0"/>
      <w:marRight w:val="0"/>
      <w:marTop w:val="0"/>
      <w:marBottom w:val="0"/>
      <w:divBdr>
        <w:top w:val="none" w:sz="0" w:space="0" w:color="auto"/>
        <w:left w:val="none" w:sz="0" w:space="0" w:color="auto"/>
        <w:bottom w:val="none" w:sz="0" w:space="0" w:color="auto"/>
        <w:right w:val="none" w:sz="0" w:space="0" w:color="auto"/>
      </w:divBdr>
    </w:div>
    <w:div w:id="1858497812">
      <w:bodyDiv w:val="1"/>
      <w:marLeft w:val="0"/>
      <w:marRight w:val="0"/>
      <w:marTop w:val="0"/>
      <w:marBottom w:val="0"/>
      <w:divBdr>
        <w:top w:val="none" w:sz="0" w:space="0" w:color="auto"/>
        <w:left w:val="none" w:sz="0" w:space="0" w:color="auto"/>
        <w:bottom w:val="none" w:sz="0" w:space="0" w:color="auto"/>
        <w:right w:val="none" w:sz="0" w:space="0" w:color="auto"/>
      </w:divBdr>
    </w:div>
    <w:div w:id="1860122916">
      <w:bodyDiv w:val="1"/>
      <w:marLeft w:val="0"/>
      <w:marRight w:val="0"/>
      <w:marTop w:val="0"/>
      <w:marBottom w:val="0"/>
      <w:divBdr>
        <w:top w:val="none" w:sz="0" w:space="0" w:color="auto"/>
        <w:left w:val="none" w:sz="0" w:space="0" w:color="auto"/>
        <w:bottom w:val="none" w:sz="0" w:space="0" w:color="auto"/>
        <w:right w:val="none" w:sz="0" w:space="0" w:color="auto"/>
      </w:divBdr>
    </w:div>
    <w:div w:id="1874228229">
      <w:bodyDiv w:val="1"/>
      <w:marLeft w:val="0"/>
      <w:marRight w:val="0"/>
      <w:marTop w:val="0"/>
      <w:marBottom w:val="0"/>
      <w:divBdr>
        <w:top w:val="none" w:sz="0" w:space="0" w:color="auto"/>
        <w:left w:val="none" w:sz="0" w:space="0" w:color="auto"/>
        <w:bottom w:val="none" w:sz="0" w:space="0" w:color="auto"/>
        <w:right w:val="none" w:sz="0" w:space="0" w:color="auto"/>
      </w:divBdr>
    </w:div>
    <w:div w:id="1891190632">
      <w:bodyDiv w:val="1"/>
      <w:marLeft w:val="0"/>
      <w:marRight w:val="0"/>
      <w:marTop w:val="0"/>
      <w:marBottom w:val="0"/>
      <w:divBdr>
        <w:top w:val="none" w:sz="0" w:space="0" w:color="auto"/>
        <w:left w:val="none" w:sz="0" w:space="0" w:color="auto"/>
        <w:bottom w:val="none" w:sz="0" w:space="0" w:color="auto"/>
        <w:right w:val="none" w:sz="0" w:space="0" w:color="auto"/>
      </w:divBdr>
    </w:div>
    <w:div w:id="1905334350">
      <w:bodyDiv w:val="1"/>
      <w:marLeft w:val="0"/>
      <w:marRight w:val="0"/>
      <w:marTop w:val="0"/>
      <w:marBottom w:val="0"/>
      <w:divBdr>
        <w:top w:val="none" w:sz="0" w:space="0" w:color="auto"/>
        <w:left w:val="none" w:sz="0" w:space="0" w:color="auto"/>
        <w:bottom w:val="none" w:sz="0" w:space="0" w:color="auto"/>
        <w:right w:val="none" w:sz="0" w:space="0" w:color="auto"/>
      </w:divBdr>
    </w:div>
    <w:div w:id="1910924840">
      <w:bodyDiv w:val="1"/>
      <w:marLeft w:val="0"/>
      <w:marRight w:val="0"/>
      <w:marTop w:val="0"/>
      <w:marBottom w:val="0"/>
      <w:divBdr>
        <w:top w:val="none" w:sz="0" w:space="0" w:color="auto"/>
        <w:left w:val="none" w:sz="0" w:space="0" w:color="auto"/>
        <w:bottom w:val="none" w:sz="0" w:space="0" w:color="auto"/>
        <w:right w:val="none" w:sz="0" w:space="0" w:color="auto"/>
      </w:divBdr>
    </w:div>
    <w:div w:id="1944997275">
      <w:bodyDiv w:val="1"/>
      <w:marLeft w:val="0"/>
      <w:marRight w:val="0"/>
      <w:marTop w:val="0"/>
      <w:marBottom w:val="0"/>
      <w:divBdr>
        <w:top w:val="none" w:sz="0" w:space="0" w:color="auto"/>
        <w:left w:val="none" w:sz="0" w:space="0" w:color="auto"/>
        <w:bottom w:val="none" w:sz="0" w:space="0" w:color="auto"/>
        <w:right w:val="none" w:sz="0" w:space="0" w:color="auto"/>
      </w:divBdr>
    </w:div>
    <w:div w:id="1946308772">
      <w:bodyDiv w:val="1"/>
      <w:marLeft w:val="0"/>
      <w:marRight w:val="0"/>
      <w:marTop w:val="0"/>
      <w:marBottom w:val="0"/>
      <w:divBdr>
        <w:top w:val="none" w:sz="0" w:space="0" w:color="auto"/>
        <w:left w:val="none" w:sz="0" w:space="0" w:color="auto"/>
        <w:bottom w:val="none" w:sz="0" w:space="0" w:color="auto"/>
        <w:right w:val="none" w:sz="0" w:space="0" w:color="auto"/>
      </w:divBdr>
    </w:div>
    <w:div w:id="1951618194">
      <w:bodyDiv w:val="1"/>
      <w:marLeft w:val="0"/>
      <w:marRight w:val="0"/>
      <w:marTop w:val="0"/>
      <w:marBottom w:val="0"/>
      <w:divBdr>
        <w:top w:val="none" w:sz="0" w:space="0" w:color="auto"/>
        <w:left w:val="none" w:sz="0" w:space="0" w:color="auto"/>
        <w:bottom w:val="none" w:sz="0" w:space="0" w:color="auto"/>
        <w:right w:val="none" w:sz="0" w:space="0" w:color="auto"/>
      </w:divBdr>
    </w:div>
    <w:div w:id="1967275978">
      <w:bodyDiv w:val="1"/>
      <w:marLeft w:val="0"/>
      <w:marRight w:val="0"/>
      <w:marTop w:val="0"/>
      <w:marBottom w:val="0"/>
      <w:divBdr>
        <w:top w:val="none" w:sz="0" w:space="0" w:color="auto"/>
        <w:left w:val="none" w:sz="0" w:space="0" w:color="auto"/>
        <w:bottom w:val="none" w:sz="0" w:space="0" w:color="auto"/>
        <w:right w:val="none" w:sz="0" w:space="0" w:color="auto"/>
      </w:divBdr>
    </w:div>
    <w:div w:id="1971546341">
      <w:bodyDiv w:val="1"/>
      <w:marLeft w:val="0"/>
      <w:marRight w:val="0"/>
      <w:marTop w:val="0"/>
      <w:marBottom w:val="0"/>
      <w:divBdr>
        <w:top w:val="none" w:sz="0" w:space="0" w:color="auto"/>
        <w:left w:val="none" w:sz="0" w:space="0" w:color="auto"/>
        <w:bottom w:val="none" w:sz="0" w:space="0" w:color="auto"/>
        <w:right w:val="none" w:sz="0" w:space="0" w:color="auto"/>
      </w:divBdr>
    </w:div>
    <w:div w:id="1981693781">
      <w:bodyDiv w:val="1"/>
      <w:marLeft w:val="0"/>
      <w:marRight w:val="0"/>
      <w:marTop w:val="0"/>
      <w:marBottom w:val="0"/>
      <w:divBdr>
        <w:top w:val="none" w:sz="0" w:space="0" w:color="auto"/>
        <w:left w:val="none" w:sz="0" w:space="0" w:color="auto"/>
        <w:bottom w:val="none" w:sz="0" w:space="0" w:color="auto"/>
        <w:right w:val="none" w:sz="0" w:space="0" w:color="auto"/>
      </w:divBdr>
    </w:div>
    <w:div w:id="1993022993">
      <w:bodyDiv w:val="1"/>
      <w:marLeft w:val="0"/>
      <w:marRight w:val="0"/>
      <w:marTop w:val="0"/>
      <w:marBottom w:val="0"/>
      <w:divBdr>
        <w:top w:val="none" w:sz="0" w:space="0" w:color="auto"/>
        <w:left w:val="none" w:sz="0" w:space="0" w:color="auto"/>
        <w:bottom w:val="none" w:sz="0" w:space="0" w:color="auto"/>
        <w:right w:val="none" w:sz="0" w:space="0" w:color="auto"/>
      </w:divBdr>
    </w:div>
    <w:div w:id="2000185187">
      <w:bodyDiv w:val="1"/>
      <w:marLeft w:val="0"/>
      <w:marRight w:val="0"/>
      <w:marTop w:val="0"/>
      <w:marBottom w:val="0"/>
      <w:divBdr>
        <w:top w:val="none" w:sz="0" w:space="0" w:color="auto"/>
        <w:left w:val="none" w:sz="0" w:space="0" w:color="auto"/>
        <w:bottom w:val="none" w:sz="0" w:space="0" w:color="auto"/>
        <w:right w:val="none" w:sz="0" w:space="0" w:color="auto"/>
      </w:divBdr>
    </w:div>
    <w:div w:id="2010865982">
      <w:bodyDiv w:val="1"/>
      <w:marLeft w:val="0"/>
      <w:marRight w:val="0"/>
      <w:marTop w:val="0"/>
      <w:marBottom w:val="0"/>
      <w:divBdr>
        <w:top w:val="none" w:sz="0" w:space="0" w:color="auto"/>
        <w:left w:val="none" w:sz="0" w:space="0" w:color="auto"/>
        <w:bottom w:val="none" w:sz="0" w:space="0" w:color="auto"/>
        <w:right w:val="none" w:sz="0" w:space="0" w:color="auto"/>
      </w:divBdr>
    </w:div>
    <w:div w:id="2018842297">
      <w:bodyDiv w:val="1"/>
      <w:marLeft w:val="0"/>
      <w:marRight w:val="0"/>
      <w:marTop w:val="0"/>
      <w:marBottom w:val="0"/>
      <w:divBdr>
        <w:top w:val="none" w:sz="0" w:space="0" w:color="auto"/>
        <w:left w:val="none" w:sz="0" w:space="0" w:color="auto"/>
        <w:bottom w:val="none" w:sz="0" w:space="0" w:color="auto"/>
        <w:right w:val="none" w:sz="0" w:space="0" w:color="auto"/>
      </w:divBdr>
    </w:div>
    <w:div w:id="2021808809">
      <w:bodyDiv w:val="1"/>
      <w:marLeft w:val="0"/>
      <w:marRight w:val="0"/>
      <w:marTop w:val="0"/>
      <w:marBottom w:val="0"/>
      <w:divBdr>
        <w:top w:val="none" w:sz="0" w:space="0" w:color="auto"/>
        <w:left w:val="none" w:sz="0" w:space="0" w:color="auto"/>
        <w:bottom w:val="none" w:sz="0" w:space="0" w:color="auto"/>
        <w:right w:val="none" w:sz="0" w:space="0" w:color="auto"/>
      </w:divBdr>
    </w:div>
    <w:div w:id="2044211753">
      <w:bodyDiv w:val="1"/>
      <w:marLeft w:val="0"/>
      <w:marRight w:val="0"/>
      <w:marTop w:val="0"/>
      <w:marBottom w:val="0"/>
      <w:divBdr>
        <w:top w:val="none" w:sz="0" w:space="0" w:color="auto"/>
        <w:left w:val="none" w:sz="0" w:space="0" w:color="auto"/>
        <w:bottom w:val="none" w:sz="0" w:space="0" w:color="auto"/>
        <w:right w:val="none" w:sz="0" w:space="0" w:color="auto"/>
      </w:divBdr>
    </w:div>
    <w:div w:id="2061123571">
      <w:bodyDiv w:val="1"/>
      <w:marLeft w:val="0"/>
      <w:marRight w:val="0"/>
      <w:marTop w:val="0"/>
      <w:marBottom w:val="0"/>
      <w:divBdr>
        <w:top w:val="none" w:sz="0" w:space="0" w:color="auto"/>
        <w:left w:val="none" w:sz="0" w:space="0" w:color="auto"/>
        <w:bottom w:val="none" w:sz="0" w:space="0" w:color="auto"/>
        <w:right w:val="none" w:sz="0" w:space="0" w:color="auto"/>
      </w:divBdr>
    </w:div>
    <w:div w:id="2064787191">
      <w:bodyDiv w:val="1"/>
      <w:marLeft w:val="0"/>
      <w:marRight w:val="0"/>
      <w:marTop w:val="0"/>
      <w:marBottom w:val="0"/>
      <w:divBdr>
        <w:top w:val="none" w:sz="0" w:space="0" w:color="auto"/>
        <w:left w:val="none" w:sz="0" w:space="0" w:color="auto"/>
        <w:bottom w:val="none" w:sz="0" w:space="0" w:color="auto"/>
        <w:right w:val="none" w:sz="0" w:space="0" w:color="auto"/>
      </w:divBdr>
      <w:divsChild>
        <w:div w:id="1443303191">
          <w:marLeft w:val="2850"/>
          <w:marRight w:val="0"/>
          <w:marTop w:val="0"/>
          <w:marBottom w:val="0"/>
          <w:divBdr>
            <w:top w:val="none" w:sz="0" w:space="0" w:color="auto"/>
            <w:left w:val="none" w:sz="0" w:space="0" w:color="auto"/>
            <w:bottom w:val="none" w:sz="0" w:space="0" w:color="auto"/>
            <w:right w:val="none" w:sz="0" w:space="0" w:color="auto"/>
          </w:divBdr>
        </w:div>
      </w:divsChild>
    </w:div>
    <w:div w:id="2067799282">
      <w:bodyDiv w:val="1"/>
      <w:marLeft w:val="0"/>
      <w:marRight w:val="0"/>
      <w:marTop w:val="0"/>
      <w:marBottom w:val="0"/>
      <w:divBdr>
        <w:top w:val="none" w:sz="0" w:space="0" w:color="auto"/>
        <w:left w:val="none" w:sz="0" w:space="0" w:color="auto"/>
        <w:bottom w:val="none" w:sz="0" w:space="0" w:color="auto"/>
        <w:right w:val="none" w:sz="0" w:space="0" w:color="auto"/>
      </w:divBdr>
    </w:div>
    <w:div w:id="2085180114">
      <w:bodyDiv w:val="1"/>
      <w:marLeft w:val="0"/>
      <w:marRight w:val="0"/>
      <w:marTop w:val="0"/>
      <w:marBottom w:val="0"/>
      <w:divBdr>
        <w:top w:val="none" w:sz="0" w:space="0" w:color="auto"/>
        <w:left w:val="none" w:sz="0" w:space="0" w:color="auto"/>
        <w:bottom w:val="none" w:sz="0" w:space="0" w:color="auto"/>
        <w:right w:val="none" w:sz="0" w:space="0" w:color="auto"/>
      </w:divBdr>
    </w:div>
    <w:div w:id="2086419263">
      <w:bodyDiv w:val="1"/>
      <w:marLeft w:val="0"/>
      <w:marRight w:val="0"/>
      <w:marTop w:val="0"/>
      <w:marBottom w:val="0"/>
      <w:divBdr>
        <w:top w:val="none" w:sz="0" w:space="0" w:color="auto"/>
        <w:left w:val="none" w:sz="0" w:space="0" w:color="auto"/>
        <w:bottom w:val="none" w:sz="0" w:space="0" w:color="auto"/>
        <w:right w:val="none" w:sz="0" w:space="0" w:color="auto"/>
      </w:divBdr>
    </w:div>
    <w:div w:id="2118988396">
      <w:bodyDiv w:val="1"/>
      <w:marLeft w:val="0"/>
      <w:marRight w:val="0"/>
      <w:marTop w:val="0"/>
      <w:marBottom w:val="0"/>
      <w:divBdr>
        <w:top w:val="none" w:sz="0" w:space="0" w:color="auto"/>
        <w:left w:val="none" w:sz="0" w:space="0" w:color="auto"/>
        <w:bottom w:val="none" w:sz="0" w:space="0" w:color="auto"/>
        <w:right w:val="none" w:sz="0" w:space="0" w:color="auto"/>
      </w:divBdr>
    </w:div>
    <w:div w:id="2131899481">
      <w:bodyDiv w:val="1"/>
      <w:marLeft w:val="0"/>
      <w:marRight w:val="0"/>
      <w:marTop w:val="0"/>
      <w:marBottom w:val="0"/>
      <w:divBdr>
        <w:top w:val="none" w:sz="0" w:space="0" w:color="auto"/>
        <w:left w:val="none" w:sz="0" w:space="0" w:color="auto"/>
        <w:bottom w:val="none" w:sz="0" w:space="0" w:color="auto"/>
        <w:right w:val="none" w:sz="0" w:space="0" w:color="auto"/>
      </w:divBdr>
    </w:div>
    <w:div w:id="2133479130">
      <w:bodyDiv w:val="1"/>
      <w:marLeft w:val="0"/>
      <w:marRight w:val="0"/>
      <w:marTop w:val="0"/>
      <w:marBottom w:val="0"/>
      <w:divBdr>
        <w:top w:val="none" w:sz="0" w:space="0" w:color="auto"/>
        <w:left w:val="none" w:sz="0" w:space="0" w:color="auto"/>
        <w:bottom w:val="none" w:sz="0" w:space="0" w:color="auto"/>
        <w:right w:val="none" w:sz="0" w:space="0" w:color="auto"/>
      </w:divBdr>
    </w:div>
    <w:div w:id="2134051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gif"/><Relationship Id="rId20" Type="http://schemas.openxmlformats.org/officeDocument/2006/relationships/image" Target="media/image8.jpg"/><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image" Target="media/image12.png"/><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hyperlink" Target="file:////Users/JakeDavies/Desktop/University/Year%202/Environmental%20Monitoring%20&amp;%20Remediation/Environmental%20Monitoring%20&amp;%20Remediation%20.docx" TargetMode="External"/><Relationship Id="rId12" Type="http://schemas.openxmlformats.org/officeDocument/2006/relationships/image" Target="media/image2.jpg"/><Relationship Id="rId13" Type="http://schemas.openxmlformats.org/officeDocument/2006/relationships/image" Target="media/image3.jpg"/><Relationship Id="rId14" Type="http://schemas.openxmlformats.org/officeDocument/2006/relationships/hyperlink" Target="https://dl.sciencesocieties.org/story/2016/sep/tue/small-scale-seismic-monitoring-of-varying-water-levels-in-granular-media-0" TargetMode="External"/><Relationship Id="rId15" Type="http://schemas.openxmlformats.org/officeDocument/2006/relationships/image" Target="media/image4.jpg"/><Relationship Id="rId16" Type="http://schemas.openxmlformats.org/officeDocument/2006/relationships/image" Target="media/image5.png"/><Relationship Id="rId17" Type="http://schemas.openxmlformats.org/officeDocument/2006/relationships/hyperlink" Target="http://butane.chem.uiuc.edu/pshapley/environmental/l39/1.html" TargetMode="External"/><Relationship Id="rId18" Type="http://schemas.openxmlformats.org/officeDocument/2006/relationships/image" Target="media/image6.png"/><Relationship Id="rId19" Type="http://schemas.openxmlformats.org/officeDocument/2006/relationships/image" Target="media/image7.gif"/><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16">
  <b:Source>
    <b:Tag>Tro05</b:Tag>
    <b:SourceType>BookSection</b:SourceType>
    <b:Guid>{3BD0B034-88C4-4843-8E6A-141FD71A3F1A}</b:Guid>
    <b:Title>Soils and soil fertility; Sixth Edition</b:Title>
    <b:Year>2005</b:Year>
    <b:Author>
      <b:Author>
        <b:NameList>
          <b:Person>
            <b:Last>Troeh</b:Last>
            <b:First>Frederick</b:First>
            <b:Middle>R</b:Middle>
          </b:Person>
          <b:Person>
            <b:Last>Thompson</b:Last>
            <b:First>Louis</b:First>
            <b:Middle>M</b:Middle>
          </b:Person>
        </b:NameList>
      </b:Author>
    </b:Author>
    <b:City>Oxford</b:City>
    <b:Publisher>Blackwell Publishing</b:Publisher>
    <b:Pages>432-433</b:Pages>
    <b:RefOrder>2</b:RefOrder>
  </b:Source>
  <b:Source>
    <b:Tag>Uni17</b:Tag>
    <b:SourceType>InternetSite</b:SourceType>
    <b:Guid>{1A35BE71-5FA5-4E22-A390-BCDD7393F73E}</b:Guid>
    <b:Title>Soil Nutrient Management</b:Title>
    <b:Author>
      <b:Author>
        <b:Corporate>University of Hawai</b:Corporate>
      </b:Author>
    </b:Author>
    <b:YearAccessed>2017</b:YearAccessed>
    <b:MonthAccessed>10</b:MonthAccessed>
    <b:DayAccessed>30</b:DayAccessed>
    <b:URL>https://www.ctahr.hawaii.edu/mauisoil/a_comp.aspx</b:URL>
    <b:RefOrder>1</b:RefOrder>
  </b:Source>
  <b:Source>
    <b:Tag>FAO15</b:Tag>
    <b:SourceType>Report</b:SourceType>
    <b:Guid>{4151330C-099E-471F-96EE-FE5E93327675}</b:Guid>
    <b:Title>Revised World Soil Charter</b:Title>
    <b:Year>2015</b:Year>
    <b:Author>
      <b:Author>
        <b:Corporate>FAO (Food and Agriculture Organization of the United Nations)</b:Corporate>
      </b:Author>
    </b:Author>
    <b:RefOrder>22</b:RefOrder>
  </b:Source>
  <b:Source>
    <b:Tag>Hel13</b:Tag>
    <b:SourceType>JournalArticle</b:SourceType>
    <b:Guid>{771FA74A-814D-48F2-8176-BF31C3271F9B}</b:Guid>
    <b:Title>Overview of in situ and ex situ remediation technologies for PCB-contaminated soils and sediments and obstacles for full-scale application</b:Title>
    <b:Year>2013</b:Year>
    <b:Author>
      <b:Author>
        <b:NameList>
          <b:Person>
            <b:Last>Gomes</b:Last>
            <b:First>Helena</b:First>
          </b:Person>
          <b:Person>
            <b:Last>Ferreir</b:Last>
            <b:First>Celia-Dias</b:First>
          </b:Person>
          <b:Person>
            <b:Last>Ribeiroa</b:Last>
            <b:First>Alexandra</b:First>
          </b:Person>
        </b:NameList>
      </b:Author>
    </b:Author>
    <b:JournalName>Science of The Total Environment</b:JournalName>
    <b:Pages>237-260</b:Pages>
    <b:RefOrder>3</b:RefOrder>
  </b:Source>
  <b:Source>
    <b:Tag>Cap11</b:Tag>
    <b:SourceType>JournalArticle</b:SourceType>
    <b:Guid>{5008F3E4-A265-46C9-B148-C206498B7A0F}</b:Guid>
    <b:Title>Possibilities and limitations of LCA for the evaluation of soil remediation and cleanup</b:Title>
    <b:JournalName>WIT Transactions on Ecology and the Environment.</b:JournalName>
    <b:Year>2011</b:Year>
    <b:Pages>213-223</b:Pages>
    <b:Author>
      <b:Author>
        <b:NameList>
          <b:Person>
            <b:Last>Cappuyns</b:Last>
            <b:First>Valérie</b:First>
          </b:Person>
        </b:NameList>
      </b:Author>
    </b:Author>
    <b:RefOrder>4</b:RefOrder>
  </b:Source>
  <b:Source>
    <b:Tag>RAF79</b:Tag>
    <b:SourceType>Book</b:SourceType>
    <b:Guid>{023854DB-F5E7-4BA7-A43F-8355EE57B8CB}</b:Guid>
    <b:Author>
      <b:Author>
        <b:NameList>
          <b:Person>
            <b:Last>Freeze</b:Last>
            <b:First>R</b:First>
            <b:Middle>A</b:Middle>
          </b:Person>
          <b:Person>
            <b:Last>Cherry</b:Last>
            <b:First>J</b:First>
            <b:Middle>A</b:Middle>
          </b:Person>
        </b:NameList>
      </b:Author>
    </b:Author>
    <b:Title>Groundwater</b:Title>
    <b:Year>1979</b:Year>
    <b:Pages>604</b:Pages>
    <b:City>Englewood Cliffs, NJ</b:City>
    <b:Publisher>Printice-Hall Inc</b:Publisher>
    <b:RefOrder>5</b:RefOrder>
  </b:Source>
  <b:Source>
    <b:Tag>UNE13</b:Tag>
    <b:SourceType>InternetSite</b:SourceType>
    <b:Guid>{04E3A118-6FB7-DE4D-8BB1-E6E4E97761E1}</b:Guid>
    <b:Author>
      <b:Author>
        <b:Corporate>UNEP</b:Corporate>
      </b:Author>
    </b:Author>
    <b:Title>United Nations Environment Programme</b:Title>
    <b:InternetSiteTitle>Phytoremediation: An Environmentally Sound Technology for Pollution Prevention, Control and Redmediation</b:InternetSiteTitle>
    <b:URL>http://www.unep.or.jp/Ietc/Publications/Freshwater/FMS2/1.asp</b:URL>
    <b:Year>2013</b:Year>
    <b:RefOrder>6</b:RefOrder>
  </b:Source>
  <b:Source>
    <b:Tag>DBa02</b:Tag>
    <b:SourceType>Report</b:SourceType>
    <b:Guid>{8BD57B47-A83B-E146-A19F-1F15FBDF73C9}</b:Guid>
    <b:Author>
      <b:Author>
        <b:NameList>
          <b:Person>
            <b:Last>Barr</b:Last>
            <b:First>D</b:First>
          </b:Person>
          <b:Person>
            <b:Last>Finnamore</b:Last>
            <b:First>J</b:First>
            <b:Middle>R</b:Middle>
          </b:Person>
          <b:Person>
            <b:Last>Bardos</b:Last>
            <b:First>R</b:First>
            <b:Middle>P</b:Middle>
          </b:Person>
          <b:Person>
            <b:Last>Weeks</b:Last>
            <b:First>J</b:First>
            <b:Middle>M</b:Middle>
          </b:Person>
          <b:Person>
            <b:Last>Nathanail</b:Last>
            <b:First>J</b:First>
            <b:Middle>M</b:Middle>
          </b:Person>
        </b:NameList>
      </b:Author>
    </b:Author>
    <b:Title>Biological methods for assessment and remediation of contaminated land: case studies. </b:Title>
    <b:Institution>Construction Industry Research and Information Association.</b:Institution>
    <b:Year>2002</b:Year>
    <b:RefOrder>23</b:RefOrder>
  </b:Source>
  <b:Source>
    <b:Tag>Bak94</b:Tag>
    <b:SourceType>JournalArticle</b:SourceType>
    <b:Guid>{5C72677A-59CA-3E4C-AC9B-9B5D135829D4}</b:Guid>
    <b:Author>
      <b:Author>
        <b:NameList>
          <b:Person>
            <b:Last>M</b:Last>
            <b:First>Baker</b:First>
          </b:Person>
          <b:Person>
            <b:Last>McGrath</b:Last>
            <b:First>P</b:First>
          </b:Person>
          <b:Person>
            <b:Last>Sidoli</b:Last>
            <b:First>R</b:First>
          </b:Person>
          <b:Person>
            <b:Last>Reeves</b:Last>
            <b:First>D</b:First>
          </b:Person>
        </b:NameList>
      </b:Author>
    </b:Author>
    <b:Title>The possibility of in situ heavy metal decontamination of polluted soils using crops of metal-accumulating plants.</b:Title>
    <b:Year>1994</b:Year>
    <b:JournalName>Resources Conservation Recycling</b:JournalName>
    <b:Volume>11</b:Volume>
    <b:Pages>41-49</b:Pages>
    <b:RefOrder>24</b:RefOrder>
  </b:Source>
  <b:Source>
    <b:Tag>Ver17</b:Tag>
    <b:SourceType>InternetSite</b:SourceType>
    <b:Guid>{C7B8AF22-8B5E-824B-89D3-272E4280A8D3}</b:Guid>
    <b:Title>Thermal Desorption</b:Title>
    <b:Year>2017</b:Year>
    <b:Author>
      <b:Author>
        <b:Corporate>VertaseFLI</b:Corporate>
      </b:Author>
    </b:Author>
    <b:InternetSiteTitle>VertaseFLI</b:InternetSiteTitle>
    <b:URL>http://www.vertasefli.co.uk/our-solutions/expertise/thermal-desorption</b:URL>
    <b:RefOrder>7</b:RefOrder>
  </b:Source>
  <b:Source>
    <b:Tag>Mar01</b:Tag>
    <b:SourceType>JournalArticle</b:SourceType>
    <b:Guid>{B0CF76E3-4581-4841-A0BE-2BFD4B5D5726}</b:Guid>
    <b:Title>Thermal Desorption Treatment of Contaminated Soils in a Novel Batch Thermal Reactor</b:Title>
    <b:Year>2001</b:Year>
    <b:Author>
      <b:Author>
        <b:NameList>
          <b:Person>
            <b:Last>Smith</b:Last>
            <b:First>Marline</b:First>
            <b:Middle>T</b:Middle>
          </b:Person>
          <b:Person>
            <b:Last>Berruti</b:Last>
            <b:First>Franco</b:First>
          </b:Person>
          <b:Person>
            <b:Last>Mehrotra</b:Last>
            <b:First>Anil</b:First>
            <b:Middle>K</b:Middle>
          </b:Person>
        </b:NameList>
      </b:Author>
    </b:Author>
    <b:JournalName>Industrial &amp; engineering chemistry research </b:JournalName>
    <b:RefOrder>8</b:RefOrder>
  </b:Source>
  <b:Source>
    <b:Tag>Dan14</b:Tag>
    <b:SourceType>JournalArticle</b:SourceType>
    <b:Guid>{F50F376B-0756-F745-B849-39A6B31F8F77}</b:Guid>
    <b:Author>
      <b:Author>
        <b:NameList>
          <b:Person>
            <b:Last>Kate</b:Last>
            <b:First>Dani</b:First>
          </b:Person>
        </b:NameList>
      </b:Author>
    </b:Author>
    <b:Title>Types of Soil Remediation Techniques and Methods  </b:Title>
    <b:JournalName>Technologywater</b:JournalName>
    <b:Year>2014</b:Year>
    <b:RefOrder>9</b:RefOrder>
  </b:Source>
  <b:Source>
    <b:Tag>Soi17</b:Tag>
    <b:SourceType>InternetSite</b:SourceType>
    <b:Guid>{8F71ADBE-A3D4-2F49-84A8-CD86B41BAE68}</b:Guid>
    <b:Title>Soil remediation</b:Title>
    <b:Year>2017</b:Year>
    <b:Author>
      <b:Author>
        <b:Corporate>Soilutions</b:Corporate>
      </b:Author>
    </b:Author>
    <b:InternetSiteTitle>Stabilisation</b:InternetSiteTitle>
    <b:URL>http://www.soilutions.co.uk/services/soil-remediation/stabilisation-solidification/</b:URL>
    <b:RefOrder>10</b:RefOrder>
  </b:Source>
  <b:Source>
    <b:Tag>USE12</b:Tag>
    <b:SourceType>InternetSite</b:SourceType>
    <b:Guid>{5757BB70-1814-4446-82F6-3E6E744570A0}</b:Guid>
    <b:Author>
      <b:Author>
        <b:Corporate>US EPA</b:Corporate>
      </b:Author>
    </b:Author>
    <b:Title>A citizens guide to in-situ chemical oxidisation </b:Title>
    <b:InternetSiteTitle>EPA</b:InternetSiteTitle>
    <b:URL>https://clu-in.org/download/citizens/a_citizens_guide_to_in_situ_chemical_oxidation.pdf</b:URL>
    <b:Year>2012</b:Year>
    <b:Month>September</b:Month>
    <b:RefOrder>11</b:RefOrder>
  </b:Source>
  <b:Source>
    <b:Tag>DRS96</b:Tag>
    <b:SourceType>JournalArticle</b:SourceType>
    <b:Guid>{D2C4A8EC-54C0-B14A-A211-C420F6EBBCAB}</b:Guid>
    <b:Title>Treatability Studies for Pesticides Contaminated Soil from a Superfund Site: A Case Study of Six Technologies</b:Title>
    <b:Year>1996</b:Year>
    <b:Author>
      <b:Author>
        <b:NameList>
          <b:Person>
            <b:Last>Showers</b:Last>
            <b:First>D</b:First>
            <b:Middle>R</b:Middle>
          </b:Person>
          <b:Person>
            <b:Last>Norris</b:Last>
            <b:First>R</b:First>
            <b:Middle>D</b:Middle>
          </b:Person>
          <b:Person>
            <b:Last>Clarke</b:Last>
            <b:First>A</b:First>
            <b:Middle>N</b:Middle>
          </b:Person>
        </b:NameList>
      </b:Author>
    </b:Author>
    <b:JournalName>Air &amp; Waste Management Association</b:JournalName>
    <b:City>Nashville</b:City>
    <b:RefOrder>12</b:RefOrder>
  </b:Source>
  <b:Source>
    <b:Tag>USE95</b:Tag>
    <b:SourceType>JournalArticle</b:SourceType>
    <b:Guid>{5CA05EEC-47CB-F84C-B54A-826938F1E919}</b:Guid>
    <b:Author>
      <b:Author>
        <b:Corporate>US EPA</b:Corporate>
      </b:Author>
    </b:Author>
    <b:Title> SITE Technology Capsule: J.R. Simplot Ex Situ Bioremediation Technology: Dinoseb</b:Title>
    <b:JournalName>SITE Superfund Innovative Technology Evaluation</b:JournalName>
    <b:Publisher>Office of Research and Development, National Risk Management Research Laboratory</b:Publisher>
    <b:City>Cincinnati</b:City>
    <b:Year>1995</b:Year>
    <b:RefOrder>13</b:RefOrder>
  </b:Source>
  <b:Source>
    <b:Tag>Chr00</b:Tag>
    <b:SourceType>Report</b:SourceType>
    <b:Guid>{03D8AE82-49B5-874F-B3C9-A66902E8196C}</b:Guid>
    <b:Title>The Bioremediation and Phytoremediation of Pesticide-contaminated Sites</b:Title>
    <b:Publisher>U.S. Environmental Protection Agency Office of Solid Waste and Emergency Response Technology Innovation Office</b:Publisher>
    <b:City>Washington, DC</b:City>
    <b:Year>2000</b:Year>
    <b:Author>
      <b:Author>
        <b:NameList>
          <b:Person>
            <b:Last>Frazer</b:Last>
            <b:First>Chris</b:First>
          </b:Person>
        </b:NameList>
      </b:Author>
    </b:Author>
    <b:Institution>National Network of Environmental Studies (NNEMS) </b:Institution>
    <b:RefOrder>14</b:RefOrder>
  </b:Source>
  <b:Source>
    <b:Tag>AMa17</b:Tag>
    <b:SourceType>InternetSite</b:SourceType>
    <b:Guid>{EC877E76-6F2D-E941-B144-7B4D14117C17}</b:Guid>
    <b:Title>Thermal Desorption at the Cape Fear Superfund Site, Fayetteville, North Carolina</b:Title>
    <b:Year>2017</b:Year>
    <b:Author>
      <b:Author>
        <b:NameList>
          <b:Person>
            <b:Last>Mark</b:Last>
            <b:First>A</b:First>
          </b:Person>
          <b:Person>
            <b:Last>Fleri</b:Last>
            <b:First>P</b:First>
            <b:Middle>E</b:Middle>
          </b:Person>
        </b:NameList>
      </b:Author>
    </b:Author>
    <b:InternetSiteTitle>Federal Remediation Technologies Roundtable </b:InternetSiteTitle>
    <b:URL>https://frtr.gov/costperformance/profile.cfm?ID=33&amp;CaseID=33</b:URL>
    <b:Month>November</b:Month>
    <b:Day>13</b:Day>
    <b:RefOrder>15</b:RefOrder>
  </b:Source>
  <b:Source>
    <b:Tag>Cha04</b:Tag>
    <b:SourceType>Report</b:SourceType>
    <b:Guid>{1A4DC1CD-00A7-B843-A004-85BEB0442608}</b:Guid>
    <b:Title>Solidification/Stabilization Treatment and Examples of Use at Port Facilities</b:Title>
    <b:Year>2004</b:Year>
    <b:Author>
      <b:Author>
        <b:NameList>
          <b:Person>
            <b:Last>Wilk</b:Last>
            <b:First>Charles</b:First>
            <b:Middle>M</b:Middle>
          </b:Person>
        </b:NameList>
      </b:Author>
    </b:Author>
    <b:Publisher>Waste Treatment Program Manager, Portland Cement Association</b:Publisher>
    <b:City>Illinois</b:City>
    <b:RefOrder>17</b:RefOrder>
  </b:Source>
  <b:Source>
    <b:Tag>KLo98</b:Tag>
    <b:SourceType>Report</b:SourceType>
    <b:Guid>{97A43FE8-4555-B14B-9104-BE6B67E0E170}</b:Guid>
    <b:Author>
      <b:Author>
        <b:NameList>
          <b:Person>
            <b:Last>Loest</b:Last>
            <b:First>K</b:First>
          </b:Person>
          <b:Person>
            <b:Last>Wilk</b:Last>
            <b:First>CM</b:First>
          </b:Person>
        </b:NameList>
      </b:Author>
    </b:Author>
    <b:Title>Brownfield Reuse of Dredged New York Harbor Sediment by Cement-based Solidification/Stabilization</b:Title>
    <b:Publisher>proceedings of the 91st Annual Meeting &amp; Exhibition, Air and Waste Management Association</b:Publisher>
    <b:Year>1998</b:Year>
    <b:RefOrder>16</b:RefOrder>
  </b:Source>
  <b:Source>
    <b:Tag>Reg15</b:Tag>
    <b:SourceType>InternetSite</b:SourceType>
    <b:Guid>{81081788-3A05-8743-83DE-8D3C08AC6E17}</b:Guid>
    <b:Title>Integrated Remediation Approach with Sodium Persulfate based In Situ Chemical Oxidation </b:Title>
    <b:Year>2015</b:Year>
    <b:Author>
      <b:Author>
        <b:Corporate>Regenesis</b:Corporate>
      </b:Author>
    </b:Author>
    <b:InternetSiteTitle>Treating Aniline Compounds at a Former Pharmaceutical Plant</b:InternetSiteTitle>
    <b:URL>https://regenesis.com/eur/project/treating-aniline-compounds-at-a-former-pharmaceutical-plant-2/</b:URL>
    <b:RefOrder>18</b:RefOrder>
  </b:Source>
  <b:Source>
    <b:Tag>UNE03</b:Tag>
    <b:SourceType>JournalArticle</b:SourceType>
    <b:Guid>{3ABBA549-792F-D64D-9B33-B9E640ECE72E}</b:Guid>
    <b:Title>Phytoremediation, A Technical Approach in Environmental Management </b:Title>
    <b:Year>2003</b:Year>
    <b:Author>
      <b:Author>
        <b:Corporate>UNEP</b:Corporate>
      </b:Author>
    </b:Author>
    <b:Institution>Freshwater Management Series No. 7</b:Institution>
    <b:JournalName>Freshwater Management Series No. 7</b:JournalName>
    <b:RefOrder>19</b:RefOrder>
  </b:Source>
  <b:Source>
    <b:Tag>Dar09</b:Tag>
    <b:SourceType>JournalArticle</b:SourceType>
    <b:Guid>{E56A498A-5A60-9243-B5BF-03427417771A}</b:Guid>
    <b:Author>
      <b:Author>
        <b:NameList>
          <b:Person>
            <b:Last>Darby</b:Last>
          </b:Person>
        </b:NameList>
      </b:Author>
    </b:Author>
    <b:Title>In Situ Chemical Oxidation for Groundwater Remediation</b:Title>
    <b:JournalName>SERDP/ESTCP Environmental Remediation Technology. Environment. Groundwater and Environmental Services</b:JournalName>
    <b:Year>2009</b:Year>
    <b:RefOrder>20</b:RefOrder>
  </b:Source>
  <b:Source>
    <b:Tag>Bro13</b:Tag>
    <b:SourceType>InternetSite</b:SourceType>
    <b:Guid>{F4D9B9DD-0EE5-F748-88F8-DAD0DE9D41B0}</b:Guid>
    <b:Title>Soil Remediation Techniques: Examination of In Situ Chemical Oxidation</b:Title>
    <b:Year>2013</b:Year>
    <b:Author>
      <b:Author>
        <b:NameList>
          <b:Person>
            <b:Last>Spruit</b:Last>
            <b:First>Brook</b:First>
          </b:Person>
        </b:NameList>
      </b:Author>
    </b:Author>
    <b:InternetSiteTitle>Geo Engineer</b:InternetSiteTitle>
    <b:URL>http://www.geoengineer.org/education/web-based-class-projects/geoenvironmental-engineering/soil-remediation-techniques-examination-of-in-situ-chemical-oxidation?showall=1&amp;limitstart=</b:URL>
    <b:RefOrder>21</b:RefOrder>
  </b:Source>
  <b:Source>
    <b:Tag>FIK04</b:Tag>
    <b:SourceType>JournalArticle</b:SourceType>
    <b:Guid>{482CC831-3975-B042-A409-A13001A2D062}</b:Guid>
    <b:Title>An overview and analysis of site remediation technologies.</b:Title>
    <b:Year>2004</b:Year>
    <b:Author>
      <b:Author>
        <b:NameList>
          <b:Person>
            <b:Last>Khan</b:Last>
            <b:First>F</b:First>
            <b:Middle>I</b:Middle>
          </b:Person>
          <b:Person>
            <b:Last>Husain</b:Last>
            <b:First>T</b:First>
          </b:Person>
          <b:Person>
            <b:Last>Hejazi</b:Last>
            <b:First>R</b:First>
          </b:Person>
        </b:NameList>
      </b:Author>
    </b:Author>
    <b:JournalName>Journal of Environmental Management, Volume 71,</b:JournalName>
    <b:Pages>95-122</b:Pages>
    <b:RefOrder>25</b:RefOrder>
  </b:Source>
  <b:Source>
    <b:Tag>RWi</b:Tag>
    <b:SourceType>InternetSite</b:SourceType>
    <b:Guid>{A02E7087-9463-144E-A2EA-5DE2F8882F04}</b:Guid>
    <b:Title>Soil and water conservation</b:Title>
    <b:Author>
      <b:Author>
        <b:NameList>
          <b:Person>
            <b:Last>Wills</b:Last>
            <b:First>R</b:First>
          </b:Person>
        </b:NameList>
      </b:Author>
    </b:Author>
    <b:InternetSiteTitle>CATAWBA County </b:InternetSiteTitle>
    <b:URL>http://www.catawbacountync.gov/SoilWater/questions.asp</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76D06C-0E02-C444-B3B0-A94AE42C8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15</Pages>
  <Words>4392</Words>
  <Characters>25038</Characters>
  <Application>Microsoft Macintosh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Soil Remediation</vt:lpstr>
    </vt:vector>
  </TitlesOfParts>
  <Company>Environmental Monitoring &amp; Remediation (M2X9623)</Company>
  <LinksUpToDate>false</LinksUpToDate>
  <CharactersWithSpaces>29372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Soil Remediation</dc:title>
  <dc:subject/>
  <dc:creator>Jake Davies (P151889)</dc:creator>
  <cp:keywords/>
  <dc:description/>
  <cp:lastModifiedBy>Jake Davies (P151889)</cp:lastModifiedBy>
  <cp:revision>13</cp:revision>
  <dcterms:created xsi:type="dcterms:W3CDTF">2017-11-20T14:11:00Z</dcterms:created>
  <dcterms:modified xsi:type="dcterms:W3CDTF">2017-12-14T14:32:00Z</dcterms:modified>
  <cp:category>Environmental Monitoring &amp; Remediation (M2X9623)</cp:category>
</cp:coreProperties>
</file>