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7302F" w14:textId="739F0E78" w:rsidR="00447041" w:rsidRPr="005812CB" w:rsidRDefault="001A475A" w:rsidP="741E39D1">
      <w:pPr>
        <w:pStyle w:val="Heading1"/>
        <w:rPr>
          <w:rFonts w:ascii="Arial" w:hAnsi="Arial" w:cs="Arial"/>
          <w:sz w:val="24"/>
          <w:szCs w:val="24"/>
          <w:lang w:val="en-GB" w:bidi="en-GB"/>
        </w:rPr>
      </w:pPr>
      <w:r w:rsidRPr="005812CB">
        <w:rPr>
          <w:rFonts w:ascii="Arial" w:hAnsi="Arial" w:cs="Arial"/>
          <w:sz w:val="24"/>
          <w:szCs w:val="24"/>
          <w:lang w:val="en-GB" w:bidi="en-GB"/>
        </w:rPr>
        <w:t>Student Name :</w:t>
      </w:r>
      <w:r w:rsidR="003A7C3D" w:rsidRPr="005812CB">
        <w:rPr>
          <w:rFonts w:ascii="Arial" w:hAnsi="Arial" w:cs="Arial"/>
          <w:sz w:val="24"/>
          <w:szCs w:val="24"/>
          <w:lang w:val="en-GB" w:bidi="en-GB"/>
        </w:rPr>
        <w:t xml:space="preserve"> </w:t>
      </w:r>
      <w:r w:rsidR="7752E53B" w:rsidRPr="005812CB">
        <w:rPr>
          <w:rFonts w:ascii="Arial" w:hAnsi="Arial" w:cs="Arial"/>
          <w:sz w:val="24"/>
          <w:szCs w:val="24"/>
          <w:lang w:val="en-GB" w:bidi="en-GB"/>
        </w:rPr>
        <w:t xml:space="preserve">Molina </w:t>
      </w:r>
      <w:r w:rsidR="00FA34E7" w:rsidRPr="005812CB">
        <w:rPr>
          <w:rFonts w:ascii="Arial" w:hAnsi="Arial" w:cs="Arial"/>
          <w:sz w:val="24"/>
          <w:szCs w:val="24"/>
          <w:lang w:val="en-GB" w:bidi="en-GB"/>
        </w:rPr>
        <w:t>Begum</w:t>
      </w:r>
    </w:p>
    <w:p w14:paraId="74CB76EB" w14:textId="1E8250C9" w:rsidR="00447041" w:rsidRPr="005812CB" w:rsidRDefault="7752E53B" w:rsidP="741E39D1">
      <w:pPr>
        <w:pStyle w:val="Heading1"/>
        <w:jc w:val="both"/>
        <w:rPr>
          <w:rFonts w:ascii="Arial" w:hAnsi="Arial" w:cs="Arial"/>
          <w:sz w:val="24"/>
          <w:szCs w:val="24"/>
          <w:lang w:val="en-GB" w:bidi="en-GB"/>
        </w:rPr>
      </w:pPr>
      <w:r w:rsidRPr="005812CB">
        <w:rPr>
          <w:rFonts w:ascii="Arial" w:hAnsi="Arial" w:cs="Arial"/>
          <w:sz w:val="24"/>
          <w:szCs w:val="24"/>
          <w:lang w:val="en-GB" w:bidi="en-GB"/>
        </w:rPr>
        <w:t>student id</w:t>
      </w:r>
      <w:r w:rsidR="20DC5B55" w:rsidRPr="005812CB">
        <w:rPr>
          <w:rFonts w:ascii="Arial" w:hAnsi="Arial" w:cs="Arial"/>
          <w:sz w:val="24"/>
          <w:szCs w:val="24"/>
          <w:lang w:val="en-GB" w:bidi="en-GB"/>
        </w:rPr>
        <w:t xml:space="preserve"> :</w:t>
      </w:r>
      <w:r w:rsidRPr="005812CB">
        <w:rPr>
          <w:rFonts w:ascii="Arial" w:hAnsi="Arial" w:cs="Arial"/>
          <w:sz w:val="24"/>
          <w:szCs w:val="24"/>
          <w:lang w:val="en-GB" w:bidi="en-GB"/>
        </w:rPr>
        <w:t xml:space="preserve"> 2110793</w:t>
      </w:r>
    </w:p>
    <w:p w14:paraId="38D0833C" w14:textId="3233BDAA" w:rsidR="00447041" w:rsidRPr="005812CB" w:rsidRDefault="7752E53B" w:rsidP="00FA34E7">
      <w:pPr>
        <w:pStyle w:val="Heading1"/>
        <w:rPr>
          <w:rFonts w:ascii="Arial" w:hAnsi="Arial" w:cs="Arial"/>
          <w:sz w:val="24"/>
          <w:szCs w:val="24"/>
          <w:lang w:val="en-GB" w:bidi="en-GB"/>
        </w:rPr>
      </w:pPr>
      <w:r w:rsidRPr="005812CB">
        <w:rPr>
          <w:rFonts w:ascii="Arial" w:hAnsi="Arial" w:cs="Arial"/>
          <w:sz w:val="24"/>
          <w:szCs w:val="24"/>
          <w:lang w:val="en-GB" w:bidi="en-GB"/>
        </w:rPr>
        <w:t>Module</w:t>
      </w:r>
      <w:r w:rsidR="230EC9B4" w:rsidRPr="005812CB">
        <w:rPr>
          <w:rFonts w:ascii="Arial" w:hAnsi="Arial" w:cs="Arial"/>
          <w:sz w:val="24"/>
          <w:szCs w:val="24"/>
          <w:lang w:val="en-GB" w:bidi="en-GB"/>
        </w:rPr>
        <w:t xml:space="preserve"> :</w:t>
      </w:r>
      <w:r w:rsidR="00CB3398">
        <w:rPr>
          <w:rFonts w:ascii="Arial" w:hAnsi="Arial" w:cs="Arial"/>
          <w:sz w:val="24"/>
          <w:szCs w:val="24"/>
          <w:lang w:val="en-GB" w:bidi="en-GB"/>
        </w:rPr>
        <w:t xml:space="preserve"> Pe</w:t>
      </w:r>
      <w:r w:rsidR="00C826D3">
        <w:rPr>
          <w:rFonts w:ascii="Arial" w:hAnsi="Arial" w:cs="Arial"/>
          <w:sz w:val="24"/>
          <w:szCs w:val="24"/>
          <w:lang w:val="en-GB" w:bidi="en-GB"/>
        </w:rPr>
        <w:t>rsonnel</w:t>
      </w:r>
      <w:r w:rsidR="008D2D35" w:rsidRPr="005812CB">
        <w:rPr>
          <w:rFonts w:ascii="Arial" w:hAnsi="Arial" w:cs="Arial"/>
          <w:sz w:val="24"/>
          <w:szCs w:val="24"/>
          <w:lang w:val="en-GB" w:bidi="en-GB"/>
        </w:rPr>
        <w:t xml:space="preserve"> Resourc</w:t>
      </w:r>
      <w:r w:rsidR="00C826D3">
        <w:rPr>
          <w:rFonts w:ascii="Arial" w:hAnsi="Arial" w:cs="Arial"/>
          <w:sz w:val="24"/>
          <w:szCs w:val="24"/>
          <w:lang w:val="en-GB" w:bidi="en-GB"/>
        </w:rPr>
        <w:t xml:space="preserve">ing </w:t>
      </w:r>
      <w:r w:rsidR="007D1A32">
        <w:rPr>
          <w:rFonts w:ascii="Arial" w:hAnsi="Arial" w:cs="Arial"/>
          <w:sz w:val="24"/>
          <w:szCs w:val="24"/>
          <w:lang w:val="en-GB" w:bidi="en-GB"/>
        </w:rPr>
        <w:t>&amp;</w:t>
      </w:r>
      <w:r w:rsidR="00C826D3">
        <w:rPr>
          <w:rFonts w:ascii="Arial" w:hAnsi="Arial" w:cs="Arial"/>
          <w:sz w:val="24"/>
          <w:szCs w:val="24"/>
          <w:lang w:val="en-GB" w:bidi="en-GB"/>
        </w:rPr>
        <w:t xml:space="preserve"> development</w:t>
      </w:r>
      <w:r w:rsidR="009A67CA">
        <w:rPr>
          <w:rFonts w:ascii="Arial" w:hAnsi="Arial" w:cs="Arial"/>
          <w:sz w:val="24"/>
          <w:szCs w:val="24"/>
          <w:lang w:val="en-GB" w:bidi="en-GB"/>
        </w:rPr>
        <w:t xml:space="preserve"> </w:t>
      </w:r>
      <w:r w:rsidR="00FA34E7" w:rsidRPr="005812CB">
        <w:rPr>
          <w:rFonts w:ascii="Arial" w:hAnsi="Arial" w:cs="Arial"/>
          <w:sz w:val="24"/>
          <w:szCs w:val="24"/>
          <w:lang w:val="en-GB" w:bidi="en-GB"/>
        </w:rPr>
        <w:t>:</w:t>
      </w:r>
      <w:r w:rsidR="230EC9B4" w:rsidRPr="005812CB">
        <w:rPr>
          <w:rFonts w:ascii="Arial" w:hAnsi="Arial" w:cs="Arial"/>
          <w:sz w:val="24"/>
          <w:szCs w:val="24"/>
          <w:lang w:val="en-GB" w:bidi="en-GB"/>
        </w:rPr>
        <w:t xml:space="preserve"> </w:t>
      </w:r>
      <w:r w:rsidRPr="005812CB">
        <w:rPr>
          <w:rFonts w:ascii="Arial" w:hAnsi="Arial" w:cs="Arial"/>
          <w:sz w:val="24"/>
          <w:szCs w:val="24"/>
          <w:lang w:val="en-GB" w:bidi="en-GB"/>
        </w:rPr>
        <w:t xml:space="preserve"> BMIH</w:t>
      </w:r>
      <w:r w:rsidR="70357280" w:rsidRPr="005812CB">
        <w:rPr>
          <w:rFonts w:ascii="Arial" w:hAnsi="Arial" w:cs="Arial"/>
          <w:sz w:val="24"/>
          <w:szCs w:val="24"/>
          <w:lang w:val="en-GB" w:bidi="en-GB"/>
        </w:rPr>
        <w:t>5005</w:t>
      </w:r>
    </w:p>
    <w:p w14:paraId="5A3E78BF" w14:textId="2FFD0FBC" w:rsidR="00447041" w:rsidRPr="005812CB" w:rsidRDefault="70357280" w:rsidP="741E39D1">
      <w:pPr>
        <w:pStyle w:val="Heading1"/>
        <w:rPr>
          <w:rFonts w:ascii="Arial" w:hAnsi="Arial" w:cs="Arial"/>
          <w:sz w:val="24"/>
          <w:szCs w:val="24"/>
          <w:lang w:val="en-GB" w:bidi="en-GB"/>
        </w:rPr>
      </w:pPr>
      <w:r w:rsidRPr="005812CB">
        <w:rPr>
          <w:rFonts w:ascii="Arial" w:hAnsi="Arial" w:cs="Arial"/>
          <w:sz w:val="24"/>
          <w:szCs w:val="24"/>
          <w:lang w:val="en-GB" w:bidi="en-GB"/>
        </w:rPr>
        <w:t>Le</w:t>
      </w:r>
      <w:r w:rsidR="7A80055D" w:rsidRPr="005812CB">
        <w:rPr>
          <w:rFonts w:ascii="Arial" w:hAnsi="Arial" w:cs="Arial"/>
          <w:sz w:val="24"/>
          <w:szCs w:val="24"/>
          <w:lang w:val="en-GB" w:bidi="en-GB"/>
        </w:rPr>
        <w:t xml:space="preserve">cturer : </w:t>
      </w:r>
      <w:r w:rsidRPr="005812CB">
        <w:rPr>
          <w:rFonts w:ascii="Arial" w:hAnsi="Arial" w:cs="Arial"/>
          <w:sz w:val="24"/>
          <w:szCs w:val="24"/>
          <w:lang w:val="en-GB" w:bidi="en-GB"/>
        </w:rPr>
        <w:t>Kathryn Roberts</w:t>
      </w:r>
    </w:p>
    <w:p w14:paraId="2CCE1091" w14:textId="0D096121" w:rsidR="781CA732" w:rsidRPr="005812CB" w:rsidRDefault="781CA732" w:rsidP="781CA732">
      <w:pPr>
        <w:rPr>
          <w:rFonts w:ascii="Arial" w:hAnsi="Arial" w:cs="Arial"/>
          <w:sz w:val="24"/>
          <w:szCs w:val="24"/>
          <w:lang w:val="en-GB"/>
        </w:rPr>
      </w:pPr>
    </w:p>
    <w:p w14:paraId="62677DDF" w14:textId="77592E68" w:rsidR="781CA732" w:rsidRPr="005812CB" w:rsidRDefault="781CA732" w:rsidP="781CA732">
      <w:pPr>
        <w:rPr>
          <w:rFonts w:ascii="Arial" w:hAnsi="Arial" w:cs="Arial"/>
          <w:sz w:val="24"/>
          <w:szCs w:val="24"/>
          <w:lang w:val="en-GB"/>
        </w:rPr>
      </w:pPr>
    </w:p>
    <w:p w14:paraId="0C9690EB" w14:textId="4868EDD3" w:rsidR="00447041" w:rsidRPr="005812CB" w:rsidRDefault="0CA5EA97" w:rsidP="741E39D1">
      <w:pPr>
        <w:pStyle w:val="Heading1"/>
        <w:jc w:val="center"/>
        <w:rPr>
          <w:rFonts w:ascii="Arial" w:hAnsi="Arial" w:cs="Arial"/>
          <w:sz w:val="24"/>
          <w:szCs w:val="24"/>
          <w:lang w:val="en-GB" w:bidi="en-GB"/>
        </w:rPr>
      </w:pPr>
      <w:r w:rsidRPr="005812CB">
        <w:rPr>
          <w:rFonts w:ascii="Arial" w:hAnsi="Arial" w:cs="Arial"/>
          <w:sz w:val="24"/>
          <w:szCs w:val="24"/>
          <w:lang w:val="en-GB" w:bidi="en-GB"/>
        </w:rPr>
        <w:t>How to engage employees throughout the employee lifecycle</w:t>
      </w:r>
      <w:r w:rsidR="1560F770" w:rsidRPr="005812CB">
        <w:rPr>
          <w:rFonts w:ascii="Arial" w:hAnsi="Arial" w:cs="Arial"/>
          <w:sz w:val="24"/>
          <w:szCs w:val="24"/>
          <w:lang w:val="en-GB" w:bidi="en-GB"/>
        </w:rPr>
        <w:t xml:space="preserve"> </w:t>
      </w:r>
    </w:p>
    <w:p w14:paraId="390A4026" w14:textId="666F7186" w:rsidR="741E39D1" w:rsidRPr="005812CB" w:rsidRDefault="741E39D1" w:rsidP="781CA732">
      <w:pPr>
        <w:rPr>
          <w:rFonts w:ascii="Arial" w:hAnsi="Arial" w:cs="Arial"/>
          <w:sz w:val="24"/>
          <w:szCs w:val="24"/>
          <w:lang w:val="en-GB"/>
        </w:rPr>
      </w:pPr>
    </w:p>
    <w:p w14:paraId="1566F026" w14:textId="05A913C8" w:rsidR="00C15BC1" w:rsidRPr="005812CB" w:rsidRDefault="007A33F7" w:rsidP="00CB3398">
      <w:pPr>
        <w:jc w:val="both"/>
        <w:rPr>
          <w:rFonts w:ascii="Arial" w:hAnsi="Arial" w:cs="Arial"/>
          <w:sz w:val="24"/>
          <w:szCs w:val="24"/>
          <w:lang w:val="en-GB"/>
        </w:rPr>
      </w:pPr>
      <w:r w:rsidRPr="005812CB">
        <w:rPr>
          <w:rFonts w:ascii="Arial" w:hAnsi="Arial" w:cs="Arial"/>
          <w:sz w:val="24"/>
          <w:szCs w:val="24"/>
          <w:lang w:val="en-GB"/>
        </w:rPr>
        <w:t>This essay will look at how businesses, particularly hotel businesses, engage their employees throughout their careers</w:t>
      </w:r>
      <w:r w:rsidR="539E994E" w:rsidRPr="005812CB">
        <w:rPr>
          <w:rFonts w:ascii="Arial" w:hAnsi="Arial" w:cs="Arial"/>
          <w:sz w:val="24"/>
          <w:szCs w:val="24"/>
          <w:lang w:val="en-GB"/>
        </w:rPr>
        <w:t>.</w:t>
      </w:r>
      <w:r w:rsidR="4C3FD797" w:rsidRPr="005812CB">
        <w:rPr>
          <w:rFonts w:ascii="Arial" w:hAnsi="Arial" w:cs="Arial"/>
          <w:sz w:val="24"/>
          <w:szCs w:val="24"/>
          <w:lang w:val="en-GB"/>
        </w:rPr>
        <w:t xml:space="preserve"> </w:t>
      </w:r>
      <w:r w:rsidRPr="005812CB">
        <w:rPr>
          <w:rFonts w:ascii="Arial" w:hAnsi="Arial" w:cs="Arial"/>
          <w:sz w:val="24"/>
          <w:szCs w:val="24"/>
          <w:lang w:val="en-GB"/>
        </w:rPr>
        <w:t>Employee engagement is a notion that reflects a worker's level of devotion, passion, and pleasure with their employment</w:t>
      </w:r>
      <w:r w:rsidR="00EA627F" w:rsidRPr="005812CB">
        <w:rPr>
          <w:rFonts w:ascii="Arial" w:hAnsi="Arial" w:cs="Arial"/>
          <w:sz w:val="24"/>
          <w:szCs w:val="24"/>
          <w:lang w:val="en-GB"/>
        </w:rPr>
        <w:t xml:space="preserve"> (1)</w:t>
      </w:r>
      <w:r w:rsidRPr="005812CB">
        <w:rPr>
          <w:rFonts w:ascii="Arial" w:hAnsi="Arial" w:cs="Arial"/>
          <w:sz w:val="24"/>
          <w:szCs w:val="24"/>
          <w:lang w:val="en-GB"/>
        </w:rPr>
        <w:t>. It will examine the roles and responsibilities of human resources in employee engagement. It will also explore the employee cycle, which explains the processes of recruiting an employee through to the point at which they depart, as well as elements that lead to employee engagement and how these aspects may be used to benefit in a major hotel organisation.</w:t>
      </w:r>
    </w:p>
    <w:p w14:paraId="7E4C5AED" w14:textId="56D07009" w:rsidR="0065550F" w:rsidRPr="005812CB" w:rsidRDefault="65DE058A" w:rsidP="00CB3398">
      <w:pPr>
        <w:jc w:val="both"/>
        <w:rPr>
          <w:rFonts w:ascii="Arial" w:hAnsi="Arial" w:cs="Arial"/>
          <w:sz w:val="24"/>
          <w:szCs w:val="24"/>
          <w:lang w:val="en-GB"/>
        </w:rPr>
      </w:pPr>
      <w:r w:rsidRPr="005812CB">
        <w:rPr>
          <w:rFonts w:ascii="Arial" w:hAnsi="Arial" w:cs="Arial"/>
          <w:sz w:val="24"/>
          <w:szCs w:val="24"/>
          <w:lang w:val="en-GB"/>
        </w:rPr>
        <w:t>In the hospitality industry reputation make</w:t>
      </w:r>
      <w:r w:rsidR="72C3700D" w:rsidRPr="005812CB">
        <w:rPr>
          <w:rFonts w:ascii="Arial" w:hAnsi="Arial" w:cs="Arial"/>
          <w:sz w:val="24"/>
          <w:szCs w:val="24"/>
          <w:lang w:val="en-GB"/>
        </w:rPr>
        <w:t>s or breaks a business</w:t>
      </w:r>
      <w:r w:rsidR="5531B877" w:rsidRPr="005812CB">
        <w:rPr>
          <w:rFonts w:ascii="Arial" w:hAnsi="Arial" w:cs="Arial"/>
          <w:sz w:val="24"/>
          <w:szCs w:val="24"/>
          <w:lang w:val="en-GB"/>
        </w:rPr>
        <w:t xml:space="preserve">. </w:t>
      </w:r>
      <w:r w:rsidR="5ECD0F49" w:rsidRPr="005812CB">
        <w:rPr>
          <w:rFonts w:ascii="Arial" w:hAnsi="Arial" w:cs="Arial"/>
          <w:sz w:val="24"/>
          <w:szCs w:val="24"/>
          <w:lang w:val="en-GB"/>
        </w:rPr>
        <w:t>With</w:t>
      </w:r>
      <w:r w:rsidR="5531B877" w:rsidRPr="005812CB">
        <w:rPr>
          <w:rFonts w:ascii="Arial" w:hAnsi="Arial" w:cs="Arial"/>
          <w:sz w:val="24"/>
          <w:szCs w:val="24"/>
          <w:lang w:val="en-GB"/>
        </w:rPr>
        <w:t xml:space="preserve"> customer service</w:t>
      </w:r>
      <w:r w:rsidR="76A0B312" w:rsidRPr="005812CB">
        <w:rPr>
          <w:rFonts w:ascii="Arial" w:hAnsi="Arial" w:cs="Arial"/>
          <w:sz w:val="24"/>
          <w:szCs w:val="24"/>
          <w:lang w:val="en-GB"/>
        </w:rPr>
        <w:t xml:space="preserve"> being the most </w:t>
      </w:r>
      <w:r w:rsidR="22729323" w:rsidRPr="005812CB">
        <w:rPr>
          <w:rFonts w:ascii="Arial" w:hAnsi="Arial" w:cs="Arial"/>
          <w:sz w:val="24"/>
          <w:szCs w:val="24"/>
          <w:lang w:val="en-GB"/>
        </w:rPr>
        <w:t>significant</w:t>
      </w:r>
      <w:r w:rsidR="14F5D031" w:rsidRPr="005812CB">
        <w:rPr>
          <w:rFonts w:ascii="Arial" w:hAnsi="Arial" w:cs="Arial"/>
          <w:sz w:val="24"/>
          <w:szCs w:val="24"/>
          <w:lang w:val="en-GB"/>
        </w:rPr>
        <w:t xml:space="preserve"> of the industry </w:t>
      </w:r>
      <w:r w:rsidR="4C0AD290" w:rsidRPr="005812CB">
        <w:rPr>
          <w:rFonts w:ascii="Arial" w:hAnsi="Arial" w:cs="Arial"/>
          <w:sz w:val="24"/>
          <w:szCs w:val="24"/>
          <w:lang w:val="en-GB"/>
        </w:rPr>
        <w:t>and the employees are on the front line. Which makes the role of</w:t>
      </w:r>
      <w:r w:rsidR="6DA0C781" w:rsidRPr="005812CB">
        <w:rPr>
          <w:rFonts w:ascii="Arial" w:hAnsi="Arial" w:cs="Arial"/>
          <w:sz w:val="24"/>
          <w:szCs w:val="24"/>
          <w:lang w:val="en-GB"/>
        </w:rPr>
        <w:t xml:space="preserve"> Human Resources critical to the hospitality industry</w:t>
      </w:r>
      <w:r w:rsidR="619159BE" w:rsidRPr="005812CB">
        <w:rPr>
          <w:rFonts w:ascii="Arial" w:hAnsi="Arial" w:cs="Arial"/>
          <w:sz w:val="24"/>
          <w:szCs w:val="24"/>
          <w:lang w:val="en-GB"/>
        </w:rPr>
        <w:t xml:space="preserve"> businesses</w:t>
      </w:r>
      <w:r w:rsidR="052C74BB" w:rsidRPr="005812CB">
        <w:rPr>
          <w:rFonts w:ascii="Arial" w:hAnsi="Arial" w:cs="Arial"/>
          <w:sz w:val="24"/>
          <w:szCs w:val="24"/>
          <w:lang w:val="en-GB"/>
        </w:rPr>
        <w:t>.</w:t>
      </w:r>
      <w:r w:rsidR="45B3BD16" w:rsidRPr="005812CB">
        <w:rPr>
          <w:rFonts w:ascii="Arial" w:hAnsi="Arial" w:cs="Arial"/>
          <w:sz w:val="24"/>
          <w:szCs w:val="24"/>
          <w:lang w:val="en-GB"/>
        </w:rPr>
        <w:t xml:space="preserve"> The h</w:t>
      </w:r>
      <w:r w:rsidR="14B4D32A" w:rsidRPr="005812CB">
        <w:rPr>
          <w:rFonts w:ascii="Arial" w:hAnsi="Arial" w:cs="Arial"/>
          <w:sz w:val="24"/>
          <w:szCs w:val="24"/>
          <w:lang w:val="en-GB"/>
        </w:rPr>
        <w:t>uman resource</w:t>
      </w:r>
      <w:r w:rsidR="3E4C4CC4" w:rsidRPr="005812CB">
        <w:rPr>
          <w:rFonts w:ascii="Arial" w:hAnsi="Arial" w:cs="Arial"/>
          <w:sz w:val="24"/>
          <w:szCs w:val="24"/>
          <w:lang w:val="en-GB"/>
        </w:rPr>
        <w:t xml:space="preserve"> managers</w:t>
      </w:r>
      <w:r w:rsidR="6A57C2CB" w:rsidRPr="005812CB">
        <w:rPr>
          <w:rFonts w:ascii="Arial" w:hAnsi="Arial" w:cs="Arial"/>
          <w:sz w:val="24"/>
          <w:szCs w:val="24"/>
          <w:lang w:val="en-GB"/>
        </w:rPr>
        <w:t xml:space="preserve"> supervise the recruiting</w:t>
      </w:r>
      <w:r w:rsidR="33DCEA1A" w:rsidRPr="005812CB">
        <w:rPr>
          <w:rFonts w:ascii="Arial" w:hAnsi="Arial" w:cs="Arial"/>
          <w:sz w:val="24"/>
          <w:szCs w:val="24"/>
          <w:lang w:val="en-GB"/>
        </w:rPr>
        <w:t>, Interviewing</w:t>
      </w:r>
      <w:r w:rsidR="5E3CC1D8" w:rsidRPr="005812CB">
        <w:rPr>
          <w:rFonts w:ascii="Arial" w:hAnsi="Arial" w:cs="Arial"/>
          <w:sz w:val="24"/>
          <w:szCs w:val="24"/>
          <w:lang w:val="en-GB"/>
        </w:rPr>
        <w:t xml:space="preserve"> and hiring</w:t>
      </w:r>
      <w:r w:rsidR="6A5B7698" w:rsidRPr="005812CB">
        <w:rPr>
          <w:rFonts w:ascii="Arial" w:hAnsi="Arial" w:cs="Arial"/>
          <w:sz w:val="24"/>
          <w:szCs w:val="24"/>
          <w:lang w:val="en-GB"/>
        </w:rPr>
        <w:t xml:space="preserve"> of staff an</w:t>
      </w:r>
      <w:r w:rsidR="5AF3222A" w:rsidRPr="005812CB">
        <w:rPr>
          <w:rFonts w:ascii="Arial" w:hAnsi="Arial" w:cs="Arial"/>
          <w:sz w:val="24"/>
          <w:szCs w:val="24"/>
          <w:lang w:val="en-GB"/>
        </w:rPr>
        <w:t>d serve as the link</w:t>
      </w:r>
      <w:r w:rsidR="11665A6C" w:rsidRPr="005812CB">
        <w:rPr>
          <w:rFonts w:ascii="Arial" w:hAnsi="Arial" w:cs="Arial"/>
          <w:sz w:val="24"/>
          <w:szCs w:val="24"/>
          <w:lang w:val="en-GB"/>
        </w:rPr>
        <w:t xml:space="preserve"> </w:t>
      </w:r>
      <w:r w:rsidR="3902C34E" w:rsidRPr="005812CB">
        <w:rPr>
          <w:rFonts w:ascii="Arial" w:hAnsi="Arial" w:cs="Arial"/>
          <w:sz w:val="24"/>
          <w:szCs w:val="24"/>
          <w:lang w:val="en-GB"/>
        </w:rPr>
        <w:t>between</w:t>
      </w:r>
      <w:r w:rsidR="5946A67B" w:rsidRPr="005812CB">
        <w:rPr>
          <w:rFonts w:ascii="Arial" w:hAnsi="Arial" w:cs="Arial"/>
          <w:sz w:val="24"/>
          <w:szCs w:val="24"/>
          <w:lang w:val="en-GB"/>
        </w:rPr>
        <w:t xml:space="preserve"> management and</w:t>
      </w:r>
      <w:r w:rsidR="241CBB28" w:rsidRPr="005812CB">
        <w:rPr>
          <w:rFonts w:ascii="Arial" w:hAnsi="Arial" w:cs="Arial"/>
          <w:sz w:val="24"/>
          <w:szCs w:val="24"/>
          <w:lang w:val="en-GB"/>
        </w:rPr>
        <w:t xml:space="preserve"> employees.</w:t>
      </w:r>
    </w:p>
    <w:p w14:paraId="069D9338" w14:textId="092D5F49" w:rsidR="00517046" w:rsidRPr="005812CB" w:rsidRDefault="7BD3F8B4" w:rsidP="00CB3398">
      <w:pPr>
        <w:jc w:val="both"/>
        <w:rPr>
          <w:rFonts w:ascii="Arial" w:hAnsi="Arial" w:cs="Arial"/>
          <w:sz w:val="24"/>
          <w:szCs w:val="24"/>
          <w:lang w:val="en-GB"/>
        </w:rPr>
      </w:pPr>
      <w:r w:rsidRPr="005812CB">
        <w:rPr>
          <w:rFonts w:ascii="Arial" w:hAnsi="Arial" w:cs="Arial"/>
          <w:sz w:val="24"/>
          <w:szCs w:val="24"/>
          <w:lang w:val="en-GB"/>
        </w:rPr>
        <w:t xml:space="preserve">It </w:t>
      </w:r>
      <w:r w:rsidR="3D91E996" w:rsidRPr="005812CB">
        <w:rPr>
          <w:rFonts w:ascii="Arial" w:hAnsi="Arial" w:cs="Arial"/>
          <w:sz w:val="24"/>
          <w:szCs w:val="24"/>
          <w:lang w:val="en-GB"/>
        </w:rPr>
        <w:t>is the responsibility of</w:t>
      </w:r>
      <w:r w:rsidR="29EFE32B" w:rsidRPr="005812CB">
        <w:rPr>
          <w:rFonts w:ascii="Arial" w:hAnsi="Arial" w:cs="Arial"/>
          <w:sz w:val="24"/>
          <w:szCs w:val="24"/>
          <w:lang w:val="en-GB"/>
        </w:rPr>
        <w:t xml:space="preserve"> the HR to </w:t>
      </w:r>
      <w:r w:rsidR="5825283A" w:rsidRPr="005812CB">
        <w:rPr>
          <w:rFonts w:ascii="Arial" w:hAnsi="Arial" w:cs="Arial"/>
          <w:sz w:val="24"/>
          <w:szCs w:val="24"/>
          <w:lang w:val="en-GB"/>
        </w:rPr>
        <w:t xml:space="preserve">acquire </w:t>
      </w:r>
      <w:r w:rsidR="393C7409" w:rsidRPr="005812CB">
        <w:rPr>
          <w:rFonts w:ascii="Arial" w:hAnsi="Arial" w:cs="Arial"/>
          <w:sz w:val="24"/>
          <w:szCs w:val="24"/>
          <w:lang w:val="en-GB"/>
        </w:rPr>
        <w:t>a skilled and dedicated</w:t>
      </w:r>
      <w:r w:rsidR="6DCBEC29" w:rsidRPr="005812CB">
        <w:rPr>
          <w:rFonts w:ascii="Arial" w:hAnsi="Arial" w:cs="Arial"/>
          <w:sz w:val="24"/>
          <w:szCs w:val="24"/>
          <w:lang w:val="en-GB"/>
        </w:rPr>
        <w:t xml:space="preserve"> talented</w:t>
      </w:r>
      <w:r w:rsidR="393C7409" w:rsidRPr="005812CB">
        <w:rPr>
          <w:rFonts w:ascii="Arial" w:hAnsi="Arial" w:cs="Arial"/>
          <w:sz w:val="24"/>
          <w:szCs w:val="24"/>
          <w:lang w:val="en-GB"/>
        </w:rPr>
        <w:t xml:space="preserve"> </w:t>
      </w:r>
      <w:r w:rsidR="1A367433" w:rsidRPr="005812CB">
        <w:rPr>
          <w:rFonts w:ascii="Arial" w:hAnsi="Arial" w:cs="Arial"/>
          <w:sz w:val="24"/>
          <w:szCs w:val="24"/>
          <w:lang w:val="en-GB"/>
        </w:rPr>
        <w:t xml:space="preserve">team </w:t>
      </w:r>
      <w:r w:rsidR="4A24BB5A" w:rsidRPr="005812CB">
        <w:rPr>
          <w:rFonts w:ascii="Arial" w:hAnsi="Arial" w:cs="Arial"/>
          <w:sz w:val="24"/>
          <w:szCs w:val="24"/>
          <w:lang w:val="en-GB"/>
        </w:rPr>
        <w:t xml:space="preserve">and also to </w:t>
      </w:r>
      <w:r w:rsidR="33BC54F9" w:rsidRPr="005812CB">
        <w:rPr>
          <w:rFonts w:ascii="Arial" w:hAnsi="Arial" w:cs="Arial"/>
          <w:sz w:val="24"/>
          <w:szCs w:val="24"/>
          <w:lang w:val="en-GB"/>
        </w:rPr>
        <w:t>retain it in a demanding job field.</w:t>
      </w:r>
      <w:r w:rsidR="1B966905" w:rsidRPr="005812CB">
        <w:rPr>
          <w:rFonts w:ascii="Arial" w:hAnsi="Arial" w:cs="Arial"/>
          <w:sz w:val="24"/>
          <w:szCs w:val="24"/>
          <w:lang w:val="en-GB"/>
        </w:rPr>
        <w:t xml:space="preserve"> By recruiting and training</w:t>
      </w:r>
      <w:r w:rsidR="2CE6BAE3" w:rsidRPr="005812CB">
        <w:rPr>
          <w:rFonts w:ascii="Arial" w:hAnsi="Arial" w:cs="Arial"/>
          <w:sz w:val="24"/>
          <w:szCs w:val="24"/>
          <w:lang w:val="en-GB"/>
        </w:rPr>
        <w:t xml:space="preserve"> new staff being costly and time consuming</w:t>
      </w:r>
      <w:r w:rsidR="4E8B5B59" w:rsidRPr="005812CB">
        <w:rPr>
          <w:rFonts w:ascii="Arial" w:hAnsi="Arial" w:cs="Arial"/>
          <w:sz w:val="24"/>
          <w:szCs w:val="24"/>
          <w:lang w:val="en-GB"/>
        </w:rPr>
        <w:t>.</w:t>
      </w:r>
    </w:p>
    <w:p w14:paraId="71B1273E" w14:textId="58570AB2" w:rsidR="00517046" w:rsidRPr="005812CB" w:rsidRDefault="22AB2767" w:rsidP="00CB3398">
      <w:pPr>
        <w:jc w:val="both"/>
        <w:rPr>
          <w:rFonts w:ascii="Arial" w:hAnsi="Arial" w:cs="Arial"/>
          <w:sz w:val="24"/>
          <w:szCs w:val="24"/>
          <w:lang w:val="en-GB"/>
        </w:rPr>
      </w:pPr>
      <w:r w:rsidRPr="005812CB">
        <w:rPr>
          <w:rFonts w:ascii="Arial" w:hAnsi="Arial" w:cs="Arial"/>
          <w:sz w:val="24"/>
          <w:szCs w:val="24"/>
          <w:lang w:val="en-GB"/>
        </w:rPr>
        <w:t xml:space="preserve">Employee engagement increases when </w:t>
      </w:r>
      <w:r w:rsidR="00EA627F" w:rsidRPr="005812CB">
        <w:rPr>
          <w:rFonts w:ascii="Arial" w:hAnsi="Arial" w:cs="Arial"/>
          <w:sz w:val="24"/>
          <w:szCs w:val="24"/>
          <w:lang w:val="en-GB"/>
        </w:rPr>
        <w:t>employees</w:t>
      </w:r>
      <w:r w:rsidRPr="005812CB">
        <w:rPr>
          <w:rFonts w:ascii="Arial" w:hAnsi="Arial" w:cs="Arial"/>
          <w:sz w:val="24"/>
          <w:szCs w:val="24"/>
          <w:lang w:val="en-GB"/>
        </w:rPr>
        <w:t xml:space="preserve"> are content. Long-term employment with the same firm is more likely for engaged employees. Low turnover and long-term personnel are less expensive than frequent turnover. It might cost anywhere between 50% and 200% of the employee's income to replace them with a new hiring. Although employee turnover is unavoidable, you can manage how quickly it happens and how much it costs you.</w:t>
      </w:r>
      <w:r w:rsidR="5B5DDF9F" w:rsidRPr="005812CB">
        <w:rPr>
          <w:rFonts w:ascii="Arial" w:hAnsi="Arial" w:cs="Arial"/>
          <w:sz w:val="24"/>
          <w:szCs w:val="24"/>
          <w:lang w:val="en-GB"/>
        </w:rPr>
        <w:t xml:space="preserve"> </w:t>
      </w:r>
      <w:r w:rsidR="44FE4CB1" w:rsidRPr="005812CB">
        <w:rPr>
          <w:rFonts w:ascii="Arial" w:hAnsi="Arial" w:cs="Arial"/>
          <w:sz w:val="24"/>
          <w:szCs w:val="24"/>
          <w:lang w:val="en-GB"/>
        </w:rPr>
        <w:t>I</w:t>
      </w:r>
      <w:r w:rsidR="4540F0E2" w:rsidRPr="005812CB">
        <w:rPr>
          <w:rFonts w:ascii="Arial" w:hAnsi="Arial" w:cs="Arial"/>
          <w:sz w:val="24"/>
          <w:szCs w:val="24"/>
          <w:lang w:val="en-GB"/>
        </w:rPr>
        <w:t xml:space="preserve">t </w:t>
      </w:r>
      <w:r w:rsidR="44FE4CB1" w:rsidRPr="005812CB">
        <w:rPr>
          <w:rFonts w:ascii="Arial" w:hAnsi="Arial" w:cs="Arial"/>
          <w:sz w:val="24"/>
          <w:szCs w:val="24"/>
          <w:lang w:val="en-GB"/>
        </w:rPr>
        <w:t>can cost around</w:t>
      </w:r>
      <w:r w:rsidR="3D662D62" w:rsidRPr="005812CB">
        <w:rPr>
          <w:rFonts w:ascii="Arial" w:hAnsi="Arial" w:cs="Arial"/>
          <w:sz w:val="24"/>
          <w:szCs w:val="24"/>
          <w:lang w:val="en-GB"/>
        </w:rPr>
        <w:t xml:space="preserve"> 18% of their </w:t>
      </w:r>
      <w:r w:rsidR="287D687F" w:rsidRPr="005812CB">
        <w:rPr>
          <w:rFonts w:ascii="Arial" w:hAnsi="Arial" w:cs="Arial"/>
          <w:sz w:val="24"/>
          <w:szCs w:val="24"/>
          <w:lang w:val="en-GB"/>
        </w:rPr>
        <w:t>salary of a</w:t>
      </w:r>
      <w:r w:rsidR="69B65A3A" w:rsidRPr="005812CB">
        <w:rPr>
          <w:rFonts w:ascii="Arial" w:hAnsi="Arial" w:cs="Arial"/>
          <w:sz w:val="24"/>
          <w:szCs w:val="24"/>
          <w:lang w:val="en-GB"/>
        </w:rPr>
        <w:t xml:space="preserve"> </w:t>
      </w:r>
      <w:r w:rsidR="287D687F" w:rsidRPr="005812CB">
        <w:rPr>
          <w:rFonts w:ascii="Arial" w:hAnsi="Arial" w:cs="Arial"/>
          <w:sz w:val="24"/>
          <w:szCs w:val="24"/>
          <w:lang w:val="en-GB"/>
        </w:rPr>
        <w:t>disengaged employee</w:t>
      </w:r>
      <w:r w:rsidR="00EA627F" w:rsidRPr="005812CB">
        <w:rPr>
          <w:rFonts w:ascii="Arial" w:hAnsi="Arial" w:cs="Arial"/>
          <w:sz w:val="24"/>
          <w:szCs w:val="24"/>
          <w:lang w:val="en-GB"/>
        </w:rPr>
        <w:t xml:space="preserve"> (2)</w:t>
      </w:r>
      <w:r w:rsidR="5D001459" w:rsidRPr="005812CB">
        <w:rPr>
          <w:rFonts w:ascii="Arial" w:hAnsi="Arial" w:cs="Arial"/>
          <w:sz w:val="24"/>
          <w:szCs w:val="24"/>
          <w:lang w:val="en-GB"/>
        </w:rPr>
        <w:t>.</w:t>
      </w:r>
      <w:r w:rsidR="0A63E7A2" w:rsidRPr="005812CB">
        <w:rPr>
          <w:rFonts w:ascii="Arial" w:hAnsi="Arial" w:cs="Arial"/>
          <w:sz w:val="24"/>
          <w:szCs w:val="24"/>
          <w:lang w:val="en-GB"/>
        </w:rPr>
        <w:t xml:space="preserve"> </w:t>
      </w:r>
      <w:r w:rsidR="2E6F85E6" w:rsidRPr="005812CB">
        <w:rPr>
          <w:rFonts w:ascii="Arial" w:hAnsi="Arial" w:cs="Arial"/>
          <w:sz w:val="24"/>
          <w:szCs w:val="24"/>
          <w:lang w:val="en-GB"/>
        </w:rPr>
        <w:t xml:space="preserve">Disengaged employees are identified by their lack of </w:t>
      </w:r>
      <w:r w:rsidR="288D21A4" w:rsidRPr="005812CB">
        <w:rPr>
          <w:rFonts w:ascii="Arial" w:hAnsi="Arial" w:cs="Arial"/>
          <w:sz w:val="24"/>
          <w:szCs w:val="24"/>
          <w:lang w:val="en-GB"/>
        </w:rPr>
        <w:t>energy and less passionate about their job.</w:t>
      </w:r>
      <w:r w:rsidR="0E462AA1" w:rsidRPr="005812CB">
        <w:rPr>
          <w:rFonts w:ascii="Arial" w:hAnsi="Arial" w:cs="Arial"/>
          <w:sz w:val="24"/>
          <w:szCs w:val="24"/>
          <w:lang w:val="en-GB"/>
        </w:rPr>
        <w:t xml:space="preserve"> </w:t>
      </w:r>
      <w:r w:rsidR="4684796E" w:rsidRPr="005812CB">
        <w:rPr>
          <w:rFonts w:ascii="Arial" w:hAnsi="Arial" w:cs="Arial"/>
          <w:sz w:val="24"/>
          <w:szCs w:val="24"/>
          <w:lang w:val="en-GB"/>
        </w:rPr>
        <w:t>They are not interested in pro</w:t>
      </w:r>
      <w:r w:rsidR="7F46FA5D" w:rsidRPr="005812CB">
        <w:rPr>
          <w:rFonts w:ascii="Arial" w:hAnsi="Arial" w:cs="Arial"/>
          <w:sz w:val="24"/>
          <w:szCs w:val="24"/>
          <w:lang w:val="en-GB"/>
        </w:rPr>
        <w:t>gression or new challenges in their job.</w:t>
      </w:r>
      <w:r w:rsidR="00C15BC1" w:rsidRPr="005812CB">
        <w:rPr>
          <w:rFonts w:ascii="Arial" w:hAnsi="Arial" w:cs="Arial"/>
          <w:sz w:val="24"/>
          <w:szCs w:val="24"/>
          <w:lang w:val="en-GB"/>
        </w:rPr>
        <w:t xml:space="preserve"> To b</w:t>
      </w:r>
      <w:r w:rsidR="45E41DAC" w:rsidRPr="005812CB">
        <w:rPr>
          <w:rFonts w:ascii="Arial" w:hAnsi="Arial" w:cs="Arial"/>
          <w:sz w:val="24"/>
          <w:szCs w:val="24"/>
          <w:lang w:val="en-GB"/>
        </w:rPr>
        <w:t>oost</w:t>
      </w:r>
      <w:r w:rsidR="11CCBA0F" w:rsidRPr="005812CB">
        <w:rPr>
          <w:rFonts w:ascii="Arial" w:hAnsi="Arial" w:cs="Arial"/>
          <w:sz w:val="24"/>
          <w:szCs w:val="24"/>
          <w:lang w:val="en-GB"/>
        </w:rPr>
        <w:t xml:space="preserve"> productivity and profitability</w:t>
      </w:r>
      <w:r w:rsidR="651205A4" w:rsidRPr="005812CB">
        <w:rPr>
          <w:rFonts w:ascii="Arial" w:hAnsi="Arial" w:cs="Arial"/>
          <w:sz w:val="24"/>
          <w:szCs w:val="24"/>
          <w:lang w:val="en-GB"/>
        </w:rPr>
        <w:t xml:space="preserve"> it is becoming</w:t>
      </w:r>
      <w:r w:rsidR="15644E2C" w:rsidRPr="005812CB">
        <w:rPr>
          <w:rFonts w:ascii="Arial" w:hAnsi="Arial" w:cs="Arial"/>
          <w:sz w:val="24"/>
          <w:szCs w:val="24"/>
          <w:lang w:val="en-GB"/>
        </w:rPr>
        <w:t xml:space="preserve"> increasingly important</w:t>
      </w:r>
      <w:r w:rsidR="306B98A6" w:rsidRPr="005812CB">
        <w:rPr>
          <w:rFonts w:ascii="Arial" w:hAnsi="Arial" w:cs="Arial"/>
          <w:sz w:val="24"/>
          <w:szCs w:val="24"/>
          <w:lang w:val="en-GB"/>
        </w:rPr>
        <w:t xml:space="preserve"> for</w:t>
      </w:r>
      <w:r w:rsidR="189CEF87" w:rsidRPr="005812CB">
        <w:rPr>
          <w:rFonts w:ascii="Arial" w:hAnsi="Arial" w:cs="Arial"/>
          <w:sz w:val="24"/>
          <w:szCs w:val="24"/>
          <w:lang w:val="en-GB"/>
        </w:rPr>
        <w:t xml:space="preserve"> many</w:t>
      </w:r>
      <w:r w:rsidR="5B5DDF9F" w:rsidRPr="005812CB">
        <w:rPr>
          <w:rFonts w:ascii="Arial" w:hAnsi="Arial" w:cs="Arial"/>
          <w:sz w:val="24"/>
          <w:szCs w:val="24"/>
          <w:lang w:val="en-GB"/>
        </w:rPr>
        <w:t xml:space="preserve"> businesses</w:t>
      </w:r>
      <w:r w:rsidR="644A2790" w:rsidRPr="005812CB">
        <w:rPr>
          <w:rFonts w:ascii="Arial" w:hAnsi="Arial" w:cs="Arial"/>
          <w:sz w:val="24"/>
          <w:szCs w:val="24"/>
          <w:lang w:val="en-GB"/>
        </w:rPr>
        <w:t xml:space="preserve"> </w:t>
      </w:r>
      <w:r w:rsidR="22A22740" w:rsidRPr="005812CB">
        <w:rPr>
          <w:rFonts w:ascii="Arial" w:hAnsi="Arial" w:cs="Arial"/>
          <w:sz w:val="24"/>
          <w:szCs w:val="24"/>
          <w:lang w:val="en-GB"/>
        </w:rPr>
        <w:t xml:space="preserve">to </w:t>
      </w:r>
      <w:r w:rsidR="7A9EE325" w:rsidRPr="005812CB">
        <w:rPr>
          <w:rFonts w:ascii="Arial" w:hAnsi="Arial" w:cs="Arial"/>
          <w:sz w:val="24"/>
          <w:szCs w:val="24"/>
          <w:lang w:val="en-GB"/>
        </w:rPr>
        <w:t>considering</w:t>
      </w:r>
      <w:r w:rsidR="189CEF87" w:rsidRPr="005812CB">
        <w:rPr>
          <w:rFonts w:ascii="Arial" w:hAnsi="Arial" w:cs="Arial"/>
          <w:sz w:val="24"/>
          <w:szCs w:val="24"/>
          <w:lang w:val="en-GB"/>
        </w:rPr>
        <w:t xml:space="preserve"> good</w:t>
      </w:r>
      <w:r w:rsidR="7A9EE325" w:rsidRPr="005812CB">
        <w:rPr>
          <w:rFonts w:ascii="Arial" w:hAnsi="Arial" w:cs="Arial"/>
          <w:sz w:val="24"/>
          <w:szCs w:val="24"/>
          <w:lang w:val="en-GB"/>
        </w:rPr>
        <w:t xml:space="preserve"> employee</w:t>
      </w:r>
      <w:r w:rsidR="0BD3C724" w:rsidRPr="005812CB">
        <w:rPr>
          <w:rFonts w:ascii="Arial" w:hAnsi="Arial" w:cs="Arial"/>
          <w:sz w:val="24"/>
          <w:szCs w:val="24"/>
          <w:lang w:val="en-GB"/>
        </w:rPr>
        <w:t xml:space="preserve"> engagement ideas</w:t>
      </w:r>
      <w:r w:rsidR="22A22740" w:rsidRPr="005812CB">
        <w:rPr>
          <w:rFonts w:ascii="Arial" w:hAnsi="Arial" w:cs="Arial"/>
          <w:sz w:val="24"/>
          <w:szCs w:val="24"/>
          <w:lang w:val="en-GB"/>
        </w:rPr>
        <w:t>.</w:t>
      </w:r>
      <w:r w:rsidR="74797E9C" w:rsidRPr="005812CB">
        <w:rPr>
          <w:rFonts w:ascii="Arial" w:hAnsi="Arial" w:cs="Arial"/>
          <w:sz w:val="24"/>
          <w:szCs w:val="24"/>
          <w:lang w:val="en-GB"/>
        </w:rPr>
        <w:t xml:space="preserve"> </w:t>
      </w:r>
      <w:r w:rsidR="78892EE7" w:rsidRPr="005812CB">
        <w:rPr>
          <w:rFonts w:ascii="Arial" w:hAnsi="Arial" w:cs="Arial"/>
          <w:sz w:val="24"/>
          <w:szCs w:val="24"/>
          <w:lang w:val="en-GB"/>
        </w:rPr>
        <w:t>Communication is the key</w:t>
      </w:r>
      <w:r w:rsidR="35823751" w:rsidRPr="005812CB">
        <w:rPr>
          <w:rFonts w:ascii="Arial" w:hAnsi="Arial" w:cs="Arial"/>
          <w:sz w:val="24"/>
          <w:szCs w:val="24"/>
          <w:lang w:val="en-GB"/>
        </w:rPr>
        <w:t xml:space="preserve"> to successful team</w:t>
      </w:r>
      <w:r w:rsidR="3D65AA38" w:rsidRPr="005812CB">
        <w:rPr>
          <w:rFonts w:ascii="Arial" w:hAnsi="Arial" w:cs="Arial"/>
          <w:sz w:val="24"/>
          <w:szCs w:val="24"/>
          <w:lang w:val="en-GB"/>
        </w:rPr>
        <w:t>.</w:t>
      </w:r>
      <w:r w:rsidR="35823751" w:rsidRPr="005812CB">
        <w:rPr>
          <w:rFonts w:ascii="Arial" w:hAnsi="Arial" w:cs="Arial"/>
          <w:sz w:val="24"/>
          <w:szCs w:val="24"/>
          <w:lang w:val="en-GB"/>
        </w:rPr>
        <w:t xml:space="preserve"> work</w:t>
      </w:r>
      <w:r w:rsidR="19E0B1C4" w:rsidRPr="005812CB">
        <w:rPr>
          <w:rFonts w:ascii="Arial" w:hAnsi="Arial" w:cs="Arial"/>
          <w:sz w:val="24"/>
          <w:szCs w:val="24"/>
          <w:lang w:val="en-GB"/>
        </w:rPr>
        <w:t xml:space="preserve"> by promo</w:t>
      </w:r>
      <w:r w:rsidR="3C120CD9" w:rsidRPr="005812CB">
        <w:rPr>
          <w:rFonts w:ascii="Arial" w:hAnsi="Arial" w:cs="Arial"/>
          <w:sz w:val="24"/>
          <w:szCs w:val="24"/>
          <w:lang w:val="en-GB"/>
        </w:rPr>
        <w:t xml:space="preserve">ting active listening and </w:t>
      </w:r>
      <w:r w:rsidR="690668BB" w:rsidRPr="005812CB">
        <w:rPr>
          <w:rFonts w:ascii="Arial" w:hAnsi="Arial" w:cs="Arial"/>
          <w:sz w:val="24"/>
          <w:szCs w:val="24"/>
          <w:lang w:val="en-GB"/>
        </w:rPr>
        <w:lastRenderedPageBreak/>
        <w:t>respectful</w:t>
      </w:r>
      <w:r w:rsidR="21A4B614" w:rsidRPr="005812CB">
        <w:rPr>
          <w:rFonts w:ascii="Arial" w:hAnsi="Arial" w:cs="Arial"/>
          <w:sz w:val="24"/>
          <w:szCs w:val="24"/>
          <w:lang w:val="en-GB"/>
        </w:rPr>
        <w:t xml:space="preserve"> communicatio</w:t>
      </w:r>
      <w:r w:rsidR="46F87BA0" w:rsidRPr="005812CB">
        <w:rPr>
          <w:rFonts w:ascii="Arial" w:hAnsi="Arial" w:cs="Arial"/>
          <w:sz w:val="24"/>
          <w:szCs w:val="24"/>
          <w:lang w:val="en-GB"/>
        </w:rPr>
        <w:t>n amongst team members</w:t>
      </w:r>
      <w:r w:rsidR="724EF87D" w:rsidRPr="005812CB">
        <w:rPr>
          <w:rFonts w:ascii="Arial" w:hAnsi="Arial" w:cs="Arial"/>
          <w:sz w:val="24"/>
          <w:szCs w:val="24"/>
          <w:lang w:val="en-GB"/>
        </w:rPr>
        <w:t xml:space="preserve">, </w:t>
      </w:r>
      <w:r w:rsidR="5A63EEBB" w:rsidRPr="005812CB">
        <w:rPr>
          <w:rFonts w:ascii="Arial" w:hAnsi="Arial" w:cs="Arial"/>
          <w:sz w:val="24"/>
          <w:szCs w:val="24"/>
          <w:lang w:val="en-GB"/>
        </w:rPr>
        <w:t xml:space="preserve">keeping </w:t>
      </w:r>
      <w:r w:rsidR="72CC64D1" w:rsidRPr="005812CB">
        <w:rPr>
          <w:rFonts w:ascii="Arial" w:hAnsi="Arial" w:cs="Arial"/>
          <w:sz w:val="24"/>
          <w:szCs w:val="24"/>
          <w:lang w:val="en-GB"/>
        </w:rPr>
        <w:t>employee</w:t>
      </w:r>
      <w:r w:rsidR="78892EE7" w:rsidRPr="005812CB">
        <w:rPr>
          <w:rFonts w:ascii="Arial" w:hAnsi="Arial" w:cs="Arial"/>
          <w:sz w:val="24"/>
          <w:szCs w:val="24"/>
          <w:lang w:val="en-GB"/>
        </w:rPr>
        <w:t>s</w:t>
      </w:r>
      <w:r w:rsidR="635C091E" w:rsidRPr="005812CB">
        <w:rPr>
          <w:rFonts w:ascii="Arial" w:hAnsi="Arial" w:cs="Arial"/>
          <w:sz w:val="24"/>
          <w:szCs w:val="24"/>
          <w:lang w:val="en-GB"/>
        </w:rPr>
        <w:t xml:space="preserve"> </w:t>
      </w:r>
      <w:r w:rsidR="72CC64D1" w:rsidRPr="005812CB">
        <w:rPr>
          <w:rFonts w:ascii="Arial" w:hAnsi="Arial" w:cs="Arial"/>
          <w:sz w:val="24"/>
          <w:szCs w:val="24"/>
          <w:lang w:val="en-GB"/>
        </w:rPr>
        <w:t>engaged</w:t>
      </w:r>
      <w:r w:rsidR="36BE63D4" w:rsidRPr="005812CB">
        <w:rPr>
          <w:rFonts w:ascii="Arial" w:hAnsi="Arial" w:cs="Arial"/>
          <w:sz w:val="24"/>
          <w:szCs w:val="24"/>
          <w:lang w:val="en-GB"/>
        </w:rPr>
        <w:t>,</w:t>
      </w:r>
      <w:r w:rsidR="42DDBF84" w:rsidRPr="005812CB">
        <w:rPr>
          <w:rFonts w:ascii="Arial" w:hAnsi="Arial" w:cs="Arial"/>
          <w:sz w:val="24"/>
          <w:szCs w:val="24"/>
          <w:lang w:val="en-GB"/>
        </w:rPr>
        <w:t xml:space="preserve"> </w:t>
      </w:r>
      <w:r w:rsidR="4501EA58" w:rsidRPr="005812CB">
        <w:rPr>
          <w:rFonts w:ascii="Arial" w:hAnsi="Arial" w:cs="Arial"/>
          <w:sz w:val="24"/>
          <w:szCs w:val="24"/>
          <w:lang w:val="en-GB"/>
        </w:rPr>
        <w:t>making them feel a part of the team</w:t>
      </w:r>
      <w:r w:rsidR="00EA627F" w:rsidRPr="005812CB">
        <w:rPr>
          <w:rFonts w:ascii="Arial" w:hAnsi="Arial" w:cs="Arial"/>
          <w:sz w:val="24"/>
          <w:szCs w:val="24"/>
          <w:lang w:val="en-GB"/>
        </w:rPr>
        <w:t xml:space="preserve"> (3)</w:t>
      </w:r>
      <w:r w:rsidR="64DC4A0E" w:rsidRPr="005812CB">
        <w:rPr>
          <w:rFonts w:ascii="Arial" w:hAnsi="Arial" w:cs="Arial"/>
          <w:sz w:val="24"/>
          <w:szCs w:val="24"/>
          <w:lang w:val="en-GB"/>
        </w:rPr>
        <w:t xml:space="preserve">. </w:t>
      </w:r>
      <w:r w:rsidR="6A99F4FD" w:rsidRPr="005812CB">
        <w:rPr>
          <w:rFonts w:ascii="Arial" w:hAnsi="Arial" w:cs="Arial"/>
          <w:sz w:val="24"/>
          <w:szCs w:val="24"/>
          <w:lang w:val="en-GB"/>
        </w:rPr>
        <w:t xml:space="preserve">Which is </w:t>
      </w:r>
      <w:r w:rsidR="14519086" w:rsidRPr="005812CB">
        <w:rPr>
          <w:rFonts w:ascii="Arial" w:hAnsi="Arial" w:cs="Arial"/>
          <w:sz w:val="24"/>
          <w:szCs w:val="24"/>
          <w:lang w:val="en-GB"/>
        </w:rPr>
        <w:t>im</w:t>
      </w:r>
      <w:r w:rsidR="7159CA2F" w:rsidRPr="005812CB">
        <w:rPr>
          <w:rFonts w:ascii="Arial" w:hAnsi="Arial" w:cs="Arial"/>
          <w:sz w:val="24"/>
          <w:szCs w:val="24"/>
          <w:lang w:val="en-GB"/>
        </w:rPr>
        <w:t>portant for</w:t>
      </w:r>
      <w:r w:rsidR="2B8E03F0" w:rsidRPr="005812CB">
        <w:rPr>
          <w:rFonts w:ascii="Arial" w:hAnsi="Arial" w:cs="Arial"/>
          <w:sz w:val="24"/>
          <w:szCs w:val="24"/>
          <w:lang w:val="en-GB"/>
        </w:rPr>
        <w:t xml:space="preserve"> im</w:t>
      </w:r>
      <w:r w:rsidR="7109033F" w:rsidRPr="005812CB">
        <w:rPr>
          <w:rFonts w:ascii="Arial" w:hAnsi="Arial" w:cs="Arial"/>
          <w:sz w:val="24"/>
          <w:szCs w:val="24"/>
          <w:lang w:val="en-GB"/>
        </w:rPr>
        <w:t>proving</w:t>
      </w:r>
      <w:r w:rsidR="02A13A82" w:rsidRPr="005812CB">
        <w:rPr>
          <w:rFonts w:ascii="Arial" w:hAnsi="Arial" w:cs="Arial"/>
          <w:sz w:val="24"/>
          <w:szCs w:val="24"/>
          <w:lang w:val="en-GB"/>
        </w:rPr>
        <w:t xml:space="preserve"> company</w:t>
      </w:r>
      <w:r w:rsidR="3C626C4A" w:rsidRPr="005812CB">
        <w:rPr>
          <w:rFonts w:ascii="Arial" w:hAnsi="Arial" w:cs="Arial"/>
          <w:sz w:val="24"/>
          <w:szCs w:val="24"/>
          <w:lang w:val="en-GB"/>
        </w:rPr>
        <w:t xml:space="preserve"> o</w:t>
      </w:r>
      <w:r w:rsidR="3F9EB6E2" w:rsidRPr="005812CB">
        <w:rPr>
          <w:rFonts w:ascii="Arial" w:hAnsi="Arial" w:cs="Arial"/>
          <w:sz w:val="24"/>
          <w:szCs w:val="24"/>
          <w:lang w:val="en-GB"/>
        </w:rPr>
        <w:t>perations,</w:t>
      </w:r>
      <w:r w:rsidR="2D8B0E40" w:rsidRPr="005812CB">
        <w:rPr>
          <w:rFonts w:ascii="Arial" w:hAnsi="Arial" w:cs="Arial"/>
          <w:sz w:val="24"/>
          <w:szCs w:val="24"/>
          <w:lang w:val="en-GB"/>
        </w:rPr>
        <w:t xml:space="preserve"> </w:t>
      </w:r>
      <w:r w:rsidR="3F4027FB" w:rsidRPr="005812CB">
        <w:rPr>
          <w:rFonts w:ascii="Arial" w:hAnsi="Arial" w:cs="Arial"/>
          <w:sz w:val="24"/>
          <w:szCs w:val="24"/>
          <w:lang w:val="en-GB"/>
        </w:rPr>
        <w:t xml:space="preserve">productivity </w:t>
      </w:r>
      <w:r w:rsidR="4875D164" w:rsidRPr="005812CB">
        <w:rPr>
          <w:rFonts w:ascii="Arial" w:hAnsi="Arial" w:cs="Arial"/>
          <w:sz w:val="24"/>
          <w:szCs w:val="24"/>
          <w:lang w:val="en-GB"/>
        </w:rPr>
        <w:t xml:space="preserve">and </w:t>
      </w:r>
      <w:r w:rsidR="3F4027FB" w:rsidRPr="005812CB">
        <w:rPr>
          <w:rFonts w:ascii="Arial" w:hAnsi="Arial" w:cs="Arial"/>
          <w:sz w:val="24"/>
          <w:szCs w:val="24"/>
          <w:lang w:val="en-GB"/>
        </w:rPr>
        <w:t>effectivenes</w:t>
      </w:r>
      <w:r w:rsidR="4875D164" w:rsidRPr="005812CB">
        <w:rPr>
          <w:rFonts w:ascii="Arial" w:hAnsi="Arial" w:cs="Arial"/>
          <w:sz w:val="24"/>
          <w:szCs w:val="24"/>
          <w:lang w:val="en-GB"/>
        </w:rPr>
        <w:t>s at the same time.</w:t>
      </w:r>
      <w:r w:rsidR="7109033F" w:rsidRPr="005812CB">
        <w:rPr>
          <w:rFonts w:ascii="Arial" w:hAnsi="Arial" w:cs="Arial"/>
          <w:sz w:val="24"/>
          <w:szCs w:val="24"/>
          <w:lang w:val="en-GB"/>
        </w:rPr>
        <w:t xml:space="preserve"> </w:t>
      </w:r>
      <w:r w:rsidR="73D8821A" w:rsidRPr="005812CB">
        <w:rPr>
          <w:rFonts w:ascii="Arial" w:hAnsi="Arial" w:cs="Arial"/>
          <w:sz w:val="24"/>
          <w:szCs w:val="24"/>
          <w:lang w:val="en-GB"/>
        </w:rPr>
        <w:t>Recognise</w:t>
      </w:r>
      <w:r w:rsidR="61670A30" w:rsidRPr="005812CB">
        <w:rPr>
          <w:rFonts w:ascii="Arial" w:hAnsi="Arial" w:cs="Arial"/>
          <w:sz w:val="24"/>
          <w:szCs w:val="24"/>
          <w:lang w:val="en-GB"/>
        </w:rPr>
        <w:t xml:space="preserve"> and appreciate your employee</w:t>
      </w:r>
      <w:r w:rsidR="7AA4AE91" w:rsidRPr="005812CB">
        <w:rPr>
          <w:rFonts w:ascii="Arial" w:hAnsi="Arial" w:cs="Arial"/>
          <w:sz w:val="24"/>
          <w:szCs w:val="24"/>
          <w:lang w:val="en-GB"/>
        </w:rPr>
        <w:t>s</w:t>
      </w:r>
      <w:r w:rsidR="24B8AAC4" w:rsidRPr="005812CB">
        <w:rPr>
          <w:rFonts w:ascii="Arial" w:hAnsi="Arial" w:cs="Arial"/>
          <w:sz w:val="24"/>
          <w:szCs w:val="24"/>
          <w:lang w:val="en-GB"/>
        </w:rPr>
        <w:t xml:space="preserve"> ha</w:t>
      </w:r>
      <w:r w:rsidR="0135158F" w:rsidRPr="005812CB">
        <w:rPr>
          <w:rFonts w:ascii="Arial" w:hAnsi="Arial" w:cs="Arial"/>
          <w:sz w:val="24"/>
          <w:szCs w:val="24"/>
          <w:lang w:val="en-GB"/>
        </w:rPr>
        <w:t>rd</w:t>
      </w:r>
      <w:r w:rsidR="7AA4AE91" w:rsidRPr="005812CB">
        <w:rPr>
          <w:rFonts w:ascii="Arial" w:hAnsi="Arial" w:cs="Arial"/>
          <w:sz w:val="24"/>
          <w:szCs w:val="24"/>
          <w:lang w:val="en-GB"/>
        </w:rPr>
        <w:t xml:space="preserve"> work and dedication</w:t>
      </w:r>
      <w:r w:rsidR="31BE2272" w:rsidRPr="005812CB">
        <w:rPr>
          <w:rFonts w:ascii="Arial" w:hAnsi="Arial" w:cs="Arial"/>
          <w:sz w:val="24"/>
          <w:szCs w:val="24"/>
          <w:lang w:val="en-GB"/>
        </w:rPr>
        <w:t>. Offer opportunities</w:t>
      </w:r>
      <w:r w:rsidR="3576648E" w:rsidRPr="005812CB">
        <w:rPr>
          <w:rFonts w:ascii="Arial" w:hAnsi="Arial" w:cs="Arial"/>
          <w:sz w:val="24"/>
          <w:szCs w:val="24"/>
          <w:lang w:val="en-GB"/>
        </w:rPr>
        <w:t xml:space="preserve"> to</w:t>
      </w:r>
      <w:r w:rsidR="5F9BF952" w:rsidRPr="005812CB">
        <w:rPr>
          <w:rFonts w:ascii="Arial" w:hAnsi="Arial" w:cs="Arial"/>
          <w:sz w:val="24"/>
          <w:szCs w:val="24"/>
          <w:lang w:val="en-GB"/>
        </w:rPr>
        <w:t xml:space="preserve"> </w:t>
      </w:r>
      <w:r w:rsidR="03BA3CB8" w:rsidRPr="005812CB">
        <w:rPr>
          <w:rFonts w:ascii="Arial" w:hAnsi="Arial" w:cs="Arial"/>
          <w:sz w:val="24"/>
          <w:szCs w:val="24"/>
          <w:lang w:val="en-GB"/>
        </w:rPr>
        <w:t>grow within the company.</w:t>
      </w:r>
      <w:r w:rsidR="0135158F" w:rsidRPr="005812CB">
        <w:rPr>
          <w:rFonts w:ascii="Arial" w:hAnsi="Arial" w:cs="Arial"/>
          <w:sz w:val="24"/>
          <w:szCs w:val="24"/>
          <w:lang w:val="en-GB"/>
        </w:rPr>
        <w:t xml:space="preserve"> The more engaged the</w:t>
      </w:r>
      <w:r w:rsidR="5D8DF4AE" w:rsidRPr="005812CB">
        <w:rPr>
          <w:rFonts w:ascii="Arial" w:hAnsi="Arial" w:cs="Arial"/>
          <w:sz w:val="24"/>
          <w:szCs w:val="24"/>
          <w:lang w:val="en-GB"/>
        </w:rPr>
        <w:t xml:space="preserve"> </w:t>
      </w:r>
      <w:r w:rsidR="0135158F" w:rsidRPr="005812CB">
        <w:rPr>
          <w:rFonts w:ascii="Arial" w:hAnsi="Arial" w:cs="Arial"/>
          <w:sz w:val="24"/>
          <w:szCs w:val="24"/>
          <w:lang w:val="en-GB"/>
        </w:rPr>
        <w:t>employ</w:t>
      </w:r>
      <w:r w:rsidR="306641F1" w:rsidRPr="005812CB">
        <w:rPr>
          <w:rFonts w:ascii="Arial" w:hAnsi="Arial" w:cs="Arial"/>
          <w:sz w:val="24"/>
          <w:szCs w:val="24"/>
          <w:lang w:val="en-GB"/>
        </w:rPr>
        <w:t>ees are</w:t>
      </w:r>
      <w:r w:rsidR="0055C26F" w:rsidRPr="005812CB">
        <w:rPr>
          <w:rFonts w:ascii="Arial" w:hAnsi="Arial" w:cs="Arial"/>
          <w:sz w:val="24"/>
          <w:szCs w:val="24"/>
          <w:lang w:val="en-GB"/>
        </w:rPr>
        <w:t xml:space="preserve"> </w:t>
      </w:r>
      <w:r w:rsidR="0E12AE81" w:rsidRPr="005812CB">
        <w:rPr>
          <w:rFonts w:ascii="Arial" w:hAnsi="Arial" w:cs="Arial"/>
          <w:sz w:val="24"/>
          <w:szCs w:val="24"/>
          <w:lang w:val="en-GB"/>
        </w:rPr>
        <w:t>they are more likely to be happy in their job and fe</w:t>
      </w:r>
      <w:r w:rsidR="4AB5EC3D" w:rsidRPr="005812CB">
        <w:rPr>
          <w:rFonts w:ascii="Arial" w:hAnsi="Arial" w:cs="Arial"/>
          <w:sz w:val="24"/>
          <w:szCs w:val="24"/>
          <w:lang w:val="en-GB"/>
        </w:rPr>
        <w:t>el</w:t>
      </w:r>
      <w:r w:rsidR="79F1B2F0" w:rsidRPr="005812CB">
        <w:rPr>
          <w:rFonts w:ascii="Arial" w:hAnsi="Arial" w:cs="Arial"/>
          <w:sz w:val="24"/>
          <w:szCs w:val="24"/>
          <w:lang w:val="en-GB"/>
        </w:rPr>
        <w:t xml:space="preserve"> valued.</w:t>
      </w:r>
    </w:p>
    <w:p w14:paraId="0C965AD7" w14:textId="25BCFAFF" w:rsidR="00517046" w:rsidRPr="005812CB" w:rsidRDefault="2AA7A5F0" w:rsidP="00CB3398">
      <w:pPr>
        <w:jc w:val="both"/>
        <w:rPr>
          <w:rFonts w:ascii="Arial" w:hAnsi="Arial" w:cs="Arial"/>
          <w:sz w:val="24"/>
          <w:szCs w:val="24"/>
          <w:lang w:val="en-GB"/>
        </w:rPr>
      </w:pPr>
      <w:r w:rsidRPr="005812CB">
        <w:rPr>
          <w:rFonts w:ascii="Arial" w:hAnsi="Arial" w:cs="Arial"/>
          <w:sz w:val="24"/>
          <w:szCs w:val="24"/>
          <w:lang w:val="en-GB"/>
        </w:rPr>
        <w:t>The HR department must identify the factors that drive employee motivation and performance if it is to increase employee engagement. In 2016, a poll found that millennials value flexible work and travel over all other benefits, with approximately a third of workers quitting their jobs due to a lack of flexibility. Along with pay, they place a high value on a healthy work-life balance</w:t>
      </w:r>
      <w:r w:rsidR="00EA627F" w:rsidRPr="005812CB">
        <w:rPr>
          <w:rFonts w:ascii="Arial" w:hAnsi="Arial" w:cs="Arial"/>
          <w:sz w:val="24"/>
          <w:szCs w:val="24"/>
          <w:lang w:val="en-GB"/>
        </w:rPr>
        <w:t xml:space="preserve"> (4)</w:t>
      </w:r>
      <w:r w:rsidRPr="005812CB">
        <w:rPr>
          <w:rFonts w:ascii="Arial" w:hAnsi="Arial" w:cs="Arial"/>
          <w:sz w:val="24"/>
          <w:szCs w:val="24"/>
          <w:lang w:val="en-GB"/>
        </w:rPr>
        <w:t>. Therefore, you should promote these benefits if your company hires millennials in large numbers. You may learn more about what inspires your teams specifically by holdin</w:t>
      </w:r>
      <w:r w:rsidR="509B7099" w:rsidRPr="005812CB">
        <w:rPr>
          <w:rFonts w:ascii="Arial" w:hAnsi="Arial" w:cs="Arial"/>
          <w:sz w:val="24"/>
          <w:szCs w:val="24"/>
          <w:lang w:val="en-GB"/>
        </w:rPr>
        <w:t>g frequent meeting</w:t>
      </w:r>
      <w:r w:rsidRPr="005812CB">
        <w:rPr>
          <w:rFonts w:ascii="Arial" w:hAnsi="Arial" w:cs="Arial"/>
          <w:sz w:val="24"/>
          <w:szCs w:val="24"/>
          <w:lang w:val="en-GB"/>
        </w:rPr>
        <w:t xml:space="preserve"> with them and their management. What benefits and incentives appeal to them.</w:t>
      </w:r>
      <w:r w:rsidR="119EEE21" w:rsidRPr="005812CB">
        <w:rPr>
          <w:rFonts w:ascii="Arial" w:hAnsi="Arial" w:cs="Arial"/>
          <w:sz w:val="24"/>
          <w:szCs w:val="24"/>
          <w:lang w:val="en-GB"/>
        </w:rPr>
        <w:t xml:space="preserve"> </w:t>
      </w:r>
      <w:r w:rsidR="23040F87" w:rsidRPr="005812CB">
        <w:rPr>
          <w:rFonts w:ascii="Arial" w:hAnsi="Arial" w:cs="Arial"/>
          <w:sz w:val="24"/>
          <w:szCs w:val="24"/>
          <w:lang w:val="en-GB"/>
        </w:rPr>
        <w:t>Regularly communicatin</w:t>
      </w:r>
      <w:r w:rsidR="024730E8" w:rsidRPr="005812CB">
        <w:rPr>
          <w:rFonts w:ascii="Arial" w:hAnsi="Arial" w:cs="Arial"/>
          <w:sz w:val="24"/>
          <w:szCs w:val="24"/>
          <w:lang w:val="en-GB"/>
        </w:rPr>
        <w:t xml:space="preserve">g </w:t>
      </w:r>
      <w:r w:rsidR="23040F87" w:rsidRPr="005812CB">
        <w:rPr>
          <w:rFonts w:ascii="Arial" w:hAnsi="Arial" w:cs="Arial"/>
          <w:sz w:val="24"/>
          <w:szCs w:val="24"/>
          <w:lang w:val="en-GB"/>
        </w:rPr>
        <w:t>and</w:t>
      </w:r>
      <w:r w:rsidR="5425488F" w:rsidRPr="005812CB">
        <w:rPr>
          <w:rFonts w:ascii="Arial" w:hAnsi="Arial" w:cs="Arial"/>
          <w:sz w:val="24"/>
          <w:szCs w:val="24"/>
          <w:lang w:val="en-GB"/>
        </w:rPr>
        <w:t xml:space="preserve"> </w:t>
      </w:r>
      <w:r w:rsidR="110AEDE5" w:rsidRPr="005812CB">
        <w:rPr>
          <w:rFonts w:ascii="Arial" w:hAnsi="Arial" w:cs="Arial"/>
          <w:sz w:val="24"/>
          <w:szCs w:val="24"/>
          <w:lang w:val="en-GB"/>
        </w:rPr>
        <w:t xml:space="preserve">finding </w:t>
      </w:r>
      <w:r w:rsidR="5425488F" w:rsidRPr="005812CB">
        <w:rPr>
          <w:rFonts w:ascii="Arial" w:hAnsi="Arial" w:cs="Arial"/>
          <w:sz w:val="24"/>
          <w:szCs w:val="24"/>
          <w:lang w:val="en-GB"/>
        </w:rPr>
        <w:t>out each employee's unique motives may be aided by taking the time to comprehend their demands</w:t>
      </w:r>
      <w:r w:rsidR="71698152" w:rsidRPr="005812CB">
        <w:rPr>
          <w:rFonts w:ascii="Arial" w:hAnsi="Arial" w:cs="Arial"/>
          <w:sz w:val="24"/>
          <w:szCs w:val="24"/>
          <w:lang w:val="en-GB"/>
        </w:rPr>
        <w:t xml:space="preserve"> which can</w:t>
      </w:r>
      <w:r w:rsidR="0F8C5DD3" w:rsidRPr="005812CB">
        <w:rPr>
          <w:rFonts w:ascii="Arial" w:hAnsi="Arial" w:cs="Arial"/>
          <w:sz w:val="24"/>
          <w:szCs w:val="24"/>
          <w:lang w:val="en-GB"/>
        </w:rPr>
        <w:t xml:space="preserve"> </w:t>
      </w:r>
      <w:r w:rsidR="47B364D8" w:rsidRPr="005812CB">
        <w:rPr>
          <w:rFonts w:ascii="Arial" w:hAnsi="Arial" w:cs="Arial"/>
          <w:sz w:val="24"/>
          <w:szCs w:val="24"/>
          <w:lang w:val="en-GB"/>
        </w:rPr>
        <w:t>lead</w:t>
      </w:r>
      <w:r w:rsidR="24F89666" w:rsidRPr="005812CB">
        <w:rPr>
          <w:rFonts w:ascii="Arial" w:hAnsi="Arial" w:cs="Arial"/>
          <w:sz w:val="24"/>
          <w:szCs w:val="24"/>
          <w:lang w:val="en-GB"/>
        </w:rPr>
        <w:t xml:space="preserve"> </w:t>
      </w:r>
      <w:r w:rsidR="5E2865A1" w:rsidRPr="005812CB">
        <w:rPr>
          <w:rFonts w:ascii="Arial" w:hAnsi="Arial" w:cs="Arial"/>
          <w:sz w:val="24"/>
          <w:szCs w:val="24"/>
          <w:lang w:val="en-GB"/>
        </w:rPr>
        <w:t>to significant</w:t>
      </w:r>
      <w:r w:rsidR="10E082ED" w:rsidRPr="005812CB">
        <w:rPr>
          <w:rFonts w:ascii="Arial" w:hAnsi="Arial" w:cs="Arial"/>
          <w:sz w:val="24"/>
          <w:szCs w:val="24"/>
          <w:lang w:val="en-GB"/>
        </w:rPr>
        <w:t xml:space="preserve"> increase in their productivity and happiness</w:t>
      </w:r>
      <w:r w:rsidR="4F0B3785" w:rsidRPr="005812CB">
        <w:rPr>
          <w:rFonts w:ascii="Arial" w:hAnsi="Arial" w:cs="Arial"/>
          <w:sz w:val="24"/>
          <w:szCs w:val="24"/>
          <w:lang w:val="en-GB"/>
        </w:rPr>
        <w:t xml:space="preserve">, which can positively </w:t>
      </w:r>
      <w:r w:rsidR="18A69192" w:rsidRPr="005812CB">
        <w:rPr>
          <w:rFonts w:ascii="Arial" w:hAnsi="Arial" w:cs="Arial"/>
          <w:sz w:val="24"/>
          <w:szCs w:val="24"/>
          <w:lang w:val="en-GB"/>
        </w:rPr>
        <w:t>make a difference to a</w:t>
      </w:r>
      <w:r w:rsidR="4F0B3785" w:rsidRPr="005812CB">
        <w:rPr>
          <w:rFonts w:ascii="Arial" w:hAnsi="Arial" w:cs="Arial"/>
          <w:sz w:val="24"/>
          <w:szCs w:val="24"/>
          <w:lang w:val="en-GB"/>
        </w:rPr>
        <w:t xml:space="preserve"> business</w:t>
      </w:r>
      <w:r w:rsidR="78DC9953" w:rsidRPr="005812CB">
        <w:rPr>
          <w:rFonts w:ascii="Arial" w:hAnsi="Arial" w:cs="Arial"/>
          <w:sz w:val="24"/>
          <w:szCs w:val="24"/>
          <w:lang w:val="en-GB"/>
        </w:rPr>
        <w:t xml:space="preserve"> working </w:t>
      </w:r>
      <w:r w:rsidR="7386DB6A" w:rsidRPr="005812CB">
        <w:rPr>
          <w:rFonts w:ascii="Arial" w:hAnsi="Arial" w:cs="Arial"/>
          <w:sz w:val="24"/>
          <w:szCs w:val="24"/>
          <w:lang w:val="en-GB"/>
        </w:rPr>
        <w:t>towards business goals</w:t>
      </w:r>
      <w:r w:rsidR="09DCFFE5" w:rsidRPr="005812CB">
        <w:rPr>
          <w:rFonts w:ascii="Arial" w:hAnsi="Arial" w:cs="Arial"/>
          <w:sz w:val="24"/>
          <w:szCs w:val="24"/>
          <w:lang w:val="en-GB"/>
        </w:rPr>
        <w:t>.</w:t>
      </w:r>
      <w:r w:rsidR="007A33F7" w:rsidRPr="005812CB">
        <w:rPr>
          <w:rFonts w:ascii="Arial" w:hAnsi="Arial" w:cs="Arial"/>
          <w:sz w:val="24"/>
          <w:szCs w:val="24"/>
          <w:lang w:val="en-GB"/>
        </w:rPr>
        <w:t xml:space="preserve"> A study conducted in the Philippines discovered that when the HR staff pushed incentives and positivism, employee engagement at a large hotel chain improved</w:t>
      </w:r>
      <w:r w:rsidR="00EA627F" w:rsidRPr="005812CB">
        <w:rPr>
          <w:rFonts w:ascii="Arial" w:hAnsi="Arial" w:cs="Arial"/>
          <w:sz w:val="24"/>
          <w:szCs w:val="24"/>
          <w:lang w:val="en-GB"/>
        </w:rPr>
        <w:fldChar w:fldCharType="begin"/>
      </w:r>
      <w:r w:rsidR="0058162B" w:rsidRPr="005812CB">
        <w:rPr>
          <w:rFonts w:ascii="Arial" w:hAnsi="Arial" w:cs="Arial"/>
          <w:sz w:val="24"/>
          <w:szCs w:val="24"/>
          <w:lang w:val="en-GB"/>
        </w:rPr>
        <w:instrText xml:space="preserve"> ADDIN ZOTERO_ITEM CSL_CITATION {"citationID":"kxPV18ff","properties":{"formattedCitation":"(1)","plainCitation":"(1)","noteIndex":0},"citationItems":[{"id":68,"uris":["http://zotero.org/users/local/AwApTscH/items/CWMG57WR"],"itemData":{"id":68,"type":"article-journal","abstract":"Drawing from social exchange theory, this study investigates how changes in human resource management (HRM) practices influence and affect employee engagement in a hotel chain. Changes in HRM practices were identified and corresponding changes in the level of employee engagement were observed. One hundred forty five employees from a hotel chain in the Philippines participated in a longitudinal study. Results show that improvements in HRM practices particularly in the areas of reward management and training and development yielded positive and significant change in the level of employee engagement. Implications for HRM particularly in the hospitality and tourism context are discussed.","container-title":"Journal of Human Resources in Hospitality &amp; Tourism","DOI":"10.1080/15332845.2016.1202061","journalAbbreviation":"Journal of Human Resources in Hospitality &amp; Tourism","source":"ResearchGate","title":"How changes in human resource management practices influence employee engagement? A longitudinal study in a hotel chain","title-short":"How changes in human resource management practices influence employee engagement?","volume":"16","author":[{"family":"Presbitero","given":"Alfred"}],"issued":{"date-parts":[["2016",6,1]]}}}],"schema":"https://github.com/citation-style-language/schema/raw/master/csl-citation.json"} </w:instrText>
      </w:r>
      <w:r w:rsidR="00EA627F" w:rsidRPr="005812CB">
        <w:rPr>
          <w:rFonts w:ascii="Arial" w:hAnsi="Arial" w:cs="Arial"/>
          <w:sz w:val="24"/>
          <w:szCs w:val="24"/>
          <w:lang w:val="en-GB"/>
        </w:rPr>
        <w:fldChar w:fldCharType="separate"/>
      </w:r>
      <w:r w:rsidR="0058162B" w:rsidRPr="005812CB">
        <w:rPr>
          <w:rFonts w:ascii="Arial" w:hAnsi="Arial" w:cs="Arial"/>
          <w:sz w:val="24"/>
          <w:szCs w:val="24"/>
        </w:rPr>
        <w:t>(5)</w:t>
      </w:r>
      <w:r w:rsidR="00EA627F" w:rsidRPr="005812CB">
        <w:rPr>
          <w:rFonts w:ascii="Arial" w:hAnsi="Arial" w:cs="Arial"/>
          <w:sz w:val="24"/>
          <w:szCs w:val="24"/>
          <w:lang w:val="en-GB"/>
        </w:rPr>
        <w:fldChar w:fldCharType="end"/>
      </w:r>
      <w:r w:rsidR="007A33F7" w:rsidRPr="005812CB">
        <w:rPr>
          <w:rFonts w:ascii="Arial" w:hAnsi="Arial" w:cs="Arial"/>
          <w:sz w:val="24"/>
          <w:szCs w:val="24"/>
          <w:lang w:val="en-GB"/>
        </w:rPr>
        <w:t>. This demonstrates how feasible measures such as having some positivity and a rewards scheme can make a difference to the business.</w:t>
      </w:r>
    </w:p>
    <w:p w14:paraId="14EA5B3D" w14:textId="0FD0BD19" w:rsidR="00517046" w:rsidRPr="005812CB" w:rsidRDefault="60DF479D" w:rsidP="00CB3398">
      <w:pPr>
        <w:jc w:val="both"/>
        <w:rPr>
          <w:rFonts w:ascii="Arial" w:hAnsi="Arial" w:cs="Arial"/>
          <w:sz w:val="24"/>
          <w:szCs w:val="24"/>
          <w:lang w:val="en-GB"/>
        </w:rPr>
      </w:pPr>
      <w:r w:rsidRPr="005812CB">
        <w:rPr>
          <w:rFonts w:ascii="Arial" w:hAnsi="Arial" w:cs="Arial"/>
          <w:sz w:val="24"/>
          <w:szCs w:val="24"/>
          <w:lang w:val="en-GB"/>
        </w:rPr>
        <w:t xml:space="preserve">It should be ingrained in a </w:t>
      </w:r>
      <w:r w:rsidR="2E835D12" w:rsidRPr="005812CB">
        <w:rPr>
          <w:rFonts w:ascii="Arial" w:hAnsi="Arial" w:cs="Arial"/>
          <w:sz w:val="24"/>
          <w:szCs w:val="24"/>
          <w:lang w:val="en-GB"/>
        </w:rPr>
        <w:t>company's culture to design and promote</w:t>
      </w:r>
      <w:r w:rsidR="55134EBB" w:rsidRPr="005812CB">
        <w:rPr>
          <w:rFonts w:ascii="Arial" w:hAnsi="Arial" w:cs="Arial"/>
          <w:sz w:val="24"/>
          <w:szCs w:val="24"/>
          <w:lang w:val="en-GB"/>
        </w:rPr>
        <w:t xml:space="preserve"> an employee experience that fosters </w:t>
      </w:r>
      <w:r w:rsidR="6D367B5D" w:rsidRPr="005812CB">
        <w:rPr>
          <w:rFonts w:ascii="Arial" w:hAnsi="Arial" w:cs="Arial"/>
          <w:sz w:val="24"/>
          <w:szCs w:val="24"/>
          <w:lang w:val="en-GB"/>
        </w:rPr>
        <w:t>long life, success, and</w:t>
      </w:r>
      <w:r w:rsidR="6A031C5A" w:rsidRPr="005812CB">
        <w:rPr>
          <w:rFonts w:ascii="Arial" w:hAnsi="Arial" w:cs="Arial"/>
          <w:sz w:val="24"/>
          <w:szCs w:val="24"/>
          <w:lang w:val="en-GB"/>
        </w:rPr>
        <w:t xml:space="preserve"> </w:t>
      </w:r>
      <w:r w:rsidR="6D367B5D" w:rsidRPr="005812CB">
        <w:rPr>
          <w:rFonts w:ascii="Arial" w:hAnsi="Arial" w:cs="Arial"/>
          <w:sz w:val="24"/>
          <w:szCs w:val="24"/>
          <w:lang w:val="en-GB"/>
        </w:rPr>
        <w:t>high employee engagement</w:t>
      </w:r>
      <w:r w:rsidR="1C50CDCC" w:rsidRPr="005812CB">
        <w:rPr>
          <w:rFonts w:ascii="Arial" w:hAnsi="Arial" w:cs="Arial"/>
          <w:sz w:val="24"/>
          <w:szCs w:val="24"/>
          <w:lang w:val="en-GB"/>
        </w:rPr>
        <w:t>. The employee lifecycle model defines engagement as a del</w:t>
      </w:r>
      <w:r w:rsidR="25F1CBEF" w:rsidRPr="005812CB">
        <w:rPr>
          <w:rFonts w:ascii="Arial" w:hAnsi="Arial" w:cs="Arial"/>
          <w:sz w:val="24"/>
          <w:szCs w:val="24"/>
          <w:lang w:val="en-GB"/>
        </w:rPr>
        <w:t xml:space="preserve">iberate experience interlink into the </w:t>
      </w:r>
      <w:r w:rsidR="60E65059" w:rsidRPr="005812CB">
        <w:rPr>
          <w:rFonts w:ascii="Arial" w:hAnsi="Arial" w:cs="Arial"/>
          <w:sz w:val="24"/>
          <w:szCs w:val="24"/>
          <w:lang w:val="en-GB"/>
        </w:rPr>
        <w:t>course of every individual within your firm</w:t>
      </w:r>
      <w:r w:rsidR="0DDCD867" w:rsidRPr="005812CB">
        <w:rPr>
          <w:rFonts w:ascii="Arial" w:hAnsi="Arial" w:cs="Arial"/>
          <w:sz w:val="24"/>
          <w:szCs w:val="24"/>
          <w:lang w:val="en-GB"/>
        </w:rPr>
        <w:t xml:space="preserve">, as opposed to seeing employee </w:t>
      </w:r>
      <w:r w:rsidR="4A6054DA" w:rsidRPr="005812CB">
        <w:rPr>
          <w:rFonts w:ascii="Arial" w:hAnsi="Arial" w:cs="Arial"/>
          <w:sz w:val="24"/>
          <w:szCs w:val="24"/>
          <w:lang w:val="en-GB"/>
        </w:rPr>
        <w:t>engagement activities as one-time endeavours when</w:t>
      </w:r>
      <w:r w:rsidR="639C85F6" w:rsidRPr="005812CB">
        <w:rPr>
          <w:rFonts w:ascii="Arial" w:hAnsi="Arial" w:cs="Arial"/>
          <w:sz w:val="24"/>
          <w:szCs w:val="24"/>
          <w:lang w:val="en-GB"/>
        </w:rPr>
        <w:t xml:space="preserve"> morale is poor</w:t>
      </w:r>
      <w:r w:rsidR="0058162B" w:rsidRPr="005812CB">
        <w:rPr>
          <w:rFonts w:ascii="Arial" w:hAnsi="Arial" w:cs="Arial"/>
          <w:sz w:val="24"/>
          <w:szCs w:val="24"/>
          <w:lang w:val="en-GB"/>
        </w:rPr>
        <w:fldChar w:fldCharType="begin"/>
      </w:r>
      <w:r w:rsidR="0058162B" w:rsidRPr="005812CB">
        <w:rPr>
          <w:rFonts w:ascii="Arial" w:hAnsi="Arial" w:cs="Arial"/>
          <w:sz w:val="24"/>
          <w:szCs w:val="24"/>
          <w:lang w:val="en-GB"/>
        </w:rPr>
        <w:instrText xml:space="preserve"> ADDIN ZOTERO_ITEM CSL_CITATION {"citationID":"hllZ4Lfb","properties":{"formattedCitation":"(2)","plainCitation":"(2)","noteIndex":0},"citationItems":[{"id":70,"uris":["http://zotero.org/users/local/AwApTscH/items/WXMQNTLH"],"itemData":{"id":70,"type":"post-weblog","abstract":"The model for the employee life cycle is used to represent the various stages that an employee goes through as they engage with their company. There are six distinct stages at play here: attraction, recruitment, onboarding, development, retention, and separation.","container-title":"Personio","language":"en-US","title":"The Employee Life Cycle: Success In 6 Stages","title-short":"The Employee Life Cycle","URL":"https://www.personio.com/hr-lexicon/employee-life-cycle-model-uk/","accessed":{"date-parts":[["2022",10,26]]},"issued":{"date-parts":[["2021",3,15]]}}}],"schema":"https://github.com/citation-style-language/schema/raw/master/csl-citation.json"} </w:instrText>
      </w:r>
      <w:r w:rsidR="0058162B" w:rsidRPr="005812CB">
        <w:rPr>
          <w:rFonts w:ascii="Arial" w:hAnsi="Arial" w:cs="Arial"/>
          <w:sz w:val="24"/>
          <w:szCs w:val="24"/>
          <w:lang w:val="en-GB"/>
        </w:rPr>
        <w:fldChar w:fldCharType="separate"/>
      </w:r>
      <w:r w:rsidR="0058162B" w:rsidRPr="005812CB">
        <w:rPr>
          <w:rFonts w:ascii="Arial" w:hAnsi="Arial" w:cs="Arial"/>
          <w:sz w:val="24"/>
          <w:szCs w:val="24"/>
        </w:rPr>
        <w:t>(6)</w:t>
      </w:r>
      <w:r w:rsidR="0058162B" w:rsidRPr="005812CB">
        <w:rPr>
          <w:rFonts w:ascii="Arial" w:hAnsi="Arial" w:cs="Arial"/>
          <w:sz w:val="24"/>
          <w:szCs w:val="24"/>
          <w:lang w:val="en-GB"/>
        </w:rPr>
        <w:fldChar w:fldCharType="end"/>
      </w:r>
      <w:r w:rsidR="639C85F6" w:rsidRPr="005812CB">
        <w:rPr>
          <w:rFonts w:ascii="Arial" w:hAnsi="Arial" w:cs="Arial"/>
          <w:sz w:val="24"/>
          <w:szCs w:val="24"/>
          <w:lang w:val="en-GB"/>
        </w:rPr>
        <w:t>.</w:t>
      </w:r>
      <w:r w:rsidR="6D367B5D" w:rsidRPr="005812CB">
        <w:rPr>
          <w:rFonts w:ascii="Arial" w:hAnsi="Arial" w:cs="Arial"/>
          <w:sz w:val="24"/>
          <w:szCs w:val="24"/>
          <w:lang w:val="en-GB"/>
        </w:rPr>
        <w:t xml:space="preserve"> </w:t>
      </w:r>
    </w:p>
    <w:p w14:paraId="22697E06" w14:textId="42F3B3B2" w:rsidR="00517046" w:rsidRPr="005812CB" w:rsidRDefault="7386DB6A" w:rsidP="00CB3398">
      <w:pPr>
        <w:jc w:val="both"/>
        <w:rPr>
          <w:rFonts w:ascii="Arial" w:hAnsi="Arial" w:cs="Arial"/>
          <w:sz w:val="24"/>
          <w:szCs w:val="24"/>
          <w:lang w:val="en-GB"/>
        </w:rPr>
      </w:pPr>
      <w:r w:rsidRPr="005812CB">
        <w:rPr>
          <w:rFonts w:ascii="Arial" w:hAnsi="Arial" w:cs="Arial"/>
          <w:sz w:val="24"/>
          <w:szCs w:val="24"/>
          <w:lang w:val="en-GB"/>
        </w:rPr>
        <w:t xml:space="preserve">There are six phases of employee life cycle. </w:t>
      </w:r>
      <w:r w:rsidR="281949C9" w:rsidRPr="005812CB">
        <w:rPr>
          <w:rFonts w:ascii="Arial" w:hAnsi="Arial" w:cs="Arial"/>
          <w:sz w:val="24"/>
          <w:szCs w:val="24"/>
          <w:lang w:val="en-GB"/>
        </w:rPr>
        <w:t>The</w:t>
      </w:r>
      <w:r w:rsidR="123FFB2E" w:rsidRPr="005812CB">
        <w:rPr>
          <w:rFonts w:ascii="Arial" w:hAnsi="Arial" w:cs="Arial"/>
          <w:sz w:val="24"/>
          <w:szCs w:val="24"/>
          <w:lang w:val="en-GB"/>
        </w:rPr>
        <w:t xml:space="preserve"> </w:t>
      </w:r>
      <w:r w:rsidR="281949C9" w:rsidRPr="005812CB">
        <w:rPr>
          <w:rFonts w:ascii="Arial" w:hAnsi="Arial" w:cs="Arial"/>
          <w:sz w:val="24"/>
          <w:szCs w:val="24"/>
          <w:lang w:val="en-GB"/>
        </w:rPr>
        <w:t>most significant stages that an employee experiences as they interact with their firm are recognised and expressed using the employee life cycle model. Attraction, recruitment, onboarding, development, retention, and separation are the six distinct stages at work. Employee progresses through each stages in order.</w:t>
      </w:r>
    </w:p>
    <w:p w14:paraId="0DDE39F0" w14:textId="3ACB75B9" w:rsidR="00517046" w:rsidRPr="005812CB" w:rsidRDefault="281949C9" w:rsidP="00CB3398">
      <w:pPr>
        <w:jc w:val="both"/>
        <w:rPr>
          <w:rFonts w:ascii="Arial" w:hAnsi="Arial" w:cs="Arial"/>
          <w:sz w:val="24"/>
          <w:szCs w:val="24"/>
          <w:lang w:val="en-GB"/>
        </w:rPr>
      </w:pPr>
      <w:r w:rsidRPr="005812CB">
        <w:rPr>
          <w:rFonts w:ascii="Arial" w:hAnsi="Arial" w:cs="Arial"/>
          <w:sz w:val="24"/>
          <w:szCs w:val="24"/>
          <w:lang w:val="en-GB"/>
        </w:rPr>
        <w:t xml:space="preserve">Attraction is the first </w:t>
      </w:r>
      <w:r w:rsidR="37714F4B" w:rsidRPr="005812CB">
        <w:rPr>
          <w:rFonts w:ascii="Arial" w:hAnsi="Arial" w:cs="Arial"/>
          <w:sz w:val="24"/>
          <w:szCs w:val="24"/>
          <w:lang w:val="en-GB"/>
        </w:rPr>
        <w:t>ste</w:t>
      </w:r>
      <w:r w:rsidRPr="005812CB">
        <w:rPr>
          <w:rFonts w:ascii="Arial" w:hAnsi="Arial" w:cs="Arial"/>
          <w:sz w:val="24"/>
          <w:szCs w:val="24"/>
          <w:lang w:val="en-GB"/>
        </w:rPr>
        <w:t>p to attract the employee to work for your company. Advertising for the right candidate to meet your company needs. Advertising the company brand and incentive, Flexibility and job securit</w:t>
      </w:r>
      <w:r w:rsidR="007B4963" w:rsidRPr="005812CB">
        <w:rPr>
          <w:rFonts w:ascii="Arial" w:hAnsi="Arial" w:cs="Arial"/>
          <w:sz w:val="24"/>
          <w:szCs w:val="24"/>
          <w:lang w:val="en-GB"/>
        </w:rPr>
        <w:t>y (7).</w:t>
      </w:r>
    </w:p>
    <w:p w14:paraId="35CE5040" w14:textId="2D84DB87" w:rsidR="281949C9" w:rsidRPr="005812CB" w:rsidRDefault="281949C9" w:rsidP="00CB3398">
      <w:pPr>
        <w:jc w:val="both"/>
        <w:rPr>
          <w:rFonts w:ascii="Arial" w:hAnsi="Arial" w:cs="Arial"/>
          <w:sz w:val="24"/>
          <w:szCs w:val="24"/>
          <w:lang w:val="en-GB"/>
        </w:rPr>
      </w:pPr>
      <w:r w:rsidRPr="005812CB">
        <w:rPr>
          <w:rFonts w:ascii="Arial" w:hAnsi="Arial" w:cs="Arial"/>
          <w:sz w:val="24"/>
          <w:szCs w:val="24"/>
          <w:lang w:val="en-GB"/>
        </w:rPr>
        <w:t>Recruitmen</w:t>
      </w:r>
      <w:r w:rsidR="5960B997" w:rsidRPr="005812CB">
        <w:rPr>
          <w:rFonts w:ascii="Arial" w:hAnsi="Arial" w:cs="Arial"/>
          <w:sz w:val="24"/>
          <w:szCs w:val="24"/>
          <w:lang w:val="en-GB"/>
        </w:rPr>
        <w:t>t</w:t>
      </w:r>
      <w:r w:rsidR="1E00C559" w:rsidRPr="005812CB">
        <w:rPr>
          <w:rFonts w:ascii="Arial" w:hAnsi="Arial" w:cs="Arial"/>
          <w:sz w:val="24"/>
          <w:szCs w:val="24"/>
          <w:lang w:val="en-GB"/>
        </w:rPr>
        <w:t xml:space="preserve"> is </w:t>
      </w:r>
      <w:r w:rsidRPr="005812CB">
        <w:rPr>
          <w:rFonts w:ascii="Arial" w:hAnsi="Arial" w:cs="Arial"/>
          <w:sz w:val="24"/>
          <w:szCs w:val="24"/>
          <w:lang w:val="en-GB"/>
        </w:rPr>
        <w:t>finding the appropriate talent for the right position is the second stage.</w:t>
      </w:r>
      <w:r w:rsidR="789C28DE" w:rsidRPr="005812CB">
        <w:rPr>
          <w:rFonts w:ascii="Arial" w:hAnsi="Arial" w:cs="Arial"/>
          <w:sz w:val="24"/>
          <w:szCs w:val="24"/>
          <w:lang w:val="en-GB"/>
        </w:rPr>
        <w:t xml:space="preserve"> </w:t>
      </w:r>
      <w:r w:rsidR="35F545A5" w:rsidRPr="005812CB">
        <w:rPr>
          <w:rFonts w:ascii="Arial" w:hAnsi="Arial" w:cs="Arial"/>
          <w:sz w:val="24"/>
          <w:szCs w:val="24"/>
          <w:lang w:val="en-GB"/>
        </w:rPr>
        <w:t>Th</w:t>
      </w:r>
      <w:r w:rsidRPr="005812CB">
        <w:rPr>
          <w:rFonts w:ascii="Arial" w:hAnsi="Arial" w:cs="Arial"/>
          <w:sz w:val="24"/>
          <w:szCs w:val="24"/>
          <w:lang w:val="en-GB"/>
        </w:rPr>
        <w:t xml:space="preserve">is is where </w:t>
      </w:r>
      <w:r w:rsidR="5D73CBD8" w:rsidRPr="005812CB">
        <w:rPr>
          <w:rFonts w:ascii="Arial" w:hAnsi="Arial" w:cs="Arial"/>
          <w:sz w:val="24"/>
          <w:szCs w:val="24"/>
          <w:lang w:val="en-GB"/>
        </w:rPr>
        <w:t xml:space="preserve">shortlisting, </w:t>
      </w:r>
      <w:r w:rsidRPr="005812CB">
        <w:rPr>
          <w:rFonts w:ascii="Arial" w:hAnsi="Arial" w:cs="Arial"/>
          <w:sz w:val="24"/>
          <w:szCs w:val="24"/>
          <w:lang w:val="en-GB"/>
        </w:rPr>
        <w:t>interviewing, and screening are involved.</w:t>
      </w:r>
      <w:r w:rsidR="17FB7639" w:rsidRPr="005812CB">
        <w:rPr>
          <w:rFonts w:ascii="Arial" w:hAnsi="Arial" w:cs="Arial"/>
          <w:sz w:val="24"/>
          <w:szCs w:val="24"/>
          <w:lang w:val="en-GB"/>
        </w:rPr>
        <w:t xml:space="preserve"> </w:t>
      </w:r>
      <w:r w:rsidR="040D328C" w:rsidRPr="005812CB">
        <w:rPr>
          <w:rFonts w:ascii="Arial" w:hAnsi="Arial" w:cs="Arial"/>
          <w:sz w:val="24"/>
          <w:szCs w:val="24"/>
          <w:lang w:val="en-GB"/>
        </w:rPr>
        <w:t>As there are fierce shortage of qualified candidates in many businesses</w:t>
      </w:r>
      <w:r w:rsidR="1FFF860B" w:rsidRPr="005812CB">
        <w:rPr>
          <w:rFonts w:ascii="Arial" w:hAnsi="Arial" w:cs="Arial"/>
          <w:sz w:val="24"/>
          <w:szCs w:val="24"/>
          <w:lang w:val="en-GB"/>
        </w:rPr>
        <w:t xml:space="preserve"> everyone is </w:t>
      </w:r>
      <w:r w:rsidR="559FE927" w:rsidRPr="005812CB">
        <w:rPr>
          <w:rFonts w:ascii="Arial" w:hAnsi="Arial" w:cs="Arial"/>
          <w:sz w:val="24"/>
          <w:szCs w:val="24"/>
          <w:lang w:val="en-GB"/>
        </w:rPr>
        <w:t>searching for the right one.</w:t>
      </w:r>
      <w:r w:rsidR="5B245B55" w:rsidRPr="005812CB">
        <w:rPr>
          <w:rFonts w:ascii="Arial" w:hAnsi="Arial" w:cs="Arial"/>
          <w:sz w:val="24"/>
          <w:szCs w:val="24"/>
          <w:lang w:val="en-GB"/>
        </w:rPr>
        <w:t xml:space="preserve"> This is where HR</w:t>
      </w:r>
      <w:r w:rsidR="4A65C81F" w:rsidRPr="005812CB">
        <w:rPr>
          <w:rFonts w:ascii="Arial" w:hAnsi="Arial" w:cs="Arial"/>
          <w:sz w:val="24"/>
          <w:szCs w:val="24"/>
          <w:lang w:val="en-GB"/>
        </w:rPr>
        <w:t xml:space="preserve"> uses </w:t>
      </w:r>
      <w:r w:rsidR="5B245B55" w:rsidRPr="005812CB">
        <w:rPr>
          <w:rFonts w:ascii="Arial" w:hAnsi="Arial" w:cs="Arial"/>
          <w:sz w:val="24"/>
          <w:szCs w:val="24"/>
          <w:lang w:val="en-GB"/>
        </w:rPr>
        <w:t xml:space="preserve">recruitment sourcing </w:t>
      </w:r>
      <w:r w:rsidR="694322B5" w:rsidRPr="005812CB">
        <w:rPr>
          <w:rFonts w:ascii="Arial" w:hAnsi="Arial" w:cs="Arial"/>
          <w:sz w:val="24"/>
          <w:szCs w:val="24"/>
          <w:lang w:val="en-GB"/>
        </w:rPr>
        <w:t>strategy to find top talent and the best candidate for the job role</w:t>
      </w:r>
      <w:r w:rsidR="714CB56C" w:rsidRPr="005812CB">
        <w:rPr>
          <w:rFonts w:ascii="Arial" w:hAnsi="Arial" w:cs="Arial"/>
          <w:sz w:val="24"/>
          <w:szCs w:val="24"/>
          <w:lang w:val="en-GB"/>
        </w:rPr>
        <w:t xml:space="preserve"> through referral recruitment program, employee referral or socia</w:t>
      </w:r>
      <w:r w:rsidR="217968E2" w:rsidRPr="005812CB">
        <w:rPr>
          <w:rFonts w:ascii="Arial" w:hAnsi="Arial" w:cs="Arial"/>
          <w:sz w:val="24"/>
          <w:szCs w:val="24"/>
          <w:lang w:val="en-GB"/>
        </w:rPr>
        <w:t>l network referra</w:t>
      </w:r>
      <w:r w:rsidR="0058162B" w:rsidRPr="005812CB">
        <w:rPr>
          <w:rFonts w:ascii="Arial" w:hAnsi="Arial" w:cs="Arial"/>
          <w:sz w:val="24"/>
          <w:szCs w:val="24"/>
          <w:lang w:val="en-GB"/>
        </w:rPr>
        <w:t>l (8).</w:t>
      </w:r>
    </w:p>
    <w:p w14:paraId="2D471410" w14:textId="653E6FB4" w:rsidR="00D810E0" w:rsidRPr="005812CB" w:rsidRDefault="77453352" w:rsidP="00CB3398">
      <w:pPr>
        <w:jc w:val="both"/>
        <w:rPr>
          <w:rFonts w:ascii="Arial" w:hAnsi="Arial" w:cs="Arial"/>
          <w:sz w:val="24"/>
          <w:szCs w:val="24"/>
          <w:lang w:val="en-GB"/>
        </w:rPr>
      </w:pPr>
      <w:r w:rsidRPr="005812CB">
        <w:rPr>
          <w:rFonts w:ascii="Arial" w:hAnsi="Arial" w:cs="Arial"/>
          <w:sz w:val="24"/>
          <w:szCs w:val="24"/>
          <w:lang w:val="en-GB"/>
        </w:rPr>
        <w:t xml:space="preserve">The </w:t>
      </w:r>
      <w:r w:rsidR="281949C9" w:rsidRPr="005812CB">
        <w:rPr>
          <w:rFonts w:ascii="Arial" w:hAnsi="Arial" w:cs="Arial"/>
          <w:sz w:val="24"/>
          <w:szCs w:val="24"/>
          <w:lang w:val="en-GB"/>
        </w:rPr>
        <w:t xml:space="preserve">third phase is </w:t>
      </w:r>
      <w:r w:rsidR="0C975F0F" w:rsidRPr="005812CB">
        <w:rPr>
          <w:rFonts w:ascii="Arial" w:hAnsi="Arial" w:cs="Arial"/>
          <w:sz w:val="24"/>
          <w:szCs w:val="24"/>
          <w:lang w:val="en-GB"/>
        </w:rPr>
        <w:t xml:space="preserve">onboarding, </w:t>
      </w:r>
      <w:r w:rsidR="281949C9" w:rsidRPr="005812CB">
        <w:rPr>
          <w:rFonts w:ascii="Arial" w:hAnsi="Arial" w:cs="Arial"/>
          <w:sz w:val="24"/>
          <w:szCs w:val="24"/>
          <w:lang w:val="en-GB"/>
        </w:rPr>
        <w:t>a crucial stage.</w:t>
      </w:r>
      <w:r w:rsidR="008332B4" w:rsidRPr="005812CB">
        <w:rPr>
          <w:rFonts w:ascii="Arial" w:hAnsi="Arial" w:cs="Arial"/>
          <w:sz w:val="24"/>
          <w:szCs w:val="24"/>
        </w:rPr>
        <w:t xml:space="preserve"> </w:t>
      </w:r>
      <w:r w:rsidR="008332B4" w:rsidRPr="005812CB">
        <w:rPr>
          <w:rFonts w:ascii="Arial" w:hAnsi="Arial" w:cs="Arial"/>
          <w:sz w:val="24"/>
          <w:szCs w:val="24"/>
          <w:lang w:val="en-GB"/>
        </w:rPr>
        <w:t xml:space="preserve">This ensures that the employee is properly suited to the organisation and their role. Employers could do things to ensure workers have a seamless transition, such as explaining them how the corporate </w:t>
      </w:r>
      <w:r w:rsidR="008332B4" w:rsidRPr="005812CB">
        <w:rPr>
          <w:rFonts w:ascii="Arial" w:hAnsi="Arial" w:cs="Arial"/>
          <w:sz w:val="24"/>
          <w:szCs w:val="24"/>
          <w:lang w:val="en-GB"/>
        </w:rPr>
        <w:lastRenderedPageBreak/>
        <w:t>culture functions, as well as outlining the expectations of their job position, decision making, and organisational structure of the place</w:t>
      </w:r>
      <w:r w:rsidR="0058162B" w:rsidRPr="005812CB">
        <w:rPr>
          <w:rFonts w:ascii="Arial" w:hAnsi="Arial" w:cs="Arial"/>
          <w:sz w:val="24"/>
          <w:szCs w:val="24"/>
          <w:lang w:val="en-GB"/>
        </w:rPr>
        <w:t xml:space="preserve"> (9)</w:t>
      </w:r>
      <w:r w:rsidR="008332B4" w:rsidRPr="005812CB">
        <w:rPr>
          <w:rFonts w:ascii="Arial" w:hAnsi="Arial" w:cs="Arial"/>
          <w:sz w:val="24"/>
          <w:szCs w:val="24"/>
          <w:lang w:val="en-GB"/>
        </w:rPr>
        <w:t>. Employees who have not been adequately onboarded are not ready for success. The most successful new recruits arise from professionally planned onboarding programmes that include best practises such as office visits, allocated orientation time, thorough explanations of all work processes and procedures, and timely and insightful feedback during the first few weeks of employment</w:t>
      </w:r>
      <w:r w:rsidR="0058162B" w:rsidRPr="005812CB">
        <w:rPr>
          <w:rFonts w:ascii="Arial" w:hAnsi="Arial" w:cs="Arial"/>
          <w:sz w:val="24"/>
          <w:szCs w:val="24"/>
          <w:lang w:val="en-GB"/>
        </w:rPr>
        <w:t xml:space="preserve"> (10)</w:t>
      </w:r>
      <w:r w:rsidR="008332B4" w:rsidRPr="005812CB">
        <w:rPr>
          <w:rFonts w:ascii="Arial" w:hAnsi="Arial" w:cs="Arial"/>
          <w:sz w:val="24"/>
          <w:szCs w:val="24"/>
          <w:lang w:val="en-GB"/>
        </w:rPr>
        <w:t xml:space="preserve">. Tours help employees become acquainted with their work area as well as the locations of staff rooms, different work stations and managers' offices. Other nuggets that are highly beneficial to new recruits on their first day include introductions to staff members, parking information, break room spaces, and toilet directions. Allotted orientation time is critical in the adjustment and integration of new recruits to any business; companies should avoid just putting the new employee into work right away. These are all things that should definitely be considered when </w:t>
      </w:r>
      <w:r w:rsidR="00D810E0" w:rsidRPr="005812CB">
        <w:rPr>
          <w:rFonts w:ascii="Arial" w:hAnsi="Arial" w:cs="Arial"/>
          <w:sz w:val="24"/>
          <w:szCs w:val="24"/>
          <w:lang w:val="en-GB"/>
        </w:rPr>
        <w:t>recruiting</w:t>
      </w:r>
      <w:r w:rsidR="008332B4" w:rsidRPr="005812CB">
        <w:rPr>
          <w:rFonts w:ascii="Arial" w:hAnsi="Arial" w:cs="Arial"/>
          <w:sz w:val="24"/>
          <w:szCs w:val="24"/>
          <w:lang w:val="en-GB"/>
        </w:rPr>
        <w:t xml:space="preserve"> to a large hotel. </w:t>
      </w:r>
      <w:r w:rsidR="00D810E0" w:rsidRPr="005812CB">
        <w:rPr>
          <w:rFonts w:ascii="Arial" w:hAnsi="Arial" w:cs="Arial"/>
          <w:sz w:val="24"/>
          <w:szCs w:val="24"/>
          <w:lang w:val="en-GB"/>
        </w:rPr>
        <w:t>There will be a large number of employees working, and starting as a new employee might be intimidating. Making someone conformable by making friendly with existing staff, ensuring they know their way around, and telling them of other intricacies of the hotel will go a long way toward ensuring a seamless transfer</w:t>
      </w:r>
      <w:r w:rsidR="007B4963" w:rsidRPr="005812CB">
        <w:rPr>
          <w:rFonts w:ascii="Arial" w:hAnsi="Arial" w:cs="Arial"/>
          <w:sz w:val="24"/>
          <w:szCs w:val="24"/>
          <w:lang w:val="en-GB"/>
        </w:rPr>
        <w:t xml:space="preserve"> (11)</w:t>
      </w:r>
      <w:r w:rsidR="00D810E0" w:rsidRPr="005812CB">
        <w:rPr>
          <w:rFonts w:ascii="Arial" w:hAnsi="Arial" w:cs="Arial"/>
          <w:sz w:val="24"/>
          <w:szCs w:val="24"/>
          <w:lang w:val="en-GB"/>
        </w:rPr>
        <w:t>. A dedicated orientation day that encompasses the points mentions seems to be an effective way of onboarding an employee.</w:t>
      </w:r>
    </w:p>
    <w:p w14:paraId="05E51846" w14:textId="72B065ED" w:rsidR="00A444C1" w:rsidRPr="005812CB" w:rsidRDefault="00D810E0" w:rsidP="00CB3398">
      <w:pPr>
        <w:jc w:val="both"/>
        <w:rPr>
          <w:rFonts w:ascii="Arial" w:hAnsi="Arial" w:cs="Arial"/>
          <w:sz w:val="24"/>
          <w:szCs w:val="24"/>
          <w:lang w:val="en-GB"/>
        </w:rPr>
      </w:pPr>
      <w:r w:rsidRPr="005812CB">
        <w:rPr>
          <w:rFonts w:ascii="Arial" w:hAnsi="Arial" w:cs="Arial"/>
          <w:sz w:val="24"/>
          <w:szCs w:val="24"/>
          <w:lang w:val="en-GB"/>
        </w:rPr>
        <w:t>In today's society, everyone wants to progress and develop. As per anecdotal evidence and research, individuals tend to arrange their lives and occupations in order to advance them</w:t>
      </w:r>
      <w:r w:rsidR="007B4963" w:rsidRPr="005812CB">
        <w:rPr>
          <w:rFonts w:ascii="Arial" w:hAnsi="Arial" w:cs="Arial"/>
          <w:sz w:val="24"/>
          <w:szCs w:val="24"/>
          <w:lang w:val="en-GB"/>
        </w:rPr>
        <w:t xml:space="preserve"> (12)</w:t>
      </w:r>
      <w:r w:rsidRPr="005812CB">
        <w:rPr>
          <w:rFonts w:ascii="Arial" w:hAnsi="Arial" w:cs="Arial"/>
          <w:sz w:val="24"/>
          <w:szCs w:val="24"/>
          <w:lang w:val="en-GB"/>
        </w:rPr>
        <w:t xml:space="preserve">. Their choice of future organisation and employment stability are heavily influenced by the prospects for continuing development and progress that they are provided. During the employee's stay in the organisation, the development process includes effective performance management strategies and regular training. Employee development also include enhancing fundamental capabilities and matching them with organisational goals. </w:t>
      </w:r>
      <w:r w:rsidR="00A444C1" w:rsidRPr="005812CB">
        <w:rPr>
          <w:rFonts w:ascii="Arial" w:hAnsi="Arial" w:cs="Arial"/>
          <w:sz w:val="24"/>
          <w:szCs w:val="24"/>
          <w:lang w:val="en-GB"/>
        </w:rPr>
        <w:t>Travelodge provides an internal development programme (ASPIRE) for their workers in order to assist them build skills and advance in their professions</w:t>
      </w:r>
      <w:r w:rsidR="007B4963" w:rsidRPr="005812CB">
        <w:rPr>
          <w:rFonts w:ascii="Arial" w:hAnsi="Arial" w:cs="Arial"/>
          <w:sz w:val="24"/>
          <w:szCs w:val="24"/>
          <w:lang w:val="en-GB"/>
        </w:rPr>
        <w:t xml:space="preserve"> (13)</w:t>
      </w:r>
      <w:r w:rsidR="00A444C1" w:rsidRPr="005812CB">
        <w:rPr>
          <w:rFonts w:ascii="Arial" w:hAnsi="Arial" w:cs="Arial"/>
          <w:sz w:val="24"/>
          <w:szCs w:val="24"/>
          <w:lang w:val="en-GB"/>
        </w:rPr>
        <w:t>. One of the growth programmes enables advancement from team member to hotel manager. Similar programmes are available from other big hotel chains and should be considered in order to increase engagement. They allow employees to feel more satisfied in their lives and at work, increasing the probability that they will be more engaged, work harder, and remain with the organisation. As a result, good development helps both the company and the person.</w:t>
      </w:r>
    </w:p>
    <w:p w14:paraId="4AD9107B" w14:textId="32D5C7BA" w:rsidR="00884E75" w:rsidRPr="005812CB" w:rsidRDefault="000627D7" w:rsidP="00CB3398">
      <w:pPr>
        <w:jc w:val="both"/>
        <w:rPr>
          <w:rFonts w:ascii="Arial" w:hAnsi="Arial" w:cs="Arial"/>
          <w:sz w:val="24"/>
          <w:szCs w:val="24"/>
          <w:lang w:val="en-GB"/>
        </w:rPr>
      </w:pPr>
      <w:r w:rsidRPr="005812CB">
        <w:rPr>
          <w:rFonts w:ascii="Arial" w:hAnsi="Arial" w:cs="Arial"/>
          <w:sz w:val="24"/>
          <w:szCs w:val="24"/>
          <w:lang w:val="en-GB"/>
        </w:rPr>
        <w:t>Employee retention is the fifth stage of the employee lifecycle. This is when efforts are made on retaining your best employees and ensuring that they are happy in the team and role</w:t>
      </w:r>
      <w:r w:rsidR="007B4963" w:rsidRPr="005812CB">
        <w:rPr>
          <w:rFonts w:ascii="Arial" w:hAnsi="Arial" w:cs="Arial"/>
          <w:sz w:val="24"/>
          <w:szCs w:val="24"/>
          <w:lang w:val="en-GB"/>
        </w:rPr>
        <w:t xml:space="preserve"> (15)</w:t>
      </w:r>
      <w:r w:rsidRPr="005812CB">
        <w:rPr>
          <w:rFonts w:ascii="Arial" w:hAnsi="Arial" w:cs="Arial"/>
          <w:sz w:val="24"/>
          <w:szCs w:val="24"/>
          <w:lang w:val="en-GB"/>
        </w:rPr>
        <w:t>. A positive business culture is thought to be the way to keep good employees. A negative environment will lead to staff being unhappy and wanting to leave, this will result in increased cost for the business. Therefore the retention stage is also very important. The retention stage essentially encompasses the stages listed above</w:t>
      </w:r>
      <w:r w:rsidR="007B4963" w:rsidRPr="005812CB">
        <w:rPr>
          <w:rFonts w:ascii="Arial" w:hAnsi="Arial" w:cs="Arial"/>
          <w:sz w:val="24"/>
          <w:szCs w:val="24"/>
          <w:lang w:val="en-GB"/>
        </w:rPr>
        <w:t xml:space="preserve"> (16)</w:t>
      </w:r>
      <w:r w:rsidRPr="005812CB">
        <w:rPr>
          <w:rFonts w:ascii="Arial" w:hAnsi="Arial" w:cs="Arial"/>
          <w:sz w:val="24"/>
          <w:szCs w:val="24"/>
          <w:lang w:val="en-GB"/>
        </w:rPr>
        <w:t xml:space="preserve">. </w:t>
      </w:r>
      <w:r w:rsidR="00884E75" w:rsidRPr="005812CB">
        <w:rPr>
          <w:rFonts w:ascii="Arial" w:hAnsi="Arial" w:cs="Arial"/>
          <w:sz w:val="24"/>
          <w:szCs w:val="24"/>
          <w:lang w:val="en-GB"/>
        </w:rPr>
        <w:t xml:space="preserve">Optimising the recruiting stage and choosing the correct, motivated personnel, as well as ensuring they are suited for the task through adequate background checks and relevant experience, will aid with this. Making the onboarding step educational and enjoyable, as well as ensuring employee happiness by giving </w:t>
      </w:r>
      <w:r w:rsidR="00884E75" w:rsidRPr="005812CB">
        <w:rPr>
          <w:rFonts w:ascii="Arial" w:hAnsi="Arial" w:cs="Arial"/>
          <w:sz w:val="24"/>
          <w:szCs w:val="24"/>
          <w:lang w:val="en-GB"/>
        </w:rPr>
        <w:lastRenderedPageBreak/>
        <w:t xml:space="preserve">growth opportunities, can aid in retention. </w:t>
      </w:r>
      <w:r w:rsidR="00F64130" w:rsidRPr="005812CB">
        <w:rPr>
          <w:rFonts w:ascii="Arial" w:hAnsi="Arial" w:cs="Arial"/>
          <w:sz w:val="24"/>
          <w:szCs w:val="24"/>
          <w:lang w:val="en-GB"/>
        </w:rPr>
        <w:t>Research suggests utilising motivation techniques helps with retention</w:t>
      </w:r>
      <w:r w:rsidR="007B4963" w:rsidRPr="005812CB">
        <w:rPr>
          <w:rFonts w:ascii="Arial" w:hAnsi="Arial" w:cs="Arial"/>
          <w:sz w:val="24"/>
          <w:szCs w:val="24"/>
          <w:lang w:val="en-GB"/>
        </w:rPr>
        <w:t>(17)</w:t>
      </w:r>
      <w:r w:rsidR="00F64130" w:rsidRPr="005812CB">
        <w:rPr>
          <w:rFonts w:ascii="Arial" w:hAnsi="Arial" w:cs="Arial"/>
          <w:sz w:val="24"/>
          <w:szCs w:val="24"/>
          <w:lang w:val="en-GB"/>
        </w:rPr>
        <w:t xml:space="preserve">. It is stated that money and waging system is one the most effective ways. </w:t>
      </w:r>
      <w:r w:rsidR="00060E80" w:rsidRPr="005812CB">
        <w:rPr>
          <w:rFonts w:ascii="Arial" w:hAnsi="Arial" w:cs="Arial"/>
          <w:sz w:val="24"/>
          <w:szCs w:val="24"/>
          <w:lang w:val="en-GB"/>
        </w:rPr>
        <w:t>Maslow's hierarchy of needs model describes how people are driven in life in stepwise fashion</w:t>
      </w:r>
      <w:r w:rsidR="007B4963" w:rsidRPr="005812CB">
        <w:rPr>
          <w:rFonts w:ascii="Arial" w:hAnsi="Arial" w:cs="Arial"/>
          <w:sz w:val="24"/>
          <w:szCs w:val="24"/>
          <w:lang w:val="en-GB"/>
        </w:rPr>
        <w:t xml:space="preserve"> (18)</w:t>
      </w:r>
      <w:r w:rsidR="00060E80" w:rsidRPr="005812CB">
        <w:rPr>
          <w:rFonts w:ascii="Arial" w:hAnsi="Arial" w:cs="Arial"/>
          <w:sz w:val="24"/>
          <w:szCs w:val="24"/>
          <w:lang w:val="en-GB"/>
        </w:rPr>
        <w:t>. Meeting people's fundamental requirements, such as food, shelter, and clothes, initially drives them; but, when these basic wants are satisfied, individuals become driven by other psychological needs, the ultimate need is the urge for self-actualization. Honing in on these needs to meet them may help in motivating and engaging employees. It is argued if an employee receives adequate psychological care from an organisation, he or she will never leave that setting since everyone wants to work in a pleasant workplace to make their jobs simpler</w:t>
      </w:r>
      <w:r w:rsidR="007B4963" w:rsidRPr="005812CB">
        <w:rPr>
          <w:rFonts w:ascii="Arial" w:hAnsi="Arial" w:cs="Arial"/>
          <w:sz w:val="24"/>
          <w:szCs w:val="24"/>
          <w:lang w:val="en-GB"/>
        </w:rPr>
        <w:t>(19)</w:t>
      </w:r>
      <w:r w:rsidR="00060E80" w:rsidRPr="005812CB">
        <w:rPr>
          <w:rFonts w:ascii="Arial" w:hAnsi="Arial" w:cs="Arial"/>
          <w:sz w:val="24"/>
          <w:szCs w:val="24"/>
          <w:lang w:val="en-GB"/>
        </w:rPr>
        <w:t>. It is therefore critical to establish an appropriate psychological environment and a healthy working environment.</w:t>
      </w:r>
    </w:p>
    <w:p w14:paraId="2844DBA1" w14:textId="17213228" w:rsidR="006B1B86" w:rsidRPr="005812CB" w:rsidRDefault="006B1B86" w:rsidP="00CB3398">
      <w:pPr>
        <w:jc w:val="both"/>
        <w:rPr>
          <w:rFonts w:ascii="Arial" w:hAnsi="Arial" w:cs="Arial"/>
          <w:sz w:val="24"/>
          <w:szCs w:val="24"/>
          <w:lang w:val="en-GB"/>
        </w:rPr>
      </w:pPr>
      <w:r w:rsidRPr="005812CB">
        <w:rPr>
          <w:rFonts w:ascii="Arial" w:hAnsi="Arial" w:cs="Arial"/>
          <w:sz w:val="24"/>
          <w:szCs w:val="24"/>
          <w:lang w:val="en-GB"/>
        </w:rPr>
        <w:t>Separation is the last stage of the employee cycle. This is where employees opt to leave. There are several elements at play at this point of the employee life cycle. Former workers, for example, may relocate or seek professional prospects that they cannot find at your firm; they may retire, start their own businesses, or be lured away by a competitor</w:t>
      </w:r>
      <w:r w:rsidR="007B4963" w:rsidRPr="005812CB">
        <w:rPr>
          <w:rFonts w:ascii="Arial" w:hAnsi="Arial" w:cs="Arial"/>
          <w:sz w:val="24"/>
          <w:szCs w:val="24"/>
          <w:lang w:val="en-GB"/>
        </w:rPr>
        <w:t xml:space="preserve"> (20)</w:t>
      </w:r>
      <w:r w:rsidRPr="005812CB">
        <w:rPr>
          <w:rFonts w:ascii="Arial" w:hAnsi="Arial" w:cs="Arial"/>
          <w:sz w:val="24"/>
          <w:szCs w:val="24"/>
          <w:lang w:val="en-GB"/>
        </w:rPr>
        <w:t>.</w:t>
      </w:r>
    </w:p>
    <w:p w14:paraId="5D4806E9" w14:textId="70889029" w:rsidR="006B1B86" w:rsidRPr="005812CB" w:rsidRDefault="006B1B86" w:rsidP="00CB3398">
      <w:pPr>
        <w:jc w:val="both"/>
        <w:rPr>
          <w:rFonts w:ascii="Arial" w:hAnsi="Arial" w:cs="Arial"/>
          <w:sz w:val="24"/>
          <w:szCs w:val="24"/>
          <w:lang w:val="en-GB"/>
        </w:rPr>
      </w:pPr>
      <w:r w:rsidRPr="005812CB">
        <w:rPr>
          <w:rFonts w:ascii="Arial" w:hAnsi="Arial" w:cs="Arial"/>
          <w:sz w:val="24"/>
          <w:szCs w:val="24"/>
          <w:lang w:val="en-GB"/>
        </w:rPr>
        <w:t xml:space="preserve">This step shouldn’t be overlooked and should be seen as a developmental opportunity for the business. Employees that are leaving often leave candid feedback. If the business has a large staff turnover, this stage may be crucial to help </w:t>
      </w:r>
      <w:r w:rsidR="00490AE5" w:rsidRPr="005812CB">
        <w:rPr>
          <w:rFonts w:ascii="Arial" w:hAnsi="Arial" w:cs="Arial"/>
          <w:sz w:val="24"/>
          <w:szCs w:val="24"/>
          <w:lang w:val="en-GB"/>
        </w:rPr>
        <w:t xml:space="preserve">reduce this. Listening to what former employees say and trying to improve those aspect could greatly help the business. It </w:t>
      </w:r>
      <w:r w:rsidRPr="005812CB">
        <w:rPr>
          <w:rFonts w:ascii="Arial" w:hAnsi="Arial" w:cs="Arial"/>
          <w:sz w:val="24"/>
          <w:szCs w:val="24"/>
          <w:lang w:val="en-GB"/>
        </w:rPr>
        <w:t>may also raise important questions regarding how you draught employee contracts or gardening leave policies.</w:t>
      </w:r>
    </w:p>
    <w:p w14:paraId="61EA416B" w14:textId="3412387F" w:rsidR="00490AE5" w:rsidRPr="005812CB" w:rsidRDefault="00490AE5" w:rsidP="00CB3398">
      <w:pPr>
        <w:jc w:val="both"/>
        <w:rPr>
          <w:rFonts w:ascii="Arial" w:hAnsi="Arial" w:cs="Arial"/>
          <w:sz w:val="24"/>
          <w:szCs w:val="24"/>
          <w:lang w:val="en-GB"/>
        </w:rPr>
      </w:pPr>
      <w:r w:rsidRPr="005812CB">
        <w:rPr>
          <w:rFonts w:ascii="Arial" w:hAnsi="Arial" w:cs="Arial"/>
          <w:sz w:val="24"/>
          <w:szCs w:val="24"/>
          <w:lang w:val="en-GB"/>
        </w:rPr>
        <w:t>Leaving employees may also be considered as potential brand ambassadors. Especially If it’s a known and big hotel, it may be suitable to send them holiday cards or emails, continue to invite them to company gatherings, or reach out to them when you're looking for new positions to see if they know anybody. With the advent of social media, it is important to consider company image as a bad rep can spread fast.</w:t>
      </w:r>
    </w:p>
    <w:p w14:paraId="06EF65CF" w14:textId="06DA7DF7" w:rsidR="006B1B86" w:rsidRPr="005812CB" w:rsidRDefault="00490AE5" w:rsidP="00CB3398">
      <w:pPr>
        <w:jc w:val="both"/>
        <w:rPr>
          <w:rFonts w:ascii="Arial" w:hAnsi="Arial" w:cs="Arial"/>
          <w:sz w:val="24"/>
          <w:szCs w:val="24"/>
          <w:lang w:val="en-GB"/>
        </w:rPr>
      </w:pPr>
      <w:r w:rsidRPr="005812CB">
        <w:rPr>
          <w:rFonts w:ascii="Arial" w:hAnsi="Arial" w:cs="Arial"/>
          <w:sz w:val="24"/>
          <w:szCs w:val="24"/>
          <w:lang w:val="en-GB"/>
        </w:rPr>
        <w:t xml:space="preserve">It is also important to consider how the separation phase is important for current employees and not just those leaving. Helping employees who remain feel supported after some has left is important. </w:t>
      </w:r>
    </w:p>
    <w:p w14:paraId="346BFB53" w14:textId="001B25C4" w:rsidR="00517046" w:rsidRPr="005812CB" w:rsidRDefault="00884E75" w:rsidP="00CB3398">
      <w:pPr>
        <w:jc w:val="both"/>
        <w:rPr>
          <w:rFonts w:ascii="Arial" w:hAnsi="Arial" w:cs="Arial"/>
          <w:sz w:val="24"/>
          <w:szCs w:val="24"/>
          <w:lang w:val="en-GB"/>
        </w:rPr>
      </w:pPr>
      <w:r w:rsidRPr="005812CB">
        <w:rPr>
          <w:rFonts w:ascii="Arial" w:hAnsi="Arial" w:cs="Arial"/>
          <w:sz w:val="24"/>
          <w:szCs w:val="24"/>
          <w:lang w:val="en-GB"/>
        </w:rPr>
        <w:t>Employee engagement is influenced by a variety of variables. A hotel firm might utilise the employee cycle to look at characteristics that help engage staff at each stage. Finding methods to improve on each phase is a good place to start. However, an overall theme that appears to be present when engaging an employee appears to be effort and optimism. The basic concepts appear to be creating an environment in which employees feel cared for, heard, and respected.</w:t>
      </w:r>
    </w:p>
    <w:p w14:paraId="06D24760" w14:textId="42D5D83A" w:rsidR="007764CD" w:rsidRDefault="007764CD" w:rsidP="00BA7172">
      <w:pPr>
        <w:rPr>
          <w:lang w:val="en-GB"/>
        </w:rPr>
      </w:pPr>
    </w:p>
    <w:p w14:paraId="018A3AD7" w14:textId="6AC699F9" w:rsidR="00EA627F" w:rsidRDefault="00EA627F" w:rsidP="741E39D1">
      <w:pPr>
        <w:rPr>
          <w:lang w:val="en-GB" w:bidi="en-GB"/>
        </w:rPr>
      </w:pPr>
    </w:p>
    <w:p w14:paraId="53D5862A" w14:textId="77777777" w:rsidR="007B4963" w:rsidRDefault="007B4963" w:rsidP="741E39D1"/>
    <w:p w14:paraId="3803442C" w14:textId="77777777" w:rsidR="007B4963" w:rsidRDefault="007B4963" w:rsidP="741E39D1"/>
    <w:p w14:paraId="6FC1CF9F" w14:textId="77777777" w:rsidR="007B4963" w:rsidRDefault="007B4963" w:rsidP="741E39D1"/>
    <w:p w14:paraId="31B2A835" w14:textId="77777777" w:rsidR="007B4963" w:rsidRDefault="007B4963" w:rsidP="741E39D1"/>
    <w:p w14:paraId="4936A69A" w14:textId="77777777" w:rsidR="007B4963" w:rsidRDefault="007B4963" w:rsidP="741E39D1"/>
    <w:p w14:paraId="7897B9D0" w14:textId="77777777" w:rsidR="007B4963" w:rsidRDefault="007B4963" w:rsidP="741E39D1"/>
    <w:p w14:paraId="408125A4" w14:textId="77777777" w:rsidR="007B4963" w:rsidRDefault="007B4963" w:rsidP="741E39D1"/>
    <w:p w14:paraId="20AB68C0" w14:textId="77777777" w:rsidR="007B4963" w:rsidRDefault="007B4963" w:rsidP="741E39D1"/>
    <w:p w14:paraId="6CC0D0FF" w14:textId="77777777" w:rsidR="007B4963" w:rsidRDefault="007B4963" w:rsidP="741E39D1"/>
    <w:p w14:paraId="024388ED" w14:textId="77777777" w:rsidR="007B4963" w:rsidRDefault="007B4963" w:rsidP="741E39D1"/>
    <w:p w14:paraId="404124ED" w14:textId="77777777" w:rsidR="007B4963" w:rsidRDefault="007B4963" w:rsidP="741E39D1"/>
    <w:p w14:paraId="125ABE11" w14:textId="77777777" w:rsidR="007B4963" w:rsidRDefault="007B4963" w:rsidP="741E39D1"/>
    <w:p w14:paraId="5DD69A98" w14:textId="77777777" w:rsidR="007B4963" w:rsidRDefault="007B4963" w:rsidP="741E39D1"/>
    <w:p w14:paraId="485BC6FA" w14:textId="77777777" w:rsidR="007B4963" w:rsidRDefault="007B4963" w:rsidP="741E39D1"/>
    <w:p w14:paraId="4080DFF2" w14:textId="77777777" w:rsidR="007B4963" w:rsidRDefault="007B4963" w:rsidP="741E39D1"/>
    <w:p w14:paraId="6FB16E56" w14:textId="77777777" w:rsidR="007B4963" w:rsidRDefault="007B4963" w:rsidP="741E39D1"/>
    <w:p w14:paraId="0C3B8D7E" w14:textId="77777777" w:rsidR="007B4963" w:rsidRDefault="007B4963" w:rsidP="741E39D1"/>
    <w:p w14:paraId="6DC6F98B" w14:textId="77777777" w:rsidR="007B4963" w:rsidRDefault="007B4963" w:rsidP="741E39D1"/>
    <w:p w14:paraId="59A4CD99" w14:textId="77777777" w:rsidR="007B4963" w:rsidRDefault="007B4963" w:rsidP="741E39D1"/>
    <w:p w14:paraId="600DCF7B" w14:textId="05604788" w:rsidR="00EA627F" w:rsidRPr="007B4963" w:rsidRDefault="00EA627F" w:rsidP="741E39D1">
      <w:pPr>
        <w:rPr>
          <w:sz w:val="28"/>
          <w:szCs w:val="28"/>
        </w:rPr>
      </w:pPr>
      <w:r w:rsidRPr="007B4963">
        <w:rPr>
          <w:sz w:val="28"/>
          <w:szCs w:val="28"/>
        </w:rPr>
        <w:t xml:space="preserve">De-la-Calle-Durán, C., &amp; Rodríguez-Sánchez, L. (2021). Employee Engagement and Wellbeing in Times of COVID-19: A Proposal of the 5Cs Model. </w:t>
      </w:r>
      <w:r w:rsidRPr="007B4963">
        <w:rPr>
          <w:i/>
          <w:iCs/>
          <w:sz w:val="28"/>
          <w:szCs w:val="28"/>
        </w:rPr>
        <w:t>International Journal of Environmental Research and Public Health</w:t>
      </w:r>
      <w:r w:rsidRPr="007B4963">
        <w:rPr>
          <w:sz w:val="28"/>
          <w:szCs w:val="28"/>
        </w:rPr>
        <w:t xml:space="preserve">, </w:t>
      </w:r>
      <w:r w:rsidRPr="007B4963">
        <w:rPr>
          <w:i/>
          <w:iCs/>
          <w:sz w:val="28"/>
          <w:szCs w:val="28"/>
        </w:rPr>
        <w:t>18</w:t>
      </w:r>
      <w:r w:rsidRPr="007B4963">
        <w:rPr>
          <w:sz w:val="28"/>
          <w:szCs w:val="28"/>
        </w:rPr>
        <w:t xml:space="preserve">(10). </w:t>
      </w:r>
      <w:hyperlink r:id="rId8" w:history="1">
        <w:r w:rsidRPr="007B4963">
          <w:rPr>
            <w:rStyle w:val="Hyperlink"/>
            <w:sz w:val="28"/>
            <w:szCs w:val="28"/>
          </w:rPr>
          <w:t>https://doi.org/10.3390/ijerph18105470</w:t>
        </w:r>
      </w:hyperlink>
    </w:p>
    <w:p w14:paraId="406E5632" w14:textId="5D5326DA" w:rsidR="00EA627F" w:rsidRPr="007B4963" w:rsidRDefault="00EA627F" w:rsidP="741E39D1">
      <w:pPr>
        <w:rPr>
          <w:sz w:val="28"/>
          <w:szCs w:val="28"/>
        </w:rPr>
      </w:pPr>
    </w:p>
    <w:p w14:paraId="5A067041" w14:textId="7513AA1C" w:rsidR="00EA627F" w:rsidRPr="007B4963" w:rsidRDefault="00EA627F" w:rsidP="741E39D1">
      <w:pPr>
        <w:rPr>
          <w:sz w:val="28"/>
          <w:szCs w:val="28"/>
        </w:rPr>
      </w:pPr>
      <w:r w:rsidRPr="007B4963">
        <w:rPr>
          <w:sz w:val="28"/>
          <w:szCs w:val="28"/>
        </w:rPr>
        <w:t xml:space="preserve">Rahmadani, V. G., Schaufeli, W. B., Stouten, J., Zhang, Z., &amp; Zulkarnain, Z. (2020). Engaging Leadership and Its Implication for Work Engagement and Job Outcomes at the Individual and Team Level: A Multi-Level Longitudinal Study. </w:t>
      </w:r>
      <w:r w:rsidRPr="007B4963">
        <w:rPr>
          <w:i/>
          <w:iCs/>
          <w:sz w:val="28"/>
          <w:szCs w:val="28"/>
        </w:rPr>
        <w:t>International Journal of Environmental Research and Public Health</w:t>
      </w:r>
      <w:r w:rsidRPr="007B4963">
        <w:rPr>
          <w:sz w:val="28"/>
          <w:szCs w:val="28"/>
        </w:rPr>
        <w:t xml:space="preserve">, </w:t>
      </w:r>
      <w:r w:rsidRPr="007B4963">
        <w:rPr>
          <w:i/>
          <w:iCs/>
          <w:sz w:val="28"/>
          <w:szCs w:val="28"/>
        </w:rPr>
        <w:t>17</w:t>
      </w:r>
      <w:r w:rsidRPr="007B4963">
        <w:rPr>
          <w:sz w:val="28"/>
          <w:szCs w:val="28"/>
        </w:rPr>
        <w:t xml:space="preserve">(3). </w:t>
      </w:r>
      <w:hyperlink r:id="rId9" w:history="1">
        <w:r w:rsidRPr="007B4963">
          <w:rPr>
            <w:rStyle w:val="Hyperlink"/>
            <w:sz w:val="28"/>
            <w:szCs w:val="28"/>
          </w:rPr>
          <w:t>https://doi.org/10.3390/ijerph17030776</w:t>
        </w:r>
      </w:hyperlink>
    </w:p>
    <w:p w14:paraId="0E71EF6F" w14:textId="77777777" w:rsidR="0058162B" w:rsidRPr="007B4963" w:rsidRDefault="0058162B" w:rsidP="741E39D1">
      <w:pPr>
        <w:rPr>
          <w:sz w:val="28"/>
          <w:szCs w:val="28"/>
        </w:rPr>
      </w:pPr>
    </w:p>
    <w:p w14:paraId="6BA2A853" w14:textId="19A94831" w:rsidR="00EA627F" w:rsidRPr="007B4963" w:rsidRDefault="00EA627F" w:rsidP="741E39D1">
      <w:pPr>
        <w:rPr>
          <w:sz w:val="28"/>
          <w:szCs w:val="28"/>
        </w:rPr>
      </w:pPr>
      <w:r w:rsidRPr="007B4963">
        <w:rPr>
          <w:sz w:val="28"/>
          <w:szCs w:val="28"/>
        </w:rPr>
        <w:lastRenderedPageBreak/>
        <w:t xml:space="preserve">Rasheed, M. A., </w:t>
      </w:r>
      <w:proofErr w:type="spellStart"/>
      <w:r w:rsidRPr="007B4963">
        <w:rPr>
          <w:sz w:val="28"/>
          <w:szCs w:val="28"/>
        </w:rPr>
        <w:t>Hookmani</w:t>
      </w:r>
      <w:proofErr w:type="spellEnd"/>
      <w:r w:rsidRPr="007B4963">
        <w:rPr>
          <w:sz w:val="28"/>
          <w:szCs w:val="28"/>
        </w:rPr>
        <w:t xml:space="preserve">, A. A., Waleed, S., Fatima, H. S., Siddiqui, S., Khurram, M., &amp; Hasan, B. S. (2021). Implementation and Evaluation of a Social Media-Based Communication Strategy to Enhance Employee Engagement: Experiences From a Children's Hospital, Pakistan. </w:t>
      </w:r>
      <w:r w:rsidRPr="007B4963">
        <w:rPr>
          <w:i/>
          <w:iCs/>
          <w:sz w:val="28"/>
          <w:szCs w:val="28"/>
        </w:rPr>
        <w:t>Frontiers in Public Health</w:t>
      </w:r>
      <w:r w:rsidRPr="007B4963">
        <w:rPr>
          <w:sz w:val="28"/>
          <w:szCs w:val="28"/>
        </w:rPr>
        <w:t xml:space="preserve">, </w:t>
      </w:r>
      <w:r w:rsidRPr="007B4963">
        <w:rPr>
          <w:i/>
          <w:iCs/>
          <w:sz w:val="28"/>
          <w:szCs w:val="28"/>
        </w:rPr>
        <w:t>9</w:t>
      </w:r>
      <w:r w:rsidRPr="007B4963">
        <w:rPr>
          <w:sz w:val="28"/>
          <w:szCs w:val="28"/>
        </w:rPr>
        <w:t xml:space="preserve">. </w:t>
      </w:r>
      <w:hyperlink r:id="rId10" w:history="1">
        <w:r w:rsidRPr="007B4963">
          <w:rPr>
            <w:rStyle w:val="Hyperlink"/>
            <w:sz w:val="28"/>
            <w:szCs w:val="28"/>
          </w:rPr>
          <w:t>https://doi.org/10.3389/fpubh.2021.584179</w:t>
        </w:r>
      </w:hyperlink>
    </w:p>
    <w:p w14:paraId="514ABCE8" w14:textId="0E43487C" w:rsidR="00EA627F" w:rsidRPr="007B4963" w:rsidRDefault="00EA627F" w:rsidP="741E39D1">
      <w:pPr>
        <w:rPr>
          <w:sz w:val="28"/>
          <w:szCs w:val="28"/>
        </w:rPr>
      </w:pPr>
    </w:p>
    <w:p w14:paraId="464077DE" w14:textId="49AAE14B" w:rsidR="00EA627F" w:rsidRPr="007B4963" w:rsidRDefault="00EA627F" w:rsidP="741E39D1">
      <w:pPr>
        <w:rPr>
          <w:sz w:val="28"/>
          <w:szCs w:val="28"/>
        </w:rPr>
      </w:pPr>
      <w:r w:rsidRPr="007B4963">
        <w:rPr>
          <w:sz w:val="28"/>
          <w:szCs w:val="28"/>
        </w:rPr>
        <w:t xml:space="preserve">Su, W., &amp; Hahn, J. (2021). Improving Millennial Employees’ OCB: A Multilevel Mediated and Moderated Model of Ethical Leadership. </w:t>
      </w:r>
      <w:r w:rsidRPr="007B4963">
        <w:rPr>
          <w:i/>
          <w:iCs/>
          <w:sz w:val="28"/>
          <w:szCs w:val="28"/>
        </w:rPr>
        <w:t>International Journal of Environmental Research and Public Health</w:t>
      </w:r>
      <w:r w:rsidRPr="007B4963">
        <w:rPr>
          <w:sz w:val="28"/>
          <w:szCs w:val="28"/>
        </w:rPr>
        <w:t xml:space="preserve">, </w:t>
      </w:r>
      <w:r w:rsidRPr="007B4963">
        <w:rPr>
          <w:i/>
          <w:iCs/>
          <w:sz w:val="28"/>
          <w:szCs w:val="28"/>
        </w:rPr>
        <w:t>18</w:t>
      </w:r>
      <w:r w:rsidRPr="007B4963">
        <w:rPr>
          <w:sz w:val="28"/>
          <w:szCs w:val="28"/>
        </w:rPr>
        <w:t xml:space="preserve">(15). </w:t>
      </w:r>
      <w:hyperlink r:id="rId11" w:history="1">
        <w:r w:rsidR="0058162B" w:rsidRPr="007B4963">
          <w:rPr>
            <w:rStyle w:val="Hyperlink"/>
            <w:sz w:val="28"/>
            <w:szCs w:val="28"/>
          </w:rPr>
          <w:t>https://doi.org/10.3390/ijerph18158139</w:t>
        </w:r>
      </w:hyperlink>
    </w:p>
    <w:p w14:paraId="3A46934A" w14:textId="3B91CC25" w:rsidR="0058162B" w:rsidRPr="007B4963" w:rsidRDefault="0058162B" w:rsidP="741E39D1">
      <w:pPr>
        <w:rPr>
          <w:sz w:val="28"/>
          <w:szCs w:val="28"/>
        </w:rPr>
      </w:pPr>
    </w:p>
    <w:p w14:paraId="0AC3B5B8" w14:textId="00DACCBB" w:rsidR="007B4963" w:rsidRPr="007B4963" w:rsidRDefault="0058162B" w:rsidP="007B4963">
      <w:pPr>
        <w:pStyle w:val="Bibliography"/>
        <w:rPr>
          <w:rFonts w:ascii="Arial" w:hAnsi="Arial" w:cs="Arial"/>
          <w:sz w:val="28"/>
          <w:szCs w:val="28"/>
        </w:rPr>
      </w:pPr>
      <w:r w:rsidRPr="007B4963">
        <w:rPr>
          <w:sz w:val="28"/>
          <w:szCs w:val="28"/>
          <w:lang w:val="en-GB" w:bidi="en-GB"/>
        </w:rPr>
        <w:fldChar w:fldCharType="begin"/>
      </w:r>
      <w:r w:rsidRPr="007B4963">
        <w:rPr>
          <w:sz w:val="28"/>
          <w:szCs w:val="28"/>
          <w:lang w:val="en-GB" w:bidi="en-GB"/>
        </w:rPr>
        <w:instrText xml:space="preserve"> ADDIN ZOTERO_BIBL {"uncited":[],"omitted":[],"custom":[]} CSL_BIBLIOGRAPHY </w:instrText>
      </w:r>
      <w:r w:rsidRPr="007B4963">
        <w:rPr>
          <w:sz w:val="28"/>
          <w:szCs w:val="28"/>
          <w:lang w:val="en-GB" w:bidi="en-GB"/>
        </w:rPr>
        <w:fldChar w:fldCharType="separate"/>
      </w:r>
      <w:r w:rsidR="007B4963" w:rsidRPr="007B4963">
        <w:rPr>
          <w:rFonts w:ascii="Arial" w:hAnsi="Arial" w:cs="Arial"/>
          <w:sz w:val="28"/>
          <w:szCs w:val="28"/>
        </w:rPr>
        <w:t xml:space="preserve">Presbitero A. How changes in human resource management practices influence employee engagement? A longitudinal study in a hotel chain. J Hum Resour Hosp Tour. 2016 Jun 1;16. </w:t>
      </w:r>
    </w:p>
    <w:p w14:paraId="111EFB99" w14:textId="6ABBA639" w:rsidR="007B4963" w:rsidRPr="007B4963" w:rsidRDefault="007B4963" w:rsidP="007B4963">
      <w:pPr>
        <w:pStyle w:val="Bibliography"/>
        <w:ind w:left="0" w:firstLine="0"/>
        <w:rPr>
          <w:rFonts w:ascii="Arial" w:hAnsi="Arial" w:cs="Arial"/>
          <w:sz w:val="28"/>
          <w:szCs w:val="28"/>
        </w:rPr>
      </w:pPr>
      <w:r w:rsidRPr="007B4963">
        <w:rPr>
          <w:rFonts w:ascii="Arial" w:hAnsi="Arial" w:cs="Arial"/>
          <w:sz w:val="28"/>
          <w:szCs w:val="28"/>
        </w:rPr>
        <w:tab/>
        <w:t>The Employee Life Cycle: Success In 6 Stages [Internet]. Personio. 2021 [cited 2022 Oct 26]. Available from: https://www.personio.com/hr-lexicon/employee-life-cycle-model-uk/</w:t>
      </w:r>
    </w:p>
    <w:p w14:paraId="6CA6CAB3" w14:textId="00D2FC1E" w:rsidR="007B4963" w:rsidRPr="007B4963" w:rsidRDefault="007B4963" w:rsidP="007B4963">
      <w:pPr>
        <w:pStyle w:val="Bibliography"/>
        <w:rPr>
          <w:rFonts w:ascii="Arial" w:hAnsi="Arial" w:cs="Arial"/>
          <w:sz w:val="28"/>
          <w:szCs w:val="28"/>
        </w:rPr>
      </w:pPr>
    </w:p>
    <w:p w14:paraId="63516F5F" w14:textId="05EF6896" w:rsidR="0058162B" w:rsidRPr="007B4963" w:rsidRDefault="0058162B" w:rsidP="741E39D1">
      <w:pPr>
        <w:rPr>
          <w:sz w:val="28"/>
          <w:szCs w:val="28"/>
          <w:lang w:val="en-GB" w:bidi="en-GB"/>
        </w:rPr>
      </w:pPr>
      <w:r w:rsidRPr="007B4963">
        <w:rPr>
          <w:sz w:val="28"/>
          <w:szCs w:val="28"/>
          <w:lang w:val="en-GB" w:bidi="en-GB"/>
        </w:rPr>
        <w:fldChar w:fldCharType="end"/>
      </w:r>
    </w:p>
    <w:p w14:paraId="697EF27F" w14:textId="43FB2128" w:rsidR="0058162B" w:rsidRPr="007B4963" w:rsidRDefault="0058162B" w:rsidP="741E39D1">
      <w:pPr>
        <w:rPr>
          <w:sz w:val="28"/>
          <w:szCs w:val="28"/>
        </w:rPr>
      </w:pPr>
      <w:r w:rsidRPr="007B4963">
        <w:rPr>
          <w:sz w:val="28"/>
          <w:szCs w:val="28"/>
        </w:rPr>
        <w:t xml:space="preserve">Nilsson, K., &amp; Nilsson, E. (2021). </w:t>
      </w:r>
      <w:proofErr w:type="spellStart"/>
      <w:r w:rsidRPr="007B4963">
        <w:rPr>
          <w:sz w:val="28"/>
          <w:szCs w:val="28"/>
        </w:rPr>
        <w:t>Organisational</w:t>
      </w:r>
      <w:proofErr w:type="spellEnd"/>
      <w:r w:rsidRPr="007B4963">
        <w:rPr>
          <w:sz w:val="28"/>
          <w:szCs w:val="28"/>
        </w:rPr>
        <w:t xml:space="preserve"> Measures and Strategies for a Healthy and Sustainable Extended Working Life and Employability—A Deductive Content Analysis with Data Including Employees, First Line Managers, Trade Union Representatives and HR-Practitioners. </w:t>
      </w:r>
      <w:r w:rsidRPr="007B4963">
        <w:rPr>
          <w:i/>
          <w:iCs/>
          <w:sz w:val="28"/>
          <w:szCs w:val="28"/>
        </w:rPr>
        <w:t>International Journal of Environmental Research and Public Health</w:t>
      </w:r>
      <w:r w:rsidRPr="007B4963">
        <w:rPr>
          <w:sz w:val="28"/>
          <w:szCs w:val="28"/>
        </w:rPr>
        <w:t xml:space="preserve">, </w:t>
      </w:r>
      <w:r w:rsidRPr="007B4963">
        <w:rPr>
          <w:i/>
          <w:iCs/>
          <w:sz w:val="28"/>
          <w:szCs w:val="28"/>
        </w:rPr>
        <w:t>18</w:t>
      </w:r>
      <w:r w:rsidRPr="007B4963">
        <w:rPr>
          <w:sz w:val="28"/>
          <w:szCs w:val="28"/>
        </w:rPr>
        <w:t xml:space="preserve">(11). </w:t>
      </w:r>
      <w:hyperlink r:id="rId12" w:history="1">
        <w:r w:rsidRPr="007B4963">
          <w:rPr>
            <w:rStyle w:val="Hyperlink"/>
            <w:sz w:val="28"/>
            <w:szCs w:val="28"/>
          </w:rPr>
          <w:t>https://doi.org/10.3390/ijerph18115626</w:t>
        </w:r>
      </w:hyperlink>
    </w:p>
    <w:p w14:paraId="1433DF57" w14:textId="250BBDFC" w:rsidR="0058162B" w:rsidRPr="007B4963" w:rsidRDefault="0058162B" w:rsidP="741E39D1">
      <w:pPr>
        <w:rPr>
          <w:sz w:val="28"/>
          <w:szCs w:val="28"/>
        </w:rPr>
      </w:pPr>
    </w:p>
    <w:p w14:paraId="4E843AEC" w14:textId="4CA4274B" w:rsidR="0058162B" w:rsidRPr="007B4963" w:rsidRDefault="0058162B" w:rsidP="741E39D1">
      <w:pPr>
        <w:rPr>
          <w:sz w:val="28"/>
          <w:szCs w:val="28"/>
        </w:rPr>
      </w:pPr>
      <w:r w:rsidRPr="007B4963">
        <w:rPr>
          <w:sz w:val="28"/>
          <w:szCs w:val="28"/>
        </w:rPr>
        <w:t xml:space="preserve">Ahmad, N., Ullah, Z., </w:t>
      </w:r>
      <w:proofErr w:type="spellStart"/>
      <w:r w:rsidRPr="007B4963">
        <w:rPr>
          <w:sz w:val="28"/>
          <w:szCs w:val="28"/>
        </w:rPr>
        <w:t>AlDhaen</w:t>
      </w:r>
      <w:proofErr w:type="spellEnd"/>
      <w:r w:rsidRPr="007B4963">
        <w:rPr>
          <w:sz w:val="28"/>
          <w:szCs w:val="28"/>
        </w:rPr>
        <w:t xml:space="preserve">, E., Han, H., Araya-Castillo, L., &amp; Ariza-Montes, A. (2022). Fostering Hotel-Employee Creativity Through Micro-Level Corporate Social Responsibility: A Social Identity Theory Perspective. </w:t>
      </w:r>
      <w:r w:rsidRPr="007B4963">
        <w:rPr>
          <w:i/>
          <w:iCs/>
          <w:sz w:val="28"/>
          <w:szCs w:val="28"/>
        </w:rPr>
        <w:t>Frontiers in Psychology</w:t>
      </w:r>
      <w:r w:rsidRPr="007B4963">
        <w:rPr>
          <w:sz w:val="28"/>
          <w:szCs w:val="28"/>
        </w:rPr>
        <w:t xml:space="preserve">, </w:t>
      </w:r>
      <w:r w:rsidRPr="007B4963">
        <w:rPr>
          <w:i/>
          <w:iCs/>
          <w:sz w:val="28"/>
          <w:szCs w:val="28"/>
        </w:rPr>
        <w:t>13</w:t>
      </w:r>
      <w:r w:rsidRPr="007B4963">
        <w:rPr>
          <w:sz w:val="28"/>
          <w:szCs w:val="28"/>
        </w:rPr>
        <w:t>. https://doi.org/10.3389/fpsyg.2022.853125</w:t>
      </w:r>
    </w:p>
    <w:p w14:paraId="1715C7AE" w14:textId="45B67A22" w:rsidR="0058162B" w:rsidRPr="007B4963" w:rsidRDefault="0058162B" w:rsidP="741E39D1">
      <w:pPr>
        <w:rPr>
          <w:sz w:val="28"/>
          <w:szCs w:val="28"/>
        </w:rPr>
      </w:pPr>
    </w:p>
    <w:p w14:paraId="75AFA5F2" w14:textId="767F1B89" w:rsidR="0058162B" w:rsidRPr="007B4963" w:rsidRDefault="0058162B" w:rsidP="741E39D1">
      <w:pPr>
        <w:rPr>
          <w:sz w:val="28"/>
          <w:szCs w:val="28"/>
        </w:rPr>
      </w:pPr>
      <w:r w:rsidRPr="007B4963">
        <w:rPr>
          <w:sz w:val="28"/>
          <w:szCs w:val="28"/>
        </w:rPr>
        <w:t xml:space="preserve">Rasheed, M. A., </w:t>
      </w:r>
      <w:proofErr w:type="spellStart"/>
      <w:r w:rsidRPr="007B4963">
        <w:rPr>
          <w:sz w:val="28"/>
          <w:szCs w:val="28"/>
        </w:rPr>
        <w:t>Hookmani</w:t>
      </w:r>
      <w:proofErr w:type="spellEnd"/>
      <w:r w:rsidRPr="007B4963">
        <w:rPr>
          <w:sz w:val="28"/>
          <w:szCs w:val="28"/>
        </w:rPr>
        <w:t xml:space="preserve">, A. A., Waleed, S., Fatima, H. S., Siddiqui, S., Khurram, M., &amp; Hasan, B. S. (2021). Implementation and Evaluation </w:t>
      </w:r>
      <w:r w:rsidRPr="007B4963">
        <w:rPr>
          <w:sz w:val="28"/>
          <w:szCs w:val="28"/>
        </w:rPr>
        <w:lastRenderedPageBreak/>
        <w:t xml:space="preserve">of a Social Media-Based Communication Strategy to Enhance Employee Engagement: Experiences From a Children's Hospital, Pakistan. </w:t>
      </w:r>
      <w:r w:rsidRPr="007B4963">
        <w:rPr>
          <w:i/>
          <w:iCs/>
          <w:sz w:val="28"/>
          <w:szCs w:val="28"/>
        </w:rPr>
        <w:t>Frontiers in Public Health</w:t>
      </w:r>
      <w:r w:rsidRPr="007B4963">
        <w:rPr>
          <w:sz w:val="28"/>
          <w:szCs w:val="28"/>
        </w:rPr>
        <w:t xml:space="preserve">, </w:t>
      </w:r>
      <w:r w:rsidRPr="007B4963">
        <w:rPr>
          <w:i/>
          <w:iCs/>
          <w:sz w:val="28"/>
          <w:szCs w:val="28"/>
        </w:rPr>
        <w:t>9</w:t>
      </w:r>
      <w:r w:rsidRPr="007B4963">
        <w:rPr>
          <w:sz w:val="28"/>
          <w:szCs w:val="28"/>
        </w:rPr>
        <w:t xml:space="preserve">. </w:t>
      </w:r>
      <w:hyperlink r:id="rId13" w:history="1">
        <w:r w:rsidRPr="007B4963">
          <w:rPr>
            <w:rStyle w:val="Hyperlink"/>
            <w:sz w:val="28"/>
            <w:szCs w:val="28"/>
          </w:rPr>
          <w:t>https://doi.org/10.3389/fpubh.2021.584179</w:t>
        </w:r>
      </w:hyperlink>
    </w:p>
    <w:p w14:paraId="2A071C97" w14:textId="77777777" w:rsidR="0058162B" w:rsidRPr="007B4963" w:rsidRDefault="0058162B" w:rsidP="741E39D1">
      <w:pPr>
        <w:rPr>
          <w:sz w:val="28"/>
          <w:szCs w:val="28"/>
        </w:rPr>
      </w:pPr>
    </w:p>
    <w:p w14:paraId="00596660" w14:textId="18E7FF65" w:rsidR="0058162B" w:rsidRPr="007B4963" w:rsidRDefault="0058162B" w:rsidP="741E39D1">
      <w:pPr>
        <w:rPr>
          <w:sz w:val="28"/>
          <w:szCs w:val="28"/>
        </w:rPr>
      </w:pPr>
      <w:proofErr w:type="spellStart"/>
      <w:r w:rsidRPr="007B4963">
        <w:rPr>
          <w:sz w:val="28"/>
          <w:szCs w:val="28"/>
        </w:rPr>
        <w:t>Chak-keung</w:t>
      </w:r>
      <w:proofErr w:type="spellEnd"/>
      <w:r w:rsidRPr="007B4963">
        <w:rPr>
          <w:sz w:val="28"/>
          <w:szCs w:val="28"/>
        </w:rPr>
        <w:t xml:space="preserve"> Wong, S., &amp; Ko, A. (2009). Exploratory study of understanding hotel employees’ perception on work–life balance issues. </w:t>
      </w:r>
      <w:r w:rsidRPr="007B4963">
        <w:rPr>
          <w:i/>
          <w:iCs/>
          <w:sz w:val="28"/>
          <w:szCs w:val="28"/>
        </w:rPr>
        <w:t>International Journal of Hospitality Management</w:t>
      </w:r>
      <w:r w:rsidRPr="007B4963">
        <w:rPr>
          <w:sz w:val="28"/>
          <w:szCs w:val="28"/>
        </w:rPr>
        <w:t xml:space="preserve">, </w:t>
      </w:r>
      <w:r w:rsidRPr="007B4963">
        <w:rPr>
          <w:i/>
          <w:iCs/>
          <w:sz w:val="28"/>
          <w:szCs w:val="28"/>
        </w:rPr>
        <w:t>28</w:t>
      </w:r>
      <w:r w:rsidRPr="007B4963">
        <w:rPr>
          <w:sz w:val="28"/>
          <w:szCs w:val="28"/>
        </w:rPr>
        <w:t xml:space="preserve">(2), 195-203. </w:t>
      </w:r>
      <w:hyperlink r:id="rId14" w:history="1">
        <w:r w:rsidR="007B4963" w:rsidRPr="007B4963">
          <w:rPr>
            <w:rStyle w:val="Hyperlink"/>
            <w:sz w:val="28"/>
            <w:szCs w:val="28"/>
          </w:rPr>
          <w:t>https://doi.org/10.1016/j.ijhm.2008.07.001</w:t>
        </w:r>
      </w:hyperlink>
    </w:p>
    <w:p w14:paraId="4A390733" w14:textId="173D81DD" w:rsidR="007B4963" w:rsidRPr="007B4963" w:rsidRDefault="007B4963" w:rsidP="741E39D1">
      <w:pPr>
        <w:rPr>
          <w:sz w:val="28"/>
          <w:szCs w:val="28"/>
        </w:rPr>
      </w:pPr>
    </w:p>
    <w:p w14:paraId="2DABA94B" w14:textId="2B4E11F9" w:rsidR="007B4963" w:rsidRPr="007B4963" w:rsidRDefault="007B4963" w:rsidP="741E39D1">
      <w:pPr>
        <w:rPr>
          <w:sz w:val="28"/>
          <w:szCs w:val="28"/>
        </w:rPr>
      </w:pPr>
      <w:r w:rsidRPr="007B4963">
        <w:rPr>
          <w:sz w:val="28"/>
          <w:szCs w:val="28"/>
        </w:rPr>
        <w:t xml:space="preserve">Wiese, A., &amp; Bennett, D. (2022). Orientation of medical trainees to a new clinical environment (the ready-steady-go model): a constructivist grounded theory study. </w:t>
      </w:r>
      <w:r w:rsidRPr="007B4963">
        <w:rPr>
          <w:i/>
          <w:iCs/>
          <w:sz w:val="28"/>
          <w:szCs w:val="28"/>
        </w:rPr>
        <w:t>BMC Medical Education</w:t>
      </w:r>
      <w:r w:rsidRPr="007B4963">
        <w:rPr>
          <w:sz w:val="28"/>
          <w:szCs w:val="28"/>
        </w:rPr>
        <w:t xml:space="preserve">, </w:t>
      </w:r>
      <w:r w:rsidRPr="007B4963">
        <w:rPr>
          <w:i/>
          <w:iCs/>
          <w:sz w:val="28"/>
          <w:szCs w:val="28"/>
        </w:rPr>
        <w:t>22</w:t>
      </w:r>
      <w:r w:rsidRPr="007B4963">
        <w:rPr>
          <w:sz w:val="28"/>
          <w:szCs w:val="28"/>
        </w:rPr>
        <w:t xml:space="preserve">. </w:t>
      </w:r>
      <w:hyperlink r:id="rId15" w:history="1">
        <w:r w:rsidRPr="007B4963">
          <w:rPr>
            <w:rStyle w:val="Hyperlink"/>
            <w:sz w:val="28"/>
            <w:szCs w:val="28"/>
          </w:rPr>
          <w:t>https://doi.org/10.1186/s12909-022-03105-3</w:t>
        </w:r>
      </w:hyperlink>
    </w:p>
    <w:p w14:paraId="5706D2AB" w14:textId="6D1452B9" w:rsidR="007B4963" w:rsidRPr="007B4963" w:rsidRDefault="007B4963" w:rsidP="741E39D1">
      <w:pPr>
        <w:rPr>
          <w:sz w:val="28"/>
          <w:szCs w:val="28"/>
        </w:rPr>
      </w:pPr>
    </w:p>
    <w:p w14:paraId="3FB6782C" w14:textId="4EA73020" w:rsidR="007B4963" w:rsidRPr="007B4963" w:rsidRDefault="007B4963" w:rsidP="741E39D1">
      <w:pPr>
        <w:rPr>
          <w:sz w:val="28"/>
          <w:szCs w:val="28"/>
        </w:rPr>
      </w:pPr>
      <w:r w:rsidRPr="007B4963">
        <w:rPr>
          <w:sz w:val="28"/>
          <w:szCs w:val="28"/>
        </w:rPr>
        <w:t xml:space="preserve">Simpson, E. H., &amp; Balsam, P. D. (2016). The Behavioral Neuroscience of Motivation: An Overview of Concepts, Measures, and Translational Applications. </w:t>
      </w:r>
      <w:r w:rsidRPr="007B4963">
        <w:rPr>
          <w:i/>
          <w:iCs/>
          <w:sz w:val="28"/>
          <w:szCs w:val="28"/>
        </w:rPr>
        <w:t>Current topics in behavioral neurosciences</w:t>
      </w:r>
      <w:r w:rsidRPr="007B4963">
        <w:rPr>
          <w:sz w:val="28"/>
          <w:szCs w:val="28"/>
        </w:rPr>
        <w:t xml:space="preserve">, </w:t>
      </w:r>
      <w:r w:rsidRPr="007B4963">
        <w:rPr>
          <w:i/>
          <w:iCs/>
          <w:sz w:val="28"/>
          <w:szCs w:val="28"/>
        </w:rPr>
        <w:t>27</w:t>
      </w:r>
      <w:r w:rsidRPr="007B4963">
        <w:rPr>
          <w:sz w:val="28"/>
          <w:szCs w:val="28"/>
        </w:rPr>
        <w:t xml:space="preserve">, 1. </w:t>
      </w:r>
      <w:hyperlink r:id="rId16" w:history="1">
        <w:r w:rsidRPr="007B4963">
          <w:rPr>
            <w:rStyle w:val="Hyperlink"/>
            <w:sz w:val="28"/>
            <w:szCs w:val="28"/>
          </w:rPr>
          <w:t>https://doi.org/10.1007/7854_2015_402</w:t>
        </w:r>
      </w:hyperlink>
    </w:p>
    <w:p w14:paraId="6AA5841E" w14:textId="26A615F7" w:rsidR="007B4963" w:rsidRPr="007B4963" w:rsidRDefault="007B4963" w:rsidP="741E39D1">
      <w:pPr>
        <w:rPr>
          <w:rFonts w:ascii="Arial" w:hAnsi="Arial" w:cs="Arial"/>
          <w:sz w:val="28"/>
          <w:szCs w:val="28"/>
        </w:rPr>
      </w:pPr>
      <w:r w:rsidRPr="007B4963">
        <w:rPr>
          <w:rFonts w:ascii="Arial" w:hAnsi="Arial" w:cs="Arial"/>
          <w:sz w:val="28"/>
          <w:szCs w:val="28"/>
        </w:rPr>
        <w:t xml:space="preserve">.What we offer [Internet]. Travelodge. [cited 2022 Oct 26]. Available from: </w:t>
      </w:r>
      <w:hyperlink r:id="rId17" w:history="1">
        <w:r w:rsidRPr="007B4963">
          <w:rPr>
            <w:rStyle w:val="Hyperlink"/>
            <w:rFonts w:ascii="Arial" w:hAnsi="Arial" w:cs="Arial"/>
            <w:sz w:val="28"/>
            <w:szCs w:val="28"/>
          </w:rPr>
          <w:t>https://www.travelodge.co.uk/careers//what-we-offer.aspx</w:t>
        </w:r>
      </w:hyperlink>
    </w:p>
    <w:p w14:paraId="1F91A9B4" w14:textId="4CA5779A" w:rsidR="007B4963" w:rsidRPr="007B4963" w:rsidRDefault="007B4963" w:rsidP="741E39D1">
      <w:pPr>
        <w:rPr>
          <w:rFonts w:ascii="Arial" w:hAnsi="Arial" w:cs="Arial"/>
          <w:sz w:val="28"/>
          <w:szCs w:val="28"/>
        </w:rPr>
      </w:pPr>
    </w:p>
    <w:p w14:paraId="02EA24BE" w14:textId="491B1347" w:rsidR="007B4963" w:rsidRPr="007B4963" w:rsidRDefault="007B4963" w:rsidP="741E39D1">
      <w:pPr>
        <w:rPr>
          <w:sz w:val="28"/>
          <w:szCs w:val="28"/>
        </w:rPr>
      </w:pPr>
      <w:r w:rsidRPr="007B4963">
        <w:rPr>
          <w:sz w:val="28"/>
          <w:szCs w:val="28"/>
        </w:rPr>
        <w:t xml:space="preserve">Kenrick, D. T., </w:t>
      </w:r>
      <w:proofErr w:type="spellStart"/>
      <w:r w:rsidRPr="007B4963">
        <w:rPr>
          <w:sz w:val="28"/>
          <w:szCs w:val="28"/>
        </w:rPr>
        <w:t>Griskevicius</w:t>
      </w:r>
      <w:proofErr w:type="spellEnd"/>
      <w:r w:rsidRPr="007B4963">
        <w:rPr>
          <w:sz w:val="28"/>
          <w:szCs w:val="28"/>
        </w:rPr>
        <w:t xml:space="preserve">, V., Neuberg, S. L., &amp; Schaller, M. (2010). Renovating the Pyramid of Needs: Contemporary Extensions Built Upon Ancient Foundations. </w:t>
      </w:r>
      <w:r w:rsidRPr="007B4963">
        <w:rPr>
          <w:i/>
          <w:iCs/>
          <w:sz w:val="28"/>
          <w:szCs w:val="28"/>
        </w:rPr>
        <w:t>Perspectives on psychological science : a journal of the Association for Psychological Science</w:t>
      </w:r>
      <w:r w:rsidRPr="007B4963">
        <w:rPr>
          <w:sz w:val="28"/>
          <w:szCs w:val="28"/>
        </w:rPr>
        <w:t xml:space="preserve">, </w:t>
      </w:r>
      <w:r w:rsidRPr="007B4963">
        <w:rPr>
          <w:i/>
          <w:iCs/>
          <w:sz w:val="28"/>
          <w:szCs w:val="28"/>
        </w:rPr>
        <w:t>5</w:t>
      </w:r>
      <w:r w:rsidRPr="007B4963">
        <w:rPr>
          <w:sz w:val="28"/>
          <w:szCs w:val="28"/>
        </w:rPr>
        <w:t xml:space="preserve">(3), 292. </w:t>
      </w:r>
      <w:hyperlink r:id="rId18" w:history="1">
        <w:r w:rsidRPr="007B4963">
          <w:rPr>
            <w:rStyle w:val="Hyperlink"/>
            <w:sz w:val="28"/>
            <w:szCs w:val="28"/>
          </w:rPr>
          <w:t>https://doi.org/10.1177/1745691610369469</w:t>
        </w:r>
      </w:hyperlink>
    </w:p>
    <w:p w14:paraId="1D4ED203" w14:textId="2EBF71BF" w:rsidR="007B4963" w:rsidRPr="007B4963" w:rsidRDefault="007B4963" w:rsidP="741E39D1">
      <w:pPr>
        <w:rPr>
          <w:sz w:val="28"/>
          <w:szCs w:val="28"/>
        </w:rPr>
      </w:pPr>
    </w:p>
    <w:p w14:paraId="017B75E5" w14:textId="6EDCD8BE" w:rsidR="007B4963" w:rsidRPr="007B4963" w:rsidRDefault="007B4963" w:rsidP="741E39D1">
      <w:pPr>
        <w:rPr>
          <w:sz w:val="28"/>
          <w:szCs w:val="28"/>
        </w:rPr>
      </w:pPr>
      <w:r w:rsidRPr="007B4963">
        <w:rPr>
          <w:sz w:val="28"/>
          <w:szCs w:val="28"/>
        </w:rPr>
        <w:t xml:space="preserve">Montag, C., </w:t>
      </w:r>
      <w:proofErr w:type="spellStart"/>
      <w:r w:rsidRPr="007B4963">
        <w:rPr>
          <w:sz w:val="28"/>
          <w:szCs w:val="28"/>
        </w:rPr>
        <w:t>Sindermann</w:t>
      </w:r>
      <w:proofErr w:type="spellEnd"/>
      <w:r w:rsidRPr="007B4963">
        <w:rPr>
          <w:sz w:val="28"/>
          <w:szCs w:val="28"/>
        </w:rPr>
        <w:t xml:space="preserve">, C., Lester, D., &amp; Davis, K. L. (2020). Linking individual differences in satisfaction with each of Maslow's needs to the Big Five personality traits and Panksepp's primary emotional systems. </w:t>
      </w:r>
      <w:proofErr w:type="spellStart"/>
      <w:r w:rsidRPr="007B4963">
        <w:rPr>
          <w:i/>
          <w:iCs/>
          <w:sz w:val="28"/>
          <w:szCs w:val="28"/>
        </w:rPr>
        <w:t>Heliyon</w:t>
      </w:r>
      <w:proofErr w:type="spellEnd"/>
      <w:r w:rsidRPr="007B4963">
        <w:rPr>
          <w:sz w:val="28"/>
          <w:szCs w:val="28"/>
        </w:rPr>
        <w:t xml:space="preserve">, </w:t>
      </w:r>
      <w:r w:rsidRPr="007B4963">
        <w:rPr>
          <w:i/>
          <w:iCs/>
          <w:sz w:val="28"/>
          <w:szCs w:val="28"/>
        </w:rPr>
        <w:t>6</w:t>
      </w:r>
      <w:r w:rsidRPr="007B4963">
        <w:rPr>
          <w:sz w:val="28"/>
          <w:szCs w:val="28"/>
        </w:rPr>
        <w:t xml:space="preserve">(7). </w:t>
      </w:r>
      <w:hyperlink r:id="rId19" w:history="1">
        <w:r w:rsidRPr="007B4963">
          <w:rPr>
            <w:rStyle w:val="Hyperlink"/>
            <w:sz w:val="28"/>
            <w:szCs w:val="28"/>
          </w:rPr>
          <w:t>https://doi.org/10.1016/j.heliyon.2020.e04325</w:t>
        </w:r>
      </w:hyperlink>
    </w:p>
    <w:p w14:paraId="7E278EEB" w14:textId="2973D534" w:rsidR="007B4963" w:rsidRPr="007B4963" w:rsidRDefault="007B4963" w:rsidP="741E39D1">
      <w:pPr>
        <w:rPr>
          <w:sz w:val="28"/>
          <w:szCs w:val="28"/>
        </w:rPr>
      </w:pPr>
    </w:p>
    <w:p w14:paraId="5BC7002F" w14:textId="148AC86B" w:rsidR="007B4963" w:rsidRPr="007B4963" w:rsidRDefault="007B4963" w:rsidP="741E39D1">
      <w:pPr>
        <w:rPr>
          <w:sz w:val="28"/>
          <w:szCs w:val="28"/>
        </w:rPr>
      </w:pPr>
      <w:r w:rsidRPr="007B4963">
        <w:rPr>
          <w:sz w:val="28"/>
          <w:szCs w:val="28"/>
        </w:rPr>
        <w:t xml:space="preserve">Kaushal, V., &amp; Srivastava, S. (2021). Hospitality and tourism industry amid COVID-19 pandemic: Perspectives on challenges and learnings </w:t>
      </w:r>
      <w:r w:rsidRPr="007B4963">
        <w:rPr>
          <w:sz w:val="28"/>
          <w:szCs w:val="28"/>
        </w:rPr>
        <w:lastRenderedPageBreak/>
        <w:t xml:space="preserve">from India. </w:t>
      </w:r>
      <w:r w:rsidRPr="007B4963">
        <w:rPr>
          <w:i/>
          <w:iCs/>
          <w:sz w:val="28"/>
          <w:szCs w:val="28"/>
        </w:rPr>
        <w:t>International Journal of Hospitality Management</w:t>
      </w:r>
      <w:r w:rsidRPr="007B4963">
        <w:rPr>
          <w:sz w:val="28"/>
          <w:szCs w:val="28"/>
        </w:rPr>
        <w:t xml:space="preserve">, </w:t>
      </w:r>
      <w:r w:rsidRPr="007B4963">
        <w:rPr>
          <w:i/>
          <w:iCs/>
          <w:sz w:val="28"/>
          <w:szCs w:val="28"/>
        </w:rPr>
        <w:t>92</w:t>
      </w:r>
      <w:r w:rsidRPr="007B4963">
        <w:rPr>
          <w:sz w:val="28"/>
          <w:szCs w:val="28"/>
        </w:rPr>
        <w:t xml:space="preserve">, 102707. </w:t>
      </w:r>
      <w:hyperlink r:id="rId20" w:history="1">
        <w:r w:rsidRPr="007B4963">
          <w:rPr>
            <w:rStyle w:val="Hyperlink"/>
            <w:sz w:val="28"/>
            <w:szCs w:val="28"/>
          </w:rPr>
          <w:t>https://doi.org/10.1016/j.ijhm.2020.102707</w:t>
        </w:r>
      </w:hyperlink>
    </w:p>
    <w:p w14:paraId="29D4C951" w14:textId="2B37677F" w:rsidR="007B4963" w:rsidRPr="007B4963" w:rsidRDefault="007B4963" w:rsidP="741E39D1">
      <w:pPr>
        <w:rPr>
          <w:sz w:val="28"/>
          <w:szCs w:val="28"/>
        </w:rPr>
      </w:pPr>
    </w:p>
    <w:p w14:paraId="6963FEFE" w14:textId="77777777" w:rsidR="007B4963" w:rsidRDefault="007B4963" w:rsidP="741E39D1">
      <w:pPr>
        <w:rPr>
          <w:sz w:val="28"/>
          <w:szCs w:val="28"/>
        </w:rPr>
      </w:pPr>
      <w:r w:rsidRPr="007B4963">
        <w:rPr>
          <w:sz w:val="28"/>
          <w:szCs w:val="28"/>
        </w:rPr>
        <w:t xml:space="preserve">Abdou, A. </w:t>
      </w:r>
    </w:p>
    <w:p w14:paraId="078A3693" w14:textId="2DE3A9A8" w:rsidR="007B4963" w:rsidRDefault="007B4963" w:rsidP="741E39D1">
      <w:pPr>
        <w:rPr>
          <w:sz w:val="28"/>
          <w:szCs w:val="28"/>
        </w:rPr>
      </w:pPr>
      <w:r w:rsidRPr="007B4963">
        <w:rPr>
          <w:sz w:val="28"/>
          <w:szCs w:val="28"/>
        </w:rPr>
        <w:t xml:space="preserve">H., Farag Khalil, A. A., Elsayed Mahmoud, H. M., </w:t>
      </w:r>
      <w:proofErr w:type="spellStart"/>
      <w:r w:rsidRPr="007B4963">
        <w:rPr>
          <w:sz w:val="28"/>
          <w:szCs w:val="28"/>
        </w:rPr>
        <w:t>Elsaied</w:t>
      </w:r>
      <w:proofErr w:type="spellEnd"/>
      <w:r w:rsidRPr="007B4963">
        <w:rPr>
          <w:sz w:val="28"/>
          <w:szCs w:val="28"/>
        </w:rPr>
        <w:t xml:space="preserve">, M. A., &amp; </w:t>
      </w:r>
      <w:proofErr w:type="spellStart"/>
      <w:r w:rsidRPr="007B4963">
        <w:rPr>
          <w:sz w:val="28"/>
          <w:szCs w:val="28"/>
        </w:rPr>
        <w:t>Elsaed</w:t>
      </w:r>
      <w:proofErr w:type="spellEnd"/>
      <w:r w:rsidRPr="007B4963">
        <w:rPr>
          <w:sz w:val="28"/>
          <w:szCs w:val="28"/>
        </w:rPr>
        <w:t xml:space="preserve">, A. A. (2022). The Impact of Hospitality Work Environment on Employees’ Turnover Intentions During COVID-19 Pandemic: The Mediating Role of Work-Family Conflict. </w:t>
      </w:r>
      <w:r w:rsidRPr="007B4963">
        <w:rPr>
          <w:i/>
          <w:iCs/>
          <w:sz w:val="28"/>
          <w:szCs w:val="28"/>
        </w:rPr>
        <w:t>Frontiers in Psychology</w:t>
      </w:r>
      <w:r w:rsidRPr="007B4963">
        <w:rPr>
          <w:sz w:val="28"/>
          <w:szCs w:val="28"/>
        </w:rPr>
        <w:t xml:space="preserve">, </w:t>
      </w:r>
      <w:r w:rsidRPr="007B4963">
        <w:rPr>
          <w:i/>
          <w:iCs/>
          <w:sz w:val="28"/>
          <w:szCs w:val="28"/>
        </w:rPr>
        <w:t>13</w:t>
      </w:r>
      <w:r w:rsidRPr="007B4963">
        <w:rPr>
          <w:sz w:val="28"/>
          <w:szCs w:val="28"/>
        </w:rPr>
        <w:t xml:space="preserve">. </w:t>
      </w:r>
      <w:hyperlink r:id="rId21" w:history="1">
        <w:r w:rsidRPr="00F64557">
          <w:rPr>
            <w:rStyle w:val="Hyperlink"/>
            <w:sz w:val="28"/>
            <w:szCs w:val="28"/>
          </w:rPr>
          <w:t>https://doi.org/10.3389/fpsyg.2022.890418</w:t>
        </w:r>
      </w:hyperlink>
    </w:p>
    <w:p w14:paraId="28002A92" w14:textId="27238D74" w:rsidR="007B4963" w:rsidRDefault="007B4963" w:rsidP="741E39D1">
      <w:pPr>
        <w:rPr>
          <w:sz w:val="28"/>
          <w:szCs w:val="28"/>
        </w:rPr>
      </w:pPr>
    </w:p>
    <w:p w14:paraId="19F66553" w14:textId="5CBDE1D5" w:rsidR="007B4963" w:rsidRDefault="007B4963" w:rsidP="741E39D1">
      <w:r>
        <w:t xml:space="preserve">Khan, N. U., Cheng, J., Yasir, M., </w:t>
      </w:r>
      <w:proofErr w:type="spellStart"/>
      <w:r>
        <w:t>Saufi</w:t>
      </w:r>
      <w:proofErr w:type="spellEnd"/>
      <w:r>
        <w:t xml:space="preserve">, R. A., Nawi, N. C., &amp; </w:t>
      </w:r>
      <w:proofErr w:type="spellStart"/>
      <w:r>
        <w:t>Bazkiaei</w:t>
      </w:r>
      <w:proofErr w:type="spellEnd"/>
      <w:r>
        <w:t xml:space="preserve">, H. A. (2022). Antecedents of Employee Green Behavior in the Hospitality Industry. </w:t>
      </w:r>
      <w:r>
        <w:rPr>
          <w:i/>
          <w:iCs/>
        </w:rPr>
        <w:t>Frontiers in Psychology</w:t>
      </w:r>
      <w:r>
        <w:t xml:space="preserve">, </w:t>
      </w:r>
      <w:r>
        <w:rPr>
          <w:i/>
          <w:iCs/>
        </w:rPr>
        <w:t>13</w:t>
      </w:r>
      <w:r>
        <w:t xml:space="preserve">. </w:t>
      </w:r>
      <w:hyperlink r:id="rId22" w:history="1">
        <w:r w:rsidRPr="00F64557">
          <w:rPr>
            <w:rStyle w:val="Hyperlink"/>
          </w:rPr>
          <w:t>https://doi.org/10.3389/fpsyg.2022.836109</w:t>
        </w:r>
      </w:hyperlink>
    </w:p>
    <w:p w14:paraId="3BF6C13F" w14:textId="27CBDC27" w:rsidR="007B4963" w:rsidRDefault="007B4963" w:rsidP="741E39D1"/>
    <w:p w14:paraId="52C97E89" w14:textId="543169F0" w:rsidR="007B4963" w:rsidRDefault="007B4963" w:rsidP="741E39D1">
      <w:r>
        <w:t xml:space="preserve">Chung, H., Quan, W., Koo, B., Ariza-Montes, A., Vega-Muñoz, A., Giorgi, G., &amp; Han, H. (2021). A Threat of Customer Incivility and Job Stress to Hotel Employee Retention: Do Supervisor and Co-Worker Supports Reduce Turnover Rates?. </w:t>
      </w:r>
      <w:r>
        <w:rPr>
          <w:i/>
          <w:iCs/>
        </w:rPr>
        <w:t>International Journal of Environmental Research and Public Health</w:t>
      </w:r>
      <w:r>
        <w:t xml:space="preserve">, </w:t>
      </w:r>
      <w:r>
        <w:rPr>
          <w:i/>
          <w:iCs/>
        </w:rPr>
        <w:t>18</w:t>
      </w:r>
      <w:r>
        <w:t xml:space="preserve">(12). </w:t>
      </w:r>
      <w:hyperlink r:id="rId23" w:history="1">
        <w:r w:rsidRPr="00F64557">
          <w:rPr>
            <w:rStyle w:val="Hyperlink"/>
          </w:rPr>
          <w:t>https://doi.org/10.3390/ijerph18126616</w:t>
        </w:r>
      </w:hyperlink>
    </w:p>
    <w:p w14:paraId="27198216" w14:textId="06B9FF9F" w:rsidR="007B4963" w:rsidRDefault="007B4963" w:rsidP="741E39D1"/>
    <w:p w14:paraId="28902BAA" w14:textId="3612278C" w:rsidR="007B4963" w:rsidRPr="007B4963" w:rsidRDefault="007B4963" w:rsidP="741E39D1">
      <w:pPr>
        <w:rPr>
          <w:sz w:val="28"/>
          <w:szCs w:val="28"/>
          <w:lang w:val="en-GB" w:bidi="en-GB"/>
        </w:rPr>
      </w:pPr>
      <w:r>
        <w:t xml:space="preserve">Pillai, S. G., </w:t>
      </w:r>
      <w:proofErr w:type="spellStart"/>
      <w:r>
        <w:t>Haldorai</w:t>
      </w:r>
      <w:proofErr w:type="spellEnd"/>
      <w:r>
        <w:t xml:space="preserve">, K., </w:t>
      </w:r>
      <w:proofErr w:type="spellStart"/>
      <w:r>
        <w:t>Seo</w:t>
      </w:r>
      <w:proofErr w:type="spellEnd"/>
      <w:r>
        <w:t xml:space="preserve">, W. S., &amp; Kim, W. G. (2021). COVID-19 and hospitality 5.0: Redefining hospitality operations. </w:t>
      </w:r>
      <w:r>
        <w:rPr>
          <w:i/>
          <w:iCs/>
        </w:rPr>
        <w:t>International Journal of Hospitality Management</w:t>
      </w:r>
      <w:r>
        <w:t xml:space="preserve">, </w:t>
      </w:r>
      <w:r>
        <w:rPr>
          <w:i/>
          <w:iCs/>
        </w:rPr>
        <w:t>94</w:t>
      </w:r>
      <w:r>
        <w:t>, 102869. https://doi.org/10.1016/j.ijhm.2021.102869</w:t>
      </w:r>
    </w:p>
    <w:sectPr w:rsidR="007B4963" w:rsidRPr="007B4963" w:rsidSect="00C64CDA">
      <w:footerReference w:type="default" r:id="rId24"/>
      <w:pgSz w:w="11906" w:h="16838"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502B1" w14:textId="77777777" w:rsidR="006C0C4D" w:rsidRDefault="006C0C4D">
      <w:r>
        <w:separator/>
      </w:r>
    </w:p>
    <w:p w14:paraId="5E051FAF" w14:textId="77777777" w:rsidR="006C0C4D" w:rsidRDefault="006C0C4D"/>
  </w:endnote>
  <w:endnote w:type="continuationSeparator" w:id="0">
    <w:p w14:paraId="0159430D" w14:textId="77777777" w:rsidR="006C0C4D" w:rsidRDefault="006C0C4D">
      <w:r>
        <w:continuationSeparator/>
      </w:r>
    </w:p>
    <w:p w14:paraId="586E0D4F" w14:textId="77777777" w:rsidR="006C0C4D" w:rsidRDefault="006C0C4D"/>
  </w:endnote>
  <w:endnote w:type="continuationNotice" w:id="1">
    <w:p w14:paraId="7D4EFADF" w14:textId="77777777" w:rsidR="006C0C4D" w:rsidRDefault="006C0C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C093" w14:textId="0D1E3907" w:rsidR="00447041" w:rsidRDefault="00D03AC1">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F46CA" w14:textId="77777777" w:rsidR="006C0C4D" w:rsidRDefault="006C0C4D">
      <w:r>
        <w:separator/>
      </w:r>
    </w:p>
    <w:p w14:paraId="50BB7EFC" w14:textId="77777777" w:rsidR="006C0C4D" w:rsidRDefault="006C0C4D"/>
  </w:footnote>
  <w:footnote w:type="continuationSeparator" w:id="0">
    <w:p w14:paraId="529DEC67" w14:textId="77777777" w:rsidR="006C0C4D" w:rsidRDefault="006C0C4D">
      <w:r>
        <w:continuationSeparator/>
      </w:r>
    </w:p>
    <w:p w14:paraId="0F82FF31" w14:textId="77777777" w:rsidR="006C0C4D" w:rsidRDefault="006C0C4D"/>
  </w:footnote>
  <w:footnote w:type="continuationNotice" w:id="1">
    <w:p w14:paraId="108BE68E" w14:textId="77777777" w:rsidR="006C0C4D" w:rsidRDefault="006C0C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810AEAD"/>
    <w:multiLevelType w:val="hybridMultilevel"/>
    <w:tmpl w:val="FFFFFFFF"/>
    <w:lvl w:ilvl="0" w:tplc="CC70897A">
      <w:start w:val="1"/>
      <w:numFmt w:val="decimal"/>
      <w:lvlText w:val="%1."/>
      <w:lvlJc w:val="left"/>
      <w:pPr>
        <w:ind w:left="720" w:hanging="360"/>
      </w:pPr>
    </w:lvl>
    <w:lvl w:ilvl="1" w:tplc="9794AD90">
      <w:start w:val="1"/>
      <w:numFmt w:val="lowerLetter"/>
      <w:lvlText w:val="%2."/>
      <w:lvlJc w:val="left"/>
      <w:pPr>
        <w:ind w:left="1440" w:hanging="360"/>
      </w:pPr>
    </w:lvl>
    <w:lvl w:ilvl="2" w:tplc="12BC2E10">
      <w:start w:val="1"/>
      <w:numFmt w:val="lowerRoman"/>
      <w:lvlText w:val="%3."/>
      <w:lvlJc w:val="right"/>
      <w:pPr>
        <w:ind w:left="2160" w:hanging="180"/>
      </w:pPr>
    </w:lvl>
    <w:lvl w:ilvl="3" w:tplc="99223B4C">
      <w:start w:val="1"/>
      <w:numFmt w:val="decimal"/>
      <w:lvlText w:val="%4."/>
      <w:lvlJc w:val="left"/>
      <w:pPr>
        <w:ind w:left="2880" w:hanging="360"/>
      </w:pPr>
    </w:lvl>
    <w:lvl w:ilvl="4" w:tplc="3F703B30">
      <w:start w:val="1"/>
      <w:numFmt w:val="lowerLetter"/>
      <w:lvlText w:val="%5."/>
      <w:lvlJc w:val="left"/>
      <w:pPr>
        <w:ind w:left="3600" w:hanging="360"/>
      </w:pPr>
    </w:lvl>
    <w:lvl w:ilvl="5" w:tplc="239A4926">
      <w:start w:val="1"/>
      <w:numFmt w:val="lowerRoman"/>
      <w:lvlText w:val="%6."/>
      <w:lvlJc w:val="right"/>
      <w:pPr>
        <w:ind w:left="4320" w:hanging="180"/>
      </w:pPr>
    </w:lvl>
    <w:lvl w:ilvl="6" w:tplc="9508CD16">
      <w:start w:val="1"/>
      <w:numFmt w:val="decimal"/>
      <w:lvlText w:val="%7."/>
      <w:lvlJc w:val="left"/>
      <w:pPr>
        <w:ind w:left="5040" w:hanging="360"/>
      </w:pPr>
    </w:lvl>
    <w:lvl w:ilvl="7" w:tplc="3F841EA6">
      <w:start w:val="1"/>
      <w:numFmt w:val="lowerLetter"/>
      <w:lvlText w:val="%8."/>
      <w:lvlJc w:val="left"/>
      <w:pPr>
        <w:ind w:left="5760" w:hanging="360"/>
      </w:pPr>
    </w:lvl>
    <w:lvl w:ilvl="8" w:tplc="0C8A5D38">
      <w:start w:val="1"/>
      <w:numFmt w:val="lowerRoman"/>
      <w:lvlText w:val="%9."/>
      <w:lvlJc w:val="right"/>
      <w:pPr>
        <w:ind w:left="6480" w:hanging="180"/>
      </w:pPr>
    </w:lvl>
  </w:abstractNum>
  <w:abstractNum w:abstractNumId="11" w15:restartNumberingAfterBreak="0">
    <w:nsid w:val="1E0ABEA3"/>
    <w:multiLevelType w:val="hybridMultilevel"/>
    <w:tmpl w:val="FFFFFFFF"/>
    <w:lvl w:ilvl="0" w:tplc="BA5AC530">
      <w:start w:val="1"/>
      <w:numFmt w:val="bullet"/>
      <w:lvlText w:val=""/>
      <w:lvlJc w:val="left"/>
      <w:pPr>
        <w:ind w:left="360" w:hanging="360"/>
      </w:pPr>
      <w:rPr>
        <w:rFonts w:ascii="Symbol" w:hAnsi="Symbol" w:hint="default"/>
      </w:rPr>
    </w:lvl>
    <w:lvl w:ilvl="1" w:tplc="5BDA1FFE">
      <w:start w:val="1"/>
      <w:numFmt w:val="bullet"/>
      <w:lvlText w:val="o"/>
      <w:lvlJc w:val="left"/>
      <w:pPr>
        <w:ind w:left="1080" w:hanging="360"/>
      </w:pPr>
      <w:rPr>
        <w:rFonts w:ascii="Courier New" w:hAnsi="Courier New" w:hint="default"/>
      </w:rPr>
    </w:lvl>
    <w:lvl w:ilvl="2" w:tplc="B484D096">
      <w:start w:val="1"/>
      <w:numFmt w:val="bullet"/>
      <w:lvlText w:val=""/>
      <w:lvlJc w:val="left"/>
      <w:pPr>
        <w:ind w:left="1800" w:hanging="360"/>
      </w:pPr>
      <w:rPr>
        <w:rFonts w:ascii="Wingdings" w:hAnsi="Wingdings" w:hint="default"/>
      </w:rPr>
    </w:lvl>
    <w:lvl w:ilvl="3" w:tplc="CB1436CA">
      <w:start w:val="1"/>
      <w:numFmt w:val="bullet"/>
      <w:lvlText w:val=""/>
      <w:lvlJc w:val="left"/>
      <w:pPr>
        <w:ind w:left="2520" w:hanging="360"/>
      </w:pPr>
      <w:rPr>
        <w:rFonts w:ascii="Symbol" w:hAnsi="Symbol" w:hint="default"/>
      </w:rPr>
    </w:lvl>
    <w:lvl w:ilvl="4" w:tplc="3FE4841C">
      <w:start w:val="1"/>
      <w:numFmt w:val="bullet"/>
      <w:lvlText w:val="o"/>
      <w:lvlJc w:val="left"/>
      <w:pPr>
        <w:ind w:left="3240" w:hanging="360"/>
      </w:pPr>
      <w:rPr>
        <w:rFonts w:ascii="Courier New" w:hAnsi="Courier New" w:hint="default"/>
      </w:rPr>
    </w:lvl>
    <w:lvl w:ilvl="5" w:tplc="C0146D82">
      <w:start w:val="1"/>
      <w:numFmt w:val="bullet"/>
      <w:lvlText w:val=""/>
      <w:lvlJc w:val="left"/>
      <w:pPr>
        <w:ind w:left="3960" w:hanging="360"/>
      </w:pPr>
      <w:rPr>
        <w:rFonts w:ascii="Wingdings" w:hAnsi="Wingdings" w:hint="default"/>
      </w:rPr>
    </w:lvl>
    <w:lvl w:ilvl="6" w:tplc="A600DFBE">
      <w:start w:val="1"/>
      <w:numFmt w:val="bullet"/>
      <w:lvlText w:val=""/>
      <w:lvlJc w:val="left"/>
      <w:pPr>
        <w:ind w:left="4680" w:hanging="360"/>
      </w:pPr>
      <w:rPr>
        <w:rFonts w:ascii="Symbol" w:hAnsi="Symbol" w:hint="default"/>
      </w:rPr>
    </w:lvl>
    <w:lvl w:ilvl="7" w:tplc="197CE8C8">
      <w:start w:val="1"/>
      <w:numFmt w:val="bullet"/>
      <w:lvlText w:val="o"/>
      <w:lvlJc w:val="left"/>
      <w:pPr>
        <w:ind w:left="5400" w:hanging="360"/>
      </w:pPr>
      <w:rPr>
        <w:rFonts w:ascii="Courier New" w:hAnsi="Courier New" w:hint="default"/>
      </w:rPr>
    </w:lvl>
    <w:lvl w:ilvl="8" w:tplc="06A429A4">
      <w:start w:val="1"/>
      <w:numFmt w:val="bullet"/>
      <w:lvlText w:val=""/>
      <w:lvlJc w:val="left"/>
      <w:pPr>
        <w:ind w:left="6120" w:hanging="360"/>
      </w:pPr>
      <w:rPr>
        <w:rFonts w:ascii="Wingdings" w:hAnsi="Wingdings" w:hint="default"/>
      </w:rPr>
    </w:lvl>
  </w:abstractNum>
  <w:abstractNum w:abstractNumId="12" w15:restartNumberingAfterBreak="0">
    <w:nsid w:val="6528CE5A"/>
    <w:multiLevelType w:val="hybridMultilevel"/>
    <w:tmpl w:val="FFFFFFFF"/>
    <w:lvl w:ilvl="0" w:tplc="DC4CE0DC">
      <w:start w:val="1"/>
      <w:numFmt w:val="bullet"/>
      <w:lvlText w:val=""/>
      <w:lvlJc w:val="left"/>
      <w:pPr>
        <w:ind w:left="720" w:hanging="360"/>
      </w:pPr>
      <w:rPr>
        <w:rFonts w:ascii="Symbol" w:hAnsi="Symbol" w:hint="default"/>
      </w:rPr>
    </w:lvl>
    <w:lvl w:ilvl="1" w:tplc="0540E102">
      <w:start w:val="1"/>
      <w:numFmt w:val="bullet"/>
      <w:lvlText w:val="o"/>
      <w:lvlJc w:val="left"/>
      <w:pPr>
        <w:ind w:left="1440" w:hanging="360"/>
      </w:pPr>
      <w:rPr>
        <w:rFonts w:ascii="Courier New" w:hAnsi="Courier New" w:hint="default"/>
      </w:rPr>
    </w:lvl>
    <w:lvl w:ilvl="2" w:tplc="C22C93EE">
      <w:start w:val="1"/>
      <w:numFmt w:val="bullet"/>
      <w:lvlText w:val=""/>
      <w:lvlJc w:val="left"/>
      <w:pPr>
        <w:ind w:left="2160" w:hanging="360"/>
      </w:pPr>
      <w:rPr>
        <w:rFonts w:ascii="Wingdings" w:hAnsi="Wingdings" w:hint="default"/>
      </w:rPr>
    </w:lvl>
    <w:lvl w:ilvl="3" w:tplc="76D0A642">
      <w:start w:val="1"/>
      <w:numFmt w:val="bullet"/>
      <w:lvlText w:val=""/>
      <w:lvlJc w:val="left"/>
      <w:pPr>
        <w:ind w:left="2880" w:hanging="360"/>
      </w:pPr>
      <w:rPr>
        <w:rFonts w:ascii="Symbol" w:hAnsi="Symbol" w:hint="default"/>
      </w:rPr>
    </w:lvl>
    <w:lvl w:ilvl="4" w:tplc="AA12EC70">
      <w:start w:val="1"/>
      <w:numFmt w:val="bullet"/>
      <w:lvlText w:val="o"/>
      <w:lvlJc w:val="left"/>
      <w:pPr>
        <w:ind w:left="3600" w:hanging="360"/>
      </w:pPr>
      <w:rPr>
        <w:rFonts w:ascii="Courier New" w:hAnsi="Courier New" w:hint="default"/>
      </w:rPr>
    </w:lvl>
    <w:lvl w:ilvl="5" w:tplc="42FACAB8">
      <w:start w:val="1"/>
      <w:numFmt w:val="bullet"/>
      <w:lvlText w:val=""/>
      <w:lvlJc w:val="left"/>
      <w:pPr>
        <w:ind w:left="4320" w:hanging="360"/>
      </w:pPr>
      <w:rPr>
        <w:rFonts w:ascii="Wingdings" w:hAnsi="Wingdings" w:hint="default"/>
      </w:rPr>
    </w:lvl>
    <w:lvl w:ilvl="6" w:tplc="81CCFD50">
      <w:start w:val="1"/>
      <w:numFmt w:val="bullet"/>
      <w:lvlText w:val=""/>
      <w:lvlJc w:val="left"/>
      <w:pPr>
        <w:ind w:left="5040" w:hanging="360"/>
      </w:pPr>
      <w:rPr>
        <w:rFonts w:ascii="Symbol" w:hAnsi="Symbol" w:hint="default"/>
      </w:rPr>
    </w:lvl>
    <w:lvl w:ilvl="7" w:tplc="84F4041C">
      <w:start w:val="1"/>
      <w:numFmt w:val="bullet"/>
      <w:lvlText w:val="o"/>
      <w:lvlJc w:val="left"/>
      <w:pPr>
        <w:ind w:left="5760" w:hanging="360"/>
      </w:pPr>
      <w:rPr>
        <w:rFonts w:ascii="Courier New" w:hAnsi="Courier New" w:hint="default"/>
      </w:rPr>
    </w:lvl>
    <w:lvl w:ilvl="8" w:tplc="07686F78">
      <w:start w:val="1"/>
      <w:numFmt w:val="bullet"/>
      <w:lvlText w:val=""/>
      <w:lvlJc w:val="left"/>
      <w:pPr>
        <w:ind w:left="6480" w:hanging="360"/>
      </w:pPr>
      <w:rPr>
        <w:rFonts w:ascii="Wingdings" w:hAnsi="Wingdings" w:hint="default"/>
      </w:rPr>
    </w:lvl>
  </w:abstractNum>
  <w:num w:numId="1" w16cid:durableId="669336778">
    <w:abstractNumId w:val="10"/>
  </w:num>
  <w:num w:numId="2" w16cid:durableId="1225331302">
    <w:abstractNumId w:val="12"/>
  </w:num>
  <w:num w:numId="3" w16cid:durableId="852501334">
    <w:abstractNumId w:val="11"/>
  </w:num>
  <w:num w:numId="4" w16cid:durableId="2008708974">
    <w:abstractNumId w:val="9"/>
  </w:num>
  <w:num w:numId="5" w16cid:durableId="1517572198">
    <w:abstractNumId w:val="8"/>
  </w:num>
  <w:num w:numId="6" w16cid:durableId="706225772">
    <w:abstractNumId w:val="7"/>
  </w:num>
  <w:num w:numId="7" w16cid:durableId="522668237">
    <w:abstractNumId w:val="6"/>
  </w:num>
  <w:num w:numId="8" w16cid:durableId="752049889">
    <w:abstractNumId w:val="5"/>
  </w:num>
  <w:num w:numId="9" w16cid:durableId="129327050">
    <w:abstractNumId w:val="4"/>
  </w:num>
  <w:num w:numId="10" w16cid:durableId="842158912">
    <w:abstractNumId w:val="3"/>
  </w:num>
  <w:num w:numId="11" w16cid:durableId="1399398620">
    <w:abstractNumId w:val="2"/>
  </w:num>
  <w:num w:numId="12" w16cid:durableId="430900369">
    <w:abstractNumId w:val="1"/>
  </w:num>
  <w:num w:numId="13" w16cid:durableId="212430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5287F"/>
    <w:rsid w:val="00060E80"/>
    <w:rsid w:val="000627D7"/>
    <w:rsid w:val="0006295F"/>
    <w:rsid w:val="000C183B"/>
    <w:rsid w:val="000D14B2"/>
    <w:rsid w:val="000D298A"/>
    <w:rsid w:val="000E568E"/>
    <w:rsid w:val="000F2421"/>
    <w:rsid w:val="0012023F"/>
    <w:rsid w:val="001310C5"/>
    <w:rsid w:val="00140066"/>
    <w:rsid w:val="00153FE9"/>
    <w:rsid w:val="00156FB2"/>
    <w:rsid w:val="001643F3"/>
    <w:rsid w:val="001736E5"/>
    <w:rsid w:val="001A475A"/>
    <w:rsid w:val="001C0400"/>
    <w:rsid w:val="001D2184"/>
    <w:rsid w:val="001D368E"/>
    <w:rsid w:val="001F42FB"/>
    <w:rsid w:val="00213CF4"/>
    <w:rsid w:val="00215A47"/>
    <w:rsid w:val="00223267"/>
    <w:rsid w:val="00233CAE"/>
    <w:rsid w:val="002357F4"/>
    <w:rsid w:val="00250B9D"/>
    <w:rsid w:val="00255686"/>
    <w:rsid w:val="00266D60"/>
    <w:rsid w:val="002748B1"/>
    <w:rsid w:val="00292E3F"/>
    <w:rsid w:val="002A2C5A"/>
    <w:rsid w:val="002E708F"/>
    <w:rsid w:val="002F27B3"/>
    <w:rsid w:val="002F664E"/>
    <w:rsid w:val="00306E3F"/>
    <w:rsid w:val="0031154A"/>
    <w:rsid w:val="00313FF8"/>
    <w:rsid w:val="003156DA"/>
    <w:rsid w:val="00317E6A"/>
    <w:rsid w:val="0034433B"/>
    <w:rsid w:val="00356B9B"/>
    <w:rsid w:val="00356C96"/>
    <w:rsid w:val="00363A57"/>
    <w:rsid w:val="00377F5F"/>
    <w:rsid w:val="00380542"/>
    <w:rsid w:val="0038407A"/>
    <w:rsid w:val="00390F69"/>
    <w:rsid w:val="003A7C3D"/>
    <w:rsid w:val="003C2F41"/>
    <w:rsid w:val="003C31DB"/>
    <w:rsid w:val="003C4AFD"/>
    <w:rsid w:val="003F16AF"/>
    <w:rsid w:val="00400601"/>
    <w:rsid w:val="00414B84"/>
    <w:rsid w:val="00415264"/>
    <w:rsid w:val="00427906"/>
    <w:rsid w:val="00441960"/>
    <w:rsid w:val="0044239B"/>
    <w:rsid w:val="00447041"/>
    <w:rsid w:val="00466698"/>
    <w:rsid w:val="00474A8A"/>
    <w:rsid w:val="00480733"/>
    <w:rsid w:val="00482E70"/>
    <w:rsid w:val="00490AE5"/>
    <w:rsid w:val="004D2D05"/>
    <w:rsid w:val="004E4AD4"/>
    <w:rsid w:val="004F7FC8"/>
    <w:rsid w:val="0050449B"/>
    <w:rsid w:val="00517046"/>
    <w:rsid w:val="00554257"/>
    <w:rsid w:val="0055C26F"/>
    <w:rsid w:val="0057350E"/>
    <w:rsid w:val="00574B74"/>
    <w:rsid w:val="005812CB"/>
    <w:rsid w:val="0058162B"/>
    <w:rsid w:val="0058464E"/>
    <w:rsid w:val="00597269"/>
    <w:rsid w:val="005A24EE"/>
    <w:rsid w:val="005B30B9"/>
    <w:rsid w:val="005D21D2"/>
    <w:rsid w:val="005D245F"/>
    <w:rsid w:val="005E03BD"/>
    <w:rsid w:val="005E5B29"/>
    <w:rsid w:val="005F1410"/>
    <w:rsid w:val="005F6598"/>
    <w:rsid w:val="005F6D9E"/>
    <w:rsid w:val="006547DB"/>
    <w:rsid w:val="0065550F"/>
    <w:rsid w:val="00670451"/>
    <w:rsid w:val="00674A56"/>
    <w:rsid w:val="00676CF6"/>
    <w:rsid w:val="00692CCA"/>
    <w:rsid w:val="006B1B86"/>
    <w:rsid w:val="006C0C4D"/>
    <w:rsid w:val="006C468B"/>
    <w:rsid w:val="006D0279"/>
    <w:rsid w:val="006D4BD9"/>
    <w:rsid w:val="00702A23"/>
    <w:rsid w:val="00702CD5"/>
    <w:rsid w:val="00733795"/>
    <w:rsid w:val="007532E3"/>
    <w:rsid w:val="007764CD"/>
    <w:rsid w:val="007877CA"/>
    <w:rsid w:val="00787F39"/>
    <w:rsid w:val="007962A0"/>
    <w:rsid w:val="007A33F7"/>
    <w:rsid w:val="007B4963"/>
    <w:rsid w:val="007C59CF"/>
    <w:rsid w:val="007D1A32"/>
    <w:rsid w:val="007F006F"/>
    <w:rsid w:val="007F2787"/>
    <w:rsid w:val="007F3E78"/>
    <w:rsid w:val="007F53A0"/>
    <w:rsid w:val="00805BD0"/>
    <w:rsid w:val="00814CD7"/>
    <w:rsid w:val="00832FBA"/>
    <w:rsid w:val="008332B4"/>
    <w:rsid w:val="0084749A"/>
    <w:rsid w:val="00854159"/>
    <w:rsid w:val="0085558F"/>
    <w:rsid w:val="00856556"/>
    <w:rsid w:val="00881517"/>
    <w:rsid w:val="00884E75"/>
    <w:rsid w:val="00885EAE"/>
    <w:rsid w:val="008A1144"/>
    <w:rsid w:val="008A519E"/>
    <w:rsid w:val="008A597B"/>
    <w:rsid w:val="008C026B"/>
    <w:rsid w:val="008D2D35"/>
    <w:rsid w:val="008E7687"/>
    <w:rsid w:val="00903439"/>
    <w:rsid w:val="00921614"/>
    <w:rsid w:val="0096478A"/>
    <w:rsid w:val="00970210"/>
    <w:rsid w:val="0099529D"/>
    <w:rsid w:val="009A67CA"/>
    <w:rsid w:val="009B1764"/>
    <w:rsid w:val="009B37A0"/>
    <w:rsid w:val="009D2B19"/>
    <w:rsid w:val="009D7790"/>
    <w:rsid w:val="009F0F15"/>
    <w:rsid w:val="00A20C12"/>
    <w:rsid w:val="00A21EBF"/>
    <w:rsid w:val="00A307AA"/>
    <w:rsid w:val="00A43E39"/>
    <w:rsid w:val="00A444C1"/>
    <w:rsid w:val="00A844C5"/>
    <w:rsid w:val="00AA2671"/>
    <w:rsid w:val="00AA42EF"/>
    <w:rsid w:val="00AB4C54"/>
    <w:rsid w:val="00AC381F"/>
    <w:rsid w:val="00AC46D5"/>
    <w:rsid w:val="00AC549C"/>
    <w:rsid w:val="00AD6872"/>
    <w:rsid w:val="00AD7799"/>
    <w:rsid w:val="00AE16D8"/>
    <w:rsid w:val="00AE7BF4"/>
    <w:rsid w:val="00AF48D3"/>
    <w:rsid w:val="00AF5EB2"/>
    <w:rsid w:val="00B045AF"/>
    <w:rsid w:val="00B05DC9"/>
    <w:rsid w:val="00B43FC1"/>
    <w:rsid w:val="00B523EB"/>
    <w:rsid w:val="00B56538"/>
    <w:rsid w:val="00B6408B"/>
    <w:rsid w:val="00B661F0"/>
    <w:rsid w:val="00B8572A"/>
    <w:rsid w:val="00B9381D"/>
    <w:rsid w:val="00B955C6"/>
    <w:rsid w:val="00BA23A2"/>
    <w:rsid w:val="00BA4E3D"/>
    <w:rsid w:val="00BA7172"/>
    <w:rsid w:val="00BD2C6A"/>
    <w:rsid w:val="00BE0242"/>
    <w:rsid w:val="00BE0E6A"/>
    <w:rsid w:val="00BE74F0"/>
    <w:rsid w:val="00C00CB4"/>
    <w:rsid w:val="00C00F9C"/>
    <w:rsid w:val="00C15BC1"/>
    <w:rsid w:val="00C30CE2"/>
    <w:rsid w:val="00C31C4D"/>
    <w:rsid w:val="00C343A2"/>
    <w:rsid w:val="00C53094"/>
    <w:rsid w:val="00C64CDA"/>
    <w:rsid w:val="00C817DD"/>
    <w:rsid w:val="00C826D3"/>
    <w:rsid w:val="00C922B4"/>
    <w:rsid w:val="00CA6153"/>
    <w:rsid w:val="00CB3398"/>
    <w:rsid w:val="00CB7394"/>
    <w:rsid w:val="00CC37DC"/>
    <w:rsid w:val="00CC5213"/>
    <w:rsid w:val="00CC5268"/>
    <w:rsid w:val="00CD3246"/>
    <w:rsid w:val="00CE5DEB"/>
    <w:rsid w:val="00D03AC1"/>
    <w:rsid w:val="00D12945"/>
    <w:rsid w:val="00D14A13"/>
    <w:rsid w:val="00D231BC"/>
    <w:rsid w:val="00D36415"/>
    <w:rsid w:val="00D4BFF4"/>
    <w:rsid w:val="00D810E0"/>
    <w:rsid w:val="00DC274F"/>
    <w:rsid w:val="00DC2CF0"/>
    <w:rsid w:val="00DC2E36"/>
    <w:rsid w:val="00DE2CB6"/>
    <w:rsid w:val="00E0182D"/>
    <w:rsid w:val="00E03CFE"/>
    <w:rsid w:val="00E106A7"/>
    <w:rsid w:val="00E14E1A"/>
    <w:rsid w:val="00E23336"/>
    <w:rsid w:val="00E30BDE"/>
    <w:rsid w:val="00E43C45"/>
    <w:rsid w:val="00E47684"/>
    <w:rsid w:val="00E6367A"/>
    <w:rsid w:val="00E67974"/>
    <w:rsid w:val="00E700F3"/>
    <w:rsid w:val="00E7166C"/>
    <w:rsid w:val="00E83A09"/>
    <w:rsid w:val="00EA0919"/>
    <w:rsid w:val="00EA627F"/>
    <w:rsid w:val="00EC5726"/>
    <w:rsid w:val="00ED7183"/>
    <w:rsid w:val="00EE3E7C"/>
    <w:rsid w:val="00EE66E0"/>
    <w:rsid w:val="00F043D5"/>
    <w:rsid w:val="00F234EB"/>
    <w:rsid w:val="00F34D3D"/>
    <w:rsid w:val="00F5772C"/>
    <w:rsid w:val="00F603A9"/>
    <w:rsid w:val="00F64130"/>
    <w:rsid w:val="00F72FF4"/>
    <w:rsid w:val="00F763FE"/>
    <w:rsid w:val="00F80B86"/>
    <w:rsid w:val="00F87748"/>
    <w:rsid w:val="00F932C8"/>
    <w:rsid w:val="00F9C782"/>
    <w:rsid w:val="00FA34E7"/>
    <w:rsid w:val="00FA6086"/>
    <w:rsid w:val="00FB4ADF"/>
    <w:rsid w:val="00FB4F91"/>
    <w:rsid w:val="00FC0BE0"/>
    <w:rsid w:val="00FC2AF1"/>
    <w:rsid w:val="00FD338F"/>
    <w:rsid w:val="00FE5017"/>
    <w:rsid w:val="0135158F"/>
    <w:rsid w:val="01BD30DF"/>
    <w:rsid w:val="024730E8"/>
    <w:rsid w:val="029597E3"/>
    <w:rsid w:val="02A13A82"/>
    <w:rsid w:val="02F607A7"/>
    <w:rsid w:val="03B20A63"/>
    <w:rsid w:val="03BA3CB8"/>
    <w:rsid w:val="040D328C"/>
    <w:rsid w:val="041AD682"/>
    <w:rsid w:val="0491D808"/>
    <w:rsid w:val="04D5CB35"/>
    <w:rsid w:val="052C74BB"/>
    <w:rsid w:val="05674206"/>
    <w:rsid w:val="0606A338"/>
    <w:rsid w:val="06E9AB25"/>
    <w:rsid w:val="07092D82"/>
    <w:rsid w:val="088EAA8B"/>
    <w:rsid w:val="0904A393"/>
    <w:rsid w:val="09A54BF0"/>
    <w:rsid w:val="09D90E21"/>
    <w:rsid w:val="09DCFFE5"/>
    <w:rsid w:val="0A05069D"/>
    <w:rsid w:val="0A63E7A2"/>
    <w:rsid w:val="0A7FCEDF"/>
    <w:rsid w:val="0ABD108D"/>
    <w:rsid w:val="0B027F51"/>
    <w:rsid w:val="0BA0D6FE"/>
    <w:rsid w:val="0BD3C724"/>
    <w:rsid w:val="0C3DC69D"/>
    <w:rsid w:val="0C42769F"/>
    <w:rsid w:val="0C975F0F"/>
    <w:rsid w:val="0C9C72AF"/>
    <w:rsid w:val="0CA5EA97"/>
    <w:rsid w:val="0D130C43"/>
    <w:rsid w:val="0D3CA75F"/>
    <w:rsid w:val="0DDCD867"/>
    <w:rsid w:val="0DE03810"/>
    <w:rsid w:val="0E12AE81"/>
    <w:rsid w:val="0E462AA1"/>
    <w:rsid w:val="0E666E76"/>
    <w:rsid w:val="0F014570"/>
    <w:rsid w:val="0F42D7D7"/>
    <w:rsid w:val="0F43014A"/>
    <w:rsid w:val="0F73E41A"/>
    <w:rsid w:val="0F7C0871"/>
    <w:rsid w:val="0F8C5DD3"/>
    <w:rsid w:val="10E082ED"/>
    <w:rsid w:val="110AEDE5"/>
    <w:rsid w:val="1117D8D2"/>
    <w:rsid w:val="11665A6C"/>
    <w:rsid w:val="119EEE21"/>
    <w:rsid w:val="11CCBA0F"/>
    <w:rsid w:val="1218D2DF"/>
    <w:rsid w:val="12232459"/>
    <w:rsid w:val="123FFB2E"/>
    <w:rsid w:val="125020A5"/>
    <w:rsid w:val="1394E3CB"/>
    <w:rsid w:val="1416726D"/>
    <w:rsid w:val="14519086"/>
    <w:rsid w:val="14B4D32A"/>
    <w:rsid w:val="14F5D031"/>
    <w:rsid w:val="155AC51B"/>
    <w:rsid w:val="1560F770"/>
    <w:rsid w:val="15644E2C"/>
    <w:rsid w:val="161265FC"/>
    <w:rsid w:val="17FB7639"/>
    <w:rsid w:val="183C2C4D"/>
    <w:rsid w:val="189CEF87"/>
    <w:rsid w:val="18A69192"/>
    <w:rsid w:val="1910625C"/>
    <w:rsid w:val="19E0B1C4"/>
    <w:rsid w:val="1A367433"/>
    <w:rsid w:val="1A56F20E"/>
    <w:rsid w:val="1B966905"/>
    <w:rsid w:val="1C18E121"/>
    <w:rsid w:val="1C4DEB57"/>
    <w:rsid w:val="1C50CDCC"/>
    <w:rsid w:val="1CB73603"/>
    <w:rsid w:val="1DE30A31"/>
    <w:rsid w:val="1E00C559"/>
    <w:rsid w:val="1FFF860B"/>
    <w:rsid w:val="2068BE55"/>
    <w:rsid w:val="2095765E"/>
    <w:rsid w:val="20DC5B55"/>
    <w:rsid w:val="217968E2"/>
    <w:rsid w:val="2180AADB"/>
    <w:rsid w:val="21824D5B"/>
    <w:rsid w:val="21A4B614"/>
    <w:rsid w:val="22238DBF"/>
    <w:rsid w:val="22707B37"/>
    <w:rsid w:val="22729323"/>
    <w:rsid w:val="22A22740"/>
    <w:rsid w:val="22AB2767"/>
    <w:rsid w:val="23040F87"/>
    <w:rsid w:val="230EC9B4"/>
    <w:rsid w:val="234B2D74"/>
    <w:rsid w:val="241CBB28"/>
    <w:rsid w:val="24B8AAC4"/>
    <w:rsid w:val="24F89666"/>
    <w:rsid w:val="25D0541E"/>
    <w:rsid w:val="25F1CBEF"/>
    <w:rsid w:val="269D5759"/>
    <w:rsid w:val="2707C118"/>
    <w:rsid w:val="281949C9"/>
    <w:rsid w:val="287D687F"/>
    <w:rsid w:val="288D21A4"/>
    <w:rsid w:val="28A289F8"/>
    <w:rsid w:val="29EFE32B"/>
    <w:rsid w:val="2AA7A5F0"/>
    <w:rsid w:val="2B8E03F0"/>
    <w:rsid w:val="2BF17B4E"/>
    <w:rsid w:val="2C72E2D5"/>
    <w:rsid w:val="2CE6BAE3"/>
    <w:rsid w:val="2CF20FBA"/>
    <w:rsid w:val="2D085DE9"/>
    <w:rsid w:val="2D8B0E40"/>
    <w:rsid w:val="2E6628D3"/>
    <w:rsid w:val="2E6F85E6"/>
    <w:rsid w:val="2E835D12"/>
    <w:rsid w:val="2EFB3D01"/>
    <w:rsid w:val="3001F934"/>
    <w:rsid w:val="3047F6A1"/>
    <w:rsid w:val="306641F1"/>
    <w:rsid w:val="306B98A6"/>
    <w:rsid w:val="314653F8"/>
    <w:rsid w:val="31BE2272"/>
    <w:rsid w:val="323EF29A"/>
    <w:rsid w:val="327B6586"/>
    <w:rsid w:val="32DFC34E"/>
    <w:rsid w:val="330C03F0"/>
    <w:rsid w:val="33BC54F9"/>
    <w:rsid w:val="33DCEA1A"/>
    <w:rsid w:val="34256959"/>
    <w:rsid w:val="344E14FC"/>
    <w:rsid w:val="34EDAA62"/>
    <w:rsid w:val="34EE92B4"/>
    <w:rsid w:val="3576648E"/>
    <w:rsid w:val="35823751"/>
    <w:rsid w:val="35F545A5"/>
    <w:rsid w:val="36BE63D4"/>
    <w:rsid w:val="36ED2689"/>
    <w:rsid w:val="37714F4B"/>
    <w:rsid w:val="37B5957C"/>
    <w:rsid w:val="3805A549"/>
    <w:rsid w:val="380D0B19"/>
    <w:rsid w:val="38B1613D"/>
    <w:rsid w:val="3902C34E"/>
    <w:rsid w:val="393C7409"/>
    <w:rsid w:val="3ACA3F6A"/>
    <w:rsid w:val="3B1D8FD4"/>
    <w:rsid w:val="3B1DE17A"/>
    <w:rsid w:val="3B7244C3"/>
    <w:rsid w:val="3C120CD9"/>
    <w:rsid w:val="3C626C4A"/>
    <w:rsid w:val="3CFC5778"/>
    <w:rsid w:val="3D65AA38"/>
    <w:rsid w:val="3D662D62"/>
    <w:rsid w:val="3D91E996"/>
    <w:rsid w:val="3E4C4CC4"/>
    <w:rsid w:val="3E50CB37"/>
    <w:rsid w:val="3F4027FB"/>
    <w:rsid w:val="3F4CEA66"/>
    <w:rsid w:val="3F9EB6E2"/>
    <w:rsid w:val="3FD2415D"/>
    <w:rsid w:val="3FF7ABF3"/>
    <w:rsid w:val="40E1404F"/>
    <w:rsid w:val="40F8810F"/>
    <w:rsid w:val="41AC4772"/>
    <w:rsid w:val="41E4F2F3"/>
    <w:rsid w:val="42371258"/>
    <w:rsid w:val="4278C695"/>
    <w:rsid w:val="42945170"/>
    <w:rsid w:val="42DDBF84"/>
    <w:rsid w:val="4307ABA6"/>
    <w:rsid w:val="43BD8340"/>
    <w:rsid w:val="44B7619B"/>
    <w:rsid w:val="44FE4CB1"/>
    <w:rsid w:val="4501EA58"/>
    <w:rsid w:val="4503A448"/>
    <w:rsid w:val="4540F0E2"/>
    <w:rsid w:val="45B3BD16"/>
    <w:rsid w:val="45B8EB98"/>
    <w:rsid w:val="45BDD45D"/>
    <w:rsid w:val="45E41DAC"/>
    <w:rsid w:val="4684796E"/>
    <w:rsid w:val="46F87BA0"/>
    <w:rsid w:val="475AD204"/>
    <w:rsid w:val="47B364D8"/>
    <w:rsid w:val="47E7208D"/>
    <w:rsid w:val="4875D164"/>
    <w:rsid w:val="4A24BB5A"/>
    <w:rsid w:val="4A5FBE61"/>
    <w:rsid w:val="4A6054DA"/>
    <w:rsid w:val="4A65C81F"/>
    <w:rsid w:val="4AB5EC3D"/>
    <w:rsid w:val="4B7964C2"/>
    <w:rsid w:val="4C0AD290"/>
    <w:rsid w:val="4C36FDC1"/>
    <w:rsid w:val="4C3ABC67"/>
    <w:rsid w:val="4C3FD797"/>
    <w:rsid w:val="4DB6BAAE"/>
    <w:rsid w:val="4DE0C29D"/>
    <w:rsid w:val="4E8B5B59"/>
    <w:rsid w:val="4E9E6B98"/>
    <w:rsid w:val="4EA6B4E5"/>
    <w:rsid w:val="4F0B3785"/>
    <w:rsid w:val="503A3BF9"/>
    <w:rsid w:val="509B7099"/>
    <w:rsid w:val="509D1C23"/>
    <w:rsid w:val="5178D8FC"/>
    <w:rsid w:val="52EED9B0"/>
    <w:rsid w:val="539E994E"/>
    <w:rsid w:val="5425488F"/>
    <w:rsid w:val="5428E749"/>
    <w:rsid w:val="54548C15"/>
    <w:rsid w:val="55134EBB"/>
    <w:rsid w:val="5531B877"/>
    <w:rsid w:val="55381050"/>
    <w:rsid w:val="559FE927"/>
    <w:rsid w:val="56035523"/>
    <w:rsid w:val="56093146"/>
    <w:rsid w:val="56A56FD2"/>
    <w:rsid w:val="57A7C1B0"/>
    <w:rsid w:val="5825283A"/>
    <w:rsid w:val="583F7D60"/>
    <w:rsid w:val="593DBCE2"/>
    <w:rsid w:val="59439211"/>
    <w:rsid w:val="5946A67B"/>
    <w:rsid w:val="5960B997"/>
    <w:rsid w:val="5A63EEBB"/>
    <w:rsid w:val="5AB7AB2A"/>
    <w:rsid w:val="5AF3222A"/>
    <w:rsid w:val="5B00EF02"/>
    <w:rsid w:val="5B245B55"/>
    <w:rsid w:val="5B5DDF9F"/>
    <w:rsid w:val="5C6CA3E8"/>
    <w:rsid w:val="5D001459"/>
    <w:rsid w:val="5D73CBD8"/>
    <w:rsid w:val="5D76C06C"/>
    <w:rsid w:val="5D8DF4AE"/>
    <w:rsid w:val="5E24C961"/>
    <w:rsid w:val="5E2865A1"/>
    <w:rsid w:val="5E3CC1D8"/>
    <w:rsid w:val="5E4BD2CF"/>
    <w:rsid w:val="5ECD0F49"/>
    <w:rsid w:val="5F1290CD"/>
    <w:rsid w:val="5F570D2A"/>
    <w:rsid w:val="5F9BF952"/>
    <w:rsid w:val="5FE78134"/>
    <w:rsid w:val="6027328C"/>
    <w:rsid w:val="60DF479D"/>
    <w:rsid w:val="60E65059"/>
    <w:rsid w:val="6126ECAE"/>
    <w:rsid w:val="616633BD"/>
    <w:rsid w:val="61670A30"/>
    <w:rsid w:val="619159BE"/>
    <w:rsid w:val="6212F115"/>
    <w:rsid w:val="62C2BD0F"/>
    <w:rsid w:val="63123442"/>
    <w:rsid w:val="635C091E"/>
    <w:rsid w:val="639C85F6"/>
    <w:rsid w:val="644A2790"/>
    <w:rsid w:val="644BDE06"/>
    <w:rsid w:val="645E8D70"/>
    <w:rsid w:val="64DC4A0E"/>
    <w:rsid w:val="64EDABC0"/>
    <w:rsid w:val="6501C4F1"/>
    <w:rsid w:val="651205A4"/>
    <w:rsid w:val="65292BEB"/>
    <w:rsid w:val="65A58BC5"/>
    <w:rsid w:val="65DE058A"/>
    <w:rsid w:val="6613862E"/>
    <w:rsid w:val="66237EB7"/>
    <w:rsid w:val="680A617F"/>
    <w:rsid w:val="6839F185"/>
    <w:rsid w:val="68C6FCC9"/>
    <w:rsid w:val="68DE7050"/>
    <w:rsid w:val="690668BB"/>
    <w:rsid w:val="690F7518"/>
    <w:rsid w:val="6931FE93"/>
    <w:rsid w:val="694322B5"/>
    <w:rsid w:val="69B65A3A"/>
    <w:rsid w:val="6A031C5A"/>
    <w:rsid w:val="6A57C2CB"/>
    <w:rsid w:val="6A5B7698"/>
    <w:rsid w:val="6A5E357A"/>
    <w:rsid w:val="6A99F4FD"/>
    <w:rsid w:val="6AD7FD29"/>
    <w:rsid w:val="6B64B492"/>
    <w:rsid w:val="6B996D8F"/>
    <w:rsid w:val="6D367B5D"/>
    <w:rsid w:val="6DA0C781"/>
    <w:rsid w:val="6DCBEC29"/>
    <w:rsid w:val="6E55477C"/>
    <w:rsid w:val="6E73DF56"/>
    <w:rsid w:val="6EDD0A4B"/>
    <w:rsid w:val="6F30A21D"/>
    <w:rsid w:val="6F89AB40"/>
    <w:rsid w:val="70357280"/>
    <w:rsid w:val="70F9EBF4"/>
    <w:rsid w:val="7109033F"/>
    <w:rsid w:val="7110EEDB"/>
    <w:rsid w:val="71257BA1"/>
    <w:rsid w:val="714CB56C"/>
    <w:rsid w:val="7159CA2F"/>
    <w:rsid w:val="71698152"/>
    <w:rsid w:val="71C03571"/>
    <w:rsid w:val="71FFB11C"/>
    <w:rsid w:val="72118FF3"/>
    <w:rsid w:val="724EF87D"/>
    <w:rsid w:val="7295BC55"/>
    <w:rsid w:val="72C14C02"/>
    <w:rsid w:val="72C3700D"/>
    <w:rsid w:val="72CC64D1"/>
    <w:rsid w:val="7386DB6A"/>
    <w:rsid w:val="73D8821A"/>
    <w:rsid w:val="74195369"/>
    <w:rsid w:val="741E39D1"/>
    <w:rsid w:val="7438A2E4"/>
    <w:rsid w:val="74797E9C"/>
    <w:rsid w:val="74B1C776"/>
    <w:rsid w:val="7580D06C"/>
    <w:rsid w:val="7626FE0C"/>
    <w:rsid w:val="76313718"/>
    <w:rsid w:val="76A0B312"/>
    <w:rsid w:val="76E63922"/>
    <w:rsid w:val="77453352"/>
    <w:rsid w:val="7752E53B"/>
    <w:rsid w:val="780EFFFD"/>
    <w:rsid w:val="781CA732"/>
    <w:rsid w:val="785B626D"/>
    <w:rsid w:val="7886EC92"/>
    <w:rsid w:val="78892EE7"/>
    <w:rsid w:val="789C28DE"/>
    <w:rsid w:val="78DC9953"/>
    <w:rsid w:val="79022405"/>
    <w:rsid w:val="795FFF94"/>
    <w:rsid w:val="79CB4756"/>
    <w:rsid w:val="79D590C4"/>
    <w:rsid w:val="79F1B2F0"/>
    <w:rsid w:val="7A1016C2"/>
    <w:rsid w:val="7A3AFCFE"/>
    <w:rsid w:val="7A80055D"/>
    <w:rsid w:val="7A9EE325"/>
    <w:rsid w:val="7AA4AE91"/>
    <w:rsid w:val="7AB63EC0"/>
    <w:rsid w:val="7B6717B7"/>
    <w:rsid w:val="7BABDDEA"/>
    <w:rsid w:val="7BD3F8B4"/>
    <w:rsid w:val="7F46FA5D"/>
    <w:rsid w:val="7F5B1700"/>
    <w:rsid w:val="7F63CDD4"/>
    <w:rsid w:val="7F6E839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5CB35"/>
  <w15:chartTrackingRefBased/>
  <w15:docId w15:val="{A435EDBD-F45E-4209-AF83-A48EB7915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4"/>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5"/>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unhideWhenUsed/>
    <w:rsid w:val="00DC2CF0"/>
    <w:pPr>
      <w:tabs>
        <w:tab w:val="left" w:pos="264"/>
      </w:tabs>
      <w:spacing w:after="240" w:line="240" w:lineRule="auto"/>
      <w:ind w:left="264" w:hanging="264"/>
    </w:pPr>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u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u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u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u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u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u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u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u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u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u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u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u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u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u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u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u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u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u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u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u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u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u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u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u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u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u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6"/>
      </w:numPr>
      <w:contextualSpacing/>
    </w:pPr>
  </w:style>
  <w:style w:type="paragraph" w:styleId="ListBullet3">
    <w:name w:val="List Bullet 3"/>
    <w:basedOn w:val="Normal"/>
    <w:uiPriority w:val="99"/>
    <w:semiHidden/>
    <w:unhideWhenUsed/>
    <w:rsid w:val="00DC2CF0"/>
    <w:pPr>
      <w:numPr>
        <w:numId w:val="7"/>
      </w:numPr>
      <w:contextualSpacing/>
    </w:pPr>
  </w:style>
  <w:style w:type="paragraph" w:styleId="ListBullet4">
    <w:name w:val="List Bullet 4"/>
    <w:basedOn w:val="Normal"/>
    <w:uiPriority w:val="99"/>
    <w:semiHidden/>
    <w:unhideWhenUsed/>
    <w:rsid w:val="00DC2CF0"/>
    <w:pPr>
      <w:numPr>
        <w:numId w:val="8"/>
      </w:numPr>
      <w:contextualSpacing/>
    </w:pPr>
  </w:style>
  <w:style w:type="paragraph" w:styleId="ListBullet5">
    <w:name w:val="List Bullet 5"/>
    <w:basedOn w:val="Normal"/>
    <w:uiPriority w:val="99"/>
    <w:semiHidden/>
    <w:unhideWhenUsed/>
    <w:rsid w:val="00DC2CF0"/>
    <w:pPr>
      <w:numPr>
        <w:numId w:val="9"/>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10"/>
      </w:numPr>
      <w:contextualSpacing/>
    </w:pPr>
  </w:style>
  <w:style w:type="paragraph" w:styleId="ListNumber3">
    <w:name w:val="List Number 3"/>
    <w:basedOn w:val="Normal"/>
    <w:uiPriority w:val="99"/>
    <w:semiHidden/>
    <w:unhideWhenUsed/>
    <w:rsid w:val="00DC2CF0"/>
    <w:pPr>
      <w:numPr>
        <w:numId w:val="11"/>
      </w:numPr>
      <w:contextualSpacing/>
    </w:pPr>
  </w:style>
  <w:style w:type="paragraph" w:styleId="ListNumber4">
    <w:name w:val="List Number 4"/>
    <w:basedOn w:val="Normal"/>
    <w:uiPriority w:val="99"/>
    <w:semiHidden/>
    <w:unhideWhenUsed/>
    <w:rsid w:val="00DC2CF0"/>
    <w:pPr>
      <w:numPr>
        <w:numId w:val="12"/>
      </w:numPr>
      <w:contextualSpacing/>
    </w:pPr>
  </w:style>
  <w:style w:type="paragraph" w:styleId="ListNumber5">
    <w:name w:val="List Number 5"/>
    <w:basedOn w:val="Normal"/>
    <w:uiPriority w:val="99"/>
    <w:semiHidden/>
    <w:unhideWhenUsed/>
    <w:rsid w:val="00DC2CF0"/>
    <w:pPr>
      <w:numPr>
        <w:numId w:val="13"/>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u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u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u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u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u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u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ijerph18105470" TargetMode="External"/><Relationship Id="rId13" Type="http://schemas.openxmlformats.org/officeDocument/2006/relationships/hyperlink" Target="https://doi.org/10.3389/fpubh.2021.584179" TargetMode="External"/><Relationship Id="rId18" Type="http://schemas.openxmlformats.org/officeDocument/2006/relationships/hyperlink" Target="https://doi.org/10.1177/174569161036946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389/fpsyg.2022.890418" TargetMode="External"/><Relationship Id="rId7" Type="http://schemas.openxmlformats.org/officeDocument/2006/relationships/endnotes" Target="endnotes.xml"/><Relationship Id="rId12" Type="http://schemas.openxmlformats.org/officeDocument/2006/relationships/hyperlink" Target="https://doi.org/10.3390/ijerph18115626" TargetMode="External"/><Relationship Id="rId17" Type="http://schemas.openxmlformats.org/officeDocument/2006/relationships/hyperlink" Target="https://www.travelodge.co.uk/careers//what-we-offer.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7854_2015_402" TargetMode="External"/><Relationship Id="rId20" Type="http://schemas.openxmlformats.org/officeDocument/2006/relationships/hyperlink" Target="https://doi.org/10.1016/j.ijhm.2020.1027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ijerph1815813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86/s12909-022-03105-3" TargetMode="External"/><Relationship Id="rId23" Type="http://schemas.openxmlformats.org/officeDocument/2006/relationships/hyperlink" Target="https://doi.org/10.3390/ijerph18126616" TargetMode="External"/><Relationship Id="rId10" Type="http://schemas.openxmlformats.org/officeDocument/2006/relationships/hyperlink" Target="https://doi.org/10.3389/fpubh.2021.584179" TargetMode="External"/><Relationship Id="rId19" Type="http://schemas.openxmlformats.org/officeDocument/2006/relationships/hyperlink" Target="https://doi.org/10.1016/j.heliyon.2020.e04325" TargetMode="External"/><Relationship Id="rId4" Type="http://schemas.openxmlformats.org/officeDocument/2006/relationships/settings" Target="settings.xml"/><Relationship Id="rId9" Type="http://schemas.openxmlformats.org/officeDocument/2006/relationships/hyperlink" Target="https://doi.org/10.3390/ijerph17030776" TargetMode="External"/><Relationship Id="rId14" Type="http://schemas.openxmlformats.org/officeDocument/2006/relationships/hyperlink" Target="https://doi.org/10.1016/j.ijhm.2008.07.001" TargetMode="External"/><Relationship Id="rId22" Type="http://schemas.openxmlformats.org/officeDocument/2006/relationships/hyperlink" Target="https://doi.org/10.3389/fpsyg.2022.836109" TargetMode="Externa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6DA6A-EFC6-44BD-A3DB-B52AC0A9BF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Molina Begum (2110793)</dc:creator>
  <cp:keywords/>
  <dc:description/>
  <cp:lastModifiedBy>Juhra Begum</cp:lastModifiedBy>
  <cp:revision>8</cp:revision>
  <dcterms:created xsi:type="dcterms:W3CDTF">2022-10-26T22:11:00Z</dcterms:created>
  <dcterms:modified xsi:type="dcterms:W3CDTF">2022-10-26T22:15:00Z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ZOTERO_PREF_1">
    <vt:lpwstr>&lt;data data-version="3" zotero-version="6.0.8"&gt;&lt;session id="41fHGd1g"/&gt;&lt;style id="http://www.zotero.org/styles/vancouver" locale="en-GB"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