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5B9BD5" w:themeColor="accent1"/>
        </w:rPr>
        <w:id w:val="-1522475554"/>
        <w:docPartObj>
          <w:docPartGallery w:val="Cover Pages"/>
          <w:docPartUnique/>
        </w:docPartObj>
      </w:sdtPr>
      <w:sdtEndPr>
        <w:rPr>
          <w:color w:val="auto"/>
        </w:rPr>
      </w:sdtEndPr>
      <w:sdtContent>
        <w:p w14:paraId="7A8A18F9" w14:textId="77777777" w:rsidR="004B1642" w:rsidRPr="00BD434A" w:rsidRDefault="004B1642" w:rsidP="007144A0">
          <w:pPr>
            <w:spacing w:before="22" w:line="360" w:lineRule="auto"/>
            <w:ind w:left="7" w:right="23"/>
            <w:jc w:val="center"/>
            <w:rPr>
              <w:rFonts w:ascii="Arial" w:hAnsi="Arial" w:cs="Arial"/>
              <w:b/>
              <w:sz w:val="32"/>
            </w:rPr>
          </w:pPr>
          <w:r w:rsidRPr="00BD434A">
            <w:rPr>
              <w:rFonts w:ascii="Arial" w:hAnsi="Arial" w:cs="Arial"/>
              <w:b/>
              <w:sz w:val="32"/>
            </w:rPr>
            <w:t>University</w:t>
          </w:r>
          <w:r w:rsidRPr="00BD434A">
            <w:rPr>
              <w:rFonts w:ascii="Arial" w:hAnsi="Arial" w:cs="Arial"/>
              <w:b/>
              <w:spacing w:val="-8"/>
              <w:sz w:val="32"/>
            </w:rPr>
            <w:t xml:space="preserve"> </w:t>
          </w:r>
          <w:r w:rsidRPr="00BD434A">
            <w:rPr>
              <w:rFonts w:ascii="Arial" w:hAnsi="Arial" w:cs="Arial"/>
              <w:b/>
              <w:sz w:val="32"/>
            </w:rPr>
            <w:t>of</w:t>
          </w:r>
          <w:r w:rsidRPr="00BD434A">
            <w:rPr>
              <w:rFonts w:ascii="Arial" w:hAnsi="Arial" w:cs="Arial"/>
              <w:b/>
              <w:spacing w:val="-8"/>
              <w:sz w:val="32"/>
            </w:rPr>
            <w:t xml:space="preserve"> </w:t>
          </w:r>
          <w:r w:rsidRPr="00BD434A">
            <w:rPr>
              <w:rFonts w:ascii="Arial" w:hAnsi="Arial" w:cs="Arial"/>
              <w:b/>
              <w:sz w:val="32"/>
            </w:rPr>
            <w:t>Wales</w:t>
          </w:r>
          <w:r w:rsidRPr="00BD434A">
            <w:rPr>
              <w:rFonts w:ascii="Arial" w:hAnsi="Arial" w:cs="Arial"/>
              <w:b/>
              <w:spacing w:val="-8"/>
              <w:sz w:val="32"/>
            </w:rPr>
            <w:t xml:space="preserve"> </w:t>
          </w:r>
          <w:r w:rsidRPr="00BD434A">
            <w:rPr>
              <w:rFonts w:ascii="Arial" w:hAnsi="Arial" w:cs="Arial"/>
              <w:b/>
              <w:sz w:val="32"/>
            </w:rPr>
            <w:t>Trinity</w:t>
          </w:r>
          <w:r w:rsidRPr="00BD434A">
            <w:rPr>
              <w:rFonts w:ascii="Arial" w:hAnsi="Arial" w:cs="Arial"/>
              <w:b/>
              <w:spacing w:val="-8"/>
              <w:sz w:val="32"/>
            </w:rPr>
            <w:t xml:space="preserve"> </w:t>
          </w:r>
          <w:r w:rsidRPr="00BD434A">
            <w:rPr>
              <w:rFonts w:ascii="Arial" w:hAnsi="Arial" w:cs="Arial"/>
              <w:b/>
              <w:sz w:val="32"/>
            </w:rPr>
            <w:t>Saint</w:t>
          </w:r>
          <w:r w:rsidRPr="00BD434A">
            <w:rPr>
              <w:rFonts w:ascii="Arial" w:hAnsi="Arial" w:cs="Arial"/>
              <w:b/>
              <w:spacing w:val="-8"/>
              <w:sz w:val="32"/>
            </w:rPr>
            <w:t xml:space="preserve"> </w:t>
          </w:r>
          <w:r w:rsidRPr="00BD434A">
            <w:rPr>
              <w:rFonts w:ascii="Arial" w:hAnsi="Arial" w:cs="Arial"/>
              <w:b/>
              <w:spacing w:val="-4"/>
              <w:sz w:val="32"/>
            </w:rPr>
            <w:t>David</w:t>
          </w:r>
        </w:p>
        <w:p w14:paraId="1EECF00C" w14:textId="77777777" w:rsidR="004B1642" w:rsidRPr="00BD434A" w:rsidRDefault="004B1642" w:rsidP="007144A0">
          <w:pPr>
            <w:spacing w:line="360" w:lineRule="auto"/>
            <w:jc w:val="center"/>
            <w:rPr>
              <w:rFonts w:ascii="Arial" w:hAnsi="Arial" w:cs="Arial"/>
              <w:b/>
              <w:bCs/>
              <w:sz w:val="24"/>
              <w:szCs w:val="24"/>
            </w:rPr>
          </w:pPr>
          <w:r w:rsidRPr="00BD434A">
            <w:rPr>
              <w:rFonts w:ascii="Arial" w:hAnsi="Arial" w:cs="Arial"/>
              <w:b/>
              <w:bCs/>
              <w:sz w:val="24"/>
              <w:szCs w:val="24"/>
            </w:rPr>
            <w:t>Wales</w:t>
          </w:r>
          <w:r w:rsidRPr="00BD434A">
            <w:rPr>
              <w:rFonts w:ascii="Arial" w:hAnsi="Arial" w:cs="Arial"/>
              <w:b/>
              <w:bCs/>
              <w:spacing w:val="-5"/>
              <w:sz w:val="24"/>
              <w:szCs w:val="24"/>
            </w:rPr>
            <w:t xml:space="preserve"> </w:t>
          </w:r>
          <w:r w:rsidRPr="00BD434A">
            <w:rPr>
              <w:rFonts w:ascii="Arial" w:hAnsi="Arial" w:cs="Arial"/>
              <w:b/>
              <w:bCs/>
              <w:sz w:val="24"/>
              <w:szCs w:val="24"/>
            </w:rPr>
            <w:t>Institute</w:t>
          </w:r>
          <w:r w:rsidRPr="00BD434A">
            <w:rPr>
              <w:rFonts w:ascii="Arial" w:hAnsi="Arial" w:cs="Arial"/>
              <w:b/>
              <w:bCs/>
              <w:spacing w:val="-3"/>
              <w:sz w:val="24"/>
              <w:szCs w:val="24"/>
            </w:rPr>
            <w:t xml:space="preserve"> </w:t>
          </w:r>
          <w:r w:rsidRPr="00BD434A">
            <w:rPr>
              <w:rFonts w:ascii="Arial" w:hAnsi="Arial" w:cs="Arial"/>
              <w:b/>
              <w:bCs/>
              <w:sz w:val="24"/>
              <w:szCs w:val="24"/>
            </w:rPr>
            <w:t>of</w:t>
          </w:r>
          <w:r w:rsidRPr="00BD434A">
            <w:rPr>
              <w:rFonts w:ascii="Arial" w:hAnsi="Arial" w:cs="Arial"/>
              <w:b/>
              <w:bCs/>
              <w:spacing w:val="-2"/>
              <w:sz w:val="24"/>
              <w:szCs w:val="24"/>
            </w:rPr>
            <w:t xml:space="preserve"> </w:t>
          </w:r>
          <w:r w:rsidRPr="00BD434A">
            <w:rPr>
              <w:rFonts w:ascii="Arial" w:hAnsi="Arial" w:cs="Arial"/>
              <w:b/>
              <w:bCs/>
              <w:sz w:val="24"/>
              <w:szCs w:val="24"/>
            </w:rPr>
            <w:t>Science</w:t>
          </w:r>
          <w:r w:rsidRPr="00BD434A">
            <w:rPr>
              <w:rFonts w:ascii="Arial" w:hAnsi="Arial" w:cs="Arial"/>
              <w:b/>
              <w:bCs/>
              <w:spacing w:val="-4"/>
              <w:sz w:val="24"/>
              <w:szCs w:val="24"/>
            </w:rPr>
            <w:t xml:space="preserve"> </w:t>
          </w:r>
          <w:r w:rsidRPr="00BD434A">
            <w:rPr>
              <w:rFonts w:ascii="Arial" w:hAnsi="Arial" w:cs="Arial"/>
              <w:b/>
              <w:bCs/>
              <w:sz w:val="24"/>
              <w:szCs w:val="24"/>
            </w:rPr>
            <w:t>&amp;</w:t>
          </w:r>
          <w:r w:rsidRPr="00BD434A">
            <w:rPr>
              <w:rFonts w:ascii="Arial" w:hAnsi="Arial" w:cs="Arial"/>
              <w:b/>
              <w:bCs/>
              <w:spacing w:val="-3"/>
              <w:sz w:val="24"/>
              <w:szCs w:val="24"/>
            </w:rPr>
            <w:t xml:space="preserve"> </w:t>
          </w:r>
          <w:r w:rsidRPr="00BD434A">
            <w:rPr>
              <w:rFonts w:ascii="Arial" w:hAnsi="Arial" w:cs="Arial"/>
              <w:b/>
              <w:bCs/>
              <w:spacing w:val="-5"/>
              <w:sz w:val="24"/>
              <w:szCs w:val="24"/>
            </w:rPr>
            <w:t>Art</w:t>
          </w:r>
        </w:p>
        <w:p w14:paraId="0331F60D" w14:textId="77777777" w:rsidR="004B1642" w:rsidRPr="00BD434A" w:rsidRDefault="004B1642" w:rsidP="007144A0">
          <w:pPr>
            <w:pStyle w:val="BodyText"/>
            <w:spacing w:line="360" w:lineRule="auto"/>
            <w:rPr>
              <w:rFonts w:ascii="Arial" w:hAnsi="Arial" w:cs="Arial"/>
              <w:b/>
              <w:sz w:val="20"/>
            </w:rPr>
          </w:pPr>
        </w:p>
        <w:p w14:paraId="2EB8FECE" w14:textId="77777777" w:rsidR="004B1642" w:rsidRPr="00BD434A" w:rsidRDefault="004B1642" w:rsidP="007144A0">
          <w:pPr>
            <w:pStyle w:val="BodyText"/>
            <w:spacing w:before="142" w:line="360" w:lineRule="auto"/>
            <w:rPr>
              <w:rFonts w:ascii="Arial" w:hAnsi="Arial" w:cs="Arial"/>
              <w:b/>
              <w:sz w:val="20"/>
            </w:rPr>
          </w:pPr>
          <w:r w:rsidRPr="00BD434A">
            <w:rPr>
              <w:rFonts w:ascii="Arial" w:hAnsi="Arial" w:cs="Arial"/>
              <w:noProof/>
            </w:rPr>
            <w:drawing>
              <wp:anchor distT="0" distB="0" distL="0" distR="0" simplePos="0" relativeHeight="251661312" behindDoc="1" locked="0" layoutInCell="1" allowOverlap="1" wp14:anchorId="4BC567D0" wp14:editId="6F2C70A0">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9" cstate="print"/>
                        <a:stretch>
                          <a:fillRect/>
                        </a:stretch>
                      </pic:blipFill>
                      <pic:spPr>
                        <a:xfrm>
                          <a:off x="0" y="0"/>
                          <a:ext cx="3762964" cy="1347216"/>
                        </a:xfrm>
                        <a:prstGeom prst="rect">
                          <a:avLst/>
                        </a:prstGeom>
                      </pic:spPr>
                    </pic:pic>
                  </a:graphicData>
                </a:graphic>
              </wp:anchor>
            </w:drawing>
          </w:r>
        </w:p>
        <w:p w14:paraId="0A13F384" w14:textId="77777777" w:rsidR="004B1642" w:rsidRPr="00BD434A" w:rsidRDefault="004B1642" w:rsidP="007144A0">
          <w:pPr>
            <w:pStyle w:val="BodyText"/>
            <w:spacing w:line="360" w:lineRule="auto"/>
            <w:rPr>
              <w:rFonts w:ascii="Arial" w:hAnsi="Arial" w:cs="Arial"/>
              <w:b/>
              <w:sz w:val="24"/>
            </w:rPr>
          </w:pPr>
        </w:p>
        <w:p w14:paraId="6325A934" w14:textId="77777777" w:rsidR="004B1642" w:rsidRPr="00BD434A" w:rsidRDefault="004B1642" w:rsidP="007144A0">
          <w:pPr>
            <w:pStyle w:val="BodyText"/>
            <w:spacing w:before="199" w:line="360" w:lineRule="auto"/>
            <w:rPr>
              <w:rFonts w:ascii="Arial" w:hAnsi="Arial" w:cs="Arial"/>
              <w:b/>
              <w:sz w:val="24"/>
            </w:rPr>
          </w:pPr>
        </w:p>
        <w:p w14:paraId="1643B731" w14:textId="77777777" w:rsidR="00C6125B" w:rsidRPr="00BD434A" w:rsidRDefault="00C6125B" w:rsidP="007144A0">
          <w:pPr>
            <w:pStyle w:val="BodyText"/>
            <w:spacing w:before="199" w:line="360" w:lineRule="auto"/>
            <w:rPr>
              <w:rFonts w:ascii="Arial" w:hAnsi="Arial" w:cs="Arial"/>
              <w:b/>
              <w:sz w:val="24"/>
            </w:rPr>
          </w:pPr>
        </w:p>
        <w:p w14:paraId="6F9D0890" w14:textId="77777777" w:rsidR="00C6125B" w:rsidRPr="00BD434A" w:rsidRDefault="00C6125B" w:rsidP="007144A0">
          <w:pPr>
            <w:pStyle w:val="BodyText"/>
            <w:spacing w:before="199" w:line="360" w:lineRule="auto"/>
            <w:rPr>
              <w:rFonts w:ascii="Arial" w:hAnsi="Arial" w:cs="Arial"/>
              <w:b/>
              <w:sz w:val="24"/>
            </w:rPr>
          </w:pPr>
        </w:p>
        <w:p w14:paraId="36D91C76" w14:textId="32BAAEF7" w:rsidR="004B1642" w:rsidRPr="00BD434A" w:rsidRDefault="00F92D02" w:rsidP="007144A0">
          <w:pPr>
            <w:spacing w:line="360" w:lineRule="auto"/>
            <w:ind w:right="23"/>
            <w:jc w:val="center"/>
            <w:rPr>
              <w:rFonts w:ascii="Arial" w:hAnsi="Arial" w:cs="Arial"/>
              <w:b/>
              <w:i/>
              <w:sz w:val="44"/>
            </w:rPr>
          </w:pPr>
          <w:r w:rsidRPr="00BD434A">
            <w:rPr>
              <w:rFonts w:ascii="Arial" w:hAnsi="Arial" w:cs="Arial"/>
              <w:b/>
              <w:i/>
              <w:sz w:val="44"/>
            </w:rPr>
            <w:t xml:space="preserve">Manufacturing Design and Technology </w:t>
          </w:r>
        </w:p>
        <w:p w14:paraId="4225BC46" w14:textId="7FCC31D7" w:rsidR="004B1642" w:rsidRPr="00BD434A" w:rsidRDefault="00F92D02" w:rsidP="007144A0">
          <w:pPr>
            <w:spacing w:before="429" w:line="360" w:lineRule="auto"/>
            <w:ind w:left="5" w:right="23"/>
            <w:jc w:val="center"/>
            <w:rPr>
              <w:rFonts w:ascii="Arial" w:hAnsi="Arial" w:cs="Arial"/>
              <w:b/>
              <w:i/>
              <w:sz w:val="32"/>
              <w:lang w:val="fr-FR"/>
            </w:rPr>
          </w:pPr>
          <w:r w:rsidRPr="00BD434A">
            <w:rPr>
              <w:rFonts w:ascii="Arial" w:hAnsi="Arial" w:cs="Arial"/>
              <w:b/>
              <w:i/>
              <w:sz w:val="32"/>
            </w:rPr>
            <w:t>Design for Manufacture and Assembly: Component Optimisation.</w:t>
          </w:r>
          <w:r w:rsidR="00CC2F19" w:rsidRPr="00BD434A">
            <w:rPr>
              <w:rFonts w:ascii="Arial" w:hAnsi="Arial" w:cs="Arial"/>
              <w:b/>
              <w:i/>
              <w:sz w:val="32"/>
            </w:rPr>
            <w:t xml:space="preserve"> </w:t>
          </w:r>
          <w:r w:rsidR="004B1642" w:rsidRPr="00BD434A">
            <w:rPr>
              <w:rFonts w:ascii="Arial" w:hAnsi="Arial" w:cs="Arial"/>
              <w:b/>
              <w:i/>
              <w:sz w:val="32"/>
              <w:lang w:val="fr-FR"/>
            </w:rPr>
            <w:t>(ACMA5</w:t>
          </w:r>
          <w:r w:rsidR="00E83A79" w:rsidRPr="00BD434A">
            <w:rPr>
              <w:rFonts w:ascii="Arial" w:hAnsi="Arial" w:cs="Arial"/>
              <w:b/>
              <w:i/>
              <w:sz w:val="32"/>
              <w:lang w:val="fr-FR"/>
            </w:rPr>
            <w:t>01</w:t>
          </w:r>
          <w:r w:rsidR="00CC2F19" w:rsidRPr="00BD434A">
            <w:rPr>
              <w:rFonts w:ascii="Arial" w:hAnsi="Arial" w:cs="Arial"/>
              <w:b/>
              <w:i/>
              <w:sz w:val="32"/>
              <w:lang w:val="fr-FR"/>
            </w:rPr>
            <w:t>1</w:t>
          </w:r>
          <w:r w:rsidR="004B1642" w:rsidRPr="00BD434A">
            <w:rPr>
              <w:rFonts w:ascii="Arial" w:hAnsi="Arial" w:cs="Arial"/>
              <w:b/>
              <w:i/>
              <w:spacing w:val="-4"/>
              <w:sz w:val="32"/>
              <w:lang w:val="fr-FR"/>
            </w:rPr>
            <w:t>)</w:t>
          </w:r>
        </w:p>
        <w:p w14:paraId="5061CF9D" w14:textId="77777777" w:rsidR="004B1642" w:rsidRPr="00BD434A" w:rsidRDefault="004B1642" w:rsidP="007144A0">
          <w:pPr>
            <w:pStyle w:val="BodyText"/>
            <w:spacing w:line="360" w:lineRule="auto"/>
            <w:rPr>
              <w:rFonts w:ascii="Arial" w:hAnsi="Arial" w:cs="Arial"/>
              <w:b/>
              <w:i/>
              <w:sz w:val="32"/>
              <w:lang w:val="fr-FR"/>
            </w:rPr>
          </w:pPr>
        </w:p>
        <w:p w14:paraId="61C764B0" w14:textId="77777777" w:rsidR="004B1642" w:rsidRPr="00BD434A" w:rsidRDefault="004B1642" w:rsidP="007144A0">
          <w:pPr>
            <w:pStyle w:val="BodyText"/>
            <w:spacing w:line="360" w:lineRule="auto"/>
            <w:rPr>
              <w:rFonts w:ascii="Arial" w:hAnsi="Arial" w:cs="Arial"/>
              <w:b/>
              <w:i/>
              <w:sz w:val="32"/>
              <w:lang w:val="fr-FR"/>
            </w:rPr>
          </w:pPr>
        </w:p>
        <w:p w14:paraId="1A4E2644" w14:textId="77777777" w:rsidR="002A3334" w:rsidRPr="00BD434A" w:rsidRDefault="002A3334" w:rsidP="007144A0">
          <w:pPr>
            <w:pStyle w:val="BodyText"/>
            <w:spacing w:before="153" w:line="360" w:lineRule="auto"/>
            <w:rPr>
              <w:rFonts w:ascii="Arial" w:hAnsi="Arial" w:cs="Arial"/>
              <w:b/>
              <w:i/>
              <w:sz w:val="32"/>
              <w:lang w:val="fr-FR"/>
            </w:rPr>
          </w:pPr>
        </w:p>
        <w:p w14:paraId="2006DE21" w14:textId="77777777" w:rsidR="00CC2F19" w:rsidRPr="00BD434A" w:rsidRDefault="00CC2F19" w:rsidP="007144A0">
          <w:pPr>
            <w:pStyle w:val="BodyText"/>
            <w:spacing w:before="153" w:line="360" w:lineRule="auto"/>
            <w:rPr>
              <w:rFonts w:ascii="Arial" w:hAnsi="Arial" w:cs="Arial"/>
              <w:b/>
              <w:i/>
              <w:sz w:val="32"/>
              <w:lang w:val="fr-FR"/>
            </w:rPr>
          </w:pPr>
        </w:p>
        <w:p w14:paraId="2AB1BAB2" w14:textId="54286D93" w:rsidR="004B1642" w:rsidRPr="00BD434A" w:rsidRDefault="00F92D02" w:rsidP="007144A0">
          <w:pPr>
            <w:pStyle w:val="BodyText"/>
            <w:spacing w:line="360" w:lineRule="auto"/>
            <w:ind w:left="6" w:right="23"/>
            <w:jc w:val="center"/>
            <w:rPr>
              <w:rFonts w:ascii="Arial" w:hAnsi="Arial" w:cs="Arial"/>
              <w:lang w:val="fr-FR"/>
            </w:rPr>
          </w:pPr>
          <w:r w:rsidRPr="00BD434A">
            <w:rPr>
              <w:rFonts w:ascii="Arial" w:hAnsi="Arial" w:cs="Arial"/>
              <w:lang w:val="fr-FR"/>
            </w:rPr>
            <w:t xml:space="preserve">Craig James Turner </w:t>
          </w:r>
        </w:p>
        <w:p w14:paraId="7D658B8D" w14:textId="6577F602" w:rsidR="004B1642" w:rsidRPr="00BD434A" w:rsidRDefault="004B1642" w:rsidP="007144A0">
          <w:pPr>
            <w:pStyle w:val="BodyText"/>
            <w:spacing w:line="360" w:lineRule="auto"/>
            <w:ind w:left="6" w:right="23"/>
            <w:jc w:val="center"/>
            <w:rPr>
              <w:rFonts w:ascii="Arial" w:hAnsi="Arial" w:cs="Arial"/>
              <w:lang w:val="fr-FR"/>
            </w:rPr>
          </w:pPr>
          <w:r w:rsidRPr="00BD434A">
            <w:rPr>
              <w:rFonts w:ascii="Arial" w:hAnsi="Arial" w:cs="Arial"/>
              <w:lang w:val="fr-FR"/>
            </w:rPr>
            <w:t>23201</w:t>
          </w:r>
          <w:r w:rsidR="00F92D02" w:rsidRPr="00BD434A">
            <w:rPr>
              <w:rFonts w:ascii="Arial" w:hAnsi="Arial" w:cs="Arial"/>
              <w:lang w:val="fr-FR"/>
            </w:rPr>
            <w:t>2</w:t>
          </w:r>
          <w:r w:rsidRPr="00BD434A">
            <w:rPr>
              <w:rFonts w:ascii="Arial" w:hAnsi="Arial" w:cs="Arial"/>
              <w:lang w:val="fr-FR"/>
            </w:rPr>
            <w:t>5</w:t>
          </w:r>
        </w:p>
        <w:p w14:paraId="2058C066" w14:textId="5DC404C8" w:rsidR="00CC2F19" w:rsidRPr="00BD434A" w:rsidRDefault="00F92D02" w:rsidP="007144A0">
          <w:pPr>
            <w:pStyle w:val="BodyText"/>
            <w:spacing w:line="360" w:lineRule="auto"/>
            <w:ind w:left="6" w:right="23"/>
            <w:jc w:val="center"/>
            <w:rPr>
              <w:rFonts w:ascii="Arial" w:hAnsi="Arial" w:cs="Arial"/>
              <w:lang w:val="fr-FR"/>
            </w:rPr>
          </w:pPr>
          <w:r w:rsidRPr="00BD434A">
            <w:rPr>
              <w:rFonts w:ascii="Arial" w:hAnsi="Arial" w:cs="Arial"/>
              <w:lang w:val="fr-FR"/>
            </w:rPr>
            <w:t>June 2026</w:t>
          </w:r>
        </w:p>
        <w:p w14:paraId="483C3267" w14:textId="77777777" w:rsidR="00CC2F19" w:rsidRPr="00BD434A" w:rsidRDefault="00CC2F19" w:rsidP="007144A0">
          <w:pPr>
            <w:pStyle w:val="BodyText"/>
            <w:spacing w:line="360" w:lineRule="auto"/>
            <w:ind w:left="6" w:right="23"/>
            <w:jc w:val="center"/>
            <w:rPr>
              <w:rFonts w:ascii="Arial" w:hAnsi="Arial" w:cs="Arial"/>
              <w:lang w:val="fr-FR"/>
            </w:rPr>
          </w:pPr>
        </w:p>
        <w:p w14:paraId="2F6DFC5A" w14:textId="0AD4D996" w:rsidR="00CC2F19" w:rsidRPr="00BD434A" w:rsidRDefault="00000000" w:rsidP="00EF3F42">
          <w:pPr>
            <w:spacing w:line="360" w:lineRule="auto"/>
            <w:rPr>
              <w:rFonts w:ascii="Arial" w:hAnsi="Arial" w:cs="Arial"/>
            </w:rPr>
          </w:pPr>
        </w:p>
      </w:sdtContent>
    </w:sdt>
    <w:sdt>
      <w:sdtPr>
        <w:rPr>
          <w:rFonts w:ascii="Arial" w:eastAsiaTheme="minorHAnsi" w:hAnsi="Arial" w:cs="Arial"/>
          <w:color w:val="auto"/>
          <w:sz w:val="22"/>
          <w:szCs w:val="22"/>
          <w:lang w:val="en-GB"/>
        </w:rPr>
        <w:id w:val="1708905582"/>
        <w:docPartObj>
          <w:docPartGallery w:val="Table of Contents"/>
          <w:docPartUnique/>
        </w:docPartObj>
      </w:sdtPr>
      <w:sdtEndPr>
        <w:rPr>
          <w:b/>
          <w:bCs/>
          <w:noProof/>
        </w:rPr>
      </w:sdtEndPr>
      <w:sdtContent>
        <w:p w14:paraId="626E51C4" w14:textId="3E35D9B5" w:rsidR="00F92D02" w:rsidRPr="00BD434A" w:rsidRDefault="00F92D02">
          <w:pPr>
            <w:pStyle w:val="TOCHeading"/>
            <w:rPr>
              <w:rFonts w:ascii="Arial" w:hAnsi="Arial" w:cs="Arial"/>
            </w:rPr>
          </w:pPr>
          <w:r w:rsidRPr="00BD434A">
            <w:rPr>
              <w:rFonts w:ascii="Arial" w:hAnsi="Arial" w:cs="Arial"/>
            </w:rPr>
            <w:t>Contents</w:t>
          </w:r>
        </w:p>
        <w:p w14:paraId="1DFAC049" w14:textId="2B83F9B1" w:rsidR="00052DD5" w:rsidRDefault="00F92D02">
          <w:pPr>
            <w:pStyle w:val="TOC2"/>
            <w:tabs>
              <w:tab w:val="right" w:leader="dot" w:pos="9016"/>
            </w:tabs>
            <w:rPr>
              <w:rFonts w:eastAsiaTheme="minorEastAsia"/>
              <w:noProof/>
              <w:kern w:val="2"/>
              <w:sz w:val="24"/>
              <w:szCs w:val="24"/>
              <w:lang w:val="en-US"/>
              <w14:ligatures w14:val="standardContextual"/>
            </w:rPr>
          </w:pPr>
          <w:r w:rsidRPr="00BD434A">
            <w:rPr>
              <w:rFonts w:ascii="Arial" w:hAnsi="Arial" w:cs="Arial"/>
            </w:rPr>
            <w:fldChar w:fldCharType="begin"/>
          </w:r>
          <w:r w:rsidRPr="00BD434A">
            <w:rPr>
              <w:rFonts w:ascii="Arial" w:hAnsi="Arial" w:cs="Arial"/>
            </w:rPr>
            <w:instrText xml:space="preserve"> TOC \o "1-3" \h \z \u </w:instrText>
          </w:r>
          <w:r w:rsidRPr="00BD434A">
            <w:rPr>
              <w:rFonts w:ascii="Arial" w:hAnsi="Arial" w:cs="Arial"/>
            </w:rPr>
            <w:fldChar w:fldCharType="separate"/>
          </w:r>
          <w:hyperlink w:anchor="_Toc232277606" w:history="1">
            <w:r w:rsidR="00052DD5" w:rsidRPr="002F7BC7">
              <w:rPr>
                <w:rStyle w:val="Hyperlink"/>
                <w:rFonts w:ascii="Arial" w:hAnsi="Arial" w:cs="Arial"/>
                <w:noProof/>
              </w:rPr>
              <w:t>Table of Figures</w:t>
            </w:r>
            <w:r w:rsidR="00052DD5">
              <w:rPr>
                <w:noProof/>
                <w:webHidden/>
              </w:rPr>
              <w:tab/>
            </w:r>
            <w:r w:rsidR="00052DD5">
              <w:rPr>
                <w:noProof/>
                <w:webHidden/>
              </w:rPr>
              <w:fldChar w:fldCharType="begin"/>
            </w:r>
            <w:r w:rsidR="00052DD5">
              <w:rPr>
                <w:noProof/>
                <w:webHidden/>
              </w:rPr>
              <w:instrText xml:space="preserve"> PAGEREF _Toc232277606 \h </w:instrText>
            </w:r>
            <w:r w:rsidR="00052DD5">
              <w:rPr>
                <w:noProof/>
                <w:webHidden/>
              </w:rPr>
            </w:r>
            <w:r w:rsidR="00052DD5">
              <w:rPr>
                <w:noProof/>
                <w:webHidden/>
              </w:rPr>
              <w:fldChar w:fldCharType="separate"/>
            </w:r>
            <w:r w:rsidR="00052DD5">
              <w:rPr>
                <w:noProof/>
                <w:webHidden/>
              </w:rPr>
              <w:t>4</w:t>
            </w:r>
            <w:r w:rsidR="00052DD5">
              <w:rPr>
                <w:noProof/>
                <w:webHidden/>
              </w:rPr>
              <w:fldChar w:fldCharType="end"/>
            </w:r>
          </w:hyperlink>
        </w:p>
        <w:p w14:paraId="37AF61F9" w14:textId="38C6C4B1" w:rsidR="00052DD5" w:rsidRDefault="00052DD5">
          <w:pPr>
            <w:pStyle w:val="TOC1"/>
            <w:tabs>
              <w:tab w:val="left" w:pos="440"/>
            </w:tabs>
            <w:rPr>
              <w:rFonts w:eastAsiaTheme="minorEastAsia"/>
              <w:noProof/>
              <w:kern w:val="2"/>
              <w:sz w:val="24"/>
              <w:szCs w:val="24"/>
              <w:lang w:val="en-US"/>
              <w14:ligatures w14:val="standardContextual"/>
            </w:rPr>
          </w:pPr>
          <w:hyperlink w:anchor="_Toc232277607" w:history="1">
            <w:r w:rsidRPr="002F7BC7">
              <w:rPr>
                <w:rStyle w:val="Hyperlink"/>
                <w:rFonts w:ascii="Arial" w:hAnsi="Arial" w:cs="Arial"/>
                <w:noProof/>
              </w:rPr>
              <w:t>1.</w:t>
            </w:r>
            <w:r>
              <w:rPr>
                <w:rFonts w:eastAsiaTheme="minorEastAsia"/>
                <w:noProof/>
                <w:kern w:val="2"/>
                <w:sz w:val="24"/>
                <w:szCs w:val="24"/>
                <w:lang w:val="en-US"/>
                <w14:ligatures w14:val="standardContextual"/>
              </w:rPr>
              <w:tab/>
            </w:r>
            <w:r w:rsidRPr="002F7BC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_Toc232277607 \h </w:instrText>
            </w:r>
            <w:r>
              <w:rPr>
                <w:noProof/>
                <w:webHidden/>
              </w:rPr>
            </w:r>
            <w:r>
              <w:rPr>
                <w:noProof/>
                <w:webHidden/>
              </w:rPr>
              <w:fldChar w:fldCharType="separate"/>
            </w:r>
            <w:r>
              <w:rPr>
                <w:noProof/>
                <w:webHidden/>
              </w:rPr>
              <w:t>5</w:t>
            </w:r>
            <w:r>
              <w:rPr>
                <w:noProof/>
                <w:webHidden/>
              </w:rPr>
              <w:fldChar w:fldCharType="end"/>
            </w:r>
          </w:hyperlink>
        </w:p>
        <w:p w14:paraId="5E4E62CD" w14:textId="00122F2F" w:rsidR="00052DD5" w:rsidRDefault="00052DD5">
          <w:pPr>
            <w:pStyle w:val="TOC2"/>
            <w:tabs>
              <w:tab w:val="left" w:pos="960"/>
              <w:tab w:val="right" w:leader="dot" w:pos="9016"/>
            </w:tabs>
            <w:rPr>
              <w:rFonts w:eastAsiaTheme="minorEastAsia"/>
              <w:noProof/>
              <w:kern w:val="2"/>
              <w:sz w:val="24"/>
              <w:szCs w:val="24"/>
              <w:lang w:val="en-US"/>
              <w14:ligatures w14:val="standardContextual"/>
            </w:rPr>
          </w:pPr>
          <w:hyperlink w:anchor="_Toc232277608" w:history="1">
            <w:r w:rsidRPr="002F7BC7">
              <w:rPr>
                <w:rStyle w:val="Hyperlink"/>
                <w:rFonts w:ascii="Arial" w:hAnsi="Arial" w:cs="Arial"/>
                <w:noProof/>
              </w:rPr>
              <w:t>1.1</w:t>
            </w:r>
            <w:r>
              <w:rPr>
                <w:rFonts w:eastAsiaTheme="minorEastAsia"/>
                <w:noProof/>
                <w:kern w:val="2"/>
                <w:sz w:val="24"/>
                <w:szCs w:val="24"/>
                <w:lang w:val="en-US"/>
                <w14:ligatures w14:val="standardContextual"/>
              </w:rPr>
              <w:tab/>
            </w:r>
            <w:r w:rsidRPr="002F7BC7">
              <w:rPr>
                <w:rStyle w:val="Hyperlink"/>
                <w:rFonts w:ascii="Arial" w:hAnsi="Arial" w:cs="Arial"/>
                <w:noProof/>
              </w:rPr>
              <w:t>Purpose of the Report</w:t>
            </w:r>
            <w:r>
              <w:rPr>
                <w:noProof/>
                <w:webHidden/>
              </w:rPr>
              <w:tab/>
            </w:r>
            <w:r>
              <w:rPr>
                <w:noProof/>
                <w:webHidden/>
              </w:rPr>
              <w:fldChar w:fldCharType="begin"/>
            </w:r>
            <w:r>
              <w:rPr>
                <w:noProof/>
                <w:webHidden/>
              </w:rPr>
              <w:instrText xml:space="preserve"> PAGEREF _Toc232277608 \h </w:instrText>
            </w:r>
            <w:r>
              <w:rPr>
                <w:noProof/>
                <w:webHidden/>
              </w:rPr>
            </w:r>
            <w:r>
              <w:rPr>
                <w:noProof/>
                <w:webHidden/>
              </w:rPr>
              <w:fldChar w:fldCharType="separate"/>
            </w:r>
            <w:r>
              <w:rPr>
                <w:noProof/>
                <w:webHidden/>
              </w:rPr>
              <w:t>5</w:t>
            </w:r>
            <w:r>
              <w:rPr>
                <w:noProof/>
                <w:webHidden/>
              </w:rPr>
              <w:fldChar w:fldCharType="end"/>
            </w:r>
          </w:hyperlink>
        </w:p>
        <w:p w14:paraId="0031280C" w14:textId="650E480A" w:rsidR="00052DD5" w:rsidRDefault="00052DD5">
          <w:pPr>
            <w:pStyle w:val="TOC2"/>
            <w:tabs>
              <w:tab w:val="left" w:pos="960"/>
              <w:tab w:val="right" w:leader="dot" w:pos="9016"/>
            </w:tabs>
            <w:rPr>
              <w:rFonts w:eastAsiaTheme="minorEastAsia"/>
              <w:noProof/>
              <w:kern w:val="2"/>
              <w:sz w:val="24"/>
              <w:szCs w:val="24"/>
              <w:lang w:val="en-US"/>
              <w14:ligatures w14:val="standardContextual"/>
            </w:rPr>
          </w:pPr>
          <w:hyperlink w:anchor="_Toc232277609" w:history="1">
            <w:r w:rsidRPr="002F7BC7">
              <w:rPr>
                <w:rStyle w:val="Hyperlink"/>
                <w:rFonts w:ascii="Arial" w:hAnsi="Arial" w:cs="Arial"/>
                <w:noProof/>
              </w:rPr>
              <w:t>1.2</w:t>
            </w:r>
            <w:r>
              <w:rPr>
                <w:rFonts w:eastAsiaTheme="minorEastAsia"/>
                <w:noProof/>
                <w:kern w:val="2"/>
                <w:sz w:val="24"/>
                <w:szCs w:val="24"/>
                <w:lang w:val="en-US"/>
                <w14:ligatures w14:val="standardContextual"/>
              </w:rPr>
              <w:tab/>
            </w:r>
            <w:r w:rsidRPr="002F7BC7">
              <w:rPr>
                <w:rStyle w:val="Hyperlink"/>
                <w:rFonts w:ascii="Arial" w:hAnsi="Arial" w:cs="Arial"/>
                <w:noProof/>
              </w:rPr>
              <w:t>Problem Definition</w:t>
            </w:r>
            <w:r>
              <w:rPr>
                <w:noProof/>
                <w:webHidden/>
              </w:rPr>
              <w:tab/>
            </w:r>
            <w:r>
              <w:rPr>
                <w:noProof/>
                <w:webHidden/>
              </w:rPr>
              <w:fldChar w:fldCharType="begin"/>
            </w:r>
            <w:r>
              <w:rPr>
                <w:noProof/>
                <w:webHidden/>
              </w:rPr>
              <w:instrText xml:space="preserve"> PAGEREF _Toc232277609 \h </w:instrText>
            </w:r>
            <w:r>
              <w:rPr>
                <w:noProof/>
                <w:webHidden/>
              </w:rPr>
            </w:r>
            <w:r>
              <w:rPr>
                <w:noProof/>
                <w:webHidden/>
              </w:rPr>
              <w:fldChar w:fldCharType="separate"/>
            </w:r>
            <w:r>
              <w:rPr>
                <w:noProof/>
                <w:webHidden/>
              </w:rPr>
              <w:t>5</w:t>
            </w:r>
            <w:r>
              <w:rPr>
                <w:noProof/>
                <w:webHidden/>
              </w:rPr>
              <w:fldChar w:fldCharType="end"/>
            </w:r>
          </w:hyperlink>
        </w:p>
        <w:p w14:paraId="78D9F21A" w14:textId="4B14A5DB" w:rsidR="00052DD5" w:rsidRDefault="00052DD5">
          <w:pPr>
            <w:pStyle w:val="TOC2"/>
            <w:tabs>
              <w:tab w:val="left" w:pos="960"/>
              <w:tab w:val="right" w:leader="dot" w:pos="9016"/>
            </w:tabs>
            <w:rPr>
              <w:rFonts w:eastAsiaTheme="minorEastAsia"/>
              <w:noProof/>
              <w:kern w:val="2"/>
              <w:sz w:val="24"/>
              <w:szCs w:val="24"/>
              <w:lang w:val="en-US"/>
              <w14:ligatures w14:val="standardContextual"/>
            </w:rPr>
          </w:pPr>
          <w:hyperlink w:anchor="_Toc232277610" w:history="1">
            <w:r w:rsidRPr="002F7BC7">
              <w:rPr>
                <w:rStyle w:val="Hyperlink"/>
                <w:rFonts w:ascii="Arial" w:hAnsi="Arial" w:cs="Arial"/>
                <w:noProof/>
              </w:rPr>
              <w:t>1.3</w:t>
            </w:r>
            <w:r>
              <w:rPr>
                <w:rFonts w:eastAsiaTheme="minorEastAsia"/>
                <w:noProof/>
                <w:kern w:val="2"/>
                <w:sz w:val="24"/>
                <w:szCs w:val="24"/>
                <w:lang w:val="en-US"/>
                <w14:ligatures w14:val="standardContextual"/>
              </w:rPr>
              <w:tab/>
            </w:r>
            <w:r w:rsidRPr="002F7BC7">
              <w:rPr>
                <w:rStyle w:val="Hyperlink"/>
                <w:rFonts w:ascii="Arial" w:hAnsi="Arial" w:cs="Arial"/>
                <w:noProof/>
              </w:rPr>
              <w:t>Scope of Study</w:t>
            </w:r>
            <w:r>
              <w:rPr>
                <w:noProof/>
                <w:webHidden/>
              </w:rPr>
              <w:tab/>
            </w:r>
            <w:r>
              <w:rPr>
                <w:noProof/>
                <w:webHidden/>
              </w:rPr>
              <w:fldChar w:fldCharType="begin"/>
            </w:r>
            <w:r>
              <w:rPr>
                <w:noProof/>
                <w:webHidden/>
              </w:rPr>
              <w:instrText xml:space="preserve"> PAGEREF _Toc232277610 \h </w:instrText>
            </w:r>
            <w:r>
              <w:rPr>
                <w:noProof/>
                <w:webHidden/>
              </w:rPr>
            </w:r>
            <w:r>
              <w:rPr>
                <w:noProof/>
                <w:webHidden/>
              </w:rPr>
              <w:fldChar w:fldCharType="separate"/>
            </w:r>
            <w:r>
              <w:rPr>
                <w:noProof/>
                <w:webHidden/>
              </w:rPr>
              <w:t>5</w:t>
            </w:r>
            <w:r>
              <w:rPr>
                <w:noProof/>
                <w:webHidden/>
              </w:rPr>
              <w:fldChar w:fldCharType="end"/>
            </w:r>
          </w:hyperlink>
        </w:p>
        <w:p w14:paraId="5C29D3EB" w14:textId="2576E4B5" w:rsidR="00052DD5" w:rsidRDefault="00052DD5">
          <w:pPr>
            <w:pStyle w:val="TOC1"/>
            <w:rPr>
              <w:rFonts w:eastAsiaTheme="minorEastAsia"/>
              <w:noProof/>
              <w:kern w:val="2"/>
              <w:sz w:val="24"/>
              <w:szCs w:val="24"/>
              <w:lang w:val="en-US"/>
              <w14:ligatures w14:val="standardContextual"/>
            </w:rPr>
          </w:pPr>
          <w:hyperlink w:anchor="_Toc232277611" w:history="1">
            <w:r w:rsidRPr="002F7BC7">
              <w:rPr>
                <w:rStyle w:val="Hyperlink"/>
                <w:rFonts w:ascii="Arial" w:hAnsi="Arial" w:cs="Arial"/>
                <w:noProof/>
              </w:rPr>
              <w:t>2.Literature Review</w:t>
            </w:r>
            <w:r>
              <w:rPr>
                <w:noProof/>
                <w:webHidden/>
              </w:rPr>
              <w:tab/>
            </w:r>
            <w:r>
              <w:rPr>
                <w:noProof/>
                <w:webHidden/>
              </w:rPr>
              <w:fldChar w:fldCharType="begin"/>
            </w:r>
            <w:r>
              <w:rPr>
                <w:noProof/>
                <w:webHidden/>
              </w:rPr>
              <w:instrText xml:space="preserve"> PAGEREF _Toc232277611 \h </w:instrText>
            </w:r>
            <w:r>
              <w:rPr>
                <w:noProof/>
                <w:webHidden/>
              </w:rPr>
            </w:r>
            <w:r>
              <w:rPr>
                <w:noProof/>
                <w:webHidden/>
              </w:rPr>
              <w:fldChar w:fldCharType="separate"/>
            </w:r>
            <w:r>
              <w:rPr>
                <w:noProof/>
                <w:webHidden/>
              </w:rPr>
              <w:t>7</w:t>
            </w:r>
            <w:r>
              <w:rPr>
                <w:noProof/>
                <w:webHidden/>
              </w:rPr>
              <w:fldChar w:fldCharType="end"/>
            </w:r>
          </w:hyperlink>
        </w:p>
        <w:p w14:paraId="4BB3CBFE" w14:textId="2669C05C"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2" w:history="1">
            <w:r w:rsidRPr="002F7BC7">
              <w:rPr>
                <w:rStyle w:val="Hyperlink"/>
                <w:rFonts w:ascii="Arial" w:hAnsi="Arial" w:cs="Arial"/>
                <w:noProof/>
              </w:rPr>
              <w:t>2.1 Design for Manufacture (DFM)</w:t>
            </w:r>
            <w:r>
              <w:rPr>
                <w:noProof/>
                <w:webHidden/>
              </w:rPr>
              <w:tab/>
            </w:r>
            <w:r>
              <w:rPr>
                <w:noProof/>
                <w:webHidden/>
              </w:rPr>
              <w:fldChar w:fldCharType="begin"/>
            </w:r>
            <w:r>
              <w:rPr>
                <w:noProof/>
                <w:webHidden/>
              </w:rPr>
              <w:instrText xml:space="preserve"> PAGEREF _Toc232277612 \h </w:instrText>
            </w:r>
            <w:r>
              <w:rPr>
                <w:noProof/>
                <w:webHidden/>
              </w:rPr>
            </w:r>
            <w:r>
              <w:rPr>
                <w:noProof/>
                <w:webHidden/>
              </w:rPr>
              <w:fldChar w:fldCharType="separate"/>
            </w:r>
            <w:r>
              <w:rPr>
                <w:noProof/>
                <w:webHidden/>
              </w:rPr>
              <w:t>7</w:t>
            </w:r>
            <w:r>
              <w:rPr>
                <w:noProof/>
                <w:webHidden/>
              </w:rPr>
              <w:fldChar w:fldCharType="end"/>
            </w:r>
          </w:hyperlink>
        </w:p>
        <w:p w14:paraId="4BA59F26" w14:textId="050FA220"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3" w:history="1">
            <w:r w:rsidRPr="002F7BC7">
              <w:rPr>
                <w:rStyle w:val="Hyperlink"/>
                <w:rFonts w:ascii="Arial" w:hAnsi="Arial" w:cs="Arial"/>
                <w:noProof/>
              </w:rPr>
              <w:t>2.2 Design for Assembly</w:t>
            </w:r>
            <w:r>
              <w:rPr>
                <w:noProof/>
                <w:webHidden/>
              </w:rPr>
              <w:tab/>
            </w:r>
            <w:r>
              <w:rPr>
                <w:noProof/>
                <w:webHidden/>
              </w:rPr>
              <w:fldChar w:fldCharType="begin"/>
            </w:r>
            <w:r>
              <w:rPr>
                <w:noProof/>
                <w:webHidden/>
              </w:rPr>
              <w:instrText xml:space="preserve"> PAGEREF _Toc232277613 \h </w:instrText>
            </w:r>
            <w:r>
              <w:rPr>
                <w:noProof/>
                <w:webHidden/>
              </w:rPr>
            </w:r>
            <w:r>
              <w:rPr>
                <w:noProof/>
                <w:webHidden/>
              </w:rPr>
              <w:fldChar w:fldCharType="separate"/>
            </w:r>
            <w:r>
              <w:rPr>
                <w:noProof/>
                <w:webHidden/>
              </w:rPr>
              <w:t>8</w:t>
            </w:r>
            <w:r>
              <w:rPr>
                <w:noProof/>
                <w:webHidden/>
              </w:rPr>
              <w:fldChar w:fldCharType="end"/>
            </w:r>
          </w:hyperlink>
        </w:p>
        <w:p w14:paraId="2BD74069" w14:textId="1FFE2086"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4" w:history="1">
            <w:r w:rsidRPr="002F7BC7">
              <w:rPr>
                <w:rStyle w:val="Hyperlink"/>
                <w:rFonts w:ascii="Arial" w:hAnsi="Arial" w:cs="Arial"/>
                <w:noProof/>
              </w:rPr>
              <w:t>2.3 Injection Moulding Process</w:t>
            </w:r>
            <w:r>
              <w:rPr>
                <w:noProof/>
                <w:webHidden/>
              </w:rPr>
              <w:tab/>
            </w:r>
            <w:r>
              <w:rPr>
                <w:noProof/>
                <w:webHidden/>
              </w:rPr>
              <w:fldChar w:fldCharType="begin"/>
            </w:r>
            <w:r>
              <w:rPr>
                <w:noProof/>
                <w:webHidden/>
              </w:rPr>
              <w:instrText xml:space="preserve"> PAGEREF _Toc232277614 \h </w:instrText>
            </w:r>
            <w:r>
              <w:rPr>
                <w:noProof/>
                <w:webHidden/>
              </w:rPr>
            </w:r>
            <w:r>
              <w:rPr>
                <w:noProof/>
                <w:webHidden/>
              </w:rPr>
              <w:fldChar w:fldCharType="separate"/>
            </w:r>
            <w:r>
              <w:rPr>
                <w:noProof/>
                <w:webHidden/>
              </w:rPr>
              <w:t>8</w:t>
            </w:r>
            <w:r>
              <w:rPr>
                <w:noProof/>
                <w:webHidden/>
              </w:rPr>
              <w:fldChar w:fldCharType="end"/>
            </w:r>
          </w:hyperlink>
        </w:p>
        <w:p w14:paraId="7BCEBA2F" w14:textId="00F3A490"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5" w:history="1">
            <w:r w:rsidRPr="002F7BC7">
              <w:rPr>
                <w:rStyle w:val="Hyperlink"/>
                <w:rFonts w:ascii="Arial" w:hAnsi="Arial" w:cs="Arial"/>
                <w:noProof/>
              </w:rPr>
              <w:t>2.4 Engineering Analysis Tools</w:t>
            </w:r>
            <w:r>
              <w:rPr>
                <w:noProof/>
                <w:webHidden/>
              </w:rPr>
              <w:tab/>
            </w:r>
            <w:r>
              <w:rPr>
                <w:noProof/>
                <w:webHidden/>
              </w:rPr>
              <w:fldChar w:fldCharType="begin"/>
            </w:r>
            <w:r>
              <w:rPr>
                <w:noProof/>
                <w:webHidden/>
              </w:rPr>
              <w:instrText xml:space="preserve"> PAGEREF _Toc232277615 \h </w:instrText>
            </w:r>
            <w:r>
              <w:rPr>
                <w:noProof/>
                <w:webHidden/>
              </w:rPr>
            </w:r>
            <w:r>
              <w:rPr>
                <w:noProof/>
                <w:webHidden/>
              </w:rPr>
              <w:fldChar w:fldCharType="separate"/>
            </w:r>
            <w:r>
              <w:rPr>
                <w:noProof/>
                <w:webHidden/>
              </w:rPr>
              <w:t>10</w:t>
            </w:r>
            <w:r>
              <w:rPr>
                <w:noProof/>
                <w:webHidden/>
              </w:rPr>
              <w:fldChar w:fldCharType="end"/>
            </w:r>
          </w:hyperlink>
        </w:p>
        <w:p w14:paraId="44C98633" w14:textId="4C55A919" w:rsidR="00052DD5" w:rsidRDefault="00052DD5">
          <w:pPr>
            <w:pStyle w:val="TOC1"/>
            <w:tabs>
              <w:tab w:val="left" w:pos="440"/>
            </w:tabs>
            <w:rPr>
              <w:rFonts w:eastAsiaTheme="minorEastAsia"/>
              <w:noProof/>
              <w:kern w:val="2"/>
              <w:sz w:val="24"/>
              <w:szCs w:val="24"/>
              <w:lang w:val="en-US"/>
              <w14:ligatures w14:val="standardContextual"/>
            </w:rPr>
          </w:pPr>
          <w:hyperlink w:anchor="_Toc232277616" w:history="1">
            <w:r w:rsidRPr="002F7BC7">
              <w:rPr>
                <w:rStyle w:val="Hyperlink"/>
                <w:rFonts w:ascii="Arial" w:hAnsi="Arial" w:cs="Arial"/>
                <w:noProof/>
              </w:rPr>
              <w:t>3.</w:t>
            </w:r>
            <w:r>
              <w:rPr>
                <w:rFonts w:eastAsiaTheme="minorEastAsia"/>
                <w:noProof/>
                <w:kern w:val="2"/>
                <w:sz w:val="24"/>
                <w:szCs w:val="24"/>
                <w:lang w:val="en-US"/>
                <w14:ligatures w14:val="standardContextual"/>
              </w:rPr>
              <w:tab/>
            </w:r>
            <w:r w:rsidRPr="002F7BC7">
              <w:rPr>
                <w:rStyle w:val="Hyperlink"/>
                <w:rFonts w:ascii="Arial" w:hAnsi="Arial" w:cs="Arial"/>
                <w:noProof/>
              </w:rPr>
              <w:t>Define Customer Requirements</w:t>
            </w:r>
            <w:r>
              <w:rPr>
                <w:noProof/>
                <w:webHidden/>
              </w:rPr>
              <w:tab/>
            </w:r>
            <w:r>
              <w:rPr>
                <w:noProof/>
                <w:webHidden/>
              </w:rPr>
              <w:fldChar w:fldCharType="begin"/>
            </w:r>
            <w:r>
              <w:rPr>
                <w:noProof/>
                <w:webHidden/>
              </w:rPr>
              <w:instrText xml:space="preserve"> PAGEREF _Toc232277616 \h </w:instrText>
            </w:r>
            <w:r>
              <w:rPr>
                <w:noProof/>
                <w:webHidden/>
              </w:rPr>
            </w:r>
            <w:r>
              <w:rPr>
                <w:noProof/>
                <w:webHidden/>
              </w:rPr>
              <w:fldChar w:fldCharType="separate"/>
            </w:r>
            <w:r>
              <w:rPr>
                <w:noProof/>
                <w:webHidden/>
              </w:rPr>
              <w:t>11</w:t>
            </w:r>
            <w:r>
              <w:rPr>
                <w:noProof/>
                <w:webHidden/>
              </w:rPr>
              <w:fldChar w:fldCharType="end"/>
            </w:r>
          </w:hyperlink>
        </w:p>
        <w:p w14:paraId="022E2660" w14:textId="4979116E" w:rsidR="00052DD5" w:rsidRDefault="00052DD5">
          <w:pPr>
            <w:pStyle w:val="TOC2"/>
            <w:tabs>
              <w:tab w:val="left" w:pos="960"/>
              <w:tab w:val="right" w:leader="dot" w:pos="9016"/>
            </w:tabs>
            <w:rPr>
              <w:rFonts w:eastAsiaTheme="minorEastAsia"/>
              <w:noProof/>
              <w:kern w:val="2"/>
              <w:sz w:val="24"/>
              <w:szCs w:val="24"/>
              <w:lang w:val="en-US"/>
              <w14:ligatures w14:val="standardContextual"/>
            </w:rPr>
          </w:pPr>
          <w:hyperlink w:anchor="_Toc232277617" w:history="1">
            <w:r w:rsidRPr="002F7BC7">
              <w:rPr>
                <w:rStyle w:val="Hyperlink"/>
                <w:rFonts w:ascii="Arial" w:hAnsi="Arial" w:cs="Arial"/>
                <w:noProof/>
              </w:rPr>
              <w:t>3.1</w:t>
            </w:r>
            <w:r>
              <w:rPr>
                <w:rFonts w:eastAsiaTheme="minorEastAsia"/>
                <w:noProof/>
                <w:kern w:val="2"/>
                <w:sz w:val="24"/>
                <w:szCs w:val="24"/>
                <w:lang w:val="en-US"/>
                <w14:ligatures w14:val="standardContextual"/>
              </w:rPr>
              <w:tab/>
            </w:r>
            <w:r w:rsidRPr="002F7BC7">
              <w:rPr>
                <w:rStyle w:val="Hyperlink"/>
                <w:rFonts w:ascii="Arial" w:hAnsi="Arial" w:cs="Arial"/>
                <w:noProof/>
              </w:rPr>
              <w:t>Performance Attributes</w:t>
            </w:r>
            <w:r>
              <w:rPr>
                <w:noProof/>
                <w:webHidden/>
              </w:rPr>
              <w:tab/>
            </w:r>
            <w:r>
              <w:rPr>
                <w:noProof/>
                <w:webHidden/>
              </w:rPr>
              <w:fldChar w:fldCharType="begin"/>
            </w:r>
            <w:r>
              <w:rPr>
                <w:noProof/>
                <w:webHidden/>
              </w:rPr>
              <w:instrText xml:space="preserve"> PAGEREF _Toc232277617 \h </w:instrText>
            </w:r>
            <w:r>
              <w:rPr>
                <w:noProof/>
                <w:webHidden/>
              </w:rPr>
            </w:r>
            <w:r>
              <w:rPr>
                <w:noProof/>
                <w:webHidden/>
              </w:rPr>
              <w:fldChar w:fldCharType="separate"/>
            </w:r>
            <w:r>
              <w:rPr>
                <w:noProof/>
                <w:webHidden/>
              </w:rPr>
              <w:t>11</w:t>
            </w:r>
            <w:r>
              <w:rPr>
                <w:noProof/>
                <w:webHidden/>
              </w:rPr>
              <w:fldChar w:fldCharType="end"/>
            </w:r>
          </w:hyperlink>
        </w:p>
        <w:p w14:paraId="3F82EE2B" w14:textId="60D282BF"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8" w:history="1">
            <w:r w:rsidRPr="002F7BC7">
              <w:rPr>
                <w:rStyle w:val="Hyperlink"/>
                <w:rFonts w:ascii="Arial" w:hAnsi="Arial" w:cs="Arial"/>
                <w:noProof/>
              </w:rPr>
              <w:t>3.2 Quality Function Deployment (QFD)</w:t>
            </w:r>
            <w:r>
              <w:rPr>
                <w:noProof/>
                <w:webHidden/>
              </w:rPr>
              <w:tab/>
            </w:r>
            <w:r>
              <w:rPr>
                <w:noProof/>
                <w:webHidden/>
              </w:rPr>
              <w:fldChar w:fldCharType="begin"/>
            </w:r>
            <w:r>
              <w:rPr>
                <w:noProof/>
                <w:webHidden/>
              </w:rPr>
              <w:instrText xml:space="preserve"> PAGEREF _Toc232277618 \h </w:instrText>
            </w:r>
            <w:r>
              <w:rPr>
                <w:noProof/>
                <w:webHidden/>
              </w:rPr>
            </w:r>
            <w:r>
              <w:rPr>
                <w:noProof/>
                <w:webHidden/>
              </w:rPr>
              <w:fldChar w:fldCharType="separate"/>
            </w:r>
            <w:r>
              <w:rPr>
                <w:noProof/>
                <w:webHidden/>
              </w:rPr>
              <w:t>11</w:t>
            </w:r>
            <w:r>
              <w:rPr>
                <w:noProof/>
                <w:webHidden/>
              </w:rPr>
              <w:fldChar w:fldCharType="end"/>
            </w:r>
          </w:hyperlink>
        </w:p>
        <w:p w14:paraId="1CF7B16E" w14:textId="6CF51BFC"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19" w:history="1">
            <w:r w:rsidRPr="002F7BC7">
              <w:rPr>
                <w:rStyle w:val="Hyperlink"/>
                <w:rFonts w:ascii="Arial" w:hAnsi="Arial" w:cs="Arial"/>
                <w:noProof/>
              </w:rPr>
              <w:t>3.3 FMEA Analysis</w:t>
            </w:r>
            <w:r>
              <w:rPr>
                <w:noProof/>
                <w:webHidden/>
              </w:rPr>
              <w:tab/>
            </w:r>
            <w:r>
              <w:rPr>
                <w:noProof/>
                <w:webHidden/>
              </w:rPr>
              <w:fldChar w:fldCharType="begin"/>
            </w:r>
            <w:r>
              <w:rPr>
                <w:noProof/>
                <w:webHidden/>
              </w:rPr>
              <w:instrText xml:space="preserve"> PAGEREF _Toc232277619 \h </w:instrText>
            </w:r>
            <w:r>
              <w:rPr>
                <w:noProof/>
                <w:webHidden/>
              </w:rPr>
            </w:r>
            <w:r>
              <w:rPr>
                <w:noProof/>
                <w:webHidden/>
              </w:rPr>
              <w:fldChar w:fldCharType="separate"/>
            </w:r>
            <w:r>
              <w:rPr>
                <w:noProof/>
                <w:webHidden/>
              </w:rPr>
              <w:t>13</w:t>
            </w:r>
            <w:r>
              <w:rPr>
                <w:noProof/>
                <w:webHidden/>
              </w:rPr>
              <w:fldChar w:fldCharType="end"/>
            </w:r>
          </w:hyperlink>
        </w:p>
        <w:p w14:paraId="655E9037" w14:textId="40CF2763" w:rsidR="00052DD5" w:rsidRDefault="00052DD5">
          <w:pPr>
            <w:pStyle w:val="TOC1"/>
            <w:tabs>
              <w:tab w:val="left" w:pos="440"/>
            </w:tabs>
            <w:rPr>
              <w:rFonts w:eastAsiaTheme="minorEastAsia"/>
              <w:noProof/>
              <w:kern w:val="2"/>
              <w:sz w:val="24"/>
              <w:szCs w:val="24"/>
              <w:lang w:val="en-US"/>
              <w14:ligatures w14:val="standardContextual"/>
            </w:rPr>
          </w:pPr>
          <w:hyperlink w:anchor="_Toc232277620" w:history="1">
            <w:r w:rsidRPr="002F7BC7">
              <w:rPr>
                <w:rStyle w:val="Hyperlink"/>
                <w:rFonts w:ascii="Arial" w:hAnsi="Arial" w:cs="Arial"/>
                <w:noProof/>
              </w:rPr>
              <w:t>4.</w:t>
            </w:r>
            <w:r>
              <w:rPr>
                <w:rFonts w:eastAsiaTheme="minorEastAsia"/>
                <w:noProof/>
                <w:kern w:val="2"/>
                <w:sz w:val="24"/>
                <w:szCs w:val="24"/>
                <w:lang w:val="en-US"/>
                <w14:ligatures w14:val="standardContextual"/>
              </w:rPr>
              <w:tab/>
            </w:r>
            <w:r w:rsidRPr="002F7BC7">
              <w:rPr>
                <w:rStyle w:val="Hyperlink"/>
                <w:rFonts w:ascii="Arial" w:hAnsi="Arial" w:cs="Arial"/>
                <w:noProof/>
              </w:rPr>
              <w:t>Design and Development</w:t>
            </w:r>
            <w:r>
              <w:rPr>
                <w:noProof/>
                <w:webHidden/>
              </w:rPr>
              <w:tab/>
            </w:r>
            <w:r>
              <w:rPr>
                <w:noProof/>
                <w:webHidden/>
              </w:rPr>
              <w:fldChar w:fldCharType="begin"/>
            </w:r>
            <w:r>
              <w:rPr>
                <w:noProof/>
                <w:webHidden/>
              </w:rPr>
              <w:instrText xml:space="preserve"> PAGEREF _Toc232277620 \h </w:instrText>
            </w:r>
            <w:r>
              <w:rPr>
                <w:noProof/>
                <w:webHidden/>
              </w:rPr>
            </w:r>
            <w:r>
              <w:rPr>
                <w:noProof/>
                <w:webHidden/>
              </w:rPr>
              <w:fldChar w:fldCharType="separate"/>
            </w:r>
            <w:r>
              <w:rPr>
                <w:noProof/>
                <w:webHidden/>
              </w:rPr>
              <w:t>15</w:t>
            </w:r>
            <w:r>
              <w:rPr>
                <w:noProof/>
                <w:webHidden/>
              </w:rPr>
              <w:fldChar w:fldCharType="end"/>
            </w:r>
          </w:hyperlink>
        </w:p>
        <w:p w14:paraId="77CF8437" w14:textId="5C1F4265"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1" w:history="1">
            <w:r w:rsidRPr="002F7BC7">
              <w:rPr>
                <w:rStyle w:val="Hyperlink"/>
                <w:rFonts w:ascii="Arial" w:hAnsi="Arial" w:cs="Arial"/>
                <w:noProof/>
              </w:rPr>
              <w:t>4.1 3D CAD Model Development</w:t>
            </w:r>
            <w:r>
              <w:rPr>
                <w:noProof/>
                <w:webHidden/>
              </w:rPr>
              <w:tab/>
            </w:r>
            <w:r>
              <w:rPr>
                <w:noProof/>
                <w:webHidden/>
              </w:rPr>
              <w:fldChar w:fldCharType="begin"/>
            </w:r>
            <w:r>
              <w:rPr>
                <w:noProof/>
                <w:webHidden/>
              </w:rPr>
              <w:instrText xml:space="preserve"> PAGEREF _Toc232277621 \h </w:instrText>
            </w:r>
            <w:r>
              <w:rPr>
                <w:noProof/>
                <w:webHidden/>
              </w:rPr>
            </w:r>
            <w:r>
              <w:rPr>
                <w:noProof/>
                <w:webHidden/>
              </w:rPr>
              <w:fldChar w:fldCharType="separate"/>
            </w:r>
            <w:r>
              <w:rPr>
                <w:noProof/>
                <w:webHidden/>
              </w:rPr>
              <w:t>15</w:t>
            </w:r>
            <w:r>
              <w:rPr>
                <w:noProof/>
                <w:webHidden/>
              </w:rPr>
              <w:fldChar w:fldCharType="end"/>
            </w:r>
          </w:hyperlink>
        </w:p>
        <w:p w14:paraId="6F1023F2" w14:textId="7D1ABD6A"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2" w:history="1">
            <w:r w:rsidRPr="002F7BC7">
              <w:rPr>
                <w:rStyle w:val="Hyperlink"/>
                <w:rFonts w:ascii="Arial" w:hAnsi="Arial" w:cs="Arial"/>
                <w:noProof/>
                <w:lang w:val="en-US"/>
              </w:rPr>
              <w:t>4.2 Design for Manufacture (DFM)</w:t>
            </w:r>
            <w:r>
              <w:rPr>
                <w:noProof/>
                <w:webHidden/>
              </w:rPr>
              <w:tab/>
            </w:r>
            <w:r>
              <w:rPr>
                <w:noProof/>
                <w:webHidden/>
              </w:rPr>
              <w:fldChar w:fldCharType="begin"/>
            </w:r>
            <w:r>
              <w:rPr>
                <w:noProof/>
                <w:webHidden/>
              </w:rPr>
              <w:instrText xml:space="preserve"> PAGEREF _Toc232277622 \h </w:instrText>
            </w:r>
            <w:r>
              <w:rPr>
                <w:noProof/>
                <w:webHidden/>
              </w:rPr>
            </w:r>
            <w:r>
              <w:rPr>
                <w:noProof/>
                <w:webHidden/>
              </w:rPr>
              <w:fldChar w:fldCharType="separate"/>
            </w:r>
            <w:r>
              <w:rPr>
                <w:noProof/>
                <w:webHidden/>
              </w:rPr>
              <w:t>18</w:t>
            </w:r>
            <w:r>
              <w:rPr>
                <w:noProof/>
                <w:webHidden/>
              </w:rPr>
              <w:fldChar w:fldCharType="end"/>
            </w:r>
          </w:hyperlink>
        </w:p>
        <w:p w14:paraId="593FDF64" w14:textId="71D63E7A"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3" w:history="1">
            <w:r w:rsidRPr="002F7BC7">
              <w:rPr>
                <w:rStyle w:val="Hyperlink"/>
                <w:rFonts w:ascii="Arial" w:hAnsi="Arial" w:cs="Arial"/>
                <w:noProof/>
              </w:rPr>
              <w:t>4.3 Design for Assembly (DFA)</w:t>
            </w:r>
            <w:r>
              <w:rPr>
                <w:noProof/>
                <w:webHidden/>
              </w:rPr>
              <w:tab/>
            </w:r>
            <w:r>
              <w:rPr>
                <w:noProof/>
                <w:webHidden/>
              </w:rPr>
              <w:fldChar w:fldCharType="begin"/>
            </w:r>
            <w:r>
              <w:rPr>
                <w:noProof/>
                <w:webHidden/>
              </w:rPr>
              <w:instrText xml:space="preserve"> PAGEREF _Toc232277623 \h </w:instrText>
            </w:r>
            <w:r>
              <w:rPr>
                <w:noProof/>
                <w:webHidden/>
              </w:rPr>
            </w:r>
            <w:r>
              <w:rPr>
                <w:noProof/>
                <w:webHidden/>
              </w:rPr>
              <w:fldChar w:fldCharType="separate"/>
            </w:r>
            <w:r>
              <w:rPr>
                <w:noProof/>
                <w:webHidden/>
              </w:rPr>
              <w:t>19</w:t>
            </w:r>
            <w:r>
              <w:rPr>
                <w:noProof/>
                <w:webHidden/>
              </w:rPr>
              <w:fldChar w:fldCharType="end"/>
            </w:r>
          </w:hyperlink>
        </w:p>
        <w:p w14:paraId="0269EF80" w14:textId="40FFC56D"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4" w:history="1">
            <w:r w:rsidRPr="002F7BC7">
              <w:rPr>
                <w:rStyle w:val="Hyperlink"/>
                <w:rFonts w:ascii="Arial" w:hAnsi="Arial" w:cs="Arial"/>
                <w:noProof/>
              </w:rPr>
              <w:t>4.4 Material Selection.</w:t>
            </w:r>
            <w:r>
              <w:rPr>
                <w:noProof/>
                <w:webHidden/>
              </w:rPr>
              <w:tab/>
            </w:r>
            <w:r>
              <w:rPr>
                <w:noProof/>
                <w:webHidden/>
              </w:rPr>
              <w:fldChar w:fldCharType="begin"/>
            </w:r>
            <w:r>
              <w:rPr>
                <w:noProof/>
                <w:webHidden/>
              </w:rPr>
              <w:instrText xml:space="preserve"> PAGEREF _Toc232277624 \h </w:instrText>
            </w:r>
            <w:r>
              <w:rPr>
                <w:noProof/>
                <w:webHidden/>
              </w:rPr>
            </w:r>
            <w:r>
              <w:rPr>
                <w:noProof/>
                <w:webHidden/>
              </w:rPr>
              <w:fldChar w:fldCharType="separate"/>
            </w:r>
            <w:r>
              <w:rPr>
                <w:noProof/>
                <w:webHidden/>
              </w:rPr>
              <w:t>19</w:t>
            </w:r>
            <w:r>
              <w:rPr>
                <w:noProof/>
                <w:webHidden/>
              </w:rPr>
              <w:fldChar w:fldCharType="end"/>
            </w:r>
          </w:hyperlink>
        </w:p>
        <w:p w14:paraId="3515B1C1" w14:textId="3FBDC922"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5" w:history="1">
            <w:r w:rsidRPr="002F7BC7">
              <w:rPr>
                <w:rStyle w:val="Hyperlink"/>
                <w:rFonts w:ascii="Arial" w:hAnsi="Arial" w:cs="Arial"/>
                <w:noProof/>
                <w:lang w:val="en-US"/>
              </w:rPr>
              <w:t>4.5 Material Property Comparison</w:t>
            </w:r>
            <w:r>
              <w:rPr>
                <w:noProof/>
                <w:webHidden/>
              </w:rPr>
              <w:tab/>
            </w:r>
            <w:r>
              <w:rPr>
                <w:noProof/>
                <w:webHidden/>
              </w:rPr>
              <w:fldChar w:fldCharType="begin"/>
            </w:r>
            <w:r>
              <w:rPr>
                <w:noProof/>
                <w:webHidden/>
              </w:rPr>
              <w:instrText xml:space="preserve"> PAGEREF _Toc232277625 \h </w:instrText>
            </w:r>
            <w:r>
              <w:rPr>
                <w:noProof/>
                <w:webHidden/>
              </w:rPr>
            </w:r>
            <w:r>
              <w:rPr>
                <w:noProof/>
                <w:webHidden/>
              </w:rPr>
              <w:fldChar w:fldCharType="separate"/>
            </w:r>
            <w:r>
              <w:rPr>
                <w:noProof/>
                <w:webHidden/>
              </w:rPr>
              <w:t>21</w:t>
            </w:r>
            <w:r>
              <w:rPr>
                <w:noProof/>
                <w:webHidden/>
              </w:rPr>
              <w:fldChar w:fldCharType="end"/>
            </w:r>
          </w:hyperlink>
        </w:p>
        <w:p w14:paraId="1C51120F" w14:textId="7E4867EC" w:rsidR="00052DD5" w:rsidRDefault="00052DD5">
          <w:pPr>
            <w:pStyle w:val="TOC1"/>
            <w:rPr>
              <w:rFonts w:eastAsiaTheme="minorEastAsia"/>
              <w:noProof/>
              <w:kern w:val="2"/>
              <w:sz w:val="24"/>
              <w:szCs w:val="24"/>
              <w:lang w:val="en-US"/>
              <w14:ligatures w14:val="standardContextual"/>
            </w:rPr>
          </w:pPr>
          <w:hyperlink w:anchor="_Toc232277626" w:history="1">
            <w:r w:rsidRPr="002F7BC7">
              <w:rPr>
                <w:rStyle w:val="Hyperlink"/>
                <w:rFonts w:ascii="Arial" w:hAnsi="Arial" w:cs="Arial"/>
                <w:noProof/>
                <w:lang w:val="en-US"/>
              </w:rPr>
              <w:t>5 Simulation &amp; Validation</w:t>
            </w:r>
            <w:r>
              <w:rPr>
                <w:noProof/>
                <w:webHidden/>
              </w:rPr>
              <w:tab/>
            </w:r>
            <w:r>
              <w:rPr>
                <w:noProof/>
                <w:webHidden/>
              </w:rPr>
              <w:fldChar w:fldCharType="begin"/>
            </w:r>
            <w:r>
              <w:rPr>
                <w:noProof/>
                <w:webHidden/>
              </w:rPr>
              <w:instrText xml:space="preserve"> PAGEREF _Toc232277626 \h </w:instrText>
            </w:r>
            <w:r>
              <w:rPr>
                <w:noProof/>
                <w:webHidden/>
              </w:rPr>
            </w:r>
            <w:r>
              <w:rPr>
                <w:noProof/>
                <w:webHidden/>
              </w:rPr>
              <w:fldChar w:fldCharType="separate"/>
            </w:r>
            <w:r>
              <w:rPr>
                <w:noProof/>
                <w:webHidden/>
              </w:rPr>
              <w:t>25</w:t>
            </w:r>
            <w:r>
              <w:rPr>
                <w:noProof/>
                <w:webHidden/>
              </w:rPr>
              <w:fldChar w:fldCharType="end"/>
            </w:r>
          </w:hyperlink>
        </w:p>
        <w:p w14:paraId="6D2E84DD" w14:textId="1EDAEE6B"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7" w:history="1">
            <w:r w:rsidRPr="002F7BC7">
              <w:rPr>
                <w:rStyle w:val="Hyperlink"/>
                <w:rFonts w:ascii="Arial" w:hAnsi="Arial" w:cs="Arial"/>
                <w:noProof/>
                <w:lang w:val="en-US"/>
              </w:rPr>
              <w:t>5.1 Fill Analysis</w:t>
            </w:r>
            <w:r>
              <w:rPr>
                <w:noProof/>
                <w:webHidden/>
              </w:rPr>
              <w:tab/>
            </w:r>
            <w:r>
              <w:rPr>
                <w:noProof/>
                <w:webHidden/>
              </w:rPr>
              <w:fldChar w:fldCharType="begin"/>
            </w:r>
            <w:r>
              <w:rPr>
                <w:noProof/>
                <w:webHidden/>
              </w:rPr>
              <w:instrText xml:space="preserve"> PAGEREF _Toc232277627 \h </w:instrText>
            </w:r>
            <w:r>
              <w:rPr>
                <w:noProof/>
                <w:webHidden/>
              </w:rPr>
            </w:r>
            <w:r>
              <w:rPr>
                <w:noProof/>
                <w:webHidden/>
              </w:rPr>
              <w:fldChar w:fldCharType="separate"/>
            </w:r>
            <w:r>
              <w:rPr>
                <w:noProof/>
                <w:webHidden/>
              </w:rPr>
              <w:t>25</w:t>
            </w:r>
            <w:r>
              <w:rPr>
                <w:noProof/>
                <w:webHidden/>
              </w:rPr>
              <w:fldChar w:fldCharType="end"/>
            </w:r>
          </w:hyperlink>
        </w:p>
        <w:p w14:paraId="2CAC1410" w14:textId="67D18F89"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28" w:history="1">
            <w:r w:rsidRPr="002F7BC7">
              <w:rPr>
                <w:rStyle w:val="Hyperlink"/>
                <w:rFonts w:ascii="Arial" w:hAnsi="Arial" w:cs="Arial"/>
                <w:noProof/>
              </w:rPr>
              <w:t>5.2 Simulation Validation</w:t>
            </w:r>
            <w:r>
              <w:rPr>
                <w:noProof/>
                <w:webHidden/>
              </w:rPr>
              <w:tab/>
            </w:r>
            <w:r>
              <w:rPr>
                <w:noProof/>
                <w:webHidden/>
              </w:rPr>
              <w:fldChar w:fldCharType="begin"/>
            </w:r>
            <w:r>
              <w:rPr>
                <w:noProof/>
                <w:webHidden/>
              </w:rPr>
              <w:instrText xml:space="preserve"> PAGEREF _Toc232277628 \h </w:instrText>
            </w:r>
            <w:r>
              <w:rPr>
                <w:noProof/>
                <w:webHidden/>
              </w:rPr>
            </w:r>
            <w:r>
              <w:rPr>
                <w:noProof/>
                <w:webHidden/>
              </w:rPr>
              <w:fldChar w:fldCharType="separate"/>
            </w:r>
            <w:r>
              <w:rPr>
                <w:noProof/>
                <w:webHidden/>
              </w:rPr>
              <w:t>26</w:t>
            </w:r>
            <w:r>
              <w:rPr>
                <w:noProof/>
                <w:webHidden/>
              </w:rPr>
              <w:fldChar w:fldCharType="end"/>
            </w:r>
          </w:hyperlink>
        </w:p>
        <w:p w14:paraId="608A745D" w14:textId="7D74E74F" w:rsidR="00052DD5" w:rsidRDefault="00052DD5">
          <w:pPr>
            <w:pStyle w:val="TOC1"/>
            <w:rPr>
              <w:rFonts w:eastAsiaTheme="minorEastAsia"/>
              <w:noProof/>
              <w:kern w:val="2"/>
              <w:sz w:val="24"/>
              <w:szCs w:val="24"/>
              <w:lang w:val="en-US"/>
              <w14:ligatures w14:val="standardContextual"/>
            </w:rPr>
          </w:pPr>
          <w:hyperlink w:anchor="_Toc232277629" w:history="1">
            <w:r w:rsidRPr="002F7BC7">
              <w:rPr>
                <w:rStyle w:val="Hyperlink"/>
                <w:rFonts w:ascii="Arial" w:hAnsi="Arial" w:cs="Arial"/>
                <w:noProof/>
              </w:rPr>
              <w:t>6 Cost Calculation Analysis</w:t>
            </w:r>
            <w:r>
              <w:rPr>
                <w:noProof/>
                <w:webHidden/>
              </w:rPr>
              <w:tab/>
            </w:r>
            <w:r>
              <w:rPr>
                <w:noProof/>
                <w:webHidden/>
              </w:rPr>
              <w:fldChar w:fldCharType="begin"/>
            </w:r>
            <w:r>
              <w:rPr>
                <w:noProof/>
                <w:webHidden/>
              </w:rPr>
              <w:instrText xml:space="preserve"> PAGEREF _Toc232277629 \h </w:instrText>
            </w:r>
            <w:r>
              <w:rPr>
                <w:noProof/>
                <w:webHidden/>
              </w:rPr>
            </w:r>
            <w:r>
              <w:rPr>
                <w:noProof/>
                <w:webHidden/>
              </w:rPr>
              <w:fldChar w:fldCharType="separate"/>
            </w:r>
            <w:r>
              <w:rPr>
                <w:noProof/>
                <w:webHidden/>
              </w:rPr>
              <w:t>29</w:t>
            </w:r>
            <w:r>
              <w:rPr>
                <w:noProof/>
                <w:webHidden/>
              </w:rPr>
              <w:fldChar w:fldCharType="end"/>
            </w:r>
          </w:hyperlink>
        </w:p>
        <w:p w14:paraId="3A9F09B9" w14:textId="26A88852"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30" w:history="1">
            <w:r w:rsidRPr="002F7BC7">
              <w:rPr>
                <w:rStyle w:val="Hyperlink"/>
                <w:rFonts w:ascii="Arial" w:hAnsi="Arial" w:cs="Arial"/>
                <w:noProof/>
              </w:rPr>
              <w:t>6.1 Material Cost</w:t>
            </w:r>
            <w:r>
              <w:rPr>
                <w:noProof/>
                <w:webHidden/>
              </w:rPr>
              <w:tab/>
            </w:r>
            <w:r>
              <w:rPr>
                <w:noProof/>
                <w:webHidden/>
              </w:rPr>
              <w:fldChar w:fldCharType="begin"/>
            </w:r>
            <w:r>
              <w:rPr>
                <w:noProof/>
                <w:webHidden/>
              </w:rPr>
              <w:instrText xml:space="preserve"> PAGEREF _Toc232277630 \h </w:instrText>
            </w:r>
            <w:r>
              <w:rPr>
                <w:noProof/>
                <w:webHidden/>
              </w:rPr>
            </w:r>
            <w:r>
              <w:rPr>
                <w:noProof/>
                <w:webHidden/>
              </w:rPr>
              <w:fldChar w:fldCharType="separate"/>
            </w:r>
            <w:r>
              <w:rPr>
                <w:noProof/>
                <w:webHidden/>
              </w:rPr>
              <w:t>29</w:t>
            </w:r>
            <w:r>
              <w:rPr>
                <w:noProof/>
                <w:webHidden/>
              </w:rPr>
              <w:fldChar w:fldCharType="end"/>
            </w:r>
          </w:hyperlink>
        </w:p>
        <w:p w14:paraId="0244D44E" w14:textId="1590B09E"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31" w:history="1">
            <w:r w:rsidRPr="002F7BC7">
              <w:rPr>
                <w:rStyle w:val="Hyperlink"/>
                <w:rFonts w:ascii="Arial" w:hAnsi="Arial" w:cs="Arial"/>
                <w:noProof/>
                <w:lang w:val="en-US"/>
              </w:rPr>
              <w:t>6.2 Time Analysis</w:t>
            </w:r>
            <w:r>
              <w:rPr>
                <w:noProof/>
                <w:webHidden/>
              </w:rPr>
              <w:tab/>
            </w:r>
            <w:r>
              <w:rPr>
                <w:noProof/>
                <w:webHidden/>
              </w:rPr>
              <w:fldChar w:fldCharType="begin"/>
            </w:r>
            <w:r>
              <w:rPr>
                <w:noProof/>
                <w:webHidden/>
              </w:rPr>
              <w:instrText xml:space="preserve"> PAGEREF _Toc232277631 \h </w:instrText>
            </w:r>
            <w:r>
              <w:rPr>
                <w:noProof/>
                <w:webHidden/>
              </w:rPr>
            </w:r>
            <w:r>
              <w:rPr>
                <w:noProof/>
                <w:webHidden/>
              </w:rPr>
              <w:fldChar w:fldCharType="separate"/>
            </w:r>
            <w:r>
              <w:rPr>
                <w:noProof/>
                <w:webHidden/>
              </w:rPr>
              <w:t>30</w:t>
            </w:r>
            <w:r>
              <w:rPr>
                <w:noProof/>
                <w:webHidden/>
              </w:rPr>
              <w:fldChar w:fldCharType="end"/>
            </w:r>
          </w:hyperlink>
        </w:p>
        <w:p w14:paraId="25915C80" w14:textId="7830AA7E"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2" w:history="1">
            <w:r w:rsidRPr="002F7BC7">
              <w:rPr>
                <w:rStyle w:val="Hyperlink"/>
                <w:rFonts w:ascii="Arial" w:hAnsi="Arial" w:cs="Arial"/>
                <w:noProof/>
                <w:lang w:val="en-US"/>
              </w:rPr>
              <w:t>Cycle time of the Unit operation</w:t>
            </w:r>
            <w:r>
              <w:rPr>
                <w:noProof/>
                <w:webHidden/>
              </w:rPr>
              <w:tab/>
            </w:r>
            <w:r>
              <w:rPr>
                <w:noProof/>
                <w:webHidden/>
              </w:rPr>
              <w:fldChar w:fldCharType="begin"/>
            </w:r>
            <w:r>
              <w:rPr>
                <w:noProof/>
                <w:webHidden/>
              </w:rPr>
              <w:instrText xml:space="preserve"> PAGEREF _Toc232277632 \h </w:instrText>
            </w:r>
            <w:r>
              <w:rPr>
                <w:noProof/>
                <w:webHidden/>
              </w:rPr>
            </w:r>
            <w:r>
              <w:rPr>
                <w:noProof/>
                <w:webHidden/>
              </w:rPr>
              <w:fldChar w:fldCharType="separate"/>
            </w:r>
            <w:r>
              <w:rPr>
                <w:noProof/>
                <w:webHidden/>
              </w:rPr>
              <w:t>30</w:t>
            </w:r>
            <w:r>
              <w:rPr>
                <w:noProof/>
                <w:webHidden/>
              </w:rPr>
              <w:fldChar w:fldCharType="end"/>
            </w:r>
          </w:hyperlink>
        </w:p>
        <w:p w14:paraId="54965BC4" w14:textId="5257B723"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3" w:history="1">
            <w:r w:rsidRPr="002F7BC7">
              <w:rPr>
                <w:rStyle w:val="Hyperlink"/>
                <w:rFonts w:ascii="Arial" w:hAnsi="Arial" w:cs="Arial"/>
                <w:noProof/>
                <w:lang w:val="en-US"/>
              </w:rPr>
              <w:t>Total time to complete batch</w:t>
            </w:r>
            <w:r>
              <w:rPr>
                <w:noProof/>
                <w:webHidden/>
              </w:rPr>
              <w:tab/>
            </w:r>
            <w:r>
              <w:rPr>
                <w:noProof/>
                <w:webHidden/>
              </w:rPr>
              <w:fldChar w:fldCharType="begin"/>
            </w:r>
            <w:r>
              <w:rPr>
                <w:noProof/>
                <w:webHidden/>
              </w:rPr>
              <w:instrText xml:space="preserve"> PAGEREF _Toc232277633 \h </w:instrText>
            </w:r>
            <w:r>
              <w:rPr>
                <w:noProof/>
                <w:webHidden/>
              </w:rPr>
            </w:r>
            <w:r>
              <w:rPr>
                <w:noProof/>
                <w:webHidden/>
              </w:rPr>
              <w:fldChar w:fldCharType="separate"/>
            </w:r>
            <w:r>
              <w:rPr>
                <w:noProof/>
                <w:webHidden/>
              </w:rPr>
              <w:t>31</w:t>
            </w:r>
            <w:r>
              <w:rPr>
                <w:noProof/>
                <w:webHidden/>
              </w:rPr>
              <w:fldChar w:fldCharType="end"/>
            </w:r>
          </w:hyperlink>
        </w:p>
        <w:p w14:paraId="274B40B3" w14:textId="162D7D54"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4" w:history="1">
            <w:r w:rsidRPr="002F7BC7">
              <w:rPr>
                <w:rStyle w:val="Hyperlink"/>
                <w:rFonts w:ascii="Arial" w:hAnsi="Arial" w:cs="Arial"/>
                <w:noProof/>
                <w:lang w:val="en-US"/>
              </w:rPr>
              <w:t>Production time per piece</w:t>
            </w:r>
            <w:r>
              <w:rPr>
                <w:noProof/>
                <w:webHidden/>
              </w:rPr>
              <w:tab/>
            </w:r>
            <w:r>
              <w:rPr>
                <w:noProof/>
                <w:webHidden/>
              </w:rPr>
              <w:fldChar w:fldCharType="begin"/>
            </w:r>
            <w:r>
              <w:rPr>
                <w:noProof/>
                <w:webHidden/>
              </w:rPr>
              <w:instrText xml:space="preserve"> PAGEREF _Toc232277634 \h </w:instrText>
            </w:r>
            <w:r>
              <w:rPr>
                <w:noProof/>
                <w:webHidden/>
              </w:rPr>
            </w:r>
            <w:r>
              <w:rPr>
                <w:noProof/>
                <w:webHidden/>
              </w:rPr>
              <w:fldChar w:fldCharType="separate"/>
            </w:r>
            <w:r>
              <w:rPr>
                <w:noProof/>
                <w:webHidden/>
              </w:rPr>
              <w:t>31</w:t>
            </w:r>
            <w:r>
              <w:rPr>
                <w:noProof/>
                <w:webHidden/>
              </w:rPr>
              <w:fldChar w:fldCharType="end"/>
            </w:r>
          </w:hyperlink>
        </w:p>
        <w:p w14:paraId="0CFDEC58" w14:textId="01D2F708"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5" w:history="1">
            <w:r w:rsidRPr="002F7BC7">
              <w:rPr>
                <w:rStyle w:val="Hyperlink"/>
                <w:rFonts w:ascii="Arial" w:hAnsi="Arial" w:cs="Arial"/>
                <w:noProof/>
                <w:lang w:val="en-US"/>
              </w:rPr>
              <w:t>Average hourly production rate</w:t>
            </w:r>
            <w:r>
              <w:rPr>
                <w:noProof/>
                <w:webHidden/>
              </w:rPr>
              <w:tab/>
            </w:r>
            <w:r>
              <w:rPr>
                <w:noProof/>
                <w:webHidden/>
              </w:rPr>
              <w:fldChar w:fldCharType="begin"/>
            </w:r>
            <w:r>
              <w:rPr>
                <w:noProof/>
                <w:webHidden/>
              </w:rPr>
              <w:instrText xml:space="preserve"> PAGEREF _Toc232277635 \h </w:instrText>
            </w:r>
            <w:r>
              <w:rPr>
                <w:noProof/>
                <w:webHidden/>
              </w:rPr>
            </w:r>
            <w:r>
              <w:rPr>
                <w:noProof/>
                <w:webHidden/>
              </w:rPr>
              <w:fldChar w:fldCharType="separate"/>
            </w:r>
            <w:r>
              <w:rPr>
                <w:noProof/>
                <w:webHidden/>
              </w:rPr>
              <w:t>31</w:t>
            </w:r>
            <w:r>
              <w:rPr>
                <w:noProof/>
                <w:webHidden/>
              </w:rPr>
              <w:fldChar w:fldCharType="end"/>
            </w:r>
          </w:hyperlink>
        </w:p>
        <w:p w14:paraId="0460B33B" w14:textId="7D24FE43"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6" w:history="1">
            <w:r w:rsidRPr="002F7BC7">
              <w:rPr>
                <w:rStyle w:val="Hyperlink"/>
                <w:rFonts w:ascii="Arial" w:hAnsi="Arial" w:cs="Arial"/>
                <w:noProof/>
                <w:lang w:val="en-US"/>
              </w:rPr>
              <w:t>Hourly cycle rate in sequential batch production</w:t>
            </w:r>
            <w:r>
              <w:rPr>
                <w:noProof/>
                <w:webHidden/>
              </w:rPr>
              <w:tab/>
            </w:r>
            <w:r>
              <w:rPr>
                <w:noProof/>
                <w:webHidden/>
              </w:rPr>
              <w:fldChar w:fldCharType="begin"/>
            </w:r>
            <w:r>
              <w:rPr>
                <w:noProof/>
                <w:webHidden/>
              </w:rPr>
              <w:instrText xml:space="preserve"> PAGEREF _Toc232277636 \h </w:instrText>
            </w:r>
            <w:r>
              <w:rPr>
                <w:noProof/>
                <w:webHidden/>
              </w:rPr>
            </w:r>
            <w:r>
              <w:rPr>
                <w:noProof/>
                <w:webHidden/>
              </w:rPr>
              <w:fldChar w:fldCharType="separate"/>
            </w:r>
            <w:r>
              <w:rPr>
                <w:noProof/>
                <w:webHidden/>
              </w:rPr>
              <w:t>32</w:t>
            </w:r>
            <w:r>
              <w:rPr>
                <w:noProof/>
                <w:webHidden/>
              </w:rPr>
              <w:fldChar w:fldCharType="end"/>
            </w:r>
          </w:hyperlink>
        </w:p>
        <w:p w14:paraId="0CC887F3" w14:textId="065FCB41"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37" w:history="1">
            <w:r w:rsidRPr="002F7BC7">
              <w:rPr>
                <w:rStyle w:val="Hyperlink"/>
                <w:rFonts w:ascii="Arial" w:hAnsi="Arial" w:cs="Arial"/>
                <w:noProof/>
                <w:lang w:val="en-US"/>
              </w:rPr>
              <w:t>6.3 Cost Analysis</w:t>
            </w:r>
            <w:r>
              <w:rPr>
                <w:noProof/>
                <w:webHidden/>
              </w:rPr>
              <w:tab/>
            </w:r>
            <w:r>
              <w:rPr>
                <w:noProof/>
                <w:webHidden/>
              </w:rPr>
              <w:fldChar w:fldCharType="begin"/>
            </w:r>
            <w:r>
              <w:rPr>
                <w:noProof/>
                <w:webHidden/>
              </w:rPr>
              <w:instrText xml:space="preserve"> PAGEREF _Toc232277637 \h </w:instrText>
            </w:r>
            <w:r>
              <w:rPr>
                <w:noProof/>
                <w:webHidden/>
              </w:rPr>
            </w:r>
            <w:r>
              <w:rPr>
                <w:noProof/>
                <w:webHidden/>
              </w:rPr>
              <w:fldChar w:fldCharType="separate"/>
            </w:r>
            <w:r>
              <w:rPr>
                <w:noProof/>
                <w:webHidden/>
              </w:rPr>
              <w:t>32</w:t>
            </w:r>
            <w:r>
              <w:rPr>
                <w:noProof/>
                <w:webHidden/>
              </w:rPr>
              <w:fldChar w:fldCharType="end"/>
            </w:r>
          </w:hyperlink>
        </w:p>
        <w:p w14:paraId="04141A85" w14:textId="6FF75C8E"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8" w:history="1">
            <w:r w:rsidRPr="002F7BC7">
              <w:rPr>
                <w:rStyle w:val="Hyperlink"/>
                <w:rFonts w:ascii="Arial" w:hAnsi="Arial" w:cs="Arial"/>
                <w:noProof/>
                <w:lang w:val="en-US"/>
              </w:rPr>
              <w:t>Tooling Costs</w:t>
            </w:r>
            <w:r>
              <w:rPr>
                <w:noProof/>
                <w:webHidden/>
              </w:rPr>
              <w:tab/>
            </w:r>
            <w:r>
              <w:rPr>
                <w:noProof/>
                <w:webHidden/>
              </w:rPr>
              <w:fldChar w:fldCharType="begin"/>
            </w:r>
            <w:r>
              <w:rPr>
                <w:noProof/>
                <w:webHidden/>
              </w:rPr>
              <w:instrText xml:space="preserve"> PAGEREF _Toc232277638 \h </w:instrText>
            </w:r>
            <w:r>
              <w:rPr>
                <w:noProof/>
                <w:webHidden/>
              </w:rPr>
            </w:r>
            <w:r>
              <w:rPr>
                <w:noProof/>
                <w:webHidden/>
              </w:rPr>
              <w:fldChar w:fldCharType="separate"/>
            </w:r>
            <w:r>
              <w:rPr>
                <w:noProof/>
                <w:webHidden/>
              </w:rPr>
              <w:t>32</w:t>
            </w:r>
            <w:r>
              <w:rPr>
                <w:noProof/>
                <w:webHidden/>
              </w:rPr>
              <w:fldChar w:fldCharType="end"/>
            </w:r>
          </w:hyperlink>
        </w:p>
        <w:p w14:paraId="124A1E5C" w14:textId="30CF6261"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39" w:history="1">
            <w:r w:rsidRPr="002F7BC7">
              <w:rPr>
                <w:rStyle w:val="Hyperlink"/>
                <w:rFonts w:ascii="Arial" w:hAnsi="Arial" w:cs="Arial"/>
                <w:noProof/>
                <w:lang w:val="en-US"/>
              </w:rPr>
              <w:t>Labor cost rate</w:t>
            </w:r>
            <w:r>
              <w:rPr>
                <w:noProof/>
                <w:webHidden/>
              </w:rPr>
              <w:tab/>
            </w:r>
            <w:r>
              <w:rPr>
                <w:noProof/>
                <w:webHidden/>
              </w:rPr>
              <w:fldChar w:fldCharType="begin"/>
            </w:r>
            <w:r>
              <w:rPr>
                <w:noProof/>
                <w:webHidden/>
              </w:rPr>
              <w:instrText xml:space="preserve"> PAGEREF _Toc232277639 \h </w:instrText>
            </w:r>
            <w:r>
              <w:rPr>
                <w:noProof/>
                <w:webHidden/>
              </w:rPr>
            </w:r>
            <w:r>
              <w:rPr>
                <w:noProof/>
                <w:webHidden/>
              </w:rPr>
              <w:fldChar w:fldCharType="separate"/>
            </w:r>
            <w:r>
              <w:rPr>
                <w:noProof/>
                <w:webHidden/>
              </w:rPr>
              <w:t>32</w:t>
            </w:r>
            <w:r>
              <w:rPr>
                <w:noProof/>
                <w:webHidden/>
              </w:rPr>
              <w:fldChar w:fldCharType="end"/>
            </w:r>
          </w:hyperlink>
        </w:p>
        <w:p w14:paraId="407B722F" w14:textId="007E4A39"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40" w:history="1">
            <w:r w:rsidRPr="002F7BC7">
              <w:rPr>
                <w:rStyle w:val="Hyperlink"/>
                <w:rFonts w:ascii="Arial" w:hAnsi="Arial" w:cs="Arial"/>
                <w:noProof/>
                <w:lang w:val="en-US"/>
              </w:rPr>
              <w:t>Equipment Cost Rate</w:t>
            </w:r>
            <w:r>
              <w:rPr>
                <w:noProof/>
                <w:webHidden/>
              </w:rPr>
              <w:tab/>
            </w:r>
            <w:r>
              <w:rPr>
                <w:noProof/>
                <w:webHidden/>
              </w:rPr>
              <w:fldChar w:fldCharType="begin"/>
            </w:r>
            <w:r>
              <w:rPr>
                <w:noProof/>
                <w:webHidden/>
              </w:rPr>
              <w:instrText xml:space="preserve"> PAGEREF _Toc232277640 \h </w:instrText>
            </w:r>
            <w:r>
              <w:rPr>
                <w:noProof/>
                <w:webHidden/>
              </w:rPr>
            </w:r>
            <w:r>
              <w:rPr>
                <w:noProof/>
                <w:webHidden/>
              </w:rPr>
              <w:fldChar w:fldCharType="separate"/>
            </w:r>
            <w:r>
              <w:rPr>
                <w:noProof/>
                <w:webHidden/>
              </w:rPr>
              <w:t>33</w:t>
            </w:r>
            <w:r>
              <w:rPr>
                <w:noProof/>
                <w:webHidden/>
              </w:rPr>
              <w:fldChar w:fldCharType="end"/>
            </w:r>
          </w:hyperlink>
        </w:p>
        <w:p w14:paraId="5AD848D8" w14:textId="0784CA71"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41" w:history="1">
            <w:r w:rsidRPr="002F7BC7">
              <w:rPr>
                <w:rStyle w:val="Hyperlink"/>
                <w:rFonts w:ascii="Arial" w:hAnsi="Arial" w:cs="Arial"/>
                <w:noProof/>
                <w:lang w:val="en-US"/>
              </w:rPr>
              <w:t>Operating cost rate</w:t>
            </w:r>
            <w:r>
              <w:rPr>
                <w:noProof/>
                <w:webHidden/>
              </w:rPr>
              <w:tab/>
            </w:r>
            <w:r>
              <w:rPr>
                <w:noProof/>
                <w:webHidden/>
              </w:rPr>
              <w:fldChar w:fldCharType="begin"/>
            </w:r>
            <w:r>
              <w:rPr>
                <w:noProof/>
                <w:webHidden/>
              </w:rPr>
              <w:instrText xml:space="preserve"> PAGEREF _Toc232277641 \h </w:instrText>
            </w:r>
            <w:r>
              <w:rPr>
                <w:noProof/>
                <w:webHidden/>
              </w:rPr>
            </w:r>
            <w:r>
              <w:rPr>
                <w:noProof/>
                <w:webHidden/>
              </w:rPr>
              <w:fldChar w:fldCharType="separate"/>
            </w:r>
            <w:r>
              <w:rPr>
                <w:noProof/>
                <w:webHidden/>
              </w:rPr>
              <w:t>33</w:t>
            </w:r>
            <w:r>
              <w:rPr>
                <w:noProof/>
                <w:webHidden/>
              </w:rPr>
              <w:fldChar w:fldCharType="end"/>
            </w:r>
          </w:hyperlink>
        </w:p>
        <w:p w14:paraId="366F6328" w14:textId="2AB7800F" w:rsidR="00052DD5" w:rsidRDefault="00052DD5">
          <w:pPr>
            <w:pStyle w:val="TOC3"/>
            <w:tabs>
              <w:tab w:val="right" w:leader="dot" w:pos="9016"/>
            </w:tabs>
            <w:rPr>
              <w:rFonts w:eastAsiaTheme="minorEastAsia"/>
              <w:noProof/>
              <w:kern w:val="2"/>
              <w:sz w:val="24"/>
              <w:szCs w:val="24"/>
              <w:lang w:val="en-US"/>
              <w14:ligatures w14:val="standardContextual"/>
            </w:rPr>
          </w:pPr>
          <w:hyperlink w:anchor="_Toc232277642" w:history="1">
            <w:r w:rsidRPr="002F7BC7">
              <w:rPr>
                <w:rStyle w:val="Hyperlink"/>
                <w:rFonts w:ascii="Arial" w:hAnsi="Arial" w:cs="Arial"/>
                <w:noProof/>
                <w:lang w:val="en-US"/>
              </w:rPr>
              <w:t>Cost per piece</w:t>
            </w:r>
            <w:r>
              <w:rPr>
                <w:noProof/>
                <w:webHidden/>
              </w:rPr>
              <w:tab/>
            </w:r>
            <w:r>
              <w:rPr>
                <w:noProof/>
                <w:webHidden/>
              </w:rPr>
              <w:fldChar w:fldCharType="begin"/>
            </w:r>
            <w:r>
              <w:rPr>
                <w:noProof/>
                <w:webHidden/>
              </w:rPr>
              <w:instrText xml:space="preserve"> PAGEREF _Toc232277642 \h </w:instrText>
            </w:r>
            <w:r>
              <w:rPr>
                <w:noProof/>
                <w:webHidden/>
              </w:rPr>
            </w:r>
            <w:r>
              <w:rPr>
                <w:noProof/>
                <w:webHidden/>
              </w:rPr>
              <w:fldChar w:fldCharType="separate"/>
            </w:r>
            <w:r>
              <w:rPr>
                <w:noProof/>
                <w:webHidden/>
              </w:rPr>
              <w:t>33</w:t>
            </w:r>
            <w:r>
              <w:rPr>
                <w:noProof/>
                <w:webHidden/>
              </w:rPr>
              <w:fldChar w:fldCharType="end"/>
            </w:r>
          </w:hyperlink>
        </w:p>
        <w:p w14:paraId="6A3BC374" w14:textId="65BC4C0A" w:rsidR="00052DD5" w:rsidRDefault="00052DD5">
          <w:pPr>
            <w:pStyle w:val="TOC2"/>
            <w:tabs>
              <w:tab w:val="right" w:leader="dot" w:pos="9016"/>
            </w:tabs>
            <w:rPr>
              <w:rFonts w:eastAsiaTheme="minorEastAsia"/>
              <w:noProof/>
              <w:kern w:val="2"/>
              <w:sz w:val="24"/>
              <w:szCs w:val="24"/>
              <w:lang w:val="en-US"/>
              <w14:ligatures w14:val="standardContextual"/>
            </w:rPr>
          </w:pPr>
          <w:hyperlink w:anchor="_Toc232277643" w:history="1">
            <w:r w:rsidRPr="002F7BC7">
              <w:rPr>
                <w:rStyle w:val="Hyperlink"/>
                <w:rFonts w:ascii="Arial" w:hAnsi="Arial" w:cs="Arial"/>
                <w:noProof/>
                <w:lang w:val="en-US"/>
              </w:rPr>
              <w:t>Break-even Point Analysis</w:t>
            </w:r>
            <w:r>
              <w:rPr>
                <w:noProof/>
                <w:webHidden/>
              </w:rPr>
              <w:tab/>
            </w:r>
            <w:r>
              <w:rPr>
                <w:noProof/>
                <w:webHidden/>
              </w:rPr>
              <w:fldChar w:fldCharType="begin"/>
            </w:r>
            <w:r>
              <w:rPr>
                <w:noProof/>
                <w:webHidden/>
              </w:rPr>
              <w:instrText xml:space="preserve"> PAGEREF _Toc232277643 \h </w:instrText>
            </w:r>
            <w:r>
              <w:rPr>
                <w:noProof/>
                <w:webHidden/>
              </w:rPr>
            </w:r>
            <w:r>
              <w:rPr>
                <w:noProof/>
                <w:webHidden/>
              </w:rPr>
              <w:fldChar w:fldCharType="separate"/>
            </w:r>
            <w:r>
              <w:rPr>
                <w:noProof/>
                <w:webHidden/>
              </w:rPr>
              <w:t>34</w:t>
            </w:r>
            <w:r>
              <w:rPr>
                <w:noProof/>
                <w:webHidden/>
              </w:rPr>
              <w:fldChar w:fldCharType="end"/>
            </w:r>
          </w:hyperlink>
        </w:p>
        <w:p w14:paraId="11C635C0" w14:textId="5C5ADC9C" w:rsidR="00052DD5" w:rsidRDefault="00052DD5">
          <w:pPr>
            <w:pStyle w:val="TOC1"/>
            <w:rPr>
              <w:rFonts w:eastAsiaTheme="minorEastAsia"/>
              <w:noProof/>
              <w:kern w:val="2"/>
              <w:sz w:val="24"/>
              <w:szCs w:val="24"/>
              <w:lang w:val="en-US"/>
              <w14:ligatures w14:val="standardContextual"/>
            </w:rPr>
          </w:pPr>
          <w:hyperlink w:anchor="_Toc232277644" w:history="1">
            <w:r w:rsidRPr="002F7BC7">
              <w:rPr>
                <w:rStyle w:val="Hyperlink"/>
                <w:rFonts w:ascii="Arial" w:hAnsi="Arial" w:cs="Arial"/>
                <w:noProof/>
                <w:lang w:val="en-US"/>
              </w:rPr>
              <w:t>7 Sustainability Considerations</w:t>
            </w:r>
            <w:r>
              <w:rPr>
                <w:noProof/>
                <w:webHidden/>
              </w:rPr>
              <w:tab/>
            </w:r>
            <w:r>
              <w:rPr>
                <w:noProof/>
                <w:webHidden/>
              </w:rPr>
              <w:fldChar w:fldCharType="begin"/>
            </w:r>
            <w:r>
              <w:rPr>
                <w:noProof/>
                <w:webHidden/>
              </w:rPr>
              <w:instrText xml:space="preserve"> PAGEREF _Toc232277644 \h </w:instrText>
            </w:r>
            <w:r>
              <w:rPr>
                <w:noProof/>
                <w:webHidden/>
              </w:rPr>
            </w:r>
            <w:r>
              <w:rPr>
                <w:noProof/>
                <w:webHidden/>
              </w:rPr>
              <w:fldChar w:fldCharType="separate"/>
            </w:r>
            <w:r>
              <w:rPr>
                <w:noProof/>
                <w:webHidden/>
              </w:rPr>
              <w:t>35</w:t>
            </w:r>
            <w:r>
              <w:rPr>
                <w:noProof/>
                <w:webHidden/>
              </w:rPr>
              <w:fldChar w:fldCharType="end"/>
            </w:r>
          </w:hyperlink>
        </w:p>
        <w:p w14:paraId="7C08BCD8" w14:textId="7B1B454A" w:rsidR="00052DD5" w:rsidRDefault="00052DD5">
          <w:pPr>
            <w:pStyle w:val="TOC1"/>
            <w:rPr>
              <w:rFonts w:eastAsiaTheme="minorEastAsia"/>
              <w:noProof/>
              <w:kern w:val="2"/>
              <w:sz w:val="24"/>
              <w:szCs w:val="24"/>
              <w:lang w:val="en-US"/>
              <w14:ligatures w14:val="standardContextual"/>
            </w:rPr>
          </w:pPr>
          <w:hyperlink w:anchor="_Toc232277645" w:history="1">
            <w:r w:rsidRPr="002F7BC7">
              <w:rPr>
                <w:rStyle w:val="Hyperlink"/>
                <w:rFonts w:ascii="Arial" w:hAnsi="Arial" w:cs="Arial"/>
                <w:noProof/>
                <w:lang w:val="en-US"/>
              </w:rPr>
              <w:t>8 Discussion &amp; Recommendations</w:t>
            </w:r>
            <w:r>
              <w:rPr>
                <w:noProof/>
                <w:webHidden/>
              </w:rPr>
              <w:tab/>
            </w:r>
            <w:r>
              <w:rPr>
                <w:noProof/>
                <w:webHidden/>
              </w:rPr>
              <w:fldChar w:fldCharType="begin"/>
            </w:r>
            <w:r>
              <w:rPr>
                <w:noProof/>
                <w:webHidden/>
              </w:rPr>
              <w:instrText xml:space="preserve"> PAGEREF _Toc232277645 \h </w:instrText>
            </w:r>
            <w:r>
              <w:rPr>
                <w:noProof/>
                <w:webHidden/>
              </w:rPr>
            </w:r>
            <w:r>
              <w:rPr>
                <w:noProof/>
                <w:webHidden/>
              </w:rPr>
              <w:fldChar w:fldCharType="separate"/>
            </w:r>
            <w:r>
              <w:rPr>
                <w:noProof/>
                <w:webHidden/>
              </w:rPr>
              <w:t>36</w:t>
            </w:r>
            <w:r>
              <w:rPr>
                <w:noProof/>
                <w:webHidden/>
              </w:rPr>
              <w:fldChar w:fldCharType="end"/>
            </w:r>
          </w:hyperlink>
        </w:p>
        <w:p w14:paraId="7641B036" w14:textId="73EFBDB1" w:rsidR="00052DD5" w:rsidRDefault="00052DD5">
          <w:pPr>
            <w:pStyle w:val="TOC1"/>
            <w:rPr>
              <w:rFonts w:eastAsiaTheme="minorEastAsia"/>
              <w:noProof/>
              <w:kern w:val="2"/>
              <w:sz w:val="24"/>
              <w:szCs w:val="24"/>
              <w:lang w:val="en-US"/>
              <w14:ligatures w14:val="standardContextual"/>
            </w:rPr>
          </w:pPr>
          <w:hyperlink w:anchor="_Toc232277646" w:history="1">
            <w:r w:rsidRPr="002F7BC7">
              <w:rPr>
                <w:rStyle w:val="Hyperlink"/>
                <w:rFonts w:ascii="Arial" w:hAnsi="Arial" w:cs="Arial"/>
                <w:noProof/>
                <w:lang w:val="en-US"/>
              </w:rPr>
              <w:t>9 Conclusion</w:t>
            </w:r>
            <w:r>
              <w:rPr>
                <w:noProof/>
                <w:webHidden/>
              </w:rPr>
              <w:tab/>
            </w:r>
            <w:r>
              <w:rPr>
                <w:noProof/>
                <w:webHidden/>
              </w:rPr>
              <w:fldChar w:fldCharType="begin"/>
            </w:r>
            <w:r>
              <w:rPr>
                <w:noProof/>
                <w:webHidden/>
              </w:rPr>
              <w:instrText xml:space="preserve"> PAGEREF _Toc232277646 \h </w:instrText>
            </w:r>
            <w:r>
              <w:rPr>
                <w:noProof/>
                <w:webHidden/>
              </w:rPr>
            </w:r>
            <w:r>
              <w:rPr>
                <w:noProof/>
                <w:webHidden/>
              </w:rPr>
              <w:fldChar w:fldCharType="separate"/>
            </w:r>
            <w:r>
              <w:rPr>
                <w:noProof/>
                <w:webHidden/>
              </w:rPr>
              <w:t>37</w:t>
            </w:r>
            <w:r>
              <w:rPr>
                <w:noProof/>
                <w:webHidden/>
              </w:rPr>
              <w:fldChar w:fldCharType="end"/>
            </w:r>
          </w:hyperlink>
        </w:p>
        <w:p w14:paraId="511210A9" w14:textId="5CE6716D" w:rsidR="00052DD5" w:rsidRDefault="00052DD5">
          <w:pPr>
            <w:pStyle w:val="TOC1"/>
            <w:rPr>
              <w:rFonts w:eastAsiaTheme="minorEastAsia"/>
              <w:noProof/>
              <w:kern w:val="2"/>
              <w:sz w:val="24"/>
              <w:szCs w:val="24"/>
              <w:lang w:val="en-US"/>
              <w14:ligatures w14:val="standardContextual"/>
            </w:rPr>
          </w:pPr>
          <w:hyperlink w:anchor="_Toc232277647" w:history="1">
            <w:r w:rsidRPr="002F7B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_Toc232277647 \h </w:instrText>
            </w:r>
            <w:r>
              <w:rPr>
                <w:noProof/>
                <w:webHidden/>
              </w:rPr>
            </w:r>
            <w:r>
              <w:rPr>
                <w:noProof/>
                <w:webHidden/>
              </w:rPr>
              <w:fldChar w:fldCharType="separate"/>
            </w:r>
            <w:r>
              <w:rPr>
                <w:noProof/>
                <w:webHidden/>
              </w:rPr>
              <w:t>38</w:t>
            </w:r>
            <w:r>
              <w:rPr>
                <w:noProof/>
                <w:webHidden/>
              </w:rPr>
              <w:fldChar w:fldCharType="end"/>
            </w:r>
          </w:hyperlink>
        </w:p>
        <w:p w14:paraId="3D1605C7" w14:textId="028694D3" w:rsidR="00052DD5" w:rsidRDefault="00052DD5">
          <w:pPr>
            <w:pStyle w:val="TOC1"/>
            <w:rPr>
              <w:rFonts w:eastAsiaTheme="minorEastAsia"/>
              <w:noProof/>
              <w:kern w:val="2"/>
              <w:sz w:val="24"/>
              <w:szCs w:val="24"/>
              <w:lang w:val="en-US"/>
              <w14:ligatures w14:val="standardContextual"/>
            </w:rPr>
          </w:pPr>
          <w:hyperlink w:anchor="_Toc232277648" w:history="1">
            <w:r w:rsidRPr="002F7BC7">
              <w:rPr>
                <w:rStyle w:val="Hyperlink"/>
                <w:rFonts w:ascii="Arial" w:hAnsi="Arial" w:cs="Arial"/>
                <w:noProof/>
                <w:lang w:val="en-US"/>
              </w:rPr>
              <w:t>Appendix</w:t>
            </w:r>
            <w:r>
              <w:rPr>
                <w:noProof/>
                <w:webHidden/>
              </w:rPr>
              <w:tab/>
            </w:r>
            <w:r>
              <w:rPr>
                <w:noProof/>
                <w:webHidden/>
              </w:rPr>
              <w:fldChar w:fldCharType="begin"/>
            </w:r>
            <w:r>
              <w:rPr>
                <w:noProof/>
                <w:webHidden/>
              </w:rPr>
              <w:instrText xml:space="preserve"> PAGEREF _Toc232277648 \h </w:instrText>
            </w:r>
            <w:r>
              <w:rPr>
                <w:noProof/>
                <w:webHidden/>
              </w:rPr>
            </w:r>
            <w:r>
              <w:rPr>
                <w:noProof/>
                <w:webHidden/>
              </w:rPr>
              <w:fldChar w:fldCharType="separate"/>
            </w:r>
            <w:r>
              <w:rPr>
                <w:noProof/>
                <w:webHidden/>
              </w:rPr>
              <w:t>40</w:t>
            </w:r>
            <w:r>
              <w:rPr>
                <w:noProof/>
                <w:webHidden/>
              </w:rPr>
              <w:fldChar w:fldCharType="end"/>
            </w:r>
          </w:hyperlink>
        </w:p>
        <w:p w14:paraId="3D43B8A0" w14:textId="10E869BB" w:rsidR="00F92D02" w:rsidRPr="00BD434A" w:rsidRDefault="00F92D02">
          <w:pPr>
            <w:rPr>
              <w:rFonts w:ascii="Arial" w:hAnsi="Arial" w:cs="Arial"/>
            </w:rPr>
          </w:pPr>
          <w:r w:rsidRPr="00BD434A">
            <w:rPr>
              <w:rFonts w:ascii="Arial" w:hAnsi="Arial" w:cs="Arial"/>
              <w:b/>
              <w:bCs/>
              <w:noProof/>
            </w:rPr>
            <w:fldChar w:fldCharType="end"/>
          </w:r>
        </w:p>
      </w:sdtContent>
    </w:sdt>
    <w:p w14:paraId="18981B62" w14:textId="21DF98D3" w:rsidR="00030314" w:rsidRDefault="007A108D" w:rsidP="000B32C2">
      <w:pPr>
        <w:rPr>
          <w:rFonts w:ascii="Arial" w:hAnsi="Arial" w:cs="Arial"/>
        </w:rPr>
      </w:pPr>
      <w:r>
        <w:rPr>
          <w:rFonts w:ascii="Arial" w:hAnsi="Arial" w:cs="Arial"/>
        </w:rPr>
        <w:br w:type="page"/>
      </w:r>
    </w:p>
    <w:p w14:paraId="790CF764" w14:textId="1EA3AA9F" w:rsidR="00030314" w:rsidRPr="00DE2DFB" w:rsidRDefault="00DE2DFB" w:rsidP="00DE2DFB">
      <w:pPr>
        <w:pStyle w:val="Heading2"/>
        <w:rPr>
          <w:rFonts w:ascii="Arial" w:hAnsi="Arial" w:cs="Arial"/>
          <w:sz w:val="28"/>
          <w:szCs w:val="28"/>
        </w:rPr>
      </w:pPr>
      <w:bookmarkStart w:id="0" w:name="_Toc232277606"/>
      <w:r w:rsidRPr="00DE2DFB">
        <w:rPr>
          <w:rFonts w:ascii="Arial" w:hAnsi="Arial" w:cs="Arial"/>
          <w:sz w:val="28"/>
          <w:szCs w:val="28"/>
        </w:rPr>
        <w:lastRenderedPageBreak/>
        <w:t>Table of Figures</w:t>
      </w:r>
      <w:bookmarkEnd w:id="0"/>
    </w:p>
    <w:p w14:paraId="2EEC4E11" w14:textId="748316B6" w:rsidR="002D58BC" w:rsidRPr="00052DD5" w:rsidRDefault="002D58BC">
      <w:pPr>
        <w:pStyle w:val="TableofFigures"/>
        <w:tabs>
          <w:tab w:val="right" w:leader="dot" w:pos="9016"/>
        </w:tabs>
        <w:rPr>
          <w:rFonts w:ascii="Arial" w:eastAsiaTheme="minorEastAsia" w:hAnsi="Arial" w:cs="Arial"/>
          <w:noProof/>
          <w:kern w:val="2"/>
          <w:sz w:val="24"/>
          <w:szCs w:val="24"/>
          <w:lang w:val="en-US"/>
          <w14:ligatures w14:val="standardContextual"/>
        </w:rPr>
      </w:pPr>
      <w:r w:rsidRPr="00052DD5">
        <w:rPr>
          <w:rFonts w:ascii="Arial" w:hAnsi="Arial" w:cs="Arial"/>
        </w:rPr>
        <w:fldChar w:fldCharType="begin"/>
      </w:r>
      <w:r w:rsidRPr="00052DD5">
        <w:rPr>
          <w:rFonts w:ascii="Arial" w:hAnsi="Arial" w:cs="Arial"/>
        </w:rPr>
        <w:instrText xml:space="preserve"> TOC \h \z \c "Figure" </w:instrText>
      </w:r>
      <w:r w:rsidRPr="00052DD5">
        <w:rPr>
          <w:rFonts w:ascii="Arial" w:hAnsi="Arial" w:cs="Arial"/>
        </w:rPr>
        <w:fldChar w:fldCharType="separate"/>
      </w:r>
      <w:hyperlink w:anchor="_Toc231895834" w:history="1">
        <w:r w:rsidRPr="00052DD5">
          <w:rPr>
            <w:rStyle w:val="Hyperlink"/>
            <w:rFonts w:ascii="Arial" w:hAnsi="Arial" w:cs="Arial"/>
            <w:noProof/>
          </w:rPr>
          <w:t>Figure 1- QFD Analysis</w:t>
        </w:r>
        <w:r w:rsidRPr="00052DD5">
          <w:rPr>
            <w:rFonts w:ascii="Arial" w:hAnsi="Arial" w:cs="Arial"/>
            <w:noProof/>
            <w:webHidden/>
          </w:rPr>
          <w:tab/>
        </w:r>
        <w:r w:rsidRPr="00052DD5">
          <w:rPr>
            <w:rFonts w:ascii="Arial" w:hAnsi="Arial" w:cs="Arial"/>
            <w:noProof/>
            <w:webHidden/>
          </w:rPr>
          <w:fldChar w:fldCharType="begin"/>
        </w:r>
        <w:r w:rsidRPr="00052DD5">
          <w:rPr>
            <w:rFonts w:ascii="Arial" w:hAnsi="Arial" w:cs="Arial"/>
            <w:noProof/>
            <w:webHidden/>
          </w:rPr>
          <w:instrText xml:space="preserve"> PAGEREF _Toc231895834 \h </w:instrText>
        </w:r>
        <w:r w:rsidRPr="00052DD5">
          <w:rPr>
            <w:rFonts w:ascii="Arial" w:hAnsi="Arial" w:cs="Arial"/>
            <w:noProof/>
            <w:webHidden/>
          </w:rPr>
        </w:r>
        <w:r w:rsidRPr="00052DD5">
          <w:rPr>
            <w:rFonts w:ascii="Arial" w:hAnsi="Arial" w:cs="Arial"/>
            <w:noProof/>
            <w:webHidden/>
          </w:rPr>
          <w:fldChar w:fldCharType="separate"/>
        </w:r>
        <w:r w:rsidRPr="00052DD5">
          <w:rPr>
            <w:rFonts w:ascii="Arial" w:hAnsi="Arial" w:cs="Arial"/>
            <w:noProof/>
            <w:webHidden/>
          </w:rPr>
          <w:t>12</w:t>
        </w:r>
        <w:r w:rsidRPr="00052DD5">
          <w:rPr>
            <w:rFonts w:ascii="Arial" w:hAnsi="Arial" w:cs="Arial"/>
            <w:noProof/>
            <w:webHidden/>
          </w:rPr>
          <w:fldChar w:fldCharType="end"/>
        </w:r>
      </w:hyperlink>
    </w:p>
    <w:p w14:paraId="3A7B9D72" w14:textId="13E99FC2"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35" w:history="1">
        <w:r w:rsidR="002D58BC" w:rsidRPr="00052DD5">
          <w:rPr>
            <w:rStyle w:val="Hyperlink"/>
            <w:rFonts w:ascii="Arial" w:hAnsi="Arial" w:cs="Arial"/>
            <w:noProof/>
          </w:rPr>
          <w:t>Figure 2- FMEA Analysis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_Toc231895835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13</w:t>
        </w:r>
        <w:r w:rsidR="002D58BC" w:rsidRPr="00052DD5">
          <w:rPr>
            <w:rFonts w:ascii="Arial" w:hAnsi="Arial" w:cs="Arial"/>
            <w:noProof/>
            <w:webHidden/>
          </w:rPr>
          <w:fldChar w:fldCharType="end"/>
        </w:r>
      </w:hyperlink>
    </w:p>
    <w:p w14:paraId="3353EBE4" w14:textId="73DE728E"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36" w:history="1">
        <w:r w:rsidR="002D58BC" w:rsidRPr="00052DD5">
          <w:rPr>
            <w:rStyle w:val="Hyperlink"/>
            <w:rFonts w:ascii="Arial" w:hAnsi="Arial" w:cs="Arial"/>
            <w:noProof/>
          </w:rPr>
          <w:t>Figure 3- Build 1 of phone Case</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_Toc231895836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16</w:t>
        </w:r>
        <w:r w:rsidR="002D58BC" w:rsidRPr="00052DD5">
          <w:rPr>
            <w:rFonts w:ascii="Arial" w:hAnsi="Arial" w:cs="Arial"/>
            <w:noProof/>
            <w:webHidden/>
          </w:rPr>
          <w:fldChar w:fldCharType="end"/>
        </w:r>
      </w:hyperlink>
    </w:p>
    <w:p w14:paraId="358D5CA0" w14:textId="285E3DA8"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37" w:history="1">
        <w:r w:rsidR="002D58BC" w:rsidRPr="00052DD5">
          <w:rPr>
            <w:rStyle w:val="Hyperlink"/>
            <w:rFonts w:ascii="Arial" w:hAnsi="Arial" w:cs="Arial"/>
            <w:noProof/>
          </w:rPr>
          <w:t>Figure 4- Build 2 of phone case</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_Toc231895837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16</w:t>
        </w:r>
        <w:r w:rsidR="002D58BC" w:rsidRPr="00052DD5">
          <w:rPr>
            <w:rFonts w:ascii="Arial" w:hAnsi="Arial" w:cs="Arial"/>
            <w:noProof/>
            <w:webHidden/>
          </w:rPr>
          <w:fldChar w:fldCharType="end"/>
        </w:r>
      </w:hyperlink>
    </w:p>
    <w:p w14:paraId="0B2734F4" w14:textId="742A257A"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38" w:history="1">
        <w:r w:rsidR="002D58BC" w:rsidRPr="00052DD5">
          <w:rPr>
            <w:rStyle w:val="Hyperlink"/>
            <w:rFonts w:ascii="Arial" w:hAnsi="Arial" w:cs="Arial"/>
            <w:noProof/>
          </w:rPr>
          <w:t>Figure 5-Build 3 of phone case.</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_Toc231895838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17</w:t>
        </w:r>
        <w:r w:rsidR="002D58BC" w:rsidRPr="00052DD5">
          <w:rPr>
            <w:rFonts w:ascii="Arial" w:hAnsi="Arial" w:cs="Arial"/>
            <w:noProof/>
            <w:webHidden/>
          </w:rPr>
          <w:fldChar w:fldCharType="end"/>
        </w:r>
      </w:hyperlink>
    </w:p>
    <w:p w14:paraId="7A272B69" w14:textId="5BFBC56E"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39" w:history="1">
        <w:r w:rsidR="002D58BC" w:rsidRPr="00052DD5">
          <w:rPr>
            <w:rStyle w:val="Hyperlink"/>
            <w:rFonts w:ascii="Arial" w:hAnsi="Arial" w:cs="Arial"/>
            <w:noProof/>
          </w:rPr>
          <w:t>Figure 6- Completed design of phone case.</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_Toc231895839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17</w:t>
        </w:r>
        <w:r w:rsidR="002D58BC" w:rsidRPr="00052DD5">
          <w:rPr>
            <w:rFonts w:ascii="Arial" w:hAnsi="Arial" w:cs="Arial"/>
            <w:noProof/>
            <w:webHidden/>
          </w:rPr>
          <w:fldChar w:fldCharType="end"/>
        </w:r>
      </w:hyperlink>
    </w:p>
    <w:p w14:paraId="4BB952E1" w14:textId="315872E0"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0" w:history="1">
        <w:r w:rsidR="002D58BC" w:rsidRPr="00052DD5">
          <w:rPr>
            <w:rStyle w:val="Hyperlink"/>
            <w:rFonts w:ascii="Arial" w:hAnsi="Arial" w:cs="Arial"/>
            <w:noProof/>
          </w:rPr>
          <w:t>Figure 7- Granta material selection.</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_Toc231895840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20</w:t>
        </w:r>
        <w:r w:rsidR="002D58BC" w:rsidRPr="00052DD5">
          <w:rPr>
            <w:rFonts w:ascii="Arial" w:hAnsi="Arial" w:cs="Arial"/>
            <w:noProof/>
            <w:webHidden/>
          </w:rPr>
          <w:fldChar w:fldCharType="end"/>
        </w:r>
      </w:hyperlink>
    </w:p>
    <w:p w14:paraId="1FAD65C5" w14:textId="42F6C928"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1" w:history="1">
        <w:r w:rsidR="002D58BC" w:rsidRPr="00052DD5">
          <w:rPr>
            <w:rStyle w:val="Hyperlink"/>
            <w:rFonts w:ascii="Arial" w:hAnsi="Arial" w:cs="Arial"/>
            <w:noProof/>
          </w:rPr>
          <w:t>Figure 8- Cost comparison</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_Toc231895841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22</w:t>
        </w:r>
        <w:r w:rsidR="002D58BC" w:rsidRPr="00052DD5">
          <w:rPr>
            <w:rFonts w:ascii="Arial" w:hAnsi="Arial" w:cs="Arial"/>
            <w:noProof/>
            <w:webHidden/>
          </w:rPr>
          <w:fldChar w:fldCharType="end"/>
        </w:r>
      </w:hyperlink>
    </w:p>
    <w:p w14:paraId="5A25FCD9" w14:textId="147CD7F5"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2" w:history="1">
        <w:r w:rsidR="002D58BC" w:rsidRPr="00052DD5">
          <w:rPr>
            <w:rStyle w:val="Hyperlink"/>
            <w:rFonts w:ascii="Arial" w:hAnsi="Arial" w:cs="Arial"/>
            <w:noProof/>
          </w:rPr>
          <w:t>Figure 9- TPU Physical &amp; Mechanical Properties.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_Toc231895842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23</w:t>
        </w:r>
        <w:r w:rsidR="002D58BC" w:rsidRPr="00052DD5">
          <w:rPr>
            <w:rFonts w:ascii="Arial" w:hAnsi="Arial" w:cs="Arial"/>
            <w:noProof/>
            <w:webHidden/>
          </w:rPr>
          <w:fldChar w:fldCharType="end"/>
        </w:r>
      </w:hyperlink>
    </w:p>
    <w:p w14:paraId="7E61F934" w14:textId="037B88CE"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3" w:history="1">
        <w:r w:rsidR="002D58BC" w:rsidRPr="00052DD5">
          <w:rPr>
            <w:rStyle w:val="Hyperlink"/>
            <w:rFonts w:ascii="Arial" w:hAnsi="Arial" w:cs="Arial"/>
            <w:noProof/>
          </w:rPr>
          <w:t>Figure 10- Silicone Physical &amp; Mechanical Properties.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_Toc231895843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23</w:t>
        </w:r>
        <w:r w:rsidR="002D58BC" w:rsidRPr="00052DD5">
          <w:rPr>
            <w:rFonts w:ascii="Arial" w:hAnsi="Arial" w:cs="Arial"/>
            <w:noProof/>
            <w:webHidden/>
          </w:rPr>
          <w:fldChar w:fldCharType="end"/>
        </w:r>
      </w:hyperlink>
    </w:p>
    <w:p w14:paraId="0FA24112" w14:textId="17B7BF42"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4" w:history="1">
        <w:r w:rsidR="002D58BC" w:rsidRPr="00052DD5">
          <w:rPr>
            <w:rStyle w:val="Hyperlink"/>
            <w:rFonts w:ascii="Arial" w:hAnsi="Arial" w:cs="Arial"/>
            <w:noProof/>
          </w:rPr>
          <w:t>Figure 11- TPC Physical &amp; Mechanical Properties.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_Toc231895844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23</w:t>
        </w:r>
        <w:r w:rsidR="002D58BC" w:rsidRPr="00052DD5">
          <w:rPr>
            <w:rFonts w:ascii="Arial" w:hAnsi="Arial" w:cs="Arial"/>
            <w:noProof/>
            <w:webHidden/>
          </w:rPr>
          <w:fldChar w:fldCharType="end"/>
        </w:r>
      </w:hyperlink>
    </w:p>
    <w:p w14:paraId="5EA708B5" w14:textId="78CFF0CA"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5" w:history="1">
        <w:r w:rsidR="002D58BC" w:rsidRPr="00052DD5">
          <w:rPr>
            <w:rStyle w:val="Hyperlink"/>
            <w:rFonts w:ascii="Arial" w:hAnsi="Arial" w:cs="Arial"/>
            <w:noProof/>
          </w:rPr>
          <w:t>Figure 12- Comparison Table</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_Toc231895845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24</w:t>
        </w:r>
        <w:r w:rsidR="002D58BC" w:rsidRPr="00052DD5">
          <w:rPr>
            <w:rFonts w:ascii="Arial" w:hAnsi="Arial" w:cs="Arial"/>
            <w:noProof/>
            <w:webHidden/>
          </w:rPr>
          <w:fldChar w:fldCharType="end"/>
        </w:r>
      </w:hyperlink>
    </w:p>
    <w:p w14:paraId="4905F84C" w14:textId="4CFF3DFE"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6" w:history="1">
        <w:r w:rsidR="002D58BC" w:rsidRPr="00052DD5">
          <w:rPr>
            <w:rStyle w:val="Hyperlink"/>
            <w:rFonts w:ascii="Arial" w:hAnsi="Arial" w:cs="Arial"/>
            <w:noProof/>
          </w:rPr>
          <w:t>Figure 13- Initial Fill Pattern (0.04s)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_Toc231895846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25</w:t>
        </w:r>
        <w:r w:rsidR="002D58BC" w:rsidRPr="00052DD5">
          <w:rPr>
            <w:rFonts w:ascii="Arial" w:hAnsi="Arial" w:cs="Arial"/>
            <w:noProof/>
            <w:webHidden/>
          </w:rPr>
          <w:fldChar w:fldCharType="end"/>
        </w:r>
      </w:hyperlink>
    </w:p>
    <w:p w14:paraId="05134EB5" w14:textId="3B4A4DB0"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7" w:history="1">
        <w:r w:rsidR="002D58BC" w:rsidRPr="00052DD5">
          <w:rPr>
            <w:rStyle w:val="Hyperlink"/>
            <w:rFonts w:ascii="Arial" w:hAnsi="Arial" w:cs="Arial"/>
            <w:noProof/>
          </w:rPr>
          <w:t>Figure 14- Intermediate Fill Pattern (0.20s)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_Toc231895847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26</w:t>
        </w:r>
        <w:r w:rsidR="002D58BC" w:rsidRPr="00052DD5">
          <w:rPr>
            <w:rFonts w:ascii="Arial" w:hAnsi="Arial" w:cs="Arial"/>
            <w:noProof/>
            <w:webHidden/>
          </w:rPr>
          <w:fldChar w:fldCharType="end"/>
        </w:r>
      </w:hyperlink>
    </w:p>
    <w:p w14:paraId="50BF3A16" w14:textId="6F58F91B"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8" w:history="1">
        <w:r w:rsidR="002D58BC" w:rsidRPr="00052DD5">
          <w:rPr>
            <w:rStyle w:val="Hyperlink"/>
            <w:rFonts w:ascii="Arial" w:hAnsi="Arial" w:cs="Arial"/>
            <w:noProof/>
          </w:rPr>
          <w:t>Figure 15- Final Fill Pattern (0.32s)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_Toc231895848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26</w:t>
        </w:r>
        <w:r w:rsidR="002D58BC" w:rsidRPr="00052DD5">
          <w:rPr>
            <w:rFonts w:ascii="Arial" w:hAnsi="Arial" w:cs="Arial"/>
            <w:noProof/>
            <w:webHidden/>
          </w:rPr>
          <w:fldChar w:fldCharType="end"/>
        </w:r>
      </w:hyperlink>
    </w:p>
    <w:p w14:paraId="53245102" w14:textId="455A792D"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49" w:history="1">
        <w:r w:rsidR="002D58BC" w:rsidRPr="00052DD5">
          <w:rPr>
            <w:rStyle w:val="Hyperlink"/>
            <w:rFonts w:ascii="Arial" w:hAnsi="Arial" w:cs="Arial"/>
            <w:noProof/>
          </w:rPr>
          <w:t>Figure 16- Fill Confidence Analysis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_Toc231895849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27</w:t>
        </w:r>
        <w:r w:rsidR="002D58BC" w:rsidRPr="00052DD5">
          <w:rPr>
            <w:rFonts w:ascii="Arial" w:hAnsi="Arial" w:cs="Arial"/>
            <w:noProof/>
            <w:webHidden/>
          </w:rPr>
          <w:fldChar w:fldCharType="end"/>
        </w:r>
      </w:hyperlink>
    </w:p>
    <w:p w14:paraId="33448C99" w14:textId="75855C45"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50" w:history="1">
        <w:r w:rsidR="002D58BC" w:rsidRPr="00052DD5">
          <w:rPr>
            <w:rStyle w:val="Hyperlink"/>
            <w:rFonts w:ascii="Arial" w:hAnsi="Arial" w:cs="Arial"/>
            <w:noProof/>
          </w:rPr>
          <w:t>Figure 17- Visual Defects showing predicted Sink Marks and Weld Lines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_Toc231895850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28</w:t>
        </w:r>
        <w:r w:rsidR="002D58BC" w:rsidRPr="00052DD5">
          <w:rPr>
            <w:rFonts w:ascii="Arial" w:hAnsi="Arial" w:cs="Arial"/>
            <w:noProof/>
            <w:webHidden/>
          </w:rPr>
          <w:fldChar w:fldCharType="end"/>
        </w:r>
      </w:hyperlink>
    </w:p>
    <w:p w14:paraId="67D29F5F" w14:textId="2DC79954"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51" w:history="1">
        <w:r w:rsidR="002D58BC" w:rsidRPr="00052DD5">
          <w:rPr>
            <w:rStyle w:val="Hyperlink"/>
            <w:rFonts w:ascii="Arial" w:hAnsi="Arial" w:cs="Arial"/>
            <w:noProof/>
          </w:rPr>
          <w:t>Figure 18- Warpage Analysis showing predicted Component Deflection.</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_Toc231895851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28</w:t>
        </w:r>
        <w:r w:rsidR="002D58BC" w:rsidRPr="00052DD5">
          <w:rPr>
            <w:rFonts w:ascii="Arial" w:hAnsi="Arial" w:cs="Arial"/>
            <w:noProof/>
            <w:webHidden/>
          </w:rPr>
          <w:fldChar w:fldCharType="end"/>
        </w:r>
      </w:hyperlink>
    </w:p>
    <w:p w14:paraId="1638FEE5" w14:textId="49B9E00A" w:rsidR="002D58BC" w:rsidRPr="00052DD5" w:rsidRDefault="0000000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31895852" w:history="1">
        <w:r w:rsidR="002D58BC" w:rsidRPr="00052DD5">
          <w:rPr>
            <w:rStyle w:val="Hyperlink"/>
            <w:rFonts w:ascii="Arial" w:hAnsi="Arial" w:cs="Arial"/>
            <w:noProof/>
          </w:rPr>
          <w:t>Figure 19-Cost analysis assumptions</w:t>
        </w:r>
        <w:r w:rsidR="002D58BC" w:rsidRPr="00052DD5">
          <w:rPr>
            <w:rFonts w:ascii="Arial" w:hAnsi="Arial" w:cs="Arial"/>
            <w:noProof/>
            <w:webHidden/>
          </w:rPr>
          <w:tab/>
        </w:r>
        <w:r w:rsidR="002D58BC" w:rsidRPr="00052DD5">
          <w:rPr>
            <w:rFonts w:ascii="Arial" w:hAnsi="Arial" w:cs="Arial"/>
            <w:noProof/>
            <w:webHidden/>
          </w:rPr>
          <w:fldChar w:fldCharType="begin"/>
        </w:r>
        <w:r w:rsidR="002D58BC" w:rsidRPr="00052DD5">
          <w:rPr>
            <w:rFonts w:ascii="Arial" w:hAnsi="Arial" w:cs="Arial"/>
            <w:noProof/>
            <w:webHidden/>
          </w:rPr>
          <w:instrText xml:space="preserve"> PAGEREF _Toc231895852 \h </w:instrText>
        </w:r>
        <w:r w:rsidR="002D58BC" w:rsidRPr="00052DD5">
          <w:rPr>
            <w:rFonts w:ascii="Arial" w:hAnsi="Arial" w:cs="Arial"/>
            <w:noProof/>
            <w:webHidden/>
          </w:rPr>
        </w:r>
        <w:r w:rsidR="002D58BC" w:rsidRPr="00052DD5">
          <w:rPr>
            <w:rFonts w:ascii="Arial" w:hAnsi="Arial" w:cs="Arial"/>
            <w:noProof/>
            <w:webHidden/>
          </w:rPr>
          <w:fldChar w:fldCharType="separate"/>
        </w:r>
        <w:r w:rsidR="002D58BC" w:rsidRPr="00052DD5">
          <w:rPr>
            <w:rFonts w:ascii="Arial" w:hAnsi="Arial" w:cs="Arial"/>
            <w:noProof/>
            <w:webHidden/>
          </w:rPr>
          <w:t>29</w:t>
        </w:r>
        <w:r w:rsidR="002D58BC" w:rsidRPr="00052DD5">
          <w:rPr>
            <w:rFonts w:ascii="Arial" w:hAnsi="Arial" w:cs="Arial"/>
            <w:noProof/>
            <w:webHidden/>
          </w:rPr>
          <w:fldChar w:fldCharType="end"/>
        </w:r>
      </w:hyperlink>
    </w:p>
    <w:p w14:paraId="4F9A68C9" w14:textId="23974294" w:rsidR="00DE2DFB" w:rsidRDefault="002D58BC" w:rsidP="00EF3F42">
      <w:pPr>
        <w:spacing w:line="360" w:lineRule="auto"/>
        <w:rPr>
          <w:rFonts w:ascii="Arial" w:hAnsi="Arial" w:cs="Arial"/>
        </w:rPr>
      </w:pPr>
      <w:r>
        <w:rPr>
          <w:rFonts w:ascii="Arial" w:hAnsi="Arial" w:cs="Arial"/>
        </w:rPr>
        <w:fldChar w:fldCharType="end"/>
      </w:r>
    </w:p>
    <w:p w14:paraId="7443EB12" w14:textId="77777777" w:rsidR="00DE2DFB" w:rsidRDefault="00DE2DFB" w:rsidP="00EF3F42">
      <w:pPr>
        <w:spacing w:line="360" w:lineRule="auto"/>
        <w:rPr>
          <w:rFonts w:ascii="Arial" w:hAnsi="Arial" w:cs="Arial"/>
        </w:rPr>
      </w:pPr>
    </w:p>
    <w:p w14:paraId="050A8F92" w14:textId="77777777" w:rsidR="00DE2DFB" w:rsidRDefault="00DE2DFB" w:rsidP="00EF3F42">
      <w:pPr>
        <w:spacing w:line="360" w:lineRule="auto"/>
        <w:rPr>
          <w:rFonts w:ascii="Arial" w:hAnsi="Arial" w:cs="Arial"/>
        </w:rPr>
      </w:pPr>
    </w:p>
    <w:p w14:paraId="0A29A8C4" w14:textId="77777777" w:rsidR="00DE2DFB" w:rsidRDefault="00DE2DFB" w:rsidP="00EF3F42">
      <w:pPr>
        <w:spacing w:line="360" w:lineRule="auto"/>
        <w:rPr>
          <w:rFonts w:ascii="Arial" w:hAnsi="Arial" w:cs="Arial"/>
        </w:rPr>
      </w:pPr>
    </w:p>
    <w:p w14:paraId="4E4B0631" w14:textId="77777777" w:rsidR="00DE2DFB" w:rsidRDefault="00DE2DFB" w:rsidP="00EF3F42">
      <w:pPr>
        <w:spacing w:line="360" w:lineRule="auto"/>
        <w:rPr>
          <w:rFonts w:ascii="Arial" w:hAnsi="Arial" w:cs="Arial"/>
        </w:rPr>
      </w:pPr>
    </w:p>
    <w:p w14:paraId="46D1EB5B" w14:textId="77777777" w:rsidR="00DE2DFB" w:rsidRDefault="00DE2DFB" w:rsidP="00EF3F42">
      <w:pPr>
        <w:spacing w:line="360" w:lineRule="auto"/>
        <w:rPr>
          <w:rFonts w:ascii="Arial" w:hAnsi="Arial" w:cs="Arial"/>
        </w:rPr>
      </w:pPr>
    </w:p>
    <w:p w14:paraId="4A08B4F0" w14:textId="77777777" w:rsidR="00DE2DFB" w:rsidRDefault="00DE2DFB" w:rsidP="00EF3F42">
      <w:pPr>
        <w:spacing w:line="360" w:lineRule="auto"/>
        <w:rPr>
          <w:rFonts w:ascii="Arial" w:hAnsi="Arial" w:cs="Arial"/>
        </w:rPr>
      </w:pPr>
    </w:p>
    <w:p w14:paraId="1397AA15" w14:textId="77777777" w:rsidR="00DE2DFB" w:rsidRDefault="00DE2DFB" w:rsidP="00EF3F42">
      <w:pPr>
        <w:spacing w:line="360" w:lineRule="auto"/>
        <w:rPr>
          <w:rFonts w:ascii="Arial" w:hAnsi="Arial" w:cs="Arial"/>
        </w:rPr>
      </w:pPr>
    </w:p>
    <w:p w14:paraId="7AB06BB4" w14:textId="77777777" w:rsidR="00DE2DFB" w:rsidRDefault="00DE2DFB" w:rsidP="00EF3F42">
      <w:pPr>
        <w:spacing w:line="360" w:lineRule="auto"/>
        <w:rPr>
          <w:rFonts w:ascii="Arial" w:hAnsi="Arial" w:cs="Arial"/>
        </w:rPr>
      </w:pPr>
    </w:p>
    <w:p w14:paraId="4C5C3C6B" w14:textId="77777777" w:rsidR="00DE2DFB" w:rsidRDefault="00DE2DFB" w:rsidP="00EF3F42">
      <w:pPr>
        <w:spacing w:line="360" w:lineRule="auto"/>
        <w:rPr>
          <w:rFonts w:ascii="Arial" w:hAnsi="Arial" w:cs="Arial"/>
        </w:rPr>
      </w:pPr>
    </w:p>
    <w:p w14:paraId="106D5C55" w14:textId="77777777" w:rsidR="00DE2DFB" w:rsidRDefault="00DE2DFB" w:rsidP="00EF3F42">
      <w:pPr>
        <w:spacing w:line="360" w:lineRule="auto"/>
        <w:rPr>
          <w:rFonts w:ascii="Arial" w:hAnsi="Arial" w:cs="Arial"/>
        </w:rPr>
      </w:pPr>
    </w:p>
    <w:p w14:paraId="038D2088" w14:textId="77777777" w:rsidR="00DE2DFB" w:rsidRDefault="00DE2DFB" w:rsidP="00EF3F42">
      <w:pPr>
        <w:spacing w:line="360" w:lineRule="auto"/>
        <w:rPr>
          <w:rFonts w:ascii="Arial" w:hAnsi="Arial" w:cs="Arial"/>
        </w:rPr>
      </w:pPr>
    </w:p>
    <w:p w14:paraId="3AFAA3DE" w14:textId="77777777" w:rsidR="00DE2DFB" w:rsidRDefault="00DE2DFB" w:rsidP="00EF3F42">
      <w:pPr>
        <w:spacing w:line="360" w:lineRule="auto"/>
        <w:rPr>
          <w:rFonts w:ascii="Arial" w:hAnsi="Arial" w:cs="Arial"/>
        </w:rPr>
      </w:pPr>
    </w:p>
    <w:p w14:paraId="482ADCF4" w14:textId="77777777" w:rsidR="00DE2DFB" w:rsidRDefault="00DE2DFB" w:rsidP="00EF3F42">
      <w:pPr>
        <w:spacing w:line="360" w:lineRule="auto"/>
        <w:rPr>
          <w:rFonts w:ascii="Arial" w:hAnsi="Arial" w:cs="Arial"/>
        </w:rPr>
      </w:pPr>
    </w:p>
    <w:p w14:paraId="4C5F2BB7" w14:textId="77777777" w:rsidR="00DE2DFB" w:rsidRPr="00BD434A" w:rsidRDefault="00DE2DFB" w:rsidP="00EF3F42">
      <w:pPr>
        <w:spacing w:line="360" w:lineRule="auto"/>
        <w:rPr>
          <w:rFonts w:ascii="Arial" w:hAnsi="Arial" w:cs="Arial"/>
        </w:rPr>
      </w:pPr>
    </w:p>
    <w:p w14:paraId="6D583FAE" w14:textId="77777777" w:rsidR="00F92D02" w:rsidRPr="00BD434A" w:rsidRDefault="00F92D02" w:rsidP="00EF3F42">
      <w:pPr>
        <w:spacing w:line="360" w:lineRule="auto"/>
        <w:rPr>
          <w:rFonts w:ascii="Arial" w:hAnsi="Arial" w:cs="Arial"/>
        </w:rPr>
      </w:pPr>
    </w:p>
    <w:p w14:paraId="46DEB2FA" w14:textId="19B42797" w:rsidR="00F92D02" w:rsidRPr="00BD434A" w:rsidRDefault="00F92D02" w:rsidP="00F92D02">
      <w:pPr>
        <w:pStyle w:val="Heading1"/>
        <w:numPr>
          <w:ilvl w:val="0"/>
          <w:numId w:val="21"/>
        </w:numPr>
        <w:rPr>
          <w:rFonts w:ascii="Arial" w:hAnsi="Arial" w:cs="Arial"/>
        </w:rPr>
      </w:pPr>
      <w:bookmarkStart w:id="1" w:name="_Toc232277607"/>
      <w:r w:rsidRPr="00BD434A">
        <w:rPr>
          <w:rFonts w:ascii="Arial" w:hAnsi="Arial" w:cs="Arial"/>
        </w:rPr>
        <w:lastRenderedPageBreak/>
        <w:t>Introduction</w:t>
      </w:r>
      <w:bookmarkEnd w:id="1"/>
      <w:r w:rsidRPr="00BD434A">
        <w:rPr>
          <w:rFonts w:ascii="Arial" w:hAnsi="Arial" w:cs="Arial"/>
        </w:rPr>
        <w:t xml:space="preserve"> </w:t>
      </w:r>
    </w:p>
    <w:p w14:paraId="472CFC66" w14:textId="77777777" w:rsidR="00F92D02" w:rsidRPr="00BD434A" w:rsidRDefault="00F92D02" w:rsidP="00F92D02">
      <w:pPr>
        <w:rPr>
          <w:rFonts w:ascii="Arial" w:hAnsi="Arial" w:cs="Arial"/>
          <w:sz w:val="28"/>
          <w:szCs w:val="28"/>
        </w:rPr>
      </w:pPr>
    </w:p>
    <w:p w14:paraId="4025CE11" w14:textId="0E163E31" w:rsidR="00F92D02" w:rsidRPr="00BD434A" w:rsidRDefault="00F92D02" w:rsidP="00F92D02">
      <w:pPr>
        <w:pStyle w:val="Heading2"/>
        <w:numPr>
          <w:ilvl w:val="1"/>
          <w:numId w:val="21"/>
        </w:numPr>
        <w:rPr>
          <w:rFonts w:ascii="Arial" w:hAnsi="Arial" w:cs="Arial"/>
          <w:sz w:val="28"/>
          <w:szCs w:val="28"/>
        </w:rPr>
      </w:pPr>
      <w:bookmarkStart w:id="2" w:name="_Toc232277608"/>
      <w:r w:rsidRPr="00BD434A">
        <w:rPr>
          <w:rFonts w:ascii="Arial" w:hAnsi="Arial" w:cs="Arial"/>
          <w:sz w:val="28"/>
          <w:szCs w:val="28"/>
        </w:rPr>
        <w:t>Purpose of the Report</w:t>
      </w:r>
      <w:bookmarkEnd w:id="2"/>
    </w:p>
    <w:p w14:paraId="7BAF45D0" w14:textId="77777777" w:rsidR="00F92D02" w:rsidRPr="00BD434A" w:rsidRDefault="00F92D02" w:rsidP="00F92D02">
      <w:pPr>
        <w:pStyle w:val="ListParagraph"/>
        <w:ind w:left="750"/>
        <w:rPr>
          <w:rFonts w:ascii="Arial" w:hAnsi="Arial" w:cs="Arial"/>
        </w:rPr>
      </w:pPr>
    </w:p>
    <w:p w14:paraId="64D193BB" w14:textId="505B16BE" w:rsidR="00F92D02" w:rsidRPr="00BD434A" w:rsidRDefault="0029059E" w:rsidP="00B76208">
      <w:pPr>
        <w:pStyle w:val="ListParagraph"/>
        <w:spacing w:line="360" w:lineRule="auto"/>
        <w:ind w:left="360"/>
        <w:rPr>
          <w:rFonts w:ascii="Arial" w:hAnsi="Arial" w:cs="Arial"/>
          <w:sz w:val="24"/>
          <w:szCs w:val="24"/>
        </w:rPr>
      </w:pPr>
      <w:r w:rsidRPr="00BD434A">
        <w:rPr>
          <w:rFonts w:ascii="Arial" w:hAnsi="Arial" w:cs="Arial"/>
          <w:sz w:val="24"/>
          <w:szCs w:val="24"/>
        </w:rPr>
        <w:t xml:space="preserve">The Goal of this report is to develop and assess a mobile phone case along with the injection mould needed to produce it in high volumes. The design is intended to satisfy key industry expectations such as ease of manufacturing, cost effectiveness, durability and environmental considerations. Throughout the project, principles of Design for Manufacture (DFM) and Design for Assembly (DFA) are applied to improve both the product and the efficiency of its production process. </w:t>
      </w:r>
    </w:p>
    <w:p w14:paraId="5DBA3A92" w14:textId="77777777" w:rsidR="0029059E" w:rsidRPr="00BD434A" w:rsidRDefault="0029059E" w:rsidP="00F92D02">
      <w:pPr>
        <w:pStyle w:val="ListParagraph"/>
        <w:ind w:left="750"/>
        <w:rPr>
          <w:rFonts w:ascii="Arial" w:hAnsi="Arial" w:cs="Arial"/>
        </w:rPr>
      </w:pPr>
    </w:p>
    <w:p w14:paraId="7A23B1E1" w14:textId="2F39BCE4" w:rsidR="0029059E" w:rsidRPr="00BD434A" w:rsidRDefault="0029059E" w:rsidP="0029059E">
      <w:pPr>
        <w:pStyle w:val="Heading2"/>
        <w:numPr>
          <w:ilvl w:val="1"/>
          <w:numId w:val="21"/>
        </w:numPr>
        <w:rPr>
          <w:rFonts w:ascii="Arial" w:hAnsi="Arial" w:cs="Arial"/>
          <w:sz w:val="28"/>
          <w:szCs w:val="28"/>
        </w:rPr>
      </w:pPr>
      <w:bookmarkStart w:id="3" w:name="_Toc232277609"/>
      <w:r w:rsidRPr="00BD434A">
        <w:rPr>
          <w:rFonts w:ascii="Arial" w:hAnsi="Arial" w:cs="Arial"/>
          <w:sz w:val="28"/>
          <w:szCs w:val="28"/>
        </w:rPr>
        <w:t>Problem Definition</w:t>
      </w:r>
      <w:bookmarkEnd w:id="3"/>
      <w:r w:rsidRPr="00BD434A">
        <w:rPr>
          <w:rFonts w:ascii="Arial" w:hAnsi="Arial" w:cs="Arial"/>
          <w:sz w:val="28"/>
          <w:szCs w:val="28"/>
        </w:rPr>
        <w:t xml:space="preserve"> </w:t>
      </w:r>
    </w:p>
    <w:p w14:paraId="10F557E6" w14:textId="77777777" w:rsidR="0029059E" w:rsidRPr="00BD434A" w:rsidRDefault="0029059E" w:rsidP="0029059E">
      <w:pPr>
        <w:pStyle w:val="ListParagraph"/>
        <w:ind w:left="750"/>
        <w:rPr>
          <w:rFonts w:ascii="Arial" w:hAnsi="Arial" w:cs="Arial"/>
        </w:rPr>
      </w:pPr>
    </w:p>
    <w:p w14:paraId="22CA4077" w14:textId="580AE0EB" w:rsidR="0029059E" w:rsidRPr="00BD434A" w:rsidRDefault="0029059E" w:rsidP="00B76208">
      <w:pPr>
        <w:pStyle w:val="ListParagraph"/>
        <w:spacing w:line="360" w:lineRule="auto"/>
        <w:ind w:left="360"/>
        <w:rPr>
          <w:rFonts w:ascii="Arial" w:hAnsi="Arial" w:cs="Arial"/>
          <w:sz w:val="24"/>
          <w:szCs w:val="24"/>
        </w:rPr>
      </w:pPr>
      <w:r w:rsidRPr="00BD434A">
        <w:rPr>
          <w:rFonts w:ascii="Arial" w:hAnsi="Arial" w:cs="Arial"/>
          <w:sz w:val="24"/>
          <w:szCs w:val="24"/>
        </w:rPr>
        <w:t xml:space="preserve">As global demand for smartphones continues to grow, manufacturers need production methods which are both efficient and scalable to deliver high quality components at low costs. The mobile phone Case is a key part of the device, serving both </w:t>
      </w:r>
      <w:r w:rsidR="00CD08D8" w:rsidRPr="00BD434A">
        <w:rPr>
          <w:rFonts w:ascii="Arial" w:hAnsi="Arial" w:cs="Arial"/>
          <w:sz w:val="24"/>
          <w:szCs w:val="24"/>
        </w:rPr>
        <w:t>protective</w:t>
      </w:r>
      <w:r w:rsidRPr="00BD434A">
        <w:rPr>
          <w:rFonts w:ascii="Arial" w:hAnsi="Arial" w:cs="Arial"/>
          <w:sz w:val="24"/>
          <w:szCs w:val="24"/>
        </w:rPr>
        <w:t xml:space="preserve"> and aesthetic functions. It must be lightweight, durable and easy to apply to </w:t>
      </w:r>
      <w:r w:rsidR="00D52D1C" w:rsidRPr="00BD434A">
        <w:rPr>
          <w:rFonts w:ascii="Arial" w:hAnsi="Arial" w:cs="Arial"/>
          <w:sz w:val="24"/>
          <w:szCs w:val="24"/>
        </w:rPr>
        <w:t>your</w:t>
      </w:r>
      <w:r w:rsidRPr="00BD434A">
        <w:rPr>
          <w:rFonts w:ascii="Arial" w:hAnsi="Arial" w:cs="Arial"/>
          <w:sz w:val="24"/>
          <w:szCs w:val="24"/>
        </w:rPr>
        <w:t xml:space="preserve"> smartphone. Achieving this requires careful attention to detail during the design stage, particularly when it comes to material selection, preventing defects such as </w:t>
      </w:r>
      <w:r w:rsidR="00D52D1C" w:rsidRPr="00BD434A">
        <w:rPr>
          <w:rFonts w:ascii="Arial" w:hAnsi="Arial" w:cs="Arial"/>
          <w:sz w:val="24"/>
          <w:szCs w:val="24"/>
        </w:rPr>
        <w:t xml:space="preserve">warping, cracks or trapped air, and overall providing production efficiency. </w:t>
      </w:r>
    </w:p>
    <w:p w14:paraId="597EB4D1" w14:textId="7DF47590" w:rsidR="00D52D1C" w:rsidRPr="00BD434A" w:rsidRDefault="00D52D1C" w:rsidP="00B76208">
      <w:pPr>
        <w:pStyle w:val="ListParagraph"/>
        <w:spacing w:line="360" w:lineRule="auto"/>
        <w:ind w:left="360"/>
        <w:rPr>
          <w:rFonts w:ascii="Arial" w:hAnsi="Arial" w:cs="Arial"/>
          <w:sz w:val="24"/>
          <w:szCs w:val="24"/>
        </w:rPr>
      </w:pPr>
      <w:r w:rsidRPr="00BD434A">
        <w:rPr>
          <w:rFonts w:ascii="Arial" w:hAnsi="Arial" w:cs="Arial"/>
          <w:sz w:val="24"/>
          <w:szCs w:val="24"/>
        </w:rPr>
        <w:t xml:space="preserve">The project centres on designing a polymer based mobile phone case that is optimised for injection moulding, this will be developed to promote smooth material flow, minimise defects and shorten the manufacturing cycle. </w:t>
      </w:r>
    </w:p>
    <w:p w14:paraId="258821FA" w14:textId="0AA6286B" w:rsidR="00D52D1C" w:rsidRPr="00BD434A" w:rsidRDefault="00D52D1C" w:rsidP="0029059E">
      <w:pPr>
        <w:pStyle w:val="ListParagraph"/>
        <w:ind w:left="750"/>
        <w:rPr>
          <w:rFonts w:ascii="Arial" w:hAnsi="Arial" w:cs="Arial"/>
        </w:rPr>
      </w:pPr>
    </w:p>
    <w:p w14:paraId="160E776D" w14:textId="0FAF9D88" w:rsidR="00D52D1C" w:rsidRPr="00BD434A" w:rsidRDefault="00B76208" w:rsidP="00D52D1C">
      <w:pPr>
        <w:pStyle w:val="Heading2"/>
        <w:numPr>
          <w:ilvl w:val="1"/>
          <w:numId w:val="21"/>
        </w:numPr>
        <w:rPr>
          <w:rFonts w:ascii="Arial" w:hAnsi="Arial" w:cs="Arial"/>
          <w:sz w:val="28"/>
          <w:szCs w:val="28"/>
        </w:rPr>
      </w:pPr>
      <w:r>
        <w:rPr>
          <w:rFonts w:ascii="Arial" w:hAnsi="Arial" w:cs="Arial"/>
          <w:sz w:val="28"/>
          <w:szCs w:val="28"/>
        </w:rPr>
        <w:t xml:space="preserve"> </w:t>
      </w:r>
      <w:bookmarkStart w:id="4" w:name="_Toc232277610"/>
      <w:r w:rsidR="00D52D1C" w:rsidRPr="00BD434A">
        <w:rPr>
          <w:rFonts w:ascii="Arial" w:hAnsi="Arial" w:cs="Arial"/>
          <w:sz w:val="28"/>
          <w:szCs w:val="28"/>
        </w:rPr>
        <w:t>Scope of Study</w:t>
      </w:r>
      <w:bookmarkEnd w:id="4"/>
      <w:r w:rsidR="00D52D1C" w:rsidRPr="00BD434A">
        <w:rPr>
          <w:rFonts w:ascii="Arial" w:hAnsi="Arial" w:cs="Arial"/>
          <w:sz w:val="28"/>
          <w:szCs w:val="28"/>
        </w:rPr>
        <w:t xml:space="preserve"> </w:t>
      </w:r>
    </w:p>
    <w:p w14:paraId="19026E1C" w14:textId="77777777" w:rsidR="00E37400" w:rsidRPr="00BD434A" w:rsidRDefault="00E37400" w:rsidP="00E37400">
      <w:pPr>
        <w:rPr>
          <w:rFonts w:ascii="Arial" w:hAnsi="Arial" w:cs="Arial"/>
        </w:rPr>
      </w:pPr>
    </w:p>
    <w:p w14:paraId="117009C1" w14:textId="2E523353" w:rsidR="00D52D1C" w:rsidRPr="00BD434A" w:rsidRDefault="00D52D1C" w:rsidP="00B76208">
      <w:pPr>
        <w:pStyle w:val="ListParagraph"/>
        <w:spacing w:line="360" w:lineRule="auto"/>
        <w:ind w:left="360"/>
        <w:rPr>
          <w:rFonts w:ascii="Arial" w:hAnsi="Arial" w:cs="Arial"/>
          <w:sz w:val="24"/>
          <w:szCs w:val="24"/>
        </w:rPr>
      </w:pPr>
      <w:r w:rsidRPr="00BD434A">
        <w:rPr>
          <w:rFonts w:ascii="Arial" w:hAnsi="Arial" w:cs="Arial"/>
          <w:sz w:val="24"/>
          <w:szCs w:val="24"/>
        </w:rPr>
        <w:t>The scope of this report covers the creation of a 3D CAD model of the mobile phone case as well as the injection mould procedure, this will be developed using either SolidWorks or a similar CAD package. All designs choices will be guided by DFM or DFA principles to ensure the product is straightforward to manufacture and assemble.</w:t>
      </w:r>
    </w:p>
    <w:p w14:paraId="70D037BC" w14:textId="5C895B2C" w:rsidR="005D1A33" w:rsidRPr="00BD434A" w:rsidRDefault="00D52D1C" w:rsidP="00B76208">
      <w:pPr>
        <w:pStyle w:val="ListParagraph"/>
        <w:spacing w:line="360" w:lineRule="auto"/>
        <w:ind w:left="360"/>
        <w:rPr>
          <w:rFonts w:ascii="Arial" w:hAnsi="Arial" w:cs="Arial"/>
        </w:rPr>
      </w:pPr>
      <w:r w:rsidRPr="00BD434A">
        <w:rPr>
          <w:rFonts w:ascii="Arial" w:hAnsi="Arial" w:cs="Arial"/>
          <w:sz w:val="24"/>
          <w:szCs w:val="24"/>
        </w:rPr>
        <w:lastRenderedPageBreak/>
        <w:t xml:space="preserve">Analytical </w:t>
      </w:r>
      <w:r w:rsidR="00E37400" w:rsidRPr="00BD434A">
        <w:rPr>
          <w:rFonts w:ascii="Arial" w:hAnsi="Arial" w:cs="Arial"/>
          <w:sz w:val="24"/>
          <w:szCs w:val="24"/>
        </w:rPr>
        <w:t xml:space="preserve">tools such as Quality Function </w:t>
      </w:r>
      <w:r w:rsidR="009A298A" w:rsidRPr="00BD434A">
        <w:rPr>
          <w:rFonts w:ascii="Arial" w:hAnsi="Arial" w:cs="Arial"/>
          <w:sz w:val="24"/>
          <w:szCs w:val="24"/>
        </w:rPr>
        <w:t>Deployment</w:t>
      </w:r>
      <w:r w:rsidR="00E37400" w:rsidRPr="00BD434A">
        <w:rPr>
          <w:rFonts w:ascii="Arial" w:hAnsi="Arial" w:cs="Arial"/>
          <w:sz w:val="24"/>
          <w:szCs w:val="24"/>
        </w:rPr>
        <w:t xml:space="preserve"> (QFD) and Failure Mode and Effects Analysis (FMEA) will be used to convert customer needs into engineering specifications and to identify potential risks early in the design process. Simulation software such as SolidWorks plastics and Finite Element Analysis (FEA) will support the assessment of material flow, cooling performance and structural behaviours</w:t>
      </w:r>
      <w:r w:rsidR="00E37400" w:rsidRPr="00BD434A">
        <w:rPr>
          <w:rFonts w:ascii="Arial" w:hAnsi="Arial" w:cs="Arial"/>
        </w:rPr>
        <w:t xml:space="preserve">. </w:t>
      </w:r>
      <w:r w:rsidR="005D1A33" w:rsidRPr="00BD434A">
        <w:rPr>
          <w:rFonts w:ascii="Arial" w:hAnsi="Arial" w:cs="Arial"/>
        </w:rPr>
        <w:br w:type="page"/>
      </w:r>
    </w:p>
    <w:p w14:paraId="681B15DE" w14:textId="70F58699" w:rsidR="00F92D02" w:rsidRPr="00BD434A" w:rsidRDefault="00E37400" w:rsidP="00E37400">
      <w:pPr>
        <w:pStyle w:val="Heading1"/>
        <w:rPr>
          <w:rFonts w:ascii="Arial" w:hAnsi="Arial" w:cs="Arial"/>
        </w:rPr>
      </w:pPr>
      <w:bookmarkStart w:id="5" w:name="_Toc232277611"/>
      <w:r w:rsidRPr="00BD434A">
        <w:rPr>
          <w:rFonts w:ascii="Arial" w:hAnsi="Arial" w:cs="Arial"/>
        </w:rPr>
        <w:lastRenderedPageBreak/>
        <w:t>2.Literature Review</w:t>
      </w:r>
      <w:bookmarkEnd w:id="5"/>
    </w:p>
    <w:p w14:paraId="38515FD7" w14:textId="77777777" w:rsidR="00E37400" w:rsidRPr="00BD434A" w:rsidRDefault="00E37400" w:rsidP="00E37400">
      <w:pPr>
        <w:rPr>
          <w:rFonts w:ascii="Arial" w:hAnsi="Arial" w:cs="Arial"/>
        </w:rPr>
      </w:pPr>
    </w:p>
    <w:p w14:paraId="67B3544F" w14:textId="356EAA9E" w:rsidR="005D1A33" w:rsidRPr="00BD434A" w:rsidRDefault="00E37400" w:rsidP="00063FB0">
      <w:pPr>
        <w:pStyle w:val="Heading2"/>
        <w:rPr>
          <w:rFonts w:ascii="Arial" w:hAnsi="Arial" w:cs="Arial"/>
        </w:rPr>
      </w:pPr>
      <w:bookmarkStart w:id="6" w:name="_Toc232277612"/>
      <w:r w:rsidRPr="00BD434A">
        <w:rPr>
          <w:rFonts w:ascii="Arial" w:hAnsi="Arial" w:cs="Arial"/>
          <w:sz w:val="28"/>
          <w:szCs w:val="28"/>
        </w:rPr>
        <w:t>2.1 Design for Manufacture (DFM)</w:t>
      </w:r>
      <w:bookmarkEnd w:id="6"/>
      <w:r w:rsidRPr="00BD434A">
        <w:rPr>
          <w:rFonts w:ascii="Arial" w:hAnsi="Arial" w:cs="Arial"/>
          <w:sz w:val="28"/>
          <w:szCs w:val="28"/>
        </w:rPr>
        <w:t xml:space="preserve"> </w:t>
      </w:r>
    </w:p>
    <w:p w14:paraId="7F3473C4" w14:textId="4BA91E63" w:rsidR="00E37400" w:rsidRPr="00BD434A" w:rsidRDefault="00E37400" w:rsidP="00B76208">
      <w:pPr>
        <w:spacing w:line="360" w:lineRule="auto"/>
        <w:rPr>
          <w:rFonts w:ascii="Arial" w:hAnsi="Arial" w:cs="Arial"/>
          <w:sz w:val="24"/>
          <w:szCs w:val="24"/>
        </w:rPr>
      </w:pPr>
      <w:r w:rsidRPr="00BD434A">
        <w:rPr>
          <w:rFonts w:ascii="Arial" w:hAnsi="Arial" w:cs="Arial"/>
          <w:sz w:val="24"/>
          <w:szCs w:val="24"/>
        </w:rPr>
        <w:t>Design for Manufacture (DFM) is a structured methodology aimed at optimising product design to make manufacturing processes simpler, more efficient and more cost-effective.</w:t>
      </w:r>
      <w:r w:rsidR="007659B5">
        <w:rPr>
          <w:rFonts w:ascii="Arial" w:hAnsi="Arial" w:cs="Arial"/>
          <w:sz w:val="24"/>
          <w:szCs w:val="24"/>
        </w:rPr>
        <w:t xml:space="preserve"> According to Boothroyd, Dewhurst and Knight (2011), applying DFM principles in the early stages of product development can significantly reduce manufacturing cost and improve production efficiency.</w:t>
      </w:r>
      <w:r w:rsidRPr="00BD434A">
        <w:rPr>
          <w:rFonts w:ascii="Arial" w:hAnsi="Arial" w:cs="Arial"/>
          <w:sz w:val="24"/>
          <w:szCs w:val="24"/>
        </w:rPr>
        <w:t xml:space="preserve"> </w:t>
      </w:r>
      <w:r w:rsidR="00F82298" w:rsidRPr="00BD434A">
        <w:rPr>
          <w:rFonts w:ascii="Arial" w:hAnsi="Arial" w:cs="Arial"/>
          <w:sz w:val="24"/>
          <w:szCs w:val="24"/>
        </w:rPr>
        <w:t>In the context of injection-moulded products, DFM plays a crucial role in ensuring that parts can be produced consistently at high volumes with minimal defects. One of the most fundamental DFM guidelines for injection moulding is maintaining uniform wall thickness.</w:t>
      </w:r>
      <w:r w:rsidR="00063FB0">
        <w:rPr>
          <w:rFonts w:ascii="Arial" w:hAnsi="Arial" w:cs="Arial"/>
          <w:sz w:val="24"/>
          <w:szCs w:val="24"/>
        </w:rPr>
        <w:t xml:space="preserve"> </w:t>
      </w:r>
      <w:proofErr w:type="spellStart"/>
      <w:r w:rsidR="00063FB0">
        <w:rPr>
          <w:rFonts w:ascii="Arial" w:hAnsi="Arial" w:cs="Arial"/>
          <w:sz w:val="24"/>
          <w:szCs w:val="24"/>
        </w:rPr>
        <w:t>Rosato</w:t>
      </w:r>
      <w:proofErr w:type="spellEnd"/>
      <w:r w:rsidR="00063FB0">
        <w:rPr>
          <w:rFonts w:ascii="Arial" w:hAnsi="Arial" w:cs="Arial"/>
          <w:sz w:val="24"/>
          <w:szCs w:val="24"/>
        </w:rPr>
        <w:t xml:space="preserve"> and </w:t>
      </w:r>
      <w:proofErr w:type="spellStart"/>
      <w:r w:rsidR="00063FB0">
        <w:rPr>
          <w:rFonts w:ascii="Arial" w:hAnsi="Arial" w:cs="Arial"/>
          <w:sz w:val="24"/>
          <w:szCs w:val="24"/>
        </w:rPr>
        <w:t>Rosato</w:t>
      </w:r>
      <w:proofErr w:type="spellEnd"/>
      <w:r w:rsidR="00063FB0">
        <w:rPr>
          <w:rFonts w:ascii="Arial" w:hAnsi="Arial" w:cs="Arial"/>
          <w:sz w:val="24"/>
          <w:szCs w:val="24"/>
        </w:rPr>
        <w:t xml:space="preserve"> (2012) state that consistent wall thickness promotes uniform cooling and reduces the likelihood of defects such as sink marks, warpage and residual stresses.</w:t>
      </w:r>
      <w:r w:rsidR="00F82298" w:rsidRPr="00BD434A">
        <w:rPr>
          <w:rFonts w:ascii="Arial" w:hAnsi="Arial" w:cs="Arial"/>
          <w:sz w:val="24"/>
          <w:szCs w:val="24"/>
        </w:rPr>
        <w:t xml:space="preserve"> Uneven thickness leads to differential cooling rates, which can cause internal stresses, warping, sink marks and dimensional instability. By keeping walls as consistent as possible, designers ensure predictable material flow and more uniform solidification, thereby improving part quality and reducing scrap rates. </w:t>
      </w:r>
    </w:p>
    <w:p w14:paraId="4ABD1336" w14:textId="1F22B510" w:rsidR="00F82298" w:rsidRPr="00BD434A" w:rsidRDefault="00F82298" w:rsidP="00B76208">
      <w:pPr>
        <w:spacing w:line="360" w:lineRule="auto"/>
        <w:rPr>
          <w:rFonts w:ascii="Arial" w:hAnsi="Arial" w:cs="Arial"/>
          <w:sz w:val="24"/>
          <w:szCs w:val="24"/>
        </w:rPr>
      </w:pPr>
      <w:r w:rsidRPr="00BD434A">
        <w:rPr>
          <w:rFonts w:ascii="Arial" w:hAnsi="Arial" w:cs="Arial"/>
          <w:sz w:val="24"/>
          <w:szCs w:val="24"/>
        </w:rPr>
        <w:t xml:space="preserve">Another key DFM principle involves incorporating draft angles, typically between 1 and 3 degrees typically this means the draft ensures that the part can be smoothly ejected from the mould without excessive force, reducing wear on both the mould surfaces and the ejector system. Without adequate draft parts can become stuck in the moulds resulting in scratches, deformation or cycle time delays, each of which has its direct cost implications. </w:t>
      </w:r>
    </w:p>
    <w:p w14:paraId="4CF1C9E1" w14:textId="77777777" w:rsidR="00030B15" w:rsidRPr="00BD434A" w:rsidRDefault="00F82298" w:rsidP="00B76208">
      <w:pPr>
        <w:spacing w:line="360" w:lineRule="auto"/>
        <w:rPr>
          <w:rFonts w:ascii="Arial" w:hAnsi="Arial" w:cs="Arial"/>
          <w:sz w:val="24"/>
          <w:szCs w:val="24"/>
        </w:rPr>
      </w:pPr>
      <w:r w:rsidRPr="00BD434A">
        <w:rPr>
          <w:rFonts w:ascii="Arial" w:hAnsi="Arial" w:cs="Arial"/>
          <w:sz w:val="24"/>
          <w:szCs w:val="24"/>
        </w:rPr>
        <w:t xml:space="preserve">Designers are encouraged to also avoid sharp internal corners, which act as a stress concentrators and can impede the polymer flow. Instead, fillets are used to promote smoother flow paths and reduce the likelihood of defects. When additional strength is needed, ribs are preferred </w:t>
      </w:r>
      <w:r w:rsidR="00030B15" w:rsidRPr="00BD434A">
        <w:rPr>
          <w:rFonts w:ascii="Arial" w:hAnsi="Arial" w:cs="Arial"/>
          <w:sz w:val="24"/>
          <w:szCs w:val="24"/>
        </w:rPr>
        <w:t>over extra wall thickness because they provide reinforcement while minimising material usage and cooling time. This supports both cost efficiency and environmental consideration by reducing polymer consumption.</w:t>
      </w:r>
    </w:p>
    <w:p w14:paraId="497D128B" w14:textId="1A98CD29" w:rsidR="005D1A33" w:rsidRDefault="00030B15" w:rsidP="00B76208">
      <w:pPr>
        <w:spacing w:line="360" w:lineRule="auto"/>
        <w:rPr>
          <w:rFonts w:ascii="Arial" w:hAnsi="Arial" w:cs="Arial"/>
          <w:sz w:val="24"/>
          <w:szCs w:val="24"/>
        </w:rPr>
      </w:pPr>
      <w:r w:rsidRPr="00BD434A">
        <w:rPr>
          <w:rFonts w:ascii="Arial" w:hAnsi="Arial" w:cs="Arial"/>
          <w:sz w:val="24"/>
          <w:szCs w:val="24"/>
        </w:rPr>
        <w:t>Integrating DFM early in the design stage helps prevent costly redesigns, tooling adjustments and production inefficiencies. For high-volume products such as mobile phone cases, applying DFM from the outset is essential for achieving repeatability, low cycle times and long-term manufacturing reliability.</w:t>
      </w:r>
    </w:p>
    <w:p w14:paraId="04AE6232" w14:textId="77777777" w:rsidR="00B76208" w:rsidRPr="00BD434A" w:rsidRDefault="00B76208" w:rsidP="00B76208">
      <w:pPr>
        <w:spacing w:line="360" w:lineRule="auto"/>
        <w:rPr>
          <w:rFonts w:ascii="Arial" w:hAnsi="Arial" w:cs="Arial"/>
        </w:rPr>
      </w:pPr>
    </w:p>
    <w:p w14:paraId="374683E6" w14:textId="71944650" w:rsidR="00030B15" w:rsidRPr="00BD434A" w:rsidRDefault="00030B15" w:rsidP="00063FB0">
      <w:pPr>
        <w:pStyle w:val="Heading2"/>
        <w:rPr>
          <w:rFonts w:ascii="Arial" w:hAnsi="Arial" w:cs="Arial"/>
        </w:rPr>
      </w:pPr>
      <w:bookmarkStart w:id="7" w:name="_Toc232277613"/>
      <w:r w:rsidRPr="00BD434A">
        <w:rPr>
          <w:rFonts w:ascii="Arial" w:hAnsi="Arial" w:cs="Arial"/>
          <w:sz w:val="28"/>
          <w:szCs w:val="28"/>
        </w:rPr>
        <w:t>2.2 Design for Assembly</w:t>
      </w:r>
      <w:bookmarkEnd w:id="7"/>
    </w:p>
    <w:p w14:paraId="39358243" w14:textId="772B6E4F" w:rsidR="00F82298" w:rsidRPr="00BD434A" w:rsidRDefault="00030B15" w:rsidP="00B76208">
      <w:pPr>
        <w:spacing w:line="360" w:lineRule="auto"/>
        <w:rPr>
          <w:rFonts w:ascii="Arial" w:hAnsi="Arial" w:cs="Arial"/>
          <w:sz w:val="24"/>
          <w:szCs w:val="24"/>
        </w:rPr>
      </w:pPr>
      <w:r w:rsidRPr="00BD434A">
        <w:rPr>
          <w:rFonts w:ascii="Arial" w:hAnsi="Arial" w:cs="Arial"/>
          <w:sz w:val="24"/>
          <w:szCs w:val="24"/>
        </w:rPr>
        <w:t>Design for Assembly (DFA) focuses on simplifying and streamlining the assembly process to reduce labour time, cost, and the number of components</w:t>
      </w:r>
      <w:r w:rsidR="00063FB0">
        <w:rPr>
          <w:rFonts w:ascii="Arial" w:hAnsi="Arial" w:cs="Arial"/>
          <w:sz w:val="24"/>
          <w:szCs w:val="24"/>
        </w:rPr>
        <w:t xml:space="preserve"> required</w:t>
      </w:r>
      <w:r w:rsidRPr="00BD434A">
        <w:rPr>
          <w:rFonts w:ascii="Arial" w:hAnsi="Arial" w:cs="Arial"/>
          <w:sz w:val="24"/>
          <w:szCs w:val="24"/>
        </w:rPr>
        <w:t>.</w:t>
      </w:r>
      <w:r w:rsidR="00063FB0">
        <w:rPr>
          <w:rFonts w:ascii="Arial" w:hAnsi="Arial" w:cs="Arial"/>
          <w:sz w:val="24"/>
          <w:szCs w:val="24"/>
        </w:rPr>
        <w:t xml:space="preserve"> Boothroyd, Dewhurst and Knight (2011)</w:t>
      </w:r>
      <w:r w:rsidR="00F40ADC">
        <w:rPr>
          <w:rFonts w:ascii="Arial" w:hAnsi="Arial" w:cs="Arial"/>
          <w:sz w:val="24"/>
          <w:szCs w:val="24"/>
        </w:rPr>
        <w:t xml:space="preserve"> argue that reducing part count is one of the most effective ways to improving assembly efficiency and product reliability. </w:t>
      </w:r>
      <w:r w:rsidRPr="00BD434A">
        <w:rPr>
          <w:rFonts w:ascii="Arial" w:hAnsi="Arial" w:cs="Arial"/>
          <w:sz w:val="24"/>
          <w:szCs w:val="24"/>
        </w:rPr>
        <w:t xml:space="preserve">In industries where the assembly speed is critical, such as smartphone productions, DFA principles are particularly valuable. A central aspect of DFA is reducing the part count, as every additional component increases handling time and, inventory costs and the likelihood of assemble errors. </w:t>
      </w:r>
    </w:p>
    <w:p w14:paraId="665FA362" w14:textId="19A13296" w:rsidR="00030B15" w:rsidRPr="00BD434A" w:rsidRDefault="00030B15" w:rsidP="00B76208">
      <w:pPr>
        <w:spacing w:line="360" w:lineRule="auto"/>
        <w:rPr>
          <w:rFonts w:ascii="Arial" w:hAnsi="Arial" w:cs="Arial"/>
          <w:sz w:val="24"/>
          <w:szCs w:val="24"/>
        </w:rPr>
      </w:pPr>
      <w:r w:rsidRPr="00BD434A">
        <w:rPr>
          <w:rFonts w:ascii="Arial" w:hAnsi="Arial" w:cs="Arial"/>
          <w:sz w:val="24"/>
          <w:szCs w:val="24"/>
        </w:rPr>
        <w:t>For Mobile P</w:t>
      </w:r>
      <w:r w:rsidR="00CD4071" w:rsidRPr="00BD434A">
        <w:rPr>
          <w:rFonts w:ascii="Arial" w:hAnsi="Arial" w:cs="Arial"/>
          <w:sz w:val="24"/>
          <w:szCs w:val="24"/>
        </w:rPr>
        <w:t>h</w:t>
      </w:r>
      <w:r w:rsidRPr="00BD434A">
        <w:rPr>
          <w:rFonts w:ascii="Arial" w:hAnsi="Arial" w:cs="Arial"/>
          <w:sz w:val="24"/>
          <w:szCs w:val="24"/>
        </w:rPr>
        <w:t>one cases, DFA often favours snap-</w:t>
      </w:r>
      <w:r w:rsidR="00CD4071" w:rsidRPr="00BD434A">
        <w:rPr>
          <w:rFonts w:ascii="Arial" w:hAnsi="Arial" w:cs="Arial"/>
          <w:sz w:val="24"/>
          <w:szCs w:val="24"/>
        </w:rPr>
        <w:t xml:space="preserve">fit </w:t>
      </w:r>
      <w:r w:rsidRPr="00BD434A">
        <w:rPr>
          <w:rFonts w:ascii="Arial" w:hAnsi="Arial" w:cs="Arial"/>
          <w:sz w:val="24"/>
          <w:szCs w:val="24"/>
        </w:rPr>
        <w:t xml:space="preserve">joint </w:t>
      </w:r>
      <w:r w:rsidR="00CD4071" w:rsidRPr="00BD434A">
        <w:rPr>
          <w:rFonts w:ascii="Arial" w:hAnsi="Arial" w:cs="Arial"/>
          <w:sz w:val="24"/>
          <w:szCs w:val="24"/>
        </w:rPr>
        <w:t>over conventional fasteners like screws or adhesives</w:t>
      </w:r>
      <w:r w:rsidR="00F40ADC">
        <w:rPr>
          <w:rFonts w:ascii="Arial" w:hAnsi="Arial" w:cs="Arial"/>
          <w:sz w:val="24"/>
          <w:szCs w:val="24"/>
        </w:rPr>
        <w:t xml:space="preserve"> because they reduce assembly time and eliminate the need for additional hardware (</w:t>
      </w:r>
      <w:proofErr w:type="spellStart"/>
      <w:r w:rsidR="00F40ADC">
        <w:rPr>
          <w:rFonts w:ascii="Arial" w:hAnsi="Arial" w:cs="Arial"/>
          <w:sz w:val="24"/>
          <w:szCs w:val="24"/>
        </w:rPr>
        <w:t>Pahl</w:t>
      </w:r>
      <w:proofErr w:type="spellEnd"/>
      <w:r w:rsidR="00F40ADC">
        <w:rPr>
          <w:rFonts w:ascii="Arial" w:hAnsi="Arial" w:cs="Arial"/>
          <w:sz w:val="24"/>
          <w:szCs w:val="24"/>
        </w:rPr>
        <w:t xml:space="preserve"> G, 2013)</w:t>
      </w:r>
      <w:r w:rsidR="00CD4071" w:rsidRPr="00BD434A">
        <w:rPr>
          <w:rFonts w:ascii="Arial" w:hAnsi="Arial" w:cs="Arial"/>
          <w:sz w:val="24"/>
          <w:szCs w:val="24"/>
        </w:rPr>
        <w:t xml:space="preserve">. Snap-fits eliminate the need for extra components, enabling faster assembly without specialised tools. Their elasticity allows repeated engagement and disengagement, which is useful if need to remove for any reason. </w:t>
      </w:r>
    </w:p>
    <w:p w14:paraId="0C9E2D27" w14:textId="7FD9D0DE" w:rsidR="00CD4071" w:rsidRPr="00BD434A" w:rsidRDefault="00CD4071" w:rsidP="00B76208">
      <w:pPr>
        <w:spacing w:line="360" w:lineRule="auto"/>
        <w:rPr>
          <w:rFonts w:ascii="Arial" w:hAnsi="Arial" w:cs="Arial"/>
          <w:sz w:val="24"/>
          <w:szCs w:val="24"/>
        </w:rPr>
      </w:pPr>
      <w:r w:rsidRPr="00BD434A">
        <w:rPr>
          <w:rFonts w:ascii="Arial" w:hAnsi="Arial" w:cs="Arial"/>
          <w:sz w:val="24"/>
          <w:szCs w:val="24"/>
        </w:rPr>
        <w:t xml:space="preserve">Another DFA strategy I the inclusion of self-locating features, which naturally guides components into the correct position during assembly. These features help minimise alignment errors and reduce assembly time, which is particularly important for automated assembly lines where precision and repeatability are required. </w:t>
      </w:r>
    </w:p>
    <w:p w14:paraId="3BE76714" w14:textId="5F36B777" w:rsidR="005D1A33" w:rsidRPr="00BD434A" w:rsidRDefault="005D1A33" w:rsidP="00B76208">
      <w:pPr>
        <w:spacing w:line="360" w:lineRule="auto"/>
        <w:rPr>
          <w:rFonts w:ascii="Arial" w:hAnsi="Arial" w:cs="Arial"/>
          <w:sz w:val="24"/>
          <w:szCs w:val="24"/>
        </w:rPr>
      </w:pPr>
      <w:r w:rsidRPr="00BD434A">
        <w:rPr>
          <w:rFonts w:ascii="Arial" w:hAnsi="Arial" w:cs="Arial"/>
          <w:sz w:val="24"/>
          <w:szCs w:val="24"/>
        </w:rPr>
        <w:t xml:space="preserve">Simplifying component interactions, such as ensuring symmetrical parts, minimising insertion forces and designing for one way assembly further contributes to production </w:t>
      </w:r>
      <w:r w:rsidR="009A298A" w:rsidRPr="00BD434A">
        <w:rPr>
          <w:rFonts w:ascii="Arial" w:hAnsi="Arial" w:cs="Arial"/>
          <w:sz w:val="24"/>
          <w:szCs w:val="24"/>
        </w:rPr>
        <w:t xml:space="preserve">efficiency. When DFA is applied alongside DFM, the overall system benefits from reduced production time, fewer assembly issues and enhanced product reliability. In high volume environments like smartphone manufacturing, where millions of units are produced annually, even small reductions in assembly time translates into substantial cost savings. </w:t>
      </w:r>
    </w:p>
    <w:p w14:paraId="491E0F6B" w14:textId="2461D273" w:rsidR="009A298A" w:rsidRPr="00BD434A" w:rsidRDefault="002520A2" w:rsidP="009A298A">
      <w:pPr>
        <w:pStyle w:val="Heading2"/>
        <w:rPr>
          <w:rFonts w:ascii="Arial" w:hAnsi="Arial" w:cs="Arial"/>
          <w:sz w:val="28"/>
          <w:szCs w:val="28"/>
        </w:rPr>
      </w:pPr>
      <w:bookmarkStart w:id="8" w:name="_Toc232277614"/>
      <w:r w:rsidRPr="00BD434A">
        <w:rPr>
          <w:rFonts w:ascii="Arial" w:hAnsi="Arial" w:cs="Arial"/>
          <w:sz w:val="28"/>
          <w:szCs w:val="28"/>
        </w:rPr>
        <w:t xml:space="preserve">2.3 </w:t>
      </w:r>
      <w:r w:rsidR="009A298A" w:rsidRPr="00BD434A">
        <w:rPr>
          <w:rFonts w:ascii="Arial" w:hAnsi="Arial" w:cs="Arial"/>
          <w:sz w:val="28"/>
          <w:szCs w:val="28"/>
        </w:rPr>
        <w:t>Injection Moulding Process</w:t>
      </w:r>
      <w:bookmarkEnd w:id="8"/>
    </w:p>
    <w:p w14:paraId="096845C6" w14:textId="77777777" w:rsidR="009A298A" w:rsidRPr="00BD434A" w:rsidRDefault="009A298A" w:rsidP="009A298A">
      <w:pPr>
        <w:rPr>
          <w:rFonts w:ascii="Arial" w:hAnsi="Arial" w:cs="Arial"/>
        </w:rPr>
      </w:pPr>
    </w:p>
    <w:p w14:paraId="618C47D3" w14:textId="0C386F2D" w:rsidR="009A298A" w:rsidRPr="00BD434A" w:rsidRDefault="009A298A" w:rsidP="00B76208">
      <w:pPr>
        <w:spacing w:line="360" w:lineRule="auto"/>
        <w:rPr>
          <w:rFonts w:ascii="Arial" w:hAnsi="Arial" w:cs="Arial"/>
          <w:sz w:val="24"/>
          <w:szCs w:val="24"/>
        </w:rPr>
      </w:pPr>
      <w:r w:rsidRPr="00BD434A">
        <w:rPr>
          <w:rFonts w:ascii="Arial" w:hAnsi="Arial" w:cs="Arial"/>
          <w:sz w:val="24"/>
          <w:szCs w:val="24"/>
        </w:rPr>
        <w:t xml:space="preserve">Injection moulding is one of the most widely adopted methods for manufacturing polymer components due to its ability to produce highly detailed, complex shapes with excellent repeatability. </w:t>
      </w:r>
      <w:r w:rsidR="00F40ADC">
        <w:rPr>
          <w:rFonts w:ascii="Arial" w:hAnsi="Arial" w:cs="Arial"/>
          <w:sz w:val="24"/>
          <w:szCs w:val="24"/>
        </w:rPr>
        <w:t xml:space="preserve">Groover (2020) </w:t>
      </w:r>
      <w:r w:rsidR="00EB7972">
        <w:rPr>
          <w:rFonts w:ascii="Arial" w:hAnsi="Arial" w:cs="Arial"/>
          <w:sz w:val="24"/>
          <w:szCs w:val="24"/>
        </w:rPr>
        <w:t xml:space="preserve">identifies injection moulding as the </w:t>
      </w:r>
      <w:r w:rsidR="00EB7972">
        <w:rPr>
          <w:rFonts w:ascii="Arial" w:hAnsi="Arial" w:cs="Arial"/>
          <w:sz w:val="24"/>
          <w:szCs w:val="24"/>
        </w:rPr>
        <w:lastRenderedPageBreak/>
        <w:t xml:space="preserve">preferred manufacturing process for high-volume plastic products because of its accuracy, consistency and low unit cost. </w:t>
      </w:r>
      <w:r w:rsidRPr="00BD434A">
        <w:rPr>
          <w:rFonts w:ascii="Arial" w:hAnsi="Arial" w:cs="Arial"/>
          <w:sz w:val="24"/>
          <w:szCs w:val="24"/>
        </w:rPr>
        <w:t>The process begins by heating polymer pellets until they melt and become viscous. This molten material is then injected at high pressure into a precisely machined mould cavity. Once inside the mould, the material cools and solidifies before being injected.</w:t>
      </w:r>
    </w:p>
    <w:p w14:paraId="40F23F98" w14:textId="77777777" w:rsidR="003B6502" w:rsidRPr="00BD434A" w:rsidRDefault="009A298A" w:rsidP="00B76208">
      <w:pPr>
        <w:spacing w:line="360" w:lineRule="auto"/>
        <w:rPr>
          <w:rFonts w:ascii="Arial" w:hAnsi="Arial" w:cs="Arial"/>
          <w:sz w:val="24"/>
          <w:szCs w:val="24"/>
        </w:rPr>
      </w:pPr>
      <w:r w:rsidRPr="00BD434A">
        <w:rPr>
          <w:rFonts w:ascii="Arial" w:hAnsi="Arial" w:cs="Arial"/>
          <w:sz w:val="24"/>
          <w:szCs w:val="24"/>
        </w:rPr>
        <w:t xml:space="preserve">A typical injection mould is divided into two halves, the core and the cavity. Their relative shapes determine the external and internal geometry </w:t>
      </w:r>
      <w:r w:rsidR="003B6502" w:rsidRPr="00BD434A">
        <w:rPr>
          <w:rFonts w:ascii="Arial" w:hAnsi="Arial" w:cs="Arial"/>
          <w:sz w:val="24"/>
          <w:szCs w:val="24"/>
        </w:rPr>
        <w:t>of the final part. To facilitate material flow, the mould includes channels such as Sprues, Runners and Gates which guide the molten polymer into the part geometry. The design of these channels is critical, improper sizing or placement can cause defects such as weld lines or incomplete filling.</w:t>
      </w:r>
    </w:p>
    <w:p w14:paraId="1F4CD638" w14:textId="7AA5C518" w:rsidR="009A298A" w:rsidRPr="00BD434A" w:rsidRDefault="003B6502" w:rsidP="00B76208">
      <w:pPr>
        <w:spacing w:line="360" w:lineRule="auto"/>
        <w:rPr>
          <w:rFonts w:ascii="Arial" w:hAnsi="Arial" w:cs="Arial"/>
          <w:sz w:val="24"/>
          <w:szCs w:val="24"/>
        </w:rPr>
      </w:pPr>
      <w:r w:rsidRPr="00BD434A">
        <w:rPr>
          <w:rFonts w:ascii="Arial" w:hAnsi="Arial" w:cs="Arial"/>
          <w:sz w:val="24"/>
          <w:szCs w:val="24"/>
        </w:rPr>
        <w:t>Temperature control is another crucial element of the mould design. Incorporated cooling channels help maintain stable temperatures throughout the mould, allowing the polymer to cool at a consistent rate. Since cooling often accounts for more than half of the total cycle time, Optimising cooling efficiency directly affects production speed and cost.</w:t>
      </w:r>
    </w:p>
    <w:p w14:paraId="10FB4D80" w14:textId="4F8BED41" w:rsidR="003B6502" w:rsidRPr="00BD434A" w:rsidRDefault="003B6502" w:rsidP="00B76208">
      <w:pPr>
        <w:spacing w:line="360" w:lineRule="auto"/>
        <w:rPr>
          <w:rFonts w:ascii="Arial" w:hAnsi="Arial" w:cs="Arial"/>
          <w:sz w:val="24"/>
          <w:szCs w:val="24"/>
        </w:rPr>
      </w:pPr>
      <w:r w:rsidRPr="00BD434A">
        <w:rPr>
          <w:rFonts w:ascii="Arial" w:hAnsi="Arial" w:cs="Arial"/>
          <w:sz w:val="24"/>
          <w:szCs w:val="24"/>
        </w:rPr>
        <w:t>Despite its advantages, injection moulding is sus</w:t>
      </w:r>
      <w:r w:rsidR="00563315">
        <w:rPr>
          <w:rFonts w:ascii="Arial" w:hAnsi="Arial" w:cs="Arial"/>
          <w:sz w:val="24"/>
          <w:szCs w:val="24"/>
        </w:rPr>
        <w:t>c</w:t>
      </w:r>
      <w:r w:rsidRPr="00BD434A">
        <w:rPr>
          <w:rFonts w:ascii="Arial" w:hAnsi="Arial" w:cs="Arial"/>
          <w:sz w:val="24"/>
          <w:szCs w:val="24"/>
        </w:rPr>
        <w:t>e</w:t>
      </w:r>
      <w:r w:rsidR="00563315">
        <w:rPr>
          <w:rFonts w:ascii="Arial" w:hAnsi="Arial" w:cs="Arial"/>
          <w:sz w:val="24"/>
          <w:szCs w:val="24"/>
        </w:rPr>
        <w:t>p</w:t>
      </w:r>
      <w:r w:rsidRPr="00BD434A">
        <w:rPr>
          <w:rFonts w:ascii="Arial" w:hAnsi="Arial" w:cs="Arial"/>
          <w:sz w:val="24"/>
          <w:szCs w:val="24"/>
        </w:rPr>
        <w:t>t</w:t>
      </w:r>
      <w:r w:rsidR="00563315">
        <w:rPr>
          <w:rFonts w:ascii="Arial" w:hAnsi="Arial" w:cs="Arial"/>
          <w:sz w:val="24"/>
          <w:szCs w:val="24"/>
        </w:rPr>
        <w:t>i</w:t>
      </w:r>
      <w:r w:rsidRPr="00BD434A">
        <w:rPr>
          <w:rFonts w:ascii="Arial" w:hAnsi="Arial" w:cs="Arial"/>
          <w:sz w:val="24"/>
          <w:szCs w:val="24"/>
        </w:rPr>
        <w:t>ble to defects. Warp</w:t>
      </w:r>
      <w:r w:rsidR="00EB7972">
        <w:rPr>
          <w:rFonts w:ascii="Arial" w:hAnsi="Arial" w:cs="Arial"/>
          <w:sz w:val="24"/>
          <w:szCs w:val="24"/>
        </w:rPr>
        <w:t>age</w:t>
      </w:r>
      <w:r w:rsidRPr="00BD434A">
        <w:rPr>
          <w:rFonts w:ascii="Arial" w:hAnsi="Arial" w:cs="Arial"/>
          <w:sz w:val="24"/>
          <w:szCs w:val="24"/>
        </w:rPr>
        <w:t xml:space="preserve"> occurs when different areas of </w:t>
      </w:r>
      <w:r w:rsidR="00EB7972">
        <w:rPr>
          <w:rFonts w:ascii="Arial" w:hAnsi="Arial" w:cs="Arial"/>
          <w:sz w:val="24"/>
          <w:szCs w:val="24"/>
        </w:rPr>
        <w:t xml:space="preserve">a moulded component </w:t>
      </w:r>
      <w:r w:rsidRPr="00BD434A">
        <w:rPr>
          <w:rFonts w:ascii="Arial" w:hAnsi="Arial" w:cs="Arial"/>
          <w:sz w:val="24"/>
          <w:szCs w:val="24"/>
        </w:rPr>
        <w:t xml:space="preserve">cools at </w:t>
      </w:r>
      <w:r w:rsidR="00EB7972">
        <w:rPr>
          <w:rFonts w:ascii="Arial" w:hAnsi="Arial" w:cs="Arial"/>
          <w:sz w:val="24"/>
          <w:szCs w:val="24"/>
        </w:rPr>
        <w:t>different</w:t>
      </w:r>
      <w:r w:rsidRPr="00BD434A">
        <w:rPr>
          <w:rFonts w:ascii="Arial" w:hAnsi="Arial" w:cs="Arial"/>
          <w:sz w:val="24"/>
          <w:szCs w:val="24"/>
        </w:rPr>
        <w:t xml:space="preserve"> rates,</w:t>
      </w:r>
      <w:r w:rsidR="00EB7972">
        <w:rPr>
          <w:rFonts w:ascii="Arial" w:hAnsi="Arial" w:cs="Arial"/>
          <w:sz w:val="24"/>
          <w:szCs w:val="24"/>
        </w:rPr>
        <w:t xml:space="preserve"> resulting in residual stresses and dimensional distortion. According to </w:t>
      </w:r>
      <w:proofErr w:type="spellStart"/>
      <w:r w:rsidR="00EB7972">
        <w:rPr>
          <w:rFonts w:ascii="Arial" w:hAnsi="Arial" w:cs="Arial"/>
          <w:sz w:val="24"/>
          <w:szCs w:val="24"/>
        </w:rPr>
        <w:t>Osswald</w:t>
      </w:r>
      <w:proofErr w:type="spellEnd"/>
      <w:r w:rsidR="00EB7972">
        <w:rPr>
          <w:rFonts w:ascii="Arial" w:hAnsi="Arial" w:cs="Arial"/>
          <w:sz w:val="24"/>
          <w:szCs w:val="24"/>
        </w:rPr>
        <w:t xml:space="preserve"> and </w:t>
      </w:r>
      <w:proofErr w:type="spellStart"/>
      <w:r w:rsidR="00EB7972">
        <w:rPr>
          <w:rFonts w:ascii="Arial" w:hAnsi="Arial" w:cs="Arial"/>
          <w:sz w:val="24"/>
          <w:szCs w:val="24"/>
        </w:rPr>
        <w:t>Turng</w:t>
      </w:r>
      <w:proofErr w:type="spellEnd"/>
      <w:r w:rsidR="00EB7972">
        <w:rPr>
          <w:rFonts w:ascii="Arial" w:hAnsi="Arial" w:cs="Arial"/>
          <w:sz w:val="24"/>
          <w:szCs w:val="24"/>
        </w:rPr>
        <w:t xml:space="preserve"> (2019), maintaining consistent wall thickness and adequate cooling channel design is essential for reducing this defect. W</w:t>
      </w:r>
      <w:r w:rsidRPr="00BD434A">
        <w:rPr>
          <w:rFonts w:ascii="Arial" w:hAnsi="Arial" w:cs="Arial"/>
          <w:sz w:val="24"/>
          <w:szCs w:val="24"/>
        </w:rPr>
        <w:t xml:space="preserve">hile air traps form when pockets get sealed inside the moulded part. Sink marks appear in thicker sections where the material shrinks as it cools. Many of these issues can be mitigated by proper gate placement, ensuring adequate venting, maintaining uniform wall thickness and optimising injection pressure and temperature settings. </w:t>
      </w:r>
    </w:p>
    <w:p w14:paraId="20FF7348" w14:textId="59CF3B70" w:rsidR="002520A2" w:rsidRDefault="002520A2" w:rsidP="00B76208">
      <w:pPr>
        <w:spacing w:line="360" w:lineRule="auto"/>
        <w:rPr>
          <w:rFonts w:ascii="Arial" w:hAnsi="Arial" w:cs="Arial"/>
          <w:sz w:val="24"/>
          <w:szCs w:val="24"/>
        </w:rPr>
      </w:pPr>
      <w:r w:rsidRPr="00BD434A">
        <w:rPr>
          <w:rFonts w:ascii="Arial" w:hAnsi="Arial" w:cs="Arial"/>
          <w:sz w:val="24"/>
          <w:szCs w:val="24"/>
        </w:rPr>
        <w:t xml:space="preserve">Given the precision required for the mobile phone case, this must meet strict aesthetic, dimensional and mechanical standards. Injection moulding remains the preferred manufacturing process for delivering high-quality plastic components in large quantities. </w:t>
      </w:r>
    </w:p>
    <w:p w14:paraId="63AEC524" w14:textId="77777777" w:rsidR="00076093" w:rsidRPr="00BD434A" w:rsidRDefault="00076093" w:rsidP="00B76208">
      <w:pPr>
        <w:spacing w:line="360" w:lineRule="auto"/>
        <w:rPr>
          <w:rFonts w:ascii="Arial" w:hAnsi="Arial" w:cs="Arial"/>
          <w:sz w:val="24"/>
          <w:szCs w:val="24"/>
        </w:rPr>
      </w:pPr>
    </w:p>
    <w:p w14:paraId="630FAFE2" w14:textId="77777777" w:rsidR="002520A2" w:rsidRPr="00BD434A" w:rsidRDefault="002520A2" w:rsidP="002520A2">
      <w:pPr>
        <w:pStyle w:val="Heading2"/>
        <w:rPr>
          <w:rFonts w:ascii="Arial" w:hAnsi="Arial" w:cs="Arial"/>
        </w:rPr>
      </w:pPr>
    </w:p>
    <w:p w14:paraId="0924B617" w14:textId="182F1514" w:rsidR="005D1A33" w:rsidRPr="00BD434A" w:rsidRDefault="002520A2" w:rsidP="002520A2">
      <w:pPr>
        <w:pStyle w:val="Heading2"/>
        <w:rPr>
          <w:rFonts w:ascii="Arial" w:hAnsi="Arial" w:cs="Arial"/>
          <w:sz w:val="28"/>
          <w:szCs w:val="28"/>
        </w:rPr>
      </w:pPr>
      <w:bookmarkStart w:id="9" w:name="_Toc232277615"/>
      <w:r w:rsidRPr="00BD434A">
        <w:rPr>
          <w:rFonts w:ascii="Arial" w:hAnsi="Arial" w:cs="Arial"/>
          <w:sz w:val="28"/>
          <w:szCs w:val="28"/>
        </w:rPr>
        <w:t>2.4 Engineering Analysis Tools</w:t>
      </w:r>
      <w:bookmarkEnd w:id="9"/>
    </w:p>
    <w:p w14:paraId="2F540B1A" w14:textId="77777777" w:rsidR="002520A2" w:rsidRPr="00BD434A" w:rsidRDefault="002520A2" w:rsidP="002520A2">
      <w:pPr>
        <w:rPr>
          <w:rFonts w:ascii="Arial" w:hAnsi="Arial" w:cs="Arial"/>
        </w:rPr>
      </w:pPr>
    </w:p>
    <w:p w14:paraId="53D148A7" w14:textId="49B880C6" w:rsidR="002520A2" w:rsidRPr="00BD434A" w:rsidRDefault="002520A2" w:rsidP="00B76208">
      <w:pPr>
        <w:spacing w:line="360" w:lineRule="auto"/>
        <w:rPr>
          <w:rFonts w:ascii="Arial" w:hAnsi="Arial" w:cs="Arial"/>
          <w:sz w:val="24"/>
          <w:szCs w:val="24"/>
        </w:rPr>
      </w:pPr>
      <w:r w:rsidRPr="00BD434A">
        <w:rPr>
          <w:rFonts w:ascii="Arial" w:hAnsi="Arial" w:cs="Arial"/>
          <w:sz w:val="24"/>
          <w:szCs w:val="24"/>
        </w:rPr>
        <w:t xml:space="preserve">Several analytical tools are used to support the design, validation and optimisation of injection-moulded components. </w:t>
      </w:r>
      <w:r w:rsidRPr="00BD434A">
        <w:rPr>
          <w:rFonts w:ascii="Arial" w:hAnsi="Arial" w:cs="Arial"/>
          <w:b/>
          <w:bCs/>
          <w:sz w:val="24"/>
          <w:szCs w:val="24"/>
        </w:rPr>
        <w:t>Quality Function Deployment (QFD)</w:t>
      </w:r>
      <w:r w:rsidRPr="00BD434A">
        <w:rPr>
          <w:rFonts w:ascii="Arial" w:hAnsi="Arial" w:cs="Arial"/>
          <w:sz w:val="24"/>
          <w:szCs w:val="24"/>
        </w:rPr>
        <w:t xml:space="preserve"> is often applied at the early stages of product development to connect customer’s expectations with engineering requirements. By systematically analysing user needs and mapping them to technical specifications, QFD ensures that design decisions align with the functional demands of the end product. </w:t>
      </w:r>
    </w:p>
    <w:p w14:paraId="7A6B0431" w14:textId="67C59CD4" w:rsidR="002520A2" w:rsidRPr="00BD434A" w:rsidRDefault="002520A2" w:rsidP="00B76208">
      <w:pPr>
        <w:spacing w:line="360" w:lineRule="auto"/>
        <w:rPr>
          <w:rFonts w:ascii="Arial" w:hAnsi="Arial" w:cs="Arial"/>
          <w:sz w:val="24"/>
          <w:szCs w:val="24"/>
        </w:rPr>
      </w:pPr>
      <w:r w:rsidRPr="00BD434A">
        <w:rPr>
          <w:rFonts w:ascii="Arial" w:hAnsi="Arial" w:cs="Arial"/>
          <w:b/>
          <w:bCs/>
          <w:sz w:val="24"/>
          <w:szCs w:val="24"/>
        </w:rPr>
        <w:t>Failure Mode and Effects Analysis (FMEA) is</w:t>
      </w:r>
      <w:r w:rsidRPr="00BD434A">
        <w:rPr>
          <w:rFonts w:ascii="Arial" w:hAnsi="Arial" w:cs="Arial"/>
          <w:sz w:val="24"/>
          <w:szCs w:val="24"/>
        </w:rPr>
        <w:t xml:space="preserve"> another critical tool for identifying potential issues before they occur, FMEA evaluates each component and process step for possible failure modes, teams can determine their severity</w:t>
      </w:r>
      <w:r w:rsidR="00F81FA1" w:rsidRPr="00BD434A">
        <w:rPr>
          <w:rFonts w:ascii="Arial" w:hAnsi="Arial" w:cs="Arial"/>
          <w:sz w:val="24"/>
          <w:szCs w:val="24"/>
        </w:rPr>
        <w:t xml:space="preserve">, likelihood and detectability. This structured assessment allows designers to prioritise improvements and implement preventive measures during the design phase, reducing risks later on in the manufacturing stages. </w:t>
      </w:r>
    </w:p>
    <w:p w14:paraId="5E91A98E" w14:textId="343A2113" w:rsidR="00F81FA1" w:rsidRPr="00BD434A" w:rsidRDefault="00F81FA1" w:rsidP="00B76208">
      <w:pPr>
        <w:spacing w:line="360" w:lineRule="auto"/>
        <w:rPr>
          <w:rFonts w:ascii="Arial" w:hAnsi="Arial" w:cs="Arial"/>
          <w:sz w:val="24"/>
          <w:szCs w:val="24"/>
        </w:rPr>
      </w:pPr>
      <w:r w:rsidRPr="00BD434A">
        <w:rPr>
          <w:rFonts w:ascii="Arial" w:hAnsi="Arial" w:cs="Arial"/>
          <w:b/>
          <w:bCs/>
          <w:sz w:val="24"/>
          <w:szCs w:val="24"/>
        </w:rPr>
        <w:t xml:space="preserve">Design of Experiments (DOE) </w:t>
      </w:r>
      <w:r w:rsidRPr="00BD434A">
        <w:rPr>
          <w:rFonts w:ascii="Arial" w:hAnsi="Arial" w:cs="Arial"/>
          <w:sz w:val="24"/>
          <w:szCs w:val="24"/>
        </w:rPr>
        <w:t xml:space="preserve">provides a controlled approach to understanding how different variables influence performance outcomes. In injection moulding, DOE might be used to analyse the effects of wall thickness, gate position, cooling rate or material choice on part quality. By systematically adjusting these variables engineers can identify optimal design and processing parameters. </w:t>
      </w:r>
    </w:p>
    <w:p w14:paraId="7262567A" w14:textId="14DCEC28" w:rsidR="00F81FA1" w:rsidRPr="00BD434A" w:rsidRDefault="00F81FA1" w:rsidP="00B76208">
      <w:pPr>
        <w:spacing w:line="360" w:lineRule="auto"/>
        <w:rPr>
          <w:rFonts w:ascii="Arial" w:hAnsi="Arial" w:cs="Arial"/>
          <w:sz w:val="24"/>
          <w:szCs w:val="24"/>
        </w:rPr>
      </w:pPr>
      <w:r w:rsidRPr="00BD434A">
        <w:rPr>
          <w:rFonts w:ascii="Arial" w:hAnsi="Arial" w:cs="Arial"/>
          <w:sz w:val="24"/>
          <w:szCs w:val="24"/>
        </w:rPr>
        <w:t xml:space="preserve">Simulation tools also play a central role, </w:t>
      </w:r>
      <w:r w:rsidRPr="00BD434A">
        <w:rPr>
          <w:rFonts w:ascii="Arial" w:hAnsi="Arial" w:cs="Arial"/>
          <w:b/>
          <w:bCs/>
          <w:sz w:val="24"/>
          <w:szCs w:val="24"/>
        </w:rPr>
        <w:t>SolidWorks Plastics</w:t>
      </w:r>
      <w:r w:rsidRPr="00BD434A">
        <w:rPr>
          <w:rFonts w:ascii="Arial" w:hAnsi="Arial" w:cs="Arial"/>
          <w:sz w:val="24"/>
          <w:szCs w:val="24"/>
        </w:rPr>
        <w:t xml:space="preserve"> for example models polymer flow behaviour, predicting potential issues such as weld lines, filling imbalances or cooling inconsistencies. This allows designers to adjust mould geometry before manufacturing expensive tooling. Similarly, </w:t>
      </w:r>
      <w:r w:rsidRPr="00BD434A">
        <w:rPr>
          <w:rFonts w:ascii="Arial" w:hAnsi="Arial" w:cs="Arial"/>
          <w:b/>
          <w:bCs/>
          <w:sz w:val="24"/>
          <w:szCs w:val="24"/>
        </w:rPr>
        <w:t xml:space="preserve">Finite Element Analysis (FEA) </w:t>
      </w:r>
      <w:r w:rsidRPr="00BD434A">
        <w:rPr>
          <w:rFonts w:ascii="Arial" w:hAnsi="Arial" w:cs="Arial"/>
          <w:sz w:val="24"/>
          <w:szCs w:val="24"/>
        </w:rPr>
        <w:t xml:space="preserve">assesses the structural performance of the </w:t>
      </w:r>
      <w:r w:rsidR="00BD434A" w:rsidRPr="00BD434A">
        <w:rPr>
          <w:rFonts w:ascii="Arial" w:hAnsi="Arial" w:cs="Arial"/>
          <w:sz w:val="24"/>
          <w:szCs w:val="24"/>
        </w:rPr>
        <w:t>mobile phone case</w:t>
      </w:r>
      <w:r w:rsidRPr="00BD434A">
        <w:rPr>
          <w:rFonts w:ascii="Arial" w:hAnsi="Arial" w:cs="Arial"/>
          <w:sz w:val="24"/>
          <w:szCs w:val="24"/>
        </w:rPr>
        <w:t>, enabling engineers to test how it responds to bending, impact or compression loads without needing physical prototypes.</w:t>
      </w:r>
    </w:p>
    <w:p w14:paraId="0365344D" w14:textId="77777777" w:rsidR="00DB1029" w:rsidRPr="00BD434A" w:rsidRDefault="00F81FA1" w:rsidP="00B76208">
      <w:pPr>
        <w:spacing w:line="360" w:lineRule="auto"/>
        <w:rPr>
          <w:rFonts w:ascii="Arial" w:hAnsi="Arial" w:cs="Arial"/>
          <w:sz w:val="24"/>
          <w:szCs w:val="24"/>
        </w:rPr>
      </w:pPr>
      <w:r w:rsidRPr="00BD434A">
        <w:rPr>
          <w:rFonts w:ascii="Arial" w:hAnsi="Arial" w:cs="Arial"/>
          <w:sz w:val="24"/>
          <w:szCs w:val="24"/>
        </w:rPr>
        <w:t>Together, these engineering tool</w:t>
      </w:r>
      <w:r w:rsidR="00DB1029" w:rsidRPr="00BD434A">
        <w:rPr>
          <w:rFonts w:ascii="Arial" w:hAnsi="Arial" w:cs="Arial"/>
          <w:sz w:val="24"/>
          <w:szCs w:val="24"/>
        </w:rPr>
        <w:t xml:space="preserve">s help create a systematic, data driven design process that enhances product reliability, reduces development time and ensure the final component meets both performance and manufacturability requirements. </w:t>
      </w:r>
      <w:r w:rsidRPr="00BD434A">
        <w:rPr>
          <w:rFonts w:ascii="Arial" w:hAnsi="Arial" w:cs="Arial"/>
          <w:sz w:val="24"/>
          <w:szCs w:val="24"/>
        </w:rPr>
        <w:t xml:space="preserve"> </w:t>
      </w:r>
    </w:p>
    <w:p w14:paraId="354A5574" w14:textId="77777777" w:rsidR="00B255A8" w:rsidRPr="00BD434A" w:rsidRDefault="00B255A8">
      <w:pPr>
        <w:rPr>
          <w:rFonts w:ascii="Arial" w:hAnsi="Arial" w:cs="Arial"/>
          <w:sz w:val="24"/>
          <w:szCs w:val="24"/>
        </w:rPr>
      </w:pPr>
      <w:r w:rsidRPr="00BD434A">
        <w:rPr>
          <w:rFonts w:ascii="Arial" w:hAnsi="Arial" w:cs="Arial"/>
          <w:sz w:val="24"/>
          <w:szCs w:val="24"/>
        </w:rPr>
        <w:br w:type="page"/>
      </w:r>
    </w:p>
    <w:p w14:paraId="65BE6A17" w14:textId="321FBD3A" w:rsidR="00B255A8" w:rsidRPr="00BD434A" w:rsidRDefault="00B255A8" w:rsidP="00B255A8">
      <w:pPr>
        <w:pStyle w:val="Heading1"/>
        <w:numPr>
          <w:ilvl w:val="0"/>
          <w:numId w:val="23"/>
        </w:numPr>
        <w:rPr>
          <w:rFonts w:ascii="Arial" w:hAnsi="Arial" w:cs="Arial"/>
        </w:rPr>
      </w:pPr>
      <w:bookmarkStart w:id="10" w:name="_Toc232277616"/>
      <w:r w:rsidRPr="00BD434A">
        <w:rPr>
          <w:rFonts w:ascii="Arial" w:hAnsi="Arial" w:cs="Arial"/>
        </w:rPr>
        <w:lastRenderedPageBreak/>
        <w:t>Define Customer Requirements</w:t>
      </w:r>
      <w:bookmarkEnd w:id="10"/>
    </w:p>
    <w:p w14:paraId="4DD85B83" w14:textId="77777777" w:rsidR="00B255A8" w:rsidRPr="00BD434A" w:rsidRDefault="00B255A8" w:rsidP="00B255A8">
      <w:pPr>
        <w:rPr>
          <w:rFonts w:ascii="Arial" w:hAnsi="Arial" w:cs="Arial"/>
        </w:rPr>
      </w:pPr>
    </w:p>
    <w:p w14:paraId="0A22EE24" w14:textId="66100435" w:rsidR="00B255A8" w:rsidRPr="00BD434A" w:rsidRDefault="00F62D92" w:rsidP="00D5367D">
      <w:pPr>
        <w:pStyle w:val="Heading2"/>
        <w:numPr>
          <w:ilvl w:val="1"/>
          <w:numId w:val="23"/>
        </w:numPr>
        <w:rPr>
          <w:rFonts w:ascii="Arial" w:hAnsi="Arial" w:cs="Arial"/>
          <w:sz w:val="28"/>
          <w:szCs w:val="28"/>
        </w:rPr>
      </w:pPr>
      <w:r>
        <w:rPr>
          <w:rFonts w:ascii="Arial" w:hAnsi="Arial" w:cs="Arial"/>
          <w:sz w:val="28"/>
          <w:szCs w:val="28"/>
        </w:rPr>
        <w:t xml:space="preserve"> </w:t>
      </w:r>
      <w:bookmarkStart w:id="11" w:name="_Toc232277617"/>
      <w:r w:rsidR="00D5367D" w:rsidRPr="00BD434A">
        <w:rPr>
          <w:rFonts w:ascii="Arial" w:hAnsi="Arial" w:cs="Arial"/>
          <w:sz w:val="28"/>
          <w:szCs w:val="28"/>
        </w:rPr>
        <w:t>Performance Attributes</w:t>
      </w:r>
      <w:bookmarkEnd w:id="11"/>
      <w:r w:rsidR="00D5367D" w:rsidRPr="00BD434A">
        <w:rPr>
          <w:rFonts w:ascii="Arial" w:hAnsi="Arial" w:cs="Arial"/>
          <w:sz w:val="28"/>
          <w:szCs w:val="28"/>
        </w:rPr>
        <w:t xml:space="preserve"> </w:t>
      </w:r>
    </w:p>
    <w:p w14:paraId="694FFEF6" w14:textId="034F5C87" w:rsidR="00D5367D" w:rsidRPr="00BD434A" w:rsidRDefault="00D5367D" w:rsidP="00D5367D">
      <w:pPr>
        <w:pStyle w:val="ListParagraph"/>
        <w:ind w:left="324"/>
        <w:rPr>
          <w:rFonts w:ascii="Arial" w:hAnsi="Arial" w:cs="Arial"/>
        </w:rPr>
      </w:pPr>
    </w:p>
    <w:p w14:paraId="14C4FED0" w14:textId="5394DA6E" w:rsidR="003B1E19" w:rsidRPr="00BD434A" w:rsidRDefault="00D5367D" w:rsidP="00B76208">
      <w:pPr>
        <w:pStyle w:val="ListParagraph"/>
        <w:spacing w:line="360" w:lineRule="auto"/>
        <w:ind w:left="0"/>
        <w:rPr>
          <w:rFonts w:ascii="Arial" w:hAnsi="Arial" w:cs="Arial"/>
          <w:sz w:val="24"/>
          <w:szCs w:val="24"/>
        </w:rPr>
      </w:pPr>
      <w:r w:rsidRPr="00BD434A">
        <w:rPr>
          <w:rFonts w:ascii="Arial" w:hAnsi="Arial" w:cs="Arial"/>
          <w:sz w:val="24"/>
          <w:szCs w:val="24"/>
        </w:rPr>
        <w:t>The design of the mobile phone case must satisfy a range of functional, aesthetic and manufacturing requirements to meet bot</w:t>
      </w:r>
      <w:r w:rsidR="003B1E19" w:rsidRPr="00BD434A">
        <w:rPr>
          <w:rFonts w:ascii="Arial" w:hAnsi="Arial" w:cs="Arial"/>
          <w:sz w:val="24"/>
          <w:szCs w:val="24"/>
        </w:rPr>
        <w:t>h</w:t>
      </w:r>
      <w:r w:rsidRPr="00BD434A">
        <w:rPr>
          <w:rFonts w:ascii="Arial" w:hAnsi="Arial" w:cs="Arial"/>
          <w:sz w:val="24"/>
          <w:szCs w:val="24"/>
        </w:rPr>
        <w:t xml:space="preserve"> </w:t>
      </w:r>
      <w:r w:rsidR="00C94B55" w:rsidRPr="00BD434A">
        <w:rPr>
          <w:rFonts w:ascii="Arial" w:hAnsi="Arial" w:cs="Arial"/>
          <w:sz w:val="24"/>
          <w:szCs w:val="24"/>
        </w:rPr>
        <w:t>customer</w:t>
      </w:r>
      <w:r w:rsidR="00C94B55">
        <w:rPr>
          <w:rFonts w:ascii="Arial" w:hAnsi="Arial" w:cs="Arial"/>
          <w:sz w:val="24"/>
          <w:szCs w:val="24"/>
        </w:rPr>
        <w:t>’</w:t>
      </w:r>
      <w:r w:rsidR="00C94B55" w:rsidRPr="00BD434A">
        <w:rPr>
          <w:rFonts w:ascii="Arial" w:hAnsi="Arial" w:cs="Arial"/>
          <w:sz w:val="24"/>
          <w:szCs w:val="24"/>
        </w:rPr>
        <w:t>s</w:t>
      </w:r>
      <w:r w:rsidR="003B1E19" w:rsidRPr="00BD434A">
        <w:rPr>
          <w:rFonts w:ascii="Arial" w:hAnsi="Arial" w:cs="Arial"/>
          <w:sz w:val="24"/>
          <w:szCs w:val="24"/>
        </w:rPr>
        <w:t xml:space="preserve"> expectations and industrial production constraints.</w:t>
      </w:r>
    </w:p>
    <w:p w14:paraId="352F6348" w14:textId="77777777" w:rsidR="000B4736" w:rsidRPr="00BD434A" w:rsidRDefault="000B4736" w:rsidP="00B76208">
      <w:pPr>
        <w:pStyle w:val="ListParagraph"/>
        <w:spacing w:line="240" w:lineRule="auto"/>
        <w:ind w:left="0"/>
        <w:rPr>
          <w:rFonts w:ascii="Arial" w:hAnsi="Arial" w:cs="Arial"/>
          <w:sz w:val="24"/>
          <w:szCs w:val="24"/>
        </w:rPr>
      </w:pPr>
    </w:p>
    <w:p w14:paraId="1CD71006" w14:textId="773D1E29" w:rsidR="000B4736" w:rsidRPr="00BD434A" w:rsidRDefault="003B1E19" w:rsidP="00B76208">
      <w:pPr>
        <w:pStyle w:val="ListParagraph"/>
        <w:spacing w:line="360" w:lineRule="auto"/>
        <w:ind w:left="0"/>
        <w:rPr>
          <w:rFonts w:ascii="Arial" w:hAnsi="Arial" w:cs="Arial"/>
          <w:sz w:val="24"/>
          <w:szCs w:val="24"/>
        </w:rPr>
      </w:pPr>
      <w:r w:rsidRPr="00BD434A">
        <w:rPr>
          <w:rFonts w:ascii="Arial" w:hAnsi="Arial" w:cs="Arial"/>
          <w:sz w:val="24"/>
          <w:szCs w:val="24"/>
        </w:rPr>
        <w:t>To begin with, the case mobile phone case needs to be lightweight to make the phone comfortable to use and easy to carry. T</w:t>
      </w:r>
      <w:r w:rsidR="00EC00BC" w:rsidRPr="00BD434A">
        <w:rPr>
          <w:rFonts w:ascii="Arial" w:hAnsi="Arial" w:cs="Arial"/>
          <w:sz w:val="24"/>
          <w:szCs w:val="24"/>
        </w:rPr>
        <w:t>h</w:t>
      </w:r>
      <w:r w:rsidRPr="00BD434A">
        <w:rPr>
          <w:rFonts w:ascii="Arial" w:hAnsi="Arial" w:cs="Arial"/>
          <w:sz w:val="24"/>
          <w:szCs w:val="24"/>
        </w:rPr>
        <w:t>is usually means using low-density materials and a thin-walled designs. At the same time, the case must be durable enough to handle everyday use, including accidental drops and minor impacts</w:t>
      </w:r>
      <w:r w:rsidR="004A0044" w:rsidRPr="00BD434A">
        <w:rPr>
          <w:rFonts w:ascii="Arial" w:hAnsi="Arial" w:cs="Arial"/>
          <w:sz w:val="24"/>
          <w:szCs w:val="24"/>
        </w:rPr>
        <w:t xml:space="preserve"> without cracking or losing its shape.</w:t>
      </w:r>
    </w:p>
    <w:p w14:paraId="69046B7C" w14:textId="77777777" w:rsidR="000B4736" w:rsidRPr="00BD434A" w:rsidRDefault="000B4736" w:rsidP="00B76208">
      <w:pPr>
        <w:pStyle w:val="ListParagraph"/>
        <w:spacing w:line="240" w:lineRule="auto"/>
        <w:ind w:left="0"/>
        <w:rPr>
          <w:rFonts w:ascii="Arial" w:hAnsi="Arial" w:cs="Arial"/>
          <w:sz w:val="24"/>
          <w:szCs w:val="24"/>
        </w:rPr>
      </w:pPr>
    </w:p>
    <w:p w14:paraId="65EFB0B1" w14:textId="28389373" w:rsidR="000B4736" w:rsidRPr="00BD434A" w:rsidRDefault="004A0044" w:rsidP="00B76208">
      <w:pPr>
        <w:pStyle w:val="ListParagraph"/>
        <w:spacing w:line="360" w:lineRule="auto"/>
        <w:ind w:left="0"/>
        <w:rPr>
          <w:rFonts w:ascii="Arial" w:hAnsi="Arial" w:cs="Arial"/>
          <w:sz w:val="24"/>
          <w:szCs w:val="24"/>
        </w:rPr>
      </w:pPr>
      <w:r w:rsidRPr="00BD434A">
        <w:rPr>
          <w:rFonts w:ascii="Arial" w:hAnsi="Arial" w:cs="Arial"/>
          <w:sz w:val="24"/>
          <w:szCs w:val="24"/>
        </w:rPr>
        <w:t xml:space="preserve">Accurate dimensions are also essential. The mobile phone case must be able to fit the around the phone </w:t>
      </w:r>
      <w:r w:rsidR="00EC00BC" w:rsidRPr="00BD434A">
        <w:rPr>
          <w:rFonts w:ascii="Arial" w:hAnsi="Arial" w:cs="Arial"/>
          <w:sz w:val="24"/>
          <w:szCs w:val="24"/>
        </w:rPr>
        <w:t>snuggly while</w:t>
      </w:r>
      <w:r w:rsidRPr="00BD434A">
        <w:rPr>
          <w:rFonts w:ascii="Arial" w:hAnsi="Arial" w:cs="Arial"/>
          <w:sz w:val="24"/>
          <w:szCs w:val="24"/>
        </w:rPr>
        <w:t xml:space="preserve"> still allowing for easy installation and removal. Cut outs for b</w:t>
      </w:r>
      <w:r w:rsidR="00EC00BC" w:rsidRPr="00BD434A">
        <w:rPr>
          <w:rFonts w:ascii="Arial" w:hAnsi="Arial" w:cs="Arial"/>
          <w:sz w:val="24"/>
          <w:szCs w:val="24"/>
        </w:rPr>
        <w:t xml:space="preserve">uttons, ports, </w:t>
      </w:r>
      <w:r w:rsidR="000B4736" w:rsidRPr="00BD434A">
        <w:rPr>
          <w:rFonts w:ascii="Arial" w:hAnsi="Arial" w:cs="Arial"/>
          <w:sz w:val="24"/>
          <w:szCs w:val="24"/>
        </w:rPr>
        <w:t xml:space="preserve">speakers and the camera must be precisely positioned so the case does not restrict functionality. In addition, surface finish and overall appearance are also important as phone cases are often chosen for </w:t>
      </w:r>
      <w:r w:rsidR="00392E93" w:rsidRPr="00BD434A">
        <w:rPr>
          <w:rFonts w:ascii="Arial" w:hAnsi="Arial" w:cs="Arial"/>
          <w:sz w:val="24"/>
          <w:szCs w:val="24"/>
        </w:rPr>
        <w:t>their</w:t>
      </w:r>
      <w:r w:rsidR="000B4736" w:rsidRPr="00BD434A">
        <w:rPr>
          <w:rFonts w:ascii="Arial" w:hAnsi="Arial" w:cs="Arial"/>
          <w:sz w:val="24"/>
          <w:szCs w:val="24"/>
        </w:rPr>
        <w:t xml:space="preserve"> visual style as much as for protection. </w:t>
      </w:r>
    </w:p>
    <w:p w14:paraId="17049D5B" w14:textId="77777777" w:rsidR="00CD08D8" w:rsidRPr="00BD434A" w:rsidRDefault="00CD08D8" w:rsidP="00B76208">
      <w:pPr>
        <w:pStyle w:val="ListParagraph"/>
        <w:spacing w:line="240" w:lineRule="auto"/>
        <w:ind w:left="0"/>
        <w:rPr>
          <w:rFonts w:ascii="Arial" w:hAnsi="Arial" w:cs="Arial"/>
          <w:sz w:val="24"/>
          <w:szCs w:val="24"/>
        </w:rPr>
      </w:pPr>
    </w:p>
    <w:p w14:paraId="2C0E445B" w14:textId="3B4B0FCC" w:rsidR="00D5367D" w:rsidRPr="00BD434A" w:rsidRDefault="00CD08D8" w:rsidP="00B76208">
      <w:pPr>
        <w:pStyle w:val="ListParagraph"/>
        <w:spacing w:line="360" w:lineRule="auto"/>
        <w:ind w:left="0"/>
        <w:rPr>
          <w:rFonts w:ascii="Arial" w:hAnsi="Arial" w:cs="Arial"/>
          <w:sz w:val="24"/>
          <w:szCs w:val="24"/>
        </w:rPr>
      </w:pPr>
      <w:r w:rsidRPr="00BD434A">
        <w:rPr>
          <w:rFonts w:ascii="Arial" w:hAnsi="Arial" w:cs="Arial"/>
          <w:sz w:val="24"/>
          <w:szCs w:val="24"/>
        </w:rPr>
        <w:t xml:space="preserve">From a manufacturing perspective, the design should be suitable for high-volume processes such as injection moulding. This includes maintaining consistent wall thickness, minimising material waste and reducing the risk of defects like warping or sink marks. Features such as flexible clips or interference fits can be used to hold the case in place without requiring additional components, supporting both ease of use and efficient production. </w:t>
      </w:r>
    </w:p>
    <w:p w14:paraId="1372E749" w14:textId="2D6BEB84" w:rsidR="001279CF" w:rsidRPr="001279CF" w:rsidRDefault="00030314" w:rsidP="00030314">
      <w:pPr>
        <w:pStyle w:val="Heading2"/>
      </w:pPr>
      <w:bookmarkStart w:id="12" w:name="_Toc232277618"/>
      <w:r>
        <w:rPr>
          <w:rFonts w:ascii="Arial" w:hAnsi="Arial" w:cs="Arial"/>
          <w:sz w:val="28"/>
          <w:szCs w:val="28"/>
        </w:rPr>
        <w:t xml:space="preserve">3.2 </w:t>
      </w:r>
      <w:r w:rsidR="000321D7" w:rsidRPr="00030314">
        <w:rPr>
          <w:rFonts w:ascii="Arial" w:hAnsi="Arial" w:cs="Arial"/>
          <w:sz w:val="28"/>
          <w:szCs w:val="28"/>
        </w:rPr>
        <w:t>Quality Function Deployment (QFD)</w:t>
      </w:r>
      <w:bookmarkEnd w:id="12"/>
    </w:p>
    <w:p w14:paraId="5DD32D49" w14:textId="47C15784" w:rsidR="000321D7" w:rsidRDefault="00076093" w:rsidP="000321D7">
      <w:pPr>
        <w:spacing w:line="360" w:lineRule="auto"/>
        <w:rPr>
          <w:rFonts w:ascii="Arial" w:hAnsi="Arial" w:cs="Arial"/>
          <w:sz w:val="24"/>
          <w:szCs w:val="24"/>
        </w:rPr>
      </w:pPr>
      <w:r w:rsidRPr="00076093">
        <w:rPr>
          <w:rFonts w:ascii="Arial" w:hAnsi="Arial" w:cs="Arial"/>
          <w:sz w:val="24"/>
          <w:szCs w:val="24"/>
        </w:rPr>
        <w:t xml:space="preserve">A Quality Function Deployment (QFD) analysis was carried out </w:t>
      </w:r>
      <w:r w:rsidRPr="00076093">
        <w:rPr>
          <w:rFonts w:ascii="Arial" w:hAnsi="Arial" w:cs="Arial"/>
          <w:b/>
          <w:bCs/>
          <w:sz w:val="24"/>
          <w:szCs w:val="24"/>
        </w:rPr>
        <w:t>to</w:t>
      </w:r>
      <w:r w:rsidRPr="00076093">
        <w:rPr>
          <w:rFonts w:ascii="Arial" w:hAnsi="Arial" w:cs="Arial"/>
          <w:sz w:val="24"/>
          <w:szCs w:val="24"/>
        </w:rPr>
        <w:t xml:space="preserve"> translate customer requirements into engineering specifications for the mobile phone outer case. </w:t>
      </w:r>
      <w:proofErr w:type="spellStart"/>
      <w:r w:rsidRPr="00076093">
        <w:rPr>
          <w:rFonts w:ascii="Arial" w:hAnsi="Arial" w:cs="Arial"/>
          <w:sz w:val="24"/>
          <w:szCs w:val="24"/>
        </w:rPr>
        <w:t>Juran</w:t>
      </w:r>
      <w:proofErr w:type="spellEnd"/>
      <w:r w:rsidRPr="00076093">
        <w:rPr>
          <w:rFonts w:ascii="Arial" w:hAnsi="Arial" w:cs="Arial"/>
          <w:sz w:val="24"/>
          <w:szCs w:val="24"/>
        </w:rPr>
        <w:t xml:space="preserve"> and De </w:t>
      </w:r>
      <w:proofErr w:type="spellStart"/>
      <w:r w:rsidRPr="00076093">
        <w:rPr>
          <w:rFonts w:ascii="Arial" w:hAnsi="Arial" w:cs="Arial"/>
          <w:sz w:val="24"/>
          <w:szCs w:val="24"/>
        </w:rPr>
        <w:t>Feo</w:t>
      </w:r>
      <w:proofErr w:type="spellEnd"/>
      <w:r w:rsidRPr="00076093">
        <w:rPr>
          <w:rFonts w:ascii="Arial" w:hAnsi="Arial" w:cs="Arial"/>
          <w:sz w:val="24"/>
          <w:szCs w:val="24"/>
        </w:rPr>
        <w:t xml:space="preserve"> (2017) describe QFD as a structured approach for converting customer expectations into measurable technical requirements, allowing designers to prioritise the features that provide the greatest value to the end user. The QFD was used to identify the design characteristics that would have the greatest impact on customer </w:t>
      </w:r>
      <w:r w:rsidRPr="00076093">
        <w:rPr>
          <w:rFonts w:ascii="Arial" w:hAnsi="Arial" w:cs="Arial"/>
          <w:sz w:val="24"/>
          <w:szCs w:val="24"/>
        </w:rPr>
        <w:lastRenderedPageBreak/>
        <w:t>satisfaction while ensuring the component remained suitable for high-volume injection moulding manufacture.</w:t>
      </w:r>
    </w:p>
    <w:p w14:paraId="1B6FF992" w14:textId="77777777" w:rsidR="000321D7" w:rsidRDefault="000321D7" w:rsidP="000321D7">
      <w:pPr>
        <w:spacing w:line="360" w:lineRule="auto"/>
        <w:rPr>
          <w:rFonts w:ascii="Arial" w:hAnsi="Arial" w:cs="Arial"/>
          <w:sz w:val="24"/>
          <w:szCs w:val="24"/>
        </w:rPr>
      </w:pPr>
    </w:p>
    <w:p w14:paraId="22DB0602" w14:textId="77777777" w:rsidR="00F827E1" w:rsidRDefault="00F827E1" w:rsidP="00F827E1">
      <w:pPr>
        <w:keepNext/>
        <w:spacing w:line="360" w:lineRule="auto"/>
      </w:pPr>
      <w:r>
        <w:rPr>
          <w:noProof/>
        </w:rPr>
        <w:drawing>
          <wp:inline distT="0" distB="0" distL="0" distR="0" wp14:anchorId="6001AA14" wp14:editId="2326B840">
            <wp:extent cx="5891842" cy="3355340"/>
            <wp:effectExtent l="0" t="0" r="0" b="0"/>
            <wp:docPr id="400645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45942" name=""/>
                    <pic:cNvPicPr/>
                  </pic:nvPicPr>
                  <pic:blipFill>
                    <a:blip r:embed="rId10"/>
                    <a:stretch>
                      <a:fillRect/>
                    </a:stretch>
                  </pic:blipFill>
                  <pic:spPr>
                    <a:xfrm>
                      <a:off x="0" y="0"/>
                      <a:ext cx="5902323" cy="3361309"/>
                    </a:xfrm>
                    <a:prstGeom prst="rect">
                      <a:avLst/>
                    </a:prstGeom>
                  </pic:spPr>
                </pic:pic>
              </a:graphicData>
            </a:graphic>
          </wp:inline>
        </w:drawing>
      </w:r>
    </w:p>
    <w:p w14:paraId="17D7A290" w14:textId="1A067427" w:rsidR="000321D7" w:rsidRPr="000321D7" w:rsidRDefault="00F827E1" w:rsidP="00F827E1">
      <w:pPr>
        <w:pStyle w:val="Caption"/>
        <w:jc w:val="center"/>
        <w:rPr>
          <w:rFonts w:ascii="Arial" w:hAnsi="Arial" w:cs="Arial"/>
          <w:sz w:val="24"/>
          <w:szCs w:val="24"/>
        </w:rPr>
      </w:pPr>
      <w:bookmarkStart w:id="13" w:name="_Toc231895834"/>
      <w:r>
        <w:t xml:space="preserve">Figure </w:t>
      </w:r>
      <w:r w:rsidR="00774E8C">
        <w:fldChar w:fldCharType="begin"/>
      </w:r>
      <w:r w:rsidR="00774E8C">
        <w:instrText xml:space="preserve"> SEQ Figure \* ARABIC </w:instrText>
      </w:r>
      <w:r w:rsidR="00774E8C">
        <w:fldChar w:fldCharType="separate"/>
      </w:r>
      <w:r w:rsidR="007A108D">
        <w:rPr>
          <w:noProof/>
        </w:rPr>
        <w:t>1</w:t>
      </w:r>
      <w:r w:rsidR="00774E8C">
        <w:rPr>
          <w:noProof/>
        </w:rPr>
        <w:fldChar w:fldCharType="end"/>
      </w:r>
      <w:r>
        <w:rPr>
          <w:noProof/>
        </w:rPr>
        <w:t>- QFD Analysis</w:t>
      </w:r>
      <w:bookmarkEnd w:id="13"/>
    </w:p>
    <w:p w14:paraId="05011882" w14:textId="77777777" w:rsidR="000321D7" w:rsidRPr="000321D7" w:rsidRDefault="000321D7" w:rsidP="000321D7"/>
    <w:p w14:paraId="1C3408D0" w14:textId="073E4124" w:rsidR="00F827E1" w:rsidRDefault="00F827E1" w:rsidP="0035505F">
      <w:pPr>
        <w:spacing w:line="360" w:lineRule="auto"/>
        <w:rPr>
          <w:rFonts w:ascii="Arial" w:hAnsi="Arial" w:cs="Arial"/>
          <w:sz w:val="24"/>
          <w:szCs w:val="24"/>
        </w:rPr>
      </w:pPr>
      <w:r w:rsidRPr="0035505F">
        <w:rPr>
          <w:rFonts w:ascii="Arial" w:hAnsi="Arial" w:cs="Arial"/>
          <w:sz w:val="24"/>
          <w:szCs w:val="24"/>
        </w:rPr>
        <w:t xml:space="preserve">The Analysis identified durability, lightweight construction and precise fit as the most important customer requirements. Durability was given a high priority because mobile </w:t>
      </w:r>
      <w:r w:rsidR="0035505F" w:rsidRPr="0035505F">
        <w:rPr>
          <w:rFonts w:ascii="Arial" w:hAnsi="Arial" w:cs="Arial"/>
          <w:sz w:val="24"/>
          <w:szCs w:val="24"/>
        </w:rPr>
        <w:t>phone</w:t>
      </w:r>
      <w:r w:rsidRPr="0035505F">
        <w:rPr>
          <w:rFonts w:ascii="Arial" w:hAnsi="Arial" w:cs="Arial"/>
          <w:sz w:val="24"/>
          <w:szCs w:val="24"/>
        </w:rPr>
        <w:t xml:space="preserve"> cases are </w:t>
      </w:r>
      <w:r w:rsidR="0035505F" w:rsidRPr="0035505F">
        <w:rPr>
          <w:rFonts w:ascii="Arial" w:hAnsi="Arial" w:cs="Arial"/>
          <w:sz w:val="24"/>
          <w:szCs w:val="24"/>
        </w:rPr>
        <w:t>regularly</w:t>
      </w:r>
      <w:r w:rsidRPr="0035505F">
        <w:rPr>
          <w:rFonts w:ascii="Arial" w:hAnsi="Arial" w:cs="Arial"/>
          <w:sz w:val="24"/>
          <w:szCs w:val="24"/>
        </w:rPr>
        <w:t xml:space="preserve"> dropped by the customer and also subject to impacts and general wear during everyday use. Lightweight construction was also considered important, as modern consumers expect devices that are easy to carry without compromising </w:t>
      </w:r>
      <w:r w:rsidR="009B6817" w:rsidRPr="0035505F">
        <w:rPr>
          <w:rFonts w:ascii="Arial" w:hAnsi="Arial" w:cs="Arial"/>
          <w:sz w:val="24"/>
          <w:szCs w:val="24"/>
        </w:rPr>
        <w:t>strength or reliability. Precise fit was also highlighted as a key requirement because the phone case must fi</w:t>
      </w:r>
      <w:r w:rsidR="0072498B">
        <w:rPr>
          <w:rFonts w:ascii="Arial" w:hAnsi="Arial" w:cs="Arial"/>
          <w:sz w:val="24"/>
          <w:szCs w:val="24"/>
        </w:rPr>
        <w:t>t</w:t>
      </w:r>
      <w:r w:rsidR="009B6817" w:rsidRPr="0035505F">
        <w:rPr>
          <w:rFonts w:ascii="Arial" w:hAnsi="Arial" w:cs="Arial"/>
          <w:sz w:val="24"/>
          <w:szCs w:val="24"/>
        </w:rPr>
        <w:t xml:space="preserve"> snuggly around the mobile phone, but still allowing access to buttons, charging ports, speakers and camera.</w:t>
      </w:r>
    </w:p>
    <w:p w14:paraId="4D757777" w14:textId="5239A6BD" w:rsidR="0035505F" w:rsidRDefault="0035505F" w:rsidP="0035505F">
      <w:pPr>
        <w:spacing w:line="360" w:lineRule="auto"/>
        <w:rPr>
          <w:rFonts w:ascii="Arial" w:hAnsi="Arial" w:cs="Arial"/>
          <w:sz w:val="24"/>
          <w:szCs w:val="24"/>
        </w:rPr>
      </w:pPr>
      <w:r>
        <w:rPr>
          <w:rFonts w:ascii="Arial" w:hAnsi="Arial" w:cs="Arial"/>
          <w:sz w:val="24"/>
          <w:szCs w:val="24"/>
        </w:rPr>
        <w:t xml:space="preserve">The QFD results showed that low manufacturing cost, dimensional tolerance and material selection were the most significant technical requirements. Low manufacturing cost was strongly linked to customer expectations for an affordable product while maintaining acceptable levels of quality and durability. This requirement influenced design decisions aimed at reducing material consumption and improving manufacturing efficiency. </w:t>
      </w:r>
    </w:p>
    <w:p w14:paraId="1134523B" w14:textId="48737ABE" w:rsidR="0035505F" w:rsidRDefault="0035505F" w:rsidP="0035505F">
      <w:pPr>
        <w:spacing w:line="360" w:lineRule="auto"/>
        <w:rPr>
          <w:rFonts w:ascii="Arial" w:hAnsi="Arial" w:cs="Arial"/>
          <w:sz w:val="24"/>
          <w:szCs w:val="24"/>
        </w:rPr>
      </w:pPr>
      <w:r>
        <w:rPr>
          <w:rFonts w:ascii="Arial" w:hAnsi="Arial" w:cs="Arial"/>
          <w:sz w:val="24"/>
          <w:szCs w:val="24"/>
        </w:rPr>
        <w:lastRenderedPageBreak/>
        <w:t xml:space="preserve">Dimensional tolerance was also identified as a critical engineering requirement because accurate dimensions are essential for achieving a secure fit around the phone. Excessive dimensional variation could result in a loose-fitting case or difficulties during installation or removal. To minimise these risks, the design incorporates uniform wall thickness and appropriate draft angles to reduce shrinkage and warpage during the injection moulding process. </w:t>
      </w:r>
    </w:p>
    <w:p w14:paraId="43FA10E4" w14:textId="4586EE66" w:rsidR="0035505F" w:rsidRDefault="0035505F" w:rsidP="0035505F">
      <w:pPr>
        <w:spacing w:line="360" w:lineRule="auto"/>
        <w:rPr>
          <w:rFonts w:ascii="Arial" w:hAnsi="Arial" w:cs="Arial"/>
          <w:sz w:val="24"/>
          <w:szCs w:val="24"/>
        </w:rPr>
      </w:pPr>
      <w:r>
        <w:rPr>
          <w:rFonts w:ascii="Arial" w:hAnsi="Arial" w:cs="Arial"/>
          <w:sz w:val="24"/>
          <w:szCs w:val="24"/>
        </w:rPr>
        <w:t xml:space="preserve">Material selection was also recognised as a key design consideration due to its influence </w:t>
      </w:r>
      <w:r w:rsidR="008A345C">
        <w:rPr>
          <w:rFonts w:ascii="Arial" w:hAnsi="Arial" w:cs="Arial"/>
          <w:sz w:val="24"/>
          <w:szCs w:val="24"/>
        </w:rPr>
        <w:t xml:space="preserve">on impact resistance, flexibility, weight and manufacturing costs. The selected material must provide sufficient protection during accidental drops while remaining lightweight and suitable for high-volume injection moulding. Material choice also </w:t>
      </w:r>
      <w:r w:rsidR="001F777E">
        <w:rPr>
          <w:rFonts w:ascii="Arial" w:hAnsi="Arial" w:cs="Arial"/>
          <w:sz w:val="24"/>
          <w:szCs w:val="24"/>
        </w:rPr>
        <w:t>a</w:t>
      </w:r>
      <w:r w:rsidR="008A345C">
        <w:rPr>
          <w:rFonts w:ascii="Arial" w:hAnsi="Arial" w:cs="Arial"/>
          <w:sz w:val="24"/>
          <w:szCs w:val="24"/>
        </w:rPr>
        <w:t xml:space="preserve">ffects the surface finish quality, durability and sustainability, making it important factor in meeting both customer and manufacturing requirements. </w:t>
      </w:r>
    </w:p>
    <w:p w14:paraId="594D1403" w14:textId="7B42639A" w:rsidR="008A345C" w:rsidRPr="0035505F" w:rsidRDefault="008A345C" w:rsidP="0035505F">
      <w:pPr>
        <w:spacing w:line="360" w:lineRule="auto"/>
        <w:rPr>
          <w:rFonts w:ascii="Arial" w:hAnsi="Arial" w:cs="Arial"/>
          <w:sz w:val="24"/>
          <w:szCs w:val="24"/>
        </w:rPr>
      </w:pPr>
      <w:r>
        <w:rPr>
          <w:rFonts w:ascii="Arial" w:hAnsi="Arial" w:cs="Arial"/>
          <w:sz w:val="24"/>
          <w:szCs w:val="24"/>
        </w:rPr>
        <w:t>The QFD analysis helped identify the engineering characteristics that are most important for meeting customer expectations, The findings were used to guide design process and establish priorities for subsequent FMEA, Material selection and simulation activities.</w:t>
      </w:r>
    </w:p>
    <w:p w14:paraId="08136BAF" w14:textId="32E640F8" w:rsidR="00F827E1" w:rsidRPr="00030314" w:rsidRDefault="00030314" w:rsidP="008932BB">
      <w:pPr>
        <w:pStyle w:val="Heading2"/>
        <w:rPr>
          <w:rFonts w:ascii="Arial" w:hAnsi="Arial" w:cs="Arial"/>
          <w:sz w:val="28"/>
          <w:szCs w:val="28"/>
        </w:rPr>
      </w:pPr>
      <w:bookmarkStart w:id="14" w:name="_Toc232277619"/>
      <w:r>
        <w:rPr>
          <w:rFonts w:ascii="Arial" w:hAnsi="Arial" w:cs="Arial"/>
          <w:sz w:val="28"/>
          <w:szCs w:val="28"/>
        </w:rPr>
        <w:t xml:space="preserve">3.3 </w:t>
      </w:r>
      <w:r w:rsidR="008932BB" w:rsidRPr="00030314">
        <w:rPr>
          <w:rFonts w:ascii="Arial" w:hAnsi="Arial" w:cs="Arial"/>
          <w:sz w:val="28"/>
          <w:szCs w:val="28"/>
        </w:rPr>
        <w:t>FMEA Analysis</w:t>
      </w:r>
      <w:bookmarkEnd w:id="14"/>
      <w:r w:rsidR="008932BB" w:rsidRPr="00030314">
        <w:rPr>
          <w:rFonts w:ascii="Arial" w:hAnsi="Arial" w:cs="Arial"/>
          <w:sz w:val="28"/>
          <w:szCs w:val="28"/>
        </w:rPr>
        <w:t xml:space="preserve"> </w:t>
      </w:r>
    </w:p>
    <w:p w14:paraId="5839EC46" w14:textId="77777777" w:rsidR="008932BB" w:rsidRDefault="008932BB" w:rsidP="008932BB"/>
    <w:p w14:paraId="492BFC48" w14:textId="77777777" w:rsidR="004B12F1" w:rsidRDefault="004B12F1" w:rsidP="004B12F1">
      <w:pPr>
        <w:keepNext/>
        <w:jc w:val="center"/>
      </w:pPr>
      <w:r w:rsidRPr="004B12F1">
        <w:rPr>
          <w:noProof/>
        </w:rPr>
        <w:drawing>
          <wp:inline distT="0" distB="0" distL="0" distR="0" wp14:anchorId="74FC7A4D" wp14:editId="5A4A2407">
            <wp:extent cx="5731510" cy="32658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65805"/>
                    </a:xfrm>
                    <a:prstGeom prst="rect">
                      <a:avLst/>
                    </a:prstGeom>
                  </pic:spPr>
                </pic:pic>
              </a:graphicData>
            </a:graphic>
          </wp:inline>
        </w:drawing>
      </w:r>
    </w:p>
    <w:p w14:paraId="0C22DE2F" w14:textId="481D2D79" w:rsidR="004B12F1" w:rsidRDefault="004B12F1" w:rsidP="004B12F1">
      <w:pPr>
        <w:pStyle w:val="Caption"/>
        <w:jc w:val="center"/>
      </w:pPr>
      <w:bookmarkStart w:id="15" w:name="_Toc231895835"/>
      <w:r>
        <w:t xml:space="preserve">Figure </w:t>
      </w:r>
      <w:r>
        <w:fldChar w:fldCharType="begin"/>
      </w:r>
      <w:r>
        <w:instrText xml:space="preserve"> SEQ Figure \* ARABIC </w:instrText>
      </w:r>
      <w:r>
        <w:fldChar w:fldCharType="separate"/>
      </w:r>
      <w:r w:rsidR="007A108D">
        <w:rPr>
          <w:noProof/>
        </w:rPr>
        <w:t>2</w:t>
      </w:r>
      <w:r>
        <w:fldChar w:fldCharType="end"/>
      </w:r>
      <w:r>
        <w:t>- FMEA Analysis</w:t>
      </w:r>
      <w:bookmarkEnd w:id="15"/>
    </w:p>
    <w:p w14:paraId="4A3EC0A9" w14:textId="77777777" w:rsidR="004B12F1" w:rsidRDefault="004B12F1" w:rsidP="004B12F1"/>
    <w:p w14:paraId="02C09BCD" w14:textId="77777777" w:rsidR="004B12F1" w:rsidRDefault="004B12F1" w:rsidP="004B12F1"/>
    <w:p w14:paraId="1FBBC17C" w14:textId="4F60329D" w:rsidR="004B12F1" w:rsidRPr="00774E8C" w:rsidRDefault="004B12F1" w:rsidP="00774E8C">
      <w:pPr>
        <w:spacing w:line="360" w:lineRule="auto"/>
        <w:rPr>
          <w:rFonts w:ascii="Arial" w:hAnsi="Arial" w:cs="Arial"/>
          <w:sz w:val="24"/>
          <w:szCs w:val="24"/>
        </w:rPr>
      </w:pPr>
      <w:r w:rsidRPr="00774E8C">
        <w:rPr>
          <w:rFonts w:ascii="Arial" w:hAnsi="Arial" w:cs="Arial"/>
          <w:sz w:val="24"/>
          <w:szCs w:val="24"/>
        </w:rPr>
        <w:t xml:space="preserve">A Failure Modes and Effects Analysis (FMEA) was conducted to identify potential design manufacturing failures associated with the production of the protective mobile phone case. </w:t>
      </w:r>
      <w:r w:rsidR="00720669">
        <w:rPr>
          <w:rFonts w:ascii="Arial" w:hAnsi="Arial" w:cs="Arial"/>
          <w:sz w:val="24"/>
          <w:szCs w:val="24"/>
        </w:rPr>
        <w:t xml:space="preserve">Stamatis (2019) states the FMEA is an effective risk assessment tool for identifying potential failures before production begins, allowing preventative actions to be implemented during the design stage. </w:t>
      </w:r>
      <w:r w:rsidRPr="00774E8C">
        <w:rPr>
          <w:rFonts w:ascii="Arial" w:hAnsi="Arial" w:cs="Arial"/>
          <w:sz w:val="24"/>
          <w:szCs w:val="24"/>
        </w:rPr>
        <w:t xml:space="preserve">The analysis considered both injection moulding defects and functional issues that could affect product performance during use. </w:t>
      </w:r>
      <w:r w:rsidR="00563315">
        <w:rPr>
          <w:rFonts w:ascii="Arial" w:hAnsi="Arial" w:cs="Arial"/>
          <w:sz w:val="24"/>
          <w:szCs w:val="24"/>
        </w:rPr>
        <w:t>Ea</w:t>
      </w:r>
      <w:r w:rsidRPr="00774E8C">
        <w:rPr>
          <w:rFonts w:ascii="Arial" w:hAnsi="Arial" w:cs="Arial"/>
          <w:sz w:val="24"/>
          <w:szCs w:val="24"/>
        </w:rPr>
        <w:t xml:space="preserve">ch failure mode was assessed using Severity (S), Occurrence (O) and Detection (D) ratings, with the Risk Priority Number (RPN) calculated as a product of these Values. </w:t>
      </w:r>
    </w:p>
    <w:p w14:paraId="0E167796" w14:textId="4E8FFD30" w:rsidR="004B12F1" w:rsidRPr="00774E8C" w:rsidRDefault="004B12F1" w:rsidP="00774E8C">
      <w:pPr>
        <w:spacing w:line="360" w:lineRule="auto"/>
        <w:rPr>
          <w:rFonts w:ascii="Arial" w:hAnsi="Arial" w:cs="Arial"/>
          <w:sz w:val="24"/>
          <w:szCs w:val="24"/>
        </w:rPr>
      </w:pPr>
      <w:r w:rsidRPr="00774E8C">
        <w:rPr>
          <w:rFonts w:ascii="Arial" w:hAnsi="Arial" w:cs="Arial"/>
          <w:sz w:val="24"/>
          <w:szCs w:val="24"/>
        </w:rPr>
        <w:t>The results indicated that the warpage posed the highest-risk failure mode with an RPN of 160, this failure could significantly affect the fit of the case and reduce customer satisfaction.  Once the recommended actions were taken the RPN reduced significantly.</w:t>
      </w:r>
      <w:r w:rsidR="003D7ABD" w:rsidRPr="00774E8C">
        <w:rPr>
          <w:rFonts w:ascii="Arial" w:hAnsi="Arial" w:cs="Arial"/>
          <w:sz w:val="24"/>
          <w:szCs w:val="24"/>
        </w:rPr>
        <w:t xml:space="preserve"> Consequently, maintaining </w:t>
      </w:r>
      <w:r w:rsidR="00065536" w:rsidRPr="00774E8C">
        <w:rPr>
          <w:rFonts w:ascii="Arial" w:hAnsi="Arial" w:cs="Arial"/>
          <w:sz w:val="24"/>
          <w:szCs w:val="24"/>
        </w:rPr>
        <w:t>uniform</w:t>
      </w:r>
      <w:r w:rsidR="003D7ABD" w:rsidRPr="00774E8C">
        <w:rPr>
          <w:rFonts w:ascii="Arial" w:hAnsi="Arial" w:cs="Arial"/>
          <w:sz w:val="24"/>
          <w:szCs w:val="24"/>
        </w:rPr>
        <w:t xml:space="preserve"> wall thickness and optimising the cooling system were identified as key design properties. Loose fit due to dimensional inaccuracies </w:t>
      </w:r>
      <w:r w:rsidR="00065536" w:rsidRPr="00774E8C">
        <w:rPr>
          <w:rFonts w:ascii="Arial" w:hAnsi="Arial" w:cs="Arial"/>
          <w:sz w:val="24"/>
          <w:szCs w:val="24"/>
        </w:rPr>
        <w:t xml:space="preserve">was also identified as significant risk, highlighting the importance of dimensional control and appropriate material selection. </w:t>
      </w:r>
    </w:p>
    <w:p w14:paraId="4A4FCA5E" w14:textId="77777777" w:rsidR="00CB2389" w:rsidRDefault="00065536" w:rsidP="00774E8C">
      <w:pPr>
        <w:spacing w:line="360" w:lineRule="auto"/>
        <w:rPr>
          <w:rFonts w:ascii="Arial" w:hAnsi="Arial" w:cs="Arial"/>
          <w:sz w:val="24"/>
          <w:szCs w:val="24"/>
        </w:rPr>
      </w:pPr>
      <w:r w:rsidRPr="00774E8C">
        <w:rPr>
          <w:rFonts w:ascii="Arial" w:hAnsi="Arial" w:cs="Arial"/>
          <w:sz w:val="24"/>
          <w:szCs w:val="24"/>
        </w:rPr>
        <w:t>The FMEA findings were used to guide design improvements and process optimisation. Recommended actions include improving mould cooling performance, maintaining tight dimensional tolerances and selecting a material with suitable impact resistance. Implementing these measures will reduce manufacturing defects, improve product quality and increase the reliability of the final design</w:t>
      </w:r>
      <w:r w:rsidR="00CB2389">
        <w:rPr>
          <w:rFonts w:ascii="Arial" w:hAnsi="Arial" w:cs="Arial"/>
          <w:sz w:val="24"/>
          <w:szCs w:val="24"/>
        </w:rPr>
        <w:t>.</w:t>
      </w:r>
    </w:p>
    <w:p w14:paraId="5D05745C" w14:textId="63A3CCE3" w:rsidR="00CB2389" w:rsidRPr="001279CF" w:rsidRDefault="00E630E3" w:rsidP="001279CF">
      <w:pPr>
        <w:spacing w:line="360" w:lineRule="auto"/>
        <w:rPr>
          <w:rFonts w:ascii="Arial" w:hAnsi="Arial" w:cs="Arial"/>
          <w:sz w:val="24"/>
          <w:szCs w:val="24"/>
        </w:rPr>
      </w:pPr>
      <w:r w:rsidRPr="001279CF">
        <w:rPr>
          <w:rFonts w:ascii="Arial" w:hAnsi="Arial" w:cs="Arial"/>
        </w:rPr>
        <w:br w:type="page"/>
      </w:r>
    </w:p>
    <w:p w14:paraId="203B22F1" w14:textId="39E65AA8" w:rsidR="00065536" w:rsidRDefault="00E630E3" w:rsidP="00030314">
      <w:pPr>
        <w:pStyle w:val="Heading1"/>
        <w:numPr>
          <w:ilvl w:val="0"/>
          <w:numId w:val="23"/>
        </w:numPr>
        <w:rPr>
          <w:rFonts w:ascii="Arial" w:hAnsi="Arial" w:cs="Arial"/>
        </w:rPr>
      </w:pPr>
      <w:bookmarkStart w:id="16" w:name="_Toc232277620"/>
      <w:r w:rsidRPr="00E630E3">
        <w:rPr>
          <w:rFonts w:ascii="Arial" w:hAnsi="Arial" w:cs="Arial"/>
        </w:rPr>
        <w:lastRenderedPageBreak/>
        <w:t>Design and Development</w:t>
      </w:r>
      <w:bookmarkEnd w:id="16"/>
      <w:r w:rsidRPr="00E630E3">
        <w:rPr>
          <w:rFonts w:ascii="Arial" w:hAnsi="Arial" w:cs="Arial"/>
        </w:rPr>
        <w:t xml:space="preserve"> </w:t>
      </w:r>
    </w:p>
    <w:p w14:paraId="472090CE" w14:textId="77777777" w:rsidR="00E630E3" w:rsidRDefault="00E630E3" w:rsidP="00E630E3"/>
    <w:p w14:paraId="62C9E81F" w14:textId="7A55C044" w:rsidR="00A730B2" w:rsidRDefault="00030314" w:rsidP="00030314">
      <w:pPr>
        <w:pStyle w:val="Heading2"/>
        <w:rPr>
          <w:rFonts w:ascii="Arial" w:hAnsi="Arial" w:cs="Arial"/>
          <w:sz w:val="24"/>
          <w:szCs w:val="24"/>
          <w:lang w:val="en-US"/>
        </w:rPr>
      </w:pPr>
      <w:bookmarkStart w:id="17" w:name="_Toc232277621"/>
      <w:r>
        <w:rPr>
          <w:rFonts w:ascii="Arial" w:hAnsi="Arial" w:cs="Arial"/>
          <w:sz w:val="28"/>
          <w:szCs w:val="28"/>
        </w:rPr>
        <w:t xml:space="preserve">4.1 </w:t>
      </w:r>
      <w:r w:rsidR="00E630E3" w:rsidRPr="00E630E3">
        <w:rPr>
          <w:rFonts w:ascii="Arial" w:hAnsi="Arial" w:cs="Arial"/>
          <w:sz w:val="28"/>
          <w:szCs w:val="28"/>
        </w:rPr>
        <w:t>3D CAD Mode</w:t>
      </w:r>
      <w:r w:rsidR="0072498B">
        <w:rPr>
          <w:rFonts w:ascii="Arial" w:hAnsi="Arial" w:cs="Arial"/>
          <w:sz w:val="28"/>
          <w:szCs w:val="28"/>
        </w:rPr>
        <w:t>l</w:t>
      </w:r>
      <w:r w:rsidR="00E630E3" w:rsidRPr="00E630E3">
        <w:rPr>
          <w:rFonts w:ascii="Arial" w:hAnsi="Arial" w:cs="Arial"/>
          <w:sz w:val="28"/>
          <w:szCs w:val="28"/>
        </w:rPr>
        <w:t xml:space="preserve"> Development</w:t>
      </w:r>
      <w:bookmarkEnd w:id="17"/>
    </w:p>
    <w:p w14:paraId="5EE8F799" w14:textId="77777777" w:rsidR="00A730B2" w:rsidRDefault="00A730B2" w:rsidP="00CB2389">
      <w:pPr>
        <w:spacing w:line="360" w:lineRule="auto"/>
        <w:rPr>
          <w:rFonts w:ascii="Arial" w:hAnsi="Arial" w:cs="Arial"/>
          <w:sz w:val="24"/>
          <w:szCs w:val="24"/>
          <w:lang w:val="en-US"/>
        </w:rPr>
      </w:pPr>
      <w:r>
        <w:rPr>
          <w:rFonts w:ascii="Arial" w:hAnsi="Arial" w:cs="Arial"/>
          <w:sz w:val="24"/>
          <w:szCs w:val="24"/>
          <w:lang w:val="en-US"/>
        </w:rPr>
        <w:t>The mobile phone case was designed using Autodesk Fusion to meet the customer requirements identified during the QFD analysis. The main focus was on making the case durable, lightweight and able to fit the phone accurately. At the same time the design also took manufacturing efficiency into account.</w:t>
      </w:r>
    </w:p>
    <w:p w14:paraId="02D0DB61" w14:textId="3C89A2FB" w:rsidR="00420757" w:rsidRDefault="00A730B2" w:rsidP="00CB2389">
      <w:pPr>
        <w:spacing w:line="360" w:lineRule="auto"/>
        <w:rPr>
          <w:rFonts w:ascii="Arial" w:hAnsi="Arial" w:cs="Arial"/>
          <w:sz w:val="24"/>
          <w:szCs w:val="24"/>
          <w:lang w:val="en-US"/>
        </w:rPr>
      </w:pPr>
      <w:r>
        <w:rPr>
          <w:rFonts w:ascii="Arial" w:hAnsi="Arial" w:cs="Arial"/>
          <w:sz w:val="24"/>
          <w:szCs w:val="24"/>
          <w:lang w:val="en-US"/>
        </w:rPr>
        <w:t>The initial CAD model was based on the dimensions of a standard iPhone to ensure a good fi</w:t>
      </w:r>
      <w:r w:rsidR="0072498B">
        <w:rPr>
          <w:rFonts w:ascii="Arial" w:hAnsi="Arial" w:cs="Arial"/>
          <w:sz w:val="24"/>
          <w:szCs w:val="24"/>
          <w:lang w:val="en-US"/>
        </w:rPr>
        <w:t>t</w:t>
      </w:r>
      <w:r>
        <w:rPr>
          <w:rFonts w:ascii="Arial" w:hAnsi="Arial" w:cs="Arial"/>
          <w:sz w:val="24"/>
          <w:szCs w:val="24"/>
          <w:lang w:val="en-US"/>
        </w:rPr>
        <w:t>. Openings were added for the charging port, camera, speakers and buttons on the side of the mobile phon</w:t>
      </w:r>
      <w:r w:rsidR="00420757">
        <w:rPr>
          <w:rFonts w:ascii="Arial" w:hAnsi="Arial" w:cs="Arial"/>
          <w:sz w:val="24"/>
          <w:szCs w:val="24"/>
          <w:lang w:val="en-US"/>
        </w:rPr>
        <w:t xml:space="preserve">e, this meant the phone could be used normally while the phone was in the case. The design went through several iterations, with each version improving usability and making it easy to manufacture. </w:t>
      </w:r>
    </w:p>
    <w:p w14:paraId="0D36B072" w14:textId="4E78CEAA" w:rsidR="00420757" w:rsidRDefault="00420757" w:rsidP="00CB2389">
      <w:pPr>
        <w:spacing w:line="360" w:lineRule="auto"/>
        <w:rPr>
          <w:rFonts w:ascii="Arial" w:hAnsi="Arial" w:cs="Arial"/>
          <w:sz w:val="24"/>
          <w:szCs w:val="24"/>
          <w:lang w:val="en-US"/>
        </w:rPr>
      </w:pPr>
      <w:r>
        <w:rPr>
          <w:rFonts w:ascii="Arial" w:hAnsi="Arial" w:cs="Arial"/>
          <w:sz w:val="24"/>
          <w:szCs w:val="24"/>
          <w:lang w:val="en-US"/>
        </w:rPr>
        <w:t>A Uniform wall thickness was maintained the design to help with consistent material flow and cooling during injection moulding. This will help with the reduction of common defects such as sink marks, warping and uneven shrinkage</w:t>
      </w:r>
      <w:r w:rsidR="00DE36FC">
        <w:rPr>
          <w:rFonts w:ascii="Arial" w:hAnsi="Arial" w:cs="Arial"/>
          <w:sz w:val="24"/>
          <w:szCs w:val="24"/>
          <w:lang w:val="en-US"/>
        </w:rPr>
        <w:t xml:space="preserve"> (</w:t>
      </w:r>
      <w:proofErr w:type="spellStart"/>
      <w:r w:rsidR="00DE36FC">
        <w:rPr>
          <w:rFonts w:ascii="Arial" w:hAnsi="Arial" w:cs="Arial"/>
          <w:sz w:val="24"/>
          <w:szCs w:val="24"/>
          <w:lang w:val="en-US"/>
        </w:rPr>
        <w:t>Kalpakjian</w:t>
      </w:r>
      <w:proofErr w:type="spellEnd"/>
      <w:r w:rsidR="00DE36FC">
        <w:rPr>
          <w:rFonts w:ascii="Arial" w:hAnsi="Arial" w:cs="Arial"/>
          <w:sz w:val="24"/>
          <w:szCs w:val="24"/>
          <w:lang w:val="en-US"/>
        </w:rPr>
        <w:t xml:space="preserve"> &amp; Schmid, 2014)</w:t>
      </w:r>
      <w:r>
        <w:rPr>
          <w:rFonts w:ascii="Arial" w:hAnsi="Arial" w:cs="Arial"/>
          <w:sz w:val="24"/>
          <w:szCs w:val="24"/>
          <w:lang w:val="en-US"/>
        </w:rPr>
        <w:t>. Rounded corners and fillets were included wherever possible to reduce</w:t>
      </w:r>
      <w:r w:rsidR="00F613FD">
        <w:rPr>
          <w:rFonts w:ascii="Arial" w:hAnsi="Arial" w:cs="Arial"/>
          <w:sz w:val="24"/>
          <w:szCs w:val="24"/>
          <w:lang w:val="en-US"/>
        </w:rPr>
        <w:t xml:space="preserve"> stress concentrations and improve durability, while also supporting smoother material flow (Groover, 2020)</w:t>
      </w:r>
    </w:p>
    <w:p w14:paraId="3E041431" w14:textId="45D8F7FE" w:rsidR="00E630E3" w:rsidRDefault="00F613FD" w:rsidP="00CB2389">
      <w:pPr>
        <w:spacing w:line="360" w:lineRule="auto"/>
        <w:rPr>
          <w:rFonts w:ascii="Arial" w:hAnsi="Arial" w:cs="Arial"/>
          <w:sz w:val="24"/>
          <w:szCs w:val="24"/>
          <w:lang w:val="en-US"/>
        </w:rPr>
      </w:pPr>
      <w:r>
        <w:rPr>
          <w:rFonts w:ascii="Arial" w:hAnsi="Arial" w:cs="Arial"/>
          <w:sz w:val="24"/>
          <w:szCs w:val="24"/>
          <w:lang w:val="en-US"/>
        </w:rPr>
        <w:t xml:space="preserve">Several design models were created before reaching the final model. Each version aimed to improve accuracy, strength and manufacturability. The final CAD model was then used for the next stages of the project, including the material selection and simulation. Different stages of the design process and the final modes are shown in Figures 3 to 6 below. </w:t>
      </w:r>
      <w:r w:rsidR="00A730B2">
        <w:rPr>
          <w:rFonts w:ascii="Arial" w:hAnsi="Arial" w:cs="Arial"/>
          <w:sz w:val="24"/>
          <w:szCs w:val="24"/>
          <w:lang w:val="en-US"/>
        </w:rPr>
        <w:t xml:space="preserve">  </w:t>
      </w:r>
    </w:p>
    <w:p w14:paraId="12B1F46E" w14:textId="77777777" w:rsidR="00CB2389" w:rsidRDefault="00CB2389" w:rsidP="00CB2389">
      <w:pPr>
        <w:keepNext/>
        <w:spacing w:line="360" w:lineRule="auto"/>
      </w:pPr>
      <w:r>
        <w:rPr>
          <w:noProof/>
        </w:rPr>
        <w:lastRenderedPageBreak/>
        <w:drawing>
          <wp:inline distT="0" distB="0" distL="0" distR="0" wp14:anchorId="37594E9C" wp14:editId="707CC86D">
            <wp:extent cx="5730875" cy="3405158"/>
            <wp:effectExtent l="0" t="0" r="3175" b="508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00842" name=""/>
                    <pic:cNvPicPr/>
                  </pic:nvPicPr>
                  <pic:blipFill>
                    <a:blip r:embed="rId12"/>
                    <a:stretch>
                      <a:fillRect/>
                    </a:stretch>
                  </pic:blipFill>
                  <pic:spPr>
                    <a:xfrm>
                      <a:off x="0" y="0"/>
                      <a:ext cx="5749999" cy="3416521"/>
                    </a:xfrm>
                    <a:prstGeom prst="rect">
                      <a:avLst/>
                    </a:prstGeom>
                  </pic:spPr>
                </pic:pic>
              </a:graphicData>
            </a:graphic>
          </wp:inline>
        </w:drawing>
      </w:r>
    </w:p>
    <w:p w14:paraId="021B9EC7" w14:textId="193D860F" w:rsidR="00CB2389" w:rsidRDefault="00CB2389" w:rsidP="00CB2389">
      <w:pPr>
        <w:pStyle w:val="Caption"/>
        <w:jc w:val="center"/>
      </w:pPr>
      <w:bookmarkStart w:id="18" w:name="_Toc231895836"/>
      <w:r>
        <w:t xml:space="preserve">Figure </w:t>
      </w:r>
      <w:r>
        <w:fldChar w:fldCharType="begin"/>
      </w:r>
      <w:r>
        <w:instrText xml:space="preserve"> SEQ Figure \* ARABIC </w:instrText>
      </w:r>
      <w:r>
        <w:fldChar w:fldCharType="separate"/>
      </w:r>
      <w:r w:rsidR="007A108D">
        <w:rPr>
          <w:noProof/>
        </w:rPr>
        <w:t>3</w:t>
      </w:r>
      <w:r>
        <w:fldChar w:fldCharType="end"/>
      </w:r>
      <w:r>
        <w:t>- Build 1 of phone Case</w:t>
      </w:r>
      <w:bookmarkEnd w:id="18"/>
    </w:p>
    <w:p w14:paraId="48458216" w14:textId="77777777" w:rsidR="00CB2389" w:rsidRDefault="00CB2389" w:rsidP="008F7A6D">
      <w:r>
        <w:rPr>
          <w:noProof/>
        </w:rPr>
        <w:drawing>
          <wp:inline distT="0" distB="0" distL="0" distR="0" wp14:anchorId="0D32B491" wp14:editId="1F7A3BB6">
            <wp:extent cx="5731377" cy="4123215"/>
            <wp:effectExtent l="0" t="0" r="317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51490" name=""/>
                    <pic:cNvPicPr/>
                  </pic:nvPicPr>
                  <pic:blipFill>
                    <a:blip r:embed="rId13"/>
                    <a:stretch>
                      <a:fillRect/>
                    </a:stretch>
                  </pic:blipFill>
                  <pic:spPr>
                    <a:xfrm>
                      <a:off x="0" y="0"/>
                      <a:ext cx="5744014" cy="4132306"/>
                    </a:xfrm>
                    <a:prstGeom prst="rect">
                      <a:avLst/>
                    </a:prstGeom>
                  </pic:spPr>
                </pic:pic>
              </a:graphicData>
            </a:graphic>
          </wp:inline>
        </w:drawing>
      </w:r>
    </w:p>
    <w:p w14:paraId="2FA4AA78" w14:textId="2AE8EB12" w:rsidR="00CB2389" w:rsidRPr="00CB2389" w:rsidRDefault="00CB2389" w:rsidP="00CB2389">
      <w:pPr>
        <w:pStyle w:val="Caption"/>
        <w:jc w:val="center"/>
      </w:pPr>
      <w:bookmarkStart w:id="19" w:name="_Toc231895837"/>
      <w:r>
        <w:t xml:space="preserve">Figure </w:t>
      </w:r>
      <w:r>
        <w:fldChar w:fldCharType="begin"/>
      </w:r>
      <w:r>
        <w:instrText xml:space="preserve"> SEQ Figure \* ARABIC </w:instrText>
      </w:r>
      <w:r>
        <w:fldChar w:fldCharType="separate"/>
      </w:r>
      <w:r w:rsidR="007A108D">
        <w:rPr>
          <w:noProof/>
        </w:rPr>
        <w:t>4</w:t>
      </w:r>
      <w:r>
        <w:fldChar w:fldCharType="end"/>
      </w:r>
      <w:r>
        <w:t>- Build 2 of phone case</w:t>
      </w:r>
      <w:bookmarkEnd w:id="19"/>
    </w:p>
    <w:p w14:paraId="0707B3A6" w14:textId="77777777" w:rsidR="00CB2389" w:rsidRPr="00E630E3" w:rsidRDefault="00CB2389" w:rsidP="00E630E3">
      <w:pPr>
        <w:rPr>
          <w:lang w:val="en-US"/>
        </w:rPr>
      </w:pPr>
    </w:p>
    <w:p w14:paraId="22660099" w14:textId="77777777" w:rsidR="008F7A6D" w:rsidRDefault="00EB0032" w:rsidP="008F7A6D">
      <w:r>
        <w:rPr>
          <w:noProof/>
        </w:rPr>
        <w:lastRenderedPageBreak/>
        <w:drawing>
          <wp:inline distT="0" distB="0" distL="0" distR="0" wp14:anchorId="6A4F1473" wp14:editId="2A93EF9A">
            <wp:extent cx="5730790" cy="3567843"/>
            <wp:effectExtent l="0" t="0" r="381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38635" name=""/>
                    <pic:cNvPicPr/>
                  </pic:nvPicPr>
                  <pic:blipFill>
                    <a:blip r:embed="rId14"/>
                    <a:stretch>
                      <a:fillRect/>
                    </a:stretch>
                  </pic:blipFill>
                  <pic:spPr>
                    <a:xfrm>
                      <a:off x="0" y="0"/>
                      <a:ext cx="5753857" cy="3582204"/>
                    </a:xfrm>
                    <a:prstGeom prst="rect">
                      <a:avLst/>
                    </a:prstGeom>
                  </pic:spPr>
                </pic:pic>
              </a:graphicData>
            </a:graphic>
          </wp:inline>
        </w:drawing>
      </w:r>
    </w:p>
    <w:p w14:paraId="3993C98A" w14:textId="143DF8C6" w:rsidR="008F7A6D" w:rsidRDefault="008F7A6D" w:rsidP="00E35E91">
      <w:pPr>
        <w:pStyle w:val="Caption"/>
        <w:jc w:val="center"/>
      </w:pPr>
      <w:bookmarkStart w:id="20" w:name="_Toc231895838"/>
      <w:r>
        <w:t xml:space="preserve">Figure </w:t>
      </w:r>
      <w:r>
        <w:fldChar w:fldCharType="begin"/>
      </w:r>
      <w:r>
        <w:instrText xml:space="preserve"> SEQ Figure \* ARABIC </w:instrText>
      </w:r>
      <w:r>
        <w:fldChar w:fldCharType="separate"/>
      </w:r>
      <w:r w:rsidR="007A108D">
        <w:rPr>
          <w:noProof/>
        </w:rPr>
        <w:t>5</w:t>
      </w:r>
      <w:r>
        <w:fldChar w:fldCharType="end"/>
      </w:r>
      <w:r>
        <w:t>-</w:t>
      </w:r>
      <w:r w:rsidR="00E35E91">
        <w:t>Build 3 of phone case.</w:t>
      </w:r>
      <w:bookmarkEnd w:id="20"/>
    </w:p>
    <w:p w14:paraId="17F64AB1" w14:textId="2C565E8C" w:rsidR="00EB0032" w:rsidRDefault="00EB0032" w:rsidP="008F7A6D">
      <w:pPr>
        <w:pStyle w:val="Caption"/>
      </w:pPr>
    </w:p>
    <w:p w14:paraId="0CAAE99D" w14:textId="77777777" w:rsidR="00E35E91" w:rsidRDefault="00EB0032" w:rsidP="00E35E91">
      <w:pPr>
        <w:keepNext/>
      </w:pPr>
      <w:r>
        <w:rPr>
          <w:noProof/>
        </w:rPr>
        <w:drawing>
          <wp:inline distT="0" distB="0" distL="0" distR="0" wp14:anchorId="3B08A5A6" wp14:editId="2661F229">
            <wp:extent cx="5731222" cy="3781016"/>
            <wp:effectExtent l="0" t="0" r="3175"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67332" name=""/>
                    <pic:cNvPicPr/>
                  </pic:nvPicPr>
                  <pic:blipFill>
                    <a:blip r:embed="rId15"/>
                    <a:stretch>
                      <a:fillRect/>
                    </a:stretch>
                  </pic:blipFill>
                  <pic:spPr>
                    <a:xfrm>
                      <a:off x="0" y="0"/>
                      <a:ext cx="5743256" cy="3788955"/>
                    </a:xfrm>
                    <a:prstGeom prst="rect">
                      <a:avLst/>
                    </a:prstGeom>
                  </pic:spPr>
                </pic:pic>
              </a:graphicData>
            </a:graphic>
          </wp:inline>
        </w:drawing>
      </w:r>
    </w:p>
    <w:p w14:paraId="293786CD" w14:textId="5F58CF1F" w:rsidR="00EB0032" w:rsidRDefault="00E35E91" w:rsidP="00E35E91">
      <w:pPr>
        <w:pStyle w:val="Caption"/>
        <w:jc w:val="center"/>
      </w:pPr>
      <w:bookmarkStart w:id="21" w:name="_Toc231895839"/>
      <w:r>
        <w:t xml:space="preserve">Figure </w:t>
      </w:r>
      <w:r>
        <w:fldChar w:fldCharType="begin"/>
      </w:r>
      <w:r>
        <w:instrText xml:space="preserve"> SEQ Figure \* ARABIC </w:instrText>
      </w:r>
      <w:r>
        <w:fldChar w:fldCharType="separate"/>
      </w:r>
      <w:r w:rsidR="007A108D">
        <w:rPr>
          <w:noProof/>
        </w:rPr>
        <w:t>6</w:t>
      </w:r>
      <w:r>
        <w:fldChar w:fldCharType="end"/>
      </w:r>
      <w:r>
        <w:t>- Completed design of phone case.</w:t>
      </w:r>
      <w:bookmarkEnd w:id="21"/>
    </w:p>
    <w:p w14:paraId="01D1D753" w14:textId="4F59E659" w:rsidR="004C3EA9" w:rsidRPr="004C3EA9" w:rsidRDefault="00030314" w:rsidP="004C3EA9">
      <w:pPr>
        <w:pStyle w:val="Heading2"/>
        <w:rPr>
          <w:rFonts w:ascii="Arial" w:hAnsi="Arial" w:cs="Arial"/>
          <w:sz w:val="28"/>
          <w:szCs w:val="28"/>
          <w:lang w:val="en-US"/>
        </w:rPr>
      </w:pPr>
      <w:bookmarkStart w:id="22" w:name="_Toc232277622"/>
      <w:r>
        <w:rPr>
          <w:rFonts w:ascii="Arial" w:hAnsi="Arial" w:cs="Arial"/>
          <w:sz w:val="28"/>
          <w:szCs w:val="28"/>
          <w:lang w:val="en-US"/>
        </w:rPr>
        <w:lastRenderedPageBreak/>
        <w:t xml:space="preserve">4.2 </w:t>
      </w:r>
      <w:r w:rsidR="004C3EA9" w:rsidRPr="004C3EA9">
        <w:rPr>
          <w:rFonts w:ascii="Arial" w:hAnsi="Arial" w:cs="Arial"/>
          <w:sz w:val="28"/>
          <w:szCs w:val="28"/>
          <w:lang w:val="en-US"/>
        </w:rPr>
        <w:t>Design for Manufacture</w:t>
      </w:r>
      <w:r w:rsidR="004C3EA9">
        <w:rPr>
          <w:rFonts w:ascii="Arial" w:hAnsi="Arial" w:cs="Arial"/>
          <w:sz w:val="28"/>
          <w:szCs w:val="28"/>
          <w:lang w:val="en-US"/>
        </w:rPr>
        <w:t xml:space="preserve"> (DFM)</w:t>
      </w:r>
      <w:bookmarkEnd w:id="22"/>
      <w:r w:rsidR="004C3EA9">
        <w:rPr>
          <w:rFonts w:ascii="Arial" w:hAnsi="Arial" w:cs="Arial"/>
          <w:sz w:val="28"/>
          <w:szCs w:val="28"/>
          <w:lang w:val="en-US"/>
        </w:rPr>
        <w:t xml:space="preserve">  </w:t>
      </w:r>
    </w:p>
    <w:p w14:paraId="68F9B9BA" w14:textId="77777777" w:rsidR="004C3EA9" w:rsidRPr="00030314" w:rsidRDefault="004C3EA9" w:rsidP="00030314">
      <w:pPr>
        <w:spacing w:line="360" w:lineRule="auto"/>
        <w:rPr>
          <w:rFonts w:ascii="Arial" w:hAnsi="Arial" w:cs="Arial"/>
          <w:sz w:val="24"/>
          <w:szCs w:val="24"/>
        </w:rPr>
      </w:pPr>
      <w:r w:rsidRPr="00030314">
        <w:rPr>
          <w:rFonts w:ascii="Arial" w:hAnsi="Arial" w:cs="Arial"/>
          <w:sz w:val="24"/>
          <w:szCs w:val="24"/>
        </w:rPr>
        <w:t>Design for Manufacture principles were applied throughout the development of the protective mobile phone case to ensure that the component could be manufactured efficiently using injection moulding. The design was developed with the aim of reducing manufacturing defects, improving production efficiency and minimising overall production costs.</w:t>
      </w:r>
    </w:p>
    <w:p w14:paraId="4F571359" w14:textId="07A84C4B" w:rsidR="004C3EA9" w:rsidRPr="00030314" w:rsidRDefault="004C3EA9" w:rsidP="00030314">
      <w:pPr>
        <w:spacing w:line="360" w:lineRule="auto"/>
        <w:rPr>
          <w:rFonts w:ascii="Arial" w:hAnsi="Arial" w:cs="Arial"/>
          <w:sz w:val="24"/>
          <w:szCs w:val="24"/>
        </w:rPr>
      </w:pPr>
      <w:r w:rsidRPr="00030314">
        <w:rPr>
          <w:rFonts w:ascii="Arial" w:hAnsi="Arial" w:cs="Arial"/>
          <w:sz w:val="24"/>
          <w:szCs w:val="24"/>
        </w:rPr>
        <w:t xml:space="preserve">One of the primary DFM considerations was </w:t>
      </w:r>
      <w:r w:rsidR="00336DEF">
        <w:rPr>
          <w:rFonts w:ascii="Arial" w:hAnsi="Arial" w:cs="Arial"/>
          <w:sz w:val="24"/>
          <w:szCs w:val="24"/>
        </w:rPr>
        <w:t>keeping a consistent</w:t>
      </w:r>
      <w:r w:rsidRPr="00030314">
        <w:rPr>
          <w:rFonts w:ascii="Arial" w:hAnsi="Arial" w:cs="Arial"/>
          <w:sz w:val="24"/>
          <w:szCs w:val="24"/>
        </w:rPr>
        <w:t xml:space="preserve"> uniform wall thickness throughout the component. Consistent wall thickness promotes even cooling of the molten polymer and reduces the likelihood of defects such as warpage, sink marks and uneven shrinkage. This was particularly important for the phone case, as dimensional accuracy is required to achieve a secure fit around the device.</w:t>
      </w:r>
    </w:p>
    <w:p w14:paraId="5A8E240F" w14:textId="5594DA71" w:rsidR="004C3EA9" w:rsidRPr="00030314" w:rsidRDefault="004C3EA9" w:rsidP="00030314">
      <w:pPr>
        <w:spacing w:line="360" w:lineRule="auto"/>
        <w:rPr>
          <w:rFonts w:ascii="Arial" w:hAnsi="Arial" w:cs="Arial"/>
          <w:sz w:val="24"/>
          <w:szCs w:val="24"/>
        </w:rPr>
      </w:pPr>
      <w:r w:rsidRPr="00030314">
        <w:rPr>
          <w:rFonts w:ascii="Arial" w:hAnsi="Arial" w:cs="Arial"/>
          <w:sz w:val="24"/>
          <w:szCs w:val="24"/>
        </w:rPr>
        <w:t xml:space="preserve">Rounded corners and fillets were </w:t>
      </w:r>
      <w:r w:rsidR="00336DEF">
        <w:rPr>
          <w:rFonts w:ascii="Arial" w:hAnsi="Arial" w:cs="Arial"/>
          <w:sz w:val="24"/>
          <w:szCs w:val="24"/>
        </w:rPr>
        <w:t>used in the design</w:t>
      </w:r>
      <w:r w:rsidRPr="00030314">
        <w:rPr>
          <w:rFonts w:ascii="Arial" w:hAnsi="Arial" w:cs="Arial"/>
          <w:sz w:val="24"/>
          <w:szCs w:val="24"/>
        </w:rPr>
        <w:t>, even though a mould design wasn’t required in this assignment it was still considered, as this would help with the material flow within the mould cavity and reduce stress concentrations. These features help the chosen polymer to flow more smoothly during injection, reducing the risk of incomplete filling while also improving the durability of the finished component.</w:t>
      </w:r>
    </w:p>
    <w:p w14:paraId="1A0A2E6A" w14:textId="77777777" w:rsidR="004C3EA9" w:rsidRPr="00030314" w:rsidRDefault="004C3EA9" w:rsidP="00030314">
      <w:pPr>
        <w:spacing w:line="360" w:lineRule="auto"/>
        <w:rPr>
          <w:rFonts w:ascii="Arial" w:hAnsi="Arial" w:cs="Arial"/>
          <w:sz w:val="24"/>
          <w:szCs w:val="24"/>
        </w:rPr>
      </w:pPr>
      <w:r w:rsidRPr="00030314">
        <w:rPr>
          <w:rFonts w:ascii="Arial" w:hAnsi="Arial" w:cs="Arial"/>
          <w:sz w:val="24"/>
          <w:szCs w:val="24"/>
        </w:rPr>
        <w:t>Draft angles were also included on the vertical surfaces of the design to assist with part ejection after moulding. This reduces the force required to remove the component from the mould and minimises the risk of damage during production. The use of draft angles also contributes to longer mould life and improved manufacturing efficiency.</w:t>
      </w:r>
    </w:p>
    <w:p w14:paraId="6195334D" w14:textId="68C14464" w:rsidR="004C3EA9" w:rsidRPr="00030314" w:rsidRDefault="004C3EA9" w:rsidP="00030314">
      <w:pPr>
        <w:spacing w:line="360" w:lineRule="auto"/>
        <w:rPr>
          <w:rFonts w:ascii="Arial" w:hAnsi="Arial" w:cs="Arial"/>
          <w:sz w:val="24"/>
          <w:szCs w:val="24"/>
        </w:rPr>
      </w:pPr>
      <w:r w:rsidRPr="00030314">
        <w:rPr>
          <w:rFonts w:ascii="Arial" w:hAnsi="Arial" w:cs="Arial"/>
          <w:sz w:val="24"/>
          <w:szCs w:val="24"/>
        </w:rPr>
        <w:t>The geometry of the phone case was kept as simple as possible while still providing the required functionality. Openings for the camera, charging port, speakers and control buttons were incorporated directly into the design, eliminating the need for secondary machining and improves consistency between parts.</w:t>
      </w:r>
    </w:p>
    <w:p w14:paraId="33DDE977" w14:textId="77777777" w:rsidR="004C3EA9" w:rsidRDefault="004C3EA9" w:rsidP="00030314">
      <w:pPr>
        <w:spacing w:line="360" w:lineRule="auto"/>
        <w:rPr>
          <w:rFonts w:ascii="Arial" w:hAnsi="Arial" w:cs="Arial"/>
          <w:sz w:val="24"/>
          <w:szCs w:val="24"/>
        </w:rPr>
      </w:pPr>
      <w:r w:rsidRPr="00030314">
        <w:rPr>
          <w:rFonts w:ascii="Arial" w:hAnsi="Arial" w:cs="Arial"/>
          <w:sz w:val="24"/>
          <w:szCs w:val="24"/>
        </w:rPr>
        <w:t>By applying DFM principles throughout the design process, the phone case was optimised for high-volume injection moulding while maintaining the required levels of durability, dimensional accuracy and product quality.</w:t>
      </w:r>
    </w:p>
    <w:p w14:paraId="7674AF52" w14:textId="77777777" w:rsidR="00030314" w:rsidRDefault="00030314" w:rsidP="00030314">
      <w:pPr>
        <w:spacing w:line="360" w:lineRule="auto"/>
        <w:rPr>
          <w:rFonts w:ascii="Arial" w:hAnsi="Arial" w:cs="Arial"/>
          <w:sz w:val="24"/>
          <w:szCs w:val="24"/>
        </w:rPr>
      </w:pPr>
    </w:p>
    <w:p w14:paraId="4F2044B9" w14:textId="77777777" w:rsidR="00030314" w:rsidRPr="00030314" w:rsidRDefault="00030314" w:rsidP="00030314">
      <w:pPr>
        <w:spacing w:line="360" w:lineRule="auto"/>
        <w:rPr>
          <w:rFonts w:ascii="Arial" w:hAnsi="Arial" w:cs="Arial"/>
          <w:sz w:val="24"/>
          <w:szCs w:val="24"/>
        </w:rPr>
      </w:pPr>
    </w:p>
    <w:p w14:paraId="264B39F3" w14:textId="2B9F6796" w:rsidR="00517BB0" w:rsidRDefault="00030314" w:rsidP="00517BB0">
      <w:pPr>
        <w:pStyle w:val="Heading2"/>
        <w:rPr>
          <w:rFonts w:ascii="Arial" w:hAnsi="Arial" w:cs="Arial"/>
          <w:sz w:val="28"/>
          <w:szCs w:val="28"/>
        </w:rPr>
      </w:pPr>
      <w:bookmarkStart w:id="23" w:name="_Toc232277623"/>
      <w:r>
        <w:rPr>
          <w:rFonts w:ascii="Arial" w:hAnsi="Arial" w:cs="Arial"/>
          <w:sz w:val="28"/>
          <w:szCs w:val="28"/>
        </w:rPr>
        <w:t xml:space="preserve">4.3 </w:t>
      </w:r>
      <w:r w:rsidR="00517BB0">
        <w:rPr>
          <w:rFonts w:ascii="Arial" w:hAnsi="Arial" w:cs="Arial"/>
          <w:sz w:val="28"/>
          <w:szCs w:val="28"/>
        </w:rPr>
        <w:t>Design for Assembly (DFA)</w:t>
      </w:r>
      <w:bookmarkEnd w:id="23"/>
    </w:p>
    <w:p w14:paraId="18322F62" w14:textId="77777777" w:rsidR="00517BB0" w:rsidRPr="00517BB0" w:rsidRDefault="00517BB0" w:rsidP="00517BB0">
      <w:pPr>
        <w:spacing w:line="360" w:lineRule="auto"/>
        <w:rPr>
          <w:rFonts w:ascii="Arial" w:hAnsi="Arial" w:cs="Arial"/>
          <w:sz w:val="24"/>
          <w:szCs w:val="24"/>
        </w:rPr>
      </w:pPr>
      <w:r w:rsidRPr="00517BB0">
        <w:rPr>
          <w:rFonts w:ascii="Arial" w:hAnsi="Arial" w:cs="Arial"/>
          <w:sz w:val="24"/>
          <w:szCs w:val="24"/>
        </w:rPr>
        <w:t>Although the mobile phone case is manufactured as a single component, Design for Assembly principles were still considered during the development of the design. The main objective was to ensure that the case could be fitted to and removed from the phone easily while maintaining a secure and reliable fit during everyday use.</w:t>
      </w:r>
    </w:p>
    <w:p w14:paraId="58507481" w14:textId="77777777" w:rsidR="00517BB0" w:rsidRPr="00517BB0" w:rsidRDefault="00517BB0" w:rsidP="00517BB0">
      <w:pPr>
        <w:spacing w:line="360" w:lineRule="auto"/>
        <w:rPr>
          <w:rFonts w:ascii="Arial" w:hAnsi="Arial" w:cs="Arial"/>
          <w:sz w:val="24"/>
          <w:szCs w:val="24"/>
        </w:rPr>
      </w:pPr>
      <w:r w:rsidRPr="00517BB0">
        <w:rPr>
          <w:rFonts w:ascii="Arial" w:hAnsi="Arial" w:cs="Arial"/>
          <w:sz w:val="24"/>
          <w:szCs w:val="24"/>
        </w:rPr>
        <w:t>One of the key design considerations was keeping the overall design as simple as possible. The case was developed as a single-piece component, eliminating the need for additional parts, fasteners or adhesives. This reduces manufacturing complexity and ensures that no assembly operations are required after the moulding process has been completed.</w:t>
      </w:r>
    </w:p>
    <w:p w14:paraId="219268A9" w14:textId="77777777" w:rsidR="00517BB0" w:rsidRPr="00517BB0" w:rsidRDefault="00517BB0" w:rsidP="00517BB0">
      <w:pPr>
        <w:spacing w:line="360" w:lineRule="auto"/>
        <w:rPr>
          <w:rFonts w:ascii="Arial" w:hAnsi="Arial" w:cs="Arial"/>
          <w:sz w:val="24"/>
          <w:szCs w:val="24"/>
        </w:rPr>
      </w:pPr>
      <w:r w:rsidRPr="00517BB0">
        <w:rPr>
          <w:rFonts w:ascii="Arial" w:hAnsi="Arial" w:cs="Arial"/>
          <w:sz w:val="24"/>
          <w:szCs w:val="24"/>
        </w:rPr>
        <w:t>The dimensions of the case were carefully designed to provide a close fit around the mobile phone without making installation difficult for the user. Particular attention was given to the corners and side walls of the case, as these areas play an important role in holding the device securely in position. At the same time, enough flexibility was maintained to allow the case to be removed without causing damage to either the case or the phone.</w:t>
      </w:r>
    </w:p>
    <w:p w14:paraId="08C5CF2C" w14:textId="77777777" w:rsidR="00517BB0" w:rsidRPr="00517BB0" w:rsidRDefault="00517BB0" w:rsidP="00517BB0">
      <w:pPr>
        <w:spacing w:line="360" w:lineRule="auto"/>
        <w:rPr>
          <w:rFonts w:ascii="Arial" w:hAnsi="Arial" w:cs="Arial"/>
          <w:sz w:val="24"/>
          <w:szCs w:val="24"/>
        </w:rPr>
      </w:pPr>
      <w:r w:rsidRPr="00517BB0">
        <w:rPr>
          <w:rFonts w:ascii="Arial" w:hAnsi="Arial" w:cs="Arial"/>
          <w:sz w:val="24"/>
          <w:szCs w:val="24"/>
        </w:rPr>
        <w:t>Cut-outs for the charging port, speakers, camera and side buttons were incorporated into the design to ensure that all features of the phone remain accessible when the case is fitted. These features were positioned using the dimensions of the phone to minimise interference with normal operation.</w:t>
      </w:r>
    </w:p>
    <w:p w14:paraId="27A9922B" w14:textId="77777777" w:rsidR="00517BB0" w:rsidRPr="00517BB0" w:rsidRDefault="00517BB0" w:rsidP="00517BB0">
      <w:pPr>
        <w:spacing w:line="360" w:lineRule="auto"/>
        <w:rPr>
          <w:rFonts w:ascii="Arial" w:hAnsi="Arial" w:cs="Arial"/>
          <w:sz w:val="24"/>
          <w:szCs w:val="24"/>
        </w:rPr>
      </w:pPr>
      <w:r w:rsidRPr="00517BB0">
        <w:rPr>
          <w:rFonts w:ascii="Arial" w:hAnsi="Arial" w:cs="Arial"/>
          <w:sz w:val="24"/>
          <w:szCs w:val="24"/>
        </w:rPr>
        <w:t>Overall, the application of DFA principles helped create a product that is simple to use, easy to manufacture and capable of providing a secure fit around the device. The use of a single-piece design also supports high-volume production by eliminating additional assembly stages and reducing manufacturing costs.</w:t>
      </w:r>
    </w:p>
    <w:p w14:paraId="6C9DF4BE" w14:textId="5A30F559" w:rsidR="00463316" w:rsidRDefault="00030314" w:rsidP="00463316">
      <w:pPr>
        <w:pStyle w:val="Heading2"/>
        <w:rPr>
          <w:rFonts w:ascii="Arial" w:hAnsi="Arial" w:cs="Arial"/>
          <w:sz w:val="28"/>
          <w:szCs w:val="28"/>
        </w:rPr>
      </w:pPr>
      <w:bookmarkStart w:id="24" w:name="_Toc232277624"/>
      <w:r>
        <w:rPr>
          <w:rFonts w:ascii="Arial" w:hAnsi="Arial" w:cs="Arial"/>
          <w:sz w:val="28"/>
          <w:szCs w:val="28"/>
        </w:rPr>
        <w:t xml:space="preserve">4.4 </w:t>
      </w:r>
      <w:r w:rsidR="005609C3" w:rsidRPr="005609C3">
        <w:rPr>
          <w:rFonts w:ascii="Arial" w:hAnsi="Arial" w:cs="Arial"/>
          <w:sz w:val="28"/>
          <w:szCs w:val="28"/>
        </w:rPr>
        <w:t>Material Selection.</w:t>
      </w:r>
      <w:bookmarkEnd w:id="24"/>
    </w:p>
    <w:p w14:paraId="708DCC25" w14:textId="69E6ED9E" w:rsidR="009268D7" w:rsidRPr="00030314" w:rsidRDefault="005609C3" w:rsidP="00030314">
      <w:pPr>
        <w:spacing w:line="360" w:lineRule="auto"/>
        <w:rPr>
          <w:rFonts w:ascii="Arial" w:hAnsi="Arial" w:cs="Arial"/>
          <w:sz w:val="24"/>
          <w:szCs w:val="24"/>
        </w:rPr>
      </w:pPr>
      <w:r w:rsidRPr="00030314">
        <w:rPr>
          <w:rFonts w:ascii="Arial" w:hAnsi="Arial" w:cs="Arial"/>
          <w:sz w:val="24"/>
          <w:szCs w:val="24"/>
        </w:rPr>
        <w:t xml:space="preserve">Selecting an appropriate material was an important stage in the development of the mobile phone case, as the material directly influences the performance, durability and manufacturing cost of the final product. The material selection process was carried out using </w:t>
      </w:r>
      <w:proofErr w:type="spellStart"/>
      <w:r w:rsidRPr="00030314">
        <w:rPr>
          <w:rFonts w:ascii="Arial" w:hAnsi="Arial" w:cs="Arial"/>
          <w:sz w:val="24"/>
          <w:szCs w:val="24"/>
        </w:rPr>
        <w:t>Granta</w:t>
      </w:r>
      <w:proofErr w:type="spellEnd"/>
      <w:r w:rsidRPr="00030314">
        <w:rPr>
          <w:rFonts w:ascii="Arial" w:hAnsi="Arial" w:cs="Arial"/>
          <w:sz w:val="24"/>
          <w:szCs w:val="24"/>
        </w:rPr>
        <w:t xml:space="preserve"> </w:t>
      </w:r>
      <w:proofErr w:type="spellStart"/>
      <w:r w:rsidRPr="00030314">
        <w:rPr>
          <w:rFonts w:ascii="Arial" w:hAnsi="Arial" w:cs="Arial"/>
          <w:sz w:val="24"/>
          <w:szCs w:val="24"/>
        </w:rPr>
        <w:t>EduPack</w:t>
      </w:r>
      <w:proofErr w:type="spellEnd"/>
      <w:r w:rsidRPr="00030314">
        <w:rPr>
          <w:rFonts w:ascii="Arial" w:hAnsi="Arial" w:cs="Arial"/>
          <w:sz w:val="24"/>
          <w:szCs w:val="24"/>
        </w:rPr>
        <w:t xml:space="preserve">, with the aim of identifying a material capable of meeting the customer requirements established during the QFD analysis. The key </w:t>
      </w:r>
      <w:r w:rsidRPr="00030314">
        <w:rPr>
          <w:rFonts w:ascii="Arial" w:hAnsi="Arial" w:cs="Arial"/>
          <w:sz w:val="24"/>
          <w:szCs w:val="24"/>
        </w:rPr>
        <w:lastRenderedPageBreak/>
        <w:t>requirements included durability, lightweight construction, precise fit and low manufacturing cost.</w:t>
      </w:r>
    </w:p>
    <w:p w14:paraId="39219DA7" w14:textId="7D6EAA52" w:rsidR="005609C3" w:rsidRDefault="005609C3" w:rsidP="00030314">
      <w:pPr>
        <w:spacing w:line="360" w:lineRule="auto"/>
        <w:rPr>
          <w:rFonts w:ascii="Arial" w:hAnsi="Arial" w:cs="Arial"/>
          <w:sz w:val="24"/>
          <w:szCs w:val="24"/>
        </w:rPr>
      </w:pPr>
      <w:r w:rsidRPr="00030314">
        <w:rPr>
          <w:rFonts w:ascii="Arial" w:hAnsi="Arial" w:cs="Arial"/>
          <w:sz w:val="24"/>
          <w:szCs w:val="24"/>
        </w:rPr>
        <w:t>Three materials were considered during the selection process: Thermoplastic Polyurethane (TPU), Thermoplastic Copolyester (TPC) and Silicone Rubber. These materials were selected because they are commonly used in protective consumer products and all offer a combination of flexibility</w:t>
      </w:r>
      <w:r w:rsidR="008122EC">
        <w:rPr>
          <w:rFonts w:ascii="Arial" w:hAnsi="Arial" w:cs="Arial"/>
          <w:sz w:val="24"/>
          <w:szCs w:val="24"/>
        </w:rPr>
        <w:t xml:space="preserve">, </w:t>
      </w:r>
      <w:r w:rsidRPr="00030314">
        <w:rPr>
          <w:rFonts w:ascii="Arial" w:hAnsi="Arial" w:cs="Arial"/>
          <w:sz w:val="24"/>
          <w:szCs w:val="24"/>
        </w:rPr>
        <w:t>impact resistance</w:t>
      </w:r>
      <w:r w:rsidR="008122EC">
        <w:rPr>
          <w:rFonts w:ascii="Arial" w:hAnsi="Arial" w:cs="Arial"/>
          <w:sz w:val="24"/>
          <w:szCs w:val="24"/>
        </w:rPr>
        <w:t xml:space="preserve"> and suitability for injection moulding. All three materials were capable of meeting the initial design requirements for durability, lightweight construction and user comfort, making them suitable for further comparison.</w:t>
      </w:r>
    </w:p>
    <w:p w14:paraId="7F23288B" w14:textId="77777777" w:rsidR="00B454C3" w:rsidRDefault="00B454C3" w:rsidP="00B454C3">
      <w:pPr>
        <w:keepNext/>
        <w:spacing w:line="360" w:lineRule="auto"/>
        <w:jc w:val="center"/>
      </w:pPr>
      <w:r>
        <w:rPr>
          <w:noProof/>
        </w:rPr>
        <w:drawing>
          <wp:inline distT="0" distB="0" distL="0" distR="0" wp14:anchorId="007846C6" wp14:editId="044A42B0">
            <wp:extent cx="4749792" cy="2805356"/>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49644" name=""/>
                    <pic:cNvPicPr/>
                  </pic:nvPicPr>
                  <pic:blipFill>
                    <a:blip r:embed="rId16"/>
                    <a:stretch>
                      <a:fillRect/>
                    </a:stretch>
                  </pic:blipFill>
                  <pic:spPr>
                    <a:xfrm>
                      <a:off x="0" y="0"/>
                      <a:ext cx="4780664" cy="2823590"/>
                    </a:xfrm>
                    <a:prstGeom prst="rect">
                      <a:avLst/>
                    </a:prstGeom>
                  </pic:spPr>
                </pic:pic>
              </a:graphicData>
            </a:graphic>
          </wp:inline>
        </w:drawing>
      </w:r>
    </w:p>
    <w:p w14:paraId="3E4609B5" w14:textId="45364AB7" w:rsidR="00B454C3" w:rsidRPr="00030314" w:rsidRDefault="00B454C3" w:rsidP="00B454C3">
      <w:pPr>
        <w:pStyle w:val="Caption"/>
        <w:jc w:val="center"/>
        <w:rPr>
          <w:rFonts w:ascii="Arial" w:hAnsi="Arial" w:cs="Arial"/>
          <w:sz w:val="24"/>
          <w:szCs w:val="24"/>
        </w:rPr>
      </w:pPr>
      <w:bookmarkStart w:id="25" w:name="_Toc231895840"/>
      <w:r>
        <w:t xml:space="preserve">Figure </w:t>
      </w:r>
      <w:r>
        <w:fldChar w:fldCharType="begin"/>
      </w:r>
      <w:r>
        <w:instrText xml:space="preserve"> SEQ Figure \* ARABIC </w:instrText>
      </w:r>
      <w:r>
        <w:fldChar w:fldCharType="separate"/>
      </w:r>
      <w:r w:rsidR="007A108D">
        <w:rPr>
          <w:noProof/>
        </w:rPr>
        <w:t>7</w:t>
      </w:r>
      <w:r>
        <w:fldChar w:fldCharType="end"/>
      </w:r>
      <w:r>
        <w:t xml:space="preserve">- </w:t>
      </w:r>
      <w:proofErr w:type="spellStart"/>
      <w:r>
        <w:t>Granta</w:t>
      </w:r>
      <w:proofErr w:type="spellEnd"/>
      <w:r>
        <w:t xml:space="preserve"> material selection.</w:t>
      </w:r>
      <w:bookmarkEnd w:id="25"/>
    </w:p>
    <w:p w14:paraId="59A9F0B3" w14:textId="41ED2FF2" w:rsidR="005609C3" w:rsidRPr="00030314" w:rsidRDefault="005609C3" w:rsidP="00030314">
      <w:pPr>
        <w:spacing w:line="360" w:lineRule="auto"/>
        <w:rPr>
          <w:rFonts w:ascii="Arial" w:hAnsi="Arial" w:cs="Arial"/>
          <w:sz w:val="24"/>
          <w:szCs w:val="24"/>
        </w:rPr>
      </w:pPr>
      <w:r w:rsidRPr="00030314">
        <w:rPr>
          <w:rFonts w:ascii="Arial" w:hAnsi="Arial" w:cs="Arial"/>
          <w:sz w:val="24"/>
          <w:szCs w:val="24"/>
        </w:rPr>
        <w:t xml:space="preserve">The results obtained from </w:t>
      </w:r>
      <w:proofErr w:type="spellStart"/>
      <w:r w:rsidRPr="00030314">
        <w:rPr>
          <w:rFonts w:ascii="Arial" w:hAnsi="Arial" w:cs="Arial"/>
          <w:sz w:val="24"/>
          <w:szCs w:val="24"/>
        </w:rPr>
        <w:t>Granta</w:t>
      </w:r>
      <w:proofErr w:type="spellEnd"/>
      <w:r w:rsidRPr="00030314">
        <w:rPr>
          <w:rFonts w:ascii="Arial" w:hAnsi="Arial" w:cs="Arial"/>
          <w:sz w:val="24"/>
          <w:szCs w:val="24"/>
        </w:rPr>
        <w:t xml:space="preserve"> </w:t>
      </w:r>
      <w:proofErr w:type="spellStart"/>
      <w:r w:rsidRPr="00030314">
        <w:rPr>
          <w:rFonts w:ascii="Arial" w:hAnsi="Arial" w:cs="Arial"/>
          <w:sz w:val="24"/>
          <w:szCs w:val="24"/>
        </w:rPr>
        <w:t>EduPack</w:t>
      </w:r>
      <w:proofErr w:type="spellEnd"/>
      <w:r w:rsidRPr="00030314">
        <w:rPr>
          <w:rFonts w:ascii="Arial" w:hAnsi="Arial" w:cs="Arial"/>
          <w:sz w:val="24"/>
          <w:szCs w:val="24"/>
        </w:rPr>
        <w:t xml:space="preserve"> showed that each material possessed different advantages. Silicone Rubber exhibited the highest elongation values, indicating excellent flexibility and allowing the material to stretch significantly without failure. This property can be beneficial when fitting or removing a phone case. However, silicone also demonstrated the highest material cost, ranging from approximately £14.40–£16.50 per kilogram, making it significantly more expensive than the alternative materials considered.</w:t>
      </w:r>
    </w:p>
    <w:p w14:paraId="130B03B5" w14:textId="6D0AB6EC" w:rsidR="00B47092" w:rsidRPr="00030314" w:rsidRDefault="005609C3" w:rsidP="00030314">
      <w:pPr>
        <w:spacing w:line="360" w:lineRule="auto"/>
        <w:rPr>
          <w:rFonts w:ascii="Arial" w:hAnsi="Arial" w:cs="Arial"/>
          <w:sz w:val="24"/>
          <w:szCs w:val="24"/>
        </w:rPr>
      </w:pPr>
      <w:r w:rsidRPr="00030314">
        <w:rPr>
          <w:rFonts w:ascii="Arial" w:hAnsi="Arial" w:cs="Arial"/>
          <w:sz w:val="24"/>
          <w:szCs w:val="24"/>
        </w:rPr>
        <w:t xml:space="preserve">TPC provided a relatively low density, making it slightly lighter than TPU. The material also offered acceptable mechanical properties and good suitability for injection moulding. However, its tensile strength and fatigue strength were lower than those achieved by TPU, while its material cost remained higher. Although TPC </w:t>
      </w:r>
      <w:r w:rsidRPr="00030314">
        <w:rPr>
          <w:rFonts w:ascii="Arial" w:hAnsi="Arial" w:cs="Arial"/>
          <w:sz w:val="24"/>
          <w:szCs w:val="24"/>
        </w:rPr>
        <w:lastRenderedPageBreak/>
        <w:t>remained a viable option, it did not provide the same balance of performance and cost effectiveness required for the project.</w:t>
      </w:r>
    </w:p>
    <w:p w14:paraId="4A079373" w14:textId="1C7B2935" w:rsidR="005609C3" w:rsidRPr="00030314" w:rsidRDefault="005609C3" w:rsidP="00030314">
      <w:pPr>
        <w:spacing w:line="360" w:lineRule="auto"/>
        <w:rPr>
          <w:rFonts w:ascii="Arial" w:hAnsi="Arial" w:cs="Arial"/>
          <w:sz w:val="24"/>
          <w:szCs w:val="24"/>
        </w:rPr>
      </w:pPr>
      <w:r w:rsidRPr="00030314">
        <w:rPr>
          <w:rFonts w:ascii="Arial" w:hAnsi="Arial" w:cs="Arial"/>
          <w:sz w:val="24"/>
          <w:szCs w:val="24"/>
        </w:rPr>
        <w:t>TPU demonstrated the strongest overall combination of mechanical performance and economic viability. The material exhibited tensile strength values between 38 and 49.4 MPa, considerably higher than both silicone and TPC. TPU also achieved superior fatigue strength and fracture toughness, indicating a greater ability to withstand repeated loading and long-term use without failure. These properties are particularly important for a protective phone case, which is expected to experience frequent handling, installation and removal throughout its service life.</w:t>
      </w:r>
    </w:p>
    <w:p w14:paraId="1FB06E9B" w14:textId="77777777" w:rsidR="005609C3" w:rsidRPr="00030314" w:rsidRDefault="005609C3" w:rsidP="00030314">
      <w:pPr>
        <w:spacing w:line="360" w:lineRule="auto"/>
        <w:rPr>
          <w:rFonts w:ascii="Arial" w:hAnsi="Arial" w:cs="Arial"/>
          <w:sz w:val="24"/>
          <w:szCs w:val="24"/>
        </w:rPr>
      </w:pPr>
      <w:r w:rsidRPr="00030314">
        <w:rPr>
          <w:rFonts w:ascii="Arial" w:hAnsi="Arial" w:cs="Arial"/>
          <w:sz w:val="24"/>
          <w:szCs w:val="24"/>
        </w:rPr>
        <w:t>The impact resistance of TPU was found to be comparable to both silicone and TPC, indicating that all three materials are capable of absorbing energy during accidental drops. However, TPU provided this level of protection while maintaining a lower material cost and improved mechanical performance. In addition, TPU offers sufficient flexibility to allow easy installation of the case while maintaining the rigidity required to achieve a secure fit around the phone.</w:t>
      </w:r>
    </w:p>
    <w:p w14:paraId="4CDDE56F" w14:textId="34C4FA4E" w:rsidR="00463316" w:rsidRPr="00463316" w:rsidRDefault="005609C3" w:rsidP="00030314">
      <w:pPr>
        <w:spacing w:line="360" w:lineRule="auto"/>
      </w:pPr>
      <w:r w:rsidRPr="00030314">
        <w:rPr>
          <w:rFonts w:ascii="Arial" w:hAnsi="Arial" w:cs="Arial"/>
          <w:sz w:val="24"/>
          <w:szCs w:val="24"/>
        </w:rPr>
        <w:t xml:space="preserve">Based on the </w:t>
      </w:r>
      <w:proofErr w:type="spellStart"/>
      <w:r w:rsidRPr="00030314">
        <w:rPr>
          <w:rFonts w:ascii="Arial" w:hAnsi="Arial" w:cs="Arial"/>
          <w:sz w:val="24"/>
          <w:szCs w:val="24"/>
        </w:rPr>
        <w:t>Granta</w:t>
      </w:r>
      <w:proofErr w:type="spellEnd"/>
      <w:r w:rsidRPr="00030314">
        <w:rPr>
          <w:rFonts w:ascii="Arial" w:hAnsi="Arial" w:cs="Arial"/>
          <w:sz w:val="24"/>
          <w:szCs w:val="24"/>
        </w:rPr>
        <w:t xml:space="preserve"> </w:t>
      </w:r>
      <w:proofErr w:type="spellStart"/>
      <w:r w:rsidRPr="00030314">
        <w:rPr>
          <w:rFonts w:ascii="Arial" w:hAnsi="Arial" w:cs="Arial"/>
          <w:sz w:val="24"/>
          <w:szCs w:val="24"/>
        </w:rPr>
        <w:t>EduPack</w:t>
      </w:r>
      <w:proofErr w:type="spellEnd"/>
      <w:r w:rsidRPr="00030314">
        <w:rPr>
          <w:rFonts w:ascii="Arial" w:hAnsi="Arial" w:cs="Arial"/>
          <w:sz w:val="24"/>
          <w:szCs w:val="24"/>
        </w:rPr>
        <w:t xml:space="preserve"> analysis, TPU was selected as the most suitable material for the final design. Although silicone offered greater flexibility and TPC provided a slight weight advantage, TPU delivered the best overall balance of durability, impact resistance, manufacturability and cost effectiveness. The material therefore satisfies both the customer requirements identified through the QFD analysis and the manufacturing requirements associated with high-volume injection moulding production.</w:t>
      </w:r>
    </w:p>
    <w:p w14:paraId="015C3802" w14:textId="256CC6BA" w:rsidR="00463316" w:rsidRPr="00463316" w:rsidRDefault="00030314" w:rsidP="00030314">
      <w:pPr>
        <w:pStyle w:val="Heading2"/>
        <w:rPr>
          <w:lang w:val="en-US"/>
        </w:rPr>
      </w:pPr>
      <w:bookmarkStart w:id="26" w:name="_Toc232277625"/>
      <w:r>
        <w:rPr>
          <w:rFonts w:ascii="Arial" w:hAnsi="Arial" w:cs="Arial"/>
          <w:sz w:val="28"/>
          <w:szCs w:val="28"/>
          <w:lang w:val="en-US"/>
        </w:rPr>
        <w:t xml:space="preserve">4.5 </w:t>
      </w:r>
      <w:r w:rsidR="00463316" w:rsidRPr="00463316">
        <w:rPr>
          <w:rFonts w:ascii="Arial" w:hAnsi="Arial" w:cs="Arial"/>
          <w:sz w:val="28"/>
          <w:szCs w:val="28"/>
          <w:lang w:val="en-US"/>
        </w:rPr>
        <w:t xml:space="preserve">Material </w:t>
      </w:r>
      <w:r w:rsidR="00463316">
        <w:rPr>
          <w:rFonts w:ascii="Arial" w:hAnsi="Arial" w:cs="Arial"/>
          <w:sz w:val="28"/>
          <w:szCs w:val="28"/>
          <w:lang w:val="en-US"/>
        </w:rPr>
        <w:t>Property Comparison</w:t>
      </w:r>
      <w:bookmarkEnd w:id="26"/>
    </w:p>
    <w:p w14:paraId="408A2641" w14:textId="07CB5013" w:rsidR="00463316" w:rsidRDefault="00463316" w:rsidP="00463316">
      <w:pPr>
        <w:spacing w:line="360" w:lineRule="auto"/>
        <w:rPr>
          <w:rFonts w:ascii="Arial" w:hAnsi="Arial" w:cs="Arial"/>
          <w:sz w:val="24"/>
          <w:szCs w:val="24"/>
        </w:rPr>
      </w:pPr>
      <w:r w:rsidRPr="00463316">
        <w:rPr>
          <w:rFonts w:ascii="Arial" w:hAnsi="Arial" w:cs="Arial"/>
          <w:sz w:val="24"/>
          <w:szCs w:val="24"/>
        </w:rPr>
        <w:t xml:space="preserve">Following the material screening process, the shortlisted materials were compared using property data obtained from </w:t>
      </w:r>
      <w:proofErr w:type="spellStart"/>
      <w:r w:rsidRPr="00463316">
        <w:rPr>
          <w:rFonts w:ascii="Arial" w:hAnsi="Arial" w:cs="Arial"/>
          <w:sz w:val="24"/>
          <w:szCs w:val="24"/>
        </w:rPr>
        <w:t>Granta</w:t>
      </w:r>
      <w:proofErr w:type="spellEnd"/>
      <w:r w:rsidRPr="00463316">
        <w:rPr>
          <w:rFonts w:ascii="Arial" w:hAnsi="Arial" w:cs="Arial"/>
          <w:sz w:val="24"/>
          <w:szCs w:val="24"/>
        </w:rPr>
        <w:t xml:space="preserve"> </w:t>
      </w:r>
      <w:proofErr w:type="spellStart"/>
      <w:r w:rsidRPr="00463316">
        <w:rPr>
          <w:rFonts w:ascii="Arial" w:hAnsi="Arial" w:cs="Arial"/>
          <w:sz w:val="24"/>
          <w:szCs w:val="24"/>
        </w:rPr>
        <w:t>EduPack</w:t>
      </w:r>
      <w:proofErr w:type="spellEnd"/>
      <w:r w:rsidRPr="00463316">
        <w:rPr>
          <w:rFonts w:ascii="Arial" w:hAnsi="Arial" w:cs="Arial"/>
          <w:sz w:val="24"/>
          <w:szCs w:val="24"/>
        </w:rPr>
        <w:t xml:space="preserve">. The comparison focused on the key criteria identified during the QFD analysis, including durability, lightweight construction, precise fit and manufacturing cost. Mechanical, physical and economic properties were assessed to determine the suitability of each material for use in the mobile phone case. </w:t>
      </w:r>
    </w:p>
    <w:p w14:paraId="127B9BF9" w14:textId="77777777" w:rsidR="001B1978" w:rsidRDefault="00BC64B2" w:rsidP="001B1978">
      <w:pPr>
        <w:keepNext/>
        <w:spacing w:line="360" w:lineRule="auto"/>
        <w:jc w:val="center"/>
      </w:pPr>
      <w:r w:rsidRPr="00BC64B2">
        <w:rPr>
          <w:rFonts w:ascii="Arial" w:hAnsi="Arial" w:cs="Arial"/>
          <w:noProof/>
          <w:sz w:val="24"/>
          <w:szCs w:val="24"/>
          <w:lang w:val="en-US"/>
        </w:rPr>
        <w:lastRenderedPageBreak/>
        <w:drawing>
          <wp:inline distT="0" distB="0" distL="0" distR="0" wp14:anchorId="5BE450C3" wp14:editId="431A8CEE">
            <wp:extent cx="4749768" cy="2792186"/>
            <wp:effectExtent l="0" t="0" r="0" b="8255"/>
            <wp:docPr id="56491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13150" name=""/>
                    <pic:cNvPicPr/>
                  </pic:nvPicPr>
                  <pic:blipFill>
                    <a:blip r:embed="rId17"/>
                    <a:stretch>
                      <a:fillRect/>
                    </a:stretch>
                  </pic:blipFill>
                  <pic:spPr>
                    <a:xfrm>
                      <a:off x="0" y="0"/>
                      <a:ext cx="4765343" cy="2801342"/>
                    </a:xfrm>
                    <a:prstGeom prst="rect">
                      <a:avLst/>
                    </a:prstGeom>
                  </pic:spPr>
                </pic:pic>
              </a:graphicData>
            </a:graphic>
          </wp:inline>
        </w:drawing>
      </w:r>
    </w:p>
    <w:p w14:paraId="22C81FF8" w14:textId="265F8B82" w:rsidR="00BC64B2" w:rsidRDefault="001B1978" w:rsidP="001B1978">
      <w:pPr>
        <w:pStyle w:val="Caption"/>
        <w:jc w:val="center"/>
      </w:pPr>
      <w:bookmarkStart w:id="27" w:name="_Toc231895841"/>
      <w:r>
        <w:t xml:space="preserve">Figure </w:t>
      </w:r>
      <w:r>
        <w:fldChar w:fldCharType="begin"/>
      </w:r>
      <w:r>
        <w:instrText xml:space="preserve"> SEQ Figure \* ARABIC </w:instrText>
      </w:r>
      <w:r>
        <w:fldChar w:fldCharType="separate"/>
      </w:r>
      <w:r w:rsidR="007A108D">
        <w:rPr>
          <w:noProof/>
        </w:rPr>
        <w:t>8</w:t>
      </w:r>
      <w:r>
        <w:fldChar w:fldCharType="end"/>
      </w:r>
      <w:r>
        <w:t>- Cost comparison</w:t>
      </w:r>
      <w:bookmarkEnd w:id="27"/>
    </w:p>
    <w:p w14:paraId="2A2C93B5" w14:textId="77777777" w:rsidR="00613CC0" w:rsidRPr="00613CC0" w:rsidRDefault="00613CC0" w:rsidP="00613CC0">
      <w:pPr>
        <w:spacing w:line="360" w:lineRule="auto"/>
        <w:rPr>
          <w:rFonts w:ascii="Arial" w:hAnsi="Arial" w:cs="Arial"/>
          <w:sz w:val="24"/>
          <w:szCs w:val="24"/>
          <w:lang w:val="en-US"/>
        </w:rPr>
      </w:pPr>
      <w:r w:rsidRPr="00613CC0">
        <w:rPr>
          <w:rFonts w:ascii="Arial" w:hAnsi="Arial" w:cs="Arial"/>
          <w:sz w:val="24"/>
          <w:szCs w:val="24"/>
          <w:lang w:val="en-US"/>
        </w:rPr>
        <w:t>Figure 7 compares the material cost of TPU, TPC and Silicone Rubber. Material cost is an important consideration when designing products for high-volume manufacture, as it has a direct impact on overall production costs. The results show that TPU is the lowest-cost material, followed by TPC, while Silicone Rubber is significantly more expensive.</w:t>
      </w:r>
    </w:p>
    <w:p w14:paraId="0B2B5283" w14:textId="77777777" w:rsidR="00613CC0" w:rsidRPr="00613CC0" w:rsidRDefault="00613CC0" w:rsidP="00613CC0">
      <w:pPr>
        <w:spacing w:line="360" w:lineRule="auto"/>
        <w:rPr>
          <w:rFonts w:ascii="Arial" w:hAnsi="Arial" w:cs="Arial"/>
          <w:sz w:val="24"/>
          <w:szCs w:val="24"/>
          <w:lang w:val="en-US"/>
        </w:rPr>
      </w:pPr>
      <w:r w:rsidRPr="00613CC0">
        <w:rPr>
          <w:rFonts w:ascii="Arial" w:hAnsi="Arial" w:cs="Arial"/>
          <w:sz w:val="24"/>
          <w:szCs w:val="24"/>
          <w:lang w:val="en-US"/>
        </w:rPr>
        <w:t>Although all three materials satisfied the basic functional requirements of the phone case, the higher cost of silicone would increase manufacturing expenses without providing a significant improvement in performance. TPC offered a reasonable balance between cost and performance; however, TPU provided the most cost-effective solution.</w:t>
      </w:r>
    </w:p>
    <w:p w14:paraId="18091135" w14:textId="77777777" w:rsidR="00613CC0" w:rsidRDefault="00613CC0" w:rsidP="00613CC0">
      <w:pPr>
        <w:spacing w:line="360" w:lineRule="auto"/>
        <w:rPr>
          <w:rFonts w:ascii="Arial" w:hAnsi="Arial" w:cs="Arial"/>
          <w:sz w:val="24"/>
          <w:szCs w:val="24"/>
          <w:lang w:val="en-US"/>
        </w:rPr>
      </w:pPr>
      <w:r w:rsidRPr="00613CC0">
        <w:rPr>
          <w:rFonts w:ascii="Arial" w:hAnsi="Arial" w:cs="Arial"/>
          <w:sz w:val="24"/>
          <w:szCs w:val="24"/>
          <w:lang w:val="en-US"/>
        </w:rPr>
        <w:t>As low manufacturing cost was identified as one of the key technical requirements during the QFD analysis, the lower cost of TPU was an important factor in the material selection process. The combination of competitive pricing and strong mechanical performance makes TPU a suitable material for large-scale production of the protective mobile phone case.</w:t>
      </w:r>
    </w:p>
    <w:p w14:paraId="61DE23C2" w14:textId="77777777" w:rsidR="007D2BAF" w:rsidRPr="00613CC0" w:rsidRDefault="007D2BAF" w:rsidP="00613CC0">
      <w:pPr>
        <w:spacing w:line="360" w:lineRule="auto"/>
        <w:rPr>
          <w:rFonts w:ascii="Arial" w:hAnsi="Arial" w:cs="Arial"/>
          <w:sz w:val="24"/>
          <w:szCs w:val="24"/>
          <w:lang w:val="en-US"/>
        </w:rPr>
      </w:pPr>
    </w:p>
    <w:p w14:paraId="0D9AEB6F" w14:textId="77777777" w:rsidR="001B1978" w:rsidRPr="00613CC0" w:rsidRDefault="001B1978" w:rsidP="00613CC0">
      <w:pPr>
        <w:spacing w:line="360" w:lineRule="auto"/>
        <w:rPr>
          <w:rFonts w:ascii="Arial" w:hAnsi="Arial" w:cs="Arial"/>
          <w:sz w:val="24"/>
          <w:szCs w:val="24"/>
          <w:lang w:val="en-US"/>
        </w:rPr>
      </w:pPr>
    </w:p>
    <w:p w14:paraId="471DFD3E" w14:textId="77777777" w:rsidR="0084180F" w:rsidRPr="005609C3" w:rsidRDefault="0084180F" w:rsidP="00B255A8">
      <w:pPr>
        <w:pStyle w:val="Heading1"/>
        <w:rPr>
          <w:rFonts w:ascii="Arial" w:hAnsi="Arial" w:cs="Arial"/>
          <w:color w:val="000000" w:themeColor="text1"/>
          <w:sz w:val="24"/>
          <w:szCs w:val="24"/>
          <w:lang w:val="en-US"/>
        </w:rPr>
      </w:pPr>
    </w:p>
    <w:p w14:paraId="7A4829A4" w14:textId="77777777" w:rsidR="0084180F" w:rsidRPr="005609C3" w:rsidRDefault="0084180F" w:rsidP="0084180F">
      <w:pPr>
        <w:rPr>
          <w:rFonts w:ascii="Arial" w:hAnsi="Arial" w:cs="Arial"/>
          <w:color w:val="000000" w:themeColor="text1"/>
          <w:sz w:val="18"/>
          <w:szCs w:val="18"/>
          <w:lang w:val="en-US"/>
        </w:rPr>
      </w:pPr>
    </w:p>
    <w:p w14:paraId="6BB2E0D9" w14:textId="77777777" w:rsidR="0084180F" w:rsidRPr="005609C3" w:rsidRDefault="0084180F" w:rsidP="0084180F">
      <w:pPr>
        <w:rPr>
          <w:rFonts w:ascii="Arial" w:hAnsi="Arial" w:cs="Arial"/>
          <w:color w:val="000000" w:themeColor="text1"/>
          <w:sz w:val="18"/>
          <w:szCs w:val="18"/>
          <w:lang w:val="en-US"/>
        </w:rPr>
      </w:pPr>
    </w:p>
    <w:p w14:paraId="7A7803FA" w14:textId="675146D8" w:rsidR="0084180F" w:rsidRPr="005609C3" w:rsidRDefault="00D65EB6" w:rsidP="0084180F">
      <w:pPr>
        <w:rPr>
          <w:rFonts w:ascii="Arial" w:hAnsi="Arial" w:cs="Arial"/>
          <w:color w:val="000000" w:themeColor="text1"/>
          <w:sz w:val="18"/>
          <w:szCs w:val="18"/>
          <w:lang w:val="en-US"/>
        </w:rPr>
      </w:pPr>
      <w:r>
        <w:rPr>
          <w:noProof/>
        </w:rPr>
        <w:lastRenderedPageBreak/>
        <mc:AlternateContent>
          <mc:Choice Requires="wps">
            <w:drawing>
              <wp:anchor distT="0" distB="0" distL="114300" distR="114300" simplePos="0" relativeHeight="251665408" behindDoc="0" locked="0" layoutInCell="1" allowOverlap="1" wp14:anchorId="3417B7FE" wp14:editId="32BCA850">
                <wp:simplePos x="0" y="0"/>
                <wp:positionH relativeFrom="column">
                  <wp:posOffset>588645</wp:posOffset>
                </wp:positionH>
                <wp:positionV relativeFrom="paragraph">
                  <wp:posOffset>2553335</wp:posOffset>
                </wp:positionV>
                <wp:extent cx="4358640" cy="635"/>
                <wp:effectExtent l="0" t="0" r="3810" b="0"/>
                <wp:wrapNone/>
                <wp:docPr id="18" name="Text Box 18"/>
                <wp:cNvGraphicFramePr/>
                <a:graphic xmlns:a="http://schemas.openxmlformats.org/drawingml/2006/main">
                  <a:graphicData uri="http://schemas.microsoft.com/office/word/2010/wordprocessingShape">
                    <wps:wsp>
                      <wps:cNvSpPr txBox="1"/>
                      <wps:spPr>
                        <a:xfrm>
                          <a:off x="0" y="0"/>
                          <a:ext cx="4358640" cy="635"/>
                        </a:xfrm>
                        <a:prstGeom prst="rect">
                          <a:avLst/>
                        </a:prstGeom>
                        <a:noFill/>
                        <a:ln>
                          <a:noFill/>
                        </a:ln>
                      </wps:spPr>
                      <wps:txbx>
                        <w:txbxContent>
                          <w:p w14:paraId="70D2F015" w14:textId="1D4217AD" w:rsidR="00D65EB6" w:rsidRPr="00D42026" w:rsidRDefault="00D65EB6" w:rsidP="00D65EB6">
                            <w:pPr>
                              <w:pStyle w:val="Caption"/>
                              <w:jc w:val="center"/>
                              <w:rPr>
                                <w:noProof/>
                                <w:sz w:val="22"/>
                                <w:szCs w:val="22"/>
                              </w:rPr>
                            </w:pPr>
                            <w:bookmarkStart w:id="28" w:name="_Toc231895842"/>
                            <w:r>
                              <w:t xml:space="preserve">Figure </w:t>
                            </w:r>
                            <w:r>
                              <w:fldChar w:fldCharType="begin"/>
                            </w:r>
                            <w:r>
                              <w:instrText xml:space="preserve"> SEQ Figure \* ARABIC </w:instrText>
                            </w:r>
                            <w:r>
                              <w:fldChar w:fldCharType="separate"/>
                            </w:r>
                            <w:r w:rsidR="007A108D">
                              <w:rPr>
                                <w:noProof/>
                              </w:rPr>
                              <w:t>9</w:t>
                            </w:r>
                            <w:r>
                              <w:fldChar w:fldCharType="end"/>
                            </w:r>
                            <w:r>
                              <w:t>- TPU Physical &amp; Mechanical Properties.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17B7FE" id="_x0000_t202" coordsize="21600,21600" o:spt="202" path="m,l,21600r21600,l21600,xe">
                <v:stroke joinstyle="miter"/>
                <v:path gradientshapeok="t" o:connecttype="rect"/>
              </v:shapetype>
              <v:shape id="Text Box 18" o:spid="_x0000_s1026" type="#_x0000_t202" style="position:absolute;margin-left:46.35pt;margin-top:201.05pt;width:343.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" filled="f" stroked="f">
                <v:textbox style="mso-fit-shape-to-text:t" inset="0,0,0,0">
                  <w:txbxContent>
                    <w:p w14:paraId="70D2F015" w14:textId="1D4217AD" w:rsidR="00D65EB6" w:rsidRPr="00D42026" w:rsidRDefault="00D65EB6" w:rsidP="00D65EB6">
                      <w:pPr>
                        <w:pStyle w:val="Caption"/>
                        <w:jc w:val="center"/>
                        <w:rPr>
                          <w:noProof/>
                          <w:sz w:val="22"/>
                          <w:szCs w:val="22"/>
                        </w:rPr>
                      </w:pPr>
                      <w:bookmarkStart w:id="29" w:name="_Toc231895842"/>
                      <w:r>
                        <w:t xml:space="preserve">Figure </w:t>
                      </w:r>
                      <w:r>
                        <w:fldChar w:fldCharType="begin"/>
                      </w:r>
                      <w:r>
                        <w:instrText xml:space="preserve"> SEQ Figure \* ARABIC </w:instrText>
                      </w:r>
                      <w:r>
                        <w:fldChar w:fldCharType="separate"/>
                      </w:r>
                      <w:r w:rsidR="007A108D">
                        <w:rPr>
                          <w:noProof/>
                        </w:rPr>
                        <w:t>9</w:t>
                      </w:r>
                      <w:r>
                        <w:fldChar w:fldCharType="end"/>
                      </w:r>
                      <w:r>
                        <w:t>- TPU Physical &amp; Mechanical Properties.</w:t>
                      </w:r>
                      <w:bookmarkEnd w:id="29"/>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29722E6" wp14:editId="573FA365">
                <wp:simplePos x="0" y="0"/>
                <wp:positionH relativeFrom="column">
                  <wp:posOffset>589030</wp:posOffset>
                </wp:positionH>
                <wp:positionV relativeFrom="paragraph">
                  <wp:posOffset>0</wp:posOffset>
                </wp:positionV>
                <wp:extent cx="4358827" cy="2496369"/>
                <wp:effectExtent l="0" t="0" r="22860" b="18415"/>
                <wp:wrapNone/>
                <wp:docPr id="13" name="Text Box 13"/>
                <wp:cNvGraphicFramePr/>
                <a:graphic xmlns:a="http://schemas.openxmlformats.org/drawingml/2006/main">
                  <a:graphicData uri="http://schemas.microsoft.com/office/word/2010/wordprocessingShape">
                    <wps:wsp>
                      <wps:cNvSpPr txBox="1"/>
                      <wps:spPr>
                        <a:xfrm>
                          <a:off x="0" y="0"/>
                          <a:ext cx="4358827" cy="2496369"/>
                        </a:xfrm>
                        <a:prstGeom prst="rect">
                          <a:avLst/>
                        </a:prstGeom>
                        <a:solidFill>
                          <a:schemeClr val="lt1"/>
                        </a:solidFill>
                        <a:ln w="6350">
                          <a:solidFill>
                            <a:prstClr val="black"/>
                          </a:solidFill>
                        </a:ln>
                      </wps:spPr>
                      <wps:txbx>
                        <w:txbxContent>
                          <w:p w14:paraId="307C2722" w14:textId="77777777" w:rsidR="00D65EB6" w:rsidRDefault="00D65EB6" w:rsidP="00D65EB6">
                            <w:pPr>
                              <w:jc w:val="center"/>
                            </w:pPr>
                            <w:r w:rsidRPr="00A95A05">
                              <w:rPr>
                                <w:noProof/>
                              </w:rPr>
                              <w:drawing>
                                <wp:inline distT="0" distB="0" distL="0" distR="0" wp14:anchorId="5C9212C8" wp14:editId="6AE77299">
                                  <wp:extent cx="4169410" cy="628570"/>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69410" cy="628570"/>
                                          </a:xfrm>
                                          <a:prstGeom prst="rect">
                                            <a:avLst/>
                                          </a:prstGeom>
                                        </pic:spPr>
                                      </pic:pic>
                                    </a:graphicData>
                                  </a:graphic>
                                </wp:inline>
                              </w:drawing>
                            </w:r>
                          </w:p>
                          <w:p w14:paraId="25F5FE8C" w14:textId="77777777" w:rsidR="00D65EB6" w:rsidRDefault="00D65EB6" w:rsidP="00D65EB6">
                            <w:pPr>
                              <w:jc w:val="center"/>
                            </w:pPr>
                            <w:r w:rsidRPr="00A95A05">
                              <w:rPr>
                                <w:noProof/>
                              </w:rPr>
                              <w:drawing>
                                <wp:inline distT="0" distB="0" distL="0" distR="0" wp14:anchorId="4C243FA8" wp14:editId="25AAF569">
                                  <wp:extent cx="4169410" cy="1575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69410" cy="157545"/>
                                          </a:xfrm>
                                          <a:prstGeom prst="rect">
                                            <a:avLst/>
                                          </a:prstGeom>
                                        </pic:spPr>
                                      </pic:pic>
                                    </a:graphicData>
                                  </a:graphic>
                                </wp:inline>
                              </w:drawing>
                            </w:r>
                          </w:p>
                          <w:p w14:paraId="6DA3FE96" w14:textId="77777777" w:rsidR="002C6962" w:rsidRDefault="002C6962" w:rsidP="00D65EB6">
                            <w:pPr>
                              <w:jc w:val="center"/>
                            </w:pPr>
                            <w:r>
                              <w:rPr>
                                <w:noProof/>
                              </w:rPr>
                              <w:drawing>
                                <wp:inline distT="0" distB="0" distL="0" distR="0" wp14:anchorId="78AEB2BE" wp14:editId="3169DB0B">
                                  <wp:extent cx="4169410" cy="12573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69410" cy="125730"/>
                                          </a:xfrm>
                                          <a:prstGeom prst="rect">
                                            <a:avLst/>
                                          </a:prstGeom>
                                        </pic:spPr>
                                      </pic:pic>
                                    </a:graphicData>
                                  </a:graphic>
                                </wp:inline>
                              </w:drawing>
                            </w:r>
                          </w:p>
                          <w:p w14:paraId="6933075D" w14:textId="45050BD7" w:rsidR="00D65EB6" w:rsidRDefault="00D65EB6" w:rsidP="00D65EB6">
                            <w:pPr>
                              <w:jc w:val="center"/>
                            </w:pPr>
                            <w:r w:rsidRPr="00A95A05">
                              <w:rPr>
                                <w:noProof/>
                              </w:rPr>
                              <w:drawing>
                                <wp:inline distT="0" distB="0" distL="0" distR="0" wp14:anchorId="2A958DC5" wp14:editId="466C8320">
                                  <wp:extent cx="4169410" cy="14061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69410" cy="140618"/>
                                          </a:xfrm>
                                          <a:prstGeom prst="rect">
                                            <a:avLst/>
                                          </a:prstGeom>
                                        </pic:spPr>
                                      </pic:pic>
                                    </a:graphicData>
                                  </a:graphic>
                                </wp:inline>
                              </w:drawing>
                            </w:r>
                          </w:p>
                          <w:p w14:paraId="7140F29F" w14:textId="2507426E" w:rsidR="00D65EB6" w:rsidRDefault="00D65EB6" w:rsidP="00D65EB6">
                            <w:pPr>
                              <w:jc w:val="center"/>
                            </w:pPr>
                            <w:r w:rsidRPr="00A95A05">
                              <w:rPr>
                                <w:noProof/>
                              </w:rPr>
                              <w:drawing>
                                <wp:inline distT="0" distB="0" distL="0" distR="0" wp14:anchorId="626C7C0B" wp14:editId="76DFA6CE">
                                  <wp:extent cx="4169410" cy="157581"/>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69410" cy="157581"/>
                                          </a:xfrm>
                                          <a:prstGeom prst="rect">
                                            <a:avLst/>
                                          </a:prstGeom>
                                        </pic:spPr>
                                      </pic:pic>
                                    </a:graphicData>
                                  </a:graphic>
                                </wp:inline>
                              </w:drawing>
                            </w:r>
                          </w:p>
                          <w:p w14:paraId="63A8C4C8" w14:textId="77777777" w:rsidR="00D65EB6" w:rsidRDefault="00D65EB6" w:rsidP="00D65EB6">
                            <w:pPr>
                              <w:jc w:val="center"/>
                            </w:pPr>
                            <w:r w:rsidRPr="00A95A05">
                              <w:rPr>
                                <w:noProof/>
                              </w:rPr>
                              <w:drawing>
                                <wp:inline distT="0" distB="0" distL="0" distR="0" wp14:anchorId="7D0F33DA" wp14:editId="4B453EAF">
                                  <wp:extent cx="4169410" cy="14092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69410" cy="1409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722E6" id="Text Box 13" o:spid="_x0000_s1027" type="#_x0000_t202" style="position:absolute;margin-left:46.4pt;margin-top:0;width:343.2pt;height:196.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" fillcolor="white [3201]" strokeweight=".5pt">
                <v:textbox>
                  <w:txbxContent>
                    <w:p w14:paraId="307C2722" w14:textId="77777777" w:rsidR="00D65EB6" w:rsidRDefault="00D65EB6" w:rsidP="00D65EB6">
                      <w:pPr>
                        <w:jc w:val="center"/>
                      </w:pPr>
                      <w:r w:rsidRPr="00A95A05">
                        <w:rPr>
                          <w:noProof/>
                        </w:rPr>
                        <w:drawing>
                          <wp:inline distT="0" distB="0" distL="0" distR="0" wp14:anchorId="5C9212C8" wp14:editId="6AE77299">
                            <wp:extent cx="4169410" cy="628570"/>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69410" cy="628570"/>
                                    </a:xfrm>
                                    <a:prstGeom prst="rect">
                                      <a:avLst/>
                                    </a:prstGeom>
                                  </pic:spPr>
                                </pic:pic>
                              </a:graphicData>
                            </a:graphic>
                          </wp:inline>
                        </w:drawing>
                      </w:r>
                    </w:p>
                    <w:p w14:paraId="25F5FE8C" w14:textId="77777777" w:rsidR="00D65EB6" w:rsidRDefault="00D65EB6" w:rsidP="00D65EB6">
                      <w:pPr>
                        <w:jc w:val="center"/>
                      </w:pPr>
                      <w:r w:rsidRPr="00A95A05">
                        <w:rPr>
                          <w:noProof/>
                        </w:rPr>
                        <w:drawing>
                          <wp:inline distT="0" distB="0" distL="0" distR="0" wp14:anchorId="4C243FA8" wp14:editId="25AAF569">
                            <wp:extent cx="4169410" cy="1575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69410" cy="157545"/>
                                    </a:xfrm>
                                    <a:prstGeom prst="rect">
                                      <a:avLst/>
                                    </a:prstGeom>
                                  </pic:spPr>
                                </pic:pic>
                              </a:graphicData>
                            </a:graphic>
                          </wp:inline>
                        </w:drawing>
                      </w:r>
                    </w:p>
                    <w:p w14:paraId="6DA3FE96" w14:textId="77777777" w:rsidR="002C6962" w:rsidRDefault="002C6962" w:rsidP="00D65EB6">
                      <w:pPr>
                        <w:jc w:val="center"/>
                      </w:pPr>
                      <w:r>
                        <w:rPr>
                          <w:noProof/>
                        </w:rPr>
                        <w:drawing>
                          <wp:inline distT="0" distB="0" distL="0" distR="0" wp14:anchorId="78AEB2BE" wp14:editId="3169DB0B">
                            <wp:extent cx="4169410" cy="12573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69410" cy="125730"/>
                                    </a:xfrm>
                                    <a:prstGeom prst="rect">
                                      <a:avLst/>
                                    </a:prstGeom>
                                  </pic:spPr>
                                </pic:pic>
                              </a:graphicData>
                            </a:graphic>
                          </wp:inline>
                        </w:drawing>
                      </w:r>
                    </w:p>
                    <w:p w14:paraId="6933075D" w14:textId="45050BD7" w:rsidR="00D65EB6" w:rsidRDefault="00D65EB6" w:rsidP="00D65EB6">
                      <w:pPr>
                        <w:jc w:val="center"/>
                      </w:pPr>
                      <w:r w:rsidRPr="00A95A05">
                        <w:rPr>
                          <w:noProof/>
                        </w:rPr>
                        <w:drawing>
                          <wp:inline distT="0" distB="0" distL="0" distR="0" wp14:anchorId="2A958DC5" wp14:editId="466C8320">
                            <wp:extent cx="4169410" cy="14061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69410" cy="140618"/>
                                    </a:xfrm>
                                    <a:prstGeom prst="rect">
                                      <a:avLst/>
                                    </a:prstGeom>
                                  </pic:spPr>
                                </pic:pic>
                              </a:graphicData>
                            </a:graphic>
                          </wp:inline>
                        </w:drawing>
                      </w:r>
                    </w:p>
                    <w:p w14:paraId="7140F29F" w14:textId="2507426E" w:rsidR="00D65EB6" w:rsidRDefault="00D65EB6" w:rsidP="00D65EB6">
                      <w:pPr>
                        <w:jc w:val="center"/>
                      </w:pPr>
                      <w:r w:rsidRPr="00A95A05">
                        <w:rPr>
                          <w:noProof/>
                        </w:rPr>
                        <w:drawing>
                          <wp:inline distT="0" distB="0" distL="0" distR="0" wp14:anchorId="626C7C0B" wp14:editId="76DFA6CE">
                            <wp:extent cx="4169410" cy="157581"/>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69410" cy="157581"/>
                                    </a:xfrm>
                                    <a:prstGeom prst="rect">
                                      <a:avLst/>
                                    </a:prstGeom>
                                  </pic:spPr>
                                </pic:pic>
                              </a:graphicData>
                            </a:graphic>
                          </wp:inline>
                        </w:drawing>
                      </w:r>
                    </w:p>
                    <w:p w14:paraId="63A8C4C8" w14:textId="77777777" w:rsidR="00D65EB6" w:rsidRDefault="00D65EB6" w:rsidP="00D65EB6">
                      <w:pPr>
                        <w:jc w:val="center"/>
                      </w:pPr>
                      <w:r w:rsidRPr="00A95A05">
                        <w:rPr>
                          <w:noProof/>
                        </w:rPr>
                        <w:drawing>
                          <wp:inline distT="0" distB="0" distL="0" distR="0" wp14:anchorId="7D0F33DA" wp14:editId="4B453EAF">
                            <wp:extent cx="4169410" cy="14092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69410" cy="140929"/>
                                    </a:xfrm>
                                    <a:prstGeom prst="rect">
                                      <a:avLst/>
                                    </a:prstGeom>
                                  </pic:spPr>
                                </pic:pic>
                              </a:graphicData>
                            </a:graphic>
                          </wp:inline>
                        </w:drawing>
                      </w:r>
                    </w:p>
                  </w:txbxContent>
                </v:textbox>
              </v:shape>
            </w:pict>
          </mc:Fallback>
        </mc:AlternateContent>
      </w:r>
    </w:p>
    <w:p w14:paraId="654ED2A9" w14:textId="77777777" w:rsidR="0084180F" w:rsidRPr="00E630E3" w:rsidRDefault="0084180F" w:rsidP="00B255A8">
      <w:pPr>
        <w:pStyle w:val="Heading1"/>
        <w:rPr>
          <w:lang w:val="en-US"/>
        </w:rPr>
      </w:pPr>
    </w:p>
    <w:p w14:paraId="5C136637" w14:textId="491B9042" w:rsidR="0084180F" w:rsidRPr="00E630E3" w:rsidRDefault="00D65EB6" w:rsidP="00D65EB6">
      <w:pPr>
        <w:rPr>
          <w:lang w:val="en-US"/>
        </w:rPr>
      </w:pPr>
      <w:r>
        <w:rPr>
          <w:lang w:val="en-US"/>
        </w:rPr>
        <w:t xml:space="preserve">  </w:t>
      </w:r>
    </w:p>
    <w:p w14:paraId="61B106D4" w14:textId="77777777" w:rsidR="0084180F" w:rsidRPr="00E630E3" w:rsidRDefault="0084180F" w:rsidP="0084180F">
      <w:pPr>
        <w:rPr>
          <w:lang w:val="en-US"/>
        </w:rPr>
      </w:pPr>
    </w:p>
    <w:p w14:paraId="7D16F320" w14:textId="77777777" w:rsidR="0084180F" w:rsidRPr="00E630E3" w:rsidRDefault="0084180F" w:rsidP="0084180F">
      <w:pPr>
        <w:rPr>
          <w:lang w:val="en-US"/>
        </w:rPr>
      </w:pPr>
    </w:p>
    <w:p w14:paraId="0C3F292D" w14:textId="77777777" w:rsidR="0084180F" w:rsidRPr="00E630E3" w:rsidRDefault="0084180F" w:rsidP="0084180F">
      <w:pPr>
        <w:rPr>
          <w:lang w:val="en-US"/>
        </w:rPr>
      </w:pPr>
    </w:p>
    <w:p w14:paraId="7FB43CEC" w14:textId="77777777" w:rsidR="0084180F" w:rsidRPr="00E630E3" w:rsidRDefault="0084180F" w:rsidP="00B255A8">
      <w:pPr>
        <w:pStyle w:val="Heading1"/>
        <w:rPr>
          <w:lang w:val="en-US"/>
        </w:rPr>
      </w:pPr>
    </w:p>
    <w:p w14:paraId="43C41DE6" w14:textId="77777777" w:rsidR="0084180F" w:rsidRPr="00E630E3" w:rsidRDefault="0084180F" w:rsidP="0084180F">
      <w:pPr>
        <w:rPr>
          <w:lang w:val="en-US"/>
        </w:rPr>
      </w:pPr>
    </w:p>
    <w:p w14:paraId="21D8D053" w14:textId="77777777" w:rsidR="0084180F" w:rsidRPr="00E630E3" w:rsidRDefault="0084180F" w:rsidP="0084180F">
      <w:pPr>
        <w:rPr>
          <w:lang w:val="en-US"/>
        </w:rPr>
      </w:pPr>
    </w:p>
    <w:p w14:paraId="04C247F7" w14:textId="77777777" w:rsidR="0084180F" w:rsidRDefault="0084180F" w:rsidP="0084180F">
      <w:pPr>
        <w:rPr>
          <w:lang w:val="en-US"/>
        </w:rPr>
      </w:pPr>
    </w:p>
    <w:p w14:paraId="38480201" w14:textId="4FF410DB" w:rsidR="002C6962" w:rsidRDefault="002C6962" w:rsidP="0084180F">
      <w:pPr>
        <w:rPr>
          <w:lang w:val="en-US"/>
        </w:rPr>
      </w:pPr>
      <w:r>
        <w:rPr>
          <w:noProof/>
        </w:rPr>
        <mc:AlternateContent>
          <mc:Choice Requires="wps">
            <w:drawing>
              <wp:anchor distT="0" distB="0" distL="114300" distR="114300" simplePos="0" relativeHeight="251669504" behindDoc="0" locked="0" layoutInCell="1" allowOverlap="1" wp14:anchorId="613771BB" wp14:editId="2C22CBD9">
                <wp:simplePos x="0" y="0"/>
                <wp:positionH relativeFrom="column">
                  <wp:posOffset>572135</wp:posOffset>
                </wp:positionH>
                <wp:positionV relativeFrom="paragraph">
                  <wp:posOffset>2288540</wp:posOffset>
                </wp:positionV>
                <wp:extent cx="4358640" cy="635"/>
                <wp:effectExtent l="0" t="0" r="3810" b="0"/>
                <wp:wrapNone/>
                <wp:docPr id="28" name="Text Box 28"/>
                <wp:cNvGraphicFramePr/>
                <a:graphic xmlns:a="http://schemas.openxmlformats.org/drawingml/2006/main">
                  <a:graphicData uri="http://schemas.microsoft.com/office/word/2010/wordprocessingShape">
                    <wps:wsp>
                      <wps:cNvSpPr txBox="1"/>
                      <wps:spPr>
                        <a:xfrm>
                          <a:off x="0" y="0"/>
                          <a:ext cx="4358640" cy="635"/>
                        </a:xfrm>
                        <a:prstGeom prst="rect">
                          <a:avLst/>
                        </a:prstGeom>
                        <a:noFill/>
                        <a:ln>
                          <a:noFill/>
                        </a:ln>
                      </wps:spPr>
                      <wps:txbx>
                        <w:txbxContent>
                          <w:p w14:paraId="7ED741C6" w14:textId="19230E1B" w:rsidR="002C6962" w:rsidRPr="004C6657" w:rsidRDefault="002C6962" w:rsidP="002C6962">
                            <w:pPr>
                              <w:pStyle w:val="Caption"/>
                              <w:jc w:val="center"/>
                              <w:rPr>
                                <w:noProof/>
                                <w:sz w:val="22"/>
                                <w:szCs w:val="22"/>
                              </w:rPr>
                            </w:pPr>
                            <w:bookmarkStart w:id="30" w:name="_Toc231895843"/>
                            <w:r>
                              <w:t xml:space="preserve">Figure </w:t>
                            </w:r>
                            <w:r>
                              <w:fldChar w:fldCharType="begin"/>
                            </w:r>
                            <w:r>
                              <w:instrText xml:space="preserve"> SEQ Figure \* ARABIC </w:instrText>
                            </w:r>
                            <w:r>
                              <w:fldChar w:fldCharType="separate"/>
                            </w:r>
                            <w:r w:rsidR="007A108D">
                              <w:rPr>
                                <w:noProof/>
                              </w:rPr>
                              <w:t>10</w:t>
                            </w:r>
                            <w:r>
                              <w:fldChar w:fldCharType="end"/>
                            </w:r>
                            <w:r>
                              <w:t>- Silicone Physical &amp; Mechanical Properties.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3771BB" id="Text Box 28" o:spid="_x0000_s1028" type="#_x0000_t202" style="position:absolute;margin-left:45.05pt;margin-top:180.2pt;width:343.2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" filled="f" stroked="f">
                <v:textbox style="mso-fit-shape-to-text:t" inset="0,0,0,0">
                  <w:txbxContent>
                    <w:p w14:paraId="7ED741C6" w14:textId="19230E1B" w:rsidR="002C6962" w:rsidRPr="004C6657" w:rsidRDefault="002C6962" w:rsidP="002C6962">
                      <w:pPr>
                        <w:pStyle w:val="Caption"/>
                        <w:jc w:val="center"/>
                        <w:rPr>
                          <w:noProof/>
                          <w:sz w:val="22"/>
                          <w:szCs w:val="22"/>
                        </w:rPr>
                      </w:pPr>
                      <w:bookmarkStart w:id="31" w:name="_Toc231895843"/>
                      <w:r>
                        <w:t xml:space="preserve">Figure </w:t>
                      </w:r>
                      <w:r>
                        <w:fldChar w:fldCharType="begin"/>
                      </w:r>
                      <w:r>
                        <w:instrText xml:space="preserve"> SEQ Figure \* ARABIC </w:instrText>
                      </w:r>
                      <w:r>
                        <w:fldChar w:fldCharType="separate"/>
                      </w:r>
                      <w:r w:rsidR="007A108D">
                        <w:rPr>
                          <w:noProof/>
                        </w:rPr>
                        <w:t>10</w:t>
                      </w:r>
                      <w:r>
                        <w:fldChar w:fldCharType="end"/>
                      </w:r>
                      <w:r>
                        <w:t>- Silicone Physical &amp; Mechanical Properties.</w:t>
                      </w:r>
                      <w:bookmarkEnd w:id="31"/>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6400169" wp14:editId="1ECA7EF4">
                <wp:simplePos x="0" y="0"/>
                <wp:positionH relativeFrom="column">
                  <wp:posOffset>572201</wp:posOffset>
                </wp:positionH>
                <wp:positionV relativeFrom="paragraph">
                  <wp:posOffset>4908</wp:posOffset>
                </wp:positionV>
                <wp:extent cx="4358827" cy="2227097"/>
                <wp:effectExtent l="0" t="0" r="22860" b="20955"/>
                <wp:wrapNone/>
                <wp:docPr id="19" name="Text Box 19"/>
                <wp:cNvGraphicFramePr/>
                <a:graphic xmlns:a="http://schemas.openxmlformats.org/drawingml/2006/main">
                  <a:graphicData uri="http://schemas.microsoft.com/office/word/2010/wordprocessingShape">
                    <wps:wsp>
                      <wps:cNvSpPr txBox="1"/>
                      <wps:spPr>
                        <a:xfrm>
                          <a:off x="0" y="0"/>
                          <a:ext cx="4358827" cy="2227097"/>
                        </a:xfrm>
                        <a:prstGeom prst="rect">
                          <a:avLst/>
                        </a:prstGeom>
                        <a:solidFill>
                          <a:schemeClr val="lt1"/>
                        </a:solidFill>
                        <a:ln w="6350">
                          <a:solidFill>
                            <a:prstClr val="black"/>
                          </a:solidFill>
                        </a:ln>
                      </wps:spPr>
                      <wps:txbx>
                        <w:txbxContent>
                          <w:p w14:paraId="6B65C78B" w14:textId="77777777" w:rsidR="002C6962" w:rsidRDefault="002C6962" w:rsidP="002C6962">
                            <w:r w:rsidRPr="00A95A05">
                              <w:rPr>
                                <w:noProof/>
                              </w:rPr>
                              <w:drawing>
                                <wp:inline distT="0" distB="0" distL="0" distR="0" wp14:anchorId="53FF0125" wp14:editId="78DBBF21">
                                  <wp:extent cx="4169410" cy="614374"/>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69410" cy="614374"/>
                                          </a:xfrm>
                                          <a:prstGeom prst="rect">
                                            <a:avLst/>
                                          </a:prstGeom>
                                        </pic:spPr>
                                      </pic:pic>
                                    </a:graphicData>
                                  </a:graphic>
                                </wp:inline>
                              </w:drawing>
                            </w:r>
                          </w:p>
                          <w:p w14:paraId="3AA50F24" w14:textId="77777777" w:rsidR="002C6962" w:rsidRDefault="002C6962" w:rsidP="002C6962">
                            <w:r w:rsidRPr="00A95A05">
                              <w:rPr>
                                <w:noProof/>
                              </w:rPr>
                              <w:drawing>
                                <wp:inline distT="0" distB="0" distL="0" distR="0" wp14:anchorId="21405B43" wp14:editId="3CF9DFFF">
                                  <wp:extent cx="4169410" cy="131496"/>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69410" cy="131496"/>
                                          </a:xfrm>
                                          <a:prstGeom prst="rect">
                                            <a:avLst/>
                                          </a:prstGeom>
                                        </pic:spPr>
                                      </pic:pic>
                                    </a:graphicData>
                                  </a:graphic>
                                </wp:inline>
                              </w:drawing>
                            </w:r>
                          </w:p>
                          <w:p w14:paraId="6942A46E" w14:textId="77777777" w:rsidR="002C6962" w:rsidRDefault="002C6962" w:rsidP="002C6962">
                            <w:r w:rsidRPr="00926785">
                              <w:rPr>
                                <w:noProof/>
                              </w:rPr>
                              <w:drawing>
                                <wp:inline distT="0" distB="0" distL="0" distR="0" wp14:anchorId="59131E7D" wp14:editId="4D858DFB">
                                  <wp:extent cx="4162209" cy="1234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15221" cy="124988"/>
                                          </a:xfrm>
                                          <a:prstGeom prst="rect">
                                            <a:avLst/>
                                          </a:prstGeom>
                                        </pic:spPr>
                                      </pic:pic>
                                    </a:graphicData>
                                  </a:graphic>
                                </wp:inline>
                              </w:drawing>
                            </w:r>
                          </w:p>
                          <w:p w14:paraId="3CAAED52" w14:textId="77777777" w:rsidR="002C6962" w:rsidRDefault="002C6962" w:rsidP="002C6962">
                            <w:r w:rsidRPr="00926785">
                              <w:rPr>
                                <w:noProof/>
                              </w:rPr>
                              <w:drawing>
                                <wp:inline distT="0" distB="0" distL="0" distR="0" wp14:anchorId="17A4B798" wp14:editId="2523FACB">
                                  <wp:extent cx="4169410" cy="137193"/>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69410" cy="137193"/>
                                          </a:xfrm>
                                          <a:prstGeom prst="rect">
                                            <a:avLst/>
                                          </a:prstGeom>
                                        </pic:spPr>
                                      </pic:pic>
                                    </a:graphicData>
                                  </a:graphic>
                                </wp:inline>
                              </w:drawing>
                            </w:r>
                          </w:p>
                          <w:p w14:paraId="045F4912" w14:textId="77777777" w:rsidR="002C6962" w:rsidRDefault="002C6962" w:rsidP="002C6962">
                            <w:r w:rsidRPr="00926785">
                              <w:rPr>
                                <w:noProof/>
                              </w:rPr>
                              <w:drawing>
                                <wp:inline distT="0" distB="0" distL="0" distR="0" wp14:anchorId="7058F68A" wp14:editId="1FF70033">
                                  <wp:extent cx="4169410" cy="121287"/>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69410" cy="121287"/>
                                          </a:xfrm>
                                          <a:prstGeom prst="rect">
                                            <a:avLst/>
                                          </a:prstGeom>
                                        </pic:spPr>
                                      </pic:pic>
                                    </a:graphicData>
                                  </a:graphic>
                                </wp:inline>
                              </w:drawing>
                            </w:r>
                          </w:p>
                          <w:p w14:paraId="5682E8B1" w14:textId="77777777" w:rsidR="002C6962" w:rsidRDefault="002C6962" w:rsidP="002C6962">
                            <w:r w:rsidRPr="00926785">
                              <w:rPr>
                                <w:noProof/>
                              </w:rPr>
                              <w:drawing>
                                <wp:inline distT="0" distB="0" distL="0" distR="0" wp14:anchorId="61CF65F0" wp14:editId="6C8697FA">
                                  <wp:extent cx="4169410" cy="126914"/>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69410" cy="126914"/>
                                          </a:xfrm>
                                          <a:prstGeom prst="rect">
                                            <a:avLst/>
                                          </a:prstGeom>
                                        </pic:spPr>
                                      </pic:pic>
                                    </a:graphicData>
                                  </a:graphic>
                                </wp:inline>
                              </w:drawing>
                            </w:r>
                          </w:p>
                          <w:p w14:paraId="7725AE22" w14:textId="77777777" w:rsidR="002C6962" w:rsidRDefault="002C6962" w:rsidP="002C6962"/>
                          <w:p w14:paraId="7B963467" w14:textId="77777777" w:rsidR="002C6962" w:rsidRDefault="002C6962" w:rsidP="002C6962"/>
                          <w:p w14:paraId="4C653C8B" w14:textId="77777777" w:rsidR="002C6962" w:rsidRDefault="002C6962" w:rsidP="002C6962"/>
                          <w:p w14:paraId="62D07457" w14:textId="77777777" w:rsidR="002C6962" w:rsidRDefault="002C6962" w:rsidP="002C6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00169" id="Text Box 19" o:spid="_x0000_s1029" type="#_x0000_t202" style="position:absolute;margin-left:45.05pt;margin-top:.4pt;width:343.2pt;height:175.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" fillcolor="white [3201]" strokeweight=".5pt">
                <v:textbox>
                  <w:txbxContent>
                    <w:p w14:paraId="6B65C78B" w14:textId="77777777" w:rsidR="002C6962" w:rsidRDefault="002C6962" w:rsidP="002C6962">
                      <w:r w:rsidRPr="00A95A05">
                        <w:rPr>
                          <w:noProof/>
                        </w:rPr>
                        <w:drawing>
                          <wp:inline distT="0" distB="0" distL="0" distR="0" wp14:anchorId="53FF0125" wp14:editId="78DBBF21">
                            <wp:extent cx="4169410" cy="614374"/>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69410" cy="614374"/>
                                    </a:xfrm>
                                    <a:prstGeom prst="rect">
                                      <a:avLst/>
                                    </a:prstGeom>
                                  </pic:spPr>
                                </pic:pic>
                              </a:graphicData>
                            </a:graphic>
                          </wp:inline>
                        </w:drawing>
                      </w:r>
                    </w:p>
                    <w:p w14:paraId="3AA50F24" w14:textId="77777777" w:rsidR="002C6962" w:rsidRDefault="002C6962" w:rsidP="002C6962">
                      <w:r w:rsidRPr="00A95A05">
                        <w:rPr>
                          <w:noProof/>
                        </w:rPr>
                        <w:drawing>
                          <wp:inline distT="0" distB="0" distL="0" distR="0" wp14:anchorId="21405B43" wp14:editId="3CF9DFFF">
                            <wp:extent cx="4169410" cy="131496"/>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69410" cy="131496"/>
                                    </a:xfrm>
                                    <a:prstGeom prst="rect">
                                      <a:avLst/>
                                    </a:prstGeom>
                                  </pic:spPr>
                                </pic:pic>
                              </a:graphicData>
                            </a:graphic>
                          </wp:inline>
                        </w:drawing>
                      </w:r>
                    </w:p>
                    <w:p w14:paraId="6942A46E" w14:textId="77777777" w:rsidR="002C6962" w:rsidRDefault="002C6962" w:rsidP="002C6962">
                      <w:r w:rsidRPr="00926785">
                        <w:rPr>
                          <w:noProof/>
                        </w:rPr>
                        <w:drawing>
                          <wp:inline distT="0" distB="0" distL="0" distR="0" wp14:anchorId="59131E7D" wp14:editId="4D858DFB">
                            <wp:extent cx="4162209" cy="1234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15221" cy="124988"/>
                                    </a:xfrm>
                                    <a:prstGeom prst="rect">
                                      <a:avLst/>
                                    </a:prstGeom>
                                  </pic:spPr>
                                </pic:pic>
                              </a:graphicData>
                            </a:graphic>
                          </wp:inline>
                        </w:drawing>
                      </w:r>
                    </w:p>
                    <w:p w14:paraId="3CAAED52" w14:textId="77777777" w:rsidR="002C6962" w:rsidRDefault="002C6962" w:rsidP="002C6962">
                      <w:r w:rsidRPr="00926785">
                        <w:rPr>
                          <w:noProof/>
                        </w:rPr>
                        <w:drawing>
                          <wp:inline distT="0" distB="0" distL="0" distR="0" wp14:anchorId="17A4B798" wp14:editId="2523FACB">
                            <wp:extent cx="4169410" cy="137193"/>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69410" cy="137193"/>
                                    </a:xfrm>
                                    <a:prstGeom prst="rect">
                                      <a:avLst/>
                                    </a:prstGeom>
                                  </pic:spPr>
                                </pic:pic>
                              </a:graphicData>
                            </a:graphic>
                          </wp:inline>
                        </w:drawing>
                      </w:r>
                    </w:p>
                    <w:p w14:paraId="045F4912" w14:textId="77777777" w:rsidR="002C6962" w:rsidRDefault="002C6962" w:rsidP="002C6962">
                      <w:r w:rsidRPr="00926785">
                        <w:rPr>
                          <w:noProof/>
                        </w:rPr>
                        <w:drawing>
                          <wp:inline distT="0" distB="0" distL="0" distR="0" wp14:anchorId="7058F68A" wp14:editId="1FF70033">
                            <wp:extent cx="4169410" cy="121287"/>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69410" cy="121287"/>
                                    </a:xfrm>
                                    <a:prstGeom prst="rect">
                                      <a:avLst/>
                                    </a:prstGeom>
                                  </pic:spPr>
                                </pic:pic>
                              </a:graphicData>
                            </a:graphic>
                          </wp:inline>
                        </w:drawing>
                      </w:r>
                    </w:p>
                    <w:p w14:paraId="5682E8B1" w14:textId="77777777" w:rsidR="002C6962" w:rsidRDefault="002C6962" w:rsidP="002C6962">
                      <w:r w:rsidRPr="00926785">
                        <w:rPr>
                          <w:noProof/>
                        </w:rPr>
                        <w:drawing>
                          <wp:inline distT="0" distB="0" distL="0" distR="0" wp14:anchorId="61CF65F0" wp14:editId="6C8697FA">
                            <wp:extent cx="4169410" cy="126914"/>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69410" cy="126914"/>
                                    </a:xfrm>
                                    <a:prstGeom prst="rect">
                                      <a:avLst/>
                                    </a:prstGeom>
                                  </pic:spPr>
                                </pic:pic>
                              </a:graphicData>
                            </a:graphic>
                          </wp:inline>
                        </w:drawing>
                      </w:r>
                    </w:p>
                    <w:p w14:paraId="7725AE22" w14:textId="77777777" w:rsidR="002C6962" w:rsidRDefault="002C6962" w:rsidP="002C6962"/>
                    <w:p w14:paraId="7B963467" w14:textId="77777777" w:rsidR="002C6962" w:rsidRDefault="002C6962" w:rsidP="002C6962"/>
                    <w:p w14:paraId="4C653C8B" w14:textId="77777777" w:rsidR="002C6962" w:rsidRDefault="002C6962" w:rsidP="002C6962"/>
                    <w:p w14:paraId="62D07457" w14:textId="77777777" w:rsidR="002C6962" w:rsidRDefault="002C6962" w:rsidP="002C6962"/>
                  </w:txbxContent>
                </v:textbox>
              </v:shape>
            </w:pict>
          </mc:Fallback>
        </mc:AlternateContent>
      </w:r>
    </w:p>
    <w:p w14:paraId="317B74F9" w14:textId="6EF91BE4" w:rsidR="002C6962" w:rsidRPr="00E630E3" w:rsidRDefault="002C6962" w:rsidP="0084180F">
      <w:pPr>
        <w:rPr>
          <w:lang w:val="en-US"/>
        </w:rPr>
      </w:pPr>
    </w:p>
    <w:p w14:paraId="7F8B30B6" w14:textId="206172CB" w:rsidR="0084180F" w:rsidRPr="00E630E3" w:rsidRDefault="0084180F" w:rsidP="002C6962">
      <w:pPr>
        <w:jc w:val="center"/>
        <w:rPr>
          <w:lang w:val="en-US"/>
        </w:rPr>
      </w:pPr>
    </w:p>
    <w:p w14:paraId="26873F9D" w14:textId="77777777" w:rsidR="0084180F" w:rsidRPr="00E630E3" w:rsidRDefault="0084180F" w:rsidP="0084180F">
      <w:pPr>
        <w:rPr>
          <w:lang w:val="en-US"/>
        </w:rPr>
      </w:pPr>
    </w:p>
    <w:p w14:paraId="767E6F62" w14:textId="77777777" w:rsidR="0084180F" w:rsidRPr="00E630E3" w:rsidRDefault="0084180F" w:rsidP="00B255A8">
      <w:pPr>
        <w:pStyle w:val="Heading1"/>
        <w:rPr>
          <w:lang w:val="en-US"/>
        </w:rPr>
      </w:pPr>
    </w:p>
    <w:p w14:paraId="487978BC" w14:textId="77777777" w:rsidR="002C6962" w:rsidRDefault="0084180F" w:rsidP="00E35E91">
      <w:pPr>
        <w:rPr>
          <w:lang w:val="en-US"/>
        </w:rPr>
      </w:pPr>
      <w:r w:rsidRPr="00E630E3">
        <w:rPr>
          <w:lang w:val="en-US"/>
        </w:rPr>
        <w:tab/>
      </w:r>
    </w:p>
    <w:p w14:paraId="2D5E702E" w14:textId="77777777" w:rsidR="002C6962" w:rsidRDefault="002C6962" w:rsidP="00E35E91">
      <w:pPr>
        <w:rPr>
          <w:lang w:val="en-US"/>
        </w:rPr>
      </w:pPr>
    </w:p>
    <w:p w14:paraId="466673C2" w14:textId="77777777" w:rsidR="002C6962" w:rsidRDefault="002C6962" w:rsidP="00E35E91">
      <w:pPr>
        <w:rPr>
          <w:lang w:val="en-US"/>
        </w:rPr>
      </w:pPr>
    </w:p>
    <w:p w14:paraId="68C43B52" w14:textId="77777777" w:rsidR="002C6962" w:rsidRDefault="002C6962" w:rsidP="00E35E91">
      <w:pPr>
        <w:rPr>
          <w:lang w:val="en-US"/>
        </w:rPr>
      </w:pPr>
    </w:p>
    <w:p w14:paraId="5713E566" w14:textId="7E171BD8" w:rsidR="002C6962" w:rsidRDefault="00656377" w:rsidP="00E35E91">
      <w:pPr>
        <w:rPr>
          <w:lang w:val="en-US"/>
        </w:rPr>
      </w:pPr>
      <w:r>
        <w:rPr>
          <w:noProof/>
        </w:rPr>
        <mc:AlternateContent>
          <mc:Choice Requires="wps">
            <w:drawing>
              <wp:anchor distT="0" distB="0" distL="114300" distR="114300" simplePos="0" relativeHeight="251673600" behindDoc="0" locked="0" layoutInCell="1" allowOverlap="1" wp14:anchorId="57942B33" wp14:editId="3EE9F5B6">
                <wp:simplePos x="0" y="0"/>
                <wp:positionH relativeFrom="column">
                  <wp:posOffset>594360</wp:posOffset>
                </wp:positionH>
                <wp:positionV relativeFrom="paragraph">
                  <wp:posOffset>2289175</wp:posOffset>
                </wp:positionV>
                <wp:extent cx="4358640" cy="635"/>
                <wp:effectExtent l="0" t="0" r="3810" b="0"/>
                <wp:wrapNone/>
                <wp:docPr id="30" name="Text Box 30"/>
                <wp:cNvGraphicFramePr/>
                <a:graphic xmlns:a="http://schemas.openxmlformats.org/drawingml/2006/main">
                  <a:graphicData uri="http://schemas.microsoft.com/office/word/2010/wordprocessingShape">
                    <wps:wsp>
                      <wps:cNvSpPr txBox="1"/>
                      <wps:spPr>
                        <a:xfrm>
                          <a:off x="0" y="0"/>
                          <a:ext cx="4358640" cy="635"/>
                        </a:xfrm>
                        <a:prstGeom prst="rect">
                          <a:avLst/>
                        </a:prstGeom>
                        <a:noFill/>
                        <a:ln>
                          <a:noFill/>
                        </a:ln>
                      </wps:spPr>
                      <wps:txbx>
                        <w:txbxContent>
                          <w:p w14:paraId="1A5B5A93" w14:textId="3E1D9360" w:rsidR="00656377" w:rsidRPr="00656377" w:rsidRDefault="00656377" w:rsidP="00656377">
                            <w:pPr>
                              <w:pStyle w:val="Caption"/>
                              <w:jc w:val="center"/>
                            </w:pPr>
                            <w:bookmarkStart w:id="32" w:name="_Toc231895844"/>
                            <w:r>
                              <w:t xml:space="preserve">Figure </w:t>
                            </w:r>
                            <w:r>
                              <w:fldChar w:fldCharType="begin"/>
                            </w:r>
                            <w:r>
                              <w:instrText xml:space="preserve"> SEQ Figure \* ARABIC </w:instrText>
                            </w:r>
                            <w:r>
                              <w:fldChar w:fldCharType="separate"/>
                            </w:r>
                            <w:r w:rsidR="007A108D">
                              <w:rPr>
                                <w:noProof/>
                              </w:rPr>
                              <w:t>11</w:t>
                            </w:r>
                            <w:r>
                              <w:fldChar w:fldCharType="end"/>
                            </w:r>
                            <w:r>
                              <w:t>- TPC Physical &amp; Mechanical Properties.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42B33" id="Text Box 30" o:spid="_x0000_s1030" type="#_x0000_t202" style="position:absolute;margin-left:46.8pt;margin-top:180.25pt;width:343.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" filled="f" stroked="f">
                <v:textbox style="mso-fit-shape-to-text:t" inset="0,0,0,0">
                  <w:txbxContent>
                    <w:p w14:paraId="1A5B5A93" w14:textId="3E1D9360" w:rsidR="00656377" w:rsidRPr="00656377" w:rsidRDefault="00656377" w:rsidP="00656377">
                      <w:pPr>
                        <w:pStyle w:val="Caption"/>
                        <w:jc w:val="center"/>
                      </w:pPr>
                      <w:bookmarkStart w:id="33" w:name="_Toc231895844"/>
                      <w:r>
                        <w:t xml:space="preserve">Figure </w:t>
                      </w:r>
                      <w:r>
                        <w:fldChar w:fldCharType="begin"/>
                      </w:r>
                      <w:r>
                        <w:instrText xml:space="preserve"> SEQ Figure \* ARABIC </w:instrText>
                      </w:r>
                      <w:r>
                        <w:fldChar w:fldCharType="separate"/>
                      </w:r>
                      <w:r w:rsidR="007A108D">
                        <w:rPr>
                          <w:noProof/>
                        </w:rPr>
                        <w:t>11</w:t>
                      </w:r>
                      <w:r>
                        <w:fldChar w:fldCharType="end"/>
                      </w:r>
                      <w:r>
                        <w:t>- TPC Physical &amp; Mechanical Properties.</w:t>
                      </w:r>
                      <w:bookmarkEnd w:id="33"/>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52EA3F4D" wp14:editId="78DE4050">
                <wp:simplePos x="0" y="0"/>
                <wp:positionH relativeFrom="column">
                  <wp:posOffset>594454</wp:posOffset>
                </wp:positionH>
                <wp:positionV relativeFrom="paragraph">
                  <wp:posOffset>5610</wp:posOffset>
                </wp:positionV>
                <wp:extent cx="4358827" cy="2227097"/>
                <wp:effectExtent l="0" t="0" r="22860" b="20955"/>
                <wp:wrapNone/>
                <wp:docPr id="29" name="Text Box 29"/>
                <wp:cNvGraphicFramePr/>
                <a:graphic xmlns:a="http://schemas.openxmlformats.org/drawingml/2006/main">
                  <a:graphicData uri="http://schemas.microsoft.com/office/word/2010/wordprocessingShape">
                    <wps:wsp>
                      <wps:cNvSpPr txBox="1"/>
                      <wps:spPr>
                        <a:xfrm>
                          <a:off x="0" y="0"/>
                          <a:ext cx="4358827" cy="2227097"/>
                        </a:xfrm>
                        <a:prstGeom prst="rect">
                          <a:avLst/>
                        </a:prstGeom>
                        <a:solidFill>
                          <a:schemeClr val="lt1"/>
                        </a:solidFill>
                        <a:ln w="6350">
                          <a:solidFill>
                            <a:prstClr val="black"/>
                          </a:solidFill>
                        </a:ln>
                      </wps:spPr>
                      <wps:txbx>
                        <w:txbxContent>
                          <w:p w14:paraId="568A9DDC" w14:textId="77777777" w:rsidR="00656377" w:rsidRDefault="00656377" w:rsidP="00656377">
                            <w:r w:rsidRPr="00926785">
                              <w:rPr>
                                <w:noProof/>
                              </w:rPr>
                              <w:drawing>
                                <wp:inline distT="0" distB="0" distL="0" distR="0" wp14:anchorId="01B91813" wp14:editId="34DD4ECB">
                                  <wp:extent cx="4169410" cy="648533"/>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69410" cy="648533"/>
                                          </a:xfrm>
                                          <a:prstGeom prst="rect">
                                            <a:avLst/>
                                          </a:prstGeom>
                                        </pic:spPr>
                                      </pic:pic>
                                    </a:graphicData>
                                  </a:graphic>
                                </wp:inline>
                              </w:drawing>
                            </w:r>
                          </w:p>
                          <w:p w14:paraId="1ED6D4FE" w14:textId="77777777" w:rsidR="00656377" w:rsidRDefault="00656377" w:rsidP="00656377">
                            <w:r w:rsidRPr="00926785">
                              <w:rPr>
                                <w:noProof/>
                              </w:rPr>
                              <w:drawing>
                                <wp:inline distT="0" distB="0" distL="0" distR="0" wp14:anchorId="29249CF0" wp14:editId="7CA56FD6">
                                  <wp:extent cx="4169410" cy="132880"/>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69410" cy="132880"/>
                                          </a:xfrm>
                                          <a:prstGeom prst="rect">
                                            <a:avLst/>
                                          </a:prstGeom>
                                        </pic:spPr>
                                      </pic:pic>
                                    </a:graphicData>
                                  </a:graphic>
                                </wp:inline>
                              </w:drawing>
                            </w:r>
                          </w:p>
                          <w:p w14:paraId="32B5E679" w14:textId="77777777" w:rsidR="00656377" w:rsidRDefault="00656377" w:rsidP="00656377">
                            <w:r w:rsidRPr="001A4A25">
                              <w:rPr>
                                <w:noProof/>
                              </w:rPr>
                              <w:drawing>
                                <wp:inline distT="0" distB="0" distL="0" distR="0" wp14:anchorId="71C05DF9" wp14:editId="7BE215C2">
                                  <wp:extent cx="4169410" cy="137894"/>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69410" cy="137894"/>
                                          </a:xfrm>
                                          <a:prstGeom prst="rect">
                                            <a:avLst/>
                                          </a:prstGeom>
                                        </pic:spPr>
                                      </pic:pic>
                                    </a:graphicData>
                                  </a:graphic>
                                </wp:inline>
                              </w:drawing>
                            </w:r>
                          </w:p>
                          <w:p w14:paraId="07576D67" w14:textId="77777777" w:rsidR="00656377" w:rsidRDefault="00656377" w:rsidP="00656377">
                            <w:r w:rsidRPr="001A4A25">
                              <w:rPr>
                                <w:noProof/>
                              </w:rPr>
                              <w:drawing>
                                <wp:inline distT="0" distB="0" distL="0" distR="0" wp14:anchorId="2B69C0DE" wp14:editId="1318D533">
                                  <wp:extent cx="4169410" cy="133461"/>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169410" cy="133461"/>
                                          </a:xfrm>
                                          <a:prstGeom prst="rect">
                                            <a:avLst/>
                                          </a:prstGeom>
                                        </pic:spPr>
                                      </pic:pic>
                                    </a:graphicData>
                                  </a:graphic>
                                </wp:inline>
                              </w:drawing>
                            </w:r>
                          </w:p>
                          <w:p w14:paraId="400CB9CC" w14:textId="77777777" w:rsidR="00656377" w:rsidRDefault="00656377" w:rsidP="00656377">
                            <w:r w:rsidRPr="001A4A25">
                              <w:rPr>
                                <w:noProof/>
                              </w:rPr>
                              <w:drawing>
                                <wp:inline distT="0" distB="0" distL="0" distR="0" wp14:anchorId="3AB7C31E" wp14:editId="36C53B94">
                                  <wp:extent cx="4169410" cy="11948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69410" cy="119485"/>
                                          </a:xfrm>
                                          <a:prstGeom prst="rect">
                                            <a:avLst/>
                                          </a:prstGeom>
                                        </pic:spPr>
                                      </pic:pic>
                                    </a:graphicData>
                                  </a:graphic>
                                </wp:inline>
                              </w:drawing>
                            </w:r>
                          </w:p>
                          <w:p w14:paraId="4340957C" w14:textId="77777777" w:rsidR="00656377" w:rsidRDefault="00656377" w:rsidP="00656377">
                            <w:r w:rsidRPr="00926785">
                              <w:rPr>
                                <w:noProof/>
                              </w:rPr>
                              <w:drawing>
                                <wp:inline distT="0" distB="0" distL="0" distR="0" wp14:anchorId="478B62E6" wp14:editId="495DEBFE">
                                  <wp:extent cx="4169410" cy="126914"/>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69410" cy="126914"/>
                                          </a:xfrm>
                                          <a:prstGeom prst="rect">
                                            <a:avLst/>
                                          </a:prstGeom>
                                        </pic:spPr>
                                      </pic:pic>
                                    </a:graphicData>
                                  </a:graphic>
                                </wp:inline>
                              </w:drawing>
                            </w:r>
                          </w:p>
                          <w:p w14:paraId="1FB38FBD" w14:textId="77777777" w:rsidR="00656377" w:rsidRDefault="00656377" w:rsidP="00656377"/>
                          <w:p w14:paraId="469E0965" w14:textId="77777777" w:rsidR="00656377" w:rsidRDefault="00656377" w:rsidP="00656377"/>
                          <w:p w14:paraId="37DB4953" w14:textId="77777777" w:rsidR="00656377" w:rsidRDefault="00656377" w:rsidP="00656377"/>
                          <w:p w14:paraId="7298C2A0" w14:textId="77777777" w:rsidR="00656377" w:rsidRDefault="00656377" w:rsidP="00656377"/>
                          <w:p w14:paraId="696F6D48" w14:textId="77777777" w:rsidR="00656377" w:rsidRDefault="00656377" w:rsidP="00656377"/>
                          <w:p w14:paraId="72C0586B" w14:textId="797A133D" w:rsidR="00656377" w:rsidRDefault="00656377" w:rsidP="00656377">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A3F4D" id="Text Box 29" o:spid="_x0000_s1031" type="#_x0000_t202" style="position:absolute;margin-left:46.8pt;margin-top:.45pt;width:343.2pt;height:175.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" fillcolor="white [3201]" strokeweight=".5pt">
                <v:textbox>
                  <w:txbxContent>
                    <w:p w14:paraId="568A9DDC" w14:textId="77777777" w:rsidR="00656377" w:rsidRDefault="00656377" w:rsidP="00656377">
                      <w:r w:rsidRPr="00926785">
                        <w:rPr>
                          <w:noProof/>
                        </w:rPr>
                        <w:drawing>
                          <wp:inline distT="0" distB="0" distL="0" distR="0" wp14:anchorId="01B91813" wp14:editId="34DD4ECB">
                            <wp:extent cx="4169410" cy="648533"/>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69410" cy="648533"/>
                                    </a:xfrm>
                                    <a:prstGeom prst="rect">
                                      <a:avLst/>
                                    </a:prstGeom>
                                  </pic:spPr>
                                </pic:pic>
                              </a:graphicData>
                            </a:graphic>
                          </wp:inline>
                        </w:drawing>
                      </w:r>
                    </w:p>
                    <w:p w14:paraId="1ED6D4FE" w14:textId="77777777" w:rsidR="00656377" w:rsidRDefault="00656377" w:rsidP="00656377">
                      <w:r w:rsidRPr="00926785">
                        <w:rPr>
                          <w:noProof/>
                        </w:rPr>
                        <w:drawing>
                          <wp:inline distT="0" distB="0" distL="0" distR="0" wp14:anchorId="29249CF0" wp14:editId="7CA56FD6">
                            <wp:extent cx="4169410" cy="132880"/>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69410" cy="132880"/>
                                    </a:xfrm>
                                    <a:prstGeom prst="rect">
                                      <a:avLst/>
                                    </a:prstGeom>
                                  </pic:spPr>
                                </pic:pic>
                              </a:graphicData>
                            </a:graphic>
                          </wp:inline>
                        </w:drawing>
                      </w:r>
                    </w:p>
                    <w:p w14:paraId="32B5E679" w14:textId="77777777" w:rsidR="00656377" w:rsidRDefault="00656377" w:rsidP="00656377">
                      <w:r w:rsidRPr="001A4A25">
                        <w:rPr>
                          <w:noProof/>
                        </w:rPr>
                        <w:drawing>
                          <wp:inline distT="0" distB="0" distL="0" distR="0" wp14:anchorId="71C05DF9" wp14:editId="7BE215C2">
                            <wp:extent cx="4169410" cy="137894"/>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169410" cy="137894"/>
                                    </a:xfrm>
                                    <a:prstGeom prst="rect">
                                      <a:avLst/>
                                    </a:prstGeom>
                                  </pic:spPr>
                                </pic:pic>
                              </a:graphicData>
                            </a:graphic>
                          </wp:inline>
                        </w:drawing>
                      </w:r>
                    </w:p>
                    <w:p w14:paraId="07576D67" w14:textId="77777777" w:rsidR="00656377" w:rsidRDefault="00656377" w:rsidP="00656377">
                      <w:r w:rsidRPr="001A4A25">
                        <w:rPr>
                          <w:noProof/>
                        </w:rPr>
                        <w:drawing>
                          <wp:inline distT="0" distB="0" distL="0" distR="0" wp14:anchorId="2B69C0DE" wp14:editId="1318D533">
                            <wp:extent cx="4169410" cy="133461"/>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169410" cy="133461"/>
                                    </a:xfrm>
                                    <a:prstGeom prst="rect">
                                      <a:avLst/>
                                    </a:prstGeom>
                                  </pic:spPr>
                                </pic:pic>
                              </a:graphicData>
                            </a:graphic>
                          </wp:inline>
                        </w:drawing>
                      </w:r>
                    </w:p>
                    <w:p w14:paraId="400CB9CC" w14:textId="77777777" w:rsidR="00656377" w:rsidRDefault="00656377" w:rsidP="00656377">
                      <w:r w:rsidRPr="001A4A25">
                        <w:rPr>
                          <w:noProof/>
                        </w:rPr>
                        <w:drawing>
                          <wp:inline distT="0" distB="0" distL="0" distR="0" wp14:anchorId="3AB7C31E" wp14:editId="36C53B94">
                            <wp:extent cx="4169410" cy="11948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69410" cy="119485"/>
                                    </a:xfrm>
                                    <a:prstGeom prst="rect">
                                      <a:avLst/>
                                    </a:prstGeom>
                                  </pic:spPr>
                                </pic:pic>
                              </a:graphicData>
                            </a:graphic>
                          </wp:inline>
                        </w:drawing>
                      </w:r>
                    </w:p>
                    <w:p w14:paraId="4340957C" w14:textId="77777777" w:rsidR="00656377" w:rsidRDefault="00656377" w:rsidP="00656377">
                      <w:r w:rsidRPr="00926785">
                        <w:rPr>
                          <w:noProof/>
                        </w:rPr>
                        <w:drawing>
                          <wp:inline distT="0" distB="0" distL="0" distR="0" wp14:anchorId="478B62E6" wp14:editId="495DEBFE">
                            <wp:extent cx="4169410" cy="126914"/>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69410" cy="126914"/>
                                    </a:xfrm>
                                    <a:prstGeom prst="rect">
                                      <a:avLst/>
                                    </a:prstGeom>
                                  </pic:spPr>
                                </pic:pic>
                              </a:graphicData>
                            </a:graphic>
                          </wp:inline>
                        </w:drawing>
                      </w:r>
                    </w:p>
                    <w:p w14:paraId="1FB38FBD" w14:textId="77777777" w:rsidR="00656377" w:rsidRDefault="00656377" w:rsidP="00656377"/>
                    <w:p w14:paraId="469E0965" w14:textId="77777777" w:rsidR="00656377" w:rsidRDefault="00656377" w:rsidP="00656377"/>
                    <w:p w14:paraId="37DB4953" w14:textId="77777777" w:rsidR="00656377" w:rsidRDefault="00656377" w:rsidP="00656377"/>
                    <w:p w14:paraId="7298C2A0" w14:textId="77777777" w:rsidR="00656377" w:rsidRDefault="00656377" w:rsidP="00656377"/>
                    <w:p w14:paraId="696F6D48" w14:textId="77777777" w:rsidR="00656377" w:rsidRDefault="00656377" w:rsidP="00656377"/>
                    <w:p w14:paraId="72C0586B" w14:textId="797A133D" w:rsidR="00656377" w:rsidRDefault="00656377" w:rsidP="00656377">
                      <w:r>
                        <w:t xml:space="preserve">  </w:t>
                      </w:r>
                    </w:p>
                  </w:txbxContent>
                </v:textbox>
              </v:shape>
            </w:pict>
          </mc:Fallback>
        </mc:AlternateContent>
      </w:r>
    </w:p>
    <w:p w14:paraId="0B9C046F" w14:textId="77777777" w:rsidR="002C6962" w:rsidRDefault="002C6962" w:rsidP="00E35E91">
      <w:pPr>
        <w:rPr>
          <w:lang w:val="en-US"/>
        </w:rPr>
      </w:pPr>
    </w:p>
    <w:p w14:paraId="1AA1EF97" w14:textId="69973DF1" w:rsidR="002C6962" w:rsidRDefault="00656377" w:rsidP="00E35E91">
      <w:pPr>
        <w:rPr>
          <w:lang w:val="en-US"/>
        </w:rPr>
      </w:pPr>
      <w:r>
        <w:rPr>
          <w:lang w:val="en-US"/>
        </w:rPr>
        <w:t xml:space="preserve"> </w:t>
      </w:r>
    </w:p>
    <w:p w14:paraId="017C85D3" w14:textId="77777777" w:rsidR="002C6962" w:rsidRDefault="002C6962" w:rsidP="00E35E91">
      <w:pPr>
        <w:rPr>
          <w:lang w:val="en-US"/>
        </w:rPr>
      </w:pPr>
    </w:p>
    <w:p w14:paraId="6269B95E" w14:textId="77777777" w:rsidR="002C6962" w:rsidRDefault="002C6962" w:rsidP="00E35E91">
      <w:pPr>
        <w:rPr>
          <w:lang w:val="en-US"/>
        </w:rPr>
      </w:pPr>
    </w:p>
    <w:p w14:paraId="6AFD43E8" w14:textId="77777777" w:rsidR="00656377" w:rsidRDefault="00656377" w:rsidP="00E35E91">
      <w:pPr>
        <w:rPr>
          <w:noProof/>
        </w:rPr>
      </w:pPr>
    </w:p>
    <w:p w14:paraId="0780FCCD" w14:textId="77777777" w:rsidR="00656377" w:rsidRDefault="00656377" w:rsidP="00E35E91">
      <w:pPr>
        <w:rPr>
          <w:noProof/>
        </w:rPr>
      </w:pPr>
    </w:p>
    <w:p w14:paraId="0C5C2BC6" w14:textId="77777777" w:rsidR="00656377" w:rsidRDefault="00656377" w:rsidP="00E35E91">
      <w:pPr>
        <w:rPr>
          <w:noProof/>
        </w:rPr>
      </w:pPr>
    </w:p>
    <w:p w14:paraId="5DF1AD7A" w14:textId="77777777" w:rsidR="00656377" w:rsidRPr="00656377" w:rsidRDefault="00656377" w:rsidP="00656377"/>
    <w:p w14:paraId="582CF6F4" w14:textId="77777777" w:rsidR="00656377" w:rsidRDefault="00656377" w:rsidP="00656377">
      <w:pPr>
        <w:rPr>
          <w:noProof/>
        </w:rPr>
      </w:pPr>
    </w:p>
    <w:p w14:paraId="47DC9250" w14:textId="73E5EADD" w:rsidR="00656377" w:rsidRDefault="00656377" w:rsidP="00656377">
      <w:pPr>
        <w:tabs>
          <w:tab w:val="left" w:pos="8172"/>
        </w:tabs>
      </w:pPr>
      <w:r>
        <w:tab/>
      </w:r>
    </w:p>
    <w:p w14:paraId="264AB0C8" w14:textId="77777777" w:rsidR="00656377" w:rsidRDefault="00656377" w:rsidP="00656377">
      <w:pPr>
        <w:tabs>
          <w:tab w:val="left" w:pos="8172"/>
        </w:tabs>
      </w:pPr>
    </w:p>
    <w:p w14:paraId="54B42A41" w14:textId="6E347237" w:rsidR="00656377" w:rsidRDefault="001B25D8" w:rsidP="001B25D8">
      <w:pPr>
        <w:tabs>
          <w:tab w:val="left" w:pos="8172"/>
        </w:tabs>
        <w:spacing w:line="360" w:lineRule="auto"/>
        <w:rPr>
          <w:rFonts w:ascii="Arial" w:hAnsi="Arial" w:cs="Arial"/>
          <w:sz w:val="24"/>
          <w:szCs w:val="24"/>
        </w:rPr>
      </w:pPr>
      <w:r w:rsidRPr="001B25D8">
        <w:rPr>
          <w:rFonts w:ascii="Arial" w:hAnsi="Arial" w:cs="Arial"/>
          <w:sz w:val="24"/>
          <w:szCs w:val="24"/>
        </w:rPr>
        <w:lastRenderedPageBreak/>
        <w:t xml:space="preserve">The physical and mechanical properties of TPU, TPC and Silicone Rubber were compared to determine their suitability for use in the protective mobile phone case. The comparison focused on properties that directly influence product performance, including density, tensile strength, elongation, impact resistance, fatigue strength and hardness. These properties were selected because they affect the durability, flexibility, weight and overall protective capability of the final product. The results of the comparison are summarised in </w:t>
      </w:r>
      <w:r w:rsidR="00EB509A">
        <w:rPr>
          <w:rFonts w:ascii="Arial" w:hAnsi="Arial" w:cs="Arial"/>
          <w:sz w:val="24"/>
          <w:szCs w:val="24"/>
        </w:rPr>
        <w:t>Figure 12.</w:t>
      </w:r>
    </w:p>
    <w:tbl>
      <w:tblPr>
        <w:tblStyle w:val="TableGrid"/>
        <w:tblW w:w="0" w:type="auto"/>
        <w:tblLook w:val="04A0" w:firstRow="1" w:lastRow="0" w:firstColumn="1" w:lastColumn="0" w:noHBand="0" w:noVBand="1"/>
      </w:tblPr>
      <w:tblGrid>
        <w:gridCol w:w="2547"/>
        <w:gridCol w:w="1843"/>
        <w:gridCol w:w="2268"/>
        <w:gridCol w:w="2126"/>
      </w:tblGrid>
      <w:tr w:rsidR="001B25D8" w14:paraId="4AA8D52E" w14:textId="77777777" w:rsidTr="001B25D8">
        <w:tc>
          <w:tcPr>
            <w:tcW w:w="2547" w:type="dxa"/>
          </w:tcPr>
          <w:p w14:paraId="40E1DA03" w14:textId="189E289D" w:rsidR="001B25D8" w:rsidRPr="001B25D8" w:rsidRDefault="001B25D8" w:rsidP="001B25D8">
            <w:pPr>
              <w:tabs>
                <w:tab w:val="left" w:pos="8172"/>
              </w:tabs>
              <w:spacing w:line="360" w:lineRule="auto"/>
              <w:jc w:val="center"/>
              <w:rPr>
                <w:rFonts w:ascii="Arial" w:hAnsi="Arial" w:cs="Arial"/>
                <w:b/>
                <w:bCs/>
                <w:sz w:val="20"/>
                <w:szCs w:val="20"/>
              </w:rPr>
            </w:pPr>
            <w:r w:rsidRPr="001B25D8">
              <w:rPr>
                <w:rFonts w:ascii="Arial" w:hAnsi="Arial" w:cs="Arial"/>
                <w:b/>
                <w:bCs/>
                <w:sz w:val="20"/>
                <w:szCs w:val="20"/>
              </w:rPr>
              <w:t>Property</w:t>
            </w:r>
          </w:p>
        </w:tc>
        <w:tc>
          <w:tcPr>
            <w:tcW w:w="1843" w:type="dxa"/>
          </w:tcPr>
          <w:p w14:paraId="33756CCC" w14:textId="4886DC00" w:rsidR="001B25D8" w:rsidRPr="001B25D8" w:rsidRDefault="001B25D8" w:rsidP="001B25D8">
            <w:pPr>
              <w:tabs>
                <w:tab w:val="left" w:pos="8172"/>
              </w:tabs>
              <w:spacing w:line="360" w:lineRule="auto"/>
              <w:jc w:val="center"/>
              <w:rPr>
                <w:rFonts w:ascii="Arial" w:hAnsi="Arial" w:cs="Arial"/>
                <w:b/>
                <w:bCs/>
                <w:sz w:val="24"/>
                <w:szCs w:val="24"/>
              </w:rPr>
            </w:pPr>
            <w:r w:rsidRPr="001B25D8">
              <w:rPr>
                <w:rFonts w:ascii="Arial" w:hAnsi="Arial" w:cs="Arial"/>
                <w:b/>
                <w:bCs/>
                <w:sz w:val="20"/>
                <w:szCs w:val="20"/>
              </w:rPr>
              <w:t>TPU</w:t>
            </w:r>
          </w:p>
        </w:tc>
        <w:tc>
          <w:tcPr>
            <w:tcW w:w="2268" w:type="dxa"/>
          </w:tcPr>
          <w:p w14:paraId="3ADBA16E" w14:textId="3311AF82" w:rsidR="001B25D8" w:rsidRPr="001B25D8" w:rsidRDefault="001B25D8" w:rsidP="001B25D8">
            <w:pPr>
              <w:tabs>
                <w:tab w:val="left" w:pos="8172"/>
              </w:tabs>
              <w:spacing w:line="360" w:lineRule="auto"/>
              <w:jc w:val="center"/>
              <w:rPr>
                <w:rFonts w:ascii="Arial" w:hAnsi="Arial" w:cs="Arial"/>
                <w:b/>
                <w:bCs/>
                <w:sz w:val="24"/>
                <w:szCs w:val="24"/>
              </w:rPr>
            </w:pPr>
            <w:r w:rsidRPr="001B25D8">
              <w:rPr>
                <w:rFonts w:ascii="Arial" w:hAnsi="Arial" w:cs="Arial"/>
                <w:b/>
                <w:bCs/>
                <w:sz w:val="20"/>
                <w:szCs w:val="20"/>
              </w:rPr>
              <w:t>SILICONE</w:t>
            </w:r>
          </w:p>
        </w:tc>
        <w:tc>
          <w:tcPr>
            <w:tcW w:w="2126" w:type="dxa"/>
          </w:tcPr>
          <w:p w14:paraId="16CCD234" w14:textId="609ED082" w:rsidR="001B25D8" w:rsidRPr="001B25D8" w:rsidRDefault="001B25D8" w:rsidP="001B25D8">
            <w:pPr>
              <w:tabs>
                <w:tab w:val="left" w:pos="8172"/>
              </w:tabs>
              <w:spacing w:line="360" w:lineRule="auto"/>
              <w:jc w:val="center"/>
              <w:rPr>
                <w:rFonts w:ascii="Arial" w:hAnsi="Arial" w:cs="Arial"/>
                <w:b/>
                <w:bCs/>
                <w:sz w:val="24"/>
                <w:szCs w:val="24"/>
              </w:rPr>
            </w:pPr>
            <w:r w:rsidRPr="001B25D8">
              <w:rPr>
                <w:rFonts w:ascii="Arial" w:hAnsi="Arial" w:cs="Arial"/>
                <w:b/>
                <w:bCs/>
                <w:sz w:val="20"/>
                <w:szCs w:val="20"/>
              </w:rPr>
              <w:t>TPC</w:t>
            </w:r>
          </w:p>
        </w:tc>
      </w:tr>
      <w:tr w:rsidR="001B25D8" w14:paraId="58F52D07" w14:textId="77777777" w:rsidTr="001B25D8">
        <w:tc>
          <w:tcPr>
            <w:tcW w:w="2547" w:type="dxa"/>
          </w:tcPr>
          <w:p w14:paraId="4A0719B5" w14:textId="56D415CE" w:rsidR="001B25D8" w:rsidRPr="001B25D8" w:rsidRDefault="001B25D8" w:rsidP="001B25D8">
            <w:pPr>
              <w:tabs>
                <w:tab w:val="left" w:pos="8172"/>
              </w:tabs>
              <w:spacing w:line="360" w:lineRule="auto"/>
              <w:jc w:val="center"/>
              <w:rPr>
                <w:rFonts w:ascii="Arial" w:hAnsi="Arial" w:cs="Arial"/>
                <w:sz w:val="20"/>
                <w:szCs w:val="20"/>
              </w:rPr>
            </w:pPr>
            <w:r>
              <w:rPr>
                <w:rFonts w:ascii="Arial" w:hAnsi="Arial" w:cs="Arial"/>
                <w:sz w:val="20"/>
                <w:szCs w:val="20"/>
              </w:rPr>
              <w:t>Cost (£/kg)</w:t>
            </w:r>
          </w:p>
        </w:tc>
        <w:tc>
          <w:tcPr>
            <w:tcW w:w="1843" w:type="dxa"/>
          </w:tcPr>
          <w:p w14:paraId="0D71FFFC" w14:textId="586D1AD5" w:rsidR="001B25D8" w:rsidRPr="001B25D8" w:rsidRDefault="001B25D8" w:rsidP="001B25D8">
            <w:pPr>
              <w:tabs>
                <w:tab w:val="left" w:pos="8172"/>
              </w:tabs>
              <w:spacing w:line="360" w:lineRule="auto"/>
              <w:jc w:val="center"/>
              <w:rPr>
                <w:rFonts w:ascii="Arial" w:hAnsi="Arial" w:cs="Arial"/>
                <w:sz w:val="20"/>
                <w:szCs w:val="20"/>
              </w:rPr>
            </w:pPr>
            <w:r>
              <w:rPr>
                <w:rFonts w:ascii="Arial" w:hAnsi="Arial" w:cs="Arial"/>
                <w:sz w:val="20"/>
                <w:szCs w:val="20"/>
              </w:rPr>
              <w:t>3.58-3.73</w:t>
            </w:r>
          </w:p>
        </w:tc>
        <w:tc>
          <w:tcPr>
            <w:tcW w:w="2268" w:type="dxa"/>
          </w:tcPr>
          <w:p w14:paraId="6976281B" w14:textId="104DE200"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5.62-6.92</w:t>
            </w:r>
          </w:p>
        </w:tc>
        <w:tc>
          <w:tcPr>
            <w:tcW w:w="2126" w:type="dxa"/>
          </w:tcPr>
          <w:p w14:paraId="74ED9189" w14:textId="6A801552"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14.40-16.50</w:t>
            </w:r>
          </w:p>
        </w:tc>
      </w:tr>
      <w:tr w:rsidR="001B25D8" w14:paraId="11CEDEAF" w14:textId="77777777" w:rsidTr="001B25D8">
        <w:tc>
          <w:tcPr>
            <w:tcW w:w="2547" w:type="dxa"/>
          </w:tcPr>
          <w:p w14:paraId="50CD53E9" w14:textId="4751E1AF"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Density (kg/m³)</w:t>
            </w:r>
          </w:p>
        </w:tc>
        <w:tc>
          <w:tcPr>
            <w:tcW w:w="1843" w:type="dxa"/>
          </w:tcPr>
          <w:p w14:paraId="701900D6" w14:textId="4BA61C00" w:rsidR="001B25D8" w:rsidRPr="001B25D8" w:rsidRDefault="001B25D8" w:rsidP="001B25D8">
            <w:pPr>
              <w:tabs>
                <w:tab w:val="left" w:pos="8172"/>
              </w:tabs>
              <w:spacing w:line="360" w:lineRule="auto"/>
              <w:jc w:val="center"/>
              <w:rPr>
                <w:rFonts w:ascii="Arial" w:hAnsi="Arial" w:cs="Arial"/>
                <w:sz w:val="20"/>
                <w:szCs w:val="20"/>
              </w:rPr>
            </w:pPr>
            <w:r w:rsidRPr="001B25D8">
              <w:rPr>
                <w:rFonts w:ascii="Arial" w:hAnsi="Arial" w:cs="Arial"/>
                <w:sz w:val="20"/>
                <w:szCs w:val="20"/>
              </w:rPr>
              <w:t>1180-1210</w:t>
            </w:r>
          </w:p>
        </w:tc>
        <w:tc>
          <w:tcPr>
            <w:tcW w:w="2268" w:type="dxa"/>
          </w:tcPr>
          <w:p w14:paraId="0A4200DD" w14:textId="6336D455"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1140-1180</w:t>
            </w:r>
          </w:p>
        </w:tc>
        <w:tc>
          <w:tcPr>
            <w:tcW w:w="2126" w:type="dxa"/>
          </w:tcPr>
          <w:p w14:paraId="2127E026" w14:textId="596CA4C5" w:rsidR="001B25D8" w:rsidRDefault="00EB509A" w:rsidP="00EB509A">
            <w:pPr>
              <w:tabs>
                <w:tab w:val="left" w:pos="8172"/>
              </w:tabs>
              <w:spacing w:line="360" w:lineRule="auto"/>
              <w:jc w:val="center"/>
              <w:rPr>
                <w:rFonts w:ascii="Arial" w:hAnsi="Arial" w:cs="Arial"/>
                <w:sz w:val="24"/>
                <w:szCs w:val="24"/>
              </w:rPr>
            </w:pPr>
            <w:r w:rsidRPr="00EB509A">
              <w:rPr>
                <w:rFonts w:ascii="Arial" w:hAnsi="Arial" w:cs="Arial"/>
                <w:sz w:val="20"/>
                <w:szCs w:val="20"/>
              </w:rPr>
              <w:t>1120-1230</w:t>
            </w:r>
          </w:p>
        </w:tc>
      </w:tr>
      <w:tr w:rsidR="001B25D8" w14:paraId="710411F1" w14:textId="77777777" w:rsidTr="001B25D8">
        <w:tc>
          <w:tcPr>
            <w:tcW w:w="2547" w:type="dxa"/>
          </w:tcPr>
          <w:p w14:paraId="4841A0FD" w14:textId="5CF6FD28"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Tensile Strength (MPa)</w:t>
            </w:r>
          </w:p>
        </w:tc>
        <w:tc>
          <w:tcPr>
            <w:tcW w:w="1843" w:type="dxa"/>
          </w:tcPr>
          <w:p w14:paraId="18C9D358" w14:textId="09A568C6"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38-49.4</w:t>
            </w:r>
          </w:p>
        </w:tc>
        <w:tc>
          <w:tcPr>
            <w:tcW w:w="2268" w:type="dxa"/>
          </w:tcPr>
          <w:p w14:paraId="11BD8ABF" w14:textId="092FC39B"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17.5-22.7</w:t>
            </w:r>
          </w:p>
        </w:tc>
        <w:tc>
          <w:tcPr>
            <w:tcW w:w="2126" w:type="dxa"/>
          </w:tcPr>
          <w:p w14:paraId="2F808892" w14:textId="23C37849"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8-10.5</w:t>
            </w:r>
          </w:p>
        </w:tc>
      </w:tr>
      <w:tr w:rsidR="001B25D8" w14:paraId="73746A72" w14:textId="77777777" w:rsidTr="001B25D8">
        <w:tc>
          <w:tcPr>
            <w:tcW w:w="2547" w:type="dxa"/>
          </w:tcPr>
          <w:p w14:paraId="443140A3" w14:textId="0E400FBA" w:rsidR="001B25D8" w:rsidRPr="001B25D8" w:rsidRDefault="001B25D8" w:rsidP="001B25D8">
            <w:pPr>
              <w:tabs>
                <w:tab w:val="left" w:pos="8172"/>
              </w:tabs>
              <w:spacing w:line="360" w:lineRule="auto"/>
              <w:jc w:val="center"/>
              <w:rPr>
                <w:rFonts w:ascii="Arial" w:hAnsi="Arial" w:cs="Arial"/>
                <w:sz w:val="20"/>
                <w:szCs w:val="20"/>
              </w:rPr>
            </w:pPr>
            <w:r w:rsidRPr="001B25D8">
              <w:rPr>
                <w:rFonts w:ascii="Arial" w:hAnsi="Arial" w:cs="Arial"/>
                <w:sz w:val="20"/>
                <w:szCs w:val="20"/>
              </w:rPr>
              <w:t>Elongation (%)</w:t>
            </w:r>
          </w:p>
        </w:tc>
        <w:tc>
          <w:tcPr>
            <w:tcW w:w="1843" w:type="dxa"/>
          </w:tcPr>
          <w:p w14:paraId="3089913F" w14:textId="0DFF8D88"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502-653</w:t>
            </w:r>
          </w:p>
        </w:tc>
        <w:tc>
          <w:tcPr>
            <w:tcW w:w="2268" w:type="dxa"/>
          </w:tcPr>
          <w:p w14:paraId="2895E42C" w14:textId="712B7CDA"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226-324</w:t>
            </w:r>
          </w:p>
        </w:tc>
        <w:tc>
          <w:tcPr>
            <w:tcW w:w="2126" w:type="dxa"/>
          </w:tcPr>
          <w:p w14:paraId="195F2E00" w14:textId="499A7264"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600-800</w:t>
            </w:r>
          </w:p>
        </w:tc>
      </w:tr>
      <w:tr w:rsidR="001B25D8" w14:paraId="1900E8F0" w14:textId="77777777" w:rsidTr="001B25D8">
        <w:tc>
          <w:tcPr>
            <w:tcW w:w="2547" w:type="dxa"/>
          </w:tcPr>
          <w:p w14:paraId="54249D4F" w14:textId="44595133" w:rsidR="001B25D8" w:rsidRPr="001B25D8" w:rsidRDefault="001B25D8" w:rsidP="001B25D8">
            <w:pPr>
              <w:tabs>
                <w:tab w:val="left" w:pos="8172"/>
              </w:tabs>
              <w:spacing w:line="360" w:lineRule="auto"/>
              <w:jc w:val="center"/>
              <w:rPr>
                <w:rFonts w:ascii="Arial" w:hAnsi="Arial" w:cs="Arial"/>
                <w:sz w:val="20"/>
                <w:szCs w:val="20"/>
              </w:rPr>
            </w:pPr>
            <w:r w:rsidRPr="001B25D8">
              <w:rPr>
                <w:rFonts w:ascii="Arial" w:hAnsi="Arial" w:cs="Arial"/>
                <w:sz w:val="20"/>
                <w:szCs w:val="20"/>
              </w:rPr>
              <w:t>Impact Strength (kJ/m²)</w:t>
            </w:r>
          </w:p>
        </w:tc>
        <w:tc>
          <w:tcPr>
            <w:tcW w:w="1843" w:type="dxa"/>
          </w:tcPr>
          <w:p w14:paraId="1BB3D052" w14:textId="03F0F052"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590-600</w:t>
            </w:r>
          </w:p>
        </w:tc>
        <w:tc>
          <w:tcPr>
            <w:tcW w:w="2268" w:type="dxa"/>
          </w:tcPr>
          <w:p w14:paraId="5C4B8D7D" w14:textId="20E6729C"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590-600</w:t>
            </w:r>
          </w:p>
        </w:tc>
        <w:tc>
          <w:tcPr>
            <w:tcW w:w="2126" w:type="dxa"/>
          </w:tcPr>
          <w:p w14:paraId="597FDAFC" w14:textId="25A0C219"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590-600</w:t>
            </w:r>
          </w:p>
        </w:tc>
      </w:tr>
      <w:tr w:rsidR="001B25D8" w14:paraId="23E9C6C1" w14:textId="77777777" w:rsidTr="001B25D8">
        <w:tc>
          <w:tcPr>
            <w:tcW w:w="2547" w:type="dxa"/>
          </w:tcPr>
          <w:p w14:paraId="52F50E89" w14:textId="34A2CA92"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Fatigue Strength (MPa)</w:t>
            </w:r>
          </w:p>
        </w:tc>
        <w:tc>
          <w:tcPr>
            <w:tcW w:w="1843" w:type="dxa"/>
          </w:tcPr>
          <w:p w14:paraId="1E3B8553" w14:textId="1E588E81" w:rsidR="001B25D8" w:rsidRPr="00EB509A" w:rsidRDefault="001B25D8"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15.2-19.8</w:t>
            </w:r>
          </w:p>
        </w:tc>
        <w:tc>
          <w:tcPr>
            <w:tcW w:w="2268" w:type="dxa"/>
          </w:tcPr>
          <w:p w14:paraId="6C7675AD" w14:textId="2F5383F3"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6.99-9.06</w:t>
            </w:r>
          </w:p>
        </w:tc>
        <w:tc>
          <w:tcPr>
            <w:tcW w:w="2126" w:type="dxa"/>
          </w:tcPr>
          <w:p w14:paraId="178D545A" w14:textId="0518350B"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3.2-4.2</w:t>
            </w:r>
          </w:p>
        </w:tc>
      </w:tr>
      <w:tr w:rsidR="001B25D8" w14:paraId="0200E28A" w14:textId="77777777" w:rsidTr="001B25D8">
        <w:tc>
          <w:tcPr>
            <w:tcW w:w="2547" w:type="dxa"/>
          </w:tcPr>
          <w:p w14:paraId="5A7AAD95" w14:textId="55D0C387" w:rsidR="001B25D8" w:rsidRDefault="001B25D8" w:rsidP="001B25D8">
            <w:pPr>
              <w:tabs>
                <w:tab w:val="left" w:pos="8172"/>
              </w:tabs>
              <w:spacing w:line="360" w:lineRule="auto"/>
              <w:jc w:val="center"/>
              <w:rPr>
                <w:rFonts w:ascii="Arial" w:hAnsi="Arial" w:cs="Arial"/>
                <w:sz w:val="24"/>
                <w:szCs w:val="24"/>
              </w:rPr>
            </w:pPr>
            <w:r w:rsidRPr="001B25D8">
              <w:rPr>
                <w:rFonts w:ascii="Arial" w:hAnsi="Arial" w:cs="Arial"/>
                <w:sz w:val="20"/>
                <w:szCs w:val="20"/>
              </w:rPr>
              <w:t>Shore A Hardness</w:t>
            </w:r>
          </w:p>
        </w:tc>
        <w:tc>
          <w:tcPr>
            <w:tcW w:w="1843" w:type="dxa"/>
          </w:tcPr>
          <w:p w14:paraId="2F62144E" w14:textId="518E2CE9"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78-92</w:t>
            </w:r>
          </w:p>
        </w:tc>
        <w:tc>
          <w:tcPr>
            <w:tcW w:w="2268" w:type="dxa"/>
          </w:tcPr>
          <w:p w14:paraId="60B1D2BE" w14:textId="2C546FD3" w:rsidR="001B25D8" w:rsidRPr="00EB509A" w:rsidRDefault="00EB509A" w:rsidP="00EB509A">
            <w:pPr>
              <w:tabs>
                <w:tab w:val="left" w:pos="8172"/>
              </w:tabs>
              <w:spacing w:line="360" w:lineRule="auto"/>
              <w:jc w:val="center"/>
              <w:rPr>
                <w:rFonts w:ascii="Arial" w:hAnsi="Arial" w:cs="Arial"/>
                <w:sz w:val="20"/>
                <w:szCs w:val="20"/>
              </w:rPr>
            </w:pPr>
            <w:r w:rsidRPr="00EB509A">
              <w:rPr>
                <w:rFonts w:ascii="Arial" w:hAnsi="Arial" w:cs="Arial"/>
                <w:sz w:val="20"/>
                <w:szCs w:val="20"/>
              </w:rPr>
              <w:t>84.90</w:t>
            </w:r>
          </w:p>
        </w:tc>
        <w:tc>
          <w:tcPr>
            <w:tcW w:w="2126" w:type="dxa"/>
          </w:tcPr>
          <w:p w14:paraId="20EEBE22" w14:textId="03A4B2FF" w:rsidR="001B25D8" w:rsidRPr="00EB509A" w:rsidRDefault="00EB509A" w:rsidP="00EB509A">
            <w:pPr>
              <w:keepNext/>
              <w:tabs>
                <w:tab w:val="left" w:pos="8172"/>
              </w:tabs>
              <w:spacing w:line="360" w:lineRule="auto"/>
              <w:jc w:val="center"/>
              <w:rPr>
                <w:rFonts w:ascii="Arial" w:hAnsi="Arial" w:cs="Arial"/>
                <w:sz w:val="20"/>
                <w:szCs w:val="20"/>
              </w:rPr>
            </w:pPr>
            <w:r w:rsidRPr="00EB509A">
              <w:rPr>
                <w:rFonts w:ascii="Arial" w:hAnsi="Arial" w:cs="Arial"/>
                <w:sz w:val="20"/>
                <w:szCs w:val="20"/>
              </w:rPr>
              <w:t>30-75</w:t>
            </w:r>
          </w:p>
        </w:tc>
      </w:tr>
    </w:tbl>
    <w:p w14:paraId="31937E49" w14:textId="79EB9AC3" w:rsidR="001B25D8" w:rsidRPr="001B25D8" w:rsidRDefault="00EB509A" w:rsidP="00EB509A">
      <w:pPr>
        <w:pStyle w:val="Caption"/>
        <w:jc w:val="center"/>
        <w:rPr>
          <w:rFonts w:ascii="Arial" w:hAnsi="Arial" w:cs="Arial"/>
          <w:sz w:val="24"/>
          <w:szCs w:val="24"/>
        </w:rPr>
      </w:pPr>
      <w:bookmarkStart w:id="34" w:name="_Toc231895845"/>
      <w:r>
        <w:t xml:space="preserve">Figure </w:t>
      </w:r>
      <w:r>
        <w:fldChar w:fldCharType="begin"/>
      </w:r>
      <w:r>
        <w:instrText xml:space="preserve"> SEQ Figure \* ARABIC </w:instrText>
      </w:r>
      <w:r>
        <w:fldChar w:fldCharType="separate"/>
      </w:r>
      <w:r w:rsidR="007A108D">
        <w:rPr>
          <w:noProof/>
        </w:rPr>
        <w:t>12</w:t>
      </w:r>
      <w:r>
        <w:fldChar w:fldCharType="end"/>
      </w:r>
      <w:r>
        <w:t>- Comparison Table</w:t>
      </w:r>
      <w:bookmarkEnd w:id="34"/>
    </w:p>
    <w:p w14:paraId="6382228B" w14:textId="6E72488F" w:rsidR="00EB509A" w:rsidRPr="00EB509A" w:rsidRDefault="00EB509A" w:rsidP="00147E06">
      <w:pPr>
        <w:tabs>
          <w:tab w:val="left" w:pos="8172"/>
        </w:tabs>
        <w:spacing w:line="360" w:lineRule="auto"/>
        <w:rPr>
          <w:rFonts w:ascii="Arial" w:hAnsi="Arial" w:cs="Arial"/>
          <w:sz w:val="24"/>
          <w:szCs w:val="24"/>
          <w:lang w:val="en-US"/>
        </w:rPr>
      </w:pPr>
      <w:r w:rsidRPr="00147E06">
        <w:rPr>
          <w:rFonts w:ascii="Arial" w:hAnsi="Arial" w:cs="Arial"/>
          <w:sz w:val="24"/>
          <w:szCs w:val="24"/>
          <w:lang w:val="en-US"/>
        </w:rPr>
        <w:t>Figure 12</w:t>
      </w:r>
      <w:r w:rsidRPr="00EB509A">
        <w:rPr>
          <w:rFonts w:ascii="Arial" w:hAnsi="Arial" w:cs="Arial"/>
          <w:sz w:val="24"/>
          <w:szCs w:val="24"/>
          <w:lang w:val="en-US"/>
        </w:rPr>
        <w:t xml:space="preserve"> </w:t>
      </w:r>
      <w:r w:rsidR="00147E06">
        <w:rPr>
          <w:rFonts w:ascii="Arial" w:hAnsi="Arial" w:cs="Arial"/>
          <w:sz w:val="24"/>
          <w:szCs w:val="24"/>
          <w:lang w:val="en-US"/>
        </w:rPr>
        <w:t>shows</w:t>
      </w:r>
      <w:r w:rsidRPr="00EB509A">
        <w:rPr>
          <w:rFonts w:ascii="Arial" w:hAnsi="Arial" w:cs="Arial"/>
          <w:sz w:val="24"/>
          <w:szCs w:val="24"/>
          <w:lang w:val="en-US"/>
        </w:rPr>
        <w:t xml:space="preserve"> the key material properties considered during the selection process. The results show that each material offered different advantages. Silicone Rubber demonstrated the highest flexibility, while TPC provided a slight weight advantage due to its lower density. However, TPU achieved the highest tensile strength and fatigue strength while also having the lowest material cost.</w:t>
      </w:r>
    </w:p>
    <w:p w14:paraId="12741227" w14:textId="77D43F37" w:rsidR="00FA6325" w:rsidRDefault="00EB509A" w:rsidP="00147E06">
      <w:pPr>
        <w:tabs>
          <w:tab w:val="left" w:pos="8172"/>
        </w:tabs>
        <w:spacing w:line="360" w:lineRule="auto"/>
        <w:rPr>
          <w:rFonts w:ascii="Arial" w:hAnsi="Arial" w:cs="Arial"/>
          <w:sz w:val="24"/>
          <w:szCs w:val="24"/>
          <w:lang w:val="en-US"/>
        </w:rPr>
      </w:pPr>
      <w:r w:rsidRPr="00EB509A">
        <w:rPr>
          <w:rFonts w:ascii="Arial" w:hAnsi="Arial" w:cs="Arial"/>
          <w:sz w:val="24"/>
          <w:szCs w:val="24"/>
          <w:lang w:val="en-US"/>
        </w:rPr>
        <w:t>All three materials showed similar impact resistance, meaning they are capable of providing protection against accidental drops. However, TPU offered the best overall balance of strength, durability, flexibility and cost. Based on these results, TPU was selected as the most suitable material for the final design as it best satisfied the customer and manufacturing requirements identified earlier in the project.</w:t>
      </w:r>
    </w:p>
    <w:p w14:paraId="248A16FF" w14:textId="77777777" w:rsidR="00FA6325" w:rsidRDefault="00FA6325">
      <w:pPr>
        <w:rPr>
          <w:rFonts w:ascii="Arial" w:hAnsi="Arial" w:cs="Arial"/>
          <w:sz w:val="24"/>
          <w:szCs w:val="24"/>
          <w:lang w:val="en-US"/>
        </w:rPr>
      </w:pPr>
      <w:r>
        <w:rPr>
          <w:rFonts w:ascii="Arial" w:hAnsi="Arial" w:cs="Arial"/>
          <w:sz w:val="24"/>
          <w:szCs w:val="24"/>
          <w:lang w:val="en-US"/>
        </w:rPr>
        <w:br w:type="page"/>
      </w:r>
    </w:p>
    <w:p w14:paraId="452D59A1" w14:textId="28388496" w:rsidR="00EB509A" w:rsidRPr="005B0C40" w:rsidRDefault="00FA6325" w:rsidP="00FA6325">
      <w:pPr>
        <w:pStyle w:val="Heading1"/>
        <w:rPr>
          <w:rFonts w:ascii="Arial" w:hAnsi="Arial" w:cs="Arial"/>
          <w:lang w:val="en-US"/>
        </w:rPr>
      </w:pPr>
      <w:bookmarkStart w:id="35" w:name="_Toc232277626"/>
      <w:r w:rsidRPr="005B0C40">
        <w:rPr>
          <w:rFonts w:ascii="Arial" w:hAnsi="Arial" w:cs="Arial"/>
          <w:lang w:val="en-US"/>
        </w:rPr>
        <w:lastRenderedPageBreak/>
        <w:t>5 Simulation &amp; Validation</w:t>
      </w:r>
      <w:bookmarkEnd w:id="35"/>
      <w:r w:rsidRPr="005B0C40">
        <w:rPr>
          <w:rFonts w:ascii="Arial" w:hAnsi="Arial" w:cs="Arial"/>
          <w:lang w:val="en-US"/>
        </w:rPr>
        <w:t xml:space="preserve"> </w:t>
      </w:r>
    </w:p>
    <w:p w14:paraId="286D5AB8" w14:textId="7C367BBB" w:rsidR="00656377" w:rsidRPr="005B0C40" w:rsidRDefault="005B0C40" w:rsidP="005B0C40">
      <w:pPr>
        <w:pStyle w:val="Heading2"/>
        <w:rPr>
          <w:rFonts w:ascii="Arial" w:hAnsi="Arial" w:cs="Arial"/>
          <w:sz w:val="28"/>
          <w:szCs w:val="28"/>
          <w:lang w:val="en-US"/>
        </w:rPr>
      </w:pPr>
      <w:bookmarkStart w:id="36" w:name="_Toc232277627"/>
      <w:r w:rsidRPr="005B0C40">
        <w:rPr>
          <w:rFonts w:ascii="Arial" w:hAnsi="Arial" w:cs="Arial"/>
          <w:sz w:val="28"/>
          <w:szCs w:val="28"/>
          <w:lang w:val="en-US"/>
        </w:rPr>
        <w:t>5.1 Fill Analysis</w:t>
      </w:r>
      <w:bookmarkEnd w:id="36"/>
    </w:p>
    <w:p w14:paraId="010736D0" w14:textId="60266AD3" w:rsidR="005B0C40" w:rsidRPr="005B0C40" w:rsidRDefault="005B0C40" w:rsidP="005B0C40">
      <w:pPr>
        <w:tabs>
          <w:tab w:val="left" w:pos="8172"/>
        </w:tabs>
        <w:spacing w:line="360" w:lineRule="auto"/>
        <w:rPr>
          <w:rFonts w:ascii="Arial" w:hAnsi="Arial" w:cs="Arial"/>
          <w:sz w:val="24"/>
          <w:szCs w:val="24"/>
          <w:lang w:val="en-US"/>
        </w:rPr>
      </w:pPr>
      <w:r w:rsidRPr="005B0C40">
        <w:rPr>
          <w:rFonts w:ascii="Arial" w:hAnsi="Arial" w:cs="Arial"/>
          <w:sz w:val="24"/>
          <w:szCs w:val="24"/>
          <w:lang w:val="en-US"/>
        </w:rPr>
        <w:t>A fill analysis was conducted using SolidWorks Plastics to assess the flow behavior of TPU during the injection moulding process. Figures 1</w:t>
      </w:r>
      <w:r>
        <w:rPr>
          <w:rFonts w:ascii="Arial" w:hAnsi="Arial" w:cs="Arial"/>
          <w:sz w:val="24"/>
          <w:szCs w:val="24"/>
          <w:lang w:val="en-US"/>
        </w:rPr>
        <w:t>3</w:t>
      </w:r>
      <w:r w:rsidRPr="005B0C40">
        <w:rPr>
          <w:rFonts w:ascii="Arial" w:hAnsi="Arial" w:cs="Arial"/>
          <w:sz w:val="24"/>
          <w:szCs w:val="24"/>
          <w:lang w:val="en-US"/>
        </w:rPr>
        <w:t>–1</w:t>
      </w:r>
      <w:r>
        <w:rPr>
          <w:rFonts w:ascii="Arial" w:hAnsi="Arial" w:cs="Arial"/>
          <w:sz w:val="24"/>
          <w:szCs w:val="24"/>
          <w:lang w:val="en-US"/>
        </w:rPr>
        <w:t>5</w:t>
      </w:r>
      <w:r w:rsidRPr="005B0C40">
        <w:rPr>
          <w:rFonts w:ascii="Arial" w:hAnsi="Arial" w:cs="Arial"/>
          <w:sz w:val="24"/>
          <w:szCs w:val="24"/>
          <w:lang w:val="en-US"/>
        </w:rPr>
        <w:t xml:space="preserve"> show the progression of material flow through the phone case geometry.</w:t>
      </w:r>
    </w:p>
    <w:p w14:paraId="0CCE7087" w14:textId="77777777" w:rsidR="005B0C40" w:rsidRPr="005B0C40" w:rsidRDefault="005B0C40" w:rsidP="005B0C40">
      <w:pPr>
        <w:tabs>
          <w:tab w:val="left" w:pos="8172"/>
        </w:tabs>
        <w:spacing w:line="360" w:lineRule="auto"/>
        <w:rPr>
          <w:rFonts w:ascii="Arial" w:hAnsi="Arial" w:cs="Arial"/>
          <w:sz w:val="24"/>
          <w:szCs w:val="24"/>
          <w:lang w:val="en-US"/>
        </w:rPr>
      </w:pPr>
      <w:r w:rsidRPr="005B0C40">
        <w:rPr>
          <w:rFonts w:ascii="Arial" w:hAnsi="Arial" w:cs="Arial"/>
          <w:sz w:val="24"/>
          <w:szCs w:val="24"/>
          <w:lang w:val="en-US"/>
        </w:rPr>
        <w:t>The results indicate that the TPU fills the cavity smoothly from the gate location at the top of the component, with the material flowing evenly towards the opposite end of the case. The simulation predicted a maximum fill time of approximately 0.32 seconds, demonstrating that the component can be filled efficiently without any areas of incomplete filling.</w:t>
      </w:r>
    </w:p>
    <w:p w14:paraId="66BFAFE7" w14:textId="77777777" w:rsidR="005B0C40" w:rsidRDefault="005B0C40" w:rsidP="005B0C40">
      <w:pPr>
        <w:tabs>
          <w:tab w:val="left" w:pos="8172"/>
        </w:tabs>
        <w:spacing w:line="360" w:lineRule="auto"/>
        <w:rPr>
          <w:rFonts w:ascii="Arial" w:hAnsi="Arial" w:cs="Arial"/>
          <w:sz w:val="24"/>
          <w:szCs w:val="24"/>
          <w:lang w:val="en-US"/>
        </w:rPr>
      </w:pPr>
      <w:r w:rsidRPr="005B0C40">
        <w:rPr>
          <w:rFonts w:ascii="Arial" w:hAnsi="Arial" w:cs="Arial"/>
          <w:sz w:val="24"/>
          <w:szCs w:val="24"/>
          <w:lang w:val="en-US"/>
        </w:rPr>
        <w:t>The uniform flow pattern suggests that the design is suitable for injection moulding and that the DFM principles applied during development, including consistent wall thickness and rounded corners, have helped promote effective material flow. Overall, the simulation confirms that the phone case can be manufactured successfully using TPU with a low risk of filling defects.</w:t>
      </w:r>
    </w:p>
    <w:p w14:paraId="4E958F80" w14:textId="77777777" w:rsidR="005B0C40" w:rsidRDefault="005B0C40" w:rsidP="005B0C40">
      <w:pPr>
        <w:keepNext/>
        <w:tabs>
          <w:tab w:val="left" w:pos="8172"/>
        </w:tabs>
        <w:spacing w:line="360" w:lineRule="auto"/>
        <w:jc w:val="center"/>
      </w:pPr>
      <w:r>
        <w:rPr>
          <w:noProof/>
        </w:rPr>
        <w:drawing>
          <wp:inline distT="0" distB="0" distL="0" distR="0" wp14:anchorId="4C7B66B6" wp14:editId="0764FA9E">
            <wp:extent cx="4671255" cy="2894330"/>
            <wp:effectExtent l="0" t="0" r="0" b="127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72579" name=""/>
                    <pic:cNvPicPr/>
                  </pic:nvPicPr>
                  <pic:blipFill>
                    <a:blip r:embed="rId35"/>
                    <a:stretch>
                      <a:fillRect/>
                    </a:stretch>
                  </pic:blipFill>
                  <pic:spPr>
                    <a:xfrm>
                      <a:off x="0" y="0"/>
                      <a:ext cx="4671255" cy="2894330"/>
                    </a:xfrm>
                    <a:prstGeom prst="rect">
                      <a:avLst/>
                    </a:prstGeom>
                  </pic:spPr>
                </pic:pic>
              </a:graphicData>
            </a:graphic>
          </wp:inline>
        </w:drawing>
      </w:r>
    </w:p>
    <w:p w14:paraId="3B14D201" w14:textId="38A5FDBB" w:rsidR="005B0C40" w:rsidRDefault="005B0C40" w:rsidP="005B0C40">
      <w:pPr>
        <w:pStyle w:val="Caption"/>
        <w:jc w:val="center"/>
        <w:rPr>
          <w:rFonts w:ascii="Arial" w:hAnsi="Arial" w:cs="Arial"/>
          <w:sz w:val="24"/>
          <w:szCs w:val="24"/>
          <w:lang w:val="en-US"/>
        </w:rPr>
      </w:pPr>
      <w:bookmarkStart w:id="37" w:name="_Toc231895846"/>
      <w:r>
        <w:t xml:space="preserve">Figure </w:t>
      </w:r>
      <w:r>
        <w:fldChar w:fldCharType="begin"/>
      </w:r>
      <w:r>
        <w:instrText xml:space="preserve"> SEQ Figure \* ARABIC </w:instrText>
      </w:r>
      <w:r>
        <w:fldChar w:fldCharType="separate"/>
      </w:r>
      <w:r w:rsidR="007A108D">
        <w:rPr>
          <w:noProof/>
        </w:rPr>
        <w:t>13</w:t>
      </w:r>
      <w:r>
        <w:fldChar w:fldCharType="end"/>
      </w:r>
      <w:r>
        <w:t>- Initial Fill Pattern (0.04s)</w:t>
      </w:r>
      <w:bookmarkEnd w:id="37"/>
    </w:p>
    <w:p w14:paraId="7590A24B" w14:textId="77777777" w:rsidR="005B0C40" w:rsidRDefault="005B0C40" w:rsidP="005B0C40">
      <w:pPr>
        <w:tabs>
          <w:tab w:val="left" w:pos="8172"/>
        </w:tabs>
        <w:spacing w:line="360" w:lineRule="auto"/>
        <w:rPr>
          <w:rFonts w:ascii="Arial" w:hAnsi="Arial" w:cs="Arial"/>
          <w:sz w:val="24"/>
          <w:szCs w:val="24"/>
          <w:lang w:val="en-US"/>
        </w:rPr>
      </w:pPr>
    </w:p>
    <w:p w14:paraId="5EBD15A9" w14:textId="77777777" w:rsidR="005B0C40" w:rsidRDefault="005B0C40" w:rsidP="005B0C40">
      <w:pPr>
        <w:tabs>
          <w:tab w:val="left" w:pos="8172"/>
        </w:tabs>
        <w:spacing w:line="360" w:lineRule="auto"/>
        <w:rPr>
          <w:rFonts w:ascii="Arial" w:hAnsi="Arial" w:cs="Arial"/>
          <w:sz w:val="24"/>
          <w:szCs w:val="24"/>
          <w:lang w:val="en-US"/>
        </w:rPr>
      </w:pPr>
    </w:p>
    <w:p w14:paraId="49DD76DB" w14:textId="77777777" w:rsidR="005B0C40" w:rsidRDefault="005B0C40" w:rsidP="005B0C40">
      <w:pPr>
        <w:tabs>
          <w:tab w:val="left" w:pos="8172"/>
        </w:tabs>
        <w:spacing w:line="360" w:lineRule="auto"/>
        <w:rPr>
          <w:rFonts w:ascii="Arial" w:hAnsi="Arial" w:cs="Arial"/>
          <w:sz w:val="24"/>
          <w:szCs w:val="24"/>
          <w:lang w:val="en-US"/>
        </w:rPr>
      </w:pPr>
    </w:p>
    <w:p w14:paraId="4A3789AF" w14:textId="77777777" w:rsidR="005B0C40" w:rsidRDefault="005B0C40" w:rsidP="005B0C40">
      <w:pPr>
        <w:tabs>
          <w:tab w:val="left" w:pos="8172"/>
        </w:tabs>
        <w:spacing w:line="360" w:lineRule="auto"/>
        <w:rPr>
          <w:rFonts w:ascii="Arial" w:hAnsi="Arial" w:cs="Arial"/>
          <w:sz w:val="24"/>
          <w:szCs w:val="24"/>
          <w:lang w:val="en-US"/>
        </w:rPr>
      </w:pPr>
    </w:p>
    <w:p w14:paraId="0C56F8B8" w14:textId="77777777" w:rsidR="005B0C40" w:rsidRDefault="005B0C40" w:rsidP="005B0C40">
      <w:pPr>
        <w:keepNext/>
        <w:tabs>
          <w:tab w:val="left" w:pos="8172"/>
        </w:tabs>
        <w:spacing w:line="360" w:lineRule="auto"/>
        <w:jc w:val="center"/>
      </w:pPr>
      <w:r>
        <w:rPr>
          <w:noProof/>
        </w:rPr>
        <w:lastRenderedPageBreak/>
        <w:drawing>
          <wp:inline distT="0" distB="0" distL="0" distR="0" wp14:anchorId="30A7168D" wp14:editId="57DA118A">
            <wp:extent cx="4744085" cy="2617380"/>
            <wp:effectExtent l="0" t="0" r="0" b="0"/>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57208" name=""/>
                    <pic:cNvPicPr/>
                  </pic:nvPicPr>
                  <pic:blipFill>
                    <a:blip r:embed="rId36"/>
                    <a:stretch>
                      <a:fillRect/>
                    </a:stretch>
                  </pic:blipFill>
                  <pic:spPr>
                    <a:xfrm>
                      <a:off x="0" y="0"/>
                      <a:ext cx="4752109" cy="2621807"/>
                    </a:xfrm>
                    <a:prstGeom prst="rect">
                      <a:avLst/>
                    </a:prstGeom>
                  </pic:spPr>
                </pic:pic>
              </a:graphicData>
            </a:graphic>
          </wp:inline>
        </w:drawing>
      </w:r>
    </w:p>
    <w:p w14:paraId="435E7AFB" w14:textId="3204D026" w:rsidR="005B0C40" w:rsidRDefault="005B0C40" w:rsidP="005B0C40">
      <w:pPr>
        <w:pStyle w:val="Caption"/>
        <w:jc w:val="center"/>
      </w:pPr>
      <w:bookmarkStart w:id="38" w:name="_Toc231895847"/>
      <w:r>
        <w:t xml:space="preserve">Figure </w:t>
      </w:r>
      <w:r>
        <w:fldChar w:fldCharType="begin"/>
      </w:r>
      <w:r>
        <w:instrText xml:space="preserve"> SEQ Figure \* ARABIC </w:instrText>
      </w:r>
      <w:r>
        <w:fldChar w:fldCharType="separate"/>
      </w:r>
      <w:r w:rsidR="007A108D">
        <w:rPr>
          <w:noProof/>
        </w:rPr>
        <w:t>14</w:t>
      </w:r>
      <w:r>
        <w:fldChar w:fldCharType="end"/>
      </w:r>
      <w:r>
        <w:t>- Intermediate Fill Pattern (0.20s)</w:t>
      </w:r>
      <w:bookmarkEnd w:id="38"/>
    </w:p>
    <w:p w14:paraId="742FBB4C" w14:textId="77777777" w:rsidR="005B0C40" w:rsidRDefault="005B0C40" w:rsidP="005B0C40">
      <w:pPr>
        <w:keepNext/>
        <w:jc w:val="center"/>
      </w:pPr>
      <w:r>
        <w:rPr>
          <w:noProof/>
        </w:rPr>
        <w:drawing>
          <wp:inline distT="0" distB="0" distL="0" distR="0" wp14:anchorId="15E2C5D6" wp14:editId="7525ED14">
            <wp:extent cx="4766622" cy="2912745"/>
            <wp:effectExtent l="0" t="0" r="0" b="1905"/>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2030" name=""/>
                    <pic:cNvPicPr/>
                  </pic:nvPicPr>
                  <pic:blipFill>
                    <a:blip r:embed="rId37"/>
                    <a:stretch>
                      <a:fillRect/>
                    </a:stretch>
                  </pic:blipFill>
                  <pic:spPr>
                    <a:xfrm>
                      <a:off x="0" y="0"/>
                      <a:ext cx="4776874" cy="2919010"/>
                    </a:xfrm>
                    <a:prstGeom prst="rect">
                      <a:avLst/>
                    </a:prstGeom>
                  </pic:spPr>
                </pic:pic>
              </a:graphicData>
            </a:graphic>
          </wp:inline>
        </w:drawing>
      </w:r>
    </w:p>
    <w:p w14:paraId="08BFF5A4" w14:textId="387661B2" w:rsidR="005B0C40" w:rsidRPr="005B0C40" w:rsidRDefault="005B0C40" w:rsidP="005B0C40">
      <w:pPr>
        <w:pStyle w:val="Caption"/>
        <w:jc w:val="center"/>
        <w:rPr>
          <w:lang w:val="en-US"/>
        </w:rPr>
      </w:pPr>
      <w:bookmarkStart w:id="39" w:name="_Toc231895848"/>
      <w:r>
        <w:t xml:space="preserve">Figure </w:t>
      </w:r>
      <w:r>
        <w:fldChar w:fldCharType="begin"/>
      </w:r>
      <w:r>
        <w:instrText xml:space="preserve"> SEQ Figure \* ARABIC </w:instrText>
      </w:r>
      <w:r>
        <w:fldChar w:fldCharType="separate"/>
      </w:r>
      <w:r w:rsidR="007A108D">
        <w:rPr>
          <w:noProof/>
        </w:rPr>
        <w:t>15</w:t>
      </w:r>
      <w:r>
        <w:fldChar w:fldCharType="end"/>
      </w:r>
      <w:r>
        <w:t>- Final Fill Pattern (0.32s)</w:t>
      </w:r>
      <w:bookmarkEnd w:id="39"/>
    </w:p>
    <w:p w14:paraId="140740F8" w14:textId="77777777" w:rsidR="00656377" w:rsidRPr="005B0C40" w:rsidRDefault="00656377" w:rsidP="005B0C40">
      <w:pPr>
        <w:tabs>
          <w:tab w:val="left" w:pos="8172"/>
        </w:tabs>
        <w:spacing w:line="360" w:lineRule="auto"/>
        <w:rPr>
          <w:rFonts w:ascii="Arial" w:hAnsi="Arial" w:cs="Arial"/>
          <w:sz w:val="24"/>
          <w:szCs w:val="24"/>
          <w:lang w:val="en-US"/>
        </w:rPr>
      </w:pPr>
    </w:p>
    <w:p w14:paraId="3A99F233" w14:textId="119BF11B" w:rsidR="00656377" w:rsidRDefault="00DE2DFB" w:rsidP="00BE3BCC">
      <w:pPr>
        <w:pStyle w:val="Heading2"/>
        <w:rPr>
          <w:rFonts w:ascii="Arial" w:hAnsi="Arial" w:cs="Arial"/>
          <w:sz w:val="28"/>
          <w:szCs w:val="28"/>
        </w:rPr>
      </w:pPr>
      <w:bookmarkStart w:id="40" w:name="_Toc232277628"/>
      <w:r>
        <w:rPr>
          <w:rFonts w:ascii="Arial" w:hAnsi="Arial" w:cs="Arial"/>
          <w:sz w:val="28"/>
          <w:szCs w:val="28"/>
        </w:rPr>
        <w:t xml:space="preserve">5.2 </w:t>
      </w:r>
      <w:r w:rsidR="00BE3BCC" w:rsidRPr="00BE3BCC">
        <w:rPr>
          <w:rFonts w:ascii="Arial" w:hAnsi="Arial" w:cs="Arial"/>
          <w:sz w:val="28"/>
          <w:szCs w:val="28"/>
        </w:rPr>
        <w:t>Simulation Validation</w:t>
      </w:r>
      <w:bookmarkEnd w:id="40"/>
    </w:p>
    <w:p w14:paraId="02218271" w14:textId="77777777" w:rsidR="00BE3BCC" w:rsidRPr="00BE3BCC" w:rsidRDefault="00BE3BCC" w:rsidP="00BE3BCC">
      <w:pPr>
        <w:spacing w:line="360" w:lineRule="auto"/>
        <w:rPr>
          <w:rFonts w:ascii="Arial" w:hAnsi="Arial" w:cs="Arial"/>
          <w:sz w:val="24"/>
          <w:szCs w:val="24"/>
        </w:rPr>
      </w:pPr>
      <w:r w:rsidRPr="00BE3BCC">
        <w:rPr>
          <w:rFonts w:ascii="Arial" w:hAnsi="Arial" w:cs="Arial"/>
          <w:sz w:val="24"/>
          <w:szCs w:val="24"/>
        </w:rPr>
        <w:t>A simulation was run using Autodesk Fusion to assess the manufacturability of the final design. The fill confidence results shown in Figure 16 indicated that the component was easy to fill, achieving a confidence level of 100%, which confirms that the selected gate location and geometry are suitable for injection moulding.</w:t>
      </w:r>
    </w:p>
    <w:p w14:paraId="5A95E61E" w14:textId="77777777" w:rsidR="00BE3BCC" w:rsidRPr="00BE3BCC" w:rsidRDefault="00BE3BCC" w:rsidP="00BE3BCC">
      <w:pPr>
        <w:spacing w:line="360" w:lineRule="auto"/>
        <w:rPr>
          <w:rFonts w:ascii="Arial" w:hAnsi="Arial" w:cs="Arial"/>
          <w:sz w:val="24"/>
          <w:szCs w:val="24"/>
          <w:lang w:val="en-US"/>
        </w:rPr>
      </w:pPr>
      <w:r w:rsidRPr="00BE3BCC">
        <w:rPr>
          <w:rFonts w:ascii="Arial" w:hAnsi="Arial" w:cs="Arial"/>
          <w:sz w:val="24"/>
          <w:szCs w:val="24"/>
          <w:lang w:val="en-US"/>
        </w:rPr>
        <w:t xml:space="preserve">The visual defect analysis presented in Figure 17 identified a small number of sink marks and weld lines, mainly around openings and geometric features where </w:t>
      </w:r>
      <w:r w:rsidRPr="00BE3BCC">
        <w:rPr>
          <w:rFonts w:ascii="Arial" w:hAnsi="Arial" w:cs="Arial"/>
          <w:sz w:val="24"/>
          <w:szCs w:val="24"/>
          <w:lang w:val="en-US"/>
        </w:rPr>
        <w:lastRenderedPageBreak/>
        <w:t>material flow paths meet. However, the predicted sink mark depth was minimal and is unlikely to affect the functionality of the component.</w:t>
      </w:r>
    </w:p>
    <w:p w14:paraId="43A9E82A" w14:textId="77777777" w:rsidR="00BE3BCC" w:rsidRPr="00BE3BCC" w:rsidRDefault="00BE3BCC" w:rsidP="00BE3BCC">
      <w:pPr>
        <w:spacing w:line="360" w:lineRule="auto"/>
        <w:rPr>
          <w:rFonts w:ascii="Arial" w:hAnsi="Arial" w:cs="Arial"/>
          <w:sz w:val="24"/>
          <w:szCs w:val="24"/>
          <w:lang w:val="en-US"/>
        </w:rPr>
      </w:pPr>
      <w:r w:rsidRPr="00BE3BCC">
        <w:rPr>
          <w:rFonts w:ascii="Arial" w:hAnsi="Arial" w:cs="Arial"/>
          <w:sz w:val="24"/>
          <w:szCs w:val="24"/>
          <w:lang w:val="en-US"/>
        </w:rPr>
        <w:t>The warpage analysis shown in Figure 18 predicted a maximum deflection of 1.661 mm, slightly above the specified tolerance of 1.393 mm. The greatest deformation occurred near the lower edge of the phone case. Although some warpage was identified, the overall results indicate that the design remains suitable for manufacture and could be further improved through optimisation of processing conditions or minor design modifications.</w:t>
      </w:r>
    </w:p>
    <w:p w14:paraId="683C66E0" w14:textId="77777777" w:rsidR="00BE3BCC" w:rsidRDefault="00BE3BCC" w:rsidP="00BE3BCC">
      <w:pPr>
        <w:spacing w:line="360" w:lineRule="auto"/>
        <w:rPr>
          <w:rFonts w:ascii="Arial" w:hAnsi="Arial" w:cs="Arial"/>
          <w:sz w:val="24"/>
          <w:szCs w:val="24"/>
          <w:lang w:val="en-US"/>
        </w:rPr>
      </w:pPr>
      <w:r w:rsidRPr="00BE3BCC">
        <w:rPr>
          <w:rFonts w:ascii="Arial" w:hAnsi="Arial" w:cs="Arial"/>
          <w:sz w:val="24"/>
          <w:szCs w:val="24"/>
          <w:lang w:val="en-US"/>
        </w:rPr>
        <w:t>Overall, the simulation results confirmed that the phone case can be successfully manufactured using TPU while maintaining acceptable quality and performance.</w:t>
      </w:r>
    </w:p>
    <w:p w14:paraId="19F9DED2" w14:textId="77777777" w:rsidR="00BE3BCC" w:rsidRDefault="00BE3BCC" w:rsidP="00BE3BCC">
      <w:pPr>
        <w:keepNext/>
        <w:spacing w:line="360" w:lineRule="auto"/>
        <w:jc w:val="center"/>
      </w:pPr>
      <w:r w:rsidRPr="00BE3BCC">
        <w:rPr>
          <w:rFonts w:ascii="Arial" w:hAnsi="Arial" w:cs="Arial"/>
          <w:noProof/>
          <w:sz w:val="24"/>
          <w:szCs w:val="24"/>
          <w:lang w:val="en-US"/>
        </w:rPr>
        <w:drawing>
          <wp:inline distT="0" distB="0" distL="0" distR="0" wp14:anchorId="50CF06A4" wp14:editId="5623F43A">
            <wp:extent cx="5731510" cy="3025775"/>
            <wp:effectExtent l="0" t="0" r="254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25775"/>
                    </a:xfrm>
                    <a:prstGeom prst="rect">
                      <a:avLst/>
                    </a:prstGeom>
                  </pic:spPr>
                </pic:pic>
              </a:graphicData>
            </a:graphic>
          </wp:inline>
        </w:drawing>
      </w:r>
    </w:p>
    <w:p w14:paraId="2652393B" w14:textId="1B948F7C" w:rsidR="00BE3BCC" w:rsidRDefault="00BE3BCC" w:rsidP="00BE3BCC">
      <w:pPr>
        <w:pStyle w:val="Caption"/>
        <w:jc w:val="center"/>
        <w:rPr>
          <w:rFonts w:ascii="Arial" w:hAnsi="Arial" w:cs="Arial"/>
          <w:sz w:val="24"/>
          <w:szCs w:val="24"/>
          <w:lang w:val="en-US"/>
        </w:rPr>
      </w:pPr>
      <w:bookmarkStart w:id="41" w:name="_Toc231895849"/>
      <w:r>
        <w:t xml:space="preserve">Figure </w:t>
      </w:r>
      <w:r>
        <w:fldChar w:fldCharType="begin"/>
      </w:r>
      <w:r>
        <w:instrText xml:space="preserve"> SEQ Figure \* ARABIC </w:instrText>
      </w:r>
      <w:r>
        <w:fldChar w:fldCharType="separate"/>
      </w:r>
      <w:r w:rsidR="007A108D">
        <w:rPr>
          <w:noProof/>
        </w:rPr>
        <w:t>16</w:t>
      </w:r>
      <w:r>
        <w:fldChar w:fldCharType="end"/>
      </w:r>
      <w:r>
        <w:t>- Fill Confidence Analysis</w:t>
      </w:r>
      <w:bookmarkEnd w:id="41"/>
    </w:p>
    <w:p w14:paraId="3930C725" w14:textId="77777777" w:rsidR="00BE3BCC" w:rsidRDefault="00BE3BCC" w:rsidP="00BE3BCC">
      <w:pPr>
        <w:keepNext/>
        <w:spacing w:line="360" w:lineRule="auto"/>
        <w:jc w:val="center"/>
      </w:pPr>
      <w:r w:rsidRPr="00BE3BCC">
        <w:rPr>
          <w:rFonts w:ascii="Arial" w:hAnsi="Arial" w:cs="Arial"/>
          <w:noProof/>
          <w:sz w:val="24"/>
          <w:szCs w:val="24"/>
          <w:lang w:val="en-US"/>
        </w:rPr>
        <w:lastRenderedPageBreak/>
        <w:drawing>
          <wp:inline distT="0" distB="0" distL="0" distR="0" wp14:anchorId="5C0A2F36" wp14:editId="4A257852">
            <wp:extent cx="5731510" cy="301434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014345"/>
                    </a:xfrm>
                    <a:prstGeom prst="rect">
                      <a:avLst/>
                    </a:prstGeom>
                  </pic:spPr>
                </pic:pic>
              </a:graphicData>
            </a:graphic>
          </wp:inline>
        </w:drawing>
      </w:r>
    </w:p>
    <w:p w14:paraId="3B79AA30" w14:textId="4AB839A9" w:rsidR="00BE3BCC" w:rsidRDefault="00BE3BCC" w:rsidP="00BE3BCC">
      <w:pPr>
        <w:pStyle w:val="Caption"/>
        <w:jc w:val="center"/>
      </w:pPr>
      <w:bookmarkStart w:id="42" w:name="_Toc231895850"/>
      <w:r>
        <w:t xml:space="preserve">Figure </w:t>
      </w:r>
      <w:r>
        <w:fldChar w:fldCharType="begin"/>
      </w:r>
      <w:r>
        <w:instrText xml:space="preserve"> SEQ Figure \* ARABIC </w:instrText>
      </w:r>
      <w:r>
        <w:fldChar w:fldCharType="separate"/>
      </w:r>
      <w:r w:rsidR="007A108D">
        <w:rPr>
          <w:noProof/>
        </w:rPr>
        <w:t>17</w:t>
      </w:r>
      <w:r>
        <w:fldChar w:fldCharType="end"/>
      </w:r>
      <w:r>
        <w:t>- Visual Defects showing predicted Sink Marks and Weld Lines</w:t>
      </w:r>
      <w:bookmarkEnd w:id="42"/>
    </w:p>
    <w:p w14:paraId="769056F4" w14:textId="77777777" w:rsidR="00BE3BCC" w:rsidRPr="00BE3BCC" w:rsidRDefault="00BE3BCC" w:rsidP="00BE3BCC">
      <w:pPr>
        <w:rPr>
          <w:lang w:val="en-US"/>
        </w:rPr>
      </w:pPr>
    </w:p>
    <w:p w14:paraId="18E0C8B0" w14:textId="77777777" w:rsidR="00BE3BCC" w:rsidRDefault="00BE3BCC" w:rsidP="00BE3BCC">
      <w:pPr>
        <w:keepNext/>
        <w:jc w:val="center"/>
      </w:pPr>
      <w:r w:rsidRPr="00BE3BCC">
        <w:rPr>
          <w:noProof/>
        </w:rPr>
        <w:drawing>
          <wp:inline distT="0" distB="0" distL="0" distR="0" wp14:anchorId="4AA197AF" wp14:editId="295983D6">
            <wp:extent cx="5731510" cy="297307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973070"/>
                    </a:xfrm>
                    <a:prstGeom prst="rect">
                      <a:avLst/>
                    </a:prstGeom>
                  </pic:spPr>
                </pic:pic>
              </a:graphicData>
            </a:graphic>
          </wp:inline>
        </w:drawing>
      </w:r>
    </w:p>
    <w:p w14:paraId="0255245A" w14:textId="257AE8C8" w:rsidR="00184705" w:rsidRDefault="00BE3BCC" w:rsidP="00BE3BCC">
      <w:pPr>
        <w:pStyle w:val="Caption"/>
        <w:jc w:val="center"/>
      </w:pPr>
      <w:bookmarkStart w:id="43" w:name="_Toc231895851"/>
      <w:r>
        <w:t xml:space="preserve">Figure </w:t>
      </w:r>
      <w:r>
        <w:fldChar w:fldCharType="begin"/>
      </w:r>
      <w:r>
        <w:instrText xml:space="preserve"> SEQ Figure \* ARABIC </w:instrText>
      </w:r>
      <w:r>
        <w:fldChar w:fldCharType="separate"/>
      </w:r>
      <w:r w:rsidR="007A108D">
        <w:rPr>
          <w:noProof/>
        </w:rPr>
        <w:t>18</w:t>
      </w:r>
      <w:r>
        <w:fldChar w:fldCharType="end"/>
      </w:r>
      <w:r>
        <w:t>- Warpage Analysis showing predicted Component Deflection.</w:t>
      </w:r>
      <w:bookmarkEnd w:id="43"/>
    </w:p>
    <w:p w14:paraId="0F73C265" w14:textId="77777777" w:rsidR="00184705" w:rsidRDefault="00184705">
      <w:pPr>
        <w:rPr>
          <w:i/>
          <w:iCs/>
          <w:color w:val="44546A" w:themeColor="text2"/>
          <w:sz w:val="18"/>
          <w:szCs w:val="18"/>
        </w:rPr>
      </w:pPr>
      <w:r>
        <w:br w:type="page"/>
      </w:r>
    </w:p>
    <w:p w14:paraId="511A0747" w14:textId="41F9E0A1" w:rsidR="00BE3BCC" w:rsidRDefault="00DE2DFB" w:rsidP="00DE2DFB">
      <w:pPr>
        <w:pStyle w:val="Heading1"/>
        <w:rPr>
          <w:rFonts w:ascii="Arial" w:hAnsi="Arial" w:cs="Arial"/>
        </w:rPr>
      </w:pPr>
      <w:bookmarkStart w:id="44" w:name="_Toc232277629"/>
      <w:r>
        <w:rPr>
          <w:rFonts w:ascii="Arial" w:hAnsi="Arial" w:cs="Arial"/>
        </w:rPr>
        <w:lastRenderedPageBreak/>
        <w:t xml:space="preserve">6 </w:t>
      </w:r>
      <w:r w:rsidRPr="00DE2DFB">
        <w:rPr>
          <w:rFonts w:ascii="Arial" w:hAnsi="Arial" w:cs="Arial"/>
        </w:rPr>
        <w:t>Cost Calculation Analysis</w:t>
      </w:r>
      <w:bookmarkEnd w:id="44"/>
    </w:p>
    <w:p w14:paraId="02EDB9D9" w14:textId="48B7A722" w:rsidR="001E4043" w:rsidRDefault="001E4043" w:rsidP="001E4043">
      <w:pPr>
        <w:rPr>
          <w:color w:val="FF0000"/>
        </w:rPr>
      </w:pPr>
      <w:r>
        <w:t xml:space="preserve">A cost analysis was carried out to evaluate the feasibility of manufacturing the mobile phone case using injection moulding. The analysis considered material, labour, equipment and tooling costs. The assumptions used throughout are produced in </w:t>
      </w:r>
      <w:r w:rsidR="007A108D">
        <w:t xml:space="preserve">Figure 19 below. </w:t>
      </w:r>
    </w:p>
    <w:tbl>
      <w:tblPr>
        <w:tblpPr w:leftFromText="180" w:rightFromText="180" w:vertAnchor="text" w:tblpXSpec="center"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92"/>
        <w:gridCol w:w="1503"/>
        <w:gridCol w:w="1515"/>
      </w:tblGrid>
      <w:tr w:rsidR="001E4043" w14:paraId="276FCC59" w14:textId="77777777" w:rsidTr="007A108D">
        <w:trPr>
          <w:trHeight w:val="288"/>
        </w:trPr>
        <w:tc>
          <w:tcPr>
            <w:tcW w:w="2592" w:type="dxa"/>
          </w:tcPr>
          <w:p w14:paraId="1E364C1E" w14:textId="50A74B44" w:rsidR="001E4043" w:rsidRPr="001E4043" w:rsidRDefault="001E4043" w:rsidP="00694507">
            <w:pPr>
              <w:rPr>
                <w:rFonts w:ascii="Arial" w:hAnsi="Arial" w:cs="Arial"/>
                <w:b/>
                <w:bCs/>
              </w:rPr>
            </w:pPr>
            <w:r w:rsidRPr="001E4043">
              <w:rPr>
                <w:rFonts w:ascii="Arial" w:hAnsi="Arial" w:cs="Arial"/>
                <w:b/>
                <w:bCs/>
              </w:rPr>
              <w:t>Parameter</w:t>
            </w:r>
          </w:p>
        </w:tc>
        <w:tc>
          <w:tcPr>
            <w:tcW w:w="1503" w:type="dxa"/>
            <w:shd w:val="clear" w:color="auto" w:fill="auto"/>
          </w:tcPr>
          <w:p w14:paraId="2412D26C" w14:textId="7D9E64AC" w:rsidR="001E4043" w:rsidRPr="001E4043" w:rsidRDefault="001E4043" w:rsidP="00694507">
            <w:pPr>
              <w:rPr>
                <w:b/>
                <w:bCs/>
                <w:sz w:val="24"/>
                <w:szCs w:val="24"/>
              </w:rPr>
            </w:pPr>
            <w:r w:rsidRPr="001E4043">
              <w:rPr>
                <w:b/>
                <w:bCs/>
                <w:sz w:val="24"/>
                <w:szCs w:val="24"/>
              </w:rPr>
              <w:t>Symbol</w:t>
            </w:r>
          </w:p>
        </w:tc>
        <w:tc>
          <w:tcPr>
            <w:tcW w:w="1515" w:type="dxa"/>
            <w:shd w:val="clear" w:color="auto" w:fill="auto"/>
          </w:tcPr>
          <w:p w14:paraId="011F4391" w14:textId="71A1DD4A" w:rsidR="001E4043" w:rsidRPr="001E4043" w:rsidRDefault="001E4043" w:rsidP="00694507">
            <w:pPr>
              <w:rPr>
                <w:b/>
                <w:bCs/>
              </w:rPr>
            </w:pPr>
            <w:r w:rsidRPr="001E4043">
              <w:rPr>
                <w:b/>
                <w:bCs/>
                <w:sz w:val="24"/>
                <w:szCs w:val="24"/>
              </w:rPr>
              <w:t xml:space="preserve">Value </w:t>
            </w:r>
          </w:p>
        </w:tc>
      </w:tr>
      <w:tr w:rsidR="00A15F95" w14:paraId="1D922149" w14:textId="77777777" w:rsidTr="007A108D">
        <w:trPr>
          <w:trHeight w:val="288"/>
        </w:trPr>
        <w:tc>
          <w:tcPr>
            <w:tcW w:w="2592" w:type="dxa"/>
          </w:tcPr>
          <w:p w14:paraId="51AC104D" w14:textId="7D1FB33F" w:rsidR="00A15F95" w:rsidRPr="00A15F95" w:rsidRDefault="00A15F95" w:rsidP="00694507">
            <w:pPr>
              <w:rPr>
                <w:rFonts w:asciiTheme="majorHAnsi" w:hAnsiTheme="majorHAnsi" w:cstheme="majorHAnsi"/>
              </w:rPr>
            </w:pPr>
            <w:r w:rsidRPr="00A15F95">
              <w:rPr>
                <w:rFonts w:asciiTheme="majorHAnsi" w:hAnsiTheme="majorHAnsi" w:cstheme="majorHAnsi"/>
              </w:rPr>
              <w:t>Cost per Unit</w:t>
            </w:r>
          </w:p>
        </w:tc>
        <w:tc>
          <w:tcPr>
            <w:tcW w:w="1503" w:type="dxa"/>
            <w:shd w:val="clear" w:color="auto" w:fill="auto"/>
          </w:tcPr>
          <w:p w14:paraId="50FA37DB" w14:textId="0B507966" w:rsidR="00A15F95" w:rsidRPr="004E74B1" w:rsidRDefault="004E74B1" w:rsidP="00694507">
            <w:pPr>
              <w:jc w:val="center"/>
              <w:rPr>
                <w:sz w:val="24"/>
                <w:szCs w:val="24"/>
              </w:rPr>
            </w:pPr>
            <w:r w:rsidRPr="004E74B1">
              <w:rPr>
                <w:sz w:val="24"/>
                <w:szCs w:val="24"/>
              </w:rPr>
              <w:t>£</w:t>
            </w:r>
          </w:p>
        </w:tc>
        <w:tc>
          <w:tcPr>
            <w:tcW w:w="1515" w:type="dxa"/>
            <w:shd w:val="clear" w:color="auto" w:fill="auto"/>
          </w:tcPr>
          <w:p w14:paraId="2A3DBD41" w14:textId="67F24CE2" w:rsidR="00A15F95" w:rsidRPr="00A15F95" w:rsidRDefault="00A15F95" w:rsidP="00694507">
            <w:pPr>
              <w:rPr>
                <w:sz w:val="24"/>
                <w:szCs w:val="24"/>
              </w:rPr>
            </w:pPr>
            <w:r w:rsidRPr="00A15F95">
              <w:t>£0.13</w:t>
            </w:r>
          </w:p>
        </w:tc>
      </w:tr>
      <w:tr w:rsidR="001E4043" w14:paraId="46D0362E" w14:textId="77777777" w:rsidTr="007A108D">
        <w:trPr>
          <w:trHeight w:val="288"/>
        </w:trPr>
        <w:tc>
          <w:tcPr>
            <w:tcW w:w="2592" w:type="dxa"/>
          </w:tcPr>
          <w:p w14:paraId="06FF2E6E" w14:textId="567594CE" w:rsidR="001E4043" w:rsidRDefault="001E4043" w:rsidP="00694507">
            <w:r>
              <w:t>Component Mass</w:t>
            </w:r>
          </w:p>
        </w:tc>
        <w:tc>
          <w:tcPr>
            <w:tcW w:w="1503" w:type="dxa"/>
            <w:shd w:val="clear" w:color="auto" w:fill="auto"/>
          </w:tcPr>
          <w:p w14:paraId="06A4E481" w14:textId="5AFD4711" w:rsidR="004E74B1" w:rsidRPr="004E74B1" w:rsidRDefault="004E74B1" w:rsidP="00694507">
            <w:pPr>
              <w:rPr>
                <w:rFonts w:eastAsiaTheme="minorEastAsia"/>
                <w:lang w:val="en-US"/>
              </w:rPr>
            </w:pPr>
            <m:oMathPara>
              <m:oMath>
                <m:r>
                  <w:rPr>
                    <w:rFonts w:ascii="Cambria Math" w:hAnsi="Cambria Math"/>
                    <w:lang w:val="en-US"/>
                  </w:rPr>
                  <m:t>m</m:t>
                </m:r>
              </m:oMath>
            </m:oMathPara>
          </w:p>
        </w:tc>
        <w:tc>
          <w:tcPr>
            <w:tcW w:w="1515" w:type="dxa"/>
            <w:shd w:val="clear" w:color="auto" w:fill="auto"/>
          </w:tcPr>
          <w:p w14:paraId="7EDEDCF9" w14:textId="50F097CB" w:rsidR="001E4043" w:rsidRDefault="001E4043" w:rsidP="00694507">
            <w:r>
              <w:t>0.036kg</w:t>
            </w:r>
          </w:p>
        </w:tc>
      </w:tr>
      <w:tr w:rsidR="001E4043" w14:paraId="01F786A3" w14:textId="77777777" w:rsidTr="007A108D">
        <w:trPr>
          <w:trHeight w:val="288"/>
        </w:trPr>
        <w:tc>
          <w:tcPr>
            <w:tcW w:w="2592" w:type="dxa"/>
          </w:tcPr>
          <w:p w14:paraId="3CBB4C5E" w14:textId="15A26DC5" w:rsidR="001E4043" w:rsidRDefault="001E4043" w:rsidP="00694507">
            <w:r>
              <w:t>TPU Cost</w:t>
            </w:r>
          </w:p>
        </w:tc>
        <w:tc>
          <w:tcPr>
            <w:tcW w:w="1503" w:type="dxa"/>
            <w:shd w:val="clear" w:color="auto" w:fill="auto"/>
          </w:tcPr>
          <w:p w14:paraId="786D7AD3" w14:textId="0C672134" w:rsidR="001E4043" w:rsidRDefault="00694507" w:rsidP="00694507">
            <w:pPr>
              <w:jc w:val="center"/>
            </w:pPr>
            <w:r>
              <w:t>£</w:t>
            </w:r>
          </w:p>
        </w:tc>
        <w:tc>
          <w:tcPr>
            <w:tcW w:w="1515" w:type="dxa"/>
            <w:shd w:val="clear" w:color="auto" w:fill="auto"/>
          </w:tcPr>
          <w:p w14:paraId="1B0DF833" w14:textId="26A48242" w:rsidR="001E4043" w:rsidRDefault="00A15F95" w:rsidP="00694507">
            <w:r>
              <w:t>£3.58/kg</w:t>
            </w:r>
          </w:p>
        </w:tc>
      </w:tr>
      <w:tr w:rsidR="001E4043" w14:paraId="3737B040" w14:textId="77777777" w:rsidTr="007A108D">
        <w:trPr>
          <w:trHeight w:val="288"/>
        </w:trPr>
        <w:tc>
          <w:tcPr>
            <w:tcW w:w="2592" w:type="dxa"/>
          </w:tcPr>
          <w:p w14:paraId="0FF4C0FB" w14:textId="338FAAAE" w:rsidR="001E4043" w:rsidRDefault="00A15F95" w:rsidP="00694507">
            <w:r>
              <w:t xml:space="preserve">Set up Time </w:t>
            </w:r>
          </w:p>
        </w:tc>
        <w:tc>
          <w:tcPr>
            <w:tcW w:w="1503" w:type="dxa"/>
            <w:shd w:val="clear" w:color="auto" w:fill="auto"/>
          </w:tcPr>
          <w:p w14:paraId="3B9C25A4" w14:textId="13593BA0" w:rsidR="001E4043" w:rsidRDefault="00000000" w:rsidP="00694507">
            <m:oMathPara>
              <m:oMath>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u</m:t>
                </m:r>
              </m:oMath>
            </m:oMathPara>
          </w:p>
        </w:tc>
        <w:tc>
          <w:tcPr>
            <w:tcW w:w="1515" w:type="dxa"/>
            <w:shd w:val="clear" w:color="auto" w:fill="auto"/>
          </w:tcPr>
          <w:p w14:paraId="705CE7DB" w14:textId="292AE2B7" w:rsidR="001E4043" w:rsidRDefault="00A15F95" w:rsidP="00694507">
            <w:r>
              <w:t>30 mins</w:t>
            </w:r>
          </w:p>
        </w:tc>
      </w:tr>
      <w:tr w:rsidR="001E4043" w14:paraId="678418E3" w14:textId="77777777" w:rsidTr="007A108D">
        <w:trPr>
          <w:trHeight w:val="288"/>
        </w:trPr>
        <w:tc>
          <w:tcPr>
            <w:tcW w:w="2592" w:type="dxa"/>
          </w:tcPr>
          <w:p w14:paraId="715AA18D" w14:textId="7772759F" w:rsidR="001E4043" w:rsidRDefault="00A15F95" w:rsidP="00694507">
            <w:r>
              <w:t xml:space="preserve">Processing Time </w:t>
            </w:r>
          </w:p>
        </w:tc>
        <w:tc>
          <w:tcPr>
            <w:tcW w:w="1503" w:type="dxa"/>
            <w:shd w:val="clear" w:color="auto" w:fill="auto"/>
          </w:tcPr>
          <w:p w14:paraId="3CF4A04D" w14:textId="4E861E4A" w:rsidR="001E4043" w:rsidRDefault="00000000" w:rsidP="00694507">
            <m:oMathPara>
              <m:oMath>
                <m:sSub>
                  <m:sSubPr>
                    <m:ctrlPr>
                      <w:rPr>
                        <w:rFonts w:ascii="Cambria Math" w:hAnsi="Cambria Math"/>
                        <w:i/>
                      </w:rPr>
                    </m:ctrlPr>
                  </m:sSubPr>
                  <m:e>
                    <m:r>
                      <w:rPr>
                        <w:rFonts w:ascii="Cambria Math" w:hAnsi="Cambria Math"/>
                      </w:rPr>
                      <m:t>T</m:t>
                    </m:r>
                  </m:e>
                  <m:sub>
                    <m:r>
                      <w:rPr>
                        <w:rFonts w:ascii="Cambria Math" w:hAnsi="Cambria Math"/>
                      </w:rPr>
                      <m:t>O</m:t>
                    </m:r>
                  </m:sub>
                </m:sSub>
              </m:oMath>
            </m:oMathPara>
          </w:p>
        </w:tc>
        <w:tc>
          <w:tcPr>
            <w:tcW w:w="1515" w:type="dxa"/>
            <w:shd w:val="clear" w:color="auto" w:fill="auto"/>
          </w:tcPr>
          <w:p w14:paraId="0FB6811E" w14:textId="2D6960F8" w:rsidR="001E4043" w:rsidRDefault="00A15F95" w:rsidP="00694507">
            <w:r>
              <w:t>0.32sec</w:t>
            </w:r>
          </w:p>
        </w:tc>
      </w:tr>
      <w:tr w:rsidR="001E4043" w14:paraId="2B1F53F0" w14:textId="77777777" w:rsidTr="007A108D">
        <w:trPr>
          <w:trHeight w:val="288"/>
        </w:trPr>
        <w:tc>
          <w:tcPr>
            <w:tcW w:w="2592" w:type="dxa"/>
          </w:tcPr>
          <w:p w14:paraId="51BBB71F" w14:textId="59A4F3CE" w:rsidR="001E4043" w:rsidRDefault="00A15F95" w:rsidP="00694507">
            <w:r>
              <w:t>Handling Time</w:t>
            </w:r>
          </w:p>
        </w:tc>
        <w:tc>
          <w:tcPr>
            <w:tcW w:w="1503" w:type="dxa"/>
            <w:shd w:val="clear" w:color="auto" w:fill="auto"/>
          </w:tcPr>
          <w:p w14:paraId="296D075D" w14:textId="75D2E57C" w:rsidR="001E4043" w:rsidRDefault="00000000" w:rsidP="00694507">
            <m:oMathPara>
              <m:oMath>
                <m:sSub>
                  <m:sSubPr>
                    <m:ctrlPr>
                      <w:rPr>
                        <w:rFonts w:ascii="Cambria Math" w:hAnsi="Cambria Math"/>
                        <w:i/>
                      </w:rPr>
                    </m:ctrlPr>
                  </m:sSubPr>
                  <m:e>
                    <m:r>
                      <w:rPr>
                        <w:rFonts w:ascii="Cambria Math" w:hAnsi="Cambria Math"/>
                      </w:rPr>
                      <m:t>T</m:t>
                    </m:r>
                  </m:e>
                  <m:sub>
                    <m:r>
                      <w:rPr>
                        <w:rFonts w:ascii="Cambria Math" w:hAnsi="Cambria Math"/>
                      </w:rPr>
                      <m:t>h</m:t>
                    </m:r>
                  </m:sub>
                </m:sSub>
              </m:oMath>
            </m:oMathPara>
          </w:p>
        </w:tc>
        <w:tc>
          <w:tcPr>
            <w:tcW w:w="1515" w:type="dxa"/>
            <w:shd w:val="clear" w:color="auto" w:fill="auto"/>
          </w:tcPr>
          <w:p w14:paraId="56C0523A" w14:textId="06DD1E0F" w:rsidR="001E4043" w:rsidRDefault="00A15F95" w:rsidP="00694507">
            <w:r>
              <w:t>5sec</w:t>
            </w:r>
          </w:p>
        </w:tc>
      </w:tr>
      <w:tr w:rsidR="001E4043" w14:paraId="08FD93D5" w14:textId="77777777" w:rsidTr="007A108D">
        <w:trPr>
          <w:trHeight w:val="288"/>
        </w:trPr>
        <w:tc>
          <w:tcPr>
            <w:tcW w:w="2592" w:type="dxa"/>
          </w:tcPr>
          <w:p w14:paraId="0891800C" w14:textId="63AECAC1" w:rsidR="001E4043" w:rsidRDefault="00A15F95" w:rsidP="00694507">
            <w:r>
              <w:t>Tool Handling Time</w:t>
            </w:r>
          </w:p>
        </w:tc>
        <w:tc>
          <w:tcPr>
            <w:tcW w:w="1503" w:type="dxa"/>
            <w:shd w:val="clear" w:color="auto" w:fill="auto"/>
          </w:tcPr>
          <w:p w14:paraId="50E9F38C" w14:textId="69F290FC" w:rsidR="001E4043" w:rsidRDefault="00000000" w:rsidP="00694507">
            <m:oMathPara>
              <m:oMath>
                <m:sSub>
                  <m:sSubPr>
                    <m:ctrlPr>
                      <w:rPr>
                        <w:rFonts w:ascii="Cambria Math" w:hAnsi="Cambria Math"/>
                        <w:i/>
                      </w:rPr>
                    </m:ctrlPr>
                  </m:sSubPr>
                  <m:e>
                    <m:r>
                      <w:rPr>
                        <w:rFonts w:ascii="Cambria Math" w:hAnsi="Cambria Math"/>
                      </w:rPr>
                      <m:t>T</m:t>
                    </m:r>
                  </m:e>
                  <m:sub>
                    <m:r>
                      <w:rPr>
                        <w:rFonts w:ascii="Cambria Math" w:hAnsi="Cambria Math"/>
                      </w:rPr>
                      <m:t>t</m:t>
                    </m:r>
                  </m:sub>
                </m:sSub>
              </m:oMath>
            </m:oMathPara>
          </w:p>
        </w:tc>
        <w:tc>
          <w:tcPr>
            <w:tcW w:w="1515" w:type="dxa"/>
            <w:shd w:val="clear" w:color="auto" w:fill="auto"/>
          </w:tcPr>
          <w:p w14:paraId="3A311BA0" w14:textId="103A8300" w:rsidR="001E4043" w:rsidRDefault="00A15F95" w:rsidP="00694507">
            <w:r>
              <w:t>2sec</w:t>
            </w:r>
          </w:p>
        </w:tc>
      </w:tr>
      <w:tr w:rsidR="001E4043" w14:paraId="03C0007A" w14:textId="77777777" w:rsidTr="007A108D">
        <w:trPr>
          <w:trHeight w:val="288"/>
        </w:trPr>
        <w:tc>
          <w:tcPr>
            <w:tcW w:w="2592" w:type="dxa"/>
          </w:tcPr>
          <w:p w14:paraId="50583607" w14:textId="5127E83B" w:rsidR="001E4043" w:rsidRDefault="00A15F95" w:rsidP="00694507">
            <w:r>
              <w:t>Labour Rate</w:t>
            </w:r>
          </w:p>
        </w:tc>
        <w:tc>
          <w:tcPr>
            <w:tcW w:w="1503" w:type="dxa"/>
            <w:shd w:val="clear" w:color="auto" w:fill="auto"/>
          </w:tcPr>
          <w:p w14:paraId="631D9B3C" w14:textId="57739098" w:rsidR="001E4043" w:rsidRDefault="00000000" w:rsidP="00694507">
            <m:oMathPara>
              <m:oMath>
                <m:sSub>
                  <m:sSubPr>
                    <m:ctrlPr>
                      <w:rPr>
                        <w:rFonts w:ascii="Cambria Math" w:hAnsi="Cambria Math"/>
                        <w:i/>
                      </w:rPr>
                    </m:ctrlPr>
                  </m:sSubPr>
                  <m:e>
                    <m:r>
                      <w:rPr>
                        <w:rFonts w:ascii="Cambria Math" w:hAnsi="Cambria Math"/>
                      </w:rPr>
                      <m:t>R</m:t>
                    </m:r>
                  </m:e>
                  <m:sub>
                    <m:r>
                      <w:rPr>
                        <w:rFonts w:ascii="Cambria Math" w:hAnsi="Cambria Math"/>
                      </w:rPr>
                      <m:t>H</m:t>
                    </m:r>
                  </m:sub>
                </m:sSub>
              </m:oMath>
            </m:oMathPara>
          </w:p>
        </w:tc>
        <w:tc>
          <w:tcPr>
            <w:tcW w:w="1515" w:type="dxa"/>
            <w:shd w:val="clear" w:color="auto" w:fill="auto"/>
          </w:tcPr>
          <w:p w14:paraId="01D92DD5" w14:textId="1611036A" w:rsidR="001E4043" w:rsidRDefault="00A15F95" w:rsidP="00694507">
            <w:r>
              <w:t>£13.26/hr</w:t>
            </w:r>
          </w:p>
        </w:tc>
      </w:tr>
      <w:tr w:rsidR="00A15F95" w14:paraId="28B810F9" w14:textId="77777777" w:rsidTr="007A108D">
        <w:trPr>
          <w:trHeight w:val="288"/>
        </w:trPr>
        <w:tc>
          <w:tcPr>
            <w:tcW w:w="2592" w:type="dxa"/>
          </w:tcPr>
          <w:p w14:paraId="34AC7D92" w14:textId="469C32F6" w:rsidR="00A15F95" w:rsidRDefault="00A15F95" w:rsidP="00694507">
            <w:r>
              <w:t>Labour Overhead</w:t>
            </w:r>
          </w:p>
        </w:tc>
        <w:tc>
          <w:tcPr>
            <w:tcW w:w="1503" w:type="dxa"/>
            <w:shd w:val="clear" w:color="auto" w:fill="auto"/>
          </w:tcPr>
          <w:p w14:paraId="585A077B" w14:textId="1EEEE83A" w:rsidR="00A15F95" w:rsidRDefault="00000000" w:rsidP="00694507">
            <m:oMathPara>
              <m:oMath>
                <m:sSub>
                  <m:sSubPr>
                    <m:ctrlPr>
                      <w:rPr>
                        <w:rFonts w:ascii="Cambria Math" w:hAnsi="Cambria Math"/>
                        <w:i/>
                      </w:rPr>
                    </m:ctrlPr>
                  </m:sSubPr>
                  <m:e>
                    <m:r>
                      <w:rPr>
                        <w:rFonts w:ascii="Cambria Math" w:hAnsi="Cambria Math"/>
                      </w:rPr>
                      <m:t>R</m:t>
                    </m:r>
                  </m:e>
                  <m:sub>
                    <m:r>
                      <w:rPr>
                        <w:rFonts w:ascii="Cambria Math" w:hAnsi="Cambria Math"/>
                      </w:rPr>
                      <m:t>LOH</m:t>
                    </m:r>
                  </m:sub>
                </m:sSub>
              </m:oMath>
            </m:oMathPara>
          </w:p>
        </w:tc>
        <w:tc>
          <w:tcPr>
            <w:tcW w:w="1515" w:type="dxa"/>
            <w:shd w:val="clear" w:color="auto" w:fill="auto"/>
          </w:tcPr>
          <w:p w14:paraId="10DDD16E" w14:textId="73387E32" w:rsidR="00A15F95" w:rsidRDefault="00A15F95" w:rsidP="00694507">
            <w:r>
              <w:t>30%</w:t>
            </w:r>
          </w:p>
        </w:tc>
      </w:tr>
      <w:tr w:rsidR="00A15F95" w14:paraId="07B00518" w14:textId="77777777" w:rsidTr="007A108D">
        <w:trPr>
          <w:trHeight w:val="288"/>
        </w:trPr>
        <w:tc>
          <w:tcPr>
            <w:tcW w:w="2592" w:type="dxa"/>
          </w:tcPr>
          <w:p w14:paraId="295E206E" w14:textId="5703A9C9" w:rsidR="00A15F95" w:rsidRDefault="00A15F95" w:rsidP="00694507">
            <w:r>
              <w:t xml:space="preserve">Machine Cost </w:t>
            </w:r>
          </w:p>
        </w:tc>
        <w:tc>
          <w:tcPr>
            <w:tcW w:w="1503" w:type="dxa"/>
            <w:shd w:val="clear" w:color="auto" w:fill="auto"/>
          </w:tcPr>
          <w:p w14:paraId="1B0ED8D8" w14:textId="4BB764A5" w:rsidR="00A15F95" w:rsidRDefault="00694507" w:rsidP="00694507">
            <m:oMathPara>
              <m:oMath>
                <m:r>
                  <w:rPr>
                    <w:rFonts w:ascii="Cambria Math" w:hAnsi="Cambria Math"/>
                  </w:rPr>
                  <m:t>IC</m:t>
                </m:r>
              </m:oMath>
            </m:oMathPara>
          </w:p>
        </w:tc>
        <w:tc>
          <w:tcPr>
            <w:tcW w:w="1515" w:type="dxa"/>
            <w:shd w:val="clear" w:color="auto" w:fill="auto"/>
          </w:tcPr>
          <w:p w14:paraId="23A18D22" w14:textId="2AF2A7E2" w:rsidR="00A15F95" w:rsidRDefault="00A15F95" w:rsidP="00694507">
            <w:r>
              <w:t>£50,000</w:t>
            </w:r>
          </w:p>
        </w:tc>
      </w:tr>
      <w:tr w:rsidR="001E4043" w14:paraId="66DF04FA" w14:textId="77777777" w:rsidTr="007A108D">
        <w:trPr>
          <w:trHeight w:val="288"/>
        </w:trPr>
        <w:tc>
          <w:tcPr>
            <w:tcW w:w="2592" w:type="dxa"/>
          </w:tcPr>
          <w:p w14:paraId="1146261E" w14:textId="289DD786" w:rsidR="001E4043" w:rsidRDefault="00A15F95" w:rsidP="00694507">
            <w:r>
              <w:t xml:space="preserve">Machine life </w:t>
            </w:r>
          </w:p>
        </w:tc>
        <w:tc>
          <w:tcPr>
            <w:tcW w:w="1503" w:type="dxa"/>
            <w:shd w:val="clear" w:color="auto" w:fill="auto"/>
          </w:tcPr>
          <w:p w14:paraId="4B3115CE" w14:textId="08B0FEF2" w:rsidR="001E4043" w:rsidRDefault="00000000" w:rsidP="00694507">
            <m:oMathPara>
              <m:oMath>
                <m:sSub>
                  <m:sSubPr>
                    <m:ctrlPr>
                      <w:rPr>
                        <w:rFonts w:ascii="Cambria Math" w:hAnsi="Cambria Math"/>
                        <w:i/>
                      </w:rPr>
                    </m:ctrlPr>
                  </m:sSubPr>
                  <m:e>
                    <m:r>
                      <w:rPr>
                        <w:rFonts w:ascii="Cambria Math" w:hAnsi="Cambria Math"/>
                      </w:rPr>
                      <m:t>N</m:t>
                    </m:r>
                  </m:e>
                  <m:sub>
                    <m:r>
                      <w:rPr>
                        <w:rFonts w:ascii="Cambria Math" w:hAnsi="Cambria Math"/>
                      </w:rPr>
                      <m:t>m</m:t>
                    </m:r>
                  </m:sub>
                </m:sSub>
              </m:oMath>
            </m:oMathPara>
          </w:p>
        </w:tc>
        <w:tc>
          <w:tcPr>
            <w:tcW w:w="1515" w:type="dxa"/>
            <w:shd w:val="clear" w:color="auto" w:fill="auto"/>
          </w:tcPr>
          <w:p w14:paraId="351E4F90" w14:textId="032A4EF0" w:rsidR="001E4043" w:rsidRDefault="00A15F95" w:rsidP="00694507">
            <w:r>
              <w:t xml:space="preserve">10 years </w:t>
            </w:r>
          </w:p>
        </w:tc>
      </w:tr>
      <w:tr w:rsidR="001E4043" w14:paraId="283E963E" w14:textId="1CE3E1DA" w:rsidTr="007A108D">
        <w:trPr>
          <w:trHeight w:val="288"/>
        </w:trPr>
        <w:tc>
          <w:tcPr>
            <w:tcW w:w="2592" w:type="dxa"/>
          </w:tcPr>
          <w:p w14:paraId="7416C2DD" w14:textId="67047B63" w:rsidR="001E4043" w:rsidRDefault="00A15F95" w:rsidP="00694507">
            <w:r>
              <w:t xml:space="preserve">Tool Life </w:t>
            </w:r>
          </w:p>
        </w:tc>
        <w:tc>
          <w:tcPr>
            <w:tcW w:w="1503" w:type="dxa"/>
            <w:shd w:val="clear" w:color="auto" w:fill="auto"/>
          </w:tcPr>
          <w:p w14:paraId="6F94072B" w14:textId="3F3B1915" w:rsidR="001E4043" w:rsidRDefault="00000000" w:rsidP="00694507">
            <m:oMathPara>
              <m:oMath>
                <m:sSub>
                  <m:sSubPr>
                    <m:ctrlPr>
                      <w:rPr>
                        <w:rFonts w:ascii="Cambria Math" w:hAnsi="Cambria Math"/>
                        <w:i/>
                      </w:rPr>
                    </m:ctrlPr>
                  </m:sSubPr>
                  <m:e>
                    <m:r>
                      <w:rPr>
                        <w:rFonts w:ascii="Cambria Math" w:hAnsi="Cambria Math"/>
                      </w:rPr>
                      <m:t>N</m:t>
                    </m:r>
                  </m:e>
                  <m:sub>
                    <m:r>
                      <w:rPr>
                        <w:rFonts w:ascii="Cambria Math" w:hAnsi="Cambria Math"/>
                      </w:rPr>
                      <m:t>t</m:t>
                    </m:r>
                  </m:sub>
                </m:sSub>
              </m:oMath>
            </m:oMathPara>
          </w:p>
        </w:tc>
        <w:tc>
          <w:tcPr>
            <w:tcW w:w="1515" w:type="dxa"/>
            <w:shd w:val="clear" w:color="auto" w:fill="auto"/>
          </w:tcPr>
          <w:p w14:paraId="6D5C2AF4" w14:textId="735D192E" w:rsidR="001E4043" w:rsidRDefault="00A15F95" w:rsidP="00694507">
            <w:r>
              <w:t xml:space="preserve">100,000 Parts </w:t>
            </w:r>
          </w:p>
        </w:tc>
      </w:tr>
      <w:tr w:rsidR="00A15F95" w14:paraId="0FE7963A" w14:textId="77777777" w:rsidTr="007A108D">
        <w:trPr>
          <w:trHeight w:val="288"/>
        </w:trPr>
        <w:tc>
          <w:tcPr>
            <w:tcW w:w="2592" w:type="dxa"/>
          </w:tcPr>
          <w:p w14:paraId="2205F225" w14:textId="1101A3C4" w:rsidR="00A15F95" w:rsidRDefault="00A15F95" w:rsidP="00694507">
            <w:r>
              <w:t xml:space="preserve">Operating Hours </w:t>
            </w:r>
          </w:p>
        </w:tc>
        <w:tc>
          <w:tcPr>
            <w:tcW w:w="1503" w:type="dxa"/>
            <w:shd w:val="clear" w:color="auto" w:fill="auto"/>
          </w:tcPr>
          <w:p w14:paraId="5927397A" w14:textId="6FA49BBC" w:rsidR="00A15F95" w:rsidRDefault="00694507" w:rsidP="00694507">
            <m:oMathPara>
              <m:oMath>
                <m:r>
                  <w:rPr>
                    <w:rFonts w:ascii="Cambria Math" w:hAnsi="Cambria Math"/>
                  </w:rPr>
                  <m:t>H</m:t>
                </m:r>
              </m:oMath>
            </m:oMathPara>
          </w:p>
        </w:tc>
        <w:tc>
          <w:tcPr>
            <w:tcW w:w="1515" w:type="dxa"/>
            <w:shd w:val="clear" w:color="auto" w:fill="auto"/>
          </w:tcPr>
          <w:p w14:paraId="50D4D476" w14:textId="16B3799C" w:rsidR="00A15F95" w:rsidRDefault="00A15F95" w:rsidP="00694507">
            <w:r>
              <w:t>2000 hr/year</w:t>
            </w:r>
          </w:p>
        </w:tc>
      </w:tr>
      <w:tr w:rsidR="00A15F95" w14:paraId="2D637A73" w14:textId="77777777" w:rsidTr="007A108D">
        <w:trPr>
          <w:trHeight w:val="288"/>
        </w:trPr>
        <w:tc>
          <w:tcPr>
            <w:tcW w:w="2592" w:type="dxa"/>
          </w:tcPr>
          <w:p w14:paraId="1E4E962A" w14:textId="0821C8E9" w:rsidR="00A15F95" w:rsidRDefault="00A15F95" w:rsidP="00694507">
            <w:r>
              <w:t>Equipment Overhead</w:t>
            </w:r>
          </w:p>
        </w:tc>
        <w:tc>
          <w:tcPr>
            <w:tcW w:w="1503" w:type="dxa"/>
            <w:shd w:val="clear" w:color="auto" w:fill="auto"/>
          </w:tcPr>
          <w:p w14:paraId="47E392B0" w14:textId="4BF17350" w:rsidR="00A15F95" w:rsidRDefault="00000000" w:rsidP="00694507">
            <m:oMathPara>
              <m:oMath>
                <m:sSub>
                  <m:sSubPr>
                    <m:ctrlPr>
                      <w:rPr>
                        <w:rFonts w:ascii="Cambria Math" w:hAnsi="Cambria Math"/>
                        <w:i/>
                      </w:rPr>
                    </m:ctrlPr>
                  </m:sSubPr>
                  <m:e>
                    <m:r>
                      <w:rPr>
                        <w:rFonts w:ascii="Cambria Math" w:hAnsi="Cambria Math"/>
                      </w:rPr>
                      <m:t>R</m:t>
                    </m:r>
                  </m:e>
                  <m:sub>
                    <m:r>
                      <w:rPr>
                        <w:rFonts w:ascii="Cambria Math" w:hAnsi="Cambria Math"/>
                      </w:rPr>
                      <m:t>QH</m:t>
                    </m:r>
                  </m:sub>
                </m:sSub>
              </m:oMath>
            </m:oMathPara>
          </w:p>
        </w:tc>
        <w:tc>
          <w:tcPr>
            <w:tcW w:w="1515" w:type="dxa"/>
            <w:shd w:val="clear" w:color="auto" w:fill="auto"/>
          </w:tcPr>
          <w:p w14:paraId="007F4415" w14:textId="51047F62" w:rsidR="00A15F95" w:rsidRDefault="00A15F95" w:rsidP="00694507">
            <w:r>
              <w:t>20%</w:t>
            </w:r>
          </w:p>
        </w:tc>
      </w:tr>
      <w:tr w:rsidR="00A15F95" w14:paraId="6B843A84" w14:textId="77777777" w:rsidTr="007A108D">
        <w:trPr>
          <w:trHeight w:val="288"/>
        </w:trPr>
        <w:tc>
          <w:tcPr>
            <w:tcW w:w="2592" w:type="dxa"/>
          </w:tcPr>
          <w:p w14:paraId="6AC0399C" w14:textId="09C9951F" w:rsidR="00A15F95" w:rsidRDefault="00A15F95" w:rsidP="00694507">
            <w:r>
              <w:t xml:space="preserve">Tool Cost </w:t>
            </w:r>
          </w:p>
        </w:tc>
        <w:tc>
          <w:tcPr>
            <w:tcW w:w="1503" w:type="dxa"/>
            <w:shd w:val="clear" w:color="auto" w:fill="auto"/>
          </w:tcPr>
          <w:p w14:paraId="6B6F0A7C" w14:textId="044ACDE5" w:rsidR="00A15F95" w:rsidRDefault="00000000" w:rsidP="00694507">
            <m:oMathPara>
              <m:oMath>
                <m:sSub>
                  <m:sSubPr>
                    <m:ctrlPr>
                      <w:rPr>
                        <w:rFonts w:ascii="Cambria Math" w:hAnsi="Cambria Math"/>
                        <w:i/>
                      </w:rPr>
                    </m:ctrlPr>
                  </m:sSubPr>
                  <m:e>
                    <m:r>
                      <w:rPr>
                        <w:rFonts w:ascii="Cambria Math" w:hAnsi="Cambria Math"/>
                      </w:rPr>
                      <m:t>C</m:t>
                    </m:r>
                  </m:e>
                  <m:sub>
                    <m:r>
                      <w:rPr>
                        <w:rFonts w:ascii="Cambria Math" w:hAnsi="Cambria Math"/>
                      </w:rPr>
                      <m:t>tool</m:t>
                    </m:r>
                  </m:sub>
                </m:sSub>
              </m:oMath>
            </m:oMathPara>
          </w:p>
        </w:tc>
        <w:tc>
          <w:tcPr>
            <w:tcW w:w="1515" w:type="dxa"/>
            <w:shd w:val="clear" w:color="auto" w:fill="auto"/>
          </w:tcPr>
          <w:p w14:paraId="1DF217B5" w14:textId="194ADA68" w:rsidR="00A15F95" w:rsidRDefault="00A15F95" w:rsidP="00694507">
            <w:r>
              <w:t>£5000</w:t>
            </w:r>
          </w:p>
        </w:tc>
      </w:tr>
      <w:tr w:rsidR="00A15F95" w14:paraId="0B4AB786" w14:textId="77777777" w:rsidTr="007A108D">
        <w:trPr>
          <w:trHeight w:val="288"/>
        </w:trPr>
        <w:tc>
          <w:tcPr>
            <w:tcW w:w="2592" w:type="dxa"/>
          </w:tcPr>
          <w:p w14:paraId="291C9716" w14:textId="06565A5B" w:rsidR="00A15F95" w:rsidRDefault="00A15F95" w:rsidP="00694507">
            <w:r>
              <w:t xml:space="preserve">Production Quantity </w:t>
            </w:r>
          </w:p>
        </w:tc>
        <w:tc>
          <w:tcPr>
            <w:tcW w:w="1503" w:type="dxa"/>
            <w:shd w:val="clear" w:color="auto" w:fill="auto"/>
          </w:tcPr>
          <w:p w14:paraId="48DCE7E1" w14:textId="1CB23DE7" w:rsidR="00A15F95" w:rsidRDefault="00000000" w:rsidP="00694507">
            <m:oMathPara>
              <m:oMath>
                <m:sSub>
                  <m:sSubPr>
                    <m:ctrlPr>
                      <w:rPr>
                        <w:rFonts w:ascii="Cambria Math" w:hAnsi="Cambria Math"/>
                        <w:i/>
                      </w:rPr>
                    </m:ctrlPr>
                  </m:sSubPr>
                  <m:e>
                    <m:r>
                      <w:rPr>
                        <w:rFonts w:ascii="Cambria Math" w:hAnsi="Cambria Math"/>
                      </w:rPr>
                      <m:t>Q</m:t>
                    </m:r>
                  </m:e>
                  <m:sub>
                    <m:r>
                      <w:rPr>
                        <w:rFonts w:ascii="Cambria Math" w:hAnsi="Cambria Math"/>
                      </w:rPr>
                      <m:t>b</m:t>
                    </m:r>
                  </m:sub>
                </m:sSub>
              </m:oMath>
            </m:oMathPara>
          </w:p>
        </w:tc>
        <w:tc>
          <w:tcPr>
            <w:tcW w:w="1515" w:type="dxa"/>
            <w:shd w:val="clear" w:color="auto" w:fill="auto"/>
          </w:tcPr>
          <w:p w14:paraId="5DB8881D" w14:textId="60D4D4E0" w:rsidR="00A15F95" w:rsidRDefault="00A15F95" w:rsidP="007A108D">
            <w:pPr>
              <w:keepNext/>
            </w:pPr>
            <w:r>
              <w:t>10,000</w:t>
            </w:r>
          </w:p>
        </w:tc>
      </w:tr>
    </w:tbl>
    <w:p w14:paraId="3FA6B320" w14:textId="19C48482" w:rsidR="007A108D" w:rsidRDefault="007A108D" w:rsidP="007A108D">
      <w:pPr>
        <w:pStyle w:val="Caption"/>
        <w:framePr w:hSpace="180" w:wrap="around" w:vAnchor="text" w:hAnchor="text" w:xAlign="center" w:y="1"/>
        <w:suppressOverlap/>
      </w:pPr>
      <w:bookmarkStart w:id="45" w:name="_Toc231895852"/>
      <w:r>
        <w:t xml:space="preserve">Figure </w:t>
      </w:r>
      <w:r>
        <w:fldChar w:fldCharType="begin"/>
      </w:r>
      <w:r>
        <w:instrText xml:space="preserve"> SEQ Figure \* ARABIC </w:instrText>
      </w:r>
      <w:r>
        <w:fldChar w:fldCharType="separate"/>
      </w:r>
      <w:r>
        <w:rPr>
          <w:noProof/>
        </w:rPr>
        <w:t>19</w:t>
      </w:r>
      <w:r>
        <w:fldChar w:fldCharType="end"/>
      </w:r>
      <w:r>
        <w:t>-Cost analysis assumptions</w:t>
      </w:r>
      <w:bookmarkEnd w:id="45"/>
    </w:p>
    <w:p w14:paraId="3DD6E359" w14:textId="6C44E56F" w:rsidR="001E4043" w:rsidRPr="001E4043" w:rsidRDefault="00694507" w:rsidP="001E4043">
      <w:r>
        <w:br w:type="textWrapping" w:clear="all"/>
      </w:r>
    </w:p>
    <w:p w14:paraId="4F47D237" w14:textId="7C622D78" w:rsidR="00D2665F" w:rsidRPr="00D2665F" w:rsidRDefault="00D2665F" w:rsidP="00D2665F">
      <w:pPr>
        <w:pStyle w:val="Heading2"/>
        <w:rPr>
          <w:rFonts w:ascii="Arial" w:hAnsi="Arial" w:cs="Arial"/>
          <w:sz w:val="28"/>
          <w:szCs w:val="28"/>
        </w:rPr>
      </w:pPr>
      <w:bookmarkStart w:id="46" w:name="_Toc232277630"/>
      <w:r w:rsidRPr="00D2665F">
        <w:rPr>
          <w:rFonts w:ascii="Arial" w:hAnsi="Arial" w:cs="Arial"/>
          <w:sz w:val="28"/>
          <w:szCs w:val="28"/>
        </w:rPr>
        <w:t>6.1 Material Cost</w:t>
      </w:r>
      <w:bookmarkEnd w:id="46"/>
    </w:p>
    <w:p w14:paraId="3FFC9DE7" w14:textId="6F52A9A1" w:rsidR="00DE2DFB" w:rsidRPr="00DE2DFB" w:rsidRDefault="00DE2DFB" w:rsidP="00DD2444">
      <w:pPr>
        <w:spacing w:line="360" w:lineRule="auto"/>
        <w:rPr>
          <w:rFonts w:ascii="Arial" w:hAnsi="Arial" w:cs="Arial"/>
          <w:sz w:val="24"/>
          <w:szCs w:val="24"/>
          <w:lang w:val="en-US"/>
        </w:rPr>
      </w:pPr>
      <w:r w:rsidRPr="00DE2DFB">
        <w:rPr>
          <w:rFonts w:ascii="Arial" w:hAnsi="Arial" w:cs="Arial"/>
          <w:sz w:val="24"/>
          <w:szCs w:val="24"/>
          <w:lang w:val="en-US"/>
        </w:rPr>
        <w:t xml:space="preserve">A cost analysis </w:t>
      </w:r>
      <w:r w:rsidR="005C5AD5">
        <w:rPr>
          <w:rFonts w:ascii="Arial" w:hAnsi="Arial" w:cs="Arial"/>
          <w:sz w:val="24"/>
          <w:szCs w:val="24"/>
          <w:lang w:val="en-US"/>
        </w:rPr>
        <w:t>is</w:t>
      </w:r>
      <w:r w:rsidRPr="00DE2DFB">
        <w:rPr>
          <w:rFonts w:ascii="Arial" w:hAnsi="Arial" w:cs="Arial"/>
          <w:sz w:val="24"/>
          <w:szCs w:val="24"/>
          <w:lang w:val="en-US"/>
        </w:rPr>
        <w:t xml:space="preserve"> carried out to </w:t>
      </w:r>
      <w:r>
        <w:rPr>
          <w:rFonts w:ascii="Arial" w:hAnsi="Arial" w:cs="Arial"/>
          <w:sz w:val="24"/>
          <w:szCs w:val="24"/>
          <w:lang w:val="en-US"/>
        </w:rPr>
        <w:t xml:space="preserve">work out the </w:t>
      </w:r>
      <w:proofErr w:type="spellStart"/>
      <w:r>
        <w:rPr>
          <w:rFonts w:ascii="Arial" w:hAnsi="Arial" w:cs="Arial"/>
          <w:sz w:val="24"/>
          <w:szCs w:val="24"/>
          <w:lang w:val="en-US"/>
        </w:rPr>
        <w:t>c</w:t>
      </w:r>
      <w:r w:rsidR="005C5AD5">
        <w:rPr>
          <w:rFonts w:ascii="Arial" w:hAnsi="Arial" w:cs="Arial"/>
          <w:sz w:val="24"/>
          <w:szCs w:val="24"/>
          <w:lang w:val="en-US"/>
        </w:rPr>
        <w:t>o</w:t>
      </w:r>
      <w:r>
        <w:rPr>
          <w:rFonts w:ascii="Arial" w:hAnsi="Arial" w:cs="Arial"/>
          <w:sz w:val="24"/>
          <w:szCs w:val="24"/>
          <w:lang w:val="en-US"/>
        </w:rPr>
        <w:t>stability</w:t>
      </w:r>
      <w:proofErr w:type="spellEnd"/>
      <w:r>
        <w:rPr>
          <w:rFonts w:ascii="Arial" w:hAnsi="Arial" w:cs="Arial"/>
          <w:sz w:val="24"/>
          <w:szCs w:val="24"/>
          <w:lang w:val="en-US"/>
        </w:rPr>
        <w:t xml:space="preserve"> </w:t>
      </w:r>
      <w:r w:rsidRPr="00DE2DFB">
        <w:rPr>
          <w:rFonts w:ascii="Arial" w:hAnsi="Arial" w:cs="Arial"/>
          <w:sz w:val="24"/>
          <w:szCs w:val="24"/>
          <w:lang w:val="en-US"/>
        </w:rPr>
        <w:t xml:space="preserve">of manufacturing the mobile phone case using TPU. The final CAD model in Fusion 360 indicated a component mass of approximately 36 g. Using the TPU material cost obtained from </w:t>
      </w:r>
      <w:proofErr w:type="spellStart"/>
      <w:r w:rsidRPr="00DE2DFB">
        <w:rPr>
          <w:rFonts w:ascii="Arial" w:hAnsi="Arial" w:cs="Arial"/>
          <w:sz w:val="24"/>
          <w:szCs w:val="24"/>
          <w:lang w:val="en-US"/>
        </w:rPr>
        <w:t>Granta</w:t>
      </w:r>
      <w:proofErr w:type="spellEnd"/>
      <w:r w:rsidRPr="00DE2DFB">
        <w:rPr>
          <w:rFonts w:ascii="Arial" w:hAnsi="Arial" w:cs="Arial"/>
          <w:sz w:val="24"/>
          <w:szCs w:val="24"/>
          <w:lang w:val="en-US"/>
        </w:rPr>
        <w:t xml:space="preserve"> </w:t>
      </w:r>
      <w:proofErr w:type="spellStart"/>
      <w:r w:rsidRPr="00DE2DFB">
        <w:rPr>
          <w:rFonts w:ascii="Arial" w:hAnsi="Arial" w:cs="Arial"/>
          <w:sz w:val="24"/>
          <w:szCs w:val="24"/>
          <w:lang w:val="en-US"/>
        </w:rPr>
        <w:t>EduPack</w:t>
      </w:r>
      <w:proofErr w:type="spellEnd"/>
      <w:r w:rsidRPr="00DE2DFB">
        <w:rPr>
          <w:rFonts w:ascii="Arial" w:hAnsi="Arial" w:cs="Arial"/>
          <w:sz w:val="24"/>
          <w:szCs w:val="24"/>
          <w:lang w:val="en-US"/>
        </w:rPr>
        <w:t xml:space="preserve"> (£3.58–£3.73/kg), the material cost per component was calculated as:</w:t>
      </w:r>
    </w:p>
    <w:p w14:paraId="59428D7E" w14:textId="77777777" w:rsidR="00DE2DFB" w:rsidRPr="00DE2DFB" w:rsidRDefault="00DE2DFB" w:rsidP="00DD2444">
      <w:pPr>
        <w:spacing w:line="360" w:lineRule="auto"/>
        <w:rPr>
          <w:rFonts w:ascii="Arial" w:hAnsi="Arial" w:cs="Arial"/>
          <w:sz w:val="24"/>
          <w:szCs w:val="24"/>
          <w:lang w:val="en-US"/>
        </w:rPr>
      </w:pPr>
      <w:r w:rsidRPr="00DE2DFB">
        <w:rPr>
          <w:rFonts w:ascii="Arial" w:hAnsi="Arial" w:cs="Arial"/>
          <w:b/>
          <w:bCs/>
          <w:sz w:val="24"/>
          <w:szCs w:val="24"/>
          <w:lang w:val="en-US"/>
        </w:rPr>
        <w:t>Material Cost = Component Mass × Material Cost per kg</w:t>
      </w:r>
    </w:p>
    <w:p w14:paraId="693B0E29" w14:textId="77777777" w:rsidR="00DE2DFB" w:rsidRPr="00DE2DFB" w:rsidRDefault="00DE2DFB" w:rsidP="00DD2444">
      <w:pPr>
        <w:spacing w:line="360" w:lineRule="auto"/>
        <w:rPr>
          <w:rFonts w:ascii="Arial" w:hAnsi="Arial" w:cs="Arial"/>
          <w:sz w:val="24"/>
          <w:szCs w:val="24"/>
          <w:lang w:val="en-US"/>
        </w:rPr>
      </w:pPr>
      <w:r w:rsidRPr="00DE2DFB">
        <w:rPr>
          <w:rFonts w:ascii="Arial" w:hAnsi="Arial" w:cs="Arial"/>
          <w:sz w:val="24"/>
          <w:szCs w:val="24"/>
          <w:lang w:val="en-US"/>
        </w:rPr>
        <w:t>Material Cost = 0.036 × £3.58 = £0.129</w:t>
      </w:r>
    </w:p>
    <w:p w14:paraId="199B309C" w14:textId="77777777" w:rsidR="00DE2DFB" w:rsidRPr="00DE2DFB" w:rsidRDefault="00DE2DFB" w:rsidP="00DD2444">
      <w:pPr>
        <w:spacing w:line="360" w:lineRule="auto"/>
        <w:rPr>
          <w:rFonts w:ascii="Arial" w:hAnsi="Arial" w:cs="Arial"/>
          <w:sz w:val="24"/>
          <w:szCs w:val="24"/>
          <w:lang w:val="en-US"/>
        </w:rPr>
      </w:pPr>
      <w:r w:rsidRPr="00DE2DFB">
        <w:rPr>
          <w:rFonts w:ascii="Arial" w:hAnsi="Arial" w:cs="Arial"/>
          <w:sz w:val="24"/>
          <w:szCs w:val="24"/>
          <w:lang w:val="en-US"/>
        </w:rPr>
        <w:t>Material Cost = 0.036 × £3.73 = £0.134</w:t>
      </w:r>
    </w:p>
    <w:p w14:paraId="71A491DB" w14:textId="77777777" w:rsidR="00DE2DFB" w:rsidRPr="00DE2DFB" w:rsidRDefault="00DE2DFB" w:rsidP="00DD2444">
      <w:pPr>
        <w:spacing w:line="360" w:lineRule="auto"/>
        <w:rPr>
          <w:rFonts w:ascii="Arial" w:hAnsi="Arial" w:cs="Arial"/>
          <w:sz w:val="24"/>
          <w:szCs w:val="24"/>
          <w:lang w:val="en-US"/>
        </w:rPr>
      </w:pPr>
      <w:r w:rsidRPr="00DE2DFB">
        <w:rPr>
          <w:rFonts w:ascii="Arial" w:hAnsi="Arial" w:cs="Arial"/>
          <w:sz w:val="24"/>
          <w:szCs w:val="24"/>
          <w:lang w:val="en-US"/>
        </w:rPr>
        <w:lastRenderedPageBreak/>
        <w:t xml:space="preserve">Therefore, the estimated material cost of the phone case is approximately </w:t>
      </w:r>
      <w:r w:rsidRPr="00DE2DFB">
        <w:rPr>
          <w:rFonts w:ascii="Arial" w:hAnsi="Arial" w:cs="Arial"/>
          <w:b/>
          <w:bCs/>
          <w:sz w:val="24"/>
          <w:szCs w:val="24"/>
          <w:lang w:val="en-US"/>
        </w:rPr>
        <w:t>£0.13 per unit</w:t>
      </w:r>
      <w:r w:rsidRPr="00DE2DFB">
        <w:rPr>
          <w:rFonts w:ascii="Arial" w:hAnsi="Arial" w:cs="Arial"/>
          <w:sz w:val="24"/>
          <w:szCs w:val="24"/>
          <w:lang w:val="en-US"/>
        </w:rPr>
        <w:t>.</w:t>
      </w:r>
    </w:p>
    <w:p w14:paraId="7CAB7DAD" w14:textId="77777777" w:rsidR="00D2665F" w:rsidRDefault="00D2665F" w:rsidP="00D2665F">
      <w:pPr>
        <w:pStyle w:val="Heading2"/>
        <w:rPr>
          <w:rFonts w:ascii="Arial" w:hAnsi="Arial" w:cs="Arial"/>
          <w:sz w:val="28"/>
          <w:szCs w:val="28"/>
          <w:lang w:val="en-US"/>
        </w:rPr>
      </w:pPr>
      <w:bookmarkStart w:id="47" w:name="_Toc232277631"/>
      <w:r w:rsidRPr="00D2665F">
        <w:rPr>
          <w:rFonts w:ascii="Arial" w:hAnsi="Arial" w:cs="Arial"/>
          <w:sz w:val="28"/>
          <w:szCs w:val="28"/>
          <w:lang w:val="en-US"/>
        </w:rPr>
        <w:t>6.2 Time Analysis</w:t>
      </w:r>
      <w:bookmarkEnd w:id="47"/>
    </w:p>
    <w:p w14:paraId="0945ECD9" w14:textId="681595CD" w:rsidR="00F56222" w:rsidRDefault="00E73996" w:rsidP="00E73996">
      <w:pPr>
        <w:spacing w:line="360" w:lineRule="auto"/>
        <w:rPr>
          <w:rFonts w:ascii="Arial" w:hAnsi="Arial" w:cs="Arial"/>
          <w:sz w:val="24"/>
          <w:szCs w:val="24"/>
        </w:rPr>
      </w:pPr>
      <w:r w:rsidRPr="00E73996">
        <w:rPr>
          <w:rFonts w:ascii="Arial" w:hAnsi="Arial" w:cs="Arial"/>
          <w:sz w:val="24"/>
          <w:szCs w:val="24"/>
        </w:rPr>
        <w:t>A time analysis was conducted to determine the cycle time and production rate of the injection moulding process. These values were subsequently used in the manufacturing cost calculations.</w:t>
      </w:r>
    </w:p>
    <w:p w14:paraId="194C535C" w14:textId="3CAE30E6" w:rsidR="00344DDD" w:rsidRDefault="00344DDD" w:rsidP="00344DDD">
      <w:pPr>
        <w:pStyle w:val="Heading3"/>
        <w:rPr>
          <w:rFonts w:ascii="Arial" w:hAnsi="Arial" w:cs="Arial"/>
          <w:lang w:val="en-US"/>
        </w:rPr>
      </w:pPr>
      <w:bookmarkStart w:id="48" w:name="_Toc232277632"/>
      <w:r w:rsidRPr="00344DDD">
        <w:rPr>
          <w:rFonts w:ascii="Arial" w:hAnsi="Arial" w:cs="Arial"/>
          <w:lang w:val="en-US"/>
        </w:rPr>
        <w:t>Cycle time of the Unit operation</w:t>
      </w:r>
      <w:bookmarkEnd w:id="48"/>
    </w:p>
    <w:p w14:paraId="6473A0A1" w14:textId="231FD249" w:rsidR="000D2E29"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The cycle time </w:t>
      </w:r>
      <w:r w:rsidR="00DF5E2D">
        <w:rPr>
          <w:rFonts w:ascii="Arial" w:hAnsi="Arial" w:cs="Arial"/>
          <w:sz w:val="24"/>
          <w:szCs w:val="24"/>
        </w:rPr>
        <w:t>i</w:t>
      </w:r>
      <w:r w:rsidRPr="000D2E29">
        <w:rPr>
          <w:rFonts w:ascii="Arial" w:hAnsi="Arial" w:cs="Arial"/>
          <w:sz w:val="24"/>
          <w:szCs w:val="24"/>
        </w:rPr>
        <w:t>s calculated to determine the time required to manufacture a single mobile phone case. This includes the processing time, handling time and tool handling time associated with each production cycle.</w:t>
      </w:r>
    </w:p>
    <w:p w14:paraId="0FD335C1" w14:textId="77777777" w:rsidR="00F56222" w:rsidRPr="009B4E43" w:rsidRDefault="00000000" w:rsidP="00F56222">
      <w:pPr>
        <w:jc w:val="center"/>
        <w:rPr>
          <w:rFonts w:ascii="Arial" w:eastAsiaTheme="minorEastAsia" w:hAnsi="Arial"/>
          <w:color w:val="2E74B5" w:themeColor="accent1" w:themeShade="BF"/>
          <w:sz w:val="32"/>
          <w:szCs w:val="32"/>
          <w:lang w:val="en-US"/>
        </w:rPr>
      </w:pPr>
      <m:oMathPara>
        <m:oMathParaPr>
          <m:jc m:val="center"/>
        </m:oMathParaPr>
        <m:oMath>
          <m:sSub>
            <m:sSubPr>
              <m:ctrlPr>
                <w:rPr>
                  <w:rFonts w:ascii="Cambria Math" w:eastAsiaTheme="majorEastAsia" w:hAnsi="Cambria Math"/>
                  <w:color w:val="2E74B5" w:themeColor="accent1" w:themeShade="BF"/>
                  <w:sz w:val="32"/>
                  <w:szCs w:val="32"/>
                  <w:lang w:val="en-US"/>
                </w:rPr>
              </m:ctrlPr>
            </m:sSubPr>
            <m:e>
              <m:r>
                <w:rPr>
                  <w:rFonts w:ascii="Cambria Math" w:hAnsi="Cambria Math"/>
                  <w:sz w:val="32"/>
                  <w:szCs w:val="32"/>
                  <w:lang w:val="en-US"/>
                </w:rPr>
                <m:t>T</m:t>
              </m:r>
            </m:e>
            <m:sub>
              <m:r>
                <w:rPr>
                  <w:rFonts w:ascii="Cambria Math" w:hAnsi="Cambria Math"/>
                  <w:sz w:val="32"/>
                  <w:szCs w:val="32"/>
                  <w:lang w:val="en-US"/>
                </w:rPr>
                <m:t>C</m:t>
              </m:r>
            </m:sub>
          </m:sSub>
          <m:r>
            <m:rPr>
              <m:sty m:val="p"/>
            </m:rPr>
            <w:rPr>
              <w:rFonts w:ascii="Cambria Math" w:hAnsi="Cambria Math"/>
              <w:sz w:val="32"/>
              <w:szCs w:val="32"/>
              <w:lang w:val="en-US"/>
            </w:rPr>
            <m:t xml:space="preserve">= </m:t>
          </m:r>
          <m:sSub>
            <m:sSubPr>
              <m:ctrlPr>
                <w:rPr>
                  <w:rFonts w:ascii="Cambria Math" w:eastAsiaTheme="majorEastAsia" w:hAnsi="Cambria Math"/>
                  <w:color w:val="2E74B5" w:themeColor="accent1" w:themeShade="BF"/>
                  <w:sz w:val="32"/>
                  <w:szCs w:val="32"/>
                  <w:lang w:val="en-US"/>
                </w:rPr>
              </m:ctrlPr>
            </m:sSubPr>
            <m:e>
              <m:r>
                <w:rPr>
                  <w:rFonts w:ascii="Cambria Math" w:hAnsi="Cambria Math"/>
                  <w:sz w:val="32"/>
                  <w:szCs w:val="32"/>
                  <w:lang w:val="en-US"/>
                </w:rPr>
                <m:t>T</m:t>
              </m:r>
            </m:e>
            <m:sub>
              <m:r>
                <w:rPr>
                  <w:rFonts w:ascii="Cambria Math" w:hAnsi="Cambria Math"/>
                  <w:sz w:val="32"/>
                  <w:szCs w:val="32"/>
                  <w:lang w:val="en-US"/>
                </w:rPr>
                <m:t>O</m:t>
              </m:r>
            </m:sub>
          </m:sSub>
          <m:r>
            <m:rPr>
              <m:sty m:val="p"/>
            </m:rPr>
            <w:rPr>
              <w:rFonts w:ascii="Cambria Math" w:hAnsi="Cambria Math"/>
              <w:sz w:val="32"/>
              <w:szCs w:val="32"/>
              <w:lang w:val="en-US"/>
            </w:rPr>
            <m:t xml:space="preserve">+ </m:t>
          </m:r>
          <m:sSub>
            <m:sSubPr>
              <m:ctrlPr>
                <w:rPr>
                  <w:rFonts w:ascii="Cambria Math" w:eastAsiaTheme="majorEastAsia" w:hAnsi="Cambria Math"/>
                  <w:color w:val="2E74B5" w:themeColor="accent1" w:themeShade="BF"/>
                  <w:sz w:val="32"/>
                  <w:szCs w:val="32"/>
                  <w:lang w:val="en-US"/>
                </w:rPr>
              </m:ctrlPr>
            </m:sSubPr>
            <m:e>
              <m:r>
                <w:rPr>
                  <w:rFonts w:ascii="Cambria Math" w:hAnsi="Cambria Math"/>
                  <w:sz w:val="32"/>
                  <w:szCs w:val="32"/>
                  <w:lang w:val="en-US"/>
                </w:rPr>
                <m:t>T</m:t>
              </m:r>
            </m:e>
            <m:sub>
              <m:r>
                <w:rPr>
                  <w:rFonts w:ascii="Cambria Math" w:hAnsi="Cambria Math"/>
                  <w:sz w:val="32"/>
                  <w:szCs w:val="32"/>
                  <w:lang w:val="en-US"/>
                </w:rPr>
                <m:t>h</m:t>
              </m:r>
            </m:sub>
          </m:sSub>
          <m:r>
            <m:rPr>
              <m:sty m:val="p"/>
            </m:rPr>
            <w:rPr>
              <w:rFonts w:ascii="Cambria Math" w:hAnsi="Cambria Math"/>
              <w:sz w:val="32"/>
              <w:szCs w:val="32"/>
              <w:lang w:val="en-US"/>
            </w:rPr>
            <m:t>+</m:t>
          </m:r>
          <m:sSub>
            <m:sSubPr>
              <m:ctrlPr>
                <w:rPr>
                  <w:rFonts w:ascii="Cambria Math" w:eastAsiaTheme="majorEastAsia" w:hAnsi="Cambria Math"/>
                  <w:color w:val="2E74B5" w:themeColor="accent1" w:themeShade="BF"/>
                  <w:sz w:val="32"/>
                  <w:szCs w:val="32"/>
                  <w:lang w:val="en-US"/>
                </w:rPr>
              </m:ctrlPr>
            </m:sSubPr>
            <m:e>
              <m:r>
                <w:rPr>
                  <w:rFonts w:ascii="Cambria Math" w:hAnsi="Cambria Math"/>
                  <w:sz w:val="32"/>
                  <w:szCs w:val="32"/>
                  <w:lang w:val="en-US"/>
                </w:rPr>
                <m:t>T</m:t>
              </m:r>
            </m:e>
            <m:sub>
              <m:r>
                <w:rPr>
                  <w:rFonts w:ascii="Cambria Math" w:hAnsi="Cambria Math"/>
                  <w:sz w:val="32"/>
                  <w:szCs w:val="32"/>
                  <w:lang w:val="en-US"/>
                </w:rPr>
                <m:t>t</m:t>
              </m:r>
            </m:sub>
          </m:sSub>
        </m:oMath>
      </m:oMathPara>
    </w:p>
    <w:p w14:paraId="0C1F9A8D" w14:textId="4E2111DA" w:rsidR="00F56222" w:rsidRPr="00F56222" w:rsidRDefault="00F56222" w:rsidP="00F56222">
      <w:pPr>
        <w:rPr>
          <w:rFonts w:ascii="Arial" w:hAnsi="Arial" w:cs="Arial"/>
          <w:sz w:val="24"/>
          <w:szCs w:val="24"/>
          <w:lang w:val="en-US"/>
        </w:rPr>
      </w:pPr>
      <w:r w:rsidRPr="00F56222">
        <w:rPr>
          <w:rFonts w:ascii="Arial" w:hAnsi="Arial" w:cs="Arial"/>
          <w:sz w:val="24"/>
          <w:szCs w:val="24"/>
          <w:lang w:val="en-US"/>
        </w:rPr>
        <w:t>Convert Fill Time</w:t>
      </w:r>
      <w:r w:rsidR="009B4E43">
        <w:rPr>
          <w:rFonts w:ascii="Arial" w:hAnsi="Arial" w:cs="Arial"/>
          <w:sz w:val="24"/>
          <w:szCs w:val="24"/>
          <w:lang w:val="en-US"/>
        </w:rPr>
        <w:t>s</w:t>
      </w:r>
      <w:r w:rsidRPr="00F56222">
        <w:rPr>
          <w:rFonts w:ascii="Arial" w:hAnsi="Arial" w:cs="Arial"/>
          <w:sz w:val="24"/>
          <w:szCs w:val="24"/>
          <w:lang w:val="en-US"/>
        </w:rPr>
        <w:t xml:space="preserve"> </w:t>
      </w:r>
      <w:r w:rsidR="009B4E43">
        <w:rPr>
          <w:rFonts w:ascii="Arial" w:hAnsi="Arial" w:cs="Arial"/>
          <w:sz w:val="24"/>
          <w:szCs w:val="24"/>
          <w:lang w:val="en-US"/>
        </w:rPr>
        <w:t xml:space="preserve">from seconds to minutes. </w:t>
      </w:r>
    </w:p>
    <w:p w14:paraId="6FB4F0D8" w14:textId="7A086D4F" w:rsidR="00F56222" w:rsidRPr="00F56222" w:rsidRDefault="00000000" w:rsidP="00F56222">
      <w:pPr>
        <w:rPr>
          <w:rFonts w:eastAsiaTheme="minorEastAsia"/>
          <w:sz w:val="32"/>
          <w:szCs w:val="32"/>
          <w:lang w:val="en-US"/>
        </w:rPr>
      </w:pPr>
      <m:oMathPara>
        <m:oMathParaPr>
          <m:jc m:val="left"/>
        </m:oMathPara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O</m:t>
              </m:r>
            </m:sub>
          </m:sSub>
          <m:r>
            <w:rPr>
              <w:rFonts w:ascii="Cambria Math" w:hAnsi="Cambria Math"/>
              <w:sz w:val="32"/>
              <w:szCs w:val="32"/>
              <w:lang w:val="en-US"/>
            </w:rPr>
            <m:t>=0.32/60</m:t>
          </m:r>
        </m:oMath>
      </m:oMathPara>
    </w:p>
    <w:p w14:paraId="17ABB695" w14:textId="25B7A9E3" w:rsidR="00F56222" w:rsidRDefault="00000000" w:rsidP="00F56222">
      <w:pP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O</m:t>
            </m:r>
          </m:sub>
        </m:sSub>
        <m:r>
          <w:rPr>
            <w:rFonts w:ascii="Cambria Math" w:hAnsi="Cambria Math"/>
            <w:sz w:val="32"/>
            <w:szCs w:val="32"/>
            <w:lang w:val="en-US"/>
          </w:rPr>
          <m:t xml:space="preserve">= </m:t>
        </m:r>
      </m:oMath>
      <w:r w:rsidR="00F56222">
        <w:rPr>
          <w:rFonts w:eastAsiaTheme="minorEastAsia"/>
          <w:sz w:val="32"/>
          <w:szCs w:val="32"/>
          <w:lang w:val="en-US"/>
        </w:rPr>
        <w:t>0.0053min</w:t>
      </w:r>
    </w:p>
    <w:p w14:paraId="1EEC9397" w14:textId="4B19D2F1" w:rsidR="00F56222" w:rsidRPr="00F56222" w:rsidRDefault="00000000" w:rsidP="00F56222">
      <w:pPr>
        <w:rPr>
          <w:rFonts w:eastAsiaTheme="minorEastAsia"/>
          <w:sz w:val="32"/>
          <w:szCs w:val="32"/>
          <w:lang w:val="en-US"/>
        </w:rPr>
      </w:pPr>
      <m:oMathPara>
        <m:oMathParaPr>
          <m:jc m:val="left"/>
        </m:oMathPara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h</m:t>
              </m:r>
            </m:sub>
          </m:sSub>
          <m:r>
            <w:rPr>
              <w:rFonts w:ascii="Cambria Math" w:eastAsiaTheme="minorEastAsia" w:hAnsi="Cambria Math"/>
              <w:sz w:val="32"/>
              <w:szCs w:val="32"/>
              <w:lang w:val="en-US"/>
            </w:rPr>
            <m:t>=5/60</m:t>
          </m:r>
        </m:oMath>
      </m:oMathPara>
    </w:p>
    <w:p w14:paraId="2A095E9A" w14:textId="2B846A91" w:rsidR="00F56222" w:rsidRDefault="00000000" w:rsidP="00F56222">
      <w:pPr>
        <w:rPr>
          <w:rFonts w:eastAsiaTheme="minorEastAsia"/>
          <w:sz w:val="32"/>
          <w:szCs w:val="32"/>
          <w:lang w:val="en-US"/>
        </w:rPr>
      </w:p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h</m:t>
            </m:r>
          </m:sub>
        </m:sSub>
        <m:r>
          <w:rPr>
            <w:rFonts w:ascii="Cambria Math" w:eastAsiaTheme="minorEastAsia" w:hAnsi="Cambria Math"/>
            <w:sz w:val="32"/>
            <w:szCs w:val="32"/>
            <w:lang w:val="en-US"/>
          </w:rPr>
          <m:t>=0.0833</m:t>
        </m:r>
      </m:oMath>
      <w:r w:rsidR="009B4E43">
        <w:rPr>
          <w:rFonts w:eastAsiaTheme="minorEastAsia"/>
          <w:sz w:val="32"/>
          <w:szCs w:val="32"/>
          <w:lang w:val="en-US"/>
        </w:rPr>
        <w:t>min</w:t>
      </w:r>
    </w:p>
    <w:p w14:paraId="00790595" w14:textId="784FFFB7" w:rsidR="009B4E43" w:rsidRPr="00F56222" w:rsidRDefault="00000000" w:rsidP="00F56222">
      <w:pPr>
        <w:rPr>
          <w:rFonts w:eastAsiaTheme="minorEastAsia"/>
          <w:sz w:val="32"/>
          <w:szCs w:val="32"/>
          <w:lang w:val="en-US"/>
        </w:rPr>
      </w:pPr>
      <m:oMathPara>
        <m:oMathParaPr>
          <m:jc m:val="left"/>
        </m:oMathPara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t</m:t>
              </m:r>
            </m:sub>
          </m:sSub>
          <m:r>
            <w:rPr>
              <w:rFonts w:ascii="Cambria Math" w:eastAsiaTheme="minorEastAsia" w:hAnsi="Cambria Math"/>
              <w:sz w:val="32"/>
              <w:szCs w:val="32"/>
              <w:lang w:val="en-US"/>
            </w:rPr>
            <m:t>=2/60</m:t>
          </m:r>
        </m:oMath>
      </m:oMathPara>
    </w:p>
    <w:p w14:paraId="3AB008A8" w14:textId="11F9123F" w:rsidR="00F56222" w:rsidRDefault="00000000" w:rsidP="00F56222">
      <w:pPr>
        <w:rPr>
          <w:rFonts w:eastAsiaTheme="minorEastAsia"/>
          <w:sz w:val="32"/>
          <w:szCs w:val="32"/>
          <w:lang w:val="en-US"/>
        </w:rPr>
      </w:p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t</m:t>
            </m:r>
          </m:sub>
        </m:sSub>
        <m:r>
          <w:rPr>
            <w:rFonts w:ascii="Cambria Math" w:eastAsiaTheme="minorEastAsia" w:hAnsi="Cambria Math"/>
            <w:sz w:val="32"/>
            <w:szCs w:val="32"/>
            <w:lang w:val="en-US"/>
          </w:rPr>
          <m:t>=0.0333</m:t>
        </m:r>
      </m:oMath>
      <w:r w:rsidR="009B4E43">
        <w:rPr>
          <w:rFonts w:eastAsiaTheme="minorEastAsia"/>
          <w:sz w:val="32"/>
          <w:szCs w:val="32"/>
          <w:lang w:val="en-US"/>
        </w:rPr>
        <w:t>min</w:t>
      </w:r>
    </w:p>
    <w:p w14:paraId="55E3477A" w14:textId="233DEDFA" w:rsidR="009B4E43" w:rsidRDefault="009B4E43" w:rsidP="00F56222">
      <w:pPr>
        <w:rPr>
          <w:rFonts w:eastAsiaTheme="minorEastAsia"/>
          <w:sz w:val="32"/>
          <w:szCs w:val="32"/>
          <w:lang w:val="en-US"/>
        </w:rPr>
      </w:pPr>
    </w:p>
    <w:p w14:paraId="27813120" w14:textId="36365699" w:rsidR="009B4E43" w:rsidRPr="009B4E43" w:rsidRDefault="00000000" w:rsidP="00F56222">
      <w:pPr>
        <w:rPr>
          <w:rFonts w:eastAsiaTheme="minorEastAsia"/>
          <w:sz w:val="32"/>
          <w:szCs w:val="32"/>
          <w:lang w:val="en-US"/>
        </w:rPr>
      </w:pPr>
      <m:oMathPara>
        <m:oMathParaPr>
          <m:jc m:val="center"/>
        </m:oMathPara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C</m:t>
              </m:r>
            </m:sub>
          </m:sSub>
          <m:r>
            <w:rPr>
              <w:rFonts w:ascii="Cambria Math" w:eastAsiaTheme="minorEastAsia" w:hAnsi="Cambria Math"/>
              <w:sz w:val="32"/>
              <w:szCs w:val="32"/>
              <w:lang w:val="en-US"/>
            </w:rPr>
            <m:t>=0.0053+0.0833+0.033</m:t>
          </m:r>
        </m:oMath>
      </m:oMathPara>
    </w:p>
    <w:p w14:paraId="12B3D8E4" w14:textId="22EC6D25" w:rsidR="009B4E43" w:rsidRDefault="00000000" w:rsidP="009B4E43">
      <w:pPr>
        <w:jc w:val="center"/>
        <w:rPr>
          <w:rFonts w:eastAsiaTheme="minorEastAsia"/>
          <w:sz w:val="32"/>
          <w:szCs w:val="32"/>
          <w:lang w:val="en-US"/>
        </w:rPr>
      </w:p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T</m:t>
            </m:r>
          </m:e>
          <m:sub>
            <m:r>
              <w:rPr>
                <w:rFonts w:ascii="Cambria Math" w:eastAsiaTheme="minorEastAsia" w:hAnsi="Cambria Math"/>
                <w:sz w:val="32"/>
                <w:szCs w:val="32"/>
                <w:lang w:val="en-US"/>
              </w:rPr>
              <m:t>c</m:t>
            </m:r>
          </m:sub>
        </m:sSub>
        <m:r>
          <w:rPr>
            <w:rFonts w:ascii="Cambria Math" w:eastAsiaTheme="minorEastAsia" w:hAnsi="Cambria Math"/>
            <w:sz w:val="32"/>
            <w:szCs w:val="32"/>
            <w:lang w:val="en-US"/>
          </w:rPr>
          <m:t>=0.122</m:t>
        </m:r>
      </m:oMath>
      <w:r w:rsidR="009B4E43">
        <w:rPr>
          <w:rFonts w:eastAsiaTheme="minorEastAsia"/>
          <w:sz w:val="32"/>
          <w:szCs w:val="32"/>
          <w:lang w:val="en-US"/>
        </w:rPr>
        <w:t>min</w:t>
      </w:r>
    </w:p>
    <w:p w14:paraId="1D52C9B3" w14:textId="77777777" w:rsidR="00344DDD" w:rsidRDefault="00344DDD" w:rsidP="009B4E43">
      <w:pPr>
        <w:jc w:val="center"/>
        <w:rPr>
          <w:rFonts w:eastAsiaTheme="minorEastAsia"/>
          <w:sz w:val="32"/>
          <w:szCs w:val="32"/>
          <w:lang w:val="en-US"/>
        </w:rPr>
      </w:pPr>
    </w:p>
    <w:p w14:paraId="60FB3587" w14:textId="77777777" w:rsidR="000D2E29" w:rsidRDefault="000D2E29" w:rsidP="009B4E43">
      <w:pPr>
        <w:jc w:val="center"/>
        <w:rPr>
          <w:rFonts w:eastAsiaTheme="minorEastAsia"/>
          <w:sz w:val="32"/>
          <w:szCs w:val="32"/>
          <w:lang w:val="en-US"/>
        </w:rPr>
      </w:pPr>
    </w:p>
    <w:p w14:paraId="05C20E31" w14:textId="77777777" w:rsidR="000D2E29" w:rsidRDefault="000D2E29" w:rsidP="009B4E43">
      <w:pPr>
        <w:jc w:val="center"/>
        <w:rPr>
          <w:rFonts w:eastAsiaTheme="minorEastAsia"/>
          <w:sz w:val="32"/>
          <w:szCs w:val="32"/>
          <w:lang w:val="en-US"/>
        </w:rPr>
      </w:pPr>
    </w:p>
    <w:p w14:paraId="25C8BD12" w14:textId="77777777" w:rsidR="000D2E29" w:rsidRDefault="000D2E29" w:rsidP="009B4E43">
      <w:pPr>
        <w:jc w:val="center"/>
        <w:rPr>
          <w:rFonts w:eastAsiaTheme="minorEastAsia"/>
          <w:sz w:val="32"/>
          <w:szCs w:val="32"/>
          <w:lang w:val="en-US"/>
        </w:rPr>
      </w:pPr>
    </w:p>
    <w:p w14:paraId="495483AB" w14:textId="4551DD7A" w:rsidR="009B4E43" w:rsidRDefault="00BB6C6D" w:rsidP="00344DDD">
      <w:pPr>
        <w:pStyle w:val="Heading3"/>
        <w:rPr>
          <w:rFonts w:ascii="Arial" w:hAnsi="Arial" w:cs="Arial"/>
          <w:lang w:val="en-US"/>
        </w:rPr>
      </w:pPr>
      <w:bookmarkStart w:id="49" w:name="_Toc232277633"/>
      <w:r w:rsidRPr="00344DDD">
        <w:rPr>
          <w:rFonts w:ascii="Arial" w:hAnsi="Arial" w:cs="Arial"/>
          <w:lang w:val="en-US"/>
        </w:rPr>
        <w:lastRenderedPageBreak/>
        <w:t>T</w:t>
      </w:r>
      <w:r w:rsidR="00344DDD" w:rsidRPr="00344DDD">
        <w:rPr>
          <w:rFonts w:ascii="Arial" w:hAnsi="Arial" w:cs="Arial"/>
          <w:lang w:val="en-US"/>
        </w:rPr>
        <w:t>otal time to complete batch</w:t>
      </w:r>
      <w:bookmarkEnd w:id="49"/>
      <w:r w:rsidR="00E73996" w:rsidRPr="00344DDD">
        <w:rPr>
          <w:rFonts w:ascii="Arial" w:hAnsi="Arial" w:cs="Arial"/>
          <w:lang w:val="en-US"/>
        </w:rPr>
        <w:t xml:space="preserve"> </w:t>
      </w:r>
    </w:p>
    <w:p w14:paraId="49E529C9" w14:textId="00864F15" w:rsidR="000D2E29"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The total batch production time </w:t>
      </w:r>
      <w:r w:rsidR="00DF5E2D">
        <w:rPr>
          <w:rFonts w:ascii="Arial" w:hAnsi="Arial" w:cs="Arial"/>
          <w:sz w:val="24"/>
          <w:szCs w:val="24"/>
        </w:rPr>
        <w:t>is</w:t>
      </w:r>
      <w:r w:rsidRPr="000D2E29">
        <w:rPr>
          <w:rFonts w:ascii="Arial" w:hAnsi="Arial" w:cs="Arial"/>
          <w:sz w:val="24"/>
          <w:szCs w:val="24"/>
        </w:rPr>
        <w:t xml:space="preserve"> calculated to estimate the overall time required to manufacture the selected production quantity. This includes both machine setup time and component production time.</w:t>
      </w:r>
    </w:p>
    <w:p w14:paraId="760C6663" w14:textId="77777777" w:rsidR="00BB6C6D" w:rsidRDefault="00000000" w:rsidP="00F56222">
      <w:pPr>
        <w:jc w:val="center"/>
        <w:rPr>
          <w:rFonts w:ascii="Arial" w:eastAsiaTheme="minorEastAsia" w:hAnsi="Arial"/>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b</m:t>
              </m:r>
            </m:sub>
          </m:sSub>
          <m:r>
            <w:rPr>
              <w:rFonts w:ascii="Cambria Math" w:hAnsi="Cambria Math"/>
              <w:sz w:val="32"/>
              <w:szCs w:val="32"/>
              <w:lang w:val="en-US"/>
            </w:rPr>
            <m:t xml:space="preserve">= </m:t>
          </m:r>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s</m:t>
              </m:r>
            </m:sub>
          </m:sSub>
          <m:r>
            <w:rPr>
              <w:rFonts w:ascii="Cambria Math" w:hAnsi="Cambria Math"/>
              <w:sz w:val="32"/>
              <w:szCs w:val="32"/>
              <w:lang w:val="en-US"/>
            </w:rPr>
            <m:t>u+</m:t>
          </m:r>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m:t>
              </m:r>
            </m:sub>
          </m:sSub>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c</m:t>
              </m:r>
            </m:sub>
          </m:sSub>
        </m:oMath>
      </m:oMathPara>
    </w:p>
    <w:p w14:paraId="00BC6125" w14:textId="77777777" w:rsidR="00BB6C6D" w:rsidRDefault="00000000" w:rsidP="00F56222">
      <w:pPr>
        <w:jc w:val="center"/>
        <w:rPr>
          <w:rFonts w:ascii="Cambria Math" w:eastAsiaTheme="minorEastAsia" w:hAnsi="Cambria Math"/>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b</m:t>
            </m:r>
          </m:sub>
        </m:sSub>
        <m:r>
          <w:rPr>
            <w:rFonts w:ascii="Cambria Math" w:hAnsi="Cambria Math"/>
            <w:sz w:val="32"/>
            <w:szCs w:val="32"/>
            <w:lang w:val="en-US"/>
          </w:rPr>
          <m:t xml:space="preserve">=30+(10000 </m:t>
        </m:r>
      </m:oMath>
      <w:r w:rsidR="00BB6C6D">
        <w:rPr>
          <w:rFonts w:ascii="Arial" w:eastAsiaTheme="minorEastAsia" w:hAnsi="Arial"/>
          <w:sz w:val="32"/>
          <w:szCs w:val="32"/>
          <w:lang w:val="en-US"/>
        </w:rPr>
        <w:t xml:space="preserve">x </w:t>
      </w:r>
      <w:r w:rsidR="00BB6C6D" w:rsidRPr="00BB6C6D">
        <w:rPr>
          <w:rFonts w:ascii="Cambria Math" w:eastAsiaTheme="minorEastAsia" w:hAnsi="Cambria Math"/>
          <w:sz w:val="32"/>
          <w:szCs w:val="32"/>
          <w:lang w:val="en-US"/>
        </w:rPr>
        <w:t>0.122</w:t>
      </w:r>
      <w:r w:rsidR="00BB6C6D">
        <w:rPr>
          <w:rFonts w:ascii="Cambria Math" w:eastAsiaTheme="minorEastAsia" w:hAnsi="Cambria Math"/>
          <w:sz w:val="32"/>
          <w:szCs w:val="32"/>
          <w:lang w:val="en-US"/>
        </w:rPr>
        <w:t>)</w:t>
      </w:r>
    </w:p>
    <w:p w14:paraId="7FFAA00F" w14:textId="77777777" w:rsidR="00BB6C6D" w:rsidRDefault="00000000" w:rsidP="00F56222">
      <w:pPr>
        <w:jc w:val="center"/>
        <w:rPr>
          <w:rFonts w:ascii="Arial" w:eastAsiaTheme="minorEastAsia" w:hAnsi="Arial"/>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b</m:t>
            </m:r>
          </m:sub>
        </m:sSub>
        <m:r>
          <w:rPr>
            <w:rFonts w:ascii="Cambria Math" w:hAnsi="Cambria Math"/>
            <w:sz w:val="32"/>
            <w:szCs w:val="32"/>
            <w:lang w:val="en-US"/>
          </w:rPr>
          <m:t>=1250</m:t>
        </m:r>
      </m:oMath>
      <w:r w:rsidR="00BB6C6D">
        <w:rPr>
          <w:rFonts w:ascii="Arial" w:eastAsiaTheme="minorEastAsia" w:hAnsi="Arial"/>
          <w:sz w:val="32"/>
          <w:szCs w:val="32"/>
          <w:lang w:val="en-US"/>
        </w:rPr>
        <w:t>min</w:t>
      </w:r>
    </w:p>
    <w:p w14:paraId="0A4682B7" w14:textId="77777777" w:rsidR="00247E87" w:rsidRDefault="00BB6C6D" w:rsidP="00F56222">
      <w:pPr>
        <w:jc w:val="center"/>
        <w:rPr>
          <w:rFonts w:ascii="Arial" w:eastAsiaTheme="minorEastAsia" w:hAnsi="Arial"/>
          <w:sz w:val="32"/>
          <w:szCs w:val="32"/>
          <w:lang w:val="en-US"/>
        </w:rPr>
      </w:pPr>
      <w:r>
        <w:rPr>
          <w:rFonts w:ascii="Arial" w:eastAsiaTheme="minorEastAsia" w:hAnsi="Arial"/>
          <w:sz w:val="32"/>
          <w:szCs w:val="32"/>
          <w:lang w:val="en-US"/>
        </w:rPr>
        <w:t>=20.8 hours</w:t>
      </w:r>
    </w:p>
    <w:p w14:paraId="26C0CF55" w14:textId="210A2D97" w:rsidR="00BB6C6D" w:rsidRDefault="00BB6C6D" w:rsidP="00F56222">
      <w:pPr>
        <w:jc w:val="center"/>
        <w:rPr>
          <w:rFonts w:ascii="Arial" w:eastAsiaTheme="minorEastAsia" w:hAnsi="Arial"/>
          <w:sz w:val="32"/>
          <w:szCs w:val="32"/>
          <w:lang w:val="en-US"/>
        </w:rPr>
      </w:pPr>
    </w:p>
    <w:p w14:paraId="39F8A57E" w14:textId="194F6E10" w:rsidR="00344DDD" w:rsidRDefault="00344DDD" w:rsidP="00344DDD">
      <w:pPr>
        <w:pStyle w:val="Heading3"/>
        <w:rPr>
          <w:rFonts w:ascii="Arial" w:hAnsi="Arial" w:cs="Arial"/>
          <w:lang w:val="en-US"/>
        </w:rPr>
      </w:pPr>
      <w:bookmarkStart w:id="50" w:name="_Toc232277634"/>
      <w:r w:rsidRPr="00247E87">
        <w:rPr>
          <w:rFonts w:ascii="Arial" w:hAnsi="Arial" w:cs="Arial"/>
          <w:lang w:val="en-US"/>
        </w:rPr>
        <w:t xml:space="preserve">Production </w:t>
      </w:r>
      <w:r w:rsidR="00247E87" w:rsidRPr="00247E87">
        <w:rPr>
          <w:rFonts w:ascii="Arial" w:hAnsi="Arial" w:cs="Arial"/>
          <w:lang w:val="en-US"/>
        </w:rPr>
        <w:t>time per piece</w:t>
      </w:r>
      <w:bookmarkEnd w:id="50"/>
    </w:p>
    <w:p w14:paraId="3DBE4A8E" w14:textId="6BAF8BD4" w:rsidR="000D2E29"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The average production time per component was determined by dividing the total batch production time by the batch quantity. </w:t>
      </w:r>
    </w:p>
    <w:p w14:paraId="633FE2BE" w14:textId="77777777" w:rsidR="00C27953" w:rsidRPr="00C27953" w:rsidRDefault="00C27953" w:rsidP="00C27953">
      <w:pPr>
        <w:rPr>
          <w:lang w:val="en-US"/>
        </w:rPr>
      </w:pPr>
    </w:p>
    <w:p w14:paraId="69FBC66A" w14:textId="37D7D733" w:rsidR="00344DDD" w:rsidRDefault="00000000" w:rsidP="00344DDD">
      <w:pPr>
        <w:jc w:val="cente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p</m:t>
            </m:r>
          </m:sub>
        </m:sSub>
        <m:r>
          <w:rPr>
            <w:rFonts w:ascii="Cambria Math" w:hAnsi="Cambria Math"/>
            <w:sz w:val="32"/>
            <w:szCs w:val="32"/>
            <w:lang w:val="en-US"/>
          </w:rPr>
          <m:t>=</m:t>
        </m:r>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b</m:t>
            </m:r>
          </m:sub>
        </m:sSub>
      </m:oMath>
      <w:r w:rsidR="00247E87" w:rsidRPr="00247E87">
        <w:rPr>
          <w:rFonts w:eastAsiaTheme="minorEastAsia"/>
          <w:sz w:val="32"/>
          <w:szCs w:val="32"/>
          <w:lang w:val="en-US"/>
        </w:rPr>
        <w:t>/</w:t>
      </w: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Q</m:t>
            </m:r>
          </m:e>
          <m:sub>
            <m:r>
              <w:rPr>
                <w:rFonts w:ascii="Cambria Math" w:eastAsiaTheme="minorEastAsia" w:hAnsi="Cambria Math"/>
                <w:sz w:val="32"/>
                <w:szCs w:val="32"/>
                <w:lang w:val="en-US"/>
              </w:rPr>
              <m:t>b</m:t>
            </m:r>
          </m:sub>
        </m:sSub>
      </m:oMath>
    </w:p>
    <w:p w14:paraId="09C04742" w14:textId="79361504" w:rsidR="00247E87" w:rsidRPr="00C27953" w:rsidRDefault="00000000" w:rsidP="00344DDD">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p</m:t>
              </m:r>
            </m:sub>
          </m:sSub>
          <m:r>
            <w:rPr>
              <w:rFonts w:ascii="Cambria Math" w:hAnsi="Cambria Math"/>
              <w:sz w:val="32"/>
              <w:szCs w:val="32"/>
              <w:lang w:val="en-US"/>
            </w:rPr>
            <m:t>=1250/10000</m:t>
          </m:r>
        </m:oMath>
      </m:oMathPara>
    </w:p>
    <w:p w14:paraId="444C48FD" w14:textId="27E4DB39" w:rsidR="00C27953" w:rsidRDefault="00000000" w:rsidP="00344DDD">
      <w:pPr>
        <w:jc w:val="cente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p</m:t>
            </m:r>
          </m:sub>
        </m:sSub>
        <m:r>
          <w:rPr>
            <w:rFonts w:ascii="Cambria Math" w:hAnsi="Cambria Math"/>
            <w:sz w:val="32"/>
            <w:szCs w:val="32"/>
            <w:lang w:val="en-US"/>
          </w:rPr>
          <m:t>=0.125</m:t>
        </m:r>
      </m:oMath>
      <w:r w:rsidR="00C27953">
        <w:rPr>
          <w:rFonts w:eastAsiaTheme="minorEastAsia"/>
          <w:sz w:val="32"/>
          <w:szCs w:val="32"/>
          <w:lang w:val="en-US"/>
        </w:rPr>
        <w:t>min/part</w:t>
      </w:r>
    </w:p>
    <w:p w14:paraId="50B1766F" w14:textId="77777777" w:rsidR="00A75021" w:rsidRDefault="00A75021" w:rsidP="00344DDD">
      <w:pPr>
        <w:jc w:val="center"/>
        <w:rPr>
          <w:rFonts w:eastAsiaTheme="minorEastAsia"/>
          <w:sz w:val="32"/>
          <w:szCs w:val="32"/>
          <w:lang w:val="en-US"/>
        </w:rPr>
      </w:pPr>
    </w:p>
    <w:p w14:paraId="48721DD2" w14:textId="1995F7B9" w:rsidR="00C27953" w:rsidRDefault="00C27953" w:rsidP="00C27953">
      <w:pPr>
        <w:pStyle w:val="Heading3"/>
        <w:rPr>
          <w:rFonts w:ascii="Arial" w:hAnsi="Arial" w:cs="Arial"/>
          <w:lang w:val="en-US"/>
        </w:rPr>
      </w:pPr>
      <w:bookmarkStart w:id="51" w:name="_Toc232277635"/>
      <w:r w:rsidRPr="00C27953">
        <w:rPr>
          <w:rFonts w:ascii="Arial" w:hAnsi="Arial" w:cs="Arial"/>
          <w:lang w:val="en-US"/>
        </w:rPr>
        <w:t>Average hourly production rate</w:t>
      </w:r>
      <w:bookmarkEnd w:id="51"/>
      <w:r w:rsidRPr="00C27953">
        <w:rPr>
          <w:rFonts w:ascii="Arial" w:hAnsi="Arial" w:cs="Arial"/>
          <w:lang w:val="en-US"/>
        </w:rPr>
        <w:t xml:space="preserve"> </w:t>
      </w:r>
    </w:p>
    <w:p w14:paraId="530E2D0C" w14:textId="05FB333D" w:rsidR="00C27953"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The production rate </w:t>
      </w:r>
      <w:r w:rsidR="00DF5E2D">
        <w:rPr>
          <w:rFonts w:ascii="Arial" w:hAnsi="Arial" w:cs="Arial"/>
          <w:sz w:val="24"/>
          <w:szCs w:val="24"/>
        </w:rPr>
        <w:t>i</w:t>
      </w:r>
      <w:r w:rsidRPr="000D2E29">
        <w:rPr>
          <w:rFonts w:ascii="Arial" w:hAnsi="Arial" w:cs="Arial"/>
          <w:sz w:val="24"/>
          <w:szCs w:val="24"/>
        </w:rPr>
        <w:t xml:space="preserve">s calculated to determine the number of components that can be manufactured per hour. </w:t>
      </w:r>
    </w:p>
    <w:p w14:paraId="5E33E460" w14:textId="0EFE9C9E" w:rsidR="00C27953" w:rsidRPr="00C40570" w:rsidRDefault="00000000" w:rsidP="00C27953">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R</m:t>
              </m:r>
            </m:e>
            <m:sub>
              <m:r>
                <w:rPr>
                  <w:rFonts w:ascii="Cambria Math" w:hAnsi="Cambria Math"/>
                  <w:sz w:val="32"/>
                  <w:szCs w:val="32"/>
                  <w:lang w:val="en-US"/>
                </w:rPr>
                <m:t>p</m:t>
              </m:r>
            </m:sub>
          </m:sSub>
          <m:r>
            <w:rPr>
              <w:rFonts w:ascii="Cambria Math" w:hAnsi="Cambria Math"/>
              <w:sz w:val="32"/>
              <w:szCs w:val="32"/>
              <w:lang w:val="en-US"/>
            </w:rPr>
            <m:t>=60/</m:t>
          </m:r>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p</m:t>
              </m:r>
            </m:sub>
          </m:sSub>
        </m:oMath>
      </m:oMathPara>
    </w:p>
    <w:p w14:paraId="7B83516D" w14:textId="65EBAD5E" w:rsidR="00C40570" w:rsidRPr="00C40570" w:rsidRDefault="00000000" w:rsidP="00C27953">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R</m:t>
              </m:r>
            </m:e>
            <m:sub>
              <m:r>
                <w:rPr>
                  <w:rFonts w:ascii="Cambria Math" w:hAnsi="Cambria Math"/>
                  <w:sz w:val="32"/>
                  <w:szCs w:val="32"/>
                  <w:lang w:val="en-US"/>
                </w:rPr>
                <m:t>p</m:t>
              </m:r>
            </m:sub>
          </m:sSub>
          <m:r>
            <w:rPr>
              <w:rFonts w:ascii="Cambria Math" w:hAnsi="Cambria Math"/>
              <w:sz w:val="32"/>
              <w:szCs w:val="32"/>
              <w:lang w:val="en-US"/>
            </w:rPr>
            <m:t>=60/0.125</m:t>
          </m:r>
        </m:oMath>
      </m:oMathPara>
    </w:p>
    <w:p w14:paraId="54282688" w14:textId="76125876" w:rsidR="00C40570" w:rsidRDefault="00C40570" w:rsidP="00C27953">
      <w:pPr>
        <w:jc w:val="center"/>
        <w:rPr>
          <w:rFonts w:eastAsiaTheme="minorEastAsia"/>
          <w:sz w:val="32"/>
          <w:szCs w:val="32"/>
          <w:lang w:val="en-US"/>
        </w:rPr>
      </w:pPr>
      <w:r>
        <w:rPr>
          <w:rFonts w:eastAsiaTheme="minorEastAsia"/>
          <w:sz w:val="32"/>
          <w:szCs w:val="32"/>
          <w:lang w:val="en-US"/>
        </w:rPr>
        <w:t>= 480 pieces per hour</w:t>
      </w:r>
    </w:p>
    <w:p w14:paraId="4CFE1B73" w14:textId="77777777" w:rsidR="000D2E29" w:rsidRDefault="000D2E29" w:rsidP="00C27953">
      <w:pPr>
        <w:jc w:val="center"/>
        <w:rPr>
          <w:rFonts w:eastAsiaTheme="minorEastAsia"/>
          <w:sz w:val="32"/>
          <w:szCs w:val="32"/>
          <w:lang w:val="en-US"/>
        </w:rPr>
      </w:pPr>
    </w:p>
    <w:p w14:paraId="21A62EB6" w14:textId="77777777" w:rsidR="00A75021" w:rsidRDefault="00A75021" w:rsidP="00C27953">
      <w:pPr>
        <w:jc w:val="center"/>
        <w:rPr>
          <w:rFonts w:eastAsiaTheme="minorEastAsia"/>
          <w:sz w:val="32"/>
          <w:szCs w:val="32"/>
          <w:lang w:val="en-US"/>
        </w:rPr>
      </w:pPr>
    </w:p>
    <w:p w14:paraId="66835DD7" w14:textId="77777777" w:rsidR="00C40570" w:rsidRDefault="00C40570" w:rsidP="00C27953">
      <w:pPr>
        <w:jc w:val="center"/>
        <w:rPr>
          <w:rFonts w:eastAsiaTheme="minorEastAsia"/>
          <w:sz w:val="32"/>
          <w:szCs w:val="32"/>
          <w:lang w:val="en-US"/>
        </w:rPr>
      </w:pPr>
    </w:p>
    <w:p w14:paraId="0BBA2FDA" w14:textId="2B8FF8C6" w:rsidR="00C40570" w:rsidRDefault="00BE6B05" w:rsidP="00C40570">
      <w:pPr>
        <w:pStyle w:val="Heading3"/>
        <w:rPr>
          <w:rFonts w:ascii="Arial" w:hAnsi="Arial" w:cs="Arial"/>
          <w:lang w:val="en-US"/>
        </w:rPr>
      </w:pPr>
      <w:bookmarkStart w:id="52" w:name="_Toc232277636"/>
      <w:r w:rsidRPr="00BE6B05">
        <w:rPr>
          <w:rFonts w:ascii="Arial" w:hAnsi="Arial" w:cs="Arial"/>
          <w:lang w:val="en-US"/>
        </w:rPr>
        <w:lastRenderedPageBreak/>
        <w:t>Hourly cycle rate in sequential batch production</w:t>
      </w:r>
      <w:bookmarkEnd w:id="52"/>
      <w:r w:rsidRPr="00BE6B05">
        <w:rPr>
          <w:rFonts w:ascii="Arial" w:hAnsi="Arial" w:cs="Arial"/>
          <w:lang w:val="en-US"/>
        </w:rPr>
        <w:t xml:space="preserve"> </w:t>
      </w:r>
    </w:p>
    <w:p w14:paraId="11DF9375" w14:textId="77EAC620" w:rsidR="00BE6B05"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The cycle rate represents the maximum number of production cycles that can be completed per hour based on the calculated cycle time.</w:t>
      </w:r>
    </w:p>
    <w:p w14:paraId="39F546D8" w14:textId="4A67D617" w:rsidR="00BE6B05" w:rsidRPr="00BE6B05" w:rsidRDefault="00000000" w:rsidP="00BE6B05">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R</m:t>
              </m:r>
            </m:e>
            <m:sub>
              <m:r>
                <w:rPr>
                  <w:rFonts w:ascii="Cambria Math" w:hAnsi="Cambria Math"/>
                  <w:sz w:val="32"/>
                  <w:szCs w:val="32"/>
                  <w:lang w:val="en-US"/>
                </w:rPr>
                <m:t>c</m:t>
              </m:r>
            </m:sub>
          </m:sSub>
          <m:r>
            <w:rPr>
              <w:rFonts w:ascii="Cambria Math" w:hAnsi="Cambria Math"/>
              <w:sz w:val="32"/>
              <w:szCs w:val="32"/>
              <w:lang w:val="en-US"/>
            </w:rPr>
            <m:t>=60/</m:t>
          </m:r>
          <m:sSub>
            <m:sSubPr>
              <m:ctrlPr>
                <w:rPr>
                  <w:rFonts w:ascii="Cambria Math" w:hAnsi="Cambria Math"/>
                  <w:i/>
                  <w:sz w:val="32"/>
                  <w:szCs w:val="32"/>
                  <w:lang w:val="en-US"/>
                </w:rPr>
              </m:ctrlPr>
            </m:sSubPr>
            <m:e>
              <m:r>
                <w:rPr>
                  <w:rFonts w:ascii="Cambria Math" w:hAnsi="Cambria Math"/>
                  <w:sz w:val="32"/>
                  <w:szCs w:val="32"/>
                  <w:lang w:val="en-US"/>
                </w:rPr>
                <m:t>T</m:t>
              </m:r>
            </m:e>
            <m:sub>
              <m:r>
                <w:rPr>
                  <w:rFonts w:ascii="Cambria Math" w:hAnsi="Cambria Math"/>
                  <w:sz w:val="32"/>
                  <w:szCs w:val="32"/>
                  <w:lang w:val="en-US"/>
                </w:rPr>
                <m:t>c</m:t>
              </m:r>
            </m:sub>
          </m:sSub>
        </m:oMath>
      </m:oMathPara>
    </w:p>
    <w:p w14:paraId="009A4EFB" w14:textId="1AC434EA" w:rsidR="00BE6B05" w:rsidRPr="00BE6B05" w:rsidRDefault="00000000" w:rsidP="00BE6B05">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R</m:t>
              </m:r>
            </m:e>
            <m:sub>
              <m:r>
                <w:rPr>
                  <w:rFonts w:ascii="Cambria Math" w:hAnsi="Cambria Math"/>
                  <w:sz w:val="32"/>
                  <w:szCs w:val="32"/>
                  <w:lang w:val="en-US"/>
                </w:rPr>
                <m:t>c</m:t>
              </m:r>
            </m:sub>
          </m:sSub>
          <m:r>
            <w:rPr>
              <w:rFonts w:ascii="Cambria Math" w:hAnsi="Cambria Math"/>
              <w:sz w:val="32"/>
              <w:szCs w:val="32"/>
              <w:lang w:val="en-US"/>
            </w:rPr>
            <m:t>=60/0.122</m:t>
          </m:r>
        </m:oMath>
      </m:oMathPara>
    </w:p>
    <w:p w14:paraId="67C8C944" w14:textId="50535463" w:rsidR="00BE6B05" w:rsidRDefault="00BE6B05" w:rsidP="00BE6B05">
      <w:pPr>
        <w:jc w:val="center"/>
        <w:rPr>
          <w:rFonts w:eastAsiaTheme="minorEastAsia"/>
          <w:sz w:val="32"/>
          <w:szCs w:val="32"/>
          <w:lang w:val="en-US"/>
        </w:rPr>
      </w:pPr>
      <w:r>
        <w:rPr>
          <w:rFonts w:eastAsiaTheme="minorEastAsia"/>
          <w:sz w:val="32"/>
          <w:szCs w:val="32"/>
          <w:lang w:val="en-US"/>
        </w:rPr>
        <w:t>=491.8 cycles per hour</w:t>
      </w:r>
    </w:p>
    <w:p w14:paraId="52D8F52E" w14:textId="785EEC9E" w:rsidR="00BE6B05" w:rsidRPr="00BE6B05" w:rsidRDefault="00F03AE8" w:rsidP="00BE6B05">
      <w:pPr>
        <w:pStyle w:val="Heading2"/>
        <w:rPr>
          <w:rFonts w:ascii="Arial" w:hAnsi="Arial" w:cs="Arial"/>
          <w:sz w:val="32"/>
          <w:szCs w:val="32"/>
          <w:lang w:val="en-US"/>
        </w:rPr>
      </w:pPr>
      <w:bookmarkStart w:id="53" w:name="_Toc232277637"/>
      <w:r>
        <w:rPr>
          <w:rFonts w:ascii="Arial" w:hAnsi="Arial" w:cs="Arial"/>
          <w:sz w:val="28"/>
          <w:szCs w:val="28"/>
          <w:lang w:val="en-US"/>
        </w:rPr>
        <w:t xml:space="preserve">6.3 </w:t>
      </w:r>
      <w:r w:rsidR="00BE6B05" w:rsidRPr="00BE6B05">
        <w:rPr>
          <w:rFonts w:ascii="Arial" w:hAnsi="Arial" w:cs="Arial"/>
          <w:sz w:val="28"/>
          <w:szCs w:val="28"/>
          <w:lang w:val="en-US"/>
        </w:rPr>
        <w:t>Cost Analysis</w:t>
      </w:r>
      <w:bookmarkEnd w:id="53"/>
    </w:p>
    <w:p w14:paraId="7A2A53BB" w14:textId="77777777" w:rsidR="00BE6B05" w:rsidRDefault="00BE6B05" w:rsidP="00BE6B05">
      <w:pPr>
        <w:pStyle w:val="Heading3"/>
        <w:rPr>
          <w:lang w:val="en-US"/>
        </w:rPr>
      </w:pPr>
    </w:p>
    <w:p w14:paraId="642B264D" w14:textId="6DF6B7FB" w:rsidR="00BE6B05" w:rsidRDefault="009E466F" w:rsidP="00BE6B05">
      <w:pPr>
        <w:pStyle w:val="Heading3"/>
        <w:rPr>
          <w:rFonts w:ascii="Arial" w:hAnsi="Arial" w:cs="Arial"/>
          <w:lang w:val="en-US"/>
        </w:rPr>
      </w:pPr>
      <w:bookmarkStart w:id="54" w:name="_Toc232277638"/>
      <w:r>
        <w:rPr>
          <w:rFonts w:ascii="Arial" w:hAnsi="Arial" w:cs="Arial"/>
          <w:lang w:val="en-US"/>
        </w:rPr>
        <w:t>Tooling Costs</w:t>
      </w:r>
      <w:bookmarkEnd w:id="54"/>
    </w:p>
    <w:p w14:paraId="34D06552" w14:textId="42EEFBC5" w:rsidR="000D2E29"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Tooling cost </w:t>
      </w:r>
      <w:r w:rsidR="00DF5E2D">
        <w:rPr>
          <w:rFonts w:ascii="Arial" w:hAnsi="Arial" w:cs="Arial"/>
          <w:sz w:val="24"/>
          <w:szCs w:val="24"/>
        </w:rPr>
        <w:t>i</w:t>
      </w:r>
      <w:r w:rsidRPr="000D2E29">
        <w:rPr>
          <w:rFonts w:ascii="Arial" w:hAnsi="Arial" w:cs="Arial"/>
          <w:sz w:val="24"/>
          <w:szCs w:val="24"/>
        </w:rPr>
        <w:t>s distributed across the expected life of the mould to determine the tooling cost contribution per component. Although tooling represents a significant initial investment, its impact on unit cost decreases as production volume increases.</w:t>
      </w:r>
    </w:p>
    <w:p w14:paraId="580E3A36" w14:textId="11A4DBAF" w:rsidR="009E466F" w:rsidRDefault="009E466F" w:rsidP="009E466F">
      <w:pPr>
        <w:rPr>
          <w:lang w:val="en-US"/>
        </w:rPr>
      </w:pPr>
    </w:p>
    <w:p w14:paraId="3354DDD8" w14:textId="74D4FEF6" w:rsidR="009E466F" w:rsidRPr="009E466F" w:rsidRDefault="00000000" w:rsidP="009E466F">
      <w:pPr>
        <w:jc w:val="center"/>
        <w:rPr>
          <w:rFonts w:eastAsiaTheme="minorEastAsia"/>
          <w:sz w:val="32"/>
          <w:szCs w:val="32"/>
          <w:lang w:val="en-US"/>
        </w:rPr>
      </w:pPr>
      <m:oMathPara>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t</m:t>
              </m:r>
            </m:sub>
          </m:sSub>
          <m:r>
            <w:rPr>
              <w:rFonts w:ascii="Cambria Math" w:eastAsiaTheme="minorEastAsia" w:hAnsi="Cambria Math"/>
              <w:sz w:val="32"/>
              <w:szCs w:val="32"/>
              <w:lang w:val="en-US"/>
            </w:rPr>
            <m:t xml:space="preserve">= </m:t>
          </m:r>
          <m:f>
            <m:fPr>
              <m:ctrlPr>
                <w:rPr>
                  <w:rFonts w:ascii="Cambria Math" w:eastAsiaTheme="minorEastAsia" w:hAnsi="Cambria Math"/>
                  <w:i/>
                  <w:sz w:val="32"/>
                  <w:szCs w:val="32"/>
                  <w:lang w:val="en-US"/>
                </w:rPr>
              </m:ctrlPr>
            </m:fPr>
            <m:num>
              <m:r>
                <w:rPr>
                  <w:rFonts w:ascii="Cambria Math" w:eastAsiaTheme="minorEastAsia" w:hAnsi="Cambria Math"/>
                  <w:sz w:val="32"/>
                  <w:szCs w:val="32"/>
                  <w:lang w:val="en-US"/>
                </w:rPr>
                <m:t>Tooling Cost</m:t>
              </m:r>
            </m:num>
            <m:den>
              <m:r>
                <w:rPr>
                  <w:rFonts w:ascii="Cambria Math" w:eastAsiaTheme="minorEastAsia" w:hAnsi="Cambria Math"/>
                  <w:sz w:val="32"/>
                  <w:szCs w:val="32"/>
                  <w:lang w:val="en-US"/>
                </w:rPr>
                <m:t>Number of parts before replacement</m:t>
              </m:r>
            </m:den>
          </m:f>
          <m:r>
            <w:rPr>
              <w:rFonts w:ascii="Cambria Math" w:eastAsiaTheme="minorEastAsia" w:hAnsi="Cambria Math"/>
              <w:sz w:val="32"/>
              <w:szCs w:val="32"/>
              <w:lang w:val="en-US"/>
            </w:rPr>
            <m:t>=</m:t>
          </m:r>
          <m:f>
            <m:fPr>
              <m:ctrlPr>
                <w:rPr>
                  <w:rFonts w:ascii="Cambria Math" w:eastAsiaTheme="minorEastAsia" w:hAnsi="Cambria Math"/>
                  <w:i/>
                  <w:sz w:val="32"/>
                  <w:szCs w:val="32"/>
                  <w:lang w:val="en-US"/>
                </w:rPr>
              </m:ctrlPr>
            </m:fPr>
            <m:num>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tool</m:t>
                  </m:r>
                </m:sub>
              </m:sSub>
            </m:num>
            <m:den>
              <m:r>
                <w:rPr>
                  <w:rFonts w:ascii="Cambria Math" w:eastAsiaTheme="minorEastAsia" w:hAnsi="Cambria Math"/>
                  <w:sz w:val="32"/>
                  <w:szCs w:val="32"/>
                  <w:lang w:val="en-US"/>
                </w:rPr>
                <m:t>N</m:t>
              </m:r>
            </m:den>
          </m:f>
        </m:oMath>
      </m:oMathPara>
    </w:p>
    <w:p w14:paraId="64428317" w14:textId="7E18B031" w:rsidR="009E466F" w:rsidRDefault="00000000" w:rsidP="009E466F">
      <w:pPr>
        <w:jc w:val="center"/>
        <w:rPr>
          <w:rFonts w:eastAsiaTheme="minorEastAsia"/>
          <w:sz w:val="32"/>
          <w:szCs w:val="32"/>
          <w:lang w:val="en-US"/>
        </w:rPr>
      </w:p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t</m:t>
            </m:r>
          </m:sub>
        </m:sSub>
        <m:r>
          <w:rPr>
            <w:rFonts w:ascii="Cambria Math" w:eastAsiaTheme="minorEastAsia" w:hAnsi="Cambria Math"/>
            <w:sz w:val="32"/>
            <w:szCs w:val="32"/>
            <w:lang w:val="en-US"/>
          </w:rPr>
          <m:t xml:space="preserve">= </m:t>
        </m:r>
        <m:f>
          <m:fPr>
            <m:ctrlPr>
              <w:rPr>
                <w:rFonts w:ascii="Cambria Math" w:eastAsiaTheme="minorEastAsia" w:hAnsi="Cambria Math"/>
                <w:i/>
                <w:sz w:val="32"/>
                <w:szCs w:val="32"/>
                <w:lang w:val="en-US"/>
              </w:rPr>
            </m:ctrlPr>
          </m:fPr>
          <m:num>
            <m:r>
              <w:rPr>
                <w:rFonts w:ascii="Cambria Math" w:eastAsiaTheme="minorEastAsia" w:hAnsi="Cambria Math"/>
                <w:sz w:val="32"/>
                <w:szCs w:val="32"/>
                <w:lang w:val="en-US"/>
              </w:rPr>
              <m:t>5000</m:t>
            </m:r>
          </m:num>
          <m:den>
            <m:r>
              <w:rPr>
                <w:rFonts w:ascii="Cambria Math" w:eastAsiaTheme="minorEastAsia" w:hAnsi="Cambria Math"/>
                <w:sz w:val="32"/>
                <w:szCs w:val="32"/>
                <w:lang w:val="en-US"/>
              </w:rPr>
              <m:t>10000</m:t>
            </m:r>
          </m:den>
        </m:f>
      </m:oMath>
      <w:r w:rsidR="00F62A49">
        <w:rPr>
          <w:rFonts w:eastAsiaTheme="minorEastAsia"/>
          <w:sz w:val="32"/>
          <w:szCs w:val="32"/>
          <w:lang w:val="en-US"/>
        </w:rPr>
        <w:t>= 0.</w:t>
      </w:r>
      <w:r w:rsidR="00091BFA">
        <w:rPr>
          <w:rFonts w:eastAsiaTheme="minorEastAsia"/>
          <w:sz w:val="32"/>
          <w:szCs w:val="32"/>
          <w:lang w:val="en-US"/>
        </w:rPr>
        <w:t>0</w:t>
      </w:r>
      <w:r w:rsidR="00F62A49">
        <w:rPr>
          <w:rFonts w:eastAsiaTheme="minorEastAsia"/>
          <w:sz w:val="32"/>
          <w:szCs w:val="32"/>
          <w:lang w:val="en-US"/>
        </w:rPr>
        <w:t>5</w:t>
      </w:r>
    </w:p>
    <w:p w14:paraId="56B4615A" w14:textId="77777777" w:rsidR="00F62A49" w:rsidRDefault="00F62A49" w:rsidP="009E466F">
      <w:pPr>
        <w:jc w:val="center"/>
        <w:rPr>
          <w:rFonts w:eastAsiaTheme="minorEastAsia"/>
          <w:sz w:val="32"/>
          <w:szCs w:val="32"/>
          <w:lang w:val="en-US"/>
        </w:rPr>
      </w:pPr>
    </w:p>
    <w:p w14:paraId="7A43A57B" w14:textId="6D6581A5" w:rsidR="00F62A49" w:rsidRDefault="00392E93" w:rsidP="009A5905">
      <w:pPr>
        <w:pStyle w:val="Heading3"/>
        <w:rPr>
          <w:rFonts w:ascii="Arial" w:hAnsi="Arial" w:cs="Arial"/>
          <w:lang w:val="en-US"/>
        </w:rPr>
      </w:pPr>
      <w:bookmarkStart w:id="55" w:name="_Toc232277639"/>
      <w:r w:rsidRPr="009A5905">
        <w:rPr>
          <w:rFonts w:ascii="Arial" w:hAnsi="Arial" w:cs="Arial"/>
          <w:lang w:val="en-US"/>
        </w:rPr>
        <w:t>Labor</w:t>
      </w:r>
      <w:r w:rsidR="009A5905" w:rsidRPr="009A5905">
        <w:rPr>
          <w:rFonts w:ascii="Arial" w:hAnsi="Arial" w:cs="Arial"/>
          <w:lang w:val="en-US"/>
        </w:rPr>
        <w:t xml:space="preserve"> cost rate</w:t>
      </w:r>
      <w:bookmarkEnd w:id="55"/>
    </w:p>
    <w:p w14:paraId="26377B28" w14:textId="02B7B8C8" w:rsidR="000D2E29" w:rsidRPr="000D2E29" w:rsidRDefault="000D2E29" w:rsidP="000D2E29">
      <w:pPr>
        <w:spacing w:line="360" w:lineRule="auto"/>
        <w:rPr>
          <w:rFonts w:ascii="Arial" w:hAnsi="Arial" w:cs="Arial"/>
          <w:sz w:val="24"/>
          <w:szCs w:val="24"/>
          <w:lang w:val="en-US"/>
        </w:rPr>
      </w:pPr>
      <w:r w:rsidRPr="000D2E29">
        <w:rPr>
          <w:rFonts w:ascii="Arial" w:hAnsi="Arial" w:cs="Arial"/>
          <w:sz w:val="24"/>
          <w:szCs w:val="24"/>
        </w:rPr>
        <w:t xml:space="preserve">The labour cost rate </w:t>
      </w:r>
      <w:r>
        <w:rPr>
          <w:rFonts w:ascii="Arial" w:hAnsi="Arial" w:cs="Arial"/>
          <w:sz w:val="24"/>
          <w:szCs w:val="24"/>
        </w:rPr>
        <w:t>i</w:t>
      </w:r>
      <w:r w:rsidRPr="000D2E29">
        <w:rPr>
          <w:rFonts w:ascii="Arial" w:hAnsi="Arial" w:cs="Arial"/>
          <w:sz w:val="24"/>
          <w:szCs w:val="24"/>
        </w:rPr>
        <w:t>s calculated using the operator wage and labour overhead costs. This provides the effective labour cost associated with operating the manufacturing process.</w:t>
      </w:r>
    </w:p>
    <w:p w14:paraId="5FDA60D3" w14:textId="77777777" w:rsidR="009A5905" w:rsidRDefault="009A5905" w:rsidP="00344DDD">
      <w:pPr>
        <w:jc w:val="center"/>
        <w:rPr>
          <w:lang w:val="en-US"/>
        </w:rPr>
      </w:pPr>
    </w:p>
    <w:p w14:paraId="1B5476A7" w14:textId="77777777" w:rsidR="009A5905" w:rsidRDefault="00000000" w:rsidP="00344DDD">
      <w:pPr>
        <w:jc w:val="cente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L</m:t>
            </m:r>
          </m:sub>
        </m:sSub>
        <m:r>
          <w:rPr>
            <w:rFonts w:ascii="Cambria Math" w:hAnsi="Cambria Math"/>
            <w:sz w:val="32"/>
            <w:szCs w:val="32"/>
            <w:lang w:val="en-US"/>
          </w:rPr>
          <m:t>=</m:t>
        </m:r>
        <m:sSub>
          <m:sSubPr>
            <m:ctrlPr>
              <w:rPr>
                <w:rFonts w:ascii="Cambria Math" w:hAnsi="Cambria Math"/>
                <w:i/>
                <w:sz w:val="32"/>
                <w:szCs w:val="32"/>
                <w:lang w:val="en-US"/>
              </w:rPr>
            </m:ctrlPr>
          </m:sSubPr>
          <m:e>
            <m:r>
              <w:rPr>
                <w:rFonts w:ascii="Cambria Math" w:hAnsi="Cambria Math"/>
                <w:sz w:val="32"/>
                <w:szCs w:val="32"/>
                <w:lang w:val="en-US"/>
              </w:rPr>
              <m:t>R</m:t>
            </m:r>
          </m:e>
          <m:sub>
            <m:r>
              <w:rPr>
                <w:rFonts w:ascii="Cambria Math" w:hAnsi="Cambria Math"/>
                <w:sz w:val="32"/>
                <w:szCs w:val="32"/>
                <w:lang w:val="en-US"/>
              </w:rPr>
              <m:t>H</m:t>
            </m:r>
          </m:sub>
        </m:sSub>
        <m:r>
          <w:rPr>
            <w:rFonts w:ascii="Cambria Math" w:hAnsi="Cambria Math"/>
            <w:sz w:val="32"/>
            <w:szCs w:val="32"/>
            <w:lang w:val="en-US"/>
          </w:rPr>
          <m:t xml:space="preserve">/60 </m:t>
        </m:r>
      </m:oMath>
      <w:r w:rsidR="009A5905" w:rsidRPr="009A5905">
        <w:rPr>
          <w:rFonts w:eastAsiaTheme="minorEastAsia"/>
          <w:sz w:val="32"/>
          <w:szCs w:val="32"/>
          <w:lang w:val="en-US"/>
        </w:rPr>
        <w:t xml:space="preserve">x </w:t>
      </w:r>
      <m:oMath>
        <m:r>
          <w:rPr>
            <w:rFonts w:ascii="Cambria Math" w:eastAsiaTheme="minorEastAsia" w:hAnsi="Cambria Math"/>
            <w:sz w:val="32"/>
            <w:szCs w:val="32"/>
            <w:lang w:val="en-US"/>
          </w:rPr>
          <m:t>(1+</m:t>
        </m:r>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R</m:t>
            </m:r>
          </m:e>
          <m:sub>
            <m:r>
              <w:rPr>
                <w:rFonts w:ascii="Cambria Math" w:eastAsiaTheme="minorEastAsia" w:hAnsi="Cambria Math"/>
                <w:sz w:val="32"/>
                <w:szCs w:val="32"/>
                <w:lang w:val="en-US"/>
              </w:rPr>
              <m:t>LOH</m:t>
            </m:r>
          </m:sub>
        </m:sSub>
        <m:r>
          <w:rPr>
            <w:rFonts w:ascii="Cambria Math" w:eastAsiaTheme="minorEastAsia" w:hAnsi="Cambria Math"/>
            <w:sz w:val="32"/>
            <w:szCs w:val="32"/>
            <w:lang w:val="en-US"/>
          </w:rPr>
          <m:t>)</m:t>
        </m:r>
      </m:oMath>
    </w:p>
    <w:p w14:paraId="5A0B09BB" w14:textId="0B50296F" w:rsidR="009A5905" w:rsidRDefault="00000000" w:rsidP="00344DDD">
      <w:pPr>
        <w:jc w:val="center"/>
        <w:rPr>
          <w:rFonts w:eastAsiaTheme="minorEastAsia"/>
          <w:sz w:val="32"/>
          <w:szCs w:val="32"/>
          <w:lang w:val="en-US"/>
        </w:rPr>
      </w:pPr>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L</m:t>
            </m:r>
          </m:sub>
        </m:sSub>
        <m:r>
          <w:rPr>
            <w:rFonts w:ascii="Cambria Math" w:eastAsiaTheme="minorEastAsia" w:hAnsi="Cambria Math"/>
            <w:sz w:val="32"/>
            <w:szCs w:val="32"/>
            <w:lang w:val="en-US"/>
          </w:rPr>
          <m:t>=</m:t>
        </m:r>
      </m:oMath>
      <w:r w:rsidR="009A5905">
        <w:rPr>
          <w:rFonts w:eastAsiaTheme="minorEastAsia"/>
          <w:sz w:val="32"/>
          <w:szCs w:val="32"/>
          <w:lang w:val="en-US"/>
        </w:rPr>
        <w:t xml:space="preserve"> </w:t>
      </w:r>
      <m:oMath>
        <m:r>
          <w:rPr>
            <w:rFonts w:ascii="Cambria Math" w:eastAsiaTheme="minorEastAsia" w:hAnsi="Cambria Math"/>
            <w:sz w:val="32"/>
            <w:szCs w:val="32"/>
            <w:lang w:val="en-US"/>
          </w:rPr>
          <m:t>13.26/60</m:t>
        </m:r>
      </m:oMath>
      <w:r w:rsidR="009A5905">
        <w:rPr>
          <w:rFonts w:eastAsiaTheme="minorEastAsia"/>
          <w:sz w:val="32"/>
          <w:szCs w:val="32"/>
          <w:lang w:val="en-US"/>
        </w:rPr>
        <w:t xml:space="preserve"> x </w:t>
      </w:r>
      <m:oMath>
        <m:r>
          <w:rPr>
            <w:rFonts w:ascii="Cambria Math" w:eastAsiaTheme="minorEastAsia" w:hAnsi="Cambria Math"/>
            <w:sz w:val="32"/>
            <w:szCs w:val="32"/>
            <w:lang w:val="en-US"/>
          </w:rPr>
          <m:t>(1+0.30)</m:t>
        </m:r>
      </m:oMath>
    </w:p>
    <w:p w14:paraId="1715700D" w14:textId="2E3315AC" w:rsidR="00256138" w:rsidRPr="00DF5E2D" w:rsidRDefault="00000000" w:rsidP="00344DDD">
      <w:pPr>
        <w:jc w:val="center"/>
        <w:rPr>
          <w:rFonts w:eastAsiaTheme="minorEastAsia"/>
          <w:sz w:val="32"/>
          <w:szCs w:val="32"/>
          <w:lang w:val="en-US"/>
        </w:rPr>
      </w:pPr>
      <m:oMathPara>
        <m:oMath>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L</m:t>
              </m:r>
            </m:sub>
          </m:sSub>
          <m:r>
            <w:rPr>
              <w:rFonts w:ascii="Cambria Math" w:eastAsiaTheme="minorEastAsia" w:hAnsi="Cambria Math"/>
              <w:sz w:val="32"/>
              <w:szCs w:val="32"/>
              <w:lang w:val="en-US"/>
            </w:rPr>
            <m:t>=0.287£/min</m:t>
          </m:r>
        </m:oMath>
      </m:oMathPara>
    </w:p>
    <w:p w14:paraId="378AC415" w14:textId="77777777" w:rsidR="00DF5E2D" w:rsidRDefault="00DF5E2D" w:rsidP="00344DDD">
      <w:pPr>
        <w:jc w:val="center"/>
        <w:rPr>
          <w:rFonts w:eastAsiaTheme="minorEastAsia"/>
          <w:sz w:val="32"/>
          <w:szCs w:val="32"/>
          <w:lang w:val="en-US"/>
        </w:rPr>
      </w:pPr>
    </w:p>
    <w:p w14:paraId="18C6E769" w14:textId="77777777" w:rsidR="00DF5E2D" w:rsidRDefault="00DF5E2D" w:rsidP="00344DDD">
      <w:pPr>
        <w:jc w:val="center"/>
        <w:rPr>
          <w:rFonts w:eastAsiaTheme="minorEastAsia"/>
          <w:sz w:val="32"/>
          <w:szCs w:val="32"/>
          <w:lang w:val="en-US"/>
        </w:rPr>
      </w:pPr>
    </w:p>
    <w:p w14:paraId="52029EEF" w14:textId="77777777" w:rsidR="00DF5E2D" w:rsidRDefault="00DF5E2D" w:rsidP="00344DDD">
      <w:pPr>
        <w:jc w:val="center"/>
        <w:rPr>
          <w:rFonts w:eastAsiaTheme="minorEastAsia"/>
          <w:sz w:val="32"/>
          <w:szCs w:val="32"/>
          <w:lang w:val="en-US"/>
        </w:rPr>
      </w:pPr>
    </w:p>
    <w:p w14:paraId="67071FBE" w14:textId="77777777" w:rsidR="00256138" w:rsidRPr="00256138" w:rsidRDefault="00256138" w:rsidP="00A75021">
      <w:pPr>
        <w:rPr>
          <w:rFonts w:eastAsiaTheme="minorEastAsia"/>
          <w:sz w:val="32"/>
          <w:szCs w:val="32"/>
          <w:lang w:val="en-US"/>
        </w:rPr>
      </w:pPr>
    </w:p>
    <w:p w14:paraId="6C35A34F" w14:textId="0C24659A" w:rsidR="00256138" w:rsidRDefault="00256138" w:rsidP="00256138">
      <w:pPr>
        <w:pStyle w:val="Heading3"/>
        <w:rPr>
          <w:rFonts w:ascii="Arial" w:hAnsi="Arial" w:cs="Arial"/>
          <w:lang w:val="en-US"/>
        </w:rPr>
      </w:pPr>
      <w:bookmarkStart w:id="56" w:name="_Toc232277640"/>
      <w:r w:rsidRPr="00256138">
        <w:rPr>
          <w:rFonts w:ascii="Arial" w:hAnsi="Arial" w:cs="Arial"/>
          <w:lang w:val="en-US"/>
        </w:rPr>
        <w:t>Equipment Cost Rate</w:t>
      </w:r>
      <w:bookmarkEnd w:id="56"/>
      <w:r w:rsidRPr="00256138">
        <w:rPr>
          <w:rFonts w:ascii="Arial" w:hAnsi="Arial" w:cs="Arial"/>
          <w:lang w:val="en-US"/>
        </w:rPr>
        <w:t xml:space="preserve"> </w:t>
      </w:r>
    </w:p>
    <w:p w14:paraId="64555FC1" w14:textId="21F1CAB4" w:rsidR="00256138" w:rsidRDefault="00DF5E2D" w:rsidP="00DF5E2D">
      <w:pPr>
        <w:spacing w:line="360" w:lineRule="auto"/>
      </w:pPr>
      <w:r w:rsidRPr="00DF5E2D">
        <w:rPr>
          <w:rFonts w:ascii="Arial" w:hAnsi="Arial" w:cs="Arial"/>
          <w:sz w:val="24"/>
          <w:szCs w:val="24"/>
        </w:rPr>
        <w:t xml:space="preserve">The equipment cost rate </w:t>
      </w:r>
      <w:r w:rsidR="00A75021">
        <w:rPr>
          <w:rFonts w:ascii="Arial" w:hAnsi="Arial" w:cs="Arial"/>
          <w:sz w:val="24"/>
          <w:szCs w:val="24"/>
        </w:rPr>
        <w:t>i</w:t>
      </w:r>
      <w:r w:rsidRPr="00DF5E2D">
        <w:rPr>
          <w:rFonts w:ascii="Arial" w:hAnsi="Arial" w:cs="Arial"/>
          <w:sz w:val="24"/>
          <w:szCs w:val="24"/>
        </w:rPr>
        <w:t>s determined by distributing the machine purchase cost across its expected service life and annual operating hours. Equipment overheads were also included to account for maintenance and operational expenses</w:t>
      </w:r>
      <w:r w:rsidRPr="00DF5E2D">
        <w:t>.</w:t>
      </w:r>
    </w:p>
    <w:p w14:paraId="44FA2710" w14:textId="77777777" w:rsidR="00DF5E2D" w:rsidRDefault="00DF5E2D" w:rsidP="00DF5E2D">
      <w:pPr>
        <w:spacing w:line="360" w:lineRule="auto"/>
        <w:rPr>
          <w:sz w:val="32"/>
          <w:szCs w:val="32"/>
          <w:lang w:val="en-US"/>
        </w:rPr>
      </w:pPr>
    </w:p>
    <w:p w14:paraId="187AB9B1" w14:textId="77777777" w:rsidR="000A4414" w:rsidRDefault="00000000" w:rsidP="00344DDD">
      <w:pPr>
        <w:jc w:val="cente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eq</m:t>
            </m:r>
          </m:sub>
        </m:sSub>
        <m:r>
          <w:rPr>
            <w:rFonts w:ascii="Cambria Math" w:hAnsi="Cambria Math"/>
            <w:sz w:val="32"/>
            <w:szCs w:val="32"/>
            <w:lang w:val="en-US"/>
          </w:rPr>
          <m:t>=IC/(60</m:t>
        </m:r>
        <m:sSub>
          <m:sSubPr>
            <m:ctrlPr>
              <w:rPr>
                <w:rFonts w:ascii="Cambria Math" w:hAnsi="Cambria Math"/>
                <w:i/>
                <w:sz w:val="32"/>
                <w:szCs w:val="32"/>
                <w:lang w:val="en-US"/>
              </w:rPr>
            </m:ctrlPr>
          </m:sSubPr>
          <m:e>
            <m:r>
              <w:rPr>
                <w:rFonts w:ascii="Cambria Math" w:hAnsi="Cambria Math"/>
                <w:sz w:val="32"/>
                <w:szCs w:val="32"/>
                <w:lang w:val="en-US"/>
              </w:rPr>
              <m:t>N</m:t>
            </m:r>
          </m:e>
          <m:sub>
            <m:r>
              <w:rPr>
                <w:rFonts w:ascii="Cambria Math" w:hAnsi="Cambria Math"/>
                <w:sz w:val="32"/>
                <w:szCs w:val="32"/>
                <w:lang w:val="en-US"/>
              </w:rPr>
              <m:t>m</m:t>
            </m:r>
          </m:sub>
        </m:sSub>
        <m:r>
          <w:rPr>
            <w:rFonts w:ascii="Cambria Math" w:hAnsi="Cambria Math"/>
            <w:sz w:val="32"/>
            <w:szCs w:val="32"/>
            <w:lang w:val="en-US"/>
          </w:rPr>
          <m:t xml:space="preserve">H) </m:t>
        </m:r>
      </m:oMath>
      <w:r w:rsidR="000A4414">
        <w:rPr>
          <w:rFonts w:eastAsiaTheme="minorEastAsia"/>
          <w:sz w:val="32"/>
          <w:szCs w:val="32"/>
          <w:lang w:val="en-US"/>
        </w:rPr>
        <w:t xml:space="preserve">x </w:t>
      </w:r>
      <m:oMath>
        <m:r>
          <w:rPr>
            <w:rFonts w:ascii="Cambria Math" w:eastAsiaTheme="minorEastAsia" w:hAnsi="Cambria Math"/>
            <w:sz w:val="32"/>
            <w:szCs w:val="32"/>
            <w:lang w:val="en-US"/>
          </w:rPr>
          <m:t>(1+</m:t>
        </m:r>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R</m:t>
            </m:r>
          </m:e>
          <m:sub>
            <m:r>
              <w:rPr>
                <w:rFonts w:ascii="Cambria Math" w:eastAsiaTheme="minorEastAsia" w:hAnsi="Cambria Math"/>
                <w:sz w:val="32"/>
                <w:szCs w:val="32"/>
                <w:lang w:val="en-US"/>
              </w:rPr>
              <m:t>qH</m:t>
            </m:r>
          </m:sub>
        </m:sSub>
        <m:r>
          <w:rPr>
            <w:rFonts w:ascii="Cambria Math" w:eastAsiaTheme="minorEastAsia" w:hAnsi="Cambria Math"/>
            <w:sz w:val="32"/>
            <w:szCs w:val="32"/>
            <w:lang w:val="en-US"/>
          </w:rPr>
          <m:t>)</m:t>
        </m:r>
      </m:oMath>
    </w:p>
    <w:p w14:paraId="565BA394" w14:textId="77777777" w:rsidR="00A22ECF" w:rsidRDefault="00000000" w:rsidP="00344DDD">
      <w:pPr>
        <w:jc w:val="center"/>
        <w:rPr>
          <w:rFonts w:eastAsiaTheme="minorEastAsia"/>
          <w:sz w:val="32"/>
          <w:szCs w:val="32"/>
          <w:lang w:val="en-US"/>
        </w:rPr>
      </w:pPr>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eq</m:t>
            </m:r>
          </m:sub>
        </m:sSub>
        <m:r>
          <w:rPr>
            <w:rFonts w:ascii="Cambria Math" w:hAnsi="Cambria Math"/>
            <w:sz w:val="32"/>
            <w:szCs w:val="32"/>
            <w:lang w:val="en-US"/>
          </w:rPr>
          <m:t>=50000/(60</m:t>
        </m:r>
      </m:oMath>
      <w:r w:rsidR="00A22ECF">
        <w:rPr>
          <w:rFonts w:eastAsiaTheme="minorEastAsia"/>
          <w:sz w:val="32"/>
          <w:szCs w:val="32"/>
          <w:lang w:val="en-US"/>
        </w:rPr>
        <w:t>x10x2000) x 1.2</w:t>
      </w:r>
    </w:p>
    <w:p w14:paraId="368BF9F3" w14:textId="77777777" w:rsidR="00A22ECF" w:rsidRDefault="00000000" w:rsidP="00344DDD">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eq</m:t>
              </m:r>
            </m:sub>
          </m:sSub>
          <m:r>
            <w:rPr>
              <w:rFonts w:ascii="Cambria Math" w:hAnsi="Cambria Math"/>
              <w:sz w:val="32"/>
              <w:szCs w:val="32"/>
              <w:lang w:val="en-US"/>
            </w:rPr>
            <m:t>=0.05 £/min</m:t>
          </m:r>
        </m:oMath>
      </m:oMathPara>
    </w:p>
    <w:p w14:paraId="3EC49A52" w14:textId="77777777" w:rsidR="00A22ECF" w:rsidRPr="00A22ECF" w:rsidRDefault="00A22ECF" w:rsidP="00344DDD">
      <w:pPr>
        <w:jc w:val="center"/>
        <w:rPr>
          <w:rFonts w:ascii="Arial" w:eastAsiaTheme="minorEastAsia" w:hAnsi="Arial" w:cs="Arial"/>
          <w:sz w:val="32"/>
          <w:szCs w:val="32"/>
          <w:lang w:val="en-US"/>
        </w:rPr>
      </w:pPr>
    </w:p>
    <w:p w14:paraId="2C0D774F" w14:textId="77777777" w:rsidR="00A22ECF" w:rsidRDefault="00A22ECF" w:rsidP="00A22ECF">
      <w:pPr>
        <w:pStyle w:val="Heading3"/>
        <w:rPr>
          <w:lang w:val="en-US"/>
        </w:rPr>
      </w:pPr>
      <w:bookmarkStart w:id="57" w:name="_Toc232277641"/>
      <w:r w:rsidRPr="00A22ECF">
        <w:rPr>
          <w:rFonts w:ascii="Arial" w:hAnsi="Arial" w:cs="Arial"/>
          <w:lang w:val="en-US"/>
        </w:rPr>
        <w:t>Operating cost rate</w:t>
      </w:r>
      <w:bookmarkEnd w:id="57"/>
      <w:r>
        <w:rPr>
          <w:lang w:val="en-US"/>
        </w:rPr>
        <w:t xml:space="preserve"> </w:t>
      </w:r>
    </w:p>
    <w:p w14:paraId="6C22D043" w14:textId="7525AB67" w:rsidR="00A22ECF" w:rsidRDefault="00DF5E2D" w:rsidP="00DF5E2D">
      <w:pPr>
        <w:spacing w:line="360" w:lineRule="auto"/>
        <w:rPr>
          <w:rFonts w:ascii="Arial" w:hAnsi="Arial" w:cs="Arial"/>
          <w:sz w:val="24"/>
          <w:szCs w:val="24"/>
        </w:rPr>
      </w:pPr>
      <w:r w:rsidRPr="00DF5E2D">
        <w:rPr>
          <w:rFonts w:ascii="Arial" w:hAnsi="Arial" w:cs="Arial"/>
          <w:sz w:val="24"/>
          <w:szCs w:val="24"/>
        </w:rPr>
        <w:t>The operating cost rate represents the combined labour and equipment costs associated with running the manufacturing process.</w:t>
      </w:r>
    </w:p>
    <w:p w14:paraId="4494C8F4" w14:textId="77777777" w:rsidR="00DF5E2D" w:rsidRPr="00DF5E2D" w:rsidRDefault="00DF5E2D" w:rsidP="00DF5E2D">
      <w:pPr>
        <w:spacing w:line="360" w:lineRule="auto"/>
        <w:rPr>
          <w:rFonts w:ascii="Arial" w:hAnsi="Arial" w:cs="Arial"/>
          <w:sz w:val="24"/>
          <w:szCs w:val="24"/>
          <w:lang w:val="en-US"/>
        </w:rPr>
      </w:pPr>
    </w:p>
    <w:p w14:paraId="5B4C67D8" w14:textId="77777777" w:rsidR="00A22ECF" w:rsidRDefault="00000000" w:rsidP="00A22ECF">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O</m:t>
              </m:r>
            </m:sub>
          </m:sSub>
          <m:r>
            <w:rPr>
              <w:rFonts w:ascii="Cambria Math" w:hAnsi="Cambria Math"/>
              <w:sz w:val="32"/>
              <w:szCs w:val="32"/>
              <w:lang w:val="en-US"/>
            </w:rPr>
            <m:t xml:space="preserve">= </m:t>
          </m:r>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L</m:t>
              </m:r>
            </m:sub>
          </m:sSub>
          <m:r>
            <w:rPr>
              <w:rFonts w:ascii="Cambria Math" w:hAnsi="Cambria Math"/>
              <w:sz w:val="32"/>
              <w:szCs w:val="32"/>
              <w:lang w:val="en-US"/>
            </w:rPr>
            <m:t>+</m:t>
          </m:r>
          <m:sSub>
            <m:sSubPr>
              <m:ctrlPr>
                <w:rPr>
                  <w:rFonts w:ascii="Cambria Math" w:eastAsiaTheme="minorEastAsia" w:hAnsi="Cambria Math"/>
                  <w:i/>
                  <w:sz w:val="32"/>
                  <w:szCs w:val="32"/>
                  <w:lang w:val="en-US"/>
                </w:rPr>
              </m:ctrlPr>
            </m:sSubPr>
            <m:e>
              <m:r>
                <w:rPr>
                  <w:rFonts w:ascii="Cambria Math" w:eastAsiaTheme="minorEastAsia" w:hAnsi="Cambria Math"/>
                  <w:sz w:val="32"/>
                  <w:szCs w:val="32"/>
                  <w:lang w:val="en-US"/>
                </w:rPr>
                <m:t>C</m:t>
              </m:r>
            </m:e>
            <m:sub>
              <m:r>
                <w:rPr>
                  <w:rFonts w:ascii="Cambria Math" w:eastAsiaTheme="minorEastAsia" w:hAnsi="Cambria Math"/>
                  <w:sz w:val="32"/>
                  <w:szCs w:val="32"/>
                  <w:lang w:val="en-US"/>
                </w:rPr>
                <m:t>eq</m:t>
              </m:r>
            </m:sub>
          </m:sSub>
        </m:oMath>
      </m:oMathPara>
    </w:p>
    <w:p w14:paraId="0C416AE0" w14:textId="77777777" w:rsidR="00A22ECF" w:rsidRDefault="00000000" w:rsidP="00A22ECF">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O</m:t>
              </m:r>
            </m:sub>
          </m:sSub>
          <m:r>
            <w:rPr>
              <w:rFonts w:ascii="Cambria Math" w:hAnsi="Cambria Math"/>
              <w:sz w:val="32"/>
              <w:szCs w:val="32"/>
              <w:lang w:val="en-US"/>
            </w:rPr>
            <m:t>=0.287+0.05</m:t>
          </m:r>
        </m:oMath>
      </m:oMathPara>
    </w:p>
    <w:p w14:paraId="744AB0F1" w14:textId="77777777" w:rsidR="00A22ECF" w:rsidRDefault="00000000" w:rsidP="00A22ECF">
      <w:pPr>
        <w:jc w:val="center"/>
        <w:rPr>
          <w:rFonts w:eastAsiaTheme="minorEastAsia"/>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O</m:t>
              </m:r>
            </m:sub>
          </m:sSub>
          <m:r>
            <w:rPr>
              <w:rFonts w:ascii="Cambria Math" w:hAnsi="Cambria Math"/>
              <w:sz w:val="32"/>
              <w:szCs w:val="32"/>
              <w:lang w:val="en-US"/>
            </w:rPr>
            <m:t>=0.337 £/min</m:t>
          </m:r>
        </m:oMath>
      </m:oMathPara>
    </w:p>
    <w:p w14:paraId="073FC9BF" w14:textId="77777777" w:rsidR="00A22ECF" w:rsidRDefault="00A22ECF" w:rsidP="00A22ECF">
      <w:pPr>
        <w:jc w:val="center"/>
        <w:rPr>
          <w:rFonts w:eastAsiaTheme="minorEastAsia"/>
          <w:sz w:val="32"/>
          <w:szCs w:val="32"/>
          <w:lang w:val="en-US"/>
        </w:rPr>
      </w:pPr>
    </w:p>
    <w:p w14:paraId="411F350F" w14:textId="77777777" w:rsidR="00A22ECF" w:rsidRDefault="00A22ECF" w:rsidP="00A22ECF">
      <w:pPr>
        <w:pStyle w:val="Heading3"/>
        <w:rPr>
          <w:rFonts w:ascii="Arial" w:hAnsi="Arial" w:cs="Arial"/>
          <w:lang w:val="en-US"/>
        </w:rPr>
      </w:pPr>
      <w:bookmarkStart w:id="58" w:name="_Toc232277642"/>
      <w:r w:rsidRPr="00A22ECF">
        <w:rPr>
          <w:rFonts w:ascii="Arial" w:hAnsi="Arial" w:cs="Arial"/>
          <w:lang w:val="en-US"/>
        </w:rPr>
        <w:t>Cost per piece</w:t>
      </w:r>
      <w:bookmarkEnd w:id="58"/>
    </w:p>
    <w:p w14:paraId="62228F1E" w14:textId="13F518AF" w:rsidR="00A22ECF" w:rsidRDefault="00DF5E2D" w:rsidP="00DF5E2D">
      <w:pPr>
        <w:spacing w:line="360" w:lineRule="auto"/>
        <w:rPr>
          <w:rFonts w:ascii="Arial" w:hAnsi="Arial" w:cs="Arial"/>
          <w:sz w:val="24"/>
          <w:szCs w:val="24"/>
        </w:rPr>
      </w:pPr>
      <w:r w:rsidRPr="00DF5E2D">
        <w:rPr>
          <w:rFonts w:ascii="Arial" w:hAnsi="Arial" w:cs="Arial"/>
          <w:sz w:val="24"/>
          <w:szCs w:val="24"/>
        </w:rPr>
        <w:t xml:space="preserve">The total manufacturing cost per component </w:t>
      </w:r>
      <w:r w:rsidR="00A75021">
        <w:rPr>
          <w:rFonts w:ascii="Arial" w:hAnsi="Arial" w:cs="Arial"/>
          <w:sz w:val="24"/>
          <w:szCs w:val="24"/>
        </w:rPr>
        <w:t>i</w:t>
      </w:r>
      <w:r w:rsidRPr="00DF5E2D">
        <w:rPr>
          <w:rFonts w:ascii="Arial" w:hAnsi="Arial" w:cs="Arial"/>
          <w:sz w:val="24"/>
          <w:szCs w:val="24"/>
        </w:rPr>
        <w:t>s calculated by combining the material cost, operating cost and tooling cost. This provides an estimate of the overall production cost of a single mobile phone case.</w:t>
      </w:r>
    </w:p>
    <w:p w14:paraId="42B8843B" w14:textId="77777777" w:rsidR="00DF5E2D" w:rsidRPr="00DF5E2D" w:rsidRDefault="00DF5E2D" w:rsidP="00DF5E2D">
      <w:pPr>
        <w:spacing w:line="360" w:lineRule="auto"/>
        <w:rPr>
          <w:rFonts w:ascii="Arial" w:hAnsi="Arial" w:cs="Arial"/>
          <w:sz w:val="24"/>
          <w:szCs w:val="24"/>
          <w:lang w:val="en-US"/>
        </w:rPr>
      </w:pPr>
    </w:p>
    <w:p w14:paraId="1618B30D" w14:textId="77777777" w:rsidR="00586A82" w:rsidRPr="00586A82" w:rsidRDefault="00000000" w:rsidP="00586A82">
      <w:pPr>
        <w:jc w:val="center"/>
        <w:rPr>
          <w:rFonts w:ascii="Arial" w:eastAsiaTheme="minorEastAsia" w:hAnsi="Arial"/>
          <w:color w:val="1F4D78" w:themeColor="accent1" w:themeShade="7F"/>
          <w:sz w:val="32"/>
          <w:szCs w:val="32"/>
          <w:lang w:val="en-US"/>
        </w:rPr>
      </w:pPr>
      <m:oMathPara>
        <m:oMath>
          <m:sSub>
            <m:sSubPr>
              <m:ctrlPr>
                <w:rPr>
                  <w:rFonts w:ascii="Cambria Math" w:eastAsiaTheme="majorEastAsia" w:hAnsi="Cambria Math"/>
                  <w:color w:val="1F4D78" w:themeColor="accent1" w:themeShade="7F"/>
                  <w:sz w:val="32"/>
                  <w:szCs w:val="32"/>
                  <w:lang w:val="en-US"/>
                </w:rPr>
              </m:ctrlPr>
            </m:sSubPr>
            <m:e>
              <m:r>
                <w:rPr>
                  <w:rFonts w:ascii="Cambria Math" w:hAnsi="Cambria Math"/>
                  <w:sz w:val="32"/>
                  <w:szCs w:val="32"/>
                  <w:lang w:val="en-US"/>
                </w:rPr>
                <m:t>C</m:t>
              </m:r>
            </m:e>
            <m:sub>
              <m:r>
                <w:rPr>
                  <w:rFonts w:ascii="Cambria Math" w:hAnsi="Cambria Math"/>
                  <w:sz w:val="32"/>
                  <w:szCs w:val="32"/>
                  <w:lang w:val="en-US"/>
                </w:rPr>
                <m:t>pc</m:t>
              </m:r>
            </m:sub>
          </m:sSub>
          <m:r>
            <m:rPr>
              <m:sty m:val="p"/>
            </m:rPr>
            <w:rPr>
              <w:rFonts w:ascii="Cambria Math" w:hAnsi="Cambria Math"/>
              <w:sz w:val="32"/>
              <w:szCs w:val="32"/>
              <w:lang w:val="en-US"/>
            </w:rPr>
            <m:t xml:space="preserve">= </m:t>
          </m:r>
          <m:sSub>
            <m:sSubPr>
              <m:ctrlPr>
                <w:rPr>
                  <w:rFonts w:ascii="Cambria Math" w:eastAsiaTheme="majorEastAsia" w:hAnsi="Cambria Math"/>
                  <w:color w:val="1F4D78" w:themeColor="accent1" w:themeShade="7F"/>
                  <w:sz w:val="32"/>
                  <w:szCs w:val="32"/>
                  <w:lang w:val="en-US"/>
                </w:rPr>
              </m:ctrlPr>
            </m:sSubPr>
            <m:e>
              <m:r>
                <w:rPr>
                  <w:rFonts w:ascii="Cambria Math" w:hAnsi="Cambria Math"/>
                  <w:sz w:val="32"/>
                  <w:szCs w:val="32"/>
                  <w:lang w:val="en-US"/>
                </w:rPr>
                <m:t>C</m:t>
              </m:r>
            </m:e>
            <m:sub>
              <m:r>
                <w:rPr>
                  <w:rFonts w:ascii="Cambria Math" w:hAnsi="Cambria Math"/>
                  <w:sz w:val="32"/>
                  <w:szCs w:val="32"/>
                  <w:lang w:val="en-US"/>
                </w:rPr>
                <m:t>m</m:t>
              </m:r>
            </m:sub>
          </m:sSub>
          <m:r>
            <m:rPr>
              <m:sty m:val="p"/>
            </m:rPr>
            <w:rPr>
              <w:rFonts w:ascii="Cambria Math" w:hAnsi="Cambria Math"/>
              <w:sz w:val="32"/>
              <w:szCs w:val="32"/>
              <w:lang w:val="en-US"/>
            </w:rPr>
            <m:t>+</m:t>
          </m:r>
          <m:sSub>
            <m:sSubPr>
              <m:ctrlPr>
                <w:rPr>
                  <w:rFonts w:ascii="Cambria Math" w:eastAsiaTheme="majorEastAsia" w:hAnsi="Cambria Math"/>
                  <w:color w:val="1F4D78" w:themeColor="accent1" w:themeShade="7F"/>
                  <w:sz w:val="32"/>
                  <w:szCs w:val="32"/>
                  <w:lang w:val="en-US"/>
                </w:rPr>
              </m:ctrlPr>
            </m:sSubPr>
            <m:e>
              <m:r>
                <w:rPr>
                  <w:rFonts w:ascii="Cambria Math" w:hAnsi="Cambria Math"/>
                  <w:sz w:val="32"/>
                  <w:szCs w:val="32"/>
                  <w:lang w:val="en-US"/>
                </w:rPr>
                <m:t>C</m:t>
              </m:r>
            </m:e>
            <m:sub>
              <m:r>
                <w:rPr>
                  <w:rFonts w:ascii="Cambria Math" w:hAnsi="Cambria Math"/>
                  <w:sz w:val="32"/>
                  <w:szCs w:val="32"/>
                  <w:lang w:val="en-US"/>
                </w:rPr>
                <m:t>O</m:t>
              </m:r>
            </m:sub>
          </m:sSub>
          <m:sSub>
            <m:sSubPr>
              <m:ctrlPr>
                <w:rPr>
                  <w:rFonts w:ascii="Cambria Math" w:eastAsiaTheme="majorEastAsia" w:hAnsi="Cambria Math"/>
                  <w:color w:val="1F4D78" w:themeColor="accent1" w:themeShade="7F"/>
                  <w:sz w:val="32"/>
                  <w:szCs w:val="32"/>
                  <w:lang w:val="en-US"/>
                </w:rPr>
              </m:ctrlPr>
            </m:sSubPr>
            <m:e>
              <m:r>
                <w:rPr>
                  <w:rFonts w:ascii="Cambria Math" w:hAnsi="Cambria Math"/>
                  <w:sz w:val="32"/>
                  <w:szCs w:val="32"/>
                  <w:lang w:val="en-US"/>
                </w:rPr>
                <m:t>T</m:t>
              </m:r>
            </m:e>
            <m:sub>
              <m:r>
                <w:rPr>
                  <w:rFonts w:ascii="Cambria Math" w:hAnsi="Cambria Math"/>
                  <w:sz w:val="32"/>
                  <w:szCs w:val="32"/>
                  <w:lang w:val="en-US"/>
                </w:rPr>
                <m:t>p</m:t>
              </m:r>
            </m:sub>
          </m:sSub>
          <m:r>
            <m:rPr>
              <m:sty m:val="p"/>
            </m:rPr>
            <w:rPr>
              <w:rFonts w:ascii="Cambria Math" w:hAnsi="Cambria Math"/>
              <w:sz w:val="32"/>
              <w:szCs w:val="32"/>
              <w:lang w:val="en-US"/>
            </w:rPr>
            <m:t>+</m:t>
          </m:r>
          <m:sSub>
            <m:sSubPr>
              <m:ctrlPr>
                <w:rPr>
                  <w:rFonts w:ascii="Cambria Math" w:eastAsiaTheme="majorEastAsia" w:hAnsi="Cambria Math"/>
                  <w:color w:val="1F4D78" w:themeColor="accent1" w:themeShade="7F"/>
                  <w:sz w:val="32"/>
                  <w:szCs w:val="32"/>
                  <w:lang w:val="en-US"/>
                </w:rPr>
              </m:ctrlPr>
            </m:sSubPr>
            <m:e>
              <m:r>
                <w:rPr>
                  <w:rFonts w:ascii="Cambria Math" w:hAnsi="Cambria Math"/>
                  <w:sz w:val="32"/>
                  <w:szCs w:val="32"/>
                  <w:lang w:val="en-US"/>
                </w:rPr>
                <m:t>C</m:t>
              </m:r>
            </m:e>
            <m:sub>
              <m:r>
                <w:rPr>
                  <w:rFonts w:ascii="Cambria Math" w:hAnsi="Cambria Math"/>
                  <w:sz w:val="32"/>
                  <w:szCs w:val="32"/>
                  <w:lang w:val="en-US"/>
                </w:rPr>
                <m:t>t</m:t>
              </m:r>
            </m:sub>
          </m:sSub>
        </m:oMath>
      </m:oMathPara>
    </w:p>
    <w:p w14:paraId="5547A6B0" w14:textId="5A13FBA0" w:rsidR="00586A82" w:rsidRDefault="00000000" w:rsidP="00586A82">
      <w:pPr>
        <w:jc w:val="center"/>
        <w:rPr>
          <w:rFonts w:ascii="Arial" w:hAnsi="Arial"/>
          <w:sz w:val="32"/>
          <w:szCs w:val="32"/>
          <w:lang w:val="en-US"/>
        </w:rPr>
      </w:pPr>
      <m:oMath>
        <m:sSub>
          <m:sSubPr>
            <m:ctrlPr>
              <w:rPr>
                <w:rFonts w:ascii="Cambria Math" w:hAnsi="Cambria Math"/>
                <w:sz w:val="32"/>
                <w:szCs w:val="32"/>
                <w:lang w:val="en-US"/>
              </w:rPr>
            </m:ctrlPr>
          </m:sSubPr>
          <m:e>
            <m:r>
              <w:rPr>
                <w:rFonts w:ascii="Cambria Math" w:hAnsi="Cambria Math"/>
                <w:sz w:val="32"/>
                <w:szCs w:val="32"/>
                <w:lang w:val="en-US"/>
              </w:rPr>
              <m:t>C</m:t>
            </m:r>
          </m:e>
          <m:sub>
            <m:r>
              <w:rPr>
                <w:rFonts w:ascii="Cambria Math" w:hAnsi="Cambria Math"/>
                <w:sz w:val="32"/>
                <w:szCs w:val="32"/>
                <w:lang w:val="en-US"/>
              </w:rPr>
              <m:t>pc</m:t>
            </m:r>
          </m:sub>
        </m:sSub>
        <m:r>
          <m:rPr>
            <m:sty m:val="p"/>
          </m:rPr>
          <w:rPr>
            <w:rFonts w:ascii="Cambria Math" w:hAnsi="Cambria Math"/>
            <w:sz w:val="32"/>
            <w:szCs w:val="32"/>
            <w:lang w:val="en-US"/>
          </w:rPr>
          <m:t>=0.13+(0.337</m:t>
        </m:r>
      </m:oMath>
      <w:r w:rsidR="00392E93" w:rsidRPr="00586A82">
        <w:rPr>
          <w:rFonts w:ascii="Arial" w:hAnsi="Arial"/>
          <w:sz w:val="32"/>
          <w:szCs w:val="32"/>
          <w:lang w:val="en-US"/>
        </w:rPr>
        <w:t>x0.125) +</w:t>
      </w:r>
      <w:r w:rsidR="00586A82" w:rsidRPr="00586A82">
        <w:rPr>
          <w:rFonts w:ascii="Arial" w:hAnsi="Arial"/>
          <w:sz w:val="32"/>
          <w:szCs w:val="32"/>
          <w:lang w:val="en-US"/>
        </w:rPr>
        <w:t>0.05</w:t>
      </w:r>
    </w:p>
    <w:p w14:paraId="24DB231B" w14:textId="4C365787" w:rsidR="00586A82" w:rsidRPr="00E86B4A" w:rsidRDefault="00000000" w:rsidP="00586A82">
      <w:pPr>
        <w:jc w:val="center"/>
        <w:rPr>
          <w:rFonts w:ascii="Arial" w:eastAsiaTheme="minorEastAsia" w:hAnsi="Arial"/>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C</m:t>
              </m:r>
            </m:e>
            <m:sub>
              <m:r>
                <w:rPr>
                  <w:rFonts w:ascii="Cambria Math" w:hAnsi="Cambria Math"/>
                  <w:sz w:val="32"/>
                  <w:szCs w:val="32"/>
                  <w:lang w:val="en-US"/>
                </w:rPr>
                <m:t>pc</m:t>
              </m:r>
            </m:sub>
          </m:sSub>
          <m:r>
            <w:rPr>
              <w:rFonts w:ascii="Cambria Math" w:hAnsi="Cambria Math"/>
              <w:sz w:val="32"/>
              <w:szCs w:val="32"/>
              <w:lang w:val="en-US"/>
            </w:rPr>
            <m:t>=0.222 £ per piece</m:t>
          </m:r>
        </m:oMath>
      </m:oMathPara>
    </w:p>
    <w:p w14:paraId="7ADD6CF5" w14:textId="77777777" w:rsidR="00E86B4A" w:rsidRDefault="00E86B4A" w:rsidP="00586A82">
      <w:pPr>
        <w:jc w:val="center"/>
        <w:rPr>
          <w:rFonts w:ascii="Arial" w:eastAsiaTheme="minorEastAsia" w:hAnsi="Arial"/>
          <w:sz w:val="32"/>
          <w:szCs w:val="32"/>
          <w:lang w:val="en-US"/>
        </w:rPr>
      </w:pPr>
    </w:p>
    <w:p w14:paraId="53DFBC41" w14:textId="0D2BAC20" w:rsidR="00E86B4A" w:rsidRDefault="00E86B4A" w:rsidP="00E86B4A">
      <w:pPr>
        <w:pStyle w:val="Heading2"/>
        <w:rPr>
          <w:rFonts w:ascii="Arial" w:hAnsi="Arial" w:cs="Arial"/>
          <w:sz w:val="28"/>
          <w:szCs w:val="28"/>
          <w:lang w:val="en-US"/>
        </w:rPr>
      </w:pPr>
      <w:bookmarkStart w:id="59" w:name="_Toc232277643"/>
      <w:r w:rsidRPr="00E86B4A">
        <w:rPr>
          <w:rFonts w:ascii="Arial" w:hAnsi="Arial" w:cs="Arial"/>
          <w:sz w:val="28"/>
          <w:szCs w:val="28"/>
          <w:lang w:val="en-US"/>
        </w:rPr>
        <w:t>Break</w:t>
      </w:r>
      <w:r w:rsidR="00D134FA">
        <w:rPr>
          <w:rFonts w:ascii="Arial" w:hAnsi="Arial" w:cs="Arial"/>
          <w:sz w:val="28"/>
          <w:szCs w:val="28"/>
          <w:lang w:val="en-US"/>
        </w:rPr>
        <w:t>-</w:t>
      </w:r>
      <w:r w:rsidRPr="00E86B4A">
        <w:rPr>
          <w:rFonts w:ascii="Arial" w:hAnsi="Arial" w:cs="Arial"/>
          <w:sz w:val="28"/>
          <w:szCs w:val="28"/>
          <w:lang w:val="en-US"/>
        </w:rPr>
        <w:t xml:space="preserve">even </w:t>
      </w:r>
      <w:r w:rsidR="00D134FA">
        <w:rPr>
          <w:rFonts w:ascii="Arial" w:hAnsi="Arial" w:cs="Arial"/>
          <w:sz w:val="28"/>
          <w:szCs w:val="28"/>
          <w:lang w:val="en-US"/>
        </w:rPr>
        <w:t xml:space="preserve">Point </w:t>
      </w:r>
      <w:r w:rsidRPr="00E86B4A">
        <w:rPr>
          <w:rFonts w:ascii="Arial" w:hAnsi="Arial" w:cs="Arial"/>
          <w:sz w:val="28"/>
          <w:szCs w:val="28"/>
          <w:lang w:val="en-US"/>
        </w:rPr>
        <w:t>Analysis</w:t>
      </w:r>
      <w:bookmarkEnd w:id="59"/>
      <w:r w:rsidRPr="00E86B4A">
        <w:rPr>
          <w:rFonts w:ascii="Arial" w:hAnsi="Arial" w:cs="Arial"/>
          <w:sz w:val="28"/>
          <w:szCs w:val="28"/>
          <w:lang w:val="en-US"/>
        </w:rPr>
        <w:t xml:space="preserve"> </w:t>
      </w:r>
    </w:p>
    <w:p w14:paraId="7C64AC3F" w14:textId="01D9245C" w:rsidR="00E86B4A" w:rsidRDefault="00D134FA" w:rsidP="00D134FA">
      <w:pPr>
        <w:spacing w:line="360" w:lineRule="auto"/>
        <w:rPr>
          <w:rFonts w:ascii="Arial" w:hAnsi="Arial" w:cs="Arial"/>
          <w:sz w:val="24"/>
          <w:szCs w:val="24"/>
        </w:rPr>
      </w:pPr>
      <w:r w:rsidRPr="00D134FA">
        <w:rPr>
          <w:rFonts w:ascii="Arial" w:hAnsi="Arial" w:cs="Arial"/>
          <w:sz w:val="24"/>
          <w:szCs w:val="24"/>
        </w:rPr>
        <w:t>A break-even analysis was performed to determine the number of mobile phone cases that must be sold before the initial manufacturing costs are recovered and profit is achieved.</w:t>
      </w:r>
    </w:p>
    <w:p w14:paraId="62353A6C" w14:textId="130F9E4E" w:rsidR="00D134FA" w:rsidRPr="00D134FA" w:rsidRDefault="00D134FA" w:rsidP="00D134FA">
      <w:pPr>
        <w:spacing w:line="360" w:lineRule="auto"/>
        <w:rPr>
          <w:rFonts w:ascii="Arial" w:hAnsi="Arial" w:cs="Arial"/>
          <w:sz w:val="24"/>
          <w:szCs w:val="24"/>
          <w:lang w:val="en-US"/>
        </w:rPr>
      </w:pPr>
      <w:r w:rsidRPr="00D134FA">
        <w:rPr>
          <w:rFonts w:ascii="Arial" w:hAnsi="Arial" w:cs="Arial"/>
          <w:sz w:val="24"/>
          <w:szCs w:val="24"/>
        </w:rPr>
        <w:t>A selling price of £9.99 was assumed based on the typical retail price of commercially available TPU mobile phone cases.</w:t>
      </w:r>
    </w:p>
    <w:p w14:paraId="7FEFE35C" w14:textId="19023640" w:rsidR="00D134FA" w:rsidRDefault="00D134FA" w:rsidP="00586A82">
      <w:pPr>
        <w:jc w:val="center"/>
        <w:rPr>
          <w:rFonts w:ascii="Arial" w:eastAsiaTheme="minorEastAsia" w:hAnsi="Arial"/>
          <w:sz w:val="32"/>
          <w:szCs w:val="32"/>
          <w:lang w:val="en-US"/>
        </w:rPr>
      </w:pPr>
      <m:oMathPara>
        <m:oMath>
          <m:r>
            <w:rPr>
              <w:rFonts w:ascii="Cambria Math" w:hAnsi="Cambria Math"/>
              <w:sz w:val="32"/>
              <w:szCs w:val="32"/>
              <w:lang w:val="en-US"/>
            </w:rPr>
            <m:t xml:space="preserve">Selling Price x </m:t>
          </m:r>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r>
            <w:rPr>
              <w:rFonts w:ascii="Cambria Math" w:hAnsi="Cambria Math"/>
              <w:sz w:val="32"/>
              <w:szCs w:val="32"/>
              <w:lang w:val="en-US"/>
            </w:rPr>
            <m:t>=Fixed Cost+Variable Cost+</m:t>
          </m:r>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oMath>
      </m:oMathPara>
    </w:p>
    <w:p w14:paraId="2A5353B1" w14:textId="77777777" w:rsidR="00130DF5" w:rsidRDefault="00130DF5" w:rsidP="00586A82">
      <w:pPr>
        <w:jc w:val="center"/>
        <w:rPr>
          <w:rFonts w:ascii="Cambria Math" w:eastAsiaTheme="minorEastAsia" w:hAnsi="Cambria Math"/>
          <w:sz w:val="32"/>
          <w:szCs w:val="32"/>
          <w:lang w:val="en-US"/>
        </w:rPr>
      </w:pPr>
      <w:r w:rsidRPr="00130DF5">
        <w:rPr>
          <w:rFonts w:ascii="Cambria Math" w:hAnsi="Cambria Math"/>
          <w:sz w:val="32"/>
          <w:szCs w:val="32"/>
          <w:lang w:val="en-US"/>
        </w:rPr>
        <w:t>9.99</w:t>
      </w:r>
      <m:oMath>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r>
          <w:rPr>
            <w:rFonts w:ascii="Cambria Math" w:hAnsi="Cambria Math"/>
            <w:sz w:val="32"/>
            <w:szCs w:val="32"/>
            <w:lang w:val="en-US"/>
          </w:rPr>
          <m:t>=5000+0.222</m:t>
        </m:r>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oMath>
    </w:p>
    <w:p w14:paraId="0BEF429E" w14:textId="77777777" w:rsidR="00130DF5" w:rsidRDefault="00130DF5" w:rsidP="00586A82">
      <w:pPr>
        <w:jc w:val="center"/>
        <w:rPr>
          <w:rFonts w:ascii="Arial" w:eastAsiaTheme="minorEastAsia" w:hAnsi="Arial"/>
          <w:sz w:val="32"/>
          <w:szCs w:val="32"/>
          <w:lang w:val="en-US"/>
        </w:rPr>
      </w:pPr>
      <m:oMathPara>
        <m:oMath>
          <m:r>
            <w:rPr>
              <w:rFonts w:ascii="Cambria Math" w:hAnsi="Cambria Math"/>
              <w:sz w:val="32"/>
              <w:szCs w:val="32"/>
              <w:lang w:val="en-US"/>
            </w:rPr>
            <m:t>9.768</m:t>
          </m:r>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r>
            <w:rPr>
              <w:rFonts w:ascii="Cambria Math" w:hAnsi="Cambria Math"/>
              <w:sz w:val="32"/>
              <w:szCs w:val="32"/>
              <w:lang w:val="en-US"/>
            </w:rPr>
            <m:t>=5000</m:t>
          </m:r>
        </m:oMath>
      </m:oMathPara>
    </w:p>
    <w:p w14:paraId="25B59FA5" w14:textId="77777777" w:rsidR="00130DF5" w:rsidRDefault="00000000" w:rsidP="00586A82">
      <w:pPr>
        <w:jc w:val="center"/>
        <w:rPr>
          <w:rFonts w:ascii="Arial" w:eastAsiaTheme="minorEastAsia" w:hAnsi="Arial"/>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r>
            <w:rPr>
              <w:rFonts w:ascii="Cambria Math" w:hAnsi="Cambria Math"/>
              <w:sz w:val="32"/>
              <w:szCs w:val="32"/>
              <w:lang w:val="en-US"/>
            </w:rPr>
            <m:t>=511.88</m:t>
          </m:r>
        </m:oMath>
      </m:oMathPara>
    </w:p>
    <w:p w14:paraId="190C172A" w14:textId="77777777" w:rsidR="00130DF5" w:rsidRDefault="00000000" w:rsidP="00130DF5">
      <w:pPr>
        <w:jc w:val="center"/>
        <w:rPr>
          <w:rFonts w:ascii="Arial" w:eastAsiaTheme="minorEastAsia" w:hAnsi="Arial"/>
          <w:sz w:val="32"/>
          <w:szCs w:val="32"/>
          <w:lang w:val="en-US"/>
        </w:rPr>
      </w:pPr>
      <m:oMathPara>
        <m:oMath>
          <m:sSub>
            <m:sSubPr>
              <m:ctrlPr>
                <w:rPr>
                  <w:rFonts w:ascii="Cambria Math" w:hAnsi="Cambria Math"/>
                  <w:i/>
                  <w:sz w:val="32"/>
                  <w:szCs w:val="32"/>
                  <w:lang w:val="en-US"/>
                </w:rPr>
              </m:ctrlPr>
            </m:sSubPr>
            <m:e>
              <m:r>
                <w:rPr>
                  <w:rFonts w:ascii="Cambria Math" w:hAnsi="Cambria Math"/>
                  <w:sz w:val="32"/>
                  <w:szCs w:val="32"/>
                  <w:lang w:val="en-US"/>
                </w:rPr>
                <m:t>Q</m:t>
              </m:r>
            </m:e>
            <m:sub>
              <m:r>
                <w:rPr>
                  <w:rFonts w:ascii="Cambria Math" w:hAnsi="Cambria Math"/>
                  <w:sz w:val="32"/>
                  <w:szCs w:val="32"/>
                  <w:lang w:val="en-US"/>
                </w:rPr>
                <m:t>be</m:t>
              </m:r>
            </m:sub>
          </m:sSub>
          <m:r>
            <w:rPr>
              <w:rFonts w:ascii="Cambria Math" w:hAnsi="Cambria Math"/>
              <w:sz w:val="32"/>
              <w:szCs w:val="32"/>
              <w:lang w:val="en-US"/>
            </w:rPr>
            <m:t>=512 units</m:t>
          </m:r>
        </m:oMath>
      </m:oMathPara>
    </w:p>
    <w:p w14:paraId="535FF188" w14:textId="77777777" w:rsidR="00130DF5" w:rsidRDefault="00130DF5" w:rsidP="00130DF5">
      <w:pPr>
        <w:spacing w:line="360" w:lineRule="auto"/>
        <w:rPr>
          <w:rFonts w:ascii="Arial" w:hAnsi="Arial"/>
          <w:sz w:val="24"/>
          <w:szCs w:val="24"/>
        </w:rPr>
      </w:pPr>
      <w:r w:rsidRPr="00130DF5">
        <w:rPr>
          <w:rFonts w:ascii="Arial" w:hAnsi="Arial"/>
          <w:sz w:val="24"/>
          <w:szCs w:val="24"/>
        </w:rPr>
        <w:t>The break-even analysis indicated that approximately 512 mobile phone cases must be sold before the initial tooling investment is recovered. This relatively low break-even quantity is a result of the low manufacturing cost per component and the assumed selling price of £9.99. Production volumes exceeding 512 units would generate profit, demonstrating that injection moulding is an economically viable manufacturing process for the large-scale production of the mobile phone case.</w:t>
      </w:r>
    </w:p>
    <w:p w14:paraId="4530E8C4" w14:textId="071865D0" w:rsidR="00130DF5" w:rsidRPr="00130DF5" w:rsidRDefault="00130DF5" w:rsidP="00130DF5">
      <w:pPr>
        <w:rPr>
          <w:rFonts w:ascii="Arial" w:hAnsi="Arial"/>
          <w:sz w:val="24"/>
          <w:szCs w:val="24"/>
        </w:rPr>
      </w:pPr>
      <w:r>
        <w:rPr>
          <w:rFonts w:ascii="Arial" w:hAnsi="Arial"/>
          <w:sz w:val="24"/>
          <w:szCs w:val="24"/>
        </w:rPr>
        <w:br w:type="page"/>
      </w:r>
    </w:p>
    <w:p w14:paraId="14762234" w14:textId="7D09FDFA" w:rsidR="00EB5038" w:rsidRPr="00EB5038" w:rsidRDefault="00DD2444" w:rsidP="00EB5038">
      <w:pPr>
        <w:pStyle w:val="Heading1"/>
        <w:rPr>
          <w:rFonts w:ascii="Arial" w:hAnsi="Arial" w:cs="Arial"/>
          <w:lang w:val="en-US"/>
        </w:rPr>
      </w:pPr>
      <w:bookmarkStart w:id="60" w:name="_Toc232277644"/>
      <w:r>
        <w:rPr>
          <w:rFonts w:ascii="Arial" w:hAnsi="Arial" w:cs="Arial"/>
          <w:lang w:val="en-US"/>
        </w:rPr>
        <w:lastRenderedPageBreak/>
        <w:t xml:space="preserve">7 </w:t>
      </w:r>
      <w:r w:rsidR="00EB5038" w:rsidRPr="00EB5038">
        <w:rPr>
          <w:rFonts w:ascii="Arial" w:hAnsi="Arial" w:cs="Arial"/>
          <w:lang w:val="en-US"/>
        </w:rPr>
        <w:t>Sustainability Considerations</w:t>
      </w:r>
      <w:bookmarkEnd w:id="60"/>
    </w:p>
    <w:p w14:paraId="73A3AD2B" w14:textId="77777777" w:rsidR="00EB5038" w:rsidRPr="00EB5038" w:rsidRDefault="00EB5038" w:rsidP="00EB5038">
      <w:pPr>
        <w:tabs>
          <w:tab w:val="left" w:pos="8172"/>
        </w:tabs>
        <w:spacing w:line="360" w:lineRule="auto"/>
        <w:rPr>
          <w:rFonts w:ascii="Arial" w:hAnsi="Arial" w:cs="Arial"/>
          <w:sz w:val="24"/>
          <w:szCs w:val="24"/>
          <w:lang w:val="en-US"/>
        </w:rPr>
      </w:pPr>
      <w:r w:rsidRPr="00EB5038">
        <w:rPr>
          <w:rFonts w:ascii="Arial" w:hAnsi="Arial" w:cs="Arial"/>
          <w:sz w:val="24"/>
          <w:szCs w:val="24"/>
          <w:lang w:val="en-US"/>
        </w:rPr>
        <w:t>Sustainability was considered throughout the design process to minimise environmental impact while maintaining product performance. TPU was selected as the final material due to its combination of durability, flexibility and recyclability. Unlike many thermoset polymers, TPU can be reprocessed and recycled, reducing the amount of material sent to landfill at the end of the product's life.</w:t>
      </w:r>
    </w:p>
    <w:p w14:paraId="693735FE" w14:textId="77777777" w:rsidR="00EB5038" w:rsidRPr="00EB5038" w:rsidRDefault="00EB5038" w:rsidP="00EB5038">
      <w:pPr>
        <w:tabs>
          <w:tab w:val="left" w:pos="8172"/>
        </w:tabs>
        <w:spacing w:line="360" w:lineRule="auto"/>
        <w:rPr>
          <w:rFonts w:ascii="Arial" w:hAnsi="Arial" w:cs="Arial"/>
          <w:sz w:val="24"/>
          <w:szCs w:val="24"/>
          <w:lang w:val="en-US"/>
        </w:rPr>
      </w:pPr>
      <w:r w:rsidRPr="00EB5038">
        <w:rPr>
          <w:rFonts w:ascii="Arial" w:hAnsi="Arial" w:cs="Arial"/>
          <w:sz w:val="24"/>
          <w:szCs w:val="24"/>
          <w:lang w:val="en-US"/>
        </w:rPr>
        <w:t>The use of injection moulding also supports sustainable manufacturing due to its high material efficiency and suitability for large-scale production. Any excess material generated from runners or sprues can potentially be recycled and reintroduced into the manufacturing process, helping to reduce waste.</w:t>
      </w:r>
    </w:p>
    <w:p w14:paraId="061F365B" w14:textId="77777777" w:rsidR="00EB5038" w:rsidRPr="00EB5038" w:rsidRDefault="00EB5038" w:rsidP="00EB5038">
      <w:pPr>
        <w:tabs>
          <w:tab w:val="left" w:pos="8172"/>
        </w:tabs>
        <w:spacing w:line="360" w:lineRule="auto"/>
        <w:rPr>
          <w:rFonts w:ascii="Arial" w:hAnsi="Arial" w:cs="Arial"/>
          <w:sz w:val="24"/>
          <w:szCs w:val="24"/>
          <w:lang w:val="en-US"/>
        </w:rPr>
      </w:pPr>
      <w:r w:rsidRPr="00EB5038">
        <w:rPr>
          <w:rFonts w:ascii="Arial" w:hAnsi="Arial" w:cs="Arial"/>
          <w:sz w:val="24"/>
          <w:szCs w:val="24"/>
          <w:lang w:val="en-US"/>
        </w:rPr>
        <w:t xml:space="preserve">The final design was developed with a lightweight structure and </w:t>
      </w:r>
      <w:proofErr w:type="spellStart"/>
      <w:r w:rsidRPr="00EB5038">
        <w:rPr>
          <w:rFonts w:ascii="Arial" w:hAnsi="Arial" w:cs="Arial"/>
          <w:sz w:val="24"/>
          <w:szCs w:val="24"/>
          <w:lang w:val="en-US"/>
        </w:rPr>
        <w:t>optimised</w:t>
      </w:r>
      <w:proofErr w:type="spellEnd"/>
      <w:r w:rsidRPr="00EB5038">
        <w:rPr>
          <w:rFonts w:ascii="Arial" w:hAnsi="Arial" w:cs="Arial"/>
          <w:sz w:val="24"/>
          <w:szCs w:val="24"/>
          <w:lang w:val="en-US"/>
        </w:rPr>
        <w:t xml:space="preserve"> wall thicknesses, reducing overall material consumption while maintaining adequate strength and durability. By extending the service life of the phone case through improved impact resistance, the frequency of replacement can also be reduced, further lowering the environmental impact of the product.</w:t>
      </w:r>
    </w:p>
    <w:p w14:paraId="7674F5CE" w14:textId="1148A7D1" w:rsidR="002A28DF" w:rsidRDefault="00EB5038" w:rsidP="00EB5038">
      <w:pPr>
        <w:tabs>
          <w:tab w:val="left" w:pos="8172"/>
        </w:tabs>
        <w:spacing w:line="360" w:lineRule="auto"/>
        <w:rPr>
          <w:rFonts w:ascii="Arial" w:hAnsi="Arial" w:cs="Arial"/>
          <w:sz w:val="24"/>
          <w:szCs w:val="24"/>
          <w:lang w:val="en-US"/>
        </w:rPr>
      </w:pPr>
      <w:r w:rsidRPr="00EB5038">
        <w:rPr>
          <w:rFonts w:ascii="Arial" w:hAnsi="Arial" w:cs="Arial"/>
          <w:sz w:val="24"/>
          <w:szCs w:val="24"/>
          <w:lang w:val="en-US"/>
        </w:rPr>
        <w:t>Overall, the combination of TPU and injection moulding provides a practical and cost-effective solution that supports both manufacturing efficiency and sustainability objectives.</w:t>
      </w:r>
    </w:p>
    <w:p w14:paraId="2B5AC349" w14:textId="77777777" w:rsidR="002A28DF" w:rsidRDefault="002A28DF">
      <w:pPr>
        <w:rPr>
          <w:rFonts w:ascii="Arial" w:hAnsi="Arial" w:cs="Arial"/>
          <w:sz w:val="24"/>
          <w:szCs w:val="24"/>
          <w:lang w:val="en-US"/>
        </w:rPr>
      </w:pPr>
      <w:r>
        <w:rPr>
          <w:rFonts w:ascii="Arial" w:hAnsi="Arial" w:cs="Arial"/>
          <w:sz w:val="24"/>
          <w:szCs w:val="24"/>
          <w:lang w:val="en-US"/>
        </w:rPr>
        <w:br w:type="page"/>
      </w:r>
    </w:p>
    <w:p w14:paraId="7DDFE45C" w14:textId="49FE144E" w:rsidR="00EB5038" w:rsidRPr="002A28DF" w:rsidRDefault="00DD2444" w:rsidP="002A28DF">
      <w:pPr>
        <w:pStyle w:val="Heading1"/>
        <w:rPr>
          <w:rFonts w:ascii="Arial" w:hAnsi="Arial" w:cs="Arial"/>
          <w:lang w:val="en-US"/>
        </w:rPr>
      </w:pPr>
      <w:bookmarkStart w:id="61" w:name="_Toc232277645"/>
      <w:r>
        <w:rPr>
          <w:rFonts w:ascii="Arial" w:hAnsi="Arial" w:cs="Arial"/>
          <w:lang w:val="en-US"/>
        </w:rPr>
        <w:lastRenderedPageBreak/>
        <w:t xml:space="preserve">8 </w:t>
      </w:r>
      <w:r w:rsidR="002A28DF" w:rsidRPr="002A28DF">
        <w:rPr>
          <w:rFonts w:ascii="Arial" w:hAnsi="Arial" w:cs="Arial"/>
          <w:lang w:val="en-US"/>
        </w:rPr>
        <w:t>Discussion &amp; Recommendations</w:t>
      </w:r>
      <w:bookmarkEnd w:id="61"/>
    </w:p>
    <w:p w14:paraId="083A87E5" w14:textId="77777777" w:rsidR="002A28DF" w:rsidRPr="002A28DF" w:rsidRDefault="002A28DF" w:rsidP="002A28DF">
      <w:pPr>
        <w:tabs>
          <w:tab w:val="left" w:pos="8172"/>
        </w:tabs>
        <w:spacing w:line="360" w:lineRule="auto"/>
        <w:rPr>
          <w:rFonts w:ascii="Arial" w:hAnsi="Arial" w:cs="Arial"/>
          <w:sz w:val="24"/>
          <w:szCs w:val="24"/>
          <w:lang w:val="en-US"/>
        </w:rPr>
      </w:pPr>
      <w:r w:rsidRPr="002A28DF">
        <w:rPr>
          <w:rFonts w:ascii="Arial" w:hAnsi="Arial" w:cs="Arial"/>
          <w:sz w:val="24"/>
          <w:szCs w:val="24"/>
          <w:lang w:val="en-US"/>
        </w:rPr>
        <w:t>The aim of this project was to design a protective mobile phone case that could be manufactured efficiently using injection moulding while meeting customer requirements. The QFD analysis identified durability, lightweight construction and a precise fit as the most important requirements, and these factors influenced the design decisions made throughout the project.</w:t>
      </w:r>
    </w:p>
    <w:p w14:paraId="487C18CF" w14:textId="77777777" w:rsidR="002A28DF" w:rsidRPr="002A28DF" w:rsidRDefault="002A28DF" w:rsidP="002A28DF">
      <w:pPr>
        <w:tabs>
          <w:tab w:val="left" w:pos="8172"/>
        </w:tabs>
        <w:spacing w:line="360" w:lineRule="auto"/>
        <w:rPr>
          <w:rFonts w:ascii="Arial" w:hAnsi="Arial" w:cs="Arial"/>
          <w:sz w:val="24"/>
          <w:szCs w:val="24"/>
          <w:lang w:val="en-US"/>
        </w:rPr>
      </w:pPr>
      <w:r w:rsidRPr="002A28DF">
        <w:rPr>
          <w:rFonts w:ascii="Arial" w:hAnsi="Arial" w:cs="Arial"/>
          <w:sz w:val="24"/>
          <w:szCs w:val="24"/>
          <w:lang w:val="en-US"/>
        </w:rPr>
        <w:t>The use of DFM and DFA principles helped simplify the design and improve manufacturability. Features such as consistent wall thicknesses and smooth transitions were incorporated to reduce the likelihood of manufacturing defects and improve production efficiency. The FMEA analysis also helped identify potential issues early in the design process, allowing suitable design changes to be made before manufacture.</w:t>
      </w:r>
    </w:p>
    <w:p w14:paraId="5BD09504" w14:textId="77777777" w:rsidR="002A28DF" w:rsidRPr="002A28DF" w:rsidRDefault="002A28DF" w:rsidP="002A28DF">
      <w:pPr>
        <w:tabs>
          <w:tab w:val="left" w:pos="8172"/>
        </w:tabs>
        <w:spacing w:line="360" w:lineRule="auto"/>
        <w:rPr>
          <w:rFonts w:ascii="Arial" w:hAnsi="Arial" w:cs="Arial"/>
          <w:sz w:val="24"/>
          <w:szCs w:val="24"/>
          <w:lang w:val="en-US"/>
        </w:rPr>
      </w:pPr>
      <w:r w:rsidRPr="002A28DF">
        <w:rPr>
          <w:rFonts w:ascii="Arial" w:hAnsi="Arial" w:cs="Arial"/>
          <w:sz w:val="24"/>
          <w:szCs w:val="24"/>
          <w:lang w:val="en-US"/>
        </w:rPr>
        <w:t>The material selection process showed that TPU was the most suitable material when compared with TPC and Silicone Rubber. Although each material offered certain advantages, TPU provided the best balance of strength, flexibility and cost. This made it well suited to a protective phone case that is expected to withstand regular handling and accidental drops.</w:t>
      </w:r>
    </w:p>
    <w:p w14:paraId="6BF18FCB" w14:textId="77777777" w:rsidR="002A28DF" w:rsidRPr="002A28DF" w:rsidRDefault="002A28DF" w:rsidP="002A28DF">
      <w:pPr>
        <w:tabs>
          <w:tab w:val="left" w:pos="8172"/>
        </w:tabs>
        <w:spacing w:line="360" w:lineRule="auto"/>
        <w:rPr>
          <w:rFonts w:ascii="Arial" w:hAnsi="Arial" w:cs="Arial"/>
          <w:sz w:val="24"/>
          <w:szCs w:val="24"/>
          <w:lang w:val="en-US"/>
        </w:rPr>
      </w:pPr>
      <w:r w:rsidRPr="002A28DF">
        <w:rPr>
          <w:rFonts w:ascii="Arial" w:hAnsi="Arial" w:cs="Arial"/>
          <w:sz w:val="24"/>
          <w:szCs w:val="24"/>
          <w:lang w:val="en-US"/>
        </w:rPr>
        <w:t>The simulation results were generally positive, with the fill analysis showing that the component could be moulded successfully. Some warpage was predicted; however, the overall results suggest that the design is suitable for production. Future improvements could include further optimisation of the gate location and wall thickness to minimise deformation and improve dimensional accuracy.</w:t>
      </w:r>
    </w:p>
    <w:p w14:paraId="2D265AAE" w14:textId="23E6004F" w:rsidR="002A28DF" w:rsidRDefault="002A28DF" w:rsidP="002A28DF">
      <w:pPr>
        <w:tabs>
          <w:tab w:val="left" w:pos="8172"/>
        </w:tabs>
        <w:spacing w:line="360" w:lineRule="auto"/>
        <w:rPr>
          <w:rFonts w:ascii="Arial" w:hAnsi="Arial" w:cs="Arial"/>
          <w:sz w:val="24"/>
          <w:szCs w:val="24"/>
          <w:lang w:val="en-US"/>
        </w:rPr>
      </w:pPr>
      <w:r w:rsidRPr="002A28DF">
        <w:rPr>
          <w:rFonts w:ascii="Arial" w:hAnsi="Arial" w:cs="Arial"/>
          <w:sz w:val="24"/>
          <w:szCs w:val="24"/>
          <w:lang w:val="en-US"/>
        </w:rPr>
        <w:t>Overall, the final design met the main customer requirements and demonstrated that TPU and injection moulding are suitable choices for the manufacture of a protective mobile phone case.</w:t>
      </w:r>
    </w:p>
    <w:p w14:paraId="49A6AEE4" w14:textId="77777777" w:rsidR="002A28DF" w:rsidRDefault="002A28DF">
      <w:pPr>
        <w:rPr>
          <w:rFonts w:ascii="Arial" w:hAnsi="Arial" w:cs="Arial"/>
          <w:sz w:val="24"/>
          <w:szCs w:val="24"/>
          <w:lang w:val="en-US"/>
        </w:rPr>
      </w:pPr>
      <w:r>
        <w:rPr>
          <w:rFonts w:ascii="Arial" w:hAnsi="Arial" w:cs="Arial"/>
          <w:sz w:val="24"/>
          <w:szCs w:val="24"/>
          <w:lang w:val="en-US"/>
        </w:rPr>
        <w:br w:type="page"/>
      </w:r>
    </w:p>
    <w:p w14:paraId="18C04A10" w14:textId="31A9FB49" w:rsidR="002A28DF" w:rsidRDefault="00DD2444" w:rsidP="002A28DF">
      <w:pPr>
        <w:pStyle w:val="Heading1"/>
        <w:rPr>
          <w:rFonts w:ascii="Arial" w:hAnsi="Arial" w:cs="Arial"/>
          <w:lang w:val="en-US"/>
        </w:rPr>
      </w:pPr>
      <w:bookmarkStart w:id="62" w:name="_Toc232277646"/>
      <w:r>
        <w:rPr>
          <w:rFonts w:ascii="Arial" w:hAnsi="Arial" w:cs="Arial"/>
          <w:lang w:val="en-US"/>
        </w:rPr>
        <w:lastRenderedPageBreak/>
        <w:t xml:space="preserve">9 </w:t>
      </w:r>
      <w:r w:rsidR="002A28DF" w:rsidRPr="002A28DF">
        <w:rPr>
          <w:rFonts w:ascii="Arial" w:hAnsi="Arial" w:cs="Arial"/>
          <w:lang w:val="en-US"/>
        </w:rPr>
        <w:t>Conclusion</w:t>
      </w:r>
      <w:bookmarkEnd w:id="62"/>
      <w:r w:rsidR="002A28DF" w:rsidRPr="002A28DF">
        <w:rPr>
          <w:rFonts w:ascii="Arial" w:hAnsi="Arial" w:cs="Arial"/>
          <w:lang w:val="en-US"/>
        </w:rPr>
        <w:t xml:space="preserve"> </w:t>
      </w:r>
    </w:p>
    <w:p w14:paraId="43AF19D1" w14:textId="77777777" w:rsidR="002A28DF" w:rsidRPr="002A28DF" w:rsidRDefault="002A28DF" w:rsidP="002A28DF">
      <w:pPr>
        <w:spacing w:line="360" w:lineRule="auto"/>
        <w:rPr>
          <w:rFonts w:ascii="Arial" w:hAnsi="Arial" w:cs="Arial"/>
          <w:sz w:val="24"/>
          <w:szCs w:val="24"/>
          <w:lang w:val="en-US"/>
        </w:rPr>
      </w:pPr>
      <w:r w:rsidRPr="002A28DF">
        <w:rPr>
          <w:rFonts w:ascii="Arial" w:hAnsi="Arial" w:cs="Arial"/>
          <w:sz w:val="24"/>
          <w:szCs w:val="24"/>
          <w:lang w:val="en-US"/>
        </w:rPr>
        <w:t>This project focused on the design and development of a protective mobile phone case suitable for high-volume injection moulding manufacture. The design process began by identifying the key customer requirements, with durability, lightweight construction and a precise fit being the most important factors.</w:t>
      </w:r>
    </w:p>
    <w:p w14:paraId="2F7E4DE1" w14:textId="77777777" w:rsidR="002A28DF" w:rsidRPr="002A28DF" w:rsidRDefault="002A28DF" w:rsidP="002A28DF">
      <w:pPr>
        <w:spacing w:line="360" w:lineRule="auto"/>
        <w:rPr>
          <w:rFonts w:ascii="Arial" w:hAnsi="Arial" w:cs="Arial"/>
          <w:sz w:val="24"/>
          <w:szCs w:val="24"/>
          <w:lang w:val="en-US"/>
        </w:rPr>
      </w:pPr>
      <w:r w:rsidRPr="002A28DF">
        <w:rPr>
          <w:rFonts w:ascii="Arial" w:hAnsi="Arial" w:cs="Arial"/>
          <w:sz w:val="24"/>
          <w:szCs w:val="24"/>
          <w:lang w:val="en-US"/>
        </w:rPr>
        <w:t>QFD and FMEA were used to support the design process and ensure that customer requirements and potential risks were considered from an early stage. DFM and DFA principles were then applied to improve manufacturability and reduce unnecessary complexity within the design.</w:t>
      </w:r>
    </w:p>
    <w:p w14:paraId="1B7E7A3F" w14:textId="77777777" w:rsidR="002A28DF" w:rsidRPr="002A28DF" w:rsidRDefault="002A28DF" w:rsidP="002A28DF">
      <w:pPr>
        <w:spacing w:line="360" w:lineRule="auto"/>
        <w:rPr>
          <w:rFonts w:ascii="Arial" w:hAnsi="Arial" w:cs="Arial"/>
          <w:sz w:val="24"/>
          <w:szCs w:val="24"/>
          <w:lang w:val="en-US"/>
        </w:rPr>
      </w:pPr>
      <w:r w:rsidRPr="002A28DF">
        <w:rPr>
          <w:rFonts w:ascii="Arial" w:hAnsi="Arial" w:cs="Arial"/>
          <w:sz w:val="24"/>
          <w:szCs w:val="24"/>
          <w:lang w:val="en-US"/>
        </w:rPr>
        <w:t xml:space="preserve">A material selection study was carried out using </w:t>
      </w:r>
      <w:proofErr w:type="spellStart"/>
      <w:r w:rsidRPr="002A28DF">
        <w:rPr>
          <w:rFonts w:ascii="Arial" w:hAnsi="Arial" w:cs="Arial"/>
          <w:sz w:val="24"/>
          <w:szCs w:val="24"/>
          <w:lang w:val="en-US"/>
        </w:rPr>
        <w:t>Granta</w:t>
      </w:r>
      <w:proofErr w:type="spellEnd"/>
      <w:r w:rsidRPr="002A28DF">
        <w:rPr>
          <w:rFonts w:ascii="Arial" w:hAnsi="Arial" w:cs="Arial"/>
          <w:sz w:val="24"/>
          <w:szCs w:val="24"/>
          <w:lang w:val="en-US"/>
        </w:rPr>
        <w:t xml:space="preserve"> </w:t>
      </w:r>
      <w:proofErr w:type="spellStart"/>
      <w:r w:rsidRPr="002A28DF">
        <w:rPr>
          <w:rFonts w:ascii="Arial" w:hAnsi="Arial" w:cs="Arial"/>
          <w:sz w:val="24"/>
          <w:szCs w:val="24"/>
          <w:lang w:val="en-US"/>
        </w:rPr>
        <w:t>EduPack</w:t>
      </w:r>
      <w:proofErr w:type="spellEnd"/>
      <w:r w:rsidRPr="002A28DF">
        <w:rPr>
          <w:rFonts w:ascii="Arial" w:hAnsi="Arial" w:cs="Arial"/>
          <w:sz w:val="24"/>
          <w:szCs w:val="24"/>
          <w:lang w:val="en-US"/>
        </w:rPr>
        <w:t xml:space="preserve"> to compare TPU, TPC and Silicone Rubber. Based on the results, TPU was selected as it offered the best combination of strength, flexibility and cost. Autodesk Fusion simulations showed that the phone case could be filled successfully during the injection moulding process, with a high fill confidence and only minor manufacturing defects predicted.</w:t>
      </w:r>
    </w:p>
    <w:p w14:paraId="5E247DA1" w14:textId="77777777" w:rsidR="002A28DF" w:rsidRPr="002A28DF" w:rsidRDefault="002A28DF" w:rsidP="002A28DF">
      <w:pPr>
        <w:spacing w:line="360" w:lineRule="auto"/>
        <w:rPr>
          <w:rFonts w:ascii="Arial" w:hAnsi="Arial" w:cs="Arial"/>
          <w:sz w:val="24"/>
          <w:szCs w:val="24"/>
          <w:lang w:val="en-US"/>
        </w:rPr>
      </w:pPr>
      <w:r w:rsidRPr="002A28DF">
        <w:rPr>
          <w:rFonts w:ascii="Arial" w:hAnsi="Arial" w:cs="Arial"/>
          <w:sz w:val="24"/>
          <w:szCs w:val="24"/>
          <w:lang w:val="en-US"/>
        </w:rPr>
        <w:t>Overall, the final design meets the main customer requirements and is suitable for large-scale manufacture. The combination of TPU and injection moulding provides a practical and cost-effective solution, while the use of engineering design tools helped ensure that the final product was both functional and manufacturable.</w:t>
      </w:r>
    </w:p>
    <w:p w14:paraId="638765A4" w14:textId="77777777" w:rsidR="002A28DF" w:rsidRPr="002A28DF" w:rsidRDefault="002A28DF" w:rsidP="002A28DF">
      <w:pPr>
        <w:spacing w:line="360" w:lineRule="auto"/>
        <w:rPr>
          <w:lang w:val="en-US"/>
        </w:rPr>
      </w:pPr>
    </w:p>
    <w:p w14:paraId="31F55069" w14:textId="77777777" w:rsidR="00656377" w:rsidRPr="00DE2DFB" w:rsidRDefault="00656377" w:rsidP="002A28DF">
      <w:pPr>
        <w:tabs>
          <w:tab w:val="left" w:pos="8172"/>
        </w:tabs>
        <w:spacing w:line="360" w:lineRule="auto"/>
        <w:rPr>
          <w:lang w:val="en-US"/>
        </w:rPr>
      </w:pPr>
    </w:p>
    <w:p w14:paraId="38B4C257" w14:textId="77777777" w:rsidR="00656377" w:rsidRDefault="00656377" w:rsidP="002A28DF">
      <w:pPr>
        <w:tabs>
          <w:tab w:val="left" w:pos="8172"/>
        </w:tabs>
        <w:spacing w:line="360" w:lineRule="auto"/>
      </w:pPr>
    </w:p>
    <w:p w14:paraId="0104BF9C" w14:textId="77777777" w:rsidR="00656377" w:rsidRDefault="00656377" w:rsidP="002A28DF">
      <w:pPr>
        <w:tabs>
          <w:tab w:val="left" w:pos="8172"/>
        </w:tabs>
        <w:spacing w:line="360" w:lineRule="auto"/>
      </w:pPr>
    </w:p>
    <w:p w14:paraId="20308680" w14:textId="77777777" w:rsidR="00656377" w:rsidRDefault="00656377" w:rsidP="00656377">
      <w:pPr>
        <w:tabs>
          <w:tab w:val="left" w:pos="8172"/>
        </w:tabs>
      </w:pPr>
    </w:p>
    <w:p w14:paraId="43E80EEB" w14:textId="77777777" w:rsidR="00656377" w:rsidRDefault="00656377" w:rsidP="00656377">
      <w:pPr>
        <w:tabs>
          <w:tab w:val="left" w:pos="8172"/>
        </w:tabs>
      </w:pPr>
    </w:p>
    <w:p w14:paraId="3587199D" w14:textId="77777777" w:rsidR="00656377" w:rsidRDefault="00656377" w:rsidP="00656377">
      <w:pPr>
        <w:tabs>
          <w:tab w:val="left" w:pos="8172"/>
        </w:tabs>
      </w:pPr>
    </w:p>
    <w:p w14:paraId="45FF68A5" w14:textId="77777777" w:rsidR="00656377" w:rsidRDefault="00656377" w:rsidP="00656377">
      <w:pPr>
        <w:tabs>
          <w:tab w:val="left" w:pos="8172"/>
        </w:tabs>
      </w:pPr>
    </w:p>
    <w:p w14:paraId="2B2FDF98" w14:textId="77777777" w:rsidR="00656377" w:rsidRDefault="00656377" w:rsidP="00656377">
      <w:pPr>
        <w:tabs>
          <w:tab w:val="left" w:pos="8172"/>
        </w:tabs>
      </w:pPr>
    </w:p>
    <w:p w14:paraId="5FE67EBA" w14:textId="77777777" w:rsidR="00656377" w:rsidRDefault="00656377" w:rsidP="00656377">
      <w:pPr>
        <w:tabs>
          <w:tab w:val="left" w:pos="8172"/>
        </w:tabs>
      </w:pPr>
    </w:p>
    <w:p w14:paraId="7ED81FBE" w14:textId="77777777" w:rsidR="00656377" w:rsidRDefault="00656377" w:rsidP="00656377">
      <w:pPr>
        <w:tabs>
          <w:tab w:val="left" w:pos="8172"/>
        </w:tabs>
      </w:pPr>
    </w:p>
    <w:p w14:paraId="7579EEC0" w14:textId="77777777" w:rsidR="00656377" w:rsidRDefault="00656377" w:rsidP="00656377">
      <w:pPr>
        <w:tabs>
          <w:tab w:val="left" w:pos="8172"/>
        </w:tabs>
      </w:pPr>
    </w:p>
    <w:p w14:paraId="7DFA0962" w14:textId="6476790A" w:rsidR="00656377" w:rsidRPr="00DD2444" w:rsidRDefault="00DD2444" w:rsidP="00DD2444">
      <w:pPr>
        <w:pStyle w:val="Heading1"/>
        <w:rPr>
          <w:rFonts w:ascii="Arial" w:hAnsi="Arial" w:cs="Arial"/>
        </w:rPr>
      </w:pPr>
      <w:bookmarkStart w:id="63" w:name="_Toc232277647"/>
      <w:r w:rsidRPr="00DD2444">
        <w:rPr>
          <w:rFonts w:ascii="Arial" w:hAnsi="Arial" w:cs="Arial"/>
        </w:rPr>
        <w:lastRenderedPageBreak/>
        <w:t>References</w:t>
      </w:r>
      <w:bookmarkEnd w:id="63"/>
    </w:p>
    <w:p w14:paraId="33B8FB9E"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Akao</w:t>
      </w:r>
      <w:proofErr w:type="spellEnd"/>
      <w:r w:rsidRPr="00C018CB">
        <w:rPr>
          <w:rFonts w:ascii="Arial" w:hAnsi="Arial" w:cs="Arial"/>
          <w:sz w:val="24"/>
          <w:szCs w:val="24"/>
          <w:lang w:val="en-US"/>
        </w:rPr>
        <w:t xml:space="preserve">, Y. (2004) </w:t>
      </w:r>
      <w:r w:rsidRPr="00C018CB">
        <w:rPr>
          <w:rFonts w:ascii="Arial" w:hAnsi="Arial" w:cs="Arial"/>
          <w:i/>
          <w:iCs/>
          <w:sz w:val="24"/>
          <w:szCs w:val="24"/>
          <w:lang w:val="en-US"/>
        </w:rPr>
        <w:t>Quality Function Deployment: Integrating Customer Requirements into Product Design</w:t>
      </w:r>
      <w:r w:rsidRPr="00C018CB">
        <w:rPr>
          <w:rFonts w:ascii="Arial" w:hAnsi="Arial" w:cs="Arial"/>
          <w:sz w:val="24"/>
          <w:szCs w:val="24"/>
          <w:lang w:val="en-US"/>
        </w:rPr>
        <w:t>. Portland: Productivity Press.</w:t>
      </w:r>
    </w:p>
    <w:p w14:paraId="5A99BD6E"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Ashby, M.F. (2011) </w:t>
      </w:r>
      <w:r w:rsidRPr="00C018CB">
        <w:rPr>
          <w:rFonts w:ascii="Arial" w:hAnsi="Arial" w:cs="Arial"/>
          <w:i/>
          <w:iCs/>
          <w:sz w:val="24"/>
          <w:szCs w:val="24"/>
          <w:lang w:val="en-US"/>
        </w:rPr>
        <w:t>Materials Selection in Mechanical Design</w:t>
      </w:r>
      <w:r w:rsidRPr="00C018CB">
        <w:rPr>
          <w:rFonts w:ascii="Arial" w:hAnsi="Arial" w:cs="Arial"/>
          <w:sz w:val="24"/>
          <w:szCs w:val="24"/>
          <w:lang w:val="en-US"/>
        </w:rPr>
        <w:t xml:space="preserve">. 4th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Oxford: Butterworth-Heinemann.</w:t>
      </w:r>
    </w:p>
    <w:p w14:paraId="5705076A"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Ashby, M.F. and Johnson, K. (2014) </w:t>
      </w:r>
      <w:r w:rsidRPr="00C018CB">
        <w:rPr>
          <w:rFonts w:ascii="Arial" w:hAnsi="Arial" w:cs="Arial"/>
          <w:i/>
          <w:iCs/>
          <w:sz w:val="24"/>
          <w:szCs w:val="24"/>
          <w:lang w:val="en-US"/>
        </w:rPr>
        <w:t>Materials and Design: The Art and Science of Material Selection in Product Design</w:t>
      </w:r>
      <w:r w:rsidRPr="00C018CB">
        <w:rPr>
          <w:rFonts w:ascii="Arial" w:hAnsi="Arial" w:cs="Arial"/>
          <w:sz w:val="24"/>
          <w:szCs w:val="24"/>
          <w:lang w:val="en-US"/>
        </w:rPr>
        <w:t xml:space="preserve">. 3rd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Oxford: Butterworth-Heinemann.</w:t>
      </w:r>
    </w:p>
    <w:p w14:paraId="76FA6145" w14:textId="77777777" w:rsidR="00C018CB" w:rsidRPr="00C018CB" w:rsidRDefault="00C018CB" w:rsidP="00C018CB">
      <w:pPr>
        <w:tabs>
          <w:tab w:val="left" w:pos="8172"/>
        </w:tabs>
        <w:rPr>
          <w:rFonts w:ascii="Arial" w:hAnsi="Arial" w:cs="Arial"/>
          <w:sz w:val="24"/>
          <w:szCs w:val="24"/>
          <w:lang w:val="fr-FR"/>
        </w:rPr>
      </w:pPr>
      <w:r w:rsidRPr="00C018CB">
        <w:rPr>
          <w:rFonts w:ascii="Arial" w:hAnsi="Arial" w:cs="Arial"/>
          <w:sz w:val="24"/>
          <w:szCs w:val="24"/>
          <w:lang w:val="en-US"/>
        </w:rPr>
        <w:t xml:space="preserve">Boothroyd, G., Dewhurst, P. and Knight, W.A. (2011) </w:t>
      </w:r>
      <w:r w:rsidRPr="00C018CB">
        <w:rPr>
          <w:rFonts w:ascii="Arial" w:hAnsi="Arial" w:cs="Arial"/>
          <w:i/>
          <w:iCs/>
          <w:sz w:val="24"/>
          <w:szCs w:val="24"/>
          <w:lang w:val="en-US"/>
        </w:rPr>
        <w:t>Product Design for Manufacture and Assembly</w:t>
      </w:r>
      <w:r w:rsidRPr="00C018CB">
        <w:rPr>
          <w:rFonts w:ascii="Arial" w:hAnsi="Arial" w:cs="Arial"/>
          <w:sz w:val="24"/>
          <w:szCs w:val="24"/>
          <w:lang w:val="en-US"/>
        </w:rPr>
        <w:t xml:space="preserve">. </w:t>
      </w:r>
      <w:r w:rsidRPr="00C018CB">
        <w:rPr>
          <w:rFonts w:ascii="Arial" w:hAnsi="Arial" w:cs="Arial"/>
          <w:sz w:val="24"/>
          <w:szCs w:val="24"/>
          <w:lang w:val="fr-FR"/>
        </w:rPr>
        <w:t xml:space="preserve">3rd </w:t>
      </w:r>
      <w:proofErr w:type="spellStart"/>
      <w:r w:rsidRPr="00C018CB">
        <w:rPr>
          <w:rFonts w:ascii="Arial" w:hAnsi="Arial" w:cs="Arial"/>
          <w:sz w:val="24"/>
          <w:szCs w:val="24"/>
          <w:lang w:val="fr-FR"/>
        </w:rPr>
        <w:t>edn</w:t>
      </w:r>
      <w:proofErr w:type="spellEnd"/>
      <w:r w:rsidRPr="00C018CB">
        <w:rPr>
          <w:rFonts w:ascii="Arial" w:hAnsi="Arial" w:cs="Arial"/>
          <w:sz w:val="24"/>
          <w:szCs w:val="24"/>
          <w:lang w:val="fr-FR"/>
        </w:rPr>
        <w:t xml:space="preserve">. Boca </w:t>
      </w:r>
      <w:proofErr w:type="gramStart"/>
      <w:r w:rsidRPr="00C018CB">
        <w:rPr>
          <w:rFonts w:ascii="Arial" w:hAnsi="Arial" w:cs="Arial"/>
          <w:sz w:val="24"/>
          <w:szCs w:val="24"/>
          <w:lang w:val="fr-FR"/>
        </w:rPr>
        <w:t>Raton:</w:t>
      </w:r>
      <w:proofErr w:type="gramEnd"/>
      <w:r w:rsidRPr="00C018CB">
        <w:rPr>
          <w:rFonts w:ascii="Arial" w:hAnsi="Arial" w:cs="Arial"/>
          <w:sz w:val="24"/>
          <w:szCs w:val="24"/>
          <w:lang w:val="fr-FR"/>
        </w:rPr>
        <w:t xml:space="preserve"> CRC </w:t>
      </w:r>
      <w:proofErr w:type="spellStart"/>
      <w:r w:rsidRPr="00C018CB">
        <w:rPr>
          <w:rFonts w:ascii="Arial" w:hAnsi="Arial" w:cs="Arial"/>
          <w:sz w:val="24"/>
          <w:szCs w:val="24"/>
          <w:lang w:val="fr-FR"/>
        </w:rPr>
        <w:t>Press</w:t>
      </w:r>
      <w:proofErr w:type="spellEnd"/>
      <w:r w:rsidRPr="00C018CB">
        <w:rPr>
          <w:rFonts w:ascii="Arial" w:hAnsi="Arial" w:cs="Arial"/>
          <w:sz w:val="24"/>
          <w:szCs w:val="24"/>
          <w:lang w:val="fr-FR"/>
        </w:rPr>
        <w:t>.</w:t>
      </w:r>
    </w:p>
    <w:p w14:paraId="7E728641"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fr-FR"/>
        </w:rPr>
        <w:t xml:space="preserve">Brasse, Y. et al. </w:t>
      </w:r>
      <w:r w:rsidRPr="00C018CB">
        <w:rPr>
          <w:rFonts w:ascii="Arial" w:hAnsi="Arial" w:cs="Arial"/>
          <w:sz w:val="24"/>
          <w:szCs w:val="24"/>
          <w:lang w:val="en-US"/>
        </w:rPr>
        <w:t xml:space="preserve">(2024) ‘Recyclable In-Mold and Printed Electronics with Polymer Separation Layers for Improved Sustainability’, </w:t>
      </w:r>
      <w:r w:rsidRPr="00C018CB">
        <w:rPr>
          <w:rFonts w:ascii="Arial" w:hAnsi="Arial" w:cs="Arial"/>
          <w:i/>
          <w:iCs/>
          <w:sz w:val="24"/>
          <w:szCs w:val="24"/>
          <w:lang w:val="en-US"/>
        </w:rPr>
        <w:t>RSC Sustainability</w:t>
      </w:r>
      <w:r w:rsidRPr="00C018CB">
        <w:rPr>
          <w:rFonts w:ascii="Arial" w:hAnsi="Arial" w:cs="Arial"/>
          <w:sz w:val="24"/>
          <w:szCs w:val="24"/>
          <w:lang w:val="en-US"/>
        </w:rPr>
        <w:t>, 2, pp. 1883–1894.</w:t>
      </w:r>
    </w:p>
    <w:p w14:paraId="0A9564ED"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Değirmenci</w:t>
      </w:r>
      <w:proofErr w:type="spellEnd"/>
      <w:r w:rsidRPr="00C018CB">
        <w:rPr>
          <w:rFonts w:ascii="Arial" w:hAnsi="Arial" w:cs="Arial"/>
          <w:sz w:val="24"/>
          <w:szCs w:val="24"/>
          <w:lang w:val="en-US"/>
        </w:rPr>
        <w:t xml:space="preserve">, Ş. et al. (2025) ‘Investigation of Toy Parts Produced Using Injection Moulding and Additive Manufacturing’, </w:t>
      </w:r>
      <w:r w:rsidRPr="00C018CB">
        <w:rPr>
          <w:rFonts w:ascii="Arial" w:hAnsi="Arial" w:cs="Arial"/>
          <w:i/>
          <w:iCs/>
          <w:sz w:val="24"/>
          <w:szCs w:val="24"/>
          <w:lang w:val="en-US"/>
        </w:rPr>
        <w:t>Applied Sciences</w:t>
      </w:r>
      <w:r w:rsidRPr="00C018CB">
        <w:rPr>
          <w:rFonts w:ascii="Arial" w:hAnsi="Arial" w:cs="Arial"/>
          <w:sz w:val="24"/>
          <w:szCs w:val="24"/>
          <w:lang w:val="en-US"/>
        </w:rPr>
        <w:t>, 15(12), 6725.</w:t>
      </w:r>
    </w:p>
    <w:p w14:paraId="204D8E93"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Fatima, S.B.A., Effendi, M.S.M. and Rosli, M.F. (2018) ‘Design for Manufacturing and Assembly: A Review on Integration with Design Sustainability’, </w:t>
      </w:r>
      <w:r w:rsidRPr="00C018CB">
        <w:rPr>
          <w:rFonts w:ascii="Arial" w:hAnsi="Arial" w:cs="Arial"/>
          <w:i/>
          <w:iCs/>
          <w:sz w:val="24"/>
          <w:szCs w:val="24"/>
          <w:lang w:val="en-US"/>
        </w:rPr>
        <w:t>AIP Conference Proceedings</w:t>
      </w:r>
      <w:r w:rsidRPr="00C018CB">
        <w:rPr>
          <w:rFonts w:ascii="Arial" w:hAnsi="Arial" w:cs="Arial"/>
          <w:sz w:val="24"/>
          <w:szCs w:val="24"/>
          <w:lang w:val="en-US"/>
        </w:rPr>
        <w:t>, 2030, pp. 1–8.</w:t>
      </w:r>
    </w:p>
    <w:p w14:paraId="5A6352E6"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Groover, M.P. (2020) </w:t>
      </w:r>
      <w:r w:rsidRPr="00C018CB">
        <w:rPr>
          <w:rFonts w:ascii="Arial" w:hAnsi="Arial" w:cs="Arial"/>
          <w:i/>
          <w:iCs/>
          <w:sz w:val="24"/>
          <w:szCs w:val="24"/>
          <w:lang w:val="en-US"/>
        </w:rPr>
        <w:t>Fundamentals of Modern Manufacturing: Materials, Processes and Systems</w:t>
      </w:r>
      <w:r w:rsidRPr="00C018CB">
        <w:rPr>
          <w:rFonts w:ascii="Arial" w:hAnsi="Arial" w:cs="Arial"/>
          <w:sz w:val="24"/>
          <w:szCs w:val="24"/>
          <w:lang w:val="en-US"/>
        </w:rPr>
        <w:t xml:space="preserve">. 7th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Hoboken: Wiley.</w:t>
      </w:r>
    </w:p>
    <w:p w14:paraId="2F7035EB"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Juran</w:t>
      </w:r>
      <w:proofErr w:type="spellEnd"/>
      <w:r w:rsidRPr="00C018CB">
        <w:rPr>
          <w:rFonts w:ascii="Arial" w:hAnsi="Arial" w:cs="Arial"/>
          <w:sz w:val="24"/>
          <w:szCs w:val="24"/>
          <w:lang w:val="en-US"/>
        </w:rPr>
        <w:t xml:space="preserve">, J.M. and De </w:t>
      </w:r>
      <w:proofErr w:type="spellStart"/>
      <w:r w:rsidRPr="00C018CB">
        <w:rPr>
          <w:rFonts w:ascii="Arial" w:hAnsi="Arial" w:cs="Arial"/>
          <w:sz w:val="24"/>
          <w:szCs w:val="24"/>
          <w:lang w:val="en-US"/>
        </w:rPr>
        <w:t>Feo</w:t>
      </w:r>
      <w:proofErr w:type="spellEnd"/>
      <w:r w:rsidRPr="00C018CB">
        <w:rPr>
          <w:rFonts w:ascii="Arial" w:hAnsi="Arial" w:cs="Arial"/>
          <w:sz w:val="24"/>
          <w:szCs w:val="24"/>
          <w:lang w:val="en-US"/>
        </w:rPr>
        <w:t xml:space="preserve">, J.A. (2017) </w:t>
      </w:r>
      <w:proofErr w:type="spellStart"/>
      <w:r w:rsidRPr="00C018CB">
        <w:rPr>
          <w:rFonts w:ascii="Arial" w:hAnsi="Arial" w:cs="Arial"/>
          <w:i/>
          <w:iCs/>
          <w:sz w:val="24"/>
          <w:szCs w:val="24"/>
          <w:lang w:val="en-US"/>
        </w:rPr>
        <w:t>Juran’s</w:t>
      </w:r>
      <w:proofErr w:type="spellEnd"/>
      <w:r w:rsidRPr="00C018CB">
        <w:rPr>
          <w:rFonts w:ascii="Arial" w:hAnsi="Arial" w:cs="Arial"/>
          <w:i/>
          <w:iCs/>
          <w:sz w:val="24"/>
          <w:szCs w:val="24"/>
          <w:lang w:val="en-US"/>
        </w:rPr>
        <w:t xml:space="preserve"> Quality Handbook: The Complete Guide to Performance Excellence</w:t>
      </w:r>
      <w:r w:rsidRPr="00C018CB">
        <w:rPr>
          <w:rFonts w:ascii="Arial" w:hAnsi="Arial" w:cs="Arial"/>
          <w:sz w:val="24"/>
          <w:szCs w:val="24"/>
          <w:lang w:val="en-US"/>
        </w:rPr>
        <w:t xml:space="preserve">. 7th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New York: McGraw-Hill.</w:t>
      </w:r>
    </w:p>
    <w:p w14:paraId="7ED15594"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Kalpakjian</w:t>
      </w:r>
      <w:proofErr w:type="spellEnd"/>
      <w:r w:rsidRPr="00C018CB">
        <w:rPr>
          <w:rFonts w:ascii="Arial" w:hAnsi="Arial" w:cs="Arial"/>
          <w:sz w:val="24"/>
          <w:szCs w:val="24"/>
          <w:lang w:val="en-US"/>
        </w:rPr>
        <w:t xml:space="preserve">, S. and Schmid, S.R. (2014) </w:t>
      </w:r>
      <w:r w:rsidRPr="00C018CB">
        <w:rPr>
          <w:rFonts w:ascii="Arial" w:hAnsi="Arial" w:cs="Arial"/>
          <w:i/>
          <w:iCs/>
          <w:sz w:val="24"/>
          <w:szCs w:val="24"/>
          <w:lang w:val="en-US"/>
        </w:rPr>
        <w:t>Manufacturing Engineering and Technology</w:t>
      </w:r>
      <w:r w:rsidRPr="00C018CB">
        <w:rPr>
          <w:rFonts w:ascii="Arial" w:hAnsi="Arial" w:cs="Arial"/>
          <w:sz w:val="24"/>
          <w:szCs w:val="24"/>
          <w:lang w:val="en-US"/>
        </w:rPr>
        <w:t xml:space="preserve">. 7th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Harlow: Pearson.</w:t>
      </w:r>
    </w:p>
    <w:p w14:paraId="3FCD0D78"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Kariminejad</w:t>
      </w:r>
      <w:proofErr w:type="spellEnd"/>
      <w:r w:rsidRPr="00C018CB">
        <w:rPr>
          <w:rFonts w:ascii="Arial" w:hAnsi="Arial" w:cs="Arial"/>
          <w:sz w:val="24"/>
          <w:szCs w:val="24"/>
          <w:lang w:val="en-US"/>
        </w:rPr>
        <w:t xml:space="preserve">, M. et al. (2024) ‘Single and Multi-Objective Real-Time Optimisation of an Industrial Injection Moulding Process via a Bayesian Adaptive Design of Experiment Approach’, </w:t>
      </w:r>
      <w:proofErr w:type="spellStart"/>
      <w:r w:rsidRPr="00C018CB">
        <w:rPr>
          <w:rFonts w:ascii="Arial" w:hAnsi="Arial" w:cs="Arial"/>
          <w:i/>
          <w:iCs/>
          <w:sz w:val="24"/>
          <w:szCs w:val="24"/>
          <w:lang w:val="en-US"/>
        </w:rPr>
        <w:t>arXiv</w:t>
      </w:r>
      <w:proofErr w:type="spellEnd"/>
      <w:r w:rsidRPr="00C018CB">
        <w:rPr>
          <w:rFonts w:ascii="Arial" w:hAnsi="Arial" w:cs="Arial"/>
          <w:sz w:val="24"/>
          <w:szCs w:val="24"/>
          <w:lang w:val="en-US"/>
        </w:rPr>
        <w:t>.</w:t>
      </w:r>
    </w:p>
    <w:p w14:paraId="388A946E"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Moayyedian</w:t>
      </w:r>
      <w:proofErr w:type="spellEnd"/>
      <w:r w:rsidRPr="00C018CB">
        <w:rPr>
          <w:rFonts w:ascii="Arial" w:hAnsi="Arial" w:cs="Arial"/>
          <w:sz w:val="24"/>
          <w:szCs w:val="24"/>
          <w:lang w:val="en-US"/>
        </w:rPr>
        <w:t xml:space="preserve">, M. (2018) </w:t>
      </w:r>
      <w:r w:rsidRPr="00C018CB">
        <w:rPr>
          <w:rFonts w:ascii="Arial" w:hAnsi="Arial" w:cs="Arial"/>
          <w:i/>
          <w:iCs/>
          <w:sz w:val="24"/>
          <w:szCs w:val="24"/>
          <w:lang w:val="en-US"/>
        </w:rPr>
        <w:t>Intelligent Optimization of Mold Design and Process Parameters in Injection Molding</w:t>
      </w:r>
      <w:r w:rsidRPr="00C018CB">
        <w:rPr>
          <w:rFonts w:ascii="Arial" w:hAnsi="Arial" w:cs="Arial"/>
          <w:sz w:val="24"/>
          <w:szCs w:val="24"/>
          <w:lang w:val="en-US"/>
        </w:rPr>
        <w:t>. Cham: Springer.</w:t>
      </w:r>
    </w:p>
    <w:p w14:paraId="376CFFA7"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Montazeri</w:t>
      </w:r>
      <w:proofErr w:type="spellEnd"/>
      <w:r w:rsidRPr="00C018CB">
        <w:rPr>
          <w:rFonts w:ascii="Arial" w:hAnsi="Arial" w:cs="Arial"/>
          <w:sz w:val="24"/>
          <w:szCs w:val="24"/>
          <w:lang w:val="en-US"/>
        </w:rPr>
        <w:t xml:space="preserve">, S. et al. (2025) ‘Integrating Design for Manufacturing and Assembly Principles into Production Systems’, </w:t>
      </w:r>
      <w:r w:rsidRPr="00C018CB">
        <w:rPr>
          <w:rFonts w:ascii="Arial" w:hAnsi="Arial" w:cs="Arial"/>
          <w:i/>
          <w:iCs/>
          <w:sz w:val="24"/>
          <w:szCs w:val="24"/>
          <w:lang w:val="en-US"/>
        </w:rPr>
        <w:t>Buildings</w:t>
      </w:r>
      <w:r w:rsidRPr="00C018CB">
        <w:rPr>
          <w:rFonts w:ascii="Arial" w:hAnsi="Arial" w:cs="Arial"/>
          <w:sz w:val="24"/>
          <w:szCs w:val="24"/>
          <w:lang w:val="en-US"/>
        </w:rPr>
        <w:t>, 15(1), 103.</w:t>
      </w:r>
    </w:p>
    <w:p w14:paraId="6B986C47"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Nanni</w:t>
      </w:r>
      <w:proofErr w:type="spellEnd"/>
      <w:r w:rsidRPr="00C018CB">
        <w:rPr>
          <w:rFonts w:ascii="Arial" w:hAnsi="Arial" w:cs="Arial"/>
          <w:sz w:val="24"/>
          <w:szCs w:val="24"/>
          <w:lang w:val="en-US"/>
        </w:rPr>
        <w:t xml:space="preserve">, F., </w:t>
      </w:r>
      <w:proofErr w:type="spellStart"/>
      <w:r w:rsidRPr="00C018CB">
        <w:rPr>
          <w:rFonts w:ascii="Arial" w:hAnsi="Arial" w:cs="Arial"/>
          <w:sz w:val="24"/>
          <w:szCs w:val="24"/>
          <w:lang w:val="en-US"/>
        </w:rPr>
        <w:t>Coltelli</w:t>
      </w:r>
      <w:proofErr w:type="spellEnd"/>
      <w:r w:rsidRPr="00C018CB">
        <w:rPr>
          <w:rFonts w:ascii="Arial" w:hAnsi="Arial" w:cs="Arial"/>
          <w:sz w:val="24"/>
          <w:szCs w:val="24"/>
          <w:lang w:val="en-US"/>
        </w:rPr>
        <w:t xml:space="preserve">, M.B. and </w:t>
      </w:r>
      <w:proofErr w:type="spellStart"/>
      <w:r w:rsidRPr="00C018CB">
        <w:rPr>
          <w:rFonts w:ascii="Arial" w:hAnsi="Arial" w:cs="Arial"/>
          <w:sz w:val="24"/>
          <w:szCs w:val="24"/>
          <w:lang w:val="en-US"/>
        </w:rPr>
        <w:t>Gigante</w:t>
      </w:r>
      <w:proofErr w:type="spellEnd"/>
      <w:r w:rsidRPr="00C018CB">
        <w:rPr>
          <w:rFonts w:ascii="Arial" w:hAnsi="Arial" w:cs="Arial"/>
          <w:sz w:val="24"/>
          <w:szCs w:val="24"/>
          <w:lang w:val="en-US"/>
        </w:rPr>
        <w:t xml:space="preserve">, V. (2023) ‘The Growth and Recyclability of Thermoplastic Polyurethanes’, </w:t>
      </w:r>
      <w:r w:rsidRPr="00C018CB">
        <w:rPr>
          <w:rFonts w:ascii="Arial" w:hAnsi="Arial" w:cs="Arial"/>
          <w:i/>
          <w:iCs/>
          <w:sz w:val="24"/>
          <w:szCs w:val="24"/>
          <w:lang w:val="en-US"/>
        </w:rPr>
        <w:t>Express Polymer Letters</w:t>
      </w:r>
      <w:r w:rsidRPr="00C018CB">
        <w:rPr>
          <w:rFonts w:ascii="Arial" w:hAnsi="Arial" w:cs="Arial"/>
          <w:sz w:val="24"/>
          <w:szCs w:val="24"/>
          <w:lang w:val="en-US"/>
        </w:rPr>
        <w:t>, 17(11), pp. 1083–1101.</w:t>
      </w:r>
    </w:p>
    <w:p w14:paraId="517ECBFD"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Oswald, T.A. and </w:t>
      </w:r>
      <w:proofErr w:type="spellStart"/>
      <w:r w:rsidRPr="00C018CB">
        <w:rPr>
          <w:rFonts w:ascii="Arial" w:hAnsi="Arial" w:cs="Arial"/>
          <w:sz w:val="24"/>
          <w:szCs w:val="24"/>
          <w:lang w:val="en-US"/>
        </w:rPr>
        <w:t>Turng</w:t>
      </w:r>
      <w:proofErr w:type="spellEnd"/>
      <w:r w:rsidRPr="00C018CB">
        <w:rPr>
          <w:rFonts w:ascii="Arial" w:hAnsi="Arial" w:cs="Arial"/>
          <w:sz w:val="24"/>
          <w:szCs w:val="24"/>
          <w:lang w:val="en-US"/>
        </w:rPr>
        <w:t xml:space="preserve">, L.S. (2019) </w:t>
      </w:r>
      <w:r w:rsidRPr="00C018CB">
        <w:rPr>
          <w:rFonts w:ascii="Arial" w:hAnsi="Arial" w:cs="Arial"/>
          <w:i/>
          <w:iCs/>
          <w:sz w:val="24"/>
          <w:szCs w:val="24"/>
          <w:lang w:val="en-US"/>
        </w:rPr>
        <w:t>Injection Molding Handbook</w:t>
      </w:r>
      <w:r w:rsidRPr="00C018CB">
        <w:rPr>
          <w:rFonts w:ascii="Arial" w:hAnsi="Arial" w:cs="Arial"/>
          <w:sz w:val="24"/>
          <w:szCs w:val="24"/>
          <w:lang w:val="en-US"/>
        </w:rPr>
        <w:t xml:space="preserve">. Munich: </w:t>
      </w:r>
      <w:proofErr w:type="spellStart"/>
      <w:r w:rsidRPr="00C018CB">
        <w:rPr>
          <w:rFonts w:ascii="Arial" w:hAnsi="Arial" w:cs="Arial"/>
          <w:sz w:val="24"/>
          <w:szCs w:val="24"/>
          <w:lang w:val="en-US"/>
        </w:rPr>
        <w:t>Hanser</w:t>
      </w:r>
      <w:proofErr w:type="spellEnd"/>
      <w:r w:rsidRPr="00C018CB">
        <w:rPr>
          <w:rFonts w:ascii="Arial" w:hAnsi="Arial" w:cs="Arial"/>
          <w:sz w:val="24"/>
          <w:szCs w:val="24"/>
          <w:lang w:val="en-US"/>
        </w:rPr>
        <w:t xml:space="preserve"> Publishers.</w:t>
      </w:r>
    </w:p>
    <w:p w14:paraId="08648DD8"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Pahl</w:t>
      </w:r>
      <w:proofErr w:type="spellEnd"/>
      <w:r w:rsidRPr="00C018CB">
        <w:rPr>
          <w:rFonts w:ascii="Arial" w:hAnsi="Arial" w:cs="Arial"/>
          <w:sz w:val="24"/>
          <w:szCs w:val="24"/>
          <w:lang w:val="en-US"/>
        </w:rPr>
        <w:t xml:space="preserve">, G., </w:t>
      </w:r>
      <w:proofErr w:type="spellStart"/>
      <w:r w:rsidRPr="00C018CB">
        <w:rPr>
          <w:rFonts w:ascii="Arial" w:hAnsi="Arial" w:cs="Arial"/>
          <w:sz w:val="24"/>
          <w:szCs w:val="24"/>
          <w:lang w:val="en-US"/>
        </w:rPr>
        <w:t>Beitz</w:t>
      </w:r>
      <w:proofErr w:type="spellEnd"/>
      <w:r w:rsidRPr="00C018CB">
        <w:rPr>
          <w:rFonts w:ascii="Arial" w:hAnsi="Arial" w:cs="Arial"/>
          <w:sz w:val="24"/>
          <w:szCs w:val="24"/>
          <w:lang w:val="en-US"/>
        </w:rPr>
        <w:t xml:space="preserve">, W., </w:t>
      </w:r>
      <w:proofErr w:type="spellStart"/>
      <w:r w:rsidRPr="00C018CB">
        <w:rPr>
          <w:rFonts w:ascii="Arial" w:hAnsi="Arial" w:cs="Arial"/>
          <w:sz w:val="24"/>
          <w:szCs w:val="24"/>
          <w:lang w:val="en-US"/>
        </w:rPr>
        <w:t>Feldhusen</w:t>
      </w:r>
      <w:proofErr w:type="spellEnd"/>
      <w:r w:rsidRPr="00C018CB">
        <w:rPr>
          <w:rFonts w:ascii="Arial" w:hAnsi="Arial" w:cs="Arial"/>
          <w:sz w:val="24"/>
          <w:szCs w:val="24"/>
          <w:lang w:val="en-US"/>
        </w:rPr>
        <w:t xml:space="preserve">, J. and Grote, K.H. (2007) </w:t>
      </w:r>
      <w:r w:rsidRPr="00C018CB">
        <w:rPr>
          <w:rFonts w:ascii="Arial" w:hAnsi="Arial" w:cs="Arial"/>
          <w:i/>
          <w:iCs/>
          <w:sz w:val="24"/>
          <w:szCs w:val="24"/>
          <w:lang w:val="en-US"/>
        </w:rPr>
        <w:t>Engineering Design: A Systematic Approach</w:t>
      </w:r>
      <w:r w:rsidRPr="00C018CB">
        <w:rPr>
          <w:rFonts w:ascii="Arial" w:hAnsi="Arial" w:cs="Arial"/>
          <w:sz w:val="24"/>
          <w:szCs w:val="24"/>
          <w:lang w:val="en-US"/>
        </w:rPr>
        <w:t xml:space="preserve">. 3rd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London: Springer.</w:t>
      </w:r>
    </w:p>
    <w:p w14:paraId="14A23E49"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t>Rossignolo</w:t>
      </w:r>
      <w:proofErr w:type="spellEnd"/>
      <w:r w:rsidRPr="00C018CB">
        <w:rPr>
          <w:rFonts w:ascii="Arial" w:hAnsi="Arial" w:cs="Arial"/>
          <w:sz w:val="24"/>
          <w:szCs w:val="24"/>
          <w:lang w:val="en-US"/>
        </w:rPr>
        <w:t xml:space="preserve">, G., </w:t>
      </w:r>
      <w:proofErr w:type="spellStart"/>
      <w:r w:rsidRPr="00C018CB">
        <w:rPr>
          <w:rFonts w:ascii="Arial" w:hAnsi="Arial" w:cs="Arial"/>
          <w:sz w:val="24"/>
          <w:szCs w:val="24"/>
          <w:lang w:val="en-US"/>
        </w:rPr>
        <w:t>Tlenkopatchev</w:t>
      </w:r>
      <w:proofErr w:type="spellEnd"/>
      <w:r w:rsidRPr="00C018CB">
        <w:rPr>
          <w:rFonts w:ascii="Arial" w:hAnsi="Arial" w:cs="Arial"/>
          <w:sz w:val="24"/>
          <w:szCs w:val="24"/>
          <w:lang w:val="en-US"/>
        </w:rPr>
        <w:t xml:space="preserve">, M.A. and others (2024) ‘Recycling of Polyurethanes: Where We Are and Where We Are Going’, </w:t>
      </w:r>
      <w:r w:rsidRPr="00C018CB">
        <w:rPr>
          <w:rFonts w:ascii="Arial" w:hAnsi="Arial" w:cs="Arial"/>
          <w:i/>
          <w:iCs/>
          <w:sz w:val="24"/>
          <w:szCs w:val="24"/>
          <w:lang w:val="en-US"/>
        </w:rPr>
        <w:t>Green Chemistry</w:t>
      </w:r>
      <w:r w:rsidRPr="00C018CB">
        <w:rPr>
          <w:rFonts w:ascii="Arial" w:hAnsi="Arial" w:cs="Arial"/>
          <w:sz w:val="24"/>
          <w:szCs w:val="24"/>
          <w:lang w:val="en-US"/>
        </w:rPr>
        <w:t>, 26, pp. 1–31.</w:t>
      </w:r>
    </w:p>
    <w:p w14:paraId="2F3C2D71" w14:textId="77777777" w:rsidR="00C018CB" w:rsidRPr="00C018CB" w:rsidRDefault="00C018CB" w:rsidP="00C018CB">
      <w:pPr>
        <w:tabs>
          <w:tab w:val="left" w:pos="8172"/>
        </w:tabs>
        <w:rPr>
          <w:rFonts w:ascii="Arial" w:hAnsi="Arial" w:cs="Arial"/>
          <w:sz w:val="24"/>
          <w:szCs w:val="24"/>
          <w:lang w:val="en-US"/>
        </w:rPr>
      </w:pPr>
      <w:proofErr w:type="spellStart"/>
      <w:r w:rsidRPr="00C018CB">
        <w:rPr>
          <w:rFonts w:ascii="Arial" w:hAnsi="Arial" w:cs="Arial"/>
          <w:sz w:val="24"/>
          <w:szCs w:val="24"/>
          <w:lang w:val="en-US"/>
        </w:rPr>
        <w:lastRenderedPageBreak/>
        <w:t>Rosato</w:t>
      </w:r>
      <w:proofErr w:type="spellEnd"/>
      <w:r w:rsidRPr="00C018CB">
        <w:rPr>
          <w:rFonts w:ascii="Arial" w:hAnsi="Arial" w:cs="Arial"/>
          <w:sz w:val="24"/>
          <w:szCs w:val="24"/>
          <w:lang w:val="en-US"/>
        </w:rPr>
        <w:t xml:space="preserve">, D.V. and </w:t>
      </w:r>
      <w:proofErr w:type="spellStart"/>
      <w:r w:rsidRPr="00C018CB">
        <w:rPr>
          <w:rFonts w:ascii="Arial" w:hAnsi="Arial" w:cs="Arial"/>
          <w:sz w:val="24"/>
          <w:szCs w:val="24"/>
          <w:lang w:val="en-US"/>
        </w:rPr>
        <w:t>Rosato</w:t>
      </w:r>
      <w:proofErr w:type="spellEnd"/>
      <w:r w:rsidRPr="00C018CB">
        <w:rPr>
          <w:rFonts w:ascii="Arial" w:hAnsi="Arial" w:cs="Arial"/>
          <w:sz w:val="24"/>
          <w:szCs w:val="24"/>
          <w:lang w:val="en-US"/>
        </w:rPr>
        <w:t xml:space="preserve">, M.G. (2012) </w:t>
      </w:r>
      <w:r w:rsidRPr="00C018CB">
        <w:rPr>
          <w:rFonts w:ascii="Arial" w:hAnsi="Arial" w:cs="Arial"/>
          <w:i/>
          <w:iCs/>
          <w:sz w:val="24"/>
          <w:szCs w:val="24"/>
          <w:lang w:val="en-US"/>
        </w:rPr>
        <w:t>Injection Moulding Handbook</w:t>
      </w:r>
      <w:r w:rsidRPr="00C018CB">
        <w:rPr>
          <w:rFonts w:ascii="Arial" w:hAnsi="Arial" w:cs="Arial"/>
          <w:sz w:val="24"/>
          <w:szCs w:val="24"/>
          <w:lang w:val="en-US"/>
        </w:rPr>
        <w:t xml:space="preserve">. 3rd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Boston: Springer.</w:t>
      </w:r>
    </w:p>
    <w:p w14:paraId="32A8275C"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Stamatis, D.H. (2003) </w:t>
      </w:r>
      <w:r w:rsidRPr="00C018CB">
        <w:rPr>
          <w:rFonts w:ascii="Arial" w:hAnsi="Arial" w:cs="Arial"/>
          <w:i/>
          <w:iCs/>
          <w:sz w:val="24"/>
          <w:szCs w:val="24"/>
          <w:lang w:val="en-US"/>
        </w:rPr>
        <w:t>Failure Mode and Effect Analysis: FMEA from Theory to Execution</w:t>
      </w:r>
      <w:r w:rsidRPr="00C018CB">
        <w:rPr>
          <w:rFonts w:ascii="Arial" w:hAnsi="Arial" w:cs="Arial"/>
          <w:sz w:val="24"/>
          <w:szCs w:val="24"/>
          <w:lang w:val="en-US"/>
        </w:rPr>
        <w:t xml:space="preserve">. 2nd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Milwaukee: ASQ Quality Press.</w:t>
      </w:r>
    </w:p>
    <w:p w14:paraId="77FAD00E"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Strong, A.B. (2006) </w:t>
      </w:r>
      <w:r w:rsidRPr="00C018CB">
        <w:rPr>
          <w:rFonts w:ascii="Arial" w:hAnsi="Arial" w:cs="Arial"/>
          <w:i/>
          <w:iCs/>
          <w:sz w:val="24"/>
          <w:szCs w:val="24"/>
          <w:lang w:val="en-US"/>
        </w:rPr>
        <w:t>Plastics: Materials and Processing</w:t>
      </w:r>
      <w:r w:rsidRPr="00C018CB">
        <w:rPr>
          <w:rFonts w:ascii="Arial" w:hAnsi="Arial" w:cs="Arial"/>
          <w:sz w:val="24"/>
          <w:szCs w:val="24"/>
          <w:lang w:val="en-US"/>
        </w:rPr>
        <w:t xml:space="preserve">. 3rd </w:t>
      </w:r>
      <w:proofErr w:type="spellStart"/>
      <w:r w:rsidRPr="00C018CB">
        <w:rPr>
          <w:rFonts w:ascii="Arial" w:hAnsi="Arial" w:cs="Arial"/>
          <w:sz w:val="24"/>
          <w:szCs w:val="24"/>
          <w:lang w:val="en-US"/>
        </w:rPr>
        <w:t>edn</w:t>
      </w:r>
      <w:proofErr w:type="spellEnd"/>
      <w:r w:rsidRPr="00C018CB">
        <w:rPr>
          <w:rFonts w:ascii="Arial" w:hAnsi="Arial" w:cs="Arial"/>
          <w:sz w:val="24"/>
          <w:szCs w:val="24"/>
          <w:lang w:val="en-US"/>
        </w:rPr>
        <w:t>. Upper Saddle River: Pearson Education.</w:t>
      </w:r>
    </w:p>
    <w:p w14:paraId="6C0CAEE8" w14:textId="77777777" w:rsidR="00C018CB" w:rsidRPr="00C018CB" w:rsidRDefault="00C018CB" w:rsidP="00C018CB">
      <w:pPr>
        <w:tabs>
          <w:tab w:val="left" w:pos="8172"/>
        </w:tabs>
        <w:rPr>
          <w:rFonts w:ascii="Arial" w:hAnsi="Arial" w:cs="Arial"/>
          <w:sz w:val="24"/>
          <w:szCs w:val="24"/>
          <w:lang w:val="en-US"/>
        </w:rPr>
      </w:pPr>
      <w:r w:rsidRPr="00C018CB">
        <w:rPr>
          <w:rFonts w:ascii="Arial" w:hAnsi="Arial" w:cs="Arial"/>
          <w:sz w:val="24"/>
          <w:szCs w:val="24"/>
          <w:lang w:val="en-US"/>
        </w:rPr>
        <w:t xml:space="preserve">Yan, Q. et al. (2022) ‘Chemically Recyclable Thermoplastic Polyurethane Elastomers’, </w:t>
      </w:r>
      <w:r w:rsidRPr="00C018CB">
        <w:rPr>
          <w:rFonts w:ascii="Arial" w:hAnsi="Arial" w:cs="Arial"/>
          <w:i/>
          <w:iCs/>
          <w:sz w:val="24"/>
          <w:szCs w:val="24"/>
          <w:lang w:val="en-US"/>
        </w:rPr>
        <w:t>Macromolecules</w:t>
      </w:r>
      <w:r w:rsidRPr="00C018CB">
        <w:rPr>
          <w:rFonts w:ascii="Arial" w:hAnsi="Arial" w:cs="Arial"/>
          <w:sz w:val="24"/>
          <w:szCs w:val="24"/>
          <w:lang w:val="en-US"/>
        </w:rPr>
        <w:t>, 55(10), pp. 4037–4047.</w:t>
      </w:r>
    </w:p>
    <w:p w14:paraId="4A74E5C9" w14:textId="59ADF227" w:rsidR="0053386D" w:rsidRDefault="0053386D">
      <w:pPr>
        <w:rPr>
          <w:rFonts w:ascii="Arial" w:hAnsi="Arial" w:cs="Arial"/>
          <w:sz w:val="24"/>
          <w:szCs w:val="24"/>
          <w:lang w:val="en-US"/>
        </w:rPr>
      </w:pPr>
      <w:r>
        <w:rPr>
          <w:rFonts w:ascii="Arial" w:hAnsi="Arial" w:cs="Arial"/>
          <w:sz w:val="24"/>
          <w:szCs w:val="24"/>
          <w:lang w:val="en-US"/>
        </w:rPr>
        <w:br w:type="page"/>
      </w:r>
    </w:p>
    <w:p w14:paraId="1B9B0D21" w14:textId="747E6203" w:rsidR="0053386D" w:rsidRDefault="0053386D" w:rsidP="0053386D">
      <w:pPr>
        <w:pStyle w:val="Heading1"/>
        <w:rPr>
          <w:rFonts w:ascii="Arial" w:hAnsi="Arial" w:cs="Arial"/>
          <w:lang w:val="en-US"/>
        </w:rPr>
      </w:pPr>
      <w:bookmarkStart w:id="64" w:name="_Toc232277648"/>
      <w:r w:rsidRPr="0053386D">
        <w:rPr>
          <w:rFonts w:ascii="Arial" w:hAnsi="Arial" w:cs="Arial"/>
          <w:lang w:val="en-US"/>
        </w:rPr>
        <w:lastRenderedPageBreak/>
        <w:t>Appendix</w:t>
      </w:r>
      <w:bookmarkEnd w:id="64"/>
    </w:p>
    <w:p w14:paraId="18F84277" w14:textId="77777777" w:rsidR="0053386D" w:rsidRPr="0053386D" w:rsidRDefault="0053386D" w:rsidP="0053386D">
      <w:pPr>
        <w:rPr>
          <w:lang w:val="en-US"/>
        </w:rPr>
      </w:pPr>
    </w:p>
    <w:p w14:paraId="34E63987" w14:textId="7A6EEBE2" w:rsidR="0084180F" w:rsidRDefault="0084180F" w:rsidP="00E35E91">
      <w:r>
        <w:rPr>
          <w:noProof/>
        </w:rPr>
        <w:drawing>
          <wp:inline distT="0" distB="0" distL="0" distR="0" wp14:anchorId="1FDDA1E9" wp14:editId="53495BD6">
            <wp:extent cx="5730452" cy="3568889"/>
            <wp:effectExtent l="0" t="0" r="381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49644" name=""/>
                    <pic:cNvPicPr/>
                  </pic:nvPicPr>
                  <pic:blipFill>
                    <a:blip r:embed="rId16"/>
                    <a:stretch>
                      <a:fillRect/>
                    </a:stretch>
                  </pic:blipFill>
                  <pic:spPr>
                    <a:xfrm>
                      <a:off x="0" y="0"/>
                      <a:ext cx="5735900" cy="3572282"/>
                    </a:xfrm>
                    <a:prstGeom prst="rect">
                      <a:avLst/>
                    </a:prstGeom>
                  </pic:spPr>
                </pic:pic>
              </a:graphicData>
            </a:graphic>
          </wp:inline>
        </w:drawing>
      </w:r>
    </w:p>
    <w:p w14:paraId="07C94728" w14:textId="6254F9B0" w:rsidR="00F81FA1" w:rsidRPr="00F81FA1" w:rsidRDefault="00C647B3" w:rsidP="0053386D">
      <w:r>
        <w:rPr>
          <w:noProof/>
        </w:rPr>
        <w:drawing>
          <wp:inline distT="0" distB="0" distL="0" distR="0" wp14:anchorId="566E7B98" wp14:editId="5C1635AD">
            <wp:extent cx="5681659" cy="4053385"/>
            <wp:effectExtent l="0" t="0" r="0" b="4445"/>
            <wp:docPr id="839005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005345" name=""/>
                    <pic:cNvPicPr/>
                  </pic:nvPicPr>
                  <pic:blipFill>
                    <a:blip r:embed="rId41"/>
                    <a:stretch>
                      <a:fillRect/>
                    </a:stretch>
                  </pic:blipFill>
                  <pic:spPr>
                    <a:xfrm>
                      <a:off x="0" y="0"/>
                      <a:ext cx="5725741" cy="4084834"/>
                    </a:xfrm>
                    <a:prstGeom prst="rect">
                      <a:avLst/>
                    </a:prstGeom>
                  </pic:spPr>
                </pic:pic>
              </a:graphicData>
            </a:graphic>
          </wp:inline>
        </w:drawing>
      </w:r>
    </w:p>
    <w:p w14:paraId="13F27F74" w14:textId="2DF8799B" w:rsidR="005D1A33" w:rsidRDefault="005D1A33" w:rsidP="005D1A33">
      <w:pPr>
        <w:spacing w:line="360" w:lineRule="auto"/>
      </w:pPr>
      <w:r>
        <w:lastRenderedPageBreak/>
        <w:tab/>
      </w:r>
      <w:r w:rsidR="00C647B3">
        <w:rPr>
          <w:noProof/>
        </w:rPr>
        <w:drawing>
          <wp:inline distT="0" distB="0" distL="0" distR="0" wp14:anchorId="305E010F" wp14:editId="146E6B2B">
            <wp:extent cx="5730503" cy="4947313"/>
            <wp:effectExtent l="0" t="0" r="3810" b="5715"/>
            <wp:docPr id="1322174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74106" name=""/>
                    <pic:cNvPicPr/>
                  </pic:nvPicPr>
                  <pic:blipFill>
                    <a:blip r:embed="rId42"/>
                    <a:stretch>
                      <a:fillRect/>
                    </a:stretch>
                  </pic:blipFill>
                  <pic:spPr>
                    <a:xfrm>
                      <a:off x="0" y="0"/>
                      <a:ext cx="5757119" cy="4970292"/>
                    </a:xfrm>
                    <a:prstGeom prst="rect">
                      <a:avLst/>
                    </a:prstGeom>
                  </pic:spPr>
                </pic:pic>
              </a:graphicData>
            </a:graphic>
          </wp:inline>
        </w:drawing>
      </w:r>
    </w:p>
    <w:p w14:paraId="2ED5AA06" w14:textId="06A4E1D3" w:rsidR="00CD4071" w:rsidRPr="00E37400" w:rsidRDefault="00CD4071" w:rsidP="00F82298">
      <w:r>
        <w:tab/>
      </w:r>
    </w:p>
    <w:p w14:paraId="27EE12B2" w14:textId="77777777" w:rsidR="006306B8" w:rsidRDefault="00C647B3" w:rsidP="00F92D02">
      <w:r>
        <w:rPr>
          <w:noProof/>
        </w:rPr>
        <w:lastRenderedPageBreak/>
        <w:drawing>
          <wp:inline distT="0" distB="0" distL="0" distR="0" wp14:anchorId="2E8E8620" wp14:editId="43816EF0">
            <wp:extent cx="5731510" cy="4148919"/>
            <wp:effectExtent l="0" t="0" r="2540" b="4445"/>
            <wp:docPr id="931961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961763" name=""/>
                    <pic:cNvPicPr/>
                  </pic:nvPicPr>
                  <pic:blipFill>
                    <a:blip r:embed="rId43"/>
                    <a:stretch>
                      <a:fillRect/>
                    </a:stretch>
                  </pic:blipFill>
                  <pic:spPr>
                    <a:xfrm>
                      <a:off x="0" y="0"/>
                      <a:ext cx="5745108" cy="4158762"/>
                    </a:xfrm>
                    <a:prstGeom prst="rect">
                      <a:avLst/>
                    </a:prstGeom>
                  </pic:spPr>
                </pic:pic>
              </a:graphicData>
            </a:graphic>
          </wp:inline>
        </w:drawing>
      </w:r>
      <w:r>
        <w:rPr>
          <w:noProof/>
        </w:rPr>
        <w:lastRenderedPageBreak/>
        <w:drawing>
          <wp:inline distT="0" distB="0" distL="0" distR="0" wp14:anchorId="5EB617CF" wp14:editId="575A91E6">
            <wp:extent cx="5731510" cy="5542915"/>
            <wp:effectExtent l="0" t="0" r="2540" b="635"/>
            <wp:docPr id="1672769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69399" name=""/>
                    <pic:cNvPicPr/>
                  </pic:nvPicPr>
                  <pic:blipFill>
                    <a:blip r:embed="rId44"/>
                    <a:stretch>
                      <a:fillRect/>
                    </a:stretch>
                  </pic:blipFill>
                  <pic:spPr>
                    <a:xfrm>
                      <a:off x="0" y="0"/>
                      <a:ext cx="5731510" cy="5542915"/>
                    </a:xfrm>
                    <a:prstGeom prst="rect">
                      <a:avLst/>
                    </a:prstGeom>
                  </pic:spPr>
                </pic:pic>
              </a:graphicData>
            </a:graphic>
          </wp:inline>
        </w:drawing>
      </w:r>
    </w:p>
    <w:p w14:paraId="36F97A23" w14:textId="5B5F443E" w:rsidR="00FB5903" w:rsidRDefault="00FB5903" w:rsidP="00F92D02">
      <w:r>
        <w:rPr>
          <w:noProof/>
        </w:rPr>
        <w:lastRenderedPageBreak/>
        <w:drawing>
          <wp:inline distT="0" distB="0" distL="0" distR="0" wp14:anchorId="70C9E399" wp14:editId="061B7A48">
            <wp:extent cx="5731510" cy="6668770"/>
            <wp:effectExtent l="0" t="0" r="2540" b="0"/>
            <wp:docPr id="1033570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570819" name=""/>
                    <pic:cNvPicPr/>
                  </pic:nvPicPr>
                  <pic:blipFill>
                    <a:blip r:embed="rId45"/>
                    <a:stretch>
                      <a:fillRect/>
                    </a:stretch>
                  </pic:blipFill>
                  <pic:spPr>
                    <a:xfrm>
                      <a:off x="0" y="0"/>
                      <a:ext cx="5731510" cy="6668770"/>
                    </a:xfrm>
                    <a:prstGeom prst="rect">
                      <a:avLst/>
                    </a:prstGeom>
                  </pic:spPr>
                </pic:pic>
              </a:graphicData>
            </a:graphic>
          </wp:inline>
        </w:drawing>
      </w:r>
    </w:p>
    <w:p w14:paraId="08DD972B" w14:textId="22BC9C87" w:rsidR="00FB5903" w:rsidRDefault="00FB5903" w:rsidP="00F92D02">
      <w:r>
        <w:rPr>
          <w:noProof/>
        </w:rPr>
        <w:lastRenderedPageBreak/>
        <w:drawing>
          <wp:inline distT="0" distB="0" distL="0" distR="0" wp14:anchorId="38CDB5A5" wp14:editId="6E5BF7F7">
            <wp:extent cx="5731510" cy="7092315"/>
            <wp:effectExtent l="0" t="0" r="2540" b="0"/>
            <wp:docPr id="1652053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53699" name=""/>
                    <pic:cNvPicPr/>
                  </pic:nvPicPr>
                  <pic:blipFill>
                    <a:blip r:embed="rId46"/>
                    <a:stretch>
                      <a:fillRect/>
                    </a:stretch>
                  </pic:blipFill>
                  <pic:spPr>
                    <a:xfrm>
                      <a:off x="0" y="0"/>
                      <a:ext cx="5731510" cy="7092315"/>
                    </a:xfrm>
                    <a:prstGeom prst="rect">
                      <a:avLst/>
                    </a:prstGeom>
                  </pic:spPr>
                </pic:pic>
              </a:graphicData>
            </a:graphic>
          </wp:inline>
        </w:drawing>
      </w:r>
    </w:p>
    <w:p w14:paraId="62530B39" w14:textId="10C721F9" w:rsidR="006306B8" w:rsidRDefault="006306B8" w:rsidP="00F92D02">
      <w:r>
        <w:rPr>
          <w:noProof/>
        </w:rPr>
        <w:lastRenderedPageBreak/>
        <w:drawing>
          <wp:inline distT="0" distB="0" distL="0" distR="0" wp14:anchorId="426EFE4F" wp14:editId="2ADD82EA">
            <wp:extent cx="5731510" cy="6903085"/>
            <wp:effectExtent l="0" t="0" r="2540" b="0"/>
            <wp:docPr id="1220980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80626" name=""/>
                    <pic:cNvPicPr/>
                  </pic:nvPicPr>
                  <pic:blipFill>
                    <a:blip r:embed="rId47"/>
                    <a:stretch>
                      <a:fillRect/>
                    </a:stretch>
                  </pic:blipFill>
                  <pic:spPr>
                    <a:xfrm>
                      <a:off x="0" y="0"/>
                      <a:ext cx="5731510" cy="6903085"/>
                    </a:xfrm>
                    <a:prstGeom prst="rect">
                      <a:avLst/>
                    </a:prstGeom>
                  </pic:spPr>
                </pic:pic>
              </a:graphicData>
            </a:graphic>
          </wp:inline>
        </w:drawing>
      </w:r>
    </w:p>
    <w:p w14:paraId="0EF262BF" w14:textId="77777777" w:rsidR="00FB5903" w:rsidRDefault="006306B8" w:rsidP="00F92D02">
      <w:r>
        <w:rPr>
          <w:noProof/>
        </w:rPr>
        <w:lastRenderedPageBreak/>
        <w:drawing>
          <wp:inline distT="0" distB="0" distL="0" distR="0" wp14:anchorId="6047F16F" wp14:editId="70BF45A6">
            <wp:extent cx="5731510" cy="7086600"/>
            <wp:effectExtent l="0" t="0" r="2540" b="0"/>
            <wp:docPr id="712937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37716" name=""/>
                    <pic:cNvPicPr/>
                  </pic:nvPicPr>
                  <pic:blipFill>
                    <a:blip r:embed="rId48"/>
                    <a:stretch>
                      <a:fillRect/>
                    </a:stretch>
                  </pic:blipFill>
                  <pic:spPr>
                    <a:xfrm>
                      <a:off x="0" y="0"/>
                      <a:ext cx="5731510" cy="7086600"/>
                    </a:xfrm>
                    <a:prstGeom prst="rect">
                      <a:avLst/>
                    </a:prstGeom>
                  </pic:spPr>
                </pic:pic>
              </a:graphicData>
            </a:graphic>
          </wp:inline>
        </w:drawing>
      </w:r>
    </w:p>
    <w:p w14:paraId="0D32FE6C" w14:textId="0A6CE74E" w:rsidR="00F92D02" w:rsidRDefault="006306B8" w:rsidP="00F92D02">
      <w:r>
        <w:rPr>
          <w:noProof/>
        </w:rPr>
        <w:lastRenderedPageBreak/>
        <w:drawing>
          <wp:inline distT="0" distB="0" distL="0" distR="0" wp14:anchorId="403E6076" wp14:editId="02DF3A6F">
            <wp:extent cx="5731510" cy="6805930"/>
            <wp:effectExtent l="0" t="0" r="2540" b="0"/>
            <wp:docPr id="392657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57997" name=""/>
                    <pic:cNvPicPr/>
                  </pic:nvPicPr>
                  <pic:blipFill>
                    <a:blip r:embed="rId49"/>
                    <a:stretch>
                      <a:fillRect/>
                    </a:stretch>
                  </pic:blipFill>
                  <pic:spPr>
                    <a:xfrm>
                      <a:off x="0" y="0"/>
                      <a:ext cx="5731510" cy="6805930"/>
                    </a:xfrm>
                    <a:prstGeom prst="rect">
                      <a:avLst/>
                    </a:prstGeom>
                  </pic:spPr>
                </pic:pic>
              </a:graphicData>
            </a:graphic>
          </wp:inline>
        </w:drawing>
      </w:r>
      <w:r w:rsidR="00FB5903">
        <w:rPr>
          <w:noProof/>
        </w:rPr>
        <w:lastRenderedPageBreak/>
        <w:drawing>
          <wp:inline distT="0" distB="0" distL="0" distR="0" wp14:anchorId="43FE0217" wp14:editId="6C27D15E">
            <wp:extent cx="5731510" cy="6673850"/>
            <wp:effectExtent l="0" t="0" r="2540" b="0"/>
            <wp:docPr id="107522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222870" name=""/>
                    <pic:cNvPicPr/>
                  </pic:nvPicPr>
                  <pic:blipFill>
                    <a:blip r:embed="rId50"/>
                    <a:stretch>
                      <a:fillRect/>
                    </a:stretch>
                  </pic:blipFill>
                  <pic:spPr>
                    <a:xfrm>
                      <a:off x="0" y="0"/>
                      <a:ext cx="5731510" cy="6673850"/>
                    </a:xfrm>
                    <a:prstGeom prst="rect">
                      <a:avLst/>
                    </a:prstGeom>
                  </pic:spPr>
                </pic:pic>
              </a:graphicData>
            </a:graphic>
          </wp:inline>
        </w:drawing>
      </w:r>
    </w:p>
    <w:p w14:paraId="7887BD0F" w14:textId="60A3CC56" w:rsidR="00FB5903" w:rsidRDefault="008D2A95" w:rsidP="00F92D02">
      <w:r>
        <w:rPr>
          <w:noProof/>
        </w:rPr>
        <w:lastRenderedPageBreak/>
        <w:drawing>
          <wp:inline distT="0" distB="0" distL="0" distR="0" wp14:anchorId="06E2DE41" wp14:editId="7D51C23D">
            <wp:extent cx="5731510" cy="6747510"/>
            <wp:effectExtent l="0" t="0" r="2540" b="0"/>
            <wp:docPr id="155408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085425" name=""/>
                    <pic:cNvPicPr/>
                  </pic:nvPicPr>
                  <pic:blipFill>
                    <a:blip r:embed="rId51"/>
                    <a:stretch>
                      <a:fillRect/>
                    </a:stretch>
                  </pic:blipFill>
                  <pic:spPr>
                    <a:xfrm>
                      <a:off x="0" y="0"/>
                      <a:ext cx="5731510" cy="6747510"/>
                    </a:xfrm>
                    <a:prstGeom prst="rect">
                      <a:avLst/>
                    </a:prstGeom>
                  </pic:spPr>
                </pic:pic>
              </a:graphicData>
            </a:graphic>
          </wp:inline>
        </w:drawing>
      </w:r>
    </w:p>
    <w:p w14:paraId="38F21E17" w14:textId="435ED57A" w:rsidR="008D2A95" w:rsidRDefault="008D2A95" w:rsidP="00F92D02">
      <w:r>
        <w:rPr>
          <w:noProof/>
        </w:rPr>
        <w:lastRenderedPageBreak/>
        <w:drawing>
          <wp:inline distT="0" distB="0" distL="0" distR="0" wp14:anchorId="2830918C" wp14:editId="16AF179F">
            <wp:extent cx="5731510" cy="6970395"/>
            <wp:effectExtent l="0" t="0" r="2540" b="1905"/>
            <wp:docPr id="26327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75866" name=""/>
                    <pic:cNvPicPr/>
                  </pic:nvPicPr>
                  <pic:blipFill>
                    <a:blip r:embed="rId52"/>
                    <a:stretch>
                      <a:fillRect/>
                    </a:stretch>
                  </pic:blipFill>
                  <pic:spPr>
                    <a:xfrm>
                      <a:off x="0" y="0"/>
                      <a:ext cx="5731510" cy="6970395"/>
                    </a:xfrm>
                    <a:prstGeom prst="rect">
                      <a:avLst/>
                    </a:prstGeom>
                  </pic:spPr>
                </pic:pic>
              </a:graphicData>
            </a:graphic>
          </wp:inline>
        </w:drawing>
      </w:r>
    </w:p>
    <w:p w14:paraId="2020EC9A" w14:textId="38CCAE03" w:rsidR="008D2A95" w:rsidRDefault="008D2A95" w:rsidP="00F92D02">
      <w:pPr>
        <w:rPr>
          <w:noProof/>
        </w:rPr>
      </w:pPr>
      <w:r>
        <w:rPr>
          <w:noProof/>
        </w:rPr>
        <w:lastRenderedPageBreak/>
        <w:drawing>
          <wp:inline distT="0" distB="0" distL="0" distR="0" wp14:anchorId="1F3C6E1A" wp14:editId="39171BD0">
            <wp:extent cx="5731510" cy="6682740"/>
            <wp:effectExtent l="0" t="0" r="2540" b="3810"/>
            <wp:docPr id="1931852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52147" name=""/>
                    <pic:cNvPicPr/>
                  </pic:nvPicPr>
                  <pic:blipFill>
                    <a:blip r:embed="rId53"/>
                    <a:stretch>
                      <a:fillRect/>
                    </a:stretch>
                  </pic:blipFill>
                  <pic:spPr>
                    <a:xfrm>
                      <a:off x="0" y="0"/>
                      <a:ext cx="5731510" cy="6682740"/>
                    </a:xfrm>
                    <a:prstGeom prst="rect">
                      <a:avLst/>
                    </a:prstGeom>
                  </pic:spPr>
                </pic:pic>
              </a:graphicData>
            </a:graphic>
          </wp:inline>
        </w:drawing>
      </w:r>
    </w:p>
    <w:p w14:paraId="0605D1F8" w14:textId="77777777" w:rsidR="008D2A95" w:rsidRDefault="008D2A95" w:rsidP="008D2A95">
      <w:pPr>
        <w:rPr>
          <w:noProof/>
        </w:rPr>
      </w:pPr>
    </w:p>
    <w:p w14:paraId="59702340" w14:textId="3B17BDEB" w:rsidR="008D2A95" w:rsidRDefault="008D2A95" w:rsidP="008D2A95">
      <w:r>
        <w:rPr>
          <w:noProof/>
        </w:rPr>
        <w:lastRenderedPageBreak/>
        <w:drawing>
          <wp:inline distT="0" distB="0" distL="0" distR="0" wp14:anchorId="18DDB531" wp14:editId="5A0FC333">
            <wp:extent cx="5731510" cy="5905500"/>
            <wp:effectExtent l="0" t="0" r="2540" b="0"/>
            <wp:docPr id="567714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14637" name=""/>
                    <pic:cNvPicPr/>
                  </pic:nvPicPr>
                  <pic:blipFill>
                    <a:blip r:embed="rId54"/>
                    <a:stretch>
                      <a:fillRect/>
                    </a:stretch>
                  </pic:blipFill>
                  <pic:spPr>
                    <a:xfrm>
                      <a:off x="0" y="0"/>
                      <a:ext cx="5731510" cy="5905500"/>
                    </a:xfrm>
                    <a:prstGeom prst="rect">
                      <a:avLst/>
                    </a:prstGeom>
                  </pic:spPr>
                </pic:pic>
              </a:graphicData>
            </a:graphic>
          </wp:inline>
        </w:drawing>
      </w:r>
    </w:p>
    <w:p w14:paraId="539D5D0D" w14:textId="5E9F2BF3" w:rsidR="008D2A95" w:rsidRPr="008D2A95" w:rsidRDefault="008D2A95" w:rsidP="008D2A95">
      <w:r>
        <w:rPr>
          <w:noProof/>
        </w:rPr>
        <w:lastRenderedPageBreak/>
        <w:drawing>
          <wp:inline distT="0" distB="0" distL="0" distR="0" wp14:anchorId="1B65EBD0" wp14:editId="3E80D96A">
            <wp:extent cx="5731510" cy="6842760"/>
            <wp:effectExtent l="0" t="0" r="2540" b="0"/>
            <wp:docPr id="798026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26521" name=""/>
                    <pic:cNvPicPr/>
                  </pic:nvPicPr>
                  <pic:blipFill>
                    <a:blip r:embed="rId55"/>
                    <a:stretch>
                      <a:fillRect/>
                    </a:stretch>
                  </pic:blipFill>
                  <pic:spPr>
                    <a:xfrm>
                      <a:off x="0" y="0"/>
                      <a:ext cx="5731510" cy="6842760"/>
                    </a:xfrm>
                    <a:prstGeom prst="rect">
                      <a:avLst/>
                    </a:prstGeom>
                  </pic:spPr>
                </pic:pic>
              </a:graphicData>
            </a:graphic>
          </wp:inline>
        </w:drawing>
      </w:r>
    </w:p>
    <w:p w14:paraId="27353A7D" w14:textId="21C2D116" w:rsidR="00EA02E3" w:rsidRDefault="00EA02E3" w:rsidP="00F92D02"/>
    <w:p w14:paraId="7B8E4928" w14:textId="77777777" w:rsidR="00EA02E3" w:rsidRDefault="00EA02E3" w:rsidP="00F92D02"/>
    <w:p w14:paraId="475FC0A1" w14:textId="77777777" w:rsidR="00EA02E3" w:rsidRDefault="00EA02E3" w:rsidP="00F92D02"/>
    <w:p w14:paraId="6F10A001" w14:textId="2DB55EF0" w:rsidR="00EA02E3" w:rsidRDefault="00EA02E3" w:rsidP="00F92D02">
      <w:pPr>
        <w:rPr>
          <w:noProof/>
        </w:rPr>
      </w:pPr>
    </w:p>
    <w:p w14:paraId="6D9A28B6" w14:textId="77777777" w:rsidR="0093637B" w:rsidRPr="0093637B" w:rsidRDefault="0093637B" w:rsidP="0093637B"/>
    <w:p w14:paraId="1ABD7DE9" w14:textId="6B120777" w:rsidR="0093637B" w:rsidRPr="0093637B" w:rsidRDefault="0093637B" w:rsidP="0093637B">
      <w:pPr>
        <w:tabs>
          <w:tab w:val="left" w:pos="5715"/>
        </w:tabs>
      </w:pPr>
    </w:p>
    <w:sectPr w:rsidR="0093637B" w:rsidRPr="0093637B" w:rsidSect="004B00D8">
      <w:headerReference w:type="default" r:id="rId56"/>
      <w:footerReference w:type="default" r:id="rId57"/>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E3099" w14:textId="77777777" w:rsidR="00261A37" w:rsidRDefault="00261A37" w:rsidP="00842B44">
      <w:pPr>
        <w:spacing w:after="0" w:line="240" w:lineRule="auto"/>
      </w:pPr>
      <w:r>
        <w:separator/>
      </w:r>
    </w:p>
  </w:endnote>
  <w:endnote w:type="continuationSeparator" w:id="0">
    <w:p w14:paraId="6D5CE1ED" w14:textId="77777777" w:rsidR="00261A37" w:rsidRDefault="00261A37"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8D113" w14:textId="6D83C8F1" w:rsidR="00B84DC6" w:rsidRPr="00581B58" w:rsidRDefault="00B84DC6" w:rsidP="00BA6CD1">
    <w:pPr>
      <w:pStyle w:val="BodyText"/>
      <w:rPr>
        <w:noProof/>
      </w:rPr>
    </w:pPr>
    <w:r w:rsidRPr="00BA6CD1">
      <w:rPr>
        <w:color w:val="0070C0"/>
      </w:rPr>
      <w:fldChar w:fldCharType="begin"/>
    </w:r>
    <w:r w:rsidRPr="00BA6CD1">
      <w:rPr>
        <w:color w:val="0070C0"/>
      </w:rPr>
      <w:instrText xml:space="preserve"> PAGE   \* MERGEFORMAT </w:instrText>
    </w:r>
    <w:r w:rsidRPr="00BA6CD1">
      <w:rPr>
        <w:color w:val="0070C0"/>
      </w:rPr>
      <w:fldChar w:fldCharType="separate"/>
    </w:r>
    <w:r w:rsidRPr="00BA6CD1">
      <w:rPr>
        <w:noProof/>
        <w:color w:val="0070C0"/>
      </w:rPr>
      <w:t>2</w:t>
    </w:r>
    <w:r w:rsidRPr="00BA6CD1">
      <w:rPr>
        <w:noProof/>
        <w:color w:val="0070C0"/>
      </w:rPr>
      <w:fldChar w:fldCharType="end"/>
    </w:r>
    <w:r w:rsidRPr="00755D3F">
      <w:rPr>
        <w:noProof/>
        <w:color w:val="0070C0"/>
      </w:rPr>
      <w:tab/>
    </w:r>
    <w:r w:rsidRPr="00755D3F">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F92D02">
      <w:rPr>
        <w:noProof/>
        <w:color w:val="0070C0"/>
      </w:rPr>
      <w:t xml:space="preserve">Craig James Turner </w:t>
    </w:r>
  </w:p>
  <w:p w14:paraId="64889EAA" w14:textId="77777777" w:rsidR="00B84DC6" w:rsidRDefault="00B84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15F8A" w14:textId="77777777" w:rsidR="00261A37" w:rsidRDefault="00261A37" w:rsidP="00842B44">
      <w:pPr>
        <w:spacing w:after="0" w:line="240" w:lineRule="auto"/>
      </w:pPr>
      <w:r>
        <w:separator/>
      </w:r>
    </w:p>
  </w:footnote>
  <w:footnote w:type="continuationSeparator" w:id="0">
    <w:p w14:paraId="00D99395" w14:textId="77777777" w:rsidR="00261A37" w:rsidRDefault="00261A37"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D4302" w14:textId="15D8C53B" w:rsidR="00B84DC6" w:rsidRPr="00B47D04" w:rsidRDefault="00000000">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Content>
        <w:r w:rsidR="00F92D02">
          <w:rPr>
            <w:color w:val="0070C0"/>
          </w:rPr>
          <w:t>ACMA5002 Manufacturing Design &amp; Technology</w:t>
        </w:r>
      </w:sdtContent>
    </w:sdt>
  </w:p>
  <w:p w14:paraId="4E365568" w14:textId="454B9B87" w:rsidR="00B84DC6" w:rsidRDefault="00B84D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919F9"/>
    <w:multiLevelType w:val="hybridMultilevel"/>
    <w:tmpl w:val="2ABA709A"/>
    <w:lvl w:ilvl="0" w:tplc="81C851AA">
      <w:start w:val="1"/>
      <w:numFmt w:val="lowerRoman"/>
      <w:lvlText w:val="%1."/>
      <w:lvlJc w:val="righ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A02C62"/>
    <w:multiLevelType w:val="multilevel"/>
    <w:tmpl w:val="E9642066"/>
    <w:lvl w:ilvl="0">
      <w:start w:val="3"/>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4220E09"/>
    <w:multiLevelType w:val="hybridMultilevel"/>
    <w:tmpl w:val="16BA249C"/>
    <w:lvl w:ilvl="0" w:tplc="1ACC6BC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7751A5B"/>
    <w:multiLevelType w:val="multilevel"/>
    <w:tmpl w:val="0EB6C8C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7B658E9"/>
    <w:multiLevelType w:val="hybridMultilevel"/>
    <w:tmpl w:val="B59A6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CC6345"/>
    <w:multiLevelType w:val="hybridMultilevel"/>
    <w:tmpl w:val="10421E58"/>
    <w:lvl w:ilvl="0" w:tplc="81C851AA">
      <w:start w:val="1"/>
      <w:numFmt w:val="lowerRoman"/>
      <w:lvlText w:val="%1."/>
      <w:lvlJc w:val="righ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28749A"/>
    <w:multiLevelType w:val="hybridMultilevel"/>
    <w:tmpl w:val="2196FBBC"/>
    <w:lvl w:ilvl="0" w:tplc="9A44B5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713E15"/>
    <w:multiLevelType w:val="hybridMultilevel"/>
    <w:tmpl w:val="869A516C"/>
    <w:lvl w:ilvl="0" w:tplc="9A44B57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0906F5"/>
    <w:multiLevelType w:val="multilevel"/>
    <w:tmpl w:val="FC587CDA"/>
    <w:lvl w:ilvl="0">
      <w:start w:val="1"/>
      <w:numFmt w:val="decimal"/>
      <w:lvlText w:val="%1."/>
      <w:lvlJc w:val="left"/>
      <w:pPr>
        <w:ind w:left="786"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7753DC6"/>
    <w:multiLevelType w:val="hybridMultilevel"/>
    <w:tmpl w:val="B68CB412"/>
    <w:lvl w:ilvl="0" w:tplc="664273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37F27828"/>
    <w:multiLevelType w:val="hybridMultilevel"/>
    <w:tmpl w:val="4D94834E"/>
    <w:lvl w:ilvl="0" w:tplc="9A44B57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F0488"/>
    <w:multiLevelType w:val="hybridMultilevel"/>
    <w:tmpl w:val="6C162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51543C"/>
    <w:multiLevelType w:val="hybridMultilevel"/>
    <w:tmpl w:val="9E129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C23C00"/>
    <w:multiLevelType w:val="multilevel"/>
    <w:tmpl w:val="EEE20B7E"/>
    <w:styleLink w:val="CurrentList1"/>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46CC4215"/>
    <w:multiLevelType w:val="hybridMultilevel"/>
    <w:tmpl w:val="38AEB968"/>
    <w:lvl w:ilvl="0" w:tplc="9A44B5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3024AC"/>
    <w:multiLevelType w:val="multilevel"/>
    <w:tmpl w:val="175C6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2C1E89"/>
    <w:multiLevelType w:val="hybridMultilevel"/>
    <w:tmpl w:val="6024B124"/>
    <w:lvl w:ilvl="0" w:tplc="81C851AA">
      <w:start w:val="1"/>
      <w:numFmt w:val="lowerRoman"/>
      <w:lvlText w:val="%1."/>
      <w:lvlJc w:val="righ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A193857"/>
    <w:multiLevelType w:val="hybridMultilevel"/>
    <w:tmpl w:val="867A5C0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836318"/>
    <w:multiLevelType w:val="hybridMultilevel"/>
    <w:tmpl w:val="A740C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412053"/>
    <w:multiLevelType w:val="multilevel"/>
    <w:tmpl w:val="49D87B44"/>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641B35B9"/>
    <w:multiLevelType w:val="multilevel"/>
    <w:tmpl w:val="7D8CCD60"/>
    <w:lvl w:ilvl="0">
      <w:start w:val="3"/>
      <w:numFmt w:val="decimal"/>
      <w:lvlText w:val="%1."/>
      <w:lvlJc w:val="left"/>
      <w:pPr>
        <w:ind w:left="360" w:hanging="360"/>
      </w:pPr>
      <w:rPr>
        <w:rFonts w:hint="default"/>
      </w:rPr>
    </w:lvl>
    <w:lvl w:ilvl="1">
      <w:start w:val="1"/>
      <w:numFmt w:val="decimal"/>
      <w:isLgl/>
      <w:lvlText w:val="%1.%2"/>
      <w:lvlJc w:val="left"/>
      <w:pPr>
        <w:ind w:left="324" w:hanging="390"/>
      </w:pPr>
      <w:rPr>
        <w:rFonts w:hint="default"/>
      </w:rPr>
    </w:lvl>
    <w:lvl w:ilvl="2">
      <w:start w:val="1"/>
      <w:numFmt w:val="decimal"/>
      <w:isLgl/>
      <w:lvlText w:val="%1.%2.%3"/>
      <w:lvlJc w:val="left"/>
      <w:pPr>
        <w:ind w:left="654" w:hanging="720"/>
      </w:pPr>
      <w:rPr>
        <w:rFonts w:hint="default"/>
      </w:rPr>
    </w:lvl>
    <w:lvl w:ilvl="3">
      <w:start w:val="1"/>
      <w:numFmt w:val="decimal"/>
      <w:isLgl/>
      <w:lvlText w:val="%1.%2.%3.%4"/>
      <w:lvlJc w:val="left"/>
      <w:pPr>
        <w:ind w:left="654" w:hanging="720"/>
      </w:pPr>
      <w:rPr>
        <w:rFonts w:hint="default"/>
      </w:rPr>
    </w:lvl>
    <w:lvl w:ilvl="4">
      <w:start w:val="1"/>
      <w:numFmt w:val="decimal"/>
      <w:isLgl/>
      <w:lvlText w:val="%1.%2.%3.%4.%5"/>
      <w:lvlJc w:val="left"/>
      <w:pPr>
        <w:ind w:left="1014" w:hanging="1080"/>
      </w:pPr>
      <w:rPr>
        <w:rFonts w:hint="default"/>
      </w:rPr>
    </w:lvl>
    <w:lvl w:ilvl="5">
      <w:start w:val="1"/>
      <w:numFmt w:val="decimal"/>
      <w:isLgl/>
      <w:lvlText w:val="%1.%2.%3.%4.%5.%6"/>
      <w:lvlJc w:val="left"/>
      <w:pPr>
        <w:ind w:left="1014" w:hanging="1080"/>
      </w:pPr>
      <w:rPr>
        <w:rFonts w:hint="default"/>
      </w:rPr>
    </w:lvl>
    <w:lvl w:ilvl="6">
      <w:start w:val="1"/>
      <w:numFmt w:val="decimal"/>
      <w:isLgl/>
      <w:lvlText w:val="%1.%2.%3.%4.%5.%6.%7"/>
      <w:lvlJc w:val="left"/>
      <w:pPr>
        <w:ind w:left="1374" w:hanging="1440"/>
      </w:pPr>
      <w:rPr>
        <w:rFonts w:hint="default"/>
      </w:rPr>
    </w:lvl>
    <w:lvl w:ilvl="7">
      <w:start w:val="1"/>
      <w:numFmt w:val="decimal"/>
      <w:isLgl/>
      <w:lvlText w:val="%1.%2.%3.%4.%5.%6.%7.%8"/>
      <w:lvlJc w:val="left"/>
      <w:pPr>
        <w:ind w:left="1374" w:hanging="1440"/>
      </w:pPr>
      <w:rPr>
        <w:rFonts w:hint="default"/>
      </w:rPr>
    </w:lvl>
    <w:lvl w:ilvl="8">
      <w:start w:val="1"/>
      <w:numFmt w:val="decimal"/>
      <w:isLgl/>
      <w:lvlText w:val="%1.%2.%3.%4.%5.%6.%7.%8.%9"/>
      <w:lvlJc w:val="left"/>
      <w:pPr>
        <w:ind w:left="1374" w:hanging="1440"/>
      </w:pPr>
      <w:rPr>
        <w:rFonts w:hint="default"/>
      </w:rPr>
    </w:lvl>
  </w:abstractNum>
  <w:abstractNum w:abstractNumId="21" w15:restartNumberingAfterBreak="0">
    <w:nsid w:val="6C721F48"/>
    <w:multiLevelType w:val="multilevel"/>
    <w:tmpl w:val="83FCDBD2"/>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5E06179"/>
    <w:multiLevelType w:val="multilevel"/>
    <w:tmpl w:val="4AB09E88"/>
    <w:lvl w:ilvl="0">
      <w:start w:val="2"/>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B344F48"/>
    <w:multiLevelType w:val="multilevel"/>
    <w:tmpl w:val="4AB09E88"/>
    <w:lvl w:ilvl="0">
      <w:start w:val="2"/>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84237312">
    <w:abstractNumId w:val="13"/>
  </w:num>
  <w:num w:numId="2" w16cid:durableId="712921117">
    <w:abstractNumId w:val="3"/>
  </w:num>
  <w:num w:numId="3" w16cid:durableId="2026244908">
    <w:abstractNumId w:val="12"/>
  </w:num>
  <w:num w:numId="4" w16cid:durableId="2115049558">
    <w:abstractNumId w:val="18"/>
  </w:num>
  <w:num w:numId="5" w16cid:durableId="1878081127">
    <w:abstractNumId w:val="9"/>
  </w:num>
  <w:num w:numId="6" w16cid:durableId="1668560467">
    <w:abstractNumId w:val="6"/>
  </w:num>
  <w:num w:numId="7" w16cid:durableId="1326007375">
    <w:abstractNumId w:val="14"/>
  </w:num>
  <w:num w:numId="8" w16cid:durableId="768543804">
    <w:abstractNumId w:val="5"/>
  </w:num>
  <w:num w:numId="9" w16cid:durableId="1293557503">
    <w:abstractNumId w:val="16"/>
  </w:num>
  <w:num w:numId="10" w16cid:durableId="1087312513">
    <w:abstractNumId w:val="0"/>
  </w:num>
  <w:num w:numId="11" w16cid:durableId="91555724">
    <w:abstractNumId w:val="10"/>
  </w:num>
  <w:num w:numId="12" w16cid:durableId="1663047885">
    <w:abstractNumId w:val="7"/>
  </w:num>
  <w:num w:numId="13" w16cid:durableId="1593276414">
    <w:abstractNumId w:val="2"/>
  </w:num>
  <w:num w:numId="14" w16cid:durableId="657926152">
    <w:abstractNumId w:val="22"/>
  </w:num>
  <w:num w:numId="15" w16cid:durableId="438843271">
    <w:abstractNumId w:val="23"/>
  </w:num>
  <w:num w:numId="16" w16cid:durableId="1720863088">
    <w:abstractNumId w:val="19"/>
  </w:num>
  <w:num w:numId="17" w16cid:durableId="20975981">
    <w:abstractNumId w:val="11"/>
  </w:num>
  <w:num w:numId="18" w16cid:durableId="447704975">
    <w:abstractNumId w:val="1"/>
  </w:num>
  <w:num w:numId="19" w16cid:durableId="1240021831">
    <w:abstractNumId w:val="21"/>
  </w:num>
  <w:num w:numId="20" w16cid:durableId="1574923209">
    <w:abstractNumId w:val="4"/>
  </w:num>
  <w:num w:numId="21" w16cid:durableId="1527061839">
    <w:abstractNumId w:val="8"/>
  </w:num>
  <w:num w:numId="22" w16cid:durableId="121732482">
    <w:abstractNumId w:val="17"/>
  </w:num>
  <w:num w:numId="23" w16cid:durableId="1162891114">
    <w:abstractNumId w:val="20"/>
  </w:num>
  <w:num w:numId="24" w16cid:durableId="520626309">
    <w:abstractNumId w:val="1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7F3"/>
    <w:rsid w:val="00007F94"/>
    <w:rsid w:val="00010C11"/>
    <w:rsid w:val="000128C6"/>
    <w:rsid w:val="00012AC7"/>
    <w:rsid w:val="00022F60"/>
    <w:rsid w:val="000232C6"/>
    <w:rsid w:val="00024F31"/>
    <w:rsid w:val="00026C41"/>
    <w:rsid w:val="00030314"/>
    <w:rsid w:val="00030B15"/>
    <w:rsid w:val="000321D7"/>
    <w:rsid w:val="00043471"/>
    <w:rsid w:val="00045B89"/>
    <w:rsid w:val="00047FA5"/>
    <w:rsid w:val="000520AB"/>
    <w:rsid w:val="00052DD5"/>
    <w:rsid w:val="00054E8D"/>
    <w:rsid w:val="00056BB7"/>
    <w:rsid w:val="0006188F"/>
    <w:rsid w:val="00062E71"/>
    <w:rsid w:val="00063FB0"/>
    <w:rsid w:val="0006498D"/>
    <w:rsid w:val="00065536"/>
    <w:rsid w:val="0006650E"/>
    <w:rsid w:val="00076093"/>
    <w:rsid w:val="00091032"/>
    <w:rsid w:val="00091BFA"/>
    <w:rsid w:val="00092BB9"/>
    <w:rsid w:val="00093080"/>
    <w:rsid w:val="0009323D"/>
    <w:rsid w:val="000941FC"/>
    <w:rsid w:val="000A04DD"/>
    <w:rsid w:val="000A253C"/>
    <w:rsid w:val="000A4414"/>
    <w:rsid w:val="000A48F3"/>
    <w:rsid w:val="000A5930"/>
    <w:rsid w:val="000A5981"/>
    <w:rsid w:val="000B32C2"/>
    <w:rsid w:val="000B4736"/>
    <w:rsid w:val="000B4D29"/>
    <w:rsid w:val="000D21C5"/>
    <w:rsid w:val="000D2E29"/>
    <w:rsid w:val="000D4466"/>
    <w:rsid w:val="000D5166"/>
    <w:rsid w:val="000D5F68"/>
    <w:rsid w:val="000E0BD6"/>
    <w:rsid w:val="000F2116"/>
    <w:rsid w:val="000F7801"/>
    <w:rsid w:val="001003AD"/>
    <w:rsid w:val="0010082B"/>
    <w:rsid w:val="00105318"/>
    <w:rsid w:val="001060B4"/>
    <w:rsid w:val="00107936"/>
    <w:rsid w:val="00110EAF"/>
    <w:rsid w:val="0011135A"/>
    <w:rsid w:val="001129A7"/>
    <w:rsid w:val="00112CE2"/>
    <w:rsid w:val="00114F9A"/>
    <w:rsid w:val="00115922"/>
    <w:rsid w:val="00115B96"/>
    <w:rsid w:val="00116B0B"/>
    <w:rsid w:val="00117A7F"/>
    <w:rsid w:val="00117D37"/>
    <w:rsid w:val="00117F99"/>
    <w:rsid w:val="00121809"/>
    <w:rsid w:val="001279CF"/>
    <w:rsid w:val="00130DF5"/>
    <w:rsid w:val="001318CF"/>
    <w:rsid w:val="00134C24"/>
    <w:rsid w:val="001377AB"/>
    <w:rsid w:val="00140C6A"/>
    <w:rsid w:val="001430E1"/>
    <w:rsid w:val="00146F24"/>
    <w:rsid w:val="00147E06"/>
    <w:rsid w:val="001567FB"/>
    <w:rsid w:val="00157EA2"/>
    <w:rsid w:val="0016058A"/>
    <w:rsid w:val="001630B9"/>
    <w:rsid w:val="0016698D"/>
    <w:rsid w:val="00170BEE"/>
    <w:rsid w:val="00173E47"/>
    <w:rsid w:val="00175979"/>
    <w:rsid w:val="001813FD"/>
    <w:rsid w:val="0018216E"/>
    <w:rsid w:val="0018365C"/>
    <w:rsid w:val="00184705"/>
    <w:rsid w:val="001922EC"/>
    <w:rsid w:val="00194E42"/>
    <w:rsid w:val="00195588"/>
    <w:rsid w:val="001969E5"/>
    <w:rsid w:val="001B1978"/>
    <w:rsid w:val="001B25D8"/>
    <w:rsid w:val="001B61A3"/>
    <w:rsid w:val="001C1C3D"/>
    <w:rsid w:val="001C1D46"/>
    <w:rsid w:val="001C30F9"/>
    <w:rsid w:val="001C36DD"/>
    <w:rsid w:val="001C3B15"/>
    <w:rsid w:val="001C5970"/>
    <w:rsid w:val="001D73A2"/>
    <w:rsid w:val="001E0E79"/>
    <w:rsid w:val="001E4043"/>
    <w:rsid w:val="001F1F08"/>
    <w:rsid w:val="001F7689"/>
    <w:rsid w:val="001F777E"/>
    <w:rsid w:val="00206910"/>
    <w:rsid w:val="002154EB"/>
    <w:rsid w:val="00217B14"/>
    <w:rsid w:val="00221351"/>
    <w:rsid w:val="002253AD"/>
    <w:rsid w:val="00230FE4"/>
    <w:rsid w:val="00233C8B"/>
    <w:rsid w:val="00233EC1"/>
    <w:rsid w:val="00235770"/>
    <w:rsid w:val="00235F3D"/>
    <w:rsid w:val="0024410D"/>
    <w:rsid w:val="00247095"/>
    <w:rsid w:val="00247E87"/>
    <w:rsid w:val="002520A2"/>
    <w:rsid w:val="00253CB0"/>
    <w:rsid w:val="00256138"/>
    <w:rsid w:val="00261A37"/>
    <w:rsid w:val="002628F3"/>
    <w:rsid w:val="00262FF4"/>
    <w:rsid w:val="00272AC2"/>
    <w:rsid w:val="00275CE4"/>
    <w:rsid w:val="00276D19"/>
    <w:rsid w:val="00281BDA"/>
    <w:rsid w:val="002839F5"/>
    <w:rsid w:val="00284723"/>
    <w:rsid w:val="0029059E"/>
    <w:rsid w:val="00292509"/>
    <w:rsid w:val="00292977"/>
    <w:rsid w:val="00294A74"/>
    <w:rsid w:val="002A28DF"/>
    <w:rsid w:val="002A3334"/>
    <w:rsid w:val="002A3368"/>
    <w:rsid w:val="002B313D"/>
    <w:rsid w:val="002B5237"/>
    <w:rsid w:val="002B7551"/>
    <w:rsid w:val="002C3C7D"/>
    <w:rsid w:val="002C6962"/>
    <w:rsid w:val="002D04FB"/>
    <w:rsid w:val="002D0531"/>
    <w:rsid w:val="002D211B"/>
    <w:rsid w:val="002D58BC"/>
    <w:rsid w:val="002E7BBD"/>
    <w:rsid w:val="002F487E"/>
    <w:rsid w:val="002F48D5"/>
    <w:rsid w:val="002F4C8C"/>
    <w:rsid w:val="002F7515"/>
    <w:rsid w:val="00303F41"/>
    <w:rsid w:val="0030468E"/>
    <w:rsid w:val="00311624"/>
    <w:rsid w:val="00312EB3"/>
    <w:rsid w:val="00313919"/>
    <w:rsid w:val="00314E4E"/>
    <w:rsid w:val="00315B46"/>
    <w:rsid w:val="0031742C"/>
    <w:rsid w:val="003178FC"/>
    <w:rsid w:val="00317CFC"/>
    <w:rsid w:val="00321A5E"/>
    <w:rsid w:val="00322838"/>
    <w:rsid w:val="00324CCD"/>
    <w:rsid w:val="003256E3"/>
    <w:rsid w:val="00327212"/>
    <w:rsid w:val="00327EF4"/>
    <w:rsid w:val="00331060"/>
    <w:rsid w:val="003314A9"/>
    <w:rsid w:val="003318FA"/>
    <w:rsid w:val="00336DEF"/>
    <w:rsid w:val="0033745C"/>
    <w:rsid w:val="00343E65"/>
    <w:rsid w:val="00344400"/>
    <w:rsid w:val="00344DDD"/>
    <w:rsid w:val="0034654A"/>
    <w:rsid w:val="00346D24"/>
    <w:rsid w:val="0035505F"/>
    <w:rsid w:val="00356C12"/>
    <w:rsid w:val="00361B83"/>
    <w:rsid w:val="00364D2E"/>
    <w:rsid w:val="003745B7"/>
    <w:rsid w:val="0037496B"/>
    <w:rsid w:val="00374BD0"/>
    <w:rsid w:val="00374F96"/>
    <w:rsid w:val="003800A6"/>
    <w:rsid w:val="00381159"/>
    <w:rsid w:val="003815B3"/>
    <w:rsid w:val="00385A31"/>
    <w:rsid w:val="003861A6"/>
    <w:rsid w:val="00390452"/>
    <w:rsid w:val="00392E93"/>
    <w:rsid w:val="0039319C"/>
    <w:rsid w:val="003958C6"/>
    <w:rsid w:val="003B1E19"/>
    <w:rsid w:val="003B2D07"/>
    <w:rsid w:val="003B2E65"/>
    <w:rsid w:val="003B6502"/>
    <w:rsid w:val="003C03A8"/>
    <w:rsid w:val="003C701D"/>
    <w:rsid w:val="003D64FC"/>
    <w:rsid w:val="003D7ABD"/>
    <w:rsid w:val="003E3213"/>
    <w:rsid w:val="003E5286"/>
    <w:rsid w:val="003E5567"/>
    <w:rsid w:val="003E5B14"/>
    <w:rsid w:val="003F1325"/>
    <w:rsid w:val="003F71C4"/>
    <w:rsid w:val="00405312"/>
    <w:rsid w:val="00420757"/>
    <w:rsid w:val="0042202F"/>
    <w:rsid w:val="0042425B"/>
    <w:rsid w:val="00430A82"/>
    <w:rsid w:val="0043223F"/>
    <w:rsid w:val="004322A8"/>
    <w:rsid w:val="0043488E"/>
    <w:rsid w:val="00437252"/>
    <w:rsid w:val="00445DCD"/>
    <w:rsid w:val="00452C8C"/>
    <w:rsid w:val="004531B8"/>
    <w:rsid w:val="00453E0E"/>
    <w:rsid w:val="00455541"/>
    <w:rsid w:val="00463316"/>
    <w:rsid w:val="0047048F"/>
    <w:rsid w:val="004736C4"/>
    <w:rsid w:val="004749AF"/>
    <w:rsid w:val="00475CA3"/>
    <w:rsid w:val="00477A50"/>
    <w:rsid w:val="00480872"/>
    <w:rsid w:val="0048261D"/>
    <w:rsid w:val="004867A8"/>
    <w:rsid w:val="00486823"/>
    <w:rsid w:val="00486B25"/>
    <w:rsid w:val="00487764"/>
    <w:rsid w:val="00490341"/>
    <w:rsid w:val="004918EC"/>
    <w:rsid w:val="00492536"/>
    <w:rsid w:val="004937CD"/>
    <w:rsid w:val="004A0044"/>
    <w:rsid w:val="004A0338"/>
    <w:rsid w:val="004A11F6"/>
    <w:rsid w:val="004A2843"/>
    <w:rsid w:val="004A511F"/>
    <w:rsid w:val="004A54D4"/>
    <w:rsid w:val="004A5956"/>
    <w:rsid w:val="004B00D8"/>
    <w:rsid w:val="004B12F1"/>
    <w:rsid w:val="004B1642"/>
    <w:rsid w:val="004B5373"/>
    <w:rsid w:val="004B5827"/>
    <w:rsid w:val="004B5BF4"/>
    <w:rsid w:val="004B645B"/>
    <w:rsid w:val="004C37AC"/>
    <w:rsid w:val="004C3EA9"/>
    <w:rsid w:val="004C6B3E"/>
    <w:rsid w:val="004C6EBD"/>
    <w:rsid w:val="004D1198"/>
    <w:rsid w:val="004D195B"/>
    <w:rsid w:val="004D293D"/>
    <w:rsid w:val="004D32DB"/>
    <w:rsid w:val="004D519C"/>
    <w:rsid w:val="004D5353"/>
    <w:rsid w:val="004D57EA"/>
    <w:rsid w:val="004D7408"/>
    <w:rsid w:val="004E01E8"/>
    <w:rsid w:val="004E33C7"/>
    <w:rsid w:val="004E74B1"/>
    <w:rsid w:val="004F1F90"/>
    <w:rsid w:val="004F3943"/>
    <w:rsid w:val="004F4801"/>
    <w:rsid w:val="004F6031"/>
    <w:rsid w:val="005000EF"/>
    <w:rsid w:val="005014C5"/>
    <w:rsid w:val="00501932"/>
    <w:rsid w:val="00501C0E"/>
    <w:rsid w:val="0050344E"/>
    <w:rsid w:val="0051229D"/>
    <w:rsid w:val="00517BB0"/>
    <w:rsid w:val="0053386D"/>
    <w:rsid w:val="00541689"/>
    <w:rsid w:val="00543DF8"/>
    <w:rsid w:val="00543E52"/>
    <w:rsid w:val="00543FC1"/>
    <w:rsid w:val="005454A9"/>
    <w:rsid w:val="00555582"/>
    <w:rsid w:val="00555B78"/>
    <w:rsid w:val="005609C3"/>
    <w:rsid w:val="00563315"/>
    <w:rsid w:val="00563D00"/>
    <w:rsid w:val="005675C2"/>
    <w:rsid w:val="00567DFD"/>
    <w:rsid w:val="0057512F"/>
    <w:rsid w:val="005813D0"/>
    <w:rsid w:val="00581B58"/>
    <w:rsid w:val="00582999"/>
    <w:rsid w:val="00586A82"/>
    <w:rsid w:val="00592F44"/>
    <w:rsid w:val="00595368"/>
    <w:rsid w:val="005954E4"/>
    <w:rsid w:val="005A393D"/>
    <w:rsid w:val="005A6437"/>
    <w:rsid w:val="005B0C40"/>
    <w:rsid w:val="005B358F"/>
    <w:rsid w:val="005B40A5"/>
    <w:rsid w:val="005B6EF0"/>
    <w:rsid w:val="005C17B7"/>
    <w:rsid w:val="005C1E1B"/>
    <w:rsid w:val="005C2E52"/>
    <w:rsid w:val="005C5AD5"/>
    <w:rsid w:val="005D0272"/>
    <w:rsid w:val="005D09B5"/>
    <w:rsid w:val="005D0C0D"/>
    <w:rsid w:val="005D0D3D"/>
    <w:rsid w:val="005D1A33"/>
    <w:rsid w:val="005E4C08"/>
    <w:rsid w:val="005E4CD8"/>
    <w:rsid w:val="005E74B2"/>
    <w:rsid w:val="005F1877"/>
    <w:rsid w:val="005F1979"/>
    <w:rsid w:val="005F37CC"/>
    <w:rsid w:val="006063E6"/>
    <w:rsid w:val="006079B1"/>
    <w:rsid w:val="00612041"/>
    <w:rsid w:val="00613CC0"/>
    <w:rsid w:val="00615076"/>
    <w:rsid w:val="00617067"/>
    <w:rsid w:val="0062174E"/>
    <w:rsid w:val="00630285"/>
    <w:rsid w:val="006306B8"/>
    <w:rsid w:val="0063116D"/>
    <w:rsid w:val="00633DCF"/>
    <w:rsid w:val="00636197"/>
    <w:rsid w:val="00640136"/>
    <w:rsid w:val="00640368"/>
    <w:rsid w:val="00643520"/>
    <w:rsid w:val="00643E7C"/>
    <w:rsid w:val="00646F31"/>
    <w:rsid w:val="006512C6"/>
    <w:rsid w:val="00656377"/>
    <w:rsid w:val="00660CD4"/>
    <w:rsid w:val="00664E66"/>
    <w:rsid w:val="00665A89"/>
    <w:rsid w:val="0067284A"/>
    <w:rsid w:val="00675E17"/>
    <w:rsid w:val="00681016"/>
    <w:rsid w:val="006910E9"/>
    <w:rsid w:val="00693733"/>
    <w:rsid w:val="00693E27"/>
    <w:rsid w:val="00694507"/>
    <w:rsid w:val="00695F0E"/>
    <w:rsid w:val="006A205C"/>
    <w:rsid w:val="006A23A0"/>
    <w:rsid w:val="006A7F22"/>
    <w:rsid w:val="006B6940"/>
    <w:rsid w:val="006B6947"/>
    <w:rsid w:val="006B7C0C"/>
    <w:rsid w:val="006C137F"/>
    <w:rsid w:val="006D0D6F"/>
    <w:rsid w:val="006D1D10"/>
    <w:rsid w:val="006D2C25"/>
    <w:rsid w:val="006D6CB9"/>
    <w:rsid w:val="006E4332"/>
    <w:rsid w:val="006E4FD4"/>
    <w:rsid w:val="006E7A94"/>
    <w:rsid w:val="006F0208"/>
    <w:rsid w:val="006F1D80"/>
    <w:rsid w:val="006F4501"/>
    <w:rsid w:val="006F4BAA"/>
    <w:rsid w:val="007144A0"/>
    <w:rsid w:val="00714846"/>
    <w:rsid w:val="00720669"/>
    <w:rsid w:val="00721D60"/>
    <w:rsid w:val="0072296B"/>
    <w:rsid w:val="0072498B"/>
    <w:rsid w:val="00733D63"/>
    <w:rsid w:val="007355CD"/>
    <w:rsid w:val="00740F89"/>
    <w:rsid w:val="00740FAB"/>
    <w:rsid w:val="00745E56"/>
    <w:rsid w:val="00754D44"/>
    <w:rsid w:val="00755D3F"/>
    <w:rsid w:val="00756C11"/>
    <w:rsid w:val="007607E7"/>
    <w:rsid w:val="007659B5"/>
    <w:rsid w:val="00765EAF"/>
    <w:rsid w:val="00772AB5"/>
    <w:rsid w:val="007731A8"/>
    <w:rsid w:val="007747D4"/>
    <w:rsid w:val="00774E8C"/>
    <w:rsid w:val="00775A2F"/>
    <w:rsid w:val="00775EED"/>
    <w:rsid w:val="00780BF9"/>
    <w:rsid w:val="00783029"/>
    <w:rsid w:val="00795AC0"/>
    <w:rsid w:val="0079604F"/>
    <w:rsid w:val="007A07C2"/>
    <w:rsid w:val="007A108D"/>
    <w:rsid w:val="007B061D"/>
    <w:rsid w:val="007B1B7B"/>
    <w:rsid w:val="007B439B"/>
    <w:rsid w:val="007C399F"/>
    <w:rsid w:val="007C525D"/>
    <w:rsid w:val="007D1947"/>
    <w:rsid w:val="007D2BAF"/>
    <w:rsid w:val="007D42F3"/>
    <w:rsid w:val="007E0383"/>
    <w:rsid w:val="007E3A29"/>
    <w:rsid w:val="007E73F1"/>
    <w:rsid w:val="007E7F70"/>
    <w:rsid w:val="007F121F"/>
    <w:rsid w:val="007F2975"/>
    <w:rsid w:val="00800558"/>
    <w:rsid w:val="008029BB"/>
    <w:rsid w:val="00803DDD"/>
    <w:rsid w:val="008122EC"/>
    <w:rsid w:val="00813672"/>
    <w:rsid w:val="0081431E"/>
    <w:rsid w:val="00815D0D"/>
    <w:rsid w:val="0082322C"/>
    <w:rsid w:val="00825197"/>
    <w:rsid w:val="008265BE"/>
    <w:rsid w:val="008306E2"/>
    <w:rsid w:val="00834177"/>
    <w:rsid w:val="00837C17"/>
    <w:rsid w:val="00840CC1"/>
    <w:rsid w:val="0084144F"/>
    <w:rsid w:val="0084180F"/>
    <w:rsid w:val="00842B44"/>
    <w:rsid w:val="00842DCA"/>
    <w:rsid w:val="008433E8"/>
    <w:rsid w:val="0085646C"/>
    <w:rsid w:val="00856B2D"/>
    <w:rsid w:val="00860DDC"/>
    <w:rsid w:val="00866B81"/>
    <w:rsid w:val="008678FA"/>
    <w:rsid w:val="00874C95"/>
    <w:rsid w:val="00876132"/>
    <w:rsid w:val="0087705F"/>
    <w:rsid w:val="008776B1"/>
    <w:rsid w:val="00877974"/>
    <w:rsid w:val="008822D0"/>
    <w:rsid w:val="00883BDA"/>
    <w:rsid w:val="00886BB4"/>
    <w:rsid w:val="00890A6D"/>
    <w:rsid w:val="00890C77"/>
    <w:rsid w:val="008920ED"/>
    <w:rsid w:val="00892B51"/>
    <w:rsid w:val="008932BB"/>
    <w:rsid w:val="0089416B"/>
    <w:rsid w:val="00895127"/>
    <w:rsid w:val="0089569D"/>
    <w:rsid w:val="008960FF"/>
    <w:rsid w:val="00896D4D"/>
    <w:rsid w:val="008A09FA"/>
    <w:rsid w:val="008A15D5"/>
    <w:rsid w:val="008A345C"/>
    <w:rsid w:val="008B0A81"/>
    <w:rsid w:val="008B2BBF"/>
    <w:rsid w:val="008B3B31"/>
    <w:rsid w:val="008B68B7"/>
    <w:rsid w:val="008B71F1"/>
    <w:rsid w:val="008C14EA"/>
    <w:rsid w:val="008C6079"/>
    <w:rsid w:val="008D2A95"/>
    <w:rsid w:val="008D4C45"/>
    <w:rsid w:val="008F2303"/>
    <w:rsid w:val="008F390D"/>
    <w:rsid w:val="008F7A6D"/>
    <w:rsid w:val="00916B8E"/>
    <w:rsid w:val="0092229B"/>
    <w:rsid w:val="00925F23"/>
    <w:rsid w:val="009268D7"/>
    <w:rsid w:val="00931CAA"/>
    <w:rsid w:val="0093637B"/>
    <w:rsid w:val="009419D4"/>
    <w:rsid w:val="00946437"/>
    <w:rsid w:val="00947BD6"/>
    <w:rsid w:val="009552CF"/>
    <w:rsid w:val="00957B1B"/>
    <w:rsid w:val="009618B5"/>
    <w:rsid w:val="00961F7C"/>
    <w:rsid w:val="00967582"/>
    <w:rsid w:val="0097094C"/>
    <w:rsid w:val="0097203E"/>
    <w:rsid w:val="00972308"/>
    <w:rsid w:val="009726ED"/>
    <w:rsid w:val="0097283F"/>
    <w:rsid w:val="00981A7B"/>
    <w:rsid w:val="00991581"/>
    <w:rsid w:val="009924C9"/>
    <w:rsid w:val="00997C78"/>
    <w:rsid w:val="009A0454"/>
    <w:rsid w:val="009A0F91"/>
    <w:rsid w:val="009A1ACC"/>
    <w:rsid w:val="009A20C8"/>
    <w:rsid w:val="009A298A"/>
    <w:rsid w:val="009A5544"/>
    <w:rsid w:val="009A5905"/>
    <w:rsid w:val="009B11BF"/>
    <w:rsid w:val="009B3652"/>
    <w:rsid w:val="009B4E43"/>
    <w:rsid w:val="009B6817"/>
    <w:rsid w:val="009B6A43"/>
    <w:rsid w:val="009B795A"/>
    <w:rsid w:val="009C1FD5"/>
    <w:rsid w:val="009D2D96"/>
    <w:rsid w:val="009E0E26"/>
    <w:rsid w:val="009E466F"/>
    <w:rsid w:val="009E49DF"/>
    <w:rsid w:val="009E621D"/>
    <w:rsid w:val="009E698A"/>
    <w:rsid w:val="009E7687"/>
    <w:rsid w:val="009F01EC"/>
    <w:rsid w:val="00A023D0"/>
    <w:rsid w:val="00A119BB"/>
    <w:rsid w:val="00A12B58"/>
    <w:rsid w:val="00A13515"/>
    <w:rsid w:val="00A15F95"/>
    <w:rsid w:val="00A17C81"/>
    <w:rsid w:val="00A22ECF"/>
    <w:rsid w:val="00A25A5C"/>
    <w:rsid w:val="00A270DC"/>
    <w:rsid w:val="00A30EF3"/>
    <w:rsid w:val="00A353E0"/>
    <w:rsid w:val="00A3566D"/>
    <w:rsid w:val="00A4233F"/>
    <w:rsid w:val="00A468C9"/>
    <w:rsid w:val="00A55EF5"/>
    <w:rsid w:val="00A55F28"/>
    <w:rsid w:val="00A5672C"/>
    <w:rsid w:val="00A604FC"/>
    <w:rsid w:val="00A65F07"/>
    <w:rsid w:val="00A70601"/>
    <w:rsid w:val="00A730B2"/>
    <w:rsid w:val="00A75021"/>
    <w:rsid w:val="00A76DDB"/>
    <w:rsid w:val="00A845D8"/>
    <w:rsid w:val="00A85538"/>
    <w:rsid w:val="00A8608F"/>
    <w:rsid w:val="00A90242"/>
    <w:rsid w:val="00A90318"/>
    <w:rsid w:val="00A9082C"/>
    <w:rsid w:val="00A923BE"/>
    <w:rsid w:val="00A929EF"/>
    <w:rsid w:val="00A9346A"/>
    <w:rsid w:val="00AA130C"/>
    <w:rsid w:val="00AA2A91"/>
    <w:rsid w:val="00AA2BD4"/>
    <w:rsid w:val="00AA3DA6"/>
    <w:rsid w:val="00AB03EF"/>
    <w:rsid w:val="00AB1620"/>
    <w:rsid w:val="00AB1DD4"/>
    <w:rsid w:val="00AB3C36"/>
    <w:rsid w:val="00AD12F6"/>
    <w:rsid w:val="00AD7C53"/>
    <w:rsid w:val="00AE2913"/>
    <w:rsid w:val="00AE32CB"/>
    <w:rsid w:val="00AE372B"/>
    <w:rsid w:val="00AE7628"/>
    <w:rsid w:val="00AF2AA7"/>
    <w:rsid w:val="00AF3424"/>
    <w:rsid w:val="00AF36D6"/>
    <w:rsid w:val="00AF7007"/>
    <w:rsid w:val="00B02504"/>
    <w:rsid w:val="00B065C4"/>
    <w:rsid w:val="00B1225C"/>
    <w:rsid w:val="00B255A8"/>
    <w:rsid w:val="00B34E1F"/>
    <w:rsid w:val="00B37FF8"/>
    <w:rsid w:val="00B43CD0"/>
    <w:rsid w:val="00B45033"/>
    <w:rsid w:val="00B454C3"/>
    <w:rsid w:val="00B47092"/>
    <w:rsid w:val="00B47D04"/>
    <w:rsid w:val="00B50EF1"/>
    <w:rsid w:val="00B52745"/>
    <w:rsid w:val="00B57038"/>
    <w:rsid w:val="00B61428"/>
    <w:rsid w:val="00B61AA3"/>
    <w:rsid w:val="00B652B8"/>
    <w:rsid w:val="00B678A2"/>
    <w:rsid w:val="00B72B86"/>
    <w:rsid w:val="00B75BFA"/>
    <w:rsid w:val="00B76208"/>
    <w:rsid w:val="00B808B0"/>
    <w:rsid w:val="00B84A11"/>
    <w:rsid w:val="00B84DC6"/>
    <w:rsid w:val="00B85AF4"/>
    <w:rsid w:val="00B85B79"/>
    <w:rsid w:val="00B904BC"/>
    <w:rsid w:val="00BA0E3D"/>
    <w:rsid w:val="00BA1094"/>
    <w:rsid w:val="00BA43FC"/>
    <w:rsid w:val="00BA53EE"/>
    <w:rsid w:val="00BA6CD1"/>
    <w:rsid w:val="00BB0AAC"/>
    <w:rsid w:val="00BB6C6D"/>
    <w:rsid w:val="00BC6131"/>
    <w:rsid w:val="00BC64B2"/>
    <w:rsid w:val="00BD2BF8"/>
    <w:rsid w:val="00BD434A"/>
    <w:rsid w:val="00BD5EF7"/>
    <w:rsid w:val="00BD6ECA"/>
    <w:rsid w:val="00BE0C3A"/>
    <w:rsid w:val="00BE2EF7"/>
    <w:rsid w:val="00BE3BCC"/>
    <w:rsid w:val="00BE4549"/>
    <w:rsid w:val="00BE4572"/>
    <w:rsid w:val="00BE5A8A"/>
    <w:rsid w:val="00BE5D96"/>
    <w:rsid w:val="00BE6B05"/>
    <w:rsid w:val="00BF4A26"/>
    <w:rsid w:val="00BF7B0F"/>
    <w:rsid w:val="00C018CB"/>
    <w:rsid w:val="00C02E05"/>
    <w:rsid w:val="00C0524C"/>
    <w:rsid w:val="00C111AC"/>
    <w:rsid w:val="00C13757"/>
    <w:rsid w:val="00C15B40"/>
    <w:rsid w:val="00C1654B"/>
    <w:rsid w:val="00C16A63"/>
    <w:rsid w:val="00C17B5B"/>
    <w:rsid w:val="00C27953"/>
    <w:rsid w:val="00C32C41"/>
    <w:rsid w:val="00C40570"/>
    <w:rsid w:val="00C4124F"/>
    <w:rsid w:val="00C42877"/>
    <w:rsid w:val="00C454E3"/>
    <w:rsid w:val="00C4595F"/>
    <w:rsid w:val="00C547FB"/>
    <w:rsid w:val="00C55A3E"/>
    <w:rsid w:val="00C57F1E"/>
    <w:rsid w:val="00C6125B"/>
    <w:rsid w:val="00C63264"/>
    <w:rsid w:val="00C6331C"/>
    <w:rsid w:val="00C647B3"/>
    <w:rsid w:val="00C64E7C"/>
    <w:rsid w:val="00C81409"/>
    <w:rsid w:val="00C84A19"/>
    <w:rsid w:val="00C86823"/>
    <w:rsid w:val="00C94B55"/>
    <w:rsid w:val="00C95A27"/>
    <w:rsid w:val="00CA09F3"/>
    <w:rsid w:val="00CA1CB7"/>
    <w:rsid w:val="00CA2565"/>
    <w:rsid w:val="00CA51C6"/>
    <w:rsid w:val="00CA719B"/>
    <w:rsid w:val="00CB2389"/>
    <w:rsid w:val="00CC12F8"/>
    <w:rsid w:val="00CC135B"/>
    <w:rsid w:val="00CC2E0F"/>
    <w:rsid w:val="00CC2F19"/>
    <w:rsid w:val="00CC3381"/>
    <w:rsid w:val="00CC640F"/>
    <w:rsid w:val="00CC644F"/>
    <w:rsid w:val="00CD0453"/>
    <w:rsid w:val="00CD08D8"/>
    <w:rsid w:val="00CD4071"/>
    <w:rsid w:val="00CE6E22"/>
    <w:rsid w:val="00CE77E8"/>
    <w:rsid w:val="00CE7E48"/>
    <w:rsid w:val="00CF1449"/>
    <w:rsid w:val="00CF30E2"/>
    <w:rsid w:val="00CF3DC2"/>
    <w:rsid w:val="00CF5DD1"/>
    <w:rsid w:val="00CF6487"/>
    <w:rsid w:val="00CF7A28"/>
    <w:rsid w:val="00D0138C"/>
    <w:rsid w:val="00D01546"/>
    <w:rsid w:val="00D03956"/>
    <w:rsid w:val="00D10E4D"/>
    <w:rsid w:val="00D12B85"/>
    <w:rsid w:val="00D12D2D"/>
    <w:rsid w:val="00D134FA"/>
    <w:rsid w:val="00D13C98"/>
    <w:rsid w:val="00D22D31"/>
    <w:rsid w:val="00D23554"/>
    <w:rsid w:val="00D2665F"/>
    <w:rsid w:val="00D27C58"/>
    <w:rsid w:val="00D27F90"/>
    <w:rsid w:val="00D30CCF"/>
    <w:rsid w:val="00D348A6"/>
    <w:rsid w:val="00D4348C"/>
    <w:rsid w:val="00D52D1C"/>
    <w:rsid w:val="00D5367D"/>
    <w:rsid w:val="00D61F0C"/>
    <w:rsid w:val="00D65EB6"/>
    <w:rsid w:val="00D7497A"/>
    <w:rsid w:val="00D75542"/>
    <w:rsid w:val="00D854A5"/>
    <w:rsid w:val="00D87A80"/>
    <w:rsid w:val="00D87BAC"/>
    <w:rsid w:val="00DA00E6"/>
    <w:rsid w:val="00DA443C"/>
    <w:rsid w:val="00DA4984"/>
    <w:rsid w:val="00DB1029"/>
    <w:rsid w:val="00DB1681"/>
    <w:rsid w:val="00DB4CBA"/>
    <w:rsid w:val="00DB5C7E"/>
    <w:rsid w:val="00DB723A"/>
    <w:rsid w:val="00DB73E9"/>
    <w:rsid w:val="00DC0AD6"/>
    <w:rsid w:val="00DC1219"/>
    <w:rsid w:val="00DC1B37"/>
    <w:rsid w:val="00DC36EF"/>
    <w:rsid w:val="00DC39CF"/>
    <w:rsid w:val="00DC7C93"/>
    <w:rsid w:val="00DD2444"/>
    <w:rsid w:val="00DD5548"/>
    <w:rsid w:val="00DD70EF"/>
    <w:rsid w:val="00DE09BA"/>
    <w:rsid w:val="00DE2DFB"/>
    <w:rsid w:val="00DE33D6"/>
    <w:rsid w:val="00DE36FC"/>
    <w:rsid w:val="00DE3DC7"/>
    <w:rsid w:val="00DE6552"/>
    <w:rsid w:val="00DE7488"/>
    <w:rsid w:val="00DF2492"/>
    <w:rsid w:val="00DF397A"/>
    <w:rsid w:val="00DF5E2D"/>
    <w:rsid w:val="00E0044E"/>
    <w:rsid w:val="00E02126"/>
    <w:rsid w:val="00E1117E"/>
    <w:rsid w:val="00E2147D"/>
    <w:rsid w:val="00E26B3C"/>
    <w:rsid w:val="00E34EBD"/>
    <w:rsid w:val="00E35E4C"/>
    <w:rsid w:val="00E35E91"/>
    <w:rsid w:val="00E36776"/>
    <w:rsid w:val="00E37400"/>
    <w:rsid w:val="00E40D5C"/>
    <w:rsid w:val="00E425F7"/>
    <w:rsid w:val="00E44382"/>
    <w:rsid w:val="00E44EEA"/>
    <w:rsid w:val="00E476B3"/>
    <w:rsid w:val="00E508E6"/>
    <w:rsid w:val="00E630E3"/>
    <w:rsid w:val="00E63243"/>
    <w:rsid w:val="00E64A13"/>
    <w:rsid w:val="00E73996"/>
    <w:rsid w:val="00E75F86"/>
    <w:rsid w:val="00E83A79"/>
    <w:rsid w:val="00E86B4A"/>
    <w:rsid w:val="00E9063D"/>
    <w:rsid w:val="00E90C74"/>
    <w:rsid w:val="00E90D85"/>
    <w:rsid w:val="00E91208"/>
    <w:rsid w:val="00EA02E3"/>
    <w:rsid w:val="00EA3C26"/>
    <w:rsid w:val="00EA6189"/>
    <w:rsid w:val="00EB0032"/>
    <w:rsid w:val="00EB0C64"/>
    <w:rsid w:val="00EB13AC"/>
    <w:rsid w:val="00EB5038"/>
    <w:rsid w:val="00EB509A"/>
    <w:rsid w:val="00EB7972"/>
    <w:rsid w:val="00EC00BC"/>
    <w:rsid w:val="00ED3BA4"/>
    <w:rsid w:val="00ED6B17"/>
    <w:rsid w:val="00EE1692"/>
    <w:rsid w:val="00EE5728"/>
    <w:rsid w:val="00EE5CB8"/>
    <w:rsid w:val="00EE69FC"/>
    <w:rsid w:val="00EF3F42"/>
    <w:rsid w:val="00EF4025"/>
    <w:rsid w:val="00EF5ED1"/>
    <w:rsid w:val="00F00A79"/>
    <w:rsid w:val="00F00E2C"/>
    <w:rsid w:val="00F0182E"/>
    <w:rsid w:val="00F03AE8"/>
    <w:rsid w:val="00F046AF"/>
    <w:rsid w:val="00F12C06"/>
    <w:rsid w:val="00F14885"/>
    <w:rsid w:val="00F14AAA"/>
    <w:rsid w:val="00F21FB8"/>
    <w:rsid w:val="00F30F3C"/>
    <w:rsid w:val="00F3345C"/>
    <w:rsid w:val="00F37FD8"/>
    <w:rsid w:val="00F40ADC"/>
    <w:rsid w:val="00F4327A"/>
    <w:rsid w:val="00F44722"/>
    <w:rsid w:val="00F5309B"/>
    <w:rsid w:val="00F56222"/>
    <w:rsid w:val="00F613FD"/>
    <w:rsid w:val="00F62A49"/>
    <w:rsid w:val="00F62D92"/>
    <w:rsid w:val="00F720FD"/>
    <w:rsid w:val="00F81FA1"/>
    <w:rsid w:val="00F82298"/>
    <w:rsid w:val="00F827E1"/>
    <w:rsid w:val="00F82B6B"/>
    <w:rsid w:val="00F83A42"/>
    <w:rsid w:val="00F842A0"/>
    <w:rsid w:val="00F849DD"/>
    <w:rsid w:val="00F86684"/>
    <w:rsid w:val="00F90AD6"/>
    <w:rsid w:val="00F92D02"/>
    <w:rsid w:val="00F96B17"/>
    <w:rsid w:val="00F976D3"/>
    <w:rsid w:val="00FA1773"/>
    <w:rsid w:val="00FA6325"/>
    <w:rsid w:val="00FB5903"/>
    <w:rsid w:val="00FC0E7B"/>
    <w:rsid w:val="00FC152D"/>
    <w:rsid w:val="00FC3144"/>
    <w:rsid w:val="00FD32CD"/>
    <w:rsid w:val="00FD4F96"/>
    <w:rsid w:val="00FD7FDB"/>
    <w:rsid w:val="00FE1FA3"/>
    <w:rsid w:val="00FE4F7F"/>
    <w:rsid w:val="00FE59DD"/>
    <w:rsid w:val="00FF1755"/>
    <w:rsid w:val="00FF3FDB"/>
    <w:rsid w:val="00FF4D09"/>
    <w:rsid w:val="00FF5F14"/>
    <w:rsid w:val="00FF623C"/>
    <w:rsid w:val="00FF77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D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E372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43488E"/>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 w:type="paragraph" w:styleId="Caption">
    <w:name w:val="caption"/>
    <w:basedOn w:val="Normal"/>
    <w:next w:val="Normal"/>
    <w:uiPriority w:val="35"/>
    <w:unhideWhenUsed/>
    <w:qFormat/>
    <w:rsid w:val="00AF3424"/>
    <w:pPr>
      <w:spacing w:after="200" w:line="240" w:lineRule="auto"/>
    </w:pPr>
    <w:rPr>
      <w:i/>
      <w:iCs/>
      <w:color w:val="44546A" w:themeColor="text2"/>
      <w:sz w:val="18"/>
      <w:szCs w:val="18"/>
    </w:rPr>
  </w:style>
  <w:style w:type="table" w:styleId="TableGrid">
    <w:name w:val="Table Grid"/>
    <w:basedOn w:val="TableNormal"/>
    <w:uiPriority w:val="39"/>
    <w:rsid w:val="004D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D64FC"/>
    <w:pPr>
      <w:spacing w:after="0"/>
    </w:pPr>
  </w:style>
  <w:style w:type="paragraph" w:styleId="BodyText">
    <w:name w:val="Body Text"/>
    <w:basedOn w:val="Normal"/>
    <w:link w:val="BodyTextChar"/>
    <w:uiPriority w:val="1"/>
    <w:qFormat/>
    <w:rsid w:val="004B1642"/>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4B1642"/>
    <w:rPr>
      <w:rFonts w:ascii="Calibri" w:eastAsia="Calibri" w:hAnsi="Calibri" w:cs="Calibri"/>
      <w:lang w:val="en-US"/>
    </w:rPr>
  </w:style>
  <w:style w:type="numbering" w:customStyle="1" w:styleId="CurrentList1">
    <w:name w:val="Current List1"/>
    <w:uiPriority w:val="99"/>
    <w:rsid w:val="00DC1219"/>
    <w:pPr>
      <w:numPr>
        <w:numId w:val="1"/>
      </w:numPr>
    </w:pPr>
  </w:style>
  <w:style w:type="character" w:customStyle="1" w:styleId="mord">
    <w:name w:val="mord"/>
    <w:basedOn w:val="DefaultParagraphFont"/>
    <w:rsid w:val="000941FC"/>
  </w:style>
  <w:style w:type="character" w:customStyle="1" w:styleId="mspace">
    <w:name w:val="mspace"/>
    <w:basedOn w:val="DefaultParagraphFont"/>
    <w:rsid w:val="000941FC"/>
  </w:style>
  <w:style w:type="character" w:customStyle="1" w:styleId="mrel">
    <w:name w:val="mrel"/>
    <w:basedOn w:val="DefaultParagraphFont"/>
    <w:rsid w:val="000941FC"/>
  </w:style>
  <w:style w:type="character" w:customStyle="1" w:styleId="mpunct">
    <w:name w:val="mpunct"/>
    <w:basedOn w:val="DefaultParagraphFont"/>
    <w:rsid w:val="000941FC"/>
  </w:style>
  <w:style w:type="character" w:styleId="PlaceholderText">
    <w:name w:val="Placeholder Text"/>
    <w:basedOn w:val="DefaultParagraphFont"/>
    <w:uiPriority w:val="99"/>
    <w:semiHidden/>
    <w:rsid w:val="000941FC"/>
    <w:rPr>
      <w:color w:val="808080"/>
    </w:rPr>
  </w:style>
  <w:style w:type="character" w:customStyle="1" w:styleId="Heading4Char">
    <w:name w:val="Heading 4 Char"/>
    <w:basedOn w:val="DefaultParagraphFont"/>
    <w:link w:val="Heading4"/>
    <w:uiPriority w:val="9"/>
    <w:semiHidden/>
    <w:rsid w:val="00AE372B"/>
    <w:rPr>
      <w:rFonts w:asciiTheme="majorHAnsi" w:eastAsiaTheme="majorEastAsia" w:hAnsiTheme="majorHAnsi" w:cstheme="majorBidi"/>
      <w:i/>
      <w:iCs/>
      <w:color w:val="2E74B5" w:themeColor="accent1" w:themeShade="BF"/>
    </w:rPr>
  </w:style>
  <w:style w:type="character" w:styleId="SubtleEmphasis">
    <w:name w:val="Subtle Emphasis"/>
    <w:basedOn w:val="DefaultParagraphFont"/>
    <w:uiPriority w:val="19"/>
    <w:qFormat/>
    <w:rsid w:val="00CC640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23">
      <w:bodyDiv w:val="1"/>
      <w:marLeft w:val="0"/>
      <w:marRight w:val="0"/>
      <w:marTop w:val="0"/>
      <w:marBottom w:val="0"/>
      <w:divBdr>
        <w:top w:val="none" w:sz="0" w:space="0" w:color="auto"/>
        <w:left w:val="none" w:sz="0" w:space="0" w:color="auto"/>
        <w:bottom w:val="none" w:sz="0" w:space="0" w:color="auto"/>
        <w:right w:val="none" w:sz="0" w:space="0" w:color="auto"/>
      </w:divBdr>
    </w:div>
    <w:div w:id="8601967">
      <w:bodyDiv w:val="1"/>
      <w:marLeft w:val="0"/>
      <w:marRight w:val="0"/>
      <w:marTop w:val="0"/>
      <w:marBottom w:val="0"/>
      <w:divBdr>
        <w:top w:val="none" w:sz="0" w:space="0" w:color="auto"/>
        <w:left w:val="none" w:sz="0" w:space="0" w:color="auto"/>
        <w:bottom w:val="none" w:sz="0" w:space="0" w:color="auto"/>
        <w:right w:val="none" w:sz="0" w:space="0" w:color="auto"/>
      </w:divBdr>
    </w:div>
    <w:div w:id="11995620">
      <w:bodyDiv w:val="1"/>
      <w:marLeft w:val="0"/>
      <w:marRight w:val="0"/>
      <w:marTop w:val="0"/>
      <w:marBottom w:val="0"/>
      <w:divBdr>
        <w:top w:val="none" w:sz="0" w:space="0" w:color="auto"/>
        <w:left w:val="none" w:sz="0" w:space="0" w:color="auto"/>
        <w:bottom w:val="none" w:sz="0" w:space="0" w:color="auto"/>
        <w:right w:val="none" w:sz="0" w:space="0" w:color="auto"/>
      </w:divBdr>
    </w:div>
    <w:div w:id="16005361">
      <w:bodyDiv w:val="1"/>
      <w:marLeft w:val="0"/>
      <w:marRight w:val="0"/>
      <w:marTop w:val="0"/>
      <w:marBottom w:val="0"/>
      <w:divBdr>
        <w:top w:val="none" w:sz="0" w:space="0" w:color="auto"/>
        <w:left w:val="none" w:sz="0" w:space="0" w:color="auto"/>
        <w:bottom w:val="none" w:sz="0" w:space="0" w:color="auto"/>
        <w:right w:val="none" w:sz="0" w:space="0" w:color="auto"/>
      </w:divBdr>
    </w:div>
    <w:div w:id="21714986">
      <w:bodyDiv w:val="1"/>
      <w:marLeft w:val="0"/>
      <w:marRight w:val="0"/>
      <w:marTop w:val="0"/>
      <w:marBottom w:val="0"/>
      <w:divBdr>
        <w:top w:val="none" w:sz="0" w:space="0" w:color="auto"/>
        <w:left w:val="none" w:sz="0" w:space="0" w:color="auto"/>
        <w:bottom w:val="none" w:sz="0" w:space="0" w:color="auto"/>
        <w:right w:val="none" w:sz="0" w:space="0" w:color="auto"/>
      </w:divBdr>
    </w:div>
    <w:div w:id="43064687">
      <w:bodyDiv w:val="1"/>
      <w:marLeft w:val="0"/>
      <w:marRight w:val="0"/>
      <w:marTop w:val="0"/>
      <w:marBottom w:val="0"/>
      <w:divBdr>
        <w:top w:val="none" w:sz="0" w:space="0" w:color="auto"/>
        <w:left w:val="none" w:sz="0" w:space="0" w:color="auto"/>
        <w:bottom w:val="none" w:sz="0" w:space="0" w:color="auto"/>
        <w:right w:val="none" w:sz="0" w:space="0" w:color="auto"/>
      </w:divBdr>
    </w:div>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55133372">
      <w:bodyDiv w:val="1"/>
      <w:marLeft w:val="0"/>
      <w:marRight w:val="0"/>
      <w:marTop w:val="0"/>
      <w:marBottom w:val="0"/>
      <w:divBdr>
        <w:top w:val="none" w:sz="0" w:space="0" w:color="auto"/>
        <w:left w:val="none" w:sz="0" w:space="0" w:color="auto"/>
        <w:bottom w:val="none" w:sz="0" w:space="0" w:color="auto"/>
        <w:right w:val="none" w:sz="0" w:space="0" w:color="auto"/>
      </w:divBdr>
    </w:div>
    <w:div w:id="57869196">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97145357">
      <w:bodyDiv w:val="1"/>
      <w:marLeft w:val="0"/>
      <w:marRight w:val="0"/>
      <w:marTop w:val="0"/>
      <w:marBottom w:val="0"/>
      <w:divBdr>
        <w:top w:val="none" w:sz="0" w:space="0" w:color="auto"/>
        <w:left w:val="none" w:sz="0" w:space="0" w:color="auto"/>
        <w:bottom w:val="none" w:sz="0" w:space="0" w:color="auto"/>
        <w:right w:val="none" w:sz="0" w:space="0" w:color="auto"/>
      </w:divBdr>
    </w:div>
    <w:div w:id="107822050">
      <w:bodyDiv w:val="1"/>
      <w:marLeft w:val="0"/>
      <w:marRight w:val="0"/>
      <w:marTop w:val="0"/>
      <w:marBottom w:val="0"/>
      <w:divBdr>
        <w:top w:val="none" w:sz="0" w:space="0" w:color="auto"/>
        <w:left w:val="none" w:sz="0" w:space="0" w:color="auto"/>
        <w:bottom w:val="none" w:sz="0" w:space="0" w:color="auto"/>
        <w:right w:val="none" w:sz="0" w:space="0" w:color="auto"/>
      </w:divBdr>
    </w:div>
    <w:div w:id="115488722">
      <w:bodyDiv w:val="1"/>
      <w:marLeft w:val="0"/>
      <w:marRight w:val="0"/>
      <w:marTop w:val="0"/>
      <w:marBottom w:val="0"/>
      <w:divBdr>
        <w:top w:val="none" w:sz="0" w:space="0" w:color="auto"/>
        <w:left w:val="none" w:sz="0" w:space="0" w:color="auto"/>
        <w:bottom w:val="none" w:sz="0" w:space="0" w:color="auto"/>
        <w:right w:val="none" w:sz="0" w:space="0" w:color="auto"/>
      </w:divBdr>
    </w:div>
    <w:div w:id="129245999">
      <w:bodyDiv w:val="1"/>
      <w:marLeft w:val="0"/>
      <w:marRight w:val="0"/>
      <w:marTop w:val="0"/>
      <w:marBottom w:val="0"/>
      <w:divBdr>
        <w:top w:val="none" w:sz="0" w:space="0" w:color="auto"/>
        <w:left w:val="none" w:sz="0" w:space="0" w:color="auto"/>
        <w:bottom w:val="none" w:sz="0" w:space="0" w:color="auto"/>
        <w:right w:val="none" w:sz="0" w:space="0" w:color="auto"/>
      </w:divBdr>
    </w:div>
    <w:div w:id="134110473">
      <w:bodyDiv w:val="1"/>
      <w:marLeft w:val="0"/>
      <w:marRight w:val="0"/>
      <w:marTop w:val="0"/>
      <w:marBottom w:val="0"/>
      <w:divBdr>
        <w:top w:val="none" w:sz="0" w:space="0" w:color="auto"/>
        <w:left w:val="none" w:sz="0" w:space="0" w:color="auto"/>
        <w:bottom w:val="none" w:sz="0" w:space="0" w:color="auto"/>
        <w:right w:val="none" w:sz="0" w:space="0" w:color="auto"/>
      </w:divBdr>
    </w:div>
    <w:div w:id="135537772">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44319495">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154883675">
      <w:bodyDiv w:val="1"/>
      <w:marLeft w:val="0"/>
      <w:marRight w:val="0"/>
      <w:marTop w:val="0"/>
      <w:marBottom w:val="0"/>
      <w:divBdr>
        <w:top w:val="none" w:sz="0" w:space="0" w:color="auto"/>
        <w:left w:val="none" w:sz="0" w:space="0" w:color="auto"/>
        <w:bottom w:val="none" w:sz="0" w:space="0" w:color="auto"/>
        <w:right w:val="none" w:sz="0" w:space="0" w:color="auto"/>
      </w:divBdr>
    </w:div>
    <w:div w:id="183906259">
      <w:bodyDiv w:val="1"/>
      <w:marLeft w:val="0"/>
      <w:marRight w:val="0"/>
      <w:marTop w:val="0"/>
      <w:marBottom w:val="0"/>
      <w:divBdr>
        <w:top w:val="none" w:sz="0" w:space="0" w:color="auto"/>
        <w:left w:val="none" w:sz="0" w:space="0" w:color="auto"/>
        <w:bottom w:val="none" w:sz="0" w:space="0" w:color="auto"/>
        <w:right w:val="none" w:sz="0" w:space="0" w:color="auto"/>
      </w:divBdr>
    </w:div>
    <w:div w:id="197132472">
      <w:bodyDiv w:val="1"/>
      <w:marLeft w:val="0"/>
      <w:marRight w:val="0"/>
      <w:marTop w:val="0"/>
      <w:marBottom w:val="0"/>
      <w:divBdr>
        <w:top w:val="none" w:sz="0" w:space="0" w:color="auto"/>
        <w:left w:val="none" w:sz="0" w:space="0" w:color="auto"/>
        <w:bottom w:val="none" w:sz="0" w:space="0" w:color="auto"/>
        <w:right w:val="none" w:sz="0" w:space="0" w:color="auto"/>
      </w:divBdr>
    </w:div>
    <w:div w:id="197281840">
      <w:bodyDiv w:val="1"/>
      <w:marLeft w:val="0"/>
      <w:marRight w:val="0"/>
      <w:marTop w:val="0"/>
      <w:marBottom w:val="0"/>
      <w:divBdr>
        <w:top w:val="none" w:sz="0" w:space="0" w:color="auto"/>
        <w:left w:val="none" w:sz="0" w:space="0" w:color="auto"/>
        <w:bottom w:val="none" w:sz="0" w:space="0" w:color="auto"/>
        <w:right w:val="none" w:sz="0" w:space="0" w:color="auto"/>
      </w:divBdr>
    </w:div>
    <w:div w:id="213465231">
      <w:bodyDiv w:val="1"/>
      <w:marLeft w:val="0"/>
      <w:marRight w:val="0"/>
      <w:marTop w:val="0"/>
      <w:marBottom w:val="0"/>
      <w:divBdr>
        <w:top w:val="none" w:sz="0" w:space="0" w:color="auto"/>
        <w:left w:val="none" w:sz="0" w:space="0" w:color="auto"/>
        <w:bottom w:val="none" w:sz="0" w:space="0" w:color="auto"/>
        <w:right w:val="none" w:sz="0" w:space="0" w:color="auto"/>
      </w:divBdr>
    </w:div>
    <w:div w:id="240722339">
      <w:bodyDiv w:val="1"/>
      <w:marLeft w:val="0"/>
      <w:marRight w:val="0"/>
      <w:marTop w:val="0"/>
      <w:marBottom w:val="0"/>
      <w:divBdr>
        <w:top w:val="none" w:sz="0" w:space="0" w:color="auto"/>
        <w:left w:val="none" w:sz="0" w:space="0" w:color="auto"/>
        <w:bottom w:val="none" w:sz="0" w:space="0" w:color="auto"/>
        <w:right w:val="none" w:sz="0" w:space="0" w:color="auto"/>
      </w:divBdr>
    </w:div>
    <w:div w:id="247034064">
      <w:bodyDiv w:val="1"/>
      <w:marLeft w:val="0"/>
      <w:marRight w:val="0"/>
      <w:marTop w:val="0"/>
      <w:marBottom w:val="0"/>
      <w:divBdr>
        <w:top w:val="none" w:sz="0" w:space="0" w:color="auto"/>
        <w:left w:val="none" w:sz="0" w:space="0" w:color="auto"/>
        <w:bottom w:val="none" w:sz="0" w:space="0" w:color="auto"/>
        <w:right w:val="none" w:sz="0" w:space="0" w:color="auto"/>
      </w:divBdr>
    </w:div>
    <w:div w:id="249461762">
      <w:bodyDiv w:val="1"/>
      <w:marLeft w:val="0"/>
      <w:marRight w:val="0"/>
      <w:marTop w:val="0"/>
      <w:marBottom w:val="0"/>
      <w:divBdr>
        <w:top w:val="none" w:sz="0" w:space="0" w:color="auto"/>
        <w:left w:val="none" w:sz="0" w:space="0" w:color="auto"/>
        <w:bottom w:val="none" w:sz="0" w:space="0" w:color="auto"/>
        <w:right w:val="none" w:sz="0" w:space="0" w:color="auto"/>
      </w:divBdr>
    </w:div>
    <w:div w:id="254900894">
      <w:bodyDiv w:val="1"/>
      <w:marLeft w:val="0"/>
      <w:marRight w:val="0"/>
      <w:marTop w:val="0"/>
      <w:marBottom w:val="0"/>
      <w:divBdr>
        <w:top w:val="none" w:sz="0" w:space="0" w:color="auto"/>
        <w:left w:val="none" w:sz="0" w:space="0" w:color="auto"/>
        <w:bottom w:val="none" w:sz="0" w:space="0" w:color="auto"/>
        <w:right w:val="none" w:sz="0" w:space="0" w:color="auto"/>
      </w:divBdr>
    </w:div>
    <w:div w:id="260258922">
      <w:bodyDiv w:val="1"/>
      <w:marLeft w:val="0"/>
      <w:marRight w:val="0"/>
      <w:marTop w:val="0"/>
      <w:marBottom w:val="0"/>
      <w:divBdr>
        <w:top w:val="none" w:sz="0" w:space="0" w:color="auto"/>
        <w:left w:val="none" w:sz="0" w:space="0" w:color="auto"/>
        <w:bottom w:val="none" w:sz="0" w:space="0" w:color="auto"/>
        <w:right w:val="none" w:sz="0" w:space="0" w:color="auto"/>
      </w:divBdr>
    </w:div>
    <w:div w:id="279649635">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17850402">
      <w:bodyDiv w:val="1"/>
      <w:marLeft w:val="0"/>
      <w:marRight w:val="0"/>
      <w:marTop w:val="0"/>
      <w:marBottom w:val="0"/>
      <w:divBdr>
        <w:top w:val="none" w:sz="0" w:space="0" w:color="auto"/>
        <w:left w:val="none" w:sz="0" w:space="0" w:color="auto"/>
        <w:bottom w:val="none" w:sz="0" w:space="0" w:color="auto"/>
        <w:right w:val="none" w:sz="0" w:space="0" w:color="auto"/>
      </w:divBdr>
    </w:div>
    <w:div w:id="321087378">
      <w:bodyDiv w:val="1"/>
      <w:marLeft w:val="0"/>
      <w:marRight w:val="0"/>
      <w:marTop w:val="0"/>
      <w:marBottom w:val="0"/>
      <w:divBdr>
        <w:top w:val="none" w:sz="0" w:space="0" w:color="auto"/>
        <w:left w:val="none" w:sz="0" w:space="0" w:color="auto"/>
        <w:bottom w:val="none" w:sz="0" w:space="0" w:color="auto"/>
        <w:right w:val="none" w:sz="0" w:space="0" w:color="auto"/>
      </w:divBdr>
    </w:div>
    <w:div w:id="338312594">
      <w:bodyDiv w:val="1"/>
      <w:marLeft w:val="0"/>
      <w:marRight w:val="0"/>
      <w:marTop w:val="0"/>
      <w:marBottom w:val="0"/>
      <w:divBdr>
        <w:top w:val="none" w:sz="0" w:space="0" w:color="auto"/>
        <w:left w:val="none" w:sz="0" w:space="0" w:color="auto"/>
        <w:bottom w:val="none" w:sz="0" w:space="0" w:color="auto"/>
        <w:right w:val="none" w:sz="0" w:space="0" w:color="auto"/>
      </w:divBdr>
    </w:div>
    <w:div w:id="351344274">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79787385">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394209033">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06533261">
      <w:bodyDiv w:val="1"/>
      <w:marLeft w:val="0"/>
      <w:marRight w:val="0"/>
      <w:marTop w:val="0"/>
      <w:marBottom w:val="0"/>
      <w:divBdr>
        <w:top w:val="none" w:sz="0" w:space="0" w:color="auto"/>
        <w:left w:val="none" w:sz="0" w:space="0" w:color="auto"/>
        <w:bottom w:val="none" w:sz="0" w:space="0" w:color="auto"/>
        <w:right w:val="none" w:sz="0" w:space="0" w:color="auto"/>
      </w:divBdr>
    </w:div>
    <w:div w:id="407533766">
      <w:bodyDiv w:val="1"/>
      <w:marLeft w:val="0"/>
      <w:marRight w:val="0"/>
      <w:marTop w:val="0"/>
      <w:marBottom w:val="0"/>
      <w:divBdr>
        <w:top w:val="none" w:sz="0" w:space="0" w:color="auto"/>
        <w:left w:val="none" w:sz="0" w:space="0" w:color="auto"/>
        <w:bottom w:val="none" w:sz="0" w:space="0" w:color="auto"/>
        <w:right w:val="none" w:sz="0" w:space="0" w:color="auto"/>
      </w:divBdr>
    </w:div>
    <w:div w:id="409274781">
      <w:bodyDiv w:val="1"/>
      <w:marLeft w:val="0"/>
      <w:marRight w:val="0"/>
      <w:marTop w:val="0"/>
      <w:marBottom w:val="0"/>
      <w:divBdr>
        <w:top w:val="none" w:sz="0" w:space="0" w:color="auto"/>
        <w:left w:val="none" w:sz="0" w:space="0" w:color="auto"/>
        <w:bottom w:val="none" w:sz="0" w:space="0" w:color="auto"/>
        <w:right w:val="none" w:sz="0" w:space="0" w:color="auto"/>
      </w:divBdr>
    </w:div>
    <w:div w:id="419106055">
      <w:bodyDiv w:val="1"/>
      <w:marLeft w:val="0"/>
      <w:marRight w:val="0"/>
      <w:marTop w:val="0"/>
      <w:marBottom w:val="0"/>
      <w:divBdr>
        <w:top w:val="none" w:sz="0" w:space="0" w:color="auto"/>
        <w:left w:val="none" w:sz="0" w:space="0" w:color="auto"/>
        <w:bottom w:val="none" w:sz="0" w:space="0" w:color="auto"/>
        <w:right w:val="none" w:sz="0" w:space="0" w:color="auto"/>
      </w:divBdr>
    </w:div>
    <w:div w:id="425541873">
      <w:bodyDiv w:val="1"/>
      <w:marLeft w:val="0"/>
      <w:marRight w:val="0"/>
      <w:marTop w:val="0"/>
      <w:marBottom w:val="0"/>
      <w:divBdr>
        <w:top w:val="none" w:sz="0" w:space="0" w:color="auto"/>
        <w:left w:val="none" w:sz="0" w:space="0" w:color="auto"/>
        <w:bottom w:val="none" w:sz="0" w:space="0" w:color="auto"/>
        <w:right w:val="none" w:sz="0" w:space="0" w:color="auto"/>
      </w:divBdr>
    </w:div>
    <w:div w:id="434522341">
      <w:bodyDiv w:val="1"/>
      <w:marLeft w:val="0"/>
      <w:marRight w:val="0"/>
      <w:marTop w:val="0"/>
      <w:marBottom w:val="0"/>
      <w:divBdr>
        <w:top w:val="none" w:sz="0" w:space="0" w:color="auto"/>
        <w:left w:val="none" w:sz="0" w:space="0" w:color="auto"/>
        <w:bottom w:val="none" w:sz="0" w:space="0" w:color="auto"/>
        <w:right w:val="none" w:sz="0" w:space="0" w:color="auto"/>
      </w:divBdr>
    </w:div>
    <w:div w:id="435105279">
      <w:bodyDiv w:val="1"/>
      <w:marLeft w:val="0"/>
      <w:marRight w:val="0"/>
      <w:marTop w:val="0"/>
      <w:marBottom w:val="0"/>
      <w:divBdr>
        <w:top w:val="none" w:sz="0" w:space="0" w:color="auto"/>
        <w:left w:val="none" w:sz="0" w:space="0" w:color="auto"/>
        <w:bottom w:val="none" w:sz="0" w:space="0" w:color="auto"/>
        <w:right w:val="none" w:sz="0" w:space="0" w:color="auto"/>
      </w:divBdr>
    </w:div>
    <w:div w:id="449471754">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469517282">
      <w:bodyDiv w:val="1"/>
      <w:marLeft w:val="0"/>
      <w:marRight w:val="0"/>
      <w:marTop w:val="0"/>
      <w:marBottom w:val="0"/>
      <w:divBdr>
        <w:top w:val="none" w:sz="0" w:space="0" w:color="auto"/>
        <w:left w:val="none" w:sz="0" w:space="0" w:color="auto"/>
        <w:bottom w:val="none" w:sz="0" w:space="0" w:color="auto"/>
        <w:right w:val="none" w:sz="0" w:space="0" w:color="auto"/>
      </w:divBdr>
    </w:div>
    <w:div w:id="499271577">
      <w:bodyDiv w:val="1"/>
      <w:marLeft w:val="0"/>
      <w:marRight w:val="0"/>
      <w:marTop w:val="0"/>
      <w:marBottom w:val="0"/>
      <w:divBdr>
        <w:top w:val="none" w:sz="0" w:space="0" w:color="auto"/>
        <w:left w:val="none" w:sz="0" w:space="0" w:color="auto"/>
        <w:bottom w:val="none" w:sz="0" w:space="0" w:color="auto"/>
        <w:right w:val="none" w:sz="0" w:space="0" w:color="auto"/>
      </w:divBdr>
    </w:div>
    <w:div w:id="501434630">
      <w:bodyDiv w:val="1"/>
      <w:marLeft w:val="0"/>
      <w:marRight w:val="0"/>
      <w:marTop w:val="0"/>
      <w:marBottom w:val="0"/>
      <w:divBdr>
        <w:top w:val="none" w:sz="0" w:space="0" w:color="auto"/>
        <w:left w:val="none" w:sz="0" w:space="0" w:color="auto"/>
        <w:bottom w:val="none" w:sz="0" w:space="0" w:color="auto"/>
        <w:right w:val="none" w:sz="0" w:space="0" w:color="auto"/>
      </w:divBdr>
    </w:div>
    <w:div w:id="508108105">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22938186">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4663083">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561789704">
      <w:bodyDiv w:val="1"/>
      <w:marLeft w:val="0"/>
      <w:marRight w:val="0"/>
      <w:marTop w:val="0"/>
      <w:marBottom w:val="0"/>
      <w:divBdr>
        <w:top w:val="none" w:sz="0" w:space="0" w:color="auto"/>
        <w:left w:val="none" w:sz="0" w:space="0" w:color="auto"/>
        <w:bottom w:val="none" w:sz="0" w:space="0" w:color="auto"/>
        <w:right w:val="none" w:sz="0" w:space="0" w:color="auto"/>
      </w:divBdr>
    </w:div>
    <w:div w:id="598025188">
      <w:bodyDiv w:val="1"/>
      <w:marLeft w:val="0"/>
      <w:marRight w:val="0"/>
      <w:marTop w:val="0"/>
      <w:marBottom w:val="0"/>
      <w:divBdr>
        <w:top w:val="none" w:sz="0" w:space="0" w:color="auto"/>
        <w:left w:val="none" w:sz="0" w:space="0" w:color="auto"/>
        <w:bottom w:val="none" w:sz="0" w:space="0" w:color="auto"/>
        <w:right w:val="none" w:sz="0" w:space="0" w:color="auto"/>
      </w:divBdr>
    </w:div>
    <w:div w:id="607466057">
      <w:bodyDiv w:val="1"/>
      <w:marLeft w:val="0"/>
      <w:marRight w:val="0"/>
      <w:marTop w:val="0"/>
      <w:marBottom w:val="0"/>
      <w:divBdr>
        <w:top w:val="none" w:sz="0" w:space="0" w:color="auto"/>
        <w:left w:val="none" w:sz="0" w:space="0" w:color="auto"/>
        <w:bottom w:val="none" w:sz="0" w:space="0" w:color="auto"/>
        <w:right w:val="none" w:sz="0" w:space="0" w:color="auto"/>
      </w:divBdr>
    </w:div>
    <w:div w:id="619531963">
      <w:bodyDiv w:val="1"/>
      <w:marLeft w:val="0"/>
      <w:marRight w:val="0"/>
      <w:marTop w:val="0"/>
      <w:marBottom w:val="0"/>
      <w:divBdr>
        <w:top w:val="none" w:sz="0" w:space="0" w:color="auto"/>
        <w:left w:val="none" w:sz="0" w:space="0" w:color="auto"/>
        <w:bottom w:val="none" w:sz="0" w:space="0" w:color="auto"/>
        <w:right w:val="none" w:sz="0" w:space="0" w:color="auto"/>
      </w:divBdr>
    </w:div>
    <w:div w:id="633100557">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687608015">
      <w:bodyDiv w:val="1"/>
      <w:marLeft w:val="0"/>
      <w:marRight w:val="0"/>
      <w:marTop w:val="0"/>
      <w:marBottom w:val="0"/>
      <w:divBdr>
        <w:top w:val="none" w:sz="0" w:space="0" w:color="auto"/>
        <w:left w:val="none" w:sz="0" w:space="0" w:color="auto"/>
        <w:bottom w:val="none" w:sz="0" w:space="0" w:color="auto"/>
        <w:right w:val="none" w:sz="0" w:space="0" w:color="auto"/>
      </w:divBdr>
    </w:div>
    <w:div w:id="698508950">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713696811">
      <w:bodyDiv w:val="1"/>
      <w:marLeft w:val="0"/>
      <w:marRight w:val="0"/>
      <w:marTop w:val="0"/>
      <w:marBottom w:val="0"/>
      <w:divBdr>
        <w:top w:val="none" w:sz="0" w:space="0" w:color="auto"/>
        <w:left w:val="none" w:sz="0" w:space="0" w:color="auto"/>
        <w:bottom w:val="none" w:sz="0" w:space="0" w:color="auto"/>
        <w:right w:val="none" w:sz="0" w:space="0" w:color="auto"/>
      </w:divBdr>
    </w:div>
    <w:div w:id="715858721">
      <w:bodyDiv w:val="1"/>
      <w:marLeft w:val="0"/>
      <w:marRight w:val="0"/>
      <w:marTop w:val="0"/>
      <w:marBottom w:val="0"/>
      <w:divBdr>
        <w:top w:val="none" w:sz="0" w:space="0" w:color="auto"/>
        <w:left w:val="none" w:sz="0" w:space="0" w:color="auto"/>
        <w:bottom w:val="none" w:sz="0" w:space="0" w:color="auto"/>
        <w:right w:val="none" w:sz="0" w:space="0" w:color="auto"/>
      </w:divBdr>
    </w:div>
    <w:div w:id="718476921">
      <w:bodyDiv w:val="1"/>
      <w:marLeft w:val="0"/>
      <w:marRight w:val="0"/>
      <w:marTop w:val="0"/>
      <w:marBottom w:val="0"/>
      <w:divBdr>
        <w:top w:val="none" w:sz="0" w:space="0" w:color="auto"/>
        <w:left w:val="none" w:sz="0" w:space="0" w:color="auto"/>
        <w:bottom w:val="none" w:sz="0" w:space="0" w:color="auto"/>
        <w:right w:val="none" w:sz="0" w:space="0" w:color="auto"/>
      </w:divBdr>
    </w:div>
    <w:div w:id="718746300">
      <w:bodyDiv w:val="1"/>
      <w:marLeft w:val="0"/>
      <w:marRight w:val="0"/>
      <w:marTop w:val="0"/>
      <w:marBottom w:val="0"/>
      <w:divBdr>
        <w:top w:val="none" w:sz="0" w:space="0" w:color="auto"/>
        <w:left w:val="none" w:sz="0" w:space="0" w:color="auto"/>
        <w:bottom w:val="none" w:sz="0" w:space="0" w:color="auto"/>
        <w:right w:val="none" w:sz="0" w:space="0" w:color="auto"/>
      </w:divBdr>
    </w:div>
    <w:div w:id="740368369">
      <w:bodyDiv w:val="1"/>
      <w:marLeft w:val="0"/>
      <w:marRight w:val="0"/>
      <w:marTop w:val="0"/>
      <w:marBottom w:val="0"/>
      <w:divBdr>
        <w:top w:val="none" w:sz="0" w:space="0" w:color="auto"/>
        <w:left w:val="none" w:sz="0" w:space="0" w:color="auto"/>
        <w:bottom w:val="none" w:sz="0" w:space="0" w:color="auto"/>
        <w:right w:val="none" w:sz="0" w:space="0" w:color="auto"/>
      </w:divBdr>
    </w:div>
    <w:div w:id="744180478">
      <w:bodyDiv w:val="1"/>
      <w:marLeft w:val="0"/>
      <w:marRight w:val="0"/>
      <w:marTop w:val="0"/>
      <w:marBottom w:val="0"/>
      <w:divBdr>
        <w:top w:val="none" w:sz="0" w:space="0" w:color="auto"/>
        <w:left w:val="none" w:sz="0" w:space="0" w:color="auto"/>
        <w:bottom w:val="none" w:sz="0" w:space="0" w:color="auto"/>
        <w:right w:val="none" w:sz="0" w:space="0" w:color="auto"/>
      </w:divBdr>
    </w:div>
    <w:div w:id="754477039">
      <w:bodyDiv w:val="1"/>
      <w:marLeft w:val="0"/>
      <w:marRight w:val="0"/>
      <w:marTop w:val="0"/>
      <w:marBottom w:val="0"/>
      <w:divBdr>
        <w:top w:val="none" w:sz="0" w:space="0" w:color="auto"/>
        <w:left w:val="none" w:sz="0" w:space="0" w:color="auto"/>
        <w:bottom w:val="none" w:sz="0" w:space="0" w:color="auto"/>
        <w:right w:val="none" w:sz="0" w:space="0" w:color="auto"/>
      </w:divBdr>
    </w:div>
    <w:div w:id="774397329">
      <w:bodyDiv w:val="1"/>
      <w:marLeft w:val="0"/>
      <w:marRight w:val="0"/>
      <w:marTop w:val="0"/>
      <w:marBottom w:val="0"/>
      <w:divBdr>
        <w:top w:val="none" w:sz="0" w:space="0" w:color="auto"/>
        <w:left w:val="none" w:sz="0" w:space="0" w:color="auto"/>
        <w:bottom w:val="none" w:sz="0" w:space="0" w:color="auto"/>
        <w:right w:val="none" w:sz="0" w:space="0" w:color="auto"/>
      </w:divBdr>
    </w:div>
    <w:div w:id="795873285">
      <w:bodyDiv w:val="1"/>
      <w:marLeft w:val="0"/>
      <w:marRight w:val="0"/>
      <w:marTop w:val="0"/>
      <w:marBottom w:val="0"/>
      <w:divBdr>
        <w:top w:val="none" w:sz="0" w:space="0" w:color="auto"/>
        <w:left w:val="none" w:sz="0" w:space="0" w:color="auto"/>
        <w:bottom w:val="none" w:sz="0" w:space="0" w:color="auto"/>
        <w:right w:val="none" w:sz="0" w:space="0" w:color="auto"/>
      </w:divBdr>
    </w:div>
    <w:div w:id="797071465">
      <w:bodyDiv w:val="1"/>
      <w:marLeft w:val="0"/>
      <w:marRight w:val="0"/>
      <w:marTop w:val="0"/>
      <w:marBottom w:val="0"/>
      <w:divBdr>
        <w:top w:val="none" w:sz="0" w:space="0" w:color="auto"/>
        <w:left w:val="none" w:sz="0" w:space="0" w:color="auto"/>
        <w:bottom w:val="none" w:sz="0" w:space="0" w:color="auto"/>
        <w:right w:val="none" w:sz="0" w:space="0" w:color="auto"/>
      </w:divBdr>
    </w:div>
    <w:div w:id="799230144">
      <w:bodyDiv w:val="1"/>
      <w:marLeft w:val="0"/>
      <w:marRight w:val="0"/>
      <w:marTop w:val="0"/>
      <w:marBottom w:val="0"/>
      <w:divBdr>
        <w:top w:val="none" w:sz="0" w:space="0" w:color="auto"/>
        <w:left w:val="none" w:sz="0" w:space="0" w:color="auto"/>
        <w:bottom w:val="none" w:sz="0" w:space="0" w:color="auto"/>
        <w:right w:val="none" w:sz="0" w:space="0" w:color="auto"/>
      </w:divBdr>
    </w:div>
    <w:div w:id="811556418">
      <w:bodyDiv w:val="1"/>
      <w:marLeft w:val="0"/>
      <w:marRight w:val="0"/>
      <w:marTop w:val="0"/>
      <w:marBottom w:val="0"/>
      <w:divBdr>
        <w:top w:val="none" w:sz="0" w:space="0" w:color="auto"/>
        <w:left w:val="none" w:sz="0" w:space="0" w:color="auto"/>
        <w:bottom w:val="none" w:sz="0" w:space="0" w:color="auto"/>
        <w:right w:val="none" w:sz="0" w:space="0" w:color="auto"/>
      </w:divBdr>
    </w:div>
    <w:div w:id="833031170">
      <w:bodyDiv w:val="1"/>
      <w:marLeft w:val="0"/>
      <w:marRight w:val="0"/>
      <w:marTop w:val="0"/>
      <w:marBottom w:val="0"/>
      <w:divBdr>
        <w:top w:val="none" w:sz="0" w:space="0" w:color="auto"/>
        <w:left w:val="none" w:sz="0" w:space="0" w:color="auto"/>
        <w:bottom w:val="none" w:sz="0" w:space="0" w:color="auto"/>
        <w:right w:val="none" w:sz="0" w:space="0" w:color="auto"/>
      </w:divBdr>
    </w:div>
    <w:div w:id="835652923">
      <w:bodyDiv w:val="1"/>
      <w:marLeft w:val="0"/>
      <w:marRight w:val="0"/>
      <w:marTop w:val="0"/>
      <w:marBottom w:val="0"/>
      <w:divBdr>
        <w:top w:val="none" w:sz="0" w:space="0" w:color="auto"/>
        <w:left w:val="none" w:sz="0" w:space="0" w:color="auto"/>
        <w:bottom w:val="none" w:sz="0" w:space="0" w:color="auto"/>
        <w:right w:val="none" w:sz="0" w:space="0" w:color="auto"/>
      </w:divBdr>
    </w:div>
    <w:div w:id="842015021">
      <w:bodyDiv w:val="1"/>
      <w:marLeft w:val="0"/>
      <w:marRight w:val="0"/>
      <w:marTop w:val="0"/>
      <w:marBottom w:val="0"/>
      <w:divBdr>
        <w:top w:val="none" w:sz="0" w:space="0" w:color="auto"/>
        <w:left w:val="none" w:sz="0" w:space="0" w:color="auto"/>
        <w:bottom w:val="none" w:sz="0" w:space="0" w:color="auto"/>
        <w:right w:val="none" w:sz="0" w:space="0" w:color="auto"/>
      </w:divBdr>
    </w:div>
    <w:div w:id="843934510">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22565445">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64122294">
      <w:bodyDiv w:val="1"/>
      <w:marLeft w:val="0"/>
      <w:marRight w:val="0"/>
      <w:marTop w:val="0"/>
      <w:marBottom w:val="0"/>
      <w:divBdr>
        <w:top w:val="none" w:sz="0" w:space="0" w:color="auto"/>
        <w:left w:val="none" w:sz="0" w:space="0" w:color="auto"/>
        <w:bottom w:val="none" w:sz="0" w:space="0" w:color="auto"/>
        <w:right w:val="none" w:sz="0" w:space="0" w:color="auto"/>
      </w:divBdr>
    </w:div>
    <w:div w:id="966548674">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998076901">
      <w:bodyDiv w:val="1"/>
      <w:marLeft w:val="0"/>
      <w:marRight w:val="0"/>
      <w:marTop w:val="0"/>
      <w:marBottom w:val="0"/>
      <w:divBdr>
        <w:top w:val="none" w:sz="0" w:space="0" w:color="auto"/>
        <w:left w:val="none" w:sz="0" w:space="0" w:color="auto"/>
        <w:bottom w:val="none" w:sz="0" w:space="0" w:color="auto"/>
        <w:right w:val="none" w:sz="0" w:space="0" w:color="auto"/>
      </w:divBdr>
    </w:div>
    <w:div w:id="1012606275">
      <w:bodyDiv w:val="1"/>
      <w:marLeft w:val="0"/>
      <w:marRight w:val="0"/>
      <w:marTop w:val="0"/>
      <w:marBottom w:val="0"/>
      <w:divBdr>
        <w:top w:val="none" w:sz="0" w:space="0" w:color="auto"/>
        <w:left w:val="none" w:sz="0" w:space="0" w:color="auto"/>
        <w:bottom w:val="none" w:sz="0" w:space="0" w:color="auto"/>
        <w:right w:val="none" w:sz="0" w:space="0" w:color="auto"/>
      </w:divBdr>
    </w:div>
    <w:div w:id="1027947969">
      <w:bodyDiv w:val="1"/>
      <w:marLeft w:val="0"/>
      <w:marRight w:val="0"/>
      <w:marTop w:val="0"/>
      <w:marBottom w:val="0"/>
      <w:divBdr>
        <w:top w:val="none" w:sz="0" w:space="0" w:color="auto"/>
        <w:left w:val="none" w:sz="0" w:space="0" w:color="auto"/>
        <w:bottom w:val="none" w:sz="0" w:space="0" w:color="auto"/>
        <w:right w:val="none" w:sz="0" w:space="0" w:color="auto"/>
      </w:divBdr>
    </w:div>
    <w:div w:id="1032463627">
      <w:bodyDiv w:val="1"/>
      <w:marLeft w:val="0"/>
      <w:marRight w:val="0"/>
      <w:marTop w:val="0"/>
      <w:marBottom w:val="0"/>
      <w:divBdr>
        <w:top w:val="none" w:sz="0" w:space="0" w:color="auto"/>
        <w:left w:val="none" w:sz="0" w:space="0" w:color="auto"/>
        <w:bottom w:val="none" w:sz="0" w:space="0" w:color="auto"/>
        <w:right w:val="none" w:sz="0" w:space="0" w:color="auto"/>
      </w:divBdr>
    </w:div>
    <w:div w:id="1035616295">
      <w:bodyDiv w:val="1"/>
      <w:marLeft w:val="0"/>
      <w:marRight w:val="0"/>
      <w:marTop w:val="0"/>
      <w:marBottom w:val="0"/>
      <w:divBdr>
        <w:top w:val="none" w:sz="0" w:space="0" w:color="auto"/>
        <w:left w:val="none" w:sz="0" w:space="0" w:color="auto"/>
        <w:bottom w:val="none" w:sz="0" w:space="0" w:color="auto"/>
        <w:right w:val="none" w:sz="0" w:space="0" w:color="auto"/>
      </w:divBdr>
    </w:div>
    <w:div w:id="1036928277">
      <w:bodyDiv w:val="1"/>
      <w:marLeft w:val="0"/>
      <w:marRight w:val="0"/>
      <w:marTop w:val="0"/>
      <w:marBottom w:val="0"/>
      <w:divBdr>
        <w:top w:val="none" w:sz="0" w:space="0" w:color="auto"/>
        <w:left w:val="none" w:sz="0" w:space="0" w:color="auto"/>
        <w:bottom w:val="none" w:sz="0" w:space="0" w:color="auto"/>
        <w:right w:val="none" w:sz="0" w:space="0" w:color="auto"/>
      </w:divBdr>
    </w:div>
    <w:div w:id="1057631559">
      <w:bodyDiv w:val="1"/>
      <w:marLeft w:val="0"/>
      <w:marRight w:val="0"/>
      <w:marTop w:val="0"/>
      <w:marBottom w:val="0"/>
      <w:divBdr>
        <w:top w:val="none" w:sz="0" w:space="0" w:color="auto"/>
        <w:left w:val="none" w:sz="0" w:space="0" w:color="auto"/>
        <w:bottom w:val="none" w:sz="0" w:space="0" w:color="auto"/>
        <w:right w:val="none" w:sz="0" w:space="0" w:color="auto"/>
      </w:divBdr>
    </w:div>
    <w:div w:id="1069616741">
      <w:bodyDiv w:val="1"/>
      <w:marLeft w:val="0"/>
      <w:marRight w:val="0"/>
      <w:marTop w:val="0"/>
      <w:marBottom w:val="0"/>
      <w:divBdr>
        <w:top w:val="none" w:sz="0" w:space="0" w:color="auto"/>
        <w:left w:val="none" w:sz="0" w:space="0" w:color="auto"/>
        <w:bottom w:val="none" w:sz="0" w:space="0" w:color="auto"/>
        <w:right w:val="none" w:sz="0" w:space="0" w:color="auto"/>
      </w:divBdr>
    </w:div>
    <w:div w:id="1082222583">
      <w:bodyDiv w:val="1"/>
      <w:marLeft w:val="0"/>
      <w:marRight w:val="0"/>
      <w:marTop w:val="0"/>
      <w:marBottom w:val="0"/>
      <w:divBdr>
        <w:top w:val="none" w:sz="0" w:space="0" w:color="auto"/>
        <w:left w:val="none" w:sz="0" w:space="0" w:color="auto"/>
        <w:bottom w:val="none" w:sz="0" w:space="0" w:color="auto"/>
        <w:right w:val="none" w:sz="0" w:space="0" w:color="auto"/>
      </w:divBdr>
    </w:div>
    <w:div w:id="1106582193">
      <w:bodyDiv w:val="1"/>
      <w:marLeft w:val="0"/>
      <w:marRight w:val="0"/>
      <w:marTop w:val="0"/>
      <w:marBottom w:val="0"/>
      <w:divBdr>
        <w:top w:val="none" w:sz="0" w:space="0" w:color="auto"/>
        <w:left w:val="none" w:sz="0" w:space="0" w:color="auto"/>
        <w:bottom w:val="none" w:sz="0" w:space="0" w:color="auto"/>
        <w:right w:val="none" w:sz="0" w:space="0" w:color="auto"/>
      </w:divBdr>
    </w:div>
    <w:div w:id="1135562567">
      <w:bodyDiv w:val="1"/>
      <w:marLeft w:val="0"/>
      <w:marRight w:val="0"/>
      <w:marTop w:val="0"/>
      <w:marBottom w:val="0"/>
      <w:divBdr>
        <w:top w:val="none" w:sz="0" w:space="0" w:color="auto"/>
        <w:left w:val="none" w:sz="0" w:space="0" w:color="auto"/>
        <w:bottom w:val="none" w:sz="0" w:space="0" w:color="auto"/>
        <w:right w:val="none" w:sz="0" w:space="0" w:color="auto"/>
      </w:divBdr>
    </w:div>
    <w:div w:id="1142651961">
      <w:bodyDiv w:val="1"/>
      <w:marLeft w:val="0"/>
      <w:marRight w:val="0"/>
      <w:marTop w:val="0"/>
      <w:marBottom w:val="0"/>
      <w:divBdr>
        <w:top w:val="none" w:sz="0" w:space="0" w:color="auto"/>
        <w:left w:val="none" w:sz="0" w:space="0" w:color="auto"/>
        <w:bottom w:val="none" w:sz="0" w:space="0" w:color="auto"/>
        <w:right w:val="none" w:sz="0" w:space="0" w:color="auto"/>
      </w:divBdr>
    </w:div>
    <w:div w:id="1144353006">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171456764">
      <w:bodyDiv w:val="1"/>
      <w:marLeft w:val="0"/>
      <w:marRight w:val="0"/>
      <w:marTop w:val="0"/>
      <w:marBottom w:val="0"/>
      <w:divBdr>
        <w:top w:val="none" w:sz="0" w:space="0" w:color="auto"/>
        <w:left w:val="none" w:sz="0" w:space="0" w:color="auto"/>
        <w:bottom w:val="none" w:sz="0" w:space="0" w:color="auto"/>
        <w:right w:val="none" w:sz="0" w:space="0" w:color="auto"/>
      </w:divBdr>
    </w:div>
    <w:div w:id="1190682793">
      <w:bodyDiv w:val="1"/>
      <w:marLeft w:val="0"/>
      <w:marRight w:val="0"/>
      <w:marTop w:val="0"/>
      <w:marBottom w:val="0"/>
      <w:divBdr>
        <w:top w:val="none" w:sz="0" w:space="0" w:color="auto"/>
        <w:left w:val="none" w:sz="0" w:space="0" w:color="auto"/>
        <w:bottom w:val="none" w:sz="0" w:space="0" w:color="auto"/>
        <w:right w:val="none" w:sz="0" w:space="0" w:color="auto"/>
      </w:divBdr>
    </w:div>
    <w:div w:id="1196969847">
      <w:bodyDiv w:val="1"/>
      <w:marLeft w:val="0"/>
      <w:marRight w:val="0"/>
      <w:marTop w:val="0"/>
      <w:marBottom w:val="0"/>
      <w:divBdr>
        <w:top w:val="none" w:sz="0" w:space="0" w:color="auto"/>
        <w:left w:val="none" w:sz="0" w:space="0" w:color="auto"/>
        <w:bottom w:val="none" w:sz="0" w:space="0" w:color="auto"/>
        <w:right w:val="none" w:sz="0" w:space="0" w:color="auto"/>
      </w:divBdr>
    </w:div>
    <w:div w:id="1208882398">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32815325">
      <w:bodyDiv w:val="1"/>
      <w:marLeft w:val="0"/>
      <w:marRight w:val="0"/>
      <w:marTop w:val="0"/>
      <w:marBottom w:val="0"/>
      <w:divBdr>
        <w:top w:val="none" w:sz="0" w:space="0" w:color="auto"/>
        <w:left w:val="none" w:sz="0" w:space="0" w:color="auto"/>
        <w:bottom w:val="none" w:sz="0" w:space="0" w:color="auto"/>
        <w:right w:val="none" w:sz="0" w:space="0" w:color="auto"/>
      </w:divBdr>
    </w:div>
    <w:div w:id="1232891362">
      <w:bodyDiv w:val="1"/>
      <w:marLeft w:val="0"/>
      <w:marRight w:val="0"/>
      <w:marTop w:val="0"/>
      <w:marBottom w:val="0"/>
      <w:divBdr>
        <w:top w:val="none" w:sz="0" w:space="0" w:color="auto"/>
        <w:left w:val="none" w:sz="0" w:space="0" w:color="auto"/>
        <w:bottom w:val="none" w:sz="0" w:space="0" w:color="auto"/>
        <w:right w:val="none" w:sz="0" w:space="0" w:color="auto"/>
      </w:divBdr>
    </w:div>
    <w:div w:id="1241594346">
      <w:bodyDiv w:val="1"/>
      <w:marLeft w:val="0"/>
      <w:marRight w:val="0"/>
      <w:marTop w:val="0"/>
      <w:marBottom w:val="0"/>
      <w:divBdr>
        <w:top w:val="none" w:sz="0" w:space="0" w:color="auto"/>
        <w:left w:val="none" w:sz="0" w:space="0" w:color="auto"/>
        <w:bottom w:val="none" w:sz="0" w:space="0" w:color="auto"/>
        <w:right w:val="none" w:sz="0" w:space="0" w:color="auto"/>
      </w:divBdr>
    </w:div>
    <w:div w:id="1270161821">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282420528">
      <w:bodyDiv w:val="1"/>
      <w:marLeft w:val="0"/>
      <w:marRight w:val="0"/>
      <w:marTop w:val="0"/>
      <w:marBottom w:val="0"/>
      <w:divBdr>
        <w:top w:val="none" w:sz="0" w:space="0" w:color="auto"/>
        <w:left w:val="none" w:sz="0" w:space="0" w:color="auto"/>
        <w:bottom w:val="none" w:sz="0" w:space="0" w:color="auto"/>
        <w:right w:val="none" w:sz="0" w:space="0" w:color="auto"/>
      </w:divBdr>
    </w:div>
    <w:div w:id="1284187945">
      <w:bodyDiv w:val="1"/>
      <w:marLeft w:val="0"/>
      <w:marRight w:val="0"/>
      <w:marTop w:val="0"/>
      <w:marBottom w:val="0"/>
      <w:divBdr>
        <w:top w:val="none" w:sz="0" w:space="0" w:color="auto"/>
        <w:left w:val="none" w:sz="0" w:space="0" w:color="auto"/>
        <w:bottom w:val="none" w:sz="0" w:space="0" w:color="auto"/>
        <w:right w:val="none" w:sz="0" w:space="0" w:color="auto"/>
      </w:divBdr>
    </w:div>
    <w:div w:id="1284310907">
      <w:bodyDiv w:val="1"/>
      <w:marLeft w:val="0"/>
      <w:marRight w:val="0"/>
      <w:marTop w:val="0"/>
      <w:marBottom w:val="0"/>
      <w:divBdr>
        <w:top w:val="none" w:sz="0" w:space="0" w:color="auto"/>
        <w:left w:val="none" w:sz="0" w:space="0" w:color="auto"/>
        <w:bottom w:val="none" w:sz="0" w:space="0" w:color="auto"/>
        <w:right w:val="none" w:sz="0" w:space="0" w:color="auto"/>
      </w:divBdr>
    </w:div>
    <w:div w:id="1294672305">
      <w:bodyDiv w:val="1"/>
      <w:marLeft w:val="0"/>
      <w:marRight w:val="0"/>
      <w:marTop w:val="0"/>
      <w:marBottom w:val="0"/>
      <w:divBdr>
        <w:top w:val="none" w:sz="0" w:space="0" w:color="auto"/>
        <w:left w:val="none" w:sz="0" w:space="0" w:color="auto"/>
        <w:bottom w:val="none" w:sz="0" w:space="0" w:color="auto"/>
        <w:right w:val="none" w:sz="0" w:space="0" w:color="auto"/>
      </w:divBdr>
    </w:div>
    <w:div w:id="1296328746">
      <w:bodyDiv w:val="1"/>
      <w:marLeft w:val="0"/>
      <w:marRight w:val="0"/>
      <w:marTop w:val="0"/>
      <w:marBottom w:val="0"/>
      <w:divBdr>
        <w:top w:val="none" w:sz="0" w:space="0" w:color="auto"/>
        <w:left w:val="none" w:sz="0" w:space="0" w:color="auto"/>
        <w:bottom w:val="none" w:sz="0" w:space="0" w:color="auto"/>
        <w:right w:val="none" w:sz="0" w:space="0" w:color="auto"/>
      </w:divBdr>
    </w:div>
    <w:div w:id="1305617433">
      <w:bodyDiv w:val="1"/>
      <w:marLeft w:val="0"/>
      <w:marRight w:val="0"/>
      <w:marTop w:val="0"/>
      <w:marBottom w:val="0"/>
      <w:divBdr>
        <w:top w:val="none" w:sz="0" w:space="0" w:color="auto"/>
        <w:left w:val="none" w:sz="0" w:space="0" w:color="auto"/>
        <w:bottom w:val="none" w:sz="0" w:space="0" w:color="auto"/>
        <w:right w:val="none" w:sz="0" w:space="0" w:color="auto"/>
      </w:divBdr>
    </w:div>
    <w:div w:id="1323582110">
      <w:bodyDiv w:val="1"/>
      <w:marLeft w:val="0"/>
      <w:marRight w:val="0"/>
      <w:marTop w:val="0"/>
      <w:marBottom w:val="0"/>
      <w:divBdr>
        <w:top w:val="none" w:sz="0" w:space="0" w:color="auto"/>
        <w:left w:val="none" w:sz="0" w:space="0" w:color="auto"/>
        <w:bottom w:val="none" w:sz="0" w:space="0" w:color="auto"/>
        <w:right w:val="none" w:sz="0" w:space="0" w:color="auto"/>
      </w:divBdr>
    </w:div>
    <w:div w:id="1325814325">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27393880">
      <w:bodyDiv w:val="1"/>
      <w:marLeft w:val="0"/>
      <w:marRight w:val="0"/>
      <w:marTop w:val="0"/>
      <w:marBottom w:val="0"/>
      <w:divBdr>
        <w:top w:val="none" w:sz="0" w:space="0" w:color="auto"/>
        <w:left w:val="none" w:sz="0" w:space="0" w:color="auto"/>
        <w:bottom w:val="none" w:sz="0" w:space="0" w:color="auto"/>
        <w:right w:val="none" w:sz="0" w:space="0" w:color="auto"/>
      </w:divBdr>
    </w:div>
    <w:div w:id="1333145590">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44477435">
      <w:bodyDiv w:val="1"/>
      <w:marLeft w:val="0"/>
      <w:marRight w:val="0"/>
      <w:marTop w:val="0"/>
      <w:marBottom w:val="0"/>
      <w:divBdr>
        <w:top w:val="none" w:sz="0" w:space="0" w:color="auto"/>
        <w:left w:val="none" w:sz="0" w:space="0" w:color="auto"/>
        <w:bottom w:val="none" w:sz="0" w:space="0" w:color="auto"/>
        <w:right w:val="none" w:sz="0" w:space="0" w:color="auto"/>
      </w:divBdr>
    </w:div>
    <w:div w:id="1354113411">
      <w:bodyDiv w:val="1"/>
      <w:marLeft w:val="0"/>
      <w:marRight w:val="0"/>
      <w:marTop w:val="0"/>
      <w:marBottom w:val="0"/>
      <w:divBdr>
        <w:top w:val="none" w:sz="0" w:space="0" w:color="auto"/>
        <w:left w:val="none" w:sz="0" w:space="0" w:color="auto"/>
        <w:bottom w:val="none" w:sz="0" w:space="0" w:color="auto"/>
        <w:right w:val="none" w:sz="0" w:space="0" w:color="auto"/>
      </w:divBdr>
    </w:div>
    <w:div w:id="1354920698">
      <w:bodyDiv w:val="1"/>
      <w:marLeft w:val="0"/>
      <w:marRight w:val="0"/>
      <w:marTop w:val="0"/>
      <w:marBottom w:val="0"/>
      <w:divBdr>
        <w:top w:val="none" w:sz="0" w:space="0" w:color="auto"/>
        <w:left w:val="none" w:sz="0" w:space="0" w:color="auto"/>
        <w:bottom w:val="none" w:sz="0" w:space="0" w:color="auto"/>
        <w:right w:val="none" w:sz="0" w:space="0" w:color="auto"/>
      </w:divBdr>
    </w:div>
    <w:div w:id="1354964282">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376155270">
      <w:bodyDiv w:val="1"/>
      <w:marLeft w:val="0"/>
      <w:marRight w:val="0"/>
      <w:marTop w:val="0"/>
      <w:marBottom w:val="0"/>
      <w:divBdr>
        <w:top w:val="none" w:sz="0" w:space="0" w:color="auto"/>
        <w:left w:val="none" w:sz="0" w:space="0" w:color="auto"/>
        <w:bottom w:val="none" w:sz="0" w:space="0" w:color="auto"/>
        <w:right w:val="none" w:sz="0" w:space="0" w:color="auto"/>
      </w:divBdr>
    </w:div>
    <w:div w:id="1389839618">
      <w:bodyDiv w:val="1"/>
      <w:marLeft w:val="0"/>
      <w:marRight w:val="0"/>
      <w:marTop w:val="0"/>
      <w:marBottom w:val="0"/>
      <w:divBdr>
        <w:top w:val="none" w:sz="0" w:space="0" w:color="auto"/>
        <w:left w:val="none" w:sz="0" w:space="0" w:color="auto"/>
        <w:bottom w:val="none" w:sz="0" w:space="0" w:color="auto"/>
        <w:right w:val="none" w:sz="0" w:space="0" w:color="auto"/>
      </w:divBdr>
    </w:div>
    <w:div w:id="1421415181">
      <w:bodyDiv w:val="1"/>
      <w:marLeft w:val="0"/>
      <w:marRight w:val="0"/>
      <w:marTop w:val="0"/>
      <w:marBottom w:val="0"/>
      <w:divBdr>
        <w:top w:val="none" w:sz="0" w:space="0" w:color="auto"/>
        <w:left w:val="none" w:sz="0" w:space="0" w:color="auto"/>
        <w:bottom w:val="none" w:sz="0" w:space="0" w:color="auto"/>
        <w:right w:val="none" w:sz="0" w:space="0" w:color="auto"/>
      </w:divBdr>
    </w:div>
    <w:div w:id="1431044246">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63615964">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545022793">
      <w:bodyDiv w:val="1"/>
      <w:marLeft w:val="0"/>
      <w:marRight w:val="0"/>
      <w:marTop w:val="0"/>
      <w:marBottom w:val="0"/>
      <w:divBdr>
        <w:top w:val="none" w:sz="0" w:space="0" w:color="auto"/>
        <w:left w:val="none" w:sz="0" w:space="0" w:color="auto"/>
        <w:bottom w:val="none" w:sz="0" w:space="0" w:color="auto"/>
        <w:right w:val="none" w:sz="0" w:space="0" w:color="auto"/>
      </w:divBdr>
    </w:div>
    <w:div w:id="155434783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04025150">
      <w:bodyDiv w:val="1"/>
      <w:marLeft w:val="0"/>
      <w:marRight w:val="0"/>
      <w:marTop w:val="0"/>
      <w:marBottom w:val="0"/>
      <w:divBdr>
        <w:top w:val="none" w:sz="0" w:space="0" w:color="auto"/>
        <w:left w:val="none" w:sz="0" w:space="0" w:color="auto"/>
        <w:bottom w:val="none" w:sz="0" w:space="0" w:color="auto"/>
        <w:right w:val="none" w:sz="0" w:space="0" w:color="auto"/>
      </w:divBdr>
    </w:div>
    <w:div w:id="1611158920">
      <w:bodyDiv w:val="1"/>
      <w:marLeft w:val="0"/>
      <w:marRight w:val="0"/>
      <w:marTop w:val="0"/>
      <w:marBottom w:val="0"/>
      <w:divBdr>
        <w:top w:val="none" w:sz="0" w:space="0" w:color="auto"/>
        <w:left w:val="none" w:sz="0" w:space="0" w:color="auto"/>
        <w:bottom w:val="none" w:sz="0" w:space="0" w:color="auto"/>
        <w:right w:val="none" w:sz="0" w:space="0" w:color="auto"/>
      </w:divBdr>
    </w:div>
    <w:div w:id="1613707148">
      <w:bodyDiv w:val="1"/>
      <w:marLeft w:val="0"/>
      <w:marRight w:val="0"/>
      <w:marTop w:val="0"/>
      <w:marBottom w:val="0"/>
      <w:divBdr>
        <w:top w:val="none" w:sz="0" w:space="0" w:color="auto"/>
        <w:left w:val="none" w:sz="0" w:space="0" w:color="auto"/>
        <w:bottom w:val="none" w:sz="0" w:space="0" w:color="auto"/>
        <w:right w:val="none" w:sz="0" w:space="0" w:color="auto"/>
      </w:divBdr>
    </w:div>
    <w:div w:id="1620137506">
      <w:bodyDiv w:val="1"/>
      <w:marLeft w:val="0"/>
      <w:marRight w:val="0"/>
      <w:marTop w:val="0"/>
      <w:marBottom w:val="0"/>
      <w:divBdr>
        <w:top w:val="none" w:sz="0" w:space="0" w:color="auto"/>
        <w:left w:val="none" w:sz="0" w:space="0" w:color="auto"/>
        <w:bottom w:val="none" w:sz="0" w:space="0" w:color="auto"/>
        <w:right w:val="none" w:sz="0" w:space="0" w:color="auto"/>
      </w:divBdr>
    </w:div>
    <w:div w:id="1623614160">
      <w:bodyDiv w:val="1"/>
      <w:marLeft w:val="0"/>
      <w:marRight w:val="0"/>
      <w:marTop w:val="0"/>
      <w:marBottom w:val="0"/>
      <w:divBdr>
        <w:top w:val="none" w:sz="0" w:space="0" w:color="auto"/>
        <w:left w:val="none" w:sz="0" w:space="0" w:color="auto"/>
        <w:bottom w:val="none" w:sz="0" w:space="0" w:color="auto"/>
        <w:right w:val="none" w:sz="0" w:space="0" w:color="auto"/>
      </w:divBdr>
    </w:div>
    <w:div w:id="1624725758">
      <w:bodyDiv w:val="1"/>
      <w:marLeft w:val="0"/>
      <w:marRight w:val="0"/>
      <w:marTop w:val="0"/>
      <w:marBottom w:val="0"/>
      <w:divBdr>
        <w:top w:val="none" w:sz="0" w:space="0" w:color="auto"/>
        <w:left w:val="none" w:sz="0" w:space="0" w:color="auto"/>
        <w:bottom w:val="none" w:sz="0" w:space="0" w:color="auto"/>
        <w:right w:val="none" w:sz="0" w:space="0" w:color="auto"/>
      </w:divBdr>
    </w:div>
    <w:div w:id="1625959940">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638148279">
      <w:bodyDiv w:val="1"/>
      <w:marLeft w:val="0"/>
      <w:marRight w:val="0"/>
      <w:marTop w:val="0"/>
      <w:marBottom w:val="0"/>
      <w:divBdr>
        <w:top w:val="none" w:sz="0" w:space="0" w:color="auto"/>
        <w:left w:val="none" w:sz="0" w:space="0" w:color="auto"/>
        <w:bottom w:val="none" w:sz="0" w:space="0" w:color="auto"/>
        <w:right w:val="none" w:sz="0" w:space="0" w:color="auto"/>
      </w:divBdr>
    </w:div>
    <w:div w:id="1638954328">
      <w:bodyDiv w:val="1"/>
      <w:marLeft w:val="0"/>
      <w:marRight w:val="0"/>
      <w:marTop w:val="0"/>
      <w:marBottom w:val="0"/>
      <w:divBdr>
        <w:top w:val="none" w:sz="0" w:space="0" w:color="auto"/>
        <w:left w:val="none" w:sz="0" w:space="0" w:color="auto"/>
        <w:bottom w:val="none" w:sz="0" w:space="0" w:color="auto"/>
        <w:right w:val="none" w:sz="0" w:space="0" w:color="auto"/>
      </w:divBdr>
    </w:div>
    <w:div w:id="1647852198">
      <w:bodyDiv w:val="1"/>
      <w:marLeft w:val="0"/>
      <w:marRight w:val="0"/>
      <w:marTop w:val="0"/>
      <w:marBottom w:val="0"/>
      <w:divBdr>
        <w:top w:val="none" w:sz="0" w:space="0" w:color="auto"/>
        <w:left w:val="none" w:sz="0" w:space="0" w:color="auto"/>
        <w:bottom w:val="none" w:sz="0" w:space="0" w:color="auto"/>
        <w:right w:val="none" w:sz="0" w:space="0" w:color="auto"/>
      </w:divBdr>
    </w:div>
    <w:div w:id="1663239858">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2224345">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757478944">
      <w:bodyDiv w:val="1"/>
      <w:marLeft w:val="0"/>
      <w:marRight w:val="0"/>
      <w:marTop w:val="0"/>
      <w:marBottom w:val="0"/>
      <w:divBdr>
        <w:top w:val="none" w:sz="0" w:space="0" w:color="auto"/>
        <w:left w:val="none" w:sz="0" w:space="0" w:color="auto"/>
        <w:bottom w:val="none" w:sz="0" w:space="0" w:color="auto"/>
        <w:right w:val="none" w:sz="0" w:space="0" w:color="auto"/>
      </w:divBdr>
    </w:div>
    <w:div w:id="1764186281">
      <w:bodyDiv w:val="1"/>
      <w:marLeft w:val="0"/>
      <w:marRight w:val="0"/>
      <w:marTop w:val="0"/>
      <w:marBottom w:val="0"/>
      <w:divBdr>
        <w:top w:val="none" w:sz="0" w:space="0" w:color="auto"/>
        <w:left w:val="none" w:sz="0" w:space="0" w:color="auto"/>
        <w:bottom w:val="none" w:sz="0" w:space="0" w:color="auto"/>
        <w:right w:val="none" w:sz="0" w:space="0" w:color="auto"/>
      </w:divBdr>
    </w:div>
    <w:div w:id="1766533705">
      <w:bodyDiv w:val="1"/>
      <w:marLeft w:val="0"/>
      <w:marRight w:val="0"/>
      <w:marTop w:val="0"/>
      <w:marBottom w:val="0"/>
      <w:divBdr>
        <w:top w:val="none" w:sz="0" w:space="0" w:color="auto"/>
        <w:left w:val="none" w:sz="0" w:space="0" w:color="auto"/>
        <w:bottom w:val="none" w:sz="0" w:space="0" w:color="auto"/>
        <w:right w:val="none" w:sz="0" w:space="0" w:color="auto"/>
      </w:divBdr>
    </w:div>
    <w:div w:id="1770078629">
      <w:bodyDiv w:val="1"/>
      <w:marLeft w:val="0"/>
      <w:marRight w:val="0"/>
      <w:marTop w:val="0"/>
      <w:marBottom w:val="0"/>
      <w:divBdr>
        <w:top w:val="none" w:sz="0" w:space="0" w:color="auto"/>
        <w:left w:val="none" w:sz="0" w:space="0" w:color="auto"/>
        <w:bottom w:val="none" w:sz="0" w:space="0" w:color="auto"/>
        <w:right w:val="none" w:sz="0" w:space="0" w:color="auto"/>
      </w:divBdr>
    </w:div>
    <w:div w:id="1777364054">
      <w:bodyDiv w:val="1"/>
      <w:marLeft w:val="0"/>
      <w:marRight w:val="0"/>
      <w:marTop w:val="0"/>
      <w:marBottom w:val="0"/>
      <w:divBdr>
        <w:top w:val="none" w:sz="0" w:space="0" w:color="auto"/>
        <w:left w:val="none" w:sz="0" w:space="0" w:color="auto"/>
        <w:bottom w:val="none" w:sz="0" w:space="0" w:color="auto"/>
        <w:right w:val="none" w:sz="0" w:space="0" w:color="auto"/>
      </w:divBdr>
    </w:div>
    <w:div w:id="1790051896">
      <w:bodyDiv w:val="1"/>
      <w:marLeft w:val="0"/>
      <w:marRight w:val="0"/>
      <w:marTop w:val="0"/>
      <w:marBottom w:val="0"/>
      <w:divBdr>
        <w:top w:val="none" w:sz="0" w:space="0" w:color="auto"/>
        <w:left w:val="none" w:sz="0" w:space="0" w:color="auto"/>
        <w:bottom w:val="none" w:sz="0" w:space="0" w:color="auto"/>
        <w:right w:val="none" w:sz="0" w:space="0" w:color="auto"/>
      </w:divBdr>
    </w:div>
    <w:div w:id="1794324634">
      <w:bodyDiv w:val="1"/>
      <w:marLeft w:val="0"/>
      <w:marRight w:val="0"/>
      <w:marTop w:val="0"/>
      <w:marBottom w:val="0"/>
      <w:divBdr>
        <w:top w:val="none" w:sz="0" w:space="0" w:color="auto"/>
        <w:left w:val="none" w:sz="0" w:space="0" w:color="auto"/>
        <w:bottom w:val="none" w:sz="0" w:space="0" w:color="auto"/>
        <w:right w:val="none" w:sz="0" w:space="0" w:color="auto"/>
      </w:divBdr>
    </w:div>
    <w:div w:id="1796555833">
      <w:bodyDiv w:val="1"/>
      <w:marLeft w:val="0"/>
      <w:marRight w:val="0"/>
      <w:marTop w:val="0"/>
      <w:marBottom w:val="0"/>
      <w:divBdr>
        <w:top w:val="none" w:sz="0" w:space="0" w:color="auto"/>
        <w:left w:val="none" w:sz="0" w:space="0" w:color="auto"/>
        <w:bottom w:val="none" w:sz="0" w:space="0" w:color="auto"/>
        <w:right w:val="none" w:sz="0" w:space="0" w:color="auto"/>
      </w:divBdr>
    </w:div>
    <w:div w:id="1815637067">
      <w:bodyDiv w:val="1"/>
      <w:marLeft w:val="0"/>
      <w:marRight w:val="0"/>
      <w:marTop w:val="0"/>
      <w:marBottom w:val="0"/>
      <w:divBdr>
        <w:top w:val="none" w:sz="0" w:space="0" w:color="auto"/>
        <w:left w:val="none" w:sz="0" w:space="0" w:color="auto"/>
        <w:bottom w:val="none" w:sz="0" w:space="0" w:color="auto"/>
        <w:right w:val="none" w:sz="0" w:space="0" w:color="auto"/>
      </w:divBdr>
    </w:div>
    <w:div w:id="1837071008">
      <w:bodyDiv w:val="1"/>
      <w:marLeft w:val="0"/>
      <w:marRight w:val="0"/>
      <w:marTop w:val="0"/>
      <w:marBottom w:val="0"/>
      <w:divBdr>
        <w:top w:val="none" w:sz="0" w:space="0" w:color="auto"/>
        <w:left w:val="none" w:sz="0" w:space="0" w:color="auto"/>
        <w:bottom w:val="none" w:sz="0" w:space="0" w:color="auto"/>
        <w:right w:val="none" w:sz="0" w:space="0" w:color="auto"/>
      </w:divBdr>
    </w:div>
    <w:div w:id="1845049298">
      <w:bodyDiv w:val="1"/>
      <w:marLeft w:val="0"/>
      <w:marRight w:val="0"/>
      <w:marTop w:val="0"/>
      <w:marBottom w:val="0"/>
      <w:divBdr>
        <w:top w:val="none" w:sz="0" w:space="0" w:color="auto"/>
        <w:left w:val="none" w:sz="0" w:space="0" w:color="auto"/>
        <w:bottom w:val="none" w:sz="0" w:space="0" w:color="auto"/>
        <w:right w:val="none" w:sz="0" w:space="0" w:color="auto"/>
      </w:divBdr>
    </w:div>
    <w:div w:id="1857573180">
      <w:bodyDiv w:val="1"/>
      <w:marLeft w:val="0"/>
      <w:marRight w:val="0"/>
      <w:marTop w:val="0"/>
      <w:marBottom w:val="0"/>
      <w:divBdr>
        <w:top w:val="none" w:sz="0" w:space="0" w:color="auto"/>
        <w:left w:val="none" w:sz="0" w:space="0" w:color="auto"/>
        <w:bottom w:val="none" w:sz="0" w:space="0" w:color="auto"/>
        <w:right w:val="none" w:sz="0" w:space="0" w:color="auto"/>
      </w:divBdr>
    </w:div>
    <w:div w:id="1861234424">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82086335">
      <w:bodyDiv w:val="1"/>
      <w:marLeft w:val="0"/>
      <w:marRight w:val="0"/>
      <w:marTop w:val="0"/>
      <w:marBottom w:val="0"/>
      <w:divBdr>
        <w:top w:val="none" w:sz="0" w:space="0" w:color="auto"/>
        <w:left w:val="none" w:sz="0" w:space="0" w:color="auto"/>
        <w:bottom w:val="none" w:sz="0" w:space="0" w:color="auto"/>
        <w:right w:val="none" w:sz="0" w:space="0" w:color="auto"/>
      </w:divBdr>
    </w:div>
    <w:div w:id="1883056497">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524800">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10264787">
      <w:bodyDiv w:val="1"/>
      <w:marLeft w:val="0"/>
      <w:marRight w:val="0"/>
      <w:marTop w:val="0"/>
      <w:marBottom w:val="0"/>
      <w:divBdr>
        <w:top w:val="none" w:sz="0" w:space="0" w:color="auto"/>
        <w:left w:val="none" w:sz="0" w:space="0" w:color="auto"/>
        <w:bottom w:val="none" w:sz="0" w:space="0" w:color="auto"/>
        <w:right w:val="none" w:sz="0" w:space="0" w:color="auto"/>
      </w:divBdr>
    </w:div>
    <w:div w:id="1925257352">
      <w:bodyDiv w:val="1"/>
      <w:marLeft w:val="0"/>
      <w:marRight w:val="0"/>
      <w:marTop w:val="0"/>
      <w:marBottom w:val="0"/>
      <w:divBdr>
        <w:top w:val="none" w:sz="0" w:space="0" w:color="auto"/>
        <w:left w:val="none" w:sz="0" w:space="0" w:color="auto"/>
        <w:bottom w:val="none" w:sz="0" w:space="0" w:color="auto"/>
        <w:right w:val="none" w:sz="0" w:space="0" w:color="auto"/>
      </w:divBdr>
    </w:div>
    <w:div w:id="1933002023">
      <w:bodyDiv w:val="1"/>
      <w:marLeft w:val="0"/>
      <w:marRight w:val="0"/>
      <w:marTop w:val="0"/>
      <w:marBottom w:val="0"/>
      <w:divBdr>
        <w:top w:val="none" w:sz="0" w:space="0" w:color="auto"/>
        <w:left w:val="none" w:sz="0" w:space="0" w:color="auto"/>
        <w:bottom w:val="none" w:sz="0" w:space="0" w:color="auto"/>
        <w:right w:val="none" w:sz="0" w:space="0" w:color="auto"/>
      </w:divBdr>
    </w:div>
    <w:div w:id="1952131605">
      <w:bodyDiv w:val="1"/>
      <w:marLeft w:val="0"/>
      <w:marRight w:val="0"/>
      <w:marTop w:val="0"/>
      <w:marBottom w:val="0"/>
      <w:divBdr>
        <w:top w:val="none" w:sz="0" w:space="0" w:color="auto"/>
        <w:left w:val="none" w:sz="0" w:space="0" w:color="auto"/>
        <w:bottom w:val="none" w:sz="0" w:space="0" w:color="auto"/>
        <w:right w:val="none" w:sz="0" w:space="0" w:color="auto"/>
      </w:divBdr>
    </w:div>
    <w:div w:id="1959098429">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1974217344">
      <w:bodyDiv w:val="1"/>
      <w:marLeft w:val="0"/>
      <w:marRight w:val="0"/>
      <w:marTop w:val="0"/>
      <w:marBottom w:val="0"/>
      <w:divBdr>
        <w:top w:val="none" w:sz="0" w:space="0" w:color="auto"/>
        <w:left w:val="none" w:sz="0" w:space="0" w:color="auto"/>
        <w:bottom w:val="none" w:sz="0" w:space="0" w:color="auto"/>
        <w:right w:val="none" w:sz="0" w:space="0" w:color="auto"/>
      </w:divBdr>
    </w:div>
    <w:div w:id="1983461586">
      <w:bodyDiv w:val="1"/>
      <w:marLeft w:val="0"/>
      <w:marRight w:val="0"/>
      <w:marTop w:val="0"/>
      <w:marBottom w:val="0"/>
      <w:divBdr>
        <w:top w:val="none" w:sz="0" w:space="0" w:color="auto"/>
        <w:left w:val="none" w:sz="0" w:space="0" w:color="auto"/>
        <w:bottom w:val="none" w:sz="0" w:space="0" w:color="auto"/>
        <w:right w:val="none" w:sz="0" w:space="0" w:color="auto"/>
      </w:divBdr>
    </w:div>
    <w:div w:id="2025395027">
      <w:bodyDiv w:val="1"/>
      <w:marLeft w:val="0"/>
      <w:marRight w:val="0"/>
      <w:marTop w:val="0"/>
      <w:marBottom w:val="0"/>
      <w:divBdr>
        <w:top w:val="none" w:sz="0" w:space="0" w:color="auto"/>
        <w:left w:val="none" w:sz="0" w:space="0" w:color="auto"/>
        <w:bottom w:val="none" w:sz="0" w:space="0" w:color="auto"/>
        <w:right w:val="none" w:sz="0" w:space="0" w:color="auto"/>
      </w:divBdr>
    </w:div>
    <w:div w:id="2035492622">
      <w:bodyDiv w:val="1"/>
      <w:marLeft w:val="0"/>
      <w:marRight w:val="0"/>
      <w:marTop w:val="0"/>
      <w:marBottom w:val="0"/>
      <w:divBdr>
        <w:top w:val="none" w:sz="0" w:space="0" w:color="auto"/>
        <w:left w:val="none" w:sz="0" w:space="0" w:color="auto"/>
        <w:bottom w:val="none" w:sz="0" w:space="0" w:color="auto"/>
        <w:right w:val="none" w:sz="0" w:space="0" w:color="auto"/>
      </w:divBdr>
    </w:div>
    <w:div w:id="2042125203">
      <w:bodyDiv w:val="1"/>
      <w:marLeft w:val="0"/>
      <w:marRight w:val="0"/>
      <w:marTop w:val="0"/>
      <w:marBottom w:val="0"/>
      <w:divBdr>
        <w:top w:val="none" w:sz="0" w:space="0" w:color="auto"/>
        <w:left w:val="none" w:sz="0" w:space="0" w:color="auto"/>
        <w:bottom w:val="none" w:sz="0" w:space="0" w:color="auto"/>
        <w:right w:val="none" w:sz="0" w:space="0" w:color="auto"/>
      </w:divBdr>
    </w:div>
    <w:div w:id="2047758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60081337">
      <w:bodyDiv w:val="1"/>
      <w:marLeft w:val="0"/>
      <w:marRight w:val="0"/>
      <w:marTop w:val="0"/>
      <w:marBottom w:val="0"/>
      <w:divBdr>
        <w:top w:val="none" w:sz="0" w:space="0" w:color="auto"/>
        <w:left w:val="none" w:sz="0" w:space="0" w:color="auto"/>
        <w:bottom w:val="none" w:sz="0" w:space="0" w:color="auto"/>
        <w:right w:val="none" w:sz="0" w:space="0" w:color="auto"/>
      </w:divBdr>
    </w:div>
    <w:div w:id="2073845136">
      <w:bodyDiv w:val="1"/>
      <w:marLeft w:val="0"/>
      <w:marRight w:val="0"/>
      <w:marTop w:val="0"/>
      <w:marBottom w:val="0"/>
      <w:divBdr>
        <w:top w:val="none" w:sz="0" w:space="0" w:color="auto"/>
        <w:left w:val="none" w:sz="0" w:space="0" w:color="auto"/>
        <w:bottom w:val="none" w:sz="0" w:space="0" w:color="auto"/>
        <w:right w:val="none" w:sz="0" w:space="0" w:color="auto"/>
      </w:divBdr>
    </w:div>
    <w:div w:id="2075157493">
      <w:bodyDiv w:val="1"/>
      <w:marLeft w:val="0"/>
      <w:marRight w:val="0"/>
      <w:marTop w:val="0"/>
      <w:marBottom w:val="0"/>
      <w:divBdr>
        <w:top w:val="none" w:sz="0" w:space="0" w:color="auto"/>
        <w:left w:val="none" w:sz="0" w:space="0" w:color="auto"/>
        <w:bottom w:val="none" w:sz="0" w:space="0" w:color="auto"/>
        <w:right w:val="none" w:sz="0" w:space="0" w:color="auto"/>
      </w:divBdr>
    </w:div>
    <w:div w:id="2077970359">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84833600">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 w:id="2103453849">
      <w:bodyDiv w:val="1"/>
      <w:marLeft w:val="0"/>
      <w:marRight w:val="0"/>
      <w:marTop w:val="0"/>
      <w:marBottom w:val="0"/>
      <w:divBdr>
        <w:top w:val="none" w:sz="0" w:space="0" w:color="auto"/>
        <w:left w:val="none" w:sz="0" w:space="0" w:color="auto"/>
        <w:bottom w:val="none" w:sz="0" w:space="0" w:color="auto"/>
        <w:right w:val="none" w:sz="0" w:space="0" w:color="auto"/>
      </w:divBdr>
    </w:div>
    <w:div w:id="2122912254">
      <w:bodyDiv w:val="1"/>
      <w:marLeft w:val="0"/>
      <w:marRight w:val="0"/>
      <w:marTop w:val="0"/>
      <w:marBottom w:val="0"/>
      <w:divBdr>
        <w:top w:val="none" w:sz="0" w:space="0" w:color="auto"/>
        <w:left w:val="none" w:sz="0" w:space="0" w:color="auto"/>
        <w:bottom w:val="none" w:sz="0" w:space="0" w:color="auto"/>
        <w:right w:val="none" w:sz="0" w:space="0" w:color="auto"/>
      </w:divBdr>
    </w:div>
    <w:div w:id="2135637136">
      <w:bodyDiv w:val="1"/>
      <w:marLeft w:val="0"/>
      <w:marRight w:val="0"/>
      <w:marTop w:val="0"/>
      <w:marBottom w:val="0"/>
      <w:divBdr>
        <w:top w:val="none" w:sz="0" w:space="0" w:color="auto"/>
        <w:left w:val="none" w:sz="0" w:space="0" w:color="auto"/>
        <w:bottom w:val="none" w:sz="0" w:space="0" w:color="auto"/>
        <w:right w:val="none" w:sz="0" w:space="0" w:color="auto"/>
      </w:divBdr>
    </w:div>
    <w:div w:id="214264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3D3"/>
    <w:rsid w:val="00054868"/>
    <w:rsid w:val="00062E71"/>
    <w:rsid w:val="00085FF1"/>
    <w:rsid w:val="000A48F3"/>
    <w:rsid w:val="000D21C5"/>
    <w:rsid w:val="000E0BD6"/>
    <w:rsid w:val="000F0856"/>
    <w:rsid w:val="000F37F6"/>
    <w:rsid w:val="000F6CEB"/>
    <w:rsid w:val="00100277"/>
    <w:rsid w:val="0011043D"/>
    <w:rsid w:val="001129A7"/>
    <w:rsid w:val="00134C24"/>
    <w:rsid w:val="00145AD8"/>
    <w:rsid w:val="0016016E"/>
    <w:rsid w:val="001922EC"/>
    <w:rsid w:val="001923D2"/>
    <w:rsid w:val="001A1A13"/>
    <w:rsid w:val="001F1F08"/>
    <w:rsid w:val="001F7A50"/>
    <w:rsid w:val="00204281"/>
    <w:rsid w:val="0021068A"/>
    <w:rsid w:val="002154EB"/>
    <w:rsid w:val="002253AD"/>
    <w:rsid w:val="00233C8B"/>
    <w:rsid w:val="00235075"/>
    <w:rsid w:val="00242260"/>
    <w:rsid w:val="00244CFE"/>
    <w:rsid w:val="002450A7"/>
    <w:rsid w:val="00262237"/>
    <w:rsid w:val="0027280E"/>
    <w:rsid w:val="002B1181"/>
    <w:rsid w:val="003203C2"/>
    <w:rsid w:val="00333199"/>
    <w:rsid w:val="00333A66"/>
    <w:rsid w:val="00346D24"/>
    <w:rsid w:val="00356D5A"/>
    <w:rsid w:val="0037496B"/>
    <w:rsid w:val="00383D65"/>
    <w:rsid w:val="003958C6"/>
    <w:rsid w:val="003B2E65"/>
    <w:rsid w:val="0043641A"/>
    <w:rsid w:val="00436B87"/>
    <w:rsid w:val="00477A50"/>
    <w:rsid w:val="0048261D"/>
    <w:rsid w:val="00483F5A"/>
    <w:rsid w:val="004C6EBD"/>
    <w:rsid w:val="004D25D2"/>
    <w:rsid w:val="00501C0E"/>
    <w:rsid w:val="00537E91"/>
    <w:rsid w:val="00545283"/>
    <w:rsid w:val="005B358F"/>
    <w:rsid w:val="005C7BEE"/>
    <w:rsid w:val="005D0C0D"/>
    <w:rsid w:val="006512C6"/>
    <w:rsid w:val="00664E66"/>
    <w:rsid w:val="00695F0E"/>
    <w:rsid w:val="006E243B"/>
    <w:rsid w:val="006E7A94"/>
    <w:rsid w:val="006F4501"/>
    <w:rsid w:val="006F4BAA"/>
    <w:rsid w:val="007529E6"/>
    <w:rsid w:val="00757B52"/>
    <w:rsid w:val="00772AB5"/>
    <w:rsid w:val="007731A8"/>
    <w:rsid w:val="0078655A"/>
    <w:rsid w:val="00793B43"/>
    <w:rsid w:val="007B2D8A"/>
    <w:rsid w:val="007D42F3"/>
    <w:rsid w:val="007E7F70"/>
    <w:rsid w:val="007F7059"/>
    <w:rsid w:val="007F7785"/>
    <w:rsid w:val="0081051C"/>
    <w:rsid w:val="00837C17"/>
    <w:rsid w:val="008433E8"/>
    <w:rsid w:val="00853311"/>
    <w:rsid w:val="0085646C"/>
    <w:rsid w:val="00860DDC"/>
    <w:rsid w:val="008776B1"/>
    <w:rsid w:val="008920ED"/>
    <w:rsid w:val="008A09FA"/>
    <w:rsid w:val="008B501A"/>
    <w:rsid w:val="008E0B96"/>
    <w:rsid w:val="008F5B29"/>
    <w:rsid w:val="0098446E"/>
    <w:rsid w:val="009B6829"/>
    <w:rsid w:val="009C1FD5"/>
    <w:rsid w:val="009D7389"/>
    <w:rsid w:val="00A015CD"/>
    <w:rsid w:val="00A30930"/>
    <w:rsid w:val="00A34C42"/>
    <w:rsid w:val="00A34CD6"/>
    <w:rsid w:val="00A353E0"/>
    <w:rsid w:val="00A55457"/>
    <w:rsid w:val="00A845D8"/>
    <w:rsid w:val="00AB1620"/>
    <w:rsid w:val="00AC1F0F"/>
    <w:rsid w:val="00AD7C53"/>
    <w:rsid w:val="00AF4AFF"/>
    <w:rsid w:val="00AF7007"/>
    <w:rsid w:val="00B21C49"/>
    <w:rsid w:val="00B3362C"/>
    <w:rsid w:val="00B34AF8"/>
    <w:rsid w:val="00B34B55"/>
    <w:rsid w:val="00B350A9"/>
    <w:rsid w:val="00B44A1B"/>
    <w:rsid w:val="00B52225"/>
    <w:rsid w:val="00B652B8"/>
    <w:rsid w:val="00B80871"/>
    <w:rsid w:val="00BA03CD"/>
    <w:rsid w:val="00BB0AAC"/>
    <w:rsid w:val="00BC1251"/>
    <w:rsid w:val="00BC6131"/>
    <w:rsid w:val="00BD2BF8"/>
    <w:rsid w:val="00BE4572"/>
    <w:rsid w:val="00BF0F46"/>
    <w:rsid w:val="00C1654B"/>
    <w:rsid w:val="00C61CC5"/>
    <w:rsid w:val="00C64E7C"/>
    <w:rsid w:val="00C67429"/>
    <w:rsid w:val="00CC12F8"/>
    <w:rsid w:val="00CC2E0F"/>
    <w:rsid w:val="00CD227E"/>
    <w:rsid w:val="00CE77E8"/>
    <w:rsid w:val="00D23554"/>
    <w:rsid w:val="00D92F59"/>
    <w:rsid w:val="00D95AAF"/>
    <w:rsid w:val="00DA443C"/>
    <w:rsid w:val="00DB723A"/>
    <w:rsid w:val="00DD5548"/>
    <w:rsid w:val="00DD70EF"/>
    <w:rsid w:val="00DF04FA"/>
    <w:rsid w:val="00E07463"/>
    <w:rsid w:val="00EB13AC"/>
    <w:rsid w:val="00EC0389"/>
    <w:rsid w:val="00EC7010"/>
    <w:rsid w:val="00EF5E6D"/>
    <w:rsid w:val="00F216DB"/>
    <w:rsid w:val="00F37FD8"/>
    <w:rsid w:val="00FA1773"/>
    <w:rsid w:val="00FA73E0"/>
    <w:rsid w:val="00FC0E7B"/>
    <w:rsid w:val="00FD4F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54528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CF949F-001C-4262-ACA9-06817E60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54</Pages>
  <Words>7705</Words>
  <Characters>43925</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ACMA5002 Manufacturing Design &amp; Technology</vt:lpstr>
    </vt:vector>
  </TitlesOfParts>
  <Company>University of Wales Trinity Saint David</Company>
  <LinksUpToDate>false</LinksUpToDate>
  <CharactersWithSpaces>51527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ACMA5002 Manufacturing Design &amp; Technology</dc:title>
  <dc:creator>Craig Turner (2320125)</dc:creator>
  <cp:keywords/>
  <dc:description/>
  <cp:lastModifiedBy>Turner, Craig (Contractor)</cp:lastModifiedBy>
  <cp:revision>12</cp:revision>
  <dcterms:created xsi:type="dcterms:W3CDTF">2026-06-09T10:39:00Z</dcterms:created>
  <dcterms:modified xsi:type="dcterms:W3CDTF">2026-06-13T20:14:00Z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