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61ACB" w:rsidR="000D59F4" w:rsidP="000D59F4" w:rsidRDefault="000D59F4" w14:paraId="32B092A0" w14:textId="77777777">
      <w:pPr>
        <w:jc w:val="center"/>
        <w:rPr>
          <w:rFonts w:ascii="Arial" w:hAnsi="Arial" w:cs="Arial"/>
          <w:sz w:val="22"/>
          <w:szCs w:val="22"/>
        </w:rPr>
      </w:pPr>
    </w:p>
    <w:p w:rsidRPr="00C61ACB" w:rsidR="000D59F4" w:rsidP="000D59F4" w:rsidRDefault="000D59F4" w14:paraId="06709179" w14:textId="77777777">
      <w:pPr>
        <w:jc w:val="center"/>
        <w:rPr>
          <w:rFonts w:ascii="Arial" w:hAnsi="Arial" w:cs="Arial"/>
          <w:sz w:val="22"/>
          <w:szCs w:val="22"/>
        </w:rPr>
      </w:pPr>
    </w:p>
    <w:p w:rsidRPr="00C61ACB" w:rsidR="000D59F4" w:rsidP="000D59F4" w:rsidRDefault="000D59F4" w14:paraId="62C7DDB3" w14:textId="77777777">
      <w:pPr>
        <w:jc w:val="center"/>
        <w:rPr>
          <w:rFonts w:ascii="Arial" w:hAnsi="Arial" w:cs="Arial"/>
          <w:sz w:val="22"/>
          <w:szCs w:val="22"/>
        </w:rPr>
      </w:pPr>
    </w:p>
    <w:p w:rsidRPr="00C61ACB" w:rsidR="000D59F4" w:rsidP="000D59F4" w:rsidRDefault="000D59F4" w14:paraId="5ECFF951" w14:textId="77777777">
      <w:pPr>
        <w:jc w:val="center"/>
        <w:rPr>
          <w:rFonts w:ascii="Arial" w:hAnsi="Arial" w:cs="Arial"/>
          <w:sz w:val="22"/>
          <w:szCs w:val="22"/>
        </w:rPr>
      </w:pPr>
    </w:p>
    <w:p w:rsidRPr="00C61ACB" w:rsidR="000D59F4" w:rsidP="000D59F4" w:rsidRDefault="000D59F4" w14:paraId="6C3A27FA" w14:textId="77777777">
      <w:pPr>
        <w:jc w:val="center"/>
        <w:rPr>
          <w:rFonts w:ascii="Arial" w:hAnsi="Arial" w:cs="Arial"/>
          <w:sz w:val="22"/>
          <w:szCs w:val="22"/>
        </w:rPr>
      </w:pPr>
    </w:p>
    <w:p w:rsidRPr="00C61ACB" w:rsidR="002C336F" w:rsidP="000D59F4" w:rsidRDefault="002C336F" w14:paraId="0CD0E708" w14:textId="6B9C74CF">
      <w:pPr>
        <w:jc w:val="center"/>
        <w:rPr>
          <w:rFonts w:ascii="Arial" w:hAnsi="Arial" w:cs="Arial"/>
          <w:b/>
          <w:bCs/>
          <w:sz w:val="22"/>
          <w:szCs w:val="22"/>
        </w:rPr>
      </w:pPr>
      <w:r w:rsidRPr="00C61ACB">
        <w:rPr>
          <w:rFonts w:ascii="Arial" w:hAnsi="Arial" w:cs="Arial"/>
          <w:b/>
          <w:bCs/>
          <w:sz w:val="22"/>
          <w:szCs w:val="22"/>
        </w:rPr>
        <w:t>BMHP</w:t>
      </w:r>
      <w:r w:rsidRPr="00C61ACB" w:rsidR="00E619E4">
        <w:rPr>
          <w:rFonts w:ascii="Arial" w:hAnsi="Arial" w:cs="Arial"/>
          <w:b/>
          <w:bCs/>
          <w:sz w:val="22"/>
          <w:szCs w:val="22"/>
        </w:rPr>
        <w:t>5019</w:t>
      </w:r>
      <w:r w:rsidRPr="00C61ACB">
        <w:rPr>
          <w:rFonts w:ascii="Arial" w:hAnsi="Arial" w:cs="Arial"/>
          <w:b/>
          <w:bCs/>
          <w:sz w:val="22"/>
          <w:szCs w:val="22"/>
        </w:rPr>
        <w:t>_BIRM – Introduction to Independent Research Skills</w:t>
      </w:r>
    </w:p>
    <w:p w:rsidRPr="00C61ACB" w:rsidR="002C336F" w:rsidP="000D59F4" w:rsidRDefault="002C336F" w14:paraId="39A0CDF8" w14:textId="2B9566CD">
      <w:pPr>
        <w:jc w:val="center"/>
        <w:rPr>
          <w:rFonts w:ascii="Arial" w:hAnsi="Arial" w:cs="Arial"/>
          <w:b w:val="1"/>
          <w:bCs w:val="1"/>
          <w:sz w:val="22"/>
          <w:szCs w:val="22"/>
        </w:rPr>
      </w:pPr>
      <w:r w:rsidRPr="0A5EE940" w:rsidR="002C336F">
        <w:rPr>
          <w:rFonts w:ascii="Arial" w:hAnsi="Arial" w:cs="Arial"/>
          <w:b w:val="1"/>
          <w:bCs w:val="1"/>
          <w:sz w:val="22"/>
          <w:szCs w:val="22"/>
        </w:rPr>
        <w:t>Component</w:t>
      </w:r>
      <w:r w:rsidRPr="0A5EE940" w:rsidR="002C336F">
        <w:rPr>
          <w:rFonts w:ascii="Arial" w:hAnsi="Arial" w:cs="Arial"/>
          <w:b w:val="1"/>
          <w:bCs w:val="1"/>
          <w:sz w:val="22"/>
          <w:szCs w:val="22"/>
        </w:rPr>
        <w:t xml:space="preserve"> 1 </w:t>
      </w:r>
    </w:p>
    <w:p w:rsidRPr="00C61ACB" w:rsidR="002C336F" w:rsidP="000D59F4" w:rsidRDefault="001F04CD" w14:paraId="7134573B" w14:textId="3341F6D0">
      <w:pPr>
        <w:jc w:val="center"/>
        <w:rPr>
          <w:rFonts w:ascii="Arial" w:hAnsi="Arial" w:cs="Arial"/>
          <w:b/>
          <w:bCs/>
          <w:sz w:val="22"/>
          <w:szCs w:val="22"/>
        </w:rPr>
      </w:pPr>
      <w:r w:rsidRPr="00C61ACB">
        <w:rPr>
          <w:rFonts w:ascii="Arial" w:hAnsi="Arial" w:cs="Arial"/>
          <w:b/>
          <w:bCs/>
          <w:sz w:val="22"/>
          <w:szCs w:val="22"/>
        </w:rPr>
        <w:t>400-word</w:t>
      </w:r>
      <w:r w:rsidRPr="00C61ACB" w:rsidR="002C336F">
        <w:rPr>
          <w:rFonts w:ascii="Arial" w:hAnsi="Arial" w:cs="Arial"/>
          <w:b/>
          <w:bCs/>
          <w:sz w:val="22"/>
          <w:szCs w:val="22"/>
        </w:rPr>
        <w:t xml:space="preserve"> Scoping review proposal.</w:t>
      </w:r>
    </w:p>
    <w:p w:rsidRPr="00C61ACB" w:rsidR="000D59F4" w:rsidP="000D59F4" w:rsidRDefault="000D59F4" w14:paraId="28CE16F0" w14:textId="77777777">
      <w:pPr>
        <w:jc w:val="center"/>
        <w:rPr>
          <w:rFonts w:ascii="Arial" w:hAnsi="Arial" w:cs="Arial"/>
          <w:b/>
          <w:bCs/>
          <w:sz w:val="22"/>
          <w:szCs w:val="22"/>
        </w:rPr>
      </w:pPr>
    </w:p>
    <w:p w:rsidRPr="00C61ACB" w:rsidR="000D59F4" w:rsidP="000D59F4" w:rsidRDefault="000D59F4" w14:paraId="51A9D612" w14:textId="77777777">
      <w:pPr>
        <w:jc w:val="center"/>
        <w:rPr>
          <w:rFonts w:ascii="Arial" w:hAnsi="Arial" w:cs="Arial"/>
          <w:b/>
          <w:bCs/>
          <w:sz w:val="22"/>
          <w:szCs w:val="22"/>
        </w:rPr>
      </w:pPr>
    </w:p>
    <w:p w:rsidR="00CD5733" w:rsidP="0A5EE940" w:rsidRDefault="00CD5733" w14:paraId="2E1EFAED" w14:textId="39098E75">
      <w:pPr>
        <w:pStyle w:val="Normal"/>
        <w:suppressLineNumbers w:val="0"/>
        <w:bidi w:val="0"/>
        <w:spacing w:before="0" w:beforeAutospacing="off" w:after="160" w:afterAutospacing="off" w:line="278" w:lineRule="auto"/>
        <w:ind w:left="0" w:right="0"/>
        <w:jc w:val="center"/>
        <w:rPr>
          <w:rFonts w:ascii="Arial" w:hAnsi="Arial" w:cs="Arial"/>
          <w:b w:val="1"/>
          <w:bCs w:val="1"/>
          <w:sz w:val="22"/>
          <w:szCs w:val="22"/>
        </w:rPr>
      </w:pPr>
      <w:r w:rsidRPr="0A5EE940" w:rsidR="00CD5733">
        <w:rPr>
          <w:rFonts w:ascii="Arial" w:hAnsi="Arial" w:cs="Arial"/>
          <w:b w:val="1"/>
          <w:bCs w:val="1"/>
          <w:sz w:val="22"/>
          <w:szCs w:val="22"/>
        </w:rPr>
        <w:t>Student Name:</w:t>
      </w:r>
      <w:r w:rsidRPr="0A5EE940" w:rsidR="11191431">
        <w:rPr>
          <w:rFonts w:ascii="Arial" w:hAnsi="Arial" w:cs="Arial"/>
          <w:b w:val="1"/>
          <w:bCs w:val="1"/>
          <w:sz w:val="22"/>
          <w:szCs w:val="22"/>
        </w:rPr>
        <w:t xml:space="preserve"> Ambree</w:t>
      </w:r>
      <w:r w:rsidRPr="0A5EE940" w:rsidR="01BB1FB5">
        <w:rPr>
          <w:rFonts w:ascii="Arial" w:hAnsi="Arial" w:cs="Arial"/>
          <w:b w:val="1"/>
          <w:bCs w:val="1"/>
          <w:sz w:val="22"/>
          <w:szCs w:val="22"/>
        </w:rPr>
        <w:t>n I</w:t>
      </w:r>
      <w:r w:rsidRPr="0A5EE940" w:rsidR="11191431">
        <w:rPr>
          <w:rFonts w:ascii="Arial" w:hAnsi="Arial" w:cs="Arial"/>
          <w:b w:val="1"/>
          <w:bCs w:val="1"/>
          <w:sz w:val="22"/>
          <w:szCs w:val="22"/>
        </w:rPr>
        <w:t xml:space="preserve">ram </w:t>
      </w:r>
    </w:p>
    <w:p w:rsidRPr="00C61ACB" w:rsidR="00CD5733" w:rsidP="000D59F4" w:rsidRDefault="00CD5733" w14:paraId="0E46F21D" w14:textId="676D1554">
      <w:pPr>
        <w:jc w:val="center"/>
        <w:rPr>
          <w:rFonts w:ascii="Arial" w:hAnsi="Arial" w:cs="Arial"/>
          <w:b w:val="1"/>
          <w:bCs w:val="1"/>
          <w:sz w:val="22"/>
          <w:szCs w:val="22"/>
        </w:rPr>
      </w:pPr>
      <w:r w:rsidRPr="0A5EE940" w:rsidR="00CD5733">
        <w:rPr>
          <w:rFonts w:ascii="Arial" w:hAnsi="Arial" w:cs="Arial"/>
          <w:b w:val="1"/>
          <w:bCs w:val="1"/>
          <w:sz w:val="22"/>
          <w:szCs w:val="22"/>
        </w:rPr>
        <w:t>Student Number:</w:t>
      </w:r>
      <w:r w:rsidRPr="0A5EE940" w:rsidR="0B9020AE">
        <w:rPr>
          <w:rFonts w:ascii="Arial" w:hAnsi="Arial" w:cs="Arial"/>
          <w:b w:val="1"/>
          <w:bCs w:val="1"/>
          <w:sz w:val="22"/>
          <w:szCs w:val="22"/>
        </w:rPr>
        <w:t xml:space="preserve"> 2320437</w:t>
      </w:r>
    </w:p>
    <w:p w:rsidR="0B9020AE" w:rsidP="0A5EE940" w:rsidRDefault="0B9020AE" w14:paraId="3C4677B0" w14:textId="2A94EE58">
      <w:pPr>
        <w:jc w:val="center"/>
        <w:rPr>
          <w:rFonts w:ascii="Arial" w:hAnsi="Arial" w:cs="Arial"/>
          <w:b w:val="1"/>
          <w:bCs w:val="1"/>
          <w:sz w:val="22"/>
          <w:szCs w:val="22"/>
        </w:rPr>
      </w:pPr>
      <w:r w:rsidRPr="0A5EE940" w:rsidR="0B9020AE">
        <w:rPr>
          <w:rFonts w:ascii="Arial" w:hAnsi="Arial" w:cs="Arial"/>
          <w:b w:val="1"/>
          <w:bCs w:val="1"/>
          <w:sz w:val="22"/>
          <w:szCs w:val="22"/>
        </w:rPr>
        <w:t>Lecturer’s name: Phillip Jones</w:t>
      </w:r>
    </w:p>
    <w:p w:rsidR="0B9020AE" w:rsidP="0A5EE940" w:rsidRDefault="0B9020AE" w14:paraId="650E22E3" w14:textId="2D30B4D6">
      <w:pPr>
        <w:jc w:val="center"/>
        <w:rPr>
          <w:rFonts w:ascii="Arial" w:hAnsi="Arial" w:cs="Arial"/>
          <w:b w:val="1"/>
          <w:bCs w:val="1"/>
          <w:sz w:val="22"/>
          <w:szCs w:val="22"/>
        </w:rPr>
      </w:pPr>
      <w:r w:rsidRPr="0A5EE940" w:rsidR="0B9020AE">
        <w:rPr>
          <w:rFonts w:ascii="Arial" w:hAnsi="Arial" w:cs="Arial"/>
          <w:b w:val="1"/>
          <w:bCs w:val="1"/>
          <w:sz w:val="22"/>
          <w:szCs w:val="22"/>
        </w:rPr>
        <w:t>Assignment title: Research proposal Component 1</w:t>
      </w:r>
    </w:p>
    <w:p w:rsidRPr="00C61ACB" w:rsidR="000D59F4" w:rsidP="000D59F4" w:rsidRDefault="000D59F4" w14:paraId="77AF3DE5" w14:textId="77777777">
      <w:pPr>
        <w:jc w:val="center"/>
        <w:rPr>
          <w:rFonts w:ascii="Arial" w:hAnsi="Arial" w:cs="Arial"/>
          <w:sz w:val="22"/>
          <w:szCs w:val="22"/>
        </w:rPr>
      </w:pPr>
    </w:p>
    <w:p w:rsidRPr="00C61ACB" w:rsidR="000D59F4" w:rsidP="000D59F4" w:rsidRDefault="000D59F4" w14:paraId="5B2EFAD1" w14:textId="77777777">
      <w:pPr>
        <w:jc w:val="center"/>
        <w:rPr>
          <w:rFonts w:ascii="Arial" w:hAnsi="Arial" w:cs="Arial"/>
          <w:sz w:val="22"/>
          <w:szCs w:val="22"/>
        </w:rPr>
      </w:pPr>
    </w:p>
    <w:p w:rsidRPr="00C61ACB" w:rsidR="000D59F4" w:rsidP="000D59F4" w:rsidRDefault="000D59F4" w14:paraId="564B2B85" w14:textId="77777777">
      <w:pPr>
        <w:jc w:val="center"/>
        <w:rPr>
          <w:rFonts w:ascii="Arial" w:hAnsi="Arial" w:cs="Arial"/>
          <w:sz w:val="22"/>
          <w:szCs w:val="22"/>
        </w:rPr>
      </w:pPr>
    </w:p>
    <w:p w:rsidRPr="00C61ACB" w:rsidR="002C336F" w:rsidP="000D59F4" w:rsidRDefault="002C336F" w14:paraId="44652DF0" w14:textId="77777777">
      <w:pPr>
        <w:jc w:val="center"/>
        <w:rPr>
          <w:rFonts w:ascii="Arial" w:hAnsi="Arial" w:cs="Arial"/>
          <w:sz w:val="22"/>
          <w:szCs w:val="22"/>
        </w:rPr>
      </w:pPr>
    </w:p>
    <w:p w:rsidRPr="00C61ACB" w:rsidR="002C336F" w:rsidP="000D59F4" w:rsidRDefault="002C336F" w14:paraId="6A2445AD" w14:textId="77777777">
      <w:pPr>
        <w:jc w:val="center"/>
        <w:rPr>
          <w:rFonts w:ascii="Arial" w:hAnsi="Arial" w:cs="Arial"/>
          <w:b/>
          <w:bCs/>
          <w:sz w:val="22"/>
          <w:szCs w:val="22"/>
          <w:u w:val="single"/>
        </w:rPr>
      </w:pPr>
      <w:r w:rsidRPr="0A5EE940" w:rsidR="002C336F">
        <w:rPr>
          <w:rFonts w:ascii="Arial" w:hAnsi="Arial" w:cs="Arial"/>
          <w:b w:val="1"/>
          <w:bCs w:val="1"/>
          <w:sz w:val="22"/>
          <w:szCs w:val="22"/>
          <w:u w:val="single"/>
        </w:rPr>
        <w:t>Title</w:t>
      </w:r>
    </w:p>
    <w:p w:rsidRPr="00C61ACB" w:rsidR="002C336F" w:rsidP="0A5EE940" w:rsidRDefault="002C336F" w14:paraId="0C91F596" w14:textId="54956B0B">
      <w:pPr>
        <w:pStyle w:val="Normal"/>
        <w:jc w:val="center"/>
        <w:rPr>
          <w:rFonts w:ascii="Arial" w:hAnsi="Arial" w:cs="Arial"/>
          <w:sz w:val="22"/>
          <w:szCs w:val="22"/>
        </w:rPr>
      </w:pPr>
      <w:r w:rsidRPr="0A5EE940" w:rsidR="002C336F">
        <w:rPr>
          <w:rFonts w:ascii="Arial" w:hAnsi="Arial" w:cs="Arial"/>
          <w:sz w:val="22"/>
          <w:szCs w:val="22"/>
        </w:rPr>
        <w:t>A Scoping Review of</w:t>
      </w:r>
      <w:r w:rsidRPr="0A5EE940" w:rsidR="4C2D5A32">
        <w:rPr>
          <w:rFonts w:ascii="Arial" w:hAnsi="Arial" w:eastAsia="Arial" w:cs="Arial"/>
          <w:noProof w:val="0"/>
          <w:sz w:val="22"/>
          <w:szCs w:val="22"/>
          <w:lang w:val="en-GB"/>
        </w:rPr>
        <w:t xml:space="preserve"> Screen Time and Cognitive Development in Children</w:t>
      </w:r>
      <w:r w:rsidRPr="0A5EE940" w:rsidR="002C336F">
        <w:rPr>
          <w:rFonts w:ascii="Arial" w:hAnsi="Arial" w:cs="Arial"/>
          <w:sz w:val="22"/>
          <w:szCs w:val="22"/>
        </w:rPr>
        <w:t xml:space="preserve">: </w:t>
      </w:r>
      <w:r w:rsidRPr="0A5EE940" w:rsidR="002C336F">
        <w:rPr>
          <w:rFonts w:ascii="Arial" w:hAnsi="Arial" w:cs="Arial"/>
          <w:sz w:val="22"/>
          <w:szCs w:val="22"/>
        </w:rPr>
        <w:t>Identifying</w:t>
      </w:r>
      <w:r w:rsidRPr="0A5EE940" w:rsidR="002C336F">
        <w:rPr>
          <w:rFonts w:ascii="Arial" w:hAnsi="Arial" w:cs="Arial"/>
          <w:sz w:val="22"/>
          <w:szCs w:val="22"/>
        </w:rPr>
        <w:t xml:space="preserve"> Themes Using Aveyard’s Simplified Thematic Analysis</w:t>
      </w:r>
    </w:p>
    <w:p w:rsidRPr="00C61ACB" w:rsidR="001A7A67" w:rsidP="002C336F" w:rsidRDefault="001A7A67" w14:paraId="19EA25D0" w14:textId="77777777">
      <w:pPr>
        <w:rPr>
          <w:rFonts w:ascii="Arial" w:hAnsi="Arial" w:cs="Arial"/>
          <w:sz w:val="22"/>
          <w:szCs w:val="22"/>
        </w:rPr>
      </w:pPr>
    </w:p>
    <w:p w:rsidRPr="00C61ACB" w:rsidR="001A7A67" w:rsidP="002C336F" w:rsidRDefault="001A7A67" w14:paraId="52AA0E7B" w14:textId="77777777">
      <w:pPr>
        <w:rPr>
          <w:rFonts w:ascii="Arial" w:hAnsi="Arial" w:cs="Arial"/>
          <w:sz w:val="22"/>
          <w:szCs w:val="22"/>
        </w:rPr>
      </w:pPr>
    </w:p>
    <w:p w:rsidRPr="00C61ACB" w:rsidR="001A7A67" w:rsidP="002C336F" w:rsidRDefault="001A7A67" w14:paraId="7EB8BB7B" w14:textId="77777777">
      <w:pPr>
        <w:rPr>
          <w:rFonts w:ascii="Arial" w:hAnsi="Arial" w:cs="Arial"/>
          <w:sz w:val="22"/>
          <w:szCs w:val="22"/>
        </w:rPr>
      </w:pPr>
    </w:p>
    <w:p w:rsidRPr="00C61ACB" w:rsidR="001A7A67" w:rsidP="002C336F" w:rsidRDefault="001A7A67" w14:paraId="037B1C7F" w14:textId="77777777">
      <w:pPr>
        <w:rPr>
          <w:rFonts w:ascii="Arial" w:hAnsi="Arial" w:cs="Arial"/>
          <w:sz w:val="22"/>
          <w:szCs w:val="22"/>
        </w:rPr>
      </w:pPr>
    </w:p>
    <w:p w:rsidRPr="00C61ACB" w:rsidR="001A7A67" w:rsidP="002C336F" w:rsidRDefault="001A7A67" w14:paraId="30E74B02" w14:textId="77777777">
      <w:pPr>
        <w:rPr>
          <w:rFonts w:ascii="Arial" w:hAnsi="Arial" w:cs="Arial"/>
          <w:sz w:val="22"/>
          <w:szCs w:val="22"/>
        </w:rPr>
      </w:pPr>
    </w:p>
    <w:p w:rsidRPr="00C61ACB" w:rsidR="001A7A67" w:rsidP="002C336F" w:rsidRDefault="001A7A67" w14:paraId="7C7B4064" w14:textId="77777777">
      <w:pPr>
        <w:rPr>
          <w:rFonts w:ascii="Arial" w:hAnsi="Arial" w:cs="Arial"/>
          <w:sz w:val="22"/>
          <w:szCs w:val="22"/>
        </w:rPr>
      </w:pPr>
    </w:p>
    <w:p w:rsidR="001A7A67" w:rsidP="002C336F" w:rsidRDefault="001A7A67" w14:paraId="174B98A3" w14:textId="77777777">
      <w:pPr>
        <w:rPr>
          <w:rFonts w:ascii="Arial" w:hAnsi="Arial" w:cs="Arial"/>
          <w:sz w:val="22"/>
          <w:szCs w:val="22"/>
        </w:rPr>
      </w:pPr>
    </w:p>
    <w:p w:rsidR="00C61ACB" w:rsidP="002C336F" w:rsidRDefault="00C61ACB" w14:paraId="27D97709" w14:textId="77777777">
      <w:pPr>
        <w:rPr>
          <w:rFonts w:ascii="Arial" w:hAnsi="Arial" w:cs="Arial"/>
          <w:sz w:val="22"/>
          <w:szCs w:val="22"/>
        </w:rPr>
      </w:pPr>
    </w:p>
    <w:p w:rsidR="00C61ACB" w:rsidP="002C336F" w:rsidRDefault="00C61ACB" w14:paraId="28F24188" w14:textId="77777777">
      <w:pPr>
        <w:rPr>
          <w:rFonts w:ascii="Arial" w:hAnsi="Arial" w:cs="Arial"/>
          <w:sz w:val="22"/>
          <w:szCs w:val="22"/>
        </w:rPr>
      </w:pPr>
    </w:p>
    <w:p w:rsidRPr="00C61ACB" w:rsidR="00C61ACB" w:rsidP="002C336F" w:rsidRDefault="00C61ACB" w14:paraId="61DDD46C" w14:textId="77777777">
      <w:pPr>
        <w:rPr>
          <w:rFonts w:ascii="Arial" w:hAnsi="Arial" w:cs="Arial"/>
          <w:sz w:val="22"/>
          <w:szCs w:val="22"/>
        </w:rPr>
      </w:pPr>
    </w:p>
    <w:p w:rsidRPr="00C61ACB" w:rsidR="000D59F4" w:rsidP="0A5EE940" w:rsidRDefault="000D59F4" w14:paraId="6D5874F2" w14:textId="77777777">
      <w:pPr>
        <w:spacing w:line="360" w:lineRule="auto"/>
        <w:rPr>
          <w:rFonts w:ascii="Arial" w:hAnsi="Arial" w:cs="Arial"/>
          <w:sz w:val="22"/>
          <w:szCs w:val="22"/>
        </w:rPr>
      </w:pPr>
    </w:p>
    <w:p w:rsidRPr="00C61ACB" w:rsidR="002C336F" w:rsidP="0A5EE940" w:rsidRDefault="002C336F" w14:paraId="317B657C" w14:textId="77777777">
      <w:pPr>
        <w:spacing w:line="360" w:lineRule="auto"/>
        <w:rPr>
          <w:rFonts w:ascii="Arial" w:hAnsi="Arial" w:cs="Arial"/>
          <w:b w:val="1"/>
          <w:bCs w:val="1"/>
          <w:sz w:val="22"/>
          <w:szCs w:val="22"/>
          <w:u w:val="single"/>
        </w:rPr>
      </w:pPr>
      <w:r w:rsidRPr="0A5EE940" w:rsidR="002C336F">
        <w:rPr>
          <w:rFonts w:ascii="Arial" w:hAnsi="Arial" w:cs="Arial"/>
          <w:b w:val="1"/>
          <w:bCs w:val="1"/>
          <w:sz w:val="22"/>
          <w:szCs w:val="22"/>
          <w:u w:val="single"/>
        </w:rPr>
        <w:t>Background and Rationale</w:t>
      </w:r>
    </w:p>
    <w:p w:rsidRPr="00C61ACB" w:rsidR="00403F3C" w:rsidP="0A5EE940" w:rsidRDefault="00403F3C" w14:paraId="4D8AABCD" w14:textId="78825CB6">
      <w:pPr>
        <w:pStyle w:val="Normal"/>
        <w:spacing w:line="360" w:lineRule="auto"/>
        <w:rPr>
          <w:rFonts w:ascii="Arial" w:hAnsi="Arial" w:cs="Arial"/>
          <w:sz w:val="22"/>
          <w:szCs w:val="22"/>
        </w:rPr>
      </w:pPr>
      <w:r w:rsidRPr="0A5EE940" w:rsidR="0A86E6DD">
        <w:rPr>
          <w:rFonts w:ascii="Arial" w:hAnsi="Arial" w:eastAsia="Arial" w:cs="Arial"/>
          <w:noProof w:val="0"/>
          <w:sz w:val="22"/>
          <w:szCs w:val="22"/>
          <w:lang w:val="en-GB"/>
        </w:rPr>
        <w:t>Due to the quick development of digital technology, children are spending more time in front of screens</w:t>
      </w:r>
      <w:r w:rsidRPr="0A5EE940" w:rsidR="0A86E6DD">
        <w:rPr>
          <w:rFonts w:ascii="Arial" w:hAnsi="Arial" w:eastAsia="Arial" w:cs="Arial"/>
          <w:noProof w:val="0"/>
          <w:sz w:val="22"/>
          <w:szCs w:val="22"/>
          <w:lang w:val="en-GB"/>
        </w:rPr>
        <w:t xml:space="preserve">. Now, digital media is a big part of everyday life, from smartphones and tablets to televisions and gaming consoles. While social interaction and learning may </w:t>
      </w:r>
      <w:r w:rsidRPr="0A5EE940" w:rsidR="0A86E6DD">
        <w:rPr>
          <w:rFonts w:ascii="Arial" w:hAnsi="Arial" w:eastAsia="Arial" w:cs="Arial"/>
          <w:noProof w:val="0"/>
          <w:sz w:val="22"/>
          <w:szCs w:val="22"/>
          <w:lang w:val="en-GB"/>
        </w:rPr>
        <w:t>benefit</w:t>
      </w:r>
      <w:r w:rsidRPr="0A5EE940" w:rsidR="0A86E6DD">
        <w:rPr>
          <w:rFonts w:ascii="Arial" w:hAnsi="Arial" w:eastAsia="Arial" w:cs="Arial"/>
          <w:noProof w:val="0"/>
          <w:sz w:val="22"/>
          <w:szCs w:val="22"/>
          <w:lang w:val="en-GB"/>
        </w:rPr>
        <w:t xml:space="preserve"> from m</w:t>
      </w:r>
      <w:r w:rsidRPr="0A5EE940" w:rsidR="0E9C62A3">
        <w:rPr>
          <w:rFonts w:ascii="Arial" w:hAnsi="Arial" w:eastAsia="Arial" w:cs="Arial"/>
          <w:noProof w:val="0"/>
          <w:sz w:val="22"/>
          <w:szCs w:val="22"/>
          <w:lang w:val="en-GB"/>
        </w:rPr>
        <w:t>inimal</w:t>
      </w:r>
      <w:r w:rsidRPr="0A5EE940" w:rsidR="0A86E6DD">
        <w:rPr>
          <w:rFonts w:ascii="Arial" w:hAnsi="Arial" w:eastAsia="Arial" w:cs="Arial"/>
          <w:noProof w:val="0"/>
          <w:sz w:val="22"/>
          <w:szCs w:val="22"/>
          <w:lang w:val="en-GB"/>
        </w:rPr>
        <w:t xml:space="preserve"> screen time, excessive screen time has sparked worries about its </w:t>
      </w:r>
      <w:r w:rsidRPr="0A5EE940" w:rsidR="0A86E6DD">
        <w:rPr>
          <w:rFonts w:ascii="Arial" w:hAnsi="Arial" w:eastAsia="Arial" w:cs="Arial"/>
          <w:noProof w:val="0"/>
          <w:sz w:val="22"/>
          <w:szCs w:val="22"/>
          <w:lang w:val="en-GB"/>
        </w:rPr>
        <w:t>possible effects</w:t>
      </w:r>
      <w:r w:rsidRPr="0A5EE940" w:rsidR="0A86E6DD">
        <w:rPr>
          <w:rFonts w:ascii="Arial" w:hAnsi="Arial" w:eastAsia="Arial" w:cs="Arial"/>
          <w:noProof w:val="0"/>
          <w:sz w:val="22"/>
          <w:szCs w:val="22"/>
          <w:lang w:val="en-GB"/>
        </w:rPr>
        <w:t xml:space="preserve"> on cognitive development.</w:t>
      </w:r>
      <w:r w:rsidRPr="0A5EE940" w:rsidR="0FBA1170">
        <w:rPr>
          <w:rFonts w:ascii="Arial" w:hAnsi="Arial" w:eastAsia="Arial" w:cs="Arial"/>
          <w:noProof w:val="0"/>
          <w:sz w:val="22"/>
          <w:szCs w:val="22"/>
          <w:lang w:val="en-GB"/>
        </w:rPr>
        <w:t xml:space="preserve"> Research has shown conflicting results; some have shown detrimental impacts on language development, attention, and memory (Twenge &amp; Campbell, 2018), while others have highlighted the possible educational benefits of structured, age-appropriate screen use (Granic, Lobel &amp; Engels, 2014).</w:t>
      </w:r>
      <w:r w:rsidRPr="0A5EE940" w:rsidR="07372FA2">
        <w:rPr>
          <w:rFonts w:ascii="Arial" w:hAnsi="Arial" w:eastAsia="Arial" w:cs="Arial"/>
          <w:noProof w:val="0"/>
          <w:sz w:val="22"/>
          <w:szCs w:val="22"/>
          <w:lang w:val="en-GB"/>
        </w:rPr>
        <w:t xml:space="preserve"> </w:t>
      </w:r>
    </w:p>
    <w:p w:rsidRPr="00C61ACB" w:rsidR="00403F3C" w:rsidP="0A5EE940" w:rsidRDefault="00403F3C" w14:paraId="40586BA8" w14:textId="5F0CC59F">
      <w:pPr>
        <w:pStyle w:val="Normal"/>
        <w:spacing w:line="360" w:lineRule="auto"/>
        <w:rPr>
          <w:rFonts w:ascii="Arial" w:hAnsi="Arial" w:cs="Arial"/>
          <w:sz w:val="22"/>
          <w:szCs w:val="22"/>
        </w:rPr>
      </w:pPr>
      <w:r w:rsidRPr="0A5EE940" w:rsidR="0FBA1170">
        <w:rPr>
          <w:rFonts w:ascii="Arial" w:hAnsi="Arial" w:eastAsia="Arial" w:cs="Arial"/>
          <w:noProof w:val="0"/>
          <w:sz w:val="22"/>
          <w:szCs w:val="22"/>
          <w:lang w:val="en-GB"/>
        </w:rPr>
        <w:t xml:space="preserve">To strategically map the body of research, pinpoint important themes, and draw attention to evidence gaps </w:t>
      </w:r>
      <w:r w:rsidRPr="0A5EE940" w:rsidR="0FBA1170">
        <w:rPr>
          <w:rFonts w:ascii="Arial" w:hAnsi="Arial" w:eastAsia="Arial" w:cs="Arial"/>
          <w:noProof w:val="0"/>
          <w:sz w:val="22"/>
          <w:szCs w:val="22"/>
          <w:lang w:val="en-GB"/>
        </w:rPr>
        <w:t>regarding</w:t>
      </w:r>
      <w:r w:rsidRPr="0A5EE940" w:rsidR="0FBA1170">
        <w:rPr>
          <w:rFonts w:ascii="Arial" w:hAnsi="Arial" w:eastAsia="Arial" w:cs="Arial"/>
          <w:noProof w:val="0"/>
          <w:sz w:val="22"/>
          <w:szCs w:val="22"/>
          <w:lang w:val="en-GB"/>
        </w:rPr>
        <w:t xml:space="preserve"> the impact of screen time on children's and teenagers' cognitive outcomes, a scoping review is necessary.</w:t>
      </w:r>
    </w:p>
    <w:p w:rsidRPr="00C61ACB" w:rsidR="002C336F" w:rsidP="0A5EE940" w:rsidRDefault="002C336F" w14:paraId="705029A7" w14:textId="77777777">
      <w:pPr>
        <w:spacing w:line="360" w:lineRule="auto"/>
        <w:rPr>
          <w:rFonts w:ascii="Arial" w:hAnsi="Arial" w:cs="Arial"/>
          <w:b w:val="1"/>
          <w:bCs w:val="1"/>
          <w:sz w:val="22"/>
          <w:szCs w:val="22"/>
          <w:u w:val="single"/>
        </w:rPr>
      </w:pPr>
      <w:r w:rsidRPr="0A5EE940" w:rsidR="002C336F">
        <w:rPr>
          <w:rFonts w:ascii="Arial" w:hAnsi="Arial" w:cs="Arial"/>
          <w:b w:val="1"/>
          <w:bCs w:val="1"/>
          <w:sz w:val="22"/>
          <w:szCs w:val="22"/>
          <w:u w:val="single"/>
        </w:rPr>
        <w:t>Research Aim and Objectives</w:t>
      </w:r>
    </w:p>
    <w:p w:rsidR="4F933877" w:rsidP="0A5EE940" w:rsidRDefault="4F933877" w14:paraId="173A8F2C" w14:textId="28477A67">
      <w:pPr>
        <w:pStyle w:val="Normal"/>
        <w:spacing w:line="360" w:lineRule="auto"/>
        <w:rPr>
          <w:rFonts w:ascii="Arial" w:hAnsi="Arial" w:eastAsia="Arial" w:cs="Arial"/>
          <w:noProof w:val="0"/>
          <w:sz w:val="22"/>
          <w:szCs w:val="22"/>
          <w:lang w:val="en-GB"/>
        </w:rPr>
      </w:pPr>
      <w:r w:rsidRPr="0A5EE940" w:rsidR="4F933877">
        <w:rPr>
          <w:rFonts w:ascii="Arial" w:hAnsi="Arial" w:eastAsia="Arial" w:cs="Arial"/>
          <w:noProof w:val="0"/>
          <w:sz w:val="22"/>
          <w:szCs w:val="22"/>
          <w:lang w:val="en-GB"/>
        </w:rPr>
        <w:t xml:space="preserve">The aim is to outline the body of research examining the connection between children's screen usage and cognitive development this will </w:t>
      </w:r>
      <w:r w:rsidRPr="0A5EE940" w:rsidR="1C65210A">
        <w:rPr>
          <w:rFonts w:ascii="Arial" w:hAnsi="Arial" w:eastAsia="Arial" w:cs="Arial"/>
          <w:noProof w:val="0"/>
          <w:sz w:val="22"/>
          <w:szCs w:val="22"/>
          <w:lang w:val="en-GB"/>
        </w:rPr>
        <w:t xml:space="preserve">be </w:t>
      </w:r>
      <w:r w:rsidRPr="0A5EE940" w:rsidR="3A3E4EFF">
        <w:rPr>
          <w:rFonts w:ascii="Arial" w:hAnsi="Arial" w:eastAsia="Arial" w:cs="Arial"/>
          <w:noProof w:val="0"/>
          <w:sz w:val="22"/>
          <w:szCs w:val="22"/>
          <w:lang w:val="en-GB"/>
        </w:rPr>
        <w:t xml:space="preserve">able to give an understanding </w:t>
      </w:r>
      <w:r w:rsidRPr="0A5EE940" w:rsidR="3A3E4EFF">
        <w:rPr>
          <w:rFonts w:ascii="Arial" w:hAnsi="Arial" w:eastAsia="Arial" w:cs="Arial"/>
          <w:noProof w:val="0"/>
          <w:sz w:val="22"/>
          <w:szCs w:val="22"/>
          <w:lang w:val="en-GB"/>
        </w:rPr>
        <w:t>of</w:t>
      </w:r>
      <w:r w:rsidRPr="0A5EE940" w:rsidR="32468422">
        <w:rPr>
          <w:rFonts w:ascii="Arial" w:hAnsi="Arial" w:eastAsia="Arial" w:cs="Arial"/>
          <w:noProof w:val="0"/>
          <w:sz w:val="22"/>
          <w:szCs w:val="22"/>
          <w:lang w:val="en-GB"/>
        </w:rPr>
        <w:t xml:space="preserve"> </w:t>
      </w:r>
      <w:r w:rsidRPr="0A5EE940" w:rsidR="58197A77">
        <w:rPr>
          <w:rFonts w:ascii="Arial" w:hAnsi="Arial" w:eastAsia="Arial" w:cs="Arial"/>
          <w:noProof w:val="0"/>
          <w:sz w:val="22"/>
          <w:szCs w:val="22"/>
          <w:lang w:val="en-GB"/>
        </w:rPr>
        <w:t>t</w:t>
      </w:r>
      <w:r w:rsidRPr="0A5EE940" w:rsidR="4A510810">
        <w:rPr>
          <w:rFonts w:ascii="Arial" w:hAnsi="Arial" w:eastAsia="Arial" w:cs="Arial"/>
          <w:noProof w:val="0"/>
          <w:sz w:val="22"/>
          <w:szCs w:val="22"/>
          <w:lang w:val="en-GB"/>
        </w:rPr>
        <w:t>he</w:t>
      </w:r>
      <w:r w:rsidRPr="0A5EE940" w:rsidR="58197A77">
        <w:rPr>
          <w:rFonts w:ascii="Arial" w:hAnsi="Arial" w:eastAsia="Arial" w:cs="Arial"/>
          <w:noProof w:val="0"/>
          <w:sz w:val="22"/>
          <w:szCs w:val="22"/>
          <w:lang w:val="en-GB"/>
        </w:rPr>
        <w:t xml:space="preserve"> review</w:t>
      </w:r>
      <w:r w:rsidRPr="0A5EE940" w:rsidR="52DD71A5">
        <w:rPr>
          <w:rFonts w:ascii="Arial" w:hAnsi="Arial" w:eastAsia="Arial" w:cs="Arial"/>
          <w:noProof w:val="0"/>
          <w:sz w:val="22"/>
          <w:szCs w:val="22"/>
          <w:lang w:val="en-GB"/>
        </w:rPr>
        <w:t>ed</w:t>
      </w:r>
      <w:r w:rsidRPr="0A5EE940" w:rsidR="58197A77">
        <w:rPr>
          <w:rFonts w:ascii="Arial" w:hAnsi="Arial" w:eastAsia="Arial" w:cs="Arial"/>
          <w:noProof w:val="0"/>
          <w:sz w:val="22"/>
          <w:szCs w:val="22"/>
          <w:lang w:val="en-GB"/>
        </w:rPr>
        <w:t xml:space="preserve"> data currently available about the connection between children's screen use and cognitive function</w:t>
      </w:r>
      <w:r w:rsidRPr="0A5EE940" w:rsidR="57FD5FDC">
        <w:rPr>
          <w:rFonts w:ascii="Arial" w:hAnsi="Arial" w:eastAsia="Arial" w:cs="Arial"/>
          <w:noProof w:val="0"/>
          <w:sz w:val="22"/>
          <w:szCs w:val="22"/>
          <w:lang w:val="en-GB"/>
        </w:rPr>
        <w:t>.</w:t>
      </w:r>
      <w:r w:rsidRPr="0A5EE940" w:rsidR="58197A77">
        <w:rPr>
          <w:rFonts w:ascii="Arial" w:hAnsi="Arial" w:eastAsia="Arial" w:cs="Arial"/>
          <w:noProof w:val="0"/>
          <w:sz w:val="22"/>
          <w:szCs w:val="22"/>
          <w:lang w:val="en-GB"/>
        </w:rPr>
        <w:t xml:space="preserve"> </w:t>
      </w:r>
      <w:r w:rsidRPr="0A5EE940" w:rsidR="737A83ED">
        <w:rPr>
          <w:rFonts w:ascii="Arial" w:hAnsi="Arial" w:eastAsia="Arial" w:cs="Arial"/>
          <w:noProof w:val="0"/>
          <w:sz w:val="22"/>
          <w:szCs w:val="22"/>
          <w:lang w:val="en-GB"/>
        </w:rPr>
        <w:t>T</w:t>
      </w:r>
      <w:r w:rsidRPr="0A5EE940" w:rsidR="58197A77">
        <w:rPr>
          <w:rFonts w:ascii="Arial" w:hAnsi="Arial" w:eastAsia="Arial" w:cs="Arial"/>
          <w:noProof w:val="0"/>
          <w:sz w:val="22"/>
          <w:szCs w:val="22"/>
          <w:lang w:val="en-GB"/>
        </w:rPr>
        <w:t xml:space="preserve">o assess how </w:t>
      </w:r>
      <w:r w:rsidRPr="0A5EE940" w:rsidR="58197A77">
        <w:rPr>
          <w:rFonts w:ascii="Arial" w:hAnsi="Arial" w:eastAsia="Arial" w:cs="Arial"/>
          <w:noProof w:val="0"/>
          <w:sz w:val="22"/>
          <w:szCs w:val="22"/>
          <w:lang w:val="en-GB"/>
        </w:rPr>
        <w:t>different types</w:t>
      </w:r>
      <w:r w:rsidRPr="0A5EE940" w:rsidR="58197A77">
        <w:rPr>
          <w:rFonts w:ascii="Arial" w:hAnsi="Arial" w:eastAsia="Arial" w:cs="Arial"/>
          <w:noProof w:val="0"/>
          <w:sz w:val="22"/>
          <w:szCs w:val="22"/>
          <w:lang w:val="en-GB"/>
        </w:rPr>
        <w:t xml:space="preserve"> of content—educational versus non-educational—affect developmental outcomes</w:t>
      </w:r>
      <w:r w:rsidRPr="0A5EE940" w:rsidR="77996AEA">
        <w:rPr>
          <w:rFonts w:ascii="Arial" w:hAnsi="Arial" w:eastAsia="Arial" w:cs="Arial"/>
          <w:noProof w:val="0"/>
          <w:sz w:val="22"/>
          <w:szCs w:val="22"/>
          <w:lang w:val="en-GB"/>
        </w:rPr>
        <w:t xml:space="preserve"> and lastly </w:t>
      </w:r>
      <w:r w:rsidRPr="0A5EE940" w:rsidR="58197A77">
        <w:rPr>
          <w:rFonts w:ascii="Arial" w:hAnsi="Arial" w:eastAsia="Arial" w:cs="Arial"/>
          <w:noProof w:val="0"/>
          <w:sz w:val="22"/>
          <w:szCs w:val="22"/>
          <w:lang w:val="en-GB"/>
        </w:rPr>
        <w:t>to map the findings' effects for parents, teachers, and legislators in relation to responsible screen time.</w:t>
      </w:r>
    </w:p>
    <w:p w:rsidRPr="00C61ACB" w:rsidR="00403F3C" w:rsidP="0A5EE940" w:rsidRDefault="00403F3C" w14:paraId="3CF19D55" w14:textId="77777777">
      <w:pPr>
        <w:spacing w:line="360" w:lineRule="auto"/>
        <w:ind w:left="720"/>
        <w:rPr>
          <w:rFonts w:ascii="Arial" w:hAnsi="Arial" w:cs="Arial"/>
          <w:sz w:val="22"/>
          <w:szCs w:val="22"/>
        </w:rPr>
      </w:pPr>
    </w:p>
    <w:p w:rsidRPr="00C61ACB" w:rsidR="002C336F" w:rsidP="0A5EE940" w:rsidRDefault="002C336F" w14:paraId="26E94DFF" w14:textId="77777777">
      <w:pPr>
        <w:spacing w:line="360" w:lineRule="auto"/>
        <w:rPr>
          <w:rFonts w:ascii="Arial" w:hAnsi="Arial" w:cs="Arial"/>
          <w:b w:val="1"/>
          <w:bCs w:val="1"/>
          <w:sz w:val="22"/>
          <w:szCs w:val="22"/>
          <w:u w:val="single"/>
        </w:rPr>
      </w:pPr>
      <w:r w:rsidRPr="0A5EE940" w:rsidR="002C336F">
        <w:rPr>
          <w:rFonts w:ascii="Arial" w:hAnsi="Arial" w:cs="Arial"/>
          <w:b w:val="1"/>
          <w:bCs w:val="1"/>
          <w:sz w:val="22"/>
          <w:szCs w:val="22"/>
          <w:u w:val="single"/>
        </w:rPr>
        <w:t>Methodology</w:t>
      </w:r>
    </w:p>
    <w:p w:rsidRPr="00C61ACB" w:rsidR="002C336F" w:rsidP="0A5EE940" w:rsidRDefault="002C336F" w14:paraId="5F61FD90" w14:textId="77777777">
      <w:pPr>
        <w:spacing w:line="360" w:lineRule="auto"/>
        <w:rPr>
          <w:rFonts w:ascii="Arial" w:hAnsi="Arial" w:cs="Arial"/>
          <w:b w:val="1"/>
          <w:bCs w:val="1"/>
          <w:sz w:val="22"/>
          <w:szCs w:val="22"/>
        </w:rPr>
      </w:pPr>
      <w:r w:rsidRPr="0A5EE940" w:rsidR="002C336F">
        <w:rPr>
          <w:rFonts w:ascii="Arial" w:hAnsi="Arial" w:cs="Arial"/>
          <w:b w:val="1"/>
          <w:bCs w:val="1"/>
          <w:sz w:val="22"/>
          <w:szCs w:val="22"/>
        </w:rPr>
        <w:t>Scoping Review Framework</w:t>
      </w:r>
    </w:p>
    <w:p w:rsidR="1C3A5CB9" w:rsidP="0A5EE940" w:rsidRDefault="1C3A5CB9" w14:paraId="4D650486" w14:textId="7268C6E1">
      <w:pPr>
        <w:pStyle w:val="Normal"/>
        <w:spacing w:line="360" w:lineRule="auto"/>
      </w:pPr>
      <w:r w:rsidRPr="0A5EE940" w:rsidR="1C3A5CB9">
        <w:rPr>
          <w:rFonts w:ascii="Arial" w:hAnsi="Arial" w:eastAsia="Arial" w:cs="Arial"/>
          <w:noProof w:val="0"/>
          <w:sz w:val="22"/>
          <w:szCs w:val="22"/>
          <w:lang w:val="en-GB"/>
        </w:rPr>
        <w:t>Arksey and O'Malley (2005) provided the methodological foundation for this review, which Levac, Colquhoun, and O'Brien (2010) improved upon, and which was informed by the Joanna Briggs Institute (JBI) guidelines</w:t>
      </w:r>
      <w:r w:rsidRPr="0A5EE940" w:rsidR="73541EA2">
        <w:rPr>
          <w:rFonts w:ascii="Arial" w:hAnsi="Arial" w:eastAsia="Arial" w:cs="Arial"/>
          <w:noProof w:val="0"/>
          <w:sz w:val="22"/>
          <w:szCs w:val="22"/>
          <w:lang w:val="en-GB"/>
        </w:rPr>
        <w:t xml:space="preserve">. </w:t>
      </w:r>
      <w:r w:rsidRPr="0A5EE940" w:rsidR="1C3A5CB9">
        <w:rPr>
          <w:rFonts w:ascii="Arial" w:hAnsi="Arial" w:eastAsia="Arial" w:cs="Arial"/>
          <w:noProof w:val="0"/>
          <w:sz w:val="22"/>
          <w:szCs w:val="22"/>
          <w:lang w:val="en-GB"/>
        </w:rPr>
        <w:t>Recurring patterns in the data will be found and interpreted using Aveyard's (2014) simplified thematic analysis.</w:t>
      </w:r>
    </w:p>
    <w:p w:rsidRPr="00C61ACB" w:rsidR="002C336F" w:rsidP="0A5EE940" w:rsidRDefault="002C336F" w14:paraId="162B33A5" w14:textId="77777777">
      <w:pPr>
        <w:spacing w:line="360" w:lineRule="auto"/>
        <w:rPr>
          <w:rFonts w:ascii="Arial" w:hAnsi="Arial" w:cs="Arial"/>
          <w:b w:val="1"/>
          <w:bCs w:val="1"/>
          <w:sz w:val="22"/>
          <w:szCs w:val="22"/>
        </w:rPr>
      </w:pPr>
      <w:r w:rsidRPr="0A5EE940" w:rsidR="002C336F">
        <w:rPr>
          <w:rFonts w:ascii="Arial" w:hAnsi="Arial" w:cs="Arial"/>
          <w:b w:val="1"/>
          <w:bCs w:val="1"/>
          <w:sz w:val="22"/>
          <w:szCs w:val="22"/>
        </w:rPr>
        <w:t>Research Question</w:t>
      </w:r>
    </w:p>
    <w:p w:rsidR="3E9025D3" w:rsidP="0A5EE940" w:rsidRDefault="3E9025D3" w14:paraId="5BA1B918" w14:textId="5880A404">
      <w:pPr>
        <w:pStyle w:val="Normal"/>
        <w:spacing w:line="360" w:lineRule="auto"/>
      </w:pPr>
      <w:r w:rsidRPr="0A5EE940" w:rsidR="3E9025D3">
        <w:rPr>
          <w:rFonts w:ascii="Arial" w:hAnsi="Arial" w:eastAsia="Arial" w:cs="Arial"/>
          <w:noProof w:val="0"/>
          <w:sz w:val="22"/>
          <w:szCs w:val="22"/>
          <w:lang w:val="en-GB"/>
        </w:rPr>
        <w:t>What are the main ideas in the body of research on the connection between children's screen time and cognitive development?</w:t>
      </w:r>
    </w:p>
    <w:p w:rsidRPr="00C61ACB" w:rsidR="002C336F" w:rsidP="0A5EE940" w:rsidRDefault="002C336F" w14:paraId="6E921FB2" w14:textId="77777777">
      <w:pPr>
        <w:spacing w:line="360" w:lineRule="auto"/>
        <w:rPr>
          <w:rFonts w:ascii="Arial" w:hAnsi="Arial" w:cs="Arial"/>
          <w:b w:val="1"/>
          <w:bCs w:val="1"/>
          <w:sz w:val="22"/>
          <w:szCs w:val="22"/>
        </w:rPr>
      </w:pPr>
      <w:r w:rsidRPr="0A5EE940" w:rsidR="002C336F">
        <w:rPr>
          <w:rFonts w:ascii="Arial" w:hAnsi="Arial" w:cs="Arial"/>
          <w:b w:val="1"/>
          <w:bCs w:val="1"/>
          <w:sz w:val="22"/>
          <w:szCs w:val="22"/>
        </w:rPr>
        <w:t>Inclusion and Exclusion Criteria</w:t>
      </w:r>
    </w:p>
    <w:p w:rsidRPr="00C61ACB" w:rsidR="002C336F" w:rsidP="0A5EE940" w:rsidRDefault="002C336F" w14:paraId="76D6E659" w14:textId="220A0578">
      <w:pPr>
        <w:spacing w:line="360" w:lineRule="auto"/>
        <w:ind w:left="0"/>
        <w:rPr>
          <w:rFonts w:ascii="Arial" w:hAnsi="Arial" w:cs="Arial"/>
          <w:sz w:val="22"/>
          <w:szCs w:val="22"/>
        </w:rPr>
      </w:pPr>
      <w:r w:rsidRPr="0A5EE940" w:rsidR="002C336F">
        <w:rPr>
          <w:rFonts w:ascii="Arial" w:hAnsi="Arial" w:cs="Arial"/>
          <w:b w:val="1"/>
          <w:bCs w:val="1"/>
          <w:sz w:val="22"/>
          <w:szCs w:val="22"/>
        </w:rPr>
        <w:t>Inclusion</w:t>
      </w:r>
      <w:r w:rsidRPr="0A5EE940" w:rsidR="002C336F">
        <w:rPr>
          <w:rFonts w:ascii="Arial" w:hAnsi="Arial" w:cs="Arial"/>
          <w:sz w:val="22"/>
          <w:szCs w:val="22"/>
        </w:rPr>
        <w:t>:</w:t>
      </w:r>
      <w:r w:rsidRPr="0A5EE940" w:rsidR="3109F8FE">
        <w:rPr>
          <w:rFonts w:ascii="Arial" w:hAnsi="Arial" w:cs="Arial"/>
          <w:sz w:val="22"/>
          <w:szCs w:val="22"/>
        </w:rPr>
        <w:t xml:space="preserve"> P</w:t>
      </w:r>
      <w:r w:rsidRPr="0A5EE940" w:rsidR="3109F8FE">
        <w:rPr>
          <w:rFonts w:ascii="Arial" w:hAnsi="Arial" w:eastAsia="Arial" w:cs="Arial"/>
          <w:noProof w:val="0"/>
          <w:sz w:val="22"/>
          <w:szCs w:val="22"/>
          <w:lang w:val="en-GB"/>
        </w:rPr>
        <w:t>eer-reviewed research on the cognitive effects of screen usage that was published in English between 2014 and 2024 and focused on kids and teenagers (ages 0–18).</w:t>
      </w:r>
    </w:p>
    <w:p w:rsidRPr="00C61ACB" w:rsidR="002C336F" w:rsidP="0A5EE940" w:rsidRDefault="002C336F" w14:paraId="2D4FD9BF" w14:textId="3DF65E54">
      <w:pPr>
        <w:spacing w:line="360" w:lineRule="auto"/>
        <w:ind w:left="0"/>
        <w:rPr>
          <w:rFonts w:ascii="Arial" w:hAnsi="Arial" w:cs="Arial"/>
          <w:sz w:val="22"/>
          <w:szCs w:val="22"/>
        </w:rPr>
      </w:pPr>
      <w:r w:rsidRPr="0A5EE940" w:rsidR="002C336F">
        <w:rPr>
          <w:rFonts w:ascii="Arial" w:hAnsi="Arial" w:cs="Arial"/>
          <w:b w:val="1"/>
          <w:bCs w:val="1"/>
          <w:sz w:val="22"/>
          <w:szCs w:val="22"/>
        </w:rPr>
        <w:t>Exclusion</w:t>
      </w:r>
      <w:r w:rsidRPr="0A5EE940" w:rsidR="002C336F">
        <w:rPr>
          <w:rFonts w:ascii="Arial" w:hAnsi="Arial" w:cs="Arial"/>
          <w:sz w:val="22"/>
          <w:szCs w:val="22"/>
        </w:rPr>
        <w:t xml:space="preserve">: </w:t>
      </w:r>
      <w:r w:rsidRPr="0A5EE940" w:rsidR="6CE46AFB">
        <w:rPr>
          <w:rFonts w:ascii="Arial" w:hAnsi="Arial" w:eastAsia="Arial" w:cs="Arial"/>
          <w:noProof w:val="0"/>
          <w:sz w:val="22"/>
          <w:szCs w:val="22"/>
          <w:lang w:val="en-GB"/>
        </w:rPr>
        <w:t>studies on adults, papers that do not deal with cognitive development, or non-peer-reviewed articles.</w:t>
      </w:r>
    </w:p>
    <w:p w:rsidR="0A5EE940" w:rsidP="0A5EE940" w:rsidRDefault="0A5EE940" w14:paraId="2B7137A8" w14:textId="42FDAB48">
      <w:pPr>
        <w:spacing w:line="360" w:lineRule="auto"/>
        <w:rPr>
          <w:rFonts w:ascii="Arial" w:hAnsi="Arial" w:cs="Arial"/>
          <w:b w:val="1"/>
          <w:bCs w:val="1"/>
          <w:sz w:val="22"/>
          <w:szCs w:val="22"/>
        </w:rPr>
      </w:pPr>
    </w:p>
    <w:p w:rsidR="0A5EE940" w:rsidP="0A5EE940" w:rsidRDefault="0A5EE940" w14:paraId="06F2ACCB" w14:textId="3F3436EC">
      <w:pPr>
        <w:spacing w:line="360" w:lineRule="auto"/>
        <w:rPr>
          <w:rFonts w:ascii="Arial" w:hAnsi="Arial" w:cs="Arial"/>
          <w:b w:val="1"/>
          <w:bCs w:val="1"/>
          <w:sz w:val="22"/>
          <w:szCs w:val="22"/>
        </w:rPr>
      </w:pPr>
    </w:p>
    <w:p w:rsidR="002C336F" w:rsidP="0A5EE940" w:rsidRDefault="002C336F" w14:paraId="5574F767" w14:textId="7C2A15A1">
      <w:pPr>
        <w:spacing w:line="360" w:lineRule="auto"/>
        <w:rPr>
          <w:rFonts w:ascii="Arial" w:hAnsi="Arial" w:cs="Arial"/>
          <w:b w:val="1"/>
          <w:bCs w:val="1"/>
          <w:sz w:val="22"/>
          <w:szCs w:val="22"/>
        </w:rPr>
      </w:pPr>
      <w:r w:rsidRPr="0A5EE940" w:rsidR="002C336F">
        <w:rPr>
          <w:rFonts w:ascii="Arial" w:hAnsi="Arial" w:cs="Arial"/>
          <w:b w:val="1"/>
          <w:bCs w:val="1"/>
          <w:sz w:val="22"/>
          <w:szCs w:val="22"/>
        </w:rPr>
        <w:t>Data Collection and Analysis</w:t>
      </w:r>
    </w:p>
    <w:p w:rsidR="048DD0EB" w:rsidP="0A5EE940" w:rsidRDefault="048DD0EB" w14:paraId="23955D52" w14:textId="146CBC71">
      <w:pPr>
        <w:spacing w:line="360" w:lineRule="auto"/>
        <w:rPr>
          <w:rFonts w:ascii="Arial" w:hAnsi="Arial" w:eastAsia="Arial" w:cs="Arial"/>
          <w:noProof w:val="0"/>
          <w:sz w:val="24"/>
          <w:szCs w:val="24"/>
          <w:lang w:val="en-GB"/>
        </w:rPr>
      </w:pPr>
      <w:r w:rsidRPr="0A5EE940" w:rsidR="048DD0EB">
        <w:rPr>
          <w:rFonts w:ascii="Arial" w:hAnsi="Arial" w:eastAsia="Arial" w:cs="Arial"/>
          <w:noProof w:val="0"/>
          <w:sz w:val="22"/>
          <w:szCs w:val="22"/>
          <w:lang w:val="en-GB"/>
        </w:rPr>
        <w:t>A thorough search will be carried out applying terms such as screen time, digital media, cognitive development, and children across databases like</w:t>
      </w:r>
      <w:r w:rsidRPr="0A5EE940" w:rsidR="1819AC73">
        <w:rPr>
          <w:rFonts w:ascii="Arial" w:hAnsi="Arial" w:eastAsia="Arial" w:cs="Arial"/>
          <w:noProof w:val="0"/>
          <w:sz w:val="22"/>
          <w:szCs w:val="22"/>
          <w:lang w:val="en-GB"/>
        </w:rPr>
        <w:t xml:space="preserve"> Google Scholar,</w:t>
      </w:r>
      <w:r w:rsidRPr="0A5EE940" w:rsidR="048DD0EB">
        <w:rPr>
          <w:rFonts w:ascii="Arial" w:hAnsi="Arial" w:eastAsia="Arial" w:cs="Arial"/>
          <w:noProof w:val="0"/>
          <w:sz w:val="22"/>
          <w:szCs w:val="22"/>
          <w:lang w:val="en-GB"/>
        </w:rPr>
        <w:t xml:space="preserve"> PubMed, PsycINFO, and Scopus after an inductive process of coding and topic development, the results will be grouped into important cognitive domains like attention, memory, language, and executive function using Aveyard's simplified thematic analysis.</w:t>
      </w:r>
    </w:p>
    <w:p w:rsidRPr="00C61ACB" w:rsidR="002C336F" w:rsidP="0A5EE940" w:rsidRDefault="002C336F" w14:paraId="21F92CDD" w14:textId="77777777">
      <w:pPr>
        <w:spacing w:line="360" w:lineRule="auto"/>
        <w:ind w:left="1440"/>
        <w:rPr>
          <w:rFonts w:ascii="Arial" w:hAnsi="Arial" w:cs="Arial"/>
          <w:sz w:val="22"/>
          <w:szCs w:val="22"/>
        </w:rPr>
      </w:pPr>
    </w:p>
    <w:p w:rsidRPr="00C61ACB" w:rsidR="00F9058E" w:rsidP="0A5EE940" w:rsidRDefault="002C336F" w14:paraId="0AA5FFEA" w14:textId="59066034">
      <w:pPr>
        <w:spacing w:line="360" w:lineRule="auto"/>
        <w:rPr>
          <w:rFonts w:ascii="Arial" w:hAnsi="Arial" w:cs="Arial"/>
          <w:b w:val="1"/>
          <w:bCs w:val="1"/>
          <w:sz w:val="22"/>
          <w:szCs w:val="22"/>
          <w:u w:val="single"/>
        </w:rPr>
      </w:pPr>
      <w:r w:rsidRPr="0A5EE940" w:rsidR="002C336F">
        <w:rPr>
          <w:rFonts w:ascii="Arial" w:hAnsi="Arial" w:cs="Arial"/>
          <w:b w:val="1"/>
          <w:bCs w:val="1"/>
          <w:sz w:val="22"/>
          <w:szCs w:val="22"/>
          <w:u w:val="single"/>
        </w:rPr>
        <w:t>Expected Outcomes</w:t>
      </w:r>
    </w:p>
    <w:p w:rsidR="5A03F67F" w:rsidP="0A5EE940" w:rsidRDefault="5A03F67F" w14:paraId="0BE01846" w14:textId="0A7B74E3">
      <w:pPr>
        <w:pStyle w:val="Normal"/>
        <w:spacing w:line="360" w:lineRule="auto"/>
      </w:pPr>
      <w:r w:rsidRPr="0A5EE940" w:rsidR="5A03F67F">
        <w:rPr>
          <w:rFonts w:ascii="Arial" w:hAnsi="Arial" w:eastAsia="Arial" w:cs="Arial"/>
          <w:noProof w:val="0"/>
          <w:sz w:val="22"/>
          <w:szCs w:val="22"/>
          <w:lang w:val="en-GB"/>
        </w:rPr>
        <w:t xml:space="preserve">The review will offer a relevant summary of the hazards and </w:t>
      </w:r>
      <w:r w:rsidRPr="0A5EE940" w:rsidR="5A03F67F">
        <w:rPr>
          <w:rFonts w:ascii="Arial" w:hAnsi="Arial" w:eastAsia="Arial" w:cs="Arial"/>
          <w:noProof w:val="0"/>
          <w:sz w:val="22"/>
          <w:szCs w:val="22"/>
          <w:lang w:val="en-GB"/>
        </w:rPr>
        <w:t>possible advantages</w:t>
      </w:r>
      <w:r w:rsidRPr="0A5EE940" w:rsidR="5A03F67F">
        <w:rPr>
          <w:rFonts w:ascii="Arial" w:hAnsi="Arial" w:eastAsia="Arial" w:cs="Arial"/>
          <w:noProof w:val="0"/>
          <w:sz w:val="22"/>
          <w:szCs w:val="22"/>
          <w:lang w:val="en-GB"/>
        </w:rPr>
        <w:t xml:space="preserve"> of screen usage in relation to many </w:t>
      </w:r>
      <w:r w:rsidRPr="0A5EE940" w:rsidR="5A03F67F">
        <w:rPr>
          <w:rFonts w:ascii="Arial" w:hAnsi="Arial" w:eastAsia="Arial" w:cs="Arial"/>
          <w:noProof w:val="0"/>
          <w:sz w:val="22"/>
          <w:szCs w:val="22"/>
          <w:lang w:val="en-GB"/>
        </w:rPr>
        <w:t>facets</w:t>
      </w:r>
      <w:r w:rsidRPr="0A5EE940" w:rsidR="5A03F67F">
        <w:rPr>
          <w:rFonts w:ascii="Arial" w:hAnsi="Arial" w:eastAsia="Arial" w:cs="Arial"/>
          <w:noProof w:val="0"/>
          <w:sz w:val="22"/>
          <w:szCs w:val="22"/>
          <w:lang w:val="en-GB"/>
        </w:rPr>
        <w:t xml:space="preserve"> of cognitive development. The results will help parents, legislators, and educators make informed decisions about children's safe media use.</w:t>
      </w:r>
    </w:p>
    <w:p w:rsidRPr="00C61ACB" w:rsidR="002C336F" w:rsidP="0A5EE940" w:rsidRDefault="002C336F" w14:paraId="15FAAEF1" w14:textId="77777777">
      <w:pPr>
        <w:spacing w:line="360" w:lineRule="auto"/>
        <w:rPr>
          <w:rFonts w:ascii="Arial" w:hAnsi="Arial" w:cs="Arial"/>
          <w:sz w:val="22"/>
          <w:szCs w:val="22"/>
        </w:rPr>
      </w:pPr>
    </w:p>
    <w:p w:rsidRPr="00C61ACB" w:rsidR="002C336F" w:rsidP="0A5EE940" w:rsidRDefault="002C336F" w14:paraId="08364F4A" w14:textId="180AC501">
      <w:pPr>
        <w:spacing w:line="360" w:lineRule="auto"/>
        <w:rPr>
          <w:rFonts w:ascii="Arial" w:hAnsi="Arial" w:cs="Arial"/>
          <w:b w:val="1"/>
          <w:bCs w:val="1"/>
          <w:sz w:val="22"/>
          <w:szCs w:val="22"/>
          <w:u w:val="single"/>
        </w:rPr>
      </w:pPr>
      <w:r w:rsidRPr="0A5EE940" w:rsidR="002C336F">
        <w:rPr>
          <w:rFonts w:ascii="Arial" w:hAnsi="Arial" w:cs="Arial"/>
          <w:b w:val="1"/>
          <w:bCs w:val="1"/>
          <w:sz w:val="22"/>
          <w:szCs w:val="22"/>
          <w:u w:val="single"/>
        </w:rPr>
        <w:t>Ethical Considerations</w:t>
      </w:r>
    </w:p>
    <w:p w:rsidRPr="00C61ACB" w:rsidR="002C336F" w:rsidP="0A5EE940" w:rsidRDefault="002C336F" w14:paraId="276C1AD6" w14:textId="630FF40F">
      <w:pPr>
        <w:pStyle w:val="Normal"/>
        <w:spacing w:line="360" w:lineRule="auto"/>
        <w:rPr>
          <w:rFonts w:ascii="Arial" w:hAnsi="Arial" w:eastAsia="Arial" w:cs="Arial"/>
          <w:noProof w:val="0"/>
          <w:sz w:val="22"/>
          <w:szCs w:val="22"/>
          <w:lang w:val="en-GB"/>
        </w:rPr>
      </w:pPr>
      <w:r w:rsidRPr="0A5EE940" w:rsidR="002C336F">
        <w:rPr>
          <w:rFonts w:ascii="Arial" w:hAnsi="Arial" w:cs="Arial"/>
          <w:sz w:val="22"/>
          <w:szCs w:val="22"/>
        </w:rPr>
        <w:t xml:space="preserve">The scoping review will </w:t>
      </w:r>
      <w:r w:rsidRPr="0A5EE940" w:rsidR="002C336F">
        <w:rPr>
          <w:rFonts w:ascii="Arial" w:hAnsi="Arial" w:cs="Arial"/>
          <w:sz w:val="22"/>
          <w:szCs w:val="22"/>
        </w:rPr>
        <w:t>maintain</w:t>
      </w:r>
      <w:r w:rsidRPr="0A5EE940" w:rsidR="002C336F">
        <w:rPr>
          <w:rFonts w:ascii="Arial" w:hAnsi="Arial" w:cs="Arial"/>
          <w:sz w:val="22"/>
          <w:szCs w:val="22"/>
        </w:rPr>
        <w:t xml:space="preserve"> ethical </w:t>
      </w:r>
      <w:r w:rsidRPr="0A5EE940" w:rsidR="337F7EEB">
        <w:rPr>
          <w:rFonts w:ascii="Arial" w:hAnsi="Arial" w:cs="Arial"/>
          <w:sz w:val="22"/>
          <w:szCs w:val="22"/>
        </w:rPr>
        <w:t>practice;</w:t>
      </w:r>
      <w:r w:rsidRPr="0A5EE940" w:rsidR="002C336F">
        <w:rPr>
          <w:rFonts w:ascii="Arial" w:hAnsi="Arial" w:cs="Arial"/>
          <w:sz w:val="22"/>
          <w:szCs w:val="22"/>
        </w:rPr>
        <w:t xml:space="preserve"> </w:t>
      </w:r>
      <w:r w:rsidRPr="0A5EE940" w:rsidR="7C21B785">
        <w:rPr>
          <w:rFonts w:ascii="Arial" w:hAnsi="Arial" w:cs="Arial"/>
          <w:sz w:val="22"/>
          <w:szCs w:val="22"/>
        </w:rPr>
        <w:t>t</w:t>
      </w:r>
      <w:r w:rsidRPr="0A5EE940" w:rsidR="0B4AF6C6">
        <w:rPr>
          <w:rFonts w:ascii="Arial" w:hAnsi="Arial" w:eastAsia="Arial" w:cs="Arial"/>
          <w:noProof w:val="0"/>
          <w:sz w:val="22"/>
          <w:szCs w:val="22"/>
          <w:lang w:val="en-GB"/>
        </w:rPr>
        <w:t xml:space="preserve">here is no need for direct ethical approval because this scoping review uses secondary research based on previously published literature. Nonetheless, transparency, correct reference, and respect for intellectual property will be ensured to </w:t>
      </w:r>
      <w:r w:rsidRPr="0A5EE940" w:rsidR="0B4AF6C6">
        <w:rPr>
          <w:rFonts w:ascii="Arial" w:hAnsi="Arial" w:eastAsia="Arial" w:cs="Arial"/>
          <w:noProof w:val="0"/>
          <w:sz w:val="22"/>
          <w:szCs w:val="22"/>
          <w:lang w:val="en-GB"/>
        </w:rPr>
        <w:t>maintain</w:t>
      </w:r>
      <w:r w:rsidRPr="0A5EE940" w:rsidR="0B4AF6C6">
        <w:rPr>
          <w:rFonts w:ascii="Arial" w:hAnsi="Arial" w:eastAsia="Arial" w:cs="Arial"/>
          <w:noProof w:val="0"/>
          <w:sz w:val="22"/>
          <w:szCs w:val="22"/>
          <w:lang w:val="en-GB"/>
        </w:rPr>
        <w:t xml:space="preserve"> ethical </w:t>
      </w:r>
      <w:r w:rsidRPr="0A5EE940" w:rsidR="08B907EB">
        <w:rPr>
          <w:rFonts w:ascii="Arial" w:hAnsi="Arial" w:eastAsia="Arial" w:cs="Arial"/>
          <w:noProof w:val="0"/>
          <w:sz w:val="22"/>
          <w:szCs w:val="22"/>
          <w:lang w:val="en-GB"/>
        </w:rPr>
        <w:t>conduct</w:t>
      </w:r>
      <w:r w:rsidRPr="0A5EE940" w:rsidR="2D54524C">
        <w:rPr>
          <w:rFonts w:ascii="Arial" w:hAnsi="Arial" w:eastAsia="Arial" w:cs="Arial"/>
          <w:noProof w:val="0"/>
          <w:sz w:val="22"/>
          <w:szCs w:val="22"/>
          <w:lang w:val="en-GB"/>
        </w:rPr>
        <w:t>ud1aasw</w:t>
      </w:r>
      <w:r>
        <w:tab/>
      </w:r>
      <w:r w:rsidRPr="0A5EE940" w:rsidR="2D54524C">
        <w:rPr>
          <w:rFonts w:ascii="Arial" w:hAnsi="Arial" w:eastAsia="Arial" w:cs="Arial"/>
          <w:noProof w:val="0"/>
          <w:sz w:val="22"/>
          <w:szCs w:val="22"/>
          <w:lang w:val="en-GB"/>
        </w:rPr>
        <w:t>3w2</w:t>
      </w:r>
      <w:r w:rsidRPr="0A5EE940" w:rsidR="0B4AF6C6">
        <w:rPr>
          <w:rFonts w:ascii="Arial" w:hAnsi="Arial" w:eastAsia="Arial" w:cs="Arial"/>
          <w:noProof w:val="0"/>
          <w:sz w:val="22"/>
          <w:szCs w:val="22"/>
          <w:lang w:val="en-GB"/>
        </w:rPr>
        <w:t>. The evaluation will also adhere to the guidelines provided in Ethical Considerations in Research (Rony et al., 2022), which covers topics including informed permission in the use of secondary data, anonymity, and avoiding plagiarism.</w:t>
      </w:r>
    </w:p>
    <w:p w:rsidR="0A5EE940" w:rsidP="0A5EE940" w:rsidRDefault="0A5EE940" w14:paraId="382F2785" w14:textId="21D44FF6">
      <w:pPr>
        <w:pStyle w:val="Normal"/>
        <w:rPr>
          <w:rFonts w:ascii="Arial" w:hAnsi="Arial" w:cs="Arial"/>
          <w:sz w:val="22"/>
          <w:szCs w:val="22"/>
          <w:u w:val="single"/>
        </w:rPr>
      </w:pPr>
    </w:p>
    <w:p w:rsidR="0A5EE940" w:rsidP="0A5EE940" w:rsidRDefault="0A5EE940" w14:paraId="77BA6A9F" w14:textId="76807FF3">
      <w:pPr>
        <w:rPr>
          <w:rFonts w:ascii="Arial" w:hAnsi="Arial" w:cs="Arial"/>
          <w:b w:val="1"/>
          <w:bCs w:val="1"/>
          <w:sz w:val="22"/>
          <w:szCs w:val="22"/>
          <w:u w:val="single"/>
        </w:rPr>
      </w:pPr>
    </w:p>
    <w:p w:rsidR="0A5EE940" w:rsidP="0A5EE940" w:rsidRDefault="0A5EE940" w14:paraId="72920F0D" w14:textId="34F8D173">
      <w:pPr>
        <w:rPr>
          <w:rFonts w:ascii="Arial" w:hAnsi="Arial" w:cs="Arial"/>
          <w:b w:val="1"/>
          <w:bCs w:val="1"/>
          <w:sz w:val="22"/>
          <w:szCs w:val="22"/>
          <w:u w:val="single"/>
        </w:rPr>
      </w:pPr>
    </w:p>
    <w:p w:rsidR="0A5EE940" w:rsidP="0A5EE940" w:rsidRDefault="0A5EE940" w14:paraId="22E58FC1" w14:textId="6A3E732A">
      <w:pPr>
        <w:rPr>
          <w:rFonts w:ascii="Arial" w:hAnsi="Arial" w:cs="Arial"/>
          <w:b w:val="1"/>
          <w:bCs w:val="1"/>
          <w:sz w:val="22"/>
          <w:szCs w:val="22"/>
          <w:u w:val="single"/>
        </w:rPr>
      </w:pPr>
    </w:p>
    <w:p w:rsidR="0A5EE940" w:rsidP="0A5EE940" w:rsidRDefault="0A5EE940" w14:paraId="0BE26287" w14:textId="5B874120">
      <w:pPr>
        <w:rPr>
          <w:rFonts w:ascii="Arial" w:hAnsi="Arial" w:cs="Arial"/>
          <w:b w:val="1"/>
          <w:bCs w:val="1"/>
          <w:sz w:val="22"/>
          <w:szCs w:val="22"/>
          <w:u w:val="single"/>
        </w:rPr>
      </w:pPr>
    </w:p>
    <w:p w:rsidR="0A5EE940" w:rsidP="0A5EE940" w:rsidRDefault="0A5EE940" w14:paraId="3E52C5D8" w14:textId="6FECA34E">
      <w:pPr>
        <w:rPr>
          <w:rFonts w:ascii="Arial" w:hAnsi="Arial" w:cs="Arial"/>
          <w:b w:val="1"/>
          <w:bCs w:val="1"/>
          <w:sz w:val="22"/>
          <w:szCs w:val="22"/>
          <w:u w:val="single"/>
        </w:rPr>
      </w:pPr>
    </w:p>
    <w:p w:rsidRPr="00C61ACB" w:rsidR="002C336F" w:rsidP="002C336F" w:rsidRDefault="002C336F" w14:paraId="3985A5FE" w14:textId="77777777">
      <w:pPr>
        <w:rPr>
          <w:rFonts w:ascii="Arial" w:hAnsi="Arial" w:cs="Arial"/>
          <w:b/>
          <w:bCs/>
          <w:sz w:val="22"/>
          <w:szCs w:val="22"/>
          <w:u w:val="single"/>
        </w:rPr>
      </w:pPr>
      <w:r w:rsidRPr="0A5EE940" w:rsidR="002C336F">
        <w:rPr>
          <w:rFonts w:ascii="Arial" w:hAnsi="Arial" w:cs="Arial"/>
          <w:b w:val="1"/>
          <w:bCs w:val="1"/>
          <w:sz w:val="22"/>
          <w:szCs w:val="22"/>
          <w:u w:val="single"/>
        </w:rPr>
        <w:t>References</w:t>
      </w:r>
    </w:p>
    <w:p w:rsidRPr="00C61ACB" w:rsidR="002C336F" w:rsidP="0A5EE940" w:rsidRDefault="002C336F" w14:paraId="4A4E9760" w14:textId="3EBBEEC6">
      <w:pPr>
        <w:pStyle w:val="Normal"/>
        <w:spacing w:before="240" w:beforeAutospacing="off" w:after="240" w:afterAutospacing="off"/>
        <w:rPr>
          <w:rFonts w:ascii="Arial" w:hAnsi="Arial" w:eastAsia="Arial" w:cs="Arial"/>
          <w:noProof w:val="0"/>
          <w:sz w:val="22"/>
          <w:szCs w:val="22"/>
          <w:lang w:val="en-GB"/>
        </w:rPr>
      </w:pPr>
      <w:r w:rsidRPr="0A5EE940" w:rsidR="72014ADD">
        <w:rPr>
          <w:rFonts w:ascii="Arial" w:hAnsi="Arial" w:eastAsia="Arial" w:cs="Arial"/>
          <w:noProof w:val="0"/>
          <w:sz w:val="22"/>
          <w:szCs w:val="22"/>
          <w:lang w:val="en-GB"/>
        </w:rPr>
        <w:t xml:space="preserve">Arksey, H. &amp; O’Malley, L. (2005) </w:t>
      </w:r>
      <w:r w:rsidRPr="0A5EE940" w:rsidR="72014ADD">
        <w:rPr>
          <w:rFonts w:ascii="Arial" w:hAnsi="Arial" w:eastAsia="Arial" w:cs="Arial"/>
          <w:i w:val="1"/>
          <w:iCs w:val="1"/>
          <w:noProof w:val="0"/>
          <w:sz w:val="22"/>
          <w:szCs w:val="22"/>
          <w:lang w:val="en-GB"/>
        </w:rPr>
        <w:t>Scoping studies: towards a methodological framework.</w:t>
      </w:r>
      <w:r w:rsidRPr="0A5EE940" w:rsidR="72014ADD">
        <w:rPr>
          <w:rFonts w:ascii="Arial" w:hAnsi="Arial" w:eastAsia="Arial" w:cs="Arial"/>
          <w:noProof w:val="0"/>
          <w:sz w:val="22"/>
          <w:szCs w:val="22"/>
          <w:lang w:val="en-GB"/>
        </w:rPr>
        <w:t xml:space="preserve"> International Journal of Social Research Methodology. Available at: </w:t>
      </w:r>
      <w:hyperlink r:id="R250849d9eb2d436e">
        <w:r w:rsidRPr="0A5EE940" w:rsidR="72014ADD">
          <w:rPr>
            <w:rStyle w:val="Hyperlink"/>
            <w:rFonts w:ascii="Arial" w:hAnsi="Arial" w:eastAsia="Arial" w:cs="Arial"/>
            <w:noProof w:val="0"/>
            <w:sz w:val="22"/>
            <w:szCs w:val="22"/>
            <w:lang w:val="en-GB"/>
          </w:rPr>
          <w:t>https://www.tandfonline.com/doi/full/10.1080/1364557032000119616</w:t>
        </w:r>
      </w:hyperlink>
      <w:r w:rsidRPr="0A5EE940" w:rsidR="72014ADD">
        <w:rPr>
          <w:rFonts w:ascii="Arial" w:hAnsi="Arial" w:eastAsia="Arial" w:cs="Arial"/>
          <w:noProof w:val="0"/>
          <w:sz w:val="22"/>
          <w:szCs w:val="22"/>
          <w:lang w:val="en-GB"/>
        </w:rPr>
        <w:t xml:space="preserve"> </w:t>
      </w:r>
      <w:hyperlink r:id="R4c738083fd5c45af">
        <w:r w:rsidRPr="0A5EE940" w:rsidR="72014ADD">
          <w:rPr>
            <w:rStyle w:val="Hyperlink"/>
            <w:rFonts w:ascii="Arial" w:hAnsi="Arial" w:eastAsia="Arial" w:cs="Arial"/>
            <w:noProof w:val="0"/>
            <w:sz w:val="22"/>
            <w:szCs w:val="22"/>
            <w:lang w:val="en-GB"/>
          </w:rPr>
          <w:t>Taylor &amp; Francis Online+2White Rose Research Online+2</w:t>
        </w:r>
      </w:hyperlink>
      <w:r w:rsidRPr="0A5EE940" w:rsidR="227B3FAC">
        <w:rPr>
          <w:rFonts w:ascii="Arial" w:hAnsi="Arial" w:eastAsia="Arial" w:cs="Arial"/>
          <w:noProof w:val="0"/>
          <w:sz w:val="22"/>
          <w:szCs w:val="22"/>
          <w:lang w:val="en-GB"/>
        </w:rPr>
        <w:t xml:space="preserve"> Accessed 01/10/2025</w:t>
      </w:r>
    </w:p>
    <w:p w:rsidRPr="00C61ACB" w:rsidR="002C336F" w:rsidP="0A5EE940" w:rsidRDefault="002C336F" w14:paraId="32577636" w14:textId="522EF3A3">
      <w:pPr>
        <w:pStyle w:val="Normal"/>
        <w:spacing w:before="240" w:beforeAutospacing="off" w:after="240" w:afterAutospacing="off"/>
      </w:pPr>
      <w:r w:rsidRPr="0A5EE940" w:rsidR="33BCE637">
        <w:rPr>
          <w:rFonts w:ascii="Arial" w:hAnsi="Arial" w:eastAsia="Arial" w:cs="Arial"/>
          <w:noProof w:val="0"/>
          <w:sz w:val="22"/>
          <w:szCs w:val="22"/>
          <w:lang w:val="en-GB"/>
        </w:rPr>
        <w:t xml:space="preserve">Aveyard, H. (2014) </w:t>
      </w:r>
      <w:r w:rsidRPr="0A5EE940" w:rsidR="33BCE637">
        <w:rPr>
          <w:rFonts w:ascii="Arial" w:hAnsi="Arial" w:eastAsia="Arial" w:cs="Arial"/>
          <w:i w:val="1"/>
          <w:iCs w:val="1"/>
          <w:noProof w:val="0"/>
          <w:sz w:val="22"/>
          <w:szCs w:val="22"/>
          <w:lang w:val="en-GB"/>
        </w:rPr>
        <w:t>Doing a Literature Review in Health and Social Care: A Practical Guide.</w:t>
      </w:r>
      <w:r w:rsidRPr="0A5EE940" w:rsidR="33BCE637">
        <w:rPr>
          <w:rFonts w:ascii="Arial" w:hAnsi="Arial" w:eastAsia="Arial" w:cs="Arial"/>
          <w:noProof w:val="0"/>
          <w:sz w:val="22"/>
          <w:szCs w:val="22"/>
          <w:lang w:val="en-GB"/>
        </w:rPr>
        <w:t xml:space="preserve"> 3rd ed. Maidenhead: Open University Press.</w:t>
      </w:r>
      <w:r w:rsidRPr="0A5EE940" w:rsidR="5549645A">
        <w:rPr>
          <w:rFonts w:ascii="Arial" w:hAnsi="Arial" w:eastAsia="Arial" w:cs="Arial"/>
          <w:noProof w:val="0"/>
          <w:sz w:val="22"/>
          <w:szCs w:val="22"/>
          <w:lang w:val="en-GB"/>
        </w:rPr>
        <w:t xml:space="preserve"> Accessed 01/10/2025</w:t>
      </w:r>
    </w:p>
    <w:p w:rsidRPr="00C61ACB" w:rsidR="002C336F" w:rsidP="0A5EE940" w:rsidRDefault="002C336F" w14:paraId="3D9722F7" w14:textId="52951707">
      <w:pPr>
        <w:pStyle w:val="Normal"/>
        <w:spacing w:before="240" w:beforeAutospacing="off" w:after="240" w:afterAutospacing="off"/>
      </w:pPr>
      <w:r w:rsidRPr="0A5EE940" w:rsidR="33BCE637">
        <w:rPr>
          <w:rFonts w:ascii="Arial" w:hAnsi="Arial" w:eastAsia="Arial" w:cs="Arial"/>
          <w:noProof w:val="0"/>
          <w:sz w:val="22"/>
          <w:szCs w:val="22"/>
          <w:lang w:val="en-GB"/>
        </w:rPr>
        <w:t xml:space="preserve">Levac, D., Colquhoun, H. &amp; O’Brien, K.K. (2010) </w:t>
      </w:r>
      <w:r w:rsidRPr="0A5EE940" w:rsidR="33BCE637">
        <w:rPr>
          <w:rFonts w:ascii="Arial" w:hAnsi="Arial" w:eastAsia="Arial" w:cs="Arial"/>
          <w:i w:val="1"/>
          <w:iCs w:val="1"/>
          <w:noProof w:val="0"/>
          <w:sz w:val="22"/>
          <w:szCs w:val="22"/>
          <w:lang w:val="en-GB"/>
        </w:rPr>
        <w:t xml:space="preserve">Scoping studies: advancing the </w:t>
      </w:r>
      <w:r w:rsidRPr="0A5EE940" w:rsidR="33BCE637">
        <w:rPr>
          <w:rFonts w:ascii="Arial" w:hAnsi="Arial" w:eastAsia="Arial" w:cs="Arial"/>
          <w:i w:val="1"/>
          <w:iCs w:val="1"/>
          <w:noProof w:val="0"/>
          <w:sz w:val="22"/>
          <w:szCs w:val="22"/>
          <w:lang w:val="en-GB"/>
        </w:rPr>
        <w:t>methodology</w:t>
      </w:r>
      <w:r w:rsidRPr="0A5EE940" w:rsidR="33BCE637">
        <w:rPr>
          <w:rFonts w:ascii="Arial" w:hAnsi="Arial" w:eastAsia="Arial" w:cs="Arial"/>
          <w:i w:val="1"/>
          <w:iCs w:val="1"/>
          <w:noProof w:val="0"/>
          <w:sz w:val="22"/>
          <w:szCs w:val="22"/>
          <w:lang w:val="en-GB"/>
        </w:rPr>
        <w:t>.</w:t>
      </w:r>
      <w:r w:rsidRPr="0A5EE940" w:rsidR="33BCE637">
        <w:rPr>
          <w:rFonts w:ascii="Arial" w:hAnsi="Arial" w:eastAsia="Arial" w:cs="Arial"/>
          <w:noProof w:val="0"/>
          <w:sz w:val="22"/>
          <w:szCs w:val="22"/>
          <w:lang w:val="en-GB"/>
        </w:rPr>
        <w:t xml:space="preserve"> </w:t>
      </w:r>
      <w:r w:rsidRPr="0A5EE940" w:rsidR="33BCE637">
        <w:rPr>
          <w:rFonts w:ascii="Arial" w:hAnsi="Arial" w:eastAsia="Arial" w:cs="Arial"/>
          <w:i w:val="1"/>
          <w:iCs w:val="1"/>
          <w:noProof w:val="0"/>
          <w:sz w:val="22"/>
          <w:szCs w:val="22"/>
          <w:lang w:val="en-GB"/>
        </w:rPr>
        <w:t>Implementation Science,</w:t>
      </w:r>
      <w:r w:rsidRPr="0A5EE940" w:rsidR="33BCE637">
        <w:rPr>
          <w:rFonts w:ascii="Arial" w:hAnsi="Arial" w:eastAsia="Arial" w:cs="Arial"/>
          <w:noProof w:val="0"/>
          <w:sz w:val="22"/>
          <w:szCs w:val="22"/>
          <w:lang w:val="en-GB"/>
        </w:rPr>
        <w:t xml:space="preserve"> 5(69). Available at: </w:t>
      </w:r>
      <w:hyperlink r:id="R4a9ac2d3c0b54765">
        <w:r w:rsidRPr="0A5EE940" w:rsidR="33BCE637">
          <w:rPr>
            <w:rStyle w:val="Hyperlink"/>
            <w:rFonts w:ascii="Arial" w:hAnsi="Arial" w:eastAsia="Arial" w:cs="Arial"/>
            <w:noProof w:val="0"/>
            <w:sz w:val="22"/>
            <w:szCs w:val="22"/>
            <w:lang w:val="en-GB"/>
          </w:rPr>
          <w:t>https://implementationscience.biomedcentral.com/articles/10.1186/1748-5908-5-69</w:t>
        </w:r>
      </w:hyperlink>
      <w:r w:rsidRPr="0A5EE940" w:rsidR="663FEF56">
        <w:rPr>
          <w:rFonts w:ascii="Arial" w:hAnsi="Arial" w:eastAsia="Arial" w:cs="Arial"/>
          <w:noProof w:val="0"/>
          <w:sz w:val="22"/>
          <w:szCs w:val="22"/>
          <w:lang w:val="en-GB"/>
        </w:rPr>
        <w:t xml:space="preserve"> Accessed: 01/10/2025</w:t>
      </w:r>
    </w:p>
    <w:p w:rsidRPr="00C61ACB" w:rsidR="002C336F" w:rsidP="0A5EE940" w:rsidRDefault="002C336F" w14:paraId="4EC60D52" w14:textId="50CD07F8">
      <w:pPr>
        <w:pStyle w:val="Normal"/>
        <w:spacing w:before="240" w:beforeAutospacing="off" w:after="240" w:afterAutospacing="off"/>
        <w:rPr>
          <w:rFonts w:ascii="Arial" w:hAnsi="Arial" w:eastAsia="Arial" w:cs="Arial"/>
          <w:noProof w:val="0"/>
          <w:sz w:val="22"/>
          <w:szCs w:val="22"/>
          <w:lang w:val="en-GB"/>
        </w:rPr>
      </w:pPr>
      <w:r w:rsidRPr="0A5EE940" w:rsidR="7C70BC4A">
        <w:rPr>
          <w:rFonts w:ascii="Arial" w:hAnsi="Arial" w:eastAsia="Arial" w:cs="Arial"/>
          <w:noProof w:val="0"/>
          <w:sz w:val="22"/>
          <w:szCs w:val="22"/>
          <w:lang w:val="en-GB"/>
        </w:rPr>
        <w:t xml:space="preserve">Granic, I., Lobel, A. &amp; Engels, R.C. (2014) </w:t>
      </w:r>
      <w:r w:rsidRPr="0A5EE940" w:rsidR="7C70BC4A">
        <w:rPr>
          <w:rFonts w:ascii="Arial" w:hAnsi="Arial" w:eastAsia="Arial" w:cs="Arial"/>
          <w:i w:val="1"/>
          <w:iCs w:val="1"/>
          <w:noProof w:val="0"/>
          <w:sz w:val="22"/>
          <w:szCs w:val="22"/>
          <w:lang w:val="en-GB"/>
        </w:rPr>
        <w:t>The benefits of playing video games.</w:t>
      </w:r>
      <w:r w:rsidRPr="0A5EE940" w:rsidR="7C70BC4A">
        <w:rPr>
          <w:rFonts w:ascii="Arial" w:hAnsi="Arial" w:eastAsia="Arial" w:cs="Arial"/>
          <w:noProof w:val="0"/>
          <w:sz w:val="22"/>
          <w:szCs w:val="22"/>
          <w:lang w:val="en-GB"/>
        </w:rPr>
        <w:t xml:space="preserve"> </w:t>
      </w:r>
      <w:r w:rsidRPr="0A5EE940" w:rsidR="7C70BC4A">
        <w:rPr>
          <w:rFonts w:ascii="Arial" w:hAnsi="Arial" w:eastAsia="Arial" w:cs="Arial"/>
          <w:i w:val="1"/>
          <w:iCs w:val="1"/>
          <w:noProof w:val="0"/>
          <w:sz w:val="22"/>
          <w:szCs w:val="22"/>
          <w:lang w:val="en-GB"/>
        </w:rPr>
        <w:t>American Psychologist,</w:t>
      </w:r>
      <w:r w:rsidRPr="0A5EE940" w:rsidR="7C70BC4A">
        <w:rPr>
          <w:rFonts w:ascii="Arial" w:hAnsi="Arial" w:eastAsia="Arial" w:cs="Arial"/>
          <w:noProof w:val="0"/>
          <w:sz w:val="22"/>
          <w:szCs w:val="22"/>
          <w:lang w:val="en-GB"/>
        </w:rPr>
        <w:t xml:space="preserve"> 69(1), pp.66–78. Available at: </w:t>
      </w:r>
      <w:hyperlink r:id="Rc3d826dbba8f4390">
        <w:r w:rsidRPr="0A5EE940" w:rsidR="645E58DB">
          <w:rPr>
            <w:rStyle w:val="Hyperlink"/>
            <w:rFonts w:ascii="Arial" w:hAnsi="Arial" w:eastAsia="Arial" w:cs="Arial"/>
            <w:noProof w:val="0"/>
            <w:sz w:val="22"/>
            <w:szCs w:val="22"/>
            <w:lang w:val="en-GB"/>
          </w:rPr>
          <w:t>The benefits of playing video games.</w:t>
        </w:r>
      </w:hyperlink>
      <w:r w:rsidRPr="0A5EE940" w:rsidR="645E58DB">
        <w:rPr>
          <w:rFonts w:ascii="Arial" w:hAnsi="Arial" w:eastAsia="Arial" w:cs="Arial"/>
          <w:noProof w:val="0"/>
          <w:sz w:val="22"/>
          <w:szCs w:val="22"/>
          <w:lang w:val="en-GB"/>
        </w:rPr>
        <w:t xml:space="preserve"> Accessed: 01/10/2025</w:t>
      </w:r>
    </w:p>
    <w:p w:rsidRPr="00C61ACB" w:rsidR="002C336F" w:rsidP="0A5EE940" w:rsidRDefault="002C336F" w14:paraId="312D03D7" w14:textId="13C49284">
      <w:pPr>
        <w:pStyle w:val="Normal"/>
        <w:spacing w:before="240" w:beforeAutospacing="off" w:after="240" w:afterAutospacing="off"/>
        <w:rPr>
          <w:rFonts w:ascii="Arial" w:hAnsi="Arial" w:eastAsia="Arial" w:cs="Arial"/>
          <w:noProof w:val="0"/>
          <w:sz w:val="22"/>
          <w:szCs w:val="22"/>
          <w:lang w:val="en-GB"/>
        </w:rPr>
      </w:pPr>
      <w:r w:rsidRPr="0A5EE940" w:rsidR="72014ADD">
        <w:rPr>
          <w:rFonts w:ascii="Arial" w:hAnsi="Arial" w:eastAsia="Arial" w:cs="Arial"/>
          <w:noProof w:val="0"/>
          <w:sz w:val="22"/>
          <w:szCs w:val="22"/>
          <w:lang w:val="en-GB"/>
        </w:rPr>
        <w:t xml:space="preserve">Twenge, J. M. &amp; Campbell, W. K. (2018) </w:t>
      </w:r>
      <w:r w:rsidRPr="0A5EE940" w:rsidR="72014ADD">
        <w:rPr>
          <w:rFonts w:ascii="Arial" w:hAnsi="Arial" w:eastAsia="Arial" w:cs="Arial"/>
          <w:i w:val="1"/>
          <w:iCs w:val="1"/>
          <w:noProof w:val="0"/>
          <w:sz w:val="22"/>
          <w:szCs w:val="22"/>
          <w:lang w:val="en-GB"/>
        </w:rPr>
        <w:t>Associations between screen time and lower psychological well-being among children and adolescents: Evidence from a population-based study.</w:t>
      </w:r>
      <w:r w:rsidRPr="0A5EE940" w:rsidR="72014ADD">
        <w:rPr>
          <w:rFonts w:ascii="Arial" w:hAnsi="Arial" w:eastAsia="Arial" w:cs="Arial"/>
          <w:noProof w:val="0"/>
          <w:sz w:val="22"/>
          <w:szCs w:val="22"/>
          <w:lang w:val="en-GB"/>
        </w:rPr>
        <w:t xml:space="preserve"> Preventive Medicine Reports, 12, pp. 271–283. Available at: </w:t>
      </w:r>
      <w:hyperlink r:id="R1029a2cce8694d27">
        <w:r w:rsidRPr="0A5EE940" w:rsidR="72014ADD">
          <w:rPr>
            <w:rStyle w:val="Hyperlink"/>
            <w:rFonts w:ascii="Arial" w:hAnsi="Arial" w:eastAsia="Arial" w:cs="Arial"/>
            <w:noProof w:val="0"/>
            <w:sz w:val="22"/>
            <w:szCs w:val="22"/>
            <w:lang w:val="en-GB"/>
          </w:rPr>
          <w:t>Associations between screen time and lower psychological well-being among children and adolescents: Evidence from a population-based study - ScienceDirect</w:t>
        </w:r>
      </w:hyperlink>
      <w:r w:rsidRPr="0A5EE940" w:rsidR="14013523">
        <w:rPr>
          <w:rFonts w:ascii="Arial" w:hAnsi="Arial" w:eastAsia="Arial" w:cs="Arial"/>
          <w:noProof w:val="0"/>
          <w:sz w:val="22"/>
          <w:szCs w:val="22"/>
          <w:lang w:val="en-GB"/>
        </w:rPr>
        <w:t xml:space="preserve">  Accessed: 01/10/2025</w:t>
      </w:r>
    </w:p>
    <w:p w:rsidRPr="00C61ACB" w:rsidR="002C336F" w:rsidP="0A5EE940" w:rsidRDefault="002C336F" w14:paraId="18200471" w14:textId="40DB11BF">
      <w:pPr>
        <w:spacing w:before="240" w:beforeAutospacing="off" w:after="240" w:afterAutospacing="off"/>
      </w:pPr>
      <w:r w:rsidRPr="0A5EE940" w:rsidR="3650C514">
        <w:rPr>
          <w:rFonts w:ascii="Arial" w:hAnsi="Arial" w:eastAsia="Arial" w:cs="Arial"/>
          <w:b w:val="1"/>
          <w:bCs w:val="1"/>
          <w:noProof w:val="0"/>
          <w:sz w:val="22"/>
          <w:szCs w:val="22"/>
          <w:lang w:val="en-GB"/>
        </w:rPr>
        <w:t>Rony, M.K.K., [et al.] (2022)</w:t>
      </w:r>
      <w:r w:rsidRPr="0A5EE940" w:rsidR="3650C514">
        <w:rPr>
          <w:rFonts w:ascii="Arial" w:hAnsi="Arial" w:eastAsia="Arial" w:cs="Arial"/>
          <w:noProof w:val="0"/>
          <w:sz w:val="22"/>
          <w:szCs w:val="22"/>
          <w:lang w:val="en-GB"/>
        </w:rPr>
        <w:t xml:space="preserve"> </w:t>
      </w:r>
      <w:r w:rsidRPr="0A5EE940" w:rsidR="3650C514">
        <w:rPr>
          <w:rFonts w:ascii="Arial" w:hAnsi="Arial" w:eastAsia="Arial" w:cs="Arial"/>
          <w:i w:val="1"/>
          <w:iCs w:val="1"/>
          <w:noProof w:val="0"/>
          <w:sz w:val="22"/>
          <w:szCs w:val="22"/>
          <w:lang w:val="en-GB"/>
        </w:rPr>
        <w:t>Ethical Considerations in Research.</w:t>
      </w:r>
      <w:r w:rsidRPr="0A5EE940" w:rsidR="3650C514">
        <w:rPr>
          <w:rFonts w:ascii="Arial" w:hAnsi="Arial" w:eastAsia="Arial" w:cs="Arial"/>
          <w:noProof w:val="0"/>
          <w:sz w:val="22"/>
          <w:szCs w:val="22"/>
          <w:lang w:val="en-GB"/>
        </w:rPr>
        <w:t xml:space="preserve"> Available at: </w:t>
      </w:r>
      <w:hyperlink r:id="R76582df46bd740f1">
        <w:r w:rsidRPr="0A5EE940" w:rsidR="3650C514">
          <w:rPr>
            <w:rStyle w:val="Hyperlink"/>
            <w:rFonts w:ascii="Arial" w:hAnsi="Arial" w:eastAsia="Arial" w:cs="Arial"/>
            <w:noProof w:val="0"/>
            <w:sz w:val="22"/>
            <w:szCs w:val="22"/>
            <w:lang w:val="en-GB"/>
          </w:rPr>
          <w:t>https://www.researchgate.net/profile/Moustaq-Karim-Khan-Rony/publication/364406105_Ethical_Considerations_In_Research/links/67b6f077645ef274a489bbb6/Ethical-Considerations-In-Research.pdf</w:t>
        </w:r>
      </w:hyperlink>
      <w:r w:rsidRPr="0A5EE940" w:rsidR="252CC8DE">
        <w:rPr>
          <w:rFonts w:ascii="Arial" w:hAnsi="Arial" w:eastAsia="Arial" w:cs="Arial"/>
          <w:noProof w:val="0"/>
          <w:sz w:val="22"/>
          <w:szCs w:val="22"/>
          <w:lang w:val="en-GB"/>
        </w:rPr>
        <w:t xml:space="preserve"> Accessed 05/10/2025</w:t>
      </w:r>
    </w:p>
    <w:p w:rsidRPr="00C61ACB" w:rsidR="002C336F" w:rsidP="0A5EE940" w:rsidRDefault="002C336F" w14:paraId="7549BA40" w14:textId="4A522AD4">
      <w:pPr>
        <w:pStyle w:val="Normal"/>
        <w:spacing w:before="240" w:beforeAutospacing="off" w:after="240" w:afterAutospacing="off"/>
        <w:rPr>
          <w:rFonts w:ascii="Arial" w:hAnsi="Arial" w:eastAsia="Arial" w:cs="Arial"/>
          <w:noProof w:val="0"/>
          <w:sz w:val="22"/>
          <w:szCs w:val="22"/>
          <w:lang w:val="en-GB"/>
        </w:rPr>
      </w:pPr>
    </w:p>
    <w:p w:rsidRPr="00C61ACB" w:rsidR="002C336F" w:rsidP="002C336F" w:rsidRDefault="002C336F" w14:paraId="6032738F" w14:textId="63F19FE0">
      <w:pPr>
        <w:rPr>
          <w:rFonts w:ascii="Arial" w:hAnsi="Arial" w:cs="Arial"/>
          <w:sz w:val="22"/>
          <w:szCs w:val="22"/>
        </w:rPr>
      </w:pPr>
    </w:p>
    <w:sectPr w:rsidRPr="00C61ACB" w:rsidR="002C336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9ea294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F07CA0"/>
    <w:multiLevelType w:val="multilevel"/>
    <w:tmpl w:val="AFB4094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7D335DFD"/>
    <w:multiLevelType w:val="multilevel"/>
    <w:tmpl w:val="E65613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6">
    <w:abstractNumId w:val="5"/>
  </w:num>
  <w:num w:numId="1" w16cid:durableId="2090687978">
    <w:abstractNumId w:val="1"/>
  </w:num>
  <w:num w:numId="2" w16cid:durableId="544566509">
    <w:abstractNumId w:val="2"/>
  </w:num>
  <w:num w:numId="3" w16cid:durableId="1913393191">
    <w:abstractNumId w:val="0"/>
  </w:num>
  <w:num w:numId="4" w16cid:durableId="1016731017">
    <w:abstractNumId w:val="3"/>
  </w:num>
  <w:num w:numId="5" w16cid:durableId="1466853792">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59F4"/>
    <w:rsid w:val="001A7A67"/>
    <w:rsid w:val="001F04CD"/>
    <w:rsid w:val="002C336F"/>
    <w:rsid w:val="003A5859"/>
    <w:rsid w:val="00403F3C"/>
    <w:rsid w:val="008F68AD"/>
    <w:rsid w:val="00983E1B"/>
    <w:rsid w:val="00BD6E1B"/>
    <w:rsid w:val="00C61ACB"/>
    <w:rsid w:val="00CD5733"/>
    <w:rsid w:val="00E619E4"/>
    <w:rsid w:val="00F9058E"/>
    <w:rsid w:val="01BB1FB5"/>
    <w:rsid w:val="0407D4D2"/>
    <w:rsid w:val="048DD0EB"/>
    <w:rsid w:val="059AF429"/>
    <w:rsid w:val="07372FA2"/>
    <w:rsid w:val="08A8E435"/>
    <w:rsid w:val="08B907EB"/>
    <w:rsid w:val="0A5EE940"/>
    <w:rsid w:val="0A86E6DD"/>
    <w:rsid w:val="0B4AF6C6"/>
    <w:rsid w:val="0B9020AE"/>
    <w:rsid w:val="0C5FE4B7"/>
    <w:rsid w:val="0E9C62A3"/>
    <w:rsid w:val="0F3109AD"/>
    <w:rsid w:val="0FBA1170"/>
    <w:rsid w:val="11191431"/>
    <w:rsid w:val="115621F9"/>
    <w:rsid w:val="11565F59"/>
    <w:rsid w:val="13EA5097"/>
    <w:rsid w:val="14013523"/>
    <w:rsid w:val="161177C6"/>
    <w:rsid w:val="16490817"/>
    <w:rsid w:val="1805A06E"/>
    <w:rsid w:val="1819AC73"/>
    <w:rsid w:val="1888773E"/>
    <w:rsid w:val="1B39C7B6"/>
    <w:rsid w:val="1BBAE600"/>
    <w:rsid w:val="1C3A5CB9"/>
    <w:rsid w:val="1C65210A"/>
    <w:rsid w:val="206BC080"/>
    <w:rsid w:val="227B3FAC"/>
    <w:rsid w:val="229F3CD8"/>
    <w:rsid w:val="252CC8DE"/>
    <w:rsid w:val="2629DDE3"/>
    <w:rsid w:val="2A17E005"/>
    <w:rsid w:val="2A95CA07"/>
    <w:rsid w:val="2B56FFE5"/>
    <w:rsid w:val="2CB46CAA"/>
    <w:rsid w:val="2D54524C"/>
    <w:rsid w:val="2F8DA999"/>
    <w:rsid w:val="3109F8FE"/>
    <w:rsid w:val="32468422"/>
    <w:rsid w:val="32D675C8"/>
    <w:rsid w:val="337F7EEB"/>
    <w:rsid w:val="33BCE637"/>
    <w:rsid w:val="3415662F"/>
    <w:rsid w:val="34F3C07A"/>
    <w:rsid w:val="3650C514"/>
    <w:rsid w:val="39BC54A9"/>
    <w:rsid w:val="3A3E4EFF"/>
    <w:rsid w:val="3D04CD5C"/>
    <w:rsid w:val="3E9025D3"/>
    <w:rsid w:val="41048B51"/>
    <w:rsid w:val="45C31EB9"/>
    <w:rsid w:val="48C02DD3"/>
    <w:rsid w:val="49DEF5AA"/>
    <w:rsid w:val="49FD2FC2"/>
    <w:rsid w:val="4A510810"/>
    <w:rsid w:val="4C2D5A32"/>
    <w:rsid w:val="4CAB23C2"/>
    <w:rsid w:val="4CBA2688"/>
    <w:rsid w:val="4DB10038"/>
    <w:rsid w:val="4F933877"/>
    <w:rsid w:val="504CD269"/>
    <w:rsid w:val="52DD71A5"/>
    <w:rsid w:val="53F916AE"/>
    <w:rsid w:val="5549645A"/>
    <w:rsid w:val="57FD5FDC"/>
    <w:rsid w:val="58197A77"/>
    <w:rsid w:val="5A03F67F"/>
    <w:rsid w:val="5C3F774D"/>
    <w:rsid w:val="5CFFBA0A"/>
    <w:rsid w:val="5D30081A"/>
    <w:rsid w:val="5F6B6BB1"/>
    <w:rsid w:val="620DE479"/>
    <w:rsid w:val="645E58DB"/>
    <w:rsid w:val="6490D298"/>
    <w:rsid w:val="64AF4AA7"/>
    <w:rsid w:val="663FEF56"/>
    <w:rsid w:val="667ADC0A"/>
    <w:rsid w:val="6A68D84E"/>
    <w:rsid w:val="6AD8A17D"/>
    <w:rsid w:val="6CDE205F"/>
    <w:rsid w:val="6CE46AFB"/>
    <w:rsid w:val="70ADB5B1"/>
    <w:rsid w:val="72014ADD"/>
    <w:rsid w:val="73541EA2"/>
    <w:rsid w:val="737A83ED"/>
    <w:rsid w:val="73C47593"/>
    <w:rsid w:val="74456078"/>
    <w:rsid w:val="744EBF47"/>
    <w:rsid w:val="77996AEA"/>
    <w:rsid w:val="7C21B785"/>
    <w:rsid w:val="7C70BC4A"/>
    <w:rsid w:val="7D1A6597"/>
    <w:rsid w:val="7E3FF063"/>
    <w:rsid w:val="7F324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36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C336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C336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C336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C336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C336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C336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styleId="QuoteChar" w:customStyle="1">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character" w:styleId="Hyperlink">
    <w:uiPriority w:val="99"/>
    <w:name w:val="Hyperlink"/>
    <w:basedOn w:val="DefaultParagraphFont"/>
    <w:unhideWhenUsed/>
    <w:rsid w:val="0A5EE94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tandfonline.com/doi/full/10.1080/1364557032000119616?utm_source=chatgpt.com" TargetMode="External" Id="R250849d9eb2d436e" /><Relationship Type="http://schemas.openxmlformats.org/officeDocument/2006/relationships/hyperlink" Target="https://www.tandfonline.com/doi/full/10.1080/1364557032000119616?utm_source=chatgpt.com" TargetMode="External" Id="R4c738083fd5c45af" /><Relationship Type="http://schemas.openxmlformats.org/officeDocument/2006/relationships/hyperlink" Target="https://implementationscience.biomedcentral.com/articles/10.1186/1748-5908-5-69" TargetMode="External" Id="R4a9ac2d3c0b54765" /><Relationship Type="http://schemas.openxmlformats.org/officeDocument/2006/relationships/hyperlink" Target="https://psycnet.apa.org/record/2013-42122-001?doi=1" TargetMode="External" Id="Rc3d826dbba8f4390" /><Relationship Type="http://schemas.openxmlformats.org/officeDocument/2006/relationships/hyperlink" Target="https://www.sciencedirect.com/science/article/pii/S2211335518301827" TargetMode="External" Id="R1029a2cce8694d27" /><Relationship Type="http://schemas.openxmlformats.org/officeDocument/2006/relationships/hyperlink" Target="https://www.researchgate.net/profile/Moustaq-Karim-Khan-Rony/publication/364406105_Ethical_Considerations_In_Research/links/67b6f077645ef274a489bbb6/Ethical-Considerations-In-Research.pdf" TargetMode="External" Id="R76582df46bd740f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Beau Academic</dc:creator>
  <keywords/>
  <dc:description/>
  <lastModifiedBy>Ambreen Iram (2320437)</lastModifiedBy>
  <revision>11</revision>
  <dcterms:created xsi:type="dcterms:W3CDTF">2025-01-07T23:59:00.0000000Z</dcterms:created>
  <dcterms:modified xsi:type="dcterms:W3CDTF">2025-10-06T11:14:24.4819515Z</dcterms:modified>
</coreProperties>
</file>