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63487DA2" w:rsidR="008F1308" w:rsidRPr="00A406E5" w:rsidRDefault="00B82BB8" w:rsidP="00E51AAC">
            <w:pPr>
              <w:spacing w:before="120" w:after="120"/>
              <w:jc w:val="both"/>
              <w:rPr>
                <w:rFonts w:ascii="Arial" w:hAnsi="Arial" w:cs="Arial"/>
                <w:b/>
                <w:sz w:val="22"/>
                <w:szCs w:val="22"/>
              </w:rPr>
            </w:pPr>
            <w:r>
              <w:rPr>
                <w:rFonts w:ascii="Arial" w:hAnsi="Arial" w:cs="Arial"/>
                <w:b/>
                <w:sz w:val="22"/>
                <w:szCs w:val="22"/>
              </w:rPr>
              <w:t xml:space="preserve">Business Law and Practice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621AEEFB"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BMLW5005</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25142F58"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17216A5E"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31D942FF" w:rsidR="00DB116D" w:rsidRPr="00A406E5" w:rsidRDefault="00B82BB8" w:rsidP="005F0579">
            <w:pPr>
              <w:spacing w:before="120" w:after="120"/>
              <w:jc w:val="both"/>
              <w:rPr>
                <w:rFonts w:ascii="Arial" w:hAnsi="Arial" w:cs="Arial"/>
                <w:b/>
                <w:sz w:val="22"/>
                <w:szCs w:val="22"/>
              </w:rPr>
            </w:pPr>
            <w:r>
              <w:rPr>
                <w:rFonts w:ascii="Arial" w:hAnsi="Arial" w:cs="Arial"/>
                <w:b/>
                <w:sz w:val="22"/>
                <w:szCs w:val="22"/>
              </w:rPr>
              <w:t>BLP Assignment</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1DD62D2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2000-2500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100F8486" w:rsidR="00B84B5B" w:rsidRPr="00A406E5" w:rsidRDefault="00A86234" w:rsidP="005F0579">
            <w:pPr>
              <w:spacing w:before="120" w:after="120"/>
              <w:jc w:val="both"/>
              <w:rPr>
                <w:rFonts w:ascii="Arial" w:hAnsi="Arial" w:cs="Arial"/>
                <w:b/>
                <w:sz w:val="22"/>
                <w:szCs w:val="22"/>
              </w:rPr>
            </w:pPr>
            <w:r>
              <w:rPr>
                <w:rFonts w:ascii="Arial" w:hAnsi="Arial" w:cs="Arial"/>
                <w:b/>
                <w:sz w:val="22"/>
                <w:szCs w:val="22"/>
              </w:rPr>
              <w:t>By 23:59 on 1</w:t>
            </w:r>
            <w:r w:rsidRPr="00A86234">
              <w:rPr>
                <w:rFonts w:ascii="Arial" w:hAnsi="Arial" w:cs="Arial"/>
                <w:b/>
                <w:sz w:val="22"/>
                <w:szCs w:val="22"/>
                <w:vertAlign w:val="superscript"/>
              </w:rPr>
              <w:t>st</w:t>
            </w:r>
            <w:r>
              <w:rPr>
                <w:rFonts w:ascii="Arial" w:hAnsi="Arial" w:cs="Arial"/>
                <w:b/>
                <w:sz w:val="22"/>
                <w:szCs w:val="22"/>
              </w:rPr>
              <w:t xml:space="preserve"> April 2022</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442E8E86" w:rsidR="00B84B5B" w:rsidRPr="00A406E5" w:rsidRDefault="00A86234" w:rsidP="005F0579">
            <w:pPr>
              <w:spacing w:before="120" w:after="120"/>
              <w:jc w:val="both"/>
              <w:rPr>
                <w:rFonts w:ascii="Arial" w:hAnsi="Arial" w:cs="Arial"/>
                <w:b/>
                <w:sz w:val="22"/>
                <w:szCs w:val="22"/>
              </w:rPr>
            </w:pPr>
            <w:r>
              <w:rPr>
                <w:rFonts w:ascii="Arial" w:hAnsi="Arial" w:cs="Arial"/>
                <w:b/>
                <w:sz w:val="22"/>
                <w:szCs w:val="22"/>
              </w:rPr>
              <w:t>10:00 1</w:t>
            </w:r>
            <w:r w:rsidRPr="00A86234">
              <w:rPr>
                <w:rFonts w:ascii="Arial" w:hAnsi="Arial" w:cs="Arial"/>
                <w:b/>
                <w:sz w:val="22"/>
                <w:szCs w:val="22"/>
                <w:vertAlign w:val="superscript"/>
              </w:rPr>
              <w:t>st</w:t>
            </w:r>
            <w:r>
              <w:rPr>
                <w:rFonts w:ascii="Arial" w:hAnsi="Arial" w:cs="Arial"/>
                <w:b/>
                <w:sz w:val="22"/>
                <w:szCs w:val="22"/>
              </w:rPr>
              <w:t xml:space="preserve"> May 2022</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44A43AF0" w14:textId="77777777"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Evaluate the formation, purpose and principles of partnership and company law</w:t>
            </w:r>
          </w:p>
          <w:p w14:paraId="6B75F516" w14:textId="77777777"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Progress business transactions arising during the life and development of a business and demonstrate a critical understanding of the interests of different parties involved in the business including directors, shareholders and creditors of a business</w:t>
            </w:r>
          </w:p>
          <w:p w14:paraId="27482D0D" w14:textId="77777777"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Critically analyse the management of a company in regards to structure and funding and be able to select an appropriate medium and structure to meet the client's commercial requirements and to advise on the legal and taxation implications</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4057236F" w14:textId="1FA49477" w:rsidR="00B82BB8" w:rsidRDefault="00B82BB8" w:rsidP="00F76C61">
      <w:pPr>
        <w:ind w:left="360"/>
        <w:jc w:val="both"/>
        <w:rPr>
          <w:rFonts w:ascii="Arial" w:hAnsi="Arial" w:cs="Arial"/>
          <w:sz w:val="24"/>
          <w:szCs w:val="24"/>
        </w:rPr>
      </w:pPr>
      <w:r>
        <w:rPr>
          <w:rFonts w:ascii="Arial" w:hAnsi="Arial" w:cs="Arial"/>
          <w:sz w:val="24"/>
          <w:szCs w:val="24"/>
        </w:rPr>
        <w:t xml:space="preserve">The assignment is split into two parts; Tasks 1 and 2. Students are required to answer both sections.  Please use suitable and credible online resources as well as text books and articles. You should also consult your lecture notes and materials. </w:t>
      </w:r>
    </w:p>
    <w:p w14:paraId="70EEE509" w14:textId="77777777" w:rsidR="00A67FB1" w:rsidRPr="00A406E5" w:rsidRDefault="00A67FB1" w:rsidP="00F76C61">
      <w:pPr>
        <w:ind w:left="720"/>
        <w:jc w:val="both"/>
        <w:rPr>
          <w:rFonts w:ascii="Arial" w:hAnsi="Arial" w:cs="Arial"/>
          <w:sz w:val="24"/>
          <w:szCs w:val="24"/>
        </w:rPr>
      </w:pPr>
    </w:p>
    <w:p w14:paraId="17D582D5" w14:textId="77777777" w:rsidR="00152E9D" w:rsidRPr="00A406E5" w:rsidRDefault="00152E9D" w:rsidP="00F76C61">
      <w:pPr>
        <w:ind w:left="720"/>
        <w:jc w:val="both"/>
        <w:rPr>
          <w:rFonts w:ascii="Arial" w:hAnsi="Arial" w:cs="Arial"/>
          <w:sz w:val="24"/>
          <w:szCs w:val="24"/>
        </w:rPr>
      </w:pPr>
    </w:p>
    <w:p w14:paraId="5508D87D" w14:textId="59A01A57" w:rsidR="00B82BB8" w:rsidRPr="00F76C61" w:rsidRDefault="00B82BB8" w:rsidP="00F76C61">
      <w:pPr>
        <w:pStyle w:val="Heading3"/>
        <w:ind w:firstLine="360"/>
        <w:jc w:val="both"/>
        <w:rPr>
          <w:rFonts w:asciiTheme="minorBidi" w:hAnsiTheme="minorBidi" w:cstheme="minorBidi"/>
          <w:szCs w:val="24"/>
          <w:u w:val="single"/>
        </w:rPr>
      </w:pPr>
      <w:r w:rsidRPr="00F76C61">
        <w:rPr>
          <w:rFonts w:asciiTheme="minorBidi" w:hAnsiTheme="minorBidi" w:cstheme="minorBidi"/>
          <w:szCs w:val="24"/>
          <w:u w:val="single"/>
        </w:rPr>
        <w:t xml:space="preserve">Task </w:t>
      </w:r>
      <w:r w:rsidR="00BB3B51">
        <w:rPr>
          <w:rFonts w:asciiTheme="minorBidi" w:hAnsiTheme="minorBidi" w:cstheme="minorBidi"/>
          <w:szCs w:val="24"/>
          <w:u w:val="single"/>
        </w:rPr>
        <w:t>1 (50% of the mark)</w:t>
      </w:r>
    </w:p>
    <w:p w14:paraId="11A97D0F" w14:textId="4F5A8508" w:rsidR="00B82BB8" w:rsidRPr="000328C3" w:rsidRDefault="000328C3" w:rsidP="00F76C61">
      <w:pPr>
        <w:ind w:left="360"/>
        <w:jc w:val="both"/>
        <w:rPr>
          <w:rFonts w:asciiTheme="minorBidi" w:hAnsiTheme="minorBidi" w:cstheme="minorBidi"/>
          <w:b/>
          <w:bCs/>
          <w:sz w:val="24"/>
          <w:szCs w:val="24"/>
        </w:rPr>
      </w:pPr>
      <w:r w:rsidRPr="000328C3">
        <w:rPr>
          <w:rFonts w:asciiTheme="minorBidi" w:hAnsiTheme="minorBidi" w:cstheme="minorBidi"/>
          <w:b/>
          <w:bCs/>
          <w:sz w:val="24"/>
          <w:szCs w:val="24"/>
        </w:rPr>
        <w:t>Analyse how effectively the duties set out in sections 171 to 177 of the Companies Act 2006 prevent directors from exploiting their position as managers of a company.</w:t>
      </w:r>
    </w:p>
    <w:p w14:paraId="4E21BA21" w14:textId="46215D17" w:rsidR="00B82BB8" w:rsidRPr="001E1E0F" w:rsidRDefault="00B82BB8" w:rsidP="00B82BB8">
      <w:pPr>
        <w:jc w:val="both"/>
        <w:rPr>
          <w:rFonts w:ascii="Arial" w:hAnsi="Arial" w:cs="Arial"/>
          <w:bCs/>
          <w:sz w:val="24"/>
          <w:szCs w:val="24"/>
        </w:rPr>
      </w:pPr>
    </w:p>
    <w:p w14:paraId="41E5F9B5" w14:textId="0D456886" w:rsidR="00B82BB8" w:rsidRPr="001E1E0F" w:rsidRDefault="00B82BB8" w:rsidP="00F76C61">
      <w:pPr>
        <w:ind w:left="360"/>
        <w:jc w:val="both"/>
        <w:rPr>
          <w:rFonts w:ascii="Arial" w:hAnsi="Arial" w:cs="Arial"/>
          <w:b/>
          <w:sz w:val="24"/>
          <w:szCs w:val="24"/>
          <w:u w:val="single"/>
        </w:rPr>
      </w:pPr>
      <w:r>
        <w:rPr>
          <w:rFonts w:ascii="Arial" w:hAnsi="Arial" w:cs="Arial"/>
          <w:b/>
          <w:sz w:val="24"/>
          <w:szCs w:val="24"/>
          <w:u w:val="single"/>
        </w:rPr>
        <w:t>Task</w:t>
      </w:r>
      <w:r w:rsidRPr="001E1E0F">
        <w:rPr>
          <w:rFonts w:ascii="Arial" w:hAnsi="Arial" w:cs="Arial"/>
          <w:b/>
          <w:sz w:val="24"/>
          <w:szCs w:val="24"/>
          <w:u w:val="single"/>
        </w:rPr>
        <w:t xml:space="preserve"> 2</w:t>
      </w:r>
      <w:r w:rsidR="00BB3B51">
        <w:rPr>
          <w:rFonts w:ascii="Arial" w:hAnsi="Arial" w:cs="Arial"/>
          <w:b/>
          <w:sz w:val="24"/>
          <w:szCs w:val="24"/>
          <w:u w:val="single"/>
        </w:rPr>
        <w:t xml:space="preserve"> (50% of the mark)</w:t>
      </w:r>
    </w:p>
    <w:p w14:paraId="24C5F8D0" w14:textId="5AE38ABE" w:rsidR="00F76C61" w:rsidRPr="00F76C61" w:rsidRDefault="00090186" w:rsidP="00F76C61">
      <w:pPr>
        <w:numPr>
          <w:ilvl w:val="12"/>
          <w:numId w:val="0"/>
        </w:numPr>
        <w:ind w:left="360"/>
        <w:jc w:val="both"/>
        <w:rPr>
          <w:rFonts w:asciiTheme="minorBidi" w:hAnsiTheme="minorBidi" w:cstheme="minorBidi"/>
          <w:sz w:val="24"/>
          <w:szCs w:val="24"/>
        </w:rPr>
      </w:pPr>
      <w:r>
        <w:rPr>
          <w:rFonts w:asciiTheme="minorBidi" w:hAnsiTheme="minorBidi" w:cstheme="minorBidi"/>
          <w:sz w:val="24"/>
          <w:szCs w:val="24"/>
        </w:rPr>
        <w:t>John</w:t>
      </w:r>
      <w:r w:rsidR="00E31B08" w:rsidRPr="00F76C61">
        <w:rPr>
          <w:rFonts w:asciiTheme="minorBidi" w:hAnsiTheme="minorBidi" w:cstheme="minorBidi"/>
          <w:sz w:val="24"/>
          <w:szCs w:val="24"/>
        </w:rPr>
        <w:t xml:space="preserve"> and </w:t>
      </w:r>
      <w:r>
        <w:rPr>
          <w:rFonts w:asciiTheme="minorBidi" w:hAnsiTheme="minorBidi" w:cstheme="minorBidi"/>
          <w:sz w:val="24"/>
          <w:szCs w:val="24"/>
        </w:rPr>
        <w:t>Kim</w:t>
      </w:r>
      <w:r w:rsidR="00E31B08" w:rsidRPr="00F76C61">
        <w:rPr>
          <w:rFonts w:asciiTheme="minorBidi" w:hAnsiTheme="minorBidi" w:cstheme="minorBidi"/>
          <w:sz w:val="24"/>
          <w:szCs w:val="24"/>
        </w:rPr>
        <w:t xml:space="preserve"> have been running a luxury travel business together, as a partnership, for six years. They have been trading under the name ‘Wonder</w:t>
      </w:r>
      <w:r>
        <w:rPr>
          <w:rFonts w:asciiTheme="minorBidi" w:hAnsiTheme="minorBidi" w:cstheme="minorBidi"/>
          <w:sz w:val="24"/>
          <w:szCs w:val="24"/>
        </w:rPr>
        <w:t>ful</w:t>
      </w:r>
      <w:r w:rsidR="00E31B08" w:rsidRPr="00F76C61">
        <w:rPr>
          <w:rFonts w:asciiTheme="minorBidi" w:hAnsiTheme="minorBidi" w:cstheme="minorBidi"/>
          <w:sz w:val="24"/>
          <w:szCs w:val="24"/>
        </w:rPr>
        <w:t xml:space="preserve"> Travel’ and have two branches in </w:t>
      </w:r>
      <w:r>
        <w:rPr>
          <w:rFonts w:asciiTheme="minorBidi" w:hAnsiTheme="minorBidi" w:cstheme="minorBidi"/>
          <w:sz w:val="24"/>
          <w:szCs w:val="24"/>
        </w:rPr>
        <w:t>Swansea</w:t>
      </w:r>
      <w:r w:rsidR="00E31B08" w:rsidRPr="00F76C61">
        <w:rPr>
          <w:rFonts w:asciiTheme="minorBidi" w:hAnsiTheme="minorBidi" w:cstheme="minorBidi"/>
          <w:sz w:val="24"/>
          <w:szCs w:val="24"/>
        </w:rPr>
        <w:t xml:space="preserve">. The business has been very successful in the last couple of years, and they are keen to expand into </w:t>
      </w:r>
      <w:r>
        <w:rPr>
          <w:rFonts w:asciiTheme="minorBidi" w:hAnsiTheme="minorBidi" w:cstheme="minorBidi"/>
          <w:sz w:val="24"/>
          <w:szCs w:val="24"/>
        </w:rPr>
        <w:t>Carmarthenshire and Neath-Port Talbot</w:t>
      </w:r>
      <w:r w:rsidR="00E31B08" w:rsidRPr="00F76C61">
        <w:rPr>
          <w:rFonts w:asciiTheme="minorBidi" w:hAnsiTheme="minorBidi" w:cstheme="minorBidi"/>
          <w:sz w:val="24"/>
          <w:szCs w:val="24"/>
        </w:rPr>
        <w:t xml:space="preserve">. A current employee, </w:t>
      </w:r>
      <w:r w:rsidR="00ED045F">
        <w:rPr>
          <w:rFonts w:asciiTheme="minorBidi" w:hAnsiTheme="minorBidi" w:cstheme="minorBidi"/>
          <w:sz w:val="24"/>
          <w:szCs w:val="24"/>
        </w:rPr>
        <w:t>Wilma</w:t>
      </w:r>
      <w:r w:rsidR="00E31B08" w:rsidRPr="00F76C61">
        <w:rPr>
          <w:rFonts w:asciiTheme="minorBidi" w:hAnsiTheme="minorBidi" w:cstheme="minorBidi"/>
          <w:sz w:val="24"/>
          <w:szCs w:val="24"/>
        </w:rPr>
        <w:t xml:space="preserve">, has indicated that she would be willing to invest up to £50,000 in the business, but she has said that she would expect to have the protection of limited liability. </w:t>
      </w:r>
      <w:r w:rsidR="00ED045F">
        <w:rPr>
          <w:rFonts w:asciiTheme="minorBidi" w:hAnsiTheme="minorBidi" w:cstheme="minorBidi"/>
          <w:sz w:val="24"/>
          <w:szCs w:val="24"/>
        </w:rPr>
        <w:t>John and Kim</w:t>
      </w:r>
      <w:r w:rsidR="00E31B08" w:rsidRPr="00F76C61">
        <w:rPr>
          <w:rFonts w:asciiTheme="minorBidi" w:hAnsiTheme="minorBidi" w:cstheme="minorBidi"/>
          <w:sz w:val="24"/>
          <w:szCs w:val="24"/>
        </w:rPr>
        <w:t xml:space="preserve"> have themselves also recently become concerned about their own personal liability. This is because a similar local business was recently forced to close, due to clients taking proceedings over misleading statements made by that business about the quality of its holiday accommodation. Consequently, </w:t>
      </w:r>
      <w:r w:rsidR="00ED045F">
        <w:rPr>
          <w:rFonts w:asciiTheme="minorBidi" w:hAnsiTheme="minorBidi" w:cstheme="minorBidi"/>
          <w:sz w:val="24"/>
          <w:szCs w:val="24"/>
        </w:rPr>
        <w:t>John and Kim</w:t>
      </w:r>
      <w:r w:rsidR="00E31B08" w:rsidRPr="00F76C61">
        <w:rPr>
          <w:rFonts w:asciiTheme="minorBidi" w:hAnsiTheme="minorBidi" w:cstheme="minorBidi"/>
          <w:sz w:val="24"/>
          <w:szCs w:val="24"/>
        </w:rPr>
        <w:t xml:space="preserve"> have decided to run their business through a limited company. They plan to change the name to ‘World Wonders Travel’, but are aware of another business nearby called ‘World Wonder Remedies’, which sells wholefood and natural remedies. They are concerned that this might be a problem. </w:t>
      </w:r>
    </w:p>
    <w:p w14:paraId="0F0FD03F" w14:textId="77777777" w:rsidR="00F76C61" w:rsidRPr="00F76C61" w:rsidRDefault="00F76C61" w:rsidP="00F76C61">
      <w:pPr>
        <w:numPr>
          <w:ilvl w:val="12"/>
          <w:numId w:val="0"/>
        </w:numPr>
        <w:ind w:left="360"/>
        <w:jc w:val="both"/>
        <w:rPr>
          <w:rFonts w:asciiTheme="minorBidi" w:hAnsiTheme="minorBidi" w:cstheme="minorBidi"/>
          <w:sz w:val="24"/>
          <w:szCs w:val="24"/>
        </w:rPr>
      </w:pPr>
    </w:p>
    <w:p w14:paraId="5540DB53" w14:textId="212954AE" w:rsidR="00F76C61" w:rsidRDefault="00E31B08" w:rsidP="00F76C61">
      <w:pPr>
        <w:numPr>
          <w:ilvl w:val="12"/>
          <w:numId w:val="0"/>
        </w:numPr>
        <w:ind w:left="360"/>
        <w:jc w:val="both"/>
        <w:rPr>
          <w:rFonts w:asciiTheme="minorBidi" w:hAnsiTheme="minorBidi" w:cstheme="minorBidi"/>
          <w:sz w:val="24"/>
          <w:szCs w:val="24"/>
        </w:rPr>
      </w:pPr>
      <w:r w:rsidRPr="00F76C61">
        <w:rPr>
          <w:rFonts w:asciiTheme="minorBidi" w:hAnsiTheme="minorBidi" w:cstheme="minorBidi"/>
          <w:sz w:val="24"/>
          <w:szCs w:val="24"/>
        </w:rPr>
        <w:t xml:space="preserve">With appropriate reference to the facts above, advise </w:t>
      </w:r>
      <w:r w:rsidR="003452E6">
        <w:rPr>
          <w:rFonts w:asciiTheme="minorBidi" w:hAnsiTheme="minorBidi" w:cstheme="minorBidi"/>
          <w:sz w:val="24"/>
          <w:szCs w:val="24"/>
        </w:rPr>
        <w:t>John and Kim</w:t>
      </w:r>
      <w:r w:rsidRPr="00F76C61">
        <w:rPr>
          <w:rFonts w:asciiTheme="minorBidi" w:hAnsiTheme="minorBidi" w:cstheme="minorBidi"/>
          <w:sz w:val="24"/>
          <w:szCs w:val="24"/>
        </w:rPr>
        <w:t xml:space="preserve"> on: </w:t>
      </w:r>
    </w:p>
    <w:p w14:paraId="6B6DF496" w14:textId="77777777" w:rsidR="00C35EEC" w:rsidRDefault="00C35EEC" w:rsidP="00F76C61">
      <w:pPr>
        <w:numPr>
          <w:ilvl w:val="12"/>
          <w:numId w:val="0"/>
        </w:numPr>
        <w:ind w:left="360"/>
        <w:jc w:val="both"/>
        <w:rPr>
          <w:rFonts w:asciiTheme="minorBidi" w:hAnsiTheme="minorBidi" w:cstheme="minorBidi"/>
          <w:sz w:val="24"/>
          <w:szCs w:val="24"/>
        </w:rPr>
      </w:pPr>
    </w:p>
    <w:p w14:paraId="4FB49A14" w14:textId="188475F9" w:rsidR="00C5114A" w:rsidRPr="00C35EEC" w:rsidRDefault="00E31B08" w:rsidP="00C35EEC">
      <w:pPr>
        <w:pStyle w:val="ListParagraph"/>
        <w:numPr>
          <w:ilvl w:val="0"/>
          <w:numId w:val="20"/>
        </w:numPr>
        <w:jc w:val="both"/>
        <w:rPr>
          <w:rFonts w:asciiTheme="minorBidi" w:hAnsiTheme="minorBidi" w:cstheme="minorBidi"/>
          <w:sz w:val="24"/>
          <w:szCs w:val="24"/>
        </w:rPr>
      </w:pPr>
      <w:r w:rsidRPr="00C35EEC">
        <w:rPr>
          <w:rFonts w:asciiTheme="minorBidi" w:hAnsiTheme="minorBidi" w:cstheme="minorBidi"/>
          <w:sz w:val="24"/>
          <w:szCs w:val="24"/>
        </w:rPr>
        <w:t xml:space="preserve">the advantages and disadvantages of incorporating the business as a private limited company as opposed to remaining as a partnership; </w:t>
      </w:r>
      <w:r w:rsidR="00C5114A" w:rsidRPr="00C35EEC">
        <w:rPr>
          <w:rFonts w:asciiTheme="minorBidi" w:hAnsiTheme="minorBidi" w:cstheme="minorBidi"/>
          <w:sz w:val="24"/>
          <w:szCs w:val="24"/>
        </w:rPr>
        <w:t>and</w:t>
      </w:r>
    </w:p>
    <w:p w14:paraId="4C7751A8" w14:textId="77777777" w:rsidR="00C35EEC" w:rsidRPr="003452E6" w:rsidRDefault="00C35EEC" w:rsidP="003452E6">
      <w:pPr>
        <w:ind w:left="360"/>
        <w:jc w:val="both"/>
        <w:rPr>
          <w:rFonts w:asciiTheme="minorBidi" w:hAnsiTheme="minorBidi" w:cstheme="minorBidi"/>
          <w:sz w:val="24"/>
          <w:szCs w:val="24"/>
        </w:rPr>
      </w:pPr>
    </w:p>
    <w:p w14:paraId="67C5F775" w14:textId="4D68FCBC" w:rsidR="00B82BB8" w:rsidRPr="00F76C61" w:rsidRDefault="00E31B08" w:rsidP="00F76C61">
      <w:pPr>
        <w:numPr>
          <w:ilvl w:val="12"/>
          <w:numId w:val="0"/>
        </w:numPr>
        <w:ind w:left="360"/>
        <w:jc w:val="both"/>
        <w:rPr>
          <w:rFonts w:asciiTheme="minorBidi" w:hAnsiTheme="minorBidi" w:cstheme="minorBidi"/>
          <w:b/>
          <w:sz w:val="24"/>
          <w:szCs w:val="24"/>
          <w:u w:val="single"/>
        </w:rPr>
      </w:pPr>
      <w:r w:rsidRPr="00F76C61">
        <w:rPr>
          <w:rFonts w:asciiTheme="minorBidi" w:hAnsiTheme="minorBidi" w:cstheme="minorBidi"/>
          <w:sz w:val="24"/>
          <w:szCs w:val="24"/>
        </w:rPr>
        <w:t>(b) the procedure for incorporating a private company limited by shares.</w:t>
      </w:r>
    </w:p>
    <w:p w14:paraId="30B33EE9" w14:textId="77777777" w:rsidR="00B82BB8" w:rsidRPr="00F76C61" w:rsidRDefault="00B82BB8" w:rsidP="00F76C61">
      <w:pPr>
        <w:numPr>
          <w:ilvl w:val="12"/>
          <w:numId w:val="0"/>
        </w:numPr>
        <w:jc w:val="both"/>
        <w:rPr>
          <w:rFonts w:asciiTheme="minorBidi" w:hAnsiTheme="minorBidi" w:cstheme="minorBidi"/>
          <w:b/>
          <w:sz w:val="24"/>
          <w:szCs w:val="24"/>
          <w:u w:val="single"/>
        </w:rPr>
      </w:pPr>
    </w:p>
    <w:p w14:paraId="0B7587AC" w14:textId="6DF16972" w:rsidR="00B82BB8" w:rsidRDefault="00B82BB8" w:rsidP="00B82BB8"/>
    <w:p w14:paraId="61672AE1" w14:textId="4DE4EC4E" w:rsidR="00A27013" w:rsidRDefault="00A27013" w:rsidP="00B82BB8"/>
    <w:p w14:paraId="624A3BC2" w14:textId="77777777" w:rsidR="00A27013" w:rsidRDefault="00A27013" w:rsidP="00B82BB8"/>
    <w:p w14:paraId="76855C31" w14:textId="6E1D1D14" w:rsidR="00A27013" w:rsidRPr="00A27013" w:rsidRDefault="00A27013" w:rsidP="00A27013">
      <w:pPr>
        <w:pStyle w:val="cpe2"/>
        <w:jc w:val="both"/>
        <w:rPr>
          <w:rFonts w:ascii="Arial" w:hAnsi="Arial" w:cs="Arial"/>
          <w:sz w:val="24"/>
          <w:szCs w:val="24"/>
          <w:u w:val="single"/>
        </w:rPr>
      </w:pPr>
      <w:r w:rsidRPr="00A27013">
        <w:rPr>
          <w:rFonts w:ascii="Arial" w:hAnsi="Arial" w:cs="Arial"/>
          <w:sz w:val="24"/>
          <w:szCs w:val="24"/>
          <w:u w:val="single"/>
        </w:rPr>
        <w:lastRenderedPageBreak/>
        <w:t>Specific Guidance</w:t>
      </w:r>
    </w:p>
    <w:p w14:paraId="1646E56E" w14:textId="43964296" w:rsidR="00A27013" w:rsidRPr="00894B18" w:rsidRDefault="00A27013" w:rsidP="00A27013">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38DC79EA" w14:textId="77777777" w:rsidR="00A27013" w:rsidRPr="00894B18" w:rsidRDefault="00A27013" w:rsidP="00A27013">
      <w:pPr>
        <w:pStyle w:val="cpe2"/>
        <w:jc w:val="both"/>
        <w:rPr>
          <w:rFonts w:ascii="Arial" w:hAnsi="Arial" w:cs="Arial"/>
          <w:b w:val="0"/>
          <w:bCs/>
          <w:sz w:val="24"/>
          <w:szCs w:val="24"/>
        </w:rPr>
      </w:pPr>
    </w:p>
    <w:p w14:paraId="7D3DCE63" w14:textId="030C72ED" w:rsidR="00A27013" w:rsidRDefault="00A27013" w:rsidP="00A27013">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‘analysis’ and should therefore focus on </w:t>
      </w:r>
      <w:r>
        <w:rPr>
          <w:rFonts w:ascii="Arial" w:hAnsi="Arial" w:cs="Arial"/>
          <w:b w:val="0"/>
          <w:bCs/>
          <w:sz w:val="24"/>
          <w:szCs w:val="24"/>
        </w:rPr>
        <w:t xml:space="preserve">the law in this area. </w:t>
      </w:r>
    </w:p>
    <w:p w14:paraId="472397A3" w14:textId="77777777" w:rsidR="00A27013" w:rsidRDefault="00A27013" w:rsidP="00A27013">
      <w:pPr>
        <w:pStyle w:val="cpe2"/>
        <w:jc w:val="both"/>
        <w:rPr>
          <w:rFonts w:ascii="Arial" w:hAnsi="Arial" w:cs="Arial"/>
          <w:b w:val="0"/>
          <w:bCs/>
          <w:sz w:val="24"/>
          <w:szCs w:val="24"/>
        </w:rPr>
      </w:pPr>
    </w:p>
    <w:p w14:paraId="3B7D22CE" w14:textId="0961376F" w:rsidR="00A27013" w:rsidRPr="00894B18" w:rsidRDefault="00A27013" w:rsidP="00A27013">
      <w:pPr>
        <w:pStyle w:val="cpe2"/>
        <w:jc w:val="both"/>
        <w:rPr>
          <w:rFonts w:ascii="Arial" w:hAnsi="Arial" w:cs="Arial"/>
          <w:b w:val="0"/>
          <w:bCs/>
          <w:sz w:val="24"/>
          <w:szCs w:val="24"/>
        </w:rPr>
      </w:pPr>
      <w:r>
        <w:rPr>
          <w:rFonts w:ascii="Arial" w:hAnsi="Arial" w:cs="Arial"/>
          <w:b w:val="0"/>
          <w:bCs/>
          <w:sz w:val="24"/>
          <w:szCs w:val="24"/>
        </w:rPr>
        <w:t xml:space="preserve">Remember to read the </w:t>
      </w:r>
      <w:r w:rsidR="00F84BEE">
        <w:rPr>
          <w:rFonts w:ascii="Arial" w:hAnsi="Arial" w:cs="Arial"/>
          <w:b w:val="0"/>
          <w:bCs/>
          <w:sz w:val="24"/>
          <w:szCs w:val="24"/>
        </w:rPr>
        <w:t>questions</w:t>
      </w:r>
      <w:r>
        <w:rPr>
          <w:rFonts w:ascii="Arial" w:hAnsi="Arial" w:cs="Arial"/>
          <w:b w:val="0"/>
          <w:bCs/>
          <w:sz w:val="24"/>
          <w:szCs w:val="24"/>
        </w:rPr>
        <w:t xml:space="preserve"> carefully so that you do not omit crucial information in your submission. </w:t>
      </w:r>
    </w:p>
    <w:p w14:paraId="4AAD0377" w14:textId="77777777" w:rsidR="00A27013" w:rsidRPr="00894B18" w:rsidRDefault="00A27013" w:rsidP="00A27013">
      <w:pPr>
        <w:pStyle w:val="cpe2"/>
        <w:jc w:val="both"/>
        <w:rPr>
          <w:rFonts w:ascii="Arial" w:hAnsi="Arial" w:cs="Arial"/>
          <w:b w:val="0"/>
          <w:bCs/>
          <w:sz w:val="24"/>
          <w:szCs w:val="24"/>
        </w:rPr>
      </w:pPr>
    </w:p>
    <w:p w14:paraId="6A6AC2C5" w14:textId="77777777" w:rsidR="00A27013" w:rsidRDefault="00A27013" w:rsidP="00A27013">
      <w:pPr>
        <w:pStyle w:val="cpe2"/>
        <w:jc w:val="both"/>
        <w:rPr>
          <w:rFonts w:ascii="Arial" w:hAnsi="Arial" w:cs="Arial"/>
          <w:b w:val="0"/>
          <w:bCs/>
          <w:sz w:val="24"/>
          <w:szCs w:val="24"/>
        </w:rPr>
      </w:pPr>
      <w:r w:rsidRPr="00894B18">
        <w:rPr>
          <w:rFonts w:ascii="Arial" w:hAnsi="Arial" w:cs="Arial"/>
          <w:b w:val="0"/>
          <w:bCs/>
          <w:sz w:val="24"/>
          <w:szCs w:val="24"/>
        </w:rPr>
        <w:t>Cases include, but are in no way limited to</w:t>
      </w:r>
      <w:r>
        <w:rPr>
          <w:rFonts w:ascii="Arial" w:hAnsi="Arial" w:cs="Arial"/>
          <w:b w:val="0"/>
          <w:bCs/>
          <w:sz w:val="24"/>
          <w:szCs w:val="24"/>
        </w:rPr>
        <w:t xml:space="preserve"> the following: -</w:t>
      </w:r>
    </w:p>
    <w:p w14:paraId="1CBEF7E7" w14:textId="77777777" w:rsidR="00A27013" w:rsidRDefault="00A27013" w:rsidP="00A27013">
      <w:pPr>
        <w:pStyle w:val="cpe2"/>
        <w:jc w:val="both"/>
        <w:rPr>
          <w:rFonts w:ascii="Arial" w:hAnsi="Arial" w:cs="Arial"/>
          <w:b w:val="0"/>
          <w:bCs/>
          <w:sz w:val="24"/>
          <w:szCs w:val="24"/>
        </w:rPr>
      </w:pPr>
    </w:p>
    <w:p w14:paraId="082C31DC" w14:textId="77777777" w:rsidR="00C1227B" w:rsidRPr="00A45D54" w:rsidRDefault="0005369C" w:rsidP="00A27013">
      <w:pPr>
        <w:pStyle w:val="cpe2"/>
        <w:jc w:val="both"/>
        <w:rPr>
          <w:rFonts w:asciiTheme="minorBidi" w:hAnsiTheme="minorBidi" w:cstheme="minorBidi"/>
          <w:b w:val="0"/>
          <w:bCs/>
          <w:sz w:val="24"/>
          <w:szCs w:val="24"/>
        </w:rPr>
      </w:pPr>
      <w:r w:rsidRPr="00A45D54">
        <w:rPr>
          <w:rFonts w:asciiTheme="minorBidi" w:hAnsiTheme="minorBidi" w:cstheme="minorBidi"/>
          <w:b w:val="0"/>
          <w:bCs/>
          <w:sz w:val="24"/>
          <w:szCs w:val="24"/>
        </w:rPr>
        <w:t>Aberdeen Railway Company v Blaikie Bros (1854)</w:t>
      </w:r>
      <w:r w:rsidR="00C1227B" w:rsidRPr="00A45D54">
        <w:rPr>
          <w:rFonts w:asciiTheme="minorBidi" w:hAnsiTheme="minorBidi" w:cstheme="minorBidi"/>
          <w:b w:val="0"/>
          <w:bCs/>
          <w:sz w:val="24"/>
          <w:szCs w:val="24"/>
        </w:rPr>
        <w:t xml:space="preserve"> </w:t>
      </w:r>
    </w:p>
    <w:p w14:paraId="68F7F935" w14:textId="65DA70F4" w:rsidR="00A27013" w:rsidRPr="00A45D54" w:rsidRDefault="00C1227B" w:rsidP="00A27013">
      <w:pPr>
        <w:pStyle w:val="cpe2"/>
        <w:jc w:val="both"/>
        <w:rPr>
          <w:rFonts w:asciiTheme="minorBidi" w:eastAsiaTheme="minorEastAsia" w:hAnsiTheme="minorBidi" w:cstheme="minorBidi"/>
          <w:b w:val="0"/>
          <w:bCs/>
          <w:kern w:val="24"/>
          <w:sz w:val="24"/>
          <w:szCs w:val="24"/>
        </w:rPr>
      </w:pPr>
      <w:r w:rsidRPr="00A45D54">
        <w:rPr>
          <w:rFonts w:asciiTheme="minorBidi" w:hAnsiTheme="minorBidi" w:cstheme="minorBidi"/>
          <w:b w:val="0"/>
          <w:bCs/>
          <w:sz w:val="24"/>
          <w:szCs w:val="24"/>
        </w:rPr>
        <w:t xml:space="preserve">Howard Smith Ltd v </w:t>
      </w:r>
      <w:proofErr w:type="spellStart"/>
      <w:r w:rsidRPr="00A45D54">
        <w:rPr>
          <w:rFonts w:asciiTheme="minorBidi" w:hAnsiTheme="minorBidi" w:cstheme="minorBidi"/>
          <w:b w:val="0"/>
          <w:bCs/>
          <w:sz w:val="24"/>
          <w:szCs w:val="24"/>
        </w:rPr>
        <w:t>Ampol</w:t>
      </w:r>
      <w:proofErr w:type="spellEnd"/>
      <w:r w:rsidRPr="00A45D54">
        <w:rPr>
          <w:rFonts w:asciiTheme="minorBidi" w:hAnsiTheme="minorBidi" w:cstheme="minorBidi"/>
          <w:b w:val="0"/>
          <w:bCs/>
          <w:sz w:val="24"/>
          <w:szCs w:val="24"/>
        </w:rPr>
        <w:t xml:space="preserve"> Petroleum (1974) and Hogg v </w:t>
      </w:r>
      <w:proofErr w:type="spellStart"/>
      <w:r w:rsidRPr="00A45D54">
        <w:rPr>
          <w:rFonts w:asciiTheme="minorBidi" w:hAnsiTheme="minorBidi" w:cstheme="minorBidi"/>
          <w:b w:val="0"/>
          <w:bCs/>
          <w:sz w:val="24"/>
          <w:szCs w:val="24"/>
        </w:rPr>
        <w:t>Cramphorn</w:t>
      </w:r>
      <w:proofErr w:type="spellEnd"/>
      <w:r w:rsidRPr="00A45D54">
        <w:rPr>
          <w:rFonts w:asciiTheme="minorBidi" w:hAnsiTheme="minorBidi" w:cstheme="minorBidi"/>
          <w:b w:val="0"/>
          <w:bCs/>
          <w:sz w:val="24"/>
          <w:szCs w:val="24"/>
        </w:rPr>
        <w:t xml:space="preserve"> (1966)</w:t>
      </w:r>
    </w:p>
    <w:p w14:paraId="5E983455" w14:textId="77777777" w:rsidR="00C1227B" w:rsidRDefault="00C1227B" w:rsidP="00A27013">
      <w:pPr>
        <w:pStyle w:val="cpe2"/>
        <w:jc w:val="both"/>
        <w:rPr>
          <w:rFonts w:ascii="Arial" w:hAnsi="Arial" w:cs="Arial"/>
          <w:b w:val="0"/>
          <w:bCs/>
          <w:sz w:val="24"/>
          <w:szCs w:val="24"/>
        </w:rPr>
      </w:pPr>
    </w:p>
    <w:p w14:paraId="0C204245" w14:textId="350A9249" w:rsidR="00A27013" w:rsidRDefault="00A27013" w:rsidP="00A27013">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719AD960" w14:textId="77777777" w:rsidR="00832713" w:rsidRDefault="00832713" w:rsidP="00A27013">
      <w:pPr>
        <w:pStyle w:val="cpe2"/>
        <w:jc w:val="both"/>
        <w:rPr>
          <w:rFonts w:ascii="Arial" w:hAnsi="Arial" w:cs="Arial"/>
          <w:b w:val="0"/>
          <w:bCs/>
          <w:sz w:val="24"/>
          <w:szCs w:val="24"/>
        </w:rPr>
      </w:pPr>
    </w:p>
    <w:p w14:paraId="22315F62" w14:textId="7D76DF81" w:rsidR="00A27013" w:rsidRDefault="00F84BEE" w:rsidP="00A27013">
      <w:pPr>
        <w:pStyle w:val="cpe2"/>
        <w:jc w:val="both"/>
        <w:rPr>
          <w:rFonts w:ascii="Arial" w:hAnsi="Arial" w:cs="Arial"/>
          <w:b w:val="0"/>
          <w:bCs/>
          <w:sz w:val="24"/>
          <w:szCs w:val="24"/>
        </w:rPr>
      </w:pPr>
      <w:r>
        <w:rPr>
          <w:rFonts w:ascii="Arial" w:hAnsi="Arial" w:cs="Arial"/>
          <w:b w:val="0"/>
          <w:bCs/>
          <w:sz w:val="24"/>
          <w:szCs w:val="24"/>
        </w:rPr>
        <w:t>Companies Act 2006</w:t>
      </w:r>
    </w:p>
    <w:p w14:paraId="54695D76" w14:textId="28D352A9" w:rsidR="00F84BEE" w:rsidRDefault="00F84BEE" w:rsidP="00A27013">
      <w:pPr>
        <w:pStyle w:val="cpe2"/>
        <w:jc w:val="both"/>
        <w:rPr>
          <w:rFonts w:ascii="Arial" w:hAnsi="Arial" w:cs="Arial"/>
          <w:b w:val="0"/>
          <w:bCs/>
          <w:sz w:val="24"/>
          <w:szCs w:val="24"/>
        </w:rPr>
      </w:pPr>
      <w:r>
        <w:rPr>
          <w:rFonts w:ascii="Arial" w:hAnsi="Arial" w:cs="Arial"/>
          <w:b w:val="0"/>
          <w:bCs/>
          <w:sz w:val="24"/>
          <w:szCs w:val="24"/>
        </w:rPr>
        <w:t>Partnership Act 18</w:t>
      </w:r>
      <w:r w:rsidR="001D1AAE">
        <w:rPr>
          <w:rFonts w:ascii="Arial" w:hAnsi="Arial" w:cs="Arial"/>
          <w:b w:val="0"/>
          <w:bCs/>
          <w:sz w:val="24"/>
          <w:szCs w:val="24"/>
        </w:rPr>
        <w:t>90</w:t>
      </w:r>
    </w:p>
    <w:p w14:paraId="5B24F8F5" w14:textId="77777777" w:rsidR="00A27013" w:rsidRPr="00894B18" w:rsidRDefault="00A27013" w:rsidP="00A27013">
      <w:pPr>
        <w:pStyle w:val="cpe2"/>
        <w:jc w:val="both"/>
        <w:rPr>
          <w:rFonts w:ascii="Arial" w:hAnsi="Arial" w:cs="Arial"/>
          <w:b w:val="0"/>
          <w:bCs/>
          <w:i/>
          <w:iCs/>
          <w:sz w:val="24"/>
          <w:szCs w:val="24"/>
        </w:rPr>
      </w:pPr>
    </w:p>
    <w:p w14:paraId="346FBE59" w14:textId="77777777" w:rsidR="00A27013" w:rsidRPr="00894B18" w:rsidRDefault="00A27013" w:rsidP="00A27013">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w:t>
      </w:r>
      <w:r>
        <w:rPr>
          <w:rFonts w:ascii="Arial" w:hAnsi="Arial" w:cs="Arial"/>
          <w:b w:val="0"/>
          <w:bCs/>
          <w:sz w:val="24"/>
          <w:szCs w:val="24"/>
        </w:rPr>
        <w:t>n</w:t>
      </w:r>
      <w:r w:rsidRPr="00894B18">
        <w:rPr>
          <w:rFonts w:ascii="Arial" w:hAnsi="Arial" w:cs="Arial"/>
          <w:b w:val="0"/>
          <w:bCs/>
          <w:sz w:val="24"/>
          <w:szCs w:val="24"/>
        </w:rPr>
        <w:t>.</w:t>
      </w:r>
    </w:p>
    <w:p w14:paraId="7508E2E4" w14:textId="77777777" w:rsidR="00152E9D" w:rsidRPr="00A406E5" w:rsidRDefault="00152E9D" w:rsidP="00A67FB1">
      <w:pPr>
        <w:ind w:left="720"/>
        <w:rPr>
          <w:rFonts w:ascii="Arial" w:hAnsi="Arial" w:cs="Arial"/>
          <w:sz w:val="24"/>
          <w:szCs w:val="24"/>
        </w:rPr>
      </w:pPr>
    </w:p>
    <w:p w14:paraId="429DD6AE" w14:textId="3ACA3A94" w:rsidR="00A3505D" w:rsidRPr="00A406E5" w:rsidRDefault="00A3505D" w:rsidP="003452E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C8667A">
        <w:trPr>
          <w:trHeight w:val="414"/>
        </w:trPr>
        <w:tc>
          <w:tcPr>
            <w:tcW w:w="10670"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lastRenderedPageBreak/>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386513" w14:textId="77777777" w:rsidR="00C01A3F" w:rsidRPr="00A406E5" w:rsidRDefault="00C01A3F" w:rsidP="00D22D9C">
      <w:pPr>
        <w:jc w:val="both"/>
        <w:rPr>
          <w:rFonts w:ascii="Arial" w:hAnsi="Arial" w:cs="Arial"/>
          <w:sz w:val="22"/>
          <w:szCs w:val="22"/>
        </w:rPr>
      </w:pP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4A25ECEA" w:rsidR="00BE5C03" w:rsidRPr="005A6532" w:rsidRDefault="00B82BB8" w:rsidP="00BE5C03">
      <w:pPr>
        <w:jc w:val="both"/>
        <w:rPr>
          <w:rFonts w:ascii="Arial" w:hAnsi="Arial" w:cs="Arial"/>
          <w:b/>
          <w:bCs/>
          <w:i/>
          <w:sz w:val="22"/>
          <w:szCs w:val="22"/>
        </w:rPr>
      </w:pPr>
      <w:r w:rsidRPr="00603E74">
        <w:rPr>
          <w:rFonts w:ascii="Arial" w:hAnsi="Arial" w:cs="Arial"/>
          <w:b/>
          <w:bCs/>
          <w:i/>
          <w:sz w:val="22"/>
          <w:szCs w:val="22"/>
        </w:rPr>
        <w:t>This is an assignment consisting of two parts. You should answer both parts</w:t>
      </w:r>
      <w:r w:rsidR="005D61EB">
        <w:rPr>
          <w:rFonts w:ascii="Arial" w:hAnsi="Arial" w:cs="Arial"/>
          <w:b/>
          <w:bCs/>
          <w:i/>
          <w:sz w:val="22"/>
          <w:szCs w:val="22"/>
        </w:rPr>
        <w:t xml:space="preserve"> </w:t>
      </w:r>
      <w:r w:rsidR="00184593">
        <w:rPr>
          <w:rFonts w:ascii="Arial" w:hAnsi="Arial" w:cs="Arial"/>
          <w:b/>
          <w:bCs/>
          <w:i/>
          <w:sz w:val="22"/>
          <w:szCs w:val="22"/>
        </w:rPr>
        <w:t>in</w:t>
      </w:r>
      <w:r w:rsidR="005D61EB">
        <w:rPr>
          <w:rFonts w:ascii="Arial" w:hAnsi="Arial" w:cs="Arial"/>
          <w:b/>
          <w:bCs/>
          <w:i/>
          <w:sz w:val="22"/>
          <w:szCs w:val="22"/>
        </w:rPr>
        <w:t xml:space="preserve"> essay format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subject consist of real life work place issues that need to be addressed and 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3637C86E" w:rsidR="00152E9D" w:rsidRPr="00A406E5" w:rsidRDefault="00B82B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BBBE11E"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61C9EA5F"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35BE542A"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31E94" w14:textId="77777777" w:rsidR="007A6255" w:rsidRDefault="007A6255">
      <w:r>
        <w:separator/>
      </w:r>
    </w:p>
  </w:endnote>
  <w:endnote w:type="continuationSeparator" w:id="0">
    <w:p w14:paraId="60781E9A" w14:textId="77777777" w:rsidR="007A6255" w:rsidRDefault="007A62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DB083" w14:textId="77777777" w:rsidR="007A6255" w:rsidRDefault="007A6255">
      <w:r>
        <w:separator/>
      </w:r>
    </w:p>
  </w:footnote>
  <w:footnote w:type="continuationSeparator" w:id="0">
    <w:p w14:paraId="0625839A" w14:textId="77777777" w:rsidR="007A6255" w:rsidRDefault="007A62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AE3D73"/>
    <w:multiLevelType w:val="hybridMultilevel"/>
    <w:tmpl w:val="3196D6AE"/>
    <w:lvl w:ilvl="0" w:tplc="41A8180E">
      <w:start w:val="1"/>
      <w:numFmt w:val="lowerLetter"/>
      <w:lvlText w:val="(%1)"/>
      <w:lvlJc w:val="left"/>
      <w:pPr>
        <w:ind w:left="788" w:hanging="42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15"/>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8C3"/>
    <w:rsid w:val="0005369C"/>
    <w:rsid w:val="000822E5"/>
    <w:rsid w:val="00090186"/>
    <w:rsid w:val="00095717"/>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4593"/>
    <w:rsid w:val="00196958"/>
    <w:rsid w:val="001A1E39"/>
    <w:rsid w:val="001A24F3"/>
    <w:rsid w:val="001B405C"/>
    <w:rsid w:val="001B5F45"/>
    <w:rsid w:val="001D1AAE"/>
    <w:rsid w:val="001E1050"/>
    <w:rsid w:val="001E1E1F"/>
    <w:rsid w:val="001E2007"/>
    <w:rsid w:val="001E57C1"/>
    <w:rsid w:val="001F07EF"/>
    <w:rsid w:val="001F50B6"/>
    <w:rsid w:val="001F6D7A"/>
    <w:rsid w:val="0022746E"/>
    <w:rsid w:val="00235F71"/>
    <w:rsid w:val="002444CA"/>
    <w:rsid w:val="00260415"/>
    <w:rsid w:val="00260DE6"/>
    <w:rsid w:val="00273FEE"/>
    <w:rsid w:val="0028204E"/>
    <w:rsid w:val="0028591B"/>
    <w:rsid w:val="002878BF"/>
    <w:rsid w:val="00291841"/>
    <w:rsid w:val="002C449B"/>
    <w:rsid w:val="002C6040"/>
    <w:rsid w:val="002D5B3F"/>
    <w:rsid w:val="002E272E"/>
    <w:rsid w:val="002F5778"/>
    <w:rsid w:val="003223E0"/>
    <w:rsid w:val="003452E6"/>
    <w:rsid w:val="00352C4A"/>
    <w:rsid w:val="00362560"/>
    <w:rsid w:val="003732FD"/>
    <w:rsid w:val="003753B2"/>
    <w:rsid w:val="00376559"/>
    <w:rsid w:val="00381653"/>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1EB"/>
    <w:rsid w:val="005E285E"/>
    <w:rsid w:val="005E72F8"/>
    <w:rsid w:val="005F0579"/>
    <w:rsid w:val="005F3A53"/>
    <w:rsid w:val="00603E74"/>
    <w:rsid w:val="006062A3"/>
    <w:rsid w:val="00610E08"/>
    <w:rsid w:val="006140BF"/>
    <w:rsid w:val="006161BE"/>
    <w:rsid w:val="00620787"/>
    <w:rsid w:val="00632434"/>
    <w:rsid w:val="0063478F"/>
    <w:rsid w:val="00635B55"/>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0D0F"/>
    <w:rsid w:val="007366DF"/>
    <w:rsid w:val="00757839"/>
    <w:rsid w:val="00770C81"/>
    <w:rsid w:val="00791024"/>
    <w:rsid w:val="00793F0A"/>
    <w:rsid w:val="007A2657"/>
    <w:rsid w:val="007A6255"/>
    <w:rsid w:val="007C682C"/>
    <w:rsid w:val="007D2385"/>
    <w:rsid w:val="007F214F"/>
    <w:rsid w:val="00800069"/>
    <w:rsid w:val="008042F0"/>
    <w:rsid w:val="008310A0"/>
    <w:rsid w:val="00832713"/>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1BC"/>
    <w:rsid w:val="00965881"/>
    <w:rsid w:val="009871FF"/>
    <w:rsid w:val="00990799"/>
    <w:rsid w:val="00995D51"/>
    <w:rsid w:val="009A0631"/>
    <w:rsid w:val="009B10ED"/>
    <w:rsid w:val="009D3EA4"/>
    <w:rsid w:val="009D649C"/>
    <w:rsid w:val="009E4BC1"/>
    <w:rsid w:val="009F5CB2"/>
    <w:rsid w:val="00A03BB8"/>
    <w:rsid w:val="00A16E98"/>
    <w:rsid w:val="00A27013"/>
    <w:rsid w:val="00A3505D"/>
    <w:rsid w:val="00A4036F"/>
    <w:rsid w:val="00A406E5"/>
    <w:rsid w:val="00A45D54"/>
    <w:rsid w:val="00A4641C"/>
    <w:rsid w:val="00A55876"/>
    <w:rsid w:val="00A67FB1"/>
    <w:rsid w:val="00A85BFE"/>
    <w:rsid w:val="00A86234"/>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2BB8"/>
    <w:rsid w:val="00B84B5B"/>
    <w:rsid w:val="00B86446"/>
    <w:rsid w:val="00BA1176"/>
    <w:rsid w:val="00BB3B51"/>
    <w:rsid w:val="00BE0B01"/>
    <w:rsid w:val="00BE5C03"/>
    <w:rsid w:val="00BE79C7"/>
    <w:rsid w:val="00BF3CB5"/>
    <w:rsid w:val="00C01A3F"/>
    <w:rsid w:val="00C073F1"/>
    <w:rsid w:val="00C1227B"/>
    <w:rsid w:val="00C1285B"/>
    <w:rsid w:val="00C1361B"/>
    <w:rsid w:val="00C14E1F"/>
    <w:rsid w:val="00C315AF"/>
    <w:rsid w:val="00C35EEC"/>
    <w:rsid w:val="00C36D9A"/>
    <w:rsid w:val="00C44A72"/>
    <w:rsid w:val="00C5114A"/>
    <w:rsid w:val="00C61FC2"/>
    <w:rsid w:val="00C705F9"/>
    <w:rsid w:val="00C80517"/>
    <w:rsid w:val="00C80F0F"/>
    <w:rsid w:val="00C8667A"/>
    <w:rsid w:val="00C93BCB"/>
    <w:rsid w:val="00CA48EB"/>
    <w:rsid w:val="00CC241A"/>
    <w:rsid w:val="00CD6347"/>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1B08"/>
    <w:rsid w:val="00E51AAC"/>
    <w:rsid w:val="00E66CC0"/>
    <w:rsid w:val="00E728A9"/>
    <w:rsid w:val="00E807D9"/>
    <w:rsid w:val="00EA0F4E"/>
    <w:rsid w:val="00EA295B"/>
    <w:rsid w:val="00EA3B9B"/>
    <w:rsid w:val="00EA6801"/>
    <w:rsid w:val="00EB4F96"/>
    <w:rsid w:val="00ED045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C61"/>
    <w:rsid w:val="00F8381F"/>
    <w:rsid w:val="00F84BE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 w:type="paragraph" w:customStyle="1" w:styleId="cpe2">
    <w:name w:val="cpe2"/>
    <w:basedOn w:val="Normal"/>
    <w:rsid w:val="00A27013"/>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3863</Words>
  <Characters>22796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Turvey</cp:lastModifiedBy>
  <cp:revision>21</cp:revision>
  <cp:lastPrinted>2014-10-10T07:42:00Z</cp:lastPrinted>
  <dcterms:created xsi:type="dcterms:W3CDTF">2022-02-16T13:54:00Z</dcterms:created>
  <dcterms:modified xsi:type="dcterms:W3CDTF">2022-02-16T14:12:00Z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