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11F35" w14:textId="286C263C" w:rsidR="00E14878" w:rsidRDefault="00D665BC">
      <w:pPr>
        <w:jc w:val="center"/>
        <w:rPr>
          <w:b/>
          <w:bCs/>
        </w:rPr>
      </w:pPr>
      <w:r>
        <w:rPr>
          <w:b/>
          <w:bCs/>
        </w:rPr>
        <w:t>Results</w:t>
      </w:r>
      <w:r w:rsidR="00B15E2D">
        <w:rPr>
          <w:b/>
          <w:bCs/>
        </w:rPr>
        <w:t xml:space="preserve"> Chapter</w:t>
      </w:r>
    </w:p>
    <w:p w14:paraId="6767355A" w14:textId="0FEF6F29" w:rsidR="00E14878" w:rsidRDefault="00D665BC">
      <w:r>
        <w:t xml:space="preserve">As discussed in the previous chapter, this research project </w:t>
      </w:r>
      <w:r w:rsidR="00B15E2D">
        <w:t>conducted</w:t>
      </w:r>
      <w:r>
        <w:t xml:space="preserve"> a primary research exercise which consisted of a questionnaire th</w:t>
      </w:r>
      <w:r w:rsidR="003E745B">
        <w:t>at</w:t>
      </w:r>
      <w:r>
        <w:t xml:space="preserve"> was presented to serving officers who regularly have interactions with ANPR. The </w:t>
      </w:r>
      <w:r>
        <w:t xml:space="preserve">questionnaire was </w:t>
      </w:r>
      <w:r w:rsidR="00B15E2D">
        <w:t>completed by</w:t>
      </w:r>
      <w:r>
        <w:t xml:space="preserve"> 28 police officers who</w:t>
      </w:r>
      <w:r w:rsidR="00F111F6">
        <w:t xml:space="preserve"> all</w:t>
      </w:r>
      <w:r>
        <w:t xml:space="preserve"> currently held the rank of Police Constable. In addition to this, the officers were fully operational and held an independent patrol status for </w:t>
      </w:r>
      <w:r w:rsidR="003E745B">
        <w:t>a period greater</w:t>
      </w:r>
      <w:r>
        <w:t xml:space="preserve"> than six months. The number of participants w</w:t>
      </w:r>
      <w:r w:rsidR="003E745B">
        <w:t>ere</w:t>
      </w:r>
      <w:r>
        <w:t xml:space="preserve"> solel</w:t>
      </w:r>
      <w:r>
        <w:t xml:space="preserve">y selected on the amount of PC’s fitting the criteria </w:t>
      </w:r>
      <w:r w:rsidR="00F111F6">
        <w:t>who</w:t>
      </w:r>
      <w:r>
        <w:t xml:space="preserve"> held a position on the Newport LPA. </w:t>
      </w:r>
    </w:p>
    <w:p w14:paraId="7D76BCB2" w14:textId="3E685B94" w:rsidR="00E14878" w:rsidRDefault="00D665BC">
      <w:r>
        <w:t>The questions that were presented within the questionnaire all had a focus that related to the initial research question and the objectives</w:t>
      </w:r>
      <w:r>
        <w:t xml:space="preserve"> that were presented in the previous chapter.</w:t>
      </w:r>
    </w:p>
    <w:p w14:paraId="448E0C44" w14:textId="3C889A7B" w:rsidR="00F111F6" w:rsidRDefault="00F111F6">
      <w:r>
        <w:t>Objectives:</w:t>
      </w:r>
    </w:p>
    <w:p w14:paraId="4F31F44C" w14:textId="77777777" w:rsidR="00E14878" w:rsidRDefault="00D665BC">
      <w:pPr>
        <w:pStyle w:val="ListParagraph"/>
        <w:numPr>
          <w:ilvl w:val="0"/>
          <w:numId w:val="1"/>
        </w:numPr>
        <w:rPr>
          <w:rFonts w:cs="Calibri"/>
        </w:rPr>
      </w:pPr>
      <w:r>
        <w:rPr>
          <w:rFonts w:cs="Calibri"/>
        </w:rPr>
        <w:t>Identify if ANPR has been a beneficial tool to Police?</w:t>
      </w:r>
    </w:p>
    <w:p w14:paraId="4A75D65C" w14:textId="77777777" w:rsidR="00E14878" w:rsidRDefault="00D665BC">
      <w:pPr>
        <w:pStyle w:val="ListParagraph"/>
        <w:numPr>
          <w:ilvl w:val="0"/>
          <w:numId w:val="1"/>
        </w:numPr>
        <w:rPr>
          <w:rFonts w:cs="Calibri"/>
        </w:rPr>
      </w:pPr>
      <w:r>
        <w:rPr>
          <w:rFonts w:cs="Calibri"/>
        </w:rPr>
        <w:t>Identify if ANPR does assist in detection of crime?</w:t>
      </w:r>
    </w:p>
    <w:p w14:paraId="25AD5D97" w14:textId="77777777" w:rsidR="00E14878" w:rsidRDefault="00D665BC">
      <w:pPr>
        <w:pStyle w:val="ListParagraph"/>
        <w:numPr>
          <w:ilvl w:val="0"/>
          <w:numId w:val="1"/>
        </w:numPr>
        <w:rPr>
          <w:rFonts w:cs="Calibri"/>
        </w:rPr>
      </w:pPr>
      <w:r>
        <w:rPr>
          <w:rFonts w:cs="Calibri"/>
        </w:rPr>
        <w:t>Identify if ANPR has become outdated when applied to modern day policing?</w:t>
      </w:r>
    </w:p>
    <w:p w14:paraId="06EC3F5A" w14:textId="77777777" w:rsidR="00E14878" w:rsidRDefault="00D665BC">
      <w:pPr>
        <w:pStyle w:val="ListParagraph"/>
        <w:numPr>
          <w:ilvl w:val="0"/>
          <w:numId w:val="1"/>
        </w:numPr>
        <w:rPr>
          <w:rFonts w:cs="Calibri"/>
        </w:rPr>
      </w:pPr>
      <w:r>
        <w:rPr>
          <w:rFonts w:cs="Calibri"/>
        </w:rPr>
        <w:t>Identify if partner agency wo</w:t>
      </w:r>
      <w:r>
        <w:rPr>
          <w:rFonts w:cs="Calibri"/>
        </w:rPr>
        <w:t>rking has improved because of ANPR requiring police and agencies to work together?</w:t>
      </w:r>
    </w:p>
    <w:p w14:paraId="30471CD7" w14:textId="77777777" w:rsidR="00E14878" w:rsidRDefault="00D665BC">
      <w:pPr>
        <w:pStyle w:val="ListParagraph"/>
        <w:numPr>
          <w:ilvl w:val="0"/>
          <w:numId w:val="1"/>
        </w:numPr>
        <w:rPr>
          <w:rFonts w:cs="Calibri"/>
        </w:rPr>
      </w:pPr>
      <w:r>
        <w:rPr>
          <w:rFonts w:cs="Calibri"/>
        </w:rPr>
        <w:t>Identify if partner agency working has improved because of ANPR or if other factors have played a role?</w:t>
      </w:r>
    </w:p>
    <w:p w14:paraId="332A1FF9" w14:textId="77777777" w:rsidR="00E14878" w:rsidRDefault="00E14878">
      <w:pPr>
        <w:pStyle w:val="ListParagraph"/>
        <w:rPr>
          <w:rFonts w:cs="Calibri"/>
        </w:rPr>
      </w:pPr>
    </w:p>
    <w:p w14:paraId="72197250" w14:textId="2C02959D" w:rsidR="00E14878" w:rsidRDefault="00D665BC">
      <w:r>
        <w:t>The data collection method used during th</w:t>
      </w:r>
      <w:r w:rsidR="002F7EAA">
        <w:t>e</w:t>
      </w:r>
      <w:r>
        <w:t xml:space="preserve"> research project was a q</w:t>
      </w:r>
      <w:r>
        <w:t xml:space="preserve">uestionnaire consisting of eight questions. The format of the questionnaire was a hard paper copy </w:t>
      </w:r>
      <w:r w:rsidR="000A26BC">
        <w:t xml:space="preserve">which </w:t>
      </w:r>
      <w:r>
        <w:t xml:space="preserve">was presented to participants during a shift handover </w:t>
      </w:r>
      <w:r w:rsidR="002F7EAA">
        <w:t>meeting</w:t>
      </w:r>
      <w:r>
        <w:t xml:space="preserve">. During this period, officers were required to complete the questionnaire </w:t>
      </w:r>
      <w:r w:rsidR="002F7EAA">
        <w:t>before leaving</w:t>
      </w:r>
      <w:r w:rsidR="00203C57">
        <w:t xml:space="preserve"> to begin their shift</w:t>
      </w:r>
      <w:r>
        <w:t xml:space="preserve">. </w:t>
      </w:r>
    </w:p>
    <w:p w14:paraId="5543659E" w14:textId="0A0F5406" w:rsidR="00E14878" w:rsidRDefault="00D665BC">
      <w:r>
        <w:t>This</w:t>
      </w:r>
      <w:r w:rsidR="002F7EAA">
        <w:t xml:space="preserve"> data</w:t>
      </w:r>
      <w:r>
        <w:t xml:space="preserve"> collection method was applied due to a potential limitation of </w:t>
      </w:r>
      <w:r w:rsidR="002F7EAA">
        <w:t xml:space="preserve">a </w:t>
      </w:r>
      <w:r>
        <w:t xml:space="preserve">time constraint being identified during the research methodology chapter. </w:t>
      </w:r>
      <w:r w:rsidR="002F7EAA">
        <w:t xml:space="preserve">All participants </w:t>
      </w:r>
      <w:r>
        <w:t>held a position on response policing and the roads policing unit. This therefore meant</w:t>
      </w:r>
      <w:r>
        <w:t xml:space="preserve"> that participants would regularly respond to emergencies and thus may result in the questionnaire</w:t>
      </w:r>
      <w:r>
        <w:t xml:space="preserve"> being unanswered </w:t>
      </w:r>
      <w:r w:rsidR="00203C57">
        <w:t xml:space="preserve">if the questionnaire was given during shift hours. </w:t>
      </w:r>
    </w:p>
    <w:p w14:paraId="159E304C" w14:textId="261F1A99" w:rsidR="00E14878" w:rsidRDefault="00D665BC">
      <w:r>
        <w:t>Due to completing the questionnaire at handover</w:t>
      </w:r>
      <w:r>
        <w:t>, it meant that this limitation was overcome and all</w:t>
      </w:r>
      <w:r>
        <w:t xml:space="preserve">owed participants to complete the questionnaire in a </w:t>
      </w:r>
      <w:r>
        <w:t xml:space="preserve">relaxed environment which ultimately allowed them to answer the questions with a logical and well-informed approach.  </w:t>
      </w:r>
    </w:p>
    <w:p w14:paraId="44DC2DB9" w14:textId="77777777" w:rsidR="00653349" w:rsidRDefault="00D665BC">
      <w:r>
        <w:t>The data analysis method applied was</w:t>
      </w:r>
      <w:r w:rsidR="00653349">
        <w:t xml:space="preserve"> to</w:t>
      </w:r>
      <w:r>
        <w:t xml:space="preserve"> gather</w:t>
      </w:r>
      <w:r>
        <w:t xml:space="preserve"> the questionnaires at the en</w:t>
      </w:r>
      <w:r>
        <w:t xml:space="preserve">d of the handover </w:t>
      </w:r>
      <w:r w:rsidR="00653349">
        <w:t>meeting</w:t>
      </w:r>
      <w:r>
        <w:t xml:space="preserve"> as it was intended not to take longer than 30 minutes. Once the questionnaires were gathered, the answers were extracted and categorised numerically due to all the questions consisting of “</w:t>
      </w:r>
      <w:r>
        <w:rPr>
          <w:i/>
          <w:iCs/>
        </w:rPr>
        <w:t>Yes or No</w:t>
      </w:r>
      <w:r>
        <w:t>” and “</w:t>
      </w:r>
      <w:r>
        <w:rPr>
          <w:i/>
          <w:iCs/>
        </w:rPr>
        <w:t>Strongly Agree, Agree, D</w:t>
      </w:r>
      <w:r>
        <w:rPr>
          <w:i/>
          <w:iCs/>
        </w:rPr>
        <w:t>isagree and Strongly Disagree</w:t>
      </w:r>
      <w:r>
        <w:t xml:space="preserve">”. </w:t>
      </w:r>
    </w:p>
    <w:p w14:paraId="6C818D17" w14:textId="77777777" w:rsidR="00653349" w:rsidRDefault="00653349"/>
    <w:p w14:paraId="6A48A529" w14:textId="77777777" w:rsidR="00653349" w:rsidRDefault="00653349"/>
    <w:p w14:paraId="75BA0D24" w14:textId="77777777" w:rsidR="00653349" w:rsidRDefault="00653349"/>
    <w:p w14:paraId="2ACA7263" w14:textId="77777777" w:rsidR="00653349" w:rsidRDefault="00653349"/>
    <w:p w14:paraId="292FF51A" w14:textId="77777777" w:rsidR="00653349" w:rsidRDefault="00653349"/>
    <w:p w14:paraId="734C6201" w14:textId="77777777" w:rsidR="00653349" w:rsidRDefault="00653349"/>
    <w:p w14:paraId="6881F338" w14:textId="77777777" w:rsidR="00653349" w:rsidRDefault="00653349"/>
    <w:p w14:paraId="64AF0FF4" w14:textId="468362A4" w:rsidR="00203C57" w:rsidRDefault="00D665BC">
      <w:r>
        <w:lastRenderedPageBreak/>
        <w:t xml:space="preserve">As the questions were all designed to be close ended, it meant that the data could be easily </w:t>
      </w:r>
      <w:r w:rsidR="00653349">
        <w:t xml:space="preserve">analysed </w:t>
      </w:r>
      <w:r>
        <w:t>before being presented within graphs and pie charts. (See Annex page).</w:t>
      </w:r>
    </w:p>
    <w:p w14:paraId="5087F002" w14:textId="77777777" w:rsidR="00203C57" w:rsidRDefault="00203C57"/>
    <w:p w14:paraId="1BEEE55C" w14:textId="77777777" w:rsidR="00E14878" w:rsidRDefault="00D665BC">
      <w:pPr>
        <w:rPr>
          <w:b/>
          <w:bCs/>
        </w:rPr>
      </w:pPr>
      <w:r>
        <w:rPr>
          <w:b/>
          <w:bCs/>
        </w:rPr>
        <w:t>Q1 – Does ANPR make the role of a Police Constable ea</w:t>
      </w:r>
      <w:r>
        <w:rPr>
          <w:b/>
          <w:bCs/>
        </w:rPr>
        <w:t>sier?</w:t>
      </w:r>
    </w:p>
    <w:p w14:paraId="36E1C760" w14:textId="77777777" w:rsidR="00E14878" w:rsidRDefault="00D665BC">
      <w:r>
        <w:rPr>
          <w:noProof/>
        </w:rPr>
        <w:drawing>
          <wp:inline distT="0" distB="0" distL="0" distR="0" wp14:anchorId="43656E31" wp14:editId="25411EA6">
            <wp:extent cx="5486400" cy="3200400"/>
            <wp:effectExtent l="0" t="0" r="0" b="0"/>
            <wp:docPr id="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EAA7642" w14:textId="1CCE3341" w:rsidR="00E14878" w:rsidRDefault="00653349">
      <w:r>
        <w:t>Question 1</w:t>
      </w:r>
      <w:r w:rsidR="00D665BC">
        <w:t xml:space="preserve"> </w:t>
      </w:r>
      <w:r>
        <w:t>tells</w:t>
      </w:r>
      <w:r w:rsidR="00D665BC">
        <w:t xml:space="preserve"> us that 75% of participants agreed that ANPR did make their role easier. </w:t>
      </w:r>
      <w:r>
        <w:t>However,</w:t>
      </w:r>
      <w:r w:rsidR="00D665BC">
        <w:t xml:space="preserve"> </w:t>
      </w:r>
      <w:r w:rsidR="00D665BC">
        <w:t xml:space="preserve">25% of participants </w:t>
      </w:r>
      <w:r>
        <w:t>believed</w:t>
      </w:r>
      <w:r w:rsidR="00D665BC">
        <w:t xml:space="preserve"> that ANPR has not made their role easier. This data shows that </w:t>
      </w:r>
      <w:r>
        <w:t>the majority of</w:t>
      </w:r>
      <w:r w:rsidR="00D665BC">
        <w:t xml:space="preserve"> </w:t>
      </w:r>
      <w:r w:rsidR="00D665BC">
        <w:t xml:space="preserve">officers have benefited from ANPR due to it making their role easier. 0% of participants marked </w:t>
      </w:r>
      <w:r>
        <w:t>“</w:t>
      </w:r>
      <w:r w:rsidR="00D665BC" w:rsidRPr="00653349">
        <w:rPr>
          <w:i/>
          <w:iCs/>
        </w:rPr>
        <w:t>prefer not to sa</w:t>
      </w:r>
      <w:r w:rsidR="00D665BC" w:rsidRPr="00653349">
        <w:rPr>
          <w:i/>
          <w:iCs/>
        </w:rPr>
        <w:t>y</w:t>
      </w:r>
      <w:r>
        <w:rPr>
          <w:i/>
          <w:iCs/>
        </w:rPr>
        <w:t>”</w:t>
      </w:r>
      <w:r w:rsidR="00D665BC" w:rsidRPr="00653349">
        <w:rPr>
          <w:i/>
          <w:iCs/>
        </w:rPr>
        <w:t xml:space="preserve"> </w:t>
      </w:r>
      <w:r w:rsidR="00D665BC">
        <w:t xml:space="preserve">therefore suggesting that the question asked was easy to understand and participants could clearly express their views. </w:t>
      </w:r>
    </w:p>
    <w:p w14:paraId="3C878749" w14:textId="77777777" w:rsidR="00E14878" w:rsidRDefault="00D665BC">
      <w:pPr>
        <w:rPr>
          <w:b/>
          <w:bCs/>
        </w:rPr>
      </w:pPr>
      <w:r>
        <w:rPr>
          <w:b/>
          <w:bCs/>
        </w:rPr>
        <w:t>Q2 – “ANPR is an effe</w:t>
      </w:r>
      <w:r>
        <w:rPr>
          <w:b/>
          <w:bCs/>
        </w:rPr>
        <w:t>ctive tool when disrupting criminals on the roads.”</w:t>
      </w:r>
    </w:p>
    <w:p w14:paraId="365DD609" w14:textId="77777777" w:rsidR="00E14878" w:rsidRDefault="00D665BC">
      <w:r>
        <w:rPr>
          <w:noProof/>
        </w:rPr>
        <w:drawing>
          <wp:inline distT="0" distB="0" distL="0" distR="0" wp14:anchorId="4E419FC5" wp14:editId="469B1DC3">
            <wp:extent cx="5486400" cy="3200400"/>
            <wp:effectExtent l="0" t="0" r="0" b="0"/>
            <wp:docPr id="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7B15665" w14:textId="77777777" w:rsidR="00EE07E9" w:rsidRDefault="00653349">
      <w:r>
        <w:lastRenderedPageBreak/>
        <w:t>Question 2 tells</w:t>
      </w:r>
      <w:r w:rsidR="00D665BC">
        <w:t xml:space="preserve"> us that the overall opinion amongst the 28 participants is varied. The data analysis tells us that 32% of participants strongly agreed with the state</w:t>
      </w:r>
      <w:r w:rsidR="00D665BC">
        <w:t xml:space="preserve">ment, 39% of participants agreed, 22% of participants disagreed and 7% of participants strongly disagreed. The data gathered from this question highlights that most participants agreed with the statement thus 32% strongly agreeing and 39% agreeing. </w:t>
      </w:r>
    </w:p>
    <w:p w14:paraId="48E8DAEE" w14:textId="43518FBE" w:rsidR="00E14878" w:rsidRDefault="00D665BC">
      <w:r>
        <w:t>However</w:t>
      </w:r>
      <w:r>
        <w:t>, the data</w:t>
      </w:r>
      <w:r w:rsidR="00EE07E9">
        <w:t xml:space="preserve"> also</w:t>
      </w:r>
      <w:r>
        <w:t xml:space="preserve"> reflect</w:t>
      </w:r>
      <w:r w:rsidR="00EE07E9">
        <w:t>s</w:t>
      </w:r>
      <w:r>
        <w:t xml:space="preserve"> that several participants did not agree with the statement. This raises further questions to why the participants feel this way as literature and journal</w:t>
      </w:r>
      <w:r w:rsidR="00EE07E9">
        <w:t xml:space="preserve"> reviews</w:t>
      </w:r>
      <w:r>
        <w:t xml:space="preserve"> suggest</w:t>
      </w:r>
      <w:r w:rsidR="00EE07E9">
        <w:t>ed</w:t>
      </w:r>
      <w:r>
        <w:t xml:space="preserve"> that ANPR is effective at disrupting criminals.   </w:t>
      </w:r>
    </w:p>
    <w:p w14:paraId="2823B720" w14:textId="77777777" w:rsidR="00E14878" w:rsidRDefault="00D665BC">
      <w:pPr>
        <w:rPr>
          <w:b/>
          <w:bCs/>
        </w:rPr>
      </w:pPr>
      <w:r>
        <w:rPr>
          <w:b/>
          <w:bCs/>
        </w:rPr>
        <w:t xml:space="preserve">Q3 – “ANPR is fit </w:t>
      </w:r>
      <w:r>
        <w:rPr>
          <w:b/>
          <w:bCs/>
        </w:rPr>
        <w:t>for modern day policing regardless of how old the software is.”</w:t>
      </w:r>
    </w:p>
    <w:p w14:paraId="7D351838" w14:textId="77777777" w:rsidR="00E14878" w:rsidRDefault="00D665BC">
      <w:r>
        <w:rPr>
          <w:noProof/>
        </w:rPr>
        <w:drawing>
          <wp:inline distT="0" distB="0" distL="0" distR="0" wp14:anchorId="47D18979" wp14:editId="4C93B34F">
            <wp:extent cx="5486400" cy="3200400"/>
            <wp:effectExtent l="0" t="0" r="0" b="0"/>
            <wp:docPr id="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19504E" w14:textId="5E768AAE" w:rsidR="00EE07E9" w:rsidRDefault="00EE07E9">
      <w:r>
        <w:t>Question 3 was</w:t>
      </w:r>
      <w:r w:rsidR="00D665BC">
        <w:t xml:space="preserve"> similar to question 2. The data analysis</w:t>
      </w:r>
      <w:r>
        <w:t xml:space="preserve"> for question 3</w:t>
      </w:r>
      <w:r w:rsidR="00D665BC">
        <w:t xml:space="preserve"> showed that 37% strongly agreed with the statement, 43% agreed, 20% disagreed and 0% strongly disagr</w:t>
      </w:r>
      <w:r w:rsidR="00D665BC">
        <w:t>eed. This tells us that the opinion amongst the participants is extremely similar to the opinion held in question two. This is because a majority of participants strongly agreed and agreed in question two and have also presented a similar trend in this que</w:t>
      </w:r>
      <w:r w:rsidR="00D665BC">
        <w:t>stion. T</w:t>
      </w:r>
      <w:r w:rsidR="00D665BC">
        <w:t xml:space="preserve">he data suggests that a majority of participants do feel that ANPR is effective at disrupting criminality and is fit for modern day policing.  </w:t>
      </w:r>
    </w:p>
    <w:p w14:paraId="04B32469" w14:textId="6788898A" w:rsidR="00EE07E9" w:rsidRDefault="00EE07E9"/>
    <w:p w14:paraId="7C115237" w14:textId="3F8BF514" w:rsidR="00EE07E9" w:rsidRDefault="00EE07E9"/>
    <w:p w14:paraId="7745C5B9" w14:textId="4ABF32A8" w:rsidR="00EE07E9" w:rsidRDefault="00EE07E9"/>
    <w:p w14:paraId="240738F7" w14:textId="44211EB7" w:rsidR="00EE07E9" w:rsidRDefault="00EE07E9"/>
    <w:p w14:paraId="45A43B28" w14:textId="487E3DDB" w:rsidR="00EE07E9" w:rsidRDefault="00EE07E9"/>
    <w:p w14:paraId="2E17C99C" w14:textId="619E3159" w:rsidR="00EE07E9" w:rsidRDefault="00EE07E9"/>
    <w:p w14:paraId="0CD80EB5" w14:textId="57B8F465" w:rsidR="00EE07E9" w:rsidRDefault="00EE07E9"/>
    <w:p w14:paraId="6E0B901D" w14:textId="77777777" w:rsidR="00EE07E9" w:rsidRDefault="00EE07E9"/>
    <w:p w14:paraId="070A6557" w14:textId="77777777" w:rsidR="00E14878" w:rsidRDefault="00D665BC">
      <w:pPr>
        <w:rPr>
          <w:b/>
          <w:bCs/>
        </w:rPr>
      </w:pPr>
      <w:r>
        <w:rPr>
          <w:b/>
          <w:bCs/>
        </w:rPr>
        <w:lastRenderedPageBreak/>
        <w:t>Q4 – Has ANPR increased multi agency operations and partnership working?</w:t>
      </w:r>
    </w:p>
    <w:p w14:paraId="34DE5FB2" w14:textId="77777777" w:rsidR="00E14878" w:rsidRDefault="00D665BC">
      <w:r>
        <w:rPr>
          <w:noProof/>
        </w:rPr>
        <w:drawing>
          <wp:inline distT="0" distB="0" distL="0" distR="0" wp14:anchorId="5952BB0F" wp14:editId="55DF14BA">
            <wp:extent cx="5486400" cy="3200400"/>
            <wp:effectExtent l="0" t="0" r="0" b="0"/>
            <wp:docPr id="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20A0621" w14:textId="4A49E456" w:rsidR="00E14878" w:rsidRDefault="00EE07E9">
      <w:r>
        <w:t>Q</w:t>
      </w:r>
      <w:r w:rsidR="00D665BC">
        <w:t>uestion 4 tells us that 64% of participants felt that ANPR has increased partnership / multi agency working whereas 21% felt that partnership working has not increased due to ANPR. In addition to this 15% of participants preferred not to say</w:t>
      </w:r>
      <w:r w:rsidR="00D665BC">
        <w:t>. This raises an area for debate to as why 15% of participants preferred not to say. This may suggest that either the 15% have not been involved in partner agency working or that the participants do not know enough about ANPR to be able to share their opin</w:t>
      </w:r>
      <w:r w:rsidR="00D665BC">
        <w:t xml:space="preserve">ion. </w:t>
      </w:r>
    </w:p>
    <w:p w14:paraId="659A115A" w14:textId="77777777" w:rsidR="00E14878" w:rsidRDefault="00D665BC">
      <w:pPr>
        <w:rPr>
          <w:b/>
          <w:bCs/>
        </w:rPr>
      </w:pPr>
      <w:r>
        <w:rPr>
          <w:b/>
          <w:bCs/>
        </w:rPr>
        <w:t>Q5 – “ANPR has improved the relationship between Police and external organisations.”</w:t>
      </w:r>
    </w:p>
    <w:p w14:paraId="6298A314" w14:textId="77777777" w:rsidR="00E14878" w:rsidRDefault="00D665BC">
      <w:r>
        <w:rPr>
          <w:noProof/>
        </w:rPr>
        <w:drawing>
          <wp:inline distT="0" distB="0" distL="0" distR="0" wp14:anchorId="6A2AFB16" wp14:editId="0DEF5AD4">
            <wp:extent cx="5486400" cy="3200400"/>
            <wp:effectExtent l="0" t="0" r="0" b="0"/>
            <wp:docPr id="5"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FF50730" w14:textId="77777777" w:rsidR="00EE07E9" w:rsidRDefault="00EE07E9"/>
    <w:p w14:paraId="3330FA6A" w14:textId="77777777" w:rsidR="00EE07E9" w:rsidRDefault="00EE07E9">
      <w:r>
        <w:lastRenderedPageBreak/>
        <w:t>Q</w:t>
      </w:r>
      <w:r w:rsidR="00D665BC">
        <w:t>uestion 5 tells us that 21% Strongly agreed with the statement, 8% agreed, 67% disagreed and 4% strongly disagreed. This data clearly high</w:t>
      </w:r>
      <w:r w:rsidR="00D665BC">
        <w:t>lights to us that the vast majority of participants felt that ANPR has not improved the relationship between police and external organisations. When this data is compared with the opinions expressed in question four where a majority of participants felt th</w:t>
      </w:r>
      <w:r w:rsidR="00D665BC">
        <w:t xml:space="preserve">at ANPR increased partnership working, the data does also tell us that although partnership working has increased, it has not improved the relationship between police and external organisation regardless of the increased partnership working. </w:t>
      </w:r>
    </w:p>
    <w:p w14:paraId="71B993A0" w14:textId="0B50BB60" w:rsidR="00E14878" w:rsidRDefault="00D665BC">
      <w:r>
        <w:t xml:space="preserve">  </w:t>
      </w:r>
    </w:p>
    <w:p w14:paraId="776160F3" w14:textId="77777777" w:rsidR="00E14878" w:rsidRDefault="00D665BC">
      <w:pPr>
        <w:rPr>
          <w:b/>
          <w:bCs/>
        </w:rPr>
      </w:pPr>
      <w:r>
        <w:rPr>
          <w:b/>
          <w:bCs/>
        </w:rPr>
        <w:t>Q6</w:t>
      </w:r>
      <w:r>
        <w:rPr>
          <w:b/>
          <w:bCs/>
        </w:rPr>
        <w:t xml:space="preserve"> – Would you support the increase of ANPR by installing cameras at additional locations?</w:t>
      </w:r>
    </w:p>
    <w:p w14:paraId="6DD145FB" w14:textId="77777777" w:rsidR="00E14878" w:rsidRDefault="00D665BC">
      <w:r>
        <w:rPr>
          <w:noProof/>
        </w:rPr>
        <w:drawing>
          <wp:inline distT="0" distB="0" distL="0" distR="0" wp14:anchorId="327C36B5" wp14:editId="624B805D">
            <wp:extent cx="5486400" cy="3200400"/>
            <wp:effectExtent l="0" t="0" r="0" b="0"/>
            <wp:docPr id="6"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36BE4F4" w14:textId="74FA44AD" w:rsidR="00E14878" w:rsidRDefault="00EE07E9">
      <w:r>
        <w:t>Question 6</w:t>
      </w:r>
      <w:r w:rsidR="00D665BC">
        <w:t xml:space="preserve"> tells us that 76% of participants would support the installation of additional ANPR cameras whereas 9% would not support the installation. 1</w:t>
      </w:r>
      <w:r w:rsidR="00D665BC">
        <w:t xml:space="preserve">5% of participants preferred not to say. The data tells us that a majority would support ANPR therefore indicating that ANPR is somewhat effective therefore participants endorsing the additional installation of ANPR cameras. </w:t>
      </w:r>
    </w:p>
    <w:p w14:paraId="40299630" w14:textId="1673744D" w:rsidR="00EE07E9" w:rsidRDefault="00EE07E9"/>
    <w:p w14:paraId="66415EAD" w14:textId="74D9EF3B" w:rsidR="00EE07E9" w:rsidRDefault="00EE07E9"/>
    <w:p w14:paraId="67BBA936" w14:textId="25576359" w:rsidR="00EE07E9" w:rsidRDefault="00EE07E9"/>
    <w:p w14:paraId="248B01EF" w14:textId="03D5F4EF" w:rsidR="00EE07E9" w:rsidRDefault="00EE07E9"/>
    <w:p w14:paraId="422236C3" w14:textId="359BAAB0" w:rsidR="00EE07E9" w:rsidRDefault="00EE07E9"/>
    <w:p w14:paraId="2FEFDF3B" w14:textId="2053A43D" w:rsidR="00EE07E9" w:rsidRDefault="00EE07E9"/>
    <w:p w14:paraId="43D08EC7" w14:textId="3302413C" w:rsidR="00EE07E9" w:rsidRDefault="00EE07E9"/>
    <w:p w14:paraId="788D6592" w14:textId="637E9CE1" w:rsidR="00EE07E9" w:rsidRDefault="00EE07E9"/>
    <w:p w14:paraId="0B5553E9" w14:textId="77777777" w:rsidR="00EE07E9" w:rsidRPr="00EE07E9" w:rsidRDefault="00EE07E9"/>
    <w:p w14:paraId="4D3B4599" w14:textId="78C16D1D" w:rsidR="00E14878" w:rsidRDefault="00D665BC">
      <w:pPr>
        <w:rPr>
          <w:b/>
          <w:bCs/>
        </w:rPr>
      </w:pPr>
      <w:r>
        <w:rPr>
          <w:b/>
          <w:bCs/>
        </w:rPr>
        <w:lastRenderedPageBreak/>
        <w:t>Q7 – “ANPR can be compromised</w:t>
      </w:r>
      <w:r>
        <w:rPr>
          <w:b/>
          <w:bCs/>
        </w:rPr>
        <w:t xml:space="preserve"> by criminals using false plates, therefore leaving the software unr</w:t>
      </w:r>
      <w:r w:rsidR="00EE07E9">
        <w:rPr>
          <w:b/>
          <w:bCs/>
        </w:rPr>
        <w:t>e</w:t>
      </w:r>
      <w:r>
        <w:rPr>
          <w:b/>
          <w:bCs/>
        </w:rPr>
        <w:t>liable.”</w:t>
      </w:r>
    </w:p>
    <w:p w14:paraId="75E9DA11" w14:textId="77777777" w:rsidR="00E14878" w:rsidRDefault="00D665BC">
      <w:r>
        <w:rPr>
          <w:noProof/>
        </w:rPr>
        <w:drawing>
          <wp:inline distT="0" distB="0" distL="0" distR="0" wp14:anchorId="05885BFC" wp14:editId="5B3D911C">
            <wp:extent cx="5486400" cy="3200400"/>
            <wp:effectExtent l="0" t="0" r="0" b="0"/>
            <wp:docPr id="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75FB610" w14:textId="739F082D" w:rsidR="00E14878" w:rsidRDefault="00EE07E9">
      <w:r>
        <w:t>Question 7</w:t>
      </w:r>
      <w:r w:rsidR="00D665BC">
        <w:t xml:space="preserve"> tells us that 100% of participants strongly agreed that ANPR could be compromised by criminals by using false plates. This suggests to u</w:t>
      </w:r>
      <w:r w:rsidR="00D665BC">
        <w:t xml:space="preserve">s that although in previous questions there has been a majority of participants supporting ANPR, they do also feel that ANPR does have various complacencies such as the one mentioned in the statement for this question. </w:t>
      </w:r>
    </w:p>
    <w:p w14:paraId="1DD84F45" w14:textId="77777777" w:rsidR="00E14878" w:rsidRDefault="00D665BC">
      <w:pPr>
        <w:rPr>
          <w:b/>
          <w:bCs/>
        </w:rPr>
      </w:pPr>
      <w:r>
        <w:rPr>
          <w:b/>
          <w:bCs/>
        </w:rPr>
        <w:t xml:space="preserve">Q8 – Did your use of ANPR in the </w:t>
      </w:r>
      <w:r>
        <w:rPr>
          <w:b/>
          <w:bCs/>
        </w:rPr>
        <w:t>last 7 days lead to crime detection?</w:t>
      </w:r>
    </w:p>
    <w:p w14:paraId="0E65BA2C" w14:textId="77777777" w:rsidR="00E14878" w:rsidRDefault="00D665BC">
      <w:r>
        <w:rPr>
          <w:noProof/>
        </w:rPr>
        <w:drawing>
          <wp:inline distT="0" distB="0" distL="0" distR="0" wp14:anchorId="63F4D2B6" wp14:editId="42446D67">
            <wp:extent cx="5486400" cy="3200400"/>
            <wp:effectExtent l="0" t="0" r="0" b="0"/>
            <wp:docPr id="8"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4413B56" w14:textId="77777777" w:rsidR="00EE07E9" w:rsidRDefault="00EE07E9"/>
    <w:p w14:paraId="65BD4729" w14:textId="77777777" w:rsidR="00EE07E9" w:rsidRDefault="00EE07E9"/>
    <w:p w14:paraId="5B2CBE92" w14:textId="77777777" w:rsidR="00EE07E9" w:rsidRDefault="00EE07E9">
      <w:r>
        <w:lastRenderedPageBreak/>
        <w:t>Question 8</w:t>
      </w:r>
      <w:r w:rsidR="00D665BC">
        <w:t xml:space="preserve"> tells us that 68% of participants have used ANPR in the last 7 days which resulted in the detection of crime. However, 32% of participants have not detected crime in their last 7</w:t>
      </w:r>
      <w:r w:rsidR="00D665BC">
        <w:t xml:space="preserve"> days of using ANPR. All the participants for the questionnaire hold the same occupational characteristics and thus have equal opportunities and skills to utilise ANPR. </w:t>
      </w:r>
    </w:p>
    <w:p w14:paraId="6FA3F4FC" w14:textId="31527AFE" w:rsidR="00E14878" w:rsidRDefault="00D665BC">
      <w:r>
        <w:t>Due to this it highlights to us that although ANPR is available to all of the participa</w:t>
      </w:r>
      <w:r>
        <w:t xml:space="preserve">nts, it does show us that some officers may use the software more effectively </w:t>
      </w:r>
      <w:r w:rsidR="00EE07E9">
        <w:t>than</w:t>
      </w:r>
      <w:r>
        <w:t xml:space="preserve"> others. This is backed up due to the factors being the same for all participants who cover the same area on the same shift pattern, but only 68% detected crime using ANPR. </w:t>
      </w:r>
    </w:p>
    <w:p w14:paraId="7FFA60ED" w14:textId="42EB3DB8" w:rsidR="00E14878" w:rsidRDefault="00D665BC">
      <w:r>
        <w:t xml:space="preserve">(NOTES TO ASK </w:t>
      </w:r>
      <w:r w:rsidR="00EE07E9">
        <w:t xml:space="preserve">SUPERVISOR </w:t>
      </w:r>
      <w:r>
        <w:t>CHRIS) – DO I PUT A SUMMARY HERE FOR PATTERNS, TRENDS</w:t>
      </w:r>
      <w:r w:rsidR="00EE07E9">
        <w:t xml:space="preserve"> OR DOES THAT GO IN THE NEXT CHAPTER).</w:t>
      </w:r>
    </w:p>
    <w:sectPr w:rsidR="00E1487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67FE98" w14:textId="77777777" w:rsidR="00000000" w:rsidRDefault="00D665BC">
      <w:pPr>
        <w:spacing w:after="0" w:line="240" w:lineRule="auto"/>
      </w:pPr>
      <w:r>
        <w:separator/>
      </w:r>
    </w:p>
  </w:endnote>
  <w:endnote w:type="continuationSeparator" w:id="0">
    <w:p w14:paraId="08D6F5DC" w14:textId="77777777" w:rsidR="00000000" w:rsidRDefault="00D66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25E7BA" w14:textId="77777777" w:rsidR="00000000" w:rsidRDefault="00D665BC">
      <w:pPr>
        <w:spacing w:after="0" w:line="240" w:lineRule="auto"/>
      </w:pPr>
      <w:r>
        <w:rPr>
          <w:color w:val="000000"/>
        </w:rPr>
        <w:separator/>
      </w:r>
    </w:p>
  </w:footnote>
  <w:footnote w:type="continuationSeparator" w:id="0">
    <w:p w14:paraId="7CF01EB6" w14:textId="77777777" w:rsidR="00000000" w:rsidRDefault="00D665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EE4452"/>
    <w:multiLevelType w:val="multilevel"/>
    <w:tmpl w:val="A476E1A4"/>
    <w:lvl w:ilvl="0">
      <w:numFmt w:val="bullet"/>
      <w:lvlText w:val="-"/>
      <w:lvlJc w:val="left"/>
      <w:pPr>
        <w:ind w:left="720" w:hanging="360"/>
      </w:pPr>
      <w:rPr>
        <w:rFonts w:ascii="Arial" w:eastAsia="Times New Roma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14878"/>
    <w:rsid w:val="000A26BC"/>
    <w:rsid w:val="00203C57"/>
    <w:rsid w:val="002F7EAA"/>
    <w:rsid w:val="003E745B"/>
    <w:rsid w:val="00653349"/>
    <w:rsid w:val="00B15E2D"/>
    <w:rsid w:val="00D665BC"/>
    <w:rsid w:val="00E14878"/>
    <w:rsid w:val="00EE07E9"/>
    <w:rsid w:val="00F11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FE24A"/>
  <w15:docId w15:val="{10DFECF5-30E7-43E1-8529-85B5722DD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after="0" w:line="240" w:lineRule="auto"/>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1.png"/></Relationships>
</file>

<file path=word/charts/_rels/chart2.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1.png"/></Relationships>
</file>

<file path=word/charts/_rels/chart3.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1.png"/></Relationships>
</file>

<file path=word/charts/_rels/chart4.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1.png"/></Relationships>
</file>

<file path=word/charts/_rels/chart5.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1.png"/></Relationships>
</file>

<file path=word/charts/_rels/chart6.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1.png"/></Relationships>
</file>

<file path=word/charts/_rels/chart7.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1.png"/></Relationships>
</file>

<file path=word/charts/_rels/chart8.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1.png"/></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Q1 – Does ANPR make the role of a Police Constable easier?</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0-B328-4596-906D-D397FBFE4183}"/>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1-B328-4596-906D-D397FBFE4183}"/>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2-B328-4596-906D-D397FBFE4183}"/>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3-B328-4596-906D-D397FBFE4183}"/>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Yes</c:v>
              </c:pt>
              <c:pt idx="1">
                <c:v>No</c:v>
              </c:pt>
              <c:pt idx="2">
                <c:v>Prefer not to say</c:v>
              </c:pt>
            </c:strLit>
          </c:cat>
          <c:val>
            <c:numLit>
              <c:formatCode>General</c:formatCode>
              <c:ptCount val="4"/>
              <c:pt idx="0">
                <c:v>21</c:v>
              </c:pt>
              <c:pt idx="1">
                <c:v>7</c:v>
              </c:pt>
              <c:pt idx="2">
                <c:v>0</c:v>
              </c:pt>
              <c:pt idx="3">
                <c:v>0</c:v>
              </c:pt>
            </c:numLit>
          </c:val>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Q2- “ANPR is an effective tool when disrupting criminals on the roads.”</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0-589B-44BE-9C54-CFD5DC8E7E36}"/>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1-589B-44BE-9C54-CFD5DC8E7E36}"/>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2-589B-44BE-9C54-CFD5DC8E7E36}"/>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3-589B-44BE-9C54-CFD5DC8E7E36}"/>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Strongly Agree</c:v>
              </c:pt>
              <c:pt idx="1">
                <c:v>Agree</c:v>
              </c:pt>
              <c:pt idx="2">
                <c:v>Disagree</c:v>
              </c:pt>
              <c:pt idx="3">
                <c:v>Strongly Disagree</c:v>
              </c:pt>
            </c:strLit>
          </c:cat>
          <c:val>
            <c:numLit>
              <c:formatCode>General</c:formatCode>
              <c:ptCount val="4"/>
              <c:pt idx="0">
                <c:v>9</c:v>
              </c:pt>
              <c:pt idx="1">
                <c:v>11</c:v>
              </c:pt>
              <c:pt idx="2">
                <c:v>6</c:v>
              </c:pt>
              <c:pt idx="3">
                <c:v>2</c:v>
              </c:pt>
            </c:numLit>
          </c:val>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Q3 - “ANPR is fit for modern day policing regardless of how old the software is.”</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0-3549-432E-8B4B-4DDEADBD2727}"/>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1-3549-432E-8B4B-4DDEADBD2727}"/>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2-3549-432E-8B4B-4DDEADBD2727}"/>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3-3549-432E-8B4B-4DDEADBD2727}"/>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Strongly Agree</c:v>
              </c:pt>
              <c:pt idx="1">
                <c:v>Agree</c:v>
              </c:pt>
              <c:pt idx="2">
                <c:v>Disagree</c:v>
              </c:pt>
              <c:pt idx="3">
                <c:v>Strongly Disagree</c:v>
              </c:pt>
            </c:strLit>
          </c:cat>
          <c:val>
            <c:numLit>
              <c:formatCode>General</c:formatCode>
              <c:ptCount val="4"/>
              <c:pt idx="0">
                <c:v>11</c:v>
              </c:pt>
              <c:pt idx="1">
                <c:v>13</c:v>
              </c:pt>
              <c:pt idx="2">
                <c:v>6</c:v>
              </c:pt>
              <c:pt idx="3">
                <c:v>0</c:v>
              </c:pt>
            </c:numLit>
          </c:val>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Q4 – Has ANPR increased multi agency operations and partnership working?</a:t>
            </a:r>
            <a:br>
              <a:rPr lang="en-GB" sz="1800" b="1" i="0" u="none" strike="noStrike" kern="1200" cap="none" spc="0" baseline="0">
                <a:solidFill>
                  <a:srgbClr val="404040"/>
                </a:solidFill>
                <a:uFillTx/>
                <a:latin typeface="Calibri"/>
              </a:rPr>
            </a:br>
            <a:r>
              <a:rPr lang="en-GB" sz="1800" b="1" i="0" u="none" strike="noStrike" kern="1200" cap="none" spc="0" baseline="0">
                <a:solidFill>
                  <a:srgbClr val="404040"/>
                </a:solidFill>
                <a:uFillTx/>
                <a:latin typeface="Calibri"/>
              </a:rPr>
              <a:t> </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0-AB65-4FE2-AEBE-A093839506EE}"/>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1-AB65-4FE2-AEBE-A093839506EE}"/>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2-AB65-4FE2-AEBE-A093839506EE}"/>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3-AB65-4FE2-AEBE-A093839506EE}"/>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Yes</c:v>
              </c:pt>
              <c:pt idx="1">
                <c:v>No</c:v>
              </c:pt>
              <c:pt idx="2">
                <c:v>Prefer not to say</c:v>
              </c:pt>
            </c:strLit>
          </c:cat>
          <c:val>
            <c:numLit>
              <c:formatCode>General</c:formatCode>
              <c:ptCount val="4"/>
              <c:pt idx="0">
                <c:v>21</c:v>
              </c:pt>
              <c:pt idx="1">
                <c:v>7</c:v>
              </c:pt>
              <c:pt idx="2">
                <c:v>5</c:v>
              </c:pt>
              <c:pt idx="3">
                <c:v>0</c:v>
              </c:pt>
            </c:numLit>
          </c:val>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Q5 -“ANPR has improved the relationship between Police and external organisations.”</a:t>
            </a:r>
            <a:br>
              <a:rPr lang="en-GB" sz="1800" b="1" i="0" u="none" strike="noStrike" kern="1200" cap="none" spc="0" baseline="0">
                <a:solidFill>
                  <a:srgbClr val="404040"/>
                </a:solidFill>
                <a:uFillTx/>
                <a:latin typeface="Calibri"/>
              </a:rPr>
            </a:br>
            <a:endParaRPr lang="en-GB" sz="1800" b="1" i="0" u="none" strike="noStrike" kern="1200" cap="none" spc="0" baseline="0">
              <a:solidFill>
                <a:srgbClr val="404040"/>
              </a:solidFill>
              <a:uFillTx/>
              <a:latin typeface="Calibri"/>
            </a:endParaRP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0-10BD-44DD-A5AA-A1C491E3D554}"/>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1-10BD-44DD-A5AA-A1C491E3D554}"/>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2-10BD-44DD-A5AA-A1C491E3D554}"/>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3-10BD-44DD-A5AA-A1C491E3D554}"/>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Strongly Agree</c:v>
              </c:pt>
              <c:pt idx="1">
                <c:v>Agree</c:v>
              </c:pt>
              <c:pt idx="2">
                <c:v>Disagree</c:v>
              </c:pt>
              <c:pt idx="3">
                <c:v>Strongly Disagree</c:v>
              </c:pt>
            </c:strLit>
          </c:cat>
          <c:val>
            <c:numLit>
              <c:formatCode>General</c:formatCode>
              <c:ptCount val="4"/>
              <c:pt idx="0">
                <c:v>5</c:v>
              </c:pt>
              <c:pt idx="1">
                <c:v>2</c:v>
              </c:pt>
              <c:pt idx="2">
                <c:v>16</c:v>
              </c:pt>
              <c:pt idx="3">
                <c:v>1</c:v>
              </c:pt>
            </c:numLit>
          </c:val>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Q6 – Would you support the increase of ANPR by installing cameras at additional locations?</a:t>
            </a:r>
            <a:br>
              <a:rPr lang="en-GB" sz="1800" b="1" i="0" u="none" strike="noStrike" kern="1200" cap="none" spc="0" baseline="0">
                <a:solidFill>
                  <a:srgbClr val="404040"/>
                </a:solidFill>
                <a:uFillTx/>
                <a:latin typeface="Calibri"/>
              </a:rPr>
            </a:br>
            <a:endParaRPr lang="en-GB" sz="1800" b="1" i="0" u="none" strike="noStrike" kern="1200" cap="none" spc="0" baseline="0">
              <a:solidFill>
                <a:srgbClr val="404040"/>
              </a:solidFill>
              <a:uFillTx/>
              <a:latin typeface="Calibri"/>
            </a:endParaRP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0-D53B-4CF2-80DD-9DA9AED42D99}"/>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1-D53B-4CF2-80DD-9DA9AED42D99}"/>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2-D53B-4CF2-80DD-9DA9AED42D99}"/>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3-D53B-4CF2-80DD-9DA9AED42D99}"/>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Yes</c:v>
              </c:pt>
              <c:pt idx="1">
                <c:v>No</c:v>
              </c:pt>
              <c:pt idx="2">
                <c:v>Prefer not to say</c:v>
              </c:pt>
            </c:strLit>
          </c:cat>
          <c:val>
            <c:numLit>
              <c:formatCode>General</c:formatCode>
              <c:ptCount val="4"/>
              <c:pt idx="0">
                <c:v>25</c:v>
              </c:pt>
              <c:pt idx="1">
                <c:v>3</c:v>
              </c:pt>
              <c:pt idx="2">
                <c:v>5</c:v>
              </c:pt>
              <c:pt idx="3">
                <c:v>0</c:v>
              </c:pt>
            </c:numLit>
          </c:val>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Q7 – “ANPR can be compromised by criminals using false plates, therefore leaving the software unreliable.”</a:t>
            </a:r>
            <a:br>
              <a:rPr lang="en-GB" sz="1800" b="1" i="0" u="none" strike="noStrike" kern="1200" cap="none" spc="0" baseline="0">
                <a:solidFill>
                  <a:srgbClr val="404040"/>
                </a:solidFill>
                <a:uFillTx/>
                <a:latin typeface="Calibri"/>
              </a:rPr>
            </a:br>
            <a:endParaRPr lang="en-GB" sz="1800" b="1" i="0" u="none" strike="noStrike" kern="1200" cap="none" spc="0" baseline="0">
              <a:solidFill>
                <a:srgbClr val="404040"/>
              </a:solidFill>
              <a:uFillTx/>
              <a:latin typeface="Calibri"/>
            </a:endParaRP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0-0A4D-4574-945D-A5B09D607AEC}"/>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1-0A4D-4574-945D-A5B09D607AEC}"/>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2-0A4D-4574-945D-A5B09D607AEC}"/>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3-0A4D-4574-945D-A5B09D607AEC}"/>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Strongly Agree</c:v>
              </c:pt>
              <c:pt idx="1">
                <c:v>Agree</c:v>
              </c:pt>
              <c:pt idx="2">
                <c:v>Disagree</c:v>
              </c:pt>
              <c:pt idx="3">
                <c:v>Strongly Disagree</c:v>
              </c:pt>
            </c:strLit>
          </c:cat>
          <c:val>
            <c:numLit>
              <c:formatCode>General</c:formatCode>
              <c:ptCount val="4"/>
              <c:pt idx="0">
                <c:v>28</c:v>
              </c:pt>
              <c:pt idx="1">
                <c:v>0</c:v>
              </c:pt>
              <c:pt idx="2">
                <c:v>0</c:v>
              </c:pt>
              <c:pt idx="3">
                <c:v>0</c:v>
              </c:pt>
            </c:numLit>
          </c:val>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vert="horz" lIns="0" tIns="0" rIns="0" bIns="0"/>
          <a:lstStyle/>
          <a:p>
            <a:pPr marL="0" marR="0" indent="0" algn="ctr" defTabSz="914400" rtl="0" fontAlgn="auto" hangingPunct="1">
              <a:lnSpc>
                <a:spcPct val="100000"/>
              </a:lnSpc>
              <a:spcBef>
                <a:spcPts val="0"/>
              </a:spcBef>
              <a:spcAft>
                <a:spcPts val="0"/>
              </a:spcAft>
              <a:tabLst/>
              <a:defRPr sz="1800" b="1" i="0" u="none" strike="noStrike" kern="1200" baseline="0">
                <a:solidFill>
                  <a:srgbClr val="404040"/>
                </a:solidFill>
                <a:latin typeface="Calibri"/>
              </a:defRPr>
            </a:pPr>
            <a:r>
              <a:rPr lang="en-GB" sz="1800" b="1" i="0" u="none" strike="noStrike" kern="1200" cap="none" spc="0" baseline="0">
                <a:solidFill>
                  <a:srgbClr val="404040"/>
                </a:solidFill>
                <a:uFillTx/>
                <a:latin typeface="Calibri"/>
              </a:rPr>
              <a:t>Q8 – Did your use of ANPR in the last 7 days lead to crime detection?</a:t>
            </a:r>
            <a:br>
              <a:rPr lang="en-GB" sz="1800" b="1" i="0" u="none" strike="noStrike" kern="1200" cap="none" spc="0" baseline="0">
                <a:solidFill>
                  <a:srgbClr val="404040"/>
                </a:solidFill>
                <a:uFillTx/>
                <a:latin typeface="Calibri"/>
              </a:rPr>
            </a:br>
            <a:r>
              <a:rPr lang="en-GB" sz="1800" b="1" i="0" u="none" strike="noStrike" kern="1200" cap="none" spc="0" baseline="0">
                <a:solidFill>
                  <a:srgbClr val="404040"/>
                </a:solidFill>
                <a:uFillTx/>
                <a:latin typeface="Calibri"/>
              </a:rPr>
              <a:t> </a:t>
            </a:r>
          </a:p>
        </c:rich>
      </c:tx>
      <c:overlay val="0"/>
      <c:spPr>
        <a:noFill/>
        <a:ln>
          <a:noFill/>
        </a:ln>
      </c:spPr>
    </c:title>
    <c:autoTitleDeleted val="0"/>
    <c:plotArea>
      <c:layout/>
      <c:pieChart>
        <c:varyColors val="1"/>
        <c:ser>
          <c:idx val="0"/>
          <c:order val="0"/>
          <c:tx>
            <c:v>Q1 – Does ANPR make the role of a Police Constable easier?</c:v>
          </c:tx>
          <c:dPt>
            <c:idx val="0"/>
            <c:bubble3D val="0"/>
            <c:spPr>
              <a:solidFill>
                <a:srgbClr val="70AD47"/>
              </a:solidFill>
              <a:ln>
                <a:noFill/>
              </a:ln>
              <a:effectLst>
                <a:outerShdw dir="16200000" algn="tl">
                  <a:srgbClr val="000000">
                    <a:alpha val="20000"/>
                  </a:srgbClr>
                </a:outerShdw>
              </a:effectLst>
            </c:spPr>
            <c:extLst>
              <c:ext xmlns:c16="http://schemas.microsoft.com/office/drawing/2014/chart" uri="{C3380CC4-5D6E-409C-BE32-E72D297353CC}">
                <c16:uniqueId val="{00000000-6F02-4290-9347-80FD35EC9982}"/>
              </c:ext>
            </c:extLst>
          </c:dPt>
          <c:dPt>
            <c:idx val="1"/>
            <c:bubble3D val="0"/>
            <c:spPr>
              <a:solidFill>
                <a:srgbClr val="5B9BD5"/>
              </a:solidFill>
              <a:ln>
                <a:noFill/>
              </a:ln>
              <a:effectLst>
                <a:outerShdw dir="16200000" algn="tl">
                  <a:srgbClr val="000000">
                    <a:alpha val="20000"/>
                  </a:srgbClr>
                </a:outerShdw>
              </a:effectLst>
            </c:spPr>
            <c:extLst>
              <c:ext xmlns:c16="http://schemas.microsoft.com/office/drawing/2014/chart" uri="{C3380CC4-5D6E-409C-BE32-E72D297353CC}">
                <c16:uniqueId val="{00000001-6F02-4290-9347-80FD35EC9982}"/>
              </c:ext>
            </c:extLst>
          </c:dPt>
          <c:dPt>
            <c:idx val="2"/>
            <c:bubble3D val="0"/>
            <c:spPr>
              <a:solidFill>
                <a:srgbClr val="FFC000"/>
              </a:solidFill>
              <a:ln>
                <a:noFill/>
              </a:ln>
              <a:effectLst>
                <a:outerShdw dir="16200000" algn="tl">
                  <a:srgbClr val="000000">
                    <a:alpha val="20000"/>
                  </a:srgbClr>
                </a:outerShdw>
              </a:effectLst>
            </c:spPr>
            <c:extLst>
              <c:ext xmlns:c16="http://schemas.microsoft.com/office/drawing/2014/chart" uri="{C3380CC4-5D6E-409C-BE32-E72D297353CC}">
                <c16:uniqueId val="{00000002-6F02-4290-9347-80FD35EC9982}"/>
              </c:ext>
            </c:extLst>
          </c:dPt>
          <c:dPt>
            <c:idx val="3"/>
            <c:bubble3D val="0"/>
            <c:spPr>
              <a:solidFill>
                <a:srgbClr val="43682B"/>
              </a:solidFill>
              <a:ln>
                <a:noFill/>
              </a:ln>
              <a:effectLst>
                <a:outerShdw dir="16200000" algn="tl">
                  <a:srgbClr val="000000">
                    <a:alpha val="20000"/>
                  </a:srgbClr>
                </a:outerShdw>
              </a:effectLst>
            </c:spPr>
            <c:extLst>
              <c:ext xmlns:c16="http://schemas.microsoft.com/office/drawing/2014/chart" uri="{C3380CC4-5D6E-409C-BE32-E72D297353CC}">
                <c16:uniqueId val="{00000003-6F02-4290-9347-80FD35EC9982}"/>
              </c:ext>
            </c:extLst>
          </c:dPt>
          <c:dLbls>
            <c:spPr>
              <a:blipFill>
                <a:blip xmlns:r="http://schemas.openxmlformats.org/officeDocument/2006/relationships" r:embed="rId1"/>
                <a:tile/>
              </a:blipFill>
              <a:ln>
                <a:noFill/>
              </a:ln>
              <a:effectLst>
                <a:outerShdw dist="38096" dir="2700000" algn="tl">
                  <a:srgbClr val="000000">
                    <a:alpha val="40000"/>
                  </a:srgbClr>
                </a:outerShdw>
              </a:effectLst>
            </c:spPr>
            <c:txPr>
              <a:bodyPr lIns="0" tIns="0" rIns="0" bIns="0"/>
              <a:lstStyle/>
              <a:p>
                <a:pPr marL="0" marR="0" indent="0" algn="ctr" defTabSz="914400" fontAlgn="auto" hangingPunct="1">
                  <a:lnSpc>
                    <a:spcPct val="100000"/>
                  </a:lnSpc>
                  <a:spcBef>
                    <a:spcPts val="0"/>
                  </a:spcBef>
                  <a:spcAft>
                    <a:spcPts val="0"/>
                  </a:spcAft>
                  <a:tabLst/>
                  <a:defRPr sz="1000" b="1" i="0" u="none" strike="noStrike" kern="1200" baseline="0">
                    <a:solidFill>
                      <a:srgbClr val="FFFFFF"/>
                    </a:solidFill>
                    <a:latin typeface="Calibri"/>
                  </a:defRPr>
                </a:pPr>
                <a:endParaRPr lang="en-US"/>
              </a:p>
            </c:txPr>
            <c:showLegendKey val="0"/>
            <c:showVal val="0"/>
            <c:showCatName val="0"/>
            <c:showSerName val="0"/>
            <c:showPercent val="1"/>
            <c:showBubbleSize val="0"/>
            <c:separator>, </c:separator>
            <c:showLeaderLines val="1"/>
            <c:extLst>
              <c:ext xmlns:c15="http://schemas.microsoft.com/office/drawing/2012/chart" uri="{CE6537A1-D6FC-4f65-9D91-7224C49458BB}">
                <c15:spPr xmlns:c15="http://schemas.microsoft.com/office/drawing/2012/chart">
                  <a:prstGeom prst="rect">
                    <a:avLst/>
                  </a:prstGeom>
                </c15:spPr>
              </c:ext>
            </c:extLst>
          </c:dLbls>
          <c:cat>
            <c:strLit>
              <c:ptCount val="4"/>
              <c:pt idx="0">
                <c:v>Yes</c:v>
              </c:pt>
              <c:pt idx="1">
                <c:v>No</c:v>
              </c:pt>
              <c:pt idx="2">
                <c:v>Prefer not to say</c:v>
              </c:pt>
            </c:strLit>
          </c:cat>
          <c:val>
            <c:numLit>
              <c:formatCode>General</c:formatCode>
              <c:ptCount val="4"/>
              <c:pt idx="0">
                <c:v>19</c:v>
              </c:pt>
              <c:pt idx="1">
                <c:v>9</c:v>
              </c:pt>
              <c:pt idx="2">
                <c:v>0</c:v>
              </c:pt>
              <c:pt idx="3">
                <c:v>0</c:v>
              </c:pt>
            </c:numLit>
          </c:val>
        </c:ser>
        <c:dLbls>
          <c:showLegendKey val="0"/>
          <c:showVal val="0"/>
          <c:showCatName val="0"/>
          <c:showSerName val="0"/>
          <c:showPercent val="0"/>
          <c:showBubbleSize val="0"/>
          <c:showLeaderLines val="1"/>
        </c:dLbls>
        <c:firstSliceAng val="360"/>
      </c:pieChart>
      <c:spPr>
        <a:noFill/>
        <a:ln>
          <a:noFill/>
        </a:ln>
      </c:spPr>
    </c:plotArea>
    <c:legend>
      <c:legendPos val="r"/>
      <c:overlay val="0"/>
      <c:spPr>
        <a:solidFill>
          <a:srgbClr val="F2F2F2">
            <a:alpha val="39000"/>
          </a:srgbClr>
        </a:solid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04040"/>
              </a:solidFill>
              <a:latin typeface="Calibri"/>
            </a:defRPr>
          </a:pPr>
          <a:endParaRPr lang="en-US"/>
        </a:p>
      </c:txPr>
    </c:legend>
    <c:plotVisOnly val="1"/>
    <c:dispBlanksAs val="gap"/>
    <c:showDLblsOverMax val="0"/>
  </c:chart>
  <c:spPr>
    <a:gradFill>
      <a:gsLst>
        <a:gs pos="0">
          <a:srgbClr val="FFFFFF"/>
        </a:gs>
        <a:gs pos="100000">
          <a:srgbClr val="FFFFFF"/>
        </a:gs>
      </a:gsLst>
      <a:path path="circle">
        <a:fillToRect l="50000" t="-80000" r="50000" b="180000"/>
      </a:path>
    </a:grad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1172</Words>
  <Characters>6684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Hannan, Kamal</dc:creator>
  <dc:description/>
  <cp:lastModifiedBy>Hannan, Kamal</cp:lastModifiedBy>
  <cp:revision>2</cp:revision>
  <dcterms:created xsi:type="dcterms:W3CDTF">2022-05-06T12:42:00Z</dcterms:created>
  <dcterms:modified xsi:type="dcterms:W3CDTF">2022-05-06T12:42:00Z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2022-05-05T16:37:54Z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c1176352-7571-4fa3-a401-137fba5a0d76</vt:lpwstr>
  </property>
  <property fmtid="{D5CDD505-2E9C-101B-9397-08002B2CF9AE}" pid="8" name="MSIP_Label_f2acd28b-79a3-4a0f-b0ff-4b75658b1549_ContentBits">
    <vt:lpwstr>0</vt:lpwstr>
  </property>
</Properties>
</file>