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8B693" w14:textId="77777777" w:rsidR="00E82E21" w:rsidRPr="0048546D" w:rsidRDefault="00E82E21" w:rsidP="007D75B6">
      <w:pPr>
        <w:pStyle w:val="NormalWeb"/>
        <w:spacing w:line="360" w:lineRule="auto"/>
        <w:ind w:left="360"/>
        <w:jc w:val="center"/>
        <w:rPr>
          <w:rFonts w:ascii="Arial" w:hAnsi="Arial" w:cs="Arial"/>
          <w:sz w:val="22"/>
          <w:szCs w:val="22"/>
        </w:rPr>
      </w:pPr>
      <w:r w:rsidRPr="0048546D">
        <w:rPr>
          <w:rStyle w:val="Strong"/>
          <w:rFonts w:ascii="Arial" w:hAnsi="Arial" w:cs="Arial"/>
          <w:sz w:val="22"/>
          <w:szCs w:val="22"/>
        </w:rPr>
        <w:t>Assignment Title:</w:t>
      </w:r>
      <w:r w:rsidRPr="0048546D">
        <w:rPr>
          <w:rFonts w:ascii="Arial" w:hAnsi="Arial" w:cs="Arial"/>
          <w:sz w:val="22"/>
          <w:szCs w:val="22"/>
        </w:rPr>
        <w:t xml:space="preserve"> The Impact of Staff Burnout on Quality of Care in the UK Health and Social Care Sector</w:t>
      </w:r>
    </w:p>
    <w:p w14:paraId="2350CEC4" w14:textId="77777777" w:rsidR="00E82E21" w:rsidRPr="0048546D" w:rsidRDefault="00E82E21" w:rsidP="007D75B6">
      <w:pPr>
        <w:pStyle w:val="NormalWeb"/>
        <w:spacing w:line="360" w:lineRule="auto"/>
        <w:ind w:left="360"/>
        <w:jc w:val="center"/>
        <w:rPr>
          <w:rStyle w:val="Strong"/>
          <w:rFonts w:ascii="Arial" w:hAnsi="Arial" w:cs="Arial"/>
          <w:sz w:val="22"/>
          <w:szCs w:val="22"/>
        </w:rPr>
      </w:pPr>
      <w:r w:rsidRPr="0048546D">
        <w:rPr>
          <w:rStyle w:val="Strong"/>
          <w:rFonts w:ascii="Arial" w:hAnsi="Arial" w:cs="Arial"/>
          <w:sz w:val="22"/>
          <w:szCs w:val="22"/>
        </w:rPr>
        <w:t>Student Name</w:t>
      </w:r>
    </w:p>
    <w:p w14:paraId="6E18F2DE" w14:textId="26C5AE3C" w:rsidR="00625837" w:rsidRPr="0048546D" w:rsidRDefault="00295446" w:rsidP="007D75B6">
      <w:pPr>
        <w:pStyle w:val="NormalWeb"/>
        <w:spacing w:line="360" w:lineRule="auto"/>
        <w:ind w:left="360"/>
        <w:jc w:val="center"/>
        <w:rPr>
          <w:rFonts w:ascii="Arial" w:hAnsi="Arial" w:cs="Arial"/>
          <w:b/>
          <w:sz w:val="22"/>
          <w:szCs w:val="22"/>
        </w:rPr>
      </w:pPr>
      <w:proofErr w:type="spellStart"/>
      <w:r w:rsidRPr="0048546D">
        <w:rPr>
          <w:rStyle w:val="Strong"/>
          <w:rFonts w:ascii="Arial" w:hAnsi="Arial" w:cs="Arial"/>
          <w:b w:val="0"/>
          <w:sz w:val="22"/>
          <w:szCs w:val="22"/>
        </w:rPr>
        <w:t>Alishba</w:t>
      </w:r>
      <w:proofErr w:type="spellEnd"/>
      <w:r w:rsidRPr="0048546D">
        <w:rPr>
          <w:rStyle w:val="Strong"/>
          <w:rFonts w:ascii="Arial" w:hAnsi="Arial" w:cs="Arial"/>
          <w:b w:val="0"/>
          <w:sz w:val="22"/>
          <w:szCs w:val="22"/>
        </w:rPr>
        <w:t xml:space="preserve"> Khan</w:t>
      </w:r>
    </w:p>
    <w:p w14:paraId="4E2A324C" w14:textId="77777777" w:rsidR="00E82E21" w:rsidRPr="0048546D" w:rsidRDefault="00E82E21" w:rsidP="007D75B6">
      <w:pPr>
        <w:pStyle w:val="NormalWeb"/>
        <w:spacing w:line="360" w:lineRule="auto"/>
        <w:ind w:left="360"/>
        <w:jc w:val="center"/>
        <w:rPr>
          <w:rStyle w:val="Strong"/>
          <w:rFonts w:ascii="Arial" w:hAnsi="Arial" w:cs="Arial"/>
          <w:sz w:val="22"/>
          <w:szCs w:val="22"/>
        </w:rPr>
      </w:pPr>
      <w:r w:rsidRPr="0048546D">
        <w:rPr>
          <w:rStyle w:val="Strong"/>
          <w:rFonts w:ascii="Arial" w:hAnsi="Arial" w:cs="Arial"/>
          <w:sz w:val="22"/>
          <w:szCs w:val="22"/>
        </w:rPr>
        <w:t>Student Number</w:t>
      </w:r>
    </w:p>
    <w:p w14:paraId="43D86CFE" w14:textId="7E0DEA88" w:rsidR="00625837" w:rsidRPr="0048546D" w:rsidRDefault="003703DA" w:rsidP="007D75B6">
      <w:pPr>
        <w:pStyle w:val="NormalWeb"/>
        <w:spacing w:line="360" w:lineRule="auto"/>
        <w:ind w:left="360"/>
        <w:jc w:val="center"/>
        <w:rPr>
          <w:rFonts w:ascii="Arial" w:hAnsi="Arial" w:cs="Arial"/>
          <w:b/>
          <w:sz w:val="22"/>
          <w:szCs w:val="22"/>
        </w:rPr>
      </w:pPr>
      <w:r>
        <w:rPr>
          <w:rStyle w:val="Strong"/>
          <w:rFonts w:ascii="Arial" w:hAnsi="Arial" w:cs="Arial"/>
          <w:b w:val="0"/>
          <w:sz w:val="22"/>
          <w:szCs w:val="22"/>
        </w:rPr>
        <w:t>2522</w:t>
      </w:r>
      <w:r w:rsidR="007B284D">
        <w:rPr>
          <w:rStyle w:val="Strong"/>
          <w:rFonts w:ascii="Arial" w:hAnsi="Arial" w:cs="Arial"/>
          <w:b w:val="0"/>
          <w:sz w:val="22"/>
          <w:szCs w:val="22"/>
        </w:rPr>
        <w:t>168</w:t>
      </w:r>
    </w:p>
    <w:p w14:paraId="60DA2EE1" w14:textId="77777777" w:rsidR="00E82E21" w:rsidRPr="0048546D" w:rsidRDefault="00E82E21" w:rsidP="007D75B6">
      <w:pPr>
        <w:pStyle w:val="NormalWeb"/>
        <w:spacing w:line="360" w:lineRule="auto"/>
        <w:ind w:left="360"/>
        <w:jc w:val="center"/>
        <w:rPr>
          <w:rStyle w:val="Strong"/>
          <w:rFonts w:ascii="Arial" w:hAnsi="Arial" w:cs="Arial"/>
          <w:sz w:val="22"/>
          <w:szCs w:val="22"/>
        </w:rPr>
      </w:pPr>
      <w:r w:rsidRPr="0048546D">
        <w:rPr>
          <w:rStyle w:val="Strong"/>
          <w:rFonts w:ascii="Arial" w:hAnsi="Arial" w:cs="Arial"/>
          <w:sz w:val="22"/>
          <w:szCs w:val="22"/>
        </w:rPr>
        <w:t>Module Code and Title</w:t>
      </w:r>
    </w:p>
    <w:p w14:paraId="64ACD7C1" w14:textId="64119E0D" w:rsidR="00295446" w:rsidRPr="0048546D" w:rsidRDefault="00295446" w:rsidP="007D75B6">
      <w:pPr>
        <w:pStyle w:val="NormalWeb"/>
        <w:spacing w:line="360" w:lineRule="auto"/>
        <w:ind w:left="360"/>
        <w:jc w:val="center"/>
        <w:rPr>
          <w:rFonts w:ascii="Arial" w:hAnsi="Arial" w:cs="Arial"/>
          <w:b/>
          <w:bCs/>
          <w:sz w:val="22"/>
          <w:szCs w:val="22"/>
        </w:rPr>
      </w:pPr>
      <w:r w:rsidRPr="0048546D">
        <w:rPr>
          <w:rStyle w:val="Strong"/>
          <w:rFonts w:ascii="Arial" w:hAnsi="Arial" w:cs="Arial"/>
          <w:b w:val="0"/>
          <w:bCs w:val="0"/>
          <w:sz w:val="22"/>
          <w:szCs w:val="22"/>
        </w:rPr>
        <w:t xml:space="preserve">LCHS4007 </w:t>
      </w:r>
      <w:r w:rsidR="000C4B7A" w:rsidRPr="0048546D">
        <w:rPr>
          <w:rStyle w:val="Strong"/>
          <w:rFonts w:ascii="Arial" w:hAnsi="Arial" w:cs="Arial"/>
          <w:b w:val="0"/>
          <w:bCs w:val="0"/>
          <w:sz w:val="22"/>
          <w:szCs w:val="22"/>
        </w:rPr>
        <w:t>D</w:t>
      </w:r>
      <w:r w:rsidR="003B0416" w:rsidRPr="0048546D">
        <w:rPr>
          <w:rStyle w:val="Strong"/>
          <w:rFonts w:ascii="Arial" w:hAnsi="Arial" w:cs="Arial"/>
          <w:b w:val="0"/>
          <w:bCs w:val="0"/>
          <w:sz w:val="22"/>
          <w:szCs w:val="22"/>
        </w:rPr>
        <w:t>igital</w:t>
      </w:r>
      <w:r w:rsidR="000C4B7A" w:rsidRPr="0048546D">
        <w:rPr>
          <w:rStyle w:val="Strong"/>
          <w:rFonts w:ascii="Arial" w:hAnsi="Arial" w:cs="Arial"/>
          <w:b w:val="0"/>
          <w:bCs w:val="0"/>
          <w:sz w:val="22"/>
          <w:szCs w:val="22"/>
        </w:rPr>
        <w:t xml:space="preserve"> S</w:t>
      </w:r>
      <w:r w:rsidR="003B0416" w:rsidRPr="0048546D">
        <w:rPr>
          <w:rStyle w:val="Strong"/>
          <w:rFonts w:ascii="Arial" w:hAnsi="Arial" w:cs="Arial"/>
          <w:b w:val="0"/>
          <w:bCs w:val="0"/>
          <w:sz w:val="22"/>
          <w:szCs w:val="22"/>
        </w:rPr>
        <w:t>kills</w:t>
      </w:r>
      <w:r w:rsidR="000C4B7A" w:rsidRPr="0048546D">
        <w:rPr>
          <w:rStyle w:val="Strong"/>
          <w:rFonts w:ascii="Arial" w:hAnsi="Arial" w:cs="Arial"/>
          <w:b w:val="0"/>
          <w:bCs w:val="0"/>
          <w:sz w:val="22"/>
          <w:szCs w:val="22"/>
        </w:rPr>
        <w:t xml:space="preserve"> </w:t>
      </w:r>
      <w:r w:rsidR="003B0416" w:rsidRPr="0048546D">
        <w:rPr>
          <w:rStyle w:val="Strong"/>
          <w:rFonts w:ascii="Arial" w:hAnsi="Arial" w:cs="Arial"/>
          <w:b w:val="0"/>
          <w:bCs w:val="0"/>
          <w:sz w:val="22"/>
          <w:szCs w:val="22"/>
        </w:rPr>
        <w:t>and</w:t>
      </w:r>
      <w:r w:rsidR="000C4B7A" w:rsidRPr="0048546D">
        <w:rPr>
          <w:rStyle w:val="Strong"/>
          <w:rFonts w:ascii="Arial" w:hAnsi="Arial" w:cs="Arial"/>
          <w:b w:val="0"/>
          <w:bCs w:val="0"/>
          <w:sz w:val="22"/>
          <w:szCs w:val="22"/>
        </w:rPr>
        <w:t xml:space="preserve"> R</w:t>
      </w:r>
      <w:r w:rsidR="003B0416" w:rsidRPr="0048546D">
        <w:rPr>
          <w:rStyle w:val="Strong"/>
          <w:rFonts w:ascii="Arial" w:hAnsi="Arial" w:cs="Arial"/>
          <w:b w:val="0"/>
          <w:bCs w:val="0"/>
          <w:sz w:val="22"/>
          <w:szCs w:val="22"/>
        </w:rPr>
        <w:t xml:space="preserve">esearch </w:t>
      </w:r>
      <w:r w:rsidR="000C4B7A" w:rsidRPr="0048546D">
        <w:rPr>
          <w:rStyle w:val="Strong"/>
          <w:rFonts w:ascii="Arial" w:hAnsi="Arial" w:cs="Arial"/>
          <w:b w:val="0"/>
          <w:bCs w:val="0"/>
          <w:sz w:val="22"/>
          <w:szCs w:val="22"/>
        </w:rPr>
        <w:t>M</w:t>
      </w:r>
      <w:r w:rsidR="003B0416" w:rsidRPr="0048546D">
        <w:rPr>
          <w:rStyle w:val="Strong"/>
          <w:rFonts w:ascii="Arial" w:hAnsi="Arial" w:cs="Arial"/>
          <w:b w:val="0"/>
          <w:bCs w:val="0"/>
          <w:sz w:val="22"/>
          <w:szCs w:val="22"/>
        </w:rPr>
        <w:t>ethods</w:t>
      </w:r>
    </w:p>
    <w:p w14:paraId="2D454914" w14:textId="77777777" w:rsidR="00E82E21" w:rsidRPr="0048546D" w:rsidRDefault="00E82E21" w:rsidP="007D75B6">
      <w:pPr>
        <w:pStyle w:val="NormalWeb"/>
        <w:spacing w:line="360" w:lineRule="auto"/>
        <w:ind w:left="360"/>
        <w:jc w:val="center"/>
        <w:rPr>
          <w:rStyle w:val="Strong"/>
          <w:rFonts w:ascii="Arial" w:hAnsi="Arial" w:cs="Arial"/>
          <w:sz w:val="22"/>
          <w:szCs w:val="22"/>
        </w:rPr>
      </w:pPr>
      <w:r w:rsidRPr="0048546D">
        <w:rPr>
          <w:rStyle w:val="Strong"/>
          <w:rFonts w:ascii="Arial" w:hAnsi="Arial" w:cs="Arial"/>
          <w:sz w:val="22"/>
          <w:szCs w:val="22"/>
        </w:rPr>
        <w:t>Lecturer Name</w:t>
      </w:r>
    </w:p>
    <w:p w14:paraId="4FA2D2FD" w14:textId="59779F69" w:rsidR="000C4B7A" w:rsidRPr="0048546D" w:rsidRDefault="000C4B7A" w:rsidP="007D75B6">
      <w:pPr>
        <w:pStyle w:val="NormalWeb"/>
        <w:spacing w:line="360" w:lineRule="auto"/>
        <w:ind w:left="360"/>
        <w:jc w:val="center"/>
        <w:rPr>
          <w:rFonts w:ascii="Arial" w:hAnsi="Arial" w:cs="Arial"/>
          <w:b/>
          <w:bCs/>
          <w:sz w:val="22"/>
          <w:szCs w:val="22"/>
        </w:rPr>
      </w:pPr>
      <w:r w:rsidRPr="0048546D">
        <w:rPr>
          <w:rStyle w:val="Strong"/>
          <w:rFonts w:ascii="Arial" w:hAnsi="Arial" w:cs="Arial"/>
          <w:b w:val="0"/>
          <w:bCs w:val="0"/>
          <w:sz w:val="22"/>
          <w:szCs w:val="22"/>
        </w:rPr>
        <w:t>J</w:t>
      </w:r>
      <w:r w:rsidR="00D93D67" w:rsidRPr="0048546D">
        <w:rPr>
          <w:rStyle w:val="Strong"/>
          <w:rFonts w:ascii="Arial" w:hAnsi="Arial" w:cs="Arial"/>
          <w:b w:val="0"/>
          <w:bCs w:val="0"/>
          <w:sz w:val="22"/>
          <w:szCs w:val="22"/>
        </w:rPr>
        <w:t>ustin</w:t>
      </w:r>
      <w:r w:rsidRPr="0048546D">
        <w:rPr>
          <w:rStyle w:val="Strong"/>
          <w:rFonts w:ascii="Arial" w:hAnsi="Arial" w:cs="Arial"/>
          <w:b w:val="0"/>
          <w:bCs w:val="0"/>
          <w:sz w:val="22"/>
          <w:szCs w:val="22"/>
        </w:rPr>
        <w:t xml:space="preserve"> </w:t>
      </w:r>
      <w:proofErr w:type="spellStart"/>
      <w:r w:rsidRPr="0048546D">
        <w:rPr>
          <w:rStyle w:val="Strong"/>
          <w:rFonts w:ascii="Arial" w:hAnsi="Arial" w:cs="Arial"/>
          <w:b w:val="0"/>
          <w:bCs w:val="0"/>
          <w:sz w:val="22"/>
          <w:szCs w:val="22"/>
        </w:rPr>
        <w:t>O</w:t>
      </w:r>
      <w:r w:rsidR="00D93D67" w:rsidRPr="0048546D">
        <w:rPr>
          <w:rStyle w:val="Strong"/>
          <w:rFonts w:ascii="Arial" w:hAnsi="Arial" w:cs="Arial"/>
          <w:b w:val="0"/>
          <w:bCs w:val="0"/>
          <w:sz w:val="22"/>
          <w:szCs w:val="22"/>
        </w:rPr>
        <w:t>koli</w:t>
      </w:r>
      <w:proofErr w:type="spellEnd"/>
    </w:p>
    <w:p w14:paraId="561147DA" w14:textId="77777777" w:rsidR="00E82E21" w:rsidRPr="0048546D" w:rsidRDefault="00E82E21" w:rsidP="007D75B6">
      <w:pPr>
        <w:pStyle w:val="NormalWeb"/>
        <w:spacing w:line="360" w:lineRule="auto"/>
        <w:ind w:left="360"/>
        <w:jc w:val="center"/>
        <w:rPr>
          <w:rStyle w:val="Strong"/>
          <w:rFonts w:ascii="Arial" w:hAnsi="Arial" w:cs="Arial"/>
          <w:sz w:val="22"/>
          <w:szCs w:val="22"/>
        </w:rPr>
      </w:pPr>
      <w:r w:rsidRPr="0048546D">
        <w:rPr>
          <w:rStyle w:val="Strong"/>
          <w:rFonts w:ascii="Arial" w:hAnsi="Arial" w:cs="Arial"/>
          <w:sz w:val="22"/>
          <w:szCs w:val="22"/>
        </w:rPr>
        <w:t>Submission Date</w:t>
      </w:r>
    </w:p>
    <w:p w14:paraId="4D9F331B" w14:textId="7EF0D137" w:rsidR="00DB5840" w:rsidRPr="0048546D" w:rsidRDefault="00DB5840" w:rsidP="007D75B6">
      <w:pPr>
        <w:pStyle w:val="NormalWeb"/>
        <w:spacing w:line="360" w:lineRule="auto"/>
        <w:ind w:left="360"/>
        <w:jc w:val="center"/>
        <w:rPr>
          <w:rStyle w:val="Strong"/>
          <w:rFonts w:ascii="Arial" w:hAnsi="Arial" w:cs="Arial"/>
          <w:b w:val="0"/>
          <w:bCs w:val="0"/>
          <w:sz w:val="22"/>
          <w:szCs w:val="22"/>
        </w:rPr>
      </w:pPr>
      <w:r w:rsidRPr="0048546D">
        <w:rPr>
          <w:rStyle w:val="Strong"/>
          <w:rFonts w:ascii="Arial" w:hAnsi="Arial" w:cs="Arial"/>
          <w:b w:val="0"/>
          <w:bCs w:val="0"/>
          <w:sz w:val="22"/>
          <w:szCs w:val="22"/>
        </w:rPr>
        <w:t>24</w:t>
      </w:r>
      <w:r w:rsidRPr="0048546D">
        <w:rPr>
          <w:rStyle w:val="Strong"/>
          <w:rFonts w:ascii="Arial" w:hAnsi="Arial" w:cs="Arial"/>
          <w:b w:val="0"/>
          <w:bCs w:val="0"/>
          <w:sz w:val="22"/>
          <w:szCs w:val="22"/>
          <w:vertAlign w:val="superscript"/>
        </w:rPr>
        <w:t>TH</w:t>
      </w:r>
      <w:r w:rsidRPr="0048546D">
        <w:rPr>
          <w:rStyle w:val="Strong"/>
          <w:rFonts w:ascii="Arial" w:hAnsi="Arial" w:cs="Arial"/>
          <w:b w:val="0"/>
          <w:bCs w:val="0"/>
          <w:sz w:val="22"/>
          <w:szCs w:val="22"/>
        </w:rPr>
        <w:t xml:space="preserve"> </w:t>
      </w:r>
      <w:r w:rsidR="00D93D67" w:rsidRPr="0048546D">
        <w:rPr>
          <w:rStyle w:val="Strong"/>
          <w:rFonts w:ascii="Arial" w:hAnsi="Arial" w:cs="Arial"/>
          <w:b w:val="0"/>
          <w:bCs w:val="0"/>
          <w:sz w:val="22"/>
          <w:szCs w:val="22"/>
        </w:rPr>
        <w:t>March 2026</w:t>
      </w:r>
    </w:p>
    <w:p w14:paraId="6FFE49E3" w14:textId="77777777" w:rsidR="00E82E21" w:rsidRPr="0048546D" w:rsidRDefault="00E82E21" w:rsidP="007D75B6">
      <w:pPr>
        <w:pStyle w:val="NormalWeb"/>
        <w:spacing w:line="360" w:lineRule="auto"/>
        <w:ind w:left="360"/>
        <w:jc w:val="center"/>
        <w:rPr>
          <w:rStyle w:val="Strong"/>
          <w:rFonts w:ascii="Arial" w:hAnsi="Arial" w:cs="Arial"/>
          <w:sz w:val="22"/>
          <w:szCs w:val="22"/>
        </w:rPr>
      </w:pPr>
    </w:p>
    <w:p w14:paraId="0965858D" w14:textId="77777777" w:rsidR="00E82E21" w:rsidRPr="0048546D" w:rsidRDefault="00E82E21" w:rsidP="007D75B6">
      <w:pPr>
        <w:pStyle w:val="NormalWeb"/>
        <w:spacing w:line="360" w:lineRule="auto"/>
        <w:ind w:left="360"/>
        <w:jc w:val="center"/>
        <w:rPr>
          <w:rStyle w:val="Strong"/>
          <w:rFonts w:ascii="Arial" w:hAnsi="Arial" w:cs="Arial"/>
          <w:sz w:val="22"/>
          <w:szCs w:val="22"/>
        </w:rPr>
      </w:pPr>
    </w:p>
    <w:p w14:paraId="61EA2D98" w14:textId="77777777" w:rsidR="00E82E21" w:rsidRPr="0048546D" w:rsidRDefault="00E82E21" w:rsidP="00B6245C">
      <w:pPr>
        <w:pStyle w:val="NormalWeb"/>
        <w:spacing w:line="360" w:lineRule="auto"/>
        <w:rPr>
          <w:rStyle w:val="Strong"/>
          <w:rFonts w:ascii="Arial" w:hAnsi="Arial" w:cs="Arial"/>
          <w:sz w:val="22"/>
          <w:szCs w:val="22"/>
        </w:rPr>
      </w:pPr>
    </w:p>
    <w:p w14:paraId="6FE404FF" w14:textId="77777777" w:rsidR="00E82E21" w:rsidRPr="0048546D" w:rsidRDefault="00E82E21" w:rsidP="007D75B6">
      <w:pPr>
        <w:pStyle w:val="NormalWeb"/>
        <w:spacing w:line="360" w:lineRule="auto"/>
        <w:ind w:left="360"/>
        <w:jc w:val="center"/>
        <w:rPr>
          <w:rStyle w:val="Strong"/>
          <w:rFonts w:ascii="Arial" w:hAnsi="Arial" w:cs="Arial"/>
          <w:sz w:val="22"/>
          <w:szCs w:val="22"/>
        </w:rPr>
      </w:pPr>
    </w:p>
    <w:p w14:paraId="19A0903E" w14:textId="77777777" w:rsidR="00E82E21" w:rsidRDefault="00E82E21" w:rsidP="007D75B6">
      <w:pPr>
        <w:pStyle w:val="NormalWeb"/>
        <w:spacing w:line="360" w:lineRule="auto"/>
        <w:ind w:left="360"/>
        <w:jc w:val="center"/>
        <w:rPr>
          <w:rStyle w:val="Strong"/>
          <w:rFonts w:ascii="Arial" w:hAnsi="Arial" w:cs="Arial"/>
          <w:sz w:val="22"/>
          <w:szCs w:val="22"/>
        </w:rPr>
      </w:pPr>
    </w:p>
    <w:p w14:paraId="43AE0A26" w14:textId="77777777" w:rsidR="00840A00" w:rsidRDefault="00840A00" w:rsidP="007D75B6">
      <w:pPr>
        <w:pStyle w:val="NormalWeb"/>
        <w:spacing w:line="360" w:lineRule="auto"/>
        <w:ind w:left="360"/>
        <w:jc w:val="center"/>
        <w:rPr>
          <w:rStyle w:val="Strong"/>
          <w:rFonts w:ascii="Arial" w:hAnsi="Arial" w:cs="Arial"/>
          <w:sz w:val="22"/>
          <w:szCs w:val="22"/>
        </w:rPr>
      </w:pPr>
    </w:p>
    <w:p w14:paraId="49385CDA" w14:textId="77777777" w:rsidR="00840A00" w:rsidRPr="0048546D" w:rsidRDefault="00840A00" w:rsidP="007D75B6">
      <w:pPr>
        <w:pStyle w:val="NormalWeb"/>
        <w:spacing w:line="360" w:lineRule="auto"/>
        <w:ind w:left="360"/>
        <w:jc w:val="center"/>
        <w:rPr>
          <w:rStyle w:val="Strong"/>
          <w:rFonts w:ascii="Arial" w:hAnsi="Arial" w:cs="Arial"/>
          <w:sz w:val="22"/>
          <w:szCs w:val="22"/>
        </w:rPr>
      </w:pPr>
    </w:p>
    <w:p w14:paraId="3FCA59B0" w14:textId="77777777" w:rsidR="00E82E21" w:rsidRPr="0048546D" w:rsidRDefault="00E82E21" w:rsidP="007D75B6">
      <w:pPr>
        <w:pStyle w:val="NormalWeb"/>
        <w:spacing w:line="360" w:lineRule="auto"/>
        <w:ind w:left="360"/>
        <w:jc w:val="center"/>
        <w:rPr>
          <w:rStyle w:val="Strong"/>
          <w:rFonts w:ascii="Arial" w:hAnsi="Arial" w:cs="Arial"/>
          <w:sz w:val="22"/>
          <w:szCs w:val="22"/>
        </w:rPr>
      </w:pPr>
    </w:p>
    <w:sdt>
      <w:sdtPr>
        <w:rPr>
          <w:rFonts w:ascii="Arial" w:eastAsiaTheme="minorHAnsi" w:hAnsi="Arial" w:cs="Arial"/>
          <w:b/>
          <w:bCs/>
          <w:color w:val="auto"/>
          <w:sz w:val="22"/>
          <w:szCs w:val="22"/>
        </w:rPr>
        <w:id w:val="530777454"/>
        <w:docPartObj>
          <w:docPartGallery w:val="Table of Contents"/>
          <w:docPartUnique/>
        </w:docPartObj>
      </w:sdtPr>
      <w:sdtEndPr>
        <w:rPr>
          <w:noProof/>
        </w:rPr>
      </w:sdtEndPr>
      <w:sdtContent>
        <w:p w14:paraId="50DF937F" w14:textId="77777777" w:rsidR="00F0495B" w:rsidRPr="0048546D" w:rsidRDefault="00F0495B" w:rsidP="007D75B6">
          <w:pPr>
            <w:pStyle w:val="TOCHeading"/>
            <w:spacing w:line="360" w:lineRule="auto"/>
            <w:rPr>
              <w:rFonts w:ascii="Arial" w:hAnsi="Arial" w:cs="Arial"/>
              <w:sz w:val="22"/>
              <w:szCs w:val="22"/>
            </w:rPr>
          </w:pPr>
          <w:r w:rsidRPr="0048546D">
            <w:rPr>
              <w:rFonts w:ascii="Arial" w:hAnsi="Arial" w:cs="Arial"/>
              <w:sz w:val="22"/>
              <w:szCs w:val="22"/>
            </w:rPr>
            <w:t>Table of Contents</w:t>
          </w:r>
        </w:p>
        <w:p w14:paraId="2C2A51D2" w14:textId="77777777" w:rsidR="00F0495B" w:rsidRPr="0048546D" w:rsidRDefault="00F0495B" w:rsidP="007D75B6">
          <w:pPr>
            <w:pStyle w:val="TOC1"/>
            <w:tabs>
              <w:tab w:val="left" w:pos="440"/>
              <w:tab w:val="right" w:leader="dot" w:pos="9350"/>
            </w:tabs>
            <w:spacing w:line="360" w:lineRule="auto"/>
            <w:rPr>
              <w:rFonts w:ascii="Arial" w:eastAsiaTheme="minorEastAsia" w:hAnsi="Arial" w:cs="Arial"/>
              <w:noProof/>
            </w:rPr>
          </w:pPr>
          <w:r w:rsidRPr="0048546D">
            <w:rPr>
              <w:rFonts w:ascii="Arial" w:hAnsi="Arial" w:cs="Arial"/>
            </w:rPr>
            <w:fldChar w:fldCharType="begin"/>
          </w:r>
          <w:r w:rsidRPr="0048546D">
            <w:rPr>
              <w:rFonts w:ascii="Arial" w:hAnsi="Arial" w:cs="Arial"/>
            </w:rPr>
            <w:instrText xml:space="preserve"> TOC \o "1-3" \h \z \u </w:instrText>
          </w:r>
          <w:r w:rsidRPr="0048546D">
            <w:rPr>
              <w:rFonts w:ascii="Arial" w:hAnsi="Arial" w:cs="Arial"/>
            </w:rPr>
            <w:fldChar w:fldCharType="separate"/>
          </w:r>
          <w:hyperlink w:anchor="_Toc224139531" w:history="1">
            <w:r w:rsidRPr="0048546D">
              <w:rPr>
                <w:rStyle w:val="Hyperlink"/>
                <w:rFonts w:ascii="Arial" w:eastAsia="Times New Roman" w:hAnsi="Arial" w:cs="Arial"/>
                <w:noProof/>
              </w:rPr>
              <w:t>1.</w:t>
            </w:r>
            <w:r w:rsidRPr="0048546D">
              <w:rPr>
                <w:rFonts w:ascii="Arial" w:eastAsiaTheme="minorEastAsia" w:hAnsi="Arial" w:cs="Arial"/>
                <w:noProof/>
              </w:rPr>
              <w:tab/>
            </w:r>
            <w:r w:rsidRPr="0048546D">
              <w:rPr>
                <w:rStyle w:val="Hyperlink"/>
                <w:rFonts w:ascii="Arial" w:eastAsia="Times New Roman" w:hAnsi="Arial" w:cs="Arial"/>
                <w:noProof/>
              </w:rPr>
              <w:t>Introduction</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_Toc224139531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3</w:t>
            </w:r>
            <w:r w:rsidRPr="0048546D">
              <w:rPr>
                <w:rFonts w:ascii="Arial" w:hAnsi="Arial" w:cs="Arial"/>
                <w:noProof/>
                <w:webHidden/>
              </w:rPr>
              <w:fldChar w:fldCharType="end"/>
            </w:r>
          </w:hyperlink>
        </w:p>
        <w:p w14:paraId="6E91A13B" w14:textId="77777777" w:rsidR="00F0495B" w:rsidRPr="0048546D" w:rsidRDefault="00F0495B" w:rsidP="007D75B6">
          <w:pPr>
            <w:pStyle w:val="TOC1"/>
            <w:tabs>
              <w:tab w:val="left" w:pos="440"/>
              <w:tab w:val="right" w:leader="dot" w:pos="9350"/>
            </w:tabs>
            <w:spacing w:line="360" w:lineRule="auto"/>
            <w:rPr>
              <w:rFonts w:ascii="Arial" w:eastAsiaTheme="minorEastAsia" w:hAnsi="Arial" w:cs="Arial"/>
              <w:noProof/>
            </w:rPr>
          </w:pPr>
          <w:hyperlink w:anchor="_Toc224139532" w:history="1">
            <w:r w:rsidRPr="0048546D">
              <w:rPr>
                <w:rStyle w:val="Hyperlink"/>
                <w:rFonts w:ascii="Arial" w:eastAsia="Times New Roman" w:hAnsi="Arial" w:cs="Arial"/>
                <w:i/>
                <w:iCs/>
                <w:noProof/>
              </w:rPr>
              <w:t>2.</w:t>
            </w:r>
            <w:r w:rsidRPr="0048546D">
              <w:rPr>
                <w:rFonts w:ascii="Arial" w:eastAsiaTheme="minorEastAsia" w:hAnsi="Arial" w:cs="Arial"/>
                <w:noProof/>
              </w:rPr>
              <w:tab/>
            </w:r>
            <w:r w:rsidRPr="0048546D">
              <w:rPr>
                <w:rStyle w:val="Hyperlink"/>
                <w:rFonts w:ascii="Arial" w:eastAsia="Times New Roman" w:hAnsi="Arial" w:cs="Arial"/>
                <w:noProof/>
              </w:rPr>
              <w:t>Task 1 -Identification of a Research Topic.</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_Toc224139532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3</w:t>
            </w:r>
            <w:r w:rsidRPr="0048546D">
              <w:rPr>
                <w:rFonts w:ascii="Arial" w:hAnsi="Arial" w:cs="Arial"/>
                <w:noProof/>
                <w:webHidden/>
              </w:rPr>
              <w:fldChar w:fldCharType="end"/>
            </w:r>
          </w:hyperlink>
        </w:p>
        <w:p w14:paraId="63E33A42" w14:textId="77777777" w:rsidR="00F0495B" w:rsidRPr="0048546D" w:rsidRDefault="00F0495B" w:rsidP="007D75B6">
          <w:pPr>
            <w:pStyle w:val="TOC2"/>
            <w:tabs>
              <w:tab w:val="left" w:pos="880"/>
              <w:tab w:val="right" w:leader="dot" w:pos="9350"/>
            </w:tabs>
            <w:spacing w:line="360" w:lineRule="auto"/>
            <w:rPr>
              <w:rFonts w:ascii="Arial" w:eastAsiaTheme="minorEastAsia" w:hAnsi="Arial" w:cs="Arial"/>
              <w:noProof/>
            </w:rPr>
          </w:pPr>
          <w:hyperlink w:anchor="_Toc224139533" w:history="1">
            <w:r w:rsidRPr="0048546D">
              <w:rPr>
                <w:rStyle w:val="Hyperlink"/>
                <w:rFonts w:ascii="Arial" w:eastAsia="Times New Roman" w:hAnsi="Arial" w:cs="Arial"/>
                <w:iCs/>
                <w:noProof/>
              </w:rPr>
              <w:t>2.1.</w:t>
            </w:r>
            <w:r w:rsidRPr="0048546D">
              <w:rPr>
                <w:rFonts w:ascii="Arial" w:eastAsiaTheme="minorEastAsia" w:hAnsi="Arial" w:cs="Arial"/>
                <w:noProof/>
              </w:rPr>
              <w:tab/>
            </w:r>
            <w:r w:rsidRPr="0048546D">
              <w:rPr>
                <w:rStyle w:val="Hyperlink"/>
                <w:rFonts w:ascii="Arial" w:eastAsia="Times New Roman" w:hAnsi="Arial" w:cs="Arial"/>
                <w:noProof/>
              </w:rPr>
              <w:t>Identifying the Issue</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_Toc224139533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3</w:t>
            </w:r>
            <w:r w:rsidRPr="0048546D">
              <w:rPr>
                <w:rFonts w:ascii="Arial" w:hAnsi="Arial" w:cs="Arial"/>
                <w:noProof/>
                <w:webHidden/>
              </w:rPr>
              <w:fldChar w:fldCharType="end"/>
            </w:r>
          </w:hyperlink>
        </w:p>
        <w:p w14:paraId="1F3EF07D" w14:textId="77777777" w:rsidR="00F0495B" w:rsidRPr="0048546D" w:rsidRDefault="00F0495B" w:rsidP="007D75B6">
          <w:pPr>
            <w:pStyle w:val="TOC2"/>
            <w:tabs>
              <w:tab w:val="left" w:pos="880"/>
              <w:tab w:val="right" w:leader="dot" w:pos="9350"/>
            </w:tabs>
            <w:spacing w:line="360" w:lineRule="auto"/>
            <w:rPr>
              <w:rFonts w:ascii="Arial" w:eastAsiaTheme="minorEastAsia" w:hAnsi="Arial" w:cs="Arial"/>
              <w:noProof/>
            </w:rPr>
          </w:pPr>
          <w:hyperlink w:anchor="_Toc224139534" w:history="1">
            <w:r w:rsidRPr="0048546D">
              <w:rPr>
                <w:rStyle w:val="Hyperlink"/>
                <w:rFonts w:ascii="Arial" w:eastAsia="Times New Roman" w:hAnsi="Arial" w:cs="Arial"/>
                <w:iCs/>
                <w:noProof/>
              </w:rPr>
              <w:t>2.2.</w:t>
            </w:r>
            <w:r w:rsidRPr="0048546D">
              <w:rPr>
                <w:rFonts w:ascii="Arial" w:eastAsiaTheme="minorEastAsia" w:hAnsi="Arial" w:cs="Arial"/>
                <w:noProof/>
              </w:rPr>
              <w:tab/>
            </w:r>
            <w:r w:rsidRPr="0048546D">
              <w:rPr>
                <w:rStyle w:val="Hyperlink"/>
                <w:rFonts w:ascii="Arial" w:eastAsia="Times New Roman" w:hAnsi="Arial" w:cs="Arial"/>
                <w:noProof/>
              </w:rPr>
              <w:t>Who Is Affected</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_Toc224139534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3</w:t>
            </w:r>
            <w:r w:rsidRPr="0048546D">
              <w:rPr>
                <w:rFonts w:ascii="Arial" w:hAnsi="Arial" w:cs="Arial"/>
                <w:noProof/>
                <w:webHidden/>
              </w:rPr>
              <w:fldChar w:fldCharType="end"/>
            </w:r>
          </w:hyperlink>
        </w:p>
        <w:p w14:paraId="4C9C9E36" w14:textId="77777777" w:rsidR="00F0495B" w:rsidRPr="0048546D" w:rsidRDefault="00F0495B" w:rsidP="007D75B6">
          <w:pPr>
            <w:pStyle w:val="TOC2"/>
            <w:tabs>
              <w:tab w:val="left" w:pos="880"/>
              <w:tab w:val="right" w:leader="dot" w:pos="9350"/>
            </w:tabs>
            <w:spacing w:line="360" w:lineRule="auto"/>
            <w:rPr>
              <w:rFonts w:ascii="Arial" w:eastAsiaTheme="minorEastAsia" w:hAnsi="Arial" w:cs="Arial"/>
              <w:noProof/>
            </w:rPr>
          </w:pPr>
          <w:hyperlink w:anchor="_Toc224139535" w:history="1">
            <w:r w:rsidRPr="0048546D">
              <w:rPr>
                <w:rStyle w:val="Hyperlink"/>
                <w:rFonts w:ascii="Arial" w:eastAsia="Times New Roman" w:hAnsi="Arial" w:cs="Arial"/>
                <w:iCs/>
                <w:noProof/>
              </w:rPr>
              <w:t>2.3.</w:t>
            </w:r>
            <w:r w:rsidRPr="0048546D">
              <w:rPr>
                <w:rFonts w:ascii="Arial" w:eastAsiaTheme="minorEastAsia" w:hAnsi="Arial" w:cs="Arial"/>
                <w:noProof/>
              </w:rPr>
              <w:tab/>
            </w:r>
            <w:r w:rsidRPr="0048546D">
              <w:rPr>
                <w:rStyle w:val="Hyperlink"/>
                <w:rFonts w:ascii="Arial" w:eastAsia="Times New Roman" w:hAnsi="Arial" w:cs="Arial"/>
                <w:noProof/>
              </w:rPr>
              <w:t>Justification for Research</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_Toc224139535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3</w:t>
            </w:r>
            <w:r w:rsidRPr="0048546D">
              <w:rPr>
                <w:rFonts w:ascii="Arial" w:hAnsi="Arial" w:cs="Arial"/>
                <w:noProof/>
                <w:webHidden/>
              </w:rPr>
              <w:fldChar w:fldCharType="end"/>
            </w:r>
          </w:hyperlink>
        </w:p>
        <w:p w14:paraId="2F6E5D4D" w14:textId="77777777" w:rsidR="00F0495B" w:rsidRPr="0048546D" w:rsidRDefault="00F0495B" w:rsidP="007D75B6">
          <w:pPr>
            <w:pStyle w:val="TOC2"/>
            <w:tabs>
              <w:tab w:val="left" w:pos="880"/>
              <w:tab w:val="right" w:leader="dot" w:pos="9350"/>
            </w:tabs>
            <w:spacing w:line="360" w:lineRule="auto"/>
            <w:rPr>
              <w:rFonts w:ascii="Arial" w:eastAsiaTheme="minorEastAsia" w:hAnsi="Arial" w:cs="Arial"/>
              <w:noProof/>
            </w:rPr>
          </w:pPr>
          <w:hyperlink w:anchor="_Toc224139536" w:history="1">
            <w:r w:rsidRPr="0048546D">
              <w:rPr>
                <w:rStyle w:val="Hyperlink"/>
                <w:rFonts w:ascii="Arial" w:eastAsia="Times New Roman" w:hAnsi="Arial" w:cs="Arial"/>
                <w:iCs/>
                <w:noProof/>
              </w:rPr>
              <w:t>2.4.</w:t>
            </w:r>
            <w:r w:rsidRPr="0048546D">
              <w:rPr>
                <w:rFonts w:ascii="Arial" w:eastAsiaTheme="minorEastAsia" w:hAnsi="Arial" w:cs="Arial"/>
                <w:noProof/>
              </w:rPr>
              <w:tab/>
            </w:r>
            <w:r w:rsidRPr="0048546D">
              <w:rPr>
                <w:rStyle w:val="Hyperlink"/>
                <w:rFonts w:ascii="Arial" w:eastAsia="Times New Roman" w:hAnsi="Arial" w:cs="Arial"/>
                <w:noProof/>
              </w:rPr>
              <w:t>Personal Reflection</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_Toc224139536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4</w:t>
            </w:r>
            <w:r w:rsidRPr="0048546D">
              <w:rPr>
                <w:rFonts w:ascii="Arial" w:hAnsi="Arial" w:cs="Arial"/>
                <w:noProof/>
                <w:webHidden/>
              </w:rPr>
              <w:fldChar w:fldCharType="end"/>
            </w:r>
          </w:hyperlink>
        </w:p>
        <w:p w14:paraId="37FE2B17" w14:textId="77777777" w:rsidR="00F0495B" w:rsidRPr="0048546D" w:rsidRDefault="00F0495B" w:rsidP="007D75B6">
          <w:pPr>
            <w:pStyle w:val="TOC1"/>
            <w:tabs>
              <w:tab w:val="left" w:pos="440"/>
              <w:tab w:val="right" w:leader="dot" w:pos="9350"/>
            </w:tabs>
            <w:spacing w:line="360" w:lineRule="auto"/>
            <w:rPr>
              <w:rFonts w:ascii="Arial" w:eastAsiaTheme="minorEastAsia" w:hAnsi="Arial" w:cs="Arial"/>
              <w:noProof/>
            </w:rPr>
          </w:pPr>
          <w:hyperlink w:anchor="_Toc224139537" w:history="1">
            <w:r w:rsidRPr="0048546D">
              <w:rPr>
                <w:rStyle w:val="Hyperlink"/>
                <w:rFonts w:ascii="Arial" w:eastAsia="Times New Roman" w:hAnsi="Arial" w:cs="Arial"/>
                <w:i/>
                <w:iCs/>
                <w:noProof/>
              </w:rPr>
              <w:t>3.</w:t>
            </w:r>
            <w:r w:rsidRPr="0048546D">
              <w:rPr>
                <w:rFonts w:ascii="Arial" w:eastAsiaTheme="minorEastAsia" w:hAnsi="Arial" w:cs="Arial"/>
                <w:noProof/>
              </w:rPr>
              <w:tab/>
            </w:r>
            <w:r w:rsidRPr="0048546D">
              <w:rPr>
                <w:rStyle w:val="Hyperlink"/>
                <w:rFonts w:ascii="Arial" w:eastAsia="Times New Roman" w:hAnsi="Arial" w:cs="Arial"/>
                <w:noProof/>
              </w:rPr>
              <w:t>Task 2 - Analysis of the Information Sources.</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_Toc224139537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4</w:t>
            </w:r>
            <w:r w:rsidRPr="0048546D">
              <w:rPr>
                <w:rFonts w:ascii="Arial" w:hAnsi="Arial" w:cs="Arial"/>
                <w:noProof/>
                <w:webHidden/>
              </w:rPr>
              <w:fldChar w:fldCharType="end"/>
            </w:r>
          </w:hyperlink>
        </w:p>
        <w:p w14:paraId="2CC7DC36" w14:textId="77777777" w:rsidR="00F0495B" w:rsidRPr="0048546D" w:rsidRDefault="00F0495B" w:rsidP="007D75B6">
          <w:pPr>
            <w:pStyle w:val="TOC2"/>
            <w:tabs>
              <w:tab w:val="right" w:leader="dot" w:pos="9350"/>
            </w:tabs>
            <w:spacing w:line="360" w:lineRule="auto"/>
            <w:rPr>
              <w:rFonts w:ascii="Arial" w:eastAsiaTheme="minorEastAsia" w:hAnsi="Arial" w:cs="Arial"/>
              <w:noProof/>
            </w:rPr>
          </w:pPr>
          <w:hyperlink w:anchor="_Toc224139538" w:history="1">
            <w:r w:rsidRPr="0048546D">
              <w:rPr>
                <w:rStyle w:val="Hyperlink"/>
                <w:rFonts w:ascii="Arial" w:eastAsia="Times New Roman" w:hAnsi="Arial" w:cs="Arial"/>
                <w:noProof/>
              </w:rPr>
              <w:t>Source 1: NHS Workforce Burnout Report.</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_Toc224139538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4</w:t>
            </w:r>
            <w:r w:rsidRPr="0048546D">
              <w:rPr>
                <w:rFonts w:ascii="Arial" w:hAnsi="Arial" w:cs="Arial"/>
                <w:noProof/>
                <w:webHidden/>
              </w:rPr>
              <w:fldChar w:fldCharType="end"/>
            </w:r>
          </w:hyperlink>
        </w:p>
        <w:p w14:paraId="0A57C8B4" w14:textId="77777777" w:rsidR="00F0495B" w:rsidRPr="0048546D" w:rsidRDefault="00F0495B" w:rsidP="007D75B6">
          <w:pPr>
            <w:pStyle w:val="TOC2"/>
            <w:tabs>
              <w:tab w:val="right" w:leader="dot" w:pos="9350"/>
            </w:tabs>
            <w:spacing w:line="360" w:lineRule="auto"/>
            <w:rPr>
              <w:rFonts w:ascii="Arial" w:eastAsiaTheme="minorEastAsia" w:hAnsi="Arial" w:cs="Arial"/>
              <w:noProof/>
            </w:rPr>
          </w:pPr>
          <w:hyperlink w:anchor="_Toc224139539" w:history="1">
            <w:r w:rsidRPr="0048546D">
              <w:rPr>
                <w:rStyle w:val="Hyperlink"/>
                <w:rFonts w:ascii="Arial" w:eastAsia="Times New Roman" w:hAnsi="Arial" w:cs="Arial"/>
                <w:noProof/>
              </w:rPr>
              <w:t>Source 2: Healthcare Burnout Academic Journal Article.</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_Toc224139539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4</w:t>
            </w:r>
            <w:r w:rsidRPr="0048546D">
              <w:rPr>
                <w:rFonts w:ascii="Arial" w:hAnsi="Arial" w:cs="Arial"/>
                <w:noProof/>
                <w:webHidden/>
              </w:rPr>
              <w:fldChar w:fldCharType="end"/>
            </w:r>
          </w:hyperlink>
        </w:p>
        <w:p w14:paraId="64BB66FF" w14:textId="77777777" w:rsidR="00F0495B" w:rsidRPr="0048546D" w:rsidRDefault="00F0495B" w:rsidP="007D75B6">
          <w:pPr>
            <w:pStyle w:val="TOC2"/>
            <w:tabs>
              <w:tab w:val="right" w:leader="dot" w:pos="9350"/>
            </w:tabs>
            <w:spacing w:line="360" w:lineRule="auto"/>
            <w:rPr>
              <w:rFonts w:ascii="Arial" w:eastAsiaTheme="minorEastAsia" w:hAnsi="Arial" w:cs="Arial"/>
              <w:noProof/>
            </w:rPr>
          </w:pPr>
          <w:hyperlink w:anchor="_Toc224139540" w:history="1">
            <w:r w:rsidRPr="0048546D">
              <w:rPr>
                <w:rStyle w:val="Hyperlink"/>
                <w:rFonts w:ascii="Arial" w:eastAsia="Times New Roman" w:hAnsi="Arial" w:cs="Arial"/>
                <w:noProof/>
              </w:rPr>
              <w:t>Source 3: The Book on the Healthcare Workforce Management.</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_Toc224139540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5</w:t>
            </w:r>
            <w:r w:rsidRPr="0048546D">
              <w:rPr>
                <w:rFonts w:ascii="Arial" w:hAnsi="Arial" w:cs="Arial"/>
                <w:noProof/>
                <w:webHidden/>
              </w:rPr>
              <w:fldChar w:fldCharType="end"/>
            </w:r>
          </w:hyperlink>
        </w:p>
        <w:p w14:paraId="046B3B07" w14:textId="77777777" w:rsidR="00F0495B" w:rsidRPr="0048546D" w:rsidRDefault="00F0495B" w:rsidP="007D75B6">
          <w:pPr>
            <w:pStyle w:val="TOC2"/>
            <w:tabs>
              <w:tab w:val="right" w:leader="dot" w:pos="9350"/>
            </w:tabs>
            <w:spacing w:line="360" w:lineRule="auto"/>
            <w:rPr>
              <w:rFonts w:ascii="Arial" w:eastAsiaTheme="minorEastAsia" w:hAnsi="Arial" w:cs="Arial"/>
              <w:noProof/>
            </w:rPr>
          </w:pPr>
          <w:hyperlink w:anchor="_Toc224139541" w:history="1">
            <w:r w:rsidRPr="0048546D">
              <w:rPr>
                <w:rStyle w:val="Hyperlink"/>
                <w:rFonts w:ascii="Arial" w:hAnsi="Arial" w:cs="Arial"/>
                <w:noProof/>
              </w:rPr>
              <w:t>Overall Evaluation of Sources</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_Toc224139541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5</w:t>
            </w:r>
            <w:r w:rsidRPr="0048546D">
              <w:rPr>
                <w:rFonts w:ascii="Arial" w:hAnsi="Arial" w:cs="Arial"/>
                <w:noProof/>
                <w:webHidden/>
              </w:rPr>
              <w:fldChar w:fldCharType="end"/>
            </w:r>
          </w:hyperlink>
        </w:p>
        <w:p w14:paraId="20C42EB9" w14:textId="77777777" w:rsidR="00F0495B" w:rsidRPr="0048546D" w:rsidRDefault="00F0495B" w:rsidP="007D75B6">
          <w:pPr>
            <w:pStyle w:val="TOC1"/>
            <w:tabs>
              <w:tab w:val="left" w:pos="440"/>
              <w:tab w:val="right" w:leader="dot" w:pos="9350"/>
            </w:tabs>
            <w:spacing w:line="360" w:lineRule="auto"/>
            <w:rPr>
              <w:rFonts w:ascii="Arial" w:eastAsiaTheme="minorEastAsia" w:hAnsi="Arial" w:cs="Arial"/>
              <w:noProof/>
            </w:rPr>
          </w:pPr>
          <w:hyperlink w:anchor="_Toc224139542" w:history="1">
            <w:r w:rsidRPr="0048546D">
              <w:rPr>
                <w:rStyle w:val="Hyperlink"/>
                <w:rFonts w:ascii="Arial" w:hAnsi="Arial" w:cs="Arial"/>
                <w:noProof/>
              </w:rPr>
              <w:t>4.</w:t>
            </w:r>
            <w:r w:rsidRPr="0048546D">
              <w:rPr>
                <w:rFonts w:ascii="Arial" w:eastAsiaTheme="minorEastAsia" w:hAnsi="Arial" w:cs="Arial"/>
                <w:noProof/>
              </w:rPr>
              <w:tab/>
            </w:r>
            <w:r w:rsidRPr="0048546D">
              <w:rPr>
                <w:rStyle w:val="Hyperlink"/>
                <w:rFonts w:ascii="Arial" w:hAnsi="Arial" w:cs="Arial"/>
                <w:noProof/>
              </w:rPr>
              <w:t>Task 3: Research Methodologies.</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_Toc224139542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5</w:t>
            </w:r>
            <w:r w:rsidRPr="0048546D">
              <w:rPr>
                <w:rFonts w:ascii="Arial" w:hAnsi="Arial" w:cs="Arial"/>
                <w:noProof/>
                <w:webHidden/>
              </w:rPr>
              <w:fldChar w:fldCharType="end"/>
            </w:r>
          </w:hyperlink>
        </w:p>
        <w:p w14:paraId="21412502" w14:textId="77777777" w:rsidR="00F0495B" w:rsidRPr="0048546D" w:rsidRDefault="00F0495B" w:rsidP="007D75B6">
          <w:pPr>
            <w:pStyle w:val="TOC1"/>
            <w:tabs>
              <w:tab w:val="left" w:pos="440"/>
              <w:tab w:val="right" w:leader="dot" w:pos="9350"/>
            </w:tabs>
            <w:spacing w:line="360" w:lineRule="auto"/>
            <w:rPr>
              <w:rFonts w:ascii="Arial" w:eastAsiaTheme="minorEastAsia" w:hAnsi="Arial" w:cs="Arial"/>
              <w:noProof/>
            </w:rPr>
          </w:pPr>
          <w:hyperlink w:anchor="_Toc224139543" w:history="1">
            <w:r w:rsidRPr="0048546D">
              <w:rPr>
                <w:rStyle w:val="Hyperlink"/>
                <w:rFonts w:ascii="Arial" w:hAnsi="Arial" w:cs="Arial"/>
                <w:noProof/>
              </w:rPr>
              <w:t>5.</w:t>
            </w:r>
            <w:r w:rsidRPr="0048546D">
              <w:rPr>
                <w:rFonts w:ascii="Arial" w:eastAsiaTheme="minorEastAsia" w:hAnsi="Arial" w:cs="Arial"/>
                <w:noProof/>
              </w:rPr>
              <w:tab/>
            </w:r>
            <w:r w:rsidRPr="0048546D">
              <w:rPr>
                <w:rStyle w:val="Hyperlink"/>
                <w:rFonts w:ascii="Arial" w:hAnsi="Arial" w:cs="Arial"/>
                <w:noProof/>
              </w:rPr>
              <w:t>Task 4 – Data Collection</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_Toc224139543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6</w:t>
            </w:r>
            <w:r w:rsidRPr="0048546D">
              <w:rPr>
                <w:rFonts w:ascii="Arial" w:hAnsi="Arial" w:cs="Arial"/>
                <w:noProof/>
                <w:webHidden/>
              </w:rPr>
              <w:fldChar w:fldCharType="end"/>
            </w:r>
          </w:hyperlink>
        </w:p>
        <w:p w14:paraId="5B35813C" w14:textId="77777777" w:rsidR="00F0495B" w:rsidRPr="0048546D" w:rsidRDefault="00F0495B" w:rsidP="007D75B6">
          <w:pPr>
            <w:pStyle w:val="TOC1"/>
            <w:tabs>
              <w:tab w:val="left" w:pos="440"/>
              <w:tab w:val="right" w:leader="dot" w:pos="9350"/>
            </w:tabs>
            <w:spacing w:line="360" w:lineRule="auto"/>
            <w:rPr>
              <w:rFonts w:ascii="Arial" w:eastAsiaTheme="minorEastAsia" w:hAnsi="Arial" w:cs="Arial"/>
              <w:noProof/>
            </w:rPr>
          </w:pPr>
          <w:hyperlink w:anchor="_Toc224139544" w:history="1">
            <w:r w:rsidRPr="0048546D">
              <w:rPr>
                <w:rStyle w:val="Hyperlink"/>
                <w:rFonts w:ascii="Arial" w:hAnsi="Arial" w:cs="Arial"/>
                <w:noProof/>
              </w:rPr>
              <w:t>6.</w:t>
            </w:r>
            <w:r w:rsidRPr="0048546D">
              <w:rPr>
                <w:rFonts w:ascii="Arial" w:eastAsiaTheme="minorEastAsia" w:hAnsi="Arial" w:cs="Arial"/>
                <w:noProof/>
              </w:rPr>
              <w:tab/>
            </w:r>
            <w:r w:rsidRPr="0048546D">
              <w:rPr>
                <w:rStyle w:val="Hyperlink"/>
                <w:rFonts w:ascii="Arial" w:hAnsi="Arial" w:cs="Arial"/>
                <w:noProof/>
              </w:rPr>
              <w:t>Conclusion</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_Toc224139544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6</w:t>
            </w:r>
            <w:r w:rsidRPr="0048546D">
              <w:rPr>
                <w:rFonts w:ascii="Arial" w:hAnsi="Arial" w:cs="Arial"/>
                <w:noProof/>
                <w:webHidden/>
              </w:rPr>
              <w:fldChar w:fldCharType="end"/>
            </w:r>
          </w:hyperlink>
        </w:p>
        <w:p w14:paraId="2EABCDE3" w14:textId="77777777" w:rsidR="00F0495B" w:rsidRPr="0048546D" w:rsidRDefault="00F0495B" w:rsidP="007D75B6">
          <w:pPr>
            <w:pStyle w:val="TOC1"/>
            <w:tabs>
              <w:tab w:val="right" w:leader="dot" w:pos="9350"/>
            </w:tabs>
            <w:spacing w:line="360" w:lineRule="auto"/>
            <w:rPr>
              <w:rFonts w:ascii="Arial" w:eastAsiaTheme="minorEastAsia" w:hAnsi="Arial" w:cs="Arial"/>
              <w:noProof/>
            </w:rPr>
          </w:pPr>
          <w:hyperlink w:anchor="_Toc224139545" w:history="1">
            <w:r w:rsidRPr="0048546D">
              <w:rPr>
                <w:rStyle w:val="Hyperlink"/>
                <w:rFonts w:ascii="Arial" w:hAnsi="Arial" w:cs="Arial"/>
                <w:noProof/>
              </w:rPr>
              <w:t>References</w:t>
            </w:r>
            <w:r w:rsidRPr="0048546D">
              <w:rPr>
                <w:rFonts w:ascii="Arial" w:hAnsi="Arial" w:cs="Arial"/>
                <w:noProof/>
                <w:webHidden/>
              </w:rPr>
              <w:tab/>
            </w:r>
            <w:r w:rsidRPr="0048546D">
              <w:rPr>
                <w:rFonts w:ascii="Arial" w:hAnsi="Arial" w:cs="Arial"/>
                <w:noProof/>
                <w:webHidden/>
              </w:rPr>
              <w:fldChar w:fldCharType="begin"/>
            </w:r>
            <w:r w:rsidRPr="0048546D">
              <w:rPr>
                <w:rFonts w:ascii="Arial" w:hAnsi="Arial" w:cs="Arial"/>
                <w:noProof/>
                <w:webHidden/>
              </w:rPr>
              <w:instrText xml:space="preserve"> PAGEREF _Toc224139545 \h </w:instrText>
            </w:r>
            <w:r w:rsidRPr="0048546D">
              <w:rPr>
                <w:rFonts w:ascii="Arial" w:hAnsi="Arial" w:cs="Arial"/>
                <w:noProof/>
                <w:webHidden/>
              </w:rPr>
            </w:r>
            <w:r w:rsidRPr="0048546D">
              <w:rPr>
                <w:rFonts w:ascii="Arial" w:hAnsi="Arial" w:cs="Arial"/>
                <w:noProof/>
                <w:webHidden/>
              </w:rPr>
              <w:fldChar w:fldCharType="separate"/>
            </w:r>
            <w:r w:rsidRPr="0048546D">
              <w:rPr>
                <w:rFonts w:ascii="Arial" w:hAnsi="Arial" w:cs="Arial"/>
                <w:noProof/>
                <w:webHidden/>
              </w:rPr>
              <w:t>8</w:t>
            </w:r>
            <w:r w:rsidRPr="0048546D">
              <w:rPr>
                <w:rFonts w:ascii="Arial" w:hAnsi="Arial" w:cs="Arial"/>
                <w:noProof/>
                <w:webHidden/>
              </w:rPr>
              <w:fldChar w:fldCharType="end"/>
            </w:r>
          </w:hyperlink>
        </w:p>
        <w:p w14:paraId="1006574F" w14:textId="77777777" w:rsidR="00F0495B" w:rsidRPr="0048546D" w:rsidRDefault="00F0495B" w:rsidP="007D75B6">
          <w:pPr>
            <w:spacing w:line="360" w:lineRule="auto"/>
            <w:rPr>
              <w:rFonts w:ascii="Arial" w:hAnsi="Arial" w:cs="Arial"/>
            </w:rPr>
          </w:pPr>
          <w:r w:rsidRPr="0048546D">
            <w:rPr>
              <w:rFonts w:ascii="Arial" w:hAnsi="Arial" w:cs="Arial"/>
              <w:b/>
              <w:bCs/>
              <w:noProof/>
            </w:rPr>
            <w:fldChar w:fldCharType="end"/>
          </w:r>
        </w:p>
      </w:sdtContent>
    </w:sdt>
    <w:p w14:paraId="600F2CEE" w14:textId="77777777" w:rsidR="00F0495B" w:rsidRPr="0048546D" w:rsidRDefault="00F0495B" w:rsidP="007D75B6">
      <w:pPr>
        <w:pStyle w:val="NormalWeb"/>
        <w:spacing w:line="360" w:lineRule="auto"/>
        <w:ind w:left="360"/>
        <w:jc w:val="center"/>
        <w:rPr>
          <w:rStyle w:val="Strong"/>
          <w:rFonts w:ascii="Arial" w:hAnsi="Arial" w:cs="Arial"/>
          <w:sz w:val="22"/>
          <w:szCs w:val="22"/>
        </w:rPr>
      </w:pPr>
    </w:p>
    <w:p w14:paraId="413B8ED6" w14:textId="77777777" w:rsidR="00F0495B" w:rsidRPr="0048546D" w:rsidRDefault="00F0495B" w:rsidP="007D75B6">
      <w:pPr>
        <w:pStyle w:val="NormalWeb"/>
        <w:spacing w:line="360" w:lineRule="auto"/>
        <w:ind w:left="360"/>
        <w:jc w:val="center"/>
        <w:rPr>
          <w:rStyle w:val="Strong"/>
          <w:rFonts w:ascii="Arial" w:hAnsi="Arial" w:cs="Arial"/>
          <w:sz w:val="22"/>
          <w:szCs w:val="22"/>
        </w:rPr>
      </w:pPr>
    </w:p>
    <w:p w14:paraId="2914B65C" w14:textId="77777777" w:rsidR="00B6245C" w:rsidRPr="0048546D" w:rsidRDefault="00B6245C" w:rsidP="007D75B6">
      <w:pPr>
        <w:pStyle w:val="NormalWeb"/>
        <w:spacing w:line="360" w:lineRule="auto"/>
        <w:ind w:left="360"/>
        <w:jc w:val="center"/>
        <w:rPr>
          <w:rStyle w:val="Strong"/>
          <w:rFonts w:ascii="Arial" w:hAnsi="Arial" w:cs="Arial"/>
          <w:sz w:val="22"/>
          <w:szCs w:val="22"/>
        </w:rPr>
      </w:pPr>
    </w:p>
    <w:p w14:paraId="3B079680" w14:textId="77777777" w:rsidR="00B6245C" w:rsidRPr="0048546D" w:rsidRDefault="00B6245C" w:rsidP="007D75B6">
      <w:pPr>
        <w:pStyle w:val="NormalWeb"/>
        <w:spacing w:line="360" w:lineRule="auto"/>
        <w:ind w:left="360"/>
        <w:jc w:val="center"/>
        <w:rPr>
          <w:rStyle w:val="Strong"/>
          <w:rFonts w:ascii="Arial" w:hAnsi="Arial" w:cs="Arial"/>
          <w:sz w:val="22"/>
          <w:szCs w:val="22"/>
        </w:rPr>
      </w:pPr>
    </w:p>
    <w:p w14:paraId="10A2EBAE" w14:textId="77777777" w:rsidR="00B6245C" w:rsidRPr="0048546D" w:rsidRDefault="00B6245C" w:rsidP="007D75B6">
      <w:pPr>
        <w:pStyle w:val="NormalWeb"/>
        <w:spacing w:line="360" w:lineRule="auto"/>
        <w:ind w:left="360"/>
        <w:jc w:val="center"/>
        <w:rPr>
          <w:rStyle w:val="Strong"/>
          <w:rFonts w:ascii="Arial" w:hAnsi="Arial" w:cs="Arial"/>
          <w:sz w:val="22"/>
          <w:szCs w:val="22"/>
        </w:rPr>
      </w:pPr>
    </w:p>
    <w:p w14:paraId="24E3828F" w14:textId="77777777" w:rsidR="00F0495B" w:rsidRPr="0048546D" w:rsidRDefault="00F0495B" w:rsidP="007D75B6">
      <w:pPr>
        <w:pStyle w:val="NormalWeb"/>
        <w:spacing w:line="360" w:lineRule="auto"/>
        <w:ind w:left="360"/>
        <w:jc w:val="center"/>
        <w:rPr>
          <w:rStyle w:val="Strong"/>
          <w:rFonts w:ascii="Arial" w:hAnsi="Arial" w:cs="Arial"/>
          <w:sz w:val="22"/>
          <w:szCs w:val="22"/>
        </w:rPr>
      </w:pPr>
    </w:p>
    <w:p w14:paraId="4714611F" w14:textId="77777777" w:rsidR="00E82E21" w:rsidRPr="0048546D" w:rsidRDefault="00E82E21" w:rsidP="007D75B6">
      <w:pPr>
        <w:pStyle w:val="Heading1"/>
        <w:numPr>
          <w:ilvl w:val="0"/>
          <w:numId w:val="3"/>
        </w:numPr>
        <w:spacing w:line="360" w:lineRule="auto"/>
        <w:rPr>
          <w:rFonts w:ascii="Arial" w:eastAsia="Times New Roman" w:hAnsi="Arial" w:cs="Arial"/>
          <w:b w:val="0"/>
          <w:sz w:val="22"/>
          <w:szCs w:val="22"/>
        </w:rPr>
      </w:pPr>
      <w:bookmarkStart w:id="0" w:name="_Toc224139531"/>
      <w:r w:rsidRPr="0048546D">
        <w:rPr>
          <w:rFonts w:ascii="Arial" w:eastAsia="Times New Roman" w:hAnsi="Arial" w:cs="Arial"/>
          <w:sz w:val="22"/>
          <w:szCs w:val="22"/>
        </w:rPr>
        <w:lastRenderedPageBreak/>
        <w:t>Introduction</w:t>
      </w:r>
      <w:bookmarkEnd w:id="0"/>
    </w:p>
    <w:p w14:paraId="73DEAC70" w14:textId="13B93863" w:rsidR="00CA19B6" w:rsidRPr="0048546D" w:rsidRDefault="00CA19B6" w:rsidP="007D75B6">
      <w:pPr>
        <w:spacing w:line="360" w:lineRule="auto"/>
        <w:jc w:val="both"/>
        <w:rPr>
          <w:rFonts w:ascii="Arial" w:hAnsi="Arial" w:cs="Arial"/>
          <w:i/>
          <w:iCs/>
        </w:rPr>
      </w:pPr>
      <w:r w:rsidRPr="0048546D">
        <w:rPr>
          <w:rFonts w:ascii="Arial" w:hAnsi="Arial" w:cs="Arial"/>
        </w:rPr>
        <w:t xml:space="preserve">Health and social care sector in the United Kingdom is a vital sphere that helps to sustain the wellbeing of people and communities. Healthcare providers like nurses, support workers, and care assistants offer valuable services, which guarantee patients quality and safe </w:t>
      </w:r>
      <w:r w:rsidR="00D93D67" w:rsidRPr="0048546D">
        <w:rPr>
          <w:rFonts w:ascii="Arial" w:hAnsi="Arial" w:cs="Arial"/>
        </w:rPr>
        <w:t>services (</w:t>
      </w:r>
      <w:proofErr w:type="spellStart"/>
      <w:r w:rsidRPr="0048546D">
        <w:rPr>
          <w:rFonts w:ascii="Arial" w:hAnsi="Arial" w:cs="Arial"/>
        </w:rPr>
        <w:t>Alanazi</w:t>
      </w:r>
      <w:proofErr w:type="spellEnd"/>
      <w:r w:rsidRPr="0048546D">
        <w:rPr>
          <w:rFonts w:ascii="Arial" w:hAnsi="Arial" w:cs="Arial"/>
        </w:rPr>
        <w:t xml:space="preserve"> et al., 2024).</w:t>
      </w:r>
    </w:p>
    <w:p w14:paraId="408A3E26" w14:textId="77777777" w:rsidR="00CA19B6" w:rsidRPr="0048546D" w:rsidRDefault="00CA19B6" w:rsidP="007D75B6">
      <w:pPr>
        <w:spacing w:line="360" w:lineRule="auto"/>
        <w:jc w:val="both"/>
        <w:rPr>
          <w:rFonts w:ascii="Arial" w:hAnsi="Arial" w:cs="Arial"/>
        </w:rPr>
      </w:pPr>
      <w:r w:rsidRPr="0048546D">
        <w:rPr>
          <w:rFonts w:ascii="Arial" w:hAnsi="Arial" w:cs="Arial"/>
        </w:rPr>
        <w:t>Nevertheless, burnout among the staff has emerged as a significant problem with the rising number of staff workloads, shortage of staff, and emotional stress within the healthcare facility. In this report, the problem of staff burnout will be investigated, the academic sources will be evaluated, the research methods will be discussed, the methods of data collection will be explained, and the significant findings will be summed up in the conclusion.</w:t>
      </w:r>
    </w:p>
    <w:p w14:paraId="7C8BC563" w14:textId="77777777" w:rsidR="00D93D67" w:rsidRPr="0048546D" w:rsidRDefault="00D93D67" w:rsidP="007D75B6">
      <w:pPr>
        <w:spacing w:line="360" w:lineRule="auto"/>
        <w:jc w:val="both"/>
        <w:rPr>
          <w:rFonts w:ascii="Arial" w:hAnsi="Arial" w:cs="Arial"/>
        </w:rPr>
      </w:pPr>
    </w:p>
    <w:p w14:paraId="0BD4E65A" w14:textId="77777777" w:rsidR="00D93D67" w:rsidRPr="0048546D" w:rsidRDefault="00D93D67" w:rsidP="007D75B6">
      <w:pPr>
        <w:spacing w:line="360" w:lineRule="auto"/>
        <w:jc w:val="both"/>
        <w:rPr>
          <w:rFonts w:ascii="Arial" w:hAnsi="Arial" w:cs="Arial"/>
        </w:rPr>
      </w:pPr>
    </w:p>
    <w:p w14:paraId="0D141F68" w14:textId="77777777" w:rsidR="00D93D67" w:rsidRPr="0048546D" w:rsidRDefault="00D93D67" w:rsidP="007D75B6">
      <w:pPr>
        <w:spacing w:line="360" w:lineRule="auto"/>
        <w:jc w:val="both"/>
        <w:rPr>
          <w:rFonts w:ascii="Arial" w:hAnsi="Arial" w:cs="Arial"/>
        </w:rPr>
      </w:pPr>
    </w:p>
    <w:p w14:paraId="6A18D82B" w14:textId="77777777" w:rsidR="00D93D67" w:rsidRPr="0048546D" w:rsidRDefault="00D93D67" w:rsidP="007D75B6">
      <w:pPr>
        <w:spacing w:line="360" w:lineRule="auto"/>
        <w:jc w:val="both"/>
        <w:rPr>
          <w:rFonts w:ascii="Arial" w:hAnsi="Arial" w:cs="Arial"/>
        </w:rPr>
      </w:pPr>
    </w:p>
    <w:p w14:paraId="1FFC40D6" w14:textId="77777777" w:rsidR="00D93D67" w:rsidRPr="0048546D" w:rsidRDefault="00D93D67" w:rsidP="007D75B6">
      <w:pPr>
        <w:spacing w:line="360" w:lineRule="auto"/>
        <w:jc w:val="both"/>
        <w:rPr>
          <w:rFonts w:ascii="Arial" w:hAnsi="Arial" w:cs="Arial"/>
        </w:rPr>
      </w:pPr>
    </w:p>
    <w:p w14:paraId="76983A6D" w14:textId="77777777" w:rsidR="00D93D67" w:rsidRPr="0048546D" w:rsidRDefault="00D93D67" w:rsidP="007D75B6">
      <w:pPr>
        <w:spacing w:line="360" w:lineRule="auto"/>
        <w:jc w:val="both"/>
        <w:rPr>
          <w:rFonts w:ascii="Arial" w:hAnsi="Arial" w:cs="Arial"/>
        </w:rPr>
      </w:pPr>
    </w:p>
    <w:p w14:paraId="76D06A85" w14:textId="77777777" w:rsidR="00C078F8" w:rsidRPr="0048546D" w:rsidRDefault="00C078F8" w:rsidP="007D75B6">
      <w:pPr>
        <w:spacing w:line="360" w:lineRule="auto"/>
        <w:jc w:val="both"/>
        <w:rPr>
          <w:rFonts w:ascii="Arial" w:hAnsi="Arial" w:cs="Arial"/>
        </w:rPr>
      </w:pPr>
    </w:p>
    <w:p w14:paraId="0335A2AF" w14:textId="77777777" w:rsidR="00C078F8" w:rsidRPr="0048546D" w:rsidRDefault="00C078F8" w:rsidP="007D75B6">
      <w:pPr>
        <w:spacing w:line="360" w:lineRule="auto"/>
        <w:jc w:val="both"/>
        <w:rPr>
          <w:rFonts w:ascii="Arial" w:hAnsi="Arial" w:cs="Arial"/>
        </w:rPr>
      </w:pPr>
    </w:p>
    <w:p w14:paraId="3D83F377" w14:textId="77777777" w:rsidR="00C078F8" w:rsidRPr="0048546D" w:rsidRDefault="00C078F8" w:rsidP="007D75B6">
      <w:pPr>
        <w:spacing w:line="360" w:lineRule="auto"/>
        <w:jc w:val="both"/>
        <w:rPr>
          <w:rFonts w:ascii="Arial" w:hAnsi="Arial" w:cs="Arial"/>
        </w:rPr>
      </w:pPr>
    </w:p>
    <w:p w14:paraId="03A66AF4" w14:textId="77777777" w:rsidR="00C078F8" w:rsidRPr="0048546D" w:rsidRDefault="00C078F8" w:rsidP="007D75B6">
      <w:pPr>
        <w:spacing w:line="360" w:lineRule="auto"/>
        <w:jc w:val="both"/>
        <w:rPr>
          <w:rFonts w:ascii="Arial" w:hAnsi="Arial" w:cs="Arial"/>
        </w:rPr>
      </w:pPr>
    </w:p>
    <w:p w14:paraId="1AFA6A15" w14:textId="77777777" w:rsidR="00C078F8" w:rsidRPr="0048546D" w:rsidRDefault="00C078F8" w:rsidP="007D75B6">
      <w:pPr>
        <w:spacing w:line="360" w:lineRule="auto"/>
        <w:jc w:val="both"/>
        <w:rPr>
          <w:rFonts w:ascii="Arial" w:hAnsi="Arial" w:cs="Arial"/>
        </w:rPr>
      </w:pPr>
    </w:p>
    <w:p w14:paraId="720FA823" w14:textId="77777777" w:rsidR="00C078F8" w:rsidRPr="0048546D" w:rsidRDefault="00C078F8" w:rsidP="007D75B6">
      <w:pPr>
        <w:spacing w:line="360" w:lineRule="auto"/>
        <w:jc w:val="both"/>
        <w:rPr>
          <w:rFonts w:ascii="Arial" w:hAnsi="Arial" w:cs="Arial"/>
        </w:rPr>
      </w:pPr>
    </w:p>
    <w:p w14:paraId="1A35241C" w14:textId="77777777" w:rsidR="00C078F8" w:rsidRPr="0048546D" w:rsidRDefault="00C078F8" w:rsidP="007D75B6">
      <w:pPr>
        <w:spacing w:line="360" w:lineRule="auto"/>
        <w:jc w:val="both"/>
        <w:rPr>
          <w:rFonts w:ascii="Arial" w:hAnsi="Arial" w:cs="Arial"/>
        </w:rPr>
      </w:pPr>
    </w:p>
    <w:p w14:paraId="55DDCB03" w14:textId="77777777" w:rsidR="00C078F8" w:rsidRPr="0048546D" w:rsidRDefault="00C078F8" w:rsidP="007D75B6">
      <w:pPr>
        <w:spacing w:line="360" w:lineRule="auto"/>
        <w:jc w:val="both"/>
        <w:rPr>
          <w:rFonts w:ascii="Arial" w:hAnsi="Arial" w:cs="Arial"/>
        </w:rPr>
      </w:pPr>
    </w:p>
    <w:p w14:paraId="612B3D7B" w14:textId="77777777" w:rsidR="00D93D67" w:rsidRPr="0048546D" w:rsidRDefault="00D93D67" w:rsidP="007D75B6">
      <w:pPr>
        <w:spacing w:line="360" w:lineRule="auto"/>
        <w:jc w:val="both"/>
        <w:rPr>
          <w:rFonts w:ascii="Arial" w:hAnsi="Arial" w:cs="Arial"/>
          <w:i/>
          <w:iCs/>
        </w:rPr>
      </w:pPr>
    </w:p>
    <w:p w14:paraId="127EFC38" w14:textId="77777777" w:rsidR="00CA19B6" w:rsidRPr="0048546D" w:rsidRDefault="00CA19B6" w:rsidP="007D75B6">
      <w:pPr>
        <w:pStyle w:val="Heading1"/>
        <w:numPr>
          <w:ilvl w:val="0"/>
          <w:numId w:val="3"/>
        </w:numPr>
        <w:spacing w:line="360" w:lineRule="auto"/>
        <w:rPr>
          <w:rFonts w:ascii="Arial" w:eastAsia="Times New Roman" w:hAnsi="Arial" w:cs="Arial"/>
          <w:i/>
          <w:iCs/>
          <w:sz w:val="22"/>
          <w:szCs w:val="22"/>
        </w:rPr>
      </w:pPr>
      <w:bookmarkStart w:id="1" w:name="_Toc224139532"/>
      <w:r w:rsidRPr="0048546D">
        <w:rPr>
          <w:rFonts w:ascii="Arial" w:eastAsia="Times New Roman" w:hAnsi="Arial" w:cs="Arial"/>
          <w:sz w:val="22"/>
          <w:szCs w:val="22"/>
        </w:rPr>
        <w:lastRenderedPageBreak/>
        <w:t>Task 1 -Identification of a Research Topic.</w:t>
      </w:r>
      <w:bookmarkEnd w:id="1"/>
    </w:p>
    <w:p w14:paraId="2C9E9D9A" w14:textId="77777777" w:rsidR="00CA19B6" w:rsidRPr="0048546D" w:rsidRDefault="00CA19B6" w:rsidP="007D75B6">
      <w:pPr>
        <w:pStyle w:val="Heading2"/>
        <w:numPr>
          <w:ilvl w:val="1"/>
          <w:numId w:val="3"/>
        </w:numPr>
        <w:spacing w:line="360" w:lineRule="auto"/>
        <w:rPr>
          <w:rFonts w:ascii="Arial" w:eastAsia="Times New Roman" w:hAnsi="Arial" w:cs="Arial"/>
          <w:i/>
          <w:iCs/>
          <w:sz w:val="22"/>
          <w:szCs w:val="22"/>
        </w:rPr>
      </w:pPr>
      <w:bookmarkStart w:id="2" w:name="_Toc224139533"/>
      <w:r w:rsidRPr="0048546D">
        <w:rPr>
          <w:rFonts w:ascii="Arial" w:eastAsia="Times New Roman" w:hAnsi="Arial" w:cs="Arial"/>
          <w:sz w:val="22"/>
          <w:szCs w:val="22"/>
        </w:rPr>
        <w:t>Identifying the Issue</w:t>
      </w:r>
      <w:bookmarkEnd w:id="2"/>
    </w:p>
    <w:p w14:paraId="5C10EBB2" w14:textId="77777777" w:rsidR="00CA19B6" w:rsidRPr="0048546D" w:rsidRDefault="00CA19B6" w:rsidP="007D75B6">
      <w:pPr>
        <w:spacing w:line="360" w:lineRule="auto"/>
        <w:jc w:val="both"/>
        <w:rPr>
          <w:rFonts w:ascii="Arial" w:hAnsi="Arial" w:cs="Arial"/>
          <w:i/>
          <w:iCs/>
        </w:rPr>
      </w:pPr>
      <w:r w:rsidRPr="0048546D">
        <w:rPr>
          <w:rFonts w:ascii="Arial" w:hAnsi="Arial" w:cs="Arial"/>
        </w:rPr>
        <w:t xml:space="preserve">Burnout among staff has been a major problem in health and social care sector in the UK. Burnout is an unprofessional fatigue and emotional stress due to exhaustion in the workplace, which results in loss of motivation, job satisfaction, and performance (Leiter, M.P. and </w:t>
      </w:r>
      <w:proofErr w:type="spellStart"/>
      <w:r w:rsidRPr="0048546D">
        <w:rPr>
          <w:rFonts w:ascii="Arial" w:hAnsi="Arial" w:cs="Arial"/>
        </w:rPr>
        <w:t>Maslach</w:t>
      </w:r>
      <w:proofErr w:type="spellEnd"/>
      <w:r w:rsidRPr="0048546D">
        <w:rPr>
          <w:rFonts w:ascii="Arial" w:hAnsi="Arial" w:cs="Arial"/>
        </w:rPr>
        <w:t>, 2023). Working conditions are usually heavy and cause burnout amongst healthcare professionals.</w:t>
      </w:r>
    </w:p>
    <w:p w14:paraId="102EE1D6" w14:textId="77777777" w:rsidR="00CA19B6" w:rsidRPr="0048546D" w:rsidRDefault="00CA19B6" w:rsidP="007D75B6">
      <w:pPr>
        <w:spacing w:line="360" w:lineRule="auto"/>
        <w:jc w:val="both"/>
        <w:rPr>
          <w:rFonts w:ascii="Arial" w:hAnsi="Arial" w:cs="Arial"/>
          <w:i/>
          <w:iCs/>
        </w:rPr>
      </w:pPr>
      <w:r w:rsidRPr="0048546D">
        <w:rPr>
          <w:rFonts w:ascii="Arial" w:hAnsi="Arial" w:cs="Arial"/>
        </w:rPr>
        <w:t>There are a number of reasons that cause this problem. Lack of staff in the NHS and care homes heightens workload demands on the available staff</w:t>
      </w:r>
      <w:r w:rsidR="00711E9E" w:rsidRPr="0048546D">
        <w:rPr>
          <w:rFonts w:ascii="Arial" w:hAnsi="Arial" w:cs="Arial"/>
        </w:rPr>
        <w:t xml:space="preserve"> (</w:t>
      </w:r>
      <w:proofErr w:type="spellStart"/>
      <w:r w:rsidR="00711E9E" w:rsidRPr="0048546D">
        <w:rPr>
          <w:rFonts w:ascii="Arial" w:hAnsi="Arial" w:cs="Arial"/>
        </w:rPr>
        <w:t>Udushirinwa</w:t>
      </w:r>
      <w:proofErr w:type="spellEnd"/>
      <w:r w:rsidR="00711E9E" w:rsidRPr="0048546D">
        <w:rPr>
          <w:rFonts w:ascii="Arial" w:hAnsi="Arial" w:cs="Arial"/>
        </w:rPr>
        <w:t xml:space="preserve"> et al., 2022)</w:t>
      </w:r>
      <w:r w:rsidRPr="0048546D">
        <w:rPr>
          <w:rFonts w:ascii="Arial" w:hAnsi="Arial" w:cs="Arial"/>
        </w:rPr>
        <w:t>. Moreover, stress may be increased by long working hours, shift work and emotional load of taking care of vulnerable patients. These stressors expose healthcare workers to the increased risks of psychological strain and fatigue (West et al., 2020).</w:t>
      </w:r>
    </w:p>
    <w:p w14:paraId="719A7DDF" w14:textId="77777777" w:rsidR="00CA19B6" w:rsidRPr="0048546D" w:rsidRDefault="00CA19B6" w:rsidP="007D75B6">
      <w:pPr>
        <w:pStyle w:val="Heading2"/>
        <w:numPr>
          <w:ilvl w:val="1"/>
          <w:numId w:val="3"/>
        </w:numPr>
        <w:spacing w:line="360" w:lineRule="auto"/>
        <w:rPr>
          <w:rFonts w:ascii="Arial" w:eastAsia="Times New Roman" w:hAnsi="Arial" w:cs="Arial"/>
          <w:i/>
          <w:iCs/>
          <w:sz w:val="22"/>
          <w:szCs w:val="22"/>
        </w:rPr>
      </w:pPr>
      <w:bookmarkStart w:id="3" w:name="_Toc224139534"/>
      <w:r w:rsidRPr="0048546D">
        <w:rPr>
          <w:rFonts w:ascii="Arial" w:eastAsia="Times New Roman" w:hAnsi="Arial" w:cs="Arial"/>
          <w:sz w:val="22"/>
          <w:szCs w:val="22"/>
        </w:rPr>
        <w:t>Who Is Affected</w:t>
      </w:r>
      <w:bookmarkEnd w:id="3"/>
    </w:p>
    <w:p w14:paraId="4EDBB784" w14:textId="77777777" w:rsidR="00CA19B6" w:rsidRPr="0048546D" w:rsidRDefault="00CA19B6" w:rsidP="007D75B6">
      <w:pPr>
        <w:spacing w:line="360" w:lineRule="auto"/>
        <w:jc w:val="both"/>
        <w:rPr>
          <w:rFonts w:ascii="Arial" w:hAnsi="Arial" w:cs="Arial"/>
          <w:i/>
          <w:iCs/>
        </w:rPr>
      </w:pPr>
      <w:r w:rsidRPr="0048546D">
        <w:rPr>
          <w:rFonts w:ascii="Arial" w:hAnsi="Arial" w:cs="Arial"/>
        </w:rPr>
        <w:t xml:space="preserve">Burnout is an issue that is prevalent among various healthcare </w:t>
      </w:r>
      <w:r w:rsidR="004245DA" w:rsidRPr="0048546D">
        <w:rPr>
          <w:rFonts w:ascii="Arial" w:hAnsi="Arial" w:cs="Arial"/>
        </w:rPr>
        <w:t>workers, which</w:t>
      </w:r>
      <w:r w:rsidRPr="0048546D">
        <w:rPr>
          <w:rFonts w:ascii="Arial" w:hAnsi="Arial" w:cs="Arial"/>
        </w:rPr>
        <w:t xml:space="preserve"> include nurses, doctors, support workers, and care assistants. Research indicates that chronic work stress exposure may cause mental health related problems including anxiety, depression, and emotional burnout that can lead to job dissatisfaction and increased absenteeism (</w:t>
      </w:r>
      <w:proofErr w:type="spellStart"/>
      <w:r w:rsidRPr="0048546D">
        <w:rPr>
          <w:rFonts w:ascii="Arial" w:hAnsi="Arial" w:cs="Arial"/>
        </w:rPr>
        <w:t>Shanafelt</w:t>
      </w:r>
      <w:proofErr w:type="spellEnd"/>
      <w:r w:rsidRPr="0048546D">
        <w:rPr>
          <w:rFonts w:ascii="Arial" w:hAnsi="Arial" w:cs="Arial"/>
        </w:rPr>
        <w:t xml:space="preserve"> and </w:t>
      </w:r>
      <w:proofErr w:type="spellStart"/>
      <w:r w:rsidRPr="0048546D">
        <w:rPr>
          <w:rFonts w:ascii="Arial" w:hAnsi="Arial" w:cs="Arial"/>
        </w:rPr>
        <w:t>Noseworthy</w:t>
      </w:r>
      <w:proofErr w:type="spellEnd"/>
      <w:r w:rsidRPr="0048546D">
        <w:rPr>
          <w:rFonts w:ascii="Arial" w:hAnsi="Arial" w:cs="Arial"/>
        </w:rPr>
        <w:t>, 2017).</w:t>
      </w:r>
    </w:p>
    <w:p w14:paraId="5E1C252F" w14:textId="77777777" w:rsidR="00CA19B6" w:rsidRPr="0048546D" w:rsidRDefault="00CA19B6" w:rsidP="007D75B6">
      <w:pPr>
        <w:spacing w:line="360" w:lineRule="auto"/>
        <w:jc w:val="both"/>
        <w:rPr>
          <w:rFonts w:ascii="Arial" w:hAnsi="Arial" w:cs="Arial"/>
          <w:i/>
          <w:iCs/>
        </w:rPr>
      </w:pPr>
      <w:r w:rsidRPr="0048546D">
        <w:rPr>
          <w:rFonts w:ascii="Arial" w:hAnsi="Arial" w:cs="Arial"/>
        </w:rPr>
        <w:t xml:space="preserve">Burnout can also have a direct effect on patients and healthcare </w:t>
      </w:r>
      <w:proofErr w:type="spellStart"/>
      <w:r w:rsidRPr="0048546D">
        <w:rPr>
          <w:rFonts w:ascii="Arial" w:hAnsi="Arial" w:cs="Arial"/>
        </w:rPr>
        <w:t>organisations</w:t>
      </w:r>
      <w:proofErr w:type="spellEnd"/>
      <w:r w:rsidRPr="0048546D">
        <w:rPr>
          <w:rFonts w:ascii="Arial" w:hAnsi="Arial" w:cs="Arial"/>
        </w:rPr>
        <w:t>, and not just the staff working there. Investigations have shown that burnout among staff has been linked to low quality of care, high incidences of medical errors, and poor patient satisfaction</w:t>
      </w:r>
      <w:r w:rsidR="00711E9E" w:rsidRPr="0048546D">
        <w:rPr>
          <w:rFonts w:ascii="Arial" w:hAnsi="Arial" w:cs="Arial"/>
        </w:rPr>
        <w:t xml:space="preserve"> (Stemmer et al., 2022)</w:t>
      </w:r>
      <w:r w:rsidRPr="0048546D">
        <w:rPr>
          <w:rFonts w:ascii="Arial" w:hAnsi="Arial" w:cs="Arial"/>
        </w:rPr>
        <w:t xml:space="preserve">. In the case of healthcare </w:t>
      </w:r>
      <w:proofErr w:type="spellStart"/>
      <w:r w:rsidRPr="0048546D">
        <w:rPr>
          <w:rFonts w:ascii="Arial" w:hAnsi="Arial" w:cs="Arial"/>
        </w:rPr>
        <w:t>organisations</w:t>
      </w:r>
      <w:proofErr w:type="spellEnd"/>
      <w:r w:rsidRPr="0048546D">
        <w:rPr>
          <w:rFonts w:ascii="Arial" w:hAnsi="Arial" w:cs="Arial"/>
        </w:rPr>
        <w:t>, burnout can increase staff turnover, recruitment expenses, and operational efficiency.</w:t>
      </w:r>
    </w:p>
    <w:p w14:paraId="78CB5AEE" w14:textId="77777777" w:rsidR="00CA19B6" w:rsidRPr="0048546D" w:rsidRDefault="00CA19B6" w:rsidP="007D75B6">
      <w:pPr>
        <w:pStyle w:val="Heading2"/>
        <w:numPr>
          <w:ilvl w:val="1"/>
          <w:numId w:val="3"/>
        </w:numPr>
        <w:spacing w:line="360" w:lineRule="auto"/>
        <w:rPr>
          <w:rFonts w:ascii="Arial" w:eastAsia="Times New Roman" w:hAnsi="Arial" w:cs="Arial"/>
          <w:i/>
          <w:iCs/>
          <w:sz w:val="22"/>
          <w:szCs w:val="22"/>
        </w:rPr>
      </w:pPr>
      <w:bookmarkStart w:id="4" w:name="_Toc224139535"/>
      <w:r w:rsidRPr="0048546D">
        <w:rPr>
          <w:rFonts w:ascii="Arial" w:eastAsia="Times New Roman" w:hAnsi="Arial" w:cs="Arial"/>
          <w:sz w:val="22"/>
          <w:szCs w:val="22"/>
        </w:rPr>
        <w:t>Justification for Research</w:t>
      </w:r>
      <w:bookmarkEnd w:id="4"/>
    </w:p>
    <w:p w14:paraId="2C6C5B04" w14:textId="77777777" w:rsidR="00CA19B6" w:rsidRPr="0048546D" w:rsidRDefault="00CA19B6" w:rsidP="007D75B6">
      <w:pPr>
        <w:spacing w:line="360" w:lineRule="auto"/>
        <w:jc w:val="both"/>
        <w:rPr>
          <w:rFonts w:ascii="Arial" w:hAnsi="Arial" w:cs="Arial"/>
          <w:i/>
          <w:iCs/>
        </w:rPr>
      </w:pPr>
      <w:r w:rsidRPr="0048546D">
        <w:rPr>
          <w:rFonts w:ascii="Arial" w:hAnsi="Arial" w:cs="Arial"/>
        </w:rPr>
        <w:t xml:space="preserve">Such a research is needed since the UK health and social care system is now facing a growing demand on services </w:t>
      </w:r>
      <w:r w:rsidR="004245DA" w:rsidRPr="0048546D">
        <w:rPr>
          <w:rFonts w:ascii="Arial" w:hAnsi="Arial" w:cs="Arial"/>
        </w:rPr>
        <w:t>because</w:t>
      </w:r>
      <w:r w:rsidRPr="0048546D">
        <w:rPr>
          <w:rFonts w:ascii="Arial" w:hAnsi="Arial" w:cs="Arial"/>
        </w:rPr>
        <w:t xml:space="preserve"> of rising population and ageing population. Such strains put great pressure on medical workers and </w:t>
      </w:r>
      <w:proofErr w:type="spellStart"/>
      <w:r w:rsidRPr="0048546D">
        <w:rPr>
          <w:rFonts w:ascii="Arial" w:hAnsi="Arial" w:cs="Arial"/>
        </w:rPr>
        <w:t>organisations</w:t>
      </w:r>
      <w:proofErr w:type="spellEnd"/>
      <w:r w:rsidRPr="0048546D">
        <w:rPr>
          <w:rFonts w:ascii="Arial" w:hAnsi="Arial" w:cs="Arial"/>
        </w:rPr>
        <w:t>. Researching on staff burnout is thus significant to come up with interventions that can enhance the wellbeing of the workforce and uphold high-quality patient care.</w:t>
      </w:r>
    </w:p>
    <w:p w14:paraId="53EC7A59" w14:textId="77777777" w:rsidR="00CA19B6" w:rsidRPr="0048546D" w:rsidRDefault="00CA19B6" w:rsidP="007D75B6">
      <w:pPr>
        <w:pStyle w:val="Heading2"/>
        <w:numPr>
          <w:ilvl w:val="1"/>
          <w:numId w:val="3"/>
        </w:numPr>
        <w:spacing w:line="360" w:lineRule="auto"/>
        <w:rPr>
          <w:rFonts w:ascii="Arial" w:eastAsia="Times New Roman" w:hAnsi="Arial" w:cs="Arial"/>
          <w:i/>
          <w:iCs/>
          <w:sz w:val="22"/>
          <w:szCs w:val="22"/>
        </w:rPr>
      </w:pPr>
      <w:bookmarkStart w:id="5" w:name="_Toc224139536"/>
      <w:r w:rsidRPr="0048546D">
        <w:rPr>
          <w:rFonts w:ascii="Arial" w:eastAsia="Times New Roman" w:hAnsi="Arial" w:cs="Arial"/>
          <w:sz w:val="22"/>
          <w:szCs w:val="22"/>
        </w:rPr>
        <w:t>Personal Reflection</w:t>
      </w:r>
      <w:bookmarkEnd w:id="5"/>
    </w:p>
    <w:p w14:paraId="321E96A1" w14:textId="77777777" w:rsidR="00CA19B6" w:rsidRPr="0048546D" w:rsidRDefault="00CA19B6" w:rsidP="007D75B6">
      <w:pPr>
        <w:spacing w:line="360" w:lineRule="auto"/>
        <w:jc w:val="both"/>
        <w:rPr>
          <w:rFonts w:ascii="Arial" w:hAnsi="Arial" w:cs="Arial"/>
        </w:rPr>
      </w:pPr>
      <w:r w:rsidRPr="0048546D">
        <w:rPr>
          <w:rFonts w:ascii="Arial" w:hAnsi="Arial" w:cs="Arial"/>
        </w:rPr>
        <w:t>The choice of this topic was motivated by the fact that the welfare of health practitioners is key to the provision of effective health services</w:t>
      </w:r>
      <w:r w:rsidR="00711E9E" w:rsidRPr="0048546D">
        <w:rPr>
          <w:rFonts w:ascii="Arial" w:hAnsi="Arial" w:cs="Arial"/>
        </w:rPr>
        <w:t xml:space="preserve"> (</w:t>
      </w:r>
      <w:proofErr w:type="spellStart"/>
      <w:r w:rsidR="00711E9E" w:rsidRPr="0048546D">
        <w:rPr>
          <w:rFonts w:ascii="Arial" w:hAnsi="Arial" w:cs="Arial"/>
        </w:rPr>
        <w:t>Amjad</w:t>
      </w:r>
      <w:proofErr w:type="spellEnd"/>
      <w:r w:rsidR="00711E9E" w:rsidRPr="0048546D">
        <w:rPr>
          <w:rFonts w:ascii="Arial" w:hAnsi="Arial" w:cs="Arial"/>
        </w:rPr>
        <w:t xml:space="preserve"> et al., 2023)</w:t>
      </w:r>
      <w:r w:rsidRPr="0048546D">
        <w:rPr>
          <w:rFonts w:ascii="Arial" w:hAnsi="Arial" w:cs="Arial"/>
        </w:rPr>
        <w:t xml:space="preserve">. The growing incidents of shortage of staff and stress at work in the NHS serves to underpin the need to learn about the causes of </w:t>
      </w:r>
      <w:r w:rsidRPr="0048546D">
        <w:rPr>
          <w:rFonts w:ascii="Arial" w:hAnsi="Arial" w:cs="Arial"/>
        </w:rPr>
        <w:lastRenderedPageBreak/>
        <w:t xml:space="preserve">burnout. The discussion of this problem can give useful information regarding the way healthcare </w:t>
      </w:r>
      <w:proofErr w:type="spellStart"/>
      <w:r w:rsidRPr="0048546D">
        <w:rPr>
          <w:rFonts w:ascii="Arial" w:hAnsi="Arial" w:cs="Arial"/>
        </w:rPr>
        <w:t>organisations</w:t>
      </w:r>
      <w:proofErr w:type="spellEnd"/>
      <w:r w:rsidRPr="0048546D">
        <w:rPr>
          <w:rFonts w:ascii="Arial" w:hAnsi="Arial" w:cs="Arial"/>
        </w:rPr>
        <w:t xml:space="preserve"> may improve the working conditions and contribute to the employees. Finally, the knowledge of burnout can assist healthcare </w:t>
      </w:r>
      <w:proofErr w:type="spellStart"/>
      <w:r w:rsidRPr="0048546D">
        <w:rPr>
          <w:rFonts w:ascii="Arial" w:hAnsi="Arial" w:cs="Arial"/>
        </w:rPr>
        <w:t>organisations</w:t>
      </w:r>
      <w:proofErr w:type="spellEnd"/>
      <w:r w:rsidRPr="0048546D">
        <w:rPr>
          <w:rFonts w:ascii="Arial" w:hAnsi="Arial" w:cs="Arial"/>
        </w:rPr>
        <w:t xml:space="preserve"> to create initiatives to assist workers and enhance the results of patient care.</w:t>
      </w:r>
    </w:p>
    <w:p w14:paraId="69467D5C" w14:textId="77777777" w:rsidR="00B6245C" w:rsidRPr="0048546D" w:rsidRDefault="00B6245C" w:rsidP="007D75B6">
      <w:pPr>
        <w:spacing w:line="360" w:lineRule="auto"/>
        <w:jc w:val="both"/>
        <w:rPr>
          <w:rFonts w:ascii="Arial" w:hAnsi="Arial" w:cs="Arial"/>
        </w:rPr>
      </w:pPr>
    </w:p>
    <w:p w14:paraId="63A1B26F" w14:textId="77777777" w:rsidR="00B6245C" w:rsidRPr="0048546D" w:rsidRDefault="00B6245C" w:rsidP="007D75B6">
      <w:pPr>
        <w:spacing w:line="360" w:lineRule="auto"/>
        <w:jc w:val="both"/>
        <w:rPr>
          <w:rFonts w:ascii="Arial" w:hAnsi="Arial" w:cs="Arial"/>
        </w:rPr>
      </w:pPr>
    </w:p>
    <w:p w14:paraId="0ABF4489" w14:textId="77777777" w:rsidR="00B6245C" w:rsidRPr="0048546D" w:rsidRDefault="00B6245C" w:rsidP="007D75B6">
      <w:pPr>
        <w:spacing w:line="360" w:lineRule="auto"/>
        <w:jc w:val="both"/>
        <w:rPr>
          <w:rFonts w:ascii="Arial" w:hAnsi="Arial" w:cs="Arial"/>
        </w:rPr>
      </w:pPr>
    </w:p>
    <w:p w14:paraId="79B98156" w14:textId="77777777" w:rsidR="009A28D4" w:rsidRPr="0048546D" w:rsidRDefault="009A28D4" w:rsidP="007D75B6">
      <w:pPr>
        <w:spacing w:line="360" w:lineRule="auto"/>
        <w:jc w:val="both"/>
        <w:rPr>
          <w:rFonts w:ascii="Arial" w:hAnsi="Arial" w:cs="Arial"/>
        </w:rPr>
      </w:pPr>
    </w:p>
    <w:p w14:paraId="7057D08E" w14:textId="77777777" w:rsidR="009A28D4" w:rsidRPr="0048546D" w:rsidRDefault="009A28D4" w:rsidP="007D75B6">
      <w:pPr>
        <w:spacing w:line="360" w:lineRule="auto"/>
        <w:jc w:val="both"/>
        <w:rPr>
          <w:rFonts w:ascii="Arial" w:hAnsi="Arial" w:cs="Arial"/>
        </w:rPr>
      </w:pPr>
    </w:p>
    <w:p w14:paraId="7AB766C2" w14:textId="77777777" w:rsidR="009A28D4" w:rsidRPr="0048546D" w:rsidRDefault="009A28D4" w:rsidP="007D75B6">
      <w:pPr>
        <w:spacing w:line="360" w:lineRule="auto"/>
        <w:jc w:val="both"/>
        <w:rPr>
          <w:rFonts w:ascii="Arial" w:hAnsi="Arial" w:cs="Arial"/>
        </w:rPr>
      </w:pPr>
    </w:p>
    <w:p w14:paraId="3F0437EE" w14:textId="77777777" w:rsidR="009A28D4" w:rsidRPr="0048546D" w:rsidRDefault="009A28D4" w:rsidP="007D75B6">
      <w:pPr>
        <w:spacing w:line="360" w:lineRule="auto"/>
        <w:jc w:val="both"/>
        <w:rPr>
          <w:rFonts w:ascii="Arial" w:hAnsi="Arial" w:cs="Arial"/>
        </w:rPr>
      </w:pPr>
    </w:p>
    <w:p w14:paraId="60232A2C" w14:textId="77777777" w:rsidR="009A28D4" w:rsidRPr="0048546D" w:rsidRDefault="009A28D4" w:rsidP="007D75B6">
      <w:pPr>
        <w:spacing w:line="360" w:lineRule="auto"/>
        <w:jc w:val="both"/>
        <w:rPr>
          <w:rFonts w:ascii="Arial" w:hAnsi="Arial" w:cs="Arial"/>
        </w:rPr>
      </w:pPr>
    </w:p>
    <w:p w14:paraId="6254092F" w14:textId="77777777" w:rsidR="009A28D4" w:rsidRPr="0048546D" w:rsidRDefault="009A28D4" w:rsidP="007D75B6">
      <w:pPr>
        <w:spacing w:line="360" w:lineRule="auto"/>
        <w:jc w:val="both"/>
        <w:rPr>
          <w:rFonts w:ascii="Arial" w:hAnsi="Arial" w:cs="Arial"/>
        </w:rPr>
      </w:pPr>
    </w:p>
    <w:p w14:paraId="5AA52DFD" w14:textId="77777777" w:rsidR="009A28D4" w:rsidRPr="0048546D" w:rsidRDefault="009A28D4" w:rsidP="007D75B6">
      <w:pPr>
        <w:spacing w:line="360" w:lineRule="auto"/>
        <w:jc w:val="both"/>
        <w:rPr>
          <w:rFonts w:ascii="Arial" w:hAnsi="Arial" w:cs="Arial"/>
        </w:rPr>
      </w:pPr>
    </w:p>
    <w:p w14:paraId="50AF28F5" w14:textId="77777777" w:rsidR="009A28D4" w:rsidRDefault="009A28D4" w:rsidP="007D75B6">
      <w:pPr>
        <w:spacing w:line="360" w:lineRule="auto"/>
        <w:jc w:val="both"/>
        <w:rPr>
          <w:rFonts w:ascii="Arial" w:hAnsi="Arial" w:cs="Arial"/>
        </w:rPr>
      </w:pPr>
    </w:p>
    <w:p w14:paraId="7CA0D3FC" w14:textId="77777777" w:rsidR="00840A00" w:rsidRDefault="00840A00" w:rsidP="007D75B6">
      <w:pPr>
        <w:spacing w:line="360" w:lineRule="auto"/>
        <w:jc w:val="both"/>
        <w:rPr>
          <w:rFonts w:ascii="Arial" w:hAnsi="Arial" w:cs="Arial"/>
        </w:rPr>
      </w:pPr>
    </w:p>
    <w:p w14:paraId="09511139" w14:textId="77777777" w:rsidR="00840A00" w:rsidRDefault="00840A00" w:rsidP="007D75B6">
      <w:pPr>
        <w:spacing w:line="360" w:lineRule="auto"/>
        <w:jc w:val="both"/>
        <w:rPr>
          <w:rFonts w:ascii="Arial" w:hAnsi="Arial" w:cs="Arial"/>
        </w:rPr>
      </w:pPr>
    </w:p>
    <w:p w14:paraId="73E4C837" w14:textId="77777777" w:rsidR="00840A00" w:rsidRDefault="00840A00" w:rsidP="007D75B6">
      <w:pPr>
        <w:spacing w:line="360" w:lineRule="auto"/>
        <w:jc w:val="both"/>
        <w:rPr>
          <w:rFonts w:ascii="Arial" w:hAnsi="Arial" w:cs="Arial"/>
        </w:rPr>
      </w:pPr>
    </w:p>
    <w:p w14:paraId="0CAF2A64" w14:textId="77777777" w:rsidR="00840A00" w:rsidRPr="0048546D" w:rsidRDefault="00840A00" w:rsidP="007D75B6">
      <w:pPr>
        <w:spacing w:line="360" w:lineRule="auto"/>
        <w:jc w:val="both"/>
        <w:rPr>
          <w:rFonts w:ascii="Arial" w:hAnsi="Arial" w:cs="Arial"/>
        </w:rPr>
      </w:pPr>
    </w:p>
    <w:p w14:paraId="32A88F47" w14:textId="77777777" w:rsidR="009A28D4" w:rsidRPr="0048546D" w:rsidRDefault="009A28D4" w:rsidP="007D75B6">
      <w:pPr>
        <w:spacing w:line="360" w:lineRule="auto"/>
        <w:jc w:val="both"/>
        <w:rPr>
          <w:rFonts w:ascii="Arial" w:hAnsi="Arial" w:cs="Arial"/>
        </w:rPr>
      </w:pPr>
    </w:p>
    <w:p w14:paraId="5D57D60C" w14:textId="77777777" w:rsidR="009A28D4" w:rsidRPr="0048546D" w:rsidRDefault="009A28D4" w:rsidP="007D75B6">
      <w:pPr>
        <w:spacing w:line="360" w:lineRule="auto"/>
        <w:jc w:val="both"/>
        <w:rPr>
          <w:rFonts w:ascii="Arial" w:hAnsi="Arial" w:cs="Arial"/>
        </w:rPr>
      </w:pPr>
    </w:p>
    <w:p w14:paraId="31F14391" w14:textId="77777777" w:rsidR="009A28D4" w:rsidRPr="0048546D" w:rsidRDefault="009A28D4" w:rsidP="007D75B6">
      <w:pPr>
        <w:spacing w:line="360" w:lineRule="auto"/>
        <w:jc w:val="both"/>
        <w:rPr>
          <w:rFonts w:ascii="Arial" w:hAnsi="Arial" w:cs="Arial"/>
        </w:rPr>
      </w:pPr>
    </w:p>
    <w:p w14:paraId="3825AC3C" w14:textId="77777777" w:rsidR="009A28D4" w:rsidRPr="0048546D" w:rsidRDefault="009A28D4" w:rsidP="007D75B6">
      <w:pPr>
        <w:spacing w:line="360" w:lineRule="auto"/>
        <w:jc w:val="both"/>
        <w:rPr>
          <w:rFonts w:ascii="Arial" w:hAnsi="Arial" w:cs="Arial"/>
          <w:i/>
          <w:iCs/>
        </w:rPr>
      </w:pPr>
    </w:p>
    <w:p w14:paraId="5A856059" w14:textId="77777777" w:rsidR="00CA19B6" w:rsidRPr="0048546D" w:rsidRDefault="00CA19B6" w:rsidP="007D75B6">
      <w:pPr>
        <w:pStyle w:val="Heading1"/>
        <w:numPr>
          <w:ilvl w:val="0"/>
          <w:numId w:val="3"/>
        </w:numPr>
        <w:spacing w:line="360" w:lineRule="auto"/>
        <w:rPr>
          <w:rFonts w:ascii="Arial" w:eastAsia="Times New Roman" w:hAnsi="Arial" w:cs="Arial"/>
          <w:i/>
          <w:iCs/>
          <w:sz w:val="22"/>
          <w:szCs w:val="22"/>
        </w:rPr>
      </w:pPr>
      <w:bookmarkStart w:id="6" w:name="_Toc224139537"/>
      <w:r w:rsidRPr="0048546D">
        <w:rPr>
          <w:rFonts w:ascii="Arial" w:eastAsia="Times New Roman" w:hAnsi="Arial" w:cs="Arial"/>
          <w:sz w:val="22"/>
          <w:szCs w:val="22"/>
        </w:rPr>
        <w:lastRenderedPageBreak/>
        <w:t>Task 2 - Analysis of the Information Sources.</w:t>
      </w:r>
      <w:bookmarkEnd w:id="6"/>
      <w:r w:rsidRPr="0048546D">
        <w:rPr>
          <w:rFonts w:ascii="Arial" w:eastAsia="Times New Roman" w:hAnsi="Arial" w:cs="Arial"/>
          <w:sz w:val="22"/>
          <w:szCs w:val="22"/>
        </w:rPr>
        <w:t xml:space="preserve"> </w:t>
      </w:r>
    </w:p>
    <w:p w14:paraId="49CE2992" w14:textId="77777777" w:rsidR="00CA19B6" w:rsidRPr="0048546D" w:rsidRDefault="00CA19B6" w:rsidP="007D75B6">
      <w:pPr>
        <w:pStyle w:val="Heading2"/>
        <w:spacing w:line="360" w:lineRule="auto"/>
        <w:rPr>
          <w:rFonts w:ascii="Arial" w:eastAsia="Times New Roman" w:hAnsi="Arial" w:cs="Arial"/>
          <w:i/>
          <w:iCs/>
          <w:sz w:val="22"/>
          <w:szCs w:val="22"/>
        </w:rPr>
      </w:pPr>
      <w:bookmarkStart w:id="7" w:name="_Toc224139538"/>
      <w:r w:rsidRPr="0048546D">
        <w:rPr>
          <w:rFonts w:ascii="Arial" w:eastAsia="Times New Roman" w:hAnsi="Arial" w:cs="Arial"/>
          <w:sz w:val="22"/>
          <w:szCs w:val="22"/>
        </w:rPr>
        <w:t>Source 1: NHS Workforce Burnout Report.</w:t>
      </w:r>
      <w:bookmarkEnd w:id="7"/>
    </w:p>
    <w:p w14:paraId="051DADD2" w14:textId="77777777" w:rsidR="00CA19B6" w:rsidRPr="0048546D" w:rsidRDefault="00CA19B6" w:rsidP="007D75B6">
      <w:pPr>
        <w:spacing w:line="360" w:lineRule="auto"/>
        <w:jc w:val="both"/>
        <w:rPr>
          <w:rFonts w:ascii="Arial" w:hAnsi="Arial" w:cs="Arial"/>
          <w:i/>
          <w:iCs/>
        </w:rPr>
      </w:pPr>
      <w:r w:rsidRPr="0048546D">
        <w:rPr>
          <w:rFonts w:ascii="Arial" w:hAnsi="Arial" w:cs="Arial"/>
        </w:rPr>
        <w:t>The NHS Workforce Burnout and Wellbeing Report contains a valuable evidence concerning burnout in healthcare workers in the United Kingdom. A key point brought out in the report is that workloads, staff shortages, and the emotional nature of patient care are some of the primary contributors to burnout in NHS workers. Burnout is a prevalent problem in the healthcare system because the NHS Staff Survey (2023) found out that about 45% of NHS employees felt unwell due to work-related stress. Burnout, the report also states, may have a negative influence on staff retention and also may predispose healthcare professionals to leave their jobs.</w:t>
      </w:r>
    </w:p>
    <w:p w14:paraId="5EA1F45B" w14:textId="77777777" w:rsidR="00CA19B6" w:rsidRPr="0048546D" w:rsidRDefault="00CA19B6" w:rsidP="007D75B6">
      <w:pPr>
        <w:spacing w:line="360" w:lineRule="auto"/>
        <w:jc w:val="both"/>
        <w:rPr>
          <w:rFonts w:ascii="Arial" w:hAnsi="Arial" w:cs="Arial"/>
          <w:i/>
          <w:iCs/>
        </w:rPr>
      </w:pPr>
      <w:r w:rsidRPr="0048546D">
        <w:rPr>
          <w:rFonts w:ascii="Arial" w:hAnsi="Arial" w:cs="Arial"/>
        </w:rPr>
        <w:t>The source is useful, as it is written by a government agency in healthcare, and it contains credible national statistics, through mass workforce surveys</w:t>
      </w:r>
      <w:r w:rsidR="00711E9E" w:rsidRPr="0048546D">
        <w:rPr>
          <w:rFonts w:ascii="Arial" w:hAnsi="Arial" w:cs="Arial"/>
        </w:rPr>
        <w:t xml:space="preserve"> (</w:t>
      </w:r>
      <w:proofErr w:type="spellStart"/>
      <w:r w:rsidR="00711E9E" w:rsidRPr="0048546D">
        <w:rPr>
          <w:rFonts w:ascii="Arial" w:hAnsi="Arial" w:cs="Arial"/>
        </w:rPr>
        <w:t>Akinwale</w:t>
      </w:r>
      <w:proofErr w:type="spellEnd"/>
      <w:r w:rsidR="00711E9E" w:rsidRPr="0048546D">
        <w:rPr>
          <w:rFonts w:ascii="Arial" w:hAnsi="Arial" w:cs="Arial"/>
        </w:rPr>
        <w:t xml:space="preserve"> and George 2023)</w:t>
      </w:r>
      <w:r w:rsidRPr="0048546D">
        <w:rPr>
          <w:rFonts w:ascii="Arial" w:hAnsi="Arial" w:cs="Arial"/>
        </w:rPr>
        <w:t>. It aids the research topic by proving that burnout is an increasing issue that could impact on the sustainability of the UK healthcare workforce. Nonetheless, the report primarily establishes the magnitude of the problem and offers little on long-term psychological assistance or specific organisational plans to alleviate burnout.</w:t>
      </w:r>
    </w:p>
    <w:p w14:paraId="06282134" w14:textId="77777777" w:rsidR="00CA19B6" w:rsidRPr="0048546D" w:rsidRDefault="00CA19B6" w:rsidP="007D75B6">
      <w:pPr>
        <w:pStyle w:val="Heading2"/>
        <w:spacing w:line="360" w:lineRule="auto"/>
        <w:rPr>
          <w:rFonts w:ascii="Arial" w:eastAsia="Times New Roman" w:hAnsi="Arial" w:cs="Arial"/>
          <w:i/>
          <w:iCs/>
          <w:sz w:val="22"/>
          <w:szCs w:val="22"/>
        </w:rPr>
      </w:pPr>
      <w:bookmarkStart w:id="8" w:name="_Toc224139539"/>
      <w:r w:rsidRPr="0048546D">
        <w:rPr>
          <w:rFonts w:ascii="Arial" w:eastAsia="Times New Roman" w:hAnsi="Arial" w:cs="Arial"/>
          <w:sz w:val="22"/>
          <w:szCs w:val="22"/>
        </w:rPr>
        <w:t>Source 2: Healthcare Burnout Academic Journal Article.</w:t>
      </w:r>
      <w:bookmarkEnd w:id="8"/>
    </w:p>
    <w:p w14:paraId="4C8E68B5" w14:textId="77777777" w:rsidR="00CA19B6" w:rsidRPr="0048546D" w:rsidRDefault="00CA19B6" w:rsidP="007D75B6">
      <w:pPr>
        <w:spacing w:line="360" w:lineRule="auto"/>
        <w:jc w:val="both"/>
        <w:rPr>
          <w:rFonts w:ascii="Arial" w:hAnsi="Arial" w:cs="Arial"/>
          <w:i/>
          <w:iCs/>
        </w:rPr>
      </w:pPr>
      <w:r w:rsidRPr="0048546D">
        <w:rPr>
          <w:rFonts w:ascii="Arial" w:hAnsi="Arial" w:cs="Arial"/>
        </w:rPr>
        <w:t xml:space="preserve">In a research by </w:t>
      </w:r>
      <w:proofErr w:type="spellStart"/>
      <w:r w:rsidRPr="0048546D">
        <w:rPr>
          <w:rFonts w:ascii="Arial" w:hAnsi="Arial" w:cs="Arial"/>
        </w:rPr>
        <w:t>Shanafelt</w:t>
      </w:r>
      <w:proofErr w:type="spellEnd"/>
      <w:r w:rsidRPr="0048546D">
        <w:rPr>
          <w:rFonts w:ascii="Arial" w:hAnsi="Arial" w:cs="Arial"/>
        </w:rPr>
        <w:t xml:space="preserve"> and </w:t>
      </w:r>
      <w:proofErr w:type="spellStart"/>
      <w:r w:rsidRPr="0048546D">
        <w:rPr>
          <w:rFonts w:ascii="Arial" w:hAnsi="Arial" w:cs="Arial"/>
        </w:rPr>
        <w:t>Noseworthy</w:t>
      </w:r>
      <w:proofErr w:type="spellEnd"/>
      <w:r w:rsidRPr="0048546D">
        <w:rPr>
          <w:rFonts w:ascii="Arial" w:hAnsi="Arial" w:cs="Arial"/>
        </w:rPr>
        <w:t xml:space="preserve"> (2017), the authors explored the connection between burnout and mental health and job performance of healthcare professionals. The study reveals that workloads and organisational pressures are a major factor that causes stress to healthcare workers</w:t>
      </w:r>
      <w:r w:rsidR="00711E9E" w:rsidRPr="0048546D">
        <w:rPr>
          <w:rFonts w:ascii="Arial" w:hAnsi="Arial" w:cs="Arial"/>
        </w:rPr>
        <w:t xml:space="preserve"> (Hassan et al., 2024)</w:t>
      </w:r>
      <w:r w:rsidRPr="0048546D">
        <w:rPr>
          <w:rFonts w:ascii="Arial" w:hAnsi="Arial" w:cs="Arial"/>
        </w:rPr>
        <w:t>. Emotional burnout and fatigue were also discovered to lower productivity and the chances of quitting the profession by staff. The paper also contends that burnout may have adverse implications on patient safety since fatigued medical workers are more prone to mistakes.</w:t>
      </w:r>
    </w:p>
    <w:p w14:paraId="0E53D707" w14:textId="77777777" w:rsidR="00CA19B6" w:rsidRPr="0048546D" w:rsidRDefault="00CA19B6" w:rsidP="007D75B6">
      <w:pPr>
        <w:spacing w:line="360" w:lineRule="auto"/>
        <w:jc w:val="both"/>
        <w:rPr>
          <w:rFonts w:ascii="Arial" w:hAnsi="Arial" w:cs="Arial"/>
          <w:i/>
          <w:iCs/>
        </w:rPr>
      </w:pPr>
      <w:r w:rsidRPr="0048546D">
        <w:rPr>
          <w:rFonts w:ascii="Arial" w:hAnsi="Arial" w:cs="Arial"/>
        </w:rPr>
        <w:t xml:space="preserve">This source is authoritative because it is published in a peer-reviewed medical journal and relies on empirical research among healthcare professionals. Peer-reviewed researches are credible sources of evidence </w:t>
      </w:r>
      <w:r w:rsidR="004245DA" w:rsidRPr="0048546D">
        <w:rPr>
          <w:rFonts w:ascii="Arial" w:hAnsi="Arial" w:cs="Arial"/>
        </w:rPr>
        <w:t>because</w:t>
      </w:r>
      <w:r w:rsidRPr="0048546D">
        <w:rPr>
          <w:rFonts w:ascii="Arial" w:hAnsi="Arial" w:cs="Arial"/>
        </w:rPr>
        <w:t xml:space="preserve"> they are critically evaluated by academics. The results are of strong support to the topic of research, as they have associated burnout with the wellbeing of the staff and the quality of care. Nonetheless, it primarily addresses hospital employees and has a partial emphasis on care home or community-based social care workers, which has a research gap in the broader UK social care industry.</w:t>
      </w:r>
    </w:p>
    <w:p w14:paraId="416CD0E7" w14:textId="77777777" w:rsidR="00CA19B6" w:rsidRPr="0048546D" w:rsidRDefault="00CA19B6" w:rsidP="007D75B6">
      <w:pPr>
        <w:pStyle w:val="Heading2"/>
        <w:spacing w:line="360" w:lineRule="auto"/>
        <w:rPr>
          <w:rFonts w:ascii="Arial" w:eastAsia="Times New Roman" w:hAnsi="Arial" w:cs="Arial"/>
          <w:i/>
          <w:iCs/>
          <w:sz w:val="22"/>
          <w:szCs w:val="22"/>
        </w:rPr>
      </w:pPr>
      <w:bookmarkStart w:id="9" w:name="_Toc224139540"/>
      <w:r w:rsidRPr="0048546D">
        <w:rPr>
          <w:rFonts w:ascii="Arial" w:eastAsia="Times New Roman" w:hAnsi="Arial" w:cs="Arial"/>
          <w:sz w:val="22"/>
          <w:szCs w:val="22"/>
        </w:rPr>
        <w:lastRenderedPageBreak/>
        <w:t>Source 3: The Book on the Healthcare Workforce Management.</w:t>
      </w:r>
      <w:bookmarkEnd w:id="9"/>
    </w:p>
    <w:p w14:paraId="069711F3" w14:textId="77777777" w:rsidR="00CA19B6" w:rsidRPr="0048546D" w:rsidRDefault="00CA19B6" w:rsidP="007D75B6">
      <w:pPr>
        <w:spacing w:line="360" w:lineRule="auto"/>
        <w:jc w:val="both"/>
        <w:rPr>
          <w:rFonts w:ascii="Arial" w:hAnsi="Arial" w:cs="Arial"/>
          <w:i/>
          <w:iCs/>
        </w:rPr>
      </w:pPr>
      <w:r w:rsidRPr="0048546D">
        <w:rPr>
          <w:rFonts w:ascii="Arial" w:hAnsi="Arial" w:cs="Arial"/>
        </w:rPr>
        <w:t xml:space="preserve">West and </w:t>
      </w:r>
      <w:proofErr w:type="spellStart"/>
      <w:r w:rsidRPr="0048546D">
        <w:rPr>
          <w:rFonts w:ascii="Arial" w:hAnsi="Arial" w:cs="Arial"/>
        </w:rPr>
        <w:t>Coia</w:t>
      </w:r>
      <w:proofErr w:type="spellEnd"/>
      <w:r w:rsidRPr="0048546D">
        <w:rPr>
          <w:rFonts w:ascii="Arial" w:hAnsi="Arial" w:cs="Arial"/>
        </w:rPr>
        <w:t xml:space="preserve"> (2019) explore workforce management issues in healthcare and discuss the crucial role of organisational leadership in supporting staff wellbeing. The writers believe that compassionate leadership, effective communication, and the right staffing levels are important in preventing burnout among health care professionals</w:t>
      </w:r>
      <w:r w:rsidR="003E14D6" w:rsidRPr="0048546D">
        <w:rPr>
          <w:rFonts w:ascii="Arial" w:hAnsi="Arial" w:cs="Arial"/>
        </w:rPr>
        <w:t xml:space="preserve"> (Nielsen et al., 2025)</w:t>
      </w:r>
      <w:r w:rsidRPr="0048546D">
        <w:rPr>
          <w:rFonts w:ascii="Arial" w:hAnsi="Arial" w:cs="Arial"/>
        </w:rPr>
        <w:t>. Another aspect that the book highlights in the importance of strategic workforce planning is in the allocation of workloads in a more efficient manner and developing healthier work environments that the staff can work in.</w:t>
      </w:r>
    </w:p>
    <w:p w14:paraId="6C985D8F" w14:textId="77777777" w:rsidR="00CA19B6" w:rsidRPr="0048546D" w:rsidRDefault="00CA19B6" w:rsidP="007D75B6">
      <w:pPr>
        <w:spacing w:line="360" w:lineRule="auto"/>
        <w:jc w:val="both"/>
        <w:rPr>
          <w:rFonts w:ascii="Arial" w:hAnsi="Arial" w:cs="Arial"/>
          <w:i/>
          <w:iCs/>
        </w:rPr>
      </w:pPr>
      <w:r w:rsidRPr="0048546D">
        <w:rPr>
          <w:rFonts w:ascii="Arial" w:hAnsi="Arial" w:cs="Arial"/>
        </w:rPr>
        <w:t>The source is useful as it offers a theoretical outlook of workforce management and organisational leadership within the healthcare systems</w:t>
      </w:r>
      <w:r w:rsidR="003E14D6" w:rsidRPr="0048546D">
        <w:rPr>
          <w:rFonts w:ascii="Arial" w:hAnsi="Arial" w:cs="Arial"/>
        </w:rPr>
        <w:t xml:space="preserve"> (</w:t>
      </w:r>
      <w:proofErr w:type="spellStart"/>
      <w:r w:rsidR="003E14D6" w:rsidRPr="0048546D">
        <w:rPr>
          <w:rFonts w:ascii="Arial" w:hAnsi="Arial" w:cs="Arial"/>
        </w:rPr>
        <w:t>Alaghbari</w:t>
      </w:r>
      <w:proofErr w:type="spellEnd"/>
      <w:r w:rsidR="003E14D6" w:rsidRPr="0048546D">
        <w:rPr>
          <w:rFonts w:ascii="Arial" w:hAnsi="Arial" w:cs="Arial"/>
        </w:rPr>
        <w:t xml:space="preserve"> et al., 2024)</w:t>
      </w:r>
      <w:r w:rsidRPr="0048546D">
        <w:rPr>
          <w:rFonts w:ascii="Arial" w:hAnsi="Arial" w:cs="Arial"/>
        </w:rPr>
        <w:t xml:space="preserve">. </w:t>
      </w:r>
      <w:r w:rsidR="004245DA" w:rsidRPr="0048546D">
        <w:rPr>
          <w:rFonts w:ascii="Arial" w:hAnsi="Arial" w:cs="Arial"/>
        </w:rPr>
        <w:t>Workbooks</w:t>
      </w:r>
      <w:r w:rsidRPr="0048546D">
        <w:rPr>
          <w:rFonts w:ascii="Arial" w:hAnsi="Arial" w:cs="Arial"/>
        </w:rPr>
        <w:t xml:space="preserve"> by the well-known experts tend to base their findings on the results of multiple studies and provide greater information on the workforce issues. The book justifies the research topic by stating that the organisational policies and leadership strategies can be used to manage burnout among healthcare workers.</w:t>
      </w:r>
    </w:p>
    <w:p w14:paraId="2C4A1F53" w14:textId="77777777" w:rsidR="00CA19B6" w:rsidRPr="0048546D" w:rsidRDefault="00CA19B6" w:rsidP="007D75B6">
      <w:pPr>
        <w:spacing w:line="360" w:lineRule="auto"/>
        <w:jc w:val="both"/>
        <w:rPr>
          <w:rFonts w:ascii="Arial" w:hAnsi="Arial" w:cs="Arial"/>
          <w:i/>
          <w:iCs/>
        </w:rPr>
      </w:pPr>
      <w:r w:rsidRPr="0048546D">
        <w:rPr>
          <w:rFonts w:ascii="Arial" w:hAnsi="Arial" w:cs="Arial"/>
        </w:rPr>
        <w:t>The book however has its limitations. It was also released prior to the COVID-19 pandemic, so it does not accurately capture workforce demands on healthcare systems in recent years.</w:t>
      </w:r>
    </w:p>
    <w:p w14:paraId="32A08E0B" w14:textId="77777777" w:rsidR="0071003D" w:rsidRPr="0048546D" w:rsidRDefault="0071003D" w:rsidP="007D75B6">
      <w:pPr>
        <w:pStyle w:val="Heading2"/>
        <w:spacing w:line="360" w:lineRule="auto"/>
        <w:rPr>
          <w:rFonts w:ascii="Arial" w:hAnsi="Arial" w:cs="Arial"/>
          <w:sz w:val="22"/>
          <w:szCs w:val="22"/>
        </w:rPr>
      </w:pPr>
      <w:bookmarkStart w:id="10" w:name="_Toc224139541"/>
      <w:r w:rsidRPr="0048546D">
        <w:rPr>
          <w:rStyle w:val="Strong"/>
          <w:rFonts w:ascii="Arial" w:hAnsi="Arial" w:cs="Arial"/>
          <w:bCs w:val="0"/>
          <w:sz w:val="22"/>
          <w:szCs w:val="22"/>
        </w:rPr>
        <w:t>Overall Evaluation of Sources</w:t>
      </w:r>
      <w:bookmarkEnd w:id="10"/>
    </w:p>
    <w:p w14:paraId="5475FC22" w14:textId="77777777" w:rsidR="00CA19B6" w:rsidRPr="0048546D" w:rsidRDefault="00CA19B6" w:rsidP="007D75B6">
      <w:pPr>
        <w:spacing w:line="360" w:lineRule="auto"/>
        <w:jc w:val="both"/>
        <w:rPr>
          <w:rFonts w:ascii="Arial" w:hAnsi="Arial" w:cs="Arial"/>
        </w:rPr>
      </w:pPr>
      <w:r w:rsidRPr="0048546D">
        <w:rPr>
          <w:rFonts w:ascii="Arial" w:hAnsi="Arial" w:cs="Arial"/>
        </w:rPr>
        <w:t>All in all, the chosen sources present a good argument that staff burnout is a severe and evolving problem in the UK health and social care industry. Government report provides valid statistical information, as does academic study and research books give us theoretical and practical knowledge of the causes and effects of burnout. Nonetheless, there are still gaps in the existing literature, such as the successful prevention techniques, the experience of social care employees, and organisational interventions aimed at decreasing burnout within the broader healthcare workforce.</w:t>
      </w:r>
    </w:p>
    <w:p w14:paraId="31E7D168" w14:textId="77777777" w:rsidR="00C078F8" w:rsidRPr="0048546D" w:rsidRDefault="00C078F8" w:rsidP="007D75B6">
      <w:pPr>
        <w:spacing w:line="360" w:lineRule="auto"/>
        <w:jc w:val="both"/>
        <w:rPr>
          <w:rFonts w:ascii="Arial" w:hAnsi="Arial" w:cs="Arial"/>
        </w:rPr>
      </w:pPr>
    </w:p>
    <w:p w14:paraId="6F0F7F45" w14:textId="77777777" w:rsidR="00C078F8" w:rsidRPr="0048546D" w:rsidRDefault="00C078F8" w:rsidP="007D75B6">
      <w:pPr>
        <w:spacing w:line="360" w:lineRule="auto"/>
        <w:jc w:val="both"/>
        <w:rPr>
          <w:rFonts w:ascii="Arial" w:hAnsi="Arial" w:cs="Arial"/>
        </w:rPr>
      </w:pPr>
    </w:p>
    <w:p w14:paraId="64CC90AD" w14:textId="77777777" w:rsidR="00C078F8" w:rsidRPr="0048546D" w:rsidRDefault="00C078F8" w:rsidP="007D75B6">
      <w:pPr>
        <w:spacing w:line="360" w:lineRule="auto"/>
        <w:jc w:val="both"/>
        <w:rPr>
          <w:rFonts w:ascii="Arial" w:hAnsi="Arial" w:cs="Arial"/>
        </w:rPr>
      </w:pPr>
    </w:p>
    <w:p w14:paraId="6CB3E13F" w14:textId="77777777" w:rsidR="00C078F8" w:rsidRPr="0048546D" w:rsidRDefault="00C078F8" w:rsidP="007D75B6">
      <w:pPr>
        <w:spacing w:line="360" w:lineRule="auto"/>
        <w:jc w:val="both"/>
        <w:rPr>
          <w:rFonts w:ascii="Arial" w:hAnsi="Arial" w:cs="Arial"/>
        </w:rPr>
      </w:pPr>
    </w:p>
    <w:p w14:paraId="573AE8CF" w14:textId="77777777" w:rsidR="00C078F8" w:rsidRPr="0048546D" w:rsidRDefault="00C078F8" w:rsidP="007D75B6">
      <w:pPr>
        <w:spacing w:line="360" w:lineRule="auto"/>
        <w:jc w:val="both"/>
        <w:rPr>
          <w:rFonts w:ascii="Arial" w:hAnsi="Arial" w:cs="Arial"/>
        </w:rPr>
      </w:pPr>
    </w:p>
    <w:p w14:paraId="4D5690C6" w14:textId="77777777" w:rsidR="00CA19B6" w:rsidRPr="0048546D" w:rsidRDefault="00CA19B6" w:rsidP="007D75B6">
      <w:pPr>
        <w:pStyle w:val="Heading1"/>
        <w:numPr>
          <w:ilvl w:val="0"/>
          <w:numId w:val="3"/>
        </w:numPr>
        <w:spacing w:line="360" w:lineRule="auto"/>
        <w:rPr>
          <w:rFonts w:ascii="Arial" w:hAnsi="Arial" w:cs="Arial"/>
          <w:sz w:val="22"/>
          <w:szCs w:val="22"/>
        </w:rPr>
      </w:pPr>
      <w:bookmarkStart w:id="11" w:name="_Toc224139542"/>
      <w:r w:rsidRPr="0048546D">
        <w:rPr>
          <w:rFonts w:ascii="Arial" w:hAnsi="Arial" w:cs="Arial"/>
          <w:sz w:val="22"/>
          <w:szCs w:val="22"/>
        </w:rPr>
        <w:lastRenderedPageBreak/>
        <w:t>Task 3</w:t>
      </w:r>
      <w:r w:rsidR="004245DA" w:rsidRPr="0048546D">
        <w:rPr>
          <w:rFonts w:ascii="Arial" w:hAnsi="Arial" w:cs="Arial"/>
          <w:b w:val="0"/>
          <w:sz w:val="22"/>
          <w:szCs w:val="22"/>
        </w:rPr>
        <w:t>:</w:t>
      </w:r>
      <w:r w:rsidRPr="0048546D">
        <w:rPr>
          <w:rFonts w:ascii="Arial" w:hAnsi="Arial" w:cs="Arial"/>
          <w:sz w:val="22"/>
          <w:szCs w:val="22"/>
        </w:rPr>
        <w:t xml:space="preserve"> Research Methodologies.</w:t>
      </w:r>
      <w:bookmarkEnd w:id="11"/>
      <w:r w:rsidRPr="0048546D">
        <w:rPr>
          <w:rFonts w:ascii="Arial" w:hAnsi="Arial" w:cs="Arial"/>
          <w:sz w:val="22"/>
          <w:szCs w:val="22"/>
        </w:rPr>
        <w:t xml:space="preserve"> </w:t>
      </w:r>
    </w:p>
    <w:p w14:paraId="0CFCCF67" w14:textId="77777777" w:rsidR="00CA19B6" w:rsidRPr="0048546D" w:rsidRDefault="004245DA" w:rsidP="007D75B6">
      <w:pPr>
        <w:spacing w:line="360" w:lineRule="auto"/>
        <w:jc w:val="both"/>
        <w:rPr>
          <w:rFonts w:ascii="Arial" w:hAnsi="Arial" w:cs="Arial"/>
        </w:rPr>
      </w:pPr>
      <w:r w:rsidRPr="0048546D">
        <w:rPr>
          <w:rFonts w:ascii="Arial" w:hAnsi="Arial" w:cs="Arial"/>
        </w:rPr>
        <w:t xml:space="preserve">This is </w:t>
      </w:r>
      <w:r w:rsidR="00CA19B6" w:rsidRPr="0048546D">
        <w:rPr>
          <w:rFonts w:ascii="Arial" w:hAnsi="Arial" w:cs="Arial"/>
        </w:rPr>
        <w:t xml:space="preserve">the methodological way of gathering and </w:t>
      </w:r>
      <w:proofErr w:type="spellStart"/>
      <w:r w:rsidR="00CA19B6" w:rsidRPr="0048546D">
        <w:rPr>
          <w:rFonts w:ascii="Arial" w:hAnsi="Arial" w:cs="Arial"/>
        </w:rPr>
        <w:t>analysing</w:t>
      </w:r>
      <w:proofErr w:type="spellEnd"/>
      <w:r w:rsidR="00CA19B6" w:rsidRPr="0048546D">
        <w:rPr>
          <w:rFonts w:ascii="Arial" w:hAnsi="Arial" w:cs="Arial"/>
        </w:rPr>
        <w:t xml:space="preserve"> data to provide answers to a research question</w:t>
      </w:r>
      <w:r w:rsidR="003E14D6" w:rsidRPr="0048546D">
        <w:rPr>
          <w:rFonts w:ascii="Arial" w:hAnsi="Arial" w:cs="Arial"/>
        </w:rPr>
        <w:t xml:space="preserve"> (Sreekumar, 2023)</w:t>
      </w:r>
      <w:r w:rsidR="00CA19B6" w:rsidRPr="0048546D">
        <w:rPr>
          <w:rFonts w:ascii="Arial" w:hAnsi="Arial" w:cs="Arial"/>
        </w:rPr>
        <w:t>. Quantitative research utilizes numerical data and statistical analysis, usually in the form of a survey or questionnaire, and can be used to measure variables like stress or job satisfaction and compare the findings between groups.</w:t>
      </w:r>
    </w:p>
    <w:p w14:paraId="59AD633B" w14:textId="77777777" w:rsidR="00CA19B6" w:rsidRPr="0048546D" w:rsidRDefault="00CA19B6" w:rsidP="007D75B6">
      <w:pPr>
        <w:spacing w:line="360" w:lineRule="auto"/>
        <w:jc w:val="both"/>
        <w:rPr>
          <w:rFonts w:ascii="Arial" w:hAnsi="Arial" w:cs="Arial"/>
        </w:rPr>
      </w:pPr>
      <w:r w:rsidRPr="0048546D">
        <w:rPr>
          <w:rFonts w:ascii="Arial" w:hAnsi="Arial" w:cs="Arial"/>
        </w:rPr>
        <w:t>Qualitative research, on the contrary, investigates experience, perceptions and opinions. It normally applies techniques like interviews, focus groups or observations. As an example, nurse interviews may yield more information on workplace stress and burnout. The method assists researchers to gain more insight into complicated social concerns.</w:t>
      </w:r>
    </w:p>
    <w:p w14:paraId="6BC4ACD7" w14:textId="77777777" w:rsidR="00CA19B6" w:rsidRPr="0048546D" w:rsidRDefault="00CA19B6" w:rsidP="007D75B6">
      <w:pPr>
        <w:spacing w:line="360" w:lineRule="auto"/>
        <w:jc w:val="both"/>
        <w:rPr>
          <w:rFonts w:ascii="Arial" w:hAnsi="Arial" w:cs="Arial"/>
        </w:rPr>
      </w:pPr>
      <w:r w:rsidRPr="0048546D">
        <w:rPr>
          <w:rFonts w:ascii="Arial" w:hAnsi="Arial" w:cs="Arial"/>
        </w:rPr>
        <w:t>Mixed-methods research is a combination of quantitative and qualitative methods</w:t>
      </w:r>
      <w:r w:rsidR="003E14D6" w:rsidRPr="0048546D">
        <w:rPr>
          <w:rFonts w:ascii="Arial" w:hAnsi="Arial" w:cs="Arial"/>
        </w:rPr>
        <w:t xml:space="preserve"> (Hands, 2022)</w:t>
      </w:r>
      <w:r w:rsidRPr="0048546D">
        <w:rPr>
          <w:rFonts w:ascii="Arial" w:hAnsi="Arial" w:cs="Arial"/>
        </w:rPr>
        <w:t>. In this case, a mixed-method design would be the most appropriate since both surveys and interviews can be used to assess the level of burnout and the experiences of healthcare workers, respectively, which would give a more in-depth look at the problem.</w:t>
      </w:r>
    </w:p>
    <w:p w14:paraId="0E89A8DA" w14:textId="77777777" w:rsidR="00C078F8" w:rsidRPr="0048546D" w:rsidRDefault="00C078F8" w:rsidP="007D75B6">
      <w:pPr>
        <w:spacing w:line="360" w:lineRule="auto"/>
        <w:jc w:val="both"/>
        <w:rPr>
          <w:rFonts w:ascii="Arial" w:hAnsi="Arial" w:cs="Arial"/>
        </w:rPr>
      </w:pPr>
    </w:p>
    <w:p w14:paraId="043BD18F" w14:textId="77777777" w:rsidR="00C078F8" w:rsidRPr="0048546D" w:rsidRDefault="00C078F8" w:rsidP="007D75B6">
      <w:pPr>
        <w:spacing w:line="360" w:lineRule="auto"/>
        <w:jc w:val="both"/>
        <w:rPr>
          <w:rFonts w:ascii="Arial" w:hAnsi="Arial" w:cs="Arial"/>
        </w:rPr>
      </w:pPr>
    </w:p>
    <w:p w14:paraId="4443D2D4" w14:textId="77777777" w:rsidR="00C078F8" w:rsidRPr="0048546D" w:rsidRDefault="00C078F8" w:rsidP="007D75B6">
      <w:pPr>
        <w:spacing w:line="360" w:lineRule="auto"/>
        <w:jc w:val="both"/>
        <w:rPr>
          <w:rFonts w:ascii="Arial" w:hAnsi="Arial" w:cs="Arial"/>
        </w:rPr>
      </w:pPr>
    </w:p>
    <w:p w14:paraId="744A7077" w14:textId="77777777" w:rsidR="00C078F8" w:rsidRPr="0048546D" w:rsidRDefault="00C078F8" w:rsidP="007D75B6">
      <w:pPr>
        <w:spacing w:line="360" w:lineRule="auto"/>
        <w:jc w:val="both"/>
        <w:rPr>
          <w:rFonts w:ascii="Arial" w:hAnsi="Arial" w:cs="Arial"/>
        </w:rPr>
      </w:pPr>
    </w:p>
    <w:p w14:paraId="109A0C92" w14:textId="77777777" w:rsidR="00C078F8" w:rsidRPr="0048546D" w:rsidRDefault="00C078F8" w:rsidP="007D75B6">
      <w:pPr>
        <w:spacing w:line="360" w:lineRule="auto"/>
        <w:jc w:val="both"/>
        <w:rPr>
          <w:rFonts w:ascii="Arial" w:hAnsi="Arial" w:cs="Arial"/>
        </w:rPr>
      </w:pPr>
    </w:p>
    <w:p w14:paraId="5921497F" w14:textId="77777777" w:rsidR="00C078F8" w:rsidRPr="0048546D" w:rsidRDefault="00C078F8" w:rsidP="007D75B6">
      <w:pPr>
        <w:spacing w:line="360" w:lineRule="auto"/>
        <w:jc w:val="both"/>
        <w:rPr>
          <w:rFonts w:ascii="Arial" w:hAnsi="Arial" w:cs="Arial"/>
        </w:rPr>
      </w:pPr>
    </w:p>
    <w:p w14:paraId="27881817" w14:textId="77777777" w:rsidR="00C078F8" w:rsidRPr="0048546D" w:rsidRDefault="00C078F8" w:rsidP="007D75B6">
      <w:pPr>
        <w:spacing w:line="360" w:lineRule="auto"/>
        <w:jc w:val="both"/>
        <w:rPr>
          <w:rFonts w:ascii="Arial" w:hAnsi="Arial" w:cs="Arial"/>
        </w:rPr>
      </w:pPr>
    </w:p>
    <w:p w14:paraId="5DCEBEF6" w14:textId="77777777" w:rsidR="00C078F8" w:rsidRPr="0048546D" w:rsidRDefault="00C078F8" w:rsidP="007D75B6">
      <w:pPr>
        <w:spacing w:line="360" w:lineRule="auto"/>
        <w:jc w:val="both"/>
        <w:rPr>
          <w:rFonts w:ascii="Arial" w:hAnsi="Arial" w:cs="Arial"/>
        </w:rPr>
      </w:pPr>
    </w:p>
    <w:p w14:paraId="620EBFF2" w14:textId="77777777" w:rsidR="00C078F8" w:rsidRPr="0048546D" w:rsidRDefault="00C078F8" w:rsidP="007D75B6">
      <w:pPr>
        <w:spacing w:line="360" w:lineRule="auto"/>
        <w:jc w:val="both"/>
        <w:rPr>
          <w:rFonts w:ascii="Arial" w:hAnsi="Arial" w:cs="Arial"/>
        </w:rPr>
      </w:pPr>
    </w:p>
    <w:p w14:paraId="19D497C4" w14:textId="77777777" w:rsidR="00C078F8" w:rsidRPr="0048546D" w:rsidRDefault="00C078F8" w:rsidP="007D75B6">
      <w:pPr>
        <w:spacing w:line="360" w:lineRule="auto"/>
        <w:jc w:val="both"/>
        <w:rPr>
          <w:rFonts w:ascii="Arial" w:hAnsi="Arial" w:cs="Arial"/>
        </w:rPr>
      </w:pPr>
    </w:p>
    <w:p w14:paraId="063DDDE1" w14:textId="77777777" w:rsidR="00C078F8" w:rsidRPr="0048546D" w:rsidRDefault="00C078F8" w:rsidP="007D75B6">
      <w:pPr>
        <w:spacing w:line="360" w:lineRule="auto"/>
        <w:jc w:val="both"/>
        <w:rPr>
          <w:rFonts w:ascii="Arial" w:hAnsi="Arial" w:cs="Arial"/>
        </w:rPr>
      </w:pPr>
    </w:p>
    <w:p w14:paraId="68E82CF4" w14:textId="77777777" w:rsidR="00C078F8" w:rsidRPr="0048546D" w:rsidRDefault="00C078F8" w:rsidP="007D75B6">
      <w:pPr>
        <w:spacing w:line="360" w:lineRule="auto"/>
        <w:jc w:val="both"/>
        <w:rPr>
          <w:rFonts w:ascii="Arial" w:hAnsi="Arial" w:cs="Arial"/>
        </w:rPr>
      </w:pPr>
    </w:p>
    <w:p w14:paraId="484C604F" w14:textId="42287C16" w:rsidR="000211A5" w:rsidRPr="0048546D" w:rsidRDefault="00CA19B6" w:rsidP="007D75B6">
      <w:pPr>
        <w:pStyle w:val="Heading1"/>
        <w:numPr>
          <w:ilvl w:val="0"/>
          <w:numId w:val="3"/>
        </w:numPr>
        <w:spacing w:line="360" w:lineRule="auto"/>
        <w:rPr>
          <w:rFonts w:ascii="Arial" w:hAnsi="Arial" w:cs="Arial"/>
          <w:sz w:val="22"/>
          <w:szCs w:val="22"/>
        </w:rPr>
      </w:pPr>
      <w:bookmarkStart w:id="12" w:name="_Toc224139543"/>
      <w:r w:rsidRPr="0048546D">
        <w:rPr>
          <w:rFonts w:ascii="Arial" w:hAnsi="Arial" w:cs="Arial"/>
          <w:sz w:val="22"/>
          <w:szCs w:val="22"/>
        </w:rPr>
        <w:lastRenderedPageBreak/>
        <w:t>Task 4 – Data Collection</w:t>
      </w:r>
      <w:bookmarkEnd w:id="12"/>
      <w:r w:rsidRPr="0048546D">
        <w:rPr>
          <w:rFonts w:ascii="Arial" w:hAnsi="Arial" w:cs="Arial"/>
          <w:sz w:val="22"/>
          <w:szCs w:val="22"/>
        </w:rPr>
        <w:t xml:space="preserve"> </w:t>
      </w:r>
    </w:p>
    <w:p w14:paraId="5479953D" w14:textId="262D2997" w:rsidR="00CA19B6" w:rsidRPr="0048546D" w:rsidRDefault="00CA19B6" w:rsidP="007D75B6">
      <w:pPr>
        <w:spacing w:line="360" w:lineRule="auto"/>
        <w:jc w:val="both"/>
        <w:rPr>
          <w:rFonts w:ascii="Arial" w:hAnsi="Arial" w:cs="Arial"/>
        </w:rPr>
      </w:pPr>
      <w:r w:rsidRPr="0048546D">
        <w:rPr>
          <w:rFonts w:ascii="Arial" w:hAnsi="Arial" w:cs="Arial"/>
        </w:rPr>
        <w:t>Data collection is used to refer to the process of acquiring data in order to provide the answer to a research question</w:t>
      </w:r>
      <w:r w:rsidR="003E14D6" w:rsidRPr="0048546D">
        <w:rPr>
          <w:rFonts w:ascii="Arial" w:hAnsi="Arial" w:cs="Arial"/>
        </w:rPr>
        <w:t xml:space="preserve"> (</w:t>
      </w:r>
      <w:proofErr w:type="spellStart"/>
      <w:r w:rsidR="003E14D6" w:rsidRPr="0048546D">
        <w:rPr>
          <w:rFonts w:ascii="Arial" w:hAnsi="Arial" w:cs="Arial"/>
        </w:rPr>
        <w:t>Mwita</w:t>
      </w:r>
      <w:proofErr w:type="spellEnd"/>
      <w:r w:rsidR="003E14D6" w:rsidRPr="0048546D">
        <w:rPr>
          <w:rFonts w:ascii="Arial" w:hAnsi="Arial" w:cs="Arial"/>
        </w:rPr>
        <w:t>, 2022)</w:t>
      </w:r>
      <w:r w:rsidRPr="0048546D">
        <w:rPr>
          <w:rFonts w:ascii="Arial" w:hAnsi="Arial" w:cs="Arial"/>
        </w:rPr>
        <w:t>. Primary data refers to data that has been gathered by the researcher on a particular research objective. Some of the common techniques of gathering primary data are questionnaires, interviews, surveys as well as focus groups. Such techniques enable the researcher to obtain first-hand data by the participants. The primary benefit of primary data is that it is connected to the research subject directly, and it gives a lot of information concerning the experience of people. Primary data may however be time consuming and may necessitate ethical approval particularly in cases involving human subjects.</w:t>
      </w:r>
    </w:p>
    <w:p w14:paraId="575F3148" w14:textId="77777777" w:rsidR="00CA19B6" w:rsidRPr="0048546D" w:rsidRDefault="00CA19B6" w:rsidP="007D75B6">
      <w:pPr>
        <w:spacing w:line="360" w:lineRule="auto"/>
        <w:jc w:val="both"/>
        <w:rPr>
          <w:rFonts w:ascii="Arial" w:hAnsi="Arial" w:cs="Arial"/>
        </w:rPr>
      </w:pPr>
      <w:r w:rsidRPr="0048546D">
        <w:rPr>
          <w:rFonts w:ascii="Arial" w:hAnsi="Arial" w:cs="Arial"/>
        </w:rPr>
        <w:t xml:space="preserve">Secondary data on the other hand is information that has already been gathered by other </w:t>
      </w:r>
      <w:proofErr w:type="spellStart"/>
      <w:r w:rsidRPr="0048546D">
        <w:rPr>
          <w:rFonts w:ascii="Arial" w:hAnsi="Arial" w:cs="Arial"/>
        </w:rPr>
        <w:t>organisations</w:t>
      </w:r>
      <w:proofErr w:type="spellEnd"/>
      <w:r w:rsidRPr="0048546D">
        <w:rPr>
          <w:rFonts w:ascii="Arial" w:hAnsi="Arial" w:cs="Arial"/>
        </w:rPr>
        <w:t xml:space="preserve"> or scholars</w:t>
      </w:r>
      <w:r w:rsidR="003E14D6" w:rsidRPr="0048546D">
        <w:rPr>
          <w:rFonts w:ascii="Arial" w:hAnsi="Arial" w:cs="Arial"/>
        </w:rPr>
        <w:t xml:space="preserve"> (</w:t>
      </w:r>
      <w:proofErr w:type="spellStart"/>
      <w:r w:rsidR="003E14D6" w:rsidRPr="0048546D">
        <w:rPr>
          <w:rFonts w:ascii="Arial" w:hAnsi="Arial" w:cs="Arial"/>
        </w:rPr>
        <w:t>Ajayi</w:t>
      </w:r>
      <w:proofErr w:type="spellEnd"/>
      <w:r w:rsidR="003E14D6" w:rsidRPr="0048546D">
        <w:rPr>
          <w:rFonts w:ascii="Arial" w:hAnsi="Arial" w:cs="Arial"/>
        </w:rPr>
        <w:t>, 2023)</w:t>
      </w:r>
      <w:r w:rsidRPr="0048546D">
        <w:rPr>
          <w:rFonts w:ascii="Arial" w:hAnsi="Arial" w:cs="Arial"/>
        </w:rPr>
        <w:t>. These can be NHS reports, academic journal articles, books and government statistics. Secondary data is easy to get and is usually cheap since the researcher may not need to gather new data. The disadvantage though is that the data might not necessarily fit the individual purpose of the research.</w:t>
      </w:r>
    </w:p>
    <w:p w14:paraId="79F2751D" w14:textId="7F75B602" w:rsidR="00CA19B6" w:rsidRPr="0048546D" w:rsidRDefault="00CA19B6" w:rsidP="007D75B6">
      <w:pPr>
        <w:spacing w:line="360" w:lineRule="auto"/>
        <w:jc w:val="both"/>
        <w:rPr>
          <w:rFonts w:ascii="Arial" w:hAnsi="Arial" w:cs="Arial"/>
          <w:i/>
        </w:rPr>
      </w:pPr>
      <w:r w:rsidRPr="0048546D">
        <w:rPr>
          <w:rFonts w:ascii="Arial" w:hAnsi="Arial" w:cs="Arial"/>
        </w:rPr>
        <w:t xml:space="preserve">The study question will be as follows: </w:t>
      </w:r>
      <w:r w:rsidRPr="0048546D">
        <w:rPr>
          <w:rFonts w:ascii="Arial" w:hAnsi="Arial" w:cs="Arial"/>
          <w:i/>
        </w:rPr>
        <w:t xml:space="preserve">How does staff burnout influence patient care quality in health and social care </w:t>
      </w:r>
      <w:proofErr w:type="spellStart"/>
      <w:r w:rsidRPr="0048546D">
        <w:rPr>
          <w:rFonts w:ascii="Arial" w:hAnsi="Arial" w:cs="Arial"/>
          <w:i/>
        </w:rPr>
        <w:t>organisations</w:t>
      </w:r>
      <w:proofErr w:type="spellEnd"/>
      <w:r w:rsidRPr="0048546D">
        <w:rPr>
          <w:rFonts w:ascii="Arial" w:hAnsi="Arial" w:cs="Arial"/>
          <w:i/>
        </w:rPr>
        <w:t xml:space="preserve"> in the </w:t>
      </w:r>
      <w:r w:rsidR="000211A5" w:rsidRPr="0048546D">
        <w:rPr>
          <w:rFonts w:ascii="Arial" w:hAnsi="Arial" w:cs="Arial"/>
          <w:i/>
        </w:rPr>
        <w:t>UK?</w:t>
      </w:r>
    </w:p>
    <w:p w14:paraId="6583D132" w14:textId="77777777" w:rsidR="00CA19B6" w:rsidRPr="0048546D" w:rsidRDefault="00CA19B6" w:rsidP="007D75B6">
      <w:pPr>
        <w:spacing w:line="360" w:lineRule="auto"/>
        <w:jc w:val="both"/>
        <w:rPr>
          <w:rFonts w:ascii="Arial" w:hAnsi="Arial" w:cs="Arial"/>
        </w:rPr>
      </w:pPr>
      <w:r w:rsidRPr="0048546D">
        <w:rPr>
          <w:rFonts w:ascii="Arial" w:hAnsi="Arial" w:cs="Arial"/>
        </w:rPr>
        <w:t>In this study, the primary data collection method would involve the use of questionnaires and interviews</w:t>
      </w:r>
      <w:r w:rsidR="003E14D6" w:rsidRPr="0048546D">
        <w:rPr>
          <w:rFonts w:ascii="Arial" w:hAnsi="Arial" w:cs="Arial"/>
        </w:rPr>
        <w:t xml:space="preserve"> (</w:t>
      </w:r>
      <w:proofErr w:type="spellStart"/>
      <w:r w:rsidR="003E14D6" w:rsidRPr="0048546D">
        <w:rPr>
          <w:rFonts w:ascii="Arial" w:hAnsi="Arial" w:cs="Arial"/>
        </w:rPr>
        <w:t>Sukmawati</w:t>
      </w:r>
      <w:proofErr w:type="spellEnd"/>
      <w:r w:rsidR="003E14D6" w:rsidRPr="0048546D">
        <w:rPr>
          <w:rFonts w:ascii="Arial" w:hAnsi="Arial" w:cs="Arial"/>
        </w:rPr>
        <w:t>, 2023)</w:t>
      </w:r>
      <w:r w:rsidRPr="0048546D">
        <w:rPr>
          <w:rFonts w:ascii="Arial" w:hAnsi="Arial" w:cs="Arial"/>
        </w:rPr>
        <w:t xml:space="preserve">. Burnout among healthcare workers can be evaluated using questionnaires, whereas interviews will enable the participants to elaborate and provide their experiences and issues at work in greater detail. This method will offer </w:t>
      </w:r>
      <w:r w:rsidR="004245DA" w:rsidRPr="0048546D">
        <w:rPr>
          <w:rFonts w:ascii="Arial" w:hAnsi="Arial" w:cs="Arial"/>
        </w:rPr>
        <w:t>firsthand</w:t>
      </w:r>
      <w:r w:rsidRPr="0048546D">
        <w:rPr>
          <w:rFonts w:ascii="Arial" w:hAnsi="Arial" w:cs="Arial"/>
        </w:rPr>
        <w:t xml:space="preserve"> information on the wellbeing of staff and can assist in finding viable solutions to decrease burnout.</w:t>
      </w:r>
    </w:p>
    <w:p w14:paraId="4CDBF5C6" w14:textId="77777777" w:rsidR="009F7F93" w:rsidRPr="0048546D" w:rsidRDefault="009F7F93" w:rsidP="007D75B6">
      <w:pPr>
        <w:spacing w:line="360" w:lineRule="auto"/>
        <w:jc w:val="both"/>
        <w:rPr>
          <w:rFonts w:ascii="Arial" w:hAnsi="Arial" w:cs="Arial"/>
        </w:rPr>
      </w:pPr>
    </w:p>
    <w:p w14:paraId="532DEB5F" w14:textId="77777777" w:rsidR="009F7F93" w:rsidRPr="0048546D" w:rsidRDefault="009F7F93" w:rsidP="007D75B6">
      <w:pPr>
        <w:spacing w:line="360" w:lineRule="auto"/>
        <w:jc w:val="both"/>
        <w:rPr>
          <w:rFonts w:ascii="Arial" w:hAnsi="Arial" w:cs="Arial"/>
        </w:rPr>
      </w:pPr>
    </w:p>
    <w:p w14:paraId="61811F2F" w14:textId="77777777" w:rsidR="009F7F93" w:rsidRPr="0048546D" w:rsidRDefault="009F7F93" w:rsidP="007D75B6">
      <w:pPr>
        <w:spacing w:line="360" w:lineRule="auto"/>
        <w:jc w:val="both"/>
        <w:rPr>
          <w:rFonts w:ascii="Arial" w:hAnsi="Arial" w:cs="Arial"/>
        </w:rPr>
      </w:pPr>
    </w:p>
    <w:p w14:paraId="23C9B51B" w14:textId="77777777" w:rsidR="009F7F93" w:rsidRPr="0048546D" w:rsidRDefault="009F7F93" w:rsidP="007D75B6">
      <w:pPr>
        <w:spacing w:line="360" w:lineRule="auto"/>
        <w:jc w:val="both"/>
        <w:rPr>
          <w:rFonts w:ascii="Arial" w:hAnsi="Arial" w:cs="Arial"/>
        </w:rPr>
      </w:pPr>
    </w:p>
    <w:p w14:paraId="1BEA4AE1" w14:textId="77777777" w:rsidR="009F7F93" w:rsidRPr="0048546D" w:rsidRDefault="009F7F93" w:rsidP="007D75B6">
      <w:pPr>
        <w:spacing w:line="360" w:lineRule="auto"/>
        <w:jc w:val="both"/>
        <w:rPr>
          <w:rFonts w:ascii="Arial" w:hAnsi="Arial" w:cs="Arial"/>
        </w:rPr>
      </w:pPr>
    </w:p>
    <w:p w14:paraId="4195B17B" w14:textId="77777777" w:rsidR="009F7F93" w:rsidRPr="0048546D" w:rsidRDefault="009F7F93" w:rsidP="007D75B6">
      <w:pPr>
        <w:spacing w:line="360" w:lineRule="auto"/>
        <w:jc w:val="both"/>
        <w:rPr>
          <w:rFonts w:ascii="Arial" w:hAnsi="Arial" w:cs="Arial"/>
        </w:rPr>
      </w:pPr>
    </w:p>
    <w:p w14:paraId="236A27C4" w14:textId="77777777" w:rsidR="009F7F93" w:rsidRPr="0048546D" w:rsidRDefault="009F7F93" w:rsidP="007D75B6">
      <w:pPr>
        <w:spacing w:line="360" w:lineRule="auto"/>
        <w:jc w:val="both"/>
        <w:rPr>
          <w:rFonts w:ascii="Arial" w:hAnsi="Arial" w:cs="Arial"/>
        </w:rPr>
      </w:pPr>
    </w:p>
    <w:p w14:paraId="23C18EDE" w14:textId="77777777" w:rsidR="009F7F93" w:rsidRPr="0048546D" w:rsidRDefault="009F7F93" w:rsidP="007D75B6">
      <w:pPr>
        <w:spacing w:line="360" w:lineRule="auto"/>
        <w:jc w:val="both"/>
        <w:rPr>
          <w:rFonts w:ascii="Arial" w:hAnsi="Arial" w:cs="Arial"/>
        </w:rPr>
      </w:pPr>
    </w:p>
    <w:p w14:paraId="0CFD4827" w14:textId="77777777" w:rsidR="00CA19B6" w:rsidRPr="0048546D" w:rsidRDefault="00CA19B6" w:rsidP="007D75B6">
      <w:pPr>
        <w:pStyle w:val="Heading1"/>
        <w:numPr>
          <w:ilvl w:val="0"/>
          <w:numId w:val="3"/>
        </w:numPr>
        <w:spacing w:line="360" w:lineRule="auto"/>
        <w:rPr>
          <w:rFonts w:ascii="Arial" w:hAnsi="Arial" w:cs="Arial"/>
          <w:sz w:val="22"/>
          <w:szCs w:val="22"/>
        </w:rPr>
      </w:pPr>
      <w:bookmarkStart w:id="13" w:name="_Toc224139544"/>
      <w:r w:rsidRPr="0048546D">
        <w:rPr>
          <w:rFonts w:ascii="Arial" w:hAnsi="Arial" w:cs="Arial"/>
          <w:sz w:val="22"/>
          <w:szCs w:val="22"/>
        </w:rPr>
        <w:lastRenderedPageBreak/>
        <w:t>Conclusion</w:t>
      </w:r>
      <w:bookmarkEnd w:id="13"/>
      <w:r w:rsidRPr="0048546D">
        <w:rPr>
          <w:rFonts w:ascii="Arial" w:hAnsi="Arial" w:cs="Arial"/>
          <w:sz w:val="22"/>
          <w:szCs w:val="22"/>
        </w:rPr>
        <w:t xml:space="preserve"> </w:t>
      </w:r>
    </w:p>
    <w:p w14:paraId="6BC5C39A" w14:textId="77777777" w:rsidR="00E82E21" w:rsidRPr="0048546D" w:rsidRDefault="00CA19B6" w:rsidP="007D75B6">
      <w:pPr>
        <w:spacing w:line="360" w:lineRule="auto"/>
        <w:jc w:val="both"/>
        <w:rPr>
          <w:rFonts w:ascii="Arial" w:hAnsi="Arial" w:cs="Arial"/>
        </w:rPr>
      </w:pPr>
      <w:r w:rsidRPr="0048546D">
        <w:rPr>
          <w:rFonts w:ascii="Arial" w:hAnsi="Arial" w:cs="Arial"/>
        </w:rPr>
        <w:t xml:space="preserve">The problem of staff burnout is high in the UK health and social care industry, as it affects the healthcare personnel, </w:t>
      </w:r>
      <w:proofErr w:type="spellStart"/>
      <w:r w:rsidRPr="0048546D">
        <w:rPr>
          <w:rFonts w:ascii="Arial" w:hAnsi="Arial" w:cs="Arial"/>
        </w:rPr>
        <w:t>organisations</w:t>
      </w:r>
      <w:proofErr w:type="spellEnd"/>
      <w:r w:rsidRPr="0048546D">
        <w:rPr>
          <w:rFonts w:ascii="Arial" w:hAnsi="Arial" w:cs="Arial"/>
        </w:rPr>
        <w:t>, and the safety of patients. It has been shown by academic evidence to have a serious effect on the quality of services. Primary data may be used in the form of surveys and interviews to get to know the staff experience and create methods to support the welfare of the workforce based on mixed-methods research.</w:t>
      </w:r>
    </w:p>
    <w:p w14:paraId="1CEDD712" w14:textId="77777777" w:rsidR="004C6E55" w:rsidRPr="004245DA" w:rsidRDefault="004C6E55" w:rsidP="004245DA">
      <w:pPr>
        <w:spacing w:line="360" w:lineRule="auto"/>
        <w:jc w:val="both"/>
        <w:rPr>
          <w:rFonts w:ascii="Times New Roman" w:hAnsi="Times New Roman" w:cs="Times New Roman"/>
        </w:rPr>
      </w:pPr>
    </w:p>
    <w:p w14:paraId="6B608535" w14:textId="77777777" w:rsidR="00935194" w:rsidRDefault="00935194"/>
    <w:p w14:paraId="70E340E1" w14:textId="77777777" w:rsidR="00935194" w:rsidRDefault="00935194"/>
    <w:p w14:paraId="593CF6E4" w14:textId="77777777" w:rsidR="00935194" w:rsidRDefault="00935194"/>
    <w:p w14:paraId="12D86C1C" w14:textId="77777777" w:rsidR="00935194" w:rsidRDefault="00935194"/>
    <w:p w14:paraId="13B83B80" w14:textId="77777777" w:rsidR="00935194" w:rsidRDefault="00935194"/>
    <w:p w14:paraId="1DCF625D" w14:textId="77777777" w:rsidR="00935194" w:rsidRDefault="00935194"/>
    <w:p w14:paraId="37FD3A7D" w14:textId="77777777" w:rsidR="00935194" w:rsidRDefault="00935194"/>
    <w:p w14:paraId="08B9A9CD" w14:textId="77777777" w:rsidR="00935194" w:rsidRDefault="00935194"/>
    <w:p w14:paraId="55B3CF86" w14:textId="77777777" w:rsidR="00935194" w:rsidRDefault="00935194"/>
    <w:p w14:paraId="6E2D2E67" w14:textId="77777777" w:rsidR="00935194" w:rsidRDefault="00935194"/>
    <w:p w14:paraId="565A26BE" w14:textId="77777777" w:rsidR="004245DA" w:rsidRDefault="004245DA"/>
    <w:p w14:paraId="5B8D347E" w14:textId="77777777" w:rsidR="004245DA" w:rsidRDefault="004245DA"/>
    <w:p w14:paraId="5323AE13" w14:textId="77777777" w:rsidR="004245DA" w:rsidRDefault="004245DA"/>
    <w:p w14:paraId="1AD9E2C0" w14:textId="77777777" w:rsidR="004245DA" w:rsidRDefault="004245DA"/>
    <w:p w14:paraId="33DC9D0B" w14:textId="77777777" w:rsidR="004245DA" w:rsidRDefault="004245DA"/>
    <w:p w14:paraId="318178CD" w14:textId="77777777" w:rsidR="004245DA" w:rsidRDefault="004245DA"/>
    <w:p w14:paraId="4F042717" w14:textId="77777777" w:rsidR="004245DA" w:rsidRDefault="004245DA"/>
    <w:p w14:paraId="6D5C764B" w14:textId="77777777" w:rsidR="004245DA" w:rsidRDefault="004245DA"/>
    <w:p w14:paraId="0F330C64" w14:textId="77777777" w:rsidR="004245DA" w:rsidRDefault="004245DA"/>
    <w:p w14:paraId="54AFE36A" w14:textId="77777777" w:rsidR="004245DA" w:rsidRDefault="004245DA"/>
    <w:p w14:paraId="7AB44A46" w14:textId="77777777" w:rsidR="00935194" w:rsidRDefault="00935194"/>
    <w:p w14:paraId="7192476D" w14:textId="77777777" w:rsidR="00935194" w:rsidRPr="0048546D" w:rsidRDefault="00935194" w:rsidP="0048546D">
      <w:pPr>
        <w:pStyle w:val="Heading1"/>
        <w:spacing w:line="360" w:lineRule="auto"/>
        <w:rPr>
          <w:rFonts w:ascii="Arial" w:hAnsi="Arial" w:cs="Arial"/>
          <w:sz w:val="22"/>
          <w:szCs w:val="22"/>
        </w:rPr>
      </w:pPr>
      <w:bookmarkStart w:id="14" w:name="_Toc224139545"/>
      <w:r w:rsidRPr="0048546D">
        <w:rPr>
          <w:rFonts w:ascii="Arial" w:hAnsi="Arial" w:cs="Arial"/>
          <w:sz w:val="22"/>
          <w:szCs w:val="22"/>
        </w:rPr>
        <w:lastRenderedPageBreak/>
        <w:t>References</w:t>
      </w:r>
      <w:bookmarkEnd w:id="14"/>
      <w:r w:rsidRPr="0048546D">
        <w:rPr>
          <w:rFonts w:ascii="Arial" w:hAnsi="Arial" w:cs="Arial"/>
          <w:sz w:val="22"/>
          <w:szCs w:val="22"/>
        </w:rPr>
        <w:t xml:space="preserve"> </w:t>
      </w:r>
    </w:p>
    <w:p w14:paraId="3F02A642" w14:textId="2B07016B"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Ajayi</w:t>
      </w:r>
      <w:proofErr w:type="spellEnd"/>
      <w:r w:rsidRPr="0048546D">
        <w:rPr>
          <w:rFonts w:ascii="Arial" w:hAnsi="Arial" w:cs="Arial"/>
          <w:sz w:val="22"/>
          <w:szCs w:val="22"/>
        </w:rPr>
        <w:t>, V.O. (2023) ‘A review on primary sources of data and secondary sources of data’. Available at: SSRN 5378785.</w:t>
      </w:r>
    </w:p>
    <w:p w14:paraId="187B757B" w14:textId="735B5AB7"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Akinwale</w:t>
      </w:r>
      <w:proofErr w:type="spellEnd"/>
      <w:r w:rsidRPr="0048546D">
        <w:rPr>
          <w:rFonts w:ascii="Arial" w:hAnsi="Arial" w:cs="Arial"/>
          <w:sz w:val="22"/>
          <w:szCs w:val="22"/>
        </w:rPr>
        <w:t>, O.E. and George, O.J. (2023) ‘Personnel brain-drain syndrome and quality healthcare delivery among public healthcare workforce in Nigeria’, Arab Gulf Journal of Scientific Research, 41(1), pp. 18–39.</w:t>
      </w:r>
    </w:p>
    <w:p w14:paraId="419B0114" w14:textId="75523BDB"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Alaghbari</w:t>
      </w:r>
      <w:proofErr w:type="spellEnd"/>
      <w:r w:rsidRPr="0048546D">
        <w:rPr>
          <w:rFonts w:ascii="Arial" w:hAnsi="Arial" w:cs="Arial"/>
          <w:sz w:val="22"/>
          <w:szCs w:val="22"/>
        </w:rPr>
        <w:t xml:space="preserve">, M.A., </w:t>
      </w:r>
      <w:proofErr w:type="spellStart"/>
      <w:r w:rsidRPr="0048546D">
        <w:rPr>
          <w:rFonts w:ascii="Arial" w:hAnsi="Arial" w:cs="Arial"/>
          <w:sz w:val="22"/>
          <w:szCs w:val="22"/>
        </w:rPr>
        <w:t>Ateeq</w:t>
      </w:r>
      <w:proofErr w:type="spellEnd"/>
      <w:r w:rsidRPr="0048546D">
        <w:rPr>
          <w:rFonts w:ascii="Arial" w:hAnsi="Arial" w:cs="Arial"/>
          <w:sz w:val="22"/>
          <w:szCs w:val="22"/>
        </w:rPr>
        <w:t xml:space="preserve">, A., </w:t>
      </w:r>
      <w:proofErr w:type="spellStart"/>
      <w:r w:rsidRPr="0048546D">
        <w:rPr>
          <w:rFonts w:ascii="Arial" w:hAnsi="Arial" w:cs="Arial"/>
          <w:sz w:val="22"/>
          <w:szCs w:val="22"/>
        </w:rPr>
        <w:t>Alzoraiki</w:t>
      </w:r>
      <w:proofErr w:type="spellEnd"/>
      <w:r w:rsidRPr="0048546D">
        <w:rPr>
          <w:rFonts w:ascii="Arial" w:hAnsi="Arial" w:cs="Arial"/>
          <w:sz w:val="22"/>
          <w:szCs w:val="22"/>
        </w:rPr>
        <w:t xml:space="preserve">, M., </w:t>
      </w:r>
      <w:proofErr w:type="spellStart"/>
      <w:r w:rsidRPr="0048546D">
        <w:rPr>
          <w:rFonts w:ascii="Arial" w:hAnsi="Arial" w:cs="Arial"/>
          <w:sz w:val="22"/>
          <w:szCs w:val="22"/>
        </w:rPr>
        <w:t>Milhem</w:t>
      </w:r>
      <w:proofErr w:type="spellEnd"/>
      <w:r w:rsidRPr="0048546D">
        <w:rPr>
          <w:rFonts w:ascii="Arial" w:hAnsi="Arial" w:cs="Arial"/>
          <w:sz w:val="22"/>
          <w:szCs w:val="22"/>
        </w:rPr>
        <w:t xml:space="preserve">, M. and </w:t>
      </w:r>
      <w:proofErr w:type="spellStart"/>
      <w:r w:rsidRPr="0048546D">
        <w:rPr>
          <w:rFonts w:ascii="Arial" w:hAnsi="Arial" w:cs="Arial"/>
          <w:sz w:val="22"/>
          <w:szCs w:val="22"/>
        </w:rPr>
        <w:t>Beshr</w:t>
      </w:r>
      <w:proofErr w:type="spellEnd"/>
      <w:r w:rsidRPr="0048546D">
        <w:rPr>
          <w:rFonts w:ascii="Arial" w:hAnsi="Arial" w:cs="Arial"/>
          <w:sz w:val="22"/>
          <w:szCs w:val="22"/>
        </w:rPr>
        <w:t>, B.A.H. (2024) ‘Integrating technology in human resource management: innovations and advancements for the modern workplace’. In: 2024 ASU International Conference in Emerging Technologies for Sustainability and Intelligent Systems (</w:t>
      </w:r>
      <w:proofErr w:type="spellStart"/>
      <w:r w:rsidRPr="0048546D">
        <w:rPr>
          <w:rFonts w:ascii="Arial" w:hAnsi="Arial" w:cs="Arial"/>
          <w:sz w:val="22"/>
          <w:szCs w:val="22"/>
        </w:rPr>
        <w:t>ICETSIS</w:t>
      </w:r>
      <w:proofErr w:type="spellEnd"/>
      <w:r w:rsidRPr="0048546D">
        <w:rPr>
          <w:rFonts w:ascii="Arial" w:hAnsi="Arial" w:cs="Arial"/>
          <w:sz w:val="22"/>
          <w:szCs w:val="22"/>
        </w:rPr>
        <w:t>), pp. 307–311. IEEE.</w:t>
      </w:r>
    </w:p>
    <w:p w14:paraId="7BAD3926" w14:textId="5AF38779"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Alanazi</w:t>
      </w:r>
      <w:proofErr w:type="spellEnd"/>
      <w:r w:rsidRPr="0048546D">
        <w:rPr>
          <w:rFonts w:ascii="Arial" w:hAnsi="Arial" w:cs="Arial"/>
          <w:sz w:val="22"/>
          <w:szCs w:val="22"/>
        </w:rPr>
        <w:t xml:space="preserve">, S.E.M., </w:t>
      </w:r>
      <w:proofErr w:type="spellStart"/>
      <w:r w:rsidRPr="0048546D">
        <w:rPr>
          <w:rFonts w:ascii="Arial" w:hAnsi="Arial" w:cs="Arial"/>
          <w:sz w:val="22"/>
          <w:szCs w:val="22"/>
        </w:rPr>
        <w:t>Alkhurafi</w:t>
      </w:r>
      <w:proofErr w:type="spellEnd"/>
      <w:r w:rsidRPr="0048546D">
        <w:rPr>
          <w:rFonts w:ascii="Arial" w:hAnsi="Arial" w:cs="Arial"/>
          <w:sz w:val="22"/>
          <w:szCs w:val="22"/>
        </w:rPr>
        <w:t xml:space="preserve">, A.A.A., </w:t>
      </w:r>
      <w:proofErr w:type="spellStart"/>
      <w:r w:rsidRPr="0048546D">
        <w:rPr>
          <w:rFonts w:ascii="Arial" w:hAnsi="Arial" w:cs="Arial"/>
          <w:sz w:val="22"/>
          <w:szCs w:val="22"/>
        </w:rPr>
        <w:t>Al-Sharari</w:t>
      </w:r>
      <w:proofErr w:type="spellEnd"/>
      <w:r w:rsidRPr="0048546D">
        <w:rPr>
          <w:rFonts w:ascii="Arial" w:hAnsi="Arial" w:cs="Arial"/>
          <w:sz w:val="22"/>
          <w:szCs w:val="22"/>
        </w:rPr>
        <w:t xml:space="preserve">, A.A., </w:t>
      </w:r>
      <w:proofErr w:type="spellStart"/>
      <w:r w:rsidRPr="0048546D">
        <w:rPr>
          <w:rFonts w:ascii="Arial" w:hAnsi="Arial" w:cs="Arial"/>
          <w:sz w:val="22"/>
          <w:szCs w:val="22"/>
        </w:rPr>
        <w:t>Alanazi</w:t>
      </w:r>
      <w:proofErr w:type="spellEnd"/>
      <w:r w:rsidRPr="0048546D">
        <w:rPr>
          <w:rFonts w:ascii="Arial" w:hAnsi="Arial" w:cs="Arial"/>
          <w:sz w:val="22"/>
          <w:szCs w:val="22"/>
        </w:rPr>
        <w:t xml:space="preserve">, A.D.M., </w:t>
      </w:r>
      <w:proofErr w:type="spellStart"/>
      <w:r w:rsidRPr="0048546D">
        <w:rPr>
          <w:rFonts w:ascii="Arial" w:hAnsi="Arial" w:cs="Arial"/>
          <w:sz w:val="22"/>
          <w:szCs w:val="22"/>
        </w:rPr>
        <w:t>Alanazi</w:t>
      </w:r>
      <w:proofErr w:type="spellEnd"/>
      <w:r w:rsidRPr="0048546D">
        <w:rPr>
          <w:rFonts w:ascii="Arial" w:hAnsi="Arial" w:cs="Arial"/>
          <w:sz w:val="22"/>
          <w:szCs w:val="22"/>
        </w:rPr>
        <w:t xml:space="preserve">, F.A.G., Al-Juhani, F.M., </w:t>
      </w:r>
      <w:proofErr w:type="spellStart"/>
      <w:r w:rsidRPr="0048546D">
        <w:rPr>
          <w:rFonts w:ascii="Arial" w:hAnsi="Arial" w:cs="Arial"/>
          <w:sz w:val="22"/>
          <w:szCs w:val="22"/>
        </w:rPr>
        <w:t>Alatawi</w:t>
      </w:r>
      <w:proofErr w:type="spellEnd"/>
      <w:r w:rsidRPr="0048546D">
        <w:rPr>
          <w:rFonts w:ascii="Arial" w:hAnsi="Arial" w:cs="Arial"/>
          <w:sz w:val="22"/>
          <w:szCs w:val="22"/>
        </w:rPr>
        <w:t xml:space="preserve">, J.S., </w:t>
      </w:r>
      <w:proofErr w:type="spellStart"/>
      <w:r w:rsidRPr="0048546D">
        <w:rPr>
          <w:rFonts w:ascii="Arial" w:hAnsi="Arial" w:cs="Arial"/>
          <w:sz w:val="22"/>
          <w:szCs w:val="22"/>
        </w:rPr>
        <w:t>Albasri</w:t>
      </w:r>
      <w:proofErr w:type="spellEnd"/>
      <w:r w:rsidRPr="0048546D">
        <w:rPr>
          <w:rFonts w:ascii="Arial" w:hAnsi="Arial" w:cs="Arial"/>
          <w:sz w:val="22"/>
          <w:szCs w:val="22"/>
        </w:rPr>
        <w:t xml:space="preserve">, M.N.M., </w:t>
      </w:r>
      <w:proofErr w:type="spellStart"/>
      <w:r w:rsidRPr="0048546D">
        <w:rPr>
          <w:rFonts w:ascii="Arial" w:hAnsi="Arial" w:cs="Arial"/>
          <w:sz w:val="22"/>
          <w:szCs w:val="22"/>
        </w:rPr>
        <w:t>Alshammari</w:t>
      </w:r>
      <w:proofErr w:type="spellEnd"/>
      <w:r w:rsidRPr="0048546D">
        <w:rPr>
          <w:rFonts w:ascii="Arial" w:hAnsi="Arial" w:cs="Arial"/>
          <w:sz w:val="22"/>
          <w:szCs w:val="22"/>
        </w:rPr>
        <w:t xml:space="preserve">, M.H.M., </w:t>
      </w:r>
      <w:proofErr w:type="spellStart"/>
      <w:r w:rsidRPr="0048546D">
        <w:rPr>
          <w:rFonts w:ascii="Arial" w:hAnsi="Arial" w:cs="Arial"/>
          <w:sz w:val="22"/>
          <w:szCs w:val="22"/>
        </w:rPr>
        <w:t>Alwalah</w:t>
      </w:r>
      <w:proofErr w:type="spellEnd"/>
      <w:r w:rsidRPr="0048546D">
        <w:rPr>
          <w:rFonts w:ascii="Arial" w:hAnsi="Arial" w:cs="Arial"/>
          <w:sz w:val="22"/>
          <w:szCs w:val="22"/>
        </w:rPr>
        <w:t xml:space="preserve">, M.H.A. and </w:t>
      </w:r>
      <w:proofErr w:type="spellStart"/>
      <w:r w:rsidRPr="0048546D">
        <w:rPr>
          <w:rFonts w:ascii="Arial" w:hAnsi="Arial" w:cs="Arial"/>
          <w:sz w:val="22"/>
          <w:szCs w:val="22"/>
        </w:rPr>
        <w:t>Al-Sharari</w:t>
      </w:r>
      <w:proofErr w:type="spellEnd"/>
      <w:r w:rsidRPr="0048546D">
        <w:rPr>
          <w:rFonts w:ascii="Arial" w:hAnsi="Arial" w:cs="Arial"/>
          <w:sz w:val="22"/>
          <w:szCs w:val="22"/>
        </w:rPr>
        <w:t>, N.M.S. (2024) ‘Patient safety and quality of care: The roles, responsibilities and practices of healthcare’, The Review of Diabetic Studies, pp. 382–386.</w:t>
      </w:r>
    </w:p>
    <w:p w14:paraId="3CAB05DA" w14:textId="5A06AEAB"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Alatawi</w:t>
      </w:r>
      <w:proofErr w:type="spellEnd"/>
      <w:r w:rsidRPr="0048546D">
        <w:rPr>
          <w:rFonts w:ascii="Arial" w:hAnsi="Arial" w:cs="Arial"/>
          <w:sz w:val="22"/>
          <w:szCs w:val="22"/>
        </w:rPr>
        <w:t xml:space="preserve">, J.S., </w:t>
      </w:r>
      <w:proofErr w:type="spellStart"/>
      <w:r w:rsidRPr="0048546D">
        <w:rPr>
          <w:rFonts w:ascii="Arial" w:hAnsi="Arial" w:cs="Arial"/>
          <w:sz w:val="22"/>
          <w:szCs w:val="22"/>
        </w:rPr>
        <w:t>Albasri</w:t>
      </w:r>
      <w:proofErr w:type="spellEnd"/>
      <w:r w:rsidRPr="0048546D">
        <w:rPr>
          <w:rFonts w:ascii="Arial" w:hAnsi="Arial" w:cs="Arial"/>
          <w:sz w:val="22"/>
          <w:szCs w:val="22"/>
        </w:rPr>
        <w:t xml:space="preserve">, M.N.M., </w:t>
      </w:r>
      <w:proofErr w:type="spellStart"/>
      <w:r w:rsidRPr="0048546D">
        <w:rPr>
          <w:rFonts w:ascii="Arial" w:hAnsi="Arial" w:cs="Arial"/>
          <w:sz w:val="22"/>
          <w:szCs w:val="22"/>
        </w:rPr>
        <w:t>Alshammari</w:t>
      </w:r>
      <w:proofErr w:type="spellEnd"/>
      <w:r w:rsidRPr="0048546D">
        <w:rPr>
          <w:rFonts w:ascii="Arial" w:hAnsi="Arial" w:cs="Arial"/>
          <w:sz w:val="22"/>
          <w:szCs w:val="22"/>
        </w:rPr>
        <w:t xml:space="preserve">, M.H.M., </w:t>
      </w:r>
      <w:proofErr w:type="spellStart"/>
      <w:r w:rsidRPr="0048546D">
        <w:rPr>
          <w:rFonts w:ascii="Arial" w:hAnsi="Arial" w:cs="Arial"/>
          <w:sz w:val="22"/>
          <w:szCs w:val="22"/>
        </w:rPr>
        <w:t>Alwalah</w:t>
      </w:r>
      <w:proofErr w:type="spellEnd"/>
      <w:r w:rsidRPr="0048546D">
        <w:rPr>
          <w:rFonts w:ascii="Arial" w:hAnsi="Arial" w:cs="Arial"/>
          <w:sz w:val="22"/>
          <w:szCs w:val="22"/>
        </w:rPr>
        <w:t xml:space="preserve">, M.H.A. and </w:t>
      </w:r>
      <w:proofErr w:type="spellStart"/>
      <w:r w:rsidRPr="0048546D">
        <w:rPr>
          <w:rFonts w:ascii="Arial" w:hAnsi="Arial" w:cs="Arial"/>
          <w:sz w:val="22"/>
          <w:szCs w:val="22"/>
        </w:rPr>
        <w:t>Al-Sharari</w:t>
      </w:r>
      <w:proofErr w:type="spellEnd"/>
      <w:r w:rsidRPr="0048546D">
        <w:rPr>
          <w:rFonts w:ascii="Arial" w:hAnsi="Arial" w:cs="Arial"/>
          <w:sz w:val="22"/>
          <w:szCs w:val="22"/>
        </w:rPr>
        <w:t>, N.M.S. (2024) ‘Patient safety and quality of care: The roles, responsibilities and practices of healthcare’, The Review of Diabetic Studies, pp. 382–386.</w:t>
      </w:r>
    </w:p>
    <w:p w14:paraId="5D3BFE35" w14:textId="514ACC06"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Amiad</w:t>
      </w:r>
      <w:proofErr w:type="spellEnd"/>
      <w:r w:rsidRPr="0048546D">
        <w:rPr>
          <w:rFonts w:ascii="Arial" w:hAnsi="Arial" w:cs="Arial"/>
          <w:sz w:val="22"/>
          <w:szCs w:val="22"/>
        </w:rPr>
        <w:t xml:space="preserve">, A., </w:t>
      </w:r>
      <w:proofErr w:type="spellStart"/>
      <w:r w:rsidRPr="0048546D">
        <w:rPr>
          <w:rFonts w:ascii="Arial" w:hAnsi="Arial" w:cs="Arial"/>
          <w:sz w:val="22"/>
          <w:szCs w:val="22"/>
        </w:rPr>
        <w:t>Kordel</w:t>
      </w:r>
      <w:proofErr w:type="spellEnd"/>
      <w:r w:rsidRPr="0048546D">
        <w:rPr>
          <w:rFonts w:ascii="Arial" w:hAnsi="Arial" w:cs="Arial"/>
          <w:sz w:val="22"/>
          <w:szCs w:val="22"/>
        </w:rPr>
        <w:t xml:space="preserve">, P. and </w:t>
      </w:r>
      <w:proofErr w:type="spellStart"/>
      <w:r w:rsidRPr="0048546D">
        <w:rPr>
          <w:rFonts w:ascii="Arial" w:hAnsi="Arial" w:cs="Arial"/>
          <w:sz w:val="22"/>
          <w:szCs w:val="22"/>
        </w:rPr>
        <w:t>Fernandes</w:t>
      </w:r>
      <w:proofErr w:type="spellEnd"/>
      <w:r w:rsidRPr="0048546D">
        <w:rPr>
          <w:rFonts w:ascii="Arial" w:hAnsi="Arial" w:cs="Arial"/>
          <w:sz w:val="22"/>
          <w:szCs w:val="22"/>
        </w:rPr>
        <w:t>, G. (2023) ‘A review on innovation in healthcare sector (</w:t>
      </w:r>
      <w:proofErr w:type="spellStart"/>
      <w:r w:rsidRPr="0048546D">
        <w:rPr>
          <w:rFonts w:ascii="Arial" w:hAnsi="Arial" w:cs="Arial"/>
          <w:sz w:val="22"/>
          <w:szCs w:val="22"/>
        </w:rPr>
        <w:t>telehealth</w:t>
      </w:r>
      <w:proofErr w:type="spellEnd"/>
      <w:r w:rsidRPr="0048546D">
        <w:rPr>
          <w:rFonts w:ascii="Arial" w:hAnsi="Arial" w:cs="Arial"/>
          <w:sz w:val="22"/>
          <w:szCs w:val="22"/>
        </w:rPr>
        <w:t>) through artificial intelligence’, Sustainability, 15(8), p. 6655.</w:t>
      </w:r>
    </w:p>
    <w:p w14:paraId="08CAF29C" w14:textId="54573DC2" w:rsidR="004753A3" w:rsidRPr="0048546D" w:rsidRDefault="004753A3" w:rsidP="0048546D">
      <w:pPr>
        <w:pStyle w:val="NormalWeb"/>
        <w:spacing w:line="360" w:lineRule="auto"/>
        <w:ind w:left="142"/>
        <w:jc w:val="both"/>
        <w:rPr>
          <w:rFonts w:ascii="Arial" w:hAnsi="Arial" w:cs="Arial"/>
          <w:sz w:val="22"/>
          <w:szCs w:val="22"/>
        </w:rPr>
      </w:pPr>
      <w:r w:rsidRPr="0048546D">
        <w:rPr>
          <w:rFonts w:ascii="Arial" w:hAnsi="Arial" w:cs="Arial"/>
          <w:sz w:val="22"/>
          <w:szCs w:val="22"/>
        </w:rPr>
        <w:t>Hands, A.S. (2022) ‘Integrating quantitative and qualitative data in mixed methods research: An illustration’, The Canadian Journal of Information and Library Science, 45(1), pp. 1–20.</w:t>
      </w:r>
    </w:p>
    <w:p w14:paraId="1C3BE893" w14:textId="26777133" w:rsidR="004753A3" w:rsidRPr="0048546D" w:rsidRDefault="004753A3" w:rsidP="0048546D">
      <w:pPr>
        <w:pStyle w:val="NormalWeb"/>
        <w:spacing w:line="360" w:lineRule="auto"/>
        <w:ind w:left="142"/>
        <w:jc w:val="both"/>
        <w:rPr>
          <w:rFonts w:ascii="Arial" w:hAnsi="Arial" w:cs="Arial"/>
          <w:sz w:val="22"/>
          <w:szCs w:val="22"/>
        </w:rPr>
      </w:pPr>
      <w:r w:rsidRPr="0048546D">
        <w:rPr>
          <w:rFonts w:ascii="Arial" w:hAnsi="Arial" w:cs="Arial"/>
          <w:sz w:val="22"/>
          <w:szCs w:val="22"/>
        </w:rPr>
        <w:t>Hassan, Z., Ali, A. and Imran, M. (2024) ‘Influence of workload and level of stress on work-life balance, organizational commitment and performance among employees in higher education context of Maldives’, Journal of Economics and Business Management, 3(12), pp. 15–30.</w:t>
      </w:r>
    </w:p>
    <w:p w14:paraId="41560C05" w14:textId="77777777"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Maslach</w:t>
      </w:r>
      <w:proofErr w:type="spellEnd"/>
      <w:r w:rsidRPr="0048546D">
        <w:rPr>
          <w:rFonts w:ascii="Arial" w:hAnsi="Arial" w:cs="Arial"/>
          <w:sz w:val="22"/>
          <w:szCs w:val="22"/>
        </w:rPr>
        <w:t xml:space="preserve">, C. and </w:t>
      </w:r>
      <w:proofErr w:type="spellStart"/>
      <w:r w:rsidRPr="0048546D">
        <w:rPr>
          <w:rFonts w:ascii="Arial" w:hAnsi="Arial" w:cs="Arial"/>
          <w:sz w:val="22"/>
          <w:szCs w:val="22"/>
        </w:rPr>
        <w:t>Leiter</w:t>
      </w:r>
      <w:proofErr w:type="spellEnd"/>
      <w:r w:rsidRPr="0048546D">
        <w:rPr>
          <w:rFonts w:ascii="Arial" w:hAnsi="Arial" w:cs="Arial"/>
          <w:sz w:val="22"/>
          <w:szCs w:val="22"/>
        </w:rPr>
        <w:t xml:space="preserve">, M.P. (2016) Burnout in the workplace: A psychological perspective. New York: </w:t>
      </w:r>
      <w:proofErr w:type="spellStart"/>
      <w:r w:rsidRPr="0048546D">
        <w:rPr>
          <w:rFonts w:ascii="Arial" w:hAnsi="Arial" w:cs="Arial"/>
          <w:sz w:val="22"/>
          <w:szCs w:val="22"/>
        </w:rPr>
        <w:t>Routledge</w:t>
      </w:r>
      <w:proofErr w:type="spellEnd"/>
      <w:r w:rsidRPr="0048546D">
        <w:rPr>
          <w:rFonts w:ascii="Arial" w:hAnsi="Arial" w:cs="Arial"/>
          <w:sz w:val="22"/>
          <w:szCs w:val="22"/>
        </w:rPr>
        <w:t>.</w:t>
      </w:r>
    </w:p>
    <w:p w14:paraId="1D17F3A3" w14:textId="77777777" w:rsidR="004753A3" w:rsidRPr="0048546D" w:rsidRDefault="004753A3" w:rsidP="0048546D">
      <w:pPr>
        <w:pStyle w:val="NormalWeb"/>
        <w:spacing w:line="360" w:lineRule="auto"/>
        <w:ind w:left="142"/>
        <w:jc w:val="both"/>
        <w:rPr>
          <w:rFonts w:ascii="Arial" w:hAnsi="Arial" w:cs="Arial"/>
          <w:sz w:val="22"/>
          <w:szCs w:val="22"/>
        </w:rPr>
      </w:pPr>
    </w:p>
    <w:p w14:paraId="4CEC4ABB" w14:textId="554653FB"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lastRenderedPageBreak/>
        <w:t>Mwita</w:t>
      </w:r>
      <w:proofErr w:type="spellEnd"/>
      <w:r w:rsidRPr="0048546D">
        <w:rPr>
          <w:rFonts w:ascii="Arial" w:hAnsi="Arial" w:cs="Arial"/>
          <w:sz w:val="22"/>
          <w:szCs w:val="22"/>
        </w:rPr>
        <w:t>, K. (2022) ‘Factors to consider when choosing data collection methods’. Available at: SSRN 4880486.</w:t>
      </w:r>
    </w:p>
    <w:p w14:paraId="1AC3BDE5" w14:textId="593DA8C4" w:rsidR="004753A3" w:rsidRPr="0048546D" w:rsidRDefault="004753A3" w:rsidP="0048546D">
      <w:pPr>
        <w:pStyle w:val="NormalWeb"/>
        <w:spacing w:line="360" w:lineRule="auto"/>
        <w:ind w:left="142"/>
        <w:jc w:val="both"/>
        <w:rPr>
          <w:rFonts w:ascii="Arial" w:hAnsi="Arial" w:cs="Arial"/>
          <w:sz w:val="22"/>
          <w:szCs w:val="22"/>
        </w:rPr>
      </w:pPr>
      <w:r w:rsidRPr="0048546D">
        <w:rPr>
          <w:rFonts w:ascii="Arial" w:hAnsi="Arial" w:cs="Arial"/>
          <w:sz w:val="22"/>
          <w:szCs w:val="22"/>
        </w:rPr>
        <w:t xml:space="preserve">NHS England (2023) NHS Staff Survey 2023: National results briefing. Available at: </w:t>
      </w:r>
      <w:hyperlink r:id="rId8" w:history="1">
        <w:r w:rsidRPr="0048546D">
          <w:rPr>
            <w:rStyle w:val="Hyperlink"/>
            <w:rFonts w:ascii="Arial" w:hAnsi="Arial" w:cs="Arial"/>
            <w:sz w:val="22"/>
            <w:szCs w:val="22"/>
          </w:rPr>
          <w:t>https://www.nhsstaffsurveys.com</w:t>
        </w:r>
      </w:hyperlink>
      <w:r w:rsidRPr="0048546D">
        <w:rPr>
          <w:rFonts w:ascii="Arial" w:hAnsi="Arial" w:cs="Arial"/>
          <w:sz w:val="22"/>
          <w:szCs w:val="22"/>
        </w:rPr>
        <w:t xml:space="preserve"> (Accessed: 11 March 2026).</w:t>
      </w:r>
    </w:p>
    <w:p w14:paraId="7FDA417A" w14:textId="6E2D45AD" w:rsidR="004753A3" w:rsidRPr="0048546D" w:rsidRDefault="004753A3" w:rsidP="0048546D">
      <w:pPr>
        <w:pStyle w:val="NormalWeb"/>
        <w:spacing w:line="360" w:lineRule="auto"/>
        <w:ind w:left="142"/>
        <w:jc w:val="both"/>
        <w:rPr>
          <w:rFonts w:ascii="Arial" w:hAnsi="Arial" w:cs="Arial"/>
          <w:sz w:val="22"/>
          <w:szCs w:val="22"/>
        </w:rPr>
      </w:pPr>
      <w:r w:rsidRPr="0048546D">
        <w:rPr>
          <w:rFonts w:ascii="Arial" w:hAnsi="Arial" w:cs="Arial"/>
          <w:sz w:val="22"/>
          <w:szCs w:val="22"/>
        </w:rPr>
        <w:t xml:space="preserve">Nielsen, C.L., </w:t>
      </w:r>
      <w:proofErr w:type="spellStart"/>
      <w:r w:rsidRPr="0048546D">
        <w:rPr>
          <w:rFonts w:ascii="Arial" w:hAnsi="Arial" w:cs="Arial"/>
          <w:sz w:val="22"/>
          <w:szCs w:val="22"/>
        </w:rPr>
        <w:t>Lindhardt</w:t>
      </w:r>
      <w:proofErr w:type="spellEnd"/>
      <w:r w:rsidRPr="0048546D">
        <w:rPr>
          <w:rFonts w:ascii="Arial" w:hAnsi="Arial" w:cs="Arial"/>
          <w:sz w:val="22"/>
          <w:szCs w:val="22"/>
        </w:rPr>
        <w:t xml:space="preserve">, C.L., </w:t>
      </w:r>
      <w:proofErr w:type="spellStart"/>
      <w:r w:rsidRPr="0048546D">
        <w:rPr>
          <w:rFonts w:ascii="Arial" w:hAnsi="Arial" w:cs="Arial"/>
          <w:sz w:val="22"/>
          <w:szCs w:val="22"/>
        </w:rPr>
        <w:t>Nørslund</w:t>
      </w:r>
      <w:proofErr w:type="spellEnd"/>
      <w:r w:rsidRPr="0048546D">
        <w:rPr>
          <w:rFonts w:ascii="Arial" w:hAnsi="Arial" w:cs="Arial"/>
          <w:sz w:val="22"/>
          <w:szCs w:val="22"/>
        </w:rPr>
        <w:t xml:space="preserve"> Koch, L., </w:t>
      </w:r>
      <w:proofErr w:type="spellStart"/>
      <w:r w:rsidRPr="0048546D">
        <w:rPr>
          <w:rFonts w:ascii="Arial" w:hAnsi="Arial" w:cs="Arial"/>
          <w:sz w:val="22"/>
          <w:szCs w:val="22"/>
        </w:rPr>
        <w:t>Frandsen</w:t>
      </w:r>
      <w:proofErr w:type="spellEnd"/>
      <w:r w:rsidRPr="0048546D">
        <w:rPr>
          <w:rFonts w:ascii="Arial" w:hAnsi="Arial" w:cs="Arial"/>
          <w:sz w:val="22"/>
          <w:szCs w:val="22"/>
        </w:rPr>
        <w:t xml:space="preserve">, T.F., </w:t>
      </w:r>
      <w:proofErr w:type="spellStart"/>
      <w:r w:rsidRPr="0048546D">
        <w:rPr>
          <w:rFonts w:ascii="Arial" w:hAnsi="Arial" w:cs="Arial"/>
          <w:sz w:val="22"/>
          <w:szCs w:val="22"/>
        </w:rPr>
        <w:t>Clemensen</w:t>
      </w:r>
      <w:proofErr w:type="spellEnd"/>
      <w:r w:rsidRPr="0048546D">
        <w:rPr>
          <w:rFonts w:ascii="Arial" w:hAnsi="Arial" w:cs="Arial"/>
          <w:sz w:val="22"/>
          <w:szCs w:val="22"/>
        </w:rPr>
        <w:t xml:space="preserve">, J. and </w:t>
      </w:r>
      <w:proofErr w:type="spellStart"/>
      <w:r w:rsidRPr="0048546D">
        <w:rPr>
          <w:rFonts w:ascii="Arial" w:hAnsi="Arial" w:cs="Arial"/>
          <w:sz w:val="22"/>
          <w:szCs w:val="22"/>
        </w:rPr>
        <w:t>Timmermann</w:t>
      </w:r>
      <w:proofErr w:type="spellEnd"/>
      <w:r w:rsidRPr="0048546D">
        <w:rPr>
          <w:rFonts w:ascii="Arial" w:hAnsi="Arial" w:cs="Arial"/>
          <w:sz w:val="22"/>
          <w:szCs w:val="22"/>
        </w:rPr>
        <w:t xml:space="preserve">, C. (2025) ‘What is the state of </w:t>
      </w:r>
      <w:proofErr w:type="spellStart"/>
      <w:r w:rsidRPr="0048546D">
        <w:rPr>
          <w:rFonts w:ascii="Arial" w:hAnsi="Arial" w:cs="Arial"/>
          <w:sz w:val="22"/>
          <w:szCs w:val="22"/>
        </w:rPr>
        <w:t>organisational</w:t>
      </w:r>
      <w:proofErr w:type="spellEnd"/>
      <w:r w:rsidRPr="0048546D">
        <w:rPr>
          <w:rFonts w:ascii="Arial" w:hAnsi="Arial" w:cs="Arial"/>
          <w:sz w:val="22"/>
          <w:szCs w:val="22"/>
        </w:rPr>
        <w:t xml:space="preserve"> compassion-based interventions targeting to improve health professionals’ well-being? Results of a systematic review’, Journal of Advanced Nursing, 81(5), pp. 2246–2276.</w:t>
      </w:r>
    </w:p>
    <w:p w14:paraId="1EFDC69E" w14:textId="6032D1C2"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Shanafelt</w:t>
      </w:r>
      <w:proofErr w:type="spellEnd"/>
      <w:r w:rsidRPr="0048546D">
        <w:rPr>
          <w:rFonts w:ascii="Arial" w:hAnsi="Arial" w:cs="Arial"/>
          <w:sz w:val="22"/>
          <w:szCs w:val="22"/>
        </w:rPr>
        <w:t xml:space="preserve">, T.D. and </w:t>
      </w:r>
      <w:proofErr w:type="spellStart"/>
      <w:r w:rsidRPr="0048546D">
        <w:rPr>
          <w:rFonts w:ascii="Arial" w:hAnsi="Arial" w:cs="Arial"/>
          <w:sz w:val="22"/>
          <w:szCs w:val="22"/>
        </w:rPr>
        <w:t>Noseworthy</w:t>
      </w:r>
      <w:proofErr w:type="spellEnd"/>
      <w:r w:rsidRPr="0048546D">
        <w:rPr>
          <w:rFonts w:ascii="Arial" w:hAnsi="Arial" w:cs="Arial"/>
          <w:sz w:val="22"/>
          <w:szCs w:val="22"/>
        </w:rPr>
        <w:t>, J.H. (2017) ‘Executive leadership and physician well-being: Nine organizational strategies to promote engagement and reduce burnout’, Mayo Clinic Proceedings, 92(1), pp. 129–146.</w:t>
      </w:r>
    </w:p>
    <w:p w14:paraId="49446B57" w14:textId="61495083"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Sreekumar</w:t>
      </w:r>
      <w:proofErr w:type="spellEnd"/>
      <w:r w:rsidRPr="0048546D">
        <w:rPr>
          <w:rFonts w:ascii="Arial" w:hAnsi="Arial" w:cs="Arial"/>
          <w:sz w:val="22"/>
          <w:szCs w:val="22"/>
        </w:rPr>
        <w:t xml:space="preserve">, D. (2023) ‘What is research methodology? Definition, types, and examples’. </w:t>
      </w:r>
      <w:proofErr w:type="spellStart"/>
      <w:r w:rsidRPr="0048546D">
        <w:rPr>
          <w:rFonts w:ascii="Arial" w:hAnsi="Arial" w:cs="Arial"/>
          <w:sz w:val="22"/>
          <w:szCs w:val="22"/>
        </w:rPr>
        <w:t>Paperpal</w:t>
      </w:r>
      <w:proofErr w:type="spellEnd"/>
      <w:r w:rsidRPr="0048546D">
        <w:rPr>
          <w:rFonts w:ascii="Arial" w:hAnsi="Arial" w:cs="Arial"/>
          <w:sz w:val="22"/>
          <w:szCs w:val="22"/>
        </w:rPr>
        <w:t xml:space="preserve"> Blog: Academic Writing Guides.</w:t>
      </w:r>
    </w:p>
    <w:p w14:paraId="27A3FB78" w14:textId="3DFF3D5C" w:rsidR="004753A3" w:rsidRPr="0048546D" w:rsidRDefault="004753A3" w:rsidP="0048546D">
      <w:pPr>
        <w:pStyle w:val="NormalWeb"/>
        <w:spacing w:line="360" w:lineRule="auto"/>
        <w:ind w:left="142"/>
        <w:jc w:val="both"/>
        <w:rPr>
          <w:rFonts w:ascii="Arial" w:hAnsi="Arial" w:cs="Arial"/>
          <w:sz w:val="22"/>
          <w:szCs w:val="22"/>
        </w:rPr>
      </w:pPr>
      <w:r w:rsidRPr="0048546D">
        <w:rPr>
          <w:rFonts w:ascii="Arial" w:hAnsi="Arial" w:cs="Arial"/>
          <w:sz w:val="22"/>
          <w:szCs w:val="22"/>
        </w:rPr>
        <w:t xml:space="preserve">Stemmer, R., Bassi, E., Ezra, S., Harvey, C., Jojo, N., Meyer, G., </w:t>
      </w:r>
      <w:proofErr w:type="spellStart"/>
      <w:r w:rsidRPr="0048546D">
        <w:rPr>
          <w:rFonts w:ascii="Arial" w:hAnsi="Arial" w:cs="Arial"/>
          <w:sz w:val="22"/>
          <w:szCs w:val="22"/>
        </w:rPr>
        <w:t>Özsaban</w:t>
      </w:r>
      <w:proofErr w:type="spellEnd"/>
      <w:r w:rsidRPr="0048546D">
        <w:rPr>
          <w:rFonts w:ascii="Arial" w:hAnsi="Arial" w:cs="Arial"/>
          <w:sz w:val="22"/>
          <w:szCs w:val="22"/>
        </w:rPr>
        <w:t xml:space="preserve">, A., Paterson, C., </w:t>
      </w:r>
      <w:proofErr w:type="spellStart"/>
      <w:r w:rsidRPr="0048546D">
        <w:rPr>
          <w:rFonts w:ascii="Arial" w:hAnsi="Arial" w:cs="Arial"/>
          <w:sz w:val="22"/>
          <w:szCs w:val="22"/>
        </w:rPr>
        <w:t>Shifaza</w:t>
      </w:r>
      <w:proofErr w:type="spellEnd"/>
      <w:r w:rsidRPr="0048546D">
        <w:rPr>
          <w:rFonts w:ascii="Arial" w:hAnsi="Arial" w:cs="Arial"/>
          <w:sz w:val="22"/>
          <w:szCs w:val="22"/>
        </w:rPr>
        <w:t>, F., Turner, M.B. and Bail, K. (2022) ‘A systematic review: Unfinished nursing care and the impact on nurse outcomes of job satisfaction, burnout, intention-to-leave and turnover’, Journal of Advanced Nursing, 78(8), pp. 2290–2303.</w:t>
      </w:r>
    </w:p>
    <w:p w14:paraId="7D6E2E75" w14:textId="4D4BBCF8"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Sukmawati</w:t>
      </w:r>
      <w:proofErr w:type="spellEnd"/>
      <w:r w:rsidRPr="0048546D">
        <w:rPr>
          <w:rFonts w:ascii="Arial" w:hAnsi="Arial" w:cs="Arial"/>
          <w:sz w:val="22"/>
          <w:szCs w:val="22"/>
        </w:rPr>
        <w:t xml:space="preserve">, S. (2023) ‘Development of quality instruments and data collection techniques’, </w:t>
      </w:r>
      <w:proofErr w:type="spellStart"/>
      <w:r w:rsidRPr="0048546D">
        <w:rPr>
          <w:rFonts w:ascii="Arial" w:hAnsi="Arial" w:cs="Arial"/>
          <w:sz w:val="22"/>
          <w:szCs w:val="22"/>
        </w:rPr>
        <w:t>Jurnal</w:t>
      </w:r>
      <w:proofErr w:type="spellEnd"/>
      <w:r w:rsidRPr="0048546D">
        <w:rPr>
          <w:rFonts w:ascii="Arial" w:hAnsi="Arial" w:cs="Arial"/>
          <w:sz w:val="22"/>
          <w:szCs w:val="22"/>
        </w:rPr>
        <w:t xml:space="preserve"> </w:t>
      </w:r>
      <w:proofErr w:type="spellStart"/>
      <w:r w:rsidRPr="0048546D">
        <w:rPr>
          <w:rFonts w:ascii="Arial" w:hAnsi="Arial" w:cs="Arial"/>
          <w:sz w:val="22"/>
          <w:szCs w:val="22"/>
        </w:rPr>
        <w:t>Pendidikan</w:t>
      </w:r>
      <w:proofErr w:type="spellEnd"/>
      <w:r w:rsidRPr="0048546D">
        <w:rPr>
          <w:rFonts w:ascii="Arial" w:hAnsi="Arial" w:cs="Arial"/>
          <w:sz w:val="22"/>
          <w:szCs w:val="22"/>
        </w:rPr>
        <w:t xml:space="preserve"> dan </w:t>
      </w:r>
      <w:proofErr w:type="spellStart"/>
      <w:r w:rsidRPr="0048546D">
        <w:rPr>
          <w:rFonts w:ascii="Arial" w:hAnsi="Arial" w:cs="Arial"/>
          <w:sz w:val="22"/>
          <w:szCs w:val="22"/>
        </w:rPr>
        <w:t>Pengajaran</w:t>
      </w:r>
      <w:proofErr w:type="spellEnd"/>
      <w:r w:rsidRPr="0048546D">
        <w:rPr>
          <w:rFonts w:ascii="Arial" w:hAnsi="Arial" w:cs="Arial"/>
          <w:sz w:val="22"/>
          <w:szCs w:val="22"/>
        </w:rPr>
        <w:t xml:space="preserve"> Guru </w:t>
      </w:r>
      <w:proofErr w:type="spellStart"/>
      <w:r w:rsidRPr="0048546D">
        <w:rPr>
          <w:rFonts w:ascii="Arial" w:hAnsi="Arial" w:cs="Arial"/>
          <w:sz w:val="22"/>
          <w:szCs w:val="22"/>
        </w:rPr>
        <w:t>Sekolah</w:t>
      </w:r>
      <w:proofErr w:type="spellEnd"/>
      <w:r w:rsidRPr="0048546D">
        <w:rPr>
          <w:rFonts w:ascii="Arial" w:hAnsi="Arial" w:cs="Arial"/>
          <w:sz w:val="22"/>
          <w:szCs w:val="22"/>
        </w:rPr>
        <w:t xml:space="preserve"> </w:t>
      </w:r>
      <w:proofErr w:type="spellStart"/>
      <w:r w:rsidRPr="0048546D">
        <w:rPr>
          <w:rFonts w:ascii="Arial" w:hAnsi="Arial" w:cs="Arial"/>
          <w:sz w:val="22"/>
          <w:szCs w:val="22"/>
        </w:rPr>
        <w:t>Dasar</w:t>
      </w:r>
      <w:proofErr w:type="spellEnd"/>
      <w:r w:rsidRPr="0048546D">
        <w:rPr>
          <w:rFonts w:ascii="Arial" w:hAnsi="Arial" w:cs="Arial"/>
          <w:sz w:val="22"/>
          <w:szCs w:val="22"/>
        </w:rPr>
        <w:t xml:space="preserve"> (</w:t>
      </w:r>
      <w:proofErr w:type="spellStart"/>
      <w:r w:rsidRPr="0048546D">
        <w:rPr>
          <w:rFonts w:ascii="Arial" w:hAnsi="Arial" w:cs="Arial"/>
          <w:sz w:val="22"/>
          <w:szCs w:val="22"/>
        </w:rPr>
        <w:t>JPPGuseda</w:t>
      </w:r>
      <w:proofErr w:type="spellEnd"/>
      <w:r w:rsidRPr="0048546D">
        <w:rPr>
          <w:rFonts w:ascii="Arial" w:hAnsi="Arial" w:cs="Arial"/>
          <w:sz w:val="22"/>
          <w:szCs w:val="22"/>
        </w:rPr>
        <w:t>), 6(1), pp. 119–124.</w:t>
      </w:r>
    </w:p>
    <w:p w14:paraId="24F85FB5" w14:textId="4676B810" w:rsidR="004753A3" w:rsidRPr="0048546D" w:rsidRDefault="004753A3" w:rsidP="0048546D">
      <w:pPr>
        <w:pStyle w:val="NormalWeb"/>
        <w:spacing w:line="360" w:lineRule="auto"/>
        <w:ind w:left="142"/>
        <w:jc w:val="both"/>
        <w:rPr>
          <w:rFonts w:ascii="Arial" w:hAnsi="Arial" w:cs="Arial"/>
          <w:sz w:val="22"/>
          <w:szCs w:val="22"/>
        </w:rPr>
      </w:pPr>
      <w:proofErr w:type="spellStart"/>
      <w:r w:rsidRPr="0048546D">
        <w:rPr>
          <w:rFonts w:ascii="Arial" w:hAnsi="Arial" w:cs="Arial"/>
          <w:sz w:val="22"/>
          <w:szCs w:val="22"/>
        </w:rPr>
        <w:t>Udugbunina</w:t>
      </w:r>
      <w:proofErr w:type="spellEnd"/>
      <w:r w:rsidRPr="0048546D">
        <w:rPr>
          <w:rFonts w:ascii="Arial" w:hAnsi="Arial" w:cs="Arial"/>
          <w:sz w:val="22"/>
          <w:szCs w:val="22"/>
        </w:rPr>
        <w:t xml:space="preserve">, C.C., McVicar, A. and </w:t>
      </w:r>
      <w:proofErr w:type="spellStart"/>
      <w:r w:rsidRPr="0048546D">
        <w:rPr>
          <w:rFonts w:ascii="Arial" w:hAnsi="Arial" w:cs="Arial"/>
          <w:sz w:val="22"/>
          <w:szCs w:val="22"/>
        </w:rPr>
        <w:t>Teatheredge</w:t>
      </w:r>
      <w:proofErr w:type="spellEnd"/>
      <w:r w:rsidRPr="0048546D">
        <w:rPr>
          <w:rFonts w:ascii="Arial" w:hAnsi="Arial" w:cs="Arial"/>
          <w:sz w:val="22"/>
          <w:szCs w:val="22"/>
        </w:rPr>
        <w:t>, J. (2022) ‘Utilization of Job Demands-Resources (JD-R) theory to evaluate workplace stress experienced by health care assistants in a UK in-patient dementia unit after 10 years of national financial austerity (2008–2018)’, International Journal of Environmental Research and Public Health, 20(1), p. 65.</w:t>
      </w:r>
    </w:p>
    <w:p w14:paraId="677C65BD" w14:textId="77777777" w:rsidR="004753A3" w:rsidRPr="0048546D" w:rsidRDefault="004753A3" w:rsidP="0048546D">
      <w:pPr>
        <w:pStyle w:val="NormalWeb"/>
        <w:spacing w:line="360" w:lineRule="auto"/>
        <w:ind w:left="142"/>
        <w:jc w:val="both"/>
        <w:rPr>
          <w:rFonts w:ascii="Arial" w:hAnsi="Arial" w:cs="Arial"/>
          <w:sz w:val="22"/>
          <w:szCs w:val="22"/>
        </w:rPr>
      </w:pPr>
      <w:r w:rsidRPr="0048546D">
        <w:rPr>
          <w:rFonts w:ascii="Arial" w:hAnsi="Arial" w:cs="Arial"/>
          <w:sz w:val="22"/>
          <w:szCs w:val="22"/>
        </w:rPr>
        <w:t xml:space="preserve">West, M. and </w:t>
      </w:r>
      <w:proofErr w:type="spellStart"/>
      <w:r w:rsidRPr="0048546D">
        <w:rPr>
          <w:rFonts w:ascii="Arial" w:hAnsi="Arial" w:cs="Arial"/>
          <w:sz w:val="22"/>
          <w:szCs w:val="22"/>
        </w:rPr>
        <w:t>Coia</w:t>
      </w:r>
      <w:proofErr w:type="spellEnd"/>
      <w:r w:rsidRPr="0048546D">
        <w:rPr>
          <w:rFonts w:ascii="Arial" w:hAnsi="Arial" w:cs="Arial"/>
          <w:sz w:val="22"/>
          <w:szCs w:val="22"/>
        </w:rPr>
        <w:t>, D. (2019) Caring for doctors, caring for patients: How to transform UK healthcare environments to support doctors and medical students to care for patients. London: General Medical Council.</w:t>
      </w:r>
    </w:p>
    <w:p w14:paraId="004EDCBB" w14:textId="71640CD8" w:rsidR="004753A3" w:rsidRPr="0048546D" w:rsidRDefault="004753A3" w:rsidP="0048546D">
      <w:pPr>
        <w:pStyle w:val="NormalWeb"/>
        <w:spacing w:line="360" w:lineRule="auto"/>
        <w:ind w:left="142"/>
        <w:jc w:val="both"/>
        <w:rPr>
          <w:rFonts w:ascii="Arial" w:hAnsi="Arial" w:cs="Arial"/>
          <w:sz w:val="22"/>
          <w:szCs w:val="22"/>
        </w:rPr>
      </w:pPr>
      <w:r w:rsidRPr="0048546D">
        <w:rPr>
          <w:rFonts w:ascii="Arial" w:hAnsi="Arial" w:cs="Arial"/>
          <w:sz w:val="22"/>
          <w:szCs w:val="22"/>
        </w:rPr>
        <w:lastRenderedPageBreak/>
        <w:t>West, M., Bailey, S. and Williams, E. (2020) The courage of compassion: Supporting nurses and midwives to deliver high-quality care. London: The King’s Fund.</w:t>
      </w:r>
    </w:p>
    <w:p w14:paraId="61663DF1" w14:textId="6C76973F" w:rsidR="003E14D6" w:rsidRPr="0048546D" w:rsidRDefault="004753A3" w:rsidP="0048546D">
      <w:pPr>
        <w:pStyle w:val="NormalWeb"/>
        <w:spacing w:line="360" w:lineRule="auto"/>
        <w:ind w:left="142"/>
        <w:jc w:val="both"/>
        <w:rPr>
          <w:rFonts w:ascii="Arial" w:hAnsi="Arial" w:cs="Arial"/>
          <w:sz w:val="22"/>
          <w:szCs w:val="22"/>
        </w:rPr>
      </w:pPr>
      <w:r w:rsidRPr="0048546D">
        <w:rPr>
          <w:rFonts w:ascii="Arial" w:hAnsi="Arial" w:cs="Arial"/>
          <w:sz w:val="22"/>
          <w:szCs w:val="22"/>
        </w:rPr>
        <w:t>World Health Organization (2019) Burn-out an occupational phenomenon: International classification of diseases. Geneva: WHO.</w:t>
      </w:r>
    </w:p>
    <w:sectPr w:rsidR="003E14D6" w:rsidRPr="0048546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4EC6F" w14:textId="77777777" w:rsidR="00557217" w:rsidRDefault="00557217" w:rsidP="00E82E21">
      <w:pPr>
        <w:spacing w:after="0" w:line="240" w:lineRule="auto"/>
      </w:pPr>
      <w:r>
        <w:separator/>
      </w:r>
    </w:p>
  </w:endnote>
  <w:endnote w:type="continuationSeparator" w:id="0">
    <w:p w14:paraId="6D4D8C9C" w14:textId="77777777" w:rsidR="00557217" w:rsidRDefault="00557217" w:rsidP="00E8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258C3" w14:textId="77777777" w:rsidR="00557217" w:rsidRDefault="00557217" w:rsidP="00E82E21">
      <w:pPr>
        <w:spacing w:after="0" w:line="240" w:lineRule="auto"/>
      </w:pPr>
      <w:r>
        <w:separator/>
      </w:r>
    </w:p>
  </w:footnote>
  <w:footnote w:type="continuationSeparator" w:id="0">
    <w:p w14:paraId="6B2B7FA3" w14:textId="77777777" w:rsidR="00557217" w:rsidRDefault="00557217" w:rsidP="00E82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0178631"/>
      <w:docPartObj>
        <w:docPartGallery w:val="Page Numbers (Top of Page)"/>
        <w:docPartUnique/>
      </w:docPartObj>
    </w:sdtPr>
    <w:sdtEndPr>
      <w:rPr>
        <w:noProof/>
      </w:rPr>
    </w:sdtEndPr>
    <w:sdtContent>
      <w:p w14:paraId="619A27B4" w14:textId="77777777" w:rsidR="00E82E21" w:rsidRDefault="00E82E21">
        <w:pPr>
          <w:pStyle w:val="Header"/>
          <w:jc w:val="right"/>
        </w:pPr>
        <w:r>
          <w:fldChar w:fldCharType="begin"/>
        </w:r>
        <w:r>
          <w:instrText xml:space="preserve"> PAGE   \* MERGEFORMAT </w:instrText>
        </w:r>
        <w:r>
          <w:fldChar w:fldCharType="separate"/>
        </w:r>
        <w:r w:rsidR="00625837">
          <w:rPr>
            <w:noProof/>
          </w:rPr>
          <w:t>9</w:t>
        </w:r>
        <w:r>
          <w:rPr>
            <w:noProof/>
          </w:rPr>
          <w:fldChar w:fldCharType="end"/>
        </w:r>
      </w:p>
    </w:sdtContent>
  </w:sdt>
  <w:p w14:paraId="71F20E30" w14:textId="77777777" w:rsidR="00E82E21" w:rsidRDefault="00E8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C0D0E"/>
    <w:multiLevelType w:val="multilevel"/>
    <w:tmpl w:val="48E84C0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i w:val="0"/>
      </w:rPr>
    </w:lvl>
    <w:lvl w:ilvl="2">
      <w:start w:val="1"/>
      <w:numFmt w:val="decimal"/>
      <w:isLgl/>
      <w:lvlText w:val="%1.%2.%3."/>
      <w:lvlJc w:val="left"/>
      <w:pPr>
        <w:ind w:left="720" w:hanging="720"/>
      </w:pPr>
      <w:rPr>
        <w:rFonts w:hint="default"/>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1800" w:hanging="1800"/>
      </w:pPr>
      <w:rPr>
        <w:rFonts w:hint="default"/>
        <w:i w:val="0"/>
      </w:rPr>
    </w:lvl>
  </w:abstractNum>
  <w:abstractNum w:abstractNumId="1" w15:restartNumberingAfterBreak="0">
    <w:nsid w:val="533A1F70"/>
    <w:multiLevelType w:val="hybridMultilevel"/>
    <w:tmpl w:val="6FA47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C158A9"/>
    <w:multiLevelType w:val="hybridMultilevel"/>
    <w:tmpl w:val="49A832F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3864661">
    <w:abstractNumId w:val="1"/>
  </w:num>
  <w:num w:numId="2" w16cid:durableId="611208436">
    <w:abstractNumId w:val="2"/>
  </w:num>
  <w:num w:numId="3" w16cid:durableId="184444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E21"/>
    <w:rsid w:val="000211A5"/>
    <w:rsid w:val="000244CB"/>
    <w:rsid w:val="000958AC"/>
    <w:rsid w:val="000A34CB"/>
    <w:rsid w:val="000C4B7A"/>
    <w:rsid w:val="001968EB"/>
    <w:rsid w:val="002204F8"/>
    <w:rsid w:val="00276A8F"/>
    <w:rsid w:val="00282F48"/>
    <w:rsid w:val="00295446"/>
    <w:rsid w:val="002E3FB8"/>
    <w:rsid w:val="00326B5A"/>
    <w:rsid w:val="00326B78"/>
    <w:rsid w:val="00366BC6"/>
    <w:rsid w:val="003703DA"/>
    <w:rsid w:val="003B0416"/>
    <w:rsid w:val="003E14D6"/>
    <w:rsid w:val="00405F81"/>
    <w:rsid w:val="004245DA"/>
    <w:rsid w:val="004753A3"/>
    <w:rsid w:val="0048546D"/>
    <w:rsid w:val="004C6E55"/>
    <w:rsid w:val="00557217"/>
    <w:rsid w:val="00625837"/>
    <w:rsid w:val="0071003D"/>
    <w:rsid w:val="00711E9E"/>
    <w:rsid w:val="007B284D"/>
    <w:rsid w:val="007D75B6"/>
    <w:rsid w:val="00840A00"/>
    <w:rsid w:val="0089050C"/>
    <w:rsid w:val="008A12C3"/>
    <w:rsid w:val="008A6329"/>
    <w:rsid w:val="00923882"/>
    <w:rsid w:val="00935194"/>
    <w:rsid w:val="009A28D4"/>
    <w:rsid w:val="009F7F93"/>
    <w:rsid w:val="00B6245C"/>
    <w:rsid w:val="00C051B1"/>
    <w:rsid w:val="00C078F8"/>
    <w:rsid w:val="00C36DA1"/>
    <w:rsid w:val="00C874C2"/>
    <w:rsid w:val="00CA19B6"/>
    <w:rsid w:val="00D667D2"/>
    <w:rsid w:val="00D93D67"/>
    <w:rsid w:val="00DB5840"/>
    <w:rsid w:val="00DF2031"/>
    <w:rsid w:val="00E00BB0"/>
    <w:rsid w:val="00E21911"/>
    <w:rsid w:val="00E4118B"/>
    <w:rsid w:val="00E82E21"/>
    <w:rsid w:val="00EE17A5"/>
    <w:rsid w:val="00F0495B"/>
    <w:rsid w:val="00F06B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CD47A"/>
  <w15:chartTrackingRefBased/>
  <w15:docId w15:val="{70BB2837-BF4F-4C8B-A97A-6E7F18C62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95B"/>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F0495B"/>
    <w:pPr>
      <w:keepNext/>
      <w:keepLines/>
      <w:spacing w:before="40" w:after="0"/>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link w:val="Heading3Char"/>
    <w:uiPriority w:val="9"/>
    <w:qFormat/>
    <w:rsid w:val="00E82E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0958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2E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2E21"/>
    <w:rPr>
      <w:b/>
      <w:bCs/>
    </w:rPr>
  </w:style>
  <w:style w:type="paragraph" w:styleId="Header">
    <w:name w:val="header"/>
    <w:basedOn w:val="Normal"/>
    <w:link w:val="HeaderChar"/>
    <w:uiPriority w:val="99"/>
    <w:unhideWhenUsed/>
    <w:rsid w:val="00E82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E21"/>
  </w:style>
  <w:style w:type="paragraph" w:styleId="Footer">
    <w:name w:val="footer"/>
    <w:basedOn w:val="Normal"/>
    <w:link w:val="FooterChar"/>
    <w:uiPriority w:val="99"/>
    <w:unhideWhenUsed/>
    <w:rsid w:val="00E8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E21"/>
  </w:style>
  <w:style w:type="character" w:customStyle="1" w:styleId="Heading3Char">
    <w:name w:val="Heading 3 Char"/>
    <w:basedOn w:val="DefaultParagraphFont"/>
    <w:link w:val="Heading3"/>
    <w:uiPriority w:val="9"/>
    <w:rsid w:val="00E82E2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0958AC"/>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F0495B"/>
    <w:rPr>
      <w:rFonts w:ascii="Times New Roman" w:eastAsiaTheme="majorEastAsia" w:hAnsi="Times New Roman" w:cstheme="majorBidi"/>
      <w:b/>
      <w:color w:val="000000" w:themeColor="text1"/>
      <w:sz w:val="32"/>
      <w:szCs w:val="32"/>
    </w:rPr>
  </w:style>
  <w:style w:type="character" w:styleId="Emphasis">
    <w:name w:val="Emphasis"/>
    <w:basedOn w:val="DefaultParagraphFont"/>
    <w:uiPriority w:val="20"/>
    <w:qFormat/>
    <w:rsid w:val="00935194"/>
    <w:rPr>
      <w:i/>
      <w:iCs/>
    </w:rPr>
  </w:style>
  <w:style w:type="character" w:styleId="Hyperlink">
    <w:name w:val="Hyperlink"/>
    <w:basedOn w:val="DefaultParagraphFont"/>
    <w:uiPriority w:val="99"/>
    <w:unhideWhenUsed/>
    <w:rsid w:val="00935194"/>
    <w:rPr>
      <w:color w:val="0000FF"/>
      <w:u w:val="single"/>
    </w:rPr>
  </w:style>
  <w:style w:type="character" w:customStyle="1" w:styleId="Heading2Char">
    <w:name w:val="Heading 2 Char"/>
    <w:basedOn w:val="DefaultParagraphFont"/>
    <w:link w:val="Heading2"/>
    <w:uiPriority w:val="9"/>
    <w:rsid w:val="00F0495B"/>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F0495B"/>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F0495B"/>
    <w:pPr>
      <w:spacing w:after="100"/>
    </w:pPr>
  </w:style>
  <w:style w:type="paragraph" w:styleId="TOC2">
    <w:name w:val="toc 2"/>
    <w:basedOn w:val="Normal"/>
    <w:next w:val="Normal"/>
    <w:autoRedefine/>
    <w:uiPriority w:val="39"/>
    <w:unhideWhenUsed/>
    <w:rsid w:val="00F0495B"/>
    <w:pPr>
      <w:spacing w:after="100"/>
      <w:ind w:left="220"/>
    </w:pPr>
  </w:style>
  <w:style w:type="character" w:styleId="UnresolvedMention">
    <w:name w:val="Unresolved Mention"/>
    <w:basedOn w:val="DefaultParagraphFont"/>
    <w:uiPriority w:val="99"/>
    <w:semiHidden/>
    <w:unhideWhenUsed/>
    <w:rsid w:val="00C36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7683">
      <w:bodyDiv w:val="1"/>
      <w:marLeft w:val="0"/>
      <w:marRight w:val="0"/>
      <w:marTop w:val="0"/>
      <w:marBottom w:val="0"/>
      <w:divBdr>
        <w:top w:val="none" w:sz="0" w:space="0" w:color="auto"/>
        <w:left w:val="none" w:sz="0" w:space="0" w:color="auto"/>
        <w:bottom w:val="none" w:sz="0" w:space="0" w:color="auto"/>
        <w:right w:val="none" w:sz="0" w:space="0" w:color="auto"/>
      </w:divBdr>
    </w:div>
    <w:div w:id="414017681">
      <w:bodyDiv w:val="1"/>
      <w:marLeft w:val="0"/>
      <w:marRight w:val="0"/>
      <w:marTop w:val="0"/>
      <w:marBottom w:val="0"/>
      <w:divBdr>
        <w:top w:val="none" w:sz="0" w:space="0" w:color="auto"/>
        <w:left w:val="none" w:sz="0" w:space="0" w:color="auto"/>
        <w:bottom w:val="none" w:sz="0" w:space="0" w:color="auto"/>
        <w:right w:val="none" w:sz="0" w:space="0" w:color="auto"/>
      </w:divBdr>
    </w:div>
    <w:div w:id="980161304">
      <w:bodyDiv w:val="1"/>
      <w:marLeft w:val="0"/>
      <w:marRight w:val="0"/>
      <w:marTop w:val="0"/>
      <w:marBottom w:val="0"/>
      <w:divBdr>
        <w:top w:val="none" w:sz="0" w:space="0" w:color="auto"/>
        <w:left w:val="none" w:sz="0" w:space="0" w:color="auto"/>
        <w:bottom w:val="none" w:sz="0" w:space="0" w:color="auto"/>
        <w:right w:val="none" w:sz="0" w:space="0" w:color="auto"/>
      </w:divBdr>
    </w:div>
    <w:div w:id="1032389570">
      <w:bodyDiv w:val="1"/>
      <w:marLeft w:val="0"/>
      <w:marRight w:val="0"/>
      <w:marTop w:val="0"/>
      <w:marBottom w:val="0"/>
      <w:divBdr>
        <w:top w:val="none" w:sz="0" w:space="0" w:color="auto"/>
        <w:left w:val="none" w:sz="0" w:space="0" w:color="auto"/>
        <w:bottom w:val="none" w:sz="0" w:space="0" w:color="auto"/>
        <w:right w:val="none" w:sz="0" w:space="0" w:color="auto"/>
      </w:divBdr>
      <w:divsChild>
        <w:div w:id="660280550">
          <w:marLeft w:val="0"/>
          <w:marRight w:val="0"/>
          <w:marTop w:val="0"/>
          <w:marBottom w:val="0"/>
          <w:divBdr>
            <w:top w:val="none" w:sz="0" w:space="0" w:color="auto"/>
            <w:left w:val="none" w:sz="0" w:space="0" w:color="auto"/>
            <w:bottom w:val="none" w:sz="0" w:space="0" w:color="auto"/>
            <w:right w:val="none" w:sz="0" w:space="0" w:color="auto"/>
          </w:divBdr>
          <w:divsChild>
            <w:div w:id="1832796622">
              <w:marLeft w:val="0"/>
              <w:marRight w:val="0"/>
              <w:marTop w:val="0"/>
              <w:marBottom w:val="0"/>
              <w:divBdr>
                <w:top w:val="none" w:sz="0" w:space="0" w:color="auto"/>
                <w:left w:val="none" w:sz="0" w:space="0" w:color="auto"/>
                <w:bottom w:val="none" w:sz="0" w:space="0" w:color="auto"/>
                <w:right w:val="none" w:sz="0" w:space="0" w:color="auto"/>
              </w:divBdr>
              <w:divsChild>
                <w:div w:id="1315187214">
                  <w:marLeft w:val="0"/>
                  <w:marRight w:val="0"/>
                  <w:marTop w:val="0"/>
                  <w:marBottom w:val="0"/>
                  <w:divBdr>
                    <w:top w:val="none" w:sz="0" w:space="0" w:color="auto"/>
                    <w:left w:val="none" w:sz="0" w:space="0" w:color="auto"/>
                    <w:bottom w:val="none" w:sz="0" w:space="0" w:color="auto"/>
                    <w:right w:val="none" w:sz="0" w:space="0" w:color="auto"/>
                  </w:divBdr>
                  <w:divsChild>
                    <w:div w:id="1409420287">
                      <w:marLeft w:val="0"/>
                      <w:marRight w:val="0"/>
                      <w:marTop w:val="0"/>
                      <w:marBottom w:val="0"/>
                      <w:divBdr>
                        <w:top w:val="none" w:sz="0" w:space="0" w:color="auto"/>
                        <w:left w:val="none" w:sz="0" w:space="0" w:color="auto"/>
                        <w:bottom w:val="none" w:sz="0" w:space="0" w:color="auto"/>
                        <w:right w:val="none" w:sz="0" w:space="0" w:color="auto"/>
                      </w:divBdr>
                      <w:divsChild>
                        <w:div w:id="1046025690">
                          <w:marLeft w:val="0"/>
                          <w:marRight w:val="0"/>
                          <w:marTop w:val="0"/>
                          <w:marBottom w:val="0"/>
                          <w:divBdr>
                            <w:top w:val="none" w:sz="0" w:space="0" w:color="auto"/>
                            <w:left w:val="none" w:sz="0" w:space="0" w:color="auto"/>
                            <w:bottom w:val="none" w:sz="0" w:space="0" w:color="auto"/>
                            <w:right w:val="none" w:sz="0" w:space="0" w:color="auto"/>
                          </w:divBdr>
                          <w:divsChild>
                            <w:div w:id="481384612">
                              <w:marLeft w:val="0"/>
                              <w:marRight w:val="0"/>
                              <w:marTop w:val="0"/>
                              <w:marBottom w:val="0"/>
                              <w:divBdr>
                                <w:top w:val="none" w:sz="0" w:space="0" w:color="auto"/>
                                <w:left w:val="none" w:sz="0" w:space="0" w:color="auto"/>
                                <w:bottom w:val="none" w:sz="0" w:space="0" w:color="auto"/>
                                <w:right w:val="none" w:sz="0" w:space="0" w:color="auto"/>
                              </w:divBdr>
                              <w:divsChild>
                                <w:div w:id="192815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5636339">
      <w:bodyDiv w:val="1"/>
      <w:marLeft w:val="0"/>
      <w:marRight w:val="0"/>
      <w:marTop w:val="0"/>
      <w:marBottom w:val="0"/>
      <w:divBdr>
        <w:top w:val="none" w:sz="0" w:space="0" w:color="auto"/>
        <w:left w:val="none" w:sz="0" w:space="0" w:color="auto"/>
        <w:bottom w:val="none" w:sz="0" w:space="0" w:color="auto"/>
        <w:right w:val="none" w:sz="0" w:space="0" w:color="auto"/>
      </w:divBdr>
      <w:divsChild>
        <w:div w:id="798957215">
          <w:marLeft w:val="0"/>
          <w:marRight w:val="0"/>
          <w:marTop w:val="0"/>
          <w:marBottom w:val="0"/>
          <w:divBdr>
            <w:top w:val="none" w:sz="0" w:space="0" w:color="auto"/>
            <w:left w:val="none" w:sz="0" w:space="0" w:color="auto"/>
            <w:bottom w:val="none" w:sz="0" w:space="0" w:color="auto"/>
            <w:right w:val="none" w:sz="0" w:space="0" w:color="auto"/>
          </w:divBdr>
          <w:divsChild>
            <w:div w:id="393545503">
              <w:marLeft w:val="0"/>
              <w:marRight w:val="0"/>
              <w:marTop w:val="0"/>
              <w:marBottom w:val="0"/>
              <w:divBdr>
                <w:top w:val="none" w:sz="0" w:space="0" w:color="auto"/>
                <w:left w:val="none" w:sz="0" w:space="0" w:color="auto"/>
                <w:bottom w:val="none" w:sz="0" w:space="0" w:color="auto"/>
                <w:right w:val="none" w:sz="0" w:space="0" w:color="auto"/>
              </w:divBdr>
              <w:divsChild>
                <w:div w:id="452556725">
                  <w:marLeft w:val="0"/>
                  <w:marRight w:val="0"/>
                  <w:marTop w:val="0"/>
                  <w:marBottom w:val="0"/>
                  <w:divBdr>
                    <w:top w:val="none" w:sz="0" w:space="0" w:color="auto"/>
                    <w:left w:val="none" w:sz="0" w:space="0" w:color="auto"/>
                    <w:bottom w:val="none" w:sz="0" w:space="0" w:color="auto"/>
                    <w:right w:val="none" w:sz="0" w:space="0" w:color="auto"/>
                  </w:divBdr>
                  <w:divsChild>
                    <w:div w:id="844979230">
                      <w:marLeft w:val="0"/>
                      <w:marRight w:val="0"/>
                      <w:marTop w:val="0"/>
                      <w:marBottom w:val="0"/>
                      <w:divBdr>
                        <w:top w:val="none" w:sz="0" w:space="0" w:color="auto"/>
                        <w:left w:val="none" w:sz="0" w:space="0" w:color="auto"/>
                        <w:bottom w:val="none" w:sz="0" w:space="0" w:color="auto"/>
                        <w:right w:val="none" w:sz="0" w:space="0" w:color="auto"/>
                      </w:divBdr>
                      <w:divsChild>
                        <w:div w:id="1424183580">
                          <w:marLeft w:val="0"/>
                          <w:marRight w:val="0"/>
                          <w:marTop w:val="0"/>
                          <w:marBottom w:val="0"/>
                          <w:divBdr>
                            <w:top w:val="none" w:sz="0" w:space="0" w:color="auto"/>
                            <w:left w:val="none" w:sz="0" w:space="0" w:color="auto"/>
                            <w:bottom w:val="none" w:sz="0" w:space="0" w:color="auto"/>
                            <w:right w:val="none" w:sz="0" w:space="0" w:color="auto"/>
                          </w:divBdr>
                          <w:divsChild>
                            <w:div w:id="2051033806">
                              <w:marLeft w:val="0"/>
                              <w:marRight w:val="0"/>
                              <w:marTop w:val="0"/>
                              <w:marBottom w:val="0"/>
                              <w:divBdr>
                                <w:top w:val="none" w:sz="0" w:space="0" w:color="auto"/>
                                <w:left w:val="none" w:sz="0" w:space="0" w:color="auto"/>
                                <w:bottom w:val="none" w:sz="0" w:space="0" w:color="auto"/>
                                <w:right w:val="none" w:sz="0" w:space="0" w:color="auto"/>
                              </w:divBdr>
                              <w:divsChild>
                                <w:div w:id="24196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891498">
      <w:bodyDiv w:val="1"/>
      <w:marLeft w:val="0"/>
      <w:marRight w:val="0"/>
      <w:marTop w:val="0"/>
      <w:marBottom w:val="0"/>
      <w:divBdr>
        <w:top w:val="none" w:sz="0" w:space="0" w:color="auto"/>
        <w:left w:val="none" w:sz="0" w:space="0" w:color="auto"/>
        <w:bottom w:val="none" w:sz="0" w:space="0" w:color="auto"/>
        <w:right w:val="none" w:sz="0" w:space="0" w:color="auto"/>
      </w:divBdr>
    </w:div>
    <w:div w:id="1643267389">
      <w:bodyDiv w:val="1"/>
      <w:marLeft w:val="0"/>
      <w:marRight w:val="0"/>
      <w:marTop w:val="0"/>
      <w:marBottom w:val="0"/>
      <w:divBdr>
        <w:top w:val="none" w:sz="0" w:space="0" w:color="auto"/>
        <w:left w:val="none" w:sz="0" w:space="0" w:color="auto"/>
        <w:bottom w:val="none" w:sz="0" w:space="0" w:color="auto"/>
        <w:right w:val="none" w:sz="0" w:space="0" w:color="auto"/>
      </w:divBdr>
    </w:div>
    <w:div w:id="1701589441">
      <w:bodyDiv w:val="1"/>
      <w:marLeft w:val="0"/>
      <w:marRight w:val="0"/>
      <w:marTop w:val="0"/>
      <w:marBottom w:val="0"/>
      <w:divBdr>
        <w:top w:val="none" w:sz="0" w:space="0" w:color="auto"/>
        <w:left w:val="none" w:sz="0" w:space="0" w:color="auto"/>
        <w:bottom w:val="none" w:sz="0" w:space="0" w:color="auto"/>
        <w:right w:val="none" w:sz="0" w:space="0" w:color="auto"/>
      </w:divBdr>
    </w:div>
    <w:div w:id="1782803255">
      <w:bodyDiv w:val="1"/>
      <w:marLeft w:val="0"/>
      <w:marRight w:val="0"/>
      <w:marTop w:val="0"/>
      <w:marBottom w:val="0"/>
      <w:divBdr>
        <w:top w:val="none" w:sz="0" w:space="0" w:color="auto"/>
        <w:left w:val="none" w:sz="0" w:space="0" w:color="auto"/>
        <w:bottom w:val="none" w:sz="0" w:space="0" w:color="auto"/>
        <w:right w:val="none" w:sz="0" w:space="0" w:color="auto"/>
      </w:divBdr>
    </w:div>
    <w:div w:id="1786267466">
      <w:bodyDiv w:val="1"/>
      <w:marLeft w:val="0"/>
      <w:marRight w:val="0"/>
      <w:marTop w:val="0"/>
      <w:marBottom w:val="0"/>
      <w:divBdr>
        <w:top w:val="none" w:sz="0" w:space="0" w:color="auto"/>
        <w:left w:val="none" w:sz="0" w:space="0" w:color="auto"/>
        <w:bottom w:val="none" w:sz="0" w:space="0" w:color="auto"/>
        <w:right w:val="none" w:sz="0" w:space="0" w:color="auto"/>
      </w:divBdr>
      <w:divsChild>
        <w:div w:id="835849079">
          <w:marLeft w:val="0"/>
          <w:marRight w:val="0"/>
          <w:marTop w:val="0"/>
          <w:marBottom w:val="0"/>
          <w:divBdr>
            <w:top w:val="none" w:sz="0" w:space="0" w:color="auto"/>
            <w:left w:val="none" w:sz="0" w:space="0" w:color="auto"/>
            <w:bottom w:val="none" w:sz="0" w:space="0" w:color="auto"/>
            <w:right w:val="none" w:sz="0" w:space="0" w:color="auto"/>
          </w:divBdr>
          <w:divsChild>
            <w:div w:id="344675498">
              <w:marLeft w:val="0"/>
              <w:marRight w:val="0"/>
              <w:marTop w:val="0"/>
              <w:marBottom w:val="0"/>
              <w:divBdr>
                <w:top w:val="none" w:sz="0" w:space="0" w:color="auto"/>
                <w:left w:val="none" w:sz="0" w:space="0" w:color="auto"/>
                <w:bottom w:val="none" w:sz="0" w:space="0" w:color="auto"/>
                <w:right w:val="none" w:sz="0" w:space="0" w:color="auto"/>
              </w:divBdr>
              <w:divsChild>
                <w:div w:id="877863171">
                  <w:marLeft w:val="0"/>
                  <w:marRight w:val="0"/>
                  <w:marTop w:val="0"/>
                  <w:marBottom w:val="0"/>
                  <w:divBdr>
                    <w:top w:val="none" w:sz="0" w:space="0" w:color="auto"/>
                    <w:left w:val="none" w:sz="0" w:space="0" w:color="auto"/>
                    <w:bottom w:val="none" w:sz="0" w:space="0" w:color="auto"/>
                    <w:right w:val="none" w:sz="0" w:space="0" w:color="auto"/>
                  </w:divBdr>
                  <w:divsChild>
                    <w:div w:id="1742144170">
                      <w:marLeft w:val="0"/>
                      <w:marRight w:val="0"/>
                      <w:marTop w:val="0"/>
                      <w:marBottom w:val="0"/>
                      <w:divBdr>
                        <w:top w:val="none" w:sz="0" w:space="0" w:color="auto"/>
                        <w:left w:val="none" w:sz="0" w:space="0" w:color="auto"/>
                        <w:bottom w:val="none" w:sz="0" w:space="0" w:color="auto"/>
                        <w:right w:val="none" w:sz="0" w:space="0" w:color="auto"/>
                      </w:divBdr>
                      <w:divsChild>
                        <w:div w:id="634990641">
                          <w:marLeft w:val="0"/>
                          <w:marRight w:val="0"/>
                          <w:marTop w:val="0"/>
                          <w:marBottom w:val="0"/>
                          <w:divBdr>
                            <w:top w:val="none" w:sz="0" w:space="0" w:color="auto"/>
                            <w:left w:val="none" w:sz="0" w:space="0" w:color="auto"/>
                            <w:bottom w:val="none" w:sz="0" w:space="0" w:color="auto"/>
                            <w:right w:val="none" w:sz="0" w:space="0" w:color="auto"/>
                          </w:divBdr>
                          <w:divsChild>
                            <w:div w:id="1352025868">
                              <w:marLeft w:val="0"/>
                              <w:marRight w:val="0"/>
                              <w:marTop w:val="0"/>
                              <w:marBottom w:val="0"/>
                              <w:divBdr>
                                <w:top w:val="none" w:sz="0" w:space="0" w:color="auto"/>
                                <w:left w:val="none" w:sz="0" w:space="0" w:color="auto"/>
                                <w:bottom w:val="none" w:sz="0" w:space="0" w:color="auto"/>
                                <w:right w:val="none" w:sz="0" w:space="0" w:color="auto"/>
                              </w:divBdr>
                              <w:divsChild>
                                <w:div w:id="206533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768732">
      <w:bodyDiv w:val="1"/>
      <w:marLeft w:val="0"/>
      <w:marRight w:val="0"/>
      <w:marTop w:val="0"/>
      <w:marBottom w:val="0"/>
      <w:divBdr>
        <w:top w:val="none" w:sz="0" w:space="0" w:color="auto"/>
        <w:left w:val="none" w:sz="0" w:space="0" w:color="auto"/>
        <w:bottom w:val="none" w:sz="0" w:space="0" w:color="auto"/>
        <w:right w:val="none" w:sz="0" w:space="0" w:color="auto"/>
      </w:divBdr>
      <w:divsChild>
        <w:div w:id="1948342578">
          <w:marLeft w:val="0"/>
          <w:marRight w:val="0"/>
          <w:marTop w:val="0"/>
          <w:marBottom w:val="0"/>
          <w:divBdr>
            <w:top w:val="none" w:sz="0" w:space="0" w:color="auto"/>
            <w:left w:val="none" w:sz="0" w:space="0" w:color="auto"/>
            <w:bottom w:val="none" w:sz="0" w:space="0" w:color="auto"/>
            <w:right w:val="none" w:sz="0" w:space="0" w:color="auto"/>
          </w:divBdr>
          <w:divsChild>
            <w:div w:id="873347573">
              <w:marLeft w:val="0"/>
              <w:marRight w:val="0"/>
              <w:marTop w:val="0"/>
              <w:marBottom w:val="0"/>
              <w:divBdr>
                <w:top w:val="none" w:sz="0" w:space="0" w:color="auto"/>
                <w:left w:val="none" w:sz="0" w:space="0" w:color="auto"/>
                <w:bottom w:val="none" w:sz="0" w:space="0" w:color="auto"/>
                <w:right w:val="none" w:sz="0" w:space="0" w:color="auto"/>
              </w:divBdr>
              <w:divsChild>
                <w:div w:id="297491300">
                  <w:marLeft w:val="0"/>
                  <w:marRight w:val="0"/>
                  <w:marTop w:val="0"/>
                  <w:marBottom w:val="0"/>
                  <w:divBdr>
                    <w:top w:val="none" w:sz="0" w:space="0" w:color="auto"/>
                    <w:left w:val="none" w:sz="0" w:space="0" w:color="auto"/>
                    <w:bottom w:val="none" w:sz="0" w:space="0" w:color="auto"/>
                    <w:right w:val="none" w:sz="0" w:space="0" w:color="auto"/>
                  </w:divBdr>
                  <w:divsChild>
                    <w:div w:id="1301380402">
                      <w:marLeft w:val="0"/>
                      <w:marRight w:val="0"/>
                      <w:marTop w:val="0"/>
                      <w:marBottom w:val="0"/>
                      <w:divBdr>
                        <w:top w:val="none" w:sz="0" w:space="0" w:color="auto"/>
                        <w:left w:val="none" w:sz="0" w:space="0" w:color="auto"/>
                        <w:bottom w:val="none" w:sz="0" w:space="0" w:color="auto"/>
                        <w:right w:val="none" w:sz="0" w:space="0" w:color="auto"/>
                      </w:divBdr>
                      <w:divsChild>
                        <w:div w:id="135730296">
                          <w:marLeft w:val="0"/>
                          <w:marRight w:val="0"/>
                          <w:marTop w:val="0"/>
                          <w:marBottom w:val="0"/>
                          <w:divBdr>
                            <w:top w:val="none" w:sz="0" w:space="0" w:color="auto"/>
                            <w:left w:val="none" w:sz="0" w:space="0" w:color="auto"/>
                            <w:bottom w:val="none" w:sz="0" w:space="0" w:color="auto"/>
                            <w:right w:val="none" w:sz="0" w:space="0" w:color="auto"/>
                          </w:divBdr>
                          <w:divsChild>
                            <w:div w:id="1441293686">
                              <w:marLeft w:val="0"/>
                              <w:marRight w:val="0"/>
                              <w:marTop w:val="0"/>
                              <w:marBottom w:val="0"/>
                              <w:divBdr>
                                <w:top w:val="none" w:sz="0" w:space="0" w:color="auto"/>
                                <w:left w:val="none" w:sz="0" w:space="0" w:color="auto"/>
                                <w:bottom w:val="none" w:sz="0" w:space="0" w:color="auto"/>
                                <w:right w:val="none" w:sz="0" w:space="0" w:color="auto"/>
                              </w:divBdr>
                              <w:divsChild>
                                <w:div w:id="90584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959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staffsurvey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ABBBF-A029-4236-BAAA-8C371657C8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2602</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Alishba Arita Zenib Mahmood Khan (2522168)</cp:lastModifiedBy>
  <cp:revision>2</cp:revision>
  <dcterms:created xsi:type="dcterms:W3CDTF">2026-03-17T12:15:00Z</dcterms:created>
  <dcterms:modified xsi:type="dcterms:W3CDTF">2026-03-17T12:15:00Z</dcterms:modified>
</cp:coreProperties>
</file>