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7323D42" w14:textId="160A9818" w:rsidR="001A322F" w:rsidRDefault="00F10E40" w:rsidP="004A23CC">
      <w:pPr>
        <w:spacing w:line="480" w:lineRule="auto"/>
        <w:jc w:val="center"/>
        <w:rPr>
          <w:u w:val="single"/>
        </w:rPr>
      </w:pPr>
      <w:r>
        <w:rPr>
          <w:u w:val="single"/>
        </w:rPr>
        <w:t>Based on practice within your school setting evaluate how current initiatives support the development of numeracy across the curriculum for a specific age group</w:t>
      </w:r>
      <w:r w:rsidR="004A23CC">
        <w:rPr>
          <w:u w:val="single"/>
        </w:rPr>
        <w:t>.</w:t>
      </w:r>
    </w:p>
    <w:p w14:paraId="086B4389" w14:textId="77777777" w:rsidR="004A23CC" w:rsidRDefault="004A23CC" w:rsidP="004A23CC">
      <w:pPr>
        <w:spacing w:line="480" w:lineRule="auto"/>
        <w:jc w:val="center"/>
        <w:rPr>
          <w:u w:val="single"/>
        </w:rPr>
      </w:pPr>
    </w:p>
    <w:p w14:paraId="2F798279" w14:textId="3BDE9AF9" w:rsidR="004A23CC" w:rsidRDefault="004A23CC" w:rsidP="007D0D5A">
      <w:pPr>
        <w:spacing w:line="480" w:lineRule="auto"/>
        <w:ind w:firstLine="720"/>
      </w:pPr>
      <w:r>
        <w:t xml:space="preserve">This essay will </w:t>
      </w:r>
      <w:r w:rsidR="00722003">
        <w:t xml:space="preserve">describe </w:t>
      </w:r>
      <w:r w:rsidR="007A39AF">
        <w:t>how</w:t>
      </w:r>
      <w:r w:rsidR="00FB054F">
        <w:t xml:space="preserve"> the</w:t>
      </w:r>
      <w:r w:rsidR="00BD5705">
        <w:t xml:space="preserve"> United Kingdom (UK)</w:t>
      </w:r>
      <w:r w:rsidR="00722003">
        <w:t xml:space="preserve"> and Welsh governments have </w:t>
      </w:r>
      <w:r w:rsidR="007A39AF">
        <w:t xml:space="preserve">tried to resolve the low numeracy rates of pupils leaving school and </w:t>
      </w:r>
      <w:r>
        <w:t xml:space="preserve">evaluate how current initiatives support the development of numeracy across the curriculum for year seven pupils and how these initiatives are incorporated into the curriculum in school A. </w:t>
      </w:r>
      <w:r w:rsidR="00447A32">
        <w:t xml:space="preserve">The </w:t>
      </w:r>
      <w:r w:rsidR="00F45CDF">
        <w:t>Organisation for Economic Co-operation and Development ([OECD], 2014) state</w:t>
      </w:r>
      <w:r w:rsidR="00FB054F">
        <w:t>d</w:t>
      </w:r>
      <w:r w:rsidR="00F45CDF">
        <w:t xml:space="preserve"> that 30% of pupils leaving school in Wales have </w:t>
      </w:r>
      <w:r w:rsidR="00637F0F">
        <w:t>l</w:t>
      </w:r>
      <w:r w:rsidR="00F45CDF">
        <w:t xml:space="preserve">ow numeracy levels. </w:t>
      </w:r>
      <w:r w:rsidR="00FB054F">
        <w:t xml:space="preserve">Further work is required over the coming years to reduce this number. </w:t>
      </w:r>
      <w:r>
        <w:t xml:space="preserve">School A is a rural </w:t>
      </w:r>
      <w:r w:rsidR="006316F6">
        <w:t xml:space="preserve">mixed </w:t>
      </w:r>
      <w:r>
        <w:t>secondary school</w:t>
      </w:r>
      <w:r w:rsidR="00DB7394">
        <w:t xml:space="preserve"> </w:t>
      </w:r>
      <w:r w:rsidR="00ED0B78">
        <w:t xml:space="preserve">for 11 – 18 year olds </w:t>
      </w:r>
      <w:r w:rsidR="00DB7394">
        <w:t>with approximately 850 pupils</w:t>
      </w:r>
      <w:r w:rsidR="00ED0B78">
        <w:t xml:space="preserve">. </w:t>
      </w:r>
      <w:r w:rsidR="00F31280">
        <w:t>Many pupils</w:t>
      </w:r>
      <w:r w:rsidR="00F45CDF">
        <w:t xml:space="preserve">, especially in secondary schools, </w:t>
      </w:r>
      <w:r w:rsidR="00F31280">
        <w:t xml:space="preserve">have a negative attitude to mathematics and a mind-set of </w:t>
      </w:r>
      <w:r w:rsidR="00FB054F">
        <w:t>“</w:t>
      </w:r>
      <w:r w:rsidR="00F31280">
        <w:t>I can’t do maths</w:t>
      </w:r>
      <w:r w:rsidR="00FB054F">
        <w:t>”</w:t>
      </w:r>
      <w:r w:rsidR="00722003">
        <w:t xml:space="preserve"> (National Numeracy, </w:t>
      </w:r>
      <w:r w:rsidR="00FB054F">
        <w:t>n.d.</w:t>
      </w:r>
      <w:r w:rsidR="00722003">
        <w:t>). Current initiatives need to change the pupils</w:t>
      </w:r>
      <w:r w:rsidR="007A39AF">
        <w:t>’</w:t>
      </w:r>
      <w:r w:rsidR="00722003">
        <w:t xml:space="preserve"> attitudes from ‘I can’t do maths’ to ‘I can do maths’</w:t>
      </w:r>
      <w:r w:rsidR="00F45CDF">
        <w:t xml:space="preserve"> as without math</w:t>
      </w:r>
      <w:r w:rsidR="00FB054F">
        <w:t>ematics</w:t>
      </w:r>
      <w:r w:rsidR="00F45CDF">
        <w:t xml:space="preserve">, they </w:t>
      </w:r>
      <w:r w:rsidR="00FB054F">
        <w:t>will be unable to do</w:t>
      </w:r>
      <w:r w:rsidR="00F45CDF">
        <w:t xml:space="preserve"> numeracy</w:t>
      </w:r>
      <w:r w:rsidR="00722003">
        <w:t>.</w:t>
      </w:r>
    </w:p>
    <w:p w14:paraId="2670E93A" w14:textId="2906A91D" w:rsidR="0085370E" w:rsidRDefault="008662B3" w:rsidP="007D0D5A">
      <w:pPr>
        <w:spacing w:line="480" w:lineRule="auto"/>
        <w:ind w:firstLine="720"/>
      </w:pPr>
      <w:r>
        <w:t xml:space="preserve">Numerous reports have been commissioned by </w:t>
      </w:r>
      <w:r w:rsidR="00F45CDF">
        <w:t xml:space="preserve">UK </w:t>
      </w:r>
      <w:r>
        <w:t>and Welsh governments</w:t>
      </w:r>
      <w:r w:rsidR="00082563">
        <w:t xml:space="preserve"> into the standards of math</w:t>
      </w:r>
      <w:r w:rsidR="008A60AD">
        <w:t>ematics and numeracy in</w:t>
      </w:r>
      <w:r w:rsidR="00B27DA6">
        <w:t xml:space="preserve"> children </w:t>
      </w:r>
      <w:r w:rsidR="008A60AD">
        <w:t xml:space="preserve">and adults </w:t>
      </w:r>
      <w:r w:rsidR="00082563">
        <w:t xml:space="preserve">since </w:t>
      </w:r>
      <w:r w:rsidR="00D03D6B">
        <w:t>the Cockroft Report (1982)</w:t>
      </w:r>
      <w:r w:rsidR="00CA0DC9">
        <w:t xml:space="preserve">. </w:t>
      </w:r>
      <w:r w:rsidR="00B27DA6">
        <w:t>The Cockroft Report (1982)</w:t>
      </w:r>
      <w:r w:rsidR="00F36BA5">
        <w:t xml:space="preserve"> </w:t>
      </w:r>
      <w:r w:rsidR="00B27DA6">
        <w:t>was the first report to look specifically</w:t>
      </w:r>
      <w:r w:rsidR="00F36BA5">
        <w:t xml:space="preserve"> at mathematics teaching in schools and how effective it was in preparing pupils for further education, employment and adult life. </w:t>
      </w:r>
      <w:r w:rsidR="00A517D5">
        <w:t>Successful Futures</w:t>
      </w:r>
      <w:r w:rsidR="00067310">
        <w:t xml:space="preserve"> (</w:t>
      </w:r>
      <w:r w:rsidR="00A517D5">
        <w:t xml:space="preserve">Donaldson, </w:t>
      </w:r>
      <w:r w:rsidR="00067310">
        <w:t xml:space="preserve">2015) </w:t>
      </w:r>
      <w:r w:rsidR="00F36BA5">
        <w:t xml:space="preserve">portrays </w:t>
      </w:r>
      <w:r w:rsidR="00067310">
        <w:t xml:space="preserve">numeracy as one of the main building blocks of education. </w:t>
      </w:r>
      <w:r w:rsidR="00692CF5">
        <w:t xml:space="preserve">The report further states that proficiency in numeracy is </w:t>
      </w:r>
      <w:r w:rsidR="00F36BA5">
        <w:t>fundamental for adult life and employment</w:t>
      </w:r>
      <w:r w:rsidR="00692CF5">
        <w:t xml:space="preserve">. </w:t>
      </w:r>
      <w:r w:rsidR="00CA0DC9">
        <w:t>Some of these reports were commissioned</w:t>
      </w:r>
      <w:r w:rsidR="002C666F">
        <w:t xml:space="preserve"> due to the poor scores Wales received in the </w:t>
      </w:r>
      <w:r w:rsidR="00004ED8">
        <w:t xml:space="preserve">Programme for </w:t>
      </w:r>
      <w:r w:rsidR="002C666F" w:rsidRPr="00FA27D1">
        <w:t>I</w:t>
      </w:r>
      <w:r w:rsidR="00004ED8">
        <w:t xml:space="preserve">nternational </w:t>
      </w:r>
      <w:r w:rsidR="002C666F" w:rsidRPr="00FA27D1">
        <w:t>S</w:t>
      </w:r>
      <w:r w:rsidR="00004ED8">
        <w:t xml:space="preserve">tudent </w:t>
      </w:r>
      <w:r w:rsidR="002C666F" w:rsidRPr="00FA27D1">
        <w:t>A</w:t>
      </w:r>
      <w:r w:rsidR="00004ED8">
        <w:t>ssessment</w:t>
      </w:r>
      <w:r w:rsidR="002C666F">
        <w:t xml:space="preserve"> </w:t>
      </w:r>
      <w:r w:rsidR="00CA7AAA">
        <w:t xml:space="preserve">(PISA) </w:t>
      </w:r>
      <w:r w:rsidR="002C666F" w:rsidRPr="003E1B44">
        <w:t>(</w:t>
      </w:r>
      <w:r w:rsidR="003E1B44">
        <w:t>Dauncey, 2013</w:t>
      </w:r>
      <w:r w:rsidR="002C666F" w:rsidRPr="003E1B44">
        <w:t>)</w:t>
      </w:r>
      <w:r w:rsidR="00777D17" w:rsidRPr="003E1B44">
        <w:t>.</w:t>
      </w:r>
      <w:r w:rsidR="00B8587F">
        <w:t xml:space="preserve"> </w:t>
      </w:r>
      <w:r w:rsidR="00CD013F">
        <w:t xml:space="preserve">The PISA tests are administered to year ten pupils every three years. Wales’ results have fluctuated between </w:t>
      </w:r>
      <w:r w:rsidR="005068B1">
        <w:t>2006</w:t>
      </w:r>
      <w:r w:rsidR="00FB054F">
        <w:t xml:space="preserve"> (year introduced) </w:t>
      </w:r>
      <w:r w:rsidR="00CD013F">
        <w:lastRenderedPageBreak/>
        <w:t>and 2015</w:t>
      </w:r>
      <w:r w:rsidR="00FB054F">
        <w:t xml:space="preserve">, however, </w:t>
      </w:r>
      <w:r w:rsidR="00CD013F">
        <w:t>the 2015 results were at a similar level to 2006.</w:t>
      </w:r>
      <w:r w:rsidR="005068B1">
        <w:t xml:space="preserve"> </w:t>
      </w:r>
      <w:r w:rsidR="001E368F">
        <w:t>T</w:t>
      </w:r>
      <w:r w:rsidR="00CA7AAA">
        <w:t>he PISA table</w:t>
      </w:r>
      <w:r w:rsidR="00C86ADC">
        <w:t xml:space="preserve"> shows that Wales is </w:t>
      </w:r>
      <w:r w:rsidR="00D610C3">
        <w:t xml:space="preserve">six months below the </w:t>
      </w:r>
      <w:r w:rsidR="009B4C25">
        <w:t xml:space="preserve">OECD </w:t>
      </w:r>
      <w:r w:rsidR="00D610C3">
        <w:t xml:space="preserve">average </w:t>
      </w:r>
      <w:r w:rsidR="00C4224E">
        <w:t>(Jerrim and Shure,2016)</w:t>
      </w:r>
      <w:r w:rsidR="001E368F">
        <w:t>,</w:t>
      </w:r>
      <w:r w:rsidR="00C4224E" w:rsidDel="00CC56CB">
        <w:t xml:space="preserve"> </w:t>
      </w:r>
      <w:r w:rsidR="009B4C25">
        <w:t>whilst others were due to the concerns of commerce and industry in the numerical ability of many of the young people that were employed by companies (Cockroft, 1982; C</w:t>
      </w:r>
      <w:r w:rsidR="0085370E">
        <w:t xml:space="preserve">onfederation of </w:t>
      </w:r>
      <w:r w:rsidR="009B4C25">
        <w:t>B</w:t>
      </w:r>
      <w:r w:rsidR="0085370E">
        <w:t xml:space="preserve">ritish </w:t>
      </w:r>
      <w:r w:rsidR="009B4C25">
        <w:t>I</w:t>
      </w:r>
      <w:r w:rsidR="0085370E">
        <w:t>ndustry</w:t>
      </w:r>
      <w:r w:rsidR="009B4C25">
        <w:t>, 2006)</w:t>
      </w:r>
      <w:r w:rsidR="00D610C3">
        <w:t xml:space="preserve">. </w:t>
      </w:r>
      <w:r w:rsidR="00FD374D">
        <w:t>S</w:t>
      </w:r>
      <w:r w:rsidR="00B05CF9">
        <w:t>chleicher (2013</w:t>
      </w:r>
      <w:r w:rsidR="00F208B5">
        <w:t xml:space="preserve"> </w:t>
      </w:r>
      <w:r w:rsidR="00B05CF9">
        <w:t>c</w:t>
      </w:r>
      <w:r w:rsidR="00B05CF9" w:rsidRPr="00F208B5">
        <w:rPr>
          <w:i/>
        </w:rPr>
        <w:t>ited</w:t>
      </w:r>
      <w:r w:rsidR="00F208B5" w:rsidRPr="00F208B5">
        <w:rPr>
          <w:i/>
        </w:rPr>
        <w:t xml:space="preserve"> in</w:t>
      </w:r>
      <w:r w:rsidR="00F208B5">
        <w:t xml:space="preserve"> National</w:t>
      </w:r>
      <w:r w:rsidR="007E6C60" w:rsidRPr="00F208B5">
        <w:t xml:space="preserve"> </w:t>
      </w:r>
      <w:r w:rsidR="00F208B5">
        <w:t xml:space="preserve">Numeracy, no date) </w:t>
      </w:r>
      <w:r w:rsidR="00EC3DA1">
        <w:t xml:space="preserve">declares </w:t>
      </w:r>
      <w:r w:rsidR="00F208B5">
        <w:t xml:space="preserve">that poor numeracy skills could lead to unemployment, ill health or low wages.  </w:t>
      </w:r>
    </w:p>
    <w:p w14:paraId="6409590A" w14:textId="5B756C77" w:rsidR="008662B3" w:rsidRDefault="00B06458" w:rsidP="007D0D5A">
      <w:pPr>
        <w:spacing w:line="480" w:lineRule="auto"/>
        <w:ind w:firstLine="720"/>
      </w:pPr>
      <w:r>
        <w:t xml:space="preserve">The findings from these reports led the Welsh Government into developing the National Numeracy Programme </w:t>
      </w:r>
      <w:r w:rsidR="00120ABA">
        <w:t xml:space="preserve">(NNP) </w:t>
      </w:r>
      <w:r>
        <w:t>which is aimed at improving numeracy standards over a five-year period (D</w:t>
      </w:r>
      <w:r w:rsidR="00CC56CB">
        <w:t xml:space="preserve">epartment for </w:t>
      </w:r>
      <w:r>
        <w:t>E</w:t>
      </w:r>
      <w:r w:rsidR="00CC56CB">
        <w:t xml:space="preserve">ducation and </w:t>
      </w:r>
      <w:r>
        <w:t>S</w:t>
      </w:r>
      <w:r w:rsidR="00C4224E">
        <w:t>kills [DfES]</w:t>
      </w:r>
      <w:r>
        <w:t xml:space="preserve">, 2012) by outlining what the Welsh Government and their partners intended to do and who was responsible for delivering the improvements. The programme set out the implementation of a new mathematics curriculum, to include the teaching of numeracy, a new literacy and numeracy framework, national numeracy tests for years two to nine and professional learning communities to improve the standards of teaching mathematics and numeracy across the curriculum. </w:t>
      </w:r>
      <w:r w:rsidR="00EC3DA1">
        <w:t xml:space="preserve">UK </w:t>
      </w:r>
      <w:r w:rsidR="00B8587F">
        <w:t xml:space="preserve">and Welsh governments </w:t>
      </w:r>
      <w:r>
        <w:t xml:space="preserve">both </w:t>
      </w:r>
      <w:r w:rsidR="00B8587F">
        <w:t>develop</w:t>
      </w:r>
      <w:r>
        <w:t>ed</w:t>
      </w:r>
      <w:r w:rsidR="00B8587F">
        <w:t xml:space="preserve"> Literacy and Numeracy</w:t>
      </w:r>
      <w:r w:rsidR="0073780F">
        <w:t xml:space="preserve"> framework</w:t>
      </w:r>
      <w:r>
        <w:t>s</w:t>
      </w:r>
      <w:r w:rsidR="00B8587F">
        <w:t xml:space="preserve"> </w:t>
      </w:r>
      <w:r w:rsidR="008552BD">
        <w:t xml:space="preserve">(LNF) </w:t>
      </w:r>
      <w:r w:rsidR="00B8587F">
        <w:t xml:space="preserve">to improve standards in schools </w:t>
      </w:r>
      <w:r w:rsidR="006E490C">
        <w:t>(</w:t>
      </w:r>
      <w:r w:rsidR="008552BD">
        <w:t>DfES</w:t>
      </w:r>
      <w:r w:rsidR="006E490C">
        <w:t>,</w:t>
      </w:r>
      <w:r w:rsidR="009C4E1C">
        <w:t xml:space="preserve"> 2006</w:t>
      </w:r>
      <w:r w:rsidR="00EC3DA1">
        <w:t xml:space="preserve">, </w:t>
      </w:r>
      <w:r w:rsidR="000B17EC">
        <w:t xml:space="preserve">Learning Wales, </w:t>
      </w:r>
      <w:r w:rsidR="006E490C">
        <w:t>201</w:t>
      </w:r>
      <w:r w:rsidR="003A1433">
        <w:t>4</w:t>
      </w:r>
      <w:r w:rsidR="006E490C">
        <w:t>)</w:t>
      </w:r>
      <w:r w:rsidR="009C4E1C">
        <w:t>.</w:t>
      </w:r>
      <w:r w:rsidR="008552BD">
        <w:t xml:space="preserve"> In </w:t>
      </w:r>
      <w:r w:rsidR="00702053">
        <w:t xml:space="preserve">Wales, the LNF is for use with reception to year 9 </w:t>
      </w:r>
      <w:r w:rsidR="001E368F">
        <w:t xml:space="preserve">children, </w:t>
      </w:r>
      <w:r w:rsidR="00702053">
        <w:t>whereas in England</w:t>
      </w:r>
      <w:r w:rsidR="00F45EE9">
        <w:t>,</w:t>
      </w:r>
      <w:r w:rsidR="00702053">
        <w:t xml:space="preserve"> there is only a primary school framework.</w:t>
      </w:r>
      <w:r w:rsidR="00702053" w:rsidDel="00702053">
        <w:t xml:space="preserve"> </w:t>
      </w:r>
      <w:r w:rsidR="00A41115">
        <w:t xml:space="preserve">By comparing both frameworks, England seems to include more elements in the primary framework than Wales although Wales continues with the elements into </w:t>
      </w:r>
      <w:r w:rsidR="001E368F">
        <w:t>secondary school</w:t>
      </w:r>
      <w:r w:rsidR="00A41115">
        <w:t xml:space="preserve"> and develops the numeracy skills to a more advanced level.</w:t>
      </w:r>
    </w:p>
    <w:p w14:paraId="6D94D84D" w14:textId="1B47533C" w:rsidR="000A0A54" w:rsidRDefault="005D0E5C" w:rsidP="007D0D5A">
      <w:pPr>
        <w:spacing w:line="480" w:lineRule="auto"/>
        <w:ind w:firstLine="720"/>
      </w:pPr>
      <w:r>
        <w:t xml:space="preserve">The </w:t>
      </w:r>
      <w:r w:rsidR="009C145C">
        <w:t xml:space="preserve">main </w:t>
      </w:r>
      <w:r>
        <w:t xml:space="preserve">aim of the LNF is to </w:t>
      </w:r>
      <w:r w:rsidR="00383273">
        <w:t xml:space="preserve">improve </w:t>
      </w:r>
      <w:r w:rsidR="0022154E">
        <w:t xml:space="preserve">the </w:t>
      </w:r>
      <w:r w:rsidR="00383273">
        <w:t xml:space="preserve">literacy and numeracy </w:t>
      </w:r>
      <w:r w:rsidR="0022154E">
        <w:t xml:space="preserve">standards </w:t>
      </w:r>
      <w:r w:rsidR="00383273">
        <w:t xml:space="preserve">in Wales. It aims to do this by outlining how </w:t>
      </w:r>
      <w:r w:rsidR="005D7192">
        <w:t xml:space="preserve">primary and secondary </w:t>
      </w:r>
      <w:r w:rsidR="00383273">
        <w:t>schools teach</w:t>
      </w:r>
      <w:r>
        <w:t xml:space="preserve"> literacy and numeracy across the curriculum</w:t>
      </w:r>
      <w:r w:rsidR="00383273">
        <w:t>.</w:t>
      </w:r>
      <w:r>
        <w:t xml:space="preserve"> </w:t>
      </w:r>
      <w:r w:rsidR="005D7192">
        <w:t>The LNF (DfES, 201</w:t>
      </w:r>
      <w:r w:rsidR="000B17EC">
        <w:t>3</w:t>
      </w:r>
      <w:r w:rsidR="005D7192">
        <w:t xml:space="preserve">) defines mathematics as knowing the techniques required to become numerate whereas numeracy is the ability to process and </w:t>
      </w:r>
      <w:r w:rsidR="005D7192">
        <w:lastRenderedPageBreak/>
        <w:t xml:space="preserve">calculate real-life problems in different situations using the skills and techniques previously learnt in mathematics lessons. </w:t>
      </w:r>
      <w:r w:rsidR="00383273">
        <w:t xml:space="preserve">The framework </w:t>
      </w:r>
      <w:r>
        <w:t>describe</w:t>
      </w:r>
      <w:r w:rsidR="00383273">
        <w:t>s</w:t>
      </w:r>
      <w:r>
        <w:t xml:space="preserve"> what each year group should be taught and how pupils will </w:t>
      </w:r>
      <w:r w:rsidR="00714B32">
        <w:t>proceed</w:t>
      </w:r>
      <w:r>
        <w:t xml:space="preserve"> from year to year</w:t>
      </w:r>
      <w:r w:rsidR="00EE5700">
        <w:t xml:space="preserve"> </w:t>
      </w:r>
      <w:r w:rsidR="00BB5C65">
        <w:t xml:space="preserve">with </w:t>
      </w:r>
      <w:r w:rsidR="00714B32">
        <w:t>progressively more difficult tasks</w:t>
      </w:r>
      <w:r w:rsidR="00376D67">
        <w:t xml:space="preserve"> </w:t>
      </w:r>
      <w:r w:rsidR="00EE5700">
        <w:t>(DfES,2013)</w:t>
      </w:r>
      <w:r>
        <w:t xml:space="preserve">. </w:t>
      </w:r>
      <w:r w:rsidR="00CB5972">
        <w:t>The support and guidance document (DfES, 2013)</w:t>
      </w:r>
      <w:r w:rsidR="00D10B4C">
        <w:t xml:space="preserve"> cites that </w:t>
      </w:r>
      <w:r w:rsidR="00CB5972">
        <w:t xml:space="preserve">the LNF </w:t>
      </w:r>
      <w:r w:rsidR="00D10B4C">
        <w:t xml:space="preserve">will assist teachers, pupils and parents </w:t>
      </w:r>
      <w:r w:rsidR="00CB5972">
        <w:t>know the pupils level, where they are in comparison to others of the same year group nationally and where they need to go next.</w:t>
      </w:r>
      <w:r w:rsidR="00D10B4C">
        <w:t xml:space="preserve"> </w:t>
      </w:r>
      <w:r w:rsidR="00CB5972">
        <w:t>T</w:t>
      </w:r>
      <w:r w:rsidR="000A0A54">
        <w:t>he LNF is</w:t>
      </w:r>
      <w:r>
        <w:t xml:space="preserve"> divided into two</w:t>
      </w:r>
      <w:r w:rsidR="000A0A54">
        <w:t xml:space="preserve"> main areas; </w:t>
      </w:r>
      <w:r>
        <w:t>one</w:t>
      </w:r>
      <w:r w:rsidR="000A0A54">
        <w:t xml:space="preserve"> for literacy and one for numeracy. The numeracy framework</w:t>
      </w:r>
      <w:r w:rsidR="00D908DF">
        <w:t xml:space="preserve"> is divided into four main strands</w:t>
      </w:r>
      <w:r>
        <w:t xml:space="preserve"> which is then sub-divided into several elements.</w:t>
      </w:r>
      <w:r w:rsidR="00EE5700">
        <w:t xml:space="preserve"> These elements gradually extend pupils’ knowledge </w:t>
      </w:r>
      <w:r w:rsidR="00140865">
        <w:t>and skills within</w:t>
      </w:r>
      <w:r w:rsidR="00EE5700">
        <w:t xml:space="preserve"> mathematics and numer</w:t>
      </w:r>
      <w:r w:rsidR="00436186">
        <w:t>a</w:t>
      </w:r>
      <w:r w:rsidR="00EE5700">
        <w:t>cy</w:t>
      </w:r>
      <w:r w:rsidR="00436186">
        <w:t xml:space="preserve">, not only in mathematics lessons but across the curriculum (DfES, 2013). </w:t>
      </w:r>
    </w:p>
    <w:p w14:paraId="0797B4EE" w14:textId="78F30875" w:rsidR="00D610C3" w:rsidRDefault="008C07B1" w:rsidP="002F5249">
      <w:pPr>
        <w:spacing w:line="480" w:lineRule="auto"/>
        <w:ind w:firstLine="720"/>
      </w:pPr>
      <w:r>
        <w:t xml:space="preserve">A cross-curricular approach is </w:t>
      </w:r>
      <w:r w:rsidR="00421F84">
        <w:t xml:space="preserve">applying </w:t>
      </w:r>
      <w:r w:rsidR="00631192">
        <w:t xml:space="preserve">and integrating </w:t>
      </w:r>
      <w:r w:rsidR="00421F84">
        <w:t xml:space="preserve">skills and knowledge learnt in </w:t>
      </w:r>
      <w:r w:rsidR="00CC4E63">
        <w:t>different subject areas</w:t>
      </w:r>
      <w:r w:rsidR="0083468F">
        <w:t xml:space="preserve"> in </w:t>
      </w:r>
      <w:r w:rsidR="00421F84">
        <w:t>a variety of lessons (Barnes, 2015</w:t>
      </w:r>
      <w:r w:rsidR="00793A1C">
        <w:t>; Roy, 2016</w:t>
      </w:r>
      <w:r w:rsidR="00421F84">
        <w:t>)</w:t>
      </w:r>
      <w:r w:rsidR="004A0608">
        <w:t>.</w:t>
      </w:r>
      <w:r w:rsidR="00421F84">
        <w:t xml:space="preserve"> </w:t>
      </w:r>
      <w:r w:rsidR="000E7DA3">
        <w:t>Faultl</w:t>
      </w:r>
      <w:r w:rsidR="00831D7B">
        <w:t>e</w:t>
      </w:r>
      <w:r w:rsidR="000E7DA3">
        <w:t>y and Savage (201</w:t>
      </w:r>
      <w:r w:rsidR="00120ABA">
        <w:t>2</w:t>
      </w:r>
      <w:r w:rsidR="000E7DA3">
        <w:t xml:space="preserve"> </w:t>
      </w:r>
      <w:r w:rsidR="000E7DA3">
        <w:rPr>
          <w:i/>
        </w:rPr>
        <w:t xml:space="preserve">cited in </w:t>
      </w:r>
      <w:r w:rsidR="000E7DA3">
        <w:t>Barnes</w:t>
      </w:r>
      <w:r w:rsidR="002502AE">
        <w:t>,</w:t>
      </w:r>
      <w:r w:rsidR="000E7DA3">
        <w:t xml:space="preserve"> 2015</w:t>
      </w:r>
      <w:r w:rsidR="00120ABA">
        <w:t>, p.62</w:t>
      </w:r>
      <w:r w:rsidR="000E7DA3">
        <w:t>) promote a cross-curricular approach to teaching as it is alleged to be ‘motivating, inclusive, sensitizing, enriching and uniting effects’.</w:t>
      </w:r>
      <w:r w:rsidR="003B4A60">
        <w:t xml:space="preserve"> Dewy</w:t>
      </w:r>
      <w:r w:rsidR="00391BD6">
        <w:t>’s</w:t>
      </w:r>
      <w:r w:rsidR="003B4A60">
        <w:t xml:space="preserve"> (1938)</w:t>
      </w:r>
      <w:r w:rsidR="002B0EE9">
        <w:t xml:space="preserve"> </w:t>
      </w:r>
      <w:r w:rsidR="00391BD6">
        <w:t xml:space="preserve">theory of education </w:t>
      </w:r>
      <w:r w:rsidR="002B0EE9">
        <w:t>promoted cross-curricular</w:t>
      </w:r>
      <w:r w:rsidR="000E7DA3">
        <w:t xml:space="preserve"> </w:t>
      </w:r>
      <w:r w:rsidR="002B0EE9">
        <w:t xml:space="preserve">teaching, as </w:t>
      </w:r>
      <w:r w:rsidR="00391BD6">
        <w:t xml:space="preserve">he found that </w:t>
      </w:r>
      <w:r w:rsidR="002B0EE9">
        <w:t xml:space="preserve">subjects </w:t>
      </w:r>
      <w:r w:rsidR="00391BD6">
        <w:t>that were</w:t>
      </w:r>
      <w:r w:rsidR="002B0EE9">
        <w:t xml:space="preserve"> taught in isolation</w:t>
      </w:r>
      <w:r w:rsidR="00391BD6">
        <w:t>,</w:t>
      </w:r>
      <w:r w:rsidR="002B0EE9">
        <w:t xml:space="preserve"> cannot be accessed or used in other subjects. </w:t>
      </w:r>
      <w:r w:rsidR="0096563C">
        <w:t>Numeracy</w:t>
      </w:r>
      <w:r w:rsidR="000E7DA3">
        <w:t xml:space="preserve"> needs to be taught </w:t>
      </w:r>
      <w:r w:rsidR="00C559CB">
        <w:t>cross-curricular as the real-life situations do not only happen in mathematics lessons but in everyday si</w:t>
      </w:r>
      <w:r w:rsidR="006274E2">
        <w:t>tuations. Cross-curricular</w:t>
      </w:r>
      <w:r w:rsidR="00C559CB">
        <w:t xml:space="preserve"> teaching</w:t>
      </w:r>
      <w:r w:rsidR="00184D60">
        <w:t xml:space="preserve"> of numeracy</w:t>
      </w:r>
      <w:r w:rsidR="00C559CB">
        <w:t xml:space="preserve"> </w:t>
      </w:r>
      <w:r w:rsidR="006274E2">
        <w:t xml:space="preserve">is embedding </w:t>
      </w:r>
      <w:r w:rsidR="00900409">
        <w:t xml:space="preserve">mathematics in lessons without pupils </w:t>
      </w:r>
      <w:r w:rsidR="00120ABA">
        <w:t>being aware</w:t>
      </w:r>
      <w:r w:rsidR="00900409">
        <w:t xml:space="preserve"> they are doing mathematics (DfES, 2012)</w:t>
      </w:r>
      <w:r w:rsidR="00383273">
        <w:t>.</w:t>
      </w:r>
      <w:r w:rsidR="008A0F1D">
        <w:t xml:space="preserve"> The </w:t>
      </w:r>
      <w:r w:rsidR="00120ABA">
        <w:t>NNP</w:t>
      </w:r>
      <w:r w:rsidR="008A0F1D">
        <w:t xml:space="preserve"> (</w:t>
      </w:r>
      <w:r w:rsidR="0072209A">
        <w:t xml:space="preserve">DfES, 2012) </w:t>
      </w:r>
      <w:r w:rsidR="00650066">
        <w:t>identifies the importance of a ‘</w:t>
      </w:r>
      <w:r w:rsidR="00120ABA">
        <w:t xml:space="preserve">the whole school being involved in cross curricular teaching of numeracy </w:t>
      </w:r>
      <w:r w:rsidR="00650066">
        <w:t xml:space="preserve">and the importance of being numerate </w:t>
      </w:r>
      <w:r w:rsidR="00120ABA">
        <w:t>post</w:t>
      </w:r>
      <w:r w:rsidR="00650066">
        <w:t xml:space="preserve"> school.</w:t>
      </w:r>
      <w:r w:rsidR="00F61131">
        <w:t xml:space="preserve"> </w:t>
      </w:r>
    </w:p>
    <w:p w14:paraId="1D5BD350" w14:textId="73111A21" w:rsidR="008E03EA" w:rsidRDefault="00F35E9F" w:rsidP="007D0D5A">
      <w:pPr>
        <w:pStyle w:val="NormalWeb"/>
        <w:spacing w:line="480" w:lineRule="auto"/>
        <w:ind w:firstLine="720"/>
        <w:rPr>
          <w:rFonts w:asciiTheme="minorHAnsi" w:hAnsiTheme="minorHAnsi"/>
        </w:rPr>
      </w:pPr>
      <w:r w:rsidRPr="005C6561">
        <w:rPr>
          <w:rFonts w:asciiTheme="minorHAnsi" w:hAnsiTheme="minorHAnsi"/>
        </w:rPr>
        <w:t xml:space="preserve">Ofsted (2012) </w:t>
      </w:r>
      <w:r w:rsidR="00120ABA">
        <w:rPr>
          <w:rFonts w:asciiTheme="minorHAnsi" w:hAnsiTheme="minorHAnsi"/>
        </w:rPr>
        <w:t>reported</w:t>
      </w:r>
      <w:r w:rsidR="00120ABA" w:rsidRPr="005C6561">
        <w:rPr>
          <w:rFonts w:asciiTheme="minorHAnsi" w:hAnsiTheme="minorHAnsi"/>
        </w:rPr>
        <w:t xml:space="preserve"> </w:t>
      </w:r>
      <w:r w:rsidRPr="005C6561">
        <w:rPr>
          <w:rFonts w:asciiTheme="minorHAnsi" w:hAnsiTheme="minorHAnsi"/>
        </w:rPr>
        <w:t xml:space="preserve">that the most common strategy that schools employ to ascertain pupil progress is monitoring. </w:t>
      </w:r>
      <w:r w:rsidR="0017780A" w:rsidRPr="005C6561">
        <w:rPr>
          <w:rFonts w:asciiTheme="minorHAnsi" w:hAnsiTheme="minorHAnsi"/>
        </w:rPr>
        <w:t xml:space="preserve">This allows schools to </w:t>
      </w:r>
      <w:r w:rsidR="002556BB" w:rsidRPr="005C6561">
        <w:rPr>
          <w:rFonts w:asciiTheme="minorHAnsi" w:hAnsiTheme="minorHAnsi"/>
        </w:rPr>
        <w:t>identify</w:t>
      </w:r>
      <w:r w:rsidR="0017780A" w:rsidRPr="005C6561">
        <w:rPr>
          <w:rFonts w:asciiTheme="minorHAnsi" w:hAnsiTheme="minorHAnsi"/>
        </w:rPr>
        <w:t xml:space="preserve"> </w:t>
      </w:r>
      <w:r w:rsidR="00120ABA">
        <w:rPr>
          <w:rFonts w:asciiTheme="minorHAnsi" w:hAnsiTheme="minorHAnsi"/>
        </w:rPr>
        <w:t xml:space="preserve">overachieving pupils, </w:t>
      </w:r>
      <w:r w:rsidR="00120ABA">
        <w:rPr>
          <w:rFonts w:asciiTheme="minorHAnsi" w:hAnsiTheme="minorHAnsi"/>
        </w:rPr>
        <w:lastRenderedPageBreak/>
        <w:t xml:space="preserve">on target pupils, </w:t>
      </w:r>
      <w:r w:rsidR="0017780A" w:rsidRPr="005C6561">
        <w:rPr>
          <w:rFonts w:asciiTheme="minorHAnsi" w:hAnsiTheme="minorHAnsi"/>
        </w:rPr>
        <w:t xml:space="preserve">underachieving pupils or those that are struggling in lessons. These pupils can then </w:t>
      </w:r>
      <w:r w:rsidR="00120ABA">
        <w:rPr>
          <w:rFonts w:asciiTheme="minorHAnsi" w:hAnsiTheme="minorHAnsi"/>
        </w:rPr>
        <w:t>be assigned to</w:t>
      </w:r>
      <w:r w:rsidR="001755CE">
        <w:rPr>
          <w:rFonts w:asciiTheme="minorHAnsi" w:hAnsiTheme="minorHAnsi"/>
        </w:rPr>
        <w:t xml:space="preserve"> appropriate</w:t>
      </w:r>
      <w:r w:rsidR="0017780A" w:rsidRPr="005C6561">
        <w:rPr>
          <w:rFonts w:asciiTheme="minorHAnsi" w:hAnsiTheme="minorHAnsi"/>
        </w:rPr>
        <w:t xml:space="preserve"> interventions to help them </w:t>
      </w:r>
      <w:r w:rsidR="00285F6A" w:rsidRPr="005C6561">
        <w:rPr>
          <w:rFonts w:asciiTheme="minorHAnsi" w:hAnsiTheme="minorHAnsi"/>
        </w:rPr>
        <w:t>improve their knowledge and skills and therefore attain higher grades in their examinations and enhancing their job prospects.</w:t>
      </w:r>
      <w:r w:rsidR="0017780A" w:rsidRPr="005C6561">
        <w:rPr>
          <w:rFonts w:asciiTheme="minorHAnsi" w:hAnsiTheme="minorHAnsi"/>
        </w:rPr>
        <w:t xml:space="preserve"> </w:t>
      </w:r>
      <w:r w:rsidR="00A4385D" w:rsidRPr="005C6561">
        <w:rPr>
          <w:rFonts w:asciiTheme="minorHAnsi" w:hAnsiTheme="minorHAnsi"/>
        </w:rPr>
        <w:t xml:space="preserve">Evidence shows that early intervention for pupils has the greatest effect and outcome </w:t>
      </w:r>
      <w:r w:rsidR="002556BB" w:rsidRPr="005C6561">
        <w:rPr>
          <w:rFonts w:asciiTheme="minorHAnsi" w:hAnsiTheme="minorHAnsi"/>
        </w:rPr>
        <w:t>(Camilli, Vargas, Ryan and Barnett, 2010)</w:t>
      </w:r>
      <w:r w:rsidR="008C7EF5">
        <w:rPr>
          <w:rFonts w:asciiTheme="minorHAnsi" w:hAnsiTheme="minorHAnsi"/>
        </w:rPr>
        <w:t>,</w:t>
      </w:r>
      <w:r w:rsidR="00ED7CAA" w:rsidRPr="005C6561">
        <w:rPr>
          <w:rFonts w:asciiTheme="minorHAnsi" w:hAnsiTheme="minorHAnsi"/>
        </w:rPr>
        <w:t xml:space="preserve"> and can </w:t>
      </w:r>
      <w:r w:rsidR="008C7EF5">
        <w:rPr>
          <w:rFonts w:asciiTheme="minorHAnsi" w:hAnsiTheme="minorHAnsi"/>
        </w:rPr>
        <w:t xml:space="preserve">help </w:t>
      </w:r>
      <w:r w:rsidR="00ED7CAA" w:rsidRPr="005C6561">
        <w:rPr>
          <w:rFonts w:asciiTheme="minorHAnsi" w:hAnsiTheme="minorHAnsi"/>
        </w:rPr>
        <w:t xml:space="preserve">rectify </w:t>
      </w:r>
      <w:r w:rsidR="005C6561" w:rsidRPr="005C6561">
        <w:rPr>
          <w:rFonts w:asciiTheme="minorHAnsi" w:hAnsiTheme="minorHAnsi"/>
        </w:rPr>
        <w:t>any early difficulties the pupils may have had</w:t>
      </w:r>
      <w:r w:rsidR="000E6A1C">
        <w:rPr>
          <w:rFonts w:asciiTheme="minorHAnsi" w:hAnsiTheme="minorHAnsi"/>
        </w:rPr>
        <w:t xml:space="preserve">, especially </w:t>
      </w:r>
      <w:r w:rsidR="0085370E">
        <w:rPr>
          <w:rFonts w:asciiTheme="minorHAnsi" w:hAnsiTheme="minorHAnsi"/>
        </w:rPr>
        <w:t>pupils</w:t>
      </w:r>
      <w:r w:rsidR="000E6A1C">
        <w:rPr>
          <w:rFonts w:asciiTheme="minorHAnsi" w:hAnsiTheme="minorHAnsi"/>
        </w:rPr>
        <w:t xml:space="preserve"> with additional learning needs</w:t>
      </w:r>
      <w:r w:rsidR="005C6561" w:rsidRPr="005C6561">
        <w:rPr>
          <w:rFonts w:asciiTheme="minorHAnsi" w:hAnsiTheme="minorHAnsi"/>
        </w:rPr>
        <w:t xml:space="preserve"> (</w:t>
      </w:r>
      <w:r w:rsidR="005C6561" w:rsidRPr="005C6561">
        <w:rPr>
          <w:rFonts w:asciiTheme="minorHAnsi" w:hAnsiTheme="minorHAnsi" w:cs="TimesNewRomanPSMT"/>
        </w:rPr>
        <w:t>Van Luit</w:t>
      </w:r>
      <w:r w:rsidR="003D2AEC">
        <w:rPr>
          <w:rFonts w:asciiTheme="minorHAnsi" w:hAnsiTheme="minorHAnsi" w:cs="TimesNewRomanPSMT"/>
        </w:rPr>
        <w:t xml:space="preserve"> and Schopman</w:t>
      </w:r>
      <w:r w:rsidR="005C6561" w:rsidRPr="005C6561">
        <w:rPr>
          <w:rFonts w:asciiTheme="minorHAnsi" w:hAnsiTheme="minorHAnsi" w:cs="TimesNewRomanPSMT"/>
        </w:rPr>
        <w:t>,</w:t>
      </w:r>
      <w:r w:rsidR="000E6A1C">
        <w:rPr>
          <w:rFonts w:asciiTheme="minorHAnsi" w:hAnsiTheme="minorHAnsi" w:cs="TimesNewRomanPSMT"/>
        </w:rPr>
        <w:t xml:space="preserve"> 2000</w:t>
      </w:r>
      <w:r w:rsidR="005C6561" w:rsidRPr="005C6561">
        <w:rPr>
          <w:rFonts w:asciiTheme="minorHAnsi" w:hAnsiTheme="minorHAnsi"/>
        </w:rPr>
        <w:t xml:space="preserve">). </w:t>
      </w:r>
      <w:r w:rsidR="002556BB" w:rsidRPr="005C6561">
        <w:rPr>
          <w:rFonts w:asciiTheme="minorHAnsi" w:hAnsiTheme="minorHAnsi"/>
        </w:rPr>
        <w:t xml:space="preserve"> </w:t>
      </w:r>
      <w:r w:rsidR="008E03EA" w:rsidRPr="005C6561">
        <w:rPr>
          <w:rFonts w:asciiTheme="minorHAnsi" w:hAnsiTheme="minorHAnsi"/>
        </w:rPr>
        <w:t>The Welsh Government (DfES,2012)</w:t>
      </w:r>
      <w:r w:rsidR="00B72C53" w:rsidRPr="005C6561">
        <w:rPr>
          <w:rFonts w:asciiTheme="minorHAnsi" w:hAnsiTheme="minorHAnsi"/>
        </w:rPr>
        <w:t xml:space="preserve"> in its Guidance for Literacy and Numeracy Catch-up Programmes</w:t>
      </w:r>
      <w:r w:rsidR="007614CE" w:rsidRPr="005C6561">
        <w:rPr>
          <w:rFonts w:asciiTheme="minorHAnsi" w:hAnsiTheme="minorHAnsi"/>
        </w:rPr>
        <w:t xml:space="preserve"> lists </w:t>
      </w:r>
      <w:r w:rsidR="000041CC">
        <w:rPr>
          <w:rFonts w:asciiTheme="minorHAnsi" w:hAnsiTheme="minorHAnsi"/>
        </w:rPr>
        <w:t xml:space="preserve">evidence based interventions that are available to schools in Wales: </w:t>
      </w:r>
      <w:r w:rsidR="007614CE" w:rsidRPr="005C6561">
        <w:rPr>
          <w:rFonts w:asciiTheme="minorHAnsi" w:hAnsiTheme="minorHAnsi"/>
        </w:rPr>
        <w:t xml:space="preserve">Catch </w:t>
      </w:r>
      <w:r w:rsidR="00B72C53" w:rsidRPr="005C6561">
        <w:rPr>
          <w:rFonts w:asciiTheme="minorHAnsi" w:hAnsiTheme="minorHAnsi"/>
        </w:rPr>
        <w:t>up Numeracy, 1</w:t>
      </w:r>
      <w:r w:rsidR="00B72C53" w:rsidRPr="005C6561">
        <w:rPr>
          <w:rFonts w:asciiTheme="minorHAnsi" w:hAnsiTheme="minorHAnsi"/>
          <w:vertAlign w:val="superscript"/>
        </w:rPr>
        <w:t>st</w:t>
      </w:r>
      <w:r w:rsidR="00285F6A" w:rsidRPr="005C6561">
        <w:rPr>
          <w:rFonts w:asciiTheme="minorHAnsi" w:hAnsiTheme="minorHAnsi"/>
        </w:rPr>
        <w:t xml:space="preserve"> Class@</w:t>
      </w:r>
      <w:r w:rsidR="00B72C53" w:rsidRPr="005C6561">
        <w:rPr>
          <w:rFonts w:asciiTheme="minorHAnsi" w:hAnsiTheme="minorHAnsi"/>
        </w:rPr>
        <w:t>Number, Mathematics Recovery and Numbers Count</w:t>
      </w:r>
      <w:r w:rsidR="000041CC">
        <w:rPr>
          <w:rFonts w:asciiTheme="minorHAnsi" w:hAnsiTheme="minorHAnsi"/>
        </w:rPr>
        <w:t xml:space="preserve">. </w:t>
      </w:r>
      <w:r w:rsidR="007D007C">
        <w:rPr>
          <w:rFonts w:asciiTheme="minorHAnsi" w:hAnsiTheme="minorHAnsi"/>
        </w:rPr>
        <w:t>A</w:t>
      </w:r>
      <w:r w:rsidR="000041CC">
        <w:rPr>
          <w:rFonts w:asciiTheme="minorHAnsi" w:hAnsiTheme="minorHAnsi"/>
        </w:rPr>
        <w:t xml:space="preserve"> limitation</w:t>
      </w:r>
      <w:r w:rsidR="007D007C">
        <w:rPr>
          <w:rFonts w:asciiTheme="minorHAnsi" w:hAnsiTheme="minorHAnsi"/>
        </w:rPr>
        <w:t xml:space="preserve"> of these interventions is that t</w:t>
      </w:r>
      <w:r w:rsidR="000A08B0" w:rsidRPr="005C6561">
        <w:rPr>
          <w:rFonts w:asciiTheme="minorHAnsi" w:hAnsiTheme="minorHAnsi"/>
        </w:rPr>
        <w:t xml:space="preserve">he majority of </w:t>
      </w:r>
      <w:r w:rsidR="007D007C">
        <w:rPr>
          <w:rFonts w:asciiTheme="minorHAnsi" w:hAnsiTheme="minorHAnsi"/>
        </w:rPr>
        <w:t>them</w:t>
      </w:r>
      <w:r w:rsidR="000A08B0" w:rsidRPr="005C6561">
        <w:rPr>
          <w:rFonts w:asciiTheme="minorHAnsi" w:hAnsiTheme="minorHAnsi"/>
        </w:rPr>
        <w:t xml:space="preserve"> are</w:t>
      </w:r>
      <w:r w:rsidR="007D007C">
        <w:rPr>
          <w:rFonts w:asciiTheme="minorHAnsi" w:hAnsiTheme="minorHAnsi"/>
        </w:rPr>
        <w:t xml:space="preserve"> designed for primary school pupils </w:t>
      </w:r>
      <w:r w:rsidR="000A08B0" w:rsidRPr="005C6561">
        <w:rPr>
          <w:rFonts w:asciiTheme="minorHAnsi" w:hAnsiTheme="minorHAnsi"/>
        </w:rPr>
        <w:t>and may not b</w:t>
      </w:r>
      <w:r w:rsidR="007D007C">
        <w:rPr>
          <w:rFonts w:asciiTheme="minorHAnsi" w:hAnsiTheme="minorHAnsi"/>
        </w:rPr>
        <w:t>e suitable for secondary school pupils</w:t>
      </w:r>
      <w:r w:rsidR="00C638DE" w:rsidRPr="005C6561">
        <w:rPr>
          <w:rFonts w:asciiTheme="minorHAnsi" w:hAnsiTheme="minorHAnsi"/>
        </w:rPr>
        <w:t>.</w:t>
      </w:r>
      <w:r w:rsidR="00C80B58" w:rsidRPr="005C6561">
        <w:rPr>
          <w:rFonts w:asciiTheme="minorHAnsi" w:hAnsiTheme="minorHAnsi"/>
        </w:rPr>
        <w:t xml:space="preserve"> </w:t>
      </w:r>
      <w:r w:rsidR="00D008DB" w:rsidRPr="005C6561">
        <w:rPr>
          <w:rFonts w:asciiTheme="minorHAnsi" w:hAnsiTheme="minorHAnsi"/>
        </w:rPr>
        <w:t xml:space="preserve">According to the </w:t>
      </w:r>
      <w:r w:rsidR="000041CC">
        <w:rPr>
          <w:rFonts w:asciiTheme="minorHAnsi" w:hAnsiTheme="minorHAnsi"/>
        </w:rPr>
        <w:t xml:space="preserve">UK </w:t>
      </w:r>
      <w:r w:rsidR="00D008DB" w:rsidRPr="005C6561">
        <w:rPr>
          <w:rFonts w:asciiTheme="minorHAnsi" w:hAnsiTheme="minorHAnsi"/>
        </w:rPr>
        <w:t>Department for Education</w:t>
      </w:r>
      <w:r w:rsidR="00E14588" w:rsidRPr="005C6561">
        <w:rPr>
          <w:rFonts w:asciiTheme="minorHAnsi" w:hAnsiTheme="minorHAnsi"/>
        </w:rPr>
        <w:t xml:space="preserve"> (2017)</w:t>
      </w:r>
      <w:r w:rsidR="00C817D9">
        <w:rPr>
          <w:rFonts w:asciiTheme="minorHAnsi" w:hAnsiTheme="minorHAnsi"/>
        </w:rPr>
        <w:t>,</w:t>
      </w:r>
      <w:r w:rsidR="00E14588" w:rsidRPr="005C6561">
        <w:rPr>
          <w:rFonts w:asciiTheme="minorHAnsi" w:hAnsiTheme="minorHAnsi"/>
        </w:rPr>
        <w:t xml:space="preserve"> there is a lack of research into </w:t>
      </w:r>
      <w:r w:rsidR="001E04A7" w:rsidRPr="005C6561">
        <w:rPr>
          <w:rFonts w:asciiTheme="minorHAnsi" w:hAnsiTheme="minorHAnsi"/>
        </w:rPr>
        <w:t xml:space="preserve">the effectiveness of </w:t>
      </w:r>
      <w:r w:rsidR="00E14588" w:rsidRPr="005C6561">
        <w:rPr>
          <w:rFonts w:asciiTheme="minorHAnsi" w:hAnsiTheme="minorHAnsi"/>
        </w:rPr>
        <w:t>interventions suitable for year seven pupils</w:t>
      </w:r>
      <w:r w:rsidR="001E04A7" w:rsidRPr="005C6561">
        <w:rPr>
          <w:rFonts w:asciiTheme="minorHAnsi" w:hAnsiTheme="minorHAnsi"/>
        </w:rPr>
        <w:t xml:space="preserve">. </w:t>
      </w:r>
      <w:r w:rsidR="008E4863" w:rsidRPr="005C6561">
        <w:rPr>
          <w:rFonts w:asciiTheme="minorHAnsi" w:hAnsiTheme="minorHAnsi"/>
        </w:rPr>
        <w:t xml:space="preserve"> </w:t>
      </w:r>
      <w:r w:rsidR="007614CE" w:rsidRPr="005C6561">
        <w:rPr>
          <w:rFonts w:asciiTheme="minorHAnsi" w:hAnsiTheme="minorHAnsi"/>
        </w:rPr>
        <w:t xml:space="preserve">Catch </w:t>
      </w:r>
      <w:r w:rsidR="006D71A5" w:rsidRPr="005C6561">
        <w:rPr>
          <w:rFonts w:asciiTheme="minorHAnsi" w:hAnsiTheme="minorHAnsi"/>
        </w:rPr>
        <w:t>up Numeracy</w:t>
      </w:r>
      <w:r w:rsidR="007614CE" w:rsidRPr="005C6561">
        <w:rPr>
          <w:rFonts w:asciiTheme="minorHAnsi" w:hAnsiTheme="minorHAnsi"/>
        </w:rPr>
        <w:t xml:space="preserve"> covers </w:t>
      </w:r>
      <w:r w:rsidR="001A10D6" w:rsidRPr="005C6561">
        <w:rPr>
          <w:rFonts w:asciiTheme="minorHAnsi" w:hAnsiTheme="minorHAnsi"/>
        </w:rPr>
        <w:t xml:space="preserve">some of the </w:t>
      </w:r>
      <w:r w:rsidR="007614CE" w:rsidRPr="005C6561">
        <w:rPr>
          <w:rFonts w:asciiTheme="minorHAnsi" w:hAnsiTheme="minorHAnsi"/>
        </w:rPr>
        <w:t xml:space="preserve">core </w:t>
      </w:r>
      <w:r w:rsidR="004F777B">
        <w:rPr>
          <w:rFonts w:asciiTheme="minorHAnsi" w:hAnsiTheme="minorHAnsi"/>
        </w:rPr>
        <w:t>strands</w:t>
      </w:r>
      <w:r w:rsidR="007614CE" w:rsidRPr="005C6561">
        <w:rPr>
          <w:rFonts w:asciiTheme="minorHAnsi" w:hAnsiTheme="minorHAnsi"/>
        </w:rPr>
        <w:t xml:space="preserve"> of </w:t>
      </w:r>
      <w:r w:rsidR="001A10D6" w:rsidRPr="005C6561">
        <w:rPr>
          <w:rFonts w:asciiTheme="minorHAnsi" w:hAnsiTheme="minorHAnsi"/>
        </w:rPr>
        <w:t xml:space="preserve">the </w:t>
      </w:r>
      <w:r w:rsidR="007614CE" w:rsidRPr="005C6561">
        <w:rPr>
          <w:rFonts w:asciiTheme="minorHAnsi" w:hAnsiTheme="minorHAnsi"/>
        </w:rPr>
        <w:t>numeracy</w:t>
      </w:r>
      <w:r w:rsidR="001A10D6" w:rsidRPr="005C6561">
        <w:rPr>
          <w:rFonts w:asciiTheme="minorHAnsi" w:hAnsiTheme="minorHAnsi"/>
        </w:rPr>
        <w:t xml:space="preserve"> framework</w:t>
      </w:r>
      <w:r w:rsidR="007614CE" w:rsidRPr="005C6561">
        <w:rPr>
          <w:rFonts w:asciiTheme="minorHAnsi" w:hAnsiTheme="minorHAnsi"/>
        </w:rPr>
        <w:t xml:space="preserve">; </w:t>
      </w:r>
      <w:r w:rsidR="001A10D6" w:rsidRPr="005C6561">
        <w:rPr>
          <w:rFonts w:asciiTheme="minorHAnsi" w:hAnsiTheme="minorHAnsi"/>
        </w:rPr>
        <w:t xml:space="preserve">developing numerical reasoning and using number skills. </w:t>
      </w:r>
      <w:r w:rsidR="00CC0090" w:rsidRPr="005C6561">
        <w:rPr>
          <w:rFonts w:asciiTheme="minorHAnsi" w:hAnsiTheme="minorHAnsi"/>
        </w:rPr>
        <w:t>Although Catch up Numeracy is designed for years two to nine</w:t>
      </w:r>
      <w:r w:rsidR="004272C3">
        <w:rPr>
          <w:rFonts w:asciiTheme="minorHAnsi" w:hAnsiTheme="minorHAnsi"/>
        </w:rPr>
        <w:t>,</w:t>
      </w:r>
      <w:r w:rsidR="00CC0090" w:rsidRPr="005C6561">
        <w:rPr>
          <w:rFonts w:asciiTheme="minorHAnsi" w:hAnsiTheme="minorHAnsi"/>
        </w:rPr>
        <w:t xml:space="preserve"> t</w:t>
      </w:r>
      <w:r w:rsidR="008E4863" w:rsidRPr="005C6561">
        <w:rPr>
          <w:rFonts w:asciiTheme="minorHAnsi" w:hAnsiTheme="minorHAnsi"/>
        </w:rPr>
        <w:t>he Education Endowment Founda</w:t>
      </w:r>
      <w:r w:rsidR="007614CE" w:rsidRPr="005C6561">
        <w:rPr>
          <w:rFonts w:asciiTheme="minorHAnsi" w:hAnsiTheme="minorHAnsi"/>
        </w:rPr>
        <w:t xml:space="preserve">tion (2014) </w:t>
      </w:r>
      <w:r w:rsidR="00304837">
        <w:rPr>
          <w:rFonts w:asciiTheme="minorHAnsi" w:hAnsiTheme="minorHAnsi"/>
        </w:rPr>
        <w:t xml:space="preserve">only </w:t>
      </w:r>
      <w:r w:rsidR="007614CE" w:rsidRPr="005C6561">
        <w:rPr>
          <w:rFonts w:asciiTheme="minorHAnsi" w:hAnsiTheme="minorHAnsi"/>
        </w:rPr>
        <w:t xml:space="preserve">evaluated the Catch </w:t>
      </w:r>
      <w:r w:rsidR="00F471D2" w:rsidRPr="005C6561">
        <w:rPr>
          <w:rFonts w:asciiTheme="minorHAnsi" w:hAnsiTheme="minorHAnsi"/>
        </w:rPr>
        <w:t xml:space="preserve">up Numeracy intervention in </w:t>
      </w:r>
      <w:r w:rsidR="008E4863" w:rsidRPr="005C6561">
        <w:rPr>
          <w:rFonts w:asciiTheme="minorHAnsi" w:hAnsiTheme="minorHAnsi"/>
        </w:rPr>
        <w:t>primary school</w:t>
      </w:r>
      <w:r w:rsidR="00304837">
        <w:rPr>
          <w:rFonts w:asciiTheme="minorHAnsi" w:hAnsiTheme="minorHAnsi"/>
        </w:rPr>
        <w:t xml:space="preserve"> children</w:t>
      </w:r>
      <w:r w:rsidR="008E4863" w:rsidRPr="005C6561">
        <w:rPr>
          <w:rFonts w:asciiTheme="minorHAnsi" w:hAnsiTheme="minorHAnsi"/>
        </w:rPr>
        <w:t>. They found that there was a significant improvement in the numeracy skills</w:t>
      </w:r>
      <w:r w:rsidR="004272C3">
        <w:rPr>
          <w:rFonts w:asciiTheme="minorHAnsi" w:hAnsiTheme="minorHAnsi"/>
        </w:rPr>
        <w:t xml:space="preserve"> of these pupils</w:t>
      </w:r>
      <w:r w:rsidR="001A10D6" w:rsidRPr="005C6561">
        <w:rPr>
          <w:rFonts w:asciiTheme="minorHAnsi" w:hAnsiTheme="minorHAnsi"/>
        </w:rPr>
        <w:t>.</w:t>
      </w:r>
      <w:r w:rsidR="005C6561" w:rsidRPr="005C6561">
        <w:rPr>
          <w:rFonts w:asciiTheme="minorHAnsi" w:hAnsiTheme="minorHAnsi"/>
        </w:rPr>
        <w:t xml:space="preserve"> </w:t>
      </w:r>
      <w:r w:rsidR="007D007C">
        <w:rPr>
          <w:rFonts w:asciiTheme="minorHAnsi" w:hAnsiTheme="minorHAnsi"/>
        </w:rPr>
        <w:t xml:space="preserve">As Catch up </w:t>
      </w:r>
      <w:r w:rsidR="004272C3">
        <w:rPr>
          <w:rFonts w:asciiTheme="minorHAnsi" w:hAnsiTheme="minorHAnsi"/>
        </w:rPr>
        <w:t xml:space="preserve">Numeracy </w:t>
      </w:r>
      <w:r w:rsidR="007D007C">
        <w:rPr>
          <w:rFonts w:asciiTheme="minorHAnsi" w:hAnsiTheme="minorHAnsi"/>
        </w:rPr>
        <w:t xml:space="preserve">covers such a wide age group some of the pupils may find the layout of the questions to childish for them. </w:t>
      </w:r>
      <w:r w:rsidR="005C6561" w:rsidRPr="005C6561">
        <w:rPr>
          <w:rFonts w:asciiTheme="minorHAnsi" w:hAnsiTheme="minorHAnsi"/>
        </w:rPr>
        <w:t>National Numeracy (2018) promotes Passport Maths as a suitable intervention for year seven pupils</w:t>
      </w:r>
      <w:r w:rsidR="005C6561">
        <w:rPr>
          <w:rFonts w:asciiTheme="minorHAnsi" w:hAnsiTheme="minorHAnsi"/>
        </w:rPr>
        <w:t>.</w:t>
      </w:r>
      <w:r w:rsidR="00F61552">
        <w:rPr>
          <w:rFonts w:asciiTheme="minorHAnsi" w:hAnsiTheme="minorHAnsi"/>
        </w:rPr>
        <w:t xml:space="preserve"> Passport Maths co</w:t>
      </w:r>
      <w:r w:rsidR="009276F9">
        <w:rPr>
          <w:rFonts w:asciiTheme="minorHAnsi" w:hAnsiTheme="minorHAnsi"/>
        </w:rPr>
        <w:t>vers areas of</w:t>
      </w:r>
      <w:r w:rsidR="00F61552">
        <w:rPr>
          <w:rFonts w:asciiTheme="minorHAnsi" w:hAnsiTheme="minorHAnsi"/>
        </w:rPr>
        <w:t xml:space="preserve"> using number skills</w:t>
      </w:r>
      <w:r w:rsidR="008B5C48">
        <w:rPr>
          <w:rFonts w:asciiTheme="minorHAnsi" w:hAnsiTheme="minorHAnsi"/>
        </w:rPr>
        <w:t xml:space="preserve"> and using measuring skills</w:t>
      </w:r>
      <w:r w:rsidR="00F61552">
        <w:rPr>
          <w:rFonts w:asciiTheme="minorHAnsi" w:hAnsiTheme="minorHAnsi"/>
        </w:rPr>
        <w:t xml:space="preserve"> of the LNF</w:t>
      </w:r>
      <w:r w:rsidR="008B5C48">
        <w:rPr>
          <w:rFonts w:asciiTheme="minorHAnsi" w:hAnsiTheme="minorHAnsi"/>
        </w:rPr>
        <w:t>.</w:t>
      </w:r>
      <w:r w:rsidR="00E171F1">
        <w:rPr>
          <w:rFonts w:asciiTheme="minorHAnsi" w:hAnsiTheme="minorHAnsi"/>
        </w:rPr>
        <w:t xml:space="preserve"> Hughes (2015)</w:t>
      </w:r>
      <w:r w:rsidR="004F777B">
        <w:rPr>
          <w:rFonts w:asciiTheme="minorHAnsi" w:hAnsiTheme="minorHAnsi"/>
        </w:rPr>
        <w:t xml:space="preserve"> </w:t>
      </w:r>
      <w:r w:rsidR="00E171F1">
        <w:rPr>
          <w:rFonts w:asciiTheme="minorHAnsi" w:hAnsiTheme="minorHAnsi"/>
        </w:rPr>
        <w:t xml:space="preserve">used the intervention for three years </w:t>
      </w:r>
      <w:r w:rsidR="004272C3">
        <w:rPr>
          <w:rFonts w:asciiTheme="minorHAnsi" w:hAnsiTheme="minorHAnsi"/>
        </w:rPr>
        <w:t xml:space="preserve">and </w:t>
      </w:r>
      <w:r w:rsidR="00E171F1">
        <w:rPr>
          <w:rFonts w:asciiTheme="minorHAnsi" w:hAnsiTheme="minorHAnsi"/>
        </w:rPr>
        <w:t xml:space="preserve">supports the use of this intervention as he </w:t>
      </w:r>
      <w:r w:rsidR="004C3765">
        <w:rPr>
          <w:rFonts w:asciiTheme="minorHAnsi" w:hAnsiTheme="minorHAnsi"/>
        </w:rPr>
        <w:t xml:space="preserve">found </w:t>
      </w:r>
      <w:r w:rsidR="00E171F1">
        <w:rPr>
          <w:rFonts w:asciiTheme="minorHAnsi" w:hAnsiTheme="minorHAnsi"/>
        </w:rPr>
        <w:t>growth</w:t>
      </w:r>
      <w:r w:rsidR="004C3765">
        <w:rPr>
          <w:rFonts w:asciiTheme="minorHAnsi" w:hAnsiTheme="minorHAnsi"/>
        </w:rPr>
        <w:t>s</w:t>
      </w:r>
      <w:r w:rsidR="00E171F1">
        <w:rPr>
          <w:rFonts w:asciiTheme="minorHAnsi" w:hAnsiTheme="minorHAnsi"/>
        </w:rPr>
        <w:t xml:space="preserve"> in</w:t>
      </w:r>
      <w:r w:rsidR="004C3765">
        <w:rPr>
          <w:rFonts w:asciiTheme="minorHAnsi" w:hAnsiTheme="minorHAnsi"/>
        </w:rPr>
        <w:t xml:space="preserve"> children’s</w:t>
      </w:r>
      <w:r w:rsidR="00E171F1">
        <w:rPr>
          <w:rFonts w:asciiTheme="minorHAnsi" w:hAnsiTheme="minorHAnsi"/>
        </w:rPr>
        <w:t xml:space="preserve"> confidence and ability of the pupils as they fill in the gaps of their education.</w:t>
      </w:r>
      <w:r w:rsidR="004272C3">
        <w:rPr>
          <w:rFonts w:asciiTheme="minorHAnsi" w:hAnsiTheme="minorHAnsi"/>
        </w:rPr>
        <w:t xml:space="preserve"> As this is anecdotal evidence more objective research is </w:t>
      </w:r>
      <w:r w:rsidR="004272C3">
        <w:rPr>
          <w:rFonts w:asciiTheme="minorHAnsi" w:hAnsiTheme="minorHAnsi"/>
        </w:rPr>
        <w:lastRenderedPageBreak/>
        <w:t xml:space="preserve">required to ascertain its </w:t>
      </w:r>
      <w:r w:rsidR="00271103">
        <w:rPr>
          <w:rFonts w:asciiTheme="minorHAnsi" w:hAnsiTheme="minorHAnsi"/>
        </w:rPr>
        <w:t>effectiveness</w:t>
      </w:r>
      <w:r w:rsidR="004272C3">
        <w:rPr>
          <w:rFonts w:asciiTheme="minorHAnsi" w:hAnsiTheme="minorHAnsi"/>
        </w:rPr>
        <w:t>.</w:t>
      </w:r>
      <w:r w:rsidR="00E171F1">
        <w:rPr>
          <w:rFonts w:asciiTheme="minorHAnsi" w:hAnsiTheme="minorHAnsi"/>
        </w:rPr>
        <w:t xml:space="preserve"> </w:t>
      </w:r>
      <w:r w:rsidR="00FF166C">
        <w:rPr>
          <w:rFonts w:asciiTheme="minorHAnsi" w:hAnsiTheme="minorHAnsi"/>
        </w:rPr>
        <w:t xml:space="preserve">Another intervention that has </w:t>
      </w:r>
      <w:r w:rsidR="00271103">
        <w:rPr>
          <w:rFonts w:asciiTheme="minorHAnsi" w:hAnsiTheme="minorHAnsi"/>
        </w:rPr>
        <w:t xml:space="preserve">been </w:t>
      </w:r>
      <w:r w:rsidR="00FF166C">
        <w:rPr>
          <w:rFonts w:asciiTheme="minorHAnsi" w:hAnsiTheme="minorHAnsi"/>
        </w:rPr>
        <w:t xml:space="preserve">successful </w:t>
      </w:r>
      <w:r w:rsidR="00370E6A">
        <w:rPr>
          <w:rFonts w:asciiTheme="minorHAnsi" w:hAnsiTheme="minorHAnsi"/>
        </w:rPr>
        <w:t>with year seven pupils</w:t>
      </w:r>
      <w:r w:rsidR="00FF166C">
        <w:rPr>
          <w:rFonts w:asciiTheme="minorHAnsi" w:hAnsiTheme="minorHAnsi"/>
        </w:rPr>
        <w:t xml:space="preserve"> is ‘Say All Fast Minute Every Day Shuffled (SAFMEDS) cards. This is an </w:t>
      </w:r>
      <w:r w:rsidR="005B1C28">
        <w:rPr>
          <w:rFonts w:asciiTheme="minorHAnsi" w:hAnsiTheme="minorHAnsi"/>
        </w:rPr>
        <w:t>in-class</w:t>
      </w:r>
      <w:r w:rsidR="00FF166C">
        <w:rPr>
          <w:rFonts w:asciiTheme="minorHAnsi" w:hAnsiTheme="minorHAnsi"/>
        </w:rPr>
        <w:t xml:space="preserve"> intervention that can cover all areas of the LNF</w:t>
      </w:r>
      <w:r w:rsidR="00D610C3">
        <w:rPr>
          <w:rFonts w:asciiTheme="minorHAnsi" w:hAnsiTheme="minorHAnsi"/>
        </w:rPr>
        <w:t xml:space="preserve"> as the cards can be tailored to the area of the framework being taught</w:t>
      </w:r>
      <w:r w:rsidR="00FF166C">
        <w:rPr>
          <w:rFonts w:asciiTheme="minorHAnsi" w:hAnsiTheme="minorHAnsi"/>
        </w:rPr>
        <w:t xml:space="preserve">. </w:t>
      </w:r>
      <w:r w:rsidR="005B1C28" w:rsidRPr="005C6561">
        <w:rPr>
          <w:rFonts w:asciiTheme="minorHAnsi" w:hAnsiTheme="minorHAnsi"/>
        </w:rPr>
        <w:t>Hunter, Be</w:t>
      </w:r>
      <w:r w:rsidR="005B1C28">
        <w:rPr>
          <w:rFonts w:asciiTheme="minorHAnsi" w:hAnsiTheme="minorHAnsi"/>
        </w:rPr>
        <w:t>verley, Parkinson and Hughes (</w:t>
      </w:r>
      <w:r w:rsidR="005B1C28" w:rsidRPr="005C6561">
        <w:rPr>
          <w:rFonts w:asciiTheme="minorHAnsi" w:hAnsiTheme="minorHAnsi"/>
        </w:rPr>
        <w:t>2016)</w:t>
      </w:r>
      <w:r w:rsidR="005B1C28">
        <w:rPr>
          <w:rFonts w:asciiTheme="minorHAnsi" w:hAnsiTheme="minorHAnsi"/>
        </w:rPr>
        <w:t xml:space="preserve"> found significant improvement in </w:t>
      </w:r>
      <w:r w:rsidR="004272C3">
        <w:rPr>
          <w:rFonts w:asciiTheme="minorHAnsi" w:hAnsiTheme="minorHAnsi"/>
        </w:rPr>
        <w:t>all</w:t>
      </w:r>
      <w:r w:rsidR="005B1C28">
        <w:rPr>
          <w:rFonts w:asciiTheme="minorHAnsi" w:hAnsiTheme="minorHAnsi"/>
        </w:rPr>
        <w:t xml:space="preserve"> numeracy skills of </w:t>
      </w:r>
      <w:r w:rsidR="004272C3">
        <w:rPr>
          <w:rFonts w:asciiTheme="minorHAnsi" w:hAnsiTheme="minorHAnsi"/>
        </w:rPr>
        <w:t xml:space="preserve">year seven </w:t>
      </w:r>
      <w:r w:rsidR="005B1C28">
        <w:rPr>
          <w:rFonts w:asciiTheme="minorHAnsi" w:hAnsiTheme="minorHAnsi"/>
        </w:rPr>
        <w:t xml:space="preserve">pupils in the intervention group as opposed to the control group. </w:t>
      </w:r>
      <w:r w:rsidR="00391BD6">
        <w:rPr>
          <w:rFonts w:asciiTheme="minorHAnsi" w:hAnsiTheme="minorHAnsi"/>
        </w:rPr>
        <w:t xml:space="preserve">Kolb’s experiential learning cycle </w:t>
      </w:r>
      <w:r w:rsidR="00271103">
        <w:rPr>
          <w:rFonts w:asciiTheme="minorHAnsi" w:hAnsiTheme="minorHAnsi"/>
        </w:rPr>
        <w:t xml:space="preserve">(McLeod, 2017) </w:t>
      </w:r>
      <w:r w:rsidR="00391BD6">
        <w:rPr>
          <w:rFonts w:asciiTheme="minorHAnsi" w:hAnsiTheme="minorHAnsi"/>
        </w:rPr>
        <w:t xml:space="preserve">advocates pupils need to be active leaners, reflect and then learn from their experiences. Hunter et al (2016) </w:t>
      </w:r>
      <w:r w:rsidR="005B1C28">
        <w:rPr>
          <w:rFonts w:asciiTheme="minorHAnsi" w:hAnsiTheme="minorHAnsi"/>
        </w:rPr>
        <w:t xml:space="preserve">also found that pupils’ who </w:t>
      </w:r>
      <w:r w:rsidR="00D610C3">
        <w:rPr>
          <w:rFonts w:asciiTheme="minorHAnsi" w:hAnsiTheme="minorHAnsi"/>
        </w:rPr>
        <w:t>could answer questions orally</w:t>
      </w:r>
      <w:r w:rsidR="00074BEC">
        <w:rPr>
          <w:rFonts w:asciiTheme="minorHAnsi" w:hAnsiTheme="minorHAnsi"/>
        </w:rPr>
        <w:t>,</w:t>
      </w:r>
      <w:r w:rsidR="00D610C3">
        <w:rPr>
          <w:rFonts w:asciiTheme="minorHAnsi" w:hAnsiTheme="minorHAnsi"/>
        </w:rPr>
        <w:t xml:space="preserve"> better than writing the answers down</w:t>
      </w:r>
      <w:r w:rsidR="005B1C28">
        <w:rPr>
          <w:rFonts w:asciiTheme="minorHAnsi" w:hAnsiTheme="minorHAnsi"/>
        </w:rPr>
        <w:t xml:space="preserve"> were able to transfer the information </w:t>
      </w:r>
      <w:r w:rsidR="00D610C3">
        <w:rPr>
          <w:rFonts w:asciiTheme="minorHAnsi" w:hAnsiTheme="minorHAnsi"/>
        </w:rPr>
        <w:t>to written answers</w:t>
      </w:r>
      <w:r w:rsidR="005B1C28">
        <w:rPr>
          <w:rFonts w:asciiTheme="minorHAnsi" w:hAnsiTheme="minorHAnsi"/>
        </w:rPr>
        <w:t>.</w:t>
      </w:r>
      <w:r w:rsidR="004C60C8">
        <w:rPr>
          <w:rFonts w:asciiTheme="minorHAnsi" w:hAnsiTheme="minorHAnsi"/>
        </w:rPr>
        <w:t xml:space="preserve"> </w:t>
      </w:r>
      <w:r w:rsidR="00074BEC">
        <w:rPr>
          <w:rFonts w:asciiTheme="minorHAnsi" w:hAnsiTheme="minorHAnsi"/>
        </w:rPr>
        <w:t xml:space="preserve">This will allow pupils to achieve academically as tests and exams rely on written answers. </w:t>
      </w:r>
      <w:r w:rsidR="004C60C8">
        <w:rPr>
          <w:rFonts w:asciiTheme="minorHAnsi" w:hAnsiTheme="minorHAnsi"/>
        </w:rPr>
        <w:t>Numeracy Ninja</w:t>
      </w:r>
      <w:r w:rsidR="00476F75">
        <w:rPr>
          <w:rFonts w:asciiTheme="minorHAnsi" w:hAnsiTheme="minorHAnsi"/>
        </w:rPr>
        <w:t>s</w:t>
      </w:r>
      <w:r w:rsidR="004C60C8">
        <w:rPr>
          <w:rFonts w:asciiTheme="minorHAnsi" w:hAnsiTheme="minorHAnsi"/>
        </w:rPr>
        <w:t xml:space="preserve"> </w:t>
      </w:r>
      <w:r w:rsidR="004A4605">
        <w:rPr>
          <w:rFonts w:asciiTheme="minorHAnsi" w:hAnsiTheme="minorHAnsi"/>
        </w:rPr>
        <w:t xml:space="preserve">(Emeny, 2015) is an in-class intervention/lesson starter </w:t>
      </w:r>
      <w:r w:rsidR="008A4556">
        <w:rPr>
          <w:rFonts w:asciiTheme="minorHAnsi" w:hAnsiTheme="minorHAnsi"/>
        </w:rPr>
        <w:t xml:space="preserve">designed for key stage three pupils, especially year seven, </w:t>
      </w:r>
      <w:r w:rsidR="004A4605">
        <w:rPr>
          <w:rFonts w:asciiTheme="minorHAnsi" w:hAnsiTheme="minorHAnsi"/>
        </w:rPr>
        <w:t xml:space="preserve">that </w:t>
      </w:r>
      <w:r w:rsidR="00074BEC">
        <w:rPr>
          <w:rFonts w:asciiTheme="minorHAnsi" w:hAnsiTheme="minorHAnsi"/>
        </w:rPr>
        <w:t xml:space="preserve">develops </w:t>
      </w:r>
      <w:r w:rsidR="004A4605">
        <w:rPr>
          <w:rFonts w:asciiTheme="minorHAnsi" w:hAnsiTheme="minorHAnsi"/>
        </w:rPr>
        <w:t>the using number skills area of the LNF.</w:t>
      </w:r>
      <w:r w:rsidR="008A4556">
        <w:rPr>
          <w:rFonts w:asciiTheme="minorHAnsi" w:hAnsiTheme="minorHAnsi"/>
        </w:rPr>
        <w:t xml:space="preserve"> </w:t>
      </w:r>
      <w:r w:rsidR="003C4876">
        <w:rPr>
          <w:rFonts w:asciiTheme="minorHAnsi" w:hAnsiTheme="minorHAnsi"/>
        </w:rPr>
        <w:t xml:space="preserve">Evidence has shown that </w:t>
      </w:r>
      <w:r w:rsidR="000A5530">
        <w:rPr>
          <w:rFonts w:asciiTheme="minorHAnsi" w:hAnsiTheme="minorHAnsi"/>
        </w:rPr>
        <w:t>practising basic skills repetitively</w:t>
      </w:r>
      <w:r w:rsidR="00825CA6">
        <w:rPr>
          <w:rFonts w:asciiTheme="minorHAnsi" w:hAnsiTheme="minorHAnsi"/>
        </w:rPr>
        <w:t>,</w:t>
      </w:r>
      <w:r w:rsidR="000A5530">
        <w:rPr>
          <w:rFonts w:asciiTheme="minorHAnsi" w:hAnsiTheme="minorHAnsi"/>
        </w:rPr>
        <w:t xml:space="preserve"> by using quizzes or songs</w:t>
      </w:r>
      <w:r w:rsidR="00825CA6">
        <w:rPr>
          <w:rFonts w:asciiTheme="minorHAnsi" w:hAnsiTheme="minorHAnsi"/>
        </w:rPr>
        <w:t>,</w:t>
      </w:r>
      <w:r w:rsidR="000A5530">
        <w:rPr>
          <w:rFonts w:asciiTheme="minorHAnsi" w:hAnsiTheme="minorHAnsi"/>
        </w:rPr>
        <w:t xml:space="preserve"> can embed the processes and skills </w:t>
      </w:r>
      <w:r w:rsidR="00074BEC">
        <w:rPr>
          <w:rFonts w:asciiTheme="minorHAnsi" w:hAnsiTheme="minorHAnsi"/>
        </w:rPr>
        <w:t>lean</w:t>
      </w:r>
      <w:r w:rsidR="00825CA6">
        <w:rPr>
          <w:rFonts w:asciiTheme="minorHAnsi" w:hAnsiTheme="minorHAnsi"/>
        </w:rPr>
        <w:t xml:space="preserve">ed </w:t>
      </w:r>
      <w:r w:rsidR="000A5530">
        <w:rPr>
          <w:rFonts w:asciiTheme="minorHAnsi" w:hAnsiTheme="minorHAnsi"/>
        </w:rPr>
        <w:t xml:space="preserve">in numeracy lessons (Sherwood, 2017). </w:t>
      </w:r>
      <w:r w:rsidR="002A44C7">
        <w:rPr>
          <w:rFonts w:asciiTheme="minorHAnsi" w:hAnsiTheme="minorHAnsi"/>
        </w:rPr>
        <w:t xml:space="preserve">Quizizz </w:t>
      </w:r>
      <w:r w:rsidR="00F82425">
        <w:rPr>
          <w:rFonts w:asciiTheme="minorHAnsi" w:hAnsiTheme="minorHAnsi"/>
        </w:rPr>
        <w:t>(2018) is a website where teachers can design their</w:t>
      </w:r>
      <w:r w:rsidR="002A44C7">
        <w:rPr>
          <w:rFonts w:asciiTheme="minorHAnsi" w:hAnsiTheme="minorHAnsi"/>
        </w:rPr>
        <w:t xml:space="preserve"> own</w:t>
      </w:r>
      <w:r w:rsidR="00F82425">
        <w:rPr>
          <w:rFonts w:asciiTheme="minorHAnsi" w:hAnsiTheme="minorHAnsi"/>
        </w:rPr>
        <w:t xml:space="preserve"> short</w:t>
      </w:r>
      <w:r w:rsidR="002A44C7">
        <w:rPr>
          <w:rFonts w:asciiTheme="minorHAnsi" w:hAnsiTheme="minorHAnsi"/>
        </w:rPr>
        <w:t xml:space="preserve"> </w:t>
      </w:r>
      <w:r w:rsidR="00E65F3A">
        <w:rPr>
          <w:rFonts w:asciiTheme="minorHAnsi" w:hAnsiTheme="minorHAnsi"/>
        </w:rPr>
        <w:t>quizzes</w:t>
      </w:r>
      <w:r w:rsidR="002A44C7">
        <w:rPr>
          <w:rFonts w:asciiTheme="minorHAnsi" w:hAnsiTheme="minorHAnsi"/>
        </w:rPr>
        <w:t xml:space="preserve"> </w:t>
      </w:r>
      <w:r w:rsidR="005827F7">
        <w:rPr>
          <w:rFonts w:asciiTheme="minorHAnsi" w:hAnsiTheme="minorHAnsi"/>
        </w:rPr>
        <w:t xml:space="preserve">and </w:t>
      </w:r>
      <w:r w:rsidR="00F82425">
        <w:rPr>
          <w:rFonts w:asciiTheme="minorHAnsi" w:hAnsiTheme="minorHAnsi"/>
        </w:rPr>
        <w:t>test paper</w:t>
      </w:r>
      <w:r w:rsidR="00E65F3A">
        <w:rPr>
          <w:rFonts w:asciiTheme="minorHAnsi" w:hAnsiTheme="minorHAnsi"/>
        </w:rPr>
        <w:t>s</w:t>
      </w:r>
      <w:r w:rsidR="005827F7">
        <w:rPr>
          <w:rFonts w:asciiTheme="minorHAnsi" w:hAnsiTheme="minorHAnsi"/>
        </w:rPr>
        <w:t>,</w:t>
      </w:r>
      <w:r w:rsidR="00F82425">
        <w:rPr>
          <w:rFonts w:asciiTheme="minorHAnsi" w:hAnsiTheme="minorHAnsi"/>
        </w:rPr>
        <w:t xml:space="preserve"> or </w:t>
      </w:r>
      <w:r w:rsidR="002A44C7">
        <w:rPr>
          <w:rFonts w:asciiTheme="minorHAnsi" w:hAnsiTheme="minorHAnsi"/>
        </w:rPr>
        <w:t>use other teachers</w:t>
      </w:r>
      <w:r w:rsidR="00F82425">
        <w:rPr>
          <w:rFonts w:asciiTheme="minorHAnsi" w:hAnsiTheme="minorHAnsi"/>
        </w:rPr>
        <w:t>’</w:t>
      </w:r>
      <w:r w:rsidR="002A44C7">
        <w:rPr>
          <w:rFonts w:asciiTheme="minorHAnsi" w:hAnsiTheme="minorHAnsi"/>
        </w:rPr>
        <w:t xml:space="preserve"> quizzes</w:t>
      </w:r>
      <w:r w:rsidR="000B65B8">
        <w:rPr>
          <w:rFonts w:asciiTheme="minorHAnsi" w:hAnsiTheme="minorHAnsi"/>
        </w:rPr>
        <w:t>,</w:t>
      </w:r>
      <w:r w:rsidR="002A44C7">
        <w:rPr>
          <w:rFonts w:asciiTheme="minorHAnsi" w:hAnsiTheme="minorHAnsi"/>
        </w:rPr>
        <w:t xml:space="preserve"> </w:t>
      </w:r>
      <w:r w:rsidR="00F82425">
        <w:rPr>
          <w:rFonts w:asciiTheme="minorHAnsi" w:hAnsiTheme="minorHAnsi"/>
        </w:rPr>
        <w:t xml:space="preserve">which </w:t>
      </w:r>
      <w:r w:rsidR="00825CA6">
        <w:rPr>
          <w:rFonts w:asciiTheme="minorHAnsi" w:hAnsiTheme="minorHAnsi"/>
        </w:rPr>
        <w:t xml:space="preserve">teachers can </w:t>
      </w:r>
      <w:r w:rsidR="00F82425">
        <w:rPr>
          <w:rFonts w:asciiTheme="minorHAnsi" w:hAnsiTheme="minorHAnsi"/>
        </w:rPr>
        <w:t xml:space="preserve">link to </w:t>
      </w:r>
      <w:r w:rsidR="009647DD">
        <w:rPr>
          <w:rFonts w:asciiTheme="minorHAnsi" w:hAnsiTheme="minorHAnsi"/>
        </w:rPr>
        <w:t xml:space="preserve">an </w:t>
      </w:r>
      <w:r w:rsidR="000B65B8">
        <w:rPr>
          <w:rFonts w:asciiTheme="minorHAnsi" w:hAnsiTheme="minorHAnsi"/>
        </w:rPr>
        <w:t>area of the numeracy curriculum</w:t>
      </w:r>
      <w:r w:rsidR="005A126B">
        <w:rPr>
          <w:rFonts w:asciiTheme="minorHAnsi" w:hAnsiTheme="minorHAnsi"/>
        </w:rPr>
        <w:t xml:space="preserve">. As the </w:t>
      </w:r>
      <w:r w:rsidR="00031AB9">
        <w:rPr>
          <w:rFonts w:asciiTheme="minorHAnsi" w:hAnsiTheme="minorHAnsi"/>
        </w:rPr>
        <w:t>quizzes are online they can</w:t>
      </w:r>
      <w:r w:rsidR="00F82425">
        <w:rPr>
          <w:rFonts w:asciiTheme="minorHAnsi" w:hAnsiTheme="minorHAnsi"/>
        </w:rPr>
        <w:t xml:space="preserve"> be revisited frequently. </w:t>
      </w:r>
      <w:r w:rsidR="000A5530">
        <w:rPr>
          <w:rFonts w:asciiTheme="minorHAnsi" w:hAnsiTheme="minorHAnsi"/>
        </w:rPr>
        <w:t>Ebbinghaus</w:t>
      </w:r>
      <w:r w:rsidR="001D6415">
        <w:rPr>
          <w:rFonts w:asciiTheme="minorHAnsi" w:hAnsiTheme="minorHAnsi"/>
        </w:rPr>
        <w:t xml:space="preserve">’ forgetting curve theory (Psychestudy, 2017) states that pupils forget what they learn unless they review it </w:t>
      </w:r>
      <w:r w:rsidR="00202BB6">
        <w:rPr>
          <w:rFonts w:asciiTheme="minorHAnsi" w:hAnsiTheme="minorHAnsi"/>
        </w:rPr>
        <w:t>daily or weekly</w:t>
      </w:r>
      <w:r w:rsidR="00DA01E4">
        <w:rPr>
          <w:rFonts w:asciiTheme="minorHAnsi" w:hAnsiTheme="minorHAnsi"/>
        </w:rPr>
        <w:t>,</w:t>
      </w:r>
      <w:r w:rsidR="00202BB6">
        <w:rPr>
          <w:rFonts w:asciiTheme="minorHAnsi" w:hAnsiTheme="minorHAnsi"/>
        </w:rPr>
        <w:t xml:space="preserve"> </w:t>
      </w:r>
      <w:r w:rsidR="00DA01E4">
        <w:rPr>
          <w:rFonts w:asciiTheme="minorHAnsi" w:hAnsiTheme="minorHAnsi"/>
        </w:rPr>
        <w:t xml:space="preserve">depending on the pupil, until the information is </w:t>
      </w:r>
      <w:r w:rsidR="00637F0F">
        <w:rPr>
          <w:rFonts w:asciiTheme="minorHAnsi" w:hAnsiTheme="minorHAnsi"/>
        </w:rPr>
        <w:t>embedded</w:t>
      </w:r>
      <w:r w:rsidR="001D6415">
        <w:rPr>
          <w:rFonts w:asciiTheme="minorHAnsi" w:hAnsiTheme="minorHAnsi"/>
        </w:rPr>
        <w:t>.</w:t>
      </w:r>
      <w:r w:rsidR="008A6FDA">
        <w:rPr>
          <w:rFonts w:asciiTheme="minorHAnsi" w:hAnsiTheme="minorHAnsi"/>
        </w:rPr>
        <w:t xml:space="preserve"> He also discovered </w:t>
      </w:r>
      <w:r w:rsidR="00745061">
        <w:rPr>
          <w:rFonts w:asciiTheme="minorHAnsi" w:hAnsiTheme="minorHAnsi"/>
        </w:rPr>
        <w:t>‘</w:t>
      </w:r>
      <w:r w:rsidR="008A6FDA">
        <w:rPr>
          <w:rFonts w:asciiTheme="minorHAnsi" w:hAnsiTheme="minorHAnsi"/>
        </w:rPr>
        <w:t>overlearning</w:t>
      </w:r>
      <w:r w:rsidR="00745061">
        <w:rPr>
          <w:rFonts w:asciiTheme="minorHAnsi" w:hAnsiTheme="minorHAnsi"/>
        </w:rPr>
        <w:t>’</w:t>
      </w:r>
      <w:r w:rsidR="008A6FDA">
        <w:rPr>
          <w:rFonts w:asciiTheme="minorHAnsi" w:hAnsiTheme="minorHAnsi"/>
        </w:rPr>
        <w:t xml:space="preserve"> which means that the more you practise something the stronger the memory becomes and the easier it is to retrieve the required information or process</w:t>
      </w:r>
      <w:r w:rsidR="002A44C7">
        <w:rPr>
          <w:rFonts w:asciiTheme="minorHAnsi" w:hAnsiTheme="minorHAnsi"/>
        </w:rPr>
        <w:t xml:space="preserve">. </w:t>
      </w:r>
      <w:r w:rsidR="007D007C">
        <w:rPr>
          <w:rFonts w:asciiTheme="minorHAnsi" w:hAnsiTheme="minorHAnsi"/>
        </w:rPr>
        <w:t>Finally</w:t>
      </w:r>
      <w:r w:rsidR="00AD797D">
        <w:rPr>
          <w:rFonts w:asciiTheme="minorHAnsi" w:hAnsiTheme="minorHAnsi"/>
        </w:rPr>
        <w:t>,</w:t>
      </w:r>
      <w:r w:rsidR="007D007C">
        <w:rPr>
          <w:rFonts w:asciiTheme="minorHAnsi" w:hAnsiTheme="minorHAnsi"/>
        </w:rPr>
        <w:t xml:space="preserve"> Number Workout </w:t>
      </w:r>
      <w:r w:rsidR="007D007C" w:rsidRPr="00AD797D">
        <w:rPr>
          <w:rFonts w:asciiTheme="minorHAnsi" w:hAnsiTheme="minorHAnsi"/>
        </w:rPr>
        <w:t>(Basic Skills</w:t>
      </w:r>
      <w:r w:rsidR="00027C64" w:rsidRPr="00AD797D">
        <w:rPr>
          <w:rFonts w:asciiTheme="minorHAnsi" w:hAnsiTheme="minorHAnsi"/>
        </w:rPr>
        <w:t xml:space="preserve"> Agency</w:t>
      </w:r>
      <w:r w:rsidR="007D007C" w:rsidRPr="00AD797D">
        <w:rPr>
          <w:rFonts w:asciiTheme="minorHAnsi" w:hAnsiTheme="minorHAnsi"/>
        </w:rPr>
        <w:t>,</w:t>
      </w:r>
      <w:r w:rsidR="00AF67C2" w:rsidRPr="00AD797D">
        <w:rPr>
          <w:rFonts w:asciiTheme="minorHAnsi" w:hAnsiTheme="minorHAnsi"/>
        </w:rPr>
        <w:t xml:space="preserve"> </w:t>
      </w:r>
      <w:r w:rsidR="00AD797D" w:rsidRPr="00AD797D">
        <w:rPr>
          <w:rFonts w:asciiTheme="minorHAnsi" w:hAnsiTheme="minorHAnsi"/>
        </w:rPr>
        <w:t>2004</w:t>
      </w:r>
      <w:r w:rsidR="00AF67C2">
        <w:rPr>
          <w:rFonts w:asciiTheme="minorHAnsi" w:hAnsiTheme="minorHAnsi"/>
        </w:rPr>
        <w:t xml:space="preserve">) </w:t>
      </w:r>
      <w:r w:rsidR="00E809F9">
        <w:rPr>
          <w:rFonts w:asciiTheme="minorHAnsi" w:hAnsiTheme="minorHAnsi"/>
        </w:rPr>
        <w:t xml:space="preserve">is </w:t>
      </w:r>
      <w:r w:rsidR="00AF67C2">
        <w:rPr>
          <w:rFonts w:asciiTheme="minorHAnsi" w:hAnsiTheme="minorHAnsi"/>
        </w:rPr>
        <w:t xml:space="preserve">an intervention designed for year seven pupils which is delivered by </w:t>
      </w:r>
      <w:r w:rsidR="00074BEC">
        <w:rPr>
          <w:rFonts w:asciiTheme="minorHAnsi" w:hAnsiTheme="minorHAnsi"/>
        </w:rPr>
        <w:t>l</w:t>
      </w:r>
      <w:r w:rsidR="00AF67C2">
        <w:rPr>
          <w:rFonts w:asciiTheme="minorHAnsi" w:hAnsiTheme="minorHAnsi"/>
        </w:rPr>
        <w:t xml:space="preserve">earning </w:t>
      </w:r>
      <w:r w:rsidR="00074BEC">
        <w:rPr>
          <w:rFonts w:asciiTheme="minorHAnsi" w:hAnsiTheme="minorHAnsi"/>
        </w:rPr>
        <w:t>s</w:t>
      </w:r>
      <w:r w:rsidR="00AF67C2">
        <w:rPr>
          <w:rFonts w:asciiTheme="minorHAnsi" w:hAnsiTheme="minorHAnsi"/>
        </w:rPr>
        <w:t xml:space="preserve">upport </w:t>
      </w:r>
      <w:r w:rsidR="00074BEC">
        <w:rPr>
          <w:rFonts w:asciiTheme="minorHAnsi" w:hAnsiTheme="minorHAnsi"/>
        </w:rPr>
        <w:t>a</w:t>
      </w:r>
      <w:r w:rsidR="00AF67C2">
        <w:rPr>
          <w:rFonts w:asciiTheme="minorHAnsi" w:hAnsiTheme="minorHAnsi"/>
        </w:rPr>
        <w:t xml:space="preserve">ssistants or </w:t>
      </w:r>
      <w:r w:rsidR="00074BEC">
        <w:rPr>
          <w:rFonts w:asciiTheme="minorHAnsi" w:hAnsiTheme="minorHAnsi"/>
        </w:rPr>
        <w:t>n</w:t>
      </w:r>
      <w:r w:rsidR="00AF67C2">
        <w:rPr>
          <w:rFonts w:asciiTheme="minorHAnsi" w:hAnsiTheme="minorHAnsi"/>
        </w:rPr>
        <w:t xml:space="preserve">umeracy </w:t>
      </w:r>
      <w:r w:rsidR="00074BEC">
        <w:rPr>
          <w:rFonts w:asciiTheme="minorHAnsi" w:hAnsiTheme="minorHAnsi"/>
        </w:rPr>
        <w:t>c</w:t>
      </w:r>
      <w:r w:rsidR="00AF67C2">
        <w:rPr>
          <w:rFonts w:asciiTheme="minorHAnsi" w:hAnsiTheme="minorHAnsi"/>
        </w:rPr>
        <w:t xml:space="preserve">urriculum </w:t>
      </w:r>
      <w:r w:rsidR="00074BEC">
        <w:rPr>
          <w:rFonts w:asciiTheme="minorHAnsi" w:hAnsiTheme="minorHAnsi"/>
        </w:rPr>
        <w:t>a</w:t>
      </w:r>
      <w:r w:rsidR="00AF67C2">
        <w:rPr>
          <w:rFonts w:asciiTheme="minorHAnsi" w:hAnsiTheme="minorHAnsi"/>
        </w:rPr>
        <w:t>ssistants. It covers all areas of the LNF starting with previously learned</w:t>
      </w:r>
      <w:r w:rsidR="00842FC2">
        <w:rPr>
          <w:rFonts w:asciiTheme="minorHAnsi" w:hAnsiTheme="minorHAnsi"/>
        </w:rPr>
        <w:t xml:space="preserve"> skills and processes</w:t>
      </w:r>
      <w:r w:rsidR="00AF67C2">
        <w:rPr>
          <w:rFonts w:asciiTheme="minorHAnsi" w:hAnsiTheme="minorHAnsi"/>
        </w:rPr>
        <w:t xml:space="preserve"> before</w:t>
      </w:r>
      <w:r w:rsidR="00842FC2">
        <w:rPr>
          <w:rFonts w:asciiTheme="minorHAnsi" w:hAnsiTheme="minorHAnsi"/>
        </w:rPr>
        <w:t xml:space="preserve"> commencing on </w:t>
      </w:r>
      <w:r w:rsidR="00842FC2">
        <w:rPr>
          <w:rFonts w:asciiTheme="minorHAnsi" w:hAnsiTheme="minorHAnsi"/>
        </w:rPr>
        <w:lastRenderedPageBreak/>
        <w:t xml:space="preserve">the year </w:t>
      </w:r>
      <w:r w:rsidR="00E809F9">
        <w:rPr>
          <w:rFonts w:asciiTheme="minorHAnsi" w:hAnsiTheme="minorHAnsi"/>
        </w:rPr>
        <w:t xml:space="preserve">seven </w:t>
      </w:r>
      <w:r w:rsidR="00842FC2">
        <w:rPr>
          <w:rFonts w:asciiTheme="minorHAnsi" w:hAnsiTheme="minorHAnsi"/>
        </w:rPr>
        <w:t>strand of the LNF. It supports pupils who have struggled with understanding mathematics and numeracy in primary school</w:t>
      </w:r>
      <w:r w:rsidR="00E809F9">
        <w:rPr>
          <w:rFonts w:asciiTheme="minorHAnsi" w:hAnsiTheme="minorHAnsi"/>
        </w:rPr>
        <w:t>,</w:t>
      </w:r>
      <w:r w:rsidR="00AF67C2">
        <w:rPr>
          <w:rFonts w:asciiTheme="minorHAnsi" w:hAnsiTheme="minorHAnsi"/>
        </w:rPr>
        <w:t xml:space="preserve"> </w:t>
      </w:r>
      <w:r w:rsidR="00842FC2">
        <w:rPr>
          <w:rFonts w:asciiTheme="minorHAnsi" w:hAnsiTheme="minorHAnsi"/>
        </w:rPr>
        <w:t>however</w:t>
      </w:r>
      <w:r w:rsidR="00E809F9">
        <w:rPr>
          <w:rFonts w:asciiTheme="minorHAnsi" w:hAnsiTheme="minorHAnsi"/>
        </w:rPr>
        <w:t>,</w:t>
      </w:r>
      <w:r w:rsidR="00842FC2">
        <w:rPr>
          <w:rFonts w:asciiTheme="minorHAnsi" w:hAnsiTheme="minorHAnsi"/>
        </w:rPr>
        <w:t xml:space="preserve"> the layout of the worksheets and booklets may seem childish as they progress through the workbooks and their skills and knowledge improves.</w:t>
      </w:r>
      <w:r w:rsidR="00DA01E4">
        <w:rPr>
          <w:rFonts w:asciiTheme="minorHAnsi" w:hAnsiTheme="minorHAnsi"/>
        </w:rPr>
        <w:t xml:space="preserve"> Feedback from pupils in School A, who used this intervention last year, </w:t>
      </w:r>
      <w:r w:rsidR="00307EC1">
        <w:rPr>
          <w:rFonts w:asciiTheme="minorHAnsi" w:hAnsiTheme="minorHAnsi"/>
        </w:rPr>
        <w:t xml:space="preserve">was </w:t>
      </w:r>
      <w:r w:rsidR="00DA01E4">
        <w:rPr>
          <w:rFonts w:asciiTheme="minorHAnsi" w:hAnsiTheme="minorHAnsi"/>
        </w:rPr>
        <w:t>that as they worked through the book the worksheets seemed more primary school like.</w:t>
      </w:r>
    </w:p>
    <w:p w14:paraId="6A62C594" w14:textId="082B0160" w:rsidR="00904983" w:rsidRDefault="0027147D" w:rsidP="00400726">
      <w:pPr>
        <w:pStyle w:val="NormalWeb"/>
        <w:spacing w:line="480" w:lineRule="auto"/>
        <w:ind w:firstLine="720"/>
        <w:rPr>
          <w:rFonts w:asciiTheme="minorHAnsi" w:hAnsiTheme="minorHAnsi"/>
        </w:rPr>
      </w:pPr>
      <w:r>
        <w:rPr>
          <w:rFonts w:asciiTheme="minorHAnsi" w:hAnsiTheme="minorHAnsi"/>
        </w:rPr>
        <w:t xml:space="preserve">Education begins at </w:t>
      </w:r>
      <w:r w:rsidR="00710764">
        <w:rPr>
          <w:rFonts w:asciiTheme="minorHAnsi" w:hAnsiTheme="minorHAnsi"/>
        </w:rPr>
        <w:t>h</w:t>
      </w:r>
      <w:r>
        <w:rPr>
          <w:rFonts w:asciiTheme="minorHAnsi" w:hAnsiTheme="minorHAnsi"/>
        </w:rPr>
        <w:t>ome (Welsh Government, 2016)</w:t>
      </w:r>
      <w:r w:rsidR="004D2D3D">
        <w:rPr>
          <w:rFonts w:asciiTheme="minorHAnsi" w:hAnsiTheme="minorHAnsi"/>
        </w:rPr>
        <w:t xml:space="preserve"> is an initiative that involves </w:t>
      </w:r>
      <w:r>
        <w:rPr>
          <w:rFonts w:asciiTheme="minorHAnsi" w:hAnsiTheme="minorHAnsi"/>
        </w:rPr>
        <w:t>parents, pupils and schools</w:t>
      </w:r>
      <w:r w:rsidR="000D2662">
        <w:rPr>
          <w:rFonts w:asciiTheme="minorHAnsi" w:hAnsiTheme="minorHAnsi"/>
        </w:rPr>
        <w:t xml:space="preserve"> </w:t>
      </w:r>
      <w:r w:rsidR="004D2D3D">
        <w:rPr>
          <w:rFonts w:asciiTheme="minorHAnsi" w:hAnsiTheme="minorHAnsi"/>
        </w:rPr>
        <w:t>supporting the pupils’ leaning out of school.</w:t>
      </w:r>
      <w:r w:rsidR="008F7529">
        <w:rPr>
          <w:rFonts w:asciiTheme="minorHAnsi" w:hAnsiTheme="minorHAnsi"/>
        </w:rPr>
        <w:t xml:space="preserve"> </w:t>
      </w:r>
      <w:r w:rsidR="004F7B39">
        <w:rPr>
          <w:rFonts w:asciiTheme="minorHAnsi" w:hAnsiTheme="minorHAnsi"/>
        </w:rPr>
        <w:t xml:space="preserve">The </w:t>
      </w:r>
      <w:r w:rsidR="008A09DF">
        <w:rPr>
          <w:rFonts w:asciiTheme="minorHAnsi" w:hAnsiTheme="minorHAnsi"/>
        </w:rPr>
        <w:t>initiative</w:t>
      </w:r>
      <w:r w:rsidR="004F7B39">
        <w:rPr>
          <w:rFonts w:asciiTheme="minorHAnsi" w:hAnsiTheme="minorHAnsi"/>
        </w:rPr>
        <w:t xml:space="preserve"> </w:t>
      </w:r>
      <w:r w:rsidR="008F7529">
        <w:rPr>
          <w:rFonts w:asciiTheme="minorHAnsi" w:hAnsiTheme="minorHAnsi"/>
        </w:rPr>
        <w:t xml:space="preserve">has an area called ‘What you say counts’ </w:t>
      </w:r>
      <w:r w:rsidR="00AA19B4">
        <w:rPr>
          <w:rFonts w:asciiTheme="minorHAnsi" w:hAnsiTheme="minorHAnsi"/>
        </w:rPr>
        <w:t>which aims to support parents with their numeracy and the best way to support their children.</w:t>
      </w:r>
      <w:r w:rsidR="000D2662">
        <w:rPr>
          <w:rFonts w:asciiTheme="minorHAnsi" w:hAnsiTheme="minorHAnsi"/>
        </w:rPr>
        <w:t xml:space="preserve"> </w:t>
      </w:r>
      <w:r w:rsidR="00410821">
        <w:rPr>
          <w:rFonts w:asciiTheme="minorHAnsi" w:hAnsiTheme="minorHAnsi"/>
        </w:rPr>
        <w:t>The Welsh Government added a Facebook page which includes resources to support parents in this campaign.</w:t>
      </w:r>
      <w:r w:rsidR="0005225D">
        <w:rPr>
          <w:rFonts w:asciiTheme="minorHAnsi" w:hAnsiTheme="minorHAnsi"/>
        </w:rPr>
        <w:t xml:space="preserve"> Estyn (2013) found that parents and</w:t>
      </w:r>
      <w:r w:rsidR="00904983">
        <w:rPr>
          <w:rFonts w:asciiTheme="minorHAnsi" w:hAnsiTheme="minorHAnsi"/>
        </w:rPr>
        <w:t xml:space="preserve"> the</w:t>
      </w:r>
      <w:r w:rsidR="0005225D">
        <w:rPr>
          <w:rFonts w:asciiTheme="minorHAnsi" w:hAnsiTheme="minorHAnsi"/>
        </w:rPr>
        <w:t xml:space="preserve"> wider community</w:t>
      </w:r>
      <w:r w:rsidR="00904983">
        <w:rPr>
          <w:rFonts w:asciiTheme="minorHAnsi" w:hAnsiTheme="minorHAnsi"/>
        </w:rPr>
        <w:t xml:space="preserve"> were more involved if social media was involved.</w:t>
      </w:r>
      <w:r w:rsidR="00410821">
        <w:rPr>
          <w:rFonts w:asciiTheme="minorHAnsi" w:hAnsiTheme="minorHAnsi"/>
        </w:rPr>
        <w:t xml:space="preserve"> The Education Workforce Wales (</w:t>
      </w:r>
      <w:r w:rsidR="00601CFD">
        <w:rPr>
          <w:rFonts w:asciiTheme="minorHAnsi" w:hAnsiTheme="minorHAnsi"/>
        </w:rPr>
        <w:t>Hathaway, n.d.</w:t>
      </w:r>
      <w:r w:rsidR="00410821">
        <w:rPr>
          <w:rFonts w:asciiTheme="minorHAnsi" w:hAnsiTheme="minorHAnsi"/>
        </w:rPr>
        <w:t>) supports this campaign as pupils only spend 25% of their time in school and initiative</w:t>
      </w:r>
      <w:r w:rsidR="00DA01E4">
        <w:rPr>
          <w:rFonts w:asciiTheme="minorHAnsi" w:hAnsiTheme="minorHAnsi"/>
        </w:rPr>
        <w:t>s</w:t>
      </w:r>
      <w:r w:rsidR="00410821">
        <w:rPr>
          <w:rFonts w:asciiTheme="minorHAnsi" w:hAnsiTheme="minorHAnsi"/>
        </w:rPr>
        <w:t xml:space="preserve"> that supports pupils learning is critical to improving their academic </w:t>
      </w:r>
      <w:r w:rsidR="008A5B47">
        <w:rPr>
          <w:rFonts w:asciiTheme="minorHAnsi" w:hAnsiTheme="minorHAnsi"/>
        </w:rPr>
        <w:t>attainment</w:t>
      </w:r>
      <w:r w:rsidR="00410821">
        <w:rPr>
          <w:rFonts w:asciiTheme="minorHAnsi" w:hAnsiTheme="minorHAnsi"/>
        </w:rPr>
        <w:t>.</w:t>
      </w:r>
      <w:r w:rsidR="006635A0">
        <w:rPr>
          <w:rFonts w:asciiTheme="minorHAnsi" w:hAnsiTheme="minorHAnsi"/>
        </w:rPr>
        <w:t xml:space="preserve"> </w:t>
      </w:r>
      <w:r w:rsidR="00DA01E4">
        <w:rPr>
          <w:rFonts w:asciiTheme="minorHAnsi" w:hAnsiTheme="minorHAnsi"/>
        </w:rPr>
        <w:t xml:space="preserve">Education begins at Home advocates the benefits of schools and parents communicating with each other regarding the progress of the pupils. </w:t>
      </w:r>
      <w:r w:rsidR="006635A0">
        <w:rPr>
          <w:rFonts w:asciiTheme="minorHAnsi" w:hAnsiTheme="minorHAnsi"/>
        </w:rPr>
        <w:t>Evidence shows that communication between teachers and parents can have a significant effect on the academic attainment of pupils as long as the communication has constructive criticism and demonstrates where the pupil needs to go (Kraft and Rogers, 2014).</w:t>
      </w:r>
      <w:r w:rsidR="00400726">
        <w:rPr>
          <w:rFonts w:asciiTheme="minorHAnsi" w:hAnsiTheme="minorHAnsi"/>
        </w:rPr>
        <w:t xml:space="preserve"> </w:t>
      </w:r>
      <w:r w:rsidR="00745817">
        <w:rPr>
          <w:rFonts w:asciiTheme="minorHAnsi" w:hAnsiTheme="minorHAnsi"/>
        </w:rPr>
        <w:t xml:space="preserve">A new </w:t>
      </w:r>
      <w:r w:rsidR="00027C64">
        <w:rPr>
          <w:rFonts w:asciiTheme="minorHAnsi" w:hAnsiTheme="minorHAnsi"/>
        </w:rPr>
        <w:t xml:space="preserve">Welsh Government (2017) </w:t>
      </w:r>
      <w:r w:rsidR="008A09DF">
        <w:rPr>
          <w:rFonts w:asciiTheme="minorHAnsi" w:hAnsiTheme="minorHAnsi"/>
        </w:rPr>
        <w:t xml:space="preserve">initiative </w:t>
      </w:r>
      <w:r w:rsidR="00027C64">
        <w:rPr>
          <w:rFonts w:asciiTheme="minorHAnsi" w:hAnsiTheme="minorHAnsi"/>
        </w:rPr>
        <w:t xml:space="preserve">is the National Network for Excellence in Mathematics. The aim of this initiative is for schools, colleges, universities and consortia to work together to raise the standards of mathematics and numeracy in Wales through supporting each </w:t>
      </w:r>
      <w:r w:rsidR="00027C64">
        <w:rPr>
          <w:rFonts w:asciiTheme="minorHAnsi" w:hAnsiTheme="minorHAnsi"/>
        </w:rPr>
        <w:lastRenderedPageBreak/>
        <w:t xml:space="preserve">other, sharing good practice and an online maths zone on </w:t>
      </w:r>
      <w:r w:rsidR="00E82164">
        <w:rPr>
          <w:rFonts w:asciiTheme="minorHAnsi" w:hAnsiTheme="minorHAnsi"/>
        </w:rPr>
        <w:t>‘</w:t>
      </w:r>
      <w:r w:rsidR="00027C64">
        <w:rPr>
          <w:rFonts w:asciiTheme="minorHAnsi" w:hAnsiTheme="minorHAnsi"/>
        </w:rPr>
        <w:t>Hwb</w:t>
      </w:r>
      <w:r w:rsidR="00E82164">
        <w:rPr>
          <w:rFonts w:asciiTheme="minorHAnsi" w:hAnsiTheme="minorHAnsi"/>
        </w:rPr>
        <w:t>’</w:t>
      </w:r>
      <w:r w:rsidR="00027C64">
        <w:rPr>
          <w:rFonts w:asciiTheme="minorHAnsi" w:hAnsiTheme="minorHAnsi"/>
        </w:rPr>
        <w:t xml:space="preserve">. It is too early to evaluate this initiative as it a recent </w:t>
      </w:r>
      <w:r w:rsidR="00271AC3">
        <w:rPr>
          <w:rFonts w:asciiTheme="minorHAnsi" w:hAnsiTheme="minorHAnsi"/>
        </w:rPr>
        <w:t>addition</w:t>
      </w:r>
      <w:r w:rsidR="00027C64">
        <w:rPr>
          <w:rFonts w:asciiTheme="minorHAnsi" w:hAnsiTheme="minorHAnsi"/>
        </w:rPr>
        <w:t>.</w:t>
      </w:r>
    </w:p>
    <w:p w14:paraId="2DD3412A" w14:textId="09FFC624" w:rsidR="00EE2290" w:rsidRDefault="00842FC2" w:rsidP="00400726">
      <w:pPr>
        <w:pStyle w:val="NormalWeb"/>
        <w:spacing w:line="480" w:lineRule="auto"/>
        <w:ind w:firstLine="720"/>
        <w:rPr>
          <w:rFonts w:asciiTheme="minorHAnsi" w:hAnsiTheme="minorHAnsi"/>
        </w:rPr>
      </w:pPr>
      <w:r>
        <w:rPr>
          <w:rFonts w:asciiTheme="minorHAnsi" w:hAnsiTheme="minorHAnsi"/>
        </w:rPr>
        <w:t xml:space="preserve">School A </w:t>
      </w:r>
      <w:r w:rsidR="00A834D5">
        <w:rPr>
          <w:rFonts w:asciiTheme="minorHAnsi" w:hAnsiTheme="minorHAnsi"/>
        </w:rPr>
        <w:t xml:space="preserve">employs a range of </w:t>
      </w:r>
      <w:r>
        <w:rPr>
          <w:rFonts w:asciiTheme="minorHAnsi" w:hAnsiTheme="minorHAnsi"/>
        </w:rPr>
        <w:t xml:space="preserve">initiatives to support the </w:t>
      </w:r>
      <w:r w:rsidR="00A834D5">
        <w:rPr>
          <w:rFonts w:asciiTheme="minorHAnsi" w:hAnsiTheme="minorHAnsi"/>
        </w:rPr>
        <w:t xml:space="preserve">cross-curricular </w:t>
      </w:r>
      <w:r>
        <w:rPr>
          <w:rFonts w:asciiTheme="minorHAnsi" w:hAnsiTheme="minorHAnsi"/>
        </w:rPr>
        <w:t xml:space="preserve">teaching of numeracy. The </w:t>
      </w:r>
      <w:r w:rsidR="007D644A">
        <w:rPr>
          <w:rFonts w:asciiTheme="minorHAnsi" w:hAnsiTheme="minorHAnsi"/>
        </w:rPr>
        <w:t>n</w:t>
      </w:r>
      <w:r>
        <w:rPr>
          <w:rFonts w:asciiTheme="minorHAnsi" w:hAnsiTheme="minorHAnsi"/>
        </w:rPr>
        <w:t xml:space="preserve">umeracy </w:t>
      </w:r>
      <w:r w:rsidR="007D644A">
        <w:rPr>
          <w:rFonts w:asciiTheme="minorHAnsi" w:hAnsiTheme="minorHAnsi"/>
        </w:rPr>
        <w:t>c</w:t>
      </w:r>
      <w:r>
        <w:rPr>
          <w:rFonts w:asciiTheme="minorHAnsi" w:hAnsiTheme="minorHAnsi"/>
        </w:rPr>
        <w:t xml:space="preserve">o-ordinator </w:t>
      </w:r>
      <w:r w:rsidR="0004176F">
        <w:rPr>
          <w:rFonts w:asciiTheme="minorHAnsi" w:hAnsiTheme="minorHAnsi"/>
        </w:rPr>
        <w:t>conducted</w:t>
      </w:r>
      <w:r>
        <w:rPr>
          <w:rFonts w:asciiTheme="minorHAnsi" w:hAnsiTheme="minorHAnsi"/>
        </w:rPr>
        <w:t xml:space="preserve"> a numeracy audit to see where each department was in their teaching of numeracy and asked the head of departments to colour each strand of the LNF</w:t>
      </w:r>
      <w:r w:rsidR="00271AC3">
        <w:rPr>
          <w:rFonts w:asciiTheme="minorHAnsi" w:hAnsiTheme="minorHAnsi"/>
        </w:rPr>
        <w:t>,</w:t>
      </w:r>
      <w:r>
        <w:rPr>
          <w:rFonts w:asciiTheme="minorHAnsi" w:hAnsiTheme="minorHAnsi"/>
        </w:rPr>
        <w:t xml:space="preserve"> in red, amber or green</w:t>
      </w:r>
      <w:r w:rsidR="00271AC3">
        <w:rPr>
          <w:rFonts w:asciiTheme="minorHAnsi" w:hAnsiTheme="minorHAnsi"/>
        </w:rPr>
        <w:t>,</w:t>
      </w:r>
      <w:r>
        <w:rPr>
          <w:rFonts w:asciiTheme="minorHAnsi" w:hAnsiTheme="minorHAnsi"/>
        </w:rPr>
        <w:t xml:space="preserve"> to show which area was suitable for their department to include in their curriculum.</w:t>
      </w:r>
      <w:r w:rsidR="008A7DD2">
        <w:rPr>
          <w:rFonts w:asciiTheme="minorHAnsi" w:hAnsiTheme="minorHAnsi"/>
        </w:rPr>
        <w:t xml:space="preserve"> This meant that different departments could cover different areas of the LNF and therefore a wider area of skills could be taught.</w:t>
      </w:r>
      <w:r w:rsidR="007951B0">
        <w:rPr>
          <w:rFonts w:asciiTheme="minorHAnsi" w:hAnsiTheme="minorHAnsi"/>
        </w:rPr>
        <w:t xml:space="preserve"> </w:t>
      </w:r>
      <w:r w:rsidR="006156FE">
        <w:rPr>
          <w:rFonts w:asciiTheme="minorHAnsi" w:hAnsiTheme="minorHAnsi"/>
        </w:rPr>
        <w:t>To embed the practise of cross-curricular teaching</w:t>
      </w:r>
      <w:r w:rsidR="00271AC3">
        <w:rPr>
          <w:rFonts w:asciiTheme="minorHAnsi" w:hAnsiTheme="minorHAnsi"/>
        </w:rPr>
        <w:t>,</w:t>
      </w:r>
      <w:r w:rsidR="006156FE">
        <w:rPr>
          <w:rFonts w:asciiTheme="minorHAnsi" w:hAnsiTheme="minorHAnsi"/>
        </w:rPr>
        <w:t xml:space="preserve"> all departments incorporat</w:t>
      </w:r>
      <w:r w:rsidR="00271AC3">
        <w:rPr>
          <w:rFonts w:asciiTheme="minorHAnsi" w:hAnsiTheme="minorHAnsi"/>
        </w:rPr>
        <w:t>ed</w:t>
      </w:r>
      <w:r w:rsidR="006156FE">
        <w:rPr>
          <w:rFonts w:asciiTheme="minorHAnsi" w:hAnsiTheme="minorHAnsi"/>
        </w:rPr>
        <w:t xml:space="preserve"> graphs into their curriculum before</w:t>
      </w:r>
      <w:r w:rsidR="008251EE">
        <w:rPr>
          <w:rFonts w:asciiTheme="minorHAnsi" w:hAnsiTheme="minorHAnsi"/>
        </w:rPr>
        <w:t xml:space="preserve"> proceeding to incorporate their chosen areas of the LNF.</w:t>
      </w:r>
      <w:r w:rsidR="00FD25E3">
        <w:rPr>
          <w:rFonts w:asciiTheme="minorHAnsi" w:hAnsiTheme="minorHAnsi"/>
        </w:rPr>
        <w:t xml:space="preserve"> </w:t>
      </w:r>
      <w:r w:rsidR="00271AC3">
        <w:rPr>
          <w:rFonts w:asciiTheme="minorHAnsi" w:hAnsiTheme="minorHAnsi"/>
        </w:rPr>
        <w:t xml:space="preserve">The numeracy co-ordinator used graphs as an introduction to teach numeracy as different graphs can be used in all lessons and it is skill that all pupils need to develop as it teaches then how to collect and record data, present and analyse information and interpret the results. </w:t>
      </w:r>
      <w:r w:rsidR="00EE2290">
        <w:rPr>
          <w:rFonts w:asciiTheme="minorHAnsi" w:hAnsiTheme="minorHAnsi"/>
        </w:rPr>
        <w:t xml:space="preserve">Before starting this initiative, a numeracy inset was held to show staff how to </w:t>
      </w:r>
      <w:r w:rsidR="00637F0F">
        <w:rPr>
          <w:rFonts w:asciiTheme="minorHAnsi" w:hAnsiTheme="minorHAnsi"/>
        </w:rPr>
        <w:t xml:space="preserve">teach the pupils to </w:t>
      </w:r>
      <w:r w:rsidR="00EE2290">
        <w:rPr>
          <w:rFonts w:asciiTheme="minorHAnsi" w:hAnsiTheme="minorHAnsi"/>
        </w:rPr>
        <w:t>complete the graphs</w:t>
      </w:r>
      <w:r w:rsidR="00637F0F">
        <w:rPr>
          <w:rFonts w:asciiTheme="minorHAnsi" w:hAnsiTheme="minorHAnsi"/>
        </w:rPr>
        <w:t>, what type of graph to use and what needed to be included, according to marking schemes.</w:t>
      </w:r>
    </w:p>
    <w:p w14:paraId="4AB3E1DF" w14:textId="34610129" w:rsidR="00CC6B3B" w:rsidRDefault="00FD25E3" w:rsidP="00400726">
      <w:pPr>
        <w:pStyle w:val="NormalWeb"/>
        <w:spacing w:line="480" w:lineRule="auto"/>
        <w:ind w:firstLine="720"/>
        <w:rPr>
          <w:rFonts w:asciiTheme="minorHAnsi" w:hAnsiTheme="minorHAnsi"/>
        </w:rPr>
      </w:pPr>
      <w:r>
        <w:rPr>
          <w:rFonts w:asciiTheme="minorHAnsi" w:hAnsiTheme="minorHAnsi"/>
        </w:rPr>
        <w:t>To support year</w:t>
      </w:r>
      <w:r w:rsidR="00637F0F">
        <w:rPr>
          <w:rFonts w:asciiTheme="minorHAnsi" w:hAnsiTheme="minorHAnsi"/>
        </w:rPr>
        <w:t>s</w:t>
      </w:r>
      <w:r>
        <w:rPr>
          <w:rFonts w:asciiTheme="minorHAnsi" w:hAnsiTheme="minorHAnsi"/>
        </w:rPr>
        <w:t xml:space="preserve"> seven</w:t>
      </w:r>
      <w:r w:rsidR="00637F0F">
        <w:rPr>
          <w:rFonts w:asciiTheme="minorHAnsi" w:hAnsiTheme="minorHAnsi"/>
        </w:rPr>
        <w:t xml:space="preserve"> to nine pupils</w:t>
      </w:r>
      <w:r w:rsidR="00882AF1">
        <w:rPr>
          <w:rFonts w:asciiTheme="minorHAnsi" w:hAnsiTheme="minorHAnsi"/>
        </w:rPr>
        <w:t>,</w:t>
      </w:r>
      <w:r>
        <w:rPr>
          <w:rFonts w:asciiTheme="minorHAnsi" w:hAnsiTheme="minorHAnsi"/>
        </w:rPr>
        <w:t xml:space="preserve"> an extra mathematics lesson was added to</w:t>
      </w:r>
      <w:r w:rsidR="00637F0F">
        <w:rPr>
          <w:rFonts w:asciiTheme="minorHAnsi" w:hAnsiTheme="minorHAnsi"/>
        </w:rPr>
        <w:t xml:space="preserve"> the</w:t>
      </w:r>
      <w:r>
        <w:rPr>
          <w:rFonts w:asciiTheme="minorHAnsi" w:hAnsiTheme="minorHAnsi"/>
        </w:rPr>
        <w:t xml:space="preserve"> timetable</w:t>
      </w:r>
      <w:r w:rsidR="00637F0F">
        <w:rPr>
          <w:rFonts w:asciiTheme="minorHAnsi" w:hAnsiTheme="minorHAnsi"/>
        </w:rPr>
        <w:t xml:space="preserve"> in 2016</w:t>
      </w:r>
      <w:r w:rsidR="009743F9">
        <w:rPr>
          <w:rFonts w:asciiTheme="minorHAnsi" w:hAnsiTheme="minorHAnsi"/>
        </w:rPr>
        <w:t>,</w:t>
      </w:r>
      <w:r>
        <w:rPr>
          <w:rFonts w:asciiTheme="minorHAnsi" w:hAnsiTheme="minorHAnsi"/>
        </w:rPr>
        <w:t xml:space="preserve"> specifically for numeracy</w:t>
      </w:r>
      <w:r w:rsidR="009743F9">
        <w:rPr>
          <w:rFonts w:asciiTheme="minorHAnsi" w:hAnsiTheme="minorHAnsi"/>
        </w:rPr>
        <w:t>,</w:t>
      </w:r>
      <w:r>
        <w:rPr>
          <w:rFonts w:asciiTheme="minorHAnsi" w:hAnsiTheme="minorHAnsi"/>
        </w:rPr>
        <w:t xml:space="preserve"> where problem </w:t>
      </w:r>
      <w:r w:rsidR="00882AF1">
        <w:rPr>
          <w:rFonts w:asciiTheme="minorHAnsi" w:hAnsiTheme="minorHAnsi"/>
        </w:rPr>
        <w:t>solving is</w:t>
      </w:r>
      <w:r>
        <w:rPr>
          <w:rFonts w:asciiTheme="minorHAnsi" w:hAnsiTheme="minorHAnsi"/>
        </w:rPr>
        <w:t xml:space="preserve"> the main basis of the lesson. </w:t>
      </w:r>
      <w:r w:rsidR="00637F0F">
        <w:rPr>
          <w:rFonts w:asciiTheme="minorHAnsi" w:hAnsiTheme="minorHAnsi"/>
        </w:rPr>
        <w:t xml:space="preserve">The remaining mathematics lessons are used to teach the year appropriate skills on the LNF. </w:t>
      </w:r>
      <w:r w:rsidR="006E4D00">
        <w:rPr>
          <w:rFonts w:asciiTheme="minorHAnsi" w:hAnsiTheme="minorHAnsi"/>
        </w:rPr>
        <w:t>According to Donaldson (2015)</w:t>
      </w:r>
      <w:r w:rsidR="00497531">
        <w:rPr>
          <w:rFonts w:asciiTheme="minorHAnsi" w:hAnsiTheme="minorHAnsi"/>
        </w:rPr>
        <w:t>,</w:t>
      </w:r>
      <w:r w:rsidR="006E4D00">
        <w:rPr>
          <w:rFonts w:asciiTheme="minorHAnsi" w:hAnsiTheme="minorHAnsi"/>
        </w:rPr>
        <w:t xml:space="preserve"> pupils need regular lessons in numeracy to deepen their understanding of the skills required to perform real-life problems. </w:t>
      </w:r>
      <w:r w:rsidR="009743F9">
        <w:rPr>
          <w:rFonts w:asciiTheme="minorHAnsi" w:hAnsiTheme="minorHAnsi"/>
        </w:rPr>
        <w:t xml:space="preserve">Pupils complete questions similar to the Welsh Government reasoning paper they sit at the end of year. </w:t>
      </w:r>
      <w:r w:rsidR="007D644A">
        <w:rPr>
          <w:rFonts w:asciiTheme="minorHAnsi" w:hAnsiTheme="minorHAnsi"/>
        </w:rPr>
        <w:t xml:space="preserve">This </w:t>
      </w:r>
      <w:r w:rsidR="007D644A">
        <w:rPr>
          <w:rFonts w:asciiTheme="minorHAnsi" w:hAnsiTheme="minorHAnsi"/>
        </w:rPr>
        <w:lastRenderedPageBreak/>
        <w:t xml:space="preserve">develops their numerical reasoning and prepares them for the type of questions to expect on the exam paper. </w:t>
      </w:r>
    </w:p>
    <w:p w14:paraId="2E5863C1" w14:textId="224267F8" w:rsidR="00CC6B3B" w:rsidRDefault="00027C64" w:rsidP="00400726">
      <w:pPr>
        <w:pStyle w:val="NormalWeb"/>
        <w:spacing w:line="480" w:lineRule="auto"/>
        <w:ind w:firstLine="720"/>
        <w:rPr>
          <w:rFonts w:asciiTheme="minorHAnsi" w:hAnsiTheme="minorHAnsi"/>
        </w:rPr>
      </w:pPr>
      <w:r>
        <w:rPr>
          <w:rFonts w:asciiTheme="minorHAnsi" w:hAnsiTheme="minorHAnsi"/>
        </w:rPr>
        <w:t>Another initiative the school decided upon was to employ a specialist numeracy curriculum assistant. This role involves administering small group numeracy interventions and in</w:t>
      </w:r>
      <w:r w:rsidR="00BE7B13">
        <w:rPr>
          <w:rFonts w:asciiTheme="minorHAnsi" w:hAnsiTheme="minorHAnsi"/>
        </w:rPr>
        <w:t>-</w:t>
      </w:r>
      <w:r>
        <w:rPr>
          <w:rFonts w:asciiTheme="minorHAnsi" w:hAnsiTheme="minorHAnsi"/>
        </w:rPr>
        <w:t>class support.</w:t>
      </w:r>
      <w:r w:rsidR="007D644A">
        <w:rPr>
          <w:rFonts w:asciiTheme="minorHAnsi" w:hAnsiTheme="minorHAnsi"/>
        </w:rPr>
        <w:t xml:space="preserve"> All year seven pupils are tested, with two months of starting at School A and the </w:t>
      </w:r>
      <w:r w:rsidR="00897B15">
        <w:rPr>
          <w:rFonts w:asciiTheme="minorHAnsi" w:hAnsiTheme="minorHAnsi"/>
        </w:rPr>
        <w:t xml:space="preserve">pupils classified as </w:t>
      </w:r>
      <w:r w:rsidR="007D644A">
        <w:rPr>
          <w:rFonts w:asciiTheme="minorHAnsi" w:hAnsiTheme="minorHAnsi"/>
        </w:rPr>
        <w:t xml:space="preserve">C/D </w:t>
      </w:r>
      <w:r w:rsidR="00897B15">
        <w:rPr>
          <w:rFonts w:asciiTheme="minorHAnsi" w:hAnsiTheme="minorHAnsi"/>
        </w:rPr>
        <w:t xml:space="preserve">grade </w:t>
      </w:r>
      <w:r w:rsidR="007D644A">
        <w:rPr>
          <w:rFonts w:asciiTheme="minorHAnsi" w:hAnsiTheme="minorHAnsi"/>
        </w:rPr>
        <w:t xml:space="preserve">borderline </w:t>
      </w:r>
      <w:r w:rsidR="00897B15">
        <w:rPr>
          <w:rFonts w:asciiTheme="minorHAnsi" w:hAnsiTheme="minorHAnsi"/>
        </w:rPr>
        <w:t xml:space="preserve">individuals </w:t>
      </w:r>
      <w:r w:rsidR="007D644A">
        <w:rPr>
          <w:rFonts w:asciiTheme="minorHAnsi" w:hAnsiTheme="minorHAnsi"/>
        </w:rPr>
        <w:t>attend interventions with the numeracy curriculum assistant whilst the weakest pupils attend interventions with learning support assistants.</w:t>
      </w:r>
      <w:r w:rsidR="00323CCB">
        <w:rPr>
          <w:rFonts w:asciiTheme="minorHAnsi" w:hAnsiTheme="minorHAnsi"/>
        </w:rPr>
        <w:t xml:space="preserve"> </w:t>
      </w:r>
      <w:r w:rsidR="00546D77">
        <w:rPr>
          <w:rFonts w:asciiTheme="minorHAnsi" w:hAnsiTheme="minorHAnsi"/>
        </w:rPr>
        <w:t>The weakest pupils may have</w:t>
      </w:r>
      <w:r>
        <w:rPr>
          <w:rFonts w:asciiTheme="minorHAnsi" w:hAnsiTheme="minorHAnsi"/>
        </w:rPr>
        <w:t xml:space="preserve"> </w:t>
      </w:r>
      <w:r w:rsidR="00546D77">
        <w:rPr>
          <w:rFonts w:asciiTheme="minorHAnsi" w:hAnsiTheme="minorHAnsi"/>
        </w:rPr>
        <w:t>additional learning needs</w:t>
      </w:r>
      <w:r w:rsidR="0063771C">
        <w:rPr>
          <w:rFonts w:asciiTheme="minorHAnsi" w:hAnsiTheme="minorHAnsi"/>
        </w:rPr>
        <w:t xml:space="preserve"> and</w:t>
      </w:r>
      <w:r w:rsidR="00546D77">
        <w:rPr>
          <w:rFonts w:asciiTheme="minorHAnsi" w:hAnsiTheme="minorHAnsi"/>
        </w:rPr>
        <w:t xml:space="preserve"> need more time to process information or learn the required techniques to develop numerical reasoning skills. </w:t>
      </w:r>
      <w:r>
        <w:rPr>
          <w:rFonts w:asciiTheme="minorHAnsi" w:hAnsiTheme="minorHAnsi"/>
        </w:rPr>
        <w:t xml:space="preserve">The numeracy intervention uses the Number Workout </w:t>
      </w:r>
      <w:r w:rsidRPr="00AD797D">
        <w:rPr>
          <w:rFonts w:asciiTheme="minorHAnsi" w:hAnsiTheme="minorHAnsi"/>
        </w:rPr>
        <w:t>(Basic Skills Agency,</w:t>
      </w:r>
      <w:r w:rsidR="00AD797D" w:rsidRPr="00AD797D">
        <w:rPr>
          <w:rFonts w:asciiTheme="minorHAnsi" w:hAnsiTheme="minorHAnsi"/>
        </w:rPr>
        <w:t xml:space="preserve"> 2004</w:t>
      </w:r>
      <w:r>
        <w:rPr>
          <w:rFonts w:asciiTheme="minorHAnsi" w:hAnsiTheme="minorHAnsi"/>
        </w:rPr>
        <w:t xml:space="preserve">) </w:t>
      </w:r>
      <w:r w:rsidR="007D644A">
        <w:rPr>
          <w:rFonts w:asciiTheme="minorHAnsi" w:hAnsiTheme="minorHAnsi"/>
        </w:rPr>
        <w:t xml:space="preserve">which is </w:t>
      </w:r>
      <w:r w:rsidR="009929C5">
        <w:rPr>
          <w:rFonts w:asciiTheme="minorHAnsi" w:hAnsiTheme="minorHAnsi"/>
        </w:rPr>
        <w:t xml:space="preserve">linked to </w:t>
      </w:r>
      <w:r w:rsidR="007D644A">
        <w:rPr>
          <w:rFonts w:asciiTheme="minorHAnsi" w:hAnsiTheme="minorHAnsi"/>
        </w:rPr>
        <w:t>classwork</w:t>
      </w:r>
      <w:r>
        <w:rPr>
          <w:rFonts w:asciiTheme="minorHAnsi" w:hAnsiTheme="minorHAnsi"/>
        </w:rPr>
        <w:t>.</w:t>
      </w:r>
      <w:r w:rsidR="009929C5">
        <w:rPr>
          <w:rFonts w:asciiTheme="minorHAnsi" w:hAnsiTheme="minorHAnsi"/>
        </w:rPr>
        <w:t xml:space="preserve"> </w:t>
      </w:r>
      <w:r w:rsidR="00546D77">
        <w:rPr>
          <w:rFonts w:asciiTheme="minorHAnsi" w:hAnsiTheme="minorHAnsi"/>
        </w:rPr>
        <w:t>The pace of the intervention is much slower for the weaker pupils.</w:t>
      </w:r>
    </w:p>
    <w:p w14:paraId="77B370C2" w14:textId="21403654" w:rsidR="00842FC2" w:rsidRDefault="00546D77" w:rsidP="00400726">
      <w:pPr>
        <w:pStyle w:val="NormalWeb"/>
        <w:spacing w:line="480" w:lineRule="auto"/>
        <w:ind w:firstLine="720"/>
        <w:rPr>
          <w:rFonts w:asciiTheme="minorHAnsi" w:hAnsiTheme="minorHAnsi"/>
        </w:rPr>
      </w:pPr>
      <w:r>
        <w:rPr>
          <w:rFonts w:asciiTheme="minorHAnsi" w:hAnsiTheme="minorHAnsi"/>
        </w:rPr>
        <w:t>D</w:t>
      </w:r>
      <w:r w:rsidR="00882AF1">
        <w:rPr>
          <w:rFonts w:asciiTheme="minorHAnsi" w:hAnsiTheme="minorHAnsi"/>
        </w:rPr>
        <w:t xml:space="preserve">uring morning registration, form teachers use the allocated 20 minutes to complete PISA style questions. </w:t>
      </w:r>
      <w:r w:rsidR="00EB549E">
        <w:rPr>
          <w:rFonts w:asciiTheme="minorHAnsi" w:hAnsiTheme="minorHAnsi"/>
        </w:rPr>
        <w:t xml:space="preserve">Research has shown that teaching numeracy in the morning has better results that teaching it in the afternoon </w:t>
      </w:r>
      <w:r>
        <w:rPr>
          <w:rFonts w:asciiTheme="minorHAnsi" w:hAnsiTheme="minorHAnsi"/>
        </w:rPr>
        <w:t>although mathematics lessons had the same results, whether taught in the morning or afternoon (Dimitrova, 2016). Suitable q</w:t>
      </w:r>
      <w:r w:rsidR="00882AF1">
        <w:rPr>
          <w:rFonts w:asciiTheme="minorHAnsi" w:hAnsiTheme="minorHAnsi"/>
        </w:rPr>
        <w:t>uestions are</w:t>
      </w:r>
      <w:r w:rsidR="00CF71F8">
        <w:rPr>
          <w:rFonts w:asciiTheme="minorHAnsi" w:hAnsiTheme="minorHAnsi"/>
        </w:rPr>
        <w:t xml:space="preserve"> accessible online via the</w:t>
      </w:r>
      <w:r w:rsidR="00882AF1">
        <w:rPr>
          <w:rFonts w:asciiTheme="minorHAnsi" w:hAnsiTheme="minorHAnsi"/>
        </w:rPr>
        <w:t xml:space="preserve"> </w:t>
      </w:r>
      <w:r w:rsidR="00882AF1" w:rsidRPr="00CF71F8">
        <w:rPr>
          <w:rFonts w:asciiTheme="minorHAnsi" w:hAnsiTheme="minorHAnsi"/>
        </w:rPr>
        <w:t>school staff area</w:t>
      </w:r>
      <w:r>
        <w:rPr>
          <w:rFonts w:asciiTheme="minorHAnsi" w:hAnsiTheme="minorHAnsi"/>
        </w:rPr>
        <w:t xml:space="preserve"> or in </w:t>
      </w:r>
      <w:r w:rsidR="00882AF1">
        <w:rPr>
          <w:rFonts w:asciiTheme="minorHAnsi" w:hAnsiTheme="minorHAnsi"/>
        </w:rPr>
        <w:t>a numeracy booklet</w:t>
      </w:r>
      <w:r w:rsidR="00FB420F">
        <w:rPr>
          <w:rFonts w:asciiTheme="minorHAnsi" w:hAnsiTheme="minorHAnsi"/>
        </w:rPr>
        <w:t xml:space="preserve">. </w:t>
      </w:r>
    </w:p>
    <w:p w14:paraId="4F498EBF" w14:textId="7B9CBBFE" w:rsidR="00CC6B3B" w:rsidRDefault="009649C0" w:rsidP="00400726">
      <w:pPr>
        <w:pStyle w:val="NormalWeb"/>
        <w:spacing w:line="480" w:lineRule="auto"/>
        <w:ind w:firstLine="720"/>
        <w:rPr>
          <w:rFonts w:asciiTheme="minorHAnsi" w:hAnsiTheme="minorHAnsi"/>
        </w:rPr>
      </w:pPr>
      <w:r>
        <w:rPr>
          <w:rFonts w:asciiTheme="minorHAnsi" w:hAnsiTheme="minorHAnsi"/>
        </w:rPr>
        <w:t>T</w:t>
      </w:r>
      <w:r w:rsidR="00CC6B3B">
        <w:rPr>
          <w:rFonts w:asciiTheme="minorHAnsi" w:hAnsiTheme="minorHAnsi"/>
        </w:rPr>
        <w:t>he school decided to incorporate numeracy in pupils’ school planner. Exemplar work was added in a section in the back with pointers on how to achieve full marks. These include different types of graphs, times tables square, different terminology used in numeracy questions and time zones. There is also room for teachers to write notes home to parents,</w:t>
      </w:r>
      <w:r w:rsidR="00EE2290">
        <w:rPr>
          <w:rFonts w:asciiTheme="minorHAnsi" w:hAnsiTheme="minorHAnsi"/>
        </w:rPr>
        <w:t xml:space="preserve"> </w:t>
      </w:r>
      <w:r w:rsidR="00CC6B3B">
        <w:rPr>
          <w:rFonts w:asciiTheme="minorHAnsi" w:hAnsiTheme="minorHAnsi"/>
        </w:rPr>
        <w:t xml:space="preserve">on a weekly basis, to involve them in their </w:t>
      </w:r>
      <w:r w:rsidR="00EE2290">
        <w:rPr>
          <w:rFonts w:asciiTheme="minorHAnsi" w:hAnsiTheme="minorHAnsi"/>
        </w:rPr>
        <w:t>child’s</w:t>
      </w:r>
      <w:r w:rsidR="00CC6B3B">
        <w:rPr>
          <w:rFonts w:asciiTheme="minorHAnsi" w:hAnsiTheme="minorHAnsi"/>
        </w:rPr>
        <w:t xml:space="preserve"> education.</w:t>
      </w:r>
      <w:r w:rsidR="00EE2290">
        <w:rPr>
          <w:rFonts w:asciiTheme="minorHAnsi" w:hAnsiTheme="minorHAnsi"/>
        </w:rPr>
        <w:t xml:space="preserve"> Pupils with additional </w:t>
      </w:r>
      <w:r w:rsidR="00EE2290">
        <w:rPr>
          <w:rFonts w:asciiTheme="minorHAnsi" w:hAnsiTheme="minorHAnsi"/>
        </w:rPr>
        <w:lastRenderedPageBreak/>
        <w:t>learning needs are supplied with a Home/School book, in addition to a school planner, so that homework can be further explained to assist parents to aid with out of school learning.</w:t>
      </w:r>
      <w:r>
        <w:rPr>
          <w:rFonts w:asciiTheme="minorHAnsi" w:hAnsiTheme="minorHAnsi"/>
        </w:rPr>
        <w:t xml:space="preserve">  Although, at present, no evaluation of the effectiveness of the Home/School book exists, pupils find it effective as step by step instructions are given by learning support assistants.</w:t>
      </w:r>
    </w:p>
    <w:p w14:paraId="68979CA0" w14:textId="0E71963A" w:rsidR="00C4224E" w:rsidRDefault="00C4224E" w:rsidP="00400726">
      <w:pPr>
        <w:pStyle w:val="NormalWeb"/>
        <w:spacing w:line="480" w:lineRule="auto"/>
        <w:ind w:firstLine="720"/>
        <w:rPr>
          <w:rFonts w:asciiTheme="minorHAnsi" w:hAnsiTheme="minorHAnsi"/>
        </w:rPr>
      </w:pPr>
      <w:r>
        <w:rPr>
          <w:rFonts w:asciiTheme="minorHAnsi" w:hAnsiTheme="minorHAnsi"/>
        </w:rPr>
        <w:t>Future considerations should be made to Donaldson’s (2015) Successful Futures report which highlights the shortcomings of the Welsh Government’s curriculum, initiatives and assessments as Welsh pupils have not attained the levels of achievement. Donaldson (2015) urged the government to change the curriculum to make it more skills based, allowing pupils to become more digitally competent and literate, include creativity and enterprise</w:t>
      </w:r>
      <w:r w:rsidRPr="00FE0EA5">
        <w:rPr>
          <w:rFonts w:asciiTheme="minorHAnsi" w:hAnsiTheme="minorHAnsi"/>
        </w:rPr>
        <w:t xml:space="preserve"> </w:t>
      </w:r>
      <w:r>
        <w:rPr>
          <w:rFonts w:asciiTheme="minorHAnsi" w:hAnsiTheme="minorHAnsi"/>
        </w:rPr>
        <w:t>but retain numeracy and literacy as the foundation for all learning. These areas of the curriculum will be included in ‘Areas of Learning and Experience’ (Donaldson, 2015).  These ‘Areas of Learning’ are</w:t>
      </w:r>
      <w:r w:rsidR="00CD013F">
        <w:rPr>
          <w:rFonts w:asciiTheme="minorHAnsi" w:hAnsiTheme="minorHAnsi"/>
        </w:rPr>
        <w:t xml:space="preserve"> expressive arts; health and well-being; humanities; languages, literacy and communication; mathematics and numeracy; and science and technology.</w:t>
      </w:r>
      <w:r>
        <w:rPr>
          <w:rFonts w:asciiTheme="minorHAnsi" w:hAnsiTheme="minorHAnsi"/>
        </w:rPr>
        <w:t xml:space="preserve"> By changing the curriculum to include the above, Donaldson envisages a Wales where all pupils are ready to learn, will leave school having attained academic success and become successful adults.</w:t>
      </w:r>
    </w:p>
    <w:p w14:paraId="7CE06F8B" w14:textId="689B687D" w:rsidR="009743F9" w:rsidRDefault="009743F9" w:rsidP="00400726">
      <w:pPr>
        <w:pStyle w:val="NormalWeb"/>
        <w:spacing w:line="480" w:lineRule="auto"/>
        <w:ind w:firstLine="720"/>
        <w:rPr>
          <w:rFonts w:asciiTheme="minorHAnsi" w:hAnsiTheme="minorHAnsi"/>
        </w:rPr>
      </w:pPr>
      <w:r>
        <w:rPr>
          <w:rFonts w:asciiTheme="minorHAnsi" w:hAnsiTheme="minorHAnsi"/>
        </w:rPr>
        <w:t>In conclusion,</w:t>
      </w:r>
      <w:r w:rsidR="006D0CCC">
        <w:rPr>
          <w:rFonts w:asciiTheme="minorHAnsi" w:hAnsiTheme="minorHAnsi"/>
        </w:rPr>
        <w:t xml:space="preserve"> even with all the initia</w:t>
      </w:r>
      <w:r w:rsidR="00DF46C2">
        <w:rPr>
          <w:rFonts w:asciiTheme="minorHAnsi" w:hAnsiTheme="minorHAnsi"/>
        </w:rPr>
        <w:t>tive</w:t>
      </w:r>
      <w:r w:rsidR="006D0CCC">
        <w:rPr>
          <w:rFonts w:asciiTheme="minorHAnsi" w:hAnsiTheme="minorHAnsi"/>
        </w:rPr>
        <w:t>s</w:t>
      </w:r>
      <w:r w:rsidR="00DF46C2">
        <w:rPr>
          <w:rFonts w:asciiTheme="minorHAnsi" w:hAnsiTheme="minorHAnsi"/>
        </w:rPr>
        <w:t xml:space="preserve"> the Welsh </w:t>
      </w:r>
      <w:r w:rsidR="006D0CCC">
        <w:rPr>
          <w:rFonts w:asciiTheme="minorHAnsi" w:hAnsiTheme="minorHAnsi"/>
        </w:rPr>
        <w:t>Government has endorsed, Wales</w:t>
      </w:r>
      <w:r w:rsidR="00B65497">
        <w:rPr>
          <w:rFonts w:asciiTheme="minorHAnsi" w:hAnsiTheme="minorHAnsi"/>
        </w:rPr>
        <w:t>’</w:t>
      </w:r>
      <w:r w:rsidR="006D0CCC">
        <w:rPr>
          <w:rFonts w:asciiTheme="minorHAnsi" w:hAnsiTheme="minorHAnsi"/>
        </w:rPr>
        <w:t xml:space="preserve"> results in the PISA is still below the average of </w:t>
      </w:r>
      <w:r w:rsidR="00B65497">
        <w:rPr>
          <w:rFonts w:asciiTheme="minorHAnsi" w:hAnsiTheme="minorHAnsi"/>
        </w:rPr>
        <w:t>the OECD</w:t>
      </w:r>
      <w:r w:rsidR="00116A9F">
        <w:rPr>
          <w:rFonts w:asciiTheme="minorHAnsi" w:hAnsiTheme="minorHAnsi"/>
        </w:rPr>
        <w:t xml:space="preserve"> (Jerrim and Shure,2016)</w:t>
      </w:r>
      <w:r w:rsidR="005068B1">
        <w:rPr>
          <w:rFonts w:asciiTheme="minorHAnsi" w:hAnsiTheme="minorHAnsi"/>
        </w:rPr>
        <w:t xml:space="preserve"> and the 2015 results</w:t>
      </w:r>
      <w:r w:rsidR="00B65497">
        <w:rPr>
          <w:rFonts w:asciiTheme="minorHAnsi" w:hAnsiTheme="minorHAnsi"/>
        </w:rPr>
        <w:t xml:space="preserve"> </w:t>
      </w:r>
      <w:r w:rsidR="005068B1">
        <w:rPr>
          <w:rFonts w:asciiTheme="minorHAnsi" w:hAnsiTheme="minorHAnsi"/>
        </w:rPr>
        <w:t>were still at the same level as 2006.</w:t>
      </w:r>
      <w:r w:rsidR="005068B1" w:rsidDel="005068B1">
        <w:rPr>
          <w:rFonts w:asciiTheme="minorHAnsi" w:hAnsiTheme="minorHAnsi"/>
        </w:rPr>
        <w:t xml:space="preserve"> </w:t>
      </w:r>
      <w:r w:rsidR="00116A9F">
        <w:rPr>
          <w:rFonts w:asciiTheme="minorHAnsi" w:hAnsiTheme="minorHAnsi"/>
        </w:rPr>
        <w:t xml:space="preserve">The next PISA tests </w:t>
      </w:r>
      <w:r w:rsidR="00F50A03">
        <w:rPr>
          <w:rFonts w:asciiTheme="minorHAnsi" w:hAnsiTheme="minorHAnsi"/>
        </w:rPr>
        <w:t xml:space="preserve">in 2018 </w:t>
      </w:r>
      <w:r w:rsidR="00116A9F">
        <w:rPr>
          <w:rFonts w:asciiTheme="minorHAnsi" w:hAnsiTheme="minorHAnsi"/>
        </w:rPr>
        <w:t xml:space="preserve">should reflect the extra initiatives and money that the Welsh Government has </w:t>
      </w:r>
      <w:r w:rsidR="00217C36">
        <w:rPr>
          <w:rFonts w:asciiTheme="minorHAnsi" w:hAnsiTheme="minorHAnsi"/>
        </w:rPr>
        <w:t>invested in</w:t>
      </w:r>
      <w:r w:rsidR="009F3A43">
        <w:rPr>
          <w:rFonts w:asciiTheme="minorHAnsi" w:hAnsiTheme="minorHAnsi"/>
        </w:rPr>
        <w:t xml:space="preserve"> schools to improve numeracy. </w:t>
      </w:r>
      <w:r w:rsidR="0087401D">
        <w:rPr>
          <w:rFonts w:asciiTheme="minorHAnsi" w:hAnsiTheme="minorHAnsi"/>
        </w:rPr>
        <w:t xml:space="preserve">The pupils in 2015 would only have had two years of interventions </w:t>
      </w:r>
      <w:r w:rsidR="005068B1">
        <w:rPr>
          <w:rFonts w:asciiTheme="minorHAnsi" w:hAnsiTheme="minorHAnsi"/>
        </w:rPr>
        <w:t xml:space="preserve">endorsed by </w:t>
      </w:r>
      <w:r w:rsidR="0087401D">
        <w:rPr>
          <w:rFonts w:asciiTheme="minorHAnsi" w:hAnsiTheme="minorHAnsi"/>
        </w:rPr>
        <w:t>the Welsh Government whereas t</w:t>
      </w:r>
      <w:r w:rsidR="00F50A03">
        <w:rPr>
          <w:rFonts w:asciiTheme="minorHAnsi" w:hAnsiTheme="minorHAnsi"/>
        </w:rPr>
        <w:t xml:space="preserve">he pupils </w:t>
      </w:r>
      <w:r w:rsidR="0087401D">
        <w:rPr>
          <w:rFonts w:asciiTheme="minorHAnsi" w:hAnsiTheme="minorHAnsi"/>
        </w:rPr>
        <w:t xml:space="preserve">siting the </w:t>
      </w:r>
      <w:r w:rsidR="005068B1">
        <w:rPr>
          <w:rFonts w:asciiTheme="minorHAnsi" w:hAnsiTheme="minorHAnsi"/>
        </w:rPr>
        <w:t xml:space="preserve">PISA </w:t>
      </w:r>
      <w:r w:rsidR="0087401D">
        <w:rPr>
          <w:rFonts w:asciiTheme="minorHAnsi" w:hAnsiTheme="minorHAnsi"/>
        </w:rPr>
        <w:t xml:space="preserve">tests in 2018 </w:t>
      </w:r>
      <w:r w:rsidR="00F50A03">
        <w:rPr>
          <w:rFonts w:asciiTheme="minorHAnsi" w:hAnsiTheme="minorHAnsi"/>
        </w:rPr>
        <w:t xml:space="preserve">will </w:t>
      </w:r>
      <w:r w:rsidR="00F50A03">
        <w:rPr>
          <w:rFonts w:asciiTheme="minorHAnsi" w:hAnsiTheme="minorHAnsi"/>
        </w:rPr>
        <w:lastRenderedPageBreak/>
        <w:t xml:space="preserve">have </w:t>
      </w:r>
      <w:r w:rsidR="009F3A43">
        <w:rPr>
          <w:rFonts w:asciiTheme="minorHAnsi" w:hAnsiTheme="minorHAnsi"/>
        </w:rPr>
        <w:t>been taught the new curriculum for</w:t>
      </w:r>
      <w:r w:rsidR="00F50A03">
        <w:rPr>
          <w:rFonts w:asciiTheme="minorHAnsi" w:hAnsiTheme="minorHAnsi"/>
        </w:rPr>
        <w:t xml:space="preserve"> </w:t>
      </w:r>
      <w:r w:rsidR="009F3A43">
        <w:rPr>
          <w:rFonts w:asciiTheme="minorHAnsi" w:hAnsiTheme="minorHAnsi"/>
        </w:rPr>
        <w:t>five years and the results should show an improvement</w:t>
      </w:r>
      <w:r w:rsidR="003B6F28">
        <w:rPr>
          <w:rFonts w:asciiTheme="minorHAnsi" w:hAnsiTheme="minorHAnsi"/>
        </w:rPr>
        <w:t>,</w:t>
      </w:r>
      <w:r w:rsidR="009F3A43">
        <w:rPr>
          <w:rFonts w:asciiTheme="minorHAnsi" w:hAnsiTheme="minorHAnsi"/>
        </w:rPr>
        <w:t xml:space="preserve"> enabling Wales to move up the </w:t>
      </w:r>
      <w:r w:rsidR="004833E9">
        <w:rPr>
          <w:rFonts w:asciiTheme="minorHAnsi" w:hAnsiTheme="minorHAnsi"/>
        </w:rPr>
        <w:t xml:space="preserve">PISA tables. </w:t>
      </w:r>
    </w:p>
    <w:p w14:paraId="5FB1836A" w14:textId="2DF6F518" w:rsidR="0087401D" w:rsidRDefault="0087401D" w:rsidP="00400726">
      <w:pPr>
        <w:pStyle w:val="NormalWeb"/>
        <w:spacing w:line="480" w:lineRule="auto"/>
        <w:ind w:firstLine="720"/>
        <w:rPr>
          <w:rFonts w:asciiTheme="minorHAnsi" w:hAnsiTheme="minorHAnsi"/>
        </w:rPr>
      </w:pPr>
      <w:r>
        <w:rPr>
          <w:rFonts w:asciiTheme="minorHAnsi" w:hAnsiTheme="minorHAnsi"/>
        </w:rPr>
        <w:t xml:space="preserve">Schools have improved the teaching of numeracy through various interventions but complacency cannot be allowed to halt the betterment of pupils’ post-school achievements. </w:t>
      </w:r>
      <w:r w:rsidR="00F83D99">
        <w:rPr>
          <w:rFonts w:asciiTheme="minorHAnsi" w:hAnsiTheme="minorHAnsi"/>
        </w:rPr>
        <w:t>If low numeracy skills in pupils leads to unemployment, low wages and ill-health, then p</w:t>
      </w:r>
      <w:r>
        <w:rPr>
          <w:rFonts w:asciiTheme="minorHAnsi" w:hAnsiTheme="minorHAnsi"/>
        </w:rPr>
        <w:t xml:space="preserve">upils </w:t>
      </w:r>
      <w:r w:rsidR="00F83D99">
        <w:rPr>
          <w:rFonts w:asciiTheme="minorHAnsi" w:hAnsiTheme="minorHAnsi"/>
        </w:rPr>
        <w:t xml:space="preserve">with high numeracy skills </w:t>
      </w:r>
      <w:r>
        <w:rPr>
          <w:rFonts w:asciiTheme="minorHAnsi" w:hAnsiTheme="minorHAnsi"/>
        </w:rPr>
        <w:t xml:space="preserve">will </w:t>
      </w:r>
      <w:r w:rsidR="00F83D99">
        <w:rPr>
          <w:rFonts w:asciiTheme="minorHAnsi" w:hAnsiTheme="minorHAnsi"/>
        </w:rPr>
        <w:t>experience a</w:t>
      </w:r>
      <w:r w:rsidR="00EB1E4B">
        <w:rPr>
          <w:rFonts w:asciiTheme="minorHAnsi" w:hAnsiTheme="minorHAnsi"/>
        </w:rPr>
        <w:t xml:space="preserve"> better career, higher wages, improved health and well</w:t>
      </w:r>
      <w:r w:rsidR="00ED3D3B">
        <w:rPr>
          <w:rFonts w:asciiTheme="minorHAnsi" w:hAnsiTheme="minorHAnsi"/>
        </w:rPr>
        <w:t>-</w:t>
      </w:r>
      <w:r w:rsidR="00EB1E4B">
        <w:rPr>
          <w:rFonts w:asciiTheme="minorHAnsi" w:hAnsiTheme="minorHAnsi"/>
        </w:rPr>
        <w:t>being</w:t>
      </w:r>
      <w:r w:rsidR="00F83D99">
        <w:rPr>
          <w:rFonts w:asciiTheme="minorHAnsi" w:hAnsiTheme="minorHAnsi"/>
        </w:rPr>
        <w:t>. As s</w:t>
      </w:r>
      <w:r w:rsidR="00EB1E4B">
        <w:rPr>
          <w:rFonts w:asciiTheme="minorHAnsi" w:hAnsiTheme="minorHAnsi"/>
        </w:rPr>
        <w:t xml:space="preserve">chools </w:t>
      </w:r>
      <w:r w:rsidR="00B00697">
        <w:rPr>
          <w:rFonts w:asciiTheme="minorHAnsi" w:hAnsiTheme="minorHAnsi"/>
        </w:rPr>
        <w:t>identify pupils early</w:t>
      </w:r>
      <w:r w:rsidR="003D6420">
        <w:rPr>
          <w:rFonts w:asciiTheme="minorHAnsi" w:hAnsiTheme="minorHAnsi"/>
        </w:rPr>
        <w:t>,</w:t>
      </w:r>
      <w:r w:rsidR="00B00697">
        <w:rPr>
          <w:rFonts w:asciiTheme="minorHAnsi" w:hAnsiTheme="minorHAnsi"/>
        </w:rPr>
        <w:t xml:space="preserve"> </w:t>
      </w:r>
      <w:r w:rsidR="00012DC1">
        <w:rPr>
          <w:rFonts w:asciiTheme="minorHAnsi" w:hAnsiTheme="minorHAnsi"/>
        </w:rPr>
        <w:t xml:space="preserve">through assessments, </w:t>
      </w:r>
      <w:r w:rsidR="00B00697">
        <w:rPr>
          <w:rFonts w:asciiTheme="minorHAnsi" w:hAnsiTheme="minorHAnsi"/>
        </w:rPr>
        <w:t>inter</w:t>
      </w:r>
      <w:r w:rsidR="00CE61B7">
        <w:rPr>
          <w:rFonts w:asciiTheme="minorHAnsi" w:hAnsiTheme="minorHAnsi"/>
        </w:rPr>
        <w:t>ventions</w:t>
      </w:r>
      <w:r w:rsidR="003D6420">
        <w:rPr>
          <w:rFonts w:asciiTheme="minorHAnsi" w:hAnsiTheme="minorHAnsi"/>
        </w:rPr>
        <w:t xml:space="preserve"> are more successful </w:t>
      </w:r>
      <w:r w:rsidR="00012DC1">
        <w:rPr>
          <w:rFonts w:asciiTheme="minorHAnsi" w:hAnsiTheme="minorHAnsi"/>
        </w:rPr>
        <w:t xml:space="preserve">as they support </w:t>
      </w:r>
      <w:r w:rsidR="003D6420">
        <w:rPr>
          <w:rFonts w:asciiTheme="minorHAnsi" w:hAnsiTheme="minorHAnsi"/>
        </w:rPr>
        <w:t xml:space="preserve">pupils </w:t>
      </w:r>
      <w:r w:rsidR="00F83D99">
        <w:rPr>
          <w:rFonts w:asciiTheme="minorHAnsi" w:hAnsiTheme="minorHAnsi"/>
        </w:rPr>
        <w:t xml:space="preserve">with gaps in </w:t>
      </w:r>
      <w:r w:rsidR="00012DC1">
        <w:rPr>
          <w:rFonts w:asciiTheme="minorHAnsi" w:hAnsiTheme="minorHAnsi"/>
        </w:rPr>
        <w:t xml:space="preserve">prior </w:t>
      </w:r>
      <w:r w:rsidR="00F83D99">
        <w:rPr>
          <w:rFonts w:asciiTheme="minorHAnsi" w:hAnsiTheme="minorHAnsi"/>
        </w:rPr>
        <w:t>learning and</w:t>
      </w:r>
      <w:r w:rsidR="00012DC1">
        <w:rPr>
          <w:rFonts w:asciiTheme="minorHAnsi" w:hAnsiTheme="minorHAnsi"/>
        </w:rPr>
        <w:t xml:space="preserve"> skills</w:t>
      </w:r>
      <w:r w:rsidR="00F83D99">
        <w:rPr>
          <w:rFonts w:asciiTheme="minorHAnsi" w:hAnsiTheme="minorHAnsi"/>
        </w:rPr>
        <w:t xml:space="preserve"> which can lead to the pupils </w:t>
      </w:r>
      <w:r w:rsidR="003D6420">
        <w:rPr>
          <w:rFonts w:asciiTheme="minorHAnsi" w:hAnsiTheme="minorHAnsi"/>
        </w:rPr>
        <w:t>attain</w:t>
      </w:r>
      <w:r w:rsidR="00F83D99">
        <w:rPr>
          <w:rFonts w:asciiTheme="minorHAnsi" w:hAnsiTheme="minorHAnsi"/>
        </w:rPr>
        <w:t>ing</w:t>
      </w:r>
      <w:r w:rsidR="003D6420">
        <w:rPr>
          <w:rFonts w:asciiTheme="minorHAnsi" w:hAnsiTheme="minorHAnsi"/>
        </w:rPr>
        <w:t xml:space="preserve"> better academic success. Schools in future may have to look closely at interventions as budgets tighten (BBC, 2017) and there is less money for staff and the printing of intervention booklets or resources. Numeracy co-ordinators may have to look closely at online interventions, quizzes and games as many are free and do not incur printing costs. Another reason these online interventions may be successful, is that </w:t>
      </w:r>
      <w:r w:rsidR="004B6890">
        <w:rPr>
          <w:rFonts w:asciiTheme="minorHAnsi" w:hAnsiTheme="minorHAnsi"/>
        </w:rPr>
        <w:t xml:space="preserve">many </w:t>
      </w:r>
      <w:r w:rsidR="003D6420">
        <w:rPr>
          <w:rFonts w:asciiTheme="minorHAnsi" w:hAnsiTheme="minorHAnsi"/>
        </w:rPr>
        <w:t xml:space="preserve">pupils are more </w:t>
      </w:r>
      <w:r w:rsidR="00B03284">
        <w:rPr>
          <w:rFonts w:asciiTheme="minorHAnsi" w:hAnsiTheme="minorHAnsi"/>
        </w:rPr>
        <w:t>digitally aware of</w:t>
      </w:r>
      <w:r w:rsidR="004B6890">
        <w:rPr>
          <w:rFonts w:asciiTheme="minorHAnsi" w:hAnsiTheme="minorHAnsi"/>
        </w:rPr>
        <w:t xml:space="preserve"> their abilities online than with pen and paper.</w:t>
      </w:r>
      <w:r w:rsidR="0090086D">
        <w:rPr>
          <w:rFonts w:asciiTheme="minorHAnsi" w:hAnsiTheme="minorHAnsi"/>
        </w:rPr>
        <w:br/>
      </w:r>
      <w:r w:rsidR="00D6641E">
        <w:rPr>
          <w:rFonts w:asciiTheme="minorHAnsi" w:hAnsiTheme="minorHAnsi"/>
        </w:rPr>
        <w:t>Optimistically, w</w:t>
      </w:r>
      <w:r w:rsidR="0044350D">
        <w:rPr>
          <w:rFonts w:asciiTheme="minorHAnsi" w:hAnsiTheme="minorHAnsi"/>
        </w:rPr>
        <w:t>ithin the next generation of pupils, the ‘I can’t do maths’ attitud</w:t>
      </w:r>
      <w:r w:rsidR="00A34A32">
        <w:rPr>
          <w:rFonts w:asciiTheme="minorHAnsi" w:hAnsiTheme="minorHAnsi"/>
        </w:rPr>
        <w:t xml:space="preserve">e will </w:t>
      </w:r>
      <w:r w:rsidR="00A3752F">
        <w:rPr>
          <w:rFonts w:asciiTheme="minorHAnsi" w:hAnsiTheme="minorHAnsi"/>
        </w:rPr>
        <w:t>disappear</w:t>
      </w:r>
      <w:r w:rsidR="0044350D">
        <w:rPr>
          <w:rFonts w:asciiTheme="minorHAnsi" w:hAnsiTheme="minorHAnsi"/>
        </w:rPr>
        <w:t xml:space="preserve"> and all pupils will have the ‘I can do maths’ attitude.</w:t>
      </w:r>
    </w:p>
    <w:p w14:paraId="7BB25430" w14:textId="77777777" w:rsidR="00E73BA9" w:rsidRDefault="00E73BA9" w:rsidP="00400726">
      <w:pPr>
        <w:pStyle w:val="NormalWeb"/>
        <w:spacing w:line="480" w:lineRule="auto"/>
        <w:ind w:firstLine="720"/>
        <w:rPr>
          <w:rFonts w:asciiTheme="minorHAnsi" w:hAnsiTheme="minorHAnsi"/>
        </w:rPr>
      </w:pPr>
    </w:p>
    <w:p w14:paraId="3FDDED84" w14:textId="77777777" w:rsidR="00E73BA9" w:rsidRDefault="00E73BA9" w:rsidP="00400726">
      <w:pPr>
        <w:pStyle w:val="NormalWeb"/>
        <w:spacing w:line="480" w:lineRule="auto"/>
        <w:ind w:firstLine="720"/>
        <w:rPr>
          <w:rFonts w:asciiTheme="minorHAnsi" w:hAnsiTheme="minorHAnsi"/>
        </w:rPr>
      </w:pPr>
    </w:p>
    <w:p w14:paraId="411A953C" w14:textId="77777777" w:rsidR="00E73BA9" w:rsidRDefault="00E73BA9" w:rsidP="00400726">
      <w:pPr>
        <w:pStyle w:val="NormalWeb"/>
        <w:spacing w:line="480" w:lineRule="auto"/>
        <w:ind w:firstLine="720"/>
        <w:rPr>
          <w:rFonts w:asciiTheme="minorHAnsi" w:hAnsiTheme="minorHAnsi"/>
        </w:rPr>
      </w:pPr>
    </w:p>
    <w:p w14:paraId="33DBEFDF" w14:textId="77777777" w:rsidR="00E73BA9" w:rsidRDefault="00E73BA9" w:rsidP="00400726">
      <w:pPr>
        <w:pStyle w:val="NormalWeb"/>
        <w:spacing w:line="480" w:lineRule="auto"/>
        <w:ind w:firstLine="720"/>
        <w:rPr>
          <w:rFonts w:asciiTheme="minorHAnsi" w:hAnsiTheme="minorHAnsi"/>
        </w:rPr>
      </w:pPr>
    </w:p>
    <w:p w14:paraId="3E89B6A6" w14:textId="77777777" w:rsidR="00E73BA9" w:rsidRDefault="00E73BA9" w:rsidP="00E73BA9">
      <w:pPr>
        <w:pStyle w:val="NormalWeb"/>
        <w:spacing w:line="480" w:lineRule="auto"/>
        <w:rPr>
          <w:rFonts w:asciiTheme="minorHAnsi" w:hAnsiTheme="minorHAnsi"/>
        </w:rPr>
      </w:pPr>
    </w:p>
    <w:p w14:paraId="4430C70F" w14:textId="35A643DB" w:rsidR="00E73BA9" w:rsidRDefault="00E73BA9" w:rsidP="00E73BA9">
      <w:pPr>
        <w:pStyle w:val="NormalWeb"/>
        <w:spacing w:line="480" w:lineRule="auto"/>
        <w:jc w:val="center"/>
        <w:rPr>
          <w:rFonts w:asciiTheme="minorHAnsi" w:hAnsiTheme="minorHAnsi"/>
          <w:u w:val="single"/>
        </w:rPr>
      </w:pPr>
      <w:r>
        <w:rPr>
          <w:rFonts w:asciiTheme="minorHAnsi" w:hAnsiTheme="minorHAnsi"/>
          <w:u w:val="single"/>
        </w:rPr>
        <w:lastRenderedPageBreak/>
        <w:t>References</w:t>
      </w:r>
    </w:p>
    <w:p w14:paraId="6BEA6FC3" w14:textId="77777777" w:rsidR="00E73BA9" w:rsidRDefault="00E73BA9" w:rsidP="00E73BA9">
      <w:r>
        <w:t xml:space="preserve">Barnes, J. (2015) </w:t>
      </w:r>
      <w:r>
        <w:rPr>
          <w:i/>
        </w:rPr>
        <w:t xml:space="preserve">Cross-Curricular Learning 3 – 14. </w:t>
      </w:r>
      <w:r>
        <w:t>3</w:t>
      </w:r>
      <w:r w:rsidRPr="00527136">
        <w:rPr>
          <w:vertAlign w:val="superscript"/>
        </w:rPr>
        <w:t>rd</w:t>
      </w:r>
      <w:r>
        <w:t xml:space="preserve"> edn. London: Sage Publications.</w:t>
      </w:r>
    </w:p>
    <w:p w14:paraId="1BCE7D82" w14:textId="77777777" w:rsidR="00E73BA9" w:rsidRDefault="00E73BA9" w:rsidP="00E73BA9"/>
    <w:p w14:paraId="5BB1ACD5" w14:textId="77777777" w:rsidR="00E73BA9" w:rsidRDefault="00E73BA9" w:rsidP="00E73BA9">
      <w:r>
        <w:t xml:space="preserve">Basic Skills Agency (2014) </w:t>
      </w:r>
      <w:r>
        <w:rPr>
          <w:i/>
        </w:rPr>
        <w:t xml:space="preserve">Number Workout. </w:t>
      </w:r>
      <w:r>
        <w:t>Cardiff: Welsh Assembly Government.</w:t>
      </w:r>
    </w:p>
    <w:p w14:paraId="4A404198" w14:textId="77777777" w:rsidR="00E73BA9" w:rsidRDefault="00E73BA9" w:rsidP="00E73BA9"/>
    <w:p w14:paraId="1E21325F" w14:textId="77777777" w:rsidR="00E73BA9" w:rsidRDefault="00E73BA9" w:rsidP="00E73BA9">
      <w:r>
        <w:t xml:space="preserve">BBC (2017) </w:t>
      </w:r>
      <w:r>
        <w:rPr>
          <w:i/>
        </w:rPr>
        <w:t xml:space="preserve">Schools budgets ‘down by £370 per pupil’ in six years. </w:t>
      </w:r>
      <w:hyperlink r:id="rId5" w:history="1">
        <w:r w:rsidRPr="00A350C9">
          <w:rPr>
            <w:rStyle w:val="Hyperlink"/>
          </w:rPr>
          <w:t>http://www.bbc.co.uk/news/uk-wales-42242092</w:t>
        </w:r>
      </w:hyperlink>
      <w:r>
        <w:t xml:space="preserve"> (Accessed 12 January 2018)</w:t>
      </w:r>
    </w:p>
    <w:p w14:paraId="7A962B4B" w14:textId="77777777" w:rsidR="00E73BA9" w:rsidRPr="002D55B2" w:rsidRDefault="00E73BA9" w:rsidP="00E73BA9"/>
    <w:p w14:paraId="6E07D2B5" w14:textId="77777777" w:rsidR="00E73BA9" w:rsidRDefault="00E73BA9" w:rsidP="00E73BA9">
      <w:r>
        <w:t xml:space="preserve">Camilli, G., Vargas, S., Ryan, S. and Barnett, W.S. (2010) ‘Meta-Analysis of Early Education Interventions on Cognitive and Social Development’, </w:t>
      </w:r>
      <w:r>
        <w:rPr>
          <w:i/>
        </w:rPr>
        <w:t xml:space="preserve">Teachers College Record, </w:t>
      </w:r>
      <w:r>
        <w:t xml:space="preserve">112 (3, March), pp. 579 – 620. [Online]. Available at: </w:t>
      </w:r>
      <w:hyperlink r:id="rId6" w:history="1">
        <w:r w:rsidRPr="00A350C9">
          <w:rPr>
            <w:rStyle w:val="Hyperlink"/>
          </w:rPr>
          <w:t>http://www.gregorycamilli.info/papers/early%20education%20interventions.pdf</w:t>
        </w:r>
      </w:hyperlink>
      <w:r>
        <w:t xml:space="preserve"> (Accessed: 13 January 2018)</w:t>
      </w:r>
    </w:p>
    <w:p w14:paraId="3D2B4A56" w14:textId="77777777" w:rsidR="00E73BA9" w:rsidRDefault="00E73BA9" w:rsidP="00E73BA9"/>
    <w:p w14:paraId="40CFA454" w14:textId="77777777" w:rsidR="00E73BA9" w:rsidRDefault="00E73BA9" w:rsidP="00E73BA9">
      <w:r>
        <w:t xml:space="preserve">Cockroft, W.H. (1882) The Cockroft Report: </w:t>
      </w:r>
      <w:r>
        <w:rPr>
          <w:i/>
        </w:rPr>
        <w:t xml:space="preserve">Mathematics Counts </w:t>
      </w:r>
      <w:hyperlink r:id="rId7" w:history="1">
        <w:r w:rsidRPr="00A350C9">
          <w:rPr>
            <w:rStyle w:val="Hyperlink"/>
          </w:rPr>
          <w:t>http://www.educationengland.org.uk/documents/cockcroft/cockcroft1982.html</w:t>
        </w:r>
      </w:hyperlink>
      <w:r>
        <w:t xml:space="preserve"> (Accessed: 4 January 2018)</w:t>
      </w:r>
    </w:p>
    <w:p w14:paraId="78DFF13F" w14:textId="77777777" w:rsidR="00E73BA9" w:rsidRDefault="00E73BA9" w:rsidP="00E73BA9"/>
    <w:p w14:paraId="4236E9B5" w14:textId="77777777" w:rsidR="00E73BA9" w:rsidRDefault="00E73BA9" w:rsidP="00E73BA9">
      <w:r>
        <w:t xml:space="preserve">Confederation of Business and Industry (2006) </w:t>
      </w:r>
      <w:r w:rsidRPr="00F946DF">
        <w:rPr>
          <w:i/>
        </w:rPr>
        <w:t>Work</w:t>
      </w:r>
      <w:r>
        <w:rPr>
          <w:i/>
        </w:rPr>
        <w:t xml:space="preserve">ing on the Three Rs: Employers Priorities for Functional Skills in Maths and English. </w:t>
      </w:r>
      <w:r>
        <w:t xml:space="preserve">London: CBI. [Online]. Available at: </w:t>
      </w:r>
      <w:hyperlink r:id="rId8" w:history="1">
        <w:r w:rsidRPr="00A350C9">
          <w:rPr>
            <w:rStyle w:val="Hyperlink"/>
          </w:rPr>
          <w:t>http://www.saradunn-associates.net/fileadmin/saradunn/downloads/extranet/SCIE/SISCo/Background_docs/CBI-06-8-31_functionalskills0906.pdf</w:t>
        </w:r>
      </w:hyperlink>
      <w:r>
        <w:t xml:space="preserve"> (Accessed: 7 January 2018)</w:t>
      </w:r>
    </w:p>
    <w:p w14:paraId="4FB0AD47" w14:textId="77777777" w:rsidR="00E73BA9" w:rsidRPr="003D0FE0" w:rsidRDefault="00E73BA9" w:rsidP="00E73BA9"/>
    <w:p w14:paraId="47F4658B" w14:textId="77777777" w:rsidR="00E73BA9" w:rsidRPr="00BC0DAC" w:rsidRDefault="00E73BA9" w:rsidP="00E73BA9">
      <w:pPr>
        <w:rPr>
          <w:i/>
        </w:rPr>
      </w:pPr>
      <w:r>
        <w:t xml:space="preserve">Dauncey, M. (2013) </w:t>
      </w:r>
      <w:r>
        <w:rPr>
          <w:i/>
        </w:rPr>
        <w:t>Literacy and Numeracy in Wales: Research paper.</w:t>
      </w:r>
      <w:r w:rsidRPr="00BC0DAC">
        <w:t xml:space="preserve"> Cardiff</w:t>
      </w:r>
      <w:r>
        <w:t xml:space="preserve">: National Assembly for Wales [Online]. Available at: </w:t>
      </w:r>
      <w:hyperlink r:id="rId9" w:history="1">
        <w:r w:rsidRPr="00A350C9">
          <w:rPr>
            <w:rStyle w:val="Hyperlink"/>
          </w:rPr>
          <w:t>http://www.assembly.wales/Research%20Documents/Literacy%20and%20Numeracy%20in%20Wales%20-%20Research%20paper-03062013-246762/13-039-English.pdf</w:t>
        </w:r>
      </w:hyperlink>
      <w:r>
        <w:t xml:space="preserve"> (Accessed: 5 January 2018)</w:t>
      </w:r>
    </w:p>
    <w:p w14:paraId="05E85CCB" w14:textId="77777777" w:rsidR="00E73BA9" w:rsidRDefault="00E73BA9" w:rsidP="00E73BA9"/>
    <w:p w14:paraId="3E3C7C50" w14:textId="77777777" w:rsidR="00E73BA9" w:rsidRDefault="00E73BA9" w:rsidP="00E73BA9">
      <w:r>
        <w:t xml:space="preserve">Dewey, J. (1938) </w:t>
      </w:r>
      <w:r>
        <w:rPr>
          <w:i/>
        </w:rPr>
        <w:t xml:space="preserve">Experience and Education </w:t>
      </w:r>
      <w:r>
        <w:t xml:space="preserve">[Online]. Available at: </w:t>
      </w:r>
      <w:hyperlink r:id="rId10" w:history="1">
        <w:r w:rsidRPr="00A350C9">
          <w:rPr>
            <w:rStyle w:val="Hyperlink"/>
          </w:rPr>
          <w:t>https://archive.org/stream/ExperienceAndEducation/dewey2#page/n1/mode/2up</w:t>
        </w:r>
      </w:hyperlink>
      <w:r>
        <w:t xml:space="preserve"> (Accessed: 13 January 2018)</w:t>
      </w:r>
    </w:p>
    <w:p w14:paraId="3179D51E" w14:textId="77777777" w:rsidR="00E73BA9" w:rsidRDefault="00E73BA9" w:rsidP="00E73BA9"/>
    <w:p w14:paraId="29F1A163" w14:textId="77777777" w:rsidR="00E73BA9" w:rsidRPr="001D1E2F" w:rsidRDefault="00E73BA9" w:rsidP="00E73BA9">
      <w:r>
        <w:t xml:space="preserve">Donaldson, G. (2015) </w:t>
      </w:r>
      <w:r>
        <w:rPr>
          <w:i/>
        </w:rPr>
        <w:t xml:space="preserve">Successful Future: Independent review of curriculum and assessment arrangements in Wales. </w:t>
      </w:r>
      <w:r>
        <w:t>Cardiff: Welsh Assembly Government</w:t>
      </w:r>
      <w:r>
        <w:rPr>
          <w:i/>
        </w:rPr>
        <w:t xml:space="preserve"> </w:t>
      </w:r>
      <w:r>
        <w:t xml:space="preserve">[Online]. Available at: </w:t>
      </w:r>
      <w:hyperlink r:id="rId11" w:history="1">
        <w:r w:rsidRPr="00A350C9">
          <w:rPr>
            <w:rStyle w:val="Hyperlink"/>
          </w:rPr>
          <w:t>http://gov.wal</w:t>
        </w:r>
        <w:r w:rsidRPr="00A350C9">
          <w:rPr>
            <w:rStyle w:val="Hyperlink"/>
          </w:rPr>
          <w:t>e</w:t>
        </w:r>
        <w:r w:rsidRPr="00A350C9">
          <w:rPr>
            <w:rStyle w:val="Hyperlink"/>
          </w:rPr>
          <w:t>s/docs/dcells/publications/150225-successful-futures-en.pdf</w:t>
        </w:r>
      </w:hyperlink>
      <w:r>
        <w:t xml:space="preserve"> (Accessed: 8 January 2018)</w:t>
      </w:r>
    </w:p>
    <w:p w14:paraId="35C9235D" w14:textId="77777777" w:rsidR="00E73BA9" w:rsidRDefault="00E73BA9" w:rsidP="00E73BA9"/>
    <w:p w14:paraId="005E7CCF" w14:textId="77777777" w:rsidR="00E73BA9" w:rsidRPr="008A5F3C" w:rsidRDefault="00E73BA9" w:rsidP="00E73BA9">
      <w:pPr>
        <w:rPr>
          <w:i/>
        </w:rPr>
      </w:pPr>
      <w:r>
        <w:t xml:space="preserve">Dimitrova, V. (2016) </w:t>
      </w:r>
      <w:r>
        <w:rPr>
          <w:i/>
        </w:rPr>
        <w:t xml:space="preserve">The afternoon effect: differential impacts on student performance in maths and history. </w:t>
      </w:r>
      <w:hyperlink r:id="rId12" w:history="1">
        <w:r w:rsidRPr="00A350C9">
          <w:rPr>
            <w:rStyle w:val="Hyperlink"/>
          </w:rPr>
          <w:t>https://editorialexpress.com/cgi-bin/conference/download.cgi?db_name=RESConf2017&amp;paper_id=1051</w:t>
        </w:r>
      </w:hyperlink>
      <w:r>
        <w:t xml:space="preserve"> (Acessed: 12 January 2018)</w:t>
      </w:r>
    </w:p>
    <w:p w14:paraId="43E6B264" w14:textId="77777777" w:rsidR="00E73BA9" w:rsidRDefault="00E73BA9" w:rsidP="00E73BA9">
      <w:r>
        <w:lastRenderedPageBreak/>
        <w:t xml:space="preserve">Education Endowment Foundation (2014) </w:t>
      </w:r>
      <w:r>
        <w:rPr>
          <w:i/>
        </w:rPr>
        <w:t xml:space="preserve">Catch Up Numeracy: Evaluation Report and Executive Summary. </w:t>
      </w:r>
      <w:hyperlink r:id="rId13" w:history="1">
        <w:r w:rsidRPr="00672CAE">
          <w:rPr>
            <w:rStyle w:val="Hyperlink"/>
          </w:rPr>
          <w:t>https://www.nfer.ac.uk/publications/EFCU01/EFCU01.pdf</w:t>
        </w:r>
      </w:hyperlink>
      <w:r>
        <w:rPr>
          <w:i/>
        </w:rPr>
        <w:t xml:space="preserve"> </w:t>
      </w:r>
      <w:r>
        <w:t>(Accessed: 7 January 2018)</w:t>
      </w:r>
    </w:p>
    <w:p w14:paraId="04569215" w14:textId="77777777" w:rsidR="00E73BA9" w:rsidRDefault="00E73BA9" w:rsidP="00E73BA9"/>
    <w:p w14:paraId="082ED2C6" w14:textId="77777777" w:rsidR="00E73BA9" w:rsidRPr="00251DA3" w:rsidRDefault="00E73BA9" w:rsidP="00E73BA9">
      <w:pPr>
        <w:rPr>
          <w:i/>
        </w:rPr>
      </w:pPr>
      <w:r>
        <w:t xml:space="preserve">Emeny, W, (2015) </w:t>
      </w:r>
      <w:r>
        <w:rPr>
          <w:i/>
        </w:rPr>
        <w:t>Numeracy Ninjas</w:t>
      </w:r>
      <w:r w:rsidRPr="00251DA3">
        <w:t xml:space="preserve">. </w:t>
      </w:r>
      <w:hyperlink r:id="rId14" w:history="1">
        <w:r w:rsidRPr="00251DA3">
          <w:rPr>
            <w:rStyle w:val="Hyperlink"/>
          </w:rPr>
          <w:t>http://www.numeracyninjas.org/</w:t>
        </w:r>
      </w:hyperlink>
      <w:r>
        <w:rPr>
          <w:i/>
        </w:rPr>
        <w:t xml:space="preserve"> (Accessed: 8 January 2018)</w:t>
      </w:r>
    </w:p>
    <w:p w14:paraId="0758B0AD" w14:textId="77777777" w:rsidR="00E73BA9" w:rsidRDefault="00E73BA9" w:rsidP="00E73BA9"/>
    <w:p w14:paraId="707E9FE8" w14:textId="77777777" w:rsidR="00E73BA9" w:rsidRDefault="00E73BA9" w:rsidP="00E73BA9">
      <w:r>
        <w:t xml:space="preserve">Estyn (2013) </w:t>
      </w:r>
      <w:r>
        <w:rPr>
          <w:i/>
        </w:rPr>
        <w:t xml:space="preserve">Sharing learning through social media. </w:t>
      </w:r>
      <w:hyperlink r:id="rId15" w:history="1">
        <w:r w:rsidRPr="00A350C9">
          <w:rPr>
            <w:rStyle w:val="Hyperlink"/>
          </w:rPr>
          <w:t>https://www.estyn.gov.wales/effective-practice/sharing-learning-through-social-media</w:t>
        </w:r>
      </w:hyperlink>
      <w:r>
        <w:t xml:space="preserve"> (Accessed: 10 January 2018)</w:t>
      </w:r>
    </w:p>
    <w:p w14:paraId="44C976ED" w14:textId="77777777" w:rsidR="00E73BA9" w:rsidRPr="0090031E" w:rsidRDefault="00E73BA9" w:rsidP="00E73BA9">
      <w:pPr>
        <w:rPr>
          <w:i/>
        </w:rPr>
      </w:pPr>
    </w:p>
    <w:p w14:paraId="7FE42E72" w14:textId="77777777" w:rsidR="00E73BA9" w:rsidRDefault="00E73BA9" w:rsidP="00E73BA9">
      <w:r>
        <w:t xml:space="preserve">Great Britain:  Department for Education (2017) </w:t>
      </w:r>
      <w:r>
        <w:rPr>
          <w:i/>
        </w:rPr>
        <w:t xml:space="preserve">Literacy and numeracy catch-up strategies. </w:t>
      </w:r>
      <w:r>
        <w:t xml:space="preserve">London: Department for Education. [Online]. Available at: </w:t>
      </w:r>
      <w:hyperlink r:id="rId16" w:history="1">
        <w:r w:rsidRPr="00A350C9">
          <w:rPr>
            <w:rStyle w:val="Hyperlink"/>
          </w:rPr>
          <w:t>https://www.gov.uk/government/uploads/system/uploads/attachment_data/file/659067/Literacy_and_numeracy_catch_up_strategies_amended_13.11.17.pdf</w:t>
        </w:r>
      </w:hyperlink>
      <w:r>
        <w:t xml:space="preserve"> (Accessed 7 January 2018)</w:t>
      </w:r>
    </w:p>
    <w:p w14:paraId="6FD6CF23" w14:textId="77777777" w:rsidR="00E73BA9" w:rsidRPr="00672CAE" w:rsidRDefault="00E73BA9" w:rsidP="00E73BA9"/>
    <w:p w14:paraId="1ED55825" w14:textId="77777777" w:rsidR="00E73BA9" w:rsidRDefault="00E73BA9" w:rsidP="00E73BA9">
      <w:r>
        <w:t xml:space="preserve">Great Britain: Department for Education and Skills (2006) </w:t>
      </w:r>
      <w:r>
        <w:rPr>
          <w:i/>
        </w:rPr>
        <w:t xml:space="preserve">Primary National Strategy: Primary Framework for literacy and mathematics. </w:t>
      </w:r>
      <w:r>
        <w:t xml:space="preserve">London: Department for Education and Skills. [Online]. Available at: </w:t>
      </w:r>
      <w:hyperlink r:id="rId17" w:history="1">
        <w:r w:rsidRPr="00A350C9">
          <w:rPr>
            <w:rStyle w:val="Hyperlink"/>
          </w:rPr>
          <w:t>http://www.educationengland.org.uk/documents/pdfs/2006-primary-national-strategy.pdf</w:t>
        </w:r>
      </w:hyperlink>
      <w:r>
        <w:t xml:space="preserve"> (Accessed: 4 January 2018)</w:t>
      </w:r>
    </w:p>
    <w:p w14:paraId="79A3429A" w14:textId="77777777" w:rsidR="00E73BA9" w:rsidRDefault="00E73BA9" w:rsidP="00E73BA9"/>
    <w:p w14:paraId="073F12DF" w14:textId="77777777" w:rsidR="00E73BA9" w:rsidRDefault="00E73BA9" w:rsidP="00E73BA9">
      <w:r>
        <w:t xml:space="preserve">Hathaway, O (no date) </w:t>
      </w:r>
      <w:r>
        <w:rPr>
          <w:i/>
        </w:rPr>
        <w:t xml:space="preserve">Education begins at Home. </w:t>
      </w:r>
      <w:hyperlink r:id="rId18" w:history="1">
        <w:r w:rsidRPr="0090031E">
          <w:rPr>
            <w:rStyle w:val="Hyperlink"/>
          </w:rPr>
          <w:t>https://www.ewc.wales/site/index.php/en/about/staff-room/son/43-english/about/blog-archive/104-owen-hathway-education-begins-at-home</w:t>
        </w:r>
      </w:hyperlink>
      <w:r>
        <w:rPr>
          <w:i/>
        </w:rPr>
        <w:t xml:space="preserve">  </w:t>
      </w:r>
      <w:r>
        <w:t>(Accessed: 10 January 2018)</w:t>
      </w:r>
    </w:p>
    <w:p w14:paraId="19C3B17B" w14:textId="77777777" w:rsidR="00E73BA9" w:rsidRPr="0090031E" w:rsidRDefault="00E73BA9" w:rsidP="00E73BA9"/>
    <w:p w14:paraId="037C8591" w14:textId="77777777" w:rsidR="00E73BA9" w:rsidRDefault="00E73BA9" w:rsidP="00E73BA9">
      <w:r>
        <w:t xml:space="preserve">Hughes, R. (2015) </w:t>
      </w:r>
      <w:r>
        <w:rPr>
          <w:i/>
        </w:rPr>
        <w:t xml:space="preserve">Your Stories: Blackpool Aspire Academy. </w:t>
      </w:r>
      <w:hyperlink r:id="rId19" w:history="1">
        <w:r w:rsidRPr="008B1C21">
          <w:rPr>
            <w:rStyle w:val="Hyperlink"/>
          </w:rPr>
          <w:t>https://www.nationalnumeracy.org.uk/your-stories-blackpool-aspire</w:t>
        </w:r>
      </w:hyperlink>
      <w:r w:rsidRPr="008B1C21">
        <w:t xml:space="preserve"> </w:t>
      </w:r>
      <w:r>
        <w:t>(Accessed: 7 January 2018)</w:t>
      </w:r>
    </w:p>
    <w:p w14:paraId="5B1CC2E6" w14:textId="77777777" w:rsidR="00E73BA9" w:rsidRPr="008B1C21" w:rsidRDefault="00E73BA9" w:rsidP="00E73BA9"/>
    <w:p w14:paraId="796DC65F" w14:textId="77777777" w:rsidR="00E73BA9" w:rsidRDefault="00E73BA9" w:rsidP="00E73BA9">
      <w:pPr>
        <w:rPr>
          <w:i/>
        </w:rPr>
      </w:pPr>
      <w:r>
        <w:t>Hunter, S., Beverley, M., Parkinson, J. and Hughes, J. (2016)</w:t>
      </w:r>
      <w:r w:rsidRPr="008B1C21">
        <w:t xml:space="preserve"> </w:t>
      </w:r>
      <w:r>
        <w:t xml:space="preserve">‘Increasing high school students’ maths skills with the use of SAFMEDS class-wide’ </w:t>
      </w:r>
      <w:r>
        <w:rPr>
          <w:i/>
        </w:rPr>
        <w:t xml:space="preserve">European Journal of Behaviour Analysis, </w:t>
      </w:r>
      <w:r w:rsidRPr="008B1C21">
        <w:t>17 (2), pp. 154 – 165. [Online]. Available at:</w:t>
      </w:r>
      <w:r>
        <w:rPr>
          <w:i/>
        </w:rPr>
        <w:t xml:space="preserve"> </w:t>
      </w:r>
      <w:hyperlink r:id="rId20" w:history="1">
        <w:r w:rsidRPr="008B1C21">
          <w:rPr>
            <w:rStyle w:val="Hyperlink"/>
          </w:rPr>
          <w:t>http://research.bangor.ac.uk/portal/files/16887346/2016_Increasing_SAFMEDS.pdf</w:t>
        </w:r>
      </w:hyperlink>
      <w:r>
        <w:t xml:space="preserve"> (Accessed: 8 January 2018)</w:t>
      </w:r>
    </w:p>
    <w:p w14:paraId="03601C08" w14:textId="77777777" w:rsidR="00E73BA9" w:rsidRPr="008B1C21" w:rsidRDefault="00E73BA9" w:rsidP="00E73BA9"/>
    <w:p w14:paraId="19201994" w14:textId="77777777" w:rsidR="00E73BA9" w:rsidRDefault="00E73BA9" w:rsidP="00E73BA9">
      <w:r>
        <w:t xml:space="preserve">Jerrim, J. and Shure, N. (2016) </w:t>
      </w:r>
      <w:r>
        <w:rPr>
          <w:i/>
        </w:rPr>
        <w:t xml:space="preserve">Achievement of 15-Year-Olds in Wales: PISA 2015 National Report. </w:t>
      </w:r>
      <w:r>
        <w:t xml:space="preserve">UCL Institute of Education. [Online]. Available at: </w:t>
      </w:r>
      <w:hyperlink r:id="rId21" w:history="1">
        <w:r w:rsidRPr="00A350C9">
          <w:rPr>
            <w:rStyle w:val="Hyperlink"/>
          </w:rPr>
          <w:t>http://dera.ioe.ac.uk/27969/1/161206-pisa-2015-en.pdf</w:t>
        </w:r>
      </w:hyperlink>
      <w:r>
        <w:t xml:space="preserve"> (Accessed: 7 January 2018)</w:t>
      </w:r>
    </w:p>
    <w:p w14:paraId="7F81FEDB" w14:textId="77777777" w:rsidR="00E73BA9" w:rsidRDefault="00E73BA9" w:rsidP="00E73BA9"/>
    <w:p w14:paraId="391B0B53" w14:textId="77777777" w:rsidR="00E73BA9" w:rsidRPr="005254BB" w:rsidRDefault="00E73BA9" w:rsidP="00E73BA9">
      <w:r>
        <w:t xml:space="preserve">Kraft, M.A. and Rogers, T. (2014) </w:t>
      </w:r>
      <w:r>
        <w:rPr>
          <w:i/>
        </w:rPr>
        <w:t xml:space="preserve">The Underutilized Potential of Teacher-to-Parent Communcation: Evidence from a Field Experiment. </w:t>
      </w:r>
      <w:r>
        <w:t xml:space="preserve">(Available at: </w:t>
      </w:r>
      <w:hyperlink r:id="rId22" w:history="1">
        <w:r w:rsidRPr="00A350C9">
          <w:rPr>
            <w:rStyle w:val="Hyperlink"/>
          </w:rPr>
          <w:t>http://scholar.harvard.edu/files/mkraft/files/kraft_rogers_teacher-parent_communication_hks_working_paper.pdf</w:t>
        </w:r>
      </w:hyperlink>
      <w:r>
        <w:t xml:space="preserve"> (Accessed: 10 January 2018)</w:t>
      </w:r>
    </w:p>
    <w:p w14:paraId="5D8E3B0E" w14:textId="77777777" w:rsidR="00E73BA9" w:rsidRDefault="00E73BA9" w:rsidP="00E73BA9">
      <w:r>
        <w:t xml:space="preserve">Learning Wales (2014) </w:t>
      </w:r>
      <w:r>
        <w:rPr>
          <w:i/>
        </w:rPr>
        <w:t xml:space="preserve">National Literacy and Numeracy Framework. </w:t>
      </w:r>
      <w:r>
        <w:t xml:space="preserve">Cardiff: Welsh Assembly Government. [Online]. Available at: </w:t>
      </w:r>
      <w:hyperlink r:id="rId23" w:history="1">
        <w:r w:rsidRPr="00A350C9">
          <w:rPr>
            <w:rStyle w:val="Hyperlink"/>
          </w:rPr>
          <w:t>http://learning.gov.wales/resources/browse-all/nlnf/?lang=en</w:t>
        </w:r>
      </w:hyperlink>
      <w:r>
        <w:t xml:space="preserve"> (Accessed 4 January 2018)</w:t>
      </w:r>
    </w:p>
    <w:p w14:paraId="347C6200" w14:textId="77777777" w:rsidR="00E73BA9" w:rsidRDefault="00E73BA9" w:rsidP="00E73BA9">
      <w:r>
        <w:lastRenderedPageBreak/>
        <w:t xml:space="preserve">McLeod, S. (2017) </w:t>
      </w:r>
      <w:r>
        <w:rPr>
          <w:i/>
        </w:rPr>
        <w:t xml:space="preserve">Kolb - Learning Styles. </w:t>
      </w:r>
      <w:hyperlink r:id="rId24" w:history="1">
        <w:r w:rsidRPr="00A350C9">
          <w:rPr>
            <w:rStyle w:val="Hyperlink"/>
          </w:rPr>
          <w:t>https://www.simplypsychology.org/learning-kolb.html</w:t>
        </w:r>
      </w:hyperlink>
      <w:r>
        <w:t xml:space="preserve"> (Accessed: 13 January 2018)</w:t>
      </w:r>
    </w:p>
    <w:p w14:paraId="22C872A4" w14:textId="77777777" w:rsidR="00E73BA9" w:rsidRPr="00846AC1" w:rsidRDefault="00E73BA9" w:rsidP="00E73BA9"/>
    <w:p w14:paraId="7EE2D2D8" w14:textId="77777777" w:rsidR="00E73BA9" w:rsidRPr="00FF249B" w:rsidRDefault="00E73BA9" w:rsidP="00E73BA9">
      <w:r>
        <w:t xml:space="preserve">National Numeracy (no date) </w:t>
      </w:r>
      <w:r w:rsidRPr="00FF249B">
        <w:rPr>
          <w:i/>
        </w:rPr>
        <w:t>Attitudes Towards Maths</w:t>
      </w:r>
      <w:r>
        <w:rPr>
          <w:i/>
        </w:rPr>
        <w:t xml:space="preserve">: Research and Approach Overview. </w:t>
      </w:r>
      <w:hyperlink r:id="rId25" w:history="1">
        <w:r w:rsidRPr="00A350C9">
          <w:rPr>
            <w:rStyle w:val="Hyperlink"/>
          </w:rPr>
          <w:t>https://www.nationalnumeracy.org.uk/sites/default/files/attitudes_towards_maths_-_updated_branding.pdf</w:t>
        </w:r>
      </w:hyperlink>
      <w:r>
        <w:t xml:space="preserve"> (Accessed: 5 January 2018)</w:t>
      </w:r>
    </w:p>
    <w:p w14:paraId="5EBF9D6E" w14:textId="77777777" w:rsidR="00E73BA9" w:rsidRDefault="00E73BA9" w:rsidP="00E73BA9"/>
    <w:p w14:paraId="780773A0" w14:textId="77777777" w:rsidR="00E73BA9" w:rsidRDefault="00E73BA9" w:rsidP="00E73BA9">
      <w:pPr>
        <w:rPr>
          <w:i/>
        </w:rPr>
      </w:pPr>
      <w:r>
        <w:t xml:space="preserve">National Numeracy (2018) </w:t>
      </w:r>
      <w:r>
        <w:rPr>
          <w:i/>
        </w:rPr>
        <w:t xml:space="preserve">Passport Maths. </w:t>
      </w:r>
      <w:hyperlink r:id="rId26" w:history="1">
        <w:r w:rsidRPr="008B1C21">
          <w:rPr>
            <w:rStyle w:val="Hyperlink"/>
          </w:rPr>
          <w:t>https://www.nationalnumeracy.org.uk/passport-maths</w:t>
        </w:r>
      </w:hyperlink>
      <w:r>
        <w:t xml:space="preserve"> (Accessed: 7 January 2018)</w:t>
      </w:r>
    </w:p>
    <w:p w14:paraId="50EBCC31" w14:textId="77777777" w:rsidR="00E73BA9" w:rsidRDefault="00E73BA9" w:rsidP="00E73BA9"/>
    <w:p w14:paraId="01055270" w14:textId="77777777" w:rsidR="00E73BA9" w:rsidRDefault="00E73BA9" w:rsidP="00E73BA9">
      <w:r>
        <w:t xml:space="preserve">OECD (2014) </w:t>
      </w:r>
      <w:r>
        <w:rPr>
          <w:i/>
        </w:rPr>
        <w:t xml:space="preserve">Improving Schools in Wales: An OED Perspective. </w:t>
      </w:r>
      <w:hyperlink r:id="rId27" w:history="1">
        <w:r w:rsidRPr="00955EEC">
          <w:rPr>
            <w:rStyle w:val="Hyperlink"/>
          </w:rPr>
          <w:t>http://www.oecd.org/edu/Improving-schools-in-Wales.pdf</w:t>
        </w:r>
      </w:hyperlink>
      <w:r w:rsidRPr="00955EEC">
        <w:t xml:space="preserve"> (Accessed:</w:t>
      </w:r>
      <w:r>
        <w:t xml:space="preserve"> 9 January 2018)</w:t>
      </w:r>
    </w:p>
    <w:p w14:paraId="443855F9" w14:textId="77777777" w:rsidR="00E73BA9" w:rsidRDefault="00E73BA9" w:rsidP="00E73BA9">
      <w:r>
        <w:t xml:space="preserve">Ofsted (2012) </w:t>
      </w:r>
      <w:r>
        <w:rPr>
          <w:i/>
        </w:rPr>
        <w:t xml:space="preserve">Mathematics: made to measure. </w:t>
      </w:r>
      <w:r>
        <w:t xml:space="preserve">Manchester: Ofsted. [Online]. Available at: </w:t>
      </w:r>
      <w:hyperlink r:id="rId28" w:history="1">
        <w:r w:rsidRPr="00A350C9">
          <w:rPr>
            <w:rStyle w:val="Hyperlink"/>
          </w:rPr>
          <w:t>https://www.gov.uk/government/uploads/system/uploads/attachment_data/file/417446/Mathematics_made_to_measure.pdf</w:t>
        </w:r>
      </w:hyperlink>
      <w:r>
        <w:t xml:space="preserve"> (Accessed: 7 January 2018)</w:t>
      </w:r>
    </w:p>
    <w:p w14:paraId="40470FA5" w14:textId="77777777" w:rsidR="00E73BA9" w:rsidRDefault="00E73BA9" w:rsidP="00E73BA9"/>
    <w:p w14:paraId="012FF840" w14:textId="77777777" w:rsidR="00E73BA9" w:rsidRDefault="00E73BA9" w:rsidP="00E73BA9">
      <w:pPr>
        <w:rPr>
          <w:i/>
        </w:rPr>
      </w:pPr>
      <w:r>
        <w:t xml:space="preserve">Psychestudy (2017) </w:t>
      </w:r>
      <w:r w:rsidRPr="00055D7A">
        <w:rPr>
          <w:i/>
        </w:rPr>
        <w:t>Ebbinghaus Forgetting Curve</w:t>
      </w:r>
      <w:r>
        <w:rPr>
          <w:i/>
        </w:rPr>
        <w:t xml:space="preserve">. </w:t>
      </w:r>
      <w:hyperlink r:id="rId29" w:history="1">
        <w:r w:rsidRPr="00055D7A">
          <w:rPr>
            <w:rStyle w:val="Hyperlink"/>
          </w:rPr>
          <w:t>https:</w:t>
        </w:r>
        <w:r w:rsidRPr="00A350C9">
          <w:rPr>
            <w:rStyle w:val="Hyperlink"/>
            <w:i/>
          </w:rPr>
          <w:t>//www.psychestudy.com/cognitive/memory/ebbinghaus-forgetting-curve</w:t>
        </w:r>
      </w:hyperlink>
      <w:r>
        <w:rPr>
          <w:i/>
        </w:rPr>
        <w:t xml:space="preserve"> (Accessed: 9 January 2017)</w:t>
      </w:r>
    </w:p>
    <w:p w14:paraId="2853516B" w14:textId="77777777" w:rsidR="00E73BA9" w:rsidRDefault="00E73BA9" w:rsidP="00E73BA9"/>
    <w:p w14:paraId="1F67491F" w14:textId="77777777" w:rsidR="00E73BA9" w:rsidRDefault="00E73BA9" w:rsidP="00E73BA9">
      <w:r>
        <w:t xml:space="preserve">Quizizz (2018) </w:t>
      </w:r>
      <w:r>
        <w:rPr>
          <w:i/>
        </w:rPr>
        <w:t xml:space="preserve">Get your students excited about learning. </w:t>
      </w:r>
      <w:hyperlink r:id="rId30" w:history="1">
        <w:r w:rsidRPr="00A350C9">
          <w:rPr>
            <w:rStyle w:val="Hyperlink"/>
          </w:rPr>
          <w:t>https://quizizz.com/</w:t>
        </w:r>
      </w:hyperlink>
      <w:r>
        <w:t xml:space="preserve"> (Accessed: 9 January 2018)</w:t>
      </w:r>
    </w:p>
    <w:p w14:paraId="586CE1AC" w14:textId="77777777" w:rsidR="00E73BA9" w:rsidRPr="00055D7A" w:rsidRDefault="00E73BA9" w:rsidP="00E73BA9"/>
    <w:p w14:paraId="641A568A" w14:textId="77777777" w:rsidR="00E73BA9" w:rsidRDefault="00E73BA9" w:rsidP="00E73BA9">
      <w:r>
        <w:t>Roy, D. (2016) ’I</w:t>
      </w:r>
      <w:r w:rsidRPr="004B25A0">
        <w:t>mplementing a cross-curricular approach</w:t>
      </w:r>
      <w:r>
        <w:t xml:space="preserve">’, </w:t>
      </w:r>
      <w:r>
        <w:rPr>
          <w:i/>
        </w:rPr>
        <w:t xml:space="preserve">Teacher, </w:t>
      </w:r>
      <w:r>
        <w:t xml:space="preserve">July. [online]. Available at: </w:t>
      </w:r>
      <w:r>
        <w:rPr>
          <w:i/>
        </w:rPr>
        <w:t xml:space="preserve"> </w:t>
      </w:r>
      <w:hyperlink r:id="rId31" w:history="1">
        <w:r w:rsidRPr="00A350C9">
          <w:rPr>
            <w:rStyle w:val="Hyperlink"/>
          </w:rPr>
          <w:t>https://www.teachermagazine.com.au/articles/implementing-a-cross-curricular-approach</w:t>
        </w:r>
      </w:hyperlink>
      <w:r>
        <w:t xml:space="preserve"> (Accessed: 9 January 2018)</w:t>
      </w:r>
    </w:p>
    <w:p w14:paraId="6176E690" w14:textId="77777777" w:rsidR="00E73BA9" w:rsidRDefault="00E73BA9" w:rsidP="00E73BA9"/>
    <w:p w14:paraId="29781AE0" w14:textId="77777777" w:rsidR="00E73BA9" w:rsidRDefault="00E73BA9" w:rsidP="00E73BA9">
      <w:r>
        <w:t xml:space="preserve">Sherwood, J. (2017) ‘Teaching with memory in mind’, </w:t>
      </w:r>
      <w:r>
        <w:rPr>
          <w:i/>
        </w:rPr>
        <w:t xml:space="preserve">Sec-Ed, </w:t>
      </w:r>
      <w:r>
        <w:t xml:space="preserve">October. [Online]. Available at: </w:t>
      </w:r>
      <w:hyperlink r:id="rId32" w:history="1">
        <w:r w:rsidRPr="00A350C9">
          <w:rPr>
            <w:rStyle w:val="Hyperlink"/>
          </w:rPr>
          <w:t>http://www.sec-ed.co.uk/best-practice/teaching-with-memory-in-mind/</w:t>
        </w:r>
      </w:hyperlink>
      <w:r>
        <w:t xml:space="preserve">  (Accessed 9 January 2018)</w:t>
      </w:r>
    </w:p>
    <w:p w14:paraId="7FABC0D0" w14:textId="77777777" w:rsidR="00E73BA9" w:rsidRPr="00251DA3" w:rsidRDefault="00E73BA9" w:rsidP="00E73BA9"/>
    <w:p w14:paraId="7B10E9AA" w14:textId="77777777" w:rsidR="00E73BA9" w:rsidRDefault="00E73BA9" w:rsidP="00E73BA9">
      <w:r>
        <w:t xml:space="preserve">Van Luit, J.E.H. and Schopman, E.A.M. (2000)’Improving Early Numeracy of Young Children with Special Educational Needs’ </w:t>
      </w:r>
      <w:r>
        <w:rPr>
          <w:i/>
        </w:rPr>
        <w:t xml:space="preserve">Remedial &amp; Special Education, </w:t>
      </w:r>
      <w:r>
        <w:t>21 (1, Jan/Feb), p. 27. [Online].</w:t>
      </w:r>
      <w:r w:rsidRPr="009A069C">
        <w:t xml:space="preserve"> </w:t>
      </w:r>
      <w:r>
        <w:t xml:space="preserve">Available at: </w:t>
      </w:r>
      <w:hyperlink r:id="rId33" w:history="1">
        <w:r w:rsidRPr="00A350C9">
          <w:rPr>
            <w:rStyle w:val="Hyperlink"/>
          </w:rPr>
          <w:t>http://web.a.ebscohost.com.ezproxy.uwtsd.ac.uk/ehost/pdfviewer/pdfviewer?vid=1&amp;sid=e56f394a-33fe-4a84-b33d-326aeff1523b%40sessionmgr4007</w:t>
        </w:r>
      </w:hyperlink>
      <w:r>
        <w:t xml:space="preserve"> (Accessed: 12 January 2018)</w:t>
      </w:r>
    </w:p>
    <w:p w14:paraId="52E11392" w14:textId="77777777" w:rsidR="00E73BA9" w:rsidRPr="009A069C" w:rsidRDefault="00E73BA9" w:rsidP="00E73BA9"/>
    <w:p w14:paraId="1FB8A8C6" w14:textId="77777777" w:rsidR="00E73BA9" w:rsidRDefault="00E73BA9" w:rsidP="00E73BA9">
      <w:r>
        <w:t xml:space="preserve">Wales: Department for Education and Skills, (2012) </w:t>
      </w:r>
      <w:r>
        <w:rPr>
          <w:i/>
        </w:rPr>
        <w:t xml:space="preserve">Guidance for literacy and numeracy catch-up programmes. </w:t>
      </w:r>
      <w:r>
        <w:t xml:space="preserve">Cardiff: Welsh Assembly Government. [Online]. Available at: </w:t>
      </w:r>
      <w:hyperlink r:id="rId34" w:history="1">
        <w:r w:rsidRPr="00A350C9">
          <w:rPr>
            <w:rStyle w:val="Hyperlink"/>
          </w:rPr>
          <w:t>http://learning.gov.wales/docs/learningwales/publications/121105guidanceforlitnumcatchupen.pdf</w:t>
        </w:r>
      </w:hyperlink>
      <w:r>
        <w:t xml:space="preserve"> (Accessed: 7 January 2018)</w:t>
      </w:r>
    </w:p>
    <w:p w14:paraId="0A2F7A84" w14:textId="77777777" w:rsidR="00E73BA9" w:rsidRPr="00672CAE" w:rsidRDefault="00E73BA9" w:rsidP="00E73BA9"/>
    <w:p w14:paraId="5A7BD179" w14:textId="77777777" w:rsidR="00E73BA9" w:rsidRDefault="00E73BA9" w:rsidP="00E73BA9">
      <w:r>
        <w:t xml:space="preserve">Wales: Department for Education and Skills, (2013) </w:t>
      </w:r>
      <w:r w:rsidRPr="00D71321">
        <w:rPr>
          <w:i/>
        </w:rPr>
        <w:t>National Literacy and Numeracy Framework:</w:t>
      </w:r>
      <w:r>
        <w:t xml:space="preserve"> </w:t>
      </w:r>
      <w:r w:rsidRPr="00D71321">
        <w:rPr>
          <w:i/>
        </w:rPr>
        <w:t>To support school in introducing the National Literacy</w:t>
      </w:r>
      <w:r>
        <w:rPr>
          <w:i/>
        </w:rPr>
        <w:t xml:space="preserve"> and Numeracy Framework</w:t>
      </w:r>
      <w:r>
        <w:t xml:space="preserve">. Cardiff: Welsh Assembly Government. [Online]. Available at: </w:t>
      </w:r>
      <w:hyperlink r:id="rId35" w:history="1">
        <w:r w:rsidRPr="00A350C9">
          <w:rPr>
            <w:rStyle w:val="Hyperlink"/>
          </w:rPr>
          <w:t>http://learning.gov.wales/docs/learningwales/publications/130415-lnf-guidance-en.pdf</w:t>
        </w:r>
      </w:hyperlink>
      <w:r>
        <w:t xml:space="preserve"> (Accessed: 4 January 2018)</w:t>
      </w:r>
    </w:p>
    <w:p w14:paraId="5B1FFFA6" w14:textId="77777777" w:rsidR="00E73BA9" w:rsidRPr="00D71321" w:rsidRDefault="00E73BA9" w:rsidP="00E73BA9"/>
    <w:p w14:paraId="759F6455" w14:textId="77777777" w:rsidR="00E73BA9" w:rsidRPr="00124582" w:rsidRDefault="00E73BA9" w:rsidP="00E73BA9">
      <w:pPr>
        <w:rPr>
          <w:i/>
        </w:rPr>
      </w:pPr>
      <w:r>
        <w:t xml:space="preserve">Wales: Department for Education and Skills, (2012) </w:t>
      </w:r>
      <w:r>
        <w:rPr>
          <w:i/>
        </w:rPr>
        <w:t xml:space="preserve">National Numeracy Programme. </w:t>
      </w:r>
      <w:r w:rsidRPr="00124582">
        <w:t>Cardiff:</w:t>
      </w:r>
      <w:r>
        <w:t xml:space="preserve"> Welsh Assembly Government. [Online]. Available at: </w:t>
      </w:r>
    </w:p>
    <w:p w14:paraId="7ED919B2" w14:textId="77777777" w:rsidR="00E73BA9" w:rsidRDefault="00E73BA9" w:rsidP="00E73BA9">
      <w:hyperlink r:id="rId36" w:history="1">
        <w:r w:rsidRPr="00A350C9">
          <w:rPr>
            <w:rStyle w:val="Hyperlink"/>
          </w:rPr>
          <w:t>http://dera.ioe.ac.uk/15649/1/120921nnpguideen.pdf</w:t>
        </w:r>
      </w:hyperlink>
      <w:r>
        <w:t xml:space="preserve"> (Accessed: 7 January 2018)</w:t>
      </w:r>
    </w:p>
    <w:p w14:paraId="69BBB593" w14:textId="77777777" w:rsidR="00E73BA9" w:rsidRDefault="00E73BA9" w:rsidP="00E73BA9"/>
    <w:p w14:paraId="0B93B451" w14:textId="77777777" w:rsidR="00E73BA9" w:rsidRDefault="00E73BA9" w:rsidP="00E73BA9">
      <w:r>
        <w:t xml:space="preserve">Welsh Government (2017) </w:t>
      </w:r>
      <w:r>
        <w:rPr>
          <w:i/>
        </w:rPr>
        <w:t xml:space="preserve">Drive to improve maths in schools is launched. </w:t>
      </w:r>
      <w:hyperlink r:id="rId37" w:history="1">
        <w:r w:rsidRPr="00A350C9">
          <w:rPr>
            <w:rStyle w:val="Hyperlink"/>
          </w:rPr>
          <w:t>http://gov.wales/newsroom/educationandskills/2017/drive-to-improve-maths-in-schools-launched/?lang=en</w:t>
        </w:r>
      </w:hyperlink>
      <w:r>
        <w:t xml:space="preserve"> (Accessed: 10 January 2018)</w:t>
      </w:r>
    </w:p>
    <w:p w14:paraId="3C794C49" w14:textId="77777777" w:rsidR="00E73BA9" w:rsidRPr="008A5F3C" w:rsidRDefault="00E73BA9" w:rsidP="00E73BA9">
      <w:pPr>
        <w:rPr>
          <w:i/>
        </w:rPr>
      </w:pPr>
      <w:bookmarkStart w:id="0" w:name="_GoBack"/>
      <w:bookmarkEnd w:id="0"/>
    </w:p>
    <w:p w14:paraId="6131C89A" w14:textId="77777777" w:rsidR="00E73BA9" w:rsidRDefault="00E73BA9" w:rsidP="00E73BA9">
      <w:pPr>
        <w:rPr>
          <w:i/>
        </w:rPr>
      </w:pPr>
      <w:r>
        <w:t xml:space="preserve">Welsh Government (2016) </w:t>
      </w:r>
      <w:r>
        <w:rPr>
          <w:i/>
        </w:rPr>
        <w:t xml:space="preserve">Education begins at home. </w:t>
      </w:r>
      <w:r w:rsidRPr="00E768D6">
        <w:t>[Online]</w:t>
      </w:r>
      <w:r>
        <w:t xml:space="preserve">. Available at: </w:t>
      </w:r>
      <w:hyperlink r:id="rId38" w:history="1">
        <w:r w:rsidRPr="00A350C9">
          <w:rPr>
            <w:rStyle w:val="Hyperlink"/>
          </w:rPr>
          <w:t>http://gov.wales/topics/educationandskills/schoolshome/parents/education-begins-at-home/?lang=en</w:t>
        </w:r>
      </w:hyperlink>
      <w:r>
        <w:t xml:space="preserve"> (Accessed 9 January 2018)</w:t>
      </w:r>
    </w:p>
    <w:p w14:paraId="4DE9B3FB" w14:textId="77777777" w:rsidR="00E73BA9" w:rsidRDefault="00E73BA9" w:rsidP="00E73BA9">
      <w:pPr>
        <w:rPr>
          <w:i/>
        </w:rPr>
      </w:pPr>
    </w:p>
    <w:p w14:paraId="4685EE18" w14:textId="77777777" w:rsidR="00E73BA9" w:rsidRPr="00E73BA9" w:rsidRDefault="00E73BA9" w:rsidP="00E73BA9">
      <w:pPr>
        <w:pStyle w:val="NormalWeb"/>
        <w:spacing w:line="480" w:lineRule="auto"/>
        <w:rPr>
          <w:rFonts w:asciiTheme="minorHAnsi" w:hAnsiTheme="minorHAnsi"/>
          <w:u w:val="single"/>
        </w:rPr>
      </w:pPr>
    </w:p>
    <w:p w14:paraId="038D7F9A" w14:textId="77777777" w:rsidR="00E73BA9" w:rsidRDefault="00E73BA9" w:rsidP="00400726">
      <w:pPr>
        <w:pStyle w:val="NormalWeb"/>
        <w:spacing w:line="480" w:lineRule="auto"/>
        <w:ind w:firstLine="720"/>
        <w:rPr>
          <w:rFonts w:asciiTheme="minorHAnsi" w:hAnsiTheme="minorHAnsi"/>
        </w:rPr>
      </w:pPr>
    </w:p>
    <w:p w14:paraId="6664F535" w14:textId="77777777" w:rsidR="00E73BA9" w:rsidRDefault="00E73BA9" w:rsidP="00400726">
      <w:pPr>
        <w:pStyle w:val="NormalWeb"/>
        <w:spacing w:line="480" w:lineRule="auto"/>
        <w:ind w:firstLine="720"/>
        <w:rPr>
          <w:rFonts w:asciiTheme="minorHAnsi" w:hAnsiTheme="minorHAnsi"/>
        </w:rPr>
      </w:pPr>
    </w:p>
    <w:p w14:paraId="4A1FF048" w14:textId="77777777" w:rsidR="00E73BA9" w:rsidRDefault="00E73BA9" w:rsidP="00400726">
      <w:pPr>
        <w:pStyle w:val="NormalWeb"/>
        <w:spacing w:line="480" w:lineRule="auto"/>
        <w:ind w:firstLine="720"/>
        <w:rPr>
          <w:rFonts w:asciiTheme="minorHAnsi" w:hAnsiTheme="minorHAnsi"/>
        </w:rPr>
      </w:pPr>
    </w:p>
    <w:p w14:paraId="4F3B4CE8" w14:textId="77777777" w:rsidR="00E73BA9" w:rsidRDefault="00E73BA9" w:rsidP="00E73BA9">
      <w:pPr>
        <w:pStyle w:val="NormalWeb"/>
        <w:spacing w:line="480" w:lineRule="auto"/>
        <w:rPr>
          <w:rFonts w:asciiTheme="minorHAnsi" w:hAnsiTheme="minorHAnsi"/>
        </w:rPr>
      </w:pPr>
    </w:p>
    <w:p w14:paraId="31024A02" w14:textId="77777777" w:rsidR="00E73BA9" w:rsidRDefault="00E73BA9" w:rsidP="00E73BA9">
      <w:pPr>
        <w:pStyle w:val="NormalWeb"/>
        <w:spacing w:line="480" w:lineRule="auto"/>
        <w:rPr>
          <w:rFonts w:asciiTheme="minorHAnsi" w:hAnsiTheme="minorHAnsi"/>
        </w:rPr>
      </w:pPr>
    </w:p>
    <w:p w14:paraId="517FBC0C" w14:textId="77777777" w:rsidR="00EE2290" w:rsidRDefault="00EE2290" w:rsidP="00400726">
      <w:pPr>
        <w:pStyle w:val="NormalWeb"/>
        <w:spacing w:line="480" w:lineRule="auto"/>
        <w:ind w:firstLine="720"/>
        <w:rPr>
          <w:rFonts w:asciiTheme="minorHAnsi" w:hAnsiTheme="minorHAnsi"/>
        </w:rPr>
      </w:pPr>
    </w:p>
    <w:p w14:paraId="1D7557E7" w14:textId="77777777" w:rsidR="006635A0" w:rsidRPr="005C6561" w:rsidRDefault="006635A0" w:rsidP="007D0D5A">
      <w:pPr>
        <w:pStyle w:val="NormalWeb"/>
        <w:spacing w:line="480" w:lineRule="auto"/>
        <w:ind w:firstLine="720"/>
        <w:rPr>
          <w:rFonts w:asciiTheme="minorHAnsi" w:hAnsiTheme="minorHAnsi"/>
        </w:rPr>
      </w:pPr>
    </w:p>
    <w:p w14:paraId="65DF0AC1" w14:textId="77777777" w:rsidR="0096563C" w:rsidRPr="004A23CC" w:rsidRDefault="0096563C" w:rsidP="004A23CC">
      <w:pPr>
        <w:spacing w:line="480" w:lineRule="auto"/>
      </w:pPr>
    </w:p>
    <w:sectPr w:rsidR="0096563C" w:rsidRPr="004A23CC" w:rsidSect="0080370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TimesNewRomanPSMT">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0E40"/>
    <w:rsid w:val="000041CC"/>
    <w:rsid w:val="00004ED8"/>
    <w:rsid w:val="00012DC1"/>
    <w:rsid w:val="00027C64"/>
    <w:rsid w:val="00031AB9"/>
    <w:rsid w:val="0004176F"/>
    <w:rsid w:val="0005225D"/>
    <w:rsid w:val="00067310"/>
    <w:rsid w:val="00074BEC"/>
    <w:rsid w:val="00082563"/>
    <w:rsid w:val="00093E03"/>
    <w:rsid w:val="000A08B0"/>
    <w:rsid w:val="000A0A54"/>
    <w:rsid w:val="000A5530"/>
    <w:rsid w:val="000B17EC"/>
    <w:rsid w:val="000B65B8"/>
    <w:rsid w:val="000C6163"/>
    <w:rsid w:val="000D2662"/>
    <w:rsid w:val="000E0193"/>
    <w:rsid w:val="000E25EF"/>
    <w:rsid w:val="000E6A1C"/>
    <w:rsid w:val="000E7DA3"/>
    <w:rsid w:val="00116A9F"/>
    <w:rsid w:val="00120ABA"/>
    <w:rsid w:val="00140865"/>
    <w:rsid w:val="00152150"/>
    <w:rsid w:val="001755CE"/>
    <w:rsid w:val="0017780A"/>
    <w:rsid w:val="00180181"/>
    <w:rsid w:val="00184D60"/>
    <w:rsid w:val="001A10D6"/>
    <w:rsid w:val="001A322F"/>
    <w:rsid w:val="001B0F24"/>
    <w:rsid w:val="001C2F53"/>
    <w:rsid w:val="001D6415"/>
    <w:rsid w:val="001E04A7"/>
    <w:rsid w:val="001E368F"/>
    <w:rsid w:val="001F2060"/>
    <w:rsid w:val="001F42DD"/>
    <w:rsid w:val="00202BB6"/>
    <w:rsid w:val="00217C36"/>
    <w:rsid w:val="0022154E"/>
    <w:rsid w:val="002247B6"/>
    <w:rsid w:val="00237BF1"/>
    <w:rsid w:val="002502AE"/>
    <w:rsid w:val="002556BB"/>
    <w:rsid w:val="00271103"/>
    <w:rsid w:val="0027147D"/>
    <w:rsid w:val="00271AC3"/>
    <w:rsid w:val="00285F6A"/>
    <w:rsid w:val="00286017"/>
    <w:rsid w:val="002A44C7"/>
    <w:rsid w:val="002B0EE9"/>
    <w:rsid w:val="002B68A6"/>
    <w:rsid w:val="002B77E6"/>
    <w:rsid w:val="002C666F"/>
    <w:rsid w:val="002F189B"/>
    <w:rsid w:val="002F5249"/>
    <w:rsid w:val="00304837"/>
    <w:rsid w:val="00307EC1"/>
    <w:rsid w:val="0031334C"/>
    <w:rsid w:val="00323CCB"/>
    <w:rsid w:val="0035311B"/>
    <w:rsid w:val="00354C5F"/>
    <w:rsid w:val="00370E6A"/>
    <w:rsid w:val="00376D67"/>
    <w:rsid w:val="00383273"/>
    <w:rsid w:val="00391BD6"/>
    <w:rsid w:val="00391F3A"/>
    <w:rsid w:val="003976F9"/>
    <w:rsid w:val="003A1433"/>
    <w:rsid w:val="003A4555"/>
    <w:rsid w:val="003B4A60"/>
    <w:rsid w:val="003B6F28"/>
    <w:rsid w:val="003C4876"/>
    <w:rsid w:val="003D2AEC"/>
    <w:rsid w:val="003D4EC0"/>
    <w:rsid w:val="003D6420"/>
    <w:rsid w:val="003E1B44"/>
    <w:rsid w:val="00400726"/>
    <w:rsid w:val="00410821"/>
    <w:rsid w:val="00421F84"/>
    <w:rsid w:val="004272C3"/>
    <w:rsid w:val="00436186"/>
    <w:rsid w:val="0044350D"/>
    <w:rsid w:val="00447864"/>
    <w:rsid w:val="00447A32"/>
    <w:rsid w:val="00474FBA"/>
    <w:rsid w:val="00476F75"/>
    <w:rsid w:val="004833E9"/>
    <w:rsid w:val="00486984"/>
    <w:rsid w:val="004974F1"/>
    <w:rsid w:val="00497531"/>
    <w:rsid w:val="004A0608"/>
    <w:rsid w:val="004A23CC"/>
    <w:rsid w:val="004A4605"/>
    <w:rsid w:val="004B6890"/>
    <w:rsid w:val="004C3765"/>
    <w:rsid w:val="004C5010"/>
    <w:rsid w:val="004C5E62"/>
    <w:rsid w:val="004C60C8"/>
    <w:rsid w:val="004D2D3D"/>
    <w:rsid w:val="004F2EA3"/>
    <w:rsid w:val="004F777B"/>
    <w:rsid w:val="004F7B39"/>
    <w:rsid w:val="0050068E"/>
    <w:rsid w:val="00500749"/>
    <w:rsid w:val="00501C1E"/>
    <w:rsid w:val="005068B1"/>
    <w:rsid w:val="005158F4"/>
    <w:rsid w:val="00546D77"/>
    <w:rsid w:val="00557341"/>
    <w:rsid w:val="0056123E"/>
    <w:rsid w:val="005819A0"/>
    <w:rsid w:val="005827F7"/>
    <w:rsid w:val="005A126B"/>
    <w:rsid w:val="005A3D9C"/>
    <w:rsid w:val="005B1C28"/>
    <w:rsid w:val="005C6561"/>
    <w:rsid w:val="005D0E5C"/>
    <w:rsid w:val="005D7192"/>
    <w:rsid w:val="00601CFD"/>
    <w:rsid w:val="006156FE"/>
    <w:rsid w:val="006172EE"/>
    <w:rsid w:val="00621415"/>
    <w:rsid w:val="00622AA3"/>
    <w:rsid w:val="00625289"/>
    <w:rsid w:val="006274E2"/>
    <w:rsid w:val="00631192"/>
    <w:rsid w:val="006316F6"/>
    <w:rsid w:val="0063771C"/>
    <w:rsid w:val="00637F0F"/>
    <w:rsid w:val="00650066"/>
    <w:rsid w:val="00655557"/>
    <w:rsid w:val="006635A0"/>
    <w:rsid w:val="00692CF5"/>
    <w:rsid w:val="006C60B8"/>
    <w:rsid w:val="006D0CCC"/>
    <w:rsid w:val="006D71A5"/>
    <w:rsid w:val="006E1103"/>
    <w:rsid w:val="006E136A"/>
    <w:rsid w:val="006E490C"/>
    <w:rsid w:val="006E4D00"/>
    <w:rsid w:val="00702053"/>
    <w:rsid w:val="00710764"/>
    <w:rsid w:val="00714B32"/>
    <w:rsid w:val="00722003"/>
    <w:rsid w:val="0072209A"/>
    <w:rsid w:val="00733704"/>
    <w:rsid w:val="0073780F"/>
    <w:rsid w:val="00745061"/>
    <w:rsid w:val="00745817"/>
    <w:rsid w:val="007614CE"/>
    <w:rsid w:val="007615A0"/>
    <w:rsid w:val="007740D2"/>
    <w:rsid w:val="00777D17"/>
    <w:rsid w:val="00784277"/>
    <w:rsid w:val="00793A1C"/>
    <w:rsid w:val="007951B0"/>
    <w:rsid w:val="007A39AF"/>
    <w:rsid w:val="007D007C"/>
    <w:rsid w:val="007D0D5A"/>
    <w:rsid w:val="007D4499"/>
    <w:rsid w:val="007D62CD"/>
    <w:rsid w:val="007D644A"/>
    <w:rsid w:val="007E6C60"/>
    <w:rsid w:val="007F0460"/>
    <w:rsid w:val="00803707"/>
    <w:rsid w:val="008251EE"/>
    <w:rsid w:val="00825CA6"/>
    <w:rsid w:val="00831522"/>
    <w:rsid w:val="00831D7B"/>
    <w:rsid w:val="0083468F"/>
    <w:rsid w:val="00834960"/>
    <w:rsid w:val="00842FC2"/>
    <w:rsid w:val="0085370E"/>
    <w:rsid w:val="008552BD"/>
    <w:rsid w:val="008662B3"/>
    <w:rsid w:val="0087401D"/>
    <w:rsid w:val="00880310"/>
    <w:rsid w:val="00882AF1"/>
    <w:rsid w:val="0088787F"/>
    <w:rsid w:val="00897B15"/>
    <w:rsid w:val="008A09DF"/>
    <w:rsid w:val="008A0F1D"/>
    <w:rsid w:val="008A4556"/>
    <w:rsid w:val="008A5B47"/>
    <w:rsid w:val="008A60AD"/>
    <w:rsid w:val="008A6FDA"/>
    <w:rsid w:val="008A7DD2"/>
    <w:rsid w:val="008B5C48"/>
    <w:rsid w:val="008C07B1"/>
    <w:rsid w:val="008C7EF5"/>
    <w:rsid w:val="008D0B1D"/>
    <w:rsid w:val="008E03EA"/>
    <w:rsid w:val="008E4863"/>
    <w:rsid w:val="008E6154"/>
    <w:rsid w:val="008F7529"/>
    <w:rsid w:val="00900409"/>
    <w:rsid w:val="0090086D"/>
    <w:rsid w:val="0090436E"/>
    <w:rsid w:val="00904983"/>
    <w:rsid w:val="009276F9"/>
    <w:rsid w:val="00963C45"/>
    <w:rsid w:val="009647DD"/>
    <w:rsid w:val="009649C0"/>
    <w:rsid w:val="0096563C"/>
    <w:rsid w:val="009743F9"/>
    <w:rsid w:val="009929C5"/>
    <w:rsid w:val="009B4C25"/>
    <w:rsid w:val="009C0FBD"/>
    <w:rsid w:val="009C145C"/>
    <w:rsid w:val="009C4E1C"/>
    <w:rsid w:val="009D3FAA"/>
    <w:rsid w:val="009F3A43"/>
    <w:rsid w:val="00A14F8A"/>
    <w:rsid w:val="00A21D04"/>
    <w:rsid w:val="00A34A32"/>
    <w:rsid w:val="00A3752F"/>
    <w:rsid w:val="00A41115"/>
    <w:rsid w:val="00A4385D"/>
    <w:rsid w:val="00A517D5"/>
    <w:rsid w:val="00A65627"/>
    <w:rsid w:val="00A76FCD"/>
    <w:rsid w:val="00A834D5"/>
    <w:rsid w:val="00AA19B4"/>
    <w:rsid w:val="00AB31B4"/>
    <w:rsid w:val="00AD797D"/>
    <w:rsid w:val="00AF67C2"/>
    <w:rsid w:val="00B00697"/>
    <w:rsid w:val="00B03284"/>
    <w:rsid w:val="00B05CF9"/>
    <w:rsid w:val="00B06458"/>
    <w:rsid w:val="00B27DA6"/>
    <w:rsid w:val="00B65497"/>
    <w:rsid w:val="00B72C53"/>
    <w:rsid w:val="00B730F7"/>
    <w:rsid w:val="00B743A2"/>
    <w:rsid w:val="00B8536C"/>
    <w:rsid w:val="00B8587F"/>
    <w:rsid w:val="00B9543C"/>
    <w:rsid w:val="00BB5C65"/>
    <w:rsid w:val="00BD5705"/>
    <w:rsid w:val="00BD7B3E"/>
    <w:rsid w:val="00BE7B13"/>
    <w:rsid w:val="00C053F0"/>
    <w:rsid w:val="00C4224E"/>
    <w:rsid w:val="00C559CB"/>
    <w:rsid w:val="00C638DE"/>
    <w:rsid w:val="00C80B58"/>
    <w:rsid w:val="00C817D9"/>
    <w:rsid w:val="00C818C4"/>
    <w:rsid w:val="00C86ADC"/>
    <w:rsid w:val="00C86F6D"/>
    <w:rsid w:val="00C9720F"/>
    <w:rsid w:val="00CA0DC9"/>
    <w:rsid w:val="00CA1D2F"/>
    <w:rsid w:val="00CA651B"/>
    <w:rsid w:val="00CA7AAA"/>
    <w:rsid w:val="00CB5972"/>
    <w:rsid w:val="00CC0090"/>
    <w:rsid w:val="00CC4E63"/>
    <w:rsid w:val="00CC56CB"/>
    <w:rsid w:val="00CC6B3B"/>
    <w:rsid w:val="00CD013F"/>
    <w:rsid w:val="00CE004A"/>
    <w:rsid w:val="00CE61B7"/>
    <w:rsid w:val="00CF71F8"/>
    <w:rsid w:val="00D008DB"/>
    <w:rsid w:val="00D03D6B"/>
    <w:rsid w:val="00D10B4C"/>
    <w:rsid w:val="00D156AE"/>
    <w:rsid w:val="00D233F6"/>
    <w:rsid w:val="00D610C3"/>
    <w:rsid w:val="00D6641E"/>
    <w:rsid w:val="00D83088"/>
    <w:rsid w:val="00D908DF"/>
    <w:rsid w:val="00DA01E4"/>
    <w:rsid w:val="00DA2AD7"/>
    <w:rsid w:val="00DB7394"/>
    <w:rsid w:val="00DC1C00"/>
    <w:rsid w:val="00DD13CD"/>
    <w:rsid w:val="00DD1775"/>
    <w:rsid w:val="00DF46C2"/>
    <w:rsid w:val="00DF71A6"/>
    <w:rsid w:val="00E0248C"/>
    <w:rsid w:val="00E05F06"/>
    <w:rsid w:val="00E14588"/>
    <w:rsid w:val="00E171F1"/>
    <w:rsid w:val="00E65F3A"/>
    <w:rsid w:val="00E73BA9"/>
    <w:rsid w:val="00E809F9"/>
    <w:rsid w:val="00E82164"/>
    <w:rsid w:val="00EB1E4B"/>
    <w:rsid w:val="00EB549E"/>
    <w:rsid w:val="00EC0660"/>
    <w:rsid w:val="00EC3CAF"/>
    <w:rsid w:val="00EC3DA1"/>
    <w:rsid w:val="00ED0B78"/>
    <w:rsid w:val="00ED3D3B"/>
    <w:rsid w:val="00ED7CAA"/>
    <w:rsid w:val="00EE2290"/>
    <w:rsid w:val="00EE5700"/>
    <w:rsid w:val="00F06CA4"/>
    <w:rsid w:val="00F10E40"/>
    <w:rsid w:val="00F208B5"/>
    <w:rsid w:val="00F31280"/>
    <w:rsid w:val="00F3444F"/>
    <w:rsid w:val="00F35E9F"/>
    <w:rsid w:val="00F36BA5"/>
    <w:rsid w:val="00F45CDF"/>
    <w:rsid w:val="00F45EE9"/>
    <w:rsid w:val="00F471D2"/>
    <w:rsid w:val="00F50A03"/>
    <w:rsid w:val="00F60373"/>
    <w:rsid w:val="00F61131"/>
    <w:rsid w:val="00F61552"/>
    <w:rsid w:val="00F673D8"/>
    <w:rsid w:val="00F82425"/>
    <w:rsid w:val="00F83D99"/>
    <w:rsid w:val="00FA27D1"/>
    <w:rsid w:val="00FB054F"/>
    <w:rsid w:val="00FB420F"/>
    <w:rsid w:val="00FD25E3"/>
    <w:rsid w:val="00FD2A94"/>
    <w:rsid w:val="00FD374D"/>
    <w:rsid w:val="00FD7129"/>
    <w:rsid w:val="00FE0EA5"/>
    <w:rsid w:val="00FE1606"/>
    <w:rsid w:val="00FF1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F375D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C6561"/>
    <w:pPr>
      <w:spacing w:before="100" w:beforeAutospacing="1" w:after="100" w:afterAutospacing="1"/>
    </w:pPr>
    <w:rPr>
      <w:rFonts w:ascii="Times New Roman" w:hAnsi="Times New Roman" w:cs="Times New Roman"/>
      <w:lang w:eastAsia="en-GB"/>
    </w:rPr>
  </w:style>
  <w:style w:type="character" w:styleId="CommentReference">
    <w:name w:val="annotation reference"/>
    <w:basedOn w:val="DefaultParagraphFont"/>
    <w:uiPriority w:val="99"/>
    <w:semiHidden/>
    <w:unhideWhenUsed/>
    <w:rsid w:val="00152150"/>
    <w:rPr>
      <w:sz w:val="18"/>
      <w:szCs w:val="18"/>
    </w:rPr>
  </w:style>
  <w:style w:type="paragraph" w:styleId="CommentText">
    <w:name w:val="annotation text"/>
    <w:basedOn w:val="Normal"/>
    <w:link w:val="CommentTextChar"/>
    <w:uiPriority w:val="99"/>
    <w:semiHidden/>
    <w:unhideWhenUsed/>
    <w:rsid w:val="00152150"/>
  </w:style>
  <w:style w:type="character" w:customStyle="1" w:styleId="CommentTextChar">
    <w:name w:val="Comment Text Char"/>
    <w:basedOn w:val="DefaultParagraphFont"/>
    <w:link w:val="CommentText"/>
    <w:uiPriority w:val="99"/>
    <w:semiHidden/>
    <w:rsid w:val="00152150"/>
  </w:style>
  <w:style w:type="paragraph" w:styleId="CommentSubject">
    <w:name w:val="annotation subject"/>
    <w:basedOn w:val="CommentText"/>
    <w:next w:val="CommentText"/>
    <w:link w:val="CommentSubjectChar"/>
    <w:uiPriority w:val="99"/>
    <w:semiHidden/>
    <w:unhideWhenUsed/>
    <w:rsid w:val="00152150"/>
    <w:rPr>
      <w:b/>
      <w:bCs/>
      <w:sz w:val="20"/>
      <w:szCs w:val="20"/>
    </w:rPr>
  </w:style>
  <w:style w:type="character" w:customStyle="1" w:styleId="CommentSubjectChar">
    <w:name w:val="Comment Subject Char"/>
    <w:basedOn w:val="CommentTextChar"/>
    <w:link w:val="CommentSubject"/>
    <w:uiPriority w:val="99"/>
    <w:semiHidden/>
    <w:rsid w:val="00152150"/>
    <w:rPr>
      <w:b/>
      <w:bCs/>
      <w:sz w:val="20"/>
      <w:szCs w:val="20"/>
    </w:rPr>
  </w:style>
  <w:style w:type="paragraph" w:styleId="BalloonText">
    <w:name w:val="Balloon Text"/>
    <w:basedOn w:val="Normal"/>
    <w:link w:val="BalloonTextChar"/>
    <w:uiPriority w:val="99"/>
    <w:semiHidden/>
    <w:unhideWhenUsed/>
    <w:rsid w:val="0015215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52150"/>
    <w:rPr>
      <w:rFonts w:ascii="Times New Roman" w:hAnsi="Times New Roman" w:cs="Times New Roman"/>
      <w:sz w:val="18"/>
      <w:szCs w:val="18"/>
    </w:rPr>
  </w:style>
  <w:style w:type="paragraph" w:styleId="Revision">
    <w:name w:val="Revision"/>
    <w:hidden/>
    <w:uiPriority w:val="99"/>
    <w:semiHidden/>
    <w:rsid w:val="00376D67"/>
  </w:style>
  <w:style w:type="character" w:styleId="Hyperlink">
    <w:name w:val="Hyperlink"/>
    <w:basedOn w:val="DefaultParagraphFont"/>
    <w:uiPriority w:val="99"/>
    <w:unhideWhenUsed/>
    <w:rsid w:val="00E73BA9"/>
    <w:rPr>
      <w:color w:val="0563C1" w:themeColor="hyperlink"/>
      <w:u w:val="single"/>
    </w:rPr>
  </w:style>
  <w:style w:type="character" w:styleId="FollowedHyperlink">
    <w:name w:val="FollowedHyperlink"/>
    <w:basedOn w:val="DefaultParagraphFont"/>
    <w:uiPriority w:val="99"/>
    <w:semiHidden/>
    <w:unhideWhenUsed/>
    <w:rsid w:val="00E73B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7292195">
      <w:bodyDiv w:val="1"/>
      <w:marLeft w:val="0"/>
      <w:marRight w:val="0"/>
      <w:marTop w:val="0"/>
      <w:marBottom w:val="0"/>
      <w:divBdr>
        <w:top w:val="none" w:sz="0" w:space="0" w:color="auto"/>
        <w:left w:val="none" w:sz="0" w:space="0" w:color="auto"/>
        <w:bottom w:val="none" w:sz="0" w:space="0" w:color="auto"/>
        <w:right w:val="none" w:sz="0" w:space="0" w:color="auto"/>
      </w:divBdr>
      <w:divsChild>
        <w:div w:id="2059279813">
          <w:marLeft w:val="0"/>
          <w:marRight w:val="0"/>
          <w:marTop w:val="0"/>
          <w:marBottom w:val="0"/>
          <w:divBdr>
            <w:top w:val="none" w:sz="0" w:space="0" w:color="auto"/>
            <w:left w:val="none" w:sz="0" w:space="0" w:color="auto"/>
            <w:bottom w:val="none" w:sz="0" w:space="0" w:color="auto"/>
            <w:right w:val="none" w:sz="0" w:space="0" w:color="auto"/>
          </w:divBdr>
          <w:divsChild>
            <w:div w:id="1555384472">
              <w:marLeft w:val="0"/>
              <w:marRight w:val="0"/>
              <w:marTop w:val="0"/>
              <w:marBottom w:val="0"/>
              <w:divBdr>
                <w:top w:val="none" w:sz="0" w:space="0" w:color="auto"/>
                <w:left w:val="none" w:sz="0" w:space="0" w:color="auto"/>
                <w:bottom w:val="none" w:sz="0" w:space="0" w:color="auto"/>
                <w:right w:val="none" w:sz="0" w:space="0" w:color="auto"/>
              </w:divBdr>
              <w:divsChild>
                <w:div w:id="82607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research.bangor.ac.uk/portal/files/16887346/2016_Increasing_SAFMEDS.pdf" TargetMode="External"/><Relationship Id="rId21" Type="http://schemas.openxmlformats.org/officeDocument/2006/relationships/hyperlink" Target="http://dera.ioe.ac.uk/27969/1/161206-pisa-2015-en.pdf" TargetMode="External"/><Relationship Id="rId22" Type="http://schemas.openxmlformats.org/officeDocument/2006/relationships/hyperlink" Target="http://scholar.harvard.edu/files/mkraft/files/kraft_rogers_teacher-parent_communication_hks_working_paper.pdf" TargetMode="External"/><Relationship Id="rId23" Type="http://schemas.openxmlformats.org/officeDocument/2006/relationships/hyperlink" Target="http://learning.gov.wales/resources/browse-all/nlnf/?lang=en" TargetMode="External"/><Relationship Id="rId24" Type="http://schemas.openxmlformats.org/officeDocument/2006/relationships/hyperlink" Target="https://www.simplypsychology.org/learning-kolb.html" TargetMode="External"/><Relationship Id="rId25" Type="http://schemas.openxmlformats.org/officeDocument/2006/relationships/hyperlink" Target="https://www.nationalnumeracy.org.uk/sites/default/files/attitudes_towards_maths_-_updated_branding.pdf" TargetMode="External"/><Relationship Id="rId26" Type="http://schemas.openxmlformats.org/officeDocument/2006/relationships/hyperlink" Target="https://www.nationalnumeracy.org.uk/passport-maths" TargetMode="External"/><Relationship Id="rId27" Type="http://schemas.openxmlformats.org/officeDocument/2006/relationships/hyperlink" Target="http://www.oecd.org/edu/Improving-schools-in-Wales.pdf" TargetMode="External"/><Relationship Id="rId28" Type="http://schemas.openxmlformats.org/officeDocument/2006/relationships/hyperlink" Target="https://www.gov.uk/government/uploads/system/uploads/attachment_data/file/417446/Mathematics_made_to_measure.pdf" TargetMode="External"/><Relationship Id="rId29" Type="http://schemas.openxmlformats.org/officeDocument/2006/relationships/hyperlink" Target="https://www.psychestudy.com/cognitive/memory/ebbinghaus-forgetting-curve"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bbc.co.uk/news/uk-wales-42242092" TargetMode="External"/><Relationship Id="rId30" Type="http://schemas.openxmlformats.org/officeDocument/2006/relationships/hyperlink" Target="https://quizizz.com/" TargetMode="External"/><Relationship Id="rId31" Type="http://schemas.openxmlformats.org/officeDocument/2006/relationships/hyperlink" Target="https://www.teachermagazine.com.au/articles/implementing-a-cross-curricular-approach" TargetMode="External"/><Relationship Id="rId32" Type="http://schemas.openxmlformats.org/officeDocument/2006/relationships/hyperlink" Target="http://www.sec-ed.co.uk/best-practice/teaching-with-memory-in-mind/" TargetMode="External"/><Relationship Id="rId9" Type="http://schemas.openxmlformats.org/officeDocument/2006/relationships/hyperlink" Target="http://www.assembly.wales/Research%20Documents/Literacy%20and%20Numeracy%20in%20Wales%20-%20Research%20paper-03062013-246762/13-039-English.pdf" TargetMode="External"/><Relationship Id="rId6" Type="http://schemas.openxmlformats.org/officeDocument/2006/relationships/hyperlink" Target="http://www.gregorycamilli.info/papers/early%20education%20interventions.pdf" TargetMode="External"/><Relationship Id="rId7" Type="http://schemas.openxmlformats.org/officeDocument/2006/relationships/hyperlink" Target="http://www.educationengland.org.uk/documents/cockcroft/cockcroft1982.html" TargetMode="External"/><Relationship Id="rId8" Type="http://schemas.openxmlformats.org/officeDocument/2006/relationships/hyperlink" Target="http://www.saradunn-associates.net/fileadmin/saradunn/downloads/extranet/SCIE/SISCo/Background_docs/CBI-06-8-31_functionalskills0906.pdf" TargetMode="External"/><Relationship Id="rId33" Type="http://schemas.openxmlformats.org/officeDocument/2006/relationships/hyperlink" Target="http://web.a.ebscohost.com.ezproxy.uwtsd.ac.uk/ehost/pdfviewer/pdfviewer?vid=1&amp;sid=e56f394a-33fe-4a84-b33d-326aeff1523b%40sessionmgr4007" TargetMode="External"/><Relationship Id="rId34" Type="http://schemas.openxmlformats.org/officeDocument/2006/relationships/hyperlink" Target="http://learning.gov.wales/docs/learningwales/publications/121105guidanceforlitnumcatchupen.pdf" TargetMode="External"/><Relationship Id="rId35" Type="http://schemas.openxmlformats.org/officeDocument/2006/relationships/hyperlink" Target="http://learning.gov.wales/docs/learningwales/publications/130415-lnf-guidance-en.pdf" TargetMode="External"/><Relationship Id="rId36" Type="http://schemas.openxmlformats.org/officeDocument/2006/relationships/hyperlink" Target="http://dera.ioe.ac.uk/15649/1/120921nnpguideen.pdf" TargetMode="External"/><Relationship Id="rId10" Type="http://schemas.openxmlformats.org/officeDocument/2006/relationships/hyperlink" Target="https://archive.org/stream/ExperienceAndEducation/dewey2#page/n1/mode/2up" TargetMode="External"/><Relationship Id="rId11" Type="http://schemas.openxmlformats.org/officeDocument/2006/relationships/hyperlink" Target="http://gov.wales/docs/dcells/publications/150225-successful-futures-en.pdf" TargetMode="External"/><Relationship Id="rId12" Type="http://schemas.openxmlformats.org/officeDocument/2006/relationships/hyperlink" Target="https://editorialexpress.com/cgi-bin/conference/download.cgi?db_name=RESConf2017&amp;paper_id=1051" TargetMode="External"/><Relationship Id="rId13" Type="http://schemas.openxmlformats.org/officeDocument/2006/relationships/hyperlink" Target="https://www.nfer.ac.uk/publications/EFCU01/EFCU01.pdf" TargetMode="External"/><Relationship Id="rId14" Type="http://schemas.openxmlformats.org/officeDocument/2006/relationships/hyperlink" Target="http://www.numeracyninjas.org/" TargetMode="External"/><Relationship Id="rId15" Type="http://schemas.openxmlformats.org/officeDocument/2006/relationships/hyperlink" Target="https://www.estyn.gov.wales/effective-practice/sharing-learning-through-social-media" TargetMode="External"/><Relationship Id="rId16" Type="http://schemas.openxmlformats.org/officeDocument/2006/relationships/hyperlink" Target="https://www.gov.uk/government/uploads/system/uploads/attachment_data/file/659067/Literacy_and_numeracy_catch_up_strategies_amended_13.11.17.pdf" TargetMode="External"/><Relationship Id="rId17" Type="http://schemas.openxmlformats.org/officeDocument/2006/relationships/hyperlink" Target="http://www.educationengland.org.uk/documents/pdfs/2006-primary-national-strategy.pdf" TargetMode="External"/><Relationship Id="rId18" Type="http://schemas.openxmlformats.org/officeDocument/2006/relationships/hyperlink" Target="https://www.ewc.wales/site/index.php/en/about/staff-room/son/43-english/about/blog-archive/104-owen-hathway-education-begins-at-home" TargetMode="External"/><Relationship Id="rId19" Type="http://schemas.openxmlformats.org/officeDocument/2006/relationships/hyperlink" Target="https://www.nationalnumeracy.org.uk/your-stories-blackpool-aspire" TargetMode="External"/><Relationship Id="rId37" Type="http://schemas.openxmlformats.org/officeDocument/2006/relationships/hyperlink" Target="http://gov.wales/newsroom/educationandskills/2017/drive-to-improve-maths-in-schools-launched/?lang=en" TargetMode="External"/><Relationship Id="rId38" Type="http://schemas.openxmlformats.org/officeDocument/2006/relationships/hyperlink" Target="http://gov.wales/topics/educationandskills/schoolshome/parents/education-begins-at-home/?lang=en" TargetMode="External"/><Relationship Id="rId39" Type="http://schemas.openxmlformats.org/officeDocument/2006/relationships/fontTable" Target="fontTable.xml"/><Relationship Id="rId4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67151929-B03A-9142-8E92-EF7575957E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14</Pages>
  <Words>4509</Words>
  <Characters>25707</Characters>
  <Application>Microsoft Macintosh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30156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Lorna Sharp (1602467)</dc:creator>
  <cp:keywords/>
  <dc:description/>
  <cp:lastModifiedBy>Lorna Sharp (1602467)</cp:lastModifiedBy>
  <cp:revision>6</cp:revision>
  <dcterms:created xsi:type="dcterms:W3CDTF">2018-01-13T20:42:00Z</dcterms:created>
  <dcterms:modified xsi:type="dcterms:W3CDTF">2018-01-13T23:08:00Z</dcterms:modified>
</cp:coreProperties>
</file>