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77B7EE" w14:textId="77777777" w:rsidR="00E2705B" w:rsidRPr="009C2C92" w:rsidRDefault="00E2705B" w:rsidP="00F33253">
      <w:pPr>
        <w:spacing w:line="360" w:lineRule="auto"/>
        <w:jc w:val="center"/>
        <w:rPr>
          <w:rFonts w:ascii="Arial" w:hAnsi="Arial" w:cs="Arial"/>
          <w:b/>
          <w:sz w:val="24"/>
        </w:rPr>
      </w:pPr>
    </w:p>
    <w:p w14:paraId="51D82763" w14:textId="77777777" w:rsidR="00E2705B" w:rsidRDefault="00E2705B" w:rsidP="00F33253">
      <w:pPr>
        <w:spacing w:line="360" w:lineRule="auto"/>
        <w:jc w:val="center"/>
        <w:rPr>
          <w:rFonts w:ascii="Arial" w:hAnsi="Arial" w:cs="Arial"/>
          <w:b/>
          <w:sz w:val="24"/>
        </w:rPr>
      </w:pPr>
    </w:p>
    <w:p w14:paraId="796B4AC1" w14:textId="77777777" w:rsidR="00F33253" w:rsidRDefault="00F33253" w:rsidP="00F33253">
      <w:pPr>
        <w:spacing w:line="360" w:lineRule="auto"/>
        <w:jc w:val="center"/>
        <w:rPr>
          <w:rFonts w:ascii="Arial" w:hAnsi="Arial" w:cs="Arial"/>
          <w:b/>
          <w:sz w:val="24"/>
        </w:rPr>
      </w:pPr>
    </w:p>
    <w:p w14:paraId="6C6BD99A" w14:textId="77777777" w:rsidR="009C2C92" w:rsidRPr="009C2C92" w:rsidRDefault="009C2C92" w:rsidP="00F33253">
      <w:pPr>
        <w:spacing w:line="360" w:lineRule="auto"/>
        <w:jc w:val="center"/>
        <w:rPr>
          <w:rFonts w:ascii="Arial" w:hAnsi="Arial" w:cs="Arial"/>
          <w:b/>
          <w:sz w:val="24"/>
        </w:rPr>
      </w:pPr>
    </w:p>
    <w:p w14:paraId="7858D083" w14:textId="5DA860F3" w:rsidR="00E2705B" w:rsidRPr="00F33253" w:rsidRDefault="00E2705B" w:rsidP="00F33253">
      <w:pPr>
        <w:spacing w:line="360" w:lineRule="auto"/>
        <w:jc w:val="center"/>
        <w:rPr>
          <w:rFonts w:ascii="Arial" w:hAnsi="Arial" w:cs="Arial"/>
          <w:b/>
          <w:bCs/>
          <w:sz w:val="40"/>
          <w:szCs w:val="28"/>
        </w:rPr>
      </w:pPr>
      <w:r w:rsidRPr="00F33253">
        <w:rPr>
          <w:rFonts w:ascii="Arial" w:hAnsi="Arial" w:cs="Arial"/>
          <w:b/>
          <w:bCs/>
          <w:sz w:val="40"/>
          <w:szCs w:val="28"/>
        </w:rPr>
        <w:t>BMIH5004</w:t>
      </w:r>
      <w:r w:rsidR="00F33253" w:rsidRPr="00F33253">
        <w:rPr>
          <w:rFonts w:ascii="Arial" w:hAnsi="Arial" w:cs="Arial"/>
          <w:b/>
          <w:bCs/>
          <w:sz w:val="40"/>
          <w:szCs w:val="28"/>
        </w:rPr>
        <w:t xml:space="preserve"> </w:t>
      </w:r>
      <w:r w:rsidRPr="00F33253">
        <w:rPr>
          <w:rFonts w:ascii="Arial" w:hAnsi="Arial" w:cs="Arial"/>
          <w:b/>
          <w:bCs/>
          <w:sz w:val="40"/>
          <w:szCs w:val="28"/>
        </w:rPr>
        <w:t>Management &amp; Organisational Behaviour</w:t>
      </w:r>
    </w:p>
    <w:p w14:paraId="0BFCBD79" w14:textId="55692317" w:rsidR="00F33253" w:rsidRPr="00F33253" w:rsidRDefault="00F33253" w:rsidP="00F33253">
      <w:pPr>
        <w:spacing w:line="360" w:lineRule="auto"/>
        <w:jc w:val="center"/>
        <w:rPr>
          <w:rFonts w:ascii="Arial" w:hAnsi="Arial" w:cs="Arial"/>
          <w:sz w:val="32"/>
        </w:rPr>
      </w:pPr>
      <w:r w:rsidRPr="00F33253">
        <w:rPr>
          <w:rFonts w:ascii="Arial" w:hAnsi="Arial" w:cs="Arial"/>
          <w:sz w:val="32"/>
        </w:rPr>
        <w:t>Title: “Analysis of Organizational Behaviour and Management at Hilton Hotel Group”</w:t>
      </w:r>
    </w:p>
    <w:p w14:paraId="79D7EBB3" w14:textId="77777777" w:rsidR="009C2C92" w:rsidRPr="009C2C92" w:rsidRDefault="009C2C92" w:rsidP="00F33253">
      <w:pPr>
        <w:spacing w:line="360" w:lineRule="auto"/>
        <w:rPr>
          <w:rFonts w:ascii="Arial" w:hAnsi="Arial" w:cs="Arial"/>
          <w:b/>
          <w:sz w:val="24"/>
        </w:rPr>
      </w:pPr>
    </w:p>
    <w:p w14:paraId="6B7A3CC8" w14:textId="77777777" w:rsidR="00E2705B" w:rsidRPr="00F33253" w:rsidRDefault="00E2705B" w:rsidP="00F33253">
      <w:pPr>
        <w:spacing w:line="360" w:lineRule="auto"/>
        <w:jc w:val="center"/>
        <w:rPr>
          <w:rFonts w:ascii="Arial" w:hAnsi="Arial" w:cs="Arial"/>
          <w:bCs/>
          <w:sz w:val="28"/>
          <w:szCs w:val="20"/>
        </w:rPr>
      </w:pPr>
      <w:r w:rsidRPr="00F33253">
        <w:rPr>
          <w:rFonts w:ascii="Arial" w:hAnsi="Arial" w:cs="Arial"/>
          <w:bCs/>
          <w:sz w:val="28"/>
          <w:szCs w:val="20"/>
        </w:rPr>
        <w:t>Student Name: Victor Badaluta</w:t>
      </w:r>
    </w:p>
    <w:p w14:paraId="4B7AC502" w14:textId="162532DD" w:rsidR="00E2705B" w:rsidRPr="00F33253" w:rsidRDefault="00E2705B" w:rsidP="00F33253">
      <w:pPr>
        <w:spacing w:line="360" w:lineRule="auto"/>
        <w:jc w:val="center"/>
        <w:rPr>
          <w:rFonts w:ascii="Arial" w:hAnsi="Arial" w:cs="Arial"/>
          <w:bCs/>
          <w:sz w:val="28"/>
          <w:szCs w:val="20"/>
        </w:rPr>
      </w:pPr>
      <w:r w:rsidRPr="00F33253">
        <w:rPr>
          <w:rFonts w:ascii="Arial" w:hAnsi="Arial" w:cs="Arial"/>
          <w:bCs/>
          <w:sz w:val="28"/>
          <w:szCs w:val="20"/>
        </w:rPr>
        <w:t>Student ID:</w:t>
      </w:r>
      <w:r w:rsidR="009936AF">
        <w:rPr>
          <w:rFonts w:ascii="Arial" w:hAnsi="Arial" w:cs="Arial"/>
          <w:bCs/>
          <w:sz w:val="28"/>
          <w:szCs w:val="20"/>
        </w:rPr>
        <w:t xml:space="preserve"> 2212187</w:t>
      </w:r>
    </w:p>
    <w:p w14:paraId="3FE4BD69" w14:textId="77777777" w:rsidR="00E2705B" w:rsidRDefault="00E2705B" w:rsidP="00F33253">
      <w:pPr>
        <w:spacing w:line="360" w:lineRule="auto"/>
        <w:jc w:val="both"/>
        <w:rPr>
          <w:rFonts w:ascii="Arial" w:hAnsi="Arial" w:cs="Arial"/>
          <w:sz w:val="24"/>
        </w:rPr>
      </w:pPr>
    </w:p>
    <w:p w14:paraId="45433D43" w14:textId="77777777" w:rsidR="00E2705B" w:rsidRDefault="00E2705B" w:rsidP="00F33253">
      <w:pPr>
        <w:spacing w:line="360" w:lineRule="auto"/>
        <w:jc w:val="both"/>
        <w:rPr>
          <w:rFonts w:ascii="Arial" w:hAnsi="Arial" w:cs="Arial"/>
          <w:sz w:val="24"/>
        </w:rPr>
      </w:pPr>
    </w:p>
    <w:p w14:paraId="3F91FE32" w14:textId="77777777" w:rsidR="00E2705B" w:rsidRDefault="00E2705B" w:rsidP="00F33253">
      <w:pPr>
        <w:spacing w:line="360" w:lineRule="auto"/>
        <w:jc w:val="both"/>
        <w:rPr>
          <w:rFonts w:ascii="Arial" w:hAnsi="Arial" w:cs="Arial"/>
          <w:sz w:val="24"/>
        </w:rPr>
      </w:pPr>
    </w:p>
    <w:p w14:paraId="070B4BCD" w14:textId="241FB8D0" w:rsidR="00E2705B" w:rsidRDefault="00F33253" w:rsidP="00F33253">
      <w:pPr>
        <w:rPr>
          <w:rFonts w:ascii="Arial" w:hAnsi="Arial" w:cs="Arial"/>
          <w:sz w:val="24"/>
        </w:rPr>
      </w:pPr>
      <w:r>
        <w:rPr>
          <w:rFonts w:ascii="Arial" w:hAnsi="Arial" w:cs="Arial"/>
          <w:sz w:val="24"/>
        </w:rPr>
        <w:br w:type="page"/>
      </w:r>
    </w:p>
    <w:sdt>
      <w:sdtPr>
        <w:rPr>
          <w:rFonts w:ascii="Arial" w:eastAsiaTheme="minorHAnsi" w:hAnsi="Arial" w:cs="Arial"/>
          <w:color w:val="auto"/>
          <w:sz w:val="24"/>
          <w:szCs w:val="24"/>
          <w:lang w:val="en-GB"/>
        </w:rPr>
        <w:id w:val="2070146301"/>
        <w:docPartObj>
          <w:docPartGallery w:val="Table of Contents"/>
          <w:docPartUnique/>
        </w:docPartObj>
      </w:sdtPr>
      <w:sdtEndPr>
        <w:rPr>
          <w:rFonts w:asciiTheme="minorHAnsi" w:hAnsiTheme="minorHAnsi" w:cstheme="minorBidi"/>
          <w:b/>
          <w:bCs/>
          <w:noProof/>
          <w:sz w:val="22"/>
          <w:szCs w:val="22"/>
        </w:rPr>
      </w:sdtEndPr>
      <w:sdtContent>
        <w:p w14:paraId="278B21DC" w14:textId="77777777" w:rsidR="006C2054" w:rsidRPr="00F33253" w:rsidRDefault="006C2054" w:rsidP="00F33253">
          <w:pPr>
            <w:pStyle w:val="TOCHeading"/>
            <w:spacing w:line="360" w:lineRule="auto"/>
            <w:jc w:val="center"/>
            <w:rPr>
              <w:rFonts w:ascii="Arial" w:hAnsi="Arial" w:cs="Arial"/>
              <w:bCs/>
            </w:rPr>
          </w:pPr>
          <w:r w:rsidRPr="00F33253">
            <w:rPr>
              <w:rFonts w:ascii="Arial" w:hAnsi="Arial" w:cs="Arial"/>
              <w:bCs/>
            </w:rPr>
            <w:t>Table of Contents</w:t>
          </w:r>
        </w:p>
        <w:p w14:paraId="1F9EC4F3" w14:textId="06A2A2AC" w:rsidR="006C2054" w:rsidRPr="006C2054" w:rsidRDefault="006C2054" w:rsidP="00F33253">
          <w:pPr>
            <w:pStyle w:val="TOC1"/>
            <w:tabs>
              <w:tab w:val="right" w:leader="dot" w:pos="9016"/>
            </w:tabs>
            <w:spacing w:line="360" w:lineRule="auto"/>
            <w:jc w:val="both"/>
            <w:rPr>
              <w:rFonts w:ascii="Arial" w:hAnsi="Arial" w:cs="Arial"/>
              <w:noProof/>
              <w:sz w:val="24"/>
              <w:szCs w:val="24"/>
            </w:rPr>
          </w:pPr>
          <w:r w:rsidRPr="006C2054">
            <w:rPr>
              <w:rFonts w:ascii="Arial" w:hAnsi="Arial" w:cs="Arial"/>
              <w:sz w:val="24"/>
              <w:szCs w:val="24"/>
            </w:rPr>
            <w:fldChar w:fldCharType="begin"/>
          </w:r>
          <w:r w:rsidRPr="006C2054">
            <w:rPr>
              <w:rFonts w:ascii="Arial" w:hAnsi="Arial" w:cs="Arial"/>
              <w:sz w:val="24"/>
              <w:szCs w:val="24"/>
            </w:rPr>
            <w:instrText xml:space="preserve"> TOC \o "1-3" \h \z \u </w:instrText>
          </w:r>
          <w:r w:rsidRPr="006C2054">
            <w:rPr>
              <w:rFonts w:ascii="Arial" w:hAnsi="Arial" w:cs="Arial"/>
              <w:sz w:val="24"/>
              <w:szCs w:val="24"/>
            </w:rPr>
            <w:fldChar w:fldCharType="separate"/>
          </w:r>
          <w:hyperlink w:anchor="_Toc167911303" w:history="1">
            <w:r w:rsidRPr="006C2054">
              <w:rPr>
                <w:rStyle w:val="Hyperlink"/>
                <w:rFonts w:ascii="Arial" w:hAnsi="Arial" w:cs="Arial"/>
                <w:noProof/>
                <w:sz w:val="24"/>
                <w:szCs w:val="24"/>
              </w:rPr>
              <w:t>Introduction</w:t>
            </w:r>
            <w:r w:rsidRPr="006C2054">
              <w:rPr>
                <w:rFonts w:ascii="Arial" w:hAnsi="Arial" w:cs="Arial"/>
                <w:noProof/>
                <w:webHidden/>
                <w:sz w:val="24"/>
                <w:szCs w:val="24"/>
              </w:rPr>
              <w:tab/>
            </w:r>
            <w:r w:rsidRPr="006C2054">
              <w:rPr>
                <w:rFonts w:ascii="Arial" w:hAnsi="Arial" w:cs="Arial"/>
                <w:noProof/>
                <w:webHidden/>
                <w:sz w:val="24"/>
                <w:szCs w:val="24"/>
              </w:rPr>
              <w:fldChar w:fldCharType="begin"/>
            </w:r>
            <w:r w:rsidRPr="006C2054">
              <w:rPr>
                <w:rFonts w:ascii="Arial" w:hAnsi="Arial" w:cs="Arial"/>
                <w:noProof/>
                <w:webHidden/>
                <w:sz w:val="24"/>
                <w:szCs w:val="24"/>
              </w:rPr>
              <w:instrText xml:space="preserve"> PAGEREF _Toc167911303 \h </w:instrText>
            </w:r>
            <w:r w:rsidRPr="006C2054">
              <w:rPr>
                <w:rFonts w:ascii="Arial" w:hAnsi="Arial" w:cs="Arial"/>
                <w:noProof/>
                <w:webHidden/>
                <w:sz w:val="24"/>
                <w:szCs w:val="24"/>
              </w:rPr>
            </w:r>
            <w:r w:rsidRPr="006C2054">
              <w:rPr>
                <w:rFonts w:ascii="Arial" w:hAnsi="Arial" w:cs="Arial"/>
                <w:noProof/>
                <w:webHidden/>
                <w:sz w:val="24"/>
                <w:szCs w:val="24"/>
              </w:rPr>
              <w:fldChar w:fldCharType="separate"/>
            </w:r>
            <w:r w:rsidR="00F33253">
              <w:rPr>
                <w:rFonts w:ascii="Arial" w:hAnsi="Arial" w:cs="Arial"/>
                <w:noProof/>
                <w:webHidden/>
                <w:sz w:val="24"/>
                <w:szCs w:val="24"/>
              </w:rPr>
              <w:t>1</w:t>
            </w:r>
            <w:r w:rsidRPr="006C2054">
              <w:rPr>
                <w:rFonts w:ascii="Arial" w:hAnsi="Arial" w:cs="Arial"/>
                <w:noProof/>
                <w:webHidden/>
                <w:sz w:val="24"/>
                <w:szCs w:val="24"/>
              </w:rPr>
              <w:fldChar w:fldCharType="end"/>
            </w:r>
          </w:hyperlink>
        </w:p>
        <w:p w14:paraId="28F65175" w14:textId="45EFC334" w:rsidR="006C2054" w:rsidRPr="006C2054" w:rsidRDefault="00000000" w:rsidP="00F33253">
          <w:pPr>
            <w:pStyle w:val="TOC2"/>
            <w:tabs>
              <w:tab w:val="right" w:leader="dot" w:pos="9016"/>
            </w:tabs>
            <w:spacing w:line="360" w:lineRule="auto"/>
            <w:jc w:val="both"/>
            <w:rPr>
              <w:rFonts w:ascii="Arial" w:hAnsi="Arial" w:cs="Arial"/>
              <w:noProof/>
              <w:sz w:val="24"/>
              <w:szCs w:val="24"/>
            </w:rPr>
          </w:pPr>
          <w:hyperlink w:anchor="_Toc167911304" w:history="1">
            <w:r w:rsidR="006C2054" w:rsidRPr="006C2054">
              <w:rPr>
                <w:rStyle w:val="Hyperlink"/>
                <w:rFonts w:ascii="Arial" w:hAnsi="Arial" w:cs="Arial"/>
                <w:noProof/>
                <w:sz w:val="24"/>
                <w:szCs w:val="24"/>
              </w:rPr>
              <w:t>Organisation Structure, Culture, and Goals</w:t>
            </w:r>
            <w:r w:rsidR="006C2054" w:rsidRPr="006C2054">
              <w:rPr>
                <w:rFonts w:ascii="Arial" w:hAnsi="Arial" w:cs="Arial"/>
                <w:noProof/>
                <w:webHidden/>
                <w:sz w:val="24"/>
                <w:szCs w:val="24"/>
              </w:rPr>
              <w:tab/>
            </w:r>
            <w:r w:rsidR="006C2054" w:rsidRPr="006C2054">
              <w:rPr>
                <w:rFonts w:ascii="Arial" w:hAnsi="Arial" w:cs="Arial"/>
                <w:noProof/>
                <w:webHidden/>
                <w:sz w:val="24"/>
                <w:szCs w:val="24"/>
              </w:rPr>
              <w:fldChar w:fldCharType="begin"/>
            </w:r>
            <w:r w:rsidR="006C2054" w:rsidRPr="006C2054">
              <w:rPr>
                <w:rFonts w:ascii="Arial" w:hAnsi="Arial" w:cs="Arial"/>
                <w:noProof/>
                <w:webHidden/>
                <w:sz w:val="24"/>
                <w:szCs w:val="24"/>
              </w:rPr>
              <w:instrText xml:space="preserve"> PAGEREF _Toc167911304 \h </w:instrText>
            </w:r>
            <w:r w:rsidR="006C2054" w:rsidRPr="006C2054">
              <w:rPr>
                <w:rFonts w:ascii="Arial" w:hAnsi="Arial" w:cs="Arial"/>
                <w:noProof/>
                <w:webHidden/>
                <w:sz w:val="24"/>
                <w:szCs w:val="24"/>
              </w:rPr>
            </w:r>
            <w:r w:rsidR="006C2054" w:rsidRPr="006C2054">
              <w:rPr>
                <w:rFonts w:ascii="Arial" w:hAnsi="Arial" w:cs="Arial"/>
                <w:noProof/>
                <w:webHidden/>
                <w:sz w:val="24"/>
                <w:szCs w:val="24"/>
              </w:rPr>
              <w:fldChar w:fldCharType="separate"/>
            </w:r>
            <w:r w:rsidR="00F33253">
              <w:rPr>
                <w:rFonts w:ascii="Arial" w:hAnsi="Arial" w:cs="Arial"/>
                <w:noProof/>
                <w:webHidden/>
                <w:sz w:val="24"/>
                <w:szCs w:val="24"/>
              </w:rPr>
              <w:t>2</w:t>
            </w:r>
            <w:r w:rsidR="006C2054" w:rsidRPr="006C2054">
              <w:rPr>
                <w:rFonts w:ascii="Arial" w:hAnsi="Arial" w:cs="Arial"/>
                <w:noProof/>
                <w:webHidden/>
                <w:sz w:val="24"/>
                <w:szCs w:val="24"/>
              </w:rPr>
              <w:fldChar w:fldCharType="end"/>
            </w:r>
          </w:hyperlink>
        </w:p>
        <w:p w14:paraId="0C9FAB4E" w14:textId="2059B95A" w:rsidR="006C2054" w:rsidRPr="006C2054" w:rsidRDefault="00000000" w:rsidP="00F33253">
          <w:pPr>
            <w:pStyle w:val="TOC2"/>
            <w:tabs>
              <w:tab w:val="right" w:leader="dot" w:pos="9016"/>
            </w:tabs>
            <w:spacing w:line="360" w:lineRule="auto"/>
            <w:jc w:val="both"/>
            <w:rPr>
              <w:rFonts w:ascii="Arial" w:hAnsi="Arial" w:cs="Arial"/>
              <w:noProof/>
              <w:sz w:val="24"/>
              <w:szCs w:val="24"/>
            </w:rPr>
          </w:pPr>
          <w:hyperlink w:anchor="_Toc167911305" w:history="1">
            <w:r w:rsidR="006C2054" w:rsidRPr="006C2054">
              <w:rPr>
                <w:rStyle w:val="Hyperlink"/>
                <w:rFonts w:ascii="Arial" w:hAnsi="Arial" w:cs="Arial"/>
                <w:noProof/>
                <w:sz w:val="24"/>
                <w:szCs w:val="24"/>
              </w:rPr>
              <w:t>Recent Change Initiatives</w:t>
            </w:r>
            <w:r w:rsidR="006C2054" w:rsidRPr="006C2054">
              <w:rPr>
                <w:rFonts w:ascii="Arial" w:hAnsi="Arial" w:cs="Arial"/>
                <w:noProof/>
                <w:webHidden/>
                <w:sz w:val="24"/>
                <w:szCs w:val="24"/>
              </w:rPr>
              <w:tab/>
            </w:r>
            <w:r w:rsidR="006C2054" w:rsidRPr="006C2054">
              <w:rPr>
                <w:rFonts w:ascii="Arial" w:hAnsi="Arial" w:cs="Arial"/>
                <w:noProof/>
                <w:webHidden/>
                <w:sz w:val="24"/>
                <w:szCs w:val="24"/>
              </w:rPr>
              <w:fldChar w:fldCharType="begin"/>
            </w:r>
            <w:r w:rsidR="006C2054" w:rsidRPr="006C2054">
              <w:rPr>
                <w:rFonts w:ascii="Arial" w:hAnsi="Arial" w:cs="Arial"/>
                <w:noProof/>
                <w:webHidden/>
                <w:sz w:val="24"/>
                <w:szCs w:val="24"/>
              </w:rPr>
              <w:instrText xml:space="preserve"> PAGEREF _Toc167911305 \h </w:instrText>
            </w:r>
            <w:r w:rsidR="006C2054" w:rsidRPr="006C2054">
              <w:rPr>
                <w:rFonts w:ascii="Arial" w:hAnsi="Arial" w:cs="Arial"/>
                <w:noProof/>
                <w:webHidden/>
                <w:sz w:val="24"/>
                <w:szCs w:val="24"/>
              </w:rPr>
            </w:r>
            <w:r w:rsidR="006C2054" w:rsidRPr="006C2054">
              <w:rPr>
                <w:rFonts w:ascii="Arial" w:hAnsi="Arial" w:cs="Arial"/>
                <w:noProof/>
                <w:webHidden/>
                <w:sz w:val="24"/>
                <w:szCs w:val="24"/>
              </w:rPr>
              <w:fldChar w:fldCharType="separate"/>
            </w:r>
            <w:r w:rsidR="00F33253">
              <w:rPr>
                <w:rFonts w:ascii="Arial" w:hAnsi="Arial" w:cs="Arial"/>
                <w:noProof/>
                <w:webHidden/>
                <w:sz w:val="24"/>
                <w:szCs w:val="24"/>
              </w:rPr>
              <w:t>4</w:t>
            </w:r>
            <w:r w:rsidR="006C2054" w:rsidRPr="006C2054">
              <w:rPr>
                <w:rFonts w:ascii="Arial" w:hAnsi="Arial" w:cs="Arial"/>
                <w:noProof/>
                <w:webHidden/>
                <w:sz w:val="24"/>
                <w:szCs w:val="24"/>
              </w:rPr>
              <w:fldChar w:fldCharType="end"/>
            </w:r>
          </w:hyperlink>
        </w:p>
        <w:p w14:paraId="647B92D8" w14:textId="782418BD" w:rsidR="006C2054" w:rsidRPr="006C2054" w:rsidRDefault="00000000" w:rsidP="00F33253">
          <w:pPr>
            <w:pStyle w:val="TOC2"/>
            <w:tabs>
              <w:tab w:val="right" w:leader="dot" w:pos="9016"/>
            </w:tabs>
            <w:spacing w:line="360" w:lineRule="auto"/>
            <w:jc w:val="both"/>
            <w:rPr>
              <w:rFonts w:ascii="Arial" w:hAnsi="Arial" w:cs="Arial"/>
              <w:noProof/>
              <w:sz w:val="24"/>
              <w:szCs w:val="24"/>
            </w:rPr>
          </w:pPr>
          <w:hyperlink w:anchor="_Toc167911306" w:history="1">
            <w:r w:rsidR="006C2054" w:rsidRPr="006C2054">
              <w:rPr>
                <w:rStyle w:val="Hyperlink"/>
                <w:rFonts w:ascii="Arial" w:hAnsi="Arial" w:cs="Arial"/>
                <w:noProof/>
                <w:sz w:val="24"/>
                <w:szCs w:val="24"/>
              </w:rPr>
              <w:t>Strategic Direction</w:t>
            </w:r>
            <w:r w:rsidR="006C2054" w:rsidRPr="006C2054">
              <w:rPr>
                <w:rFonts w:ascii="Arial" w:hAnsi="Arial" w:cs="Arial"/>
                <w:noProof/>
                <w:webHidden/>
                <w:sz w:val="24"/>
                <w:szCs w:val="24"/>
              </w:rPr>
              <w:tab/>
            </w:r>
            <w:r w:rsidR="006C2054" w:rsidRPr="006C2054">
              <w:rPr>
                <w:rFonts w:ascii="Arial" w:hAnsi="Arial" w:cs="Arial"/>
                <w:noProof/>
                <w:webHidden/>
                <w:sz w:val="24"/>
                <w:szCs w:val="24"/>
              </w:rPr>
              <w:fldChar w:fldCharType="begin"/>
            </w:r>
            <w:r w:rsidR="006C2054" w:rsidRPr="006C2054">
              <w:rPr>
                <w:rFonts w:ascii="Arial" w:hAnsi="Arial" w:cs="Arial"/>
                <w:noProof/>
                <w:webHidden/>
                <w:sz w:val="24"/>
                <w:szCs w:val="24"/>
              </w:rPr>
              <w:instrText xml:space="preserve"> PAGEREF _Toc167911306 \h </w:instrText>
            </w:r>
            <w:r w:rsidR="006C2054" w:rsidRPr="006C2054">
              <w:rPr>
                <w:rFonts w:ascii="Arial" w:hAnsi="Arial" w:cs="Arial"/>
                <w:noProof/>
                <w:webHidden/>
                <w:sz w:val="24"/>
                <w:szCs w:val="24"/>
              </w:rPr>
            </w:r>
            <w:r w:rsidR="006C2054" w:rsidRPr="006C2054">
              <w:rPr>
                <w:rFonts w:ascii="Arial" w:hAnsi="Arial" w:cs="Arial"/>
                <w:noProof/>
                <w:webHidden/>
                <w:sz w:val="24"/>
                <w:szCs w:val="24"/>
              </w:rPr>
              <w:fldChar w:fldCharType="separate"/>
            </w:r>
            <w:r w:rsidR="00F33253">
              <w:rPr>
                <w:rFonts w:ascii="Arial" w:hAnsi="Arial" w:cs="Arial"/>
                <w:noProof/>
                <w:webHidden/>
                <w:sz w:val="24"/>
                <w:szCs w:val="24"/>
              </w:rPr>
              <w:t>6</w:t>
            </w:r>
            <w:r w:rsidR="006C2054" w:rsidRPr="006C2054">
              <w:rPr>
                <w:rFonts w:ascii="Arial" w:hAnsi="Arial" w:cs="Arial"/>
                <w:noProof/>
                <w:webHidden/>
                <w:sz w:val="24"/>
                <w:szCs w:val="24"/>
              </w:rPr>
              <w:fldChar w:fldCharType="end"/>
            </w:r>
          </w:hyperlink>
        </w:p>
        <w:p w14:paraId="73BD5B8E" w14:textId="1A670087" w:rsidR="006C2054" w:rsidRPr="006C2054" w:rsidRDefault="00000000" w:rsidP="00F33253">
          <w:pPr>
            <w:pStyle w:val="TOC1"/>
            <w:tabs>
              <w:tab w:val="right" w:leader="dot" w:pos="9016"/>
            </w:tabs>
            <w:spacing w:line="360" w:lineRule="auto"/>
            <w:jc w:val="both"/>
            <w:rPr>
              <w:rFonts w:ascii="Arial" w:hAnsi="Arial" w:cs="Arial"/>
              <w:noProof/>
              <w:sz w:val="24"/>
              <w:szCs w:val="24"/>
            </w:rPr>
          </w:pPr>
          <w:hyperlink w:anchor="_Toc167911307" w:history="1">
            <w:r w:rsidR="006C2054" w:rsidRPr="006C2054">
              <w:rPr>
                <w:rStyle w:val="Hyperlink"/>
                <w:rFonts w:ascii="Arial" w:hAnsi="Arial" w:cs="Arial"/>
                <w:noProof/>
                <w:sz w:val="24"/>
                <w:szCs w:val="24"/>
              </w:rPr>
              <w:t>Conclusion</w:t>
            </w:r>
            <w:r w:rsidR="006C2054" w:rsidRPr="006C2054">
              <w:rPr>
                <w:rFonts w:ascii="Arial" w:hAnsi="Arial" w:cs="Arial"/>
                <w:noProof/>
                <w:webHidden/>
                <w:sz w:val="24"/>
                <w:szCs w:val="24"/>
              </w:rPr>
              <w:tab/>
            </w:r>
            <w:r w:rsidR="006C2054" w:rsidRPr="006C2054">
              <w:rPr>
                <w:rFonts w:ascii="Arial" w:hAnsi="Arial" w:cs="Arial"/>
                <w:noProof/>
                <w:webHidden/>
                <w:sz w:val="24"/>
                <w:szCs w:val="24"/>
              </w:rPr>
              <w:fldChar w:fldCharType="begin"/>
            </w:r>
            <w:r w:rsidR="006C2054" w:rsidRPr="006C2054">
              <w:rPr>
                <w:rFonts w:ascii="Arial" w:hAnsi="Arial" w:cs="Arial"/>
                <w:noProof/>
                <w:webHidden/>
                <w:sz w:val="24"/>
                <w:szCs w:val="24"/>
              </w:rPr>
              <w:instrText xml:space="preserve"> PAGEREF _Toc167911307 \h </w:instrText>
            </w:r>
            <w:r w:rsidR="006C2054" w:rsidRPr="006C2054">
              <w:rPr>
                <w:rFonts w:ascii="Arial" w:hAnsi="Arial" w:cs="Arial"/>
                <w:noProof/>
                <w:webHidden/>
                <w:sz w:val="24"/>
                <w:szCs w:val="24"/>
              </w:rPr>
            </w:r>
            <w:r w:rsidR="006C2054" w:rsidRPr="006C2054">
              <w:rPr>
                <w:rFonts w:ascii="Arial" w:hAnsi="Arial" w:cs="Arial"/>
                <w:noProof/>
                <w:webHidden/>
                <w:sz w:val="24"/>
                <w:szCs w:val="24"/>
              </w:rPr>
              <w:fldChar w:fldCharType="separate"/>
            </w:r>
            <w:r w:rsidR="00F33253">
              <w:rPr>
                <w:rFonts w:ascii="Arial" w:hAnsi="Arial" w:cs="Arial"/>
                <w:noProof/>
                <w:webHidden/>
                <w:sz w:val="24"/>
                <w:szCs w:val="24"/>
              </w:rPr>
              <w:t>9</w:t>
            </w:r>
            <w:r w:rsidR="006C2054" w:rsidRPr="006C2054">
              <w:rPr>
                <w:rFonts w:ascii="Arial" w:hAnsi="Arial" w:cs="Arial"/>
                <w:noProof/>
                <w:webHidden/>
                <w:sz w:val="24"/>
                <w:szCs w:val="24"/>
              </w:rPr>
              <w:fldChar w:fldCharType="end"/>
            </w:r>
          </w:hyperlink>
        </w:p>
        <w:p w14:paraId="426E56CA" w14:textId="79C95BF0" w:rsidR="006C2054" w:rsidRPr="006C2054" w:rsidRDefault="00000000" w:rsidP="00F33253">
          <w:pPr>
            <w:pStyle w:val="TOC1"/>
            <w:tabs>
              <w:tab w:val="right" w:leader="dot" w:pos="9016"/>
            </w:tabs>
            <w:spacing w:line="360" w:lineRule="auto"/>
            <w:jc w:val="both"/>
            <w:rPr>
              <w:rFonts w:ascii="Arial" w:hAnsi="Arial" w:cs="Arial"/>
              <w:noProof/>
              <w:sz w:val="24"/>
              <w:szCs w:val="24"/>
            </w:rPr>
          </w:pPr>
          <w:hyperlink w:anchor="_Toc167911308" w:history="1">
            <w:r w:rsidR="006C2054" w:rsidRPr="006C2054">
              <w:rPr>
                <w:rStyle w:val="Hyperlink"/>
                <w:rFonts w:ascii="Arial" w:hAnsi="Arial" w:cs="Arial"/>
                <w:noProof/>
                <w:sz w:val="24"/>
                <w:szCs w:val="24"/>
              </w:rPr>
              <w:t>References</w:t>
            </w:r>
            <w:r w:rsidR="006C2054" w:rsidRPr="006C2054">
              <w:rPr>
                <w:rFonts w:ascii="Arial" w:hAnsi="Arial" w:cs="Arial"/>
                <w:noProof/>
                <w:webHidden/>
                <w:sz w:val="24"/>
                <w:szCs w:val="24"/>
              </w:rPr>
              <w:tab/>
            </w:r>
            <w:r w:rsidR="006C2054" w:rsidRPr="006C2054">
              <w:rPr>
                <w:rFonts w:ascii="Arial" w:hAnsi="Arial" w:cs="Arial"/>
                <w:noProof/>
                <w:webHidden/>
                <w:sz w:val="24"/>
                <w:szCs w:val="24"/>
              </w:rPr>
              <w:fldChar w:fldCharType="begin"/>
            </w:r>
            <w:r w:rsidR="006C2054" w:rsidRPr="006C2054">
              <w:rPr>
                <w:rFonts w:ascii="Arial" w:hAnsi="Arial" w:cs="Arial"/>
                <w:noProof/>
                <w:webHidden/>
                <w:sz w:val="24"/>
                <w:szCs w:val="24"/>
              </w:rPr>
              <w:instrText xml:space="preserve"> PAGEREF _Toc167911308 \h </w:instrText>
            </w:r>
            <w:r w:rsidR="006C2054" w:rsidRPr="006C2054">
              <w:rPr>
                <w:rFonts w:ascii="Arial" w:hAnsi="Arial" w:cs="Arial"/>
                <w:noProof/>
                <w:webHidden/>
                <w:sz w:val="24"/>
                <w:szCs w:val="24"/>
              </w:rPr>
            </w:r>
            <w:r w:rsidR="006C2054" w:rsidRPr="006C2054">
              <w:rPr>
                <w:rFonts w:ascii="Arial" w:hAnsi="Arial" w:cs="Arial"/>
                <w:noProof/>
                <w:webHidden/>
                <w:sz w:val="24"/>
                <w:szCs w:val="24"/>
              </w:rPr>
              <w:fldChar w:fldCharType="separate"/>
            </w:r>
            <w:r w:rsidR="00F33253">
              <w:rPr>
                <w:rFonts w:ascii="Arial" w:hAnsi="Arial" w:cs="Arial"/>
                <w:noProof/>
                <w:webHidden/>
                <w:sz w:val="24"/>
                <w:szCs w:val="24"/>
              </w:rPr>
              <w:t>10</w:t>
            </w:r>
            <w:r w:rsidR="006C2054" w:rsidRPr="006C2054">
              <w:rPr>
                <w:rFonts w:ascii="Arial" w:hAnsi="Arial" w:cs="Arial"/>
                <w:noProof/>
                <w:webHidden/>
                <w:sz w:val="24"/>
                <w:szCs w:val="24"/>
              </w:rPr>
              <w:fldChar w:fldCharType="end"/>
            </w:r>
          </w:hyperlink>
        </w:p>
        <w:p w14:paraId="1E045522" w14:textId="77777777" w:rsidR="006C2054" w:rsidRDefault="006C2054" w:rsidP="00F33253">
          <w:pPr>
            <w:spacing w:line="360" w:lineRule="auto"/>
            <w:jc w:val="both"/>
          </w:pPr>
          <w:r w:rsidRPr="006C2054">
            <w:rPr>
              <w:rFonts w:ascii="Arial" w:hAnsi="Arial" w:cs="Arial"/>
              <w:bCs/>
              <w:noProof/>
              <w:sz w:val="24"/>
              <w:szCs w:val="24"/>
            </w:rPr>
            <w:fldChar w:fldCharType="end"/>
          </w:r>
        </w:p>
      </w:sdtContent>
    </w:sdt>
    <w:p w14:paraId="2742B359" w14:textId="77777777" w:rsidR="00A06578" w:rsidRDefault="00A06578" w:rsidP="00F33253">
      <w:pPr>
        <w:spacing w:line="360" w:lineRule="auto"/>
        <w:jc w:val="both"/>
        <w:rPr>
          <w:rFonts w:ascii="Arial" w:hAnsi="Arial" w:cs="Arial"/>
          <w:b/>
          <w:sz w:val="24"/>
        </w:rPr>
      </w:pPr>
    </w:p>
    <w:p w14:paraId="44E72770" w14:textId="77777777" w:rsidR="00A06578" w:rsidRDefault="00A06578" w:rsidP="00F33253">
      <w:pPr>
        <w:spacing w:line="360" w:lineRule="auto"/>
        <w:jc w:val="both"/>
        <w:rPr>
          <w:rFonts w:ascii="Arial" w:hAnsi="Arial" w:cs="Arial"/>
          <w:b/>
          <w:sz w:val="24"/>
        </w:rPr>
      </w:pPr>
    </w:p>
    <w:p w14:paraId="72E0BFD0" w14:textId="77777777" w:rsidR="00A06578" w:rsidRDefault="00A06578" w:rsidP="00F33253">
      <w:pPr>
        <w:spacing w:line="360" w:lineRule="auto"/>
        <w:jc w:val="both"/>
        <w:rPr>
          <w:rFonts w:ascii="Arial" w:hAnsi="Arial" w:cs="Arial"/>
          <w:b/>
          <w:sz w:val="24"/>
        </w:rPr>
      </w:pPr>
    </w:p>
    <w:p w14:paraId="332B7D62" w14:textId="77777777" w:rsidR="00A06578" w:rsidRDefault="00A06578" w:rsidP="00F33253">
      <w:pPr>
        <w:spacing w:line="360" w:lineRule="auto"/>
        <w:jc w:val="both"/>
        <w:rPr>
          <w:rFonts w:ascii="Arial" w:hAnsi="Arial" w:cs="Arial"/>
          <w:b/>
          <w:sz w:val="24"/>
        </w:rPr>
      </w:pPr>
    </w:p>
    <w:p w14:paraId="2675E4F5" w14:textId="77777777" w:rsidR="00A06578" w:rsidRDefault="00A06578" w:rsidP="00F33253">
      <w:pPr>
        <w:spacing w:line="360" w:lineRule="auto"/>
        <w:jc w:val="both"/>
        <w:rPr>
          <w:rFonts w:ascii="Arial" w:hAnsi="Arial" w:cs="Arial"/>
          <w:b/>
          <w:sz w:val="24"/>
        </w:rPr>
      </w:pPr>
    </w:p>
    <w:p w14:paraId="13DD4201" w14:textId="77777777" w:rsidR="00A06578" w:rsidRDefault="00A06578" w:rsidP="00F33253">
      <w:pPr>
        <w:spacing w:line="360" w:lineRule="auto"/>
        <w:jc w:val="both"/>
        <w:rPr>
          <w:rFonts w:ascii="Arial" w:hAnsi="Arial" w:cs="Arial"/>
          <w:b/>
          <w:sz w:val="24"/>
        </w:rPr>
      </w:pPr>
    </w:p>
    <w:p w14:paraId="2A39E047" w14:textId="77777777" w:rsidR="00A06578" w:rsidRDefault="00A06578" w:rsidP="00F33253">
      <w:pPr>
        <w:spacing w:line="360" w:lineRule="auto"/>
        <w:jc w:val="both"/>
        <w:rPr>
          <w:rFonts w:ascii="Arial" w:hAnsi="Arial" w:cs="Arial"/>
          <w:b/>
          <w:sz w:val="24"/>
        </w:rPr>
      </w:pPr>
    </w:p>
    <w:p w14:paraId="095DDB50" w14:textId="77777777" w:rsidR="00A06578" w:rsidRDefault="00A06578" w:rsidP="00F33253">
      <w:pPr>
        <w:spacing w:line="360" w:lineRule="auto"/>
        <w:jc w:val="both"/>
        <w:rPr>
          <w:rFonts w:ascii="Arial" w:hAnsi="Arial" w:cs="Arial"/>
          <w:b/>
          <w:sz w:val="24"/>
        </w:rPr>
      </w:pPr>
    </w:p>
    <w:p w14:paraId="70B34588" w14:textId="77777777" w:rsidR="00A06578" w:rsidRDefault="00A06578" w:rsidP="00F33253">
      <w:pPr>
        <w:spacing w:line="360" w:lineRule="auto"/>
        <w:jc w:val="both"/>
        <w:rPr>
          <w:rFonts w:ascii="Arial" w:hAnsi="Arial" w:cs="Arial"/>
          <w:b/>
          <w:sz w:val="24"/>
        </w:rPr>
      </w:pPr>
    </w:p>
    <w:p w14:paraId="287F5876" w14:textId="77777777" w:rsidR="00A06578" w:rsidRDefault="00A06578" w:rsidP="00F33253">
      <w:pPr>
        <w:spacing w:line="360" w:lineRule="auto"/>
        <w:jc w:val="both"/>
        <w:rPr>
          <w:rFonts w:ascii="Arial" w:hAnsi="Arial" w:cs="Arial"/>
          <w:b/>
          <w:sz w:val="24"/>
        </w:rPr>
      </w:pPr>
    </w:p>
    <w:p w14:paraId="387169A1" w14:textId="77777777" w:rsidR="00A06578" w:rsidRDefault="00A06578" w:rsidP="00F33253">
      <w:pPr>
        <w:spacing w:line="360" w:lineRule="auto"/>
        <w:jc w:val="both"/>
        <w:rPr>
          <w:rFonts w:ascii="Arial" w:hAnsi="Arial" w:cs="Arial"/>
          <w:b/>
          <w:sz w:val="24"/>
        </w:rPr>
      </w:pPr>
    </w:p>
    <w:p w14:paraId="71EE1941" w14:textId="77777777" w:rsidR="00A06578" w:rsidRDefault="00A06578" w:rsidP="00F33253">
      <w:pPr>
        <w:spacing w:line="360" w:lineRule="auto"/>
        <w:jc w:val="both"/>
        <w:rPr>
          <w:rFonts w:ascii="Arial" w:hAnsi="Arial" w:cs="Arial"/>
          <w:b/>
          <w:sz w:val="24"/>
        </w:rPr>
      </w:pPr>
    </w:p>
    <w:p w14:paraId="564BD5A9" w14:textId="77777777" w:rsidR="00A06578" w:rsidRDefault="00A06578" w:rsidP="00F33253">
      <w:pPr>
        <w:spacing w:line="360" w:lineRule="auto"/>
        <w:jc w:val="both"/>
        <w:rPr>
          <w:rFonts w:ascii="Arial" w:hAnsi="Arial" w:cs="Arial"/>
          <w:b/>
          <w:sz w:val="24"/>
        </w:rPr>
      </w:pPr>
    </w:p>
    <w:p w14:paraId="3650A8C2" w14:textId="77777777" w:rsidR="00D93497" w:rsidRDefault="00D93497" w:rsidP="00F33253">
      <w:pPr>
        <w:pStyle w:val="Heading1"/>
        <w:spacing w:line="360" w:lineRule="auto"/>
        <w:jc w:val="both"/>
        <w:rPr>
          <w:rFonts w:ascii="Arial" w:hAnsi="Arial" w:cs="Arial"/>
          <w:b/>
        </w:rPr>
        <w:sectPr w:rsidR="00D93497">
          <w:footerReference w:type="default" r:id="rId7"/>
          <w:pgSz w:w="11906" w:h="16838"/>
          <w:pgMar w:top="1440" w:right="1440" w:bottom="1440" w:left="1440" w:header="708" w:footer="708" w:gutter="0"/>
          <w:cols w:space="708"/>
          <w:docGrid w:linePitch="360"/>
        </w:sectPr>
      </w:pPr>
      <w:bookmarkStart w:id="0" w:name="_Toc167911303"/>
    </w:p>
    <w:p w14:paraId="4F66F7B0" w14:textId="77777777" w:rsidR="008F4893" w:rsidRPr="00692214" w:rsidRDefault="008F4893" w:rsidP="00F33253">
      <w:pPr>
        <w:pStyle w:val="Heading1"/>
        <w:spacing w:line="360" w:lineRule="auto"/>
        <w:jc w:val="both"/>
        <w:rPr>
          <w:rFonts w:ascii="Arial" w:hAnsi="Arial" w:cs="Arial"/>
          <w:b/>
        </w:rPr>
      </w:pPr>
      <w:r w:rsidRPr="00692214">
        <w:rPr>
          <w:rFonts w:ascii="Arial" w:hAnsi="Arial" w:cs="Arial"/>
          <w:b/>
        </w:rPr>
        <w:lastRenderedPageBreak/>
        <w:t>Introduction</w:t>
      </w:r>
      <w:bookmarkEnd w:id="0"/>
    </w:p>
    <w:p w14:paraId="3C38F347" w14:textId="77777777" w:rsidR="00433256" w:rsidRPr="00433256" w:rsidRDefault="00433256" w:rsidP="00F33253">
      <w:pPr>
        <w:spacing w:line="360" w:lineRule="auto"/>
        <w:jc w:val="both"/>
        <w:rPr>
          <w:rFonts w:ascii="Arial" w:hAnsi="Arial" w:cs="Arial"/>
          <w:sz w:val="24"/>
        </w:rPr>
      </w:pPr>
      <w:r w:rsidRPr="00433256">
        <w:rPr>
          <w:rFonts w:ascii="Arial" w:hAnsi="Arial" w:cs="Arial"/>
          <w:sz w:val="24"/>
        </w:rPr>
        <w:t>The Hilton Hotel Group, launched by Conrad Hilton in 1919, is a forerunner in the evolution of the worldwide hotel business. Renowned due to its inventive commercial approaches along with its long history of offering extraordinary hospitality, Hilton has an estimated 6,500 positions in 119 different nations</w:t>
      </w:r>
      <w:r w:rsidR="002158F5" w:rsidRPr="002158F5">
        <w:t xml:space="preserve"> </w:t>
      </w:r>
      <w:r w:rsidR="002158F5">
        <w:t>(</w:t>
      </w:r>
      <w:r w:rsidR="002158F5" w:rsidRPr="002158F5">
        <w:rPr>
          <w:rFonts w:ascii="Arial" w:hAnsi="Arial" w:cs="Arial"/>
          <w:sz w:val="24"/>
        </w:rPr>
        <w:t>Rockett, 2023</w:t>
      </w:r>
      <w:r w:rsidR="002158F5">
        <w:rPr>
          <w:rFonts w:ascii="Arial" w:hAnsi="Arial" w:cs="Arial"/>
          <w:sz w:val="24"/>
        </w:rPr>
        <w:t>)</w:t>
      </w:r>
      <w:r w:rsidRPr="00433256">
        <w:rPr>
          <w:rFonts w:ascii="Arial" w:hAnsi="Arial" w:cs="Arial"/>
          <w:sz w:val="24"/>
        </w:rPr>
        <w:t>. Across the globe, both professional and recreational visitors may select amongst an assortment of lodging organisations, encompassing luxurious lodging options with complete amenities, affordable lodgings, and extended-stay condominiums. Keeping its standing as an international standard for perfection in tourism, Hilton aspires to guide the business in environmentally friendly procedures and involvement in community</w:t>
      </w:r>
      <w:r w:rsidR="00BC277C" w:rsidRPr="00BC277C">
        <w:t xml:space="preserve"> </w:t>
      </w:r>
      <w:r w:rsidR="00BC277C">
        <w:t>(</w:t>
      </w:r>
      <w:r w:rsidR="00BC277C" w:rsidRPr="00BC277C">
        <w:rPr>
          <w:rFonts w:ascii="Arial" w:hAnsi="Arial" w:cs="Arial"/>
          <w:sz w:val="24"/>
        </w:rPr>
        <w:t>Reidhead,</w:t>
      </w:r>
      <w:r w:rsidR="00E62D9B">
        <w:rPr>
          <w:rFonts w:ascii="Arial" w:hAnsi="Arial" w:cs="Arial"/>
          <w:sz w:val="24"/>
        </w:rPr>
        <w:t xml:space="preserve"> </w:t>
      </w:r>
      <w:r w:rsidR="00BC277C" w:rsidRPr="00BC277C">
        <w:rPr>
          <w:rFonts w:ascii="Arial" w:hAnsi="Arial" w:cs="Arial"/>
          <w:sz w:val="24"/>
        </w:rPr>
        <w:t>2020</w:t>
      </w:r>
      <w:r w:rsidR="00BC277C">
        <w:rPr>
          <w:rFonts w:ascii="Arial" w:hAnsi="Arial" w:cs="Arial"/>
          <w:sz w:val="24"/>
        </w:rPr>
        <w:t>)</w:t>
      </w:r>
      <w:r w:rsidRPr="00433256">
        <w:rPr>
          <w:rFonts w:ascii="Arial" w:hAnsi="Arial" w:cs="Arial"/>
          <w:sz w:val="24"/>
        </w:rPr>
        <w:t>.</w:t>
      </w:r>
      <w:r w:rsidR="004F4DC2">
        <w:rPr>
          <w:rFonts w:ascii="Arial" w:hAnsi="Arial" w:cs="Arial"/>
          <w:sz w:val="24"/>
        </w:rPr>
        <w:t xml:space="preserve"> </w:t>
      </w:r>
      <w:r w:rsidRPr="00433256">
        <w:rPr>
          <w:rFonts w:ascii="Arial" w:hAnsi="Arial" w:cs="Arial"/>
          <w:sz w:val="24"/>
        </w:rPr>
        <w:t>The intention of this report is to explore Hilton's organisational behaviour thoroughly by evaluating its framework, culture, and long-term objectives. It will also evaluate the leadership alongside effectiveness of the organization's recently implemented modifications. The primary objective of the report aims to figure out such factors' influence on Hilton's operational effectiveness. This study will evaluate the company's business processes comprehensively while offering proposals for boosting the business's productivity as a consequence</w:t>
      </w:r>
      <w:r w:rsidR="00284DB7" w:rsidRPr="00284DB7">
        <w:t xml:space="preserve"> </w:t>
      </w:r>
      <w:r w:rsidR="00284DB7">
        <w:t>(</w:t>
      </w:r>
      <w:r w:rsidR="00284DB7" w:rsidRPr="00284DB7">
        <w:rPr>
          <w:rFonts w:ascii="Arial" w:hAnsi="Arial" w:cs="Arial"/>
          <w:sz w:val="24"/>
        </w:rPr>
        <w:t>Zeng, 2021</w:t>
      </w:r>
      <w:r w:rsidR="00284DB7">
        <w:rPr>
          <w:rFonts w:ascii="Arial" w:hAnsi="Arial" w:cs="Arial"/>
          <w:sz w:val="24"/>
        </w:rPr>
        <w:t>)</w:t>
      </w:r>
      <w:r w:rsidRPr="00433256">
        <w:rPr>
          <w:rFonts w:ascii="Arial" w:hAnsi="Arial" w:cs="Arial"/>
          <w:sz w:val="24"/>
        </w:rPr>
        <w:t xml:space="preserve">. This </w:t>
      </w:r>
      <w:r>
        <w:rPr>
          <w:rFonts w:ascii="Arial" w:hAnsi="Arial" w:cs="Arial"/>
          <w:sz w:val="24"/>
        </w:rPr>
        <w:t>writing</w:t>
      </w:r>
      <w:r w:rsidRPr="00433256">
        <w:rPr>
          <w:rFonts w:ascii="Arial" w:hAnsi="Arial" w:cs="Arial"/>
          <w:sz w:val="24"/>
        </w:rPr>
        <w:t xml:space="preserve"> helps accomplish the targets of the Bachelor of Arts in Worldwide Hospitality Management programme through delivering real-world knowledge in corporate governance alongside organisational behaviours.</w:t>
      </w:r>
    </w:p>
    <w:p w14:paraId="6FD9CA8C" w14:textId="77777777" w:rsidR="00433256" w:rsidRPr="00433256" w:rsidRDefault="00433256" w:rsidP="00F33253">
      <w:pPr>
        <w:spacing w:line="360" w:lineRule="auto"/>
        <w:jc w:val="both"/>
        <w:rPr>
          <w:rFonts w:ascii="Arial" w:hAnsi="Arial" w:cs="Arial"/>
          <w:sz w:val="24"/>
        </w:rPr>
      </w:pPr>
    </w:p>
    <w:p w14:paraId="113C624F" w14:textId="77777777" w:rsidR="004E2F5C" w:rsidRDefault="004E2F5C" w:rsidP="00F33253">
      <w:pPr>
        <w:spacing w:line="360" w:lineRule="auto"/>
        <w:jc w:val="both"/>
        <w:rPr>
          <w:rFonts w:ascii="Arial" w:hAnsi="Arial" w:cs="Arial"/>
          <w:sz w:val="24"/>
        </w:rPr>
      </w:pPr>
    </w:p>
    <w:p w14:paraId="54943781" w14:textId="77777777" w:rsidR="004E2F5C" w:rsidRDefault="004E2F5C" w:rsidP="00F33253">
      <w:pPr>
        <w:spacing w:line="360" w:lineRule="auto"/>
        <w:jc w:val="both"/>
        <w:rPr>
          <w:rFonts w:ascii="Arial" w:hAnsi="Arial" w:cs="Arial"/>
          <w:sz w:val="24"/>
        </w:rPr>
      </w:pPr>
    </w:p>
    <w:p w14:paraId="552242A7" w14:textId="77777777" w:rsidR="00FB0246" w:rsidRPr="0082311F" w:rsidRDefault="00FB0246" w:rsidP="00F33253">
      <w:pPr>
        <w:pStyle w:val="Heading2"/>
        <w:spacing w:line="360" w:lineRule="auto"/>
        <w:jc w:val="both"/>
        <w:rPr>
          <w:rFonts w:ascii="Arial" w:hAnsi="Arial" w:cs="Arial"/>
          <w:b/>
        </w:rPr>
      </w:pPr>
      <w:bookmarkStart w:id="1" w:name="_Toc167911304"/>
      <w:r w:rsidRPr="0082311F">
        <w:rPr>
          <w:rFonts w:ascii="Arial" w:hAnsi="Arial" w:cs="Arial"/>
          <w:b/>
        </w:rPr>
        <w:lastRenderedPageBreak/>
        <w:t>Organisation Structure, Culture, and Goals</w:t>
      </w:r>
      <w:bookmarkEnd w:id="1"/>
    </w:p>
    <w:p w14:paraId="1E63E500" w14:textId="77777777" w:rsidR="001353A0" w:rsidRDefault="001353A0" w:rsidP="00F33253">
      <w:pPr>
        <w:spacing w:line="360" w:lineRule="auto"/>
        <w:jc w:val="center"/>
        <w:rPr>
          <w:rFonts w:ascii="Arial" w:hAnsi="Arial" w:cs="Arial"/>
          <w:sz w:val="24"/>
        </w:rPr>
      </w:pPr>
      <w:r>
        <w:rPr>
          <w:rFonts w:ascii="Arial" w:hAnsi="Arial" w:cs="Arial"/>
          <w:noProof/>
          <w:sz w:val="24"/>
        </w:rPr>
        <w:drawing>
          <wp:inline distT="0" distB="0" distL="0" distR="0" wp14:anchorId="2C4FB817" wp14:editId="09560507">
            <wp:extent cx="3771900" cy="204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1900" cy="2044700"/>
                    </a:xfrm>
                    <a:prstGeom prst="rect">
                      <a:avLst/>
                    </a:prstGeom>
                    <a:noFill/>
                  </pic:spPr>
                </pic:pic>
              </a:graphicData>
            </a:graphic>
          </wp:inline>
        </w:drawing>
      </w:r>
    </w:p>
    <w:p w14:paraId="7954ECCA" w14:textId="77777777" w:rsidR="001353A0" w:rsidRDefault="001353A0" w:rsidP="00F33253">
      <w:pPr>
        <w:spacing w:line="360" w:lineRule="auto"/>
        <w:jc w:val="center"/>
        <w:rPr>
          <w:rFonts w:ascii="Arial" w:hAnsi="Arial" w:cs="Arial"/>
          <w:sz w:val="24"/>
        </w:rPr>
      </w:pPr>
      <w:r>
        <w:rPr>
          <w:rFonts w:ascii="Arial" w:hAnsi="Arial" w:cs="Arial"/>
          <w:sz w:val="24"/>
        </w:rPr>
        <w:t>Figure-</w:t>
      </w:r>
      <w:r w:rsidR="0058032A">
        <w:rPr>
          <w:rFonts w:ascii="Arial" w:hAnsi="Arial" w:cs="Arial"/>
          <w:sz w:val="24"/>
        </w:rPr>
        <w:t>1</w:t>
      </w:r>
    </w:p>
    <w:p w14:paraId="4A0CFFA3" w14:textId="77777777" w:rsidR="00FB0246" w:rsidRPr="0082311F" w:rsidRDefault="00FB0246" w:rsidP="00F33253">
      <w:pPr>
        <w:spacing w:line="360" w:lineRule="auto"/>
        <w:jc w:val="both"/>
        <w:rPr>
          <w:rFonts w:ascii="Arial" w:hAnsi="Arial" w:cs="Arial"/>
          <w:b/>
          <w:sz w:val="24"/>
        </w:rPr>
      </w:pPr>
      <w:r w:rsidRPr="0082311F">
        <w:rPr>
          <w:rFonts w:ascii="Arial" w:hAnsi="Arial" w:cs="Arial"/>
          <w:b/>
          <w:sz w:val="24"/>
        </w:rPr>
        <w:t>Organisational Structure</w:t>
      </w:r>
    </w:p>
    <w:p w14:paraId="6FB7EC99" w14:textId="77777777" w:rsidR="00112735" w:rsidRPr="00FB0246" w:rsidRDefault="0082311F" w:rsidP="00F33253">
      <w:pPr>
        <w:spacing w:line="360" w:lineRule="auto"/>
        <w:jc w:val="both"/>
        <w:rPr>
          <w:rFonts w:ascii="Arial" w:hAnsi="Arial" w:cs="Arial"/>
          <w:sz w:val="24"/>
        </w:rPr>
      </w:pPr>
      <w:r w:rsidRPr="0082311F">
        <w:rPr>
          <w:rFonts w:ascii="Arial" w:hAnsi="Arial" w:cs="Arial"/>
          <w:sz w:val="24"/>
        </w:rPr>
        <w:t>A sophisticated organisational framework permits the Hilton Hotels Group to carry out its extensive international assortment of lodging establishments. Due to the nationwide emphasis of this company, regional supervisors may satisfy the specific needs of various marketplaces without compromising the authenticity of the business as an entire entity</w:t>
      </w:r>
      <w:r w:rsidR="00DC658A" w:rsidRPr="00DC658A">
        <w:t xml:space="preserve"> </w:t>
      </w:r>
      <w:r w:rsidR="00DC658A">
        <w:t>(</w:t>
      </w:r>
      <w:r w:rsidR="00DC658A" w:rsidRPr="00DC658A">
        <w:rPr>
          <w:rFonts w:ascii="Arial" w:hAnsi="Arial" w:cs="Arial"/>
          <w:sz w:val="24"/>
        </w:rPr>
        <w:t>Mathur and Nair, 2016</w:t>
      </w:r>
      <w:r w:rsidR="00DC658A">
        <w:rPr>
          <w:rFonts w:ascii="Arial" w:hAnsi="Arial" w:cs="Arial"/>
          <w:sz w:val="24"/>
        </w:rPr>
        <w:t>)</w:t>
      </w:r>
      <w:r w:rsidRPr="0082311F">
        <w:rPr>
          <w:rFonts w:ascii="Arial" w:hAnsi="Arial" w:cs="Arial"/>
          <w:sz w:val="24"/>
        </w:rPr>
        <w:t>. A leadership group supervises every geographic region company operation, while they adjust approaches depending on their marketplace. It enables businesses to cater quickly to market developments alongside client needs. Functioning, HR, Marketing, and Financing represent a few of the centralised sections at Hilton's corporation straight, that maintains an operational organisation</w:t>
      </w:r>
      <w:r w:rsidR="0044203C" w:rsidRPr="0044203C">
        <w:t xml:space="preserve"> </w:t>
      </w:r>
      <w:r w:rsidR="0044203C">
        <w:t>(</w:t>
      </w:r>
      <w:r w:rsidR="0044203C" w:rsidRPr="0044203C">
        <w:rPr>
          <w:rFonts w:ascii="Arial" w:hAnsi="Arial" w:cs="Arial"/>
          <w:sz w:val="24"/>
        </w:rPr>
        <w:t>Zientara</w:t>
      </w:r>
      <w:r w:rsidR="0044203C">
        <w:rPr>
          <w:rFonts w:ascii="Arial" w:hAnsi="Arial" w:cs="Arial"/>
          <w:sz w:val="24"/>
        </w:rPr>
        <w:t xml:space="preserve"> et al, </w:t>
      </w:r>
      <w:r w:rsidR="0044203C" w:rsidRPr="0044203C">
        <w:rPr>
          <w:rFonts w:ascii="Arial" w:hAnsi="Arial" w:cs="Arial"/>
          <w:sz w:val="24"/>
        </w:rPr>
        <w:t>2020</w:t>
      </w:r>
      <w:r w:rsidR="0044203C">
        <w:rPr>
          <w:rFonts w:ascii="Arial" w:hAnsi="Arial" w:cs="Arial"/>
          <w:sz w:val="24"/>
        </w:rPr>
        <w:t>)</w:t>
      </w:r>
      <w:r w:rsidRPr="0082311F">
        <w:rPr>
          <w:rFonts w:ascii="Arial" w:hAnsi="Arial" w:cs="Arial"/>
          <w:sz w:val="24"/>
        </w:rPr>
        <w:t>. Whenever it pertains to adopting within the organisation regulations, establishing handles worldwide, and additionally making certain that each branch maintains Hilton's rigorous requirements regarding customer service and efficient operation, these subsections are crucial</w:t>
      </w:r>
      <w:r w:rsidR="001056B0" w:rsidRPr="001056B0">
        <w:t xml:space="preserve"> </w:t>
      </w:r>
      <w:r w:rsidR="001056B0">
        <w:t>(</w:t>
      </w:r>
      <w:r w:rsidR="001056B0" w:rsidRPr="001056B0">
        <w:rPr>
          <w:rFonts w:ascii="Arial" w:hAnsi="Arial" w:cs="Arial"/>
          <w:sz w:val="24"/>
        </w:rPr>
        <w:t>Jones, 2017</w:t>
      </w:r>
      <w:r w:rsidR="001056B0">
        <w:rPr>
          <w:rFonts w:ascii="Arial" w:hAnsi="Arial" w:cs="Arial"/>
          <w:sz w:val="24"/>
        </w:rPr>
        <w:t>)</w:t>
      </w:r>
      <w:r w:rsidRPr="0082311F">
        <w:rPr>
          <w:rFonts w:ascii="Arial" w:hAnsi="Arial" w:cs="Arial"/>
          <w:sz w:val="24"/>
        </w:rPr>
        <w:t xml:space="preserve">. </w:t>
      </w:r>
      <w:r w:rsidR="001056B0">
        <w:rPr>
          <w:rFonts w:ascii="Arial" w:hAnsi="Arial" w:cs="Arial"/>
          <w:sz w:val="24"/>
        </w:rPr>
        <w:t>Regional</w:t>
      </w:r>
      <w:r w:rsidRPr="0082311F">
        <w:rPr>
          <w:rFonts w:ascii="Arial" w:hAnsi="Arial" w:cs="Arial"/>
          <w:sz w:val="24"/>
        </w:rPr>
        <w:t xml:space="preserve"> leadership and staff have the authority to take choices to optimally represent their specific industries via this dual-layer framework, thereby maximises Hilton's international footprint.</w:t>
      </w:r>
    </w:p>
    <w:p w14:paraId="7DFCA85B" w14:textId="77777777" w:rsidR="00FB0246" w:rsidRPr="00BA02F4" w:rsidRDefault="00FB0246" w:rsidP="00F33253">
      <w:pPr>
        <w:spacing w:line="360" w:lineRule="auto"/>
        <w:jc w:val="both"/>
        <w:rPr>
          <w:rFonts w:ascii="Arial" w:hAnsi="Arial" w:cs="Arial"/>
          <w:b/>
          <w:sz w:val="24"/>
        </w:rPr>
      </w:pPr>
      <w:r w:rsidRPr="00BA02F4">
        <w:rPr>
          <w:rFonts w:ascii="Arial" w:hAnsi="Arial" w:cs="Arial"/>
          <w:b/>
          <w:sz w:val="24"/>
        </w:rPr>
        <w:t>Organisational Culture</w:t>
      </w:r>
    </w:p>
    <w:p w14:paraId="60D3B826" w14:textId="77777777" w:rsidR="00BA02F4" w:rsidRDefault="00BA02F4" w:rsidP="00F33253">
      <w:pPr>
        <w:spacing w:line="360" w:lineRule="auto"/>
        <w:jc w:val="both"/>
        <w:rPr>
          <w:rFonts w:ascii="Arial" w:hAnsi="Arial" w:cs="Arial"/>
          <w:sz w:val="24"/>
        </w:rPr>
      </w:pPr>
      <w:r w:rsidRPr="00BA02F4">
        <w:rPr>
          <w:rFonts w:ascii="Arial" w:hAnsi="Arial" w:cs="Arial"/>
          <w:sz w:val="24"/>
        </w:rPr>
        <w:t>The secret to Hilton's accomplishment is its durable business environment, that relies on an assortment of basic principles such as welcoming guests, transparency, collaboration, possession, and authenticity</w:t>
      </w:r>
      <w:r w:rsidR="00D92A8F" w:rsidRPr="00D92A8F">
        <w:t xml:space="preserve"> </w:t>
      </w:r>
      <w:r w:rsidR="00D92A8F">
        <w:t>(</w:t>
      </w:r>
      <w:r w:rsidR="00D92A8F" w:rsidRPr="00D92A8F">
        <w:rPr>
          <w:rFonts w:ascii="Arial" w:hAnsi="Arial" w:cs="Arial"/>
          <w:sz w:val="24"/>
        </w:rPr>
        <w:t>Buchanan and Huczynski, 2019</w:t>
      </w:r>
      <w:r w:rsidR="00D92A8F">
        <w:rPr>
          <w:rFonts w:ascii="Arial" w:hAnsi="Arial" w:cs="Arial"/>
          <w:sz w:val="24"/>
        </w:rPr>
        <w:t>)</w:t>
      </w:r>
      <w:r w:rsidRPr="00BA02F4">
        <w:rPr>
          <w:rFonts w:ascii="Arial" w:hAnsi="Arial" w:cs="Arial"/>
          <w:sz w:val="24"/>
        </w:rPr>
        <w:t xml:space="preserve">. Such </w:t>
      </w:r>
      <w:r w:rsidRPr="00BA02F4">
        <w:rPr>
          <w:rFonts w:ascii="Arial" w:hAnsi="Arial" w:cs="Arial"/>
          <w:sz w:val="24"/>
        </w:rPr>
        <w:lastRenderedPageBreak/>
        <w:t>values have been summed up in the organization's principle, "fill the planet via the warmth and brightness of hospitality." Personnel at all ranks feel motivated to transcend client expectations along with guarantee their complete happiness by subscribing to this culture's dedication to outstanding customer service</w:t>
      </w:r>
      <w:r w:rsidR="00D20A70" w:rsidRPr="00D20A70">
        <w:t xml:space="preserve"> </w:t>
      </w:r>
      <w:r w:rsidR="00D20A70">
        <w:t>(</w:t>
      </w:r>
      <w:r w:rsidR="00D20A70" w:rsidRPr="00D20A70">
        <w:rPr>
          <w:rFonts w:ascii="Arial" w:hAnsi="Arial" w:cs="Arial"/>
          <w:sz w:val="24"/>
        </w:rPr>
        <w:t>Reidhead, 2020</w:t>
      </w:r>
      <w:r w:rsidR="00D20A70">
        <w:rPr>
          <w:rFonts w:ascii="Arial" w:hAnsi="Arial" w:cs="Arial"/>
          <w:sz w:val="24"/>
        </w:rPr>
        <w:t>)</w:t>
      </w:r>
      <w:r w:rsidRPr="00BA02F4">
        <w:rPr>
          <w:rFonts w:ascii="Arial" w:hAnsi="Arial" w:cs="Arial"/>
          <w:sz w:val="24"/>
        </w:rPr>
        <w:t>. "Thrive at Hilton" is only a single among numerous employee-centric schemes at Hilton which emphasises workers' wellness and advancement as professionals. Individuals have the capacity to prosper in such a setting owing to the initiatives which encourage their wellness, career advancement, and balance between home and work</w:t>
      </w:r>
      <w:r w:rsidR="00D20A70" w:rsidRPr="00D20A70">
        <w:t xml:space="preserve"> </w:t>
      </w:r>
      <w:r w:rsidR="00D20A70">
        <w:t>(</w:t>
      </w:r>
      <w:r w:rsidR="00D20A70" w:rsidRPr="00D20A70">
        <w:rPr>
          <w:rFonts w:ascii="Arial" w:hAnsi="Arial" w:cs="Arial"/>
          <w:sz w:val="24"/>
        </w:rPr>
        <w:t>Mullins and McLean, 2019</w:t>
      </w:r>
      <w:r w:rsidR="00D20A70">
        <w:rPr>
          <w:rFonts w:ascii="Arial" w:hAnsi="Arial" w:cs="Arial"/>
          <w:sz w:val="24"/>
        </w:rPr>
        <w:t>)</w:t>
      </w:r>
      <w:r w:rsidRPr="00BA02F4">
        <w:rPr>
          <w:rFonts w:ascii="Arial" w:hAnsi="Arial" w:cs="Arial"/>
          <w:sz w:val="24"/>
        </w:rPr>
        <w:t>. The favourable work atmosphere not just keeps workers motivated and committed, additionally it also motivates employees to operate beyond of the boundaries and offer innovative ways to solve difficulties. This, in consequence, boosts the client interaction at any level of interaction.</w:t>
      </w:r>
    </w:p>
    <w:p w14:paraId="354C64D8" w14:textId="77777777" w:rsidR="00FB0246" w:rsidRPr="00F849A1" w:rsidRDefault="00FB0246" w:rsidP="00F33253">
      <w:pPr>
        <w:spacing w:line="360" w:lineRule="auto"/>
        <w:jc w:val="both"/>
        <w:rPr>
          <w:rFonts w:ascii="Arial" w:hAnsi="Arial" w:cs="Arial"/>
          <w:b/>
          <w:sz w:val="24"/>
        </w:rPr>
      </w:pPr>
      <w:r w:rsidRPr="00F849A1">
        <w:rPr>
          <w:rFonts w:ascii="Arial" w:hAnsi="Arial" w:cs="Arial"/>
          <w:b/>
          <w:sz w:val="24"/>
        </w:rPr>
        <w:t>Organisational Goals</w:t>
      </w:r>
    </w:p>
    <w:p w14:paraId="4EC5808B" w14:textId="77777777" w:rsidR="00F849A1" w:rsidRPr="00F849A1" w:rsidRDefault="00F849A1" w:rsidP="00F33253">
      <w:pPr>
        <w:spacing w:line="360" w:lineRule="auto"/>
        <w:jc w:val="both"/>
        <w:rPr>
          <w:rFonts w:ascii="Arial" w:hAnsi="Arial" w:cs="Arial"/>
          <w:sz w:val="24"/>
        </w:rPr>
      </w:pPr>
      <w:r w:rsidRPr="00F849A1">
        <w:rPr>
          <w:rFonts w:ascii="Arial" w:hAnsi="Arial" w:cs="Arial"/>
          <w:sz w:val="24"/>
        </w:rPr>
        <w:t xml:space="preserve">Complex and concentrating on responsible expansion, excellence in operations, along with a greener planet as a whole are Hilton's long-term targets. By accessing inaccessible markets and strengthening the </w:t>
      </w:r>
      <w:r w:rsidR="006B10D3" w:rsidRPr="00F849A1">
        <w:rPr>
          <w:rFonts w:ascii="Arial" w:hAnsi="Arial" w:cs="Arial"/>
          <w:sz w:val="24"/>
        </w:rPr>
        <w:t>line-up</w:t>
      </w:r>
      <w:r w:rsidRPr="00F849A1">
        <w:rPr>
          <w:rFonts w:ascii="Arial" w:hAnsi="Arial" w:cs="Arial"/>
          <w:sz w:val="24"/>
        </w:rPr>
        <w:t xml:space="preserve"> with fresh products and extending current offerings into smaller economies, the organisation intends to widen its customer base and develop its operations</w:t>
      </w:r>
      <w:r w:rsidR="006B10D3" w:rsidRPr="006B10D3">
        <w:t xml:space="preserve"> </w:t>
      </w:r>
      <w:r w:rsidR="006B10D3">
        <w:t>(</w:t>
      </w:r>
      <w:r w:rsidR="006B10D3" w:rsidRPr="006B10D3">
        <w:rPr>
          <w:rFonts w:ascii="Arial" w:hAnsi="Arial" w:cs="Arial"/>
          <w:sz w:val="24"/>
        </w:rPr>
        <w:t>Ugoani, 2020</w:t>
      </w:r>
      <w:r w:rsidR="006B10D3">
        <w:rPr>
          <w:rFonts w:ascii="Arial" w:hAnsi="Arial" w:cs="Arial"/>
          <w:sz w:val="24"/>
        </w:rPr>
        <w:t>)</w:t>
      </w:r>
      <w:r w:rsidRPr="00F849A1">
        <w:rPr>
          <w:rFonts w:ascii="Arial" w:hAnsi="Arial" w:cs="Arial"/>
          <w:sz w:val="24"/>
        </w:rPr>
        <w:t>. Further its expansion objective, Hilton pledges itself to performance efficiency and utilises innovative equipment to attain it. Hilton remains at the forefront of creativity whenever it relates to boosting customer conveniences and maximising hotel management</w:t>
      </w:r>
      <w:r w:rsidR="00987A87" w:rsidRPr="00987A87">
        <w:t xml:space="preserve"> </w:t>
      </w:r>
      <w:r w:rsidR="00987A87">
        <w:t>(</w:t>
      </w:r>
      <w:r w:rsidR="00987A87" w:rsidRPr="00987A87">
        <w:rPr>
          <w:rFonts w:ascii="Arial" w:hAnsi="Arial" w:cs="Arial"/>
          <w:sz w:val="24"/>
        </w:rPr>
        <w:t>Matteucci, 2020</w:t>
      </w:r>
      <w:r w:rsidR="00987A87">
        <w:rPr>
          <w:rFonts w:ascii="Arial" w:hAnsi="Arial" w:cs="Arial"/>
          <w:sz w:val="24"/>
        </w:rPr>
        <w:t>)</w:t>
      </w:r>
      <w:r w:rsidRPr="00F849A1">
        <w:rPr>
          <w:rFonts w:ascii="Arial" w:hAnsi="Arial" w:cs="Arial"/>
          <w:sz w:val="24"/>
        </w:rPr>
        <w:t>. Several instances of its breakthroughs comprise computerised key technological devices, smartphone registration, and configurable accommodation options via smartphones applications. In addition, environmentalism is an important concern for Hilton, alongside the organisation is trying diligently to decrease its influence on the surroundings via cutting down on water consumption, debris, and greenhouse gas emissions on each of its properties across the globe</w:t>
      </w:r>
      <w:r w:rsidR="004E2B73" w:rsidRPr="004E2B73">
        <w:t xml:space="preserve"> </w:t>
      </w:r>
      <w:r w:rsidR="004E2B73">
        <w:t>(</w:t>
      </w:r>
      <w:r w:rsidR="004E2B73" w:rsidRPr="004E2B73">
        <w:rPr>
          <w:rFonts w:ascii="Arial" w:hAnsi="Arial" w:cs="Arial"/>
          <w:sz w:val="24"/>
        </w:rPr>
        <w:t>Armstrong and Taylor, 2020</w:t>
      </w:r>
      <w:r w:rsidR="004E2B73">
        <w:rPr>
          <w:rFonts w:ascii="Arial" w:hAnsi="Arial" w:cs="Arial"/>
          <w:sz w:val="24"/>
        </w:rPr>
        <w:t>)</w:t>
      </w:r>
      <w:r w:rsidRPr="00F849A1">
        <w:rPr>
          <w:rFonts w:ascii="Arial" w:hAnsi="Arial" w:cs="Arial"/>
          <w:sz w:val="24"/>
        </w:rPr>
        <w:t xml:space="preserve">. Throughout its </w:t>
      </w:r>
      <w:r w:rsidR="00A04263">
        <w:rPr>
          <w:rFonts w:ascii="Arial" w:hAnsi="Arial" w:cs="Arial"/>
          <w:sz w:val="24"/>
        </w:rPr>
        <w:t>global</w:t>
      </w:r>
      <w:r w:rsidRPr="00F849A1">
        <w:rPr>
          <w:rFonts w:ascii="Arial" w:hAnsi="Arial" w:cs="Arial"/>
          <w:sz w:val="24"/>
        </w:rPr>
        <w:t xml:space="preserve"> interactions and socially conscious activities, the organisation is committed to achieving an advantageous societal impact and strengthening local economies</w:t>
      </w:r>
      <w:r w:rsidR="00A04263" w:rsidRPr="00A04263">
        <w:t xml:space="preserve"> </w:t>
      </w:r>
      <w:r w:rsidR="00A04263">
        <w:t>(</w:t>
      </w:r>
      <w:r w:rsidR="00A04263" w:rsidRPr="00A04263">
        <w:rPr>
          <w:rFonts w:ascii="Arial" w:hAnsi="Arial" w:cs="Arial"/>
          <w:sz w:val="24"/>
        </w:rPr>
        <w:t>Robbins</w:t>
      </w:r>
      <w:r w:rsidR="00A04263">
        <w:rPr>
          <w:rFonts w:ascii="Arial" w:hAnsi="Arial" w:cs="Arial"/>
          <w:sz w:val="24"/>
        </w:rPr>
        <w:t xml:space="preserve"> </w:t>
      </w:r>
      <w:r w:rsidR="00A04263" w:rsidRPr="00A04263">
        <w:rPr>
          <w:rFonts w:ascii="Arial" w:hAnsi="Arial" w:cs="Arial"/>
          <w:sz w:val="24"/>
        </w:rPr>
        <w:t>and Judge, 2013</w:t>
      </w:r>
      <w:r w:rsidR="00A04263">
        <w:rPr>
          <w:rFonts w:ascii="Arial" w:hAnsi="Arial" w:cs="Arial"/>
          <w:sz w:val="24"/>
        </w:rPr>
        <w:t>)</w:t>
      </w:r>
      <w:r w:rsidRPr="00F849A1">
        <w:rPr>
          <w:rFonts w:ascii="Arial" w:hAnsi="Arial" w:cs="Arial"/>
          <w:sz w:val="24"/>
        </w:rPr>
        <w:t>.</w:t>
      </w:r>
    </w:p>
    <w:p w14:paraId="09E138AE" w14:textId="77777777" w:rsidR="00EB56FF" w:rsidRDefault="00F849A1" w:rsidP="00F33253">
      <w:pPr>
        <w:spacing w:line="360" w:lineRule="auto"/>
        <w:jc w:val="both"/>
        <w:rPr>
          <w:rFonts w:ascii="Arial" w:hAnsi="Arial" w:cs="Arial"/>
          <w:sz w:val="24"/>
        </w:rPr>
      </w:pPr>
      <w:r w:rsidRPr="00F849A1">
        <w:rPr>
          <w:rFonts w:ascii="Arial" w:hAnsi="Arial" w:cs="Arial"/>
          <w:sz w:val="24"/>
        </w:rPr>
        <w:t xml:space="preserve">In an effort to effectively maintain its enormous and broad assortment of properties, the company has carefully planned its organisational framework to </w:t>
      </w:r>
      <w:r w:rsidRPr="00F849A1">
        <w:rPr>
          <w:rFonts w:ascii="Arial" w:hAnsi="Arial" w:cs="Arial"/>
          <w:sz w:val="24"/>
        </w:rPr>
        <w:lastRenderedPageBreak/>
        <w:t>maintain an equilibrium within worldwide monitoring and regional independence. The corporate culture of the business emphasises a setting which is both inspiring and favourable, having a concentration on hospitality alongside an appetite for ongoing creativity</w:t>
      </w:r>
      <w:r w:rsidR="0004686F" w:rsidRPr="0004686F">
        <w:t xml:space="preserve"> </w:t>
      </w:r>
      <w:r w:rsidR="0004686F">
        <w:t>(</w:t>
      </w:r>
      <w:r w:rsidR="0004686F" w:rsidRPr="0004686F">
        <w:rPr>
          <w:rFonts w:ascii="Arial" w:hAnsi="Arial" w:cs="Arial"/>
          <w:sz w:val="24"/>
        </w:rPr>
        <w:t>Porter</w:t>
      </w:r>
      <w:r w:rsidR="0004686F">
        <w:rPr>
          <w:rFonts w:ascii="Arial" w:hAnsi="Arial" w:cs="Arial"/>
          <w:sz w:val="24"/>
        </w:rPr>
        <w:t xml:space="preserve">, </w:t>
      </w:r>
      <w:r w:rsidR="0004686F" w:rsidRPr="0004686F">
        <w:rPr>
          <w:rFonts w:ascii="Arial" w:hAnsi="Arial" w:cs="Arial"/>
          <w:sz w:val="24"/>
        </w:rPr>
        <w:t>2011</w:t>
      </w:r>
      <w:r w:rsidR="0004686F">
        <w:rPr>
          <w:rFonts w:ascii="Arial" w:hAnsi="Arial" w:cs="Arial"/>
          <w:sz w:val="24"/>
        </w:rPr>
        <w:t>)</w:t>
      </w:r>
      <w:r w:rsidRPr="00F849A1">
        <w:rPr>
          <w:rFonts w:ascii="Arial" w:hAnsi="Arial" w:cs="Arial"/>
          <w:sz w:val="24"/>
        </w:rPr>
        <w:t>. Collectively, these fundamental beliefs plus Hilton's aspirational long-range goals in elongation, performance improvement, and ecological responsibility ensure the organization's prominence at the forefront of the lodging sector. Aiming to set specifications in tourism efficiency and creativity, Hilton's adherence to such ambitions will offer it a distinct advantage within the marketplace</w:t>
      </w:r>
      <w:r w:rsidR="00CE29A9" w:rsidRPr="00CE29A9">
        <w:t xml:space="preserve"> </w:t>
      </w:r>
      <w:r w:rsidR="00CE29A9">
        <w:t>(</w:t>
      </w:r>
      <w:r w:rsidR="00CE29A9" w:rsidRPr="00CE29A9">
        <w:rPr>
          <w:rFonts w:ascii="Arial" w:hAnsi="Arial" w:cs="Arial"/>
          <w:sz w:val="24"/>
        </w:rPr>
        <w:t>Sankei</w:t>
      </w:r>
      <w:r w:rsidR="00CE29A9">
        <w:rPr>
          <w:rFonts w:ascii="Arial" w:hAnsi="Arial" w:cs="Arial"/>
          <w:sz w:val="24"/>
        </w:rPr>
        <w:t xml:space="preserve"> </w:t>
      </w:r>
      <w:r w:rsidR="00CE29A9" w:rsidRPr="00CE29A9">
        <w:rPr>
          <w:rFonts w:ascii="Arial" w:hAnsi="Arial" w:cs="Arial"/>
          <w:sz w:val="24"/>
        </w:rPr>
        <w:t>and Katuse, 2020</w:t>
      </w:r>
      <w:r w:rsidR="00CE29A9">
        <w:rPr>
          <w:rFonts w:ascii="Arial" w:hAnsi="Arial" w:cs="Arial"/>
          <w:sz w:val="24"/>
        </w:rPr>
        <w:t>)</w:t>
      </w:r>
      <w:r w:rsidRPr="00F849A1">
        <w:rPr>
          <w:rFonts w:ascii="Arial" w:hAnsi="Arial" w:cs="Arial"/>
          <w:sz w:val="24"/>
        </w:rPr>
        <w:t>.</w:t>
      </w:r>
    </w:p>
    <w:p w14:paraId="20481912" w14:textId="77777777" w:rsidR="00C752B2" w:rsidRPr="00F849A1" w:rsidRDefault="00C752B2" w:rsidP="00F33253">
      <w:pPr>
        <w:pStyle w:val="Heading2"/>
        <w:spacing w:line="360" w:lineRule="auto"/>
        <w:jc w:val="both"/>
        <w:rPr>
          <w:rFonts w:ascii="Arial" w:hAnsi="Arial" w:cs="Arial"/>
          <w:b/>
        </w:rPr>
      </w:pPr>
      <w:bookmarkStart w:id="2" w:name="_Toc167911305"/>
      <w:r w:rsidRPr="00F849A1">
        <w:rPr>
          <w:rFonts w:ascii="Arial" w:hAnsi="Arial" w:cs="Arial"/>
          <w:b/>
        </w:rPr>
        <w:t>Recent Change Initiatives</w:t>
      </w:r>
      <w:bookmarkEnd w:id="2"/>
    </w:p>
    <w:p w14:paraId="08F68150" w14:textId="77777777" w:rsidR="00567C95" w:rsidRDefault="00567C95" w:rsidP="00F33253">
      <w:pPr>
        <w:spacing w:line="360" w:lineRule="auto"/>
        <w:jc w:val="both"/>
        <w:rPr>
          <w:rFonts w:ascii="Arial" w:hAnsi="Arial" w:cs="Arial"/>
          <w:sz w:val="24"/>
        </w:rPr>
      </w:pPr>
      <w:r w:rsidRPr="00567C95">
        <w:rPr>
          <w:rFonts w:ascii="Arial" w:hAnsi="Arial" w:cs="Arial"/>
          <w:sz w:val="24"/>
        </w:rPr>
        <w:t>Innovative endeavours have been constantly put into effect by Hilton Hotel Company in order to adjust to the constantly shifting lodging sector. Improvements in business planning, environmental efforts, and innovation all contributed towards the remarkable transformation of the organisation in the last few decades</w:t>
      </w:r>
      <w:r w:rsidR="00F12B36" w:rsidRPr="00F12B36">
        <w:t xml:space="preserve"> </w:t>
      </w:r>
      <w:r w:rsidR="00F12B36">
        <w:t>(</w:t>
      </w:r>
      <w:r w:rsidR="00F12B36" w:rsidRPr="00F12B36">
        <w:rPr>
          <w:rFonts w:ascii="Arial" w:hAnsi="Arial" w:cs="Arial"/>
          <w:sz w:val="24"/>
        </w:rPr>
        <w:t>Malicha, 2022</w:t>
      </w:r>
      <w:r w:rsidR="00F12B36">
        <w:rPr>
          <w:rFonts w:ascii="Arial" w:hAnsi="Arial" w:cs="Arial"/>
          <w:sz w:val="24"/>
        </w:rPr>
        <w:t>)</w:t>
      </w:r>
      <w:r w:rsidRPr="00567C95">
        <w:rPr>
          <w:rFonts w:ascii="Arial" w:hAnsi="Arial" w:cs="Arial"/>
          <w:sz w:val="24"/>
        </w:rPr>
        <w:t>.</w:t>
      </w:r>
    </w:p>
    <w:p w14:paraId="73CB8F42" w14:textId="77777777" w:rsidR="00C752B2" w:rsidRPr="00BF6D16" w:rsidRDefault="00C752B2" w:rsidP="00F33253">
      <w:pPr>
        <w:spacing w:line="360" w:lineRule="auto"/>
        <w:jc w:val="both"/>
        <w:rPr>
          <w:rFonts w:ascii="Arial" w:hAnsi="Arial" w:cs="Arial"/>
          <w:b/>
          <w:sz w:val="24"/>
        </w:rPr>
      </w:pPr>
      <w:r w:rsidRPr="00BF6D16">
        <w:rPr>
          <w:rFonts w:ascii="Arial" w:hAnsi="Arial" w:cs="Arial"/>
          <w:b/>
          <w:sz w:val="24"/>
        </w:rPr>
        <w:t>Overview of Recent Changes within Hilton</w:t>
      </w:r>
    </w:p>
    <w:p w14:paraId="6343D5D4" w14:textId="77777777" w:rsidR="00F23B95" w:rsidRPr="00C752B2" w:rsidRDefault="00F23B95" w:rsidP="00F33253">
      <w:pPr>
        <w:spacing w:line="360" w:lineRule="auto"/>
        <w:jc w:val="both"/>
        <w:rPr>
          <w:rFonts w:ascii="Arial" w:hAnsi="Arial" w:cs="Arial"/>
          <w:sz w:val="24"/>
        </w:rPr>
      </w:pPr>
      <w:r w:rsidRPr="00F23B95">
        <w:rPr>
          <w:rFonts w:ascii="Arial" w:hAnsi="Arial" w:cs="Arial"/>
          <w:sz w:val="24"/>
        </w:rPr>
        <w:t>One of the primary objectives had been to execute a digital overhaul plan throughout the entire organisation. As an instance, Hilton has implemented electronic keys alongside mobile application registration less difficult so visitors can avoid waiting at the reception desk</w:t>
      </w:r>
      <w:r w:rsidR="00B21968" w:rsidRPr="00B21968">
        <w:t xml:space="preserve"> </w:t>
      </w:r>
      <w:r w:rsidR="00B21968">
        <w:t>(</w:t>
      </w:r>
      <w:r w:rsidR="00B21968" w:rsidRPr="00B21968">
        <w:rPr>
          <w:rFonts w:ascii="Arial" w:hAnsi="Arial" w:cs="Arial"/>
          <w:sz w:val="24"/>
        </w:rPr>
        <w:t>Applegate</w:t>
      </w:r>
      <w:r w:rsidR="00B21968">
        <w:rPr>
          <w:rFonts w:ascii="Arial" w:hAnsi="Arial" w:cs="Arial"/>
          <w:sz w:val="24"/>
        </w:rPr>
        <w:t xml:space="preserve"> </w:t>
      </w:r>
      <w:r w:rsidR="00B21968" w:rsidRPr="00B21968">
        <w:rPr>
          <w:rFonts w:ascii="Arial" w:hAnsi="Arial" w:cs="Arial"/>
          <w:sz w:val="24"/>
        </w:rPr>
        <w:t>and Dev, 2018</w:t>
      </w:r>
      <w:r w:rsidR="00B21968">
        <w:rPr>
          <w:rFonts w:ascii="Arial" w:hAnsi="Arial" w:cs="Arial"/>
          <w:sz w:val="24"/>
        </w:rPr>
        <w:t>)</w:t>
      </w:r>
      <w:r w:rsidRPr="00F23B95">
        <w:rPr>
          <w:rFonts w:ascii="Arial" w:hAnsi="Arial" w:cs="Arial"/>
          <w:sz w:val="24"/>
        </w:rPr>
        <w:t>. This boosts guest satisfaction while also making businesses more effective. A further objective is to foster client retention in an increasingly competitive environment, so Hilton has overhauled its reward system, Hilton Awards, to offer additional methods of utilising rewards alongside special advantages</w:t>
      </w:r>
      <w:r w:rsidR="00B21968">
        <w:rPr>
          <w:rFonts w:ascii="Arial" w:hAnsi="Arial" w:cs="Arial"/>
          <w:sz w:val="24"/>
        </w:rPr>
        <w:t xml:space="preserve"> </w:t>
      </w:r>
      <w:r w:rsidR="00B21968" w:rsidRPr="00B21968">
        <w:rPr>
          <w:rFonts w:ascii="Arial" w:hAnsi="Arial" w:cs="Arial"/>
          <w:sz w:val="24"/>
        </w:rPr>
        <w:t>(AJAGBE and Peter, 2016)</w:t>
      </w:r>
      <w:r w:rsidRPr="00F23B95">
        <w:rPr>
          <w:rFonts w:ascii="Arial" w:hAnsi="Arial" w:cs="Arial"/>
          <w:sz w:val="24"/>
        </w:rPr>
        <w:t>.</w:t>
      </w:r>
    </w:p>
    <w:p w14:paraId="3C6F13C9" w14:textId="77777777" w:rsidR="0058032A" w:rsidRDefault="0058032A" w:rsidP="00F33253">
      <w:pPr>
        <w:spacing w:line="360" w:lineRule="auto"/>
        <w:jc w:val="center"/>
        <w:rPr>
          <w:rFonts w:ascii="Arial" w:hAnsi="Arial" w:cs="Arial"/>
          <w:sz w:val="24"/>
        </w:rPr>
      </w:pPr>
      <w:r>
        <w:rPr>
          <w:rFonts w:ascii="Arial" w:hAnsi="Arial" w:cs="Arial"/>
          <w:noProof/>
          <w:sz w:val="24"/>
        </w:rPr>
        <w:drawing>
          <wp:inline distT="0" distB="0" distL="0" distR="0" wp14:anchorId="440B99A3" wp14:editId="740929FE">
            <wp:extent cx="3676650" cy="19496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93349" cy="1958502"/>
                    </a:xfrm>
                    <a:prstGeom prst="rect">
                      <a:avLst/>
                    </a:prstGeom>
                    <a:noFill/>
                  </pic:spPr>
                </pic:pic>
              </a:graphicData>
            </a:graphic>
          </wp:inline>
        </w:drawing>
      </w:r>
    </w:p>
    <w:p w14:paraId="0C56E3D5" w14:textId="77777777" w:rsidR="0058032A" w:rsidRPr="00C752B2" w:rsidRDefault="0058032A" w:rsidP="00F33253">
      <w:pPr>
        <w:spacing w:line="360" w:lineRule="auto"/>
        <w:jc w:val="center"/>
        <w:rPr>
          <w:rFonts w:ascii="Arial" w:hAnsi="Arial" w:cs="Arial"/>
          <w:sz w:val="24"/>
        </w:rPr>
      </w:pPr>
      <w:r>
        <w:rPr>
          <w:rFonts w:ascii="Arial" w:hAnsi="Arial" w:cs="Arial"/>
          <w:sz w:val="24"/>
        </w:rPr>
        <w:t>Figure-2</w:t>
      </w:r>
    </w:p>
    <w:p w14:paraId="7C6F25BC" w14:textId="77777777" w:rsidR="00101CBF" w:rsidRDefault="00101CBF" w:rsidP="00F33253">
      <w:pPr>
        <w:spacing w:line="360" w:lineRule="auto"/>
        <w:jc w:val="both"/>
        <w:rPr>
          <w:rFonts w:ascii="Arial" w:hAnsi="Arial" w:cs="Arial"/>
          <w:sz w:val="24"/>
        </w:rPr>
      </w:pPr>
      <w:r w:rsidRPr="00101CBF">
        <w:rPr>
          <w:rFonts w:ascii="Arial" w:hAnsi="Arial" w:cs="Arial"/>
          <w:sz w:val="24"/>
        </w:rPr>
        <w:lastRenderedPageBreak/>
        <w:t>The move regarding environmentalism is an additional substantial development. By the year 2030, Hilton expects towards having decreased its impact on the ecosystem by 50%</w:t>
      </w:r>
      <w:r w:rsidR="003C0360" w:rsidRPr="003C0360">
        <w:t xml:space="preserve"> </w:t>
      </w:r>
      <w:r w:rsidR="003C0360">
        <w:t>(</w:t>
      </w:r>
      <w:r w:rsidR="003C0360" w:rsidRPr="003C0360">
        <w:rPr>
          <w:rFonts w:ascii="Arial" w:hAnsi="Arial" w:cs="Arial"/>
          <w:sz w:val="24"/>
        </w:rPr>
        <w:t>Applegate</w:t>
      </w:r>
      <w:r w:rsidR="003C0360">
        <w:rPr>
          <w:rFonts w:ascii="Arial" w:hAnsi="Arial" w:cs="Arial"/>
          <w:sz w:val="24"/>
        </w:rPr>
        <w:t xml:space="preserve"> </w:t>
      </w:r>
      <w:r w:rsidR="003C0360" w:rsidRPr="003C0360">
        <w:rPr>
          <w:rFonts w:ascii="Arial" w:hAnsi="Arial" w:cs="Arial"/>
          <w:sz w:val="24"/>
        </w:rPr>
        <w:t>and Dev, 2018</w:t>
      </w:r>
      <w:r w:rsidR="003C0360">
        <w:rPr>
          <w:rFonts w:ascii="Arial" w:hAnsi="Arial" w:cs="Arial"/>
          <w:sz w:val="24"/>
        </w:rPr>
        <w:t>)</w:t>
      </w:r>
      <w:r w:rsidRPr="00101CBF">
        <w:rPr>
          <w:rFonts w:ascii="Arial" w:hAnsi="Arial" w:cs="Arial"/>
          <w:sz w:val="24"/>
        </w:rPr>
        <w:t>. Every property will benefit from gains in both utility and energy effectiveness, while there will be substantial cuts of garbage and greenhouse gases as the consequence of this project. These adjustments are one aspect of a larger plan for socially responsible business, that involves endeavours that strengthen a community through activities like humanitarian assistance and involvement in society</w:t>
      </w:r>
      <w:r w:rsidR="00347F03" w:rsidRPr="00347F03">
        <w:t xml:space="preserve"> </w:t>
      </w:r>
      <w:r w:rsidR="00347F03">
        <w:t>(</w:t>
      </w:r>
      <w:r w:rsidR="00347F03" w:rsidRPr="00347F03">
        <w:rPr>
          <w:rFonts w:ascii="Arial" w:hAnsi="Arial" w:cs="Arial"/>
          <w:sz w:val="24"/>
        </w:rPr>
        <w:t>Jones and Comfort, 2019</w:t>
      </w:r>
      <w:r w:rsidR="00347F03">
        <w:rPr>
          <w:rFonts w:ascii="Arial" w:hAnsi="Arial" w:cs="Arial"/>
          <w:sz w:val="24"/>
        </w:rPr>
        <w:t>)</w:t>
      </w:r>
      <w:r w:rsidRPr="00101CBF">
        <w:rPr>
          <w:rFonts w:ascii="Arial" w:hAnsi="Arial" w:cs="Arial"/>
          <w:sz w:val="24"/>
        </w:rPr>
        <w:t>.</w:t>
      </w:r>
    </w:p>
    <w:p w14:paraId="4F07A8D0" w14:textId="77777777" w:rsidR="00C752B2" w:rsidRPr="000201AE" w:rsidRDefault="00C752B2" w:rsidP="00F33253">
      <w:pPr>
        <w:spacing w:line="360" w:lineRule="auto"/>
        <w:jc w:val="both"/>
        <w:rPr>
          <w:rFonts w:ascii="Arial" w:hAnsi="Arial" w:cs="Arial"/>
          <w:b/>
          <w:sz w:val="24"/>
        </w:rPr>
      </w:pPr>
      <w:r w:rsidRPr="000201AE">
        <w:rPr>
          <w:rFonts w:ascii="Arial" w:hAnsi="Arial" w:cs="Arial"/>
          <w:b/>
          <w:sz w:val="24"/>
        </w:rPr>
        <w:t>Impact of These Changes on Operations and Staff</w:t>
      </w:r>
    </w:p>
    <w:p w14:paraId="73E415CA" w14:textId="77777777" w:rsidR="000201AE" w:rsidRPr="000201AE" w:rsidRDefault="000201AE" w:rsidP="00F33253">
      <w:pPr>
        <w:spacing w:line="360" w:lineRule="auto"/>
        <w:jc w:val="both"/>
        <w:rPr>
          <w:rFonts w:ascii="Arial" w:hAnsi="Arial" w:cs="Arial"/>
          <w:sz w:val="24"/>
        </w:rPr>
      </w:pPr>
      <w:r w:rsidRPr="000201AE">
        <w:rPr>
          <w:rFonts w:ascii="Arial" w:hAnsi="Arial" w:cs="Arial"/>
          <w:sz w:val="24"/>
        </w:rPr>
        <w:t>Activities at Hilton have become quite distinct from how they were before the emergence of electronic instruments and innovation. For instance, hotel employees are presently enabled to allocate greater amounts of time to individual conversations with customers as opposed to monotonous routines due to electronic registration, that has trimmed down on waiting periods and enhanced the quality of assistance for guests</w:t>
      </w:r>
      <w:r w:rsidR="00715EB1" w:rsidRPr="00715EB1">
        <w:t xml:space="preserve"> </w:t>
      </w:r>
      <w:r w:rsidR="00715EB1">
        <w:t>(</w:t>
      </w:r>
      <w:r w:rsidR="00715EB1" w:rsidRPr="00715EB1">
        <w:rPr>
          <w:rFonts w:ascii="Arial" w:hAnsi="Arial" w:cs="Arial"/>
          <w:sz w:val="24"/>
        </w:rPr>
        <w:t>Reidhead, 2020</w:t>
      </w:r>
      <w:r w:rsidR="00715EB1">
        <w:rPr>
          <w:rFonts w:ascii="Arial" w:hAnsi="Arial" w:cs="Arial"/>
          <w:sz w:val="24"/>
        </w:rPr>
        <w:t>)</w:t>
      </w:r>
      <w:r w:rsidRPr="000201AE">
        <w:rPr>
          <w:rFonts w:ascii="Arial" w:hAnsi="Arial" w:cs="Arial"/>
          <w:sz w:val="24"/>
        </w:rPr>
        <w:t>. As an outcome of this shifts, workers need to understand how to operate novel resources and procedures; Hilton has assisted in facilitating this change via thorough instruction courses that promote knowledge of technology</w:t>
      </w:r>
      <w:r w:rsidR="006C585C" w:rsidRPr="006C585C">
        <w:t xml:space="preserve"> </w:t>
      </w:r>
      <w:r w:rsidR="006C585C">
        <w:t>(</w:t>
      </w:r>
      <w:r w:rsidR="006C585C" w:rsidRPr="006C585C">
        <w:rPr>
          <w:rFonts w:ascii="Arial" w:hAnsi="Arial" w:cs="Arial"/>
          <w:sz w:val="24"/>
        </w:rPr>
        <w:t>Foster</w:t>
      </w:r>
      <w:r w:rsidR="006C585C">
        <w:rPr>
          <w:rFonts w:ascii="Arial" w:hAnsi="Arial" w:cs="Arial"/>
          <w:sz w:val="24"/>
        </w:rPr>
        <w:t xml:space="preserve"> </w:t>
      </w:r>
      <w:r w:rsidR="006C585C" w:rsidRPr="006C585C">
        <w:rPr>
          <w:rFonts w:ascii="Arial" w:hAnsi="Arial" w:cs="Arial"/>
          <w:sz w:val="24"/>
        </w:rPr>
        <w:t>and Farrar, 2019</w:t>
      </w:r>
      <w:r w:rsidR="006C585C">
        <w:rPr>
          <w:rFonts w:ascii="Arial" w:hAnsi="Arial" w:cs="Arial"/>
          <w:sz w:val="24"/>
        </w:rPr>
        <w:t>)</w:t>
      </w:r>
      <w:r w:rsidRPr="000201AE">
        <w:rPr>
          <w:rFonts w:ascii="Arial" w:hAnsi="Arial" w:cs="Arial"/>
          <w:sz w:val="24"/>
        </w:rPr>
        <w:t>.</w:t>
      </w:r>
    </w:p>
    <w:p w14:paraId="1024EB9C" w14:textId="77777777" w:rsidR="000201AE" w:rsidRPr="00C752B2" w:rsidRDefault="000201AE" w:rsidP="00F33253">
      <w:pPr>
        <w:spacing w:line="360" w:lineRule="auto"/>
        <w:jc w:val="both"/>
        <w:rPr>
          <w:rFonts w:ascii="Arial" w:hAnsi="Arial" w:cs="Arial"/>
          <w:sz w:val="24"/>
        </w:rPr>
      </w:pPr>
      <w:r w:rsidRPr="000201AE">
        <w:rPr>
          <w:rFonts w:ascii="Arial" w:hAnsi="Arial" w:cs="Arial"/>
          <w:sz w:val="24"/>
        </w:rPr>
        <w:t>At each tier of the organisation, improvements in operation have emerged from a concentrate on sustainability. As an example, an atmosphere that promotes ecological concern is currently developed between the employees and cost reductions has been achieved through the deployment of cost-effective equipment and procedures to reduce wastage</w:t>
      </w:r>
      <w:r w:rsidR="00F72C01" w:rsidRPr="00F72C01">
        <w:t xml:space="preserve"> </w:t>
      </w:r>
      <w:r w:rsidR="00F72C01">
        <w:t>(</w:t>
      </w:r>
      <w:r w:rsidR="00F72C01" w:rsidRPr="00F72C01">
        <w:rPr>
          <w:rFonts w:ascii="Arial" w:hAnsi="Arial" w:cs="Arial"/>
          <w:sz w:val="24"/>
        </w:rPr>
        <w:t>Kumar and Sharma, 2016</w:t>
      </w:r>
      <w:r w:rsidR="00F72C01">
        <w:rPr>
          <w:rFonts w:ascii="Arial" w:hAnsi="Arial" w:cs="Arial"/>
          <w:sz w:val="24"/>
        </w:rPr>
        <w:t>)</w:t>
      </w:r>
      <w:r w:rsidRPr="000201AE">
        <w:rPr>
          <w:rFonts w:ascii="Arial" w:hAnsi="Arial" w:cs="Arial"/>
          <w:sz w:val="24"/>
        </w:rPr>
        <w:t>. Additionally, there seems to be a significant rise in staff engagement in environmental programmes and charitable endeavours as a component of Hilton's ethical business activities</w:t>
      </w:r>
      <w:r w:rsidR="0043728D" w:rsidRPr="0043728D">
        <w:t xml:space="preserve"> </w:t>
      </w:r>
      <w:r w:rsidR="0043728D">
        <w:t>(</w:t>
      </w:r>
      <w:r w:rsidR="0043728D" w:rsidRPr="0043728D">
        <w:rPr>
          <w:rFonts w:ascii="Arial" w:hAnsi="Arial" w:cs="Arial"/>
          <w:sz w:val="24"/>
        </w:rPr>
        <w:t>Jones</w:t>
      </w:r>
      <w:r w:rsidR="0043728D">
        <w:rPr>
          <w:rFonts w:ascii="Arial" w:hAnsi="Arial" w:cs="Arial"/>
          <w:sz w:val="24"/>
        </w:rPr>
        <w:t xml:space="preserve"> </w:t>
      </w:r>
      <w:r w:rsidR="0043728D" w:rsidRPr="0043728D">
        <w:rPr>
          <w:rFonts w:ascii="Arial" w:hAnsi="Arial" w:cs="Arial"/>
          <w:sz w:val="24"/>
        </w:rPr>
        <w:t>and Comfort, 2014</w:t>
      </w:r>
      <w:r w:rsidR="0043728D">
        <w:rPr>
          <w:rFonts w:ascii="Arial" w:hAnsi="Arial" w:cs="Arial"/>
          <w:sz w:val="24"/>
        </w:rPr>
        <w:t>)</w:t>
      </w:r>
      <w:r w:rsidRPr="000201AE">
        <w:rPr>
          <w:rFonts w:ascii="Arial" w:hAnsi="Arial" w:cs="Arial"/>
          <w:sz w:val="24"/>
        </w:rPr>
        <w:t>.</w:t>
      </w:r>
    </w:p>
    <w:p w14:paraId="736F71A5" w14:textId="77777777" w:rsidR="00C752B2" w:rsidRPr="00200361" w:rsidRDefault="00C752B2" w:rsidP="00F33253">
      <w:pPr>
        <w:spacing w:line="360" w:lineRule="auto"/>
        <w:jc w:val="both"/>
        <w:rPr>
          <w:rFonts w:ascii="Arial" w:hAnsi="Arial" w:cs="Arial"/>
          <w:b/>
          <w:sz w:val="24"/>
        </w:rPr>
      </w:pPr>
      <w:r w:rsidRPr="00200361">
        <w:rPr>
          <w:rFonts w:ascii="Arial" w:hAnsi="Arial" w:cs="Arial"/>
          <w:b/>
          <w:sz w:val="24"/>
        </w:rPr>
        <w:t>Evaluation of the Management of These Changes</w:t>
      </w:r>
    </w:p>
    <w:p w14:paraId="1567CD11" w14:textId="77777777" w:rsidR="00200361" w:rsidRPr="00200361" w:rsidRDefault="00200361" w:rsidP="00F33253">
      <w:pPr>
        <w:spacing w:line="360" w:lineRule="auto"/>
        <w:jc w:val="both"/>
        <w:rPr>
          <w:rFonts w:ascii="Arial" w:hAnsi="Arial" w:cs="Arial"/>
          <w:sz w:val="24"/>
        </w:rPr>
      </w:pPr>
      <w:r w:rsidRPr="00200361">
        <w:rPr>
          <w:rFonts w:ascii="Arial" w:hAnsi="Arial" w:cs="Arial"/>
          <w:sz w:val="24"/>
        </w:rPr>
        <w:t xml:space="preserve">A well-defined planned pathway and passionate backing from the top executives contributed to the proper execution of such modifications. Hilton's administration has proven quite honest in educating staff of the programmes' significance alongside advantages, clarifying the business's goals for the future and how they integrate into </w:t>
      </w:r>
      <w:r w:rsidRPr="00200361">
        <w:rPr>
          <w:rFonts w:ascii="Arial" w:hAnsi="Arial" w:cs="Arial"/>
          <w:sz w:val="24"/>
        </w:rPr>
        <w:lastRenderedPageBreak/>
        <w:t>the wider context</w:t>
      </w:r>
      <w:r w:rsidR="00740480" w:rsidRPr="00740480">
        <w:t xml:space="preserve"> </w:t>
      </w:r>
      <w:r w:rsidR="00740480">
        <w:t>(</w:t>
      </w:r>
      <w:r w:rsidR="00740480" w:rsidRPr="00740480">
        <w:rPr>
          <w:rFonts w:ascii="Arial" w:hAnsi="Arial" w:cs="Arial"/>
          <w:sz w:val="24"/>
        </w:rPr>
        <w:t>Bohdanowicz-Godfrey and Zientara, 2022</w:t>
      </w:r>
      <w:r w:rsidR="00740480">
        <w:rPr>
          <w:rFonts w:ascii="Arial" w:hAnsi="Arial" w:cs="Arial"/>
          <w:sz w:val="24"/>
        </w:rPr>
        <w:t>)</w:t>
      </w:r>
      <w:r w:rsidRPr="00200361">
        <w:rPr>
          <w:rFonts w:ascii="Arial" w:hAnsi="Arial" w:cs="Arial"/>
          <w:sz w:val="24"/>
        </w:rPr>
        <w:t>. The acceptance of novel technology and operations practices has been made simpler with the implementation of internal ways to interact and regularly scheduled training.</w:t>
      </w:r>
      <w:r w:rsidR="00E22BB2">
        <w:rPr>
          <w:rFonts w:ascii="Arial" w:hAnsi="Arial" w:cs="Arial"/>
          <w:sz w:val="24"/>
        </w:rPr>
        <w:t xml:space="preserve"> </w:t>
      </w:r>
      <w:r w:rsidRPr="00200361">
        <w:rPr>
          <w:rFonts w:ascii="Arial" w:hAnsi="Arial" w:cs="Arial"/>
          <w:sz w:val="24"/>
        </w:rPr>
        <w:t>In order to verify that these alterations have been evaluated and adjusted upon in an efficient way, Hilton started setting up indicators and targets. By implementing channels that enable workers at all stages to offer opinions, Hilton ended up able to improve its tactics to oversee transformation</w:t>
      </w:r>
      <w:r w:rsidR="005A4C55" w:rsidRPr="005A4C55">
        <w:t xml:space="preserve"> </w:t>
      </w:r>
      <w:r w:rsidR="005A4C55">
        <w:t>(</w:t>
      </w:r>
      <w:r w:rsidR="005A4C55" w:rsidRPr="005A4C55">
        <w:rPr>
          <w:rFonts w:ascii="Arial" w:hAnsi="Arial" w:cs="Arial"/>
          <w:sz w:val="24"/>
        </w:rPr>
        <w:t>Phalippou, 2014</w:t>
      </w:r>
      <w:r w:rsidR="005A4C55">
        <w:rPr>
          <w:rFonts w:ascii="Arial" w:hAnsi="Arial" w:cs="Arial"/>
          <w:sz w:val="24"/>
        </w:rPr>
        <w:t>)</w:t>
      </w:r>
      <w:r w:rsidRPr="00200361">
        <w:rPr>
          <w:rFonts w:ascii="Arial" w:hAnsi="Arial" w:cs="Arial"/>
          <w:sz w:val="24"/>
        </w:rPr>
        <w:t>.</w:t>
      </w:r>
    </w:p>
    <w:p w14:paraId="4A32BE0C" w14:textId="77777777" w:rsidR="00200361" w:rsidRPr="00C752B2" w:rsidRDefault="00200361" w:rsidP="00F33253">
      <w:pPr>
        <w:spacing w:line="360" w:lineRule="auto"/>
        <w:jc w:val="both"/>
        <w:rPr>
          <w:rFonts w:ascii="Arial" w:hAnsi="Arial" w:cs="Arial"/>
          <w:sz w:val="24"/>
        </w:rPr>
      </w:pPr>
      <w:r w:rsidRPr="00200361">
        <w:rPr>
          <w:rFonts w:ascii="Arial" w:hAnsi="Arial" w:cs="Arial"/>
          <w:sz w:val="24"/>
        </w:rPr>
        <w:t>As an outcome of several current improvements, Hilton is now additionally nimble, conscious of the environment, and attentive to the demands of contemporary tourists</w:t>
      </w:r>
      <w:r w:rsidR="00D53F7C" w:rsidRPr="00D53F7C">
        <w:t xml:space="preserve"> </w:t>
      </w:r>
      <w:r w:rsidR="00D53F7C">
        <w:t>(</w:t>
      </w:r>
      <w:r w:rsidR="00D53F7C" w:rsidRPr="00D53F7C">
        <w:rPr>
          <w:rFonts w:ascii="Arial" w:hAnsi="Arial" w:cs="Arial"/>
          <w:sz w:val="24"/>
        </w:rPr>
        <w:t>Maxwell and Lyle, 2017</w:t>
      </w:r>
      <w:r w:rsidR="00D53F7C">
        <w:rPr>
          <w:rFonts w:ascii="Arial" w:hAnsi="Arial" w:cs="Arial"/>
          <w:sz w:val="24"/>
        </w:rPr>
        <w:t>)</w:t>
      </w:r>
      <w:r w:rsidRPr="00200361">
        <w:rPr>
          <w:rFonts w:ascii="Arial" w:hAnsi="Arial" w:cs="Arial"/>
          <w:sz w:val="24"/>
        </w:rPr>
        <w:t>. To guarantee an effortless adjustment and enthusiastic worker acceptance of the updated instructions administration adopted an organised and multifaceted strategy for executing these modifications. Such upcoming modifications are projected to further cement Hilton's standing as a pioneer in worldwide tourism sector and offer it an edge over others</w:t>
      </w:r>
      <w:r w:rsidR="00836CB1">
        <w:rPr>
          <w:rFonts w:ascii="Arial" w:hAnsi="Arial" w:cs="Arial"/>
          <w:sz w:val="24"/>
        </w:rPr>
        <w:t xml:space="preserve"> </w:t>
      </w:r>
      <w:r w:rsidR="00836CB1" w:rsidRPr="00836CB1">
        <w:rPr>
          <w:rFonts w:ascii="Arial" w:hAnsi="Arial" w:cs="Arial"/>
          <w:sz w:val="24"/>
        </w:rPr>
        <w:t>(Chen and Gu, 2013)</w:t>
      </w:r>
      <w:r w:rsidRPr="00200361">
        <w:rPr>
          <w:rFonts w:ascii="Arial" w:hAnsi="Arial" w:cs="Arial"/>
          <w:sz w:val="24"/>
        </w:rPr>
        <w:t>.</w:t>
      </w:r>
    </w:p>
    <w:p w14:paraId="17B1A708" w14:textId="77777777" w:rsidR="00CE7578" w:rsidRDefault="00CE7578" w:rsidP="00F33253">
      <w:pPr>
        <w:pStyle w:val="Heading2"/>
        <w:spacing w:line="360" w:lineRule="auto"/>
        <w:jc w:val="both"/>
        <w:rPr>
          <w:rFonts w:ascii="Arial" w:hAnsi="Arial" w:cs="Arial"/>
          <w:b/>
        </w:rPr>
      </w:pPr>
      <w:bookmarkStart w:id="3" w:name="_Toc167911306"/>
      <w:r w:rsidRPr="00200361">
        <w:rPr>
          <w:rFonts w:ascii="Arial" w:hAnsi="Arial" w:cs="Arial"/>
          <w:b/>
        </w:rPr>
        <w:t>Strategic Direction</w:t>
      </w:r>
      <w:bookmarkEnd w:id="3"/>
    </w:p>
    <w:p w14:paraId="15619B20" w14:textId="77777777" w:rsidR="00E22BB2" w:rsidRPr="00E22BB2" w:rsidRDefault="00E22BB2" w:rsidP="00F33253">
      <w:pPr>
        <w:spacing w:line="360" w:lineRule="auto"/>
        <w:jc w:val="both"/>
        <w:rPr>
          <w:rFonts w:ascii="Arial" w:hAnsi="Arial" w:cs="Arial"/>
          <w:sz w:val="24"/>
        </w:rPr>
      </w:pPr>
      <w:r w:rsidRPr="00E22BB2">
        <w:rPr>
          <w:rFonts w:ascii="Arial" w:hAnsi="Arial" w:cs="Arial"/>
          <w:sz w:val="24"/>
        </w:rPr>
        <w:t>The Hilton Hotel Company is setting out a strategy which preserves its lengthy past and positions it prepared to face the potentials and risks of the coming years. A strong dedication to long-term viability swift advances in technology, plus a determined worldwide growth form the foundation of this approach</w:t>
      </w:r>
      <w:r w:rsidR="00B4388C" w:rsidRPr="00B4388C">
        <w:t xml:space="preserve"> </w:t>
      </w:r>
      <w:r w:rsidR="00B4388C">
        <w:t>(</w:t>
      </w:r>
      <w:r w:rsidR="00B4388C" w:rsidRPr="00B4388C">
        <w:rPr>
          <w:rFonts w:ascii="Arial" w:hAnsi="Arial" w:cs="Arial"/>
          <w:sz w:val="24"/>
        </w:rPr>
        <w:t>Chen, 2015</w:t>
      </w:r>
      <w:r w:rsidR="00B4388C">
        <w:rPr>
          <w:rFonts w:ascii="Arial" w:hAnsi="Arial" w:cs="Arial"/>
          <w:sz w:val="24"/>
        </w:rPr>
        <w:t>)</w:t>
      </w:r>
      <w:r w:rsidRPr="00E22BB2">
        <w:rPr>
          <w:rFonts w:ascii="Arial" w:hAnsi="Arial" w:cs="Arial"/>
          <w:sz w:val="24"/>
        </w:rPr>
        <w:t>.</w:t>
      </w:r>
    </w:p>
    <w:p w14:paraId="5C88DD76" w14:textId="77777777" w:rsidR="00877D63" w:rsidRDefault="00877D63" w:rsidP="00F33253">
      <w:pPr>
        <w:spacing w:line="360" w:lineRule="auto"/>
        <w:jc w:val="center"/>
        <w:rPr>
          <w:rFonts w:ascii="Arial" w:hAnsi="Arial" w:cs="Arial"/>
          <w:sz w:val="24"/>
        </w:rPr>
      </w:pPr>
      <w:r>
        <w:rPr>
          <w:rFonts w:ascii="Arial" w:hAnsi="Arial" w:cs="Arial"/>
          <w:noProof/>
          <w:sz w:val="24"/>
        </w:rPr>
        <w:drawing>
          <wp:inline distT="0" distB="0" distL="0" distR="0" wp14:anchorId="2256AC3A" wp14:editId="05C2A16B">
            <wp:extent cx="4651320" cy="2673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67545" cy="2682675"/>
                    </a:xfrm>
                    <a:prstGeom prst="rect">
                      <a:avLst/>
                    </a:prstGeom>
                    <a:noFill/>
                  </pic:spPr>
                </pic:pic>
              </a:graphicData>
            </a:graphic>
          </wp:inline>
        </w:drawing>
      </w:r>
    </w:p>
    <w:p w14:paraId="09A4D29C" w14:textId="77777777" w:rsidR="00877D63" w:rsidRDefault="00877D63" w:rsidP="00F33253">
      <w:pPr>
        <w:spacing w:line="360" w:lineRule="auto"/>
        <w:jc w:val="center"/>
        <w:rPr>
          <w:rFonts w:ascii="Arial" w:hAnsi="Arial" w:cs="Arial"/>
          <w:sz w:val="24"/>
        </w:rPr>
      </w:pPr>
      <w:r>
        <w:rPr>
          <w:rFonts w:ascii="Arial" w:hAnsi="Arial" w:cs="Arial"/>
          <w:sz w:val="24"/>
        </w:rPr>
        <w:t>Figure-3</w:t>
      </w:r>
    </w:p>
    <w:p w14:paraId="0B541D36" w14:textId="77777777" w:rsidR="00F33253" w:rsidRPr="00CE7578" w:rsidRDefault="00F33253" w:rsidP="00F33253">
      <w:pPr>
        <w:spacing w:line="360" w:lineRule="auto"/>
        <w:jc w:val="center"/>
        <w:rPr>
          <w:rFonts w:ascii="Arial" w:hAnsi="Arial" w:cs="Arial"/>
          <w:sz w:val="24"/>
        </w:rPr>
      </w:pPr>
    </w:p>
    <w:p w14:paraId="13305CE0" w14:textId="77777777" w:rsidR="00CE7578" w:rsidRPr="00F35874" w:rsidRDefault="00CE7578" w:rsidP="00F33253">
      <w:pPr>
        <w:spacing w:line="360" w:lineRule="auto"/>
        <w:jc w:val="both"/>
        <w:rPr>
          <w:rFonts w:ascii="Arial" w:hAnsi="Arial" w:cs="Arial"/>
          <w:b/>
          <w:sz w:val="24"/>
        </w:rPr>
      </w:pPr>
      <w:r w:rsidRPr="00F35874">
        <w:rPr>
          <w:rFonts w:ascii="Arial" w:hAnsi="Arial" w:cs="Arial"/>
          <w:b/>
          <w:sz w:val="24"/>
        </w:rPr>
        <w:lastRenderedPageBreak/>
        <w:t>Analysis of the Current Strategic Direction of Hilton</w:t>
      </w:r>
    </w:p>
    <w:p w14:paraId="4167CBAD" w14:textId="77777777" w:rsidR="00F35874" w:rsidRDefault="00F35874" w:rsidP="00F33253">
      <w:pPr>
        <w:spacing w:line="360" w:lineRule="auto"/>
        <w:jc w:val="both"/>
        <w:rPr>
          <w:rFonts w:ascii="Arial" w:hAnsi="Arial" w:cs="Arial"/>
          <w:sz w:val="24"/>
        </w:rPr>
      </w:pPr>
      <w:r w:rsidRPr="00F35874">
        <w:rPr>
          <w:rFonts w:ascii="Arial" w:hAnsi="Arial" w:cs="Arial"/>
          <w:sz w:val="24"/>
        </w:rPr>
        <w:t>Developing into new regions and establishing novel brands are essential elements of Hilton's present company strategy. Hilton continues to be actively growing in a number of newly developed areas across Asia, Africa, and the Middle East since it saw a possibility therein</w:t>
      </w:r>
      <w:r w:rsidR="00F14655" w:rsidRPr="00F14655">
        <w:t xml:space="preserve"> </w:t>
      </w:r>
      <w:r w:rsidR="00F14655">
        <w:t>(</w:t>
      </w:r>
      <w:r w:rsidR="00F14655" w:rsidRPr="00F14655">
        <w:rPr>
          <w:rFonts w:ascii="Arial" w:hAnsi="Arial" w:cs="Arial"/>
          <w:sz w:val="24"/>
        </w:rPr>
        <w:t>Abo-Murad</w:t>
      </w:r>
      <w:r w:rsidR="00F14655">
        <w:rPr>
          <w:rFonts w:ascii="Arial" w:hAnsi="Arial" w:cs="Arial"/>
          <w:sz w:val="24"/>
        </w:rPr>
        <w:t xml:space="preserve"> </w:t>
      </w:r>
      <w:r w:rsidR="00F14655" w:rsidRPr="00F14655">
        <w:rPr>
          <w:rFonts w:ascii="Arial" w:hAnsi="Arial" w:cs="Arial"/>
          <w:sz w:val="24"/>
        </w:rPr>
        <w:t>and Jamil, 2019</w:t>
      </w:r>
      <w:r w:rsidR="00F14655">
        <w:rPr>
          <w:rFonts w:ascii="Arial" w:hAnsi="Arial" w:cs="Arial"/>
          <w:sz w:val="24"/>
        </w:rPr>
        <w:t>)</w:t>
      </w:r>
      <w:r w:rsidRPr="00F35874">
        <w:rPr>
          <w:rFonts w:ascii="Arial" w:hAnsi="Arial" w:cs="Arial"/>
          <w:sz w:val="24"/>
        </w:rPr>
        <w:t>. To increase its appealing to cost-conscious hipsters and Gen Zers who value technological advantages and expenses the firm has begun expanding its selection of brands with fresh approaches like Tru by Hilton</w:t>
      </w:r>
      <w:r w:rsidR="00E021BA" w:rsidRPr="00E021BA">
        <w:t xml:space="preserve"> </w:t>
      </w:r>
      <w:r w:rsidR="00E021BA">
        <w:t>(</w:t>
      </w:r>
      <w:r w:rsidR="00E021BA" w:rsidRPr="00E021BA">
        <w:rPr>
          <w:rFonts w:ascii="Arial" w:hAnsi="Arial" w:cs="Arial"/>
          <w:sz w:val="24"/>
        </w:rPr>
        <w:t>Mullins, 2007</w:t>
      </w:r>
      <w:r w:rsidR="00E021BA">
        <w:rPr>
          <w:rFonts w:ascii="Arial" w:hAnsi="Arial" w:cs="Arial"/>
          <w:sz w:val="24"/>
        </w:rPr>
        <w:t>)</w:t>
      </w:r>
      <w:r w:rsidRPr="00F35874">
        <w:rPr>
          <w:rFonts w:ascii="Arial" w:hAnsi="Arial" w:cs="Arial"/>
          <w:sz w:val="24"/>
        </w:rPr>
        <w:t>.</w:t>
      </w:r>
    </w:p>
    <w:p w14:paraId="45FD7E92" w14:textId="77777777" w:rsidR="000655CF" w:rsidRDefault="000655CF" w:rsidP="00F33253">
      <w:pPr>
        <w:spacing w:line="360" w:lineRule="auto"/>
        <w:jc w:val="both"/>
        <w:rPr>
          <w:rFonts w:ascii="Arial" w:hAnsi="Arial" w:cs="Arial"/>
          <w:sz w:val="24"/>
        </w:rPr>
      </w:pPr>
      <w:r w:rsidRPr="000655CF">
        <w:rPr>
          <w:rFonts w:ascii="Arial" w:hAnsi="Arial" w:cs="Arial"/>
          <w:sz w:val="24"/>
        </w:rPr>
        <w:t>A further component of Hilton's approach is the advancement of technology. In an effort to boost relations with consumers and decrease expenses, the organisation is investing resources into technological innovations. Projects like the Hilton Hotel Honour app simplify procedures and offer more ease to consumers through including features like electronic registration, suite choosing, and a mobile pass</w:t>
      </w:r>
      <w:r w:rsidR="00573C41" w:rsidRPr="00573C41">
        <w:t xml:space="preserve"> </w:t>
      </w:r>
      <w:r w:rsidR="00573C41">
        <w:t>(</w:t>
      </w:r>
      <w:r w:rsidR="00573C41" w:rsidRPr="00573C41">
        <w:rPr>
          <w:rFonts w:ascii="Arial" w:hAnsi="Arial" w:cs="Arial"/>
          <w:sz w:val="24"/>
        </w:rPr>
        <w:t>Boddy</w:t>
      </w:r>
      <w:r w:rsidR="00573C41">
        <w:rPr>
          <w:rFonts w:ascii="Arial" w:hAnsi="Arial" w:cs="Arial"/>
          <w:sz w:val="24"/>
        </w:rPr>
        <w:t xml:space="preserve"> </w:t>
      </w:r>
      <w:r w:rsidR="00573C41" w:rsidRPr="00573C41">
        <w:rPr>
          <w:rFonts w:ascii="Arial" w:hAnsi="Arial" w:cs="Arial"/>
          <w:sz w:val="24"/>
        </w:rPr>
        <w:t>and Hartog, 2015</w:t>
      </w:r>
      <w:r w:rsidR="00573C41">
        <w:rPr>
          <w:rFonts w:ascii="Arial" w:hAnsi="Arial" w:cs="Arial"/>
          <w:sz w:val="24"/>
        </w:rPr>
        <w:t>)</w:t>
      </w:r>
      <w:r w:rsidRPr="000655CF">
        <w:rPr>
          <w:rFonts w:ascii="Arial" w:hAnsi="Arial" w:cs="Arial"/>
          <w:sz w:val="24"/>
        </w:rPr>
        <w:t>.</w:t>
      </w:r>
      <w:r w:rsidR="00473E40">
        <w:rPr>
          <w:rFonts w:ascii="Arial" w:hAnsi="Arial" w:cs="Arial"/>
          <w:sz w:val="24"/>
        </w:rPr>
        <w:t xml:space="preserve"> </w:t>
      </w:r>
      <w:r w:rsidRPr="000655CF">
        <w:rPr>
          <w:rFonts w:ascii="Arial" w:hAnsi="Arial" w:cs="Arial"/>
          <w:sz w:val="24"/>
        </w:rPr>
        <w:t>A significant component of Hilton's plan is to be mindful of the environment. The organization's Travelling with Meaning initiative illustrates its dedication to decreasing its detrimental effect on the environment. The intention is to minimise this effect by 2030</w:t>
      </w:r>
      <w:r w:rsidR="00282CF3" w:rsidRPr="00282CF3">
        <w:t xml:space="preserve"> </w:t>
      </w:r>
      <w:r w:rsidR="00282CF3">
        <w:t>(</w:t>
      </w:r>
      <w:r w:rsidR="00282CF3" w:rsidRPr="00282CF3">
        <w:rPr>
          <w:rFonts w:ascii="Arial" w:hAnsi="Arial" w:cs="Arial"/>
          <w:sz w:val="24"/>
        </w:rPr>
        <w:t>Reidhead, C., 2020</w:t>
      </w:r>
      <w:r w:rsidR="00282CF3">
        <w:rPr>
          <w:rFonts w:ascii="Arial" w:hAnsi="Arial" w:cs="Arial"/>
          <w:sz w:val="24"/>
        </w:rPr>
        <w:t>)</w:t>
      </w:r>
      <w:r w:rsidRPr="000655CF">
        <w:rPr>
          <w:rFonts w:ascii="Arial" w:hAnsi="Arial" w:cs="Arial"/>
          <w:sz w:val="24"/>
        </w:rPr>
        <w:t>. Electricity and resource optimisation are the primary objectives of the project, but it additionally endorses socially responsible programmes that benefit those areas wherein Hilton has assets</w:t>
      </w:r>
      <w:r w:rsidR="00D35C51" w:rsidRPr="00D35C51">
        <w:t xml:space="preserve"> </w:t>
      </w:r>
      <w:r w:rsidR="00D35C51">
        <w:t>(</w:t>
      </w:r>
      <w:r w:rsidR="00D35C51" w:rsidRPr="00D35C51">
        <w:rPr>
          <w:rFonts w:ascii="Arial" w:hAnsi="Arial" w:cs="Arial"/>
          <w:sz w:val="24"/>
        </w:rPr>
        <w:t>Rockett, 2023</w:t>
      </w:r>
      <w:r w:rsidR="00D35C51">
        <w:rPr>
          <w:rFonts w:ascii="Arial" w:hAnsi="Arial" w:cs="Arial"/>
          <w:sz w:val="24"/>
        </w:rPr>
        <w:t>)</w:t>
      </w:r>
      <w:r w:rsidRPr="000655CF">
        <w:rPr>
          <w:rFonts w:ascii="Arial" w:hAnsi="Arial" w:cs="Arial"/>
          <w:sz w:val="24"/>
        </w:rPr>
        <w:t>.</w:t>
      </w:r>
    </w:p>
    <w:p w14:paraId="28ED6EE6" w14:textId="77777777" w:rsidR="00CE7578" w:rsidRPr="004870E7" w:rsidRDefault="00CE7578" w:rsidP="00F33253">
      <w:pPr>
        <w:spacing w:line="360" w:lineRule="auto"/>
        <w:jc w:val="both"/>
        <w:rPr>
          <w:rFonts w:ascii="Arial" w:hAnsi="Arial" w:cs="Arial"/>
          <w:b/>
          <w:sz w:val="24"/>
        </w:rPr>
      </w:pPr>
      <w:r w:rsidRPr="004870E7">
        <w:rPr>
          <w:rFonts w:ascii="Arial" w:hAnsi="Arial" w:cs="Arial"/>
          <w:b/>
          <w:sz w:val="24"/>
        </w:rPr>
        <w:t>Comparison with Competitors</w:t>
      </w:r>
    </w:p>
    <w:p w14:paraId="37C42873" w14:textId="77777777" w:rsidR="004870E7" w:rsidRDefault="004870E7" w:rsidP="00F33253">
      <w:pPr>
        <w:spacing w:line="360" w:lineRule="auto"/>
        <w:jc w:val="both"/>
        <w:rPr>
          <w:rFonts w:ascii="Arial" w:hAnsi="Arial" w:cs="Arial"/>
          <w:sz w:val="24"/>
        </w:rPr>
      </w:pPr>
      <w:r w:rsidRPr="004870E7">
        <w:rPr>
          <w:rFonts w:ascii="Arial" w:hAnsi="Arial" w:cs="Arial"/>
          <w:sz w:val="24"/>
        </w:rPr>
        <w:t>Whether contrasted with rivals like Marriott and InterContinental Hotels Group (IHG), Hilton's marketing strategies stand out</w:t>
      </w:r>
      <w:r w:rsidR="00A47E07" w:rsidRPr="00A47E07">
        <w:t xml:space="preserve"> </w:t>
      </w:r>
      <w:r w:rsidR="00A47E07">
        <w:t>(</w:t>
      </w:r>
      <w:r w:rsidR="00A47E07" w:rsidRPr="00A47E07">
        <w:rPr>
          <w:rFonts w:ascii="Arial" w:hAnsi="Arial" w:cs="Arial"/>
          <w:sz w:val="24"/>
        </w:rPr>
        <w:t>Kainthola, 2021</w:t>
      </w:r>
      <w:r w:rsidR="00A47E07">
        <w:rPr>
          <w:rFonts w:ascii="Arial" w:hAnsi="Arial" w:cs="Arial"/>
          <w:sz w:val="24"/>
        </w:rPr>
        <w:t>)</w:t>
      </w:r>
      <w:r w:rsidRPr="004870E7">
        <w:rPr>
          <w:rFonts w:ascii="Arial" w:hAnsi="Arial" w:cs="Arial"/>
          <w:sz w:val="24"/>
        </w:rPr>
        <w:t>. Despite Marriott is additionally focused on environmentalism alongside maintains a priority on advances in technology, Hilton has elevated the frontier of technology to the highest possible level with an increasingly interconnected and intuitive electronic user interface</w:t>
      </w:r>
      <w:r w:rsidR="008038CA" w:rsidRPr="008038CA">
        <w:t xml:space="preserve"> </w:t>
      </w:r>
      <w:r w:rsidR="008038CA">
        <w:t>(</w:t>
      </w:r>
      <w:r w:rsidR="008038CA" w:rsidRPr="008038CA">
        <w:rPr>
          <w:rFonts w:ascii="Arial" w:hAnsi="Arial" w:cs="Arial"/>
          <w:sz w:val="24"/>
        </w:rPr>
        <w:t>Mathur and Nair, 2016</w:t>
      </w:r>
      <w:r w:rsidR="008038CA">
        <w:rPr>
          <w:rFonts w:ascii="Arial" w:hAnsi="Arial" w:cs="Arial"/>
          <w:sz w:val="24"/>
        </w:rPr>
        <w:t>)</w:t>
      </w:r>
      <w:r w:rsidRPr="004870E7">
        <w:rPr>
          <w:rFonts w:ascii="Arial" w:hAnsi="Arial" w:cs="Arial"/>
          <w:sz w:val="24"/>
        </w:rPr>
        <w:t>. By establishing regional cooperation along with adopting an increasingly swiftly growing technique, Hilton seems to have able to expand much faster than IHG, in particular new regions</w:t>
      </w:r>
      <w:r w:rsidR="00B8016B" w:rsidRPr="00B8016B">
        <w:t xml:space="preserve"> </w:t>
      </w:r>
      <w:r w:rsidR="00B8016B">
        <w:t>(</w:t>
      </w:r>
      <w:r w:rsidR="00B8016B" w:rsidRPr="00B8016B">
        <w:rPr>
          <w:rFonts w:ascii="Arial" w:hAnsi="Arial" w:cs="Arial"/>
          <w:sz w:val="24"/>
        </w:rPr>
        <w:t>Bohdanowicz, 2017</w:t>
      </w:r>
      <w:r w:rsidR="00B8016B">
        <w:rPr>
          <w:rFonts w:ascii="Arial" w:hAnsi="Arial" w:cs="Arial"/>
          <w:sz w:val="24"/>
        </w:rPr>
        <w:t>)</w:t>
      </w:r>
      <w:r w:rsidRPr="004870E7">
        <w:rPr>
          <w:rFonts w:ascii="Arial" w:hAnsi="Arial" w:cs="Arial"/>
          <w:sz w:val="24"/>
        </w:rPr>
        <w:t>.</w:t>
      </w:r>
    </w:p>
    <w:p w14:paraId="27AFDFDA" w14:textId="77777777" w:rsidR="00F33253" w:rsidRDefault="00F33253" w:rsidP="00F33253">
      <w:pPr>
        <w:spacing w:line="360" w:lineRule="auto"/>
        <w:jc w:val="both"/>
        <w:rPr>
          <w:rFonts w:ascii="Arial" w:hAnsi="Arial" w:cs="Arial"/>
          <w:sz w:val="24"/>
        </w:rPr>
      </w:pPr>
    </w:p>
    <w:p w14:paraId="1B2054B3" w14:textId="77777777" w:rsidR="00F33253" w:rsidRPr="00CE7578" w:rsidRDefault="00F33253" w:rsidP="00F33253">
      <w:pPr>
        <w:spacing w:line="360" w:lineRule="auto"/>
        <w:jc w:val="both"/>
        <w:rPr>
          <w:rFonts w:ascii="Arial" w:hAnsi="Arial" w:cs="Arial"/>
          <w:sz w:val="24"/>
        </w:rPr>
      </w:pPr>
    </w:p>
    <w:p w14:paraId="7B5094C6" w14:textId="77777777" w:rsidR="00CE7578" w:rsidRPr="00D1233A" w:rsidRDefault="00CE7578" w:rsidP="00F33253">
      <w:pPr>
        <w:spacing w:line="360" w:lineRule="auto"/>
        <w:jc w:val="both"/>
        <w:rPr>
          <w:rFonts w:ascii="Arial" w:hAnsi="Arial" w:cs="Arial"/>
          <w:b/>
          <w:sz w:val="24"/>
        </w:rPr>
      </w:pPr>
      <w:r w:rsidRPr="00D1233A">
        <w:rPr>
          <w:rFonts w:ascii="Arial" w:hAnsi="Arial" w:cs="Arial"/>
          <w:b/>
          <w:sz w:val="24"/>
        </w:rPr>
        <w:lastRenderedPageBreak/>
        <w:t>Assessment of Alignment with Long-Term Objectives</w:t>
      </w:r>
    </w:p>
    <w:p w14:paraId="5D685754" w14:textId="77777777" w:rsidR="00D1233A" w:rsidRPr="00D1233A" w:rsidRDefault="00D1233A" w:rsidP="00F33253">
      <w:pPr>
        <w:spacing w:line="360" w:lineRule="auto"/>
        <w:jc w:val="both"/>
        <w:rPr>
          <w:rFonts w:ascii="Arial" w:hAnsi="Arial" w:cs="Arial"/>
          <w:sz w:val="24"/>
        </w:rPr>
      </w:pPr>
      <w:r w:rsidRPr="00D1233A">
        <w:rPr>
          <w:rFonts w:ascii="Arial" w:hAnsi="Arial" w:cs="Arial"/>
          <w:sz w:val="24"/>
        </w:rPr>
        <w:t>Hilton maintains an unambiguous focus on strategy that is in complete accordance with his prospective objectives. The ventures into novel regions and product categories form a component of an overall effort to reinforce Hilton's monetary foundation and extend its footprint all through the world</w:t>
      </w:r>
      <w:r w:rsidR="00B8016B">
        <w:rPr>
          <w:rFonts w:ascii="Arial" w:hAnsi="Arial" w:cs="Arial"/>
          <w:sz w:val="24"/>
        </w:rPr>
        <w:t xml:space="preserve"> </w:t>
      </w:r>
      <w:r w:rsidR="00B8016B" w:rsidRPr="00B8016B">
        <w:rPr>
          <w:rFonts w:ascii="Arial" w:hAnsi="Arial" w:cs="Arial"/>
          <w:sz w:val="24"/>
        </w:rPr>
        <w:t>(Uran, M., 2021)</w:t>
      </w:r>
      <w:r w:rsidRPr="00D1233A">
        <w:rPr>
          <w:rFonts w:ascii="Arial" w:hAnsi="Arial" w:cs="Arial"/>
          <w:sz w:val="24"/>
        </w:rPr>
        <w:t>. One of the most significant methods for an organisation like Hilton to stay in front of its rivals is to use the latest equipment to improve client service and simplify administration.</w:t>
      </w:r>
      <w:r>
        <w:rPr>
          <w:rFonts w:ascii="Arial" w:hAnsi="Arial" w:cs="Arial"/>
          <w:sz w:val="24"/>
        </w:rPr>
        <w:t xml:space="preserve"> </w:t>
      </w:r>
      <w:r w:rsidRPr="00D1233A">
        <w:rPr>
          <w:rFonts w:ascii="Arial" w:hAnsi="Arial" w:cs="Arial"/>
          <w:sz w:val="24"/>
        </w:rPr>
        <w:t>Attempts to minimise operating costs and enhance company reputation are two sides of the exact same coin that correspond with increasing ecological awareness around worldwide</w:t>
      </w:r>
      <w:r w:rsidR="00AB34F7" w:rsidRPr="00AB34F7">
        <w:t xml:space="preserve"> </w:t>
      </w:r>
      <w:r w:rsidR="007B2524">
        <w:t>(</w:t>
      </w:r>
      <w:r w:rsidR="00AB34F7" w:rsidRPr="00AB34F7">
        <w:rPr>
          <w:rFonts w:ascii="Arial" w:hAnsi="Arial" w:cs="Arial"/>
          <w:sz w:val="24"/>
        </w:rPr>
        <w:t>Alameri</w:t>
      </w:r>
      <w:r w:rsidR="007B2524">
        <w:rPr>
          <w:rFonts w:ascii="Arial" w:hAnsi="Arial" w:cs="Arial"/>
          <w:sz w:val="24"/>
        </w:rPr>
        <w:t xml:space="preserve"> et al, </w:t>
      </w:r>
      <w:r w:rsidR="00AB34F7" w:rsidRPr="00AB34F7">
        <w:rPr>
          <w:rFonts w:ascii="Arial" w:hAnsi="Arial" w:cs="Arial"/>
          <w:sz w:val="24"/>
        </w:rPr>
        <w:t>2021</w:t>
      </w:r>
      <w:r w:rsidR="007B2524">
        <w:rPr>
          <w:rFonts w:ascii="Arial" w:hAnsi="Arial" w:cs="Arial"/>
          <w:sz w:val="24"/>
        </w:rPr>
        <w:t>)</w:t>
      </w:r>
      <w:r w:rsidRPr="00D1233A">
        <w:rPr>
          <w:rFonts w:ascii="Arial" w:hAnsi="Arial" w:cs="Arial"/>
          <w:sz w:val="24"/>
        </w:rPr>
        <w:t>. Corporations won't survive in the long run with stable and expanding regional markets, and environmentally friendly initiatives assist in both of these issues.</w:t>
      </w:r>
    </w:p>
    <w:p w14:paraId="06EB24D6" w14:textId="77777777" w:rsidR="00D1233A" w:rsidRDefault="00D1233A" w:rsidP="00F33253">
      <w:pPr>
        <w:spacing w:line="360" w:lineRule="auto"/>
        <w:jc w:val="both"/>
        <w:rPr>
          <w:rFonts w:ascii="Arial" w:hAnsi="Arial" w:cs="Arial"/>
          <w:sz w:val="24"/>
        </w:rPr>
      </w:pPr>
      <w:r w:rsidRPr="00D1233A">
        <w:rPr>
          <w:rFonts w:ascii="Arial" w:hAnsi="Arial" w:cs="Arial"/>
          <w:sz w:val="24"/>
        </w:rPr>
        <w:t>Lastly, the constantly shifting conditions of the international tourism industry are thoroughly considered in Hilton's carefully planned corporate tactics. Hilton may improve its position in the marketplace while making certain its activities are significant accountable, and feasible by emphasising on development, creativity, and environmental sustainability</w:t>
      </w:r>
      <w:r w:rsidR="00677751" w:rsidRPr="00677751">
        <w:t xml:space="preserve"> </w:t>
      </w:r>
      <w:r w:rsidR="00677751">
        <w:t>(</w:t>
      </w:r>
      <w:r w:rsidR="00677751" w:rsidRPr="00677751">
        <w:rPr>
          <w:rFonts w:ascii="Arial" w:hAnsi="Arial" w:cs="Arial"/>
          <w:sz w:val="24"/>
        </w:rPr>
        <w:t>Krupskyi</w:t>
      </w:r>
      <w:r w:rsidR="00677751">
        <w:rPr>
          <w:rFonts w:ascii="Arial" w:hAnsi="Arial" w:cs="Arial"/>
          <w:sz w:val="24"/>
        </w:rPr>
        <w:t xml:space="preserve"> </w:t>
      </w:r>
      <w:r w:rsidR="00677751" w:rsidRPr="00677751">
        <w:rPr>
          <w:rFonts w:ascii="Arial" w:hAnsi="Arial" w:cs="Arial"/>
          <w:sz w:val="24"/>
        </w:rPr>
        <w:t>and Prytykin, 2019</w:t>
      </w:r>
      <w:r w:rsidR="00677751">
        <w:rPr>
          <w:rFonts w:ascii="Arial" w:hAnsi="Arial" w:cs="Arial"/>
          <w:sz w:val="24"/>
        </w:rPr>
        <w:t>)</w:t>
      </w:r>
      <w:r w:rsidRPr="00D1233A">
        <w:rPr>
          <w:rFonts w:ascii="Arial" w:hAnsi="Arial" w:cs="Arial"/>
          <w:sz w:val="24"/>
        </w:rPr>
        <w:t>. The following may assist it accomplish its general company objectives and stay ahead in the comparable lodging sector.</w:t>
      </w:r>
    </w:p>
    <w:p w14:paraId="05F0C7C3" w14:textId="77777777" w:rsidR="0072618D" w:rsidRDefault="0072618D" w:rsidP="00F33253">
      <w:pPr>
        <w:spacing w:line="360" w:lineRule="auto"/>
        <w:jc w:val="both"/>
        <w:rPr>
          <w:rFonts w:ascii="Arial" w:hAnsi="Arial" w:cs="Arial"/>
          <w:sz w:val="24"/>
        </w:rPr>
      </w:pPr>
    </w:p>
    <w:p w14:paraId="012C4927" w14:textId="77777777" w:rsidR="0072618D" w:rsidRDefault="0072618D" w:rsidP="00F33253">
      <w:pPr>
        <w:spacing w:line="360" w:lineRule="auto"/>
        <w:jc w:val="both"/>
        <w:rPr>
          <w:rFonts w:ascii="Arial" w:hAnsi="Arial" w:cs="Arial"/>
          <w:sz w:val="24"/>
        </w:rPr>
      </w:pPr>
    </w:p>
    <w:p w14:paraId="1AFF1152" w14:textId="77777777" w:rsidR="0072618D" w:rsidRDefault="0072618D" w:rsidP="00F33253">
      <w:pPr>
        <w:spacing w:line="360" w:lineRule="auto"/>
        <w:jc w:val="both"/>
        <w:rPr>
          <w:rFonts w:ascii="Arial" w:hAnsi="Arial" w:cs="Arial"/>
          <w:sz w:val="24"/>
        </w:rPr>
      </w:pPr>
    </w:p>
    <w:p w14:paraId="46483A73" w14:textId="77777777" w:rsidR="0072618D" w:rsidRDefault="0072618D" w:rsidP="00F33253">
      <w:pPr>
        <w:spacing w:line="360" w:lineRule="auto"/>
        <w:jc w:val="both"/>
        <w:rPr>
          <w:rFonts w:ascii="Arial" w:hAnsi="Arial" w:cs="Arial"/>
          <w:sz w:val="24"/>
        </w:rPr>
      </w:pPr>
    </w:p>
    <w:p w14:paraId="5BF733F1" w14:textId="77777777" w:rsidR="0072618D" w:rsidRDefault="0072618D" w:rsidP="00F33253">
      <w:pPr>
        <w:spacing w:line="360" w:lineRule="auto"/>
        <w:jc w:val="both"/>
        <w:rPr>
          <w:rFonts w:ascii="Arial" w:hAnsi="Arial" w:cs="Arial"/>
          <w:sz w:val="24"/>
        </w:rPr>
      </w:pPr>
    </w:p>
    <w:p w14:paraId="359084C2" w14:textId="77777777" w:rsidR="0072618D" w:rsidRDefault="0072618D" w:rsidP="00F33253">
      <w:pPr>
        <w:spacing w:line="360" w:lineRule="auto"/>
        <w:jc w:val="both"/>
        <w:rPr>
          <w:rFonts w:ascii="Arial" w:hAnsi="Arial" w:cs="Arial"/>
          <w:sz w:val="24"/>
        </w:rPr>
      </w:pPr>
    </w:p>
    <w:p w14:paraId="0441E903" w14:textId="77777777" w:rsidR="0072618D" w:rsidRDefault="0072618D" w:rsidP="00F33253">
      <w:pPr>
        <w:spacing w:line="360" w:lineRule="auto"/>
        <w:jc w:val="both"/>
        <w:rPr>
          <w:rFonts w:ascii="Arial" w:hAnsi="Arial" w:cs="Arial"/>
          <w:sz w:val="24"/>
        </w:rPr>
      </w:pPr>
    </w:p>
    <w:p w14:paraId="6F94C618" w14:textId="77777777" w:rsidR="0072618D" w:rsidRDefault="0072618D" w:rsidP="00F33253">
      <w:pPr>
        <w:spacing w:line="360" w:lineRule="auto"/>
        <w:jc w:val="both"/>
        <w:rPr>
          <w:rFonts w:ascii="Arial" w:hAnsi="Arial" w:cs="Arial"/>
          <w:sz w:val="24"/>
        </w:rPr>
      </w:pPr>
    </w:p>
    <w:p w14:paraId="398074CA" w14:textId="77777777" w:rsidR="0072618D" w:rsidRDefault="0072618D" w:rsidP="00F33253">
      <w:pPr>
        <w:spacing w:line="360" w:lineRule="auto"/>
        <w:jc w:val="both"/>
        <w:rPr>
          <w:rFonts w:ascii="Arial" w:hAnsi="Arial" w:cs="Arial"/>
          <w:sz w:val="24"/>
        </w:rPr>
      </w:pPr>
    </w:p>
    <w:p w14:paraId="73BED707" w14:textId="77777777" w:rsidR="0072618D" w:rsidRDefault="0072618D" w:rsidP="00F33253">
      <w:pPr>
        <w:spacing w:line="360" w:lineRule="auto"/>
        <w:jc w:val="both"/>
        <w:rPr>
          <w:rFonts w:ascii="Arial" w:hAnsi="Arial" w:cs="Arial"/>
          <w:sz w:val="24"/>
        </w:rPr>
      </w:pPr>
    </w:p>
    <w:p w14:paraId="7B4C2246" w14:textId="77777777" w:rsidR="00AB32A0" w:rsidRPr="008F5222" w:rsidRDefault="00AB32A0" w:rsidP="00F33253">
      <w:pPr>
        <w:pStyle w:val="Heading1"/>
        <w:spacing w:line="360" w:lineRule="auto"/>
        <w:jc w:val="both"/>
        <w:rPr>
          <w:rFonts w:ascii="Arial" w:hAnsi="Arial" w:cs="Arial"/>
          <w:b/>
        </w:rPr>
      </w:pPr>
      <w:bookmarkStart w:id="4" w:name="_Toc167911307"/>
      <w:r w:rsidRPr="008F5222">
        <w:rPr>
          <w:rFonts w:ascii="Arial" w:hAnsi="Arial" w:cs="Arial"/>
          <w:b/>
        </w:rPr>
        <w:lastRenderedPageBreak/>
        <w:t>Conclusion</w:t>
      </w:r>
      <w:bookmarkEnd w:id="4"/>
    </w:p>
    <w:p w14:paraId="32CBC5A6" w14:textId="77777777" w:rsidR="006075A0" w:rsidRDefault="008F5222" w:rsidP="00F33253">
      <w:pPr>
        <w:spacing w:line="360" w:lineRule="auto"/>
        <w:jc w:val="both"/>
        <w:rPr>
          <w:rFonts w:ascii="Arial" w:hAnsi="Arial" w:cs="Arial"/>
          <w:sz w:val="24"/>
        </w:rPr>
      </w:pPr>
      <w:r w:rsidRPr="008F5222">
        <w:rPr>
          <w:rFonts w:ascii="Arial" w:hAnsi="Arial" w:cs="Arial"/>
          <w:sz w:val="24"/>
        </w:rPr>
        <w:t>This study has looked at the Hilton Hotel Group through all perspectives, encompassing its background, culture, current procedures, prospective strategies, and conformity with its stated targets. Some of the most significant outcomes demonstrate that Hilton's mixed organisational layout achieves a good mix between international best practices alongside regional versatility, creating a supportive environment that promotes creativity and puts the needs of customers paramount</w:t>
      </w:r>
      <w:r w:rsidR="007D710B" w:rsidRPr="007D710B">
        <w:t xml:space="preserve"> </w:t>
      </w:r>
      <w:r w:rsidR="007D710B">
        <w:t>(</w:t>
      </w:r>
      <w:r w:rsidR="007D710B" w:rsidRPr="007D710B">
        <w:rPr>
          <w:rFonts w:ascii="Arial" w:hAnsi="Arial" w:cs="Arial"/>
          <w:sz w:val="24"/>
        </w:rPr>
        <w:t>Bogetić</w:t>
      </w:r>
      <w:r w:rsidR="007D710B">
        <w:rPr>
          <w:rFonts w:ascii="Arial" w:hAnsi="Arial" w:cs="Arial"/>
          <w:sz w:val="24"/>
        </w:rPr>
        <w:t xml:space="preserve"> </w:t>
      </w:r>
      <w:r w:rsidR="007D710B" w:rsidRPr="007D710B">
        <w:rPr>
          <w:rFonts w:ascii="Arial" w:hAnsi="Arial" w:cs="Arial"/>
          <w:sz w:val="24"/>
        </w:rPr>
        <w:t>and Lekić,</w:t>
      </w:r>
      <w:r w:rsidR="000128F8">
        <w:rPr>
          <w:rFonts w:ascii="Arial" w:hAnsi="Arial" w:cs="Arial"/>
          <w:sz w:val="24"/>
        </w:rPr>
        <w:t xml:space="preserve"> </w:t>
      </w:r>
      <w:r w:rsidR="007D710B" w:rsidRPr="007D710B">
        <w:rPr>
          <w:rFonts w:ascii="Arial" w:hAnsi="Arial" w:cs="Arial"/>
          <w:sz w:val="24"/>
        </w:rPr>
        <w:t>2015</w:t>
      </w:r>
      <w:r w:rsidR="007D710B">
        <w:rPr>
          <w:rFonts w:ascii="Arial" w:hAnsi="Arial" w:cs="Arial"/>
          <w:sz w:val="24"/>
        </w:rPr>
        <w:t>)</w:t>
      </w:r>
      <w:r w:rsidRPr="008F5222">
        <w:rPr>
          <w:rFonts w:ascii="Arial" w:hAnsi="Arial" w:cs="Arial"/>
          <w:sz w:val="24"/>
        </w:rPr>
        <w:t>. Subsequent attempts especially in the realms of technological advancement and long-term viability have solidified Hilton's reputation as a marketplace pioneer whilst simultaneously boosting its profitability and being in step with current global patterns. Following the results, Hilton ought to maintain pouring capital into technological advances so they are more responsive to customers' particular requirements while ensuring workflows run more efficiently</w:t>
      </w:r>
      <w:r w:rsidR="00116048" w:rsidRPr="00116048">
        <w:t xml:space="preserve"> </w:t>
      </w:r>
      <w:r w:rsidR="00116048">
        <w:t>(</w:t>
      </w:r>
      <w:r w:rsidR="00116048" w:rsidRPr="00116048">
        <w:rPr>
          <w:rFonts w:ascii="Arial" w:hAnsi="Arial" w:cs="Arial"/>
          <w:sz w:val="24"/>
        </w:rPr>
        <w:t>Mullins and McLean, 2019</w:t>
      </w:r>
      <w:r w:rsidR="00116048">
        <w:rPr>
          <w:rFonts w:ascii="Arial" w:hAnsi="Arial" w:cs="Arial"/>
          <w:sz w:val="24"/>
        </w:rPr>
        <w:t>)</w:t>
      </w:r>
      <w:r w:rsidRPr="008F5222">
        <w:rPr>
          <w:rFonts w:ascii="Arial" w:hAnsi="Arial" w:cs="Arial"/>
          <w:sz w:val="24"/>
        </w:rPr>
        <w:t>. It might establish a benefit in the market and entice more ecologically concerned tourists if it expanded the reach of its commitment to environmental sustainability. As a way to keep up profitable growth, it is essential to expand more thoroughly into fresh sectors using personalised offers</w:t>
      </w:r>
      <w:r w:rsidR="00EE211F" w:rsidRPr="00EE211F">
        <w:t xml:space="preserve"> </w:t>
      </w:r>
      <w:r w:rsidR="00EE211F">
        <w:t>(</w:t>
      </w:r>
      <w:r w:rsidR="00EE211F" w:rsidRPr="00EE211F">
        <w:rPr>
          <w:rFonts w:ascii="Arial" w:hAnsi="Arial" w:cs="Arial"/>
          <w:sz w:val="24"/>
        </w:rPr>
        <w:t>Matteucci, 2020</w:t>
      </w:r>
      <w:r w:rsidR="00EE211F">
        <w:rPr>
          <w:rFonts w:ascii="Arial" w:hAnsi="Arial" w:cs="Arial"/>
          <w:sz w:val="24"/>
        </w:rPr>
        <w:t>)</w:t>
      </w:r>
      <w:r w:rsidRPr="008F5222">
        <w:rPr>
          <w:rFonts w:ascii="Arial" w:hAnsi="Arial" w:cs="Arial"/>
          <w:sz w:val="24"/>
        </w:rPr>
        <w:t>. The result is intended to decrease the uncertainties connected with financial shifts in wealthy nations.</w:t>
      </w:r>
    </w:p>
    <w:p w14:paraId="4E6A52A3" w14:textId="77777777" w:rsidR="00961A2B" w:rsidRDefault="00961A2B" w:rsidP="00F33253">
      <w:pPr>
        <w:spacing w:line="360" w:lineRule="auto"/>
        <w:jc w:val="both"/>
        <w:rPr>
          <w:rFonts w:ascii="Arial" w:hAnsi="Arial" w:cs="Arial"/>
          <w:sz w:val="24"/>
        </w:rPr>
      </w:pPr>
    </w:p>
    <w:p w14:paraId="5FF10F2E" w14:textId="77777777" w:rsidR="00961A2B" w:rsidRDefault="00961A2B" w:rsidP="00F33253">
      <w:pPr>
        <w:spacing w:line="360" w:lineRule="auto"/>
        <w:jc w:val="both"/>
        <w:rPr>
          <w:rFonts w:ascii="Arial" w:hAnsi="Arial" w:cs="Arial"/>
          <w:sz w:val="24"/>
        </w:rPr>
      </w:pPr>
    </w:p>
    <w:p w14:paraId="3DE03AFE" w14:textId="77777777" w:rsidR="00961A2B" w:rsidRDefault="00961A2B" w:rsidP="00F33253">
      <w:pPr>
        <w:spacing w:line="360" w:lineRule="auto"/>
        <w:jc w:val="both"/>
        <w:rPr>
          <w:rFonts w:ascii="Arial" w:hAnsi="Arial" w:cs="Arial"/>
          <w:sz w:val="24"/>
        </w:rPr>
      </w:pPr>
    </w:p>
    <w:p w14:paraId="2CEB26DB" w14:textId="77777777" w:rsidR="00F33253" w:rsidRDefault="00F33253">
      <w:pPr>
        <w:rPr>
          <w:rFonts w:ascii="Arial" w:eastAsiaTheme="majorEastAsia" w:hAnsi="Arial" w:cs="Arial"/>
          <w:b/>
          <w:color w:val="2F5496" w:themeColor="accent1" w:themeShade="BF"/>
          <w:sz w:val="32"/>
          <w:szCs w:val="32"/>
        </w:rPr>
      </w:pPr>
      <w:bookmarkStart w:id="5" w:name="_Toc167911308"/>
      <w:bookmarkStart w:id="6" w:name="_Hlk167883236"/>
      <w:r>
        <w:rPr>
          <w:rFonts w:ascii="Arial" w:hAnsi="Arial" w:cs="Arial"/>
          <w:b/>
        </w:rPr>
        <w:br w:type="page"/>
      </w:r>
    </w:p>
    <w:p w14:paraId="5E43EF99" w14:textId="425E0B7A" w:rsidR="00092D1C" w:rsidRPr="009611C3" w:rsidRDefault="00961A2B" w:rsidP="00F33253">
      <w:pPr>
        <w:pStyle w:val="Heading1"/>
        <w:spacing w:line="360" w:lineRule="auto"/>
        <w:jc w:val="both"/>
        <w:rPr>
          <w:rFonts w:ascii="Arial" w:hAnsi="Arial" w:cs="Arial"/>
          <w:b/>
        </w:rPr>
      </w:pPr>
      <w:r w:rsidRPr="009611C3">
        <w:rPr>
          <w:rFonts w:ascii="Arial" w:hAnsi="Arial" w:cs="Arial"/>
          <w:b/>
        </w:rPr>
        <w:lastRenderedPageBreak/>
        <w:t>References</w:t>
      </w:r>
      <w:bookmarkEnd w:id="5"/>
    </w:p>
    <w:bookmarkEnd w:id="6"/>
    <w:p w14:paraId="6F4BABCD"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Abo-Murad, M., Abdullah, A.K. and Jamil, R., 2019. Effect of the organisational culture on crisis management in hotel industry: A qualitative exploration. International Journal of Entrepreneurship, 23(2), pp.1-18.</w:t>
      </w:r>
    </w:p>
    <w:p w14:paraId="450AD4E7"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AJAGBE, M.A., Cho, N.M., Udo, E.E.U. and Peter, O.F., 2016. HOW ORGANIZATIONAL STRUCTURE AIDS BUSINESS PERFORMANCE. CLEAR International Journal of Research in Commerce &amp; Management, 7(8).</w:t>
      </w:r>
    </w:p>
    <w:p w14:paraId="4B967E74"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Alameri, M., Alshamsi, F., Alsaedi, S., Alkaabi, A., Alamri, R., Alshamsi, M. and Nobanee, H., 2021. Financial Analysis of Hilton Holdings. Available at SSRN 3930493.</w:t>
      </w:r>
    </w:p>
    <w:p w14:paraId="677E0E7E"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Applegate, L.M., Piccoli, G. and Dev, C.S., 2018. Hilton hotels: Brand differentiation through customer relationship management. Harvard Business School Pub.</w:t>
      </w:r>
    </w:p>
    <w:p w14:paraId="69FED641"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Armstrong, M. and Taylor, S., 2020. Armstrong's handbook of human resource management practice. Kogan Page Publishers.</w:t>
      </w:r>
    </w:p>
    <w:p w14:paraId="706E7DB0"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Boddy, C., Miles, D., Sanyal, C. and Hartog, M., 2015. Extreme managers, extreme workplaces: Capitalism, organizations and corporate psychopaths. Organization, 22(4), pp.530-551.</w:t>
      </w:r>
    </w:p>
    <w:p w14:paraId="59D8AF5D"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Bogetić, S., Antić, Z. and Lekić, N., 2015. Analysis of hotel enterprises competitiveness aspects in modern business. Journal of Engineering Management and Competitiveness (JEMC), 5(2), pp.90-101.</w:t>
      </w:r>
    </w:p>
    <w:p w14:paraId="68CC6850"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Bohdanowicz, P., 2017. A case study of Hilton environmental reporting as a tool of corporate social responsibility. Tourism Review International, 11(2), pp.115-131.</w:t>
      </w:r>
    </w:p>
    <w:p w14:paraId="04CAA3A0"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Bohdanowicz-Godfrey, P. and Zientara, P., 2022. Environmental performance assessment systems in the hotel industry. International Business and Global Economy, 33, pp.743-755.</w:t>
      </w:r>
    </w:p>
    <w:p w14:paraId="6CF3ED71"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Buchanan, D.A. and Huczynski, A., 2019. Organizational behaviour. Pearson UK.</w:t>
      </w:r>
    </w:p>
    <w:p w14:paraId="64E8EA5B"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Chen, L., He, X. and Gu, Y., 2013. Rebranding strategies of international hotel groups following mergers and acquisitions: Accor and Hilton case studies. Tourism Tribune, 28(10), pp.52-63.</w:t>
      </w:r>
    </w:p>
    <w:p w14:paraId="56738AE3"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lastRenderedPageBreak/>
        <w:t>Chen, Y.C., Wang, W.C. and Chu, Y.C., 2015. A case study on the business performance management of Hilton Hotels Corp. International Business Research, 4(2), p.213.</w:t>
      </w:r>
    </w:p>
    <w:p w14:paraId="29A3FA89"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Erbasi, A., 2017. THE INVESTIGATION OF HOTEL EMPLOYEES'GREEN ORGANISATIONAL BEHAVIOUR TENDENCIES IN TERMS OF SOME DEMOGRAPHIC VARIABLES. Tourism in Southern and Eastern Europe..., 4, pp.159-168.</w:t>
      </w:r>
    </w:p>
    <w:p w14:paraId="12CF2BF8"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Foster, D., Ricaurte, E. and Farrar, L., 2019. Calculating Hotel Industry Impact: The Case of Hilton Lightstay.</w:t>
      </w:r>
    </w:p>
    <w:p w14:paraId="30D68689"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Jones, G.R., 2017. Organizational theory, design, and change. Pearson.</w:t>
      </w:r>
    </w:p>
    <w:p w14:paraId="30F40D83"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Jones, P. and Comfort, D., 2019. Sustainable development goals and the world’s leading hotel groups. Athens Journal of Tourism, 6(1), pp.1-14.</w:t>
      </w:r>
    </w:p>
    <w:p w14:paraId="1DB728F8"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Jones, P., Hillier, D. and Comfort, D., 2014. Sustainability in the global hotel industry. International Journal of Contemporary Hospitality Management, 26(1), pp.5-17.</w:t>
      </w:r>
    </w:p>
    <w:p w14:paraId="16AB656C"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Kainthola, V.P., 2021. Principles of hotel management.</w:t>
      </w:r>
    </w:p>
    <w:p w14:paraId="485EA3F8"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Krupskyi, O.P., Dzhusov, O., Meshko, N., Britchenko, I. and Prytykin, A., 2019. Key sources when formulating competitive advantages for hotel chains. Tourism: An International Interdisciplinary Journal, 67(1), pp.34-46.</w:t>
      </w:r>
    </w:p>
    <w:p w14:paraId="71C542B9"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Kumar, R. and Sharma, S., 2016. Corporate social responsibility-A study on hotel industry. Asian Journal of Multidisciplinary Studies, 2(4), pp.25-32.</w:t>
      </w:r>
    </w:p>
    <w:p w14:paraId="379DA70C"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Malicha, D., 2022. Role of Strategic Marketing Management Practice In Business Profitability. Academy of Marketing Studies Journal, 26(2).</w:t>
      </w:r>
    </w:p>
    <w:p w14:paraId="361E4A4E"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Mathur, P. and Nair, M., 2016. Organization structure a key to driver to competitive advantage. International Journal of Management and Commerce Innovations, 3(2), pp.348-356.</w:t>
      </w:r>
    </w:p>
    <w:p w14:paraId="43156F19"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Matteucci, V., 2020. How can the hospitality industry increase corporate value aligned with sustainable development goals? Case examples from Hilton, Meliá and Sun. Worldwide Hospitality and Tourism Themes, 12(5), pp.509-523.</w:t>
      </w:r>
    </w:p>
    <w:p w14:paraId="2853E6FA"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lastRenderedPageBreak/>
        <w:t>Maxwell, G. and Lyle, G., 2017. Strategic HRM and business performance in the Hilton Group. International journal of contemporary hospitality management, 14(5), pp.251-252.</w:t>
      </w:r>
    </w:p>
    <w:p w14:paraId="35D0D6F1"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Mullins, L.J. and McLean, J.E., 2019. Organisational behaviour in the workplace. Harlow: Pearson.</w:t>
      </w:r>
    </w:p>
    <w:p w14:paraId="27D2B864"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Mullins, L.J., 2007. Management and organisational behaviour. Pearson education.</w:t>
      </w:r>
    </w:p>
    <w:p w14:paraId="59F889D3"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Oriade, A., Osinaike, A., Aduhene, K. and Wang, Y., 2021. Sustainability awareness, management practices and organisational culture in hotels: Evidence from developing countries. International Journal of Hospitality Management, 92, p.102699.</w:t>
      </w:r>
    </w:p>
    <w:p w14:paraId="2ECC5804"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Peccei, R. and Van De Voorde, K., 2019. Human resource management–well</w:t>
      </w:r>
      <w:r w:rsidRPr="000022A5">
        <w:rPr>
          <w:rFonts w:ascii="Cambria Math" w:hAnsi="Cambria Math" w:cs="Cambria Math"/>
          <w:sz w:val="24"/>
        </w:rPr>
        <w:t>‐</w:t>
      </w:r>
      <w:r w:rsidRPr="000022A5">
        <w:rPr>
          <w:rFonts w:ascii="Arial" w:hAnsi="Arial" w:cs="Arial"/>
          <w:sz w:val="24"/>
        </w:rPr>
        <w:t>being–performance research revisited: Past, present, and future. Human resource management journal, 29(4), pp.539-563.</w:t>
      </w:r>
    </w:p>
    <w:p w14:paraId="70596EA9"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Phalippou, L., 2014. Hilton Hotels: A Case Study in Real Estate Private Equity. Available at SSRN 2429357.</w:t>
      </w:r>
    </w:p>
    <w:p w14:paraId="31F74819"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Porter, M.E., 2011. Competitive advantage of nations: creating and sustaining superior performance. simon and schuster.</w:t>
      </w:r>
    </w:p>
    <w:p w14:paraId="7695C6EA"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Reidhead, C., 2020. Impact of organizational culture on employee satisfaction: A case of Hilton hotel, United Kingdom. Journal of Economics and Business, 3(1).</w:t>
      </w:r>
    </w:p>
    <w:p w14:paraId="6AFCE50F"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Reidhead, C., 2020. Impact of organizational culture on employee satisfaction: A case of Hilton hotel, United Kingdom. Journal of Economics and Business, 3(1).</w:t>
      </w:r>
    </w:p>
    <w:p w14:paraId="02EC5994"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Robbins, S.P. and Judge, T.A., 2013. Organizational Behavior (17th Editi). England: Pearson Education Limited.</w:t>
      </w:r>
    </w:p>
    <w:p w14:paraId="4035303F"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Rockett, G., 2023. History/overview of Hilton. The Routledge Handbook of Diversity, Equity, and Inclusion Management in the Hospitality Industry.</w:t>
      </w:r>
    </w:p>
    <w:p w14:paraId="5388C48B"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Sankei, S.O., Rotich, G., Obere, A. and Katuse, P., 2020. Alignment of Organizational Structure as an antecedent to Performance. The International Journal of Business &amp; Management.</w:t>
      </w:r>
    </w:p>
    <w:p w14:paraId="40E8E94E"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Schein, E.H., 2010. Organizational culture and leadership (Vol. 2). John Wiley &amp; Sons.</w:t>
      </w:r>
    </w:p>
    <w:p w14:paraId="424B22E3"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lastRenderedPageBreak/>
        <w:t>Ugoani, J., 2020. Organizational behaviour and its effect on corporate effectiveness. International Journal of Economics and Financial Research, 6(6), pp.121-129.</w:t>
      </w:r>
    </w:p>
    <w:p w14:paraId="5786383A"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Uran, M., 2021. The organisational gap model for hotel management. Managing Global Transitions, 8(4), p.405.</w:t>
      </w:r>
    </w:p>
    <w:p w14:paraId="5327FA23"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Worldwide, H., 2019. Travel with purpose: corporate responsibility report executive summary. Retrieved April, 28, p.2013.</w:t>
      </w:r>
    </w:p>
    <w:p w14:paraId="3FB3EE3A"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Zeng, L., 2021. Analysis of Hilton Worldwide Hotel Group’s Transnational Operation Strategy. Academic Journal of Business &amp; Management, 3(11), pp.20-27.</w:t>
      </w:r>
    </w:p>
    <w:p w14:paraId="74C6F4EB" w14:textId="77777777" w:rsidR="000022A5" w:rsidRPr="000022A5" w:rsidRDefault="000022A5" w:rsidP="00F33253">
      <w:pPr>
        <w:spacing w:line="360" w:lineRule="auto"/>
        <w:jc w:val="both"/>
        <w:rPr>
          <w:rFonts w:ascii="Arial" w:hAnsi="Arial" w:cs="Arial"/>
          <w:sz w:val="24"/>
        </w:rPr>
      </w:pPr>
      <w:r w:rsidRPr="000022A5">
        <w:rPr>
          <w:rFonts w:ascii="Arial" w:hAnsi="Arial" w:cs="Arial"/>
          <w:sz w:val="24"/>
        </w:rPr>
        <w:t>Zientara, P., Bohdanowicz-Godfrey, P., Whitely, C. and Maciejewski, G., 2020. A case study of LightStay (2010–2017)—Hilton’s corporate responsibility management system. Energies, 13(9), p.2303.</w:t>
      </w:r>
    </w:p>
    <w:p w14:paraId="0FAED103" w14:textId="77777777" w:rsidR="006075A0" w:rsidRDefault="006075A0" w:rsidP="00F33253">
      <w:pPr>
        <w:spacing w:line="360" w:lineRule="auto"/>
        <w:jc w:val="both"/>
        <w:rPr>
          <w:rFonts w:ascii="Arial" w:hAnsi="Arial" w:cs="Arial"/>
          <w:sz w:val="24"/>
        </w:rPr>
      </w:pPr>
    </w:p>
    <w:p w14:paraId="40951A76" w14:textId="77777777" w:rsidR="00E2705B" w:rsidRDefault="00E2705B" w:rsidP="00F33253">
      <w:pPr>
        <w:spacing w:line="360" w:lineRule="auto"/>
        <w:jc w:val="both"/>
        <w:rPr>
          <w:rFonts w:ascii="Arial" w:hAnsi="Arial" w:cs="Arial"/>
          <w:sz w:val="24"/>
        </w:rPr>
      </w:pPr>
    </w:p>
    <w:p w14:paraId="3324E773" w14:textId="77777777" w:rsidR="00E2705B" w:rsidRDefault="00E2705B" w:rsidP="00F33253">
      <w:pPr>
        <w:spacing w:line="360" w:lineRule="auto"/>
        <w:jc w:val="both"/>
        <w:rPr>
          <w:rFonts w:ascii="Arial" w:hAnsi="Arial" w:cs="Arial"/>
          <w:sz w:val="24"/>
        </w:rPr>
      </w:pPr>
    </w:p>
    <w:p w14:paraId="29D004AA" w14:textId="77777777" w:rsidR="00E2705B" w:rsidRPr="00E2705B" w:rsidRDefault="00E2705B" w:rsidP="00F33253">
      <w:pPr>
        <w:spacing w:line="360" w:lineRule="auto"/>
        <w:jc w:val="both"/>
        <w:rPr>
          <w:rFonts w:ascii="Arial" w:hAnsi="Arial" w:cs="Arial"/>
          <w:sz w:val="24"/>
        </w:rPr>
      </w:pPr>
    </w:p>
    <w:sectPr w:rsidR="00E2705B" w:rsidRPr="00E2705B" w:rsidSect="00D93497">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39252C" w14:textId="77777777" w:rsidR="00306CAB" w:rsidRDefault="00306CAB" w:rsidP="00737FD7">
      <w:pPr>
        <w:spacing w:after="0" w:line="240" w:lineRule="auto"/>
      </w:pPr>
      <w:r>
        <w:separator/>
      </w:r>
    </w:p>
  </w:endnote>
  <w:endnote w:type="continuationSeparator" w:id="0">
    <w:p w14:paraId="308D8630" w14:textId="77777777" w:rsidR="00306CAB" w:rsidRDefault="00306CAB" w:rsidP="00737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C96AB7" w14:textId="77777777" w:rsidR="00737FD7" w:rsidRDefault="00737FD7">
    <w:pPr>
      <w:pStyle w:val="Footer"/>
      <w:jc w:val="center"/>
    </w:pPr>
  </w:p>
  <w:p w14:paraId="5E0FA507" w14:textId="77777777" w:rsidR="00737FD7" w:rsidRDefault="00737F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7152148"/>
      <w:docPartObj>
        <w:docPartGallery w:val="Page Numbers (Bottom of Page)"/>
        <w:docPartUnique/>
      </w:docPartObj>
    </w:sdtPr>
    <w:sdtEndPr>
      <w:rPr>
        <w:noProof/>
      </w:rPr>
    </w:sdtEndPr>
    <w:sdtContent>
      <w:p w14:paraId="02BE8CC2" w14:textId="77777777" w:rsidR="00D93497" w:rsidRDefault="00D934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2AA5B2" w14:textId="77777777" w:rsidR="00D93497" w:rsidRDefault="00D93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023E12" w14:textId="77777777" w:rsidR="00306CAB" w:rsidRDefault="00306CAB" w:rsidP="00737FD7">
      <w:pPr>
        <w:spacing w:after="0" w:line="240" w:lineRule="auto"/>
      </w:pPr>
      <w:r>
        <w:separator/>
      </w:r>
    </w:p>
  </w:footnote>
  <w:footnote w:type="continuationSeparator" w:id="0">
    <w:p w14:paraId="4662614A" w14:textId="77777777" w:rsidR="00306CAB" w:rsidRDefault="00306CAB" w:rsidP="00737F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05B"/>
    <w:rsid w:val="000022A5"/>
    <w:rsid w:val="000128F8"/>
    <w:rsid w:val="00017364"/>
    <w:rsid w:val="000201AE"/>
    <w:rsid w:val="0004686F"/>
    <w:rsid w:val="00056337"/>
    <w:rsid w:val="000655CF"/>
    <w:rsid w:val="00066A7E"/>
    <w:rsid w:val="000772D0"/>
    <w:rsid w:val="0007736D"/>
    <w:rsid w:val="00092D1C"/>
    <w:rsid w:val="00101CBF"/>
    <w:rsid w:val="001056B0"/>
    <w:rsid w:val="00112735"/>
    <w:rsid w:val="00116048"/>
    <w:rsid w:val="0012671E"/>
    <w:rsid w:val="001353A0"/>
    <w:rsid w:val="00135461"/>
    <w:rsid w:val="001E12C2"/>
    <w:rsid w:val="00200361"/>
    <w:rsid w:val="00201570"/>
    <w:rsid w:val="002158F5"/>
    <w:rsid w:val="00224D16"/>
    <w:rsid w:val="00264831"/>
    <w:rsid w:val="00282CF3"/>
    <w:rsid w:val="00284DB7"/>
    <w:rsid w:val="00306CAB"/>
    <w:rsid w:val="00347F03"/>
    <w:rsid w:val="00350A5A"/>
    <w:rsid w:val="003845AC"/>
    <w:rsid w:val="003C0360"/>
    <w:rsid w:val="00421A21"/>
    <w:rsid w:val="00433256"/>
    <w:rsid w:val="004370C6"/>
    <w:rsid w:val="0043728D"/>
    <w:rsid w:val="0044203C"/>
    <w:rsid w:val="004675BD"/>
    <w:rsid w:val="00472FDB"/>
    <w:rsid w:val="00473E40"/>
    <w:rsid w:val="004870E7"/>
    <w:rsid w:val="004B03C5"/>
    <w:rsid w:val="004E2B73"/>
    <w:rsid w:val="004E2F5C"/>
    <w:rsid w:val="004F24FF"/>
    <w:rsid w:val="004F4DC2"/>
    <w:rsid w:val="00567C95"/>
    <w:rsid w:val="00573C41"/>
    <w:rsid w:val="0058032A"/>
    <w:rsid w:val="005A4C55"/>
    <w:rsid w:val="006075A0"/>
    <w:rsid w:val="006323C9"/>
    <w:rsid w:val="006329CC"/>
    <w:rsid w:val="00651EC5"/>
    <w:rsid w:val="00677751"/>
    <w:rsid w:val="006868FA"/>
    <w:rsid w:val="00692214"/>
    <w:rsid w:val="006A1523"/>
    <w:rsid w:val="006B10D3"/>
    <w:rsid w:val="006C2054"/>
    <w:rsid w:val="006C585C"/>
    <w:rsid w:val="00715EB1"/>
    <w:rsid w:val="0072618D"/>
    <w:rsid w:val="00737FD7"/>
    <w:rsid w:val="00740480"/>
    <w:rsid w:val="007A5643"/>
    <w:rsid w:val="007B1D8A"/>
    <w:rsid w:val="007B2524"/>
    <w:rsid w:val="007D710B"/>
    <w:rsid w:val="007E03F0"/>
    <w:rsid w:val="007F58A5"/>
    <w:rsid w:val="008038CA"/>
    <w:rsid w:val="00821690"/>
    <w:rsid w:val="0082311F"/>
    <w:rsid w:val="00836CB1"/>
    <w:rsid w:val="00877D63"/>
    <w:rsid w:val="00890095"/>
    <w:rsid w:val="008F4893"/>
    <w:rsid w:val="008F5222"/>
    <w:rsid w:val="00927981"/>
    <w:rsid w:val="009611C3"/>
    <w:rsid w:val="00961A2B"/>
    <w:rsid w:val="00974C08"/>
    <w:rsid w:val="00987A87"/>
    <w:rsid w:val="009936AF"/>
    <w:rsid w:val="009945D3"/>
    <w:rsid w:val="009C2C92"/>
    <w:rsid w:val="009E1D40"/>
    <w:rsid w:val="009F03ED"/>
    <w:rsid w:val="00A04263"/>
    <w:rsid w:val="00A06578"/>
    <w:rsid w:val="00A24228"/>
    <w:rsid w:val="00A47E07"/>
    <w:rsid w:val="00AB32A0"/>
    <w:rsid w:val="00AB34F7"/>
    <w:rsid w:val="00B13BFC"/>
    <w:rsid w:val="00B21968"/>
    <w:rsid w:val="00B4388C"/>
    <w:rsid w:val="00B8016B"/>
    <w:rsid w:val="00BA02F4"/>
    <w:rsid w:val="00BC277C"/>
    <w:rsid w:val="00BE762D"/>
    <w:rsid w:val="00BF6D16"/>
    <w:rsid w:val="00C752B2"/>
    <w:rsid w:val="00CE29A9"/>
    <w:rsid w:val="00CE7578"/>
    <w:rsid w:val="00D1233A"/>
    <w:rsid w:val="00D20A70"/>
    <w:rsid w:val="00D35C51"/>
    <w:rsid w:val="00D35F1D"/>
    <w:rsid w:val="00D53F7C"/>
    <w:rsid w:val="00D56269"/>
    <w:rsid w:val="00D92A8F"/>
    <w:rsid w:val="00D93497"/>
    <w:rsid w:val="00D93761"/>
    <w:rsid w:val="00DB0C36"/>
    <w:rsid w:val="00DC658A"/>
    <w:rsid w:val="00DE6FB7"/>
    <w:rsid w:val="00E021BA"/>
    <w:rsid w:val="00E22BB2"/>
    <w:rsid w:val="00E2705B"/>
    <w:rsid w:val="00E34159"/>
    <w:rsid w:val="00E62D9B"/>
    <w:rsid w:val="00EB56FF"/>
    <w:rsid w:val="00EC0391"/>
    <w:rsid w:val="00EE211F"/>
    <w:rsid w:val="00EF799A"/>
    <w:rsid w:val="00F12B36"/>
    <w:rsid w:val="00F14655"/>
    <w:rsid w:val="00F23B95"/>
    <w:rsid w:val="00F33253"/>
    <w:rsid w:val="00F35874"/>
    <w:rsid w:val="00F43165"/>
    <w:rsid w:val="00F72C01"/>
    <w:rsid w:val="00F849A1"/>
    <w:rsid w:val="00F91620"/>
    <w:rsid w:val="00FB0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C7F86"/>
  <w15:chartTrackingRefBased/>
  <w15:docId w15:val="{A249AE17-D25C-4B22-B24D-AC9E2F16E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1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31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1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37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FD7"/>
  </w:style>
  <w:style w:type="paragraph" w:styleId="Footer">
    <w:name w:val="footer"/>
    <w:basedOn w:val="Normal"/>
    <w:link w:val="FooterChar"/>
    <w:uiPriority w:val="99"/>
    <w:unhideWhenUsed/>
    <w:rsid w:val="00737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FD7"/>
  </w:style>
  <w:style w:type="character" w:customStyle="1" w:styleId="Heading2Char">
    <w:name w:val="Heading 2 Char"/>
    <w:basedOn w:val="DefaultParagraphFont"/>
    <w:link w:val="Heading2"/>
    <w:uiPriority w:val="9"/>
    <w:rsid w:val="0082311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C2054"/>
    <w:pPr>
      <w:outlineLvl w:val="9"/>
    </w:pPr>
    <w:rPr>
      <w:lang w:val="en-US"/>
    </w:rPr>
  </w:style>
  <w:style w:type="paragraph" w:styleId="TOC1">
    <w:name w:val="toc 1"/>
    <w:basedOn w:val="Normal"/>
    <w:next w:val="Normal"/>
    <w:autoRedefine/>
    <w:uiPriority w:val="39"/>
    <w:unhideWhenUsed/>
    <w:rsid w:val="006C2054"/>
    <w:pPr>
      <w:spacing w:after="100"/>
    </w:pPr>
  </w:style>
  <w:style w:type="paragraph" w:styleId="TOC2">
    <w:name w:val="toc 2"/>
    <w:basedOn w:val="Normal"/>
    <w:next w:val="Normal"/>
    <w:autoRedefine/>
    <w:uiPriority w:val="39"/>
    <w:unhideWhenUsed/>
    <w:rsid w:val="006C2054"/>
    <w:pPr>
      <w:spacing w:after="100"/>
      <w:ind w:left="220"/>
    </w:pPr>
  </w:style>
  <w:style w:type="character" w:styleId="Hyperlink">
    <w:name w:val="Hyperlink"/>
    <w:basedOn w:val="DefaultParagraphFont"/>
    <w:uiPriority w:val="99"/>
    <w:unhideWhenUsed/>
    <w:rsid w:val="006C20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A762B-8AD0-4D79-89D4-5870E1CBB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15</Pages>
  <Words>3470</Words>
  <Characters>19782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dc:creator>
  <cp:keywords/>
  <dc:description/>
  <cp:lastModifiedBy>Silviu Will</cp:lastModifiedBy>
  <cp:revision>106</cp:revision>
  <dcterms:created xsi:type="dcterms:W3CDTF">2024-05-28T15:28:00Z</dcterms:created>
  <dcterms:modified xsi:type="dcterms:W3CDTF">2024-05-31T11:25:00Z</dcterms:modified>
</cp:coreProperties>
</file>