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2E934" w14:textId="77777777" w:rsidR="00BD6A3F" w:rsidRPr="008A56A0" w:rsidRDefault="00BD6A3F" w:rsidP="008A56A0">
      <w:pPr>
        <w:jc w:val="center"/>
        <w:rPr>
          <w:sz w:val="36"/>
        </w:rPr>
      </w:pPr>
    </w:p>
    <w:p w14:paraId="1B795220" w14:textId="77777777" w:rsidR="008A56A0" w:rsidRDefault="008A56A0" w:rsidP="008A56A0">
      <w:pPr>
        <w:jc w:val="center"/>
        <w:rPr>
          <w:rFonts w:ascii="Arial" w:hAnsi="Arial" w:cs="Arial"/>
          <w:b/>
          <w:color w:val="000000" w:themeColor="text1"/>
          <w:sz w:val="36"/>
          <w:szCs w:val="24"/>
          <w:lang w:val="en-US"/>
        </w:rPr>
      </w:pPr>
    </w:p>
    <w:p w14:paraId="18504E20" w14:textId="77777777" w:rsidR="008A56A0" w:rsidRDefault="008A56A0" w:rsidP="008A56A0">
      <w:pPr>
        <w:jc w:val="center"/>
        <w:rPr>
          <w:rFonts w:ascii="Arial" w:hAnsi="Arial" w:cs="Arial"/>
          <w:b/>
          <w:color w:val="000000" w:themeColor="text1"/>
          <w:sz w:val="36"/>
          <w:szCs w:val="24"/>
          <w:lang w:val="en-US"/>
        </w:rPr>
      </w:pPr>
    </w:p>
    <w:p w14:paraId="5BD1D373" w14:textId="77777777" w:rsidR="008A56A0" w:rsidRDefault="008A56A0" w:rsidP="008A56A0">
      <w:pPr>
        <w:jc w:val="center"/>
        <w:rPr>
          <w:rFonts w:ascii="Arial" w:hAnsi="Arial" w:cs="Arial"/>
          <w:b/>
          <w:color w:val="000000" w:themeColor="text1"/>
          <w:sz w:val="36"/>
          <w:szCs w:val="24"/>
          <w:lang w:val="en-US"/>
        </w:rPr>
      </w:pPr>
    </w:p>
    <w:p w14:paraId="1BA9DAF7" w14:textId="77777777" w:rsidR="00E22483" w:rsidRDefault="00E22483" w:rsidP="008A56A0">
      <w:pPr>
        <w:jc w:val="center"/>
        <w:rPr>
          <w:rFonts w:ascii="Arial" w:hAnsi="Arial" w:cs="Arial"/>
          <w:b/>
          <w:color w:val="000000" w:themeColor="text1"/>
          <w:sz w:val="36"/>
          <w:szCs w:val="24"/>
          <w:lang w:val="en-US"/>
        </w:rPr>
      </w:pPr>
    </w:p>
    <w:p w14:paraId="5E41F6B1" w14:textId="77777777" w:rsidR="00E22483" w:rsidRDefault="00E22483" w:rsidP="008A56A0">
      <w:pPr>
        <w:jc w:val="center"/>
        <w:rPr>
          <w:rFonts w:ascii="Arial" w:hAnsi="Arial" w:cs="Arial"/>
          <w:b/>
          <w:color w:val="000000" w:themeColor="text1"/>
          <w:sz w:val="36"/>
          <w:szCs w:val="24"/>
          <w:lang w:val="en-US"/>
        </w:rPr>
      </w:pPr>
    </w:p>
    <w:p w14:paraId="23A1D0A6" w14:textId="77777777" w:rsidR="008A56A0" w:rsidRPr="008A56A0" w:rsidRDefault="008A56A0" w:rsidP="008A56A0">
      <w:pPr>
        <w:jc w:val="center"/>
        <w:rPr>
          <w:rFonts w:ascii="Arial" w:hAnsi="Arial" w:cs="Arial"/>
          <w:b/>
          <w:color w:val="000000" w:themeColor="text1"/>
          <w:sz w:val="36"/>
          <w:szCs w:val="24"/>
          <w:lang w:val="en-US"/>
        </w:rPr>
      </w:pPr>
      <w:r w:rsidRPr="008A56A0">
        <w:rPr>
          <w:rFonts w:ascii="Arial" w:hAnsi="Arial" w:cs="Arial"/>
          <w:b/>
          <w:color w:val="000000" w:themeColor="text1"/>
          <w:sz w:val="36"/>
          <w:szCs w:val="24"/>
          <w:lang w:val="en-US"/>
        </w:rPr>
        <w:t>School of International Hotel Management</w:t>
      </w:r>
    </w:p>
    <w:p w14:paraId="11CE3CCF" w14:textId="77777777" w:rsidR="008A56A0" w:rsidRPr="008A56A0" w:rsidRDefault="008A56A0" w:rsidP="008A56A0">
      <w:pPr>
        <w:jc w:val="center"/>
        <w:rPr>
          <w:rFonts w:ascii="Arial" w:hAnsi="Arial" w:cs="Arial"/>
          <w:b/>
          <w:color w:val="000000" w:themeColor="text1"/>
          <w:sz w:val="36"/>
          <w:szCs w:val="24"/>
          <w:lang w:val="en-US"/>
        </w:rPr>
      </w:pPr>
      <w:r w:rsidRPr="008A56A0">
        <w:rPr>
          <w:rFonts w:ascii="Arial" w:hAnsi="Arial" w:cs="Arial"/>
          <w:b/>
          <w:color w:val="000000" w:themeColor="text1"/>
          <w:sz w:val="36"/>
          <w:szCs w:val="24"/>
          <w:lang w:val="en-US"/>
        </w:rPr>
        <w:t>BA International Hotel Management</w:t>
      </w:r>
    </w:p>
    <w:p w14:paraId="2FFF9622" w14:textId="77777777" w:rsidR="008A56A0" w:rsidRPr="008A56A0" w:rsidRDefault="008A56A0" w:rsidP="008A56A0">
      <w:pPr>
        <w:jc w:val="center"/>
        <w:rPr>
          <w:rFonts w:ascii="Arial" w:hAnsi="Arial" w:cs="Arial"/>
          <w:b/>
          <w:color w:val="000000" w:themeColor="text1"/>
          <w:sz w:val="36"/>
          <w:szCs w:val="24"/>
          <w:lang w:val="en-US"/>
        </w:rPr>
      </w:pPr>
      <w:r w:rsidRPr="008A56A0">
        <w:rPr>
          <w:rFonts w:ascii="Arial" w:hAnsi="Arial" w:cs="Arial"/>
          <w:b/>
          <w:color w:val="000000" w:themeColor="text1"/>
          <w:sz w:val="36"/>
          <w:szCs w:val="24"/>
          <w:lang w:val="en-US"/>
        </w:rPr>
        <w:t>Module Handbook Summer Term 2023</w:t>
      </w:r>
    </w:p>
    <w:p w14:paraId="7B2F7462" w14:textId="77777777" w:rsidR="008A56A0" w:rsidRPr="008A56A0" w:rsidRDefault="008A56A0" w:rsidP="008A56A0">
      <w:pPr>
        <w:jc w:val="center"/>
        <w:rPr>
          <w:rFonts w:ascii="Arial" w:hAnsi="Arial" w:cs="Arial"/>
          <w:b/>
          <w:color w:val="000000" w:themeColor="text1"/>
          <w:sz w:val="36"/>
          <w:szCs w:val="24"/>
          <w:lang w:val="en-US"/>
        </w:rPr>
      </w:pPr>
      <w:r w:rsidRPr="008A56A0">
        <w:rPr>
          <w:rFonts w:ascii="Arial" w:hAnsi="Arial" w:cs="Arial"/>
          <w:b/>
          <w:color w:val="000000" w:themeColor="text1"/>
          <w:sz w:val="36"/>
          <w:szCs w:val="24"/>
          <w:lang w:val="en-US"/>
        </w:rPr>
        <w:t>BMIH4003</w:t>
      </w:r>
    </w:p>
    <w:p w14:paraId="6690D23A" w14:textId="77777777" w:rsidR="008A56A0" w:rsidRPr="008A56A0" w:rsidRDefault="008A56A0" w:rsidP="008A56A0">
      <w:pPr>
        <w:jc w:val="center"/>
        <w:rPr>
          <w:rFonts w:ascii="Arial" w:hAnsi="Arial" w:cs="Arial"/>
          <w:b/>
          <w:color w:val="000000" w:themeColor="text1"/>
          <w:sz w:val="36"/>
          <w:szCs w:val="24"/>
          <w:lang w:val="en-US"/>
        </w:rPr>
      </w:pPr>
      <w:r w:rsidRPr="008A56A0">
        <w:rPr>
          <w:rFonts w:ascii="Arial" w:hAnsi="Arial" w:cs="Arial"/>
          <w:b/>
          <w:color w:val="000000" w:themeColor="text1"/>
          <w:sz w:val="36"/>
          <w:szCs w:val="24"/>
          <w:lang w:val="en-US"/>
        </w:rPr>
        <w:t>Hospitality and Guest Service</w:t>
      </w:r>
    </w:p>
    <w:p w14:paraId="5CDDFA5F" w14:textId="77777777" w:rsidR="008A56A0" w:rsidRPr="008A56A0" w:rsidRDefault="008A56A0" w:rsidP="008A56A0">
      <w:pPr>
        <w:jc w:val="center"/>
        <w:rPr>
          <w:rFonts w:ascii="Arial" w:hAnsi="Arial" w:cs="Arial"/>
          <w:b/>
          <w:color w:val="000000" w:themeColor="text1"/>
          <w:sz w:val="36"/>
          <w:szCs w:val="24"/>
          <w:lang w:val="en-US"/>
        </w:rPr>
      </w:pPr>
      <w:r w:rsidRPr="008A56A0">
        <w:rPr>
          <w:rFonts w:ascii="Arial" w:hAnsi="Arial" w:cs="Arial"/>
          <w:b/>
          <w:color w:val="000000" w:themeColor="text1"/>
          <w:sz w:val="36"/>
          <w:szCs w:val="24"/>
          <w:lang w:val="en-US"/>
        </w:rPr>
        <w:t>Level 4</w:t>
      </w:r>
    </w:p>
    <w:p w14:paraId="4ADAFFA7" w14:textId="77777777" w:rsidR="008A56A0" w:rsidRPr="008A56A0" w:rsidRDefault="008A56A0" w:rsidP="008A56A0">
      <w:pPr>
        <w:jc w:val="center"/>
        <w:rPr>
          <w:rFonts w:ascii="Arial" w:hAnsi="Arial" w:cs="Arial"/>
          <w:b/>
          <w:color w:val="000000" w:themeColor="text1"/>
          <w:sz w:val="36"/>
          <w:szCs w:val="24"/>
          <w:lang w:val="en-US"/>
        </w:rPr>
      </w:pPr>
      <w:r w:rsidRPr="008A56A0">
        <w:rPr>
          <w:rFonts w:ascii="Arial" w:hAnsi="Arial" w:cs="Arial"/>
          <w:b/>
          <w:color w:val="000000" w:themeColor="text1"/>
          <w:sz w:val="36"/>
          <w:szCs w:val="24"/>
          <w:lang w:val="en-US"/>
        </w:rPr>
        <w:t>Module Lead:</w:t>
      </w:r>
    </w:p>
    <w:p w14:paraId="4E8E8E25" w14:textId="77777777" w:rsidR="008A56A0" w:rsidRPr="008A56A0" w:rsidRDefault="008A56A0" w:rsidP="008A56A0">
      <w:pPr>
        <w:jc w:val="center"/>
        <w:rPr>
          <w:rFonts w:ascii="Arial" w:hAnsi="Arial" w:cs="Arial"/>
          <w:b/>
          <w:color w:val="000000" w:themeColor="text1"/>
          <w:sz w:val="36"/>
          <w:szCs w:val="24"/>
          <w:lang w:val="en-US"/>
        </w:rPr>
      </w:pPr>
      <w:r w:rsidRPr="008A56A0">
        <w:rPr>
          <w:rFonts w:ascii="Arial" w:hAnsi="Arial" w:cs="Arial"/>
          <w:b/>
          <w:color w:val="000000" w:themeColor="text1"/>
          <w:sz w:val="36"/>
          <w:szCs w:val="24"/>
          <w:lang w:val="en-US"/>
        </w:rPr>
        <w:t>Charlotte Joyner</w:t>
      </w:r>
    </w:p>
    <w:p w14:paraId="4DF01189" w14:textId="77777777" w:rsidR="008A56A0" w:rsidRDefault="008A56A0">
      <w:pPr>
        <w:rPr>
          <w:rFonts w:ascii="Arial" w:eastAsiaTheme="majorEastAsia" w:hAnsi="Arial" w:cs="Arial"/>
          <w:b/>
          <w:color w:val="000000" w:themeColor="text1"/>
          <w:sz w:val="32"/>
          <w:szCs w:val="24"/>
          <w:lang w:val="en-US"/>
        </w:rPr>
      </w:pPr>
      <w:r>
        <w:rPr>
          <w:rFonts w:ascii="Arial" w:hAnsi="Arial" w:cs="Arial"/>
          <w:b/>
          <w:color w:val="000000" w:themeColor="text1"/>
          <w:szCs w:val="24"/>
          <w:lang w:val="en-US"/>
        </w:rPr>
        <w:tab/>
      </w:r>
      <w:r>
        <w:rPr>
          <w:rFonts w:ascii="Arial" w:hAnsi="Arial" w:cs="Arial"/>
          <w:b/>
          <w:color w:val="000000" w:themeColor="text1"/>
          <w:szCs w:val="24"/>
          <w:lang w:val="en-US"/>
        </w:rPr>
        <w:tab/>
      </w:r>
      <w:r>
        <w:rPr>
          <w:rFonts w:ascii="Arial" w:hAnsi="Arial" w:cs="Arial"/>
          <w:b/>
          <w:color w:val="000000" w:themeColor="text1"/>
          <w:szCs w:val="24"/>
          <w:lang w:val="en-US"/>
        </w:rPr>
        <w:tab/>
      </w:r>
      <w:r>
        <w:rPr>
          <w:rFonts w:ascii="Arial" w:hAnsi="Arial" w:cs="Arial"/>
          <w:b/>
          <w:color w:val="000000" w:themeColor="text1"/>
          <w:szCs w:val="24"/>
          <w:lang w:val="en-US"/>
        </w:rPr>
        <w:tab/>
      </w:r>
      <w:r>
        <w:rPr>
          <w:rFonts w:ascii="Arial" w:hAnsi="Arial" w:cs="Arial"/>
          <w:b/>
          <w:color w:val="000000" w:themeColor="text1"/>
          <w:szCs w:val="24"/>
          <w:lang w:val="en-US"/>
        </w:rPr>
        <w:tab/>
      </w:r>
      <w:r>
        <w:rPr>
          <w:rFonts w:ascii="Arial" w:hAnsi="Arial" w:cs="Arial"/>
          <w:b/>
          <w:color w:val="000000" w:themeColor="text1"/>
          <w:szCs w:val="24"/>
          <w:lang w:val="en-US"/>
        </w:rPr>
        <w:br w:type="page"/>
      </w:r>
    </w:p>
    <w:p w14:paraId="0DDD846C" w14:textId="77777777" w:rsidR="006B2CC5" w:rsidRPr="00BF2E5C" w:rsidRDefault="007309B7" w:rsidP="00F97BB8">
      <w:pPr>
        <w:pStyle w:val="Heading1"/>
        <w:spacing w:line="360" w:lineRule="auto"/>
        <w:jc w:val="both"/>
        <w:rPr>
          <w:rFonts w:ascii="Arial" w:hAnsi="Arial" w:cs="Arial"/>
          <w:b/>
          <w:color w:val="000000" w:themeColor="text1"/>
          <w:szCs w:val="24"/>
          <w:lang w:val="en-US"/>
        </w:rPr>
      </w:pPr>
      <w:bookmarkStart w:id="0" w:name="_Toc136985733"/>
      <w:r w:rsidRPr="00BF2E5C">
        <w:rPr>
          <w:rFonts w:ascii="Arial" w:hAnsi="Arial" w:cs="Arial"/>
          <w:b/>
          <w:color w:val="000000" w:themeColor="text1"/>
          <w:szCs w:val="24"/>
          <w:lang w:val="en-US"/>
        </w:rPr>
        <w:lastRenderedPageBreak/>
        <w:t>Executive summary</w:t>
      </w:r>
      <w:bookmarkEnd w:id="0"/>
      <w:r w:rsidRPr="00BF2E5C">
        <w:rPr>
          <w:rFonts w:ascii="Arial" w:hAnsi="Arial" w:cs="Arial"/>
          <w:b/>
          <w:color w:val="000000" w:themeColor="text1"/>
          <w:szCs w:val="24"/>
          <w:lang w:val="en-US"/>
        </w:rPr>
        <w:t xml:space="preserve"> </w:t>
      </w:r>
    </w:p>
    <w:p w14:paraId="280E703B" w14:textId="263E7835" w:rsidR="00192E76" w:rsidRPr="002173E4" w:rsidRDefault="001156F0" w:rsidP="00F97BB8">
      <w:pPr>
        <w:spacing w:line="360" w:lineRule="auto"/>
        <w:jc w:val="both"/>
        <w:rPr>
          <w:rFonts w:asciiTheme="minorBidi" w:hAnsiTheme="minorBidi"/>
          <w:sz w:val="24"/>
          <w:szCs w:val="24"/>
        </w:rPr>
      </w:pPr>
      <w:r w:rsidRPr="00BB6854">
        <w:rPr>
          <w:rFonts w:asciiTheme="minorBidi" w:hAnsiTheme="minorBidi"/>
          <w:sz w:val="24"/>
          <w:szCs w:val="24"/>
          <w:shd w:val="clear" w:color="auto" w:fill="F9FAFB"/>
        </w:rPr>
        <w:t>SpringHill Suites, a prominent brand within Marriott International, is highly regarded for its dedication to offering guests a customized and tranquil experience. Their service culture revolves around fostering a warm and productive atmosphere, which is bolstered by extensive employee training for delivering outstanding service. By adopting advanced technology, SpringHill Suites enhances their service culture while maintaining top-notch hotel standards. The brand has received considerable acclaim in the hospitality industry for their proactive engagement with guests and expert reputation management.</w:t>
      </w:r>
      <w:r w:rsidR="00BF2E5C" w:rsidRPr="002173E4">
        <w:rPr>
          <w:rFonts w:asciiTheme="minorBidi" w:hAnsiTheme="minorBidi"/>
          <w:sz w:val="24"/>
          <w:szCs w:val="24"/>
        </w:rPr>
        <w:br w:type="page"/>
      </w:r>
    </w:p>
    <w:sdt>
      <w:sdtPr>
        <w:rPr>
          <w:rFonts w:asciiTheme="minorHAnsi" w:eastAsiaTheme="minorHAnsi" w:hAnsiTheme="minorHAnsi" w:cstheme="minorBidi"/>
          <w:color w:val="auto"/>
          <w:sz w:val="22"/>
          <w:szCs w:val="22"/>
          <w:lang w:val=""/>
        </w:rPr>
        <w:id w:val="-1523625309"/>
        <w:docPartObj>
          <w:docPartGallery w:val="Table of Contents"/>
          <w:docPartUnique/>
        </w:docPartObj>
      </w:sdtPr>
      <w:sdtEndPr>
        <w:rPr>
          <w:b/>
          <w:bCs/>
          <w:noProof/>
        </w:rPr>
      </w:sdtEndPr>
      <w:sdtContent>
        <w:p w14:paraId="4CF44912" w14:textId="77777777" w:rsidR="00B0088A" w:rsidRPr="0034421D" w:rsidRDefault="00B0088A" w:rsidP="00F97BB8">
          <w:pPr>
            <w:pStyle w:val="TOCHeading"/>
            <w:spacing w:line="360" w:lineRule="auto"/>
            <w:jc w:val="both"/>
            <w:rPr>
              <w:rStyle w:val="Hyperlink"/>
              <w:rFonts w:ascii="Arial" w:eastAsiaTheme="minorHAnsi" w:hAnsi="Arial" w:cs="Arial"/>
              <w:b/>
              <w:noProof/>
              <w:color w:val="000000" w:themeColor="text1"/>
              <w:sz w:val="28"/>
              <w:szCs w:val="22"/>
              <w:u w:val="none"/>
            </w:rPr>
          </w:pPr>
          <w:r w:rsidRPr="0034421D">
            <w:rPr>
              <w:rStyle w:val="Hyperlink"/>
              <w:rFonts w:ascii="Arial" w:eastAsiaTheme="minorHAnsi" w:hAnsi="Arial" w:cs="Arial"/>
              <w:b/>
              <w:noProof/>
              <w:color w:val="000000" w:themeColor="text1"/>
              <w:sz w:val="28"/>
              <w:szCs w:val="22"/>
              <w:u w:val="none"/>
            </w:rPr>
            <w:t>Contents</w:t>
          </w:r>
        </w:p>
        <w:p w14:paraId="2346548F" w14:textId="5E4565AC" w:rsidR="00DC0A29" w:rsidRDefault="00B0088A">
          <w:pPr>
            <w:pStyle w:val="TOC1"/>
            <w:tabs>
              <w:tab w:val="right" w:leader="dot" w:pos="9016"/>
            </w:tabs>
            <w:rPr>
              <w:rFonts w:eastAsiaTheme="minorEastAsia"/>
              <w:noProof/>
              <w:lang w:val="en-PK" w:eastAsia="en-PK"/>
            </w:rPr>
          </w:pPr>
          <w:r>
            <w:fldChar w:fldCharType="begin"/>
          </w:r>
          <w:r>
            <w:instrText xml:space="preserve"> TOC \o "1-3" \h \z \u </w:instrText>
          </w:r>
          <w:r>
            <w:fldChar w:fldCharType="separate"/>
          </w:r>
          <w:hyperlink w:anchor="_Toc136985733" w:history="1">
            <w:r w:rsidR="00DC0A29" w:rsidRPr="005F7F39">
              <w:rPr>
                <w:rStyle w:val="Hyperlink"/>
                <w:rFonts w:ascii="Arial" w:hAnsi="Arial" w:cs="Arial"/>
                <w:b/>
                <w:noProof/>
                <w:lang w:val="en-US"/>
              </w:rPr>
              <w:t>Executive summary</w:t>
            </w:r>
            <w:r w:rsidR="00DC0A29">
              <w:rPr>
                <w:noProof/>
                <w:webHidden/>
              </w:rPr>
              <w:tab/>
            </w:r>
            <w:r w:rsidR="00DC0A29">
              <w:rPr>
                <w:noProof/>
                <w:webHidden/>
              </w:rPr>
              <w:fldChar w:fldCharType="begin"/>
            </w:r>
            <w:r w:rsidR="00DC0A29">
              <w:rPr>
                <w:noProof/>
                <w:webHidden/>
              </w:rPr>
              <w:instrText xml:space="preserve"> PAGEREF _Toc136985733 \h </w:instrText>
            </w:r>
            <w:r w:rsidR="00DC0A29">
              <w:rPr>
                <w:noProof/>
                <w:webHidden/>
              </w:rPr>
            </w:r>
            <w:r w:rsidR="00DC0A29">
              <w:rPr>
                <w:noProof/>
                <w:webHidden/>
              </w:rPr>
              <w:fldChar w:fldCharType="separate"/>
            </w:r>
            <w:r w:rsidR="00DC0A29">
              <w:rPr>
                <w:noProof/>
                <w:webHidden/>
              </w:rPr>
              <w:t>2</w:t>
            </w:r>
            <w:r w:rsidR="00DC0A29">
              <w:rPr>
                <w:noProof/>
                <w:webHidden/>
              </w:rPr>
              <w:fldChar w:fldCharType="end"/>
            </w:r>
          </w:hyperlink>
        </w:p>
        <w:p w14:paraId="5C26A43A" w14:textId="582FB37F" w:rsidR="00DC0A29" w:rsidRDefault="00DC0A29">
          <w:pPr>
            <w:pStyle w:val="TOC1"/>
            <w:tabs>
              <w:tab w:val="right" w:leader="dot" w:pos="9016"/>
            </w:tabs>
            <w:rPr>
              <w:rFonts w:eastAsiaTheme="minorEastAsia"/>
              <w:noProof/>
              <w:lang w:val="en-PK" w:eastAsia="en-PK"/>
            </w:rPr>
          </w:pPr>
          <w:hyperlink w:anchor="_Toc136985734" w:history="1">
            <w:r w:rsidRPr="005F7F39">
              <w:rPr>
                <w:rStyle w:val="Hyperlink"/>
                <w:rFonts w:ascii="Arial" w:hAnsi="Arial" w:cs="Arial"/>
                <w:b/>
                <w:noProof/>
                <w:lang w:val="en-US"/>
              </w:rPr>
              <w:t>Introduction</w:t>
            </w:r>
            <w:r>
              <w:rPr>
                <w:noProof/>
                <w:webHidden/>
              </w:rPr>
              <w:tab/>
            </w:r>
            <w:r>
              <w:rPr>
                <w:noProof/>
                <w:webHidden/>
              </w:rPr>
              <w:fldChar w:fldCharType="begin"/>
            </w:r>
            <w:r>
              <w:rPr>
                <w:noProof/>
                <w:webHidden/>
              </w:rPr>
              <w:instrText xml:space="preserve"> PAGEREF _Toc136985734 \h </w:instrText>
            </w:r>
            <w:r>
              <w:rPr>
                <w:noProof/>
                <w:webHidden/>
              </w:rPr>
            </w:r>
            <w:r>
              <w:rPr>
                <w:noProof/>
                <w:webHidden/>
              </w:rPr>
              <w:fldChar w:fldCharType="separate"/>
            </w:r>
            <w:r>
              <w:rPr>
                <w:noProof/>
                <w:webHidden/>
              </w:rPr>
              <w:t>4</w:t>
            </w:r>
            <w:r>
              <w:rPr>
                <w:noProof/>
                <w:webHidden/>
              </w:rPr>
              <w:fldChar w:fldCharType="end"/>
            </w:r>
          </w:hyperlink>
        </w:p>
        <w:p w14:paraId="51771A57" w14:textId="66B21E44" w:rsidR="00DC0A29" w:rsidRDefault="00DC0A29">
          <w:pPr>
            <w:pStyle w:val="TOC1"/>
            <w:tabs>
              <w:tab w:val="right" w:leader="dot" w:pos="9016"/>
            </w:tabs>
            <w:rPr>
              <w:rFonts w:eastAsiaTheme="minorEastAsia"/>
              <w:noProof/>
              <w:lang w:val="en-PK" w:eastAsia="en-PK"/>
            </w:rPr>
          </w:pPr>
          <w:hyperlink w:anchor="_Toc136985735" w:history="1">
            <w:r w:rsidRPr="005F7F39">
              <w:rPr>
                <w:rStyle w:val="Hyperlink"/>
                <w:rFonts w:ascii="Arial" w:hAnsi="Arial" w:cs="Arial"/>
                <w:b/>
                <w:noProof/>
                <w:lang w:val="en-US"/>
              </w:rPr>
              <w:t>Service culture</w:t>
            </w:r>
            <w:r>
              <w:rPr>
                <w:noProof/>
                <w:webHidden/>
              </w:rPr>
              <w:tab/>
            </w:r>
            <w:r>
              <w:rPr>
                <w:noProof/>
                <w:webHidden/>
              </w:rPr>
              <w:fldChar w:fldCharType="begin"/>
            </w:r>
            <w:r>
              <w:rPr>
                <w:noProof/>
                <w:webHidden/>
              </w:rPr>
              <w:instrText xml:space="preserve"> PAGEREF _Toc136985735 \h </w:instrText>
            </w:r>
            <w:r>
              <w:rPr>
                <w:noProof/>
                <w:webHidden/>
              </w:rPr>
            </w:r>
            <w:r>
              <w:rPr>
                <w:noProof/>
                <w:webHidden/>
              </w:rPr>
              <w:fldChar w:fldCharType="separate"/>
            </w:r>
            <w:r>
              <w:rPr>
                <w:noProof/>
                <w:webHidden/>
              </w:rPr>
              <w:t>5</w:t>
            </w:r>
            <w:r>
              <w:rPr>
                <w:noProof/>
                <w:webHidden/>
              </w:rPr>
              <w:fldChar w:fldCharType="end"/>
            </w:r>
          </w:hyperlink>
        </w:p>
        <w:p w14:paraId="613A4A34" w14:textId="4710F428" w:rsidR="00DC0A29" w:rsidRDefault="00DC0A29">
          <w:pPr>
            <w:pStyle w:val="TOC1"/>
            <w:tabs>
              <w:tab w:val="right" w:leader="dot" w:pos="9016"/>
            </w:tabs>
            <w:rPr>
              <w:rFonts w:eastAsiaTheme="minorEastAsia"/>
              <w:noProof/>
              <w:lang w:val="en-PK" w:eastAsia="en-PK"/>
            </w:rPr>
          </w:pPr>
          <w:hyperlink w:anchor="_Toc136985736" w:history="1">
            <w:r w:rsidRPr="005F7F39">
              <w:rPr>
                <w:rStyle w:val="Hyperlink"/>
                <w:rFonts w:ascii="Arial" w:hAnsi="Arial" w:cs="Arial"/>
                <w:b/>
                <w:noProof/>
                <w:lang w:val="en-US"/>
              </w:rPr>
              <w:t>Hotel management</w:t>
            </w:r>
            <w:r>
              <w:rPr>
                <w:noProof/>
                <w:webHidden/>
              </w:rPr>
              <w:tab/>
            </w:r>
            <w:r>
              <w:rPr>
                <w:noProof/>
                <w:webHidden/>
              </w:rPr>
              <w:fldChar w:fldCharType="begin"/>
            </w:r>
            <w:r>
              <w:rPr>
                <w:noProof/>
                <w:webHidden/>
              </w:rPr>
              <w:instrText xml:space="preserve"> PAGEREF _Toc136985736 \h </w:instrText>
            </w:r>
            <w:r>
              <w:rPr>
                <w:noProof/>
                <w:webHidden/>
              </w:rPr>
            </w:r>
            <w:r>
              <w:rPr>
                <w:noProof/>
                <w:webHidden/>
              </w:rPr>
              <w:fldChar w:fldCharType="separate"/>
            </w:r>
            <w:r>
              <w:rPr>
                <w:noProof/>
                <w:webHidden/>
              </w:rPr>
              <w:t>6</w:t>
            </w:r>
            <w:r>
              <w:rPr>
                <w:noProof/>
                <w:webHidden/>
              </w:rPr>
              <w:fldChar w:fldCharType="end"/>
            </w:r>
          </w:hyperlink>
        </w:p>
        <w:p w14:paraId="143D9B7D" w14:textId="0EAB5376" w:rsidR="00DC0A29" w:rsidRDefault="00DC0A29">
          <w:pPr>
            <w:pStyle w:val="TOC1"/>
            <w:tabs>
              <w:tab w:val="right" w:leader="dot" w:pos="9016"/>
            </w:tabs>
            <w:rPr>
              <w:rFonts w:eastAsiaTheme="minorEastAsia"/>
              <w:noProof/>
              <w:lang w:val="en-PK" w:eastAsia="en-PK"/>
            </w:rPr>
          </w:pPr>
          <w:hyperlink w:anchor="_Toc136985737" w:history="1">
            <w:r w:rsidRPr="005F7F39">
              <w:rPr>
                <w:rStyle w:val="Hyperlink"/>
                <w:rFonts w:ascii="Arial" w:hAnsi="Arial" w:cs="Arial"/>
                <w:b/>
                <w:noProof/>
                <w:lang w:val="en-US"/>
              </w:rPr>
              <w:t>Reputation management</w:t>
            </w:r>
            <w:r>
              <w:rPr>
                <w:noProof/>
                <w:webHidden/>
              </w:rPr>
              <w:tab/>
            </w:r>
            <w:r>
              <w:rPr>
                <w:noProof/>
                <w:webHidden/>
              </w:rPr>
              <w:fldChar w:fldCharType="begin"/>
            </w:r>
            <w:r>
              <w:rPr>
                <w:noProof/>
                <w:webHidden/>
              </w:rPr>
              <w:instrText xml:space="preserve"> PAGEREF _Toc136985737 \h </w:instrText>
            </w:r>
            <w:r>
              <w:rPr>
                <w:noProof/>
                <w:webHidden/>
              </w:rPr>
            </w:r>
            <w:r>
              <w:rPr>
                <w:noProof/>
                <w:webHidden/>
              </w:rPr>
              <w:fldChar w:fldCharType="separate"/>
            </w:r>
            <w:r>
              <w:rPr>
                <w:noProof/>
                <w:webHidden/>
              </w:rPr>
              <w:t>8</w:t>
            </w:r>
            <w:r>
              <w:rPr>
                <w:noProof/>
                <w:webHidden/>
              </w:rPr>
              <w:fldChar w:fldCharType="end"/>
            </w:r>
          </w:hyperlink>
        </w:p>
        <w:p w14:paraId="1A82C1C9" w14:textId="3B5A968F" w:rsidR="00DC0A29" w:rsidRDefault="00DC0A29">
          <w:pPr>
            <w:pStyle w:val="TOC2"/>
            <w:tabs>
              <w:tab w:val="right" w:leader="dot" w:pos="9016"/>
            </w:tabs>
            <w:rPr>
              <w:rFonts w:eastAsiaTheme="minorEastAsia"/>
              <w:noProof/>
              <w:lang w:val="en-PK" w:eastAsia="en-PK"/>
            </w:rPr>
          </w:pPr>
          <w:hyperlink w:anchor="_Toc136985738" w:history="1">
            <w:r w:rsidRPr="005F7F39">
              <w:rPr>
                <w:rStyle w:val="Hyperlink"/>
                <w:rFonts w:ascii="Arial" w:hAnsi="Arial" w:cs="Arial"/>
                <w:b/>
                <w:noProof/>
              </w:rPr>
              <w:t>Positive Reviews</w:t>
            </w:r>
            <w:r>
              <w:rPr>
                <w:noProof/>
                <w:webHidden/>
              </w:rPr>
              <w:tab/>
            </w:r>
            <w:r>
              <w:rPr>
                <w:noProof/>
                <w:webHidden/>
              </w:rPr>
              <w:fldChar w:fldCharType="begin"/>
            </w:r>
            <w:r>
              <w:rPr>
                <w:noProof/>
                <w:webHidden/>
              </w:rPr>
              <w:instrText xml:space="preserve"> PAGEREF _Toc136985738 \h </w:instrText>
            </w:r>
            <w:r>
              <w:rPr>
                <w:noProof/>
                <w:webHidden/>
              </w:rPr>
            </w:r>
            <w:r>
              <w:rPr>
                <w:noProof/>
                <w:webHidden/>
              </w:rPr>
              <w:fldChar w:fldCharType="separate"/>
            </w:r>
            <w:r>
              <w:rPr>
                <w:noProof/>
                <w:webHidden/>
              </w:rPr>
              <w:t>8</w:t>
            </w:r>
            <w:r>
              <w:rPr>
                <w:noProof/>
                <w:webHidden/>
              </w:rPr>
              <w:fldChar w:fldCharType="end"/>
            </w:r>
          </w:hyperlink>
        </w:p>
        <w:p w14:paraId="2550F86A" w14:textId="3AC6D590" w:rsidR="00DC0A29" w:rsidRDefault="00DC0A29">
          <w:pPr>
            <w:pStyle w:val="TOC2"/>
            <w:tabs>
              <w:tab w:val="right" w:leader="dot" w:pos="9016"/>
            </w:tabs>
            <w:rPr>
              <w:rFonts w:eastAsiaTheme="minorEastAsia"/>
              <w:noProof/>
              <w:lang w:val="en-PK" w:eastAsia="en-PK"/>
            </w:rPr>
          </w:pPr>
          <w:hyperlink w:anchor="_Toc136985739" w:history="1">
            <w:r w:rsidRPr="005F7F39">
              <w:rPr>
                <w:rStyle w:val="Hyperlink"/>
                <w:rFonts w:ascii="Arial" w:hAnsi="Arial" w:cs="Arial"/>
                <w:b/>
                <w:noProof/>
              </w:rPr>
              <w:t>Negative Review</w:t>
            </w:r>
            <w:r>
              <w:rPr>
                <w:noProof/>
                <w:webHidden/>
              </w:rPr>
              <w:tab/>
            </w:r>
            <w:r>
              <w:rPr>
                <w:noProof/>
                <w:webHidden/>
              </w:rPr>
              <w:fldChar w:fldCharType="begin"/>
            </w:r>
            <w:r>
              <w:rPr>
                <w:noProof/>
                <w:webHidden/>
              </w:rPr>
              <w:instrText xml:space="preserve"> PAGEREF _Toc136985739 \h </w:instrText>
            </w:r>
            <w:r>
              <w:rPr>
                <w:noProof/>
                <w:webHidden/>
              </w:rPr>
            </w:r>
            <w:r>
              <w:rPr>
                <w:noProof/>
                <w:webHidden/>
              </w:rPr>
              <w:fldChar w:fldCharType="separate"/>
            </w:r>
            <w:r>
              <w:rPr>
                <w:noProof/>
                <w:webHidden/>
              </w:rPr>
              <w:t>8</w:t>
            </w:r>
            <w:r>
              <w:rPr>
                <w:noProof/>
                <w:webHidden/>
              </w:rPr>
              <w:fldChar w:fldCharType="end"/>
            </w:r>
          </w:hyperlink>
        </w:p>
        <w:p w14:paraId="2E56BD6C" w14:textId="3ACE3EBA" w:rsidR="00DC0A29" w:rsidRDefault="00DC0A29">
          <w:pPr>
            <w:pStyle w:val="TOC1"/>
            <w:tabs>
              <w:tab w:val="right" w:leader="dot" w:pos="9016"/>
            </w:tabs>
            <w:rPr>
              <w:rFonts w:eastAsiaTheme="minorEastAsia"/>
              <w:noProof/>
              <w:lang w:val="en-PK" w:eastAsia="en-PK"/>
            </w:rPr>
          </w:pPr>
          <w:hyperlink w:anchor="_Toc136985740" w:history="1">
            <w:r w:rsidRPr="005F7F39">
              <w:rPr>
                <w:rStyle w:val="Hyperlink"/>
                <w:b/>
                <w:bCs/>
                <w:noProof/>
              </w:rPr>
              <w:t>Bibliography</w:t>
            </w:r>
            <w:r>
              <w:rPr>
                <w:noProof/>
                <w:webHidden/>
              </w:rPr>
              <w:tab/>
            </w:r>
            <w:r>
              <w:rPr>
                <w:noProof/>
                <w:webHidden/>
              </w:rPr>
              <w:fldChar w:fldCharType="begin"/>
            </w:r>
            <w:r>
              <w:rPr>
                <w:noProof/>
                <w:webHidden/>
              </w:rPr>
              <w:instrText xml:space="preserve"> PAGEREF _Toc136985740 \h </w:instrText>
            </w:r>
            <w:r>
              <w:rPr>
                <w:noProof/>
                <w:webHidden/>
              </w:rPr>
            </w:r>
            <w:r>
              <w:rPr>
                <w:noProof/>
                <w:webHidden/>
              </w:rPr>
              <w:fldChar w:fldCharType="separate"/>
            </w:r>
            <w:r>
              <w:rPr>
                <w:noProof/>
                <w:webHidden/>
              </w:rPr>
              <w:t>11</w:t>
            </w:r>
            <w:r>
              <w:rPr>
                <w:noProof/>
                <w:webHidden/>
              </w:rPr>
              <w:fldChar w:fldCharType="end"/>
            </w:r>
          </w:hyperlink>
        </w:p>
        <w:p w14:paraId="1DC8A935" w14:textId="50AD9394" w:rsidR="00B0088A" w:rsidRDefault="00B0088A" w:rsidP="00F97BB8">
          <w:pPr>
            <w:spacing w:line="360" w:lineRule="auto"/>
            <w:jc w:val="both"/>
          </w:pPr>
          <w:r>
            <w:rPr>
              <w:b/>
              <w:bCs/>
              <w:noProof/>
            </w:rPr>
            <w:fldChar w:fldCharType="end"/>
          </w:r>
        </w:p>
      </w:sdtContent>
    </w:sdt>
    <w:p w14:paraId="361015B8" w14:textId="77777777" w:rsidR="00884758" w:rsidRDefault="00884758" w:rsidP="00F97BB8">
      <w:pPr>
        <w:spacing w:line="360" w:lineRule="auto"/>
        <w:jc w:val="both"/>
        <w:rPr>
          <w:rFonts w:ascii="Arial" w:eastAsiaTheme="majorEastAsia" w:hAnsi="Arial" w:cs="Arial"/>
          <w:b/>
          <w:color w:val="000000" w:themeColor="text1"/>
          <w:sz w:val="32"/>
          <w:szCs w:val="32"/>
          <w:lang w:val="en-US"/>
        </w:rPr>
      </w:pPr>
      <w:r>
        <w:rPr>
          <w:rFonts w:ascii="Arial" w:hAnsi="Arial" w:cs="Arial"/>
          <w:b/>
          <w:color w:val="000000" w:themeColor="text1"/>
          <w:lang w:val="en-US"/>
        </w:rPr>
        <w:br w:type="page"/>
      </w:r>
    </w:p>
    <w:p w14:paraId="221E07EA" w14:textId="77777777" w:rsidR="00BA143F" w:rsidRPr="00BF2E5C" w:rsidRDefault="00BF2E5C" w:rsidP="00F97BB8">
      <w:pPr>
        <w:pStyle w:val="Heading1"/>
        <w:spacing w:line="360" w:lineRule="auto"/>
        <w:jc w:val="both"/>
        <w:rPr>
          <w:rFonts w:ascii="Arial" w:hAnsi="Arial" w:cs="Arial"/>
          <w:b/>
          <w:color w:val="000000" w:themeColor="text1"/>
          <w:lang w:val="en-US"/>
        </w:rPr>
      </w:pPr>
      <w:bookmarkStart w:id="1" w:name="_Toc136985734"/>
      <w:r w:rsidRPr="00BF2E5C">
        <w:rPr>
          <w:rFonts w:ascii="Arial" w:hAnsi="Arial" w:cs="Arial"/>
          <w:b/>
          <w:color w:val="000000" w:themeColor="text1"/>
          <w:lang w:val="en-US"/>
        </w:rPr>
        <w:lastRenderedPageBreak/>
        <w:t>Introduction</w:t>
      </w:r>
      <w:bookmarkEnd w:id="1"/>
    </w:p>
    <w:p w14:paraId="6CF9E6EC" w14:textId="77777777" w:rsidR="00BB6854" w:rsidRPr="00BB6854" w:rsidRDefault="00BB6854" w:rsidP="00F97BB8">
      <w:pPr>
        <w:pStyle w:val="NormalWeb"/>
        <w:spacing w:line="360" w:lineRule="auto"/>
        <w:jc w:val="both"/>
        <w:rPr>
          <w:rFonts w:ascii="Arial" w:hAnsi="Arial" w:cs="Arial"/>
          <w:color w:val="252525"/>
        </w:rPr>
      </w:pPr>
      <w:r w:rsidRPr="00BB6854">
        <w:rPr>
          <w:rFonts w:ascii="Arial" w:hAnsi="Arial" w:cs="Arial"/>
          <w:color w:val="252525"/>
        </w:rPr>
        <w:t>SpringHill Suites continuously provides exceptional guest experiences for intrepid travelers. The company sets itself apart from rivals by constantly providing great customer service and a remarkable fusion of design, comfort, and utility. The hotel's innovative partnership with West Elm for furniture enhances its standing in the sector. This blend of elegance and functionality, enhanced by modern design, places SpringHill Suites as a top option for visitors seeking first-rate hospitality.</w:t>
      </w:r>
    </w:p>
    <w:p w14:paraId="5A9CF9D5" w14:textId="13C0548F" w:rsidR="00BB6854" w:rsidRDefault="00BB6854" w:rsidP="00F97BB8">
      <w:pPr>
        <w:pStyle w:val="NormalWeb"/>
        <w:spacing w:line="360" w:lineRule="auto"/>
        <w:jc w:val="both"/>
        <w:rPr>
          <w:rFonts w:ascii="Arial" w:hAnsi="Arial" w:cs="Arial"/>
          <w:color w:val="252525"/>
        </w:rPr>
      </w:pPr>
      <w:r w:rsidRPr="00BB6854">
        <w:rPr>
          <w:rFonts w:ascii="Arial" w:hAnsi="Arial" w:cs="Arial"/>
          <w:color w:val="252525"/>
        </w:rPr>
        <w:t>SpringHill Suites has established itself as a global leader in the luxury all-suite hotel segment and developed a reputation as a trendsetter in the sector thanks to its superior customer service, dedication to sustainability, and creative hotel management strategies</w:t>
      </w:r>
      <w:r w:rsidR="00257F65">
        <w:rPr>
          <w:rFonts w:ascii="Arial" w:hAnsi="Arial" w:cs="Arial"/>
          <w:color w:val="252525"/>
        </w:rPr>
        <w:t xml:space="preserve"> </w:t>
      </w:r>
      <w:sdt>
        <w:sdtPr>
          <w:rPr>
            <w:rFonts w:ascii="Arial" w:hAnsi="Arial" w:cs="Arial"/>
            <w:color w:val="252525"/>
          </w:rPr>
          <w:id w:val="-667250168"/>
          <w:citation/>
        </w:sdtPr>
        <w:sdtContent>
          <w:r w:rsidR="00257F65">
            <w:rPr>
              <w:rFonts w:ascii="Arial" w:hAnsi="Arial" w:cs="Arial"/>
              <w:color w:val="252525"/>
            </w:rPr>
            <w:fldChar w:fldCharType="begin"/>
          </w:r>
          <w:r w:rsidR="00257F65">
            <w:rPr>
              <w:rFonts w:ascii="Arial" w:hAnsi="Arial" w:cs="Arial"/>
              <w:color w:val="252525"/>
              <w:lang w:val="en-US"/>
            </w:rPr>
            <w:instrText xml:space="preserve"> CITATION SVe20 \l 1033 </w:instrText>
          </w:r>
          <w:r w:rsidR="00257F65">
            <w:rPr>
              <w:rFonts w:ascii="Arial" w:hAnsi="Arial" w:cs="Arial"/>
              <w:color w:val="252525"/>
            </w:rPr>
            <w:fldChar w:fldCharType="separate"/>
          </w:r>
          <w:r w:rsidR="00257F65" w:rsidRPr="00257F65">
            <w:rPr>
              <w:rFonts w:ascii="Arial" w:hAnsi="Arial" w:cs="Arial"/>
              <w:noProof/>
              <w:color w:val="252525"/>
              <w:lang w:val="en-US"/>
            </w:rPr>
            <w:t>(Venna, 2020)</w:t>
          </w:r>
          <w:r w:rsidR="00257F65">
            <w:rPr>
              <w:rFonts w:ascii="Arial" w:hAnsi="Arial" w:cs="Arial"/>
              <w:color w:val="252525"/>
            </w:rPr>
            <w:fldChar w:fldCharType="end"/>
          </w:r>
        </w:sdtContent>
      </w:sdt>
      <w:r w:rsidR="00257F65">
        <w:rPr>
          <w:rFonts w:ascii="Arial" w:hAnsi="Arial" w:cs="Arial"/>
          <w:color w:val="252525"/>
        </w:rPr>
        <w:t xml:space="preserve">. </w:t>
      </w:r>
    </w:p>
    <w:p w14:paraId="44EAA4B2" w14:textId="43D6B9A7" w:rsidR="00337304" w:rsidRPr="00095A61" w:rsidRDefault="00BB6854" w:rsidP="00F97BB8">
      <w:pPr>
        <w:pStyle w:val="NormalWeb"/>
        <w:spacing w:line="360" w:lineRule="auto"/>
        <w:jc w:val="both"/>
        <w:rPr>
          <w:rFonts w:ascii="Arial" w:hAnsi="Arial" w:cs="Arial"/>
          <w:color w:val="252525"/>
        </w:rPr>
      </w:pPr>
      <w:r w:rsidRPr="00BB6854">
        <w:rPr>
          <w:rFonts w:ascii="Arial" w:hAnsi="Arial" w:cs="Arial"/>
          <w:color w:val="252525"/>
        </w:rPr>
        <w:t>We at SpringHill Suites are aware that opportunities for our guests to engage with local communities and fully experience the culture of their holiday locations are important to them. We make an effort to provide our guests with more than just lodging by acting as guides. We recognize that busy schedules often restrict exploration time, so we work to fill the void. Our "Art of Local" series is a great opportunity for visitors to experience local culture directly in our hotel lobbies, according to Loren Nalewanski, Vice President and Global Brand Manager of SpringHill Suites. By engaging with the local community in addition to greeting visitors, we hope to reinvent the experience of staying at a typical hotel</w:t>
      </w:r>
      <w:r>
        <w:rPr>
          <w:rFonts w:ascii="Arial" w:hAnsi="Arial" w:cs="Arial"/>
          <w:color w:val="252525"/>
        </w:rPr>
        <w:t xml:space="preserve"> </w:t>
      </w:r>
      <w:sdt>
        <w:sdtPr>
          <w:rPr>
            <w:rFonts w:ascii="Arial" w:hAnsi="Arial" w:cs="Arial"/>
            <w:color w:val="252525"/>
          </w:rPr>
          <w:id w:val="1383144791"/>
          <w:citation/>
        </w:sdtPr>
        <w:sdtEndPr/>
        <w:sdtContent>
          <w:r w:rsidR="00095A61">
            <w:rPr>
              <w:rFonts w:ascii="Arial" w:hAnsi="Arial" w:cs="Arial"/>
              <w:color w:val="252525"/>
            </w:rPr>
            <w:fldChar w:fldCharType="begin"/>
          </w:r>
          <w:r w:rsidR="00095A61">
            <w:rPr>
              <w:rFonts w:ascii="Arial" w:hAnsi="Arial" w:cs="Arial"/>
              <w:color w:val="252525"/>
              <w:lang w:val="en-US"/>
            </w:rPr>
            <w:instrText xml:space="preserve"> CITATION Dea16 \l 1033 </w:instrText>
          </w:r>
          <w:r w:rsidR="00095A61">
            <w:rPr>
              <w:rFonts w:ascii="Arial" w:hAnsi="Arial" w:cs="Arial"/>
              <w:color w:val="252525"/>
            </w:rPr>
            <w:fldChar w:fldCharType="separate"/>
          </w:r>
          <w:r w:rsidR="00095A61" w:rsidRPr="00095A61">
            <w:rPr>
              <w:rFonts w:ascii="Arial" w:hAnsi="Arial" w:cs="Arial"/>
              <w:noProof/>
              <w:color w:val="252525"/>
              <w:lang w:val="en-US"/>
            </w:rPr>
            <w:t>(Ting, 2016)</w:t>
          </w:r>
          <w:r w:rsidR="00095A61">
            <w:rPr>
              <w:rFonts w:ascii="Arial" w:hAnsi="Arial" w:cs="Arial"/>
              <w:color w:val="252525"/>
            </w:rPr>
            <w:fldChar w:fldCharType="end"/>
          </w:r>
        </w:sdtContent>
      </w:sdt>
      <w:r w:rsidR="00095A61">
        <w:rPr>
          <w:rFonts w:ascii="Arial" w:hAnsi="Arial" w:cs="Arial"/>
          <w:color w:val="252525"/>
        </w:rPr>
        <w:t xml:space="preserve">. </w:t>
      </w:r>
    </w:p>
    <w:p w14:paraId="78BD1867" w14:textId="77777777" w:rsidR="00AC23F9" w:rsidRDefault="00AC23F9" w:rsidP="00F97BB8">
      <w:pPr>
        <w:spacing w:line="360" w:lineRule="auto"/>
        <w:jc w:val="both"/>
        <w:rPr>
          <w:rFonts w:ascii="Arial" w:eastAsiaTheme="majorEastAsia" w:hAnsi="Arial" w:cs="Arial"/>
          <w:b/>
          <w:color w:val="000000" w:themeColor="text1"/>
          <w:sz w:val="32"/>
          <w:szCs w:val="32"/>
          <w:lang w:val="en-US"/>
        </w:rPr>
      </w:pPr>
      <w:r>
        <w:rPr>
          <w:rFonts w:ascii="Arial" w:hAnsi="Arial" w:cs="Arial"/>
          <w:b/>
          <w:color w:val="000000" w:themeColor="text1"/>
          <w:lang w:val="en-US"/>
        </w:rPr>
        <w:br w:type="page"/>
      </w:r>
    </w:p>
    <w:p w14:paraId="095E1C29" w14:textId="77777777" w:rsidR="00F1370B" w:rsidRPr="00BF2E5C" w:rsidRDefault="007309B7" w:rsidP="00F97BB8">
      <w:pPr>
        <w:pStyle w:val="Heading1"/>
        <w:spacing w:line="360" w:lineRule="auto"/>
        <w:jc w:val="both"/>
        <w:rPr>
          <w:rFonts w:ascii="Arial" w:hAnsi="Arial" w:cs="Arial"/>
          <w:b/>
          <w:color w:val="000000" w:themeColor="text1"/>
          <w:lang w:val="en-US"/>
        </w:rPr>
      </w:pPr>
      <w:bookmarkStart w:id="2" w:name="_Toc136985735"/>
      <w:r w:rsidRPr="00BF2E5C">
        <w:rPr>
          <w:rFonts w:ascii="Arial" w:hAnsi="Arial" w:cs="Arial"/>
          <w:b/>
          <w:color w:val="000000" w:themeColor="text1"/>
          <w:lang w:val="en-US"/>
        </w:rPr>
        <w:lastRenderedPageBreak/>
        <w:t>Service culture</w:t>
      </w:r>
      <w:bookmarkEnd w:id="2"/>
    </w:p>
    <w:p w14:paraId="3EF4FB8F" w14:textId="1950EB00" w:rsidR="00BB6854" w:rsidRDefault="00BB6854" w:rsidP="00F97BB8">
      <w:pPr>
        <w:pStyle w:val="NormalWeb"/>
        <w:spacing w:line="360" w:lineRule="auto"/>
        <w:jc w:val="both"/>
        <w:rPr>
          <w:rFonts w:ascii="Arial" w:hAnsi="Arial" w:cs="Arial"/>
          <w:color w:val="252525"/>
          <w:lang w:val="en-US"/>
        </w:rPr>
      </w:pPr>
      <w:r w:rsidRPr="00BB6854">
        <w:rPr>
          <w:rFonts w:ascii="Arial" w:hAnsi="Arial" w:cs="Arial"/>
          <w:color w:val="252525"/>
          <w:lang w:val="en-US"/>
        </w:rPr>
        <w:t>A prestigious brand owned by Marriott International, SpringHill Suites is renowned for its distinctive service culture that centers on offering visitors a warm and welcoming environment. The core values of the brand's service culture are approachability, friendliness, and competence in meeting customer needs</w:t>
      </w:r>
      <w:r w:rsidR="00A95424">
        <w:rPr>
          <w:rFonts w:ascii="Arial" w:hAnsi="Arial" w:cs="Arial"/>
          <w:color w:val="252525"/>
          <w:lang w:val="en-US"/>
        </w:rPr>
        <w:t xml:space="preserve"> </w:t>
      </w:r>
      <w:sdt>
        <w:sdtPr>
          <w:rPr>
            <w:rFonts w:ascii="Arial" w:hAnsi="Arial" w:cs="Arial"/>
            <w:color w:val="252525"/>
            <w:lang w:val="en-US"/>
          </w:rPr>
          <w:id w:val="57295819"/>
          <w:citation/>
        </w:sdtPr>
        <w:sdtContent>
          <w:r w:rsidR="00A95424">
            <w:rPr>
              <w:rFonts w:ascii="Arial" w:hAnsi="Arial" w:cs="Arial"/>
              <w:color w:val="252525"/>
              <w:lang w:val="en-US"/>
            </w:rPr>
            <w:fldChar w:fldCharType="begin"/>
          </w:r>
          <w:r w:rsidR="00A95424">
            <w:rPr>
              <w:rFonts w:ascii="Arial" w:hAnsi="Arial" w:cs="Arial"/>
              <w:color w:val="252525"/>
              <w:lang w:val="en-US"/>
            </w:rPr>
            <w:instrText xml:space="preserve"> CITATION Mar23 \l 1033 </w:instrText>
          </w:r>
          <w:r w:rsidR="00A95424">
            <w:rPr>
              <w:rFonts w:ascii="Arial" w:hAnsi="Arial" w:cs="Arial"/>
              <w:color w:val="252525"/>
              <w:lang w:val="en-US"/>
            </w:rPr>
            <w:fldChar w:fldCharType="separate"/>
          </w:r>
          <w:r w:rsidR="00A95424" w:rsidRPr="00A95424">
            <w:rPr>
              <w:rFonts w:ascii="Arial" w:hAnsi="Arial" w:cs="Arial"/>
              <w:noProof/>
              <w:color w:val="252525"/>
              <w:lang w:val="en-US"/>
            </w:rPr>
            <w:t>(International, 2023)</w:t>
          </w:r>
          <w:r w:rsidR="00A95424">
            <w:rPr>
              <w:rFonts w:ascii="Arial" w:hAnsi="Arial" w:cs="Arial"/>
              <w:color w:val="252525"/>
              <w:lang w:val="en-US"/>
            </w:rPr>
            <w:fldChar w:fldCharType="end"/>
          </w:r>
        </w:sdtContent>
      </w:sdt>
      <w:r w:rsidR="00A95424">
        <w:rPr>
          <w:rFonts w:ascii="Arial" w:hAnsi="Arial" w:cs="Arial"/>
          <w:color w:val="252525"/>
          <w:lang w:val="en-US"/>
        </w:rPr>
        <w:t xml:space="preserve">. </w:t>
      </w:r>
    </w:p>
    <w:p w14:paraId="7D64F04F" w14:textId="14CC0BCB" w:rsidR="000957A3" w:rsidRDefault="000957A3" w:rsidP="00F97BB8">
      <w:pPr>
        <w:pStyle w:val="NormalWeb"/>
        <w:spacing w:line="360" w:lineRule="auto"/>
        <w:jc w:val="both"/>
        <w:rPr>
          <w:rFonts w:ascii="Arial" w:hAnsi="Arial" w:cs="Arial"/>
          <w:color w:val="252525"/>
        </w:rPr>
      </w:pPr>
      <w:r w:rsidRPr="000957A3">
        <w:rPr>
          <w:rFonts w:ascii="Arial" w:hAnsi="Arial" w:cs="Arial"/>
          <w:color w:val="252525"/>
        </w:rPr>
        <w:t>The team at SpringHill Suites receives thorough training as a top priority, ensuring that they can provide first-rate service. These initiatives seek to inform and equip staff members to personalize the experiences of each visitor. The emphasis of the training is on creating trusting relationships with visitors, and it gives personnel the knowledge and abilities to respond quickly and effectively to any issues that may arise during a visitor's stay. Additionally, SpringHill Suites provides its staff with the necessary equipment and materials to competently handle and attend to any client demands or concerns. The brand's commitment to providing excellent service and guaranteeing visitor satisfaction is highlighted by its commitment to personnel training and equipment</w:t>
      </w:r>
      <w:r w:rsidR="00B32AA6">
        <w:rPr>
          <w:rFonts w:ascii="Arial" w:hAnsi="Arial" w:cs="Arial"/>
          <w:color w:val="252525"/>
        </w:rPr>
        <w:t xml:space="preserve"> </w:t>
      </w:r>
      <w:sdt>
        <w:sdtPr>
          <w:rPr>
            <w:rFonts w:ascii="Arial" w:hAnsi="Arial" w:cs="Arial"/>
            <w:color w:val="252525"/>
          </w:rPr>
          <w:id w:val="-676273061"/>
          <w:citation/>
        </w:sdtPr>
        <w:sdtContent>
          <w:r w:rsidR="00B32AA6">
            <w:rPr>
              <w:rFonts w:ascii="Arial" w:hAnsi="Arial" w:cs="Arial"/>
              <w:color w:val="252525"/>
            </w:rPr>
            <w:fldChar w:fldCharType="begin"/>
          </w:r>
          <w:r w:rsidR="00B32AA6">
            <w:rPr>
              <w:rFonts w:ascii="Arial" w:hAnsi="Arial" w:cs="Arial"/>
              <w:color w:val="252525"/>
              <w:lang w:val="en-US"/>
            </w:rPr>
            <w:instrText xml:space="preserve"> CITATION Spr16 \l 1033 </w:instrText>
          </w:r>
          <w:r w:rsidR="00B32AA6">
            <w:rPr>
              <w:rFonts w:ascii="Arial" w:hAnsi="Arial" w:cs="Arial"/>
              <w:color w:val="252525"/>
            </w:rPr>
            <w:fldChar w:fldCharType="separate"/>
          </w:r>
          <w:r w:rsidR="00B32AA6" w:rsidRPr="00B32AA6">
            <w:rPr>
              <w:rFonts w:ascii="Arial" w:hAnsi="Arial" w:cs="Arial"/>
              <w:noProof/>
              <w:color w:val="252525"/>
              <w:lang w:val="en-US"/>
            </w:rPr>
            <w:t>(Marriott, 2016)</w:t>
          </w:r>
          <w:r w:rsidR="00B32AA6">
            <w:rPr>
              <w:rFonts w:ascii="Arial" w:hAnsi="Arial" w:cs="Arial"/>
              <w:color w:val="252525"/>
            </w:rPr>
            <w:fldChar w:fldCharType="end"/>
          </w:r>
        </w:sdtContent>
      </w:sdt>
      <w:r w:rsidR="00B32AA6">
        <w:rPr>
          <w:rFonts w:ascii="Arial" w:hAnsi="Arial" w:cs="Arial"/>
          <w:color w:val="252525"/>
        </w:rPr>
        <w:t xml:space="preserve">. </w:t>
      </w:r>
    </w:p>
    <w:p w14:paraId="7283DA0A" w14:textId="77777777" w:rsidR="000957A3" w:rsidRDefault="000957A3" w:rsidP="00F97BB8">
      <w:pPr>
        <w:pStyle w:val="NormalWeb"/>
        <w:spacing w:line="360" w:lineRule="auto"/>
        <w:jc w:val="both"/>
        <w:rPr>
          <w:rFonts w:ascii="Arial" w:hAnsi="Arial" w:cs="Arial"/>
          <w:color w:val="252525"/>
        </w:rPr>
      </w:pPr>
      <w:r w:rsidRPr="000957A3">
        <w:rPr>
          <w:rFonts w:ascii="Arial" w:hAnsi="Arial" w:cs="Arial"/>
          <w:color w:val="252525"/>
        </w:rPr>
        <w:t>Through programs for staff recognition, SpringHill Suites strengthens its commitment to customer service. The company rewards and recognizes employees that continuously go above and beyond to provide visitors with exceptional service. This recognition not only boosts employee morale but also demonstrates the brand's unwavering dedication to upholding its service culture.</w:t>
      </w:r>
    </w:p>
    <w:p w14:paraId="64A42DC7" w14:textId="77777777" w:rsidR="000957A3" w:rsidRDefault="000957A3" w:rsidP="00F97BB8">
      <w:pPr>
        <w:pStyle w:val="NormalWeb"/>
        <w:spacing w:line="360" w:lineRule="auto"/>
        <w:jc w:val="both"/>
        <w:rPr>
          <w:rFonts w:ascii="Arial" w:hAnsi="Arial" w:cs="Arial"/>
          <w:color w:val="252525"/>
        </w:rPr>
      </w:pPr>
      <w:r w:rsidRPr="000957A3">
        <w:rPr>
          <w:rFonts w:ascii="Arial" w:hAnsi="Arial" w:cs="Arial"/>
          <w:color w:val="252525"/>
        </w:rPr>
        <w:t>Technology is used by SpringHill Suites to enhance its service philosophy. Bypassing the front desk, visitors can quickly check in and access their room keys with a smartphone app. This technologically advanced strategy not only guarantees a seamless and effective visitor experience, but also frees up staff members to concentrate on offering personalized care.</w:t>
      </w:r>
    </w:p>
    <w:p w14:paraId="2064CCE9" w14:textId="60D56EAE" w:rsidR="00591508" w:rsidRPr="00BF2E5C" w:rsidRDefault="000957A3" w:rsidP="00F97BB8">
      <w:pPr>
        <w:pStyle w:val="NormalWeb"/>
        <w:spacing w:line="360" w:lineRule="auto"/>
        <w:jc w:val="both"/>
        <w:rPr>
          <w:rFonts w:ascii="Arial" w:hAnsi="Arial" w:cs="Arial"/>
          <w:color w:val="252525"/>
        </w:rPr>
      </w:pPr>
      <w:r w:rsidRPr="000957A3">
        <w:rPr>
          <w:rFonts w:ascii="Arial" w:hAnsi="Arial" w:cs="Arial"/>
          <w:color w:val="252525"/>
        </w:rPr>
        <w:t>The dedication of SpringHill Suites to its service culture has won recognition from the hotel industry. The brand was named the top upper-midscale hotel brand in terms of customer satisfaction by J.D. Power in 2020. This honor highlights SpringHill Suites' unwavering dedication to giving its guests an extraordinary experience</w:t>
      </w:r>
      <w:r>
        <w:rPr>
          <w:rFonts w:ascii="Arial" w:hAnsi="Arial" w:cs="Arial"/>
          <w:color w:val="252525"/>
        </w:rPr>
        <w:t xml:space="preserve"> </w:t>
      </w:r>
      <w:sdt>
        <w:sdtPr>
          <w:rPr>
            <w:rFonts w:ascii="Arial" w:hAnsi="Arial" w:cs="Arial"/>
            <w:color w:val="252525"/>
          </w:rPr>
          <w:id w:val="-1619366331"/>
          <w:citation/>
        </w:sdtPr>
        <w:sdtEndPr/>
        <w:sdtContent>
          <w:r w:rsidR="00095A61">
            <w:rPr>
              <w:rFonts w:ascii="Arial" w:hAnsi="Arial" w:cs="Arial"/>
              <w:color w:val="252525"/>
            </w:rPr>
            <w:fldChar w:fldCharType="begin"/>
          </w:r>
          <w:r w:rsidR="00095A61">
            <w:rPr>
              <w:rFonts w:ascii="Arial" w:hAnsi="Arial" w:cs="Arial"/>
              <w:color w:val="252525"/>
              <w:lang w:val="en-US"/>
            </w:rPr>
            <w:instrText xml:space="preserve"> CITATION Gen20 \l 1033 </w:instrText>
          </w:r>
          <w:r w:rsidR="00095A61">
            <w:rPr>
              <w:rFonts w:ascii="Arial" w:hAnsi="Arial" w:cs="Arial"/>
              <w:color w:val="252525"/>
            </w:rPr>
            <w:fldChar w:fldCharType="separate"/>
          </w:r>
          <w:r w:rsidR="00095A61" w:rsidRPr="00095A61">
            <w:rPr>
              <w:rFonts w:ascii="Arial" w:hAnsi="Arial" w:cs="Arial"/>
              <w:noProof/>
              <w:color w:val="252525"/>
              <w:lang w:val="en-US"/>
            </w:rPr>
            <w:t>(Effler, 2020)</w:t>
          </w:r>
          <w:r w:rsidR="00095A61">
            <w:rPr>
              <w:rFonts w:ascii="Arial" w:hAnsi="Arial" w:cs="Arial"/>
              <w:color w:val="252525"/>
            </w:rPr>
            <w:fldChar w:fldCharType="end"/>
          </w:r>
        </w:sdtContent>
      </w:sdt>
      <w:r w:rsidR="00095A61">
        <w:rPr>
          <w:rFonts w:ascii="Arial" w:hAnsi="Arial" w:cs="Arial"/>
          <w:color w:val="252525"/>
        </w:rPr>
        <w:t xml:space="preserve">. </w:t>
      </w:r>
    </w:p>
    <w:p w14:paraId="3EA83CB9" w14:textId="77777777" w:rsidR="00BB43A2" w:rsidRPr="00064D43" w:rsidRDefault="00BB43A2" w:rsidP="00064D43">
      <w:pPr>
        <w:spacing w:line="360" w:lineRule="auto"/>
        <w:rPr>
          <w:rFonts w:ascii="Arial" w:eastAsia="Times New Roman" w:hAnsi="Arial" w:cs="Arial"/>
          <w:color w:val="252525"/>
          <w:sz w:val="24"/>
          <w:szCs w:val="24"/>
          <w:lang w:eastAsia=""/>
        </w:rPr>
      </w:pPr>
      <w:r w:rsidRPr="00064D43">
        <w:rPr>
          <w:rFonts w:ascii="Arial" w:eastAsia="Times New Roman" w:hAnsi="Arial" w:cs="Arial"/>
          <w:color w:val="252525"/>
          <w:sz w:val="24"/>
          <w:szCs w:val="24"/>
          <w:lang w:eastAsia=""/>
        </w:rPr>
        <w:lastRenderedPageBreak/>
        <w:t>The brand persona of SpringHill Suites is fundamentally influenced by its service culture. The company's dedication to providing personalized experiences, establishing strong relationships with guests, outfitting staff, and embracing technology has boosted its reputation in the hospitality industry. Due to their dedication to these crucial elements, SpringHill Suites has established themselves as industry leaders in providing outstanding hospitality experiences.</w:t>
      </w:r>
    </w:p>
    <w:p w14:paraId="1DBCA477" w14:textId="422FCBBF" w:rsidR="00F1370B" w:rsidRPr="00AC23F9" w:rsidRDefault="007309B7" w:rsidP="00F97BB8">
      <w:pPr>
        <w:pStyle w:val="Heading1"/>
        <w:spacing w:line="360" w:lineRule="auto"/>
        <w:jc w:val="both"/>
        <w:rPr>
          <w:rFonts w:ascii="Arial" w:hAnsi="Arial" w:cs="Arial"/>
          <w:b/>
          <w:color w:val="000000" w:themeColor="text1"/>
          <w:lang w:val="en-US"/>
        </w:rPr>
      </w:pPr>
      <w:bookmarkStart w:id="3" w:name="_Toc136985736"/>
      <w:r w:rsidRPr="00AC23F9">
        <w:rPr>
          <w:rFonts w:ascii="Arial" w:hAnsi="Arial" w:cs="Arial"/>
          <w:b/>
          <w:color w:val="000000" w:themeColor="text1"/>
          <w:lang w:val="en-US"/>
        </w:rPr>
        <w:t>Hotel management</w:t>
      </w:r>
      <w:bookmarkEnd w:id="3"/>
    </w:p>
    <w:p w14:paraId="07BB68EE" w14:textId="77777777" w:rsidR="0063100F" w:rsidRPr="00064D43" w:rsidRDefault="0063100F" w:rsidP="003A4FDF">
      <w:pPr>
        <w:spacing w:line="360" w:lineRule="auto"/>
        <w:rPr>
          <w:rFonts w:ascii="Arial" w:eastAsia="Times New Roman" w:hAnsi="Arial" w:cs="Arial"/>
          <w:color w:val="252525"/>
          <w:sz w:val="24"/>
          <w:szCs w:val="24"/>
          <w:lang w:eastAsia=""/>
        </w:rPr>
      </w:pPr>
      <w:r w:rsidRPr="00064D43">
        <w:rPr>
          <w:rFonts w:ascii="Arial" w:eastAsia="Times New Roman" w:hAnsi="Arial" w:cs="Arial"/>
          <w:color w:val="252525"/>
          <w:sz w:val="24"/>
          <w:szCs w:val="24"/>
          <w:lang w:eastAsia=""/>
        </w:rPr>
        <w:t>SpringHill Suites places a strong emphasis on effective hotel administration, and their unwavering commitment to preserving consistent hotel standards has earned them widespread praise in the hospitality industry. A thorough set of hotel standards that precisely spell out expectations for every aspect of the guest experience has been established by the brand. These guidelines serve as a framework for ensuring that each visitor has excellent service and convenience during their stay. By meeting these exacting requirements, SpringHill Suites demonstrates its dedication to providing each visitor with a consistently outstanding experience.</w:t>
      </w:r>
    </w:p>
    <w:p w14:paraId="75830F8F" w14:textId="77777777" w:rsidR="0063100F" w:rsidRPr="00064D43" w:rsidRDefault="0063100F" w:rsidP="003A4FDF">
      <w:pPr>
        <w:spacing w:line="360" w:lineRule="auto"/>
        <w:rPr>
          <w:rFonts w:ascii="Arial" w:eastAsia="Times New Roman" w:hAnsi="Arial" w:cs="Arial"/>
          <w:color w:val="252525"/>
          <w:sz w:val="24"/>
          <w:szCs w:val="24"/>
          <w:lang w:eastAsia=""/>
        </w:rPr>
      </w:pPr>
      <w:r w:rsidRPr="00064D43">
        <w:rPr>
          <w:rFonts w:ascii="Arial" w:eastAsia="Times New Roman" w:hAnsi="Arial" w:cs="Arial"/>
          <w:color w:val="252525"/>
          <w:sz w:val="24"/>
          <w:szCs w:val="24"/>
          <w:lang w:eastAsia=""/>
        </w:rPr>
        <w:t>A vital part of their hotel management strategy, SpringHill Suites places a high importance on their quality assurance program. This program makes sure that every site under the brand adheres to the high standards of customer satisfaction. Independent evaluators conduct routine property inspections to evaluate a range of aspects, including hygienic conditions, upkeep, customer service, and amenities. The program also offers ongoing training and support to property managers and owners, enabling them to maintain and improve their operations.</w:t>
      </w:r>
    </w:p>
    <w:p w14:paraId="2E80F911" w14:textId="5245A3E7" w:rsidR="00337304" w:rsidRPr="00064D43" w:rsidRDefault="0063100F" w:rsidP="003A4FDF">
      <w:pPr>
        <w:spacing w:line="360" w:lineRule="auto"/>
        <w:rPr>
          <w:rFonts w:ascii="Arial" w:eastAsia="Times New Roman" w:hAnsi="Arial" w:cs="Arial"/>
          <w:color w:val="252525"/>
          <w:sz w:val="24"/>
          <w:szCs w:val="24"/>
          <w:lang w:eastAsia=""/>
        </w:rPr>
      </w:pPr>
      <w:r w:rsidRPr="00064D43">
        <w:rPr>
          <w:rFonts w:ascii="Arial" w:eastAsia="Times New Roman" w:hAnsi="Arial" w:cs="Arial"/>
          <w:color w:val="252525"/>
          <w:sz w:val="24"/>
          <w:szCs w:val="24"/>
          <w:lang w:eastAsia=""/>
        </w:rPr>
        <w:t>Additionally, technology is a crucial component of how SpringHill Suites manages their hotels. They provide property owners and managers with a wide range of materials and tools on their MGS (Management and Guest Service) platform for efficient management. These tools include training manuals, brand guidelines, best practices, and routes for contacting the brand support staff. By utilizing technology, SpringHill Suites gives property owners and managers the tools and support they need to maintain successful operations</w:t>
      </w:r>
      <w:r w:rsidRPr="00064D43">
        <w:rPr>
          <w:rFonts w:ascii="Arial" w:eastAsia="Times New Roman" w:hAnsi="Arial" w:cs="Arial"/>
          <w:color w:val="252525"/>
          <w:sz w:val="24"/>
          <w:szCs w:val="24"/>
          <w:lang w:eastAsia=""/>
        </w:rPr>
        <w:t xml:space="preserve"> </w:t>
      </w:r>
      <w:sdt>
        <w:sdtPr>
          <w:rPr>
            <w:rFonts w:ascii="Arial" w:eastAsia="Times New Roman" w:hAnsi="Arial" w:cs="Arial"/>
            <w:color w:val="252525"/>
            <w:sz w:val="24"/>
            <w:szCs w:val="24"/>
            <w:lang w:eastAsia=""/>
          </w:rPr>
          <w:id w:val="-23247352"/>
          <w:citation/>
        </w:sdtPr>
        <w:sdtEndPr/>
        <w:sdtContent>
          <w:r w:rsidR="00095A61" w:rsidRPr="00064D43">
            <w:rPr>
              <w:rFonts w:ascii="Arial" w:eastAsia="Times New Roman" w:hAnsi="Arial" w:cs="Arial"/>
              <w:color w:val="252525"/>
              <w:sz w:val="24"/>
              <w:szCs w:val="24"/>
              <w:lang w:eastAsia=""/>
            </w:rPr>
            <w:fldChar w:fldCharType="begin"/>
          </w:r>
          <w:r w:rsidR="00095A61" w:rsidRPr="00064D43">
            <w:rPr>
              <w:rFonts w:ascii="Arial" w:eastAsia="Times New Roman" w:hAnsi="Arial" w:cs="Arial"/>
              <w:color w:val="252525"/>
              <w:sz w:val="24"/>
              <w:szCs w:val="24"/>
              <w:lang w:eastAsia=""/>
            </w:rPr>
            <w:instrText xml:space="preserve"> CITATION Dou19 \l 1033 </w:instrText>
          </w:r>
          <w:r w:rsidR="00095A61" w:rsidRPr="00064D43">
            <w:rPr>
              <w:rFonts w:ascii="Arial" w:eastAsia="Times New Roman" w:hAnsi="Arial" w:cs="Arial"/>
              <w:color w:val="252525"/>
              <w:sz w:val="24"/>
              <w:szCs w:val="24"/>
              <w:lang w:eastAsia=""/>
            </w:rPr>
            <w:fldChar w:fldCharType="separate"/>
          </w:r>
          <w:r w:rsidR="00095A61" w:rsidRPr="00064D43">
            <w:rPr>
              <w:rFonts w:ascii="Arial" w:eastAsia="Times New Roman" w:hAnsi="Arial" w:cs="Arial"/>
              <w:color w:val="252525"/>
              <w:sz w:val="24"/>
              <w:szCs w:val="24"/>
              <w:lang w:eastAsia=""/>
            </w:rPr>
            <w:t>(Kennedy, 2019)</w:t>
          </w:r>
          <w:r w:rsidR="00095A61" w:rsidRPr="00064D43">
            <w:rPr>
              <w:rFonts w:ascii="Arial" w:eastAsia="Times New Roman" w:hAnsi="Arial" w:cs="Arial"/>
              <w:color w:val="252525"/>
              <w:sz w:val="24"/>
              <w:szCs w:val="24"/>
              <w:lang w:eastAsia=""/>
            </w:rPr>
            <w:fldChar w:fldCharType="end"/>
          </w:r>
        </w:sdtContent>
      </w:sdt>
      <w:r w:rsidR="00095A61" w:rsidRPr="00064D43">
        <w:rPr>
          <w:rFonts w:ascii="Arial" w:eastAsia="Times New Roman" w:hAnsi="Arial" w:cs="Arial"/>
          <w:color w:val="252525"/>
          <w:sz w:val="24"/>
          <w:szCs w:val="24"/>
          <w:lang w:eastAsia=""/>
        </w:rPr>
        <w:t xml:space="preserve">. </w:t>
      </w:r>
    </w:p>
    <w:p w14:paraId="1A71638D" w14:textId="1107E3E3" w:rsidR="0063100F" w:rsidRPr="00064D43" w:rsidRDefault="0063100F" w:rsidP="003A4FDF">
      <w:pPr>
        <w:spacing w:line="360" w:lineRule="auto"/>
        <w:rPr>
          <w:rFonts w:ascii="Arial" w:eastAsia="Times New Roman" w:hAnsi="Arial" w:cs="Arial"/>
          <w:color w:val="252525"/>
          <w:sz w:val="24"/>
          <w:szCs w:val="24"/>
          <w:lang w:eastAsia=""/>
        </w:rPr>
      </w:pPr>
      <w:r w:rsidRPr="00064D43">
        <w:rPr>
          <w:rFonts w:ascii="Arial" w:eastAsia="Times New Roman" w:hAnsi="Arial" w:cs="Arial"/>
          <w:color w:val="252525"/>
          <w:sz w:val="24"/>
          <w:szCs w:val="24"/>
          <w:lang w:eastAsia=""/>
        </w:rPr>
        <w:t xml:space="preserve">In its approach to hotel management, SpringHill Suites promotes sustainability as a crucial element. Their Serve 360 program is made up of a comprehensive set of </w:t>
      </w:r>
      <w:r w:rsidRPr="00064D43">
        <w:rPr>
          <w:rFonts w:ascii="Arial" w:eastAsia="Times New Roman" w:hAnsi="Arial" w:cs="Arial"/>
          <w:color w:val="252525"/>
          <w:sz w:val="24"/>
          <w:szCs w:val="24"/>
          <w:lang w:eastAsia=""/>
        </w:rPr>
        <w:lastRenderedPageBreak/>
        <w:t>sustainability objectives and projects. These projects focus on lowering waste generation, minimizing energy and water use, and promoting ethical purchasing methods. Organizations like the EPA have recognized SpringHill Suites for their dedication to sustainability, highlighting their dedication to ethical business practices</w:t>
      </w:r>
      <w:r w:rsidR="00EB6F9F" w:rsidRPr="00064D43">
        <w:rPr>
          <w:rFonts w:ascii="Arial" w:eastAsia="Times New Roman" w:hAnsi="Arial" w:cs="Arial"/>
          <w:color w:val="252525"/>
          <w:sz w:val="24"/>
          <w:szCs w:val="24"/>
          <w:lang w:eastAsia=""/>
        </w:rPr>
        <w:t xml:space="preserve"> </w:t>
      </w:r>
      <w:sdt>
        <w:sdtPr>
          <w:rPr>
            <w:rFonts w:ascii="Arial" w:eastAsia="Times New Roman" w:hAnsi="Arial" w:cs="Arial"/>
            <w:color w:val="252525"/>
            <w:sz w:val="24"/>
            <w:szCs w:val="24"/>
            <w:lang w:eastAsia=""/>
          </w:rPr>
          <w:id w:val="1616483701"/>
          <w:citation/>
        </w:sdtPr>
        <w:sdtContent>
          <w:r w:rsidR="00EB6F9F" w:rsidRPr="00064D43">
            <w:rPr>
              <w:rFonts w:ascii="Arial" w:eastAsia="Times New Roman" w:hAnsi="Arial" w:cs="Arial"/>
              <w:color w:val="252525"/>
              <w:sz w:val="24"/>
              <w:szCs w:val="24"/>
              <w:lang w:eastAsia=""/>
            </w:rPr>
            <w:fldChar w:fldCharType="begin"/>
          </w:r>
          <w:r w:rsidR="00EB6F9F" w:rsidRPr="00064D43">
            <w:rPr>
              <w:rFonts w:ascii="Arial" w:eastAsia="Times New Roman" w:hAnsi="Arial" w:cs="Arial"/>
              <w:color w:val="252525"/>
              <w:sz w:val="24"/>
              <w:szCs w:val="24"/>
              <w:lang w:eastAsia=""/>
            </w:rPr>
            <w:instrText xml:space="preserve"> CITATION NCS23 \l 1033 </w:instrText>
          </w:r>
          <w:r w:rsidR="00EB6F9F" w:rsidRPr="00064D43">
            <w:rPr>
              <w:rFonts w:ascii="Arial" w:eastAsia="Times New Roman" w:hAnsi="Arial" w:cs="Arial"/>
              <w:color w:val="252525"/>
              <w:sz w:val="24"/>
              <w:szCs w:val="24"/>
              <w:lang w:eastAsia=""/>
            </w:rPr>
            <w:fldChar w:fldCharType="separate"/>
          </w:r>
          <w:r w:rsidR="00EB6F9F" w:rsidRPr="00064D43">
            <w:rPr>
              <w:rFonts w:ascii="Arial" w:eastAsia="Times New Roman" w:hAnsi="Arial" w:cs="Arial"/>
              <w:color w:val="252525"/>
              <w:sz w:val="24"/>
              <w:szCs w:val="24"/>
              <w:lang w:eastAsia=""/>
            </w:rPr>
            <w:t>(Selma, 2023)</w:t>
          </w:r>
          <w:r w:rsidR="00EB6F9F" w:rsidRPr="00064D43">
            <w:rPr>
              <w:rFonts w:ascii="Arial" w:eastAsia="Times New Roman" w:hAnsi="Arial" w:cs="Arial"/>
              <w:color w:val="252525"/>
              <w:sz w:val="24"/>
              <w:szCs w:val="24"/>
              <w:lang w:eastAsia=""/>
            </w:rPr>
            <w:fldChar w:fldCharType="end"/>
          </w:r>
        </w:sdtContent>
      </w:sdt>
      <w:r w:rsidR="00EB6F9F" w:rsidRPr="00064D43">
        <w:rPr>
          <w:rFonts w:ascii="Arial" w:eastAsia="Times New Roman" w:hAnsi="Arial" w:cs="Arial"/>
          <w:color w:val="252525"/>
          <w:sz w:val="24"/>
          <w:szCs w:val="24"/>
          <w:lang w:eastAsia=""/>
        </w:rPr>
        <w:t xml:space="preserve">. </w:t>
      </w:r>
    </w:p>
    <w:p w14:paraId="3624F0B4" w14:textId="47FA7FB7" w:rsidR="00F5384D" w:rsidRPr="00064D43" w:rsidRDefault="0063100F" w:rsidP="003A4FDF">
      <w:pPr>
        <w:spacing w:line="360" w:lineRule="auto"/>
        <w:rPr>
          <w:rFonts w:ascii="Arial" w:eastAsia="Times New Roman" w:hAnsi="Arial" w:cs="Arial"/>
          <w:color w:val="252525"/>
          <w:sz w:val="24"/>
          <w:szCs w:val="24"/>
          <w:lang w:eastAsia=""/>
        </w:rPr>
      </w:pPr>
      <w:r w:rsidRPr="00064D43">
        <w:rPr>
          <w:rFonts w:ascii="Arial" w:eastAsia="Times New Roman" w:hAnsi="Arial" w:cs="Arial"/>
          <w:color w:val="252525"/>
          <w:sz w:val="24"/>
          <w:szCs w:val="24"/>
          <w:lang w:eastAsia=""/>
        </w:rPr>
        <w:t>In summary, SpringHill Suites' hotel management strategies are designed to make sure that every property meets the brand's high standards for customer satisfaction while also giving owners and managers the tools they need to be successful. By focusing on quality, technology, and sustainability, SpringHill Suites sets itself apart from other hotels and provides exceptional guest service</w:t>
      </w:r>
      <w:r w:rsidRPr="00064D43">
        <w:rPr>
          <w:rFonts w:ascii="Arial" w:eastAsia="Times New Roman" w:hAnsi="Arial" w:cs="Arial"/>
          <w:color w:val="252525"/>
          <w:sz w:val="24"/>
          <w:szCs w:val="24"/>
          <w:lang w:eastAsia=""/>
        </w:rPr>
        <w:t xml:space="preserve"> </w:t>
      </w:r>
      <w:sdt>
        <w:sdtPr>
          <w:rPr>
            <w:rFonts w:ascii="Arial" w:eastAsia="Times New Roman" w:hAnsi="Arial" w:cs="Arial"/>
            <w:color w:val="252525"/>
            <w:sz w:val="24"/>
            <w:szCs w:val="24"/>
            <w:lang w:eastAsia=""/>
          </w:rPr>
          <w:id w:val="-1878076221"/>
          <w:citation/>
        </w:sdtPr>
        <w:sdtEndPr/>
        <w:sdtContent>
          <w:r w:rsidR="00095A61" w:rsidRPr="00064D43">
            <w:rPr>
              <w:rFonts w:ascii="Arial" w:eastAsia="Times New Roman" w:hAnsi="Arial" w:cs="Arial"/>
              <w:color w:val="252525"/>
              <w:sz w:val="24"/>
              <w:szCs w:val="24"/>
              <w:lang w:eastAsia=""/>
            </w:rPr>
            <w:fldChar w:fldCharType="begin"/>
          </w:r>
          <w:r w:rsidR="00095A61" w:rsidRPr="00064D43">
            <w:rPr>
              <w:rFonts w:ascii="Arial" w:eastAsia="Times New Roman" w:hAnsi="Arial" w:cs="Arial"/>
              <w:color w:val="252525"/>
              <w:sz w:val="24"/>
              <w:szCs w:val="24"/>
              <w:lang w:eastAsia=""/>
            </w:rPr>
            <w:instrText xml:space="preserve"> CITATION Ela20 \l 1033 </w:instrText>
          </w:r>
          <w:r w:rsidR="00095A61" w:rsidRPr="00064D43">
            <w:rPr>
              <w:rFonts w:ascii="Arial" w:eastAsia="Times New Roman" w:hAnsi="Arial" w:cs="Arial"/>
              <w:color w:val="252525"/>
              <w:sz w:val="24"/>
              <w:szCs w:val="24"/>
              <w:lang w:eastAsia=""/>
            </w:rPr>
            <w:fldChar w:fldCharType="separate"/>
          </w:r>
          <w:r w:rsidR="00095A61" w:rsidRPr="00064D43">
            <w:rPr>
              <w:rFonts w:ascii="Arial" w:eastAsia="Times New Roman" w:hAnsi="Arial" w:cs="Arial"/>
              <w:color w:val="252525"/>
              <w:sz w:val="24"/>
              <w:szCs w:val="24"/>
              <w:lang w:eastAsia=""/>
            </w:rPr>
            <w:t>(Simon, 2020)</w:t>
          </w:r>
          <w:r w:rsidR="00095A61" w:rsidRPr="00064D43">
            <w:rPr>
              <w:rFonts w:ascii="Arial" w:eastAsia="Times New Roman" w:hAnsi="Arial" w:cs="Arial"/>
              <w:color w:val="252525"/>
              <w:sz w:val="24"/>
              <w:szCs w:val="24"/>
              <w:lang w:eastAsia=""/>
            </w:rPr>
            <w:fldChar w:fldCharType="end"/>
          </w:r>
        </w:sdtContent>
      </w:sdt>
      <w:r w:rsidR="00095A61" w:rsidRPr="00064D43">
        <w:rPr>
          <w:rFonts w:ascii="Arial" w:eastAsia="Times New Roman" w:hAnsi="Arial" w:cs="Arial"/>
          <w:color w:val="252525"/>
          <w:sz w:val="24"/>
          <w:szCs w:val="24"/>
          <w:lang w:eastAsia=""/>
        </w:rPr>
        <w:t xml:space="preserve">. </w:t>
      </w:r>
    </w:p>
    <w:p w14:paraId="4232E928" w14:textId="77777777" w:rsidR="00AC23F9" w:rsidRDefault="00AC23F9" w:rsidP="00F97BB8">
      <w:pPr>
        <w:spacing w:line="360" w:lineRule="auto"/>
        <w:jc w:val="both"/>
        <w:rPr>
          <w:rFonts w:ascii="Arial" w:hAnsi="Arial" w:cs="Arial"/>
          <w:b/>
          <w:bCs/>
          <w:sz w:val="24"/>
          <w:szCs w:val="24"/>
          <w:lang w:val="en-US"/>
        </w:rPr>
      </w:pPr>
      <w:r>
        <w:rPr>
          <w:rFonts w:ascii="Arial" w:hAnsi="Arial" w:cs="Arial"/>
          <w:b/>
          <w:bCs/>
          <w:sz w:val="24"/>
          <w:szCs w:val="24"/>
          <w:lang w:val="en-US"/>
        </w:rPr>
        <w:br w:type="page"/>
      </w:r>
    </w:p>
    <w:p w14:paraId="36276D1D" w14:textId="77777777" w:rsidR="00F5384D" w:rsidRPr="00AC23F9" w:rsidRDefault="00AC23F9" w:rsidP="00F97BB8">
      <w:pPr>
        <w:pStyle w:val="Heading1"/>
        <w:spacing w:line="360" w:lineRule="auto"/>
        <w:jc w:val="both"/>
        <w:rPr>
          <w:rFonts w:ascii="Arial" w:hAnsi="Arial" w:cs="Arial"/>
          <w:b/>
          <w:color w:val="000000" w:themeColor="text1"/>
          <w:lang w:val="en-US"/>
        </w:rPr>
      </w:pPr>
      <w:bookmarkStart w:id="4" w:name="_Toc136985737"/>
      <w:r>
        <w:rPr>
          <w:rFonts w:ascii="Arial" w:hAnsi="Arial" w:cs="Arial"/>
          <w:b/>
          <w:color w:val="000000" w:themeColor="text1"/>
          <w:lang w:val="en-US"/>
        </w:rPr>
        <w:lastRenderedPageBreak/>
        <w:t>Reputation management</w:t>
      </w:r>
      <w:bookmarkEnd w:id="4"/>
    </w:p>
    <w:p w14:paraId="364B193A" w14:textId="5311C2B2" w:rsidR="000770E5" w:rsidRPr="00B92741" w:rsidRDefault="000770E5" w:rsidP="00B92741">
      <w:pPr>
        <w:spacing w:line="360" w:lineRule="auto"/>
        <w:rPr>
          <w:rFonts w:ascii="Arial" w:eastAsia="Times New Roman" w:hAnsi="Arial" w:cs="Arial"/>
          <w:color w:val="252525"/>
          <w:sz w:val="24"/>
          <w:szCs w:val="24"/>
          <w:lang w:eastAsia=""/>
        </w:rPr>
      </w:pPr>
      <w:r w:rsidRPr="00B92741">
        <w:rPr>
          <w:rFonts w:ascii="Arial" w:eastAsia="Times New Roman" w:hAnsi="Arial" w:cs="Arial"/>
          <w:color w:val="252525"/>
          <w:sz w:val="24"/>
          <w:szCs w:val="24"/>
          <w:lang w:eastAsia=""/>
        </w:rPr>
        <w:t>Like other hospitality businesses, SpringHill Suites by Marriott largely rely on client feedback to draw in new business and uphold a positive reputation. Negative reviews can have a significant impact on a hotel's bottom line, whilst positive evaluations can increase bookings and revenue. Therefore, SpringHill Suites by Marriott's performance depends on how well it manages customer feedback</w:t>
      </w:r>
      <w:r w:rsidR="00474D98" w:rsidRPr="00B92741">
        <w:rPr>
          <w:rFonts w:ascii="Arial" w:eastAsia="Times New Roman" w:hAnsi="Arial" w:cs="Arial"/>
          <w:color w:val="252525"/>
          <w:sz w:val="24"/>
          <w:szCs w:val="24"/>
          <w:lang w:eastAsia=""/>
        </w:rPr>
        <w:t xml:space="preserve"> </w:t>
      </w:r>
      <w:sdt>
        <w:sdtPr>
          <w:rPr>
            <w:rFonts w:ascii="Arial" w:eastAsia="Times New Roman" w:hAnsi="Arial" w:cs="Arial"/>
            <w:color w:val="252525"/>
            <w:sz w:val="24"/>
            <w:szCs w:val="24"/>
            <w:lang w:eastAsia=""/>
          </w:rPr>
          <w:id w:val="1886674248"/>
          <w:citation/>
        </w:sdtPr>
        <w:sdtContent>
          <w:r w:rsidR="00474D98" w:rsidRPr="00B92741">
            <w:rPr>
              <w:rFonts w:ascii="Arial" w:eastAsia="Times New Roman" w:hAnsi="Arial" w:cs="Arial"/>
              <w:color w:val="252525"/>
              <w:sz w:val="24"/>
              <w:szCs w:val="24"/>
              <w:lang w:eastAsia=""/>
            </w:rPr>
            <w:fldChar w:fldCharType="begin"/>
          </w:r>
          <w:r w:rsidR="00474D98" w:rsidRPr="00B92741">
            <w:rPr>
              <w:rFonts w:ascii="Arial" w:eastAsia="Times New Roman" w:hAnsi="Arial" w:cs="Arial"/>
              <w:color w:val="252525"/>
              <w:sz w:val="24"/>
              <w:szCs w:val="24"/>
              <w:lang w:eastAsia=""/>
            </w:rPr>
            <w:instrText xml:space="preserve"> CITATION eHo16 \l 1033 </w:instrText>
          </w:r>
          <w:r w:rsidR="00474D98" w:rsidRPr="00B92741">
            <w:rPr>
              <w:rFonts w:ascii="Arial" w:eastAsia="Times New Roman" w:hAnsi="Arial" w:cs="Arial"/>
              <w:color w:val="252525"/>
              <w:sz w:val="24"/>
              <w:szCs w:val="24"/>
              <w:lang w:eastAsia=""/>
            </w:rPr>
            <w:fldChar w:fldCharType="separate"/>
          </w:r>
          <w:r w:rsidR="00474D98" w:rsidRPr="00B92741">
            <w:rPr>
              <w:rFonts w:ascii="Arial" w:eastAsia="Times New Roman" w:hAnsi="Arial" w:cs="Arial"/>
              <w:color w:val="252525"/>
              <w:sz w:val="24"/>
              <w:szCs w:val="24"/>
              <w:lang w:eastAsia=""/>
            </w:rPr>
            <w:t>(Editor, 2016)</w:t>
          </w:r>
          <w:r w:rsidR="00474D98" w:rsidRPr="00B92741">
            <w:rPr>
              <w:rFonts w:ascii="Arial" w:eastAsia="Times New Roman" w:hAnsi="Arial" w:cs="Arial"/>
              <w:color w:val="252525"/>
              <w:sz w:val="24"/>
              <w:szCs w:val="24"/>
              <w:lang w:eastAsia=""/>
            </w:rPr>
            <w:fldChar w:fldCharType="end"/>
          </w:r>
        </w:sdtContent>
      </w:sdt>
      <w:r w:rsidR="00474D98" w:rsidRPr="00B92741">
        <w:rPr>
          <w:rFonts w:ascii="Arial" w:eastAsia="Times New Roman" w:hAnsi="Arial" w:cs="Arial"/>
          <w:color w:val="252525"/>
          <w:sz w:val="24"/>
          <w:szCs w:val="24"/>
          <w:lang w:eastAsia=""/>
        </w:rPr>
        <w:t xml:space="preserve">. </w:t>
      </w:r>
    </w:p>
    <w:p w14:paraId="5EFB9307" w14:textId="77777777" w:rsidR="000770E5" w:rsidRDefault="000770E5" w:rsidP="00F97BB8">
      <w:pPr>
        <w:pStyle w:val="Heading2"/>
        <w:spacing w:line="360" w:lineRule="auto"/>
        <w:jc w:val="both"/>
        <w:rPr>
          <w:rFonts w:ascii="Arial" w:eastAsia="Times New Roman" w:hAnsi="Arial" w:cs="Arial"/>
          <w:color w:val="252525"/>
          <w:sz w:val="24"/>
          <w:szCs w:val="24"/>
          <w:lang w:eastAsia=""/>
        </w:rPr>
      </w:pPr>
    </w:p>
    <w:p w14:paraId="6D965D30" w14:textId="7A13A706" w:rsidR="00F1370B" w:rsidRPr="00AC23F9" w:rsidRDefault="00AC23F9" w:rsidP="00F97BB8">
      <w:pPr>
        <w:pStyle w:val="Heading2"/>
        <w:spacing w:line="360" w:lineRule="auto"/>
        <w:jc w:val="both"/>
        <w:rPr>
          <w:rFonts w:ascii="Arial" w:hAnsi="Arial" w:cs="Arial"/>
          <w:b/>
          <w:color w:val="000000" w:themeColor="text1"/>
          <w:sz w:val="28"/>
        </w:rPr>
      </w:pPr>
      <w:bookmarkStart w:id="5" w:name="_Toc136985738"/>
      <w:r w:rsidRPr="00AC23F9">
        <w:rPr>
          <w:rFonts w:ascii="Arial" w:hAnsi="Arial" w:cs="Arial"/>
          <w:b/>
          <w:color w:val="000000" w:themeColor="text1"/>
          <w:sz w:val="28"/>
        </w:rPr>
        <w:t>Positive Reviews</w:t>
      </w:r>
      <w:bookmarkEnd w:id="5"/>
    </w:p>
    <w:p w14:paraId="72B9F2C4" w14:textId="1C2E1DC4" w:rsidR="00487BDB" w:rsidRPr="00487BDB" w:rsidRDefault="00487BDB" w:rsidP="00F97BB8">
      <w:pPr>
        <w:pStyle w:val="NormalWeb"/>
        <w:spacing w:line="360" w:lineRule="auto"/>
        <w:jc w:val="both"/>
        <w:rPr>
          <w:rFonts w:ascii="Arial" w:hAnsi="Arial" w:cs="Arial"/>
          <w:color w:val="252525"/>
        </w:rPr>
      </w:pPr>
      <w:r w:rsidRPr="00487BDB">
        <w:rPr>
          <w:rFonts w:ascii="Arial" w:hAnsi="Arial" w:cs="Arial"/>
          <w:color w:val="252525"/>
        </w:rPr>
        <w:t>A steady stream of favorable reviews is necessary for building and keeping a positive reputation. These reviews provide insightful information about the preferences of the visitors and highlight the elements of their stay that they thought stood out, such as the superior customer service, cozy lodgings, handy location, and luxurious amenities. Positive ratings improve a hotel's exposure and ranking on well-known travel evaluation sites like TripAdvisor, Booking.com, and Expedia in addition to enhancing its reputation.</w:t>
      </w:r>
    </w:p>
    <w:p w14:paraId="5F0C5342" w14:textId="103B5E67" w:rsidR="00F1370B" w:rsidRPr="00BF2E5C" w:rsidRDefault="00487BDB" w:rsidP="00F97BB8">
      <w:pPr>
        <w:pStyle w:val="NormalWeb"/>
        <w:spacing w:line="360" w:lineRule="auto"/>
        <w:jc w:val="both"/>
        <w:rPr>
          <w:rFonts w:ascii="Arial" w:hAnsi="Arial" w:cs="Arial"/>
          <w:color w:val="252525"/>
        </w:rPr>
      </w:pPr>
      <w:r w:rsidRPr="00487BDB">
        <w:rPr>
          <w:rFonts w:ascii="Arial" w:hAnsi="Arial" w:cs="Arial"/>
          <w:color w:val="252525"/>
        </w:rPr>
        <w:t>Positive evaluations can help SpringHill Suites by Marriott by being included in their marketing and advertising collateral, which includes their website and social media pages. The hotel shows its appreciation for visitor feedback by replying to favorable reviews, thanking the reviewer for their nice words, and stressing certain elements of the guest's experience</w:t>
      </w:r>
      <w:r w:rsidR="00095A61">
        <w:rPr>
          <w:rFonts w:ascii="Arial" w:hAnsi="Arial" w:cs="Arial"/>
          <w:color w:val="252525"/>
        </w:rPr>
        <w:t xml:space="preserve"> </w:t>
      </w:r>
      <w:sdt>
        <w:sdtPr>
          <w:rPr>
            <w:rFonts w:ascii="Arial" w:hAnsi="Arial" w:cs="Arial"/>
            <w:color w:val="252525"/>
          </w:rPr>
          <w:id w:val="-1075971590"/>
          <w:citation/>
        </w:sdtPr>
        <w:sdtEndPr/>
        <w:sdtContent>
          <w:r w:rsidR="00095A61">
            <w:rPr>
              <w:rFonts w:ascii="Arial" w:hAnsi="Arial" w:cs="Arial"/>
              <w:color w:val="252525"/>
            </w:rPr>
            <w:fldChar w:fldCharType="begin"/>
          </w:r>
          <w:r w:rsidR="00095A61">
            <w:rPr>
              <w:rFonts w:ascii="Arial" w:hAnsi="Arial" w:cs="Arial"/>
              <w:color w:val="252525"/>
              <w:lang w:val="en-US"/>
            </w:rPr>
            <w:instrText xml:space="preserve"> CITATION hos15 \l 1033 </w:instrText>
          </w:r>
          <w:r w:rsidR="00095A61">
            <w:rPr>
              <w:rFonts w:ascii="Arial" w:hAnsi="Arial" w:cs="Arial"/>
              <w:color w:val="252525"/>
            </w:rPr>
            <w:fldChar w:fldCharType="separate"/>
          </w:r>
          <w:r w:rsidR="00095A61" w:rsidRPr="00095A61">
            <w:rPr>
              <w:rFonts w:ascii="Arial" w:hAnsi="Arial" w:cs="Arial"/>
              <w:noProof/>
              <w:color w:val="252525"/>
              <w:lang w:val="en-US"/>
            </w:rPr>
            <w:t>(hospitalitynet, 2015)</w:t>
          </w:r>
          <w:r w:rsidR="00095A61">
            <w:rPr>
              <w:rFonts w:ascii="Arial" w:hAnsi="Arial" w:cs="Arial"/>
              <w:color w:val="252525"/>
            </w:rPr>
            <w:fldChar w:fldCharType="end"/>
          </w:r>
        </w:sdtContent>
      </w:sdt>
      <w:r w:rsidR="00095A61">
        <w:rPr>
          <w:rFonts w:ascii="Arial" w:hAnsi="Arial" w:cs="Arial"/>
          <w:color w:val="252525"/>
        </w:rPr>
        <w:t>.</w:t>
      </w:r>
    </w:p>
    <w:p w14:paraId="76E2F320" w14:textId="77777777" w:rsidR="00F1370B" w:rsidRPr="00AC23F9" w:rsidRDefault="007309B7" w:rsidP="00F97BB8">
      <w:pPr>
        <w:pStyle w:val="Heading2"/>
        <w:spacing w:line="360" w:lineRule="auto"/>
        <w:jc w:val="both"/>
        <w:rPr>
          <w:rFonts w:ascii="Arial" w:hAnsi="Arial" w:cs="Arial"/>
          <w:b/>
          <w:color w:val="000000" w:themeColor="text1"/>
          <w:sz w:val="28"/>
        </w:rPr>
      </w:pPr>
      <w:bookmarkStart w:id="6" w:name="_Toc136985739"/>
      <w:r w:rsidRPr="00AC23F9">
        <w:rPr>
          <w:rFonts w:ascii="Arial" w:hAnsi="Arial" w:cs="Arial"/>
          <w:b/>
          <w:color w:val="000000" w:themeColor="text1"/>
          <w:sz w:val="28"/>
        </w:rPr>
        <w:t>Negative Review</w:t>
      </w:r>
      <w:bookmarkEnd w:id="6"/>
      <w:r w:rsidRPr="00AC23F9">
        <w:rPr>
          <w:rFonts w:ascii="Arial" w:hAnsi="Arial" w:cs="Arial"/>
          <w:b/>
          <w:color w:val="000000" w:themeColor="text1"/>
          <w:sz w:val="28"/>
        </w:rPr>
        <w:t> </w:t>
      </w:r>
    </w:p>
    <w:p w14:paraId="34A59FD7" w14:textId="77777777" w:rsidR="00923F72" w:rsidRPr="00923F72" w:rsidRDefault="00923F72" w:rsidP="00F97BB8">
      <w:pPr>
        <w:pStyle w:val="NormalWeb"/>
        <w:spacing w:line="360" w:lineRule="auto"/>
        <w:jc w:val="both"/>
        <w:rPr>
          <w:rFonts w:ascii="Arial" w:hAnsi="Arial" w:cs="Arial"/>
          <w:color w:val="252525"/>
        </w:rPr>
      </w:pPr>
      <w:r w:rsidRPr="00923F72">
        <w:rPr>
          <w:rFonts w:ascii="Arial" w:hAnsi="Arial" w:cs="Arial"/>
          <w:color w:val="252525"/>
        </w:rPr>
        <w:t>A hotel's reputation and financial performance can be significantly impacted by unfavorable evaluations that highlight problems like poor customer service, outmoded amenities, and filthy suites. Such ratings can discourage prospective visitors from making reservations, decreasing revenue.</w:t>
      </w:r>
    </w:p>
    <w:p w14:paraId="50F1B95F" w14:textId="77777777" w:rsidR="00923F72" w:rsidRPr="00923F72" w:rsidRDefault="00923F72" w:rsidP="00F97BB8">
      <w:pPr>
        <w:pStyle w:val="NormalWeb"/>
        <w:spacing w:line="360" w:lineRule="auto"/>
        <w:jc w:val="both"/>
        <w:rPr>
          <w:rFonts w:ascii="Arial" w:hAnsi="Arial" w:cs="Arial"/>
          <w:color w:val="252525"/>
        </w:rPr>
      </w:pPr>
    </w:p>
    <w:p w14:paraId="770629B5" w14:textId="77777777" w:rsidR="00923F72" w:rsidRDefault="00923F72" w:rsidP="00F97BB8">
      <w:pPr>
        <w:pStyle w:val="NormalWeb"/>
        <w:spacing w:line="360" w:lineRule="auto"/>
        <w:jc w:val="both"/>
        <w:rPr>
          <w:rFonts w:ascii="Arial" w:hAnsi="Arial" w:cs="Arial"/>
          <w:color w:val="252525"/>
        </w:rPr>
      </w:pPr>
      <w:r w:rsidRPr="00923F72">
        <w:rPr>
          <w:rFonts w:ascii="Arial" w:hAnsi="Arial" w:cs="Arial"/>
          <w:color w:val="252525"/>
        </w:rPr>
        <w:lastRenderedPageBreak/>
        <w:t>In order to lessen the impact of unfavorable evaluations, SpringHill Suites by Marriott has the ability to immediately and professionally handle visitor concerns. This demonstrates the hotel's dedication to receiving input from visitors and desire to address any issues. Additionally, unfavorable evaluations might provide insightful feedback that can be used to pinpoint problem areas and execute solutions. A hotel can lessen reputational harm and show its commitment to providing top-notch customer service by reacting to unfavorable evaluations in a positive and professional way.</w:t>
      </w:r>
    </w:p>
    <w:p w14:paraId="011BBA7B" w14:textId="77777777" w:rsidR="00923F72" w:rsidRDefault="00923F72" w:rsidP="00F97BB8">
      <w:pPr>
        <w:spacing w:line="360" w:lineRule="auto"/>
        <w:jc w:val="both"/>
        <w:rPr>
          <w:rFonts w:ascii="Arial" w:eastAsia="Times New Roman" w:hAnsi="Arial" w:cs="Arial"/>
          <w:color w:val="252525"/>
          <w:sz w:val="24"/>
          <w:szCs w:val="24"/>
          <w:lang w:eastAsia=""/>
        </w:rPr>
      </w:pPr>
      <w:r>
        <w:rPr>
          <w:rFonts w:ascii="Arial" w:hAnsi="Arial" w:cs="Arial"/>
          <w:color w:val="252525"/>
        </w:rPr>
        <w:br w:type="page"/>
      </w:r>
    </w:p>
    <w:p w14:paraId="748B2D90" w14:textId="427AEE7B" w:rsidR="00F1370B" w:rsidRDefault="007309B7" w:rsidP="00F97BB8">
      <w:pPr>
        <w:pStyle w:val="NormalWeb"/>
        <w:spacing w:line="360" w:lineRule="auto"/>
        <w:jc w:val="both"/>
        <w:rPr>
          <w:rFonts w:ascii="Arial" w:hAnsi="Arial" w:cs="Arial"/>
          <w:b/>
          <w:bCs/>
          <w:color w:val="252525"/>
          <w:lang w:val="en-US"/>
        </w:rPr>
      </w:pPr>
      <w:r w:rsidRPr="00BF2E5C">
        <w:rPr>
          <w:rFonts w:ascii="Arial" w:hAnsi="Arial" w:cs="Arial"/>
          <w:b/>
          <w:bCs/>
          <w:color w:val="252525"/>
          <w:lang w:val="en-US"/>
        </w:rPr>
        <w:lastRenderedPageBreak/>
        <w:t>Conclusion:</w:t>
      </w:r>
    </w:p>
    <w:p w14:paraId="74DF3907" w14:textId="57E540BE" w:rsidR="0043197B" w:rsidRDefault="00923F72" w:rsidP="0043197B">
      <w:pPr>
        <w:spacing w:line="360" w:lineRule="auto"/>
        <w:jc w:val="both"/>
        <w:rPr>
          <w:rFonts w:ascii="Arial" w:hAnsi="Arial" w:cs="Arial"/>
          <w:sz w:val="24"/>
          <w:szCs w:val="24"/>
        </w:rPr>
      </w:pPr>
      <w:r w:rsidRPr="00923F72">
        <w:rPr>
          <w:rFonts w:ascii="Arial" w:eastAsia="Times New Roman" w:hAnsi="Arial" w:cs="Arial"/>
          <w:bCs/>
          <w:color w:val="252525"/>
          <w:sz w:val="24"/>
          <w:szCs w:val="24"/>
          <w:lang w:val="en-US" w:eastAsia=""/>
        </w:rPr>
        <w:t>A Marriott International brand, SpringHill Suites, distinguishes out in the hospitality sector thanks to its dedication to a strong service culture, effective hotel management procedures, and aggressive reputation management. Their attitude to customer service is warm and effective, and it is backed up by intensive personnel training and the use of technology to improve the guest experience. Due to their dedication to providing great service, SpringHill Suites has received accolades for leading upper-middle range hotel brands in visitor satisfaction. They place a high priority on preserving uniform standards through quality assurance programs, leveraging technology for more efficient administration, and exhibiting sustainability efforts through the Serve 360 program in their hotel management practices. The company aggressively responds to customer feedback, using favorable evaluations for marketing initiatives and immediately resolving issues raised in unfavorable reviews in a courteous manner. Overall, the commitment to customer service, successful management, and reputation management of SpringHill Suites has established them as a major player in the hospitality sector, offering customized experiences and guaranteeing guest happiness.</w:t>
      </w:r>
    </w:p>
    <w:p w14:paraId="10F199AF" w14:textId="77777777" w:rsidR="0043197B" w:rsidRDefault="0043197B">
      <w:pPr>
        <w:rPr>
          <w:rFonts w:ascii="Arial" w:hAnsi="Arial" w:cs="Arial"/>
          <w:sz w:val="24"/>
          <w:szCs w:val="24"/>
        </w:rPr>
      </w:pPr>
      <w:r>
        <w:rPr>
          <w:rFonts w:ascii="Arial" w:hAnsi="Arial" w:cs="Arial"/>
          <w:sz w:val="24"/>
          <w:szCs w:val="24"/>
        </w:rPr>
        <w:br w:type="page"/>
      </w:r>
    </w:p>
    <w:bookmarkStart w:id="7" w:name="_Toc136985740" w:displacedByCustomXml="next"/>
    <w:sdt>
      <w:sdtPr>
        <w:id w:val="-1056859052"/>
        <w:docPartObj>
          <w:docPartGallery w:val="Bibliographies"/>
          <w:docPartUnique/>
        </w:docPartObj>
      </w:sdtPr>
      <w:sdtEndPr>
        <w:rPr>
          <w:rFonts w:asciiTheme="minorHAnsi" w:eastAsiaTheme="minorHAnsi" w:hAnsiTheme="minorHAnsi" w:cstheme="minorBidi"/>
          <w:color w:val="auto"/>
          <w:sz w:val="22"/>
          <w:szCs w:val="22"/>
        </w:rPr>
      </w:sdtEndPr>
      <w:sdtContent>
        <w:p w14:paraId="093A5F01" w14:textId="3BF5D1DE" w:rsidR="0043197B" w:rsidRPr="00DC0A29" w:rsidRDefault="0043197B">
          <w:pPr>
            <w:pStyle w:val="Heading1"/>
            <w:rPr>
              <w:b/>
              <w:bCs/>
              <w:color w:val="auto"/>
            </w:rPr>
          </w:pPr>
          <w:r w:rsidRPr="00DC0A29">
            <w:rPr>
              <w:b/>
              <w:bCs/>
              <w:color w:val="auto"/>
            </w:rPr>
            <w:t>Bibliography</w:t>
          </w:r>
          <w:bookmarkEnd w:id="7"/>
        </w:p>
        <w:sdt>
          <w:sdtPr>
            <w:id w:val="111145805"/>
            <w:bibliography/>
          </w:sdtPr>
          <w:sdtContent>
            <w:p w14:paraId="333607E0" w14:textId="77777777" w:rsidR="0043197B" w:rsidRDefault="0043197B" w:rsidP="0043197B">
              <w:pPr>
                <w:pStyle w:val="Bibliography"/>
                <w:rPr>
                  <w:noProof/>
                  <w:sz w:val="24"/>
                  <w:szCs w:val="24"/>
                </w:rPr>
              </w:pPr>
              <w:r>
                <w:fldChar w:fldCharType="begin"/>
              </w:r>
              <w:r>
                <w:instrText xml:space="preserve"> BIBLIOGRAPHY </w:instrText>
              </w:r>
              <w:r>
                <w:fldChar w:fldCharType="separate"/>
              </w:r>
              <w:r>
                <w:rPr>
                  <w:noProof/>
                </w:rPr>
                <w:t xml:space="preserve">Editor, e., 2016. </w:t>
              </w:r>
              <w:r>
                <w:rPr>
                  <w:i/>
                  <w:iCs/>
                  <w:noProof/>
                </w:rPr>
                <w:t xml:space="preserve">Marriott to leverage Revinate online reputation management solution. </w:t>
              </w:r>
              <w:r>
                <w:rPr>
                  <w:noProof/>
                </w:rPr>
                <w:t xml:space="preserve">[Online] </w:t>
              </w:r>
              <w:r>
                <w:rPr>
                  <w:noProof/>
                </w:rPr>
                <w:br/>
                <w:t xml:space="preserve">Available at: </w:t>
              </w:r>
              <w:r>
                <w:rPr>
                  <w:noProof/>
                  <w:u w:val="single"/>
                </w:rPr>
                <w:t>https://insights.ehotelier.com/suppliers/2016/04/11/marriott-leverage-revinates-online-reputation-management-solution/</w:t>
              </w:r>
            </w:p>
            <w:p w14:paraId="3AD8E4C2" w14:textId="77777777" w:rsidR="0043197B" w:rsidRDefault="0043197B" w:rsidP="0043197B">
              <w:pPr>
                <w:pStyle w:val="Bibliography"/>
                <w:rPr>
                  <w:noProof/>
                </w:rPr>
              </w:pPr>
              <w:r>
                <w:rPr>
                  <w:noProof/>
                </w:rPr>
                <w:t xml:space="preserve">Effler, G., 2020. </w:t>
              </w:r>
              <w:r>
                <w:rPr>
                  <w:i/>
                  <w:iCs/>
                  <w:noProof/>
                </w:rPr>
                <w:t xml:space="preserve">Cleanliness and Communication Continue to Drive Hotel Guest Satisfaction, J.D. Power Finds. </w:t>
              </w:r>
              <w:r>
                <w:rPr>
                  <w:noProof/>
                </w:rPr>
                <w:t xml:space="preserve">[Online] </w:t>
              </w:r>
              <w:r>
                <w:rPr>
                  <w:noProof/>
                </w:rPr>
                <w:br/>
                <w:t xml:space="preserve">Available at: </w:t>
              </w:r>
              <w:r>
                <w:rPr>
                  <w:noProof/>
                  <w:u w:val="single"/>
                </w:rPr>
                <w:t>https://www.jdpower.com/business/press-releases/2020-north-america-hotel-guest-satisfaction-index-nagsi-study</w:t>
              </w:r>
            </w:p>
            <w:p w14:paraId="2DCCABC9" w14:textId="77777777" w:rsidR="0043197B" w:rsidRDefault="0043197B" w:rsidP="0043197B">
              <w:pPr>
                <w:pStyle w:val="Bibliography"/>
                <w:rPr>
                  <w:noProof/>
                </w:rPr>
              </w:pPr>
              <w:r>
                <w:rPr>
                  <w:noProof/>
                </w:rPr>
                <w:t xml:space="preserve">hospitalitynet, 2015. </w:t>
              </w:r>
              <w:r>
                <w:rPr>
                  <w:i/>
                  <w:iCs/>
                  <w:noProof/>
                </w:rPr>
                <w:t xml:space="preserve">Renaissance Hotels and Indiewalls Give Guests a New Way to Experience "The Art of Discovery". </w:t>
              </w:r>
              <w:r>
                <w:rPr>
                  <w:noProof/>
                </w:rPr>
                <w:t xml:space="preserve">[Online] </w:t>
              </w:r>
              <w:r>
                <w:rPr>
                  <w:noProof/>
                </w:rPr>
                <w:br/>
                <w:t xml:space="preserve">Available at: </w:t>
              </w:r>
              <w:r>
                <w:rPr>
                  <w:noProof/>
                  <w:u w:val="single"/>
                </w:rPr>
                <w:t>https://www.hospitalitynet.org/news/4069343.html</w:t>
              </w:r>
            </w:p>
            <w:p w14:paraId="1FE71889" w14:textId="77777777" w:rsidR="0043197B" w:rsidRDefault="0043197B" w:rsidP="0043197B">
              <w:pPr>
                <w:pStyle w:val="Bibliography"/>
                <w:rPr>
                  <w:noProof/>
                </w:rPr>
              </w:pPr>
              <w:r>
                <w:rPr>
                  <w:noProof/>
                </w:rPr>
                <w:t xml:space="preserve">International, M., 2023. </w:t>
              </w:r>
              <w:r>
                <w:rPr>
                  <w:i/>
                  <w:iCs/>
                  <w:noProof/>
                </w:rPr>
                <w:t xml:space="preserve">Global Diversity and Inclusion.. </w:t>
              </w:r>
              <w:r>
                <w:rPr>
                  <w:noProof/>
                </w:rPr>
                <w:t xml:space="preserve">[Online] </w:t>
              </w:r>
              <w:r>
                <w:rPr>
                  <w:noProof/>
                </w:rPr>
                <w:br/>
                <w:t xml:space="preserve">Available at: </w:t>
              </w:r>
              <w:r>
                <w:rPr>
                  <w:noProof/>
                  <w:u w:val="single"/>
                </w:rPr>
                <w:t>https://www.marriott.com/diversity/cultural-diversity.mi</w:t>
              </w:r>
            </w:p>
            <w:p w14:paraId="7FA5036D" w14:textId="77777777" w:rsidR="0043197B" w:rsidRDefault="0043197B" w:rsidP="0043197B">
              <w:pPr>
                <w:pStyle w:val="Bibliography"/>
                <w:rPr>
                  <w:noProof/>
                </w:rPr>
              </w:pPr>
              <w:r>
                <w:rPr>
                  <w:noProof/>
                </w:rPr>
                <w:t xml:space="preserve">Kennedy, D., 2019. </w:t>
              </w:r>
              <w:r>
                <w:rPr>
                  <w:i/>
                  <w:iCs/>
                  <w:noProof/>
                </w:rPr>
                <w:t xml:space="preserve">Standing Out In This Era of “Silent Selling”: Six Ways Hotel Salespeople Can Use Video Email To Engage Prospects. </w:t>
              </w:r>
              <w:r>
                <w:rPr>
                  <w:noProof/>
                </w:rPr>
                <w:t xml:space="preserve">[Online] </w:t>
              </w:r>
              <w:r>
                <w:rPr>
                  <w:noProof/>
                </w:rPr>
                <w:br/>
                <w:t xml:space="preserve">Available at: </w:t>
              </w:r>
              <w:r>
                <w:rPr>
                  <w:noProof/>
                  <w:u w:val="single"/>
                </w:rPr>
                <w:t>https://www.hospitalitynet.org/opinion/4096195.html</w:t>
              </w:r>
            </w:p>
            <w:p w14:paraId="78816D9F" w14:textId="77777777" w:rsidR="0043197B" w:rsidRDefault="0043197B" w:rsidP="0043197B">
              <w:pPr>
                <w:pStyle w:val="Bibliography"/>
                <w:rPr>
                  <w:noProof/>
                </w:rPr>
              </w:pPr>
              <w:r>
                <w:rPr>
                  <w:noProof/>
                </w:rPr>
                <w:t xml:space="preserve">Marriott, S. S. b., 2016. </w:t>
              </w:r>
              <w:r>
                <w:rPr>
                  <w:i/>
                  <w:iCs/>
                  <w:noProof/>
                </w:rPr>
                <w:t xml:space="preserve">Indulge In The Local Culture At SpringHill Suites' New "Art of Local" Series. </w:t>
              </w:r>
              <w:r>
                <w:rPr>
                  <w:noProof/>
                </w:rPr>
                <w:t xml:space="preserve">[Online] </w:t>
              </w:r>
              <w:r>
                <w:rPr>
                  <w:noProof/>
                </w:rPr>
                <w:br/>
                <w:t xml:space="preserve">Available at: </w:t>
              </w:r>
              <w:r>
                <w:rPr>
                  <w:noProof/>
                  <w:u w:val="single"/>
                </w:rPr>
                <w:t>https://www.prnewswire.com/news-releases/indulge-in-the-local-culture-at-springhill-suites-new-art-of-local-series-300336523.html</w:t>
              </w:r>
            </w:p>
            <w:p w14:paraId="185764E0" w14:textId="77777777" w:rsidR="0043197B" w:rsidRDefault="0043197B" w:rsidP="0043197B">
              <w:pPr>
                <w:pStyle w:val="Bibliography"/>
                <w:rPr>
                  <w:noProof/>
                </w:rPr>
              </w:pPr>
              <w:r>
                <w:rPr>
                  <w:noProof/>
                </w:rPr>
                <w:t xml:space="preserve">Selma, N., 2023. </w:t>
              </w:r>
              <w:r>
                <w:rPr>
                  <w:i/>
                  <w:iCs/>
                  <w:noProof/>
                </w:rPr>
                <w:t xml:space="preserve">SPRINGHILL SUITES BY MARRIOTT. </w:t>
              </w:r>
              <w:r>
                <w:rPr>
                  <w:noProof/>
                </w:rPr>
                <w:t xml:space="preserve">[Online] </w:t>
              </w:r>
              <w:r>
                <w:rPr>
                  <w:noProof/>
                </w:rPr>
                <w:br/>
                <w:t xml:space="preserve">Available at: </w:t>
              </w:r>
              <w:r>
                <w:rPr>
                  <w:noProof/>
                  <w:u w:val="single"/>
                </w:rPr>
                <w:t>https://www.prosperahospitality.com/hotel-portfolio/pre-opening-hotels/springhill-suites-by-marriott</w:t>
              </w:r>
            </w:p>
            <w:p w14:paraId="6BC59F71" w14:textId="77777777" w:rsidR="0043197B" w:rsidRDefault="0043197B" w:rsidP="0043197B">
              <w:pPr>
                <w:pStyle w:val="Bibliography"/>
                <w:rPr>
                  <w:noProof/>
                </w:rPr>
              </w:pPr>
              <w:r>
                <w:rPr>
                  <w:noProof/>
                </w:rPr>
                <w:t xml:space="preserve">Simon, E., 2020. </w:t>
              </w:r>
              <w:r>
                <w:rPr>
                  <w:i/>
                  <w:iCs/>
                  <w:noProof/>
                </w:rPr>
                <w:t xml:space="preserve">Hotel Equities to manage upcoming SpringHill Suites. </w:t>
              </w:r>
              <w:r>
                <w:rPr>
                  <w:noProof/>
                </w:rPr>
                <w:t xml:space="preserve">[Online] </w:t>
              </w:r>
              <w:r>
                <w:rPr>
                  <w:noProof/>
                </w:rPr>
                <w:br/>
                <w:t xml:space="preserve">Available at: </w:t>
              </w:r>
              <w:r>
                <w:rPr>
                  <w:noProof/>
                  <w:u w:val="single"/>
                </w:rPr>
                <w:t>https://www.hotelmanagement.net/operate/hotel-equities-to-manage-upcoming-springhill-suites</w:t>
              </w:r>
            </w:p>
            <w:p w14:paraId="1782A97D" w14:textId="77777777" w:rsidR="0043197B" w:rsidRDefault="0043197B" w:rsidP="0043197B">
              <w:pPr>
                <w:pStyle w:val="Bibliography"/>
                <w:rPr>
                  <w:noProof/>
                </w:rPr>
              </w:pPr>
              <w:r>
                <w:rPr>
                  <w:noProof/>
                </w:rPr>
                <w:t xml:space="preserve">Ting, D., 2016. </w:t>
              </w:r>
              <w:r>
                <w:rPr>
                  <w:i/>
                  <w:iCs/>
                  <w:noProof/>
                </w:rPr>
                <w:t xml:space="preserve">Every One of Marriott’s 30 Hotel Brands, Explained. </w:t>
              </w:r>
              <w:r>
                <w:rPr>
                  <w:noProof/>
                </w:rPr>
                <w:t xml:space="preserve">[Online] </w:t>
              </w:r>
              <w:r>
                <w:rPr>
                  <w:noProof/>
                </w:rPr>
                <w:br/>
                <w:t xml:space="preserve">Available at: </w:t>
              </w:r>
              <w:r>
                <w:rPr>
                  <w:noProof/>
                  <w:u w:val="single"/>
                </w:rPr>
                <w:t>https://skift.com/2016/09/21/every-one-of-marriotts-30-hotel-brands-explained/</w:t>
              </w:r>
            </w:p>
            <w:p w14:paraId="0AACE892" w14:textId="77777777" w:rsidR="0043197B" w:rsidRDefault="0043197B" w:rsidP="0043197B">
              <w:pPr>
                <w:pStyle w:val="Bibliography"/>
                <w:rPr>
                  <w:noProof/>
                </w:rPr>
              </w:pPr>
              <w:r>
                <w:rPr>
                  <w:noProof/>
                </w:rPr>
                <w:t xml:space="preserve">Venna, S., 2020. </w:t>
              </w:r>
              <w:r>
                <w:rPr>
                  <w:i/>
                  <w:iCs/>
                  <w:noProof/>
                </w:rPr>
                <w:t xml:space="preserve">Marriott announces newly designed Springhill Suites Hotel. </w:t>
              </w:r>
              <w:r>
                <w:rPr>
                  <w:noProof/>
                </w:rPr>
                <w:t xml:space="preserve">[Online] </w:t>
              </w:r>
              <w:r>
                <w:rPr>
                  <w:noProof/>
                </w:rPr>
                <w:br/>
                <w:t xml:space="preserve">Available at: </w:t>
              </w:r>
              <w:r>
                <w:rPr>
                  <w:noProof/>
                  <w:u w:val="single"/>
                </w:rPr>
                <w:t>https://www.hotelmanagement-network.com/news/marriott-pringhill-suites-hotel/</w:t>
              </w:r>
            </w:p>
            <w:p w14:paraId="1F5B6442" w14:textId="67762EFF" w:rsidR="0043197B" w:rsidRDefault="0043197B" w:rsidP="0043197B">
              <w:r>
                <w:rPr>
                  <w:b/>
                  <w:bCs/>
                  <w:noProof/>
                </w:rPr>
                <w:fldChar w:fldCharType="end"/>
              </w:r>
            </w:p>
          </w:sdtContent>
        </w:sdt>
      </w:sdtContent>
    </w:sdt>
    <w:p w14:paraId="5ABB20C6" w14:textId="77777777" w:rsidR="00F1370B" w:rsidRPr="00BF2E5C" w:rsidRDefault="00F1370B" w:rsidP="0043197B">
      <w:pPr>
        <w:spacing w:line="360" w:lineRule="auto"/>
        <w:jc w:val="both"/>
        <w:rPr>
          <w:rFonts w:ascii="Arial" w:hAnsi="Arial" w:cs="Arial"/>
          <w:sz w:val="24"/>
          <w:szCs w:val="24"/>
        </w:rPr>
      </w:pPr>
    </w:p>
    <w:sectPr w:rsidR="00F1370B" w:rsidRPr="00BF2E5C" w:rsidSect="00B0088A">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55CA7" w14:textId="77777777" w:rsidR="00F6584A" w:rsidRDefault="00F6584A" w:rsidP="00B0088A">
      <w:pPr>
        <w:spacing w:after="0" w:line="240" w:lineRule="auto"/>
      </w:pPr>
      <w:r>
        <w:separator/>
      </w:r>
    </w:p>
  </w:endnote>
  <w:endnote w:type="continuationSeparator" w:id="0">
    <w:p w14:paraId="54423372" w14:textId="77777777" w:rsidR="00F6584A" w:rsidRDefault="00F6584A" w:rsidP="00B00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464061"/>
      <w:docPartObj>
        <w:docPartGallery w:val="Page Numbers (Bottom of Page)"/>
        <w:docPartUnique/>
      </w:docPartObj>
    </w:sdtPr>
    <w:sdtEndPr>
      <w:rPr>
        <w:color w:val="7F7F7F" w:themeColor="background1" w:themeShade="7F"/>
        <w:spacing w:val="60"/>
      </w:rPr>
    </w:sdtEndPr>
    <w:sdtContent>
      <w:p w14:paraId="1FCBA8EC" w14:textId="77777777" w:rsidR="00B0088A" w:rsidRDefault="00B0088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22483" w:rsidRPr="00E22483">
          <w:rPr>
            <w:b/>
            <w:bCs/>
            <w:noProof/>
          </w:rPr>
          <w:t>11</w:t>
        </w:r>
        <w:r>
          <w:rPr>
            <w:b/>
            <w:bCs/>
            <w:noProof/>
          </w:rPr>
          <w:fldChar w:fldCharType="end"/>
        </w:r>
        <w:r>
          <w:rPr>
            <w:b/>
            <w:bCs/>
          </w:rPr>
          <w:t xml:space="preserve"> | </w:t>
        </w:r>
        <w:r>
          <w:rPr>
            <w:color w:val="7F7F7F" w:themeColor="background1" w:themeShade="7F"/>
            <w:spacing w:val="60"/>
          </w:rPr>
          <w:t>Page</w:t>
        </w:r>
      </w:p>
    </w:sdtContent>
  </w:sdt>
  <w:p w14:paraId="631C2918" w14:textId="77777777" w:rsidR="00B0088A" w:rsidRDefault="00B00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0F0DE" w14:textId="77777777" w:rsidR="00F6584A" w:rsidRDefault="00F6584A" w:rsidP="00B0088A">
      <w:pPr>
        <w:spacing w:after="0" w:line="240" w:lineRule="auto"/>
      </w:pPr>
      <w:r>
        <w:separator/>
      </w:r>
    </w:p>
  </w:footnote>
  <w:footnote w:type="continuationSeparator" w:id="0">
    <w:p w14:paraId="2CD982B2" w14:textId="77777777" w:rsidR="00F6584A" w:rsidRDefault="00F6584A" w:rsidP="00B008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2CC5"/>
    <w:rsid w:val="00064D43"/>
    <w:rsid w:val="000770E5"/>
    <w:rsid w:val="000957A3"/>
    <w:rsid w:val="00095A61"/>
    <w:rsid w:val="000B53B2"/>
    <w:rsid w:val="001156F0"/>
    <w:rsid w:val="001300A9"/>
    <w:rsid w:val="00192E76"/>
    <w:rsid w:val="002173E4"/>
    <w:rsid w:val="00257F65"/>
    <w:rsid w:val="00337304"/>
    <w:rsid w:val="00337798"/>
    <w:rsid w:val="0034421D"/>
    <w:rsid w:val="003A4FDF"/>
    <w:rsid w:val="0043197B"/>
    <w:rsid w:val="00457D64"/>
    <w:rsid w:val="00474D98"/>
    <w:rsid w:val="00487BDB"/>
    <w:rsid w:val="005703CC"/>
    <w:rsid w:val="00591508"/>
    <w:rsid w:val="005A1AAC"/>
    <w:rsid w:val="005B05A4"/>
    <w:rsid w:val="00602802"/>
    <w:rsid w:val="0063100F"/>
    <w:rsid w:val="006B2CC5"/>
    <w:rsid w:val="007309B7"/>
    <w:rsid w:val="00884758"/>
    <w:rsid w:val="008A56A0"/>
    <w:rsid w:val="00923F72"/>
    <w:rsid w:val="00A2024A"/>
    <w:rsid w:val="00A633BB"/>
    <w:rsid w:val="00A95424"/>
    <w:rsid w:val="00AC23F9"/>
    <w:rsid w:val="00B0088A"/>
    <w:rsid w:val="00B32AA6"/>
    <w:rsid w:val="00B92741"/>
    <w:rsid w:val="00BA143F"/>
    <w:rsid w:val="00BB43A2"/>
    <w:rsid w:val="00BB6854"/>
    <w:rsid w:val="00BD6A3F"/>
    <w:rsid w:val="00BF2E5C"/>
    <w:rsid w:val="00CD35F1"/>
    <w:rsid w:val="00DC0A29"/>
    <w:rsid w:val="00E22483"/>
    <w:rsid w:val="00EB6F9F"/>
    <w:rsid w:val="00F05092"/>
    <w:rsid w:val="00F1370B"/>
    <w:rsid w:val="00F514D4"/>
    <w:rsid w:val="00F5384D"/>
    <w:rsid w:val="00F6584A"/>
    <w:rsid w:val="00F97BB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BF803"/>
  <w15:chartTrackingRefBased/>
  <w15:docId w15:val="{75EB2011-FFBA-4982-8E84-7092B1E96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E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23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1508"/>
    <w:pPr>
      <w:spacing w:before="100" w:beforeAutospacing="1" w:after="100" w:afterAutospacing="1" w:line="240" w:lineRule="auto"/>
    </w:pPr>
    <w:rPr>
      <w:rFonts w:ascii="Times New Roman" w:eastAsia="Times New Roman" w:hAnsi="Times New Roman" w:cs="Times New Roman"/>
      <w:sz w:val="24"/>
      <w:szCs w:val="24"/>
      <w:lang w:eastAsia=""/>
    </w:rPr>
  </w:style>
  <w:style w:type="character" w:styleId="Hyperlink">
    <w:name w:val="Hyperlink"/>
    <w:basedOn w:val="DefaultParagraphFont"/>
    <w:uiPriority w:val="99"/>
    <w:unhideWhenUsed/>
    <w:rsid w:val="00591508"/>
    <w:rPr>
      <w:color w:val="0563C1" w:themeColor="hyperlink"/>
      <w:u w:val="single"/>
    </w:rPr>
  </w:style>
  <w:style w:type="character" w:customStyle="1" w:styleId="UnresolvedMention1">
    <w:name w:val="Unresolved Mention1"/>
    <w:basedOn w:val="DefaultParagraphFont"/>
    <w:uiPriority w:val="99"/>
    <w:semiHidden/>
    <w:unhideWhenUsed/>
    <w:rsid w:val="00591508"/>
    <w:rPr>
      <w:color w:val="605E5C"/>
      <w:shd w:val="clear" w:color="auto" w:fill="E1DFDD"/>
    </w:rPr>
  </w:style>
  <w:style w:type="character" w:customStyle="1" w:styleId="xn-person">
    <w:name w:val="xn-person"/>
    <w:basedOn w:val="DefaultParagraphFont"/>
    <w:rsid w:val="00BA143F"/>
  </w:style>
  <w:style w:type="character" w:styleId="FollowedHyperlink">
    <w:name w:val="FollowedHyperlink"/>
    <w:basedOn w:val="DefaultParagraphFont"/>
    <w:uiPriority w:val="99"/>
    <w:semiHidden/>
    <w:unhideWhenUsed/>
    <w:rsid w:val="005A1AAC"/>
    <w:rPr>
      <w:color w:val="954F72" w:themeColor="followedHyperlink"/>
      <w:u w:val="single"/>
    </w:rPr>
  </w:style>
  <w:style w:type="character" w:customStyle="1" w:styleId="Heading1Char">
    <w:name w:val="Heading 1 Char"/>
    <w:basedOn w:val="DefaultParagraphFont"/>
    <w:link w:val="Heading1"/>
    <w:uiPriority w:val="9"/>
    <w:rsid w:val="00BF2E5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23F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008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088A"/>
  </w:style>
  <w:style w:type="paragraph" w:styleId="Footer">
    <w:name w:val="footer"/>
    <w:basedOn w:val="Normal"/>
    <w:link w:val="FooterChar"/>
    <w:uiPriority w:val="99"/>
    <w:unhideWhenUsed/>
    <w:rsid w:val="00B008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088A"/>
  </w:style>
  <w:style w:type="paragraph" w:styleId="Bibliography">
    <w:name w:val="Bibliography"/>
    <w:basedOn w:val="Normal"/>
    <w:next w:val="Normal"/>
    <w:uiPriority w:val="37"/>
    <w:unhideWhenUsed/>
    <w:rsid w:val="00B0088A"/>
  </w:style>
  <w:style w:type="paragraph" w:styleId="TOCHeading">
    <w:name w:val="TOC Heading"/>
    <w:basedOn w:val="Heading1"/>
    <w:next w:val="Normal"/>
    <w:uiPriority w:val="39"/>
    <w:unhideWhenUsed/>
    <w:qFormat/>
    <w:rsid w:val="00B0088A"/>
    <w:pPr>
      <w:outlineLvl w:val="9"/>
    </w:pPr>
    <w:rPr>
      <w:lang w:val="en-US"/>
    </w:rPr>
  </w:style>
  <w:style w:type="paragraph" w:styleId="TOC1">
    <w:name w:val="toc 1"/>
    <w:basedOn w:val="Normal"/>
    <w:next w:val="Normal"/>
    <w:autoRedefine/>
    <w:uiPriority w:val="39"/>
    <w:unhideWhenUsed/>
    <w:rsid w:val="00B0088A"/>
    <w:pPr>
      <w:spacing w:after="100"/>
    </w:pPr>
  </w:style>
  <w:style w:type="paragraph" w:styleId="TOC2">
    <w:name w:val="toc 2"/>
    <w:basedOn w:val="Normal"/>
    <w:next w:val="Normal"/>
    <w:autoRedefine/>
    <w:uiPriority w:val="39"/>
    <w:unhideWhenUsed/>
    <w:rsid w:val="00B008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073876">
      <w:bodyDiv w:val="1"/>
      <w:marLeft w:val="0"/>
      <w:marRight w:val="0"/>
      <w:marTop w:val="0"/>
      <w:marBottom w:val="0"/>
      <w:divBdr>
        <w:top w:val="none" w:sz="0" w:space="0" w:color="auto"/>
        <w:left w:val="none" w:sz="0" w:space="0" w:color="auto"/>
        <w:bottom w:val="none" w:sz="0" w:space="0" w:color="auto"/>
        <w:right w:val="none" w:sz="0" w:space="0" w:color="auto"/>
      </w:divBdr>
    </w:div>
    <w:div w:id="270599360">
      <w:bodyDiv w:val="1"/>
      <w:marLeft w:val="0"/>
      <w:marRight w:val="0"/>
      <w:marTop w:val="0"/>
      <w:marBottom w:val="0"/>
      <w:divBdr>
        <w:top w:val="none" w:sz="0" w:space="0" w:color="auto"/>
        <w:left w:val="none" w:sz="0" w:space="0" w:color="auto"/>
        <w:bottom w:val="none" w:sz="0" w:space="0" w:color="auto"/>
        <w:right w:val="none" w:sz="0" w:space="0" w:color="auto"/>
      </w:divBdr>
    </w:div>
    <w:div w:id="662313975">
      <w:bodyDiv w:val="1"/>
      <w:marLeft w:val="0"/>
      <w:marRight w:val="0"/>
      <w:marTop w:val="0"/>
      <w:marBottom w:val="0"/>
      <w:divBdr>
        <w:top w:val="none" w:sz="0" w:space="0" w:color="auto"/>
        <w:left w:val="none" w:sz="0" w:space="0" w:color="auto"/>
        <w:bottom w:val="none" w:sz="0" w:space="0" w:color="auto"/>
        <w:right w:val="none" w:sz="0" w:space="0" w:color="auto"/>
      </w:divBdr>
    </w:div>
    <w:div w:id="881790513">
      <w:bodyDiv w:val="1"/>
      <w:marLeft w:val="0"/>
      <w:marRight w:val="0"/>
      <w:marTop w:val="0"/>
      <w:marBottom w:val="0"/>
      <w:divBdr>
        <w:top w:val="none" w:sz="0" w:space="0" w:color="auto"/>
        <w:left w:val="none" w:sz="0" w:space="0" w:color="auto"/>
        <w:bottom w:val="none" w:sz="0" w:space="0" w:color="auto"/>
        <w:right w:val="none" w:sz="0" w:space="0" w:color="auto"/>
      </w:divBdr>
    </w:div>
    <w:div w:id="1166476527">
      <w:bodyDiv w:val="1"/>
      <w:marLeft w:val="0"/>
      <w:marRight w:val="0"/>
      <w:marTop w:val="0"/>
      <w:marBottom w:val="0"/>
      <w:divBdr>
        <w:top w:val="none" w:sz="0" w:space="0" w:color="auto"/>
        <w:left w:val="none" w:sz="0" w:space="0" w:color="auto"/>
        <w:bottom w:val="none" w:sz="0" w:space="0" w:color="auto"/>
        <w:right w:val="none" w:sz="0" w:space="0" w:color="auto"/>
      </w:divBdr>
    </w:div>
    <w:div w:id="1282809673">
      <w:bodyDiv w:val="1"/>
      <w:marLeft w:val="0"/>
      <w:marRight w:val="0"/>
      <w:marTop w:val="0"/>
      <w:marBottom w:val="0"/>
      <w:divBdr>
        <w:top w:val="none" w:sz="0" w:space="0" w:color="auto"/>
        <w:left w:val="none" w:sz="0" w:space="0" w:color="auto"/>
        <w:bottom w:val="none" w:sz="0" w:space="0" w:color="auto"/>
        <w:right w:val="none" w:sz="0" w:space="0" w:color="auto"/>
      </w:divBdr>
    </w:div>
    <w:div w:id="1292319080">
      <w:bodyDiv w:val="1"/>
      <w:marLeft w:val="0"/>
      <w:marRight w:val="0"/>
      <w:marTop w:val="0"/>
      <w:marBottom w:val="0"/>
      <w:divBdr>
        <w:top w:val="none" w:sz="0" w:space="0" w:color="auto"/>
        <w:left w:val="none" w:sz="0" w:space="0" w:color="auto"/>
        <w:bottom w:val="none" w:sz="0" w:space="0" w:color="auto"/>
        <w:right w:val="none" w:sz="0" w:space="0" w:color="auto"/>
      </w:divBdr>
    </w:div>
    <w:div w:id="1422682333">
      <w:bodyDiv w:val="1"/>
      <w:marLeft w:val="0"/>
      <w:marRight w:val="0"/>
      <w:marTop w:val="0"/>
      <w:marBottom w:val="0"/>
      <w:divBdr>
        <w:top w:val="none" w:sz="0" w:space="0" w:color="auto"/>
        <w:left w:val="none" w:sz="0" w:space="0" w:color="auto"/>
        <w:bottom w:val="none" w:sz="0" w:space="0" w:color="auto"/>
        <w:right w:val="none" w:sz="0" w:space="0" w:color="auto"/>
      </w:divBdr>
    </w:div>
    <w:div w:id="1577208582">
      <w:bodyDiv w:val="1"/>
      <w:marLeft w:val="0"/>
      <w:marRight w:val="0"/>
      <w:marTop w:val="0"/>
      <w:marBottom w:val="0"/>
      <w:divBdr>
        <w:top w:val="none" w:sz="0" w:space="0" w:color="auto"/>
        <w:left w:val="none" w:sz="0" w:space="0" w:color="auto"/>
        <w:bottom w:val="none" w:sz="0" w:space="0" w:color="auto"/>
        <w:right w:val="none" w:sz="0" w:space="0" w:color="auto"/>
      </w:divBdr>
    </w:div>
    <w:div w:id="1714958079">
      <w:bodyDiv w:val="1"/>
      <w:marLeft w:val="0"/>
      <w:marRight w:val="0"/>
      <w:marTop w:val="0"/>
      <w:marBottom w:val="0"/>
      <w:divBdr>
        <w:top w:val="none" w:sz="0" w:space="0" w:color="auto"/>
        <w:left w:val="none" w:sz="0" w:space="0" w:color="auto"/>
        <w:bottom w:val="none" w:sz="0" w:space="0" w:color="auto"/>
        <w:right w:val="none" w:sz="0" w:space="0" w:color="auto"/>
      </w:divBdr>
    </w:div>
    <w:div w:id="1840195868">
      <w:bodyDiv w:val="1"/>
      <w:marLeft w:val="0"/>
      <w:marRight w:val="0"/>
      <w:marTop w:val="0"/>
      <w:marBottom w:val="0"/>
      <w:divBdr>
        <w:top w:val="none" w:sz="0" w:space="0" w:color="auto"/>
        <w:left w:val="none" w:sz="0" w:space="0" w:color="auto"/>
        <w:bottom w:val="none" w:sz="0" w:space="0" w:color="auto"/>
        <w:right w:val="none" w:sz="0" w:space="0" w:color="auto"/>
      </w:divBdr>
    </w:div>
    <w:div w:id="1900092726">
      <w:bodyDiv w:val="1"/>
      <w:marLeft w:val="0"/>
      <w:marRight w:val="0"/>
      <w:marTop w:val="0"/>
      <w:marBottom w:val="0"/>
      <w:divBdr>
        <w:top w:val="none" w:sz="0" w:space="0" w:color="auto"/>
        <w:left w:val="none" w:sz="0" w:space="0" w:color="auto"/>
        <w:bottom w:val="none" w:sz="0" w:space="0" w:color="auto"/>
        <w:right w:val="none" w:sz="0" w:space="0" w:color="auto"/>
      </w:divBdr>
    </w:div>
    <w:div w:id="214002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Dea16</b:Tag>
    <b:SourceType>InternetSite</b:SourceType>
    <b:Guid>{16188851-3042-4C6F-AEBD-C58522A8AC82}</b:Guid>
    <b:Title>Every One of Marriott’s 30 Hotel Brands, Explained</b:Title>
    <b:Year>2016</b:Year>
    <b:Author>
      <b:Author>
        <b:NameList>
          <b:Person>
            <b:Last>Ting</b:Last>
            <b:First>Deanna</b:First>
          </b:Person>
        </b:NameList>
      </b:Author>
    </b:Author>
    <b:URL>https://skift.com/2016/09/21/every-one-of-marriotts-30-hotel-brands-explained/</b:URL>
    <b:RefOrder>2</b:RefOrder>
  </b:Source>
  <b:Source>
    <b:Tag>Gen20</b:Tag>
    <b:SourceType>InternetSite</b:SourceType>
    <b:Guid>{DA1EB692-862F-45B4-8B2D-8CFD505301DD}</b:Guid>
    <b:Author>
      <b:Author>
        <b:NameList>
          <b:Person>
            <b:Last>Effler</b:Last>
            <b:First>Geno</b:First>
          </b:Person>
        </b:NameList>
      </b:Author>
    </b:Author>
    <b:Title>Cleanliness and Communication Continue to Drive Hotel Guest Satisfaction, J.D. Power Finds</b:Title>
    <b:Year>2020</b:Year>
    <b:URL>https://www.jdpower.com/business/press-releases/2020-north-america-hotel-guest-satisfaction-index-nagsi-study</b:URL>
    <b:RefOrder>5</b:RefOrder>
  </b:Source>
  <b:Source>
    <b:Tag>Dou19</b:Tag>
    <b:SourceType>InternetSite</b:SourceType>
    <b:Guid>{A811ED6C-C9DF-4999-B540-97174799F224}</b:Guid>
    <b:Author>
      <b:Author>
        <b:NameList>
          <b:Person>
            <b:Last>Kennedy</b:Last>
            <b:First>Doug</b:First>
          </b:Person>
        </b:NameList>
      </b:Author>
    </b:Author>
    <b:Title>Standing Out In This Era of “Silent Selling”: Six Ways Hotel Salespeople Can Use Video Email To Engage Prospects</b:Title>
    <b:Year>2019</b:Year>
    <b:URL>https://www.hospitalitynet.org/opinion/4096195.html</b:URL>
    <b:RefOrder>6</b:RefOrder>
  </b:Source>
  <b:Source>
    <b:Tag>Ela20</b:Tag>
    <b:SourceType>InternetSite</b:SourceType>
    <b:Guid>{80B793D2-2ECD-42DF-9B1D-D2C1836CB73E}</b:Guid>
    <b:Author>
      <b:Author>
        <b:NameList>
          <b:Person>
            <b:Last>Simon</b:Last>
            <b:First>Elaine</b:First>
          </b:Person>
        </b:NameList>
      </b:Author>
    </b:Author>
    <b:Title>Hotel Equities to manage upcoming SpringHill Suites</b:Title>
    <b:Year>2020</b:Year>
    <b:URL>https://www.hotelmanagement.net/operate/hotel-equities-to-manage-upcoming-springhill-suites</b:URL>
    <b:RefOrder>8</b:RefOrder>
  </b:Source>
  <b:Source>
    <b:Tag>hos15</b:Tag>
    <b:SourceType>InternetSite</b:SourceType>
    <b:Guid>{9206F5E1-1C75-4483-B46C-DB391131EC93}</b:Guid>
    <b:Author>
      <b:Author>
        <b:NameList>
          <b:Person>
            <b:Last>hospitalitynet</b:Last>
          </b:Person>
        </b:NameList>
      </b:Author>
    </b:Author>
    <b:Title>Renaissance Hotels and Indiewalls Give Guests a New Way to Experience "The Art of Discovery"</b:Title>
    <b:Year>2015</b:Year>
    <b:URL>https://www.hospitalitynet.org/news/4069343.html</b:URL>
    <b:RefOrder>10</b:RefOrder>
  </b:Source>
  <b:Source>
    <b:Tag>Spr16</b:Tag>
    <b:SourceType>InternetSite</b:SourceType>
    <b:Guid>{A47E774B-632F-4727-9AA9-D4BFB982BA8D}</b:Guid>
    <b:Author>
      <b:Author>
        <b:NameList>
          <b:Person>
            <b:Last>Marriott</b:Last>
            <b:First>SpringHill</b:First>
            <b:Middle>Suites by</b:Middle>
          </b:Person>
        </b:NameList>
      </b:Author>
    </b:Author>
    <b:Title>Indulge In The Local Culture At SpringHill Suites' New "Art of Local" Series</b:Title>
    <b:Year>2016</b:Year>
    <b:URL>https://www.prnewswire.com/news-releases/indulge-in-the-local-culture-at-springhill-suites-new-art-of-local-series-300336523.html</b:URL>
    <b:RefOrder>4</b:RefOrder>
  </b:Source>
  <b:Source>
    <b:Tag>Mar23</b:Tag>
    <b:SourceType>InternetSite</b:SourceType>
    <b:Guid>{818F9D3E-78EE-4B83-8238-85024D323451}</b:Guid>
    <b:Author>
      <b:Author>
        <b:NameList>
          <b:Person>
            <b:Last>International</b:Last>
            <b:First>Marriot</b:First>
          </b:Person>
        </b:NameList>
      </b:Author>
    </b:Author>
    <b:Title>Global Diversity and Inclusion.</b:Title>
    <b:Year>2023</b:Year>
    <b:URL>https://www.marriott.com/diversity/cultural-diversity.mi</b:URL>
    <b:RefOrder>3</b:RefOrder>
  </b:Source>
  <b:Source>
    <b:Tag>eHo16</b:Tag>
    <b:SourceType>InternetSite</b:SourceType>
    <b:Guid>{08C069C5-8099-4833-8798-035BECB85E33}</b:Guid>
    <b:Author>
      <b:Author>
        <b:NameList>
          <b:Person>
            <b:Last>Editor</b:Last>
            <b:First>eHotelier</b:First>
          </b:Person>
        </b:NameList>
      </b:Author>
    </b:Author>
    <b:Title>Marriott to leverage Revinate online reputation management solution</b:Title>
    <b:Year>2016</b:Year>
    <b:URL>https://insights.ehotelier.com/suppliers/2016/04/11/marriott-leverage-revinates-online-reputation-management-solution/</b:URL>
    <b:RefOrder>9</b:RefOrder>
  </b:Source>
  <b:Source>
    <b:Tag>NCS23</b:Tag>
    <b:SourceType>InternetSite</b:SourceType>
    <b:Guid>{D2744186-2C46-408C-99DC-A752D8EE2F9B}</b:Guid>
    <b:Author>
      <b:Author>
        <b:NameList>
          <b:Person>
            <b:Last>Selma</b:Last>
            <b:First>NC</b:First>
          </b:Person>
        </b:NameList>
      </b:Author>
    </b:Author>
    <b:Title>SPRINGHILL SUITES BY MARRIOTT</b:Title>
    <b:Year>2023</b:Year>
    <b:URL>https://www.prosperahospitality.com/hotel-portfolio/pre-opening-hotels/springhill-suites-by-marriott</b:URL>
    <b:RefOrder>7</b:RefOrder>
  </b:Source>
  <b:Source>
    <b:Tag>SVe20</b:Tag>
    <b:SourceType>InternetSite</b:SourceType>
    <b:Guid>{91E443DA-A183-432A-B036-1A4B89B9970D}</b:Guid>
    <b:Author>
      <b:Author>
        <b:NameList>
          <b:Person>
            <b:Last>Venna</b:Last>
            <b:First>S</b:First>
          </b:Person>
        </b:NameList>
      </b:Author>
    </b:Author>
    <b:Title>Marriott announces newly designed Springhill Suites Hotel</b:Title>
    <b:Year>2020</b:Year>
    <b:URL>https://www.hotelmanagement-network.com/news/marriott-pringhill-suites-hotel/</b:URL>
    <b:RefOrder>1</b:RefOrder>
  </b:Source>
</b:Sources>
</file>

<file path=customXml/itemProps1.xml><?xml version="1.0" encoding="utf-8"?>
<ds:datastoreItem xmlns:ds="http://schemas.openxmlformats.org/officeDocument/2006/customXml" ds:itemID="{8722E0FE-63E0-4384-A6A2-05CE46E69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2126</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hareem</dc:creator>
  <cp:lastModifiedBy>hareem</cp:lastModifiedBy>
  <cp:revision>2</cp:revision>
  <dcterms:created xsi:type="dcterms:W3CDTF">2023-06-06T18:15:00Z</dcterms:created>
  <dcterms:modified xsi:type="dcterms:W3CDTF">2023-06-06T18:15:00Z</dcterms:modified>
</cp:coreProperties>
</file>