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066E6" w14:textId="5ED6E525" w:rsidR="00021BC7" w:rsidRPr="00021BC7" w:rsidRDefault="00C237FA" w:rsidP="00021BC7">
      <w:pPr>
        <w:jc w:val="center"/>
        <w:rPr>
          <w:rFonts w:ascii="Arial" w:hAnsi="Arial" w:cs="Arial"/>
          <w:b/>
          <w:bCs/>
          <w:sz w:val="32"/>
          <w:szCs w:val="32"/>
        </w:rPr>
      </w:pPr>
      <w:r w:rsidRPr="00021BC7">
        <w:rPr>
          <w:rFonts w:ascii="Arial" w:hAnsi="Arial" w:cs="Arial"/>
          <w:b/>
          <w:bCs/>
          <w:sz w:val="32"/>
          <w:szCs w:val="32"/>
        </w:rPr>
        <w:t>LCHS4009</w:t>
      </w:r>
    </w:p>
    <w:p w14:paraId="7847EF9A" w14:textId="60D2AA69" w:rsidR="00C237FA" w:rsidRDefault="00C237FA" w:rsidP="00021BC7">
      <w:pPr>
        <w:jc w:val="center"/>
      </w:pPr>
      <w:r w:rsidRPr="00021BC7">
        <w:rPr>
          <w:rFonts w:ascii="Arial" w:hAnsi="Arial" w:cs="Arial"/>
          <w:b/>
          <w:bCs/>
          <w:sz w:val="32"/>
          <w:szCs w:val="32"/>
        </w:rPr>
        <w:t>Professional Development within Health and Social Care</w:t>
      </w:r>
      <w:r w:rsidRPr="00C237FA">
        <w:br/>
      </w:r>
    </w:p>
    <w:p w14:paraId="7F9E6504" w14:textId="77777777" w:rsidR="00021BC7" w:rsidRDefault="00021BC7" w:rsidP="00C237FA"/>
    <w:p w14:paraId="6F794648" w14:textId="77777777" w:rsidR="00021BC7" w:rsidRDefault="00021BC7" w:rsidP="00C237FA"/>
    <w:p w14:paraId="3FBE5FEA" w14:textId="77777777" w:rsidR="00021BC7" w:rsidRDefault="00021BC7" w:rsidP="00C237FA"/>
    <w:p w14:paraId="13DE3922" w14:textId="77777777" w:rsidR="00021BC7" w:rsidRDefault="00021BC7" w:rsidP="00C237FA"/>
    <w:p w14:paraId="47A81BEB" w14:textId="77777777" w:rsidR="00021BC7" w:rsidRDefault="00021BC7" w:rsidP="00C237FA"/>
    <w:p w14:paraId="209039B7" w14:textId="77777777" w:rsidR="00021BC7" w:rsidRDefault="00021BC7" w:rsidP="00C237FA"/>
    <w:p w14:paraId="035102E8" w14:textId="77777777" w:rsidR="00021BC7" w:rsidRDefault="00021BC7" w:rsidP="00C237FA"/>
    <w:p w14:paraId="6FD2FDE1" w14:textId="77777777" w:rsidR="00021BC7" w:rsidRDefault="00021BC7" w:rsidP="00C237FA"/>
    <w:p w14:paraId="3C5DEAF9" w14:textId="77777777" w:rsidR="00021BC7" w:rsidRDefault="00021BC7" w:rsidP="00C237FA"/>
    <w:p w14:paraId="40F506CE" w14:textId="77777777" w:rsidR="00021BC7" w:rsidRDefault="00021BC7" w:rsidP="00C237FA"/>
    <w:p w14:paraId="58D1B961" w14:textId="77777777" w:rsidR="00021BC7" w:rsidRDefault="00021BC7" w:rsidP="00C237FA"/>
    <w:p w14:paraId="1E7842FE" w14:textId="77777777" w:rsidR="00021BC7" w:rsidRDefault="00021BC7" w:rsidP="00C237FA"/>
    <w:p w14:paraId="78F748D1" w14:textId="77777777" w:rsidR="00021BC7" w:rsidRDefault="00021BC7" w:rsidP="00C237FA"/>
    <w:p w14:paraId="4F74F38C" w14:textId="77777777" w:rsidR="00021BC7" w:rsidRDefault="00021BC7" w:rsidP="00C237FA"/>
    <w:p w14:paraId="016BA77D" w14:textId="77777777" w:rsidR="00021BC7" w:rsidRDefault="00021BC7" w:rsidP="00C237FA"/>
    <w:p w14:paraId="532EAF13" w14:textId="77777777" w:rsidR="00021BC7" w:rsidRDefault="00021BC7" w:rsidP="00C237FA"/>
    <w:p w14:paraId="1C024D26" w14:textId="77777777" w:rsidR="00021BC7" w:rsidRDefault="00021BC7" w:rsidP="00C237FA"/>
    <w:p w14:paraId="502F3909" w14:textId="77777777" w:rsidR="00021BC7" w:rsidRDefault="00021BC7" w:rsidP="00C237FA"/>
    <w:p w14:paraId="6222A0CB" w14:textId="77777777" w:rsidR="00021BC7" w:rsidRDefault="00021BC7" w:rsidP="00C237FA"/>
    <w:p w14:paraId="65A7E34C" w14:textId="77777777" w:rsidR="00021BC7" w:rsidRDefault="00021BC7" w:rsidP="00C237FA"/>
    <w:p w14:paraId="2F481016" w14:textId="77777777" w:rsidR="00021BC7" w:rsidRDefault="00021BC7" w:rsidP="00C237FA"/>
    <w:p w14:paraId="14BF6E2A" w14:textId="77777777" w:rsidR="00021BC7" w:rsidRDefault="00021BC7" w:rsidP="00C237FA"/>
    <w:p w14:paraId="79400E5E" w14:textId="77777777" w:rsidR="00E92547" w:rsidRPr="00E92547" w:rsidRDefault="00E92547" w:rsidP="00E92547">
      <w:r w:rsidRPr="00E92547">
        <w:t>Name: Dominika Borovska</w:t>
      </w:r>
    </w:p>
    <w:p w14:paraId="29742E60" w14:textId="77777777" w:rsidR="00E92547" w:rsidRPr="00E92547" w:rsidRDefault="00E92547" w:rsidP="00E92547">
      <w:r w:rsidRPr="00E92547">
        <w:t>ID Number: 2439736</w:t>
      </w:r>
    </w:p>
    <w:p w14:paraId="7301A512" w14:textId="77777777" w:rsidR="00021BC7" w:rsidRDefault="00021BC7" w:rsidP="00C237FA"/>
    <w:p w14:paraId="24A2177D" w14:textId="77777777" w:rsidR="00021BC7" w:rsidRDefault="00021BC7" w:rsidP="00021BC7">
      <w:pPr>
        <w:spacing w:after="120" w:line="276" w:lineRule="auto"/>
      </w:pPr>
    </w:p>
    <w:p w14:paraId="3B09AEA6" w14:textId="77777777" w:rsidR="00021BC7" w:rsidRPr="00021BC7" w:rsidRDefault="00021BC7" w:rsidP="00021BC7">
      <w:pPr>
        <w:spacing w:after="120" w:line="276" w:lineRule="auto"/>
        <w:rPr>
          <w:rFonts w:ascii="Arial" w:hAnsi="Arial" w:cs="Arial"/>
          <w:sz w:val="24"/>
          <w:szCs w:val="24"/>
        </w:rPr>
      </w:pPr>
    </w:p>
    <w:sdt>
      <w:sdtPr>
        <w:rPr>
          <w:rFonts w:asciiTheme="minorHAnsi" w:eastAsiaTheme="minorHAnsi" w:hAnsiTheme="minorHAnsi" w:cstheme="minorBidi"/>
          <w:color w:val="auto"/>
          <w:sz w:val="22"/>
          <w:szCs w:val="22"/>
        </w:rPr>
        <w:id w:val="374749605"/>
        <w:docPartObj>
          <w:docPartGallery w:val="Table of Contents"/>
          <w:docPartUnique/>
        </w:docPartObj>
      </w:sdtPr>
      <w:sdtEndPr>
        <w:rPr>
          <w:b/>
          <w:bCs/>
          <w:noProof/>
        </w:rPr>
      </w:sdtEndPr>
      <w:sdtContent>
        <w:p w14:paraId="535E40BA" w14:textId="3AB28F98" w:rsidR="00021BC7" w:rsidRDefault="00021BC7">
          <w:pPr>
            <w:pStyle w:val="TOCHeading"/>
          </w:pPr>
          <w:r>
            <w:t>Contents</w:t>
          </w:r>
        </w:p>
        <w:p w14:paraId="37805256" w14:textId="56FE1B57" w:rsidR="00D34608" w:rsidRDefault="00021BC7">
          <w:pPr>
            <w:pStyle w:val="TOC1"/>
            <w:tabs>
              <w:tab w:val="right" w:leader="dot" w:pos="9350"/>
            </w:tabs>
            <w:rPr>
              <w:rFonts w:eastAsiaTheme="minorEastAsia"/>
              <w:noProof/>
              <w:kern w:val="2"/>
              <w:sz w:val="24"/>
              <w:szCs w:val="24"/>
              <w:lang/>
              <w14:ligatures w14:val="standardContextual"/>
            </w:rPr>
          </w:pPr>
          <w:r>
            <w:fldChar w:fldCharType="begin"/>
          </w:r>
          <w:r>
            <w:instrText xml:space="preserve"> TOC \o "1-3" \h \z \u </w:instrText>
          </w:r>
          <w:r>
            <w:fldChar w:fldCharType="separate"/>
          </w:r>
          <w:hyperlink w:anchor="_Toc219880718" w:history="1">
            <w:r w:rsidR="00D34608" w:rsidRPr="00AA2EB6">
              <w:rPr>
                <w:rStyle w:val="Hyperlink"/>
                <w:rFonts w:ascii="Arial" w:hAnsi="Arial" w:cs="Arial"/>
                <w:b/>
                <w:bCs/>
                <w:noProof/>
              </w:rPr>
              <w:t>Task 1: Personal Action Plan for a Health Care Assistant Role</w:t>
            </w:r>
            <w:r w:rsidR="00D34608">
              <w:rPr>
                <w:noProof/>
                <w:webHidden/>
              </w:rPr>
              <w:tab/>
            </w:r>
            <w:r w:rsidR="00D34608">
              <w:rPr>
                <w:noProof/>
                <w:webHidden/>
              </w:rPr>
              <w:fldChar w:fldCharType="begin"/>
            </w:r>
            <w:r w:rsidR="00D34608">
              <w:rPr>
                <w:noProof/>
                <w:webHidden/>
              </w:rPr>
              <w:instrText xml:space="preserve"> PAGEREF _Toc219880718 \h </w:instrText>
            </w:r>
            <w:r w:rsidR="00D34608">
              <w:rPr>
                <w:noProof/>
                <w:webHidden/>
              </w:rPr>
            </w:r>
            <w:r w:rsidR="00D34608">
              <w:rPr>
                <w:noProof/>
                <w:webHidden/>
              </w:rPr>
              <w:fldChar w:fldCharType="separate"/>
            </w:r>
            <w:r w:rsidR="00D34608">
              <w:rPr>
                <w:noProof/>
                <w:webHidden/>
              </w:rPr>
              <w:t>3</w:t>
            </w:r>
            <w:r w:rsidR="00D34608">
              <w:rPr>
                <w:noProof/>
                <w:webHidden/>
              </w:rPr>
              <w:fldChar w:fldCharType="end"/>
            </w:r>
          </w:hyperlink>
        </w:p>
        <w:p w14:paraId="50E375D9" w14:textId="58DA4360" w:rsidR="00D34608" w:rsidRDefault="00D34608">
          <w:pPr>
            <w:pStyle w:val="TOC2"/>
            <w:tabs>
              <w:tab w:val="right" w:leader="dot" w:pos="9350"/>
            </w:tabs>
            <w:rPr>
              <w:rFonts w:eastAsiaTheme="minorEastAsia"/>
              <w:noProof/>
              <w:kern w:val="2"/>
              <w:sz w:val="24"/>
              <w:szCs w:val="24"/>
              <w:lang/>
              <w14:ligatures w14:val="standardContextual"/>
            </w:rPr>
          </w:pPr>
          <w:hyperlink w:anchor="_Toc219880719" w:history="1">
            <w:r w:rsidRPr="00AA2EB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_Toc219880719 \h </w:instrText>
            </w:r>
            <w:r>
              <w:rPr>
                <w:noProof/>
                <w:webHidden/>
              </w:rPr>
            </w:r>
            <w:r>
              <w:rPr>
                <w:noProof/>
                <w:webHidden/>
              </w:rPr>
              <w:fldChar w:fldCharType="separate"/>
            </w:r>
            <w:r>
              <w:rPr>
                <w:noProof/>
                <w:webHidden/>
              </w:rPr>
              <w:t>3</w:t>
            </w:r>
            <w:r>
              <w:rPr>
                <w:noProof/>
                <w:webHidden/>
              </w:rPr>
              <w:fldChar w:fldCharType="end"/>
            </w:r>
          </w:hyperlink>
        </w:p>
        <w:p w14:paraId="412CE00C" w14:textId="663FFD51" w:rsidR="00D34608" w:rsidRDefault="00D34608">
          <w:pPr>
            <w:pStyle w:val="TOC2"/>
            <w:tabs>
              <w:tab w:val="right" w:leader="dot" w:pos="9350"/>
            </w:tabs>
            <w:rPr>
              <w:rFonts w:eastAsiaTheme="minorEastAsia"/>
              <w:noProof/>
              <w:kern w:val="2"/>
              <w:sz w:val="24"/>
              <w:szCs w:val="24"/>
              <w:lang/>
              <w14:ligatures w14:val="standardContextual"/>
            </w:rPr>
          </w:pPr>
          <w:hyperlink w:anchor="_Toc219880720" w:history="1">
            <w:r w:rsidRPr="00AA2EB6">
              <w:rPr>
                <w:rStyle w:val="Hyperlink"/>
                <w:rFonts w:ascii="Arial" w:hAnsi="Arial" w:cs="Arial"/>
                <w:b/>
                <w:bCs/>
                <w:noProof/>
              </w:rPr>
              <w:t>Key Skills Required for a Health Care Assistant</w:t>
            </w:r>
            <w:r>
              <w:rPr>
                <w:noProof/>
                <w:webHidden/>
              </w:rPr>
              <w:tab/>
            </w:r>
            <w:r>
              <w:rPr>
                <w:noProof/>
                <w:webHidden/>
              </w:rPr>
              <w:fldChar w:fldCharType="begin"/>
            </w:r>
            <w:r>
              <w:rPr>
                <w:noProof/>
                <w:webHidden/>
              </w:rPr>
              <w:instrText xml:space="preserve"> PAGEREF _Toc219880720 \h </w:instrText>
            </w:r>
            <w:r>
              <w:rPr>
                <w:noProof/>
                <w:webHidden/>
              </w:rPr>
            </w:r>
            <w:r>
              <w:rPr>
                <w:noProof/>
                <w:webHidden/>
              </w:rPr>
              <w:fldChar w:fldCharType="separate"/>
            </w:r>
            <w:r>
              <w:rPr>
                <w:noProof/>
                <w:webHidden/>
              </w:rPr>
              <w:t>3</w:t>
            </w:r>
            <w:r>
              <w:rPr>
                <w:noProof/>
                <w:webHidden/>
              </w:rPr>
              <w:fldChar w:fldCharType="end"/>
            </w:r>
          </w:hyperlink>
        </w:p>
        <w:p w14:paraId="719BFA82" w14:textId="76EF94A0" w:rsidR="00D34608" w:rsidRDefault="00D34608">
          <w:pPr>
            <w:pStyle w:val="TOC2"/>
            <w:tabs>
              <w:tab w:val="right" w:leader="dot" w:pos="9350"/>
            </w:tabs>
            <w:rPr>
              <w:rFonts w:eastAsiaTheme="minorEastAsia"/>
              <w:noProof/>
              <w:kern w:val="2"/>
              <w:sz w:val="24"/>
              <w:szCs w:val="24"/>
              <w:lang/>
              <w14:ligatures w14:val="standardContextual"/>
            </w:rPr>
          </w:pPr>
          <w:hyperlink w:anchor="_Toc219880721" w:history="1">
            <w:r w:rsidRPr="00AA2EB6">
              <w:rPr>
                <w:rStyle w:val="Hyperlink"/>
                <w:rFonts w:ascii="Arial" w:hAnsi="Arial" w:cs="Arial"/>
                <w:b/>
                <w:bCs/>
                <w:noProof/>
              </w:rPr>
              <w:t>Self-Assessment: Current Skills and Skill Gaps</w:t>
            </w:r>
            <w:r>
              <w:rPr>
                <w:noProof/>
                <w:webHidden/>
              </w:rPr>
              <w:tab/>
            </w:r>
            <w:r>
              <w:rPr>
                <w:noProof/>
                <w:webHidden/>
              </w:rPr>
              <w:fldChar w:fldCharType="begin"/>
            </w:r>
            <w:r>
              <w:rPr>
                <w:noProof/>
                <w:webHidden/>
              </w:rPr>
              <w:instrText xml:space="preserve"> PAGEREF _Toc219880721 \h </w:instrText>
            </w:r>
            <w:r>
              <w:rPr>
                <w:noProof/>
                <w:webHidden/>
              </w:rPr>
            </w:r>
            <w:r>
              <w:rPr>
                <w:noProof/>
                <w:webHidden/>
              </w:rPr>
              <w:fldChar w:fldCharType="separate"/>
            </w:r>
            <w:r>
              <w:rPr>
                <w:noProof/>
                <w:webHidden/>
              </w:rPr>
              <w:t>3</w:t>
            </w:r>
            <w:r>
              <w:rPr>
                <w:noProof/>
                <w:webHidden/>
              </w:rPr>
              <w:fldChar w:fldCharType="end"/>
            </w:r>
          </w:hyperlink>
        </w:p>
        <w:p w14:paraId="07E63861" w14:textId="1F5498AF" w:rsidR="00D34608" w:rsidRDefault="00D34608">
          <w:pPr>
            <w:pStyle w:val="TOC2"/>
            <w:tabs>
              <w:tab w:val="right" w:leader="dot" w:pos="9350"/>
            </w:tabs>
            <w:rPr>
              <w:rFonts w:eastAsiaTheme="minorEastAsia"/>
              <w:noProof/>
              <w:kern w:val="2"/>
              <w:sz w:val="24"/>
              <w:szCs w:val="24"/>
              <w:lang/>
              <w14:ligatures w14:val="standardContextual"/>
            </w:rPr>
          </w:pPr>
          <w:hyperlink w:anchor="_Toc219880722" w:history="1">
            <w:r w:rsidRPr="00AA2EB6">
              <w:rPr>
                <w:rStyle w:val="Hyperlink"/>
                <w:rFonts w:ascii="Arial" w:hAnsi="Arial" w:cs="Arial"/>
                <w:b/>
                <w:bCs/>
                <w:noProof/>
              </w:rPr>
              <w:t>Personal Development Plan (PDP)</w:t>
            </w:r>
            <w:r>
              <w:rPr>
                <w:noProof/>
                <w:webHidden/>
              </w:rPr>
              <w:tab/>
            </w:r>
            <w:r>
              <w:rPr>
                <w:noProof/>
                <w:webHidden/>
              </w:rPr>
              <w:fldChar w:fldCharType="begin"/>
            </w:r>
            <w:r>
              <w:rPr>
                <w:noProof/>
                <w:webHidden/>
              </w:rPr>
              <w:instrText xml:space="preserve"> PAGEREF _Toc219880722 \h </w:instrText>
            </w:r>
            <w:r>
              <w:rPr>
                <w:noProof/>
                <w:webHidden/>
              </w:rPr>
            </w:r>
            <w:r>
              <w:rPr>
                <w:noProof/>
                <w:webHidden/>
              </w:rPr>
              <w:fldChar w:fldCharType="separate"/>
            </w:r>
            <w:r>
              <w:rPr>
                <w:noProof/>
                <w:webHidden/>
              </w:rPr>
              <w:t>4</w:t>
            </w:r>
            <w:r>
              <w:rPr>
                <w:noProof/>
                <w:webHidden/>
              </w:rPr>
              <w:fldChar w:fldCharType="end"/>
            </w:r>
          </w:hyperlink>
        </w:p>
        <w:p w14:paraId="260D8B20" w14:textId="37573AA0" w:rsidR="00D34608" w:rsidRDefault="00D34608">
          <w:pPr>
            <w:pStyle w:val="TOC2"/>
            <w:tabs>
              <w:tab w:val="right" w:leader="dot" w:pos="9350"/>
            </w:tabs>
            <w:rPr>
              <w:rFonts w:eastAsiaTheme="minorEastAsia"/>
              <w:noProof/>
              <w:kern w:val="2"/>
              <w:sz w:val="24"/>
              <w:szCs w:val="24"/>
              <w:lang/>
              <w14:ligatures w14:val="standardContextual"/>
            </w:rPr>
          </w:pPr>
          <w:hyperlink w:anchor="_Toc219880723" w:history="1">
            <w:r w:rsidRPr="00AA2EB6">
              <w:rPr>
                <w:rStyle w:val="Hyperlink"/>
                <w:rFonts w:ascii="Arial" w:hAnsi="Arial" w:cs="Arial"/>
                <w:b/>
                <w:bCs/>
                <w:noProof/>
              </w:rPr>
              <w:t>Interview Preparation</w:t>
            </w:r>
            <w:r>
              <w:rPr>
                <w:noProof/>
                <w:webHidden/>
              </w:rPr>
              <w:tab/>
            </w:r>
            <w:r>
              <w:rPr>
                <w:noProof/>
                <w:webHidden/>
              </w:rPr>
              <w:fldChar w:fldCharType="begin"/>
            </w:r>
            <w:r>
              <w:rPr>
                <w:noProof/>
                <w:webHidden/>
              </w:rPr>
              <w:instrText xml:space="preserve"> PAGEREF _Toc219880723 \h </w:instrText>
            </w:r>
            <w:r>
              <w:rPr>
                <w:noProof/>
                <w:webHidden/>
              </w:rPr>
            </w:r>
            <w:r>
              <w:rPr>
                <w:noProof/>
                <w:webHidden/>
              </w:rPr>
              <w:fldChar w:fldCharType="separate"/>
            </w:r>
            <w:r>
              <w:rPr>
                <w:noProof/>
                <w:webHidden/>
              </w:rPr>
              <w:t>4</w:t>
            </w:r>
            <w:r>
              <w:rPr>
                <w:noProof/>
                <w:webHidden/>
              </w:rPr>
              <w:fldChar w:fldCharType="end"/>
            </w:r>
          </w:hyperlink>
        </w:p>
        <w:p w14:paraId="709F12B4" w14:textId="0CC5F6D5" w:rsidR="00D34608" w:rsidRDefault="00D34608">
          <w:pPr>
            <w:pStyle w:val="TOC1"/>
            <w:tabs>
              <w:tab w:val="right" w:leader="dot" w:pos="9350"/>
            </w:tabs>
            <w:rPr>
              <w:rFonts w:eastAsiaTheme="minorEastAsia"/>
              <w:noProof/>
              <w:kern w:val="2"/>
              <w:sz w:val="24"/>
              <w:szCs w:val="24"/>
              <w:lang/>
              <w14:ligatures w14:val="standardContextual"/>
            </w:rPr>
          </w:pPr>
          <w:hyperlink w:anchor="_Toc219880724" w:history="1">
            <w:r w:rsidRPr="00AA2EB6">
              <w:rPr>
                <w:rStyle w:val="Hyperlink"/>
                <w:rFonts w:ascii="Arial" w:hAnsi="Arial" w:cs="Arial"/>
                <w:b/>
                <w:bCs/>
                <w:noProof/>
              </w:rPr>
              <w:t>Task 2: Academic Report on a Key Skill</w:t>
            </w:r>
            <w:r>
              <w:rPr>
                <w:noProof/>
                <w:webHidden/>
              </w:rPr>
              <w:tab/>
            </w:r>
            <w:r>
              <w:rPr>
                <w:noProof/>
                <w:webHidden/>
              </w:rPr>
              <w:fldChar w:fldCharType="begin"/>
            </w:r>
            <w:r>
              <w:rPr>
                <w:noProof/>
                <w:webHidden/>
              </w:rPr>
              <w:instrText xml:space="preserve"> PAGEREF _Toc219880724 \h </w:instrText>
            </w:r>
            <w:r>
              <w:rPr>
                <w:noProof/>
                <w:webHidden/>
              </w:rPr>
            </w:r>
            <w:r>
              <w:rPr>
                <w:noProof/>
                <w:webHidden/>
              </w:rPr>
              <w:fldChar w:fldCharType="separate"/>
            </w:r>
            <w:r>
              <w:rPr>
                <w:noProof/>
                <w:webHidden/>
              </w:rPr>
              <w:t>5</w:t>
            </w:r>
            <w:r>
              <w:rPr>
                <w:noProof/>
                <w:webHidden/>
              </w:rPr>
              <w:fldChar w:fldCharType="end"/>
            </w:r>
          </w:hyperlink>
        </w:p>
        <w:p w14:paraId="219D798E" w14:textId="4FC3E7AC" w:rsidR="00D34608" w:rsidRDefault="00D34608">
          <w:pPr>
            <w:pStyle w:val="TOC2"/>
            <w:tabs>
              <w:tab w:val="right" w:leader="dot" w:pos="9350"/>
            </w:tabs>
            <w:rPr>
              <w:rFonts w:eastAsiaTheme="minorEastAsia"/>
              <w:noProof/>
              <w:kern w:val="2"/>
              <w:sz w:val="24"/>
              <w:szCs w:val="24"/>
              <w:lang/>
              <w14:ligatures w14:val="standardContextual"/>
            </w:rPr>
          </w:pPr>
          <w:hyperlink w:anchor="_Toc219880725" w:history="1">
            <w:r w:rsidRPr="00AA2EB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_Toc219880725 \h </w:instrText>
            </w:r>
            <w:r>
              <w:rPr>
                <w:noProof/>
                <w:webHidden/>
              </w:rPr>
            </w:r>
            <w:r>
              <w:rPr>
                <w:noProof/>
                <w:webHidden/>
              </w:rPr>
              <w:fldChar w:fldCharType="separate"/>
            </w:r>
            <w:r>
              <w:rPr>
                <w:noProof/>
                <w:webHidden/>
              </w:rPr>
              <w:t>5</w:t>
            </w:r>
            <w:r>
              <w:rPr>
                <w:noProof/>
                <w:webHidden/>
              </w:rPr>
              <w:fldChar w:fldCharType="end"/>
            </w:r>
          </w:hyperlink>
        </w:p>
        <w:p w14:paraId="314D014C" w14:textId="50E90D8E" w:rsidR="00D34608" w:rsidRDefault="00D34608">
          <w:pPr>
            <w:pStyle w:val="TOC2"/>
            <w:tabs>
              <w:tab w:val="right" w:leader="dot" w:pos="9350"/>
            </w:tabs>
            <w:rPr>
              <w:rFonts w:eastAsiaTheme="minorEastAsia"/>
              <w:noProof/>
              <w:kern w:val="2"/>
              <w:sz w:val="24"/>
              <w:szCs w:val="24"/>
              <w:lang/>
              <w14:ligatures w14:val="standardContextual"/>
            </w:rPr>
          </w:pPr>
          <w:hyperlink w:anchor="_Toc219880726" w:history="1">
            <w:r w:rsidRPr="00AA2EB6">
              <w:rPr>
                <w:rStyle w:val="Hyperlink"/>
                <w:rFonts w:ascii="Arial" w:hAnsi="Arial" w:cs="Arial"/>
                <w:b/>
                <w:bCs/>
                <w:noProof/>
              </w:rPr>
              <w:t>Importance of Communication in Practice</w:t>
            </w:r>
            <w:r>
              <w:rPr>
                <w:noProof/>
                <w:webHidden/>
              </w:rPr>
              <w:tab/>
            </w:r>
            <w:r>
              <w:rPr>
                <w:noProof/>
                <w:webHidden/>
              </w:rPr>
              <w:fldChar w:fldCharType="begin"/>
            </w:r>
            <w:r>
              <w:rPr>
                <w:noProof/>
                <w:webHidden/>
              </w:rPr>
              <w:instrText xml:space="preserve"> PAGEREF _Toc219880726 \h </w:instrText>
            </w:r>
            <w:r>
              <w:rPr>
                <w:noProof/>
                <w:webHidden/>
              </w:rPr>
            </w:r>
            <w:r>
              <w:rPr>
                <w:noProof/>
                <w:webHidden/>
              </w:rPr>
              <w:fldChar w:fldCharType="separate"/>
            </w:r>
            <w:r>
              <w:rPr>
                <w:noProof/>
                <w:webHidden/>
              </w:rPr>
              <w:t>5</w:t>
            </w:r>
            <w:r>
              <w:rPr>
                <w:noProof/>
                <w:webHidden/>
              </w:rPr>
              <w:fldChar w:fldCharType="end"/>
            </w:r>
          </w:hyperlink>
        </w:p>
        <w:p w14:paraId="723789BD" w14:textId="4FE37A6F" w:rsidR="00D34608" w:rsidRDefault="00D34608">
          <w:pPr>
            <w:pStyle w:val="TOC2"/>
            <w:tabs>
              <w:tab w:val="right" w:leader="dot" w:pos="9350"/>
            </w:tabs>
            <w:rPr>
              <w:rFonts w:eastAsiaTheme="minorEastAsia"/>
              <w:noProof/>
              <w:kern w:val="2"/>
              <w:sz w:val="24"/>
              <w:szCs w:val="24"/>
              <w:lang/>
              <w14:ligatures w14:val="standardContextual"/>
            </w:rPr>
          </w:pPr>
          <w:hyperlink w:anchor="_Toc219880727" w:history="1">
            <w:r w:rsidRPr="00AA2EB6">
              <w:rPr>
                <w:rStyle w:val="Hyperlink"/>
                <w:rFonts w:ascii="Arial" w:hAnsi="Arial" w:cs="Arial"/>
                <w:b/>
                <w:bCs/>
                <w:noProof/>
              </w:rPr>
              <w:t>Barriers to Effective Communication</w:t>
            </w:r>
            <w:r>
              <w:rPr>
                <w:noProof/>
                <w:webHidden/>
              </w:rPr>
              <w:tab/>
            </w:r>
            <w:r>
              <w:rPr>
                <w:noProof/>
                <w:webHidden/>
              </w:rPr>
              <w:fldChar w:fldCharType="begin"/>
            </w:r>
            <w:r>
              <w:rPr>
                <w:noProof/>
                <w:webHidden/>
              </w:rPr>
              <w:instrText xml:space="preserve"> PAGEREF _Toc219880727 \h </w:instrText>
            </w:r>
            <w:r>
              <w:rPr>
                <w:noProof/>
                <w:webHidden/>
              </w:rPr>
            </w:r>
            <w:r>
              <w:rPr>
                <w:noProof/>
                <w:webHidden/>
              </w:rPr>
              <w:fldChar w:fldCharType="separate"/>
            </w:r>
            <w:r>
              <w:rPr>
                <w:noProof/>
                <w:webHidden/>
              </w:rPr>
              <w:t>6</w:t>
            </w:r>
            <w:r>
              <w:rPr>
                <w:noProof/>
                <w:webHidden/>
              </w:rPr>
              <w:fldChar w:fldCharType="end"/>
            </w:r>
          </w:hyperlink>
        </w:p>
        <w:p w14:paraId="57ABFC4A" w14:textId="059BD5E8" w:rsidR="00D34608" w:rsidRDefault="00D34608">
          <w:pPr>
            <w:pStyle w:val="TOC2"/>
            <w:tabs>
              <w:tab w:val="right" w:leader="dot" w:pos="9350"/>
            </w:tabs>
            <w:rPr>
              <w:rFonts w:eastAsiaTheme="minorEastAsia"/>
              <w:noProof/>
              <w:kern w:val="2"/>
              <w:sz w:val="24"/>
              <w:szCs w:val="24"/>
              <w:lang/>
              <w14:ligatures w14:val="standardContextual"/>
            </w:rPr>
          </w:pPr>
          <w:hyperlink w:anchor="_Toc219880728" w:history="1">
            <w:r w:rsidRPr="00AA2EB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_Toc219880728 \h </w:instrText>
            </w:r>
            <w:r>
              <w:rPr>
                <w:noProof/>
                <w:webHidden/>
              </w:rPr>
            </w:r>
            <w:r>
              <w:rPr>
                <w:noProof/>
                <w:webHidden/>
              </w:rPr>
              <w:fldChar w:fldCharType="separate"/>
            </w:r>
            <w:r>
              <w:rPr>
                <w:noProof/>
                <w:webHidden/>
              </w:rPr>
              <w:t>6</w:t>
            </w:r>
            <w:r>
              <w:rPr>
                <w:noProof/>
                <w:webHidden/>
              </w:rPr>
              <w:fldChar w:fldCharType="end"/>
            </w:r>
          </w:hyperlink>
        </w:p>
        <w:p w14:paraId="7BFA7A9F" w14:textId="6850DDC1" w:rsidR="00D34608" w:rsidRDefault="00D34608">
          <w:pPr>
            <w:pStyle w:val="TOC1"/>
            <w:tabs>
              <w:tab w:val="right" w:leader="dot" w:pos="9350"/>
            </w:tabs>
            <w:rPr>
              <w:rFonts w:eastAsiaTheme="minorEastAsia"/>
              <w:noProof/>
              <w:kern w:val="2"/>
              <w:sz w:val="24"/>
              <w:szCs w:val="24"/>
              <w:lang/>
              <w14:ligatures w14:val="standardContextual"/>
            </w:rPr>
          </w:pPr>
          <w:hyperlink w:anchor="_Toc219880729" w:history="1">
            <w:r w:rsidRPr="00AA2EB6">
              <w:rPr>
                <w:rStyle w:val="Hyperlink"/>
                <w:rFonts w:ascii="Arial" w:hAnsi="Arial" w:cs="Arial"/>
                <w:b/>
                <w:bCs/>
                <w:noProof/>
              </w:rPr>
              <w:t>Task 3: Critical Reflection Using the ERA Model</w:t>
            </w:r>
            <w:r>
              <w:rPr>
                <w:noProof/>
                <w:webHidden/>
              </w:rPr>
              <w:tab/>
            </w:r>
            <w:r>
              <w:rPr>
                <w:noProof/>
                <w:webHidden/>
              </w:rPr>
              <w:fldChar w:fldCharType="begin"/>
            </w:r>
            <w:r>
              <w:rPr>
                <w:noProof/>
                <w:webHidden/>
              </w:rPr>
              <w:instrText xml:space="preserve"> PAGEREF _Toc219880729 \h </w:instrText>
            </w:r>
            <w:r>
              <w:rPr>
                <w:noProof/>
                <w:webHidden/>
              </w:rPr>
            </w:r>
            <w:r>
              <w:rPr>
                <w:noProof/>
                <w:webHidden/>
              </w:rPr>
              <w:fldChar w:fldCharType="separate"/>
            </w:r>
            <w:r>
              <w:rPr>
                <w:noProof/>
                <w:webHidden/>
              </w:rPr>
              <w:t>6</w:t>
            </w:r>
            <w:r>
              <w:rPr>
                <w:noProof/>
                <w:webHidden/>
              </w:rPr>
              <w:fldChar w:fldCharType="end"/>
            </w:r>
          </w:hyperlink>
        </w:p>
        <w:p w14:paraId="533F1A80" w14:textId="2E89A70A" w:rsidR="00D34608" w:rsidRDefault="00D34608">
          <w:pPr>
            <w:pStyle w:val="TOC2"/>
            <w:tabs>
              <w:tab w:val="right" w:leader="dot" w:pos="9350"/>
            </w:tabs>
            <w:rPr>
              <w:rFonts w:eastAsiaTheme="minorEastAsia"/>
              <w:noProof/>
              <w:kern w:val="2"/>
              <w:sz w:val="24"/>
              <w:szCs w:val="24"/>
              <w:lang/>
              <w14:ligatures w14:val="standardContextual"/>
            </w:rPr>
          </w:pPr>
          <w:hyperlink w:anchor="_Toc219880730" w:history="1">
            <w:r w:rsidRPr="00AA2EB6">
              <w:rPr>
                <w:rStyle w:val="Hyperlink"/>
                <w:rFonts w:ascii="Arial" w:hAnsi="Arial" w:cs="Arial"/>
                <w:b/>
                <w:bCs/>
                <w:noProof/>
              </w:rPr>
              <w:t>Explanation (ERA Model)</w:t>
            </w:r>
            <w:r>
              <w:rPr>
                <w:noProof/>
                <w:webHidden/>
              </w:rPr>
              <w:tab/>
            </w:r>
            <w:r>
              <w:rPr>
                <w:noProof/>
                <w:webHidden/>
              </w:rPr>
              <w:fldChar w:fldCharType="begin"/>
            </w:r>
            <w:r>
              <w:rPr>
                <w:noProof/>
                <w:webHidden/>
              </w:rPr>
              <w:instrText xml:space="preserve"> PAGEREF _Toc219880730 \h </w:instrText>
            </w:r>
            <w:r>
              <w:rPr>
                <w:noProof/>
                <w:webHidden/>
              </w:rPr>
            </w:r>
            <w:r>
              <w:rPr>
                <w:noProof/>
                <w:webHidden/>
              </w:rPr>
              <w:fldChar w:fldCharType="separate"/>
            </w:r>
            <w:r>
              <w:rPr>
                <w:noProof/>
                <w:webHidden/>
              </w:rPr>
              <w:t>6</w:t>
            </w:r>
            <w:r>
              <w:rPr>
                <w:noProof/>
                <w:webHidden/>
              </w:rPr>
              <w:fldChar w:fldCharType="end"/>
            </w:r>
          </w:hyperlink>
        </w:p>
        <w:p w14:paraId="36E87A57" w14:textId="54438F1F" w:rsidR="00D34608" w:rsidRDefault="00D34608">
          <w:pPr>
            <w:pStyle w:val="TOC2"/>
            <w:tabs>
              <w:tab w:val="right" w:leader="dot" w:pos="9350"/>
            </w:tabs>
            <w:rPr>
              <w:rFonts w:eastAsiaTheme="minorEastAsia"/>
              <w:noProof/>
              <w:kern w:val="2"/>
              <w:sz w:val="24"/>
              <w:szCs w:val="24"/>
              <w:lang/>
              <w14:ligatures w14:val="standardContextual"/>
            </w:rPr>
          </w:pPr>
          <w:hyperlink w:anchor="_Toc219880731" w:history="1">
            <w:r w:rsidRPr="00AA2EB6">
              <w:rPr>
                <w:rStyle w:val="Hyperlink"/>
                <w:rFonts w:ascii="Arial" w:hAnsi="Arial" w:cs="Arial"/>
                <w:b/>
                <w:bCs/>
                <w:noProof/>
              </w:rPr>
              <w:t>Reflection (ERA Model)</w:t>
            </w:r>
            <w:r>
              <w:rPr>
                <w:noProof/>
                <w:webHidden/>
              </w:rPr>
              <w:tab/>
            </w:r>
            <w:r>
              <w:rPr>
                <w:noProof/>
                <w:webHidden/>
              </w:rPr>
              <w:fldChar w:fldCharType="begin"/>
            </w:r>
            <w:r>
              <w:rPr>
                <w:noProof/>
                <w:webHidden/>
              </w:rPr>
              <w:instrText xml:space="preserve"> PAGEREF _Toc219880731 \h </w:instrText>
            </w:r>
            <w:r>
              <w:rPr>
                <w:noProof/>
                <w:webHidden/>
              </w:rPr>
            </w:r>
            <w:r>
              <w:rPr>
                <w:noProof/>
                <w:webHidden/>
              </w:rPr>
              <w:fldChar w:fldCharType="separate"/>
            </w:r>
            <w:r>
              <w:rPr>
                <w:noProof/>
                <w:webHidden/>
              </w:rPr>
              <w:t>7</w:t>
            </w:r>
            <w:r>
              <w:rPr>
                <w:noProof/>
                <w:webHidden/>
              </w:rPr>
              <w:fldChar w:fldCharType="end"/>
            </w:r>
          </w:hyperlink>
        </w:p>
        <w:p w14:paraId="0FAA2D48" w14:textId="44235E46" w:rsidR="00D34608" w:rsidRDefault="00D34608">
          <w:pPr>
            <w:pStyle w:val="TOC2"/>
            <w:tabs>
              <w:tab w:val="right" w:leader="dot" w:pos="9350"/>
            </w:tabs>
            <w:rPr>
              <w:rFonts w:eastAsiaTheme="minorEastAsia"/>
              <w:noProof/>
              <w:kern w:val="2"/>
              <w:sz w:val="24"/>
              <w:szCs w:val="24"/>
              <w:lang/>
              <w14:ligatures w14:val="standardContextual"/>
            </w:rPr>
          </w:pPr>
          <w:hyperlink w:anchor="_Toc219880732" w:history="1">
            <w:r w:rsidRPr="00AA2EB6">
              <w:rPr>
                <w:rStyle w:val="Hyperlink"/>
                <w:rFonts w:ascii="Arial" w:hAnsi="Arial" w:cs="Arial"/>
                <w:b/>
                <w:bCs/>
                <w:noProof/>
              </w:rPr>
              <w:t>Action (ERA Model)</w:t>
            </w:r>
            <w:r>
              <w:rPr>
                <w:noProof/>
                <w:webHidden/>
              </w:rPr>
              <w:tab/>
            </w:r>
            <w:r>
              <w:rPr>
                <w:noProof/>
                <w:webHidden/>
              </w:rPr>
              <w:fldChar w:fldCharType="begin"/>
            </w:r>
            <w:r>
              <w:rPr>
                <w:noProof/>
                <w:webHidden/>
              </w:rPr>
              <w:instrText xml:space="preserve"> PAGEREF _Toc219880732 \h </w:instrText>
            </w:r>
            <w:r>
              <w:rPr>
                <w:noProof/>
                <w:webHidden/>
              </w:rPr>
            </w:r>
            <w:r>
              <w:rPr>
                <w:noProof/>
                <w:webHidden/>
              </w:rPr>
              <w:fldChar w:fldCharType="separate"/>
            </w:r>
            <w:r>
              <w:rPr>
                <w:noProof/>
                <w:webHidden/>
              </w:rPr>
              <w:t>7</w:t>
            </w:r>
            <w:r>
              <w:rPr>
                <w:noProof/>
                <w:webHidden/>
              </w:rPr>
              <w:fldChar w:fldCharType="end"/>
            </w:r>
          </w:hyperlink>
        </w:p>
        <w:p w14:paraId="0E97D630" w14:textId="257EAA92" w:rsidR="00D34608" w:rsidRDefault="00D34608">
          <w:pPr>
            <w:pStyle w:val="TOC1"/>
            <w:tabs>
              <w:tab w:val="right" w:leader="dot" w:pos="9350"/>
            </w:tabs>
            <w:rPr>
              <w:rFonts w:eastAsiaTheme="minorEastAsia"/>
              <w:noProof/>
              <w:kern w:val="2"/>
              <w:sz w:val="24"/>
              <w:szCs w:val="24"/>
              <w:lang/>
              <w14:ligatures w14:val="standardContextual"/>
            </w:rPr>
          </w:pPr>
          <w:hyperlink w:anchor="_Toc219880733" w:history="1">
            <w:r w:rsidRPr="00AA2EB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_Toc219880733 \h </w:instrText>
            </w:r>
            <w:r>
              <w:rPr>
                <w:noProof/>
                <w:webHidden/>
              </w:rPr>
            </w:r>
            <w:r>
              <w:rPr>
                <w:noProof/>
                <w:webHidden/>
              </w:rPr>
              <w:fldChar w:fldCharType="separate"/>
            </w:r>
            <w:r>
              <w:rPr>
                <w:noProof/>
                <w:webHidden/>
              </w:rPr>
              <w:t>9</w:t>
            </w:r>
            <w:r>
              <w:rPr>
                <w:noProof/>
                <w:webHidden/>
              </w:rPr>
              <w:fldChar w:fldCharType="end"/>
            </w:r>
          </w:hyperlink>
        </w:p>
        <w:p w14:paraId="61E6059F" w14:textId="7200974C" w:rsidR="00021BC7" w:rsidRDefault="00021BC7">
          <w:r>
            <w:rPr>
              <w:b/>
              <w:bCs/>
              <w:noProof/>
            </w:rPr>
            <w:fldChar w:fldCharType="end"/>
          </w:r>
        </w:p>
      </w:sdtContent>
    </w:sdt>
    <w:p w14:paraId="74A0ACB4" w14:textId="77777777" w:rsidR="00021BC7" w:rsidRPr="00021BC7" w:rsidRDefault="00021BC7" w:rsidP="00021BC7">
      <w:pPr>
        <w:spacing w:after="120" w:line="276" w:lineRule="auto"/>
        <w:rPr>
          <w:rFonts w:ascii="Arial" w:hAnsi="Arial" w:cs="Arial"/>
          <w:sz w:val="24"/>
          <w:szCs w:val="24"/>
        </w:rPr>
      </w:pPr>
    </w:p>
    <w:p w14:paraId="6B29EC54" w14:textId="77777777" w:rsidR="00021BC7" w:rsidRPr="00021BC7" w:rsidRDefault="00021BC7" w:rsidP="00021BC7">
      <w:pPr>
        <w:spacing w:after="120" w:line="276" w:lineRule="auto"/>
        <w:rPr>
          <w:rFonts w:ascii="Arial" w:hAnsi="Arial" w:cs="Arial"/>
          <w:sz w:val="24"/>
          <w:szCs w:val="24"/>
        </w:rPr>
      </w:pPr>
    </w:p>
    <w:p w14:paraId="678E34AA" w14:textId="77777777" w:rsidR="00021BC7" w:rsidRPr="00021BC7" w:rsidRDefault="00021BC7" w:rsidP="00021BC7">
      <w:pPr>
        <w:spacing w:after="120" w:line="276" w:lineRule="auto"/>
        <w:rPr>
          <w:rFonts w:ascii="Arial" w:hAnsi="Arial" w:cs="Arial"/>
          <w:sz w:val="24"/>
          <w:szCs w:val="24"/>
        </w:rPr>
      </w:pPr>
    </w:p>
    <w:p w14:paraId="43522D61" w14:textId="77777777" w:rsidR="00021BC7" w:rsidRPr="00021BC7" w:rsidRDefault="00021BC7" w:rsidP="00021BC7">
      <w:pPr>
        <w:spacing w:after="120" w:line="276" w:lineRule="auto"/>
        <w:rPr>
          <w:rFonts w:ascii="Arial" w:hAnsi="Arial" w:cs="Arial"/>
          <w:sz w:val="24"/>
          <w:szCs w:val="24"/>
        </w:rPr>
      </w:pPr>
    </w:p>
    <w:p w14:paraId="1CCC8FF3" w14:textId="77777777" w:rsidR="00021BC7" w:rsidRPr="00021BC7" w:rsidRDefault="00021BC7" w:rsidP="00021BC7">
      <w:pPr>
        <w:spacing w:after="120" w:line="276" w:lineRule="auto"/>
        <w:rPr>
          <w:rFonts w:ascii="Arial" w:hAnsi="Arial" w:cs="Arial"/>
          <w:sz w:val="24"/>
          <w:szCs w:val="24"/>
        </w:rPr>
      </w:pPr>
    </w:p>
    <w:p w14:paraId="1DF97A30" w14:textId="77777777" w:rsidR="00021BC7" w:rsidRPr="00021BC7" w:rsidRDefault="00021BC7" w:rsidP="00021BC7">
      <w:pPr>
        <w:spacing w:after="120" w:line="276" w:lineRule="auto"/>
        <w:rPr>
          <w:rFonts w:ascii="Arial" w:hAnsi="Arial" w:cs="Arial"/>
          <w:sz w:val="24"/>
          <w:szCs w:val="24"/>
        </w:rPr>
      </w:pPr>
    </w:p>
    <w:p w14:paraId="23F23825" w14:textId="77777777" w:rsidR="00021BC7" w:rsidRPr="00021BC7" w:rsidRDefault="00021BC7" w:rsidP="00021BC7">
      <w:pPr>
        <w:spacing w:after="120" w:line="276" w:lineRule="auto"/>
        <w:rPr>
          <w:rFonts w:ascii="Arial" w:hAnsi="Arial" w:cs="Arial"/>
          <w:sz w:val="24"/>
          <w:szCs w:val="24"/>
        </w:rPr>
      </w:pPr>
    </w:p>
    <w:p w14:paraId="4103FB5C" w14:textId="77777777" w:rsidR="00C237FA" w:rsidRDefault="00C237FA" w:rsidP="00021BC7">
      <w:pPr>
        <w:spacing w:after="120" w:line="276" w:lineRule="auto"/>
        <w:rPr>
          <w:rFonts w:ascii="Arial" w:hAnsi="Arial" w:cs="Arial"/>
          <w:sz w:val="24"/>
          <w:szCs w:val="24"/>
        </w:rPr>
      </w:pPr>
    </w:p>
    <w:p w14:paraId="63AC0A86" w14:textId="77777777" w:rsidR="00021BC7" w:rsidRDefault="00021BC7" w:rsidP="00021BC7">
      <w:pPr>
        <w:spacing w:after="120" w:line="276" w:lineRule="auto"/>
        <w:rPr>
          <w:rFonts w:ascii="Arial" w:hAnsi="Arial" w:cs="Arial"/>
          <w:sz w:val="24"/>
          <w:szCs w:val="24"/>
        </w:rPr>
      </w:pPr>
    </w:p>
    <w:p w14:paraId="19BAD81F" w14:textId="77777777" w:rsidR="00021BC7" w:rsidRDefault="00021BC7" w:rsidP="00021BC7">
      <w:pPr>
        <w:spacing w:after="120" w:line="276" w:lineRule="auto"/>
        <w:rPr>
          <w:rFonts w:ascii="Arial" w:hAnsi="Arial" w:cs="Arial"/>
          <w:sz w:val="24"/>
          <w:szCs w:val="24"/>
        </w:rPr>
      </w:pPr>
    </w:p>
    <w:p w14:paraId="4B8934C1" w14:textId="77777777" w:rsidR="00021BC7" w:rsidRPr="00021BC7" w:rsidRDefault="00021BC7" w:rsidP="00021BC7">
      <w:pPr>
        <w:spacing w:after="120" w:line="276" w:lineRule="auto"/>
        <w:rPr>
          <w:rFonts w:ascii="Arial" w:hAnsi="Arial" w:cs="Arial"/>
          <w:sz w:val="24"/>
          <w:szCs w:val="24"/>
        </w:rPr>
      </w:pPr>
    </w:p>
    <w:p w14:paraId="3528A896" w14:textId="3CF71FEE" w:rsidR="00C237FA" w:rsidRPr="00021BC7" w:rsidRDefault="00C237FA" w:rsidP="00021BC7">
      <w:pPr>
        <w:pStyle w:val="Heading1"/>
        <w:spacing w:before="0" w:after="120" w:line="276" w:lineRule="auto"/>
        <w:rPr>
          <w:rFonts w:ascii="Arial" w:hAnsi="Arial" w:cs="Arial"/>
          <w:b/>
          <w:bCs/>
          <w:sz w:val="24"/>
          <w:szCs w:val="24"/>
        </w:rPr>
      </w:pPr>
      <w:bookmarkStart w:id="0" w:name="_Toc219880718"/>
      <w:r w:rsidRPr="00021BC7">
        <w:rPr>
          <w:rFonts w:ascii="Arial" w:hAnsi="Arial" w:cs="Arial"/>
          <w:b/>
          <w:bCs/>
          <w:sz w:val="24"/>
          <w:szCs w:val="24"/>
        </w:rPr>
        <w:lastRenderedPageBreak/>
        <w:t>Task 1: Personal Action Plan for a Health Care Assistant Role</w:t>
      </w:r>
      <w:bookmarkEnd w:id="0"/>
      <w:r w:rsidRPr="00021BC7">
        <w:rPr>
          <w:rFonts w:ascii="Arial" w:hAnsi="Arial" w:cs="Arial"/>
          <w:b/>
          <w:bCs/>
          <w:sz w:val="24"/>
          <w:szCs w:val="24"/>
        </w:rPr>
        <w:t xml:space="preserve"> </w:t>
      </w:r>
    </w:p>
    <w:p w14:paraId="73D84673" w14:textId="1DB8803C" w:rsidR="00C237FA" w:rsidRPr="00021BC7" w:rsidRDefault="00C237FA" w:rsidP="00021BC7">
      <w:pPr>
        <w:pStyle w:val="Heading2"/>
        <w:spacing w:before="0" w:after="120" w:line="276" w:lineRule="auto"/>
        <w:rPr>
          <w:rFonts w:ascii="Arial" w:hAnsi="Arial" w:cs="Arial"/>
          <w:b/>
          <w:bCs/>
          <w:sz w:val="24"/>
          <w:szCs w:val="24"/>
        </w:rPr>
      </w:pPr>
      <w:bookmarkStart w:id="1" w:name="_Toc219880719"/>
      <w:r w:rsidRPr="00021BC7">
        <w:rPr>
          <w:rFonts w:ascii="Arial" w:hAnsi="Arial" w:cs="Arial"/>
          <w:b/>
          <w:bCs/>
          <w:sz w:val="24"/>
          <w:szCs w:val="24"/>
        </w:rPr>
        <w:t>Introduction</w:t>
      </w:r>
      <w:bookmarkEnd w:id="1"/>
      <w:r w:rsidRPr="00021BC7">
        <w:rPr>
          <w:rFonts w:ascii="Arial" w:hAnsi="Arial" w:cs="Arial"/>
          <w:b/>
          <w:bCs/>
          <w:sz w:val="24"/>
          <w:szCs w:val="24"/>
        </w:rPr>
        <w:t xml:space="preserve"> </w:t>
      </w:r>
    </w:p>
    <w:p w14:paraId="58AD578A"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Health Care Assistant (HCA) role is critical in the UK health and social care industry since HCAs offer direct care to patients with registered professionals in supervision. Duty involves supporting personal care, wellbeing monitoring and dignity promotion. According to the National Health Service, HCAs are important in providing safe, caring and person-centred care in various settings (NHS, 2023).</w:t>
      </w:r>
    </w:p>
    <w:p w14:paraId="487F6E56" w14:textId="55835332" w:rsidR="00C237FA" w:rsidRPr="00021BC7" w:rsidRDefault="00C237FA" w:rsidP="00021BC7">
      <w:pPr>
        <w:pStyle w:val="Heading2"/>
        <w:spacing w:before="0" w:after="120" w:line="276" w:lineRule="auto"/>
        <w:rPr>
          <w:rFonts w:ascii="Arial" w:hAnsi="Arial" w:cs="Arial"/>
          <w:b/>
          <w:bCs/>
          <w:sz w:val="24"/>
          <w:szCs w:val="24"/>
        </w:rPr>
      </w:pPr>
      <w:bookmarkStart w:id="2" w:name="_Toc219880720"/>
      <w:r w:rsidRPr="00021BC7">
        <w:rPr>
          <w:rFonts w:ascii="Arial" w:hAnsi="Arial" w:cs="Arial"/>
          <w:b/>
          <w:bCs/>
          <w:sz w:val="24"/>
          <w:szCs w:val="24"/>
        </w:rPr>
        <w:t>Key Skills Required for a Health Care Assistant</w:t>
      </w:r>
      <w:bookmarkEnd w:id="2"/>
    </w:p>
    <w:p w14:paraId="5BB8BDDF" w14:textId="77777777"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Communication Skills</w:t>
      </w:r>
    </w:p>
    <w:p w14:paraId="06944FE9" w14:textId="298F089E"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The ability to communicate effectively is one of the basic skills that are necessary in the position of a Health Care Assistant. As a part of my job, I would have to converse effectively and with respect with patients, families and members of the multidisciplinary team. Effective communication will facilitate proper sharing of information, ensure patient safety and contribute towards building trust with patients under care. McCorry and Mason (2020) state that effective non-verbal and verbal communication is the key to preventing misunderstandings and enhancing the outcomes of care in health care.</w:t>
      </w:r>
    </w:p>
    <w:p w14:paraId="02CA59D1" w14:textId="77777777" w:rsidR="00F73A62" w:rsidRPr="00021BC7" w:rsidRDefault="00F73A62" w:rsidP="00021BC7">
      <w:pPr>
        <w:spacing w:after="120" w:line="276" w:lineRule="auto"/>
        <w:rPr>
          <w:rFonts w:ascii="Arial" w:hAnsi="Arial" w:cs="Arial"/>
          <w:b/>
          <w:bCs/>
          <w:sz w:val="24"/>
          <w:szCs w:val="24"/>
        </w:rPr>
      </w:pPr>
      <w:r w:rsidRPr="00021BC7">
        <w:rPr>
          <w:rFonts w:ascii="Arial" w:hAnsi="Arial" w:cs="Arial"/>
          <w:b/>
          <w:bCs/>
          <w:sz w:val="24"/>
          <w:szCs w:val="24"/>
        </w:rPr>
        <w:t>Empathy and Compassion</w:t>
      </w:r>
    </w:p>
    <w:p w14:paraId="42A277BB"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Health Care Assistants should have empathy and compassion because they often deal with vulnerable people who might be physically or emotionally suffering. Showing empathy helps HCAs to deliver person-centred care without disrespecting or losing dignity. Health Education England (2021) also focuses on the idea that compassionate care is the key to providing quality support in the context of health and social care.</w:t>
      </w:r>
    </w:p>
    <w:p w14:paraId="71C51AFA" w14:textId="7D9B1C88"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Teamwork and Professionalism</w:t>
      </w:r>
    </w:p>
    <w:p w14:paraId="5013D1AB"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Health Care Assistants should be able to collaborate as a member of a multidisciplinary team. Collaboration promotes care continuity and safe clinical practice. Moreover, professionalism, such as the ability to keep confidentiality and comply with organisational policies is crucial to safeguard service users and preserve ethical standards (Skills for Care, 2022).</w:t>
      </w:r>
    </w:p>
    <w:p w14:paraId="6965CD77" w14:textId="2A1B7C15" w:rsidR="00C237FA" w:rsidRPr="00021BC7" w:rsidRDefault="00C237FA" w:rsidP="00021BC7">
      <w:pPr>
        <w:pStyle w:val="Heading2"/>
        <w:spacing w:before="0" w:after="120" w:line="276" w:lineRule="auto"/>
        <w:rPr>
          <w:rFonts w:ascii="Arial" w:hAnsi="Arial" w:cs="Arial"/>
          <w:b/>
          <w:bCs/>
          <w:sz w:val="24"/>
          <w:szCs w:val="24"/>
        </w:rPr>
      </w:pPr>
      <w:bookmarkStart w:id="3" w:name="_Toc219880721"/>
      <w:r w:rsidRPr="00021BC7">
        <w:rPr>
          <w:rFonts w:ascii="Arial" w:hAnsi="Arial" w:cs="Arial"/>
          <w:b/>
          <w:bCs/>
          <w:sz w:val="24"/>
          <w:szCs w:val="24"/>
        </w:rPr>
        <w:t>Self-Assessment: Current Skills and Skill Gaps</w:t>
      </w:r>
      <w:bookmarkEnd w:id="3"/>
    </w:p>
    <w:p w14:paraId="01883676" w14:textId="77777777"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Current Skills</w:t>
      </w:r>
    </w:p>
    <w:p w14:paraId="6D3E1469" w14:textId="77777777" w:rsidR="00021BC7" w:rsidRDefault="00F73A62" w:rsidP="00021BC7">
      <w:pPr>
        <w:spacing w:after="120" w:line="276" w:lineRule="auto"/>
        <w:rPr>
          <w:rFonts w:ascii="Arial" w:hAnsi="Arial" w:cs="Arial"/>
          <w:sz w:val="24"/>
          <w:szCs w:val="24"/>
        </w:rPr>
      </w:pPr>
      <w:r w:rsidRPr="00021BC7">
        <w:rPr>
          <w:rFonts w:ascii="Arial" w:hAnsi="Arial" w:cs="Arial"/>
          <w:sz w:val="24"/>
          <w:szCs w:val="24"/>
        </w:rPr>
        <w:t xml:space="preserve">Self-reflection has helped me to list </w:t>
      </w:r>
      <w:r w:rsidR="00021BC7" w:rsidRPr="00021BC7">
        <w:rPr>
          <w:rFonts w:ascii="Arial" w:hAnsi="Arial" w:cs="Arial"/>
          <w:sz w:val="24"/>
          <w:szCs w:val="24"/>
        </w:rPr>
        <w:t>several</w:t>
      </w:r>
      <w:r w:rsidRPr="00021BC7">
        <w:rPr>
          <w:rFonts w:ascii="Arial" w:hAnsi="Arial" w:cs="Arial"/>
          <w:sz w:val="24"/>
          <w:szCs w:val="24"/>
        </w:rPr>
        <w:t xml:space="preserve"> skills that I have at the present </w:t>
      </w:r>
      <w:r w:rsidR="00021BC7" w:rsidRPr="00021BC7">
        <w:rPr>
          <w:rFonts w:ascii="Arial" w:hAnsi="Arial" w:cs="Arial"/>
          <w:sz w:val="24"/>
          <w:szCs w:val="24"/>
        </w:rPr>
        <w:t>time,</w:t>
      </w:r>
      <w:r w:rsidRPr="00021BC7">
        <w:rPr>
          <w:rFonts w:ascii="Arial" w:hAnsi="Arial" w:cs="Arial"/>
          <w:sz w:val="24"/>
          <w:szCs w:val="24"/>
        </w:rPr>
        <w:t xml:space="preserve"> and which are applicable to the position of Health Care Assistant. I have also acquired good communication abilities, especially listening and giving proper response to the other party, which I have gained during academic group work and presentations. These competencies are significant in interacting with the patient in a respectful manner and exchanging information with the colleagues in the most accurate way. </w:t>
      </w:r>
    </w:p>
    <w:p w14:paraId="5FB36577" w14:textId="11F132FF"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lastRenderedPageBreak/>
        <w:t>I believe I am empathetic and patient which are the qualities required when working with people who have personal care needs or emotional issues. Skills for Care (2022) emphasise empathy and a caring attitude as the key elements in person-centred care in health and social care practices.</w:t>
      </w:r>
    </w:p>
    <w:p w14:paraId="004861CC" w14:textId="77777777" w:rsidR="00F73A62" w:rsidRPr="00021BC7" w:rsidRDefault="00F73A62" w:rsidP="00021BC7">
      <w:pPr>
        <w:spacing w:after="120" w:line="276" w:lineRule="auto"/>
        <w:rPr>
          <w:rFonts w:ascii="Arial" w:hAnsi="Arial" w:cs="Arial"/>
          <w:b/>
          <w:bCs/>
          <w:sz w:val="24"/>
          <w:szCs w:val="24"/>
        </w:rPr>
      </w:pPr>
      <w:r w:rsidRPr="00021BC7">
        <w:rPr>
          <w:rFonts w:ascii="Arial" w:hAnsi="Arial" w:cs="Arial"/>
          <w:b/>
          <w:bCs/>
          <w:sz w:val="24"/>
          <w:szCs w:val="24"/>
        </w:rPr>
        <w:t>Identified Skill Gaps</w:t>
      </w:r>
    </w:p>
    <w:p w14:paraId="35566F01" w14:textId="5ADBFD2A"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Although these are my strengths, I have also established weaknesses that I can work on. I lacked practical exposure in clinical setting especially in practice areas like infection prevention and control and moving and handling methods. These competencies are vital to patient safety and minimization of the risk of harm in the care environment (NHS, 2023). I will have to gain more confidence in record-keeping and knowledge of workplace policies. These gaps will have to be filled to meet the expectations of the profession and work as a Health Care Assistant.</w:t>
      </w:r>
    </w:p>
    <w:p w14:paraId="3E476D16" w14:textId="7B740B8A" w:rsidR="00B46B32" w:rsidRPr="00021BC7" w:rsidRDefault="00C237FA" w:rsidP="00021BC7">
      <w:pPr>
        <w:pStyle w:val="Heading2"/>
        <w:spacing w:before="0" w:after="120" w:line="276" w:lineRule="auto"/>
        <w:rPr>
          <w:rFonts w:ascii="Arial" w:hAnsi="Arial" w:cs="Arial"/>
          <w:b/>
          <w:bCs/>
          <w:sz w:val="24"/>
          <w:szCs w:val="24"/>
        </w:rPr>
      </w:pPr>
      <w:bookmarkStart w:id="4" w:name="_Toc219880722"/>
      <w:r w:rsidRPr="00021BC7">
        <w:rPr>
          <w:rFonts w:ascii="Arial" w:hAnsi="Arial" w:cs="Arial"/>
          <w:b/>
          <w:bCs/>
          <w:sz w:val="24"/>
          <w:szCs w:val="24"/>
        </w:rPr>
        <w:t>Personal Development Plan (PDP)</w:t>
      </w:r>
      <w:bookmarkEnd w:id="4"/>
    </w:p>
    <w:p w14:paraId="6BCA3C40" w14:textId="7C78B095" w:rsidR="00F73A62" w:rsidRPr="00021BC7" w:rsidRDefault="00F73A62" w:rsidP="00021BC7">
      <w:pPr>
        <w:spacing w:after="120" w:line="276" w:lineRule="auto"/>
        <w:rPr>
          <w:rFonts w:ascii="Arial" w:hAnsi="Arial" w:cs="Arial"/>
          <w:b/>
          <w:bCs/>
          <w:sz w:val="24"/>
          <w:szCs w:val="24"/>
        </w:rPr>
      </w:pPr>
      <w:r w:rsidRPr="00021BC7">
        <w:rPr>
          <w:rFonts w:ascii="Arial" w:hAnsi="Arial" w:cs="Arial"/>
          <w:sz w:val="24"/>
          <w:szCs w:val="24"/>
        </w:rPr>
        <w:t>My self-assessment has led me to formulate a Personal Development Plan to help me overcome the skills needed in the position of the Health Care Assistant.</w:t>
      </w:r>
    </w:p>
    <w:tbl>
      <w:tblPr>
        <w:tblStyle w:val="TableGridLight"/>
        <w:tblW w:w="0" w:type="auto"/>
        <w:tblLook w:val="04A0" w:firstRow="1" w:lastRow="0" w:firstColumn="1" w:lastColumn="0" w:noHBand="0" w:noVBand="1"/>
      </w:tblPr>
      <w:tblGrid>
        <w:gridCol w:w="2306"/>
        <w:gridCol w:w="2931"/>
        <w:gridCol w:w="1281"/>
        <w:gridCol w:w="2832"/>
      </w:tblGrid>
      <w:tr w:rsidR="00B46B32" w:rsidRPr="00021BC7" w14:paraId="07A16C6E" w14:textId="77777777" w:rsidTr="00021BC7">
        <w:trPr>
          <w:trHeight w:val="437"/>
        </w:trPr>
        <w:tc>
          <w:tcPr>
            <w:tcW w:w="2306" w:type="dxa"/>
            <w:vAlign w:val="center"/>
            <w:hideMark/>
          </w:tcPr>
          <w:p w14:paraId="1E641D42" w14:textId="77777777" w:rsidR="00C77D03" w:rsidRPr="00021BC7" w:rsidRDefault="00C77D03" w:rsidP="00021BC7">
            <w:pPr>
              <w:spacing w:after="0" w:line="276" w:lineRule="auto"/>
              <w:rPr>
                <w:rFonts w:ascii="Arial" w:hAnsi="Arial" w:cs="Arial"/>
                <w:b/>
                <w:bCs/>
              </w:rPr>
            </w:pPr>
            <w:r w:rsidRPr="00021BC7">
              <w:rPr>
                <w:rFonts w:ascii="Arial" w:hAnsi="Arial" w:cs="Arial"/>
                <w:b/>
                <w:bCs/>
              </w:rPr>
              <w:t>Development Area</w:t>
            </w:r>
          </w:p>
        </w:tc>
        <w:tc>
          <w:tcPr>
            <w:tcW w:w="2931" w:type="dxa"/>
            <w:vAlign w:val="center"/>
            <w:hideMark/>
          </w:tcPr>
          <w:p w14:paraId="01C334FD" w14:textId="77777777" w:rsidR="00C77D03" w:rsidRPr="00021BC7" w:rsidRDefault="00C77D03" w:rsidP="00021BC7">
            <w:pPr>
              <w:spacing w:after="0" w:line="276" w:lineRule="auto"/>
              <w:rPr>
                <w:rFonts w:ascii="Arial" w:hAnsi="Arial" w:cs="Arial"/>
                <w:b/>
                <w:bCs/>
              </w:rPr>
            </w:pPr>
            <w:r w:rsidRPr="00021BC7">
              <w:rPr>
                <w:rFonts w:ascii="Arial" w:hAnsi="Arial" w:cs="Arial"/>
                <w:b/>
                <w:bCs/>
              </w:rPr>
              <w:t>Action Plan</w:t>
            </w:r>
          </w:p>
        </w:tc>
        <w:tc>
          <w:tcPr>
            <w:tcW w:w="1281" w:type="dxa"/>
            <w:vAlign w:val="center"/>
            <w:hideMark/>
          </w:tcPr>
          <w:p w14:paraId="38D47061" w14:textId="77777777" w:rsidR="00C77D03" w:rsidRPr="00021BC7" w:rsidRDefault="00C77D03" w:rsidP="00021BC7">
            <w:pPr>
              <w:spacing w:after="0" w:line="276" w:lineRule="auto"/>
              <w:rPr>
                <w:rFonts w:ascii="Arial" w:hAnsi="Arial" w:cs="Arial"/>
                <w:b/>
                <w:bCs/>
              </w:rPr>
            </w:pPr>
            <w:r w:rsidRPr="00021BC7">
              <w:rPr>
                <w:rFonts w:ascii="Arial" w:hAnsi="Arial" w:cs="Arial"/>
                <w:b/>
                <w:bCs/>
              </w:rPr>
              <w:t>Timescale</w:t>
            </w:r>
          </w:p>
        </w:tc>
        <w:tc>
          <w:tcPr>
            <w:tcW w:w="2832" w:type="dxa"/>
            <w:vAlign w:val="center"/>
            <w:hideMark/>
          </w:tcPr>
          <w:p w14:paraId="48E801FF" w14:textId="77777777" w:rsidR="00C77D03" w:rsidRPr="00021BC7" w:rsidRDefault="00C77D03" w:rsidP="00021BC7">
            <w:pPr>
              <w:spacing w:after="0" w:line="276" w:lineRule="auto"/>
              <w:rPr>
                <w:rFonts w:ascii="Arial" w:hAnsi="Arial" w:cs="Arial"/>
                <w:b/>
                <w:bCs/>
              </w:rPr>
            </w:pPr>
            <w:r w:rsidRPr="00021BC7">
              <w:rPr>
                <w:rFonts w:ascii="Arial" w:hAnsi="Arial" w:cs="Arial"/>
                <w:b/>
                <w:bCs/>
              </w:rPr>
              <w:t>Expected Outcome</w:t>
            </w:r>
          </w:p>
        </w:tc>
      </w:tr>
      <w:tr w:rsidR="00B46B32" w:rsidRPr="00021BC7" w14:paraId="67883E42" w14:textId="77777777" w:rsidTr="00021BC7">
        <w:trPr>
          <w:trHeight w:val="840"/>
        </w:trPr>
        <w:tc>
          <w:tcPr>
            <w:tcW w:w="2306" w:type="dxa"/>
            <w:vAlign w:val="center"/>
            <w:hideMark/>
          </w:tcPr>
          <w:p w14:paraId="56C974CD" w14:textId="77777777" w:rsidR="00C77D03" w:rsidRPr="00021BC7" w:rsidRDefault="00C77D03" w:rsidP="00021BC7">
            <w:pPr>
              <w:spacing w:after="0" w:line="276" w:lineRule="auto"/>
              <w:rPr>
                <w:rFonts w:ascii="Arial" w:hAnsi="Arial" w:cs="Arial"/>
              </w:rPr>
            </w:pPr>
            <w:r w:rsidRPr="00021BC7">
              <w:rPr>
                <w:rFonts w:ascii="Arial" w:hAnsi="Arial" w:cs="Arial"/>
              </w:rPr>
              <w:t>Infection Prevention and Control</w:t>
            </w:r>
          </w:p>
        </w:tc>
        <w:tc>
          <w:tcPr>
            <w:tcW w:w="2931" w:type="dxa"/>
            <w:vAlign w:val="center"/>
            <w:hideMark/>
          </w:tcPr>
          <w:p w14:paraId="0992C932" w14:textId="77777777" w:rsidR="00C77D03" w:rsidRPr="00021BC7" w:rsidRDefault="00C77D03" w:rsidP="00021BC7">
            <w:pPr>
              <w:spacing w:after="0" w:line="276" w:lineRule="auto"/>
              <w:rPr>
                <w:rFonts w:ascii="Arial" w:hAnsi="Arial" w:cs="Arial"/>
              </w:rPr>
            </w:pPr>
            <w:r w:rsidRPr="00021BC7">
              <w:rPr>
                <w:rFonts w:ascii="Arial" w:hAnsi="Arial" w:cs="Arial"/>
              </w:rPr>
              <w:t>Complete NHS-approved online training</w:t>
            </w:r>
          </w:p>
        </w:tc>
        <w:tc>
          <w:tcPr>
            <w:tcW w:w="1281" w:type="dxa"/>
            <w:vAlign w:val="center"/>
            <w:hideMark/>
          </w:tcPr>
          <w:p w14:paraId="5F3D4C25" w14:textId="77777777" w:rsidR="00C77D03" w:rsidRPr="00021BC7" w:rsidRDefault="00C77D03" w:rsidP="00021BC7">
            <w:pPr>
              <w:spacing w:after="0" w:line="276" w:lineRule="auto"/>
              <w:rPr>
                <w:rFonts w:ascii="Arial" w:hAnsi="Arial" w:cs="Arial"/>
              </w:rPr>
            </w:pPr>
            <w:r w:rsidRPr="00021BC7">
              <w:rPr>
                <w:rFonts w:ascii="Arial" w:hAnsi="Arial" w:cs="Arial"/>
              </w:rPr>
              <w:t>3 months</w:t>
            </w:r>
          </w:p>
        </w:tc>
        <w:tc>
          <w:tcPr>
            <w:tcW w:w="2832" w:type="dxa"/>
            <w:vAlign w:val="center"/>
            <w:hideMark/>
          </w:tcPr>
          <w:p w14:paraId="4D9EFE22" w14:textId="7E88842B" w:rsidR="00C77D03" w:rsidRPr="00021BC7" w:rsidRDefault="00C77D03" w:rsidP="00021BC7">
            <w:pPr>
              <w:spacing w:after="0" w:line="276" w:lineRule="auto"/>
              <w:rPr>
                <w:rFonts w:ascii="Arial" w:hAnsi="Arial" w:cs="Arial"/>
              </w:rPr>
            </w:pPr>
            <w:r w:rsidRPr="00021BC7">
              <w:rPr>
                <w:rFonts w:ascii="Arial" w:hAnsi="Arial" w:cs="Arial"/>
              </w:rPr>
              <w:t xml:space="preserve">Improved </w:t>
            </w:r>
            <w:r w:rsidR="00B46B32" w:rsidRPr="00021BC7">
              <w:rPr>
                <w:rFonts w:ascii="Arial" w:hAnsi="Arial" w:cs="Arial"/>
              </w:rPr>
              <w:t>understanding of safe hygiene practices</w:t>
            </w:r>
          </w:p>
        </w:tc>
      </w:tr>
      <w:tr w:rsidR="00B46B32" w:rsidRPr="00021BC7" w14:paraId="45CA6057" w14:textId="77777777" w:rsidTr="00021BC7">
        <w:trPr>
          <w:trHeight w:val="822"/>
        </w:trPr>
        <w:tc>
          <w:tcPr>
            <w:tcW w:w="2306" w:type="dxa"/>
            <w:vAlign w:val="center"/>
            <w:hideMark/>
          </w:tcPr>
          <w:p w14:paraId="19B00BB6" w14:textId="77777777" w:rsidR="00C77D03" w:rsidRPr="00021BC7" w:rsidRDefault="00C77D03" w:rsidP="00021BC7">
            <w:pPr>
              <w:spacing w:after="0" w:line="276" w:lineRule="auto"/>
              <w:rPr>
                <w:rFonts w:ascii="Arial" w:hAnsi="Arial" w:cs="Arial"/>
              </w:rPr>
            </w:pPr>
            <w:r w:rsidRPr="00021BC7">
              <w:rPr>
                <w:rFonts w:ascii="Arial" w:hAnsi="Arial" w:cs="Arial"/>
              </w:rPr>
              <w:t>Record Keeping</w:t>
            </w:r>
          </w:p>
        </w:tc>
        <w:tc>
          <w:tcPr>
            <w:tcW w:w="2931" w:type="dxa"/>
            <w:vAlign w:val="center"/>
            <w:hideMark/>
          </w:tcPr>
          <w:p w14:paraId="11BE0808" w14:textId="3477DD14" w:rsidR="00C77D03" w:rsidRPr="00021BC7" w:rsidRDefault="00C77D03" w:rsidP="00021BC7">
            <w:pPr>
              <w:spacing w:after="0" w:line="276" w:lineRule="auto"/>
              <w:rPr>
                <w:rFonts w:ascii="Arial" w:hAnsi="Arial" w:cs="Arial"/>
              </w:rPr>
            </w:pPr>
            <w:r w:rsidRPr="00021BC7">
              <w:rPr>
                <w:rFonts w:ascii="Arial" w:hAnsi="Arial" w:cs="Arial"/>
              </w:rPr>
              <w:t>Learn documentation and confidentiality policies</w:t>
            </w:r>
          </w:p>
        </w:tc>
        <w:tc>
          <w:tcPr>
            <w:tcW w:w="1281" w:type="dxa"/>
            <w:vAlign w:val="center"/>
            <w:hideMark/>
          </w:tcPr>
          <w:p w14:paraId="4246D640" w14:textId="77777777" w:rsidR="00C77D03" w:rsidRPr="00021BC7" w:rsidRDefault="00C77D03" w:rsidP="00021BC7">
            <w:pPr>
              <w:spacing w:after="0" w:line="276" w:lineRule="auto"/>
              <w:rPr>
                <w:rFonts w:ascii="Arial" w:hAnsi="Arial" w:cs="Arial"/>
              </w:rPr>
            </w:pPr>
            <w:r w:rsidRPr="00021BC7">
              <w:rPr>
                <w:rFonts w:ascii="Arial" w:hAnsi="Arial" w:cs="Arial"/>
              </w:rPr>
              <w:t>2 months</w:t>
            </w:r>
          </w:p>
        </w:tc>
        <w:tc>
          <w:tcPr>
            <w:tcW w:w="2832" w:type="dxa"/>
            <w:vAlign w:val="center"/>
            <w:hideMark/>
          </w:tcPr>
          <w:p w14:paraId="329629B2" w14:textId="77777777" w:rsidR="00C77D03" w:rsidRPr="00021BC7" w:rsidRDefault="00C77D03" w:rsidP="00021BC7">
            <w:pPr>
              <w:spacing w:after="0" w:line="276" w:lineRule="auto"/>
              <w:rPr>
                <w:rFonts w:ascii="Arial" w:hAnsi="Arial" w:cs="Arial"/>
              </w:rPr>
            </w:pPr>
            <w:r w:rsidRPr="00021BC7">
              <w:rPr>
                <w:rFonts w:ascii="Arial" w:hAnsi="Arial" w:cs="Arial"/>
              </w:rPr>
              <w:t>Accurate and professional care records</w:t>
            </w:r>
          </w:p>
        </w:tc>
      </w:tr>
      <w:tr w:rsidR="00B46B32" w:rsidRPr="00021BC7" w14:paraId="4FDD465F" w14:textId="77777777" w:rsidTr="00021BC7">
        <w:trPr>
          <w:trHeight w:val="848"/>
        </w:trPr>
        <w:tc>
          <w:tcPr>
            <w:tcW w:w="2306" w:type="dxa"/>
            <w:vAlign w:val="center"/>
            <w:hideMark/>
          </w:tcPr>
          <w:p w14:paraId="7FDEB8CD" w14:textId="77777777" w:rsidR="00C77D03" w:rsidRPr="00021BC7" w:rsidRDefault="00C77D03" w:rsidP="00021BC7">
            <w:pPr>
              <w:spacing w:after="0" w:line="276" w:lineRule="auto"/>
              <w:rPr>
                <w:rFonts w:ascii="Arial" w:hAnsi="Arial" w:cs="Arial"/>
              </w:rPr>
            </w:pPr>
            <w:r w:rsidRPr="00021BC7">
              <w:rPr>
                <w:rFonts w:ascii="Arial" w:hAnsi="Arial" w:cs="Arial"/>
              </w:rPr>
              <w:t>Time Management</w:t>
            </w:r>
          </w:p>
        </w:tc>
        <w:tc>
          <w:tcPr>
            <w:tcW w:w="2931" w:type="dxa"/>
            <w:vAlign w:val="center"/>
            <w:hideMark/>
          </w:tcPr>
          <w:p w14:paraId="1E649074" w14:textId="3C8D66CF" w:rsidR="00C77D03" w:rsidRPr="00021BC7" w:rsidRDefault="00B46B32" w:rsidP="00021BC7">
            <w:pPr>
              <w:spacing w:after="0" w:line="276" w:lineRule="auto"/>
              <w:rPr>
                <w:rFonts w:ascii="Arial" w:hAnsi="Arial" w:cs="Arial"/>
              </w:rPr>
            </w:pPr>
            <w:r w:rsidRPr="00021BC7">
              <w:rPr>
                <w:rFonts w:ascii="Arial" w:hAnsi="Arial" w:cs="Arial"/>
              </w:rPr>
              <w:t>Use task planning and prioritisation strategies</w:t>
            </w:r>
          </w:p>
        </w:tc>
        <w:tc>
          <w:tcPr>
            <w:tcW w:w="1281" w:type="dxa"/>
            <w:vAlign w:val="center"/>
            <w:hideMark/>
          </w:tcPr>
          <w:p w14:paraId="13066EE9" w14:textId="77777777" w:rsidR="00C77D03" w:rsidRPr="00021BC7" w:rsidRDefault="00C77D03" w:rsidP="00021BC7">
            <w:pPr>
              <w:spacing w:after="0" w:line="276" w:lineRule="auto"/>
              <w:rPr>
                <w:rFonts w:ascii="Arial" w:hAnsi="Arial" w:cs="Arial"/>
              </w:rPr>
            </w:pPr>
            <w:r w:rsidRPr="00021BC7">
              <w:rPr>
                <w:rFonts w:ascii="Arial" w:hAnsi="Arial" w:cs="Arial"/>
              </w:rPr>
              <w:t>Ongoing</w:t>
            </w:r>
          </w:p>
        </w:tc>
        <w:tc>
          <w:tcPr>
            <w:tcW w:w="2832" w:type="dxa"/>
            <w:vAlign w:val="center"/>
            <w:hideMark/>
          </w:tcPr>
          <w:p w14:paraId="78D9A008" w14:textId="77777777" w:rsidR="00C77D03" w:rsidRPr="00021BC7" w:rsidRDefault="00C77D03" w:rsidP="00021BC7">
            <w:pPr>
              <w:spacing w:after="0" w:line="276" w:lineRule="auto"/>
              <w:rPr>
                <w:rFonts w:ascii="Arial" w:hAnsi="Arial" w:cs="Arial"/>
              </w:rPr>
            </w:pPr>
            <w:r w:rsidRPr="00021BC7">
              <w:rPr>
                <w:rFonts w:ascii="Arial" w:hAnsi="Arial" w:cs="Arial"/>
              </w:rPr>
              <w:t>Improved efficiency and reduced work pressure</w:t>
            </w:r>
          </w:p>
        </w:tc>
      </w:tr>
      <w:tr w:rsidR="00B46B32" w:rsidRPr="00021BC7" w14:paraId="620ADF33" w14:textId="77777777" w:rsidTr="00021BC7">
        <w:trPr>
          <w:trHeight w:val="832"/>
        </w:trPr>
        <w:tc>
          <w:tcPr>
            <w:tcW w:w="2306" w:type="dxa"/>
            <w:vAlign w:val="center"/>
            <w:hideMark/>
          </w:tcPr>
          <w:p w14:paraId="76E180E7" w14:textId="77777777" w:rsidR="00C77D03" w:rsidRPr="00021BC7" w:rsidRDefault="00C77D03" w:rsidP="00021BC7">
            <w:pPr>
              <w:spacing w:after="0" w:line="276" w:lineRule="auto"/>
              <w:rPr>
                <w:rFonts w:ascii="Arial" w:hAnsi="Arial" w:cs="Arial"/>
              </w:rPr>
            </w:pPr>
            <w:r w:rsidRPr="00021BC7">
              <w:rPr>
                <w:rFonts w:ascii="Arial" w:hAnsi="Arial" w:cs="Arial"/>
              </w:rPr>
              <w:t>Professional Communication</w:t>
            </w:r>
          </w:p>
        </w:tc>
        <w:tc>
          <w:tcPr>
            <w:tcW w:w="2931" w:type="dxa"/>
            <w:vAlign w:val="center"/>
            <w:hideMark/>
          </w:tcPr>
          <w:p w14:paraId="441B0851" w14:textId="46C29C23" w:rsidR="00C77D03" w:rsidRPr="00021BC7" w:rsidRDefault="00B46B32" w:rsidP="00021BC7">
            <w:pPr>
              <w:spacing w:after="0" w:line="276" w:lineRule="auto"/>
              <w:rPr>
                <w:rFonts w:ascii="Arial" w:hAnsi="Arial" w:cs="Arial"/>
              </w:rPr>
            </w:pPr>
            <w:r w:rsidRPr="00021BC7">
              <w:rPr>
                <w:rFonts w:ascii="Arial" w:hAnsi="Arial" w:cs="Arial"/>
              </w:rPr>
              <w:t>Seek feedback and engage in team discussions</w:t>
            </w:r>
          </w:p>
        </w:tc>
        <w:tc>
          <w:tcPr>
            <w:tcW w:w="1281" w:type="dxa"/>
            <w:vAlign w:val="center"/>
            <w:hideMark/>
          </w:tcPr>
          <w:p w14:paraId="5C1AE291" w14:textId="77777777" w:rsidR="00C77D03" w:rsidRPr="00021BC7" w:rsidRDefault="00C77D03" w:rsidP="00021BC7">
            <w:pPr>
              <w:spacing w:after="0" w:line="276" w:lineRule="auto"/>
              <w:rPr>
                <w:rFonts w:ascii="Arial" w:hAnsi="Arial" w:cs="Arial"/>
              </w:rPr>
            </w:pPr>
            <w:r w:rsidRPr="00021BC7">
              <w:rPr>
                <w:rFonts w:ascii="Arial" w:hAnsi="Arial" w:cs="Arial"/>
              </w:rPr>
              <w:t>Ongoing</w:t>
            </w:r>
          </w:p>
        </w:tc>
        <w:tc>
          <w:tcPr>
            <w:tcW w:w="2832" w:type="dxa"/>
            <w:vAlign w:val="center"/>
            <w:hideMark/>
          </w:tcPr>
          <w:p w14:paraId="0E72B809" w14:textId="77777777" w:rsidR="00C77D03" w:rsidRPr="00021BC7" w:rsidRDefault="00C77D03" w:rsidP="00021BC7">
            <w:pPr>
              <w:spacing w:after="0" w:line="276" w:lineRule="auto"/>
              <w:rPr>
                <w:rFonts w:ascii="Arial" w:hAnsi="Arial" w:cs="Arial"/>
              </w:rPr>
            </w:pPr>
            <w:r w:rsidRPr="00021BC7">
              <w:rPr>
                <w:rFonts w:ascii="Arial" w:hAnsi="Arial" w:cs="Arial"/>
              </w:rPr>
              <w:t>Increased confidence and effective teamwork</w:t>
            </w:r>
          </w:p>
        </w:tc>
      </w:tr>
    </w:tbl>
    <w:p w14:paraId="29EBCC98" w14:textId="0FCA7D31" w:rsidR="00B46B32" w:rsidRPr="00021BC7" w:rsidRDefault="00B46B32" w:rsidP="00021BC7">
      <w:pPr>
        <w:pStyle w:val="Heading2"/>
        <w:spacing w:before="120" w:after="120" w:line="276" w:lineRule="auto"/>
        <w:rPr>
          <w:rFonts w:ascii="Arial" w:hAnsi="Arial" w:cs="Arial"/>
          <w:b/>
          <w:bCs/>
          <w:sz w:val="24"/>
          <w:szCs w:val="24"/>
        </w:rPr>
      </w:pPr>
      <w:bookmarkStart w:id="5" w:name="_Toc219880723"/>
      <w:r w:rsidRPr="00021BC7">
        <w:rPr>
          <w:rFonts w:ascii="Arial" w:hAnsi="Arial" w:cs="Arial"/>
          <w:b/>
          <w:bCs/>
          <w:sz w:val="24"/>
          <w:szCs w:val="24"/>
        </w:rPr>
        <w:t>Interview Preparation</w:t>
      </w:r>
      <w:bookmarkEnd w:id="5"/>
    </w:p>
    <w:p w14:paraId="0C76D532" w14:textId="5F5DFA1D" w:rsidR="00F73A62" w:rsidRPr="00021BC7" w:rsidRDefault="00B46B32" w:rsidP="00021BC7">
      <w:pPr>
        <w:spacing w:after="120" w:line="276" w:lineRule="auto"/>
        <w:rPr>
          <w:rFonts w:ascii="Arial" w:hAnsi="Arial" w:cs="Arial"/>
          <w:b/>
          <w:bCs/>
          <w:sz w:val="24"/>
          <w:szCs w:val="24"/>
        </w:rPr>
      </w:pPr>
      <w:r w:rsidRPr="00021BC7">
        <w:rPr>
          <w:rFonts w:ascii="Arial" w:hAnsi="Arial" w:cs="Arial"/>
          <w:b/>
          <w:bCs/>
          <w:sz w:val="24"/>
          <w:szCs w:val="24"/>
        </w:rPr>
        <w:t>Interview Question 1: Why do you want to work as a Health Care Assistant?</w:t>
      </w:r>
    </w:p>
    <w:p w14:paraId="2A5ED320" w14:textId="40D65DA4"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I would like to be a Health Care Assistant since I believe in caring and person-centred care, and I like helping people to keep their dignity and autonomy. Delivering quality care is also a fundamental value of the NHS, especially respect and compassion</w:t>
      </w:r>
      <w:r w:rsidR="00021BC7">
        <w:rPr>
          <w:rFonts w:ascii="Arial" w:hAnsi="Arial" w:cs="Arial"/>
          <w:sz w:val="24"/>
          <w:szCs w:val="24"/>
        </w:rPr>
        <w:t>.</w:t>
      </w:r>
    </w:p>
    <w:p w14:paraId="2BE14B1B" w14:textId="6FBC6AEC" w:rsidR="00B46B32" w:rsidRPr="00021BC7" w:rsidRDefault="00B46B32" w:rsidP="00021BC7">
      <w:pPr>
        <w:spacing w:after="120" w:line="276" w:lineRule="auto"/>
        <w:rPr>
          <w:rFonts w:ascii="Arial" w:hAnsi="Arial" w:cs="Arial"/>
          <w:b/>
          <w:bCs/>
          <w:sz w:val="24"/>
          <w:szCs w:val="24"/>
        </w:rPr>
      </w:pPr>
      <w:r w:rsidRPr="00021BC7">
        <w:rPr>
          <w:rFonts w:ascii="Arial" w:hAnsi="Arial" w:cs="Arial"/>
          <w:b/>
          <w:bCs/>
          <w:sz w:val="24"/>
          <w:szCs w:val="24"/>
        </w:rPr>
        <w:t>Interview Question 2: How would you support a distressed patient?</w:t>
      </w:r>
    </w:p>
    <w:p w14:paraId="4B072AD1"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I would be calm, attentive, and reassuring of the patient without disrespecting his or her personal needs. Communication is a key factor to lower anxiety and build trust in care environments (McCorry and Mason, 2020).</w:t>
      </w:r>
    </w:p>
    <w:p w14:paraId="2E17F4AE" w14:textId="7709B8E5" w:rsidR="00B46B32" w:rsidRPr="00021BC7" w:rsidRDefault="00B46B32" w:rsidP="00021BC7">
      <w:pPr>
        <w:spacing w:after="120" w:line="276" w:lineRule="auto"/>
        <w:rPr>
          <w:rFonts w:ascii="Arial" w:hAnsi="Arial" w:cs="Arial"/>
          <w:b/>
          <w:bCs/>
          <w:sz w:val="24"/>
          <w:szCs w:val="24"/>
        </w:rPr>
      </w:pPr>
      <w:r w:rsidRPr="00021BC7">
        <w:rPr>
          <w:rFonts w:ascii="Arial" w:hAnsi="Arial" w:cs="Arial"/>
          <w:b/>
          <w:bCs/>
          <w:sz w:val="24"/>
          <w:szCs w:val="24"/>
        </w:rPr>
        <w:lastRenderedPageBreak/>
        <w:t>Interview Question 3:  How do you contribute to teamwork in a care setting?</w:t>
      </w:r>
    </w:p>
    <w:p w14:paraId="487C60CE" w14:textId="62461880" w:rsidR="00C237FA" w:rsidRPr="00021BC7" w:rsidRDefault="00F73A62" w:rsidP="00021BC7">
      <w:pPr>
        <w:spacing w:after="120" w:line="276" w:lineRule="auto"/>
        <w:rPr>
          <w:rFonts w:ascii="Arial" w:hAnsi="Arial" w:cs="Arial"/>
          <w:sz w:val="24"/>
          <w:szCs w:val="24"/>
        </w:rPr>
      </w:pPr>
      <w:r w:rsidRPr="00021BC7">
        <w:rPr>
          <w:rFonts w:ascii="Arial" w:hAnsi="Arial" w:cs="Arial"/>
          <w:sz w:val="24"/>
          <w:szCs w:val="24"/>
        </w:rPr>
        <w:t>I can contribute by ensuring continuity of care through effective communication by listening and acting according to instructions and assisting fellow colleagues. The effective and safe practice in the environment of health and social care is impossible without teamwork (NMC, 2018).</w:t>
      </w:r>
    </w:p>
    <w:p w14:paraId="6EA94978" w14:textId="77777777" w:rsidR="00C77D03" w:rsidRPr="00021BC7" w:rsidRDefault="00C237FA" w:rsidP="00021BC7">
      <w:pPr>
        <w:pStyle w:val="Heading1"/>
        <w:spacing w:before="0" w:after="120" w:line="276" w:lineRule="auto"/>
        <w:rPr>
          <w:rFonts w:ascii="Arial" w:hAnsi="Arial" w:cs="Arial"/>
          <w:b/>
          <w:bCs/>
          <w:sz w:val="24"/>
          <w:szCs w:val="24"/>
        </w:rPr>
      </w:pPr>
      <w:bookmarkStart w:id="6" w:name="_Toc219880724"/>
      <w:r w:rsidRPr="00021BC7">
        <w:rPr>
          <w:rFonts w:ascii="Arial" w:hAnsi="Arial" w:cs="Arial"/>
          <w:b/>
          <w:bCs/>
          <w:sz w:val="24"/>
          <w:szCs w:val="24"/>
        </w:rPr>
        <w:t>Task 2: Academic Report on a Key Skill</w:t>
      </w:r>
      <w:bookmarkEnd w:id="6"/>
    </w:p>
    <w:p w14:paraId="1A8E1308" w14:textId="284F2096" w:rsidR="00C237FA" w:rsidRPr="00021BC7" w:rsidRDefault="00C237FA" w:rsidP="00021BC7">
      <w:pPr>
        <w:pStyle w:val="Heading2"/>
        <w:spacing w:before="0" w:after="120" w:line="276" w:lineRule="auto"/>
        <w:rPr>
          <w:rFonts w:ascii="Arial" w:hAnsi="Arial" w:cs="Arial"/>
          <w:b/>
          <w:bCs/>
          <w:sz w:val="24"/>
          <w:szCs w:val="24"/>
        </w:rPr>
      </w:pPr>
      <w:bookmarkStart w:id="7" w:name="_Toc219880725"/>
      <w:r w:rsidRPr="00021BC7">
        <w:rPr>
          <w:rFonts w:ascii="Arial" w:hAnsi="Arial" w:cs="Arial"/>
          <w:b/>
          <w:bCs/>
          <w:sz w:val="24"/>
          <w:szCs w:val="24"/>
        </w:rPr>
        <w:t>Introduction</w:t>
      </w:r>
      <w:bookmarkEnd w:id="7"/>
    </w:p>
    <w:p w14:paraId="5ADE96E1"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Effective communication is one of the most important professional skills in health and social care and it is especially important to Health Care Assistants, who spend their day in contact with patients. Patient safety is supported by effective communication, and it facilitates person-centred care and facilitates effective teamwork in multidisciplinary environments (McCorry and Mason, 2020; NMC, 2018).</w:t>
      </w:r>
    </w:p>
    <w:p w14:paraId="528CDCFB" w14:textId="3D1B2BFB" w:rsidR="00C237FA" w:rsidRPr="00021BC7" w:rsidRDefault="00C237FA" w:rsidP="00021BC7">
      <w:pPr>
        <w:pStyle w:val="Heading2"/>
        <w:spacing w:before="0" w:after="120" w:line="276" w:lineRule="auto"/>
        <w:rPr>
          <w:rFonts w:ascii="Arial" w:hAnsi="Arial" w:cs="Arial"/>
          <w:b/>
          <w:bCs/>
          <w:sz w:val="24"/>
          <w:szCs w:val="24"/>
        </w:rPr>
      </w:pPr>
      <w:bookmarkStart w:id="8" w:name="_Toc219880726"/>
      <w:r w:rsidRPr="00021BC7">
        <w:rPr>
          <w:rFonts w:ascii="Arial" w:hAnsi="Arial" w:cs="Arial"/>
          <w:b/>
          <w:bCs/>
          <w:sz w:val="24"/>
          <w:szCs w:val="24"/>
        </w:rPr>
        <w:t>Importance of Communication in Practice</w:t>
      </w:r>
      <w:bookmarkEnd w:id="8"/>
    </w:p>
    <w:p w14:paraId="2C3AFFCE" w14:textId="77777777" w:rsidR="0001142C" w:rsidRPr="00021BC7" w:rsidRDefault="0001142C" w:rsidP="00021BC7">
      <w:pPr>
        <w:spacing w:after="120" w:line="276" w:lineRule="auto"/>
        <w:rPr>
          <w:rFonts w:ascii="Arial" w:hAnsi="Arial" w:cs="Arial"/>
          <w:b/>
          <w:bCs/>
          <w:sz w:val="24"/>
          <w:szCs w:val="24"/>
        </w:rPr>
      </w:pPr>
      <w:r w:rsidRPr="00021BC7">
        <w:rPr>
          <w:rFonts w:ascii="Arial" w:hAnsi="Arial" w:cs="Arial"/>
          <w:b/>
          <w:bCs/>
          <w:sz w:val="24"/>
          <w:szCs w:val="24"/>
        </w:rPr>
        <w:t>Supporting Patient Safety and Quality of Care</w:t>
      </w:r>
    </w:p>
    <w:p w14:paraId="0BACED3E" w14:textId="77777777" w:rsidR="00021BC7" w:rsidRDefault="00F73A62" w:rsidP="00021BC7">
      <w:pPr>
        <w:spacing w:after="120" w:line="276" w:lineRule="auto"/>
        <w:rPr>
          <w:rFonts w:ascii="Arial" w:hAnsi="Arial" w:cs="Arial"/>
          <w:sz w:val="24"/>
          <w:szCs w:val="24"/>
        </w:rPr>
      </w:pPr>
      <w:r w:rsidRPr="00021BC7">
        <w:rPr>
          <w:rFonts w:ascii="Arial" w:hAnsi="Arial" w:cs="Arial"/>
          <w:sz w:val="24"/>
          <w:szCs w:val="24"/>
        </w:rPr>
        <w:t xml:space="preserve">Communication plays a central role in ensuring patient safety and providing quality care in health and social care environments. Being a Health Care Assistant, I would be obligated to provide the correct information concerning the needs, preferences, and changes in condition of patients to other members of the care team. </w:t>
      </w:r>
    </w:p>
    <w:p w14:paraId="401B0725" w14:textId="3626DB04"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Effective communication aids in minimizing the chance of mistakes, including confusion of instructions on how to take care of or what the patient requires. Safe and professional practice relies on effective communication since it is the only way to make sure that the care is organized and responsive.</w:t>
      </w:r>
    </w:p>
    <w:p w14:paraId="7D4A776B" w14:textId="57A3C074" w:rsidR="0001142C" w:rsidRPr="00021BC7" w:rsidRDefault="0001142C" w:rsidP="00021BC7">
      <w:pPr>
        <w:spacing w:after="120" w:line="276" w:lineRule="auto"/>
        <w:rPr>
          <w:rFonts w:ascii="Arial" w:hAnsi="Arial" w:cs="Arial"/>
          <w:b/>
          <w:bCs/>
          <w:sz w:val="24"/>
          <w:szCs w:val="24"/>
        </w:rPr>
      </w:pPr>
      <w:r w:rsidRPr="00021BC7">
        <w:rPr>
          <w:rFonts w:ascii="Arial" w:hAnsi="Arial" w:cs="Arial"/>
          <w:b/>
          <w:bCs/>
          <w:sz w:val="24"/>
          <w:szCs w:val="24"/>
        </w:rPr>
        <w:t>Promoting Person-Centred Care</w:t>
      </w:r>
    </w:p>
    <w:p w14:paraId="788F9FD0"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Communication is also significant in the enhancement of person-centred care. Active listening and responding would help me to assist patients in articulating their issues, decisions and feelings. According to McCorry and Mason (2020), proper communication contributes to the development of trust and motivates people to feel respected and engaged in the decision-making related to their care. It is especially significant when one works with vulnerable people who can be anxious or distressed.</w:t>
      </w:r>
    </w:p>
    <w:p w14:paraId="65196C19" w14:textId="27656991" w:rsidR="0001142C" w:rsidRPr="00021BC7" w:rsidRDefault="0001142C" w:rsidP="00021BC7">
      <w:pPr>
        <w:spacing w:after="120" w:line="276" w:lineRule="auto"/>
        <w:rPr>
          <w:rFonts w:ascii="Arial" w:hAnsi="Arial" w:cs="Arial"/>
          <w:b/>
          <w:bCs/>
          <w:sz w:val="24"/>
          <w:szCs w:val="24"/>
        </w:rPr>
      </w:pPr>
      <w:r w:rsidRPr="00021BC7">
        <w:rPr>
          <w:rFonts w:ascii="Arial" w:hAnsi="Arial" w:cs="Arial"/>
          <w:b/>
          <w:bCs/>
          <w:sz w:val="24"/>
          <w:szCs w:val="24"/>
        </w:rPr>
        <w:t>Enhancing Teamwork and Professional Relationships</w:t>
      </w:r>
    </w:p>
    <w:p w14:paraId="1EA7C1A8"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Effective communication skills facilitate effective teamwork in multidisciplinary setting. Health Care Assistants should also be able to communicate with nurses, doctors and other professionals and this is to guarantee continuity of care. Arnold and Boggs (2020) emphasize that the open and respectful communication serves as the strength of the professional relationships and leads to positive outcomes in the care.</w:t>
      </w:r>
    </w:p>
    <w:p w14:paraId="50F67FA7" w14:textId="56730CBB" w:rsidR="00C237FA" w:rsidRPr="00021BC7" w:rsidRDefault="00C237FA" w:rsidP="00021BC7">
      <w:pPr>
        <w:pStyle w:val="Heading2"/>
        <w:spacing w:before="0" w:after="120" w:line="276" w:lineRule="auto"/>
        <w:rPr>
          <w:rFonts w:ascii="Arial" w:hAnsi="Arial" w:cs="Arial"/>
          <w:b/>
          <w:bCs/>
          <w:sz w:val="24"/>
          <w:szCs w:val="24"/>
        </w:rPr>
      </w:pPr>
      <w:bookmarkStart w:id="9" w:name="_Toc219880727"/>
      <w:r w:rsidRPr="00021BC7">
        <w:rPr>
          <w:rFonts w:ascii="Arial" w:hAnsi="Arial" w:cs="Arial"/>
          <w:b/>
          <w:bCs/>
          <w:sz w:val="24"/>
          <w:szCs w:val="24"/>
        </w:rPr>
        <w:lastRenderedPageBreak/>
        <w:t>Barriers to Effective Communication</w:t>
      </w:r>
      <w:bookmarkEnd w:id="9"/>
    </w:p>
    <w:p w14:paraId="1B8C04C9" w14:textId="77777777"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Individual and Environmental Barriers</w:t>
      </w:r>
    </w:p>
    <w:p w14:paraId="51EF835A" w14:textId="6469E149"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Effective communication in a health and social care setting may be influenced by a few barriers. A barrier that is likely to occur is the language barrier between the service users and care staff which may create a miscommunication and poor quality of care. According to McCorry and Mason (2020), communication challenges can occur when people possess low knowledge of oral or written data.</w:t>
      </w:r>
      <w:r w:rsidR="00021BC7">
        <w:rPr>
          <w:rFonts w:ascii="Arial" w:hAnsi="Arial" w:cs="Arial"/>
          <w:sz w:val="24"/>
          <w:szCs w:val="24"/>
        </w:rPr>
        <w:t xml:space="preserve"> T</w:t>
      </w:r>
      <w:r w:rsidRPr="00021BC7">
        <w:rPr>
          <w:rFonts w:ascii="Arial" w:hAnsi="Arial" w:cs="Arial"/>
          <w:sz w:val="24"/>
          <w:szCs w:val="24"/>
        </w:rPr>
        <w:t xml:space="preserve">he hearing or visual loss can also cause sensory impairments that </w:t>
      </w:r>
      <w:r w:rsidR="00021BC7" w:rsidRPr="00021BC7">
        <w:rPr>
          <w:rFonts w:ascii="Arial" w:hAnsi="Arial" w:cs="Arial"/>
          <w:sz w:val="24"/>
          <w:szCs w:val="24"/>
        </w:rPr>
        <w:t>decline</w:t>
      </w:r>
      <w:r w:rsidRPr="00021BC7">
        <w:rPr>
          <w:rFonts w:ascii="Arial" w:hAnsi="Arial" w:cs="Arial"/>
          <w:sz w:val="24"/>
          <w:szCs w:val="24"/>
        </w:rPr>
        <w:t xml:space="preserve"> the communication abilities of a person.</w:t>
      </w:r>
    </w:p>
    <w:p w14:paraId="50055016" w14:textId="130F6DAF"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Organisational and Emotional Barriers</w:t>
      </w:r>
    </w:p>
    <w:p w14:paraId="7A91C6C1" w14:textId="4CF4A0D5"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Opportunities to meaningful communication can also be constrained by environmental factors, such as noise, time pressures and high workloads. Arnold and Boggs (2020) state that the busy care setting can weaken the capacity of staff to interact with the service users fully. Communication may also be impaired because of emotional barriers like anxiety, stress or distress, especially when people are vulnerable. It is necessary to address these barriers to provide safe, respectful and person-centred care.</w:t>
      </w:r>
    </w:p>
    <w:p w14:paraId="2AA4E7C6" w14:textId="01216E51" w:rsidR="00C237FA" w:rsidRPr="00021BC7" w:rsidRDefault="00C237FA" w:rsidP="00021BC7">
      <w:pPr>
        <w:pStyle w:val="Heading2"/>
        <w:spacing w:before="0" w:after="120" w:line="276" w:lineRule="auto"/>
        <w:rPr>
          <w:rFonts w:ascii="Arial" w:hAnsi="Arial" w:cs="Arial"/>
          <w:b/>
          <w:bCs/>
          <w:sz w:val="24"/>
          <w:szCs w:val="24"/>
        </w:rPr>
      </w:pPr>
      <w:bookmarkStart w:id="10" w:name="_Toc219880728"/>
      <w:r w:rsidRPr="00021BC7">
        <w:rPr>
          <w:rFonts w:ascii="Arial" w:hAnsi="Arial" w:cs="Arial"/>
          <w:b/>
          <w:bCs/>
          <w:sz w:val="24"/>
          <w:szCs w:val="24"/>
        </w:rPr>
        <w:t>Conclusion</w:t>
      </w:r>
      <w:bookmarkEnd w:id="10"/>
    </w:p>
    <w:p w14:paraId="198DA858" w14:textId="5FCAFA1F" w:rsidR="00C77D03" w:rsidRPr="00021BC7" w:rsidRDefault="00F73A62" w:rsidP="00021BC7">
      <w:pPr>
        <w:spacing w:after="120" w:line="276" w:lineRule="auto"/>
        <w:rPr>
          <w:rFonts w:ascii="Arial" w:hAnsi="Arial" w:cs="Arial"/>
          <w:sz w:val="24"/>
          <w:szCs w:val="24"/>
        </w:rPr>
      </w:pPr>
      <w:r w:rsidRPr="00021BC7">
        <w:rPr>
          <w:rFonts w:ascii="Arial" w:hAnsi="Arial" w:cs="Arial"/>
          <w:sz w:val="24"/>
          <w:szCs w:val="24"/>
        </w:rPr>
        <w:t>Communication is an essential skill in health and social care practice, especially on the part of Health Care Assistants who assist people in their daily lives. Patient safety is achieved by effective communication, person-centred care and teamwork in multidisciplinary environments. Effective communication skills are important in providing high-quality, safe and compassionate care, as emphasized by the Nursing and Midwifery Council (2018) and McCorry and Mason (2020).</w:t>
      </w:r>
    </w:p>
    <w:p w14:paraId="509778A3" w14:textId="3B20BED8" w:rsidR="00C237FA" w:rsidRPr="00021BC7" w:rsidRDefault="00C77D03" w:rsidP="00021BC7">
      <w:pPr>
        <w:pStyle w:val="Heading1"/>
        <w:spacing w:before="0" w:after="120" w:line="276" w:lineRule="auto"/>
        <w:rPr>
          <w:rFonts w:ascii="Arial" w:hAnsi="Arial" w:cs="Arial"/>
          <w:b/>
          <w:bCs/>
          <w:sz w:val="24"/>
          <w:szCs w:val="24"/>
        </w:rPr>
      </w:pPr>
      <w:bookmarkStart w:id="11" w:name="_Toc219880729"/>
      <w:r w:rsidRPr="00021BC7">
        <w:rPr>
          <w:rFonts w:ascii="Arial" w:hAnsi="Arial" w:cs="Arial"/>
          <w:b/>
          <w:bCs/>
          <w:sz w:val="24"/>
          <w:szCs w:val="24"/>
        </w:rPr>
        <w:t>Task 3: Critical Reflection Using the ERA Model</w:t>
      </w:r>
      <w:bookmarkEnd w:id="11"/>
    </w:p>
    <w:p w14:paraId="6B787495" w14:textId="16BC45E4" w:rsidR="00C237FA" w:rsidRPr="00021BC7" w:rsidRDefault="00C237FA" w:rsidP="00021BC7">
      <w:pPr>
        <w:pStyle w:val="Heading2"/>
        <w:spacing w:before="0" w:after="120" w:line="276" w:lineRule="auto"/>
        <w:rPr>
          <w:rFonts w:ascii="Arial" w:hAnsi="Arial" w:cs="Arial"/>
          <w:b/>
          <w:bCs/>
          <w:sz w:val="24"/>
          <w:szCs w:val="24"/>
        </w:rPr>
      </w:pPr>
      <w:bookmarkStart w:id="12" w:name="_Toc219880730"/>
      <w:r w:rsidRPr="00021BC7">
        <w:rPr>
          <w:rFonts w:ascii="Arial" w:hAnsi="Arial" w:cs="Arial"/>
          <w:b/>
          <w:bCs/>
          <w:sz w:val="24"/>
          <w:szCs w:val="24"/>
        </w:rPr>
        <w:t>Explanation (ERA Model)</w:t>
      </w:r>
      <w:bookmarkEnd w:id="12"/>
    </w:p>
    <w:p w14:paraId="071D6AB3" w14:textId="77777777" w:rsidR="00C237FA" w:rsidRPr="00021BC7" w:rsidRDefault="00C237FA" w:rsidP="00021BC7">
      <w:pPr>
        <w:spacing w:after="120" w:line="276" w:lineRule="auto"/>
        <w:rPr>
          <w:rFonts w:ascii="Arial" w:hAnsi="Arial" w:cs="Arial"/>
          <w:b/>
          <w:bCs/>
          <w:sz w:val="24"/>
          <w:szCs w:val="24"/>
        </w:rPr>
      </w:pPr>
      <w:r w:rsidRPr="00021BC7">
        <w:rPr>
          <w:rFonts w:ascii="Arial" w:hAnsi="Arial" w:cs="Arial"/>
          <w:b/>
          <w:bCs/>
          <w:sz w:val="24"/>
          <w:szCs w:val="24"/>
        </w:rPr>
        <w:t>Context of the Reflection</w:t>
      </w:r>
    </w:p>
    <w:p w14:paraId="2A8E2274" w14:textId="77777777"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This is reflected upon in my Self-Awareness Presentation given as part of Component 1 of the module Professional Development within the area of Health and Social Care. This presentation was based on an individual SWOT analysis as applied to my professional growth and future career in the health and social care field. Reflection enables people to synthesize experiences in an orderly manner that will aid in learning and career development. ERA model has been selected because it offers a precise outline of how to explain, reflect and plan further action.</w:t>
      </w:r>
    </w:p>
    <w:p w14:paraId="382D6062" w14:textId="29CC8AE4" w:rsidR="00C237FA" w:rsidRPr="00021BC7" w:rsidRDefault="00F73A62" w:rsidP="00021BC7">
      <w:pPr>
        <w:spacing w:after="120" w:line="276" w:lineRule="auto"/>
        <w:rPr>
          <w:rFonts w:ascii="Arial" w:hAnsi="Arial" w:cs="Arial"/>
          <w:b/>
          <w:bCs/>
          <w:sz w:val="24"/>
          <w:szCs w:val="24"/>
        </w:rPr>
      </w:pPr>
      <w:r w:rsidRPr="00021BC7">
        <w:rPr>
          <w:rFonts w:ascii="Arial" w:hAnsi="Arial" w:cs="Arial"/>
          <w:sz w:val="24"/>
          <w:szCs w:val="24"/>
        </w:rPr>
        <w:t xml:space="preserve"> </w:t>
      </w:r>
      <w:r w:rsidR="00C237FA" w:rsidRPr="00021BC7">
        <w:rPr>
          <w:rFonts w:ascii="Arial" w:hAnsi="Arial" w:cs="Arial"/>
          <w:b/>
          <w:bCs/>
          <w:sz w:val="24"/>
          <w:szCs w:val="24"/>
        </w:rPr>
        <w:t>Description of the Experience</w:t>
      </w:r>
    </w:p>
    <w:p w14:paraId="678B29CC" w14:textId="10FEB6CD"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 xml:space="preserve">In the presentation, I had to talk about my strengths, weaknesses, opportunities and threats about becoming a Health Care Assistant. I wanted to articulately discuss how my personal attributes and academic experience would help me in my career growth. </w:t>
      </w:r>
      <w:r w:rsidRPr="00021BC7">
        <w:rPr>
          <w:rFonts w:ascii="Arial" w:hAnsi="Arial" w:cs="Arial"/>
          <w:sz w:val="24"/>
          <w:szCs w:val="24"/>
        </w:rPr>
        <w:lastRenderedPageBreak/>
        <w:t>The presentation took place within the given time and was presented in the necessary format. According to Gibbs (1988), a clear explanation of an experience is the necessary initial step in the process of reflection since it is the basis of further critical analysis.</w:t>
      </w:r>
    </w:p>
    <w:p w14:paraId="6E5577BC" w14:textId="4FD1FB24" w:rsidR="00C77D03" w:rsidRPr="00021BC7" w:rsidRDefault="00C77D03" w:rsidP="00021BC7">
      <w:pPr>
        <w:pStyle w:val="Heading2"/>
        <w:spacing w:before="0" w:after="120" w:line="276" w:lineRule="auto"/>
        <w:rPr>
          <w:rFonts w:ascii="Arial" w:hAnsi="Arial" w:cs="Arial"/>
          <w:b/>
          <w:bCs/>
          <w:sz w:val="24"/>
          <w:szCs w:val="24"/>
        </w:rPr>
      </w:pPr>
      <w:bookmarkStart w:id="13" w:name="_Toc219880731"/>
      <w:r w:rsidRPr="00021BC7">
        <w:rPr>
          <w:rFonts w:ascii="Arial" w:hAnsi="Arial" w:cs="Arial"/>
          <w:b/>
          <w:bCs/>
          <w:sz w:val="24"/>
          <w:szCs w:val="24"/>
        </w:rPr>
        <w:t>Reflection (ERA Model)</w:t>
      </w:r>
      <w:bookmarkEnd w:id="13"/>
    </w:p>
    <w:p w14:paraId="5FDF4D6C" w14:textId="77777777" w:rsidR="00C77D03" w:rsidRPr="00021BC7" w:rsidRDefault="00C77D03" w:rsidP="00021BC7">
      <w:pPr>
        <w:spacing w:after="120" w:line="276" w:lineRule="auto"/>
        <w:rPr>
          <w:rFonts w:ascii="Arial" w:hAnsi="Arial" w:cs="Arial"/>
          <w:b/>
          <w:bCs/>
          <w:sz w:val="24"/>
          <w:szCs w:val="24"/>
        </w:rPr>
      </w:pPr>
      <w:r w:rsidRPr="00021BC7">
        <w:rPr>
          <w:rFonts w:ascii="Arial" w:hAnsi="Arial" w:cs="Arial"/>
          <w:b/>
          <w:bCs/>
          <w:sz w:val="24"/>
          <w:szCs w:val="24"/>
        </w:rPr>
        <w:t>Personal Feelings and Performance</w:t>
      </w:r>
    </w:p>
    <w:p w14:paraId="3A9655CF" w14:textId="77777777" w:rsidR="00021BC7" w:rsidRDefault="00F73A62" w:rsidP="00021BC7">
      <w:pPr>
        <w:spacing w:after="120" w:line="276" w:lineRule="auto"/>
        <w:rPr>
          <w:rFonts w:ascii="Arial" w:hAnsi="Arial" w:cs="Arial"/>
          <w:sz w:val="24"/>
          <w:szCs w:val="24"/>
        </w:rPr>
      </w:pPr>
      <w:r w:rsidRPr="00021BC7">
        <w:rPr>
          <w:rFonts w:ascii="Arial" w:hAnsi="Arial" w:cs="Arial"/>
          <w:sz w:val="24"/>
          <w:szCs w:val="24"/>
        </w:rPr>
        <w:t xml:space="preserve">When I was thinking about my presentation on self-awareness, I was first nervous because of presenting to my peers and meeting the tight time deadline. Nevertheless, as the presentation continued, my confidence increased and especially when talking about my strengths and career goals. </w:t>
      </w:r>
    </w:p>
    <w:p w14:paraId="0BCB905C" w14:textId="780A34BE"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As Moon (2013) explains, emotions during professional activity are an important component of reflective learning as they determine confidence and performance. In my opinion, my verbal communication was clear and professional, and I had proper eye contact, which facilitated the audience engagement.</w:t>
      </w:r>
    </w:p>
    <w:p w14:paraId="1B6DC15C" w14:textId="77777777" w:rsidR="00F73A62" w:rsidRPr="00021BC7" w:rsidRDefault="00F73A62" w:rsidP="00021BC7">
      <w:pPr>
        <w:spacing w:after="120" w:line="276" w:lineRule="auto"/>
        <w:rPr>
          <w:rFonts w:ascii="Arial" w:hAnsi="Arial" w:cs="Arial"/>
          <w:b/>
          <w:bCs/>
          <w:sz w:val="24"/>
          <w:szCs w:val="24"/>
        </w:rPr>
      </w:pPr>
      <w:r w:rsidRPr="00021BC7">
        <w:rPr>
          <w:rFonts w:ascii="Arial" w:hAnsi="Arial" w:cs="Arial"/>
          <w:b/>
          <w:bCs/>
          <w:sz w:val="24"/>
          <w:szCs w:val="24"/>
        </w:rPr>
        <w:t>Strengths Identified</w:t>
      </w:r>
    </w:p>
    <w:p w14:paraId="51FB6CB5" w14:textId="3466B88C" w:rsidR="00F73A62" w:rsidRPr="00021BC7" w:rsidRDefault="00F73A62" w:rsidP="00021BC7">
      <w:pPr>
        <w:spacing w:after="120" w:line="276" w:lineRule="auto"/>
        <w:rPr>
          <w:rFonts w:ascii="Arial" w:hAnsi="Arial" w:cs="Arial"/>
          <w:sz w:val="24"/>
          <w:szCs w:val="24"/>
        </w:rPr>
      </w:pPr>
      <w:r w:rsidRPr="00021BC7">
        <w:rPr>
          <w:rFonts w:ascii="Arial" w:hAnsi="Arial" w:cs="Arial"/>
          <w:sz w:val="24"/>
          <w:szCs w:val="24"/>
        </w:rPr>
        <w:t>Among my key strengths throughout the presentation was my capability to elaborate my SWOT analysis with the use of pertinent examples. My self-awareness was evident as I was able to openly identify my weaknesses and associate them with the developmental opportunities in the future. According to Schon (1983), personal identification of strengths and weaknesses aids professional development. I also obtained positive verbal feedback in the form of the lecturer emphasizing that my examples were realistic and applicable to health and social care practice.</w:t>
      </w:r>
    </w:p>
    <w:p w14:paraId="57313223" w14:textId="459C8093" w:rsidR="00C77D03" w:rsidRPr="00021BC7" w:rsidRDefault="00C77D03" w:rsidP="00021BC7">
      <w:pPr>
        <w:pStyle w:val="Heading2"/>
        <w:spacing w:before="0" w:after="120" w:line="276" w:lineRule="auto"/>
        <w:rPr>
          <w:rFonts w:ascii="Arial" w:hAnsi="Arial" w:cs="Arial"/>
          <w:b/>
          <w:bCs/>
          <w:sz w:val="24"/>
          <w:szCs w:val="24"/>
        </w:rPr>
      </w:pPr>
      <w:bookmarkStart w:id="14" w:name="_Toc219880732"/>
      <w:r w:rsidRPr="00021BC7">
        <w:rPr>
          <w:rFonts w:ascii="Arial" w:hAnsi="Arial" w:cs="Arial"/>
          <w:b/>
          <w:bCs/>
          <w:sz w:val="24"/>
          <w:szCs w:val="24"/>
        </w:rPr>
        <w:t>Action (ERA Model)</w:t>
      </w:r>
      <w:bookmarkEnd w:id="14"/>
    </w:p>
    <w:p w14:paraId="155D4627" w14:textId="77777777" w:rsidR="00C77D03" w:rsidRPr="00021BC7" w:rsidRDefault="00C77D03" w:rsidP="00021BC7">
      <w:pPr>
        <w:spacing w:after="120" w:line="276" w:lineRule="auto"/>
        <w:rPr>
          <w:rFonts w:ascii="Arial" w:hAnsi="Arial" w:cs="Arial"/>
          <w:b/>
          <w:bCs/>
          <w:sz w:val="24"/>
          <w:szCs w:val="24"/>
        </w:rPr>
      </w:pPr>
      <w:r w:rsidRPr="00021BC7">
        <w:rPr>
          <w:rFonts w:ascii="Arial" w:hAnsi="Arial" w:cs="Arial"/>
          <w:b/>
          <w:bCs/>
          <w:sz w:val="24"/>
          <w:szCs w:val="24"/>
        </w:rPr>
        <w:t>Planned Improvements</w:t>
      </w:r>
    </w:p>
    <w:p w14:paraId="22E24557" w14:textId="77777777" w:rsidR="00021BC7" w:rsidRDefault="00021BC7" w:rsidP="00021BC7">
      <w:pPr>
        <w:spacing w:after="120" w:line="276" w:lineRule="auto"/>
        <w:rPr>
          <w:rFonts w:ascii="Arial" w:hAnsi="Arial" w:cs="Arial"/>
          <w:sz w:val="24"/>
          <w:szCs w:val="24"/>
        </w:rPr>
      </w:pPr>
      <w:r w:rsidRPr="00021BC7">
        <w:rPr>
          <w:rFonts w:ascii="Arial" w:hAnsi="Arial" w:cs="Arial"/>
          <w:sz w:val="24"/>
          <w:szCs w:val="24"/>
        </w:rPr>
        <w:t xml:space="preserve">After the reflection on the self-awareness presentation, I have outlined explicit behaviours that I will take to enhance my future academic and professional achievements. Time management during presentations is one of the areas that should be developed. To address this, I will practice presentations several times using a timer to make sure that each part is presented within the time frame. </w:t>
      </w:r>
    </w:p>
    <w:p w14:paraId="33660CE3" w14:textId="08EA62F0" w:rsidR="00021BC7" w:rsidRDefault="00021BC7" w:rsidP="00021BC7">
      <w:pPr>
        <w:spacing w:after="120" w:line="276" w:lineRule="auto"/>
        <w:rPr>
          <w:rFonts w:ascii="Arial" w:hAnsi="Arial" w:cs="Arial"/>
          <w:sz w:val="24"/>
          <w:szCs w:val="24"/>
        </w:rPr>
      </w:pPr>
      <w:r w:rsidRPr="00021BC7">
        <w:rPr>
          <w:rFonts w:ascii="Arial" w:hAnsi="Arial" w:cs="Arial"/>
          <w:sz w:val="24"/>
          <w:szCs w:val="24"/>
        </w:rPr>
        <w:t>Moon (2013) emphasizes that the action planning is critical to transforming reflective insights into valuable change. I will also design systematic cue cards to assist in staying focused and not spending too much time on a particular section.</w:t>
      </w:r>
    </w:p>
    <w:p w14:paraId="3C3D59A9" w14:textId="77777777" w:rsidR="00021BC7" w:rsidRDefault="00021BC7" w:rsidP="00021BC7">
      <w:pPr>
        <w:spacing w:after="120" w:line="276" w:lineRule="auto"/>
        <w:rPr>
          <w:rFonts w:ascii="Arial" w:hAnsi="Arial" w:cs="Arial"/>
          <w:sz w:val="24"/>
          <w:szCs w:val="24"/>
        </w:rPr>
      </w:pPr>
    </w:p>
    <w:p w14:paraId="1EE6FBF7" w14:textId="77777777" w:rsidR="00021BC7" w:rsidRDefault="00021BC7" w:rsidP="00021BC7">
      <w:pPr>
        <w:spacing w:after="120" w:line="276" w:lineRule="auto"/>
        <w:rPr>
          <w:rFonts w:ascii="Arial" w:hAnsi="Arial" w:cs="Arial"/>
          <w:sz w:val="24"/>
          <w:szCs w:val="24"/>
        </w:rPr>
      </w:pPr>
    </w:p>
    <w:p w14:paraId="6EFAD9C6" w14:textId="77777777" w:rsidR="00021BC7" w:rsidRPr="00021BC7" w:rsidRDefault="00021BC7" w:rsidP="00021BC7">
      <w:pPr>
        <w:spacing w:after="120" w:line="276" w:lineRule="auto"/>
        <w:rPr>
          <w:rFonts w:ascii="Arial" w:hAnsi="Arial" w:cs="Arial"/>
          <w:sz w:val="24"/>
          <w:szCs w:val="24"/>
        </w:rPr>
      </w:pPr>
    </w:p>
    <w:p w14:paraId="11567F1F" w14:textId="51D6AADF" w:rsidR="00C77D03" w:rsidRPr="00021BC7" w:rsidRDefault="00C77D03" w:rsidP="00021BC7">
      <w:pPr>
        <w:spacing w:after="120" w:line="276" w:lineRule="auto"/>
        <w:rPr>
          <w:rFonts w:ascii="Arial" w:hAnsi="Arial" w:cs="Arial"/>
          <w:b/>
          <w:bCs/>
          <w:sz w:val="24"/>
          <w:szCs w:val="24"/>
        </w:rPr>
      </w:pPr>
      <w:r w:rsidRPr="00021BC7">
        <w:rPr>
          <w:rFonts w:ascii="Arial" w:hAnsi="Arial" w:cs="Arial"/>
          <w:b/>
          <w:bCs/>
          <w:sz w:val="24"/>
          <w:szCs w:val="24"/>
        </w:rPr>
        <w:lastRenderedPageBreak/>
        <w:t>Developing Confidence and Communication</w:t>
      </w:r>
    </w:p>
    <w:p w14:paraId="344B637D" w14:textId="77777777" w:rsidR="00021BC7" w:rsidRPr="00021BC7" w:rsidRDefault="00021BC7" w:rsidP="00021BC7">
      <w:pPr>
        <w:spacing w:after="120" w:line="276" w:lineRule="auto"/>
        <w:rPr>
          <w:rFonts w:ascii="Arial" w:hAnsi="Arial" w:cs="Arial"/>
          <w:sz w:val="24"/>
          <w:szCs w:val="24"/>
        </w:rPr>
      </w:pPr>
      <w:r w:rsidRPr="00021BC7">
        <w:rPr>
          <w:rFonts w:ascii="Arial" w:hAnsi="Arial" w:cs="Arial"/>
          <w:sz w:val="24"/>
          <w:szCs w:val="24"/>
        </w:rPr>
        <w:t>The other aspect that needs to be improved is my confidence in responding to questions. To improve this skill, I will be more active in classroom discussions and group projects since these are the situations where I will be able to practice my skills of responding in a spontaneous and clear manner. According to McCorry and Mason (2020), frequent communication practice enhances the clarity and confidence of professional communication. I will also obtain informal responses of my colleagues and lecturers to define other spheres of improvement.</w:t>
      </w:r>
    </w:p>
    <w:p w14:paraId="3E272857" w14:textId="565FCD14" w:rsidR="00C77D03" w:rsidRPr="00021BC7" w:rsidRDefault="00C77D03" w:rsidP="00021BC7">
      <w:pPr>
        <w:spacing w:after="120" w:line="276" w:lineRule="auto"/>
        <w:rPr>
          <w:rFonts w:ascii="Arial" w:hAnsi="Arial" w:cs="Arial"/>
          <w:b/>
          <w:bCs/>
          <w:sz w:val="24"/>
          <w:szCs w:val="24"/>
        </w:rPr>
      </w:pPr>
      <w:r w:rsidRPr="00021BC7">
        <w:rPr>
          <w:rFonts w:ascii="Arial" w:hAnsi="Arial" w:cs="Arial"/>
          <w:b/>
          <w:bCs/>
          <w:sz w:val="24"/>
          <w:szCs w:val="24"/>
        </w:rPr>
        <w:t>Application to Professional Practice</w:t>
      </w:r>
    </w:p>
    <w:p w14:paraId="3F446B66" w14:textId="77777777" w:rsidR="00021BC7" w:rsidRPr="00021BC7" w:rsidRDefault="00021BC7" w:rsidP="00021BC7">
      <w:pPr>
        <w:spacing w:after="120" w:line="276" w:lineRule="auto"/>
        <w:rPr>
          <w:rFonts w:ascii="Arial" w:hAnsi="Arial" w:cs="Arial"/>
          <w:sz w:val="24"/>
          <w:szCs w:val="24"/>
        </w:rPr>
      </w:pPr>
      <w:r w:rsidRPr="00021BC7">
        <w:rPr>
          <w:rFonts w:ascii="Arial" w:hAnsi="Arial" w:cs="Arial"/>
          <w:sz w:val="24"/>
          <w:szCs w:val="24"/>
        </w:rPr>
        <w:t>These will not only increase my academic presentation skills but will also assist me in my future as a Health Care Assistant. Good time management, communication and confidence in health and social care settings are very important especially when transferring information to colleagues and service users. Through such measures, I will be able to increase my professional competence and readiness to practice, which supports the process of lifelong personal and professional growth (Schon, 1983).</w:t>
      </w:r>
    </w:p>
    <w:p w14:paraId="1F7059D0" w14:textId="29E7DE35" w:rsidR="00C237FA" w:rsidRDefault="00C77D03" w:rsidP="00021BC7">
      <w:pPr>
        <w:spacing w:after="120" w:line="276" w:lineRule="auto"/>
        <w:rPr>
          <w:rFonts w:ascii="Arial" w:hAnsi="Arial" w:cs="Arial"/>
          <w:b/>
          <w:bCs/>
          <w:sz w:val="24"/>
          <w:szCs w:val="24"/>
        </w:rPr>
      </w:pPr>
      <w:r w:rsidRPr="00021BC7">
        <w:rPr>
          <w:rFonts w:ascii="Arial" w:hAnsi="Arial" w:cs="Arial"/>
          <w:b/>
          <w:bCs/>
          <w:sz w:val="24"/>
          <w:szCs w:val="24"/>
        </w:rPr>
        <w:t xml:space="preserve"> </w:t>
      </w:r>
    </w:p>
    <w:p w14:paraId="09E236EF" w14:textId="77777777" w:rsidR="00021BC7" w:rsidRDefault="00021BC7" w:rsidP="00021BC7">
      <w:pPr>
        <w:spacing w:after="120" w:line="276" w:lineRule="auto"/>
        <w:rPr>
          <w:rFonts w:ascii="Arial" w:hAnsi="Arial" w:cs="Arial"/>
          <w:b/>
          <w:bCs/>
          <w:sz w:val="24"/>
          <w:szCs w:val="24"/>
        </w:rPr>
      </w:pPr>
    </w:p>
    <w:p w14:paraId="3EF2C853" w14:textId="77777777" w:rsidR="00021BC7" w:rsidRDefault="00021BC7" w:rsidP="00021BC7">
      <w:pPr>
        <w:spacing w:after="120" w:line="276" w:lineRule="auto"/>
        <w:rPr>
          <w:rFonts w:ascii="Arial" w:hAnsi="Arial" w:cs="Arial"/>
          <w:b/>
          <w:bCs/>
          <w:sz w:val="24"/>
          <w:szCs w:val="24"/>
        </w:rPr>
      </w:pPr>
    </w:p>
    <w:p w14:paraId="08CD1744" w14:textId="77777777" w:rsidR="00021BC7" w:rsidRDefault="00021BC7" w:rsidP="00021BC7">
      <w:pPr>
        <w:spacing w:after="120" w:line="276" w:lineRule="auto"/>
        <w:rPr>
          <w:rFonts w:ascii="Arial" w:hAnsi="Arial" w:cs="Arial"/>
          <w:b/>
          <w:bCs/>
          <w:sz w:val="24"/>
          <w:szCs w:val="24"/>
        </w:rPr>
      </w:pPr>
    </w:p>
    <w:p w14:paraId="2EEF6846" w14:textId="77777777" w:rsidR="00021BC7" w:rsidRDefault="00021BC7" w:rsidP="00021BC7">
      <w:pPr>
        <w:spacing w:after="120" w:line="276" w:lineRule="auto"/>
        <w:rPr>
          <w:rFonts w:ascii="Arial" w:hAnsi="Arial" w:cs="Arial"/>
          <w:b/>
          <w:bCs/>
          <w:sz w:val="24"/>
          <w:szCs w:val="24"/>
        </w:rPr>
      </w:pPr>
    </w:p>
    <w:p w14:paraId="79ED2D27" w14:textId="77777777" w:rsidR="00021BC7" w:rsidRDefault="00021BC7" w:rsidP="00021BC7">
      <w:pPr>
        <w:spacing w:after="120" w:line="276" w:lineRule="auto"/>
        <w:rPr>
          <w:rFonts w:ascii="Arial" w:hAnsi="Arial" w:cs="Arial"/>
          <w:b/>
          <w:bCs/>
          <w:sz w:val="24"/>
          <w:szCs w:val="24"/>
        </w:rPr>
      </w:pPr>
    </w:p>
    <w:p w14:paraId="6A3E6A66" w14:textId="77777777" w:rsidR="00021BC7" w:rsidRDefault="00021BC7" w:rsidP="00021BC7">
      <w:pPr>
        <w:spacing w:after="120" w:line="276" w:lineRule="auto"/>
        <w:rPr>
          <w:rFonts w:ascii="Arial" w:hAnsi="Arial" w:cs="Arial"/>
          <w:b/>
          <w:bCs/>
          <w:sz w:val="24"/>
          <w:szCs w:val="24"/>
        </w:rPr>
      </w:pPr>
    </w:p>
    <w:p w14:paraId="375FC7C5" w14:textId="77777777" w:rsidR="00021BC7" w:rsidRDefault="00021BC7" w:rsidP="00021BC7">
      <w:pPr>
        <w:spacing w:after="120" w:line="276" w:lineRule="auto"/>
        <w:rPr>
          <w:rFonts w:ascii="Arial" w:hAnsi="Arial" w:cs="Arial"/>
          <w:b/>
          <w:bCs/>
          <w:sz w:val="24"/>
          <w:szCs w:val="24"/>
        </w:rPr>
      </w:pPr>
    </w:p>
    <w:p w14:paraId="4BC25C35" w14:textId="77777777" w:rsidR="00021BC7" w:rsidRDefault="00021BC7" w:rsidP="00021BC7">
      <w:pPr>
        <w:spacing w:after="120" w:line="276" w:lineRule="auto"/>
        <w:rPr>
          <w:rFonts w:ascii="Arial" w:hAnsi="Arial" w:cs="Arial"/>
          <w:b/>
          <w:bCs/>
          <w:sz w:val="24"/>
          <w:szCs w:val="24"/>
        </w:rPr>
      </w:pPr>
    </w:p>
    <w:p w14:paraId="6DAD9F20" w14:textId="77777777" w:rsidR="00021BC7" w:rsidRDefault="00021BC7" w:rsidP="00021BC7">
      <w:pPr>
        <w:spacing w:after="120" w:line="276" w:lineRule="auto"/>
        <w:rPr>
          <w:rFonts w:ascii="Arial" w:hAnsi="Arial" w:cs="Arial"/>
          <w:b/>
          <w:bCs/>
          <w:sz w:val="24"/>
          <w:szCs w:val="24"/>
        </w:rPr>
      </w:pPr>
    </w:p>
    <w:p w14:paraId="54A73604" w14:textId="77777777" w:rsidR="00021BC7" w:rsidRDefault="00021BC7" w:rsidP="00021BC7">
      <w:pPr>
        <w:spacing w:after="120" w:line="276" w:lineRule="auto"/>
        <w:rPr>
          <w:rFonts w:ascii="Arial" w:hAnsi="Arial" w:cs="Arial"/>
          <w:b/>
          <w:bCs/>
          <w:sz w:val="24"/>
          <w:szCs w:val="24"/>
        </w:rPr>
      </w:pPr>
    </w:p>
    <w:p w14:paraId="25C2F9C8" w14:textId="77777777" w:rsidR="00021BC7" w:rsidRDefault="00021BC7" w:rsidP="00021BC7">
      <w:pPr>
        <w:spacing w:after="120" w:line="276" w:lineRule="auto"/>
        <w:rPr>
          <w:rFonts w:ascii="Arial" w:hAnsi="Arial" w:cs="Arial"/>
          <w:b/>
          <w:bCs/>
          <w:sz w:val="24"/>
          <w:szCs w:val="24"/>
        </w:rPr>
      </w:pPr>
    </w:p>
    <w:p w14:paraId="21AECF84" w14:textId="77777777" w:rsidR="00021BC7" w:rsidRDefault="00021BC7" w:rsidP="00021BC7">
      <w:pPr>
        <w:spacing w:after="120" w:line="276" w:lineRule="auto"/>
        <w:rPr>
          <w:rFonts w:ascii="Arial" w:hAnsi="Arial" w:cs="Arial"/>
          <w:b/>
          <w:bCs/>
          <w:sz w:val="24"/>
          <w:szCs w:val="24"/>
        </w:rPr>
      </w:pPr>
    </w:p>
    <w:p w14:paraId="3445070E" w14:textId="77777777" w:rsidR="00021BC7" w:rsidRDefault="00021BC7" w:rsidP="00021BC7">
      <w:pPr>
        <w:spacing w:after="120" w:line="276" w:lineRule="auto"/>
        <w:rPr>
          <w:rFonts w:ascii="Arial" w:hAnsi="Arial" w:cs="Arial"/>
          <w:b/>
          <w:bCs/>
          <w:sz w:val="24"/>
          <w:szCs w:val="24"/>
        </w:rPr>
      </w:pPr>
    </w:p>
    <w:p w14:paraId="3B19E75B" w14:textId="77777777" w:rsidR="00021BC7" w:rsidRDefault="00021BC7" w:rsidP="00021BC7">
      <w:pPr>
        <w:spacing w:after="120" w:line="276" w:lineRule="auto"/>
        <w:rPr>
          <w:rFonts w:ascii="Arial" w:hAnsi="Arial" w:cs="Arial"/>
          <w:b/>
          <w:bCs/>
          <w:sz w:val="24"/>
          <w:szCs w:val="24"/>
        </w:rPr>
      </w:pPr>
    </w:p>
    <w:p w14:paraId="580155B8" w14:textId="77777777" w:rsidR="00021BC7" w:rsidRDefault="00021BC7" w:rsidP="00021BC7">
      <w:pPr>
        <w:spacing w:after="120" w:line="276" w:lineRule="auto"/>
        <w:rPr>
          <w:rFonts w:ascii="Arial" w:hAnsi="Arial" w:cs="Arial"/>
          <w:b/>
          <w:bCs/>
          <w:sz w:val="24"/>
          <w:szCs w:val="24"/>
        </w:rPr>
      </w:pPr>
    </w:p>
    <w:p w14:paraId="02F48023" w14:textId="77777777" w:rsidR="00021BC7" w:rsidRPr="00021BC7" w:rsidRDefault="00021BC7" w:rsidP="00021BC7">
      <w:pPr>
        <w:spacing w:after="120" w:line="276" w:lineRule="auto"/>
        <w:rPr>
          <w:rFonts w:ascii="Arial" w:hAnsi="Arial" w:cs="Arial"/>
          <w:sz w:val="24"/>
          <w:szCs w:val="24"/>
        </w:rPr>
      </w:pPr>
    </w:p>
    <w:p w14:paraId="34323A68" w14:textId="0A29776E" w:rsidR="00C237FA" w:rsidRPr="00021BC7" w:rsidRDefault="00C237FA" w:rsidP="00021BC7">
      <w:pPr>
        <w:pStyle w:val="Heading1"/>
        <w:spacing w:before="0" w:after="120" w:line="276" w:lineRule="auto"/>
        <w:rPr>
          <w:rFonts w:ascii="Arial" w:hAnsi="Arial" w:cs="Arial"/>
          <w:b/>
          <w:bCs/>
          <w:sz w:val="24"/>
          <w:szCs w:val="24"/>
        </w:rPr>
      </w:pPr>
      <w:bookmarkStart w:id="15" w:name="_Toc219880733"/>
      <w:r w:rsidRPr="00021BC7">
        <w:rPr>
          <w:rFonts w:ascii="Arial" w:hAnsi="Arial" w:cs="Arial"/>
          <w:b/>
          <w:bCs/>
          <w:sz w:val="24"/>
          <w:szCs w:val="24"/>
        </w:rPr>
        <w:lastRenderedPageBreak/>
        <w:t>References</w:t>
      </w:r>
      <w:bookmarkEnd w:id="15"/>
      <w:r w:rsidR="00021BC7" w:rsidRPr="00021BC7">
        <w:rPr>
          <w:rFonts w:ascii="Arial" w:hAnsi="Arial" w:cs="Arial"/>
          <w:b/>
          <w:bCs/>
          <w:sz w:val="24"/>
          <w:szCs w:val="24"/>
        </w:rPr>
        <w:t xml:space="preserve"> </w:t>
      </w:r>
    </w:p>
    <w:p w14:paraId="618699AC" w14:textId="77777777" w:rsidR="00C77D03" w:rsidRPr="00021BC7" w:rsidRDefault="00C77D03" w:rsidP="00021BC7">
      <w:pPr>
        <w:spacing w:after="120" w:line="276" w:lineRule="auto"/>
        <w:rPr>
          <w:rFonts w:ascii="Arial" w:hAnsi="Arial" w:cs="Arial"/>
          <w:sz w:val="24"/>
          <w:szCs w:val="24"/>
        </w:rPr>
      </w:pPr>
      <w:r w:rsidRPr="00021BC7">
        <w:rPr>
          <w:rFonts w:ascii="Arial" w:hAnsi="Arial" w:cs="Arial"/>
          <w:sz w:val="24"/>
          <w:szCs w:val="24"/>
        </w:rPr>
        <w:t xml:space="preserve">Arnold, E.C. and Boggs, K.U. (2020) </w:t>
      </w:r>
      <w:r w:rsidRPr="00021BC7">
        <w:rPr>
          <w:rFonts w:ascii="Arial" w:hAnsi="Arial" w:cs="Arial"/>
          <w:i/>
          <w:iCs/>
          <w:sz w:val="24"/>
          <w:szCs w:val="24"/>
        </w:rPr>
        <w:t>Interpersonal Relationships: Professional Communication Skills for Nurses</w:t>
      </w:r>
      <w:r w:rsidRPr="00021BC7">
        <w:rPr>
          <w:rFonts w:ascii="Arial" w:hAnsi="Arial" w:cs="Arial"/>
          <w:sz w:val="24"/>
          <w:szCs w:val="24"/>
        </w:rPr>
        <w:t>. 8th edn. St. Louis: Elsevier.</w:t>
      </w:r>
    </w:p>
    <w:p w14:paraId="03C24D28" w14:textId="77777777" w:rsidR="00C77D03" w:rsidRPr="00021BC7" w:rsidRDefault="00C77D03" w:rsidP="00021BC7">
      <w:pPr>
        <w:spacing w:after="120" w:line="276" w:lineRule="auto"/>
        <w:rPr>
          <w:rFonts w:ascii="Arial" w:hAnsi="Arial" w:cs="Arial"/>
          <w:sz w:val="24"/>
          <w:szCs w:val="24"/>
        </w:rPr>
      </w:pPr>
      <w:r w:rsidRPr="00021BC7">
        <w:rPr>
          <w:rFonts w:ascii="Arial" w:hAnsi="Arial" w:cs="Arial"/>
          <w:sz w:val="24"/>
          <w:szCs w:val="24"/>
        </w:rPr>
        <w:t xml:space="preserve">Gibbs, G. (1988) </w:t>
      </w:r>
      <w:r w:rsidRPr="00021BC7">
        <w:rPr>
          <w:rFonts w:ascii="Arial" w:hAnsi="Arial" w:cs="Arial"/>
          <w:i/>
          <w:iCs/>
          <w:sz w:val="24"/>
          <w:szCs w:val="24"/>
        </w:rPr>
        <w:t>Learning by Doing: A Guide to Teaching and Learning Methods</w:t>
      </w:r>
      <w:r w:rsidRPr="00021BC7">
        <w:rPr>
          <w:rFonts w:ascii="Arial" w:hAnsi="Arial" w:cs="Arial"/>
          <w:sz w:val="24"/>
          <w:szCs w:val="24"/>
        </w:rPr>
        <w:t>. Oxford: Oxford Polytechnic.</w:t>
      </w:r>
    </w:p>
    <w:p w14:paraId="7FA1C133"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Health Education England (2021) The Care Certificate Standards. London: Health Education England. Available at: https://www.hee.nhs.uk (Accessed: 15 January 2026).</w:t>
      </w:r>
    </w:p>
    <w:p w14:paraId="7B7DB450"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 xml:space="preserve">Jobs.nhs.uk. (2026). Health Care Assistant band 3 via Sponsorship jobs - NHS Jobs. [online] Available at: https://www.jobs.nhs.uk/candidate/search/results?keyword=Health+Care+Assistant+band+3+via+Sponsorship&amp;language=undefined&amp;page=1&amp;skipPhraseSuggester= </w:t>
      </w:r>
    </w:p>
    <w:p w14:paraId="207B6BC2"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McCorry, N. and Mason, J. (2020) Communication Skills for Healthcare Professionals. London: Routledge.</w:t>
      </w:r>
    </w:p>
    <w:p w14:paraId="39E1AD58"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Moon, J.A. (2013) Reflection in Learning and Professional Development: Theory and Practice. London: Routledge.</w:t>
      </w:r>
    </w:p>
    <w:p w14:paraId="21C3E7D5"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 xml:space="preserve">NHS (2023). Healthcare assistant. [online] Health Careers. Available at: https://www.healthcareers.nhs.uk/explore-roles/healthcare-support-worker/roles-healthcare-support-worker/healthcare-assistant. </w:t>
      </w:r>
    </w:p>
    <w:p w14:paraId="73A18834" w14:textId="77777777"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NHS England (2022). NHS England. [online] England.nhs.uk. Available at: https://www.england.nhs.uk/.</w:t>
      </w:r>
    </w:p>
    <w:p w14:paraId="16F32B14" w14:textId="2035A8D0" w:rsidR="00D34608" w:rsidRPr="00D34608" w:rsidRDefault="00D34608" w:rsidP="00D34608">
      <w:pPr>
        <w:spacing w:after="120" w:line="276" w:lineRule="auto"/>
        <w:rPr>
          <w:rFonts w:ascii="Arial" w:hAnsi="Arial" w:cs="Arial"/>
          <w:sz w:val="24"/>
          <w:szCs w:val="24"/>
        </w:rPr>
      </w:pPr>
      <w:r w:rsidRPr="00D34608">
        <w:rPr>
          <w:rFonts w:ascii="Arial" w:hAnsi="Arial" w:cs="Arial"/>
          <w:sz w:val="24"/>
          <w:szCs w:val="24"/>
        </w:rPr>
        <w:t>Skills for Care (201</w:t>
      </w:r>
      <w:r>
        <w:rPr>
          <w:rFonts w:ascii="Arial" w:hAnsi="Arial" w:cs="Arial"/>
          <w:sz w:val="24"/>
          <w:szCs w:val="24"/>
        </w:rPr>
        <w:t>2</w:t>
      </w:r>
      <w:r w:rsidRPr="00D34608">
        <w:rPr>
          <w:rFonts w:ascii="Arial" w:hAnsi="Arial" w:cs="Arial"/>
          <w:sz w:val="24"/>
          <w:szCs w:val="24"/>
        </w:rPr>
        <w:t>). Care Certificate standards. [online] Skillsforcare.org.uk. Available at: https://www.skillsforcare.org.uk/Developing-your-workforce/Care-Certificate/Care-Certificate-standards.aspx.</w:t>
      </w:r>
    </w:p>
    <w:p w14:paraId="11035E79" w14:textId="09C85F3B" w:rsidR="00C77D03" w:rsidRPr="00021BC7" w:rsidRDefault="00C77D03" w:rsidP="00021BC7">
      <w:pPr>
        <w:spacing w:after="120" w:line="276" w:lineRule="auto"/>
        <w:rPr>
          <w:rFonts w:ascii="Arial" w:hAnsi="Arial" w:cs="Arial"/>
          <w:sz w:val="24"/>
          <w:szCs w:val="24"/>
        </w:rPr>
      </w:pPr>
      <w:r w:rsidRPr="00021BC7">
        <w:rPr>
          <w:rFonts w:ascii="Arial" w:hAnsi="Arial" w:cs="Arial"/>
          <w:sz w:val="24"/>
          <w:szCs w:val="24"/>
        </w:rPr>
        <w:t xml:space="preserve">Schön, D.A. (1983) </w:t>
      </w:r>
      <w:r w:rsidRPr="00021BC7">
        <w:rPr>
          <w:rFonts w:ascii="Arial" w:hAnsi="Arial" w:cs="Arial"/>
          <w:i/>
          <w:iCs/>
          <w:sz w:val="24"/>
          <w:szCs w:val="24"/>
        </w:rPr>
        <w:t>The Reflective Practitioner: How Professionals Think in Action</w:t>
      </w:r>
      <w:r w:rsidRPr="00021BC7">
        <w:rPr>
          <w:rFonts w:ascii="Arial" w:hAnsi="Arial" w:cs="Arial"/>
          <w:sz w:val="24"/>
          <w:szCs w:val="24"/>
        </w:rPr>
        <w:t>. New York: Basic Books.</w:t>
      </w:r>
    </w:p>
    <w:p w14:paraId="488E4FDE" w14:textId="6B91C664" w:rsidR="00B002D1" w:rsidRPr="00486093" w:rsidRDefault="00C77D03" w:rsidP="00D34608">
      <w:pPr>
        <w:spacing w:after="120" w:line="276" w:lineRule="auto"/>
        <w:rPr>
          <w:rFonts w:ascii="Arial" w:hAnsi="Arial" w:cs="Arial"/>
          <w:sz w:val="24"/>
          <w:szCs w:val="24"/>
        </w:rPr>
      </w:pPr>
      <w:r w:rsidRPr="00021BC7">
        <w:rPr>
          <w:rFonts w:ascii="Arial" w:hAnsi="Arial" w:cs="Arial"/>
          <w:sz w:val="24"/>
          <w:szCs w:val="24"/>
        </w:rPr>
        <w:t xml:space="preserve">World Health Organization (2020) </w:t>
      </w:r>
      <w:r w:rsidRPr="00021BC7">
        <w:rPr>
          <w:rFonts w:ascii="Arial" w:hAnsi="Arial" w:cs="Arial"/>
          <w:i/>
          <w:iCs/>
          <w:sz w:val="24"/>
          <w:szCs w:val="24"/>
        </w:rPr>
        <w:t>Infection Prevention and Control</w:t>
      </w:r>
      <w:r w:rsidRPr="00021BC7">
        <w:rPr>
          <w:rFonts w:ascii="Arial" w:hAnsi="Arial" w:cs="Arial"/>
          <w:sz w:val="24"/>
          <w:szCs w:val="24"/>
        </w:rPr>
        <w:t xml:space="preserve">. Geneva: WHO. Available at: </w:t>
      </w:r>
      <w:hyperlink r:id="rId6" w:tgtFrame="_new" w:history="1">
        <w:r w:rsidRPr="00021BC7">
          <w:rPr>
            <w:rStyle w:val="Hyperlink"/>
            <w:rFonts w:ascii="Arial" w:hAnsi="Arial" w:cs="Arial"/>
            <w:sz w:val="24"/>
            <w:szCs w:val="24"/>
          </w:rPr>
          <w:t>https://www.who.int</w:t>
        </w:r>
      </w:hyperlink>
      <w:r w:rsidRPr="00021BC7">
        <w:rPr>
          <w:rFonts w:ascii="Arial" w:hAnsi="Arial" w:cs="Arial"/>
          <w:sz w:val="24"/>
          <w:szCs w:val="24"/>
        </w:rPr>
        <w:t xml:space="preserve"> </w:t>
      </w:r>
      <w:r w:rsidR="00D34608">
        <w:rPr>
          <w:rFonts w:ascii="Arial" w:hAnsi="Arial" w:cs="Arial"/>
          <w:sz w:val="24"/>
          <w:szCs w:val="24"/>
        </w:rPr>
        <w:t xml:space="preserve"> </w:t>
      </w:r>
    </w:p>
    <w:sectPr w:rsidR="00B002D1" w:rsidRPr="00486093" w:rsidSect="001134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6A4"/>
    <w:multiLevelType w:val="hybridMultilevel"/>
    <w:tmpl w:val="DADCE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B31E8"/>
    <w:multiLevelType w:val="multilevel"/>
    <w:tmpl w:val="76F86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76EBC"/>
    <w:multiLevelType w:val="multilevel"/>
    <w:tmpl w:val="FAF4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D2A3E"/>
    <w:multiLevelType w:val="multilevel"/>
    <w:tmpl w:val="A22C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68637E"/>
    <w:multiLevelType w:val="multilevel"/>
    <w:tmpl w:val="2DF8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DF3551"/>
    <w:multiLevelType w:val="multilevel"/>
    <w:tmpl w:val="2DAEB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600290"/>
    <w:multiLevelType w:val="multilevel"/>
    <w:tmpl w:val="1D96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4202CE"/>
    <w:multiLevelType w:val="multilevel"/>
    <w:tmpl w:val="B09A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F17172"/>
    <w:multiLevelType w:val="multilevel"/>
    <w:tmpl w:val="C8342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DE18F3"/>
    <w:multiLevelType w:val="multilevel"/>
    <w:tmpl w:val="D4460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2F145B"/>
    <w:multiLevelType w:val="hybridMultilevel"/>
    <w:tmpl w:val="20AE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850146"/>
    <w:multiLevelType w:val="hybridMultilevel"/>
    <w:tmpl w:val="EEF4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28673C"/>
    <w:multiLevelType w:val="multilevel"/>
    <w:tmpl w:val="4E929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401EF0"/>
    <w:multiLevelType w:val="multilevel"/>
    <w:tmpl w:val="036E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5E4438"/>
    <w:multiLevelType w:val="multilevel"/>
    <w:tmpl w:val="B5D06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A67EF7"/>
    <w:multiLevelType w:val="multilevel"/>
    <w:tmpl w:val="3E92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070B45"/>
    <w:multiLevelType w:val="multilevel"/>
    <w:tmpl w:val="F0B62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3D1ABD"/>
    <w:multiLevelType w:val="multilevel"/>
    <w:tmpl w:val="E3A4B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4D75BD"/>
    <w:multiLevelType w:val="multilevel"/>
    <w:tmpl w:val="636A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173296"/>
    <w:multiLevelType w:val="multilevel"/>
    <w:tmpl w:val="C7F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3B185F"/>
    <w:multiLevelType w:val="multilevel"/>
    <w:tmpl w:val="48D2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2E021FE"/>
    <w:multiLevelType w:val="multilevel"/>
    <w:tmpl w:val="8CD4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A9355C"/>
    <w:multiLevelType w:val="multilevel"/>
    <w:tmpl w:val="75A0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4BE4EEB"/>
    <w:multiLevelType w:val="multilevel"/>
    <w:tmpl w:val="89B6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547442F"/>
    <w:multiLevelType w:val="multilevel"/>
    <w:tmpl w:val="F3F0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57F272C"/>
    <w:multiLevelType w:val="multilevel"/>
    <w:tmpl w:val="FC94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012AD1"/>
    <w:multiLevelType w:val="multilevel"/>
    <w:tmpl w:val="8EEC5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212A07"/>
    <w:multiLevelType w:val="multilevel"/>
    <w:tmpl w:val="EDCC5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467712"/>
    <w:multiLevelType w:val="multilevel"/>
    <w:tmpl w:val="6A84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671378"/>
    <w:multiLevelType w:val="multilevel"/>
    <w:tmpl w:val="13D0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9C58F8"/>
    <w:multiLevelType w:val="multilevel"/>
    <w:tmpl w:val="E69A3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B5D1D03"/>
    <w:multiLevelType w:val="multilevel"/>
    <w:tmpl w:val="53BE3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6016CA"/>
    <w:multiLevelType w:val="multilevel"/>
    <w:tmpl w:val="10DC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F84C54"/>
    <w:multiLevelType w:val="multilevel"/>
    <w:tmpl w:val="0176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0930D2C"/>
    <w:multiLevelType w:val="multilevel"/>
    <w:tmpl w:val="E60E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720BC1"/>
    <w:multiLevelType w:val="multilevel"/>
    <w:tmpl w:val="51688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CC3AD8"/>
    <w:multiLevelType w:val="multilevel"/>
    <w:tmpl w:val="63CCF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B1A6C86"/>
    <w:multiLevelType w:val="multilevel"/>
    <w:tmpl w:val="36C0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26C3222"/>
    <w:multiLevelType w:val="multilevel"/>
    <w:tmpl w:val="09787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335598B"/>
    <w:multiLevelType w:val="hybridMultilevel"/>
    <w:tmpl w:val="084EFD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55EB548D"/>
    <w:multiLevelType w:val="multilevel"/>
    <w:tmpl w:val="FD880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6CB7DCF"/>
    <w:multiLevelType w:val="multilevel"/>
    <w:tmpl w:val="A684B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6F11FEC"/>
    <w:multiLevelType w:val="multilevel"/>
    <w:tmpl w:val="B7082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7F64056"/>
    <w:multiLevelType w:val="multilevel"/>
    <w:tmpl w:val="BB149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A757A6E"/>
    <w:multiLevelType w:val="multilevel"/>
    <w:tmpl w:val="3FD8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E105B38"/>
    <w:multiLevelType w:val="multilevel"/>
    <w:tmpl w:val="8A7C6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25E7896"/>
    <w:multiLevelType w:val="multilevel"/>
    <w:tmpl w:val="C502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4B83654"/>
    <w:multiLevelType w:val="multilevel"/>
    <w:tmpl w:val="02CC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73C3931"/>
    <w:multiLevelType w:val="multilevel"/>
    <w:tmpl w:val="759C6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7D2317D"/>
    <w:multiLevelType w:val="multilevel"/>
    <w:tmpl w:val="7834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E55CF4"/>
    <w:multiLevelType w:val="multilevel"/>
    <w:tmpl w:val="962E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66249C"/>
    <w:multiLevelType w:val="multilevel"/>
    <w:tmpl w:val="70EC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EC71608"/>
    <w:multiLevelType w:val="multilevel"/>
    <w:tmpl w:val="CE726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F624EC3"/>
    <w:multiLevelType w:val="multilevel"/>
    <w:tmpl w:val="C9567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0448A2"/>
    <w:multiLevelType w:val="multilevel"/>
    <w:tmpl w:val="7188E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1B3985"/>
    <w:multiLevelType w:val="multilevel"/>
    <w:tmpl w:val="B30E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66D77B6"/>
    <w:multiLevelType w:val="hybridMultilevel"/>
    <w:tmpl w:val="BA5E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D2C4D5E"/>
    <w:multiLevelType w:val="multilevel"/>
    <w:tmpl w:val="C9E26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F3441FA"/>
    <w:multiLevelType w:val="multilevel"/>
    <w:tmpl w:val="91F8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F970C9E"/>
    <w:multiLevelType w:val="hybridMultilevel"/>
    <w:tmpl w:val="8E502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772378">
    <w:abstractNumId w:val="24"/>
  </w:num>
  <w:num w:numId="2" w16cid:durableId="391076135">
    <w:abstractNumId w:val="14"/>
  </w:num>
  <w:num w:numId="3" w16cid:durableId="2077168117">
    <w:abstractNumId w:val="51"/>
  </w:num>
  <w:num w:numId="4" w16cid:durableId="1775782689">
    <w:abstractNumId w:val="9"/>
  </w:num>
  <w:num w:numId="5" w16cid:durableId="960918992">
    <w:abstractNumId w:val="6"/>
  </w:num>
  <w:num w:numId="6" w16cid:durableId="1782068205">
    <w:abstractNumId w:val="5"/>
  </w:num>
  <w:num w:numId="7" w16cid:durableId="1483425816">
    <w:abstractNumId w:val="35"/>
  </w:num>
  <w:num w:numId="8" w16cid:durableId="656107121">
    <w:abstractNumId w:val="55"/>
  </w:num>
  <w:num w:numId="9" w16cid:durableId="2704154">
    <w:abstractNumId w:val="37"/>
  </w:num>
  <w:num w:numId="10" w16cid:durableId="854922800">
    <w:abstractNumId w:val="3"/>
  </w:num>
  <w:num w:numId="11" w16cid:durableId="161316065">
    <w:abstractNumId w:val="52"/>
  </w:num>
  <w:num w:numId="12" w16cid:durableId="557058097">
    <w:abstractNumId w:val="23"/>
  </w:num>
  <w:num w:numId="13" w16cid:durableId="2138377710">
    <w:abstractNumId w:val="46"/>
  </w:num>
  <w:num w:numId="14" w16cid:durableId="2063408400">
    <w:abstractNumId w:val="4"/>
  </w:num>
  <w:num w:numId="15" w16cid:durableId="39791314">
    <w:abstractNumId w:val="16"/>
  </w:num>
  <w:num w:numId="16" w16cid:durableId="1242562571">
    <w:abstractNumId w:val="53"/>
  </w:num>
  <w:num w:numId="17" w16cid:durableId="1584952983">
    <w:abstractNumId w:val="40"/>
  </w:num>
  <w:num w:numId="18" w16cid:durableId="108088342">
    <w:abstractNumId w:val="42"/>
  </w:num>
  <w:num w:numId="19" w16cid:durableId="1005129778">
    <w:abstractNumId w:val="43"/>
  </w:num>
  <w:num w:numId="20" w16cid:durableId="1789395661">
    <w:abstractNumId w:val="8"/>
  </w:num>
  <w:num w:numId="21" w16cid:durableId="576670485">
    <w:abstractNumId w:val="22"/>
  </w:num>
  <w:num w:numId="22" w16cid:durableId="205416488">
    <w:abstractNumId w:val="44"/>
  </w:num>
  <w:num w:numId="23" w16cid:durableId="1737363811">
    <w:abstractNumId w:val="7"/>
  </w:num>
  <w:num w:numId="24" w16cid:durableId="507251494">
    <w:abstractNumId w:val="28"/>
  </w:num>
  <w:num w:numId="25" w16cid:durableId="1476949269">
    <w:abstractNumId w:val="17"/>
  </w:num>
  <w:num w:numId="26" w16cid:durableId="1587493612">
    <w:abstractNumId w:val="48"/>
  </w:num>
  <w:num w:numId="27" w16cid:durableId="1513687817">
    <w:abstractNumId w:val="21"/>
  </w:num>
  <w:num w:numId="28" w16cid:durableId="997078273">
    <w:abstractNumId w:val="27"/>
  </w:num>
  <w:num w:numId="29" w16cid:durableId="1489780779">
    <w:abstractNumId w:val="15"/>
  </w:num>
  <w:num w:numId="30" w16cid:durableId="1329360239">
    <w:abstractNumId w:val="50"/>
  </w:num>
  <w:num w:numId="31" w16cid:durableId="399136470">
    <w:abstractNumId w:val="10"/>
  </w:num>
  <w:num w:numId="32" w16cid:durableId="138694035">
    <w:abstractNumId w:val="54"/>
  </w:num>
  <w:num w:numId="33" w16cid:durableId="242373354">
    <w:abstractNumId w:val="34"/>
  </w:num>
  <w:num w:numId="34" w16cid:durableId="696856949">
    <w:abstractNumId w:val="19"/>
  </w:num>
  <w:num w:numId="35" w16cid:durableId="1239369131">
    <w:abstractNumId w:val="59"/>
  </w:num>
  <w:num w:numId="36" w16cid:durableId="703093683">
    <w:abstractNumId w:val="57"/>
  </w:num>
  <w:num w:numId="37" w16cid:durableId="533271632">
    <w:abstractNumId w:val="26"/>
  </w:num>
  <w:num w:numId="38" w16cid:durableId="1090348562">
    <w:abstractNumId w:val="58"/>
  </w:num>
  <w:num w:numId="39" w16cid:durableId="438112414">
    <w:abstractNumId w:val="20"/>
  </w:num>
  <w:num w:numId="40" w16cid:durableId="1358777033">
    <w:abstractNumId w:val="30"/>
  </w:num>
  <w:num w:numId="41" w16cid:durableId="1234462207">
    <w:abstractNumId w:val="36"/>
  </w:num>
  <w:num w:numId="42" w16cid:durableId="1355156228">
    <w:abstractNumId w:val="49"/>
  </w:num>
  <w:num w:numId="43" w16cid:durableId="1576159675">
    <w:abstractNumId w:val="33"/>
  </w:num>
  <w:num w:numId="44" w16cid:durableId="2049986509">
    <w:abstractNumId w:val="32"/>
  </w:num>
  <w:num w:numId="45" w16cid:durableId="14428130">
    <w:abstractNumId w:val="1"/>
  </w:num>
  <w:num w:numId="46" w16cid:durableId="1466046339">
    <w:abstractNumId w:val="38"/>
  </w:num>
  <w:num w:numId="47" w16cid:durableId="1930388955">
    <w:abstractNumId w:val="29"/>
  </w:num>
  <w:num w:numId="48" w16cid:durableId="1001853929">
    <w:abstractNumId w:val="47"/>
  </w:num>
  <w:num w:numId="49" w16cid:durableId="725685789">
    <w:abstractNumId w:val="12"/>
  </w:num>
  <w:num w:numId="50" w16cid:durableId="302587115">
    <w:abstractNumId w:val="2"/>
  </w:num>
  <w:num w:numId="51" w16cid:durableId="233704648">
    <w:abstractNumId w:val="11"/>
  </w:num>
  <w:num w:numId="52" w16cid:durableId="2103868984">
    <w:abstractNumId w:val="0"/>
  </w:num>
  <w:num w:numId="53" w16cid:durableId="555704618">
    <w:abstractNumId w:val="45"/>
  </w:num>
  <w:num w:numId="54" w16cid:durableId="1592884106">
    <w:abstractNumId w:val="41"/>
  </w:num>
  <w:num w:numId="55" w16cid:durableId="930695699">
    <w:abstractNumId w:val="31"/>
  </w:num>
  <w:num w:numId="56" w16cid:durableId="1463301272">
    <w:abstractNumId w:val="56"/>
  </w:num>
  <w:num w:numId="57" w16cid:durableId="1717007221">
    <w:abstractNumId w:val="13"/>
  </w:num>
  <w:num w:numId="58" w16cid:durableId="741755519">
    <w:abstractNumId w:val="25"/>
  </w:num>
  <w:num w:numId="59" w16cid:durableId="1688825554">
    <w:abstractNumId w:val="18"/>
  </w:num>
  <w:num w:numId="60" w16cid:durableId="1129058236">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B3C"/>
    <w:rsid w:val="0001142C"/>
    <w:rsid w:val="00021BC7"/>
    <w:rsid w:val="000874A8"/>
    <w:rsid w:val="000F55EB"/>
    <w:rsid w:val="00106F35"/>
    <w:rsid w:val="001134F0"/>
    <w:rsid w:val="001B2557"/>
    <w:rsid w:val="002A6FE0"/>
    <w:rsid w:val="004811E8"/>
    <w:rsid w:val="00486093"/>
    <w:rsid w:val="007C66C6"/>
    <w:rsid w:val="008122A5"/>
    <w:rsid w:val="008F3C08"/>
    <w:rsid w:val="0094754F"/>
    <w:rsid w:val="00AE4338"/>
    <w:rsid w:val="00B002D1"/>
    <w:rsid w:val="00B20B3C"/>
    <w:rsid w:val="00B46B32"/>
    <w:rsid w:val="00BB03AB"/>
    <w:rsid w:val="00C237FA"/>
    <w:rsid w:val="00C43B0D"/>
    <w:rsid w:val="00C77D03"/>
    <w:rsid w:val="00CD6F0C"/>
    <w:rsid w:val="00D2289C"/>
    <w:rsid w:val="00D34608"/>
    <w:rsid w:val="00E239A0"/>
    <w:rsid w:val="00E92547"/>
    <w:rsid w:val="00F1045B"/>
    <w:rsid w:val="00F73A6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0B2D2"/>
  <w15:chartTrackingRefBased/>
  <w15:docId w15:val="{E7B33CC9-2B8C-456B-B281-CC44A845C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B0D"/>
    <w:pPr>
      <w:spacing w:after="160" w:line="259" w:lineRule="auto"/>
    </w:pPr>
  </w:style>
  <w:style w:type="paragraph" w:styleId="Heading1">
    <w:name w:val="heading 1"/>
    <w:basedOn w:val="Normal"/>
    <w:next w:val="Normal"/>
    <w:link w:val="Heading1Char"/>
    <w:uiPriority w:val="9"/>
    <w:qFormat/>
    <w:rsid w:val="00C43B0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43B0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3B0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3B0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43B0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43B0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43B0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43B0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43B0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B0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43B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3B0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3B0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43B0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43B0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43B0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43B0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43B0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43B0D"/>
    <w:pPr>
      <w:spacing w:line="240" w:lineRule="auto"/>
    </w:pPr>
    <w:rPr>
      <w:b/>
      <w:bCs/>
      <w:smallCaps/>
      <w:color w:val="44546A" w:themeColor="text2"/>
    </w:rPr>
  </w:style>
  <w:style w:type="paragraph" w:styleId="Title">
    <w:name w:val="Title"/>
    <w:basedOn w:val="Normal"/>
    <w:next w:val="Normal"/>
    <w:link w:val="TitleChar"/>
    <w:uiPriority w:val="10"/>
    <w:qFormat/>
    <w:rsid w:val="00C43B0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43B0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43B0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43B0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43B0D"/>
    <w:rPr>
      <w:b/>
      <w:bCs/>
    </w:rPr>
  </w:style>
  <w:style w:type="character" w:styleId="Emphasis">
    <w:name w:val="Emphasis"/>
    <w:basedOn w:val="DefaultParagraphFont"/>
    <w:uiPriority w:val="20"/>
    <w:qFormat/>
    <w:rsid w:val="00C43B0D"/>
    <w:rPr>
      <w:i/>
      <w:iCs/>
    </w:rPr>
  </w:style>
  <w:style w:type="paragraph" w:styleId="NoSpacing">
    <w:name w:val="No Spacing"/>
    <w:uiPriority w:val="1"/>
    <w:qFormat/>
    <w:rsid w:val="00C43B0D"/>
    <w:pPr>
      <w:spacing w:after="0" w:line="240" w:lineRule="auto"/>
    </w:pPr>
  </w:style>
  <w:style w:type="paragraph" w:styleId="ListParagraph">
    <w:name w:val="List Paragraph"/>
    <w:basedOn w:val="Normal"/>
    <w:uiPriority w:val="34"/>
    <w:qFormat/>
    <w:rsid w:val="00C43B0D"/>
    <w:pPr>
      <w:ind w:left="720"/>
      <w:contextualSpacing/>
    </w:pPr>
  </w:style>
  <w:style w:type="paragraph" w:styleId="Quote">
    <w:name w:val="Quote"/>
    <w:basedOn w:val="Normal"/>
    <w:next w:val="Normal"/>
    <w:link w:val="QuoteChar"/>
    <w:uiPriority w:val="29"/>
    <w:qFormat/>
    <w:rsid w:val="00C43B0D"/>
    <w:pPr>
      <w:spacing w:before="120"/>
      <w:ind w:left="720"/>
    </w:pPr>
    <w:rPr>
      <w:color w:val="44546A" w:themeColor="text2"/>
      <w:sz w:val="24"/>
      <w:szCs w:val="24"/>
    </w:rPr>
  </w:style>
  <w:style w:type="character" w:customStyle="1" w:styleId="QuoteChar">
    <w:name w:val="Quote Char"/>
    <w:basedOn w:val="DefaultParagraphFont"/>
    <w:link w:val="Quote"/>
    <w:uiPriority w:val="29"/>
    <w:rsid w:val="00C43B0D"/>
    <w:rPr>
      <w:color w:val="44546A" w:themeColor="text2"/>
      <w:sz w:val="24"/>
      <w:szCs w:val="24"/>
    </w:rPr>
  </w:style>
  <w:style w:type="paragraph" w:styleId="IntenseQuote">
    <w:name w:val="Intense Quote"/>
    <w:basedOn w:val="Normal"/>
    <w:next w:val="Normal"/>
    <w:link w:val="IntenseQuoteChar"/>
    <w:uiPriority w:val="30"/>
    <w:qFormat/>
    <w:rsid w:val="00C43B0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43B0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43B0D"/>
    <w:rPr>
      <w:i/>
      <w:iCs/>
      <w:color w:val="595959" w:themeColor="text1" w:themeTint="A6"/>
    </w:rPr>
  </w:style>
  <w:style w:type="character" w:styleId="IntenseEmphasis">
    <w:name w:val="Intense Emphasis"/>
    <w:basedOn w:val="DefaultParagraphFont"/>
    <w:uiPriority w:val="21"/>
    <w:qFormat/>
    <w:rsid w:val="00C43B0D"/>
    <w:rPr>
      <w:b/>
      <w:bCs/>
      <w:i/>
      <w:iCs/>
    </w:rPr>
  </w:style>
  <w:style w:type="character" w:styleId="SubtleReference">
    <w:name w:val="Subtle Reference"/>
    <w:basedOn w:val="DefaultParagraphFont"/>
    <w:uiPriority w:val="31"/>
    <w:qFormat/>
    <w:rsid w:val="00C43B0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43B0D"/>
    <w:rPr>
      <w:b/>
      <w:bCs/>
      <w:smallCaps/>
      <w:color w:val="44546A" w:themeColor="text2"/>
      <w:u w:val="single"/>
    </w:rPr>
  </w:style>
  <w:style w:type="character" w:styleId="BookTitle">
    <w:name w:val="Book Title"/>
    <w:basedOn w:val="DefaultParagraphFont"/>
    <w:uiPriority w:val="33"/>
    <w:qFormat/>
    <w:rsid w:val="00C43B0D"/>
    <w:rPr>
      <w:b/>
      <w:bCs/>
      <w:smallCaps/>
      <w:spacing w:val="10"/>
    </w:rPr>
  </w:style>
  <w:style w:type="paragraph" w:styleId="TOCHeading">
    <w:name w:val="TOC Heading"/>
    <w:basedOn w:val="Heading1"/>
    <w:next w:val="Normal"/>
    <w:uiPriority w:val="39"/>
    <w:unhideWhenUsed/>
    <w:qFormat/>
    <w:rsid w:val="00C43B0D"/>
    <w:pPr>
      <w:outlineLvl w:val="9"/>
    </w:pPr>
  </w:style>
  <w:style w:type="character" w:styleId="Hyperlink">
    <w:name w:val="Hyperlink"/>
    <w:basedOn w:val="DefaultParagraphFont"/>
    <w:uiPriority w:val="99"/>
    <w:unhideWhenUsed/>
    <w:rsid w:val="00C77D03"/>
    <w:rPr>
      <w:color w:val="0563C1" w:themeColor="hyperlink"/>
      <w:u w:val="single"/>
    </w:rPr>
  </w:style>
  <w:style w:type="character" w:styleId="UnresolvedMention">
    <w:name w:val="Unresolved Mention"/>
    <w:basedOn w:val="DefaultParagraphFont"/>
    <w:uiPriority w:val="99"/>
    <w:semiHidden/>
    <w:unhideWhenUsed/>
    <w:rsid w:val="00C77D03"/>
    <w:rPr>
      <w:color w:val="605E5C"/>
      <w:shd w:val="clear" w:color="auto" w:fill="E1DFDD"/>
    </w:rPr>
  </w:style>
  <w:style w:type="table" w:styleId="PlainTable1">
    <w:name w:val="Plain Table 1"/>
    <w:basedOn w:val="TableNormal"/>
    <w:uiPriority w:val="41"/>
    <w:rsid w:val="00B46B3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46B3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021BC7"/>
    <w:pPr>
      <w:spacing w:after="100"/>
    </w:pPr>
  </w:style>
  <w:style w:type="paragraph" w:styleId="TOC2">
    <w:name w:val="toc 2"/>
    <w:basedOn w:val="Normal"/>
    <w:next w:val="Normal"/>
    <w:autoRedefine/>
    <w:uiPriority w:val="39"/>
    <w:unhideWhenUsed/>
    <w:rsid w:val="00021B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who.in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Parallax">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9446B-18D5-4FAC-9B0A-CC5B5E6DE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9</Pages>
  <Words>2466</Words>
  <Characters>14062</Characters>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2026-01-19T08:02:00Z</dcterms:created>
  <dcterms:modified xsi:type="dcterms:W3CDTF">2026-01-29T17:46:00Z</dcterms:modified>
</cp:coreProperties>
</file>