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176DF944" w:rsidP="56275B16" w:rsidRDefault="176DF944" w14:paraId="3A4C8D26" w14:textId="3BA36008" w14:noSpellErr="1">
      <w:pPr>
        <w:rPr>
          <w:rFonts w:ascii="Arial Nova" w:hAnsi="Arial Nova" w:eastAsia="Arial Nova" w:cs="Arial Nova"/>
          <w:b w:val="0"/>
          <w:bCs w:val="0"/>
          <w:i w:val="0"/>
          <w:iCs w:val="0"/>
          <w:caps w:val="0"/>
          <w:smallCaps w:val="0"/>
          <w:noProof w:val="0"/>
          <w:color w:val="000000" w:themeColor="text1" w:themeTint="FF" w:themeShade="FF"/>
          <w:sz w:val="32"/>
          <w:szCs w:val="32"/>
          <w:lang w:val="en-US"/>
        </w:rPr>
      </w:pPr>
      <w:r w:rsidRPr="56275B16" w:rsidR="6AD5735B">
        <w:rPr>
          <w:rFonts w:ascii="Arial Nova" w:hAnsi="Arial Nova" w:eastAsia="Arial Nova" w:cs="Arial Nova"/>
          <w:b w:val="0"/>
          <w:bCs w:val="0"/>
          <w:i w:val="0"/>
          <w:iCs w:val="0"/>
          <w:caps w:val="0"/>
          <w:smallCaps w:val="0"/>
          <w:noProof w:val="0"/>
          <w:color w:val="000000" w:themeColor="text1" w:themeTint="FF" w:themeShade="FF"/>
          <w:sz w:val="32"/>
          <w:szCs w:val="32"/>
          <w:lang w:val="en-US"/>
        </w:rPr>
        <w:t>University of Wales Trinity-Saint David</w:t>
      </w:r>
    </w:p>
    <w:p w:rsidR="176DF944" w:rsidP="56275B16" w:rsidRDefault="176DF944" w14:paraId="793EA37C" w14:textId="663B7CF3" w14:noSpellErr="1">
      <w:pPr>
        <w:rPr>
          <w:rFonts w:ascii="Arial Nova" w:hAnsi="Arial Nova" w:eastAsia="Arial Nova" w:cs="Arial Nova"/>
          <w:b w:val="0"/>
          <w:bCs w:val="0"/>
          <w:i w:val="0"/>
          <w:iCs w:val="0"/>
          <w:caps w:val="0"/>
          <w:smallCaps w:val="0"/>
          <w:noProof w:val="0"/>
          <w:color w:val="000000" w:themeColor="text1" w:themeTint="FF" w:themeShade="FF"/>
          <w:sz w:val="32"/>
          <w:szCs w:val="32"/>
          <w:lang w:val="en-US"/>
        </w:rPr>
      </w:pPr>
      <w:r w:rsidRPr="56275B16" w:rsidR="6AD5735B">
        <w:rPr>
          <w:rFonts w:ascii="Arial Nova" w:hAnsi="Arial Nova" w:eastAsia="Arial Nova" w:cs="Arial Nova"/>
          <w:b w:val="0"/>
          <w:bCs w:val="0"/>
          <w:i w:val="0"/>
          <w:iCs w:val="0"/>
          <w:caps w:val="0"/>
          <w:smallCaps w:val="0"/>
          <w:noProof w:val="0"/>
          <w:color w:val="000000" w:themeColor="text1" w:themeTint="FF" w:themeShade="FF"/>
          <w:sz w:val="32"/>
          <w:szCs w:val="32"/>
          <w:lang w:val="en-US"/>
        </w:rPr>
        <w:t>BA (Hons) Leadership and Management Skills for the Workplace</w:t>
      </w:r>
    </w:p>
    <w:p w:rsidR="60E069E9" w:rsidP="56275B16" w:rsidRDefault="60E069E9" w14:paraId="2299DDBA" w14:textId="2945F504" w14:noSpellErr="1">
      <w:pPr>
        <w:rPr>
          <w:rFonts w:ascii="Arial Nova" w:hAnsi="Arial Nova" w:eastAsia="Arial Nova" w:cs="Arial Nova"/>
          <w:sz w:val="32"/>
          <w:szCs w:val="32"/>
        </w:rPr>
      </w:pPr>
      <w:r w:rsidRPr="56275B16" w:rsidR="44C40F51">
        <w:rPr>
          <w:rFonts w:ascii="Arial Nova" w:hAnsi="Arial Nova" w:eastAsia="Arial Nova" w:cs="Arial Nova"/>
          <w:sz w:val="32"/>
          <w:szCs w:val="32"/>
        </w:rPr>
        <w:t>Organisation</w:t>
      </w:r>
      <w:r w:rsidRPr="56275B16" w:rsidR="44C40F51">
        <w:rPr>
          <w:rFonts w:ascii="Arial Nova" w:hAnsi="Arial Nova" w:eastAsia="Arial Nova" w:cs="Arial Nova"/>
          <w:sz w:val="32"/>
          <w:szCs w:val="32"/>
        </w:rPr>
        <w:t xml:space="preserve"> Culture (LCL</w:t>
      </w:r>
      <w:r w:rsidRPr="56275B16" w:rsidR="46DFD50D">
        <w:rPr>
          <w:rFonts w:ascii="Arial Nova" w:hAnsi="Arial Nova" w:eastAsia="Arial Nova" w:cs="Arial Nova"/>
          <w:sz w:val="32"/>
          <w:szCs w:val="32"/>
        </w:rPr>
        <w:t>M5005-BIRM)</w:t>
      </w:r>
    </w:p>
    <w:p w:rsidR="011B121D" w:rsidP="56275B16" w:rsidRDefault="011B121D" w14:paraId="277EB918" w14:textId="27EF933A" w14:noSpellErr="1">
      <w:pPr>
        <w:rPr>
          <w:rFonts w:ascii="Arial Nova" w:hAnsi="Arial Nova" w:eastAsia="Arial Nova" w:cs="Arial Nova"/>
          <w:sz w:val="32"/>
          <w:szCs w:val="32"/>
        </w:rPr>
      </w:pPr>
      <w:r w:rsidRPr="56275B16" w:rsidR="272E915F">
        <w:rPr>
          <w:rFonts w:ascii="Arial Nova" w:hAnsi="Arial Nova" w:eastAsia="Arial Nova" w:cs="Arial Nova"/>
          <w:sz w:val="32"/>
          <w:szCs w:val="32"/>
        </w:rPr>
        <w:t>Component</w:t>
      </w:r>
      <w:r w:rsidRPr="56275B16" w:rsidR="272E915F">
        <w:rPr>
          <w:rFonts w:ascii="Arial Nova" w:hAnsi="Arial Nova" w:eastAsia="Arial Nova" w:cs="Arial Nova"/>
          <w:sz w:val="32"/>
          <w:szCs w:val="32"/>
        </w:rPr>
        <w:t xml:space="preserve"> 1</w:t>
      </w:r>
    </w:p>
    <w:p w:rsidR="5E6DFC70" w:rsidP="56275B16" w:rsidRDefault="5E6DFC70" w14:paraId="6ABC4777" w14:textId="10AED5FF" w14:noSpellErr="1">
      <w:pPr>
        <w:rPr>
          <w:rFonts w:ascii="Arial Nova" w:hAnsi="Arial Nova" w:eastAsia="Arial Nova" w:cs="Arial Nova"/>
        </w:rPr>
      </w:pPr>
    </w:p>
    <w:p w:rsidR="5E6DFC70" w:rsidP="56275B16" w:rsidRDefault="5E6DFC70" w14:paraId="76B1B18E" w14:textId="31C833D2" w14:noSpellErr="1">
      <w:pPr>
        <w:rPr>
          <w:rFonts w:ascii="Arial Nova" w:hAnsi="Arial Nova" w:eastAsia="Arial Nova" w:cs="Arial Nova"/>
        </w:rPr>
      </w:pPr>
    </w:p>
    <w:p w:rsidR="003136AB" w:rsidP="56275B16" w:rsidRDefault="62B5E480" w14:paraId="2C078E63" w14:textId="7159E4AF" w14:noSpellErr="1">
      <w:pPr>
        <w:rPr>
          <w:rFonts w:ascii="Arial Nova" w:hAnsi="Arial Nova" w:eastAsia="Arial Nova" w:cs="Arial Nova"/>
        </w:rPr>
      </w:pPr>
      <w:r w:rsidRPr="56275B16" w:rsidR="0553F02A">
        <w:rPr>
          <w:rFonts w:ascii="Arial Nova" w:hAnsi="Arial Nova" w:eastAsia="Arial Nova" w:cs="Arial Nova"/>
        </w:rPr>
        <w:t>Alina-Nicoleta Radu</w:t>
      </w:r>
    </w:p>
    <w:p w:rsidR="62B5E480" w:rsidP="56275B16" w:rsidRDefault="62B5E480" w14:paraId="40AB45B5" w14:textId="40CCE850" w14:noSpellErr="1">
      <w:pPr>
        <w:rPr>
          <w:rFonts w:ascii="Arial Nova" w:hAnsi="Arial Nova" w:eastAsia="Arial Nova" w:cs="Arial Nova"/>
        </w:rPr>
      </w:pPr>
      <w:r w:rsidRPr="56275B16" w:rsidR="0553F02A">
        <w:rPr>
          <w:rFonts w:ascii="Arial Nova" w:hAnsi="Arial Nova" w:eastAsia="Arial Nova" w:cs="Arial Nova"/>
        </w:rPr>
        <w:t>2312044</w:t>
      </w:r>
    </w:p>
    <w:p w:rsidR="70FC550A" w:rsidP="56275B16" w:rsidRDefault="0E0AB2B8" w14:paraId="09F3DF06" w14:textId="795A64DE" w14:noSpellErr="1">
      <w:pPr>
        <w:rPr>
          <w:rFonts w:ascii="Arial Nova" w:hAnsi="Arial Nova" w:eastAsia="Arial Nova" w:cs="Arial Nova"/>
        </w:rPr>
      </w:pPr>
      <w:r w:rsidRPr="56275B16" w:rsidR="6B991161">
        <w:rPr>
          <w:rFonts w:ascii="Arial Nova" w:hAnsi="Arial Nova" w:eastAsia="Arial Nova" w:cs="Arial Nova"/>
        </w:rPr>
        <w:t>LCLM5005 C</w:t>
      </w:r>
      <w:r w:rsidRPr="56275B16" w:rsidR="2AAA1DB8">
        <w:rPr>
          <w:rFonts w:ascii="Arial Nova" w:hAnsi="Arial Nova" w:eastAsia="Arial Nova" w:cs="Arial Nova"/>
        </w:rPr>
        <w:t>1</w:t>
      </w:r>
    </w:p>
    <w:p w:rsidR="70FC550A" w:rsidP="56275B16" w:rsidRDefault="0EBB27DB" w14:paraId="4AA008B2" w14:textId="393749E6">
      <w:pPr>
        <w:rPr>
          <w:rFonts w:ascii="Arial Nova" w:hAnsi="Arial Nova" w:eastAsia="Arial Nova" w:cs="Arial Nova"/>
        </w:rPr>
      </w:pPr>
      <w:r w:rsidRPr="56275B16" w:rsidR="42CC6772">
        <w:rPr>
          <w:rFonts w:ascii="Arial Nova" w:hAnsi="Arial Nova" w:eastAsia="Arial Nova" w:cs="Arial Nova"/>
        </w:rPr>
        <w:t xml:space="preserve">Lecture name: </w:t>
      </w:r>
      <w:r w:rsidRPr="56275B16" w:rsidR="32F86646">
        <w:rPr>
          <w:rFonts w:ascii="Arial Nova" w:hAnsi="Arial Nova" w:eastAsia="Arial Nova" w:cs="Arial Nova"/>
        </w:rPr>
        <w:t>Ibrahim</w:t>
      </w:r>
      <w:r w:rsidRPr="56275B16" w:rsidR="42CC6772">
        <w:rPr>
          <w:rFonts w:ascii="Arial Nova" w:hAnsi="Arial Nova" w:eastAsia="Arial Nova" w:cs="Arial Nova"/>
        </w:rPr>
        <w:t xml:space="preserve"> </w:t>
      </w:r>
      <w:r w:rsidRPr="56275B16" w:rsidR="42CC6772">
        <w:rPr>
          <w:rFonts w:ascii="Arial Nova" w:hAnsi="Arial Nova" w:eastAsia="Arial Nova" w:cs="Arial Nova"/>
        </w:rPr>
        <w:t>Rufai</w:t>
      </w:r>
    </w:p>
    <w:p w:rsidR="70FC550A" w:rsidP="56275B16" w:rsidRDefault="7BAF5F2E" w14:paraId="52BB844C" w14:textId="3CCDB4D0" w14:noSpellErr="1">
      <w:pPr>
        <w:rPr>
          <w:rFonts w:ascii="Arial Nova" w:hAnsi="Arial Nova" w:eastAsia="Arial Nova" w:cs="Arial Nova"/>
        </w:rPr>
      </w:pPr>
      <w:r w:rsidR="0BF6C164">
        <w:drawing>
          <wp:inline wp14:editId="53002389" wp14:anchorId="74F667D3">
            <wp:extent cx="1788160" cy="1005840"/>
            <wp:effectExtent l="0" t="0" r="0" b="0"/>
            <wp:docPr id="45427525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54275259" name=""/>
                    <pic:cNvPicPr/>
                  </pic:nvPicPr>
                  <pic:blipFill>
                    <a:blip xmlns:r="http://schemas.openxmlformats.org/officeDocument/2006/relationships" r:embed="rId5">
                      <a:extLst>
                        <a:ext uri="{28A0092B-C50C-407E-A947-70E740481C1C}">
                          <a14:useLocalDpi xmlns:a14="http://schemas.microsoft.com/office/drawing/2010/main"/>
                        </a:ext>
                      </a:extLst>
                    </a:blip>
                    <a:stretch>
                      <a:fillRect/>
                    </a:stretch>
                  </pic:blipFill>
                  <pic:spPr>
                    <a:xfrm>
                      <a:off x="0" y="0"/>
                      <a:ext cx="1788160" cy="1005840"/>
                    </a:xfrm>
                    <a:prstGeom prst="rect">
                      <a:avLst/>
                    </a:prstGeom>
                  </pic:spPr>
                </pic:pic>
              </a:graphicData>
            </a:graphic>
          </wp:inline>
        </w:drawing>
      </w:r>
    </w:p>
    <w:p w:rsidR="70FC550A" w:rsidP="56275B16" w:rsidRDefault="70FC550A" w14:paraId="1BBD8E36" w14:textId="6F5C9405" w14:noSpellErr="1">
      <w:pPr>
        <w:rPr>
          <w:rFonts w:ascii="Arial Nova" w:hAnsi="Arial Nova" w:eastAsia="Arial Nova" w:cs="Arial Nova"/>
        </w:rPr>
      </w:pPr>
    </w:p>
    <w:p w:rsidR="70FC550A" w:rsidP="56275B16" w:rsidRDefault="70FC550A" w14:paraId="731D93C1" w14:textId="6C11FC3C" w14:noSpellErr="1">
      <w:pPr>
        <w:rPr>
          <w:rFonts w:ascii="Arial Nova" w:hAnsi="Arial Nova" w:eastAsia="Arial Nova" w:cs="Arial Nova"/>
        </w:rPr>
      </w:pPr>
    </w:p>
    <w:p w:rsidR="70FC550A" w:rsidP="56275B16" w:rsidRDefault="70FC550A" w14:paraId="185888E0" w14:textId="5FA87327" w14:noSpellErr="1">
      <w:pPr>
        <w:rPr>
          <w:rFonts w:ascii="Arial Nova" w:hAnsi="Arial Nova" w:eastAsia="Arial Nova" w:cs="Arial Nova"/>
        </w:rPr>
      </w:pPr>
    </w:p>
    <w:p w:rsidR="70FC550A" w:rsidP="56275B16" w:rsidRDefault="70FC550A" w14:paraId="0A5C6A7C" w14:textId="70B93DD3" w14:noSpellErr="1">
      <w:pPr>
        <w:rPr>
          <w:rFonts w:ascii="Arial Nova" w:hAnsi="Arial Nova" w:eastAsia="Arial Nova" w:cs="Arial Nova"/>
        </w:rPr>
      </w:pPr>
    </w:p>
    <w:p w:rsidR="70FC550A" w:rsidP="56275B16" w:rsidRDefault="70FC550A" w14:paraId="5C1DCC9C" w14:textId="579C5812" w14:noSpellErr="1">
      <w:pPr>
        <w:rPr>
          <w:rFonts w:ascii="Arial Nova" w:hAnsi="Arial Nova" w:eastAsia="Arial Nova" w:cs="Arial Nova"/>
        </w:rPr>
      </w:pPr>
    </w:p>
    <w:p w:rsidR="70FC550A" w:rsidP="56275B16" w:rsidRDefault="70FC550A" w14:paraId="1D918DDA" w14:textId="531671FE" w14:noSpellErr="1">
      <w:pPr>
        <w:rPr>
          <w:rFonts w:ascii="Arial Nova" w:hAnsi="Arial Nova" w:eastAsia="Arial Nova" w:cs="Arial Nova"/>
        </w:rPr>
      </w:pPr>
    </w:p>
    <w:p w:rsidR="70FC550A" w:rsidP="56275B16" w:rsidRDefault="70FC550A" w14:paraId="2F0444B2" w14:textId="05C18623" w14:noSpellErr="1">
      <w:pPr>
        <w:rPr>
          <w:rFonts w:ascii="Arial Nova" w:hAnsi="Arial Nova" w:eastAsia="Arial Nova" w:cs="Arial Nova"/>
        </w:rPr>
      </w:pPr>
    </w:p>
    <w:p w:rsidR="56275B16" w:rsidP="56275B16" w:rsidRDefault="56275B16" w14:paraId="7524598F" w14:textId="55599DB6">
      <w:pPr>
        <w:rPr>
          <w:rFonts w:ascii="Arial Nova" w:hAnsi="Arial Nova" w:eastAsia="Arial Nova" w:cs="Arial Nova"/>
        </w:rPr>
      </w:pPr>
    </w:p>
    <w:p w:rsidR="56275B16" w:rsidP="56275B16" w:rsidRDefault="56275B16" w14:paraId="056EFAA9" w14:textId="38AE1662">
      <w:pPr>
        <w:rPr>
          <w:rFonts w:ascii="Arial Nova" w:hAnsi="Arial Nova" w:eastAsia="Arial Nova" w:cs="Arial Nova"/>
        </w:rPr>
      </w:pPr>
    </w:p>
    <w:p w:rsidR="56275B16" w:rsidP="56275B16" w:rsidRDefault="56275B16" w14:paraId="79F2BCB4" w14:textId="66D2F18B">
      <w:pPr>
        <w:rPr>
          <w:rFonts w:ascii="Arial Nova" w:hAnsi="Arial Nova" w:eastAsia="Arial Nova" w:cs="Arial Nova"/>
        </w:rPr>
      </w:pPr>
    </w:p>
    <w:p w:rsidR="56275B16" w:rsidP="56275B16" w:rsidRDefault="56275B16" w14:paraId="64416B82" w14:textId="44EA1508">
      <w:pPr>
        <w:rPr>
          <w:rFonts w:ascii="Arial Nova" w:hAnsi="Arial Nova" w:eastAsia="Arial Nova" w:cs="Arial Nova"/>
        </w:rPr>
      </w:pPr>
    </w:p>
    <w:p w:rsidR="56275B16" w:rsidP="56275B16" w:rsidRDefault="56275B16" w14:paraId="6F27DF4C" w14:textId="60C188D8">
      <w:pPr>
        <w:rPr>
          <w:rFonts w:ascii="Arial Nova" w:hAnsi="Arial Nova" w:eastAsia="Arial Nova" w:cs="Arial Nova"/>
        </w:rPr>
      </w:pPr>
    </w:p>
    <w:p w:rsidR="1373FA36" w:rsidP="56275B16" w:rsidRDefault="1373FA36" w14:paraId="659B1517" w14:textId="3E5E93F0">
      <w:pPr>
        <w:rPr>
          <w:rFonts w:ascii="Arial Nova" w:hAnsi="Arial Nova" w:eastAsia="Arial Nova" w:cs="Arial Nova"/>
          <w:b w:val="1"/>
          <w:bCs w:val="1"/>
          <w:sz w:val="32"/>
          <w:szCs w:val="32"/>
          <w:u w:val="single"/>
        </w:rPr>
      </w:pPr>
      <w:r w:rsidRPr="56275B16" w:rsidR="1373FA36">
        <w:rPr>
          <w:rFonts w:ascii="Arial Nova" w:hAnsi="Arial Nova" w:eastAsia="Arial Nova" w:cs="Arial Nova"/>
          <w:b w:val="1"/>
          <w:bCs w:val="1"/>
          <w:sz w:val="32"/>
          <w:szCs w:val="32"/>
          <w:u w:val="single"/>
        </w:rPr>
        <w:t>Table of contents:</w:t>
      </w:r>
    </w:p>
    <w:sdt>
      <w:sdtPr>
        <w:id w:val="663617416"/>
        <w:docPartObj>
          <w:docPartGallery w:val="Table of Contents"/>
          <w:docPartUnique/>
        </w:docPartObj>
        <w:rPr>
          <w:rStyle w:val="Hyperlink"/>
          <w:rFonts w:ascii="Arial Nova" w:hAnsi="Arial Nova" w:eastAsia="Arial Nova" w:cs="Arial Nova"/>
        </w:rPr>
      </w:sdtPr>
      <w:sdtContent>
        <w:p w:rsidR="56275B16" w:rsidP="56275B16" w:rsidRDefault="56275B16" w14:paraId="2A96DEAC" w14:textId="5BCC1371">
          <w:pPr>
            <w:pStyle w:val="TOC1"/>
            <w:tabs>
              <w:tab w:val="right" w:leader="dot" w:pos="9360"/>
            </w:tabs>
            <w:bidi w:val="0"/>
            <w:rPr>
              <w:rStyle w:val="Hyperlink"/>
              <w:rFonts w:ascii="Arial Nova" w:hAnsi="Arial Nova" w:eastAsia="Arial Nova" w:cs="Arial Nova"/>
            </w:rPr>
          </w:pPr>
          <w:r>
            <w:fldChar w:fldCharType="begin"/>
          </w:r>
          <w:r>
            <w:instrText xml:space="preserve">TOC \o \z \u \h</w:instrText>
          </w:r>
          <w:r>
            <w:fldChar w:fldCharType="separate"/>
          </w:r>
          <w:hyperlink w:anchor="_Toc1501198108">
            <w:r w:rsidRPr="56275B16" w:rsidR="56275B16">
              <w:rPr>
                <w:rStyle w:val="Hyperlink"/>
                <w:rFonts w:ascii="Arial Nova" w:hAnsi="Arial Nova" w:eastAsia="Arial Nova" w:cs="Arial Nova"/>
              </w:rPr>
              <w:t>Introduction</w:t>
            </w:r>
            <w:r>
              <w:tab/>
            </w:r>
            <w:r>
              <w:fldChar w:fldCharType="begin"/>
            </w:r>
            <w:r>
              <w:instrText xml:space="preserve">PAGEREF _Toc1501198108 \h</w:instrText>
            </w:r>
            <w:r>
              <w:fldChar w:fldCharType="separate"/>
            </w:r>
            <w:r w:rsidRPr="56275B16" w:rsidR="56275B16">
              <w:rPr>
                <w:rStyle w:val="Hyperlink"/>
                <w:rFonts w:ascii="Arial Nova" w:hAnsi="Arial Nova" w:eastAsia="Arial Nova" w:cs="Arial Nova"/>
              </w:rPr>
              <w:t>2</w:t>
            </w:r>
            <w:r>
              <w:fldChar w:fldCharType="end"/>
            </w:r>
          </w:hyperlink>
        </w:p>
        <w:p w:rsidR="56275B16" w:rsidP="56275B16" w:rsidRDefault="56275B16" w14:paraId="46B09254" w14:textId="373B4771">
          <w:pPr>
            <w:pStyle w:val="TOC1"/>
            <w:tabs>
              <w:tab w:val="right" w:leader="dot" w:pos="9360"/>
            </w:tabs>
            <w:bidi w:val="0"/>
            <w:rPr>
              <w:rStyle w:val="Hyperlink"/>
              <w:rFonts w:ascii="Arial Nova" w:hAnsi="Arial Nova" w:eastAsia="Arial Nova" w:cs="Arial Nova"/>
            </w:rPr>
          </w:pPr>
          <w:hyperlink w:anchor="_Toc2064673067">
            <w:r w:rsidRPr="56275B16" w:rsidR="56275B16">
              <w:rPr>
                <w:rStyle w:val="Hyperlink"/>
                <w:rFonts w:ascii="Arial Nova" w:hAnsi="Arial Nova" w:eastAsia="Arial Nova" w:cs="Arial Nova"/>
              </w:rPr>
              <w:t>Organisational Culture of Walmart</w:t>
            </w:r>
            <w:r>
              <w:tab/>
            </w:r>
            <w:r>
              <w:fldChar w:fldCharType="begin"/>
            </w:r>
            <w:r>
              <w:instrText xml:space="preserve">PAGEREF _Toc2064673067 \h</w:instrText>
            </w:r>
            <w:r>
              <w:fldChar w:fldCharType="separate"/>
            </w:r>
            <w:r w:rsidRPr="56275B16" w:rsidR="56275B16">
              <w:rPr>
                <w:rStyle w:val="Hyperlink"/>
                <w:rFonts w:ascii="Arial Nova" w:hAnsi="Arial Nova" w:eastAsia="Arial Nova" w:cs="Arial Nova"/>
              </w:rPr>
              <w:t>3</w:t>
            </w:r>
            <w:r>
              <w:fldChar w:fldCharType="end"/>
            </w:r>
          </w:hyperlink>
        </w:p>
        <w:p w:rsidR="56275B16" w:rsidP="56275B16" w:rsidRDefault="56275B16" w14:paraId="0273EB7C" w14:textId="2F3AB28C">
          <w:pPr>
            <w:pStyle w:val="TOC1"/>
            <w:tabs>
              <w:tab w:val="right" w:leader="dot" w:pos="9360"/>
            </w:tabs>
            <w:bidi w:val="0"/>
            <w:rPr>
              <w:rStyle w:val="Hyperlink"/>
              <w:rFonts w:ascii="Arial Nova" w:hAnsi="Arial Nova" w:eastAsia="Arial Nova" w:cs="Arial Nova"/>
            </w:rPr>
          </w:pPr>
          <w:hyperlink w:anchor="_Toc1899992294">
            <w:r w:rsidRPr="56275B16" w:rsidR="56275B16">
              <w:rPr>
                <w:rStyle w:val="Hyperlink"/>
                <w:rFonts w:ascii="Arial Nova" w:hAnsi="Arial Nova" w:eastAsia="Arial Nova" w:cs="Arial Nova"/>
              </w:rPr>
              <w:t>Influence of Culture on Structure and Decision-Making</w:t>
            </w:r>
            <w:r>
              <w:tab/>
            </w:r>
            <w:r>
              <w:fldChar w:fldCharType="begin"/>
            </w:r>
            <w:r>
              <w:instrText xml:space="preserve">PAGEREF _Toc1899992294 \h</w:instrText>
            </w:r>
            <w:r>
              <w:fldChar w:fldCharType="separate"/>
            </w:r>
            <w:r w:rsidRPr="56275B16" w:rsidR="56275B16">
              <w:rPr>
                <w:rStyle w:val="Hyperlink"/>
                <w:rFonts w:ascii="Arial Nova" w:hAnsi="Arial Nova" w:eastAsia="Arial Nova" w:cs="Arial Nova"/>
              </w:rPr>
              <w:t>5</w:t>
            </w:r>
            <w:r>
              <w:fldChar w:fldCharType="end"/>
            </w:r>
          </w:hyperlink>
        </w:p>
        <w:p w:rsidR="56275B16" w:rsidP="56275B16" w:rsidRDefault="56275B16" w14:paraId="4D14B900" w14:textId="0F261BB1">
          <w:pPr>
            <w:pStyle w:val="TOC1"/>
            <w:tabs>
              <w:tab w:val="right" w:leader="dot" w:pos="9360"/>
            </w:tabs>
            <w:bidi w:val="0"/>
            <w:rPr>
              <w:rStyle w:val="Hyperlink"/>
              <w:rFonts w:ascii="Arial Nova" w:hAnsi="Arial Nova" w:eastAsia="Arial Nova" w:cs="Arial Nova"/>
            </w:rPr>
          </w:pPr>
          <w:hyperlink w:anchor="_Toc1041845137">
            <w:r w:rsidRPr="56275B16" w:rsidR="56275B16">
              <w:rPr>
                <w:rStyle w:val="Hyperlink"/>
                <w:rFonts w:ascii="Arial Nova" w:hAnsi="Arial Nova" w:eastAsia="Arial Nova" w:cs="Arial Nova"/>
              </w:rPr>
              <w:t>Identifying Cultural Types: Models and Frameworks</w:t>
            </w:r>
            <w:r>
              <w:tab/>
            </w:r>
            <w:r>
              <w:fldChar w:fldCharType="begin"/>
            </w:r>
            <w:r>
              <w:instrText xml:space="preserve">PAGEREF _Toc1041845137 \h</w:instrText>
            </w:r>
            <w:r>
              <w:fldChar w:fldCharType="separate"/>
            </w:r>
            <w:r w:rsidRPr="56275B16" w:rsidR="56275B16">
              <w:rPr>
                <w:rStyle w:val="Hyperlink"/>
                <w:rFonts w:ascii="Arial Nova" w:hAnsi="Arial Nova" w:eastAsia="Arial Nova" w:cs="Arial Nova"/>
              </w:rPr>
              <w:t>6</w:t>
            </w:r>
            <w:r>
              <w:fldChar w:fldCharType="end"/>
            </w:r>
          </w:hyperlink>
        </w:p>
        <w:p w:rsidR="56275B16" w:rsidP="56275B16" w:rsidRDefault="56275B16" w14:paraId="64C75896" w14:textId="01865418">
          <w:pPr>
            <w:pStyle w:val="TOC1"/>
            <w:tabs>
              <w:tab w:val="right" w:leader="dot" w:pos="9360"/>
            </w:tabs>
            <w:bidi w:val="0"/>
            <w:rPr>
              <w:rStyle w:val="Hyperlink"/>
              <w:rFonts w:ascii="Arial Nova" w:hAnsi="Arial Nova" w:eastAsia="Arial Nova" w:cs="Arial Nova"/>
            </w:rPr>
          </w:pPr>
          <w:hyperlink w:anchor="_Toc1438103558">
            <w:r w:rsidRPr="56275B16" w:rsidR="56275B16">
              <w:rPr>
                <w:rStyle w:val="Hyperlink"/>
                <w:rFonts w:ascii="Arial Nova" w:hAnsi="Arial Nova" w:eastAsia="Arial Nova" w:cs="Arial Nova"/>
              </w:rPr>
              <w:t>Hofstede’s Cultural Dimensions – Walmart</w:t>
            </w:r>
            <w:r>
              <w:tab/>
            </w:r>
            <w:r>
              <w:fldChar w:fldCharType="begin"/>
            </w:r>
            <w:r>
              <w:instrText xml:space="preserve">PAGEREF _Toc1438103558 \h</w:instrText>
            </w:r>
            <w:r>
              <w:fldChar w:fldCharType="separate"/>
            </w:r>
            <w:r w:rsidRPr="56275B16" w:rsidR="56275B16">
              <w:rPr>
                <w:rStyle w:val="Hyperlink"/>
                <w:rFonts w:ascii="Arial Nova" w:hAnsi="Arial Nova" w:eastAsia="Arial Nova" w:cs="Arial Nova"/>
              </w:rPr>
              <w:t>7</w:t>
            </w:r>
            <w:r>
              <w:fldChar w:fldCharType="end"/>
            </w:r>
          </w:hyperlink>
        </w:p>
        <w:p w:rsidR="56275B16" w:rsidP="56275B16" w:rsidRDefault="56275B16" w14:paraId="1920D2DB" w14:textId="4ECCAC53">
          <w:pPr>
            <w:pStyle w:val="TOC1"/>
            <w:tabs>
              <w:tab w:val="right" w:leader="dot" w:pos="9360"/>
            </w:tabs>
            <w:bidi w:val="0"/>
            <w:rPr>
              <w:rStyle w:val="Hyperlink"/>
              <w:rFonts w:ascii="Arial Nova" w:hAnsi="Arial Nova" w:eastAsia="Arial Nova" w:cs="Arial Nova"/>
            </w:rPr>
          </w:pPr>
          <w:hyperlink w:anchor="_Toc226502448">
            <w:r w:rsidRPr="56275B16" w:rsidR="56275B16">
              <w:rPr>
                <w:rStyle w:val="Hyperlink"/>
                <w:rFonts w:ascii="Arial Nova" w:hAnsi="Arial Nova" w:eastAsia="Arial Nova" w:cs="Arial Nova"/>
              </w:rPr>
              <w:t>Culture and the External Environment</w:t>
            </w:r>
            <w:r>
              <w:tab/>
            </w:r>
            <w:r>
              <w:fldChar w:fldCharType="begin"/>
            </w:r>
            <w:r>
              <w:instrText xml:space="preserve">PAGEREF _Toc226502448 \h</w:instrText>
            </w:r>
            <w:r>
              <w:fldChar w:fldCharType="separate"/>
            </w:r>
            <w:r w:rsidRPr="56275B16" w:rsidR="56275B16">
              <w:rPr>
                <w:rStyle w:val="Hyperlink"/>
                <w:rFonts w:ascii="Arial Nova" w:hAnsi="Arial Nova" w:eastAsia="Arial Nova" w:cs="Arial Nova"/>
              </w:rPr>
              <w:t>8</w:t>
            </w:r>
            <w:r>
              <w:fldChar w:fldCharType="end"/>
            </w:r>
          </w:hyperlink>
        </w:p>
        <w:p w:rsidR="56275B16" w:rsidP="56275B16" w:rsidRDefault="56275B16" w14:paraId="0F150032" w14:textId="67B89715">
          <w:pPr>
            <w:pStyle w:val="TOC1"/>
            <w:tabs>
              <w:tab w:val="right" w:leader="dot" w:pos="9360"/>
            </w:tabs>
            <w:bidi w:val="0"/>
            <w:rPr>
              <w:rStyle w:val="Hyperlink"/>
              <w:rFonts w:ascii="Arial Nova" w:hAnsi="Arial Nova" w:eastAsia="Arial Nova" w:cs="Arial Nova"/>
            </w:rPr>
          </w:pPr>
          <w:hyperlink w:anchor="_Toc1109943571">
            <w:r w:rsidRPr="56275B16" w:rsidR="56275B16">
              <w:rPr>
                <w:rStyle w:val="Hyperlink"/>
                <w:rFonts w:ascii="Arial Nova" w:hAnsi="Arial Nova" w:eastAsia="Arial Nova" w:cs="Arial Nova"/>
              </w:rPr>
              <w:t>Organisational Culture as a Barrier</w:t>
            </w:r>
            <w:r>
              <w:tab/>
            </w:r>
            <w:r>
              <w:fldChar w:fldCharType="begin"/>
            </w:r>
            <w:r>
              <w:instrText xml:space="preserve">PAGEREF _Toc1109943571 \h</w:instrText>
            </w:r>
            <w:r>
              <w:fldChar w:fldCharType="separate"/>
            </w:r>
            <w:r w:rsidRPr="56275B16" w:rsidR="56275B16">
              <w:rPr>
                <w:rStyle w:val="Hyperlink"/>
                <w:rFonts w:ascii="Arial Nova" w:hAnsi="Arial Nova" w:eastAsia="Arial Nova" w:cs="Arial Nova"/>
              </w:rPr>
              <w:t>9</w:t>
            </w:r>
            <w:r>
              <w:fldChar w:fldCharType="end"/>
            </w:r>
          </w:hyperlink>
        </w:p>
        <w:p w:rsidR="56275B16" w:rsidP="56275B16" w:rsidRDefault="56275B16" w14:paraId="5A75543E" w14:textId="6CCFBC38">
          <w:pPr>
            <w:pStyle w:val="TOC1"/>
            <w:tabs>
              <w:tab w:val="right" w:leader="dot" w:pos="9360"/>
            </w:tabs>
            <w:bidi w:val="0"/>
            <w:rPr>
              <w:rStyle w:val="Hyperlink"/>
              <w:rFonts w:ascii="Arial Nova" w:hAnsi="Arial Nova" w:eastAsia="Arial Nova" w:cs="Arial Nova"/>
            </w:rPr>
          </w:pPr>
          <w:hyperlink w:anchor="_Toc1368583515">
            <w:r w:rsidRPr="56275B16" w:rsidR="56275B16">
              <w:rPr>
                <w:rStyle w:val="Hyperlink"/>
                <w:rFonts w:ascii="Arial Nova" w:hAnsi="Arial Nova" w:eastAsia="Arial Nova" w:cs="Arial Nova"/>
              </w:rPr>
              <w:t>Impact of Culture on Organisational Performance</w:t>
            </w:r>
            <w:r>
              <w:tab/>
            </w:r>
            <w:r>
              <w:fldChar w:fldCharType="begin"/>
            </w:r>
            <w:r>
              <w:instrText xml:space="preserve">PAGEREF _Toc1368583515 \h</w:instrText>
            </w:r>
            <w:r>
              <w:fldChar w:fldCharType="separate"/>
            </w:r>
            <w:r w:rsidRPr="56275B16" w:rsidR="56275B16">
              <w:rPr>
                <w:rStyle w:val="Hyperlink"/>
                <w:rFonts w:ascii="Arial Nova" w:hAnsi="Arial Nova" w:eastAsia="Arial Nova" w:cs="Arial Nova"/>
              </w:rPr>
              <w:t>9</w:t>
            </w:r>
            <w:r>
              <w:fldChar w:fldCharType="end"/>
            </w:r>
          </w:hyperlink>
        </w:p>
        <w:p w:rsidR="56275B16" w:rsidP="56275B16" w:rsidRDefault="56275B16" w14:paraId="74EDB4A3" w14:textId="0D781CAC">
          <w:pPr>
            <w:pStyle w:val="TOC1"/>
            <w:tabs>
              <w:tab w:val="right" w:leader="dot" w:pos="9360"/>
            </w:tabs>
            <w:bidi w:val="0"/>
            <w:rPr>
              <w:rStyle w:val="Hyperlink"/>
              <w:rFonts w:ascii="Arial Nova" w:hAnsi="Arial Nova" w:eastAsia="Arial Nova" w:cs="Arial Nova"/>
            </w:rPr>
          </w:pPr>
          <w:hyperlink w:anchor="_Toc633914408">
            <w:r w:rsidRPr="56275B16" w:rsidR="56275B16">
              <w:rPr>
                <w:rStyle w:val="Hyperlink"/>
                <w:rFonts w:ascii="Arial Nova" w:hAnsi="Arial Nova" w:eastAsia="Arial Nova" w:cs="Arial Nova"/>
              </w:rPr>
              <w:t>Conclusion</w:t>
            </w:r>
            <w:r>
              <w:tab/>
            </w:r>
            <w:r>
              <w:fldChar w:fldCharType="begin"/>
            </w:r>
            <w:r>
              <w:instrText xml:space="preserve">PAGEREF _Toc633914408 \h</w:instrText>
            </w:r>
            <w:r>
              <w:fldChar w:fldCharType="separate"/>
            </w:r>
            <w:r w:rsidRPr="56275B16" w:rsidR="56275B16">
              <w:rPr>
                <w:rStyle w:val="Hyperlink"/>
                <w:rFonts w:ascii="Arial Nova" w:hAnsi="Arial Nova" w:eastAsia="Arial Nova" w:cs="Arial Nova"/>
              </w:rPr>
              <w:t>10</w:t>
            </w:r>
            <w:r>
              <w:fldChar w:fldCharType="end"/>
            </w:r>
          </w:hyperlink>
        </w:p>
        <w:p w:rsidR="56275B16" w:rsidP="56275B16" w:rsidRDefault="56275B16" w14:paraId="26395745" w14:textId="6CE5E931">
          <w:pPr>
            <w:pStyle w:val="TOC1"/>
            <w:tabs>
              <w:tab w:val="right" w:leader="dot" w:pos="9360"/>
            </w:tabs>
            <w:bidi w:val="0"/>
            <w:rPr>
              <w:rStyle w:val="Hyperlink"/>
              <w:rFonts w:ascii="Arial Nova" w:hAnsi="Arial Nova" w:eastAsia="Arial Nova" w:cs="Arial Nova"/>
            </w:rPr>
          </w:pPr>
          <w:hyperlink w:anchor="_Toc1726680592">
            <w:r w:rsidRPr="56275B16" w:rsidR="56275B16">
              <w:rPr>
                <w:rStyle w:val="Hyperlink"/>
                <w:rFonts w:ascii="Arial Nova" w:hAnsi="Arial Nova" w:eastAsia="Arial Nova" w:cs="Arial Nova"/>
              </w:rPr>
              <w:t>References</w:t>
            </w:r>
            <w:r>
              <w:tab/>
            </w:r>
            <w:r>
              <w:fldChar w:fldCharType="begin"/>
            </w:r>
            <w:r>
              <w:instrText xml:space="preserve">PAGEREF _Toc1726680592 \h</w:instrText>
            </w:r>
            <w:r>
              <w:fldChar w:fldCharType="separate"/>
            </w:r>
            <w:r w:rsidRPr="56275B16" w:rsidR="56275B16">
              <w:rPr>
                <w:rStyle w:val="Hyperlink"/>
                <w:rFonts w:ascii="Arial Nova" w:hAnsi="Arial Nova" w:eastAsia="Arial Nova" w:cs="Arial Nova"/>
              </w:rPr>
              <w:t>11</w:t>
            </w:r>
            <w:r>
              <w:fldChar w:fldCharType="end"/>
            </w:r>
          </w:hyperlink>
          <w:r>
            <w:fldChar w:fldCharType="end"/>
          </w:r>
        </w:p>
      </w:sdtContent>
    </w:sdt>
    <w:p w:rsidR="56275B16" w:rsidP="56275B16" w:rsidRDefault="56275B16" w14:paraId="4015DA47" w14:textId="50BD1AF9">
      <w:pPr>
        <w:rPr>
          <w:rFonts w:ascii="Arial Nova" w:hAnsi="Arial Nova" w:eastAsia="Arial Nova" w:cs="Arial Nova"/>
          <w:b w:val="1"/>
          <w:bCs w:val="1"/>
          <w:sz w:val="32"/>
          <w:szCs w:val="32"/>
          <w:u w:val="single"/>
        </w:rPr>
      </w:pPr>
    </w:p>
    <w:p w:rsidR="56275B16" w:rsidP="56275B16" w:rsidRDefault="56275B16" w14:paraId="6D909C29" w14:textId="1126E4E4">
      <w:pPr>
        <w:rPr>
          <w:rFonts w:ascii="Arial Nova" w:hAnsi="Arial Nova" w:eastAsia="Arial Nova" w:cs="Arial Nova"/>
        </w:rPr>
      </w:pPr>
    </w:p>
    <w:p w:rsidR="56275B16" w:rsidP="56275B16" w:rsidRDefault="56275B16" w14:paraId="43EDAD39" w14:textId="182A4EDE">
      <w:pPr>
        <w:rPr>
          <w:rFonts w:ascii="Arial Nova" w:hAnsi="Arial Nova" w:eastAsia="Arial Nova" w:cs="Arial Nova"/>
        </w:rPr>
      </w:pPr>
    </w:p>
    <w:p w:rsidR="56275B16" w:rsidP="56275B16" w:rsidRDefault="56275B16" w14:paraId="47F0741A" w14:textId="0575A9D4">
      <w:pPr>
        <w:rPr>
          <w:rFonts w:ascii="Arial Nova" w:hAnsi="Arial Nova" w:eastAsia="Arial Nova" w:cs="Arial Nova"/>
        </w:rPr>
      </w:pPr>
    </w:p>
    <w:p w:rsidR="56275B16" w:rsidP="56275B16" w:rsidRDefault="56275B16" w14:paraId="02F5868C" w14:textId="1F18AD94">
      <w:pPr>
        <w:rPr>
          <w:rFonts w:ascii="Arial Nova" w:hAnsi="Arial Nova" w:eastAsia="Arial Nova" w:cs="Arial Nova"/>
        </w:rPr>
      </w:pPr>
    </w:p>
    <w:p w:rsidR="56275B16" w:rsidP="56275B16" w:rsidRDefault="56275B16" w14:paraId="64A4965E" w14:textId="796C222E">
      <w:pPr>
        <w:rPr>
          <w:rFonts w:ascii="Arial Nova" w:hAnsi="Arial Nova" w:eastAsia="Arial Nova" w:cs="Arial Nova"/>
        </w:rPr>
      </w:pPr>
    </w:p>
    <w:p w:rsidR="56275B16" w:rsidP="56275B16" w:rsidRDefault="56275B16" w14:paraId="1FB06C59" w14:textId="2C125E7E">
      <w:pPr>
        <w:rPr>
          <w:rFonts w:ascii="Arial Nova" w:hAnsi="Arial Nova" w:eastAsia="Arial Nova" w:cs="Arial Nova"/>
        </w:rPr>
      </w:pPr>
    </w:p>
    <w:p w:rsidR="56275B16" w:rsidP="56275B16" w:rsidRDefault="56275B16" w14:paraId="155FDFE9" w14:textId="25D33B34">
      <w:pPr>
        <w:rPr>
          <w:rFonts w:ascii="Arial Nova" w:hAnsi="Arial Nova" w:eastAsia="Arial Nova" w:cs="Arial Nova"/>
        </w:rPr>
      </w:pPr>
    </w:p>
    <w:p w:rsidR="56275B16" w:rsidP="56275B16" w:rsidRDefault="56275B16" w14:paraId="26700192" w14:textId="09B5117B">
      <w:pPr>
        <w:rPr>
          <w:rFonts w:ascii="Arial Nova" w:hAnsi="Arial Nova" w:eastAsia="Arial Nova" w:cs="Arial Nova"/>
        </w:rPr>
      </w:pPr>
    </w:p>
    <w:p w:rsidR="56275B16" w:rsidP="56275B16" w:rsidRDefault="56275B16" w14:paraId="67AD3F32" w14:textId="7D733CC8">
      <w:pPr>
        <w:pStyle w:val="Titlu1"/>
        <w:rPr>
          <w:rFonts w:ascii="Arial Nova" w:hAnsi="Arial Nova" w:eastAsia="Arial Nova" w:cs="Arial Nova"/>
        </w:rPr>
      </w:pPr>
    </w:p>
    <w:p w:rsidR="56275B16" w:rsidP="56275B16" w:rsidRDefault="56275B16" w14:paraId="7318875B" w14:textId="10D6C0DD">
      <w:pPr>
        <w:pStyle w:val="Normal"/>
        <w:rPr>
          <w:rFonts w:ascii="Arial Nova" w:hAnsi="Arial Nova" w:eastAsia="Arial Nova" w:cs="Arial Nova"/>
        </w:rPr>
      </w:pPr>
    </w:p>
    <w:p w:rsidR="56275B16" w:rsidP="56275B16" w:rsidRDefault="56275B16" w14:paraId="3CD868ED" w14:textId="0F3B9F69">
      <w:pPr>
        <w:pStyle w:val="Normal"/>
        <w:rPr>
          <w:rFonts w:ascii="Arial Nova" w:hAnsi="Arial Nova" w:eastAsia="Arial Nova" w:cs="Arial Nova"/>
        </w:rPr>
      </w:pPr>
    </w:p>
    <w:p w:rsidR="56275B16" w:rsidP="56275B16" w:rsidRDefault="56275B16" w14:paraId="2C9DA54B" w14:textId="37F0D0C3">
      <w:pPr>
        <w:pStyle w:val="Normal"/>
        <w:rPr>
          <w:rFonts w:ascii="Arial Nova" w:hAnsi="Arial Nova" w:eastAsia="Arial Nova" w:cs="Arial Nova"/>
        </w:rPr>
      </w:pPr>
    </w:p>
    <w:p w:rsidR="56275B16" w:rsidP="56275B16" w:rsidRDefault="56275B16" w14:paraId="005FA4D9" w14:textId="1CC0A13D">
      <w:pPr>
        <w:pStyle w:val="Normal"/>
        <w:rPr>
          <w:rFonts w:ascii="Arial Nova" w:hAnsi="Arial Nova" w:eastAsia="Arial Nova" w:cs="Arial Nova"/>
        </w:rPr>
      </w:pPr>
    </w:p>
    <w:p w:rsidR="0348D44E" w:rsidP="56275B16" w:rsidRDefault="0348D44E" w14:paraId="1E499A10" w14:textId="55EE6AEB">
      <w:pPr>
        <w:pStyle w:val="Titlu1"/>
        <w:rPr>
          <w:rFonts w:ascii="Arial Nova" w:hAnsi="Arial Nova" w:eastAsia="Arial Nova" w:cs="Arial Nova"/>
          <w:b w:val="1"/>
          <w:bCs w:val="1"/>
          <w:color w:val="auto"/>
          <w:u w:val="single"/>
        </w:rPr>
      </w:pPr>
      <w:bookmarkStart w:name="_Toc1501198108" w:id="938454114"/>
      <w:r w:rsidRPr="56275B16" w:rsidR="0348D44E">
        <w:rPr>
          <w:rFonts w:ascii="Arial Nova" w:hAnsi="Arial Nova" w:eastAsia="Arial Nova" w:cs="Arial Nova"/>
          <w:b w:val="1"/>
          <w:bCs w:val="1"/>
          <w:color w:val="auto"/>
          <w:u w:val="single"/>
        </w:rPr>
        <w:t>Introduction</w:t>
      </w:r>
      <w:bookmarkEnd w:id="938454114"/>
    </w:p>
    <w:p w:rsidR="56275B16" w:rsidP="56275B16" w:rsidRDefault="56275B16" w14:paraId="67ABE359" w14:textId="1BD4DE34">
      <w:pPr>
        <w:pStyle w:val="Normal"/>
        <w:rPr>
          <w:rFonts w:ascii="Arial Nova" w:hAnsi="Arial Nova" w:eastAsia="Arial Nova" w:cs="Arial Nova"/>
        </w:rPr>
      </w:pPr>
    </w:p>
    <w:p w:rsidR="70FC550A" w:rsidP="59498CFD" w:rsidRDefault="6F2D2BBF" w14:paraId="49B866AD" w14:textId="38459900">
      <w:pPr>
        <w:spacing w:before="240" w:after="240"/>
        <w:rPr>
          <w:rFonts w:ascii="Arial Nova" w:hAnsi="Arial Nova" w:eastAsia="Arial Nova" w:cs="Arial Nova"/>
          <w:color w:val="000000" w:themeColor="text1"/>
        </w:rPr>
      </w:pPr>
      <w:r w:rsidRPr="56275B16" w:rsidR="0348D44E">
        <w:rPr>
          <w:rFonts w:ascii="Arial Nova" w:hAnsi="Arial Nova" w:eastAsia="Arial Nova" w:cs="Arial Nova"/>
          <w:color w:val="000000" w:themeColor="text1" w:themeTint="FF" w:themeShade="FF"/>
        </w:rPr>
        <w:t>Organisational</w:t>
      </w:r>
      <w:r w:rsidRPr="56275B16" w:rsidR="0348D44E">
        <w:rPr>
          <w:rFonts w:ascii="Arial Nova" w:hAnsi="Arial Nova" w:eastAsia="Arial Nova" w:cs="Arial Nova"/>
          <w:color w:val="000000" w:themeColor="text1" w:themeTint="FF" w:themeShade="FF"/>
        </w:rPr>
        <w:t xml:space="preserve"> culture is a central concept in understanding how modern </w:t>
      </w:r>
      <w:r w:rsidRPr="56275B16" w:rsidR="0348D44E">
        <w:rPr>
          <w:rFonts w:ascii="Arial Nova" w:hAnsi="Arial Nova" w:eastAsia="Arial Nova" w:cs="Arial Nova"/>
          <w:color w:val="000000" w:themeColor="text1" w:themeTint="FF" w:themeShade="FF"/>
        </w:rPr>
        <w:t>organisations</w:t>
      </w:r>
      <w:r w:rsidRPr="56275B16" w:rsidR="0348D44E">
        <w:rPr>
          <w:rFonts w:ascii="Arial Nova" w:hAnsi="Arial Nova" w:eastAsia="Arial Nova" w:cs="Arial Nova"/>
          <w:color w:val="000000" w:themeColor="text1" w:themeTint="FF" w:themeShade="FF"/>
        </w:rPr>
        <w:t xml:space="preserve"> function and achieve success. It can be described as the shared system of values, beliefs, assumptions, and </w:t>
      </w:r>
      <w:r w:rsidRPr="56275B16" w:rsidR="0348D44E">
        <w:rPr>
          <w:rFonts w:ascii="Arial Nova" w:hAnsi="Arial Nova" w:eastAsia="Arial Nova" w:cs="Arial Nova"/>
          <w:color w:val="000000" w:themeColor="text1" w:themeTint="FF" w:themeShade="FF"/>
        </w:rPr>
        <w:t>behavioural</w:t>
      </w:r>
      <w:r w:rsidRPr="56275B16" w:rsidR="0348D44E">
        <w:rPr>
          <w:rFonts w:ascii="Arial Nova" w:hAnsi="Arial Nova" w:eastAsia="Arial Nova" w:cs="Arial Nova"/>
          <w:color w:val="000000" w:themeColor="text1" w:themeTint="FF" w:themeShade="FF"/>
        </w:rPr>
        <w:t xml:space="preserve"> norms that guide how employees interact, make decisions, and approach their work. Culture </w:t>
      </w:r>
      <w:r w:rsidRPr="56275B16" w:rsidR="0348D44E">
        <w:rPr>
          <w:rFonts w:ascii="Arial Nova" w:hAnsi="Arial Nova" w:eastAsia="Arial Nova" w:cs="Arial Nova"/>
          <w:color w:val="000000" w:themeColor="text1" w:themeTint="FF" w:themeShade="FF"/>
        </w:rPr>
        <w:t>determines</w:t>
      </w:r>
      <w:r w:rsidRPr="56275B16" w:rsidR="0348D44E">
        <w:rPr>
          <w:rFonts w:ascii="Arial Nova" w:hAnsi="Arial Nova" w:eastAsia="Arial Nova" w:cs="Arial Nova"/>
          <w:color w:val="000000" w:themeColor="text1" w:themeTint="FF" w:themeShade="FF"/>
        </w:rPr>
        <w:t xml:space="preserve"> how people think about their roles and responsibilities, how they cooperate with colleagues, and how they interpret the goals of the </w:t>
      </w:r>
      <w:r w:rsidRPr="56275B16" w:rsidR="0348D44E">
        <w:rPr>
          <w:rFonts w:ascii="Arial Nova" w:hAnsi="Arial Nova" w:eastAsia="Arial Nova" w:cs="Arial Nova"/>
          <w:color w:val="000000" w:themeColor="text1" w:themeTint="FF" w:themeShade="FF"/>
        </w:rPr>
        <w:t>organisation</w:t>
      </w:r>
      <w:r w:rsidRPr="56275B16" w:rsidR="0348D44E">
        <w:rPr>
          <w:rFonts w:ascii="Arial Nova" w:hAnsi="Arial Nova" w:eastAsia="Arial Nova" w:cs="Arial Nova"/>
          <w:color w:val="000000" w:themeColor="text1" w:themeTint="FF" w:themeShade="FF"/>
        </w:rPr>
        <w:t xml:space="preserve"> as a whole (Mullins and Christy, 2016). It </w:t>
      </w:r>
      <w:r w:rsidRPr="56275B16" w:rsidR="0348D44E">
        <w:rPr>
          <w:rFonts w:ascii="Arial Nova" w:hAnsi="Arial Nova" w:eastAsia="Arial Nova" w:cs="Arial Nova"/>
          <w:color w:val="000000" w:themeColor="text1" w:themeTint="FF" w:themeShade="FF"/>
        </w:rPr>
        <w:t>represents</w:t>
      </w:r>
      <w:r w:rsidRPr="56275B16" w:rsidR="0348D44E">
        <w:rPr>
          <w:rFonts w:ascii="Arial Nova" w:hAnsi="Arial Nova" w:eastAsia="Arial Nova" w:cs="Arial Nova"/>
          <w:color w:val="000000" w:themeColor="text1" w:themeTint="FF" w:themeShade="FF"/>
        </w:rPr>
        <w:t xml:space="preserve"> the personality of the </w:t>
      </w:r>
      <w:r w:rsidRPr="56275B16" w:rsidR="0348D44E">
        <w:rPr>
          <w:rFonts w:ascii="Arial Nova" w:hAnsi="Arial Nova" w:eastAsia="Arial Nova" w:cs="Arial Nova"/>
          <w:color w:val="000000" w:themeColor="text1" w:themeTint="FF" w:themeShade="FF"/>
        </w:rPr>
        <w:t>organisation</w:t>
      </w:r>
      <w:r w:rsidRPr="56275B16" w:rsidR="0348D44E">
        <w:rPr>
          <w:rFonts w:ascii="Arial Nova" w:hAnsi="Arial Nova" w:eastAsia="Arial Nova" w:cs="Arial Nova"/>
          <w:color w:val="000000" w:themeColor="text1" w:themeTint="FF" w:themeShade="FF"/>
        </w:rPr>
        <w:t xml:space="preserve"> and provides stability, consistency, and a sense of identity.</w:t>
      </w:r>
    </w:p>
    <w:p w:rsidR="70FC550A" w:rsidP="59498CFD" w:rsidRDefault="6F2D2BBF" w14:paraId="7BA31FAF" w14:textId="7D3F2147">
      <w:pPr>
        <w:spacing w:before="240" w:after="240"/>
        <w:rPr>
          <w:rFonts w:ascii="Arial Nova" w:hAnsi="Arial Nova" w:eastAsia="Arial Nova" w:cs="Arial Nova"/>
          <w:color w:val="000000" w:themeColor="text1"/>
        </w:rPr>
      </w:pPr>
      <w:r w:rsidRPr="56275B16" w:rsidR="0348D44E">
        <w:rPr>
          <w:rFonts w:ascii="Arial Nova" w:hAnsi="Arial Nova" w:eastAsia="Arial Nova" w:cs="Arial Nova"/>
          <w:color w:val="000000" w:themeColor="text1" w:themeTint="FF" w:themeShade="FF"/>
        </w:rPr>
        <w:t xml:space="preserve">A strong and positive culture allows employees to feel connected to the </w:t>
      </w:r>
      <w:r w:rsidRPr="56275B16" w:rsidR="0348D44E">
        <w:rPr>
          <w:rFonts w:ascii="Arial Nova" w:hAnsi="Arial Nova" w:eastAsia="Arial Nova" w:cs="Arial Nova"/>
          <w:color w:val="000000" w:themeColor="text1" w:themeTint="FF" w:themeShade="FF"/>
        </w:rPr>
        <w:t>organisation’s</w:t>
      </w:r>
      <w:r w:rsidRPr="56275B16" w:rsidR="0348D44E">
        <w:rPr>
          <w:rFonts w:ascii="Arial Nova" w:hAnsi="Arial Nova" w:eastAsia="Arial Nova" w:cs="Arial Nova"/>
          <w:color w:val="000000" w:themeColor="text1" w:themeTint="FF" w:themeShade="FF"/>
        </w:rPr>
        <w:t xml:space="preserve"> mission, while also encouraging collaboration and productivity. On the other hand, a weak or negative culture can create uncertainty, conflict, and </w:t>
      </w:r>
      <w:r w:rsidRPr="56275B16" w:rsidR="1F89CB17">
        <w:rPr>
          <w:rFonts w:ascii="Arial Nova" w:hAnsi="Arial Nova" w:eastAsia="Arial Nova" w:cs="Arial Nova"/>
          <w:color w:val="000000" w:themeColor="text1" w:themeTint="FF" w:themeShade="FF"/>
        </w:rPr>
        <w:t>lack</w:t>
      </w:r>
      <w:r w:rsidRPr="56275B16" w:rsidR="0348D44E">
        <w:rPr>
          <w:rFonts w:ascii="Arial Nova" w:hAnsi="Arial Nova" w:eastAsia="Arial Nova" w:cs="Arial Nova"/>
          <w:color w:val="000000" w:themeColor="text1" w:themeTint="FF" w:themeShade="FF"/>
        </w:rPr>
        <w:t xml:space="preserve"> motivation. As companies expand across borders, the role of </w:t>
      </w:r>
      <w:r w:rsidRPr="56275B16" w:rsidR="0348D44E">
        <w:rPr>
          <w:rFonts w:ascii="Arial Nova" w:hAnsi="Arial Nova" w:eastAsia="Arial Nova" w:cs="Arial Nova"/>
          <w:color w:val="000000" w:themeColor="text1" w:themeTint="FF" w:themeShade="FF"/>
        </w:rPr>
        <w:t>organisational</w:t>
      </w:r>
      <w:r w:rsidRPr="56275B16" w:rsidR="0348D44E">
        <w:rPr>
          <w:rFonts w:ascii="Arial Nova" w:hAnsi="Arial Nova" w:eastAsia="Arial Nova" w:cs="Arial Nova"/>
          <w:color w:val="000000" w:themeColor="text1" w:themeTint="FF" w:themeShade="FF"/>
        </w:rPr>
        <w:t xml:space="preserve"> culture becomes increasingly complex and significant. The integration of people from diverse cultural and social backgrounds requires a common set of values and norms to ensure cohesion and effective performance.</w:t>
      </w:r>
    </w:p>
    <w:p w:rsidR="70FC550A" w:rsidP="59498CFD" w:rsidRDefault="6F2D2BBF" w14:paraId="2503C902" w14:textId="362E2686">
      <w:pPr>
        <w:spacing w:before="240" w:after="240"/>
        <w:rPr>
          <w:rFonts w:ascii="Arial Nova" w:hAnsi="Arial Nova" w:eastAsia="Arial Nova" w:cs="Arial Nova"/>
          <w:color w:val="000000" w:themeColor="text1"/>
        </w:rPr>
      </w:pPr>
      <w:r w:rsidRPr="56275B16" w:rsidR="0348D44E">
        <w:rPr>
          <w:rFonts w:ascii="Arial Nova" w:hAnsi="Arial Nova" w:eastAsia="Arial Nova" w:cs="Arial Nova"/>
          <w:color w:val="000000" w:themeColor="text1" w:themeTint="FF" w:themeShade="FF"/>
        </w:rPr>
        <w:t xml:space="preserve">Walmart, the world’s largest retail corporation, </w:t>
      </w:r>
      <w:r w:rsidRPr="56275B16" w:rsidR="0348D44E">
        <w:rPr>
          <w:rFonts w:ascii="Arial Nova" w:hAnsi="Arial Nova" w:eastAsia="Arial Nova" w:cs="Arial Nova"/>
          <w:color w:val="000000" w:themeColor="text1" w:themeTint="FF" w:themeShade="FF"/>
        </w:rPr>
        <w:t>provides</w:t>
      </w:r>
      <w:r w:rsidRPr="56275B16" w:rsidR="0348D44E">
        <w:rPr>
          <w:rFonts w:ascii="Arial Nova" w:hAnsi="Arial Nova" w:eastAsia="Arial Nova" w:cs="Arial Nova"/>
          <w:color w:val="000000" w:themeColor="text1" w:themeTint="FF" w:themeShade="FF"/>
        </w:rPr>
        <w:t xml:space="preserve"> a clear example of how </w:t>
      </w:r>
      <w:r w:rsidRPr="56275B16" w:rsidR="0348D44E">
        <w:rPr>
          <w:rFonts w:ascii="Arial Nova" w:hAnsi="Arial Nova" w:eastAsia="Arial Nova" w:cs="Arial Nova"/>
          <w:color w:val="000000" w:themeColor="text1" w:themeTint="FF" w:themeShade="FF"/>
        </w:rPr>
        <w:t>organisational</w:t>
      </w:r>
      <w:r w:rsidRPr="56275B16" w:rsidR="0348D44E">
        <w:rPr>
          <w:rFonts w:ascii="Arial Nova" w:hAnsi="Arial Nova" w:eastAsia="Arial Nova" w:cs="Arial Nova"/>
          <w:color w:val="000000" w:themeColor="text1" w:themeTint="FF" w:themeShade="FF"/>
        </w:rPr>
        <w:t xml:space="preserve"> culture influences business success. Founded in 1962 by Sam Walton, Walmart </w:t>
      </w:r>
      <w:r w:rsidRPr="56275B16" w:rsidR="0348D44E">
        <w:rPr>
          <w:rFonts w:ascii="Arial Nova" w:hAnsi="Arial Nova" w:eastAsia="Arial Nova" w:cs="Arial Nova"/>
          <w:color w:val="000000" w:themeColor="text1" w:themeTint="FF" w:themeShade="FF"/>
        </w:rPr>
        <w:t>operates</w:t>
      </w:r>
      <w:r w:rsidRPr="56275B16" w:rsidR="0348D44E">
        <w:rPr>
          <w:rFonts w:ascii="Arial Nova" w:hAnsi="Arial Nova" w:eastAsia="Arial Nova" w:cs="Arial Nova"/>
          <w:color w:val="000000" w:themeColor="text1" w:themeTint="FF" w:themeShade="FF"/>
        </w:rPr>
        <w:t xml:space="preserve"> more than 10,000 stores across 25 countries and employs over two million people worldwide. The company is known for its focus on cost efficiency, customer satisfaction, and innovation in retail management. This report critically examines Walmart’s </w:t>
      </w:r>
      <w:r w:rsidRPr="56275B16" w:rsidR="0348D44E">
        <w:rPr>
          <w:rFonts w:ascii="Arial Nova" w:hAnsi="Arial Nova" w:eastAsia="Arial Nova" w:cs="Arial Nova"/>
          <w:color w:val="000000" w:themeColor="text1" w:themeTint="FF" w:themeShade="FF"/>
        </w:rPr>
        <w:t>organisational</w:t>
      </w:r>
      <w:r w:rsidRPr="56275B16" w:rsidR="0348D44E">
        <w:rPr>
          <w:rFonts w:ascii="Arial Nova" w:hAnsi="Arial Nova" w:eastAsia="Arial Nova" w:cs="Arial Nova"/>
          <w:color w:val="000000" w:themeColor="text1" w:themeTint="FF" w:themeShade="FF"/>
        </w:rPr>
        <w:t xml:space="preserve"> culture and its impact on structure and decision-making. It uses </w:t>
      </w:r>
      <w:r w:rsidRPr="56275B16" w:rsidR="0348D44E">
        <w:rPr>
          <w:rFonts w:ascii="Arial Nova" w:hAnsi="Arial Nova" w:eastAsia="Arial Nova" w:cs="Arial Nova"/>
          <w:color w:val="000000" w:themeColor="text1" w:themeTint="FF" w:themeShade="FF"/>
        </w:rPr>
        <w:t>recognised</w:t>
      </w:r>
      <w:r w:rsidRPr="56275B16" w:rsidR="0348D44E">
        <w:rPr>
          <w:rFonts w:ascii="Arial Nova" w:hAnsi="Arial Nova" w:eastAsia="Arial Nova" w:cs="Arial Nova"/>
          <w:color w:val="000000" w:themeColor="text1" w:themeTint="FF" w:themeShade="FF"/>
        </w:rPr>
        <w:t xml:space="preserve"> frameworks such as </w:t>
      </w:r>
      <w:r w:rsidRPr="56275B16" w:rsidR="0348D44E">
        <w:rPr>
          <w:rFonts w:ascii="Arial Nova" w:hAnsi="Arial Nova" w:eastAsia="Arial Nova" w:cs="Arial Nova"/>
          <w:color w:val="000000" w:themeColor="text1" w:themeTint="FF" w:themeShade="FF"/>
        </w:rPr>
        <w:t>Schein’s</w:t>
      </w:r>
      <w:r w:rsidRPr="56275B16" w:rsidR="0348D44E">
        <w:rPr>
          <w:rFonts w:ascii="Arial Nova" w:hAnsi="Arial Nova" w:eastAsia="Arial Nova" w:cs="Arial Nova"/>
          <w:color w:val="000000" w:themeColor="text1" w:themeTint="FF" w:themeShade="FF"/>
        </w:rPr>
        <w:t xml:space="preserve"> model, Handy’s typology, </w:t>
      </w:r>
      <w:r w:rsidRPr="56275B16" w:rsidR="0348D44E">
        <w:rPr>
          <w:rFonts w:ascii="Arial Nova" w:hAnsi="Arial Nova" w:eastAsia="Arial Nova" w:cs="Arial Nova"/>
          <w:color w:val="000000" w:themeColor="text1" w:themeTint="FF" w:themeShade="FF"/>
        </w:rPr>
        <w:t>Hofstede’s</w:t>
      </w:r>
      <w:r w:rsidRPr="56275B16" w:rsidR="0348D44E">
        <w:rPr>
          <w:rFonts w:ascii="Arial Nova" w:hAnsi="Arial Nova" w:eastAsia="Arial Nova" w:cs="Arial Nova"/>
          <w:color w:val="000000" w:themeColor="text1" w:themeTint="FF" w:themeShade="FF"/>
        </w:rPr>
        <w:t xml:space="preserve"> cultural dimensions, and Denison’s traits theory to </w:t>
      </w:r>
      <w:r w:rsidRPr="56275B16" w:rsidR="0348D44E">
        <w:rPr>
          <w:rFonts w:ascii="Arial Nova" w:hAnsi="Arial Nova" w:eastAsia="Arial Nova" w:cs="Arial Nova"/>
          <w:color w:val="000000" w:themeColor="text1" w:themeTint="FF" w:themeShade="FF"/>
        </w:rPr>
        <w:t>identify</w:t>
      </w:r>
      <w:r w:rsidRPr="56275B16" w:rsidR="0348D44E">
        <w:rPr>
          <w:rFonts w:ascii="Arial Nova" w:hAnsi="Arial Nova" w:eastAsia="Arial Nova" w:cs="Arial Nova"/>
          <w:color w:val="000000" w:themeColor="text1" w:themeTint="FF" w:themeShade="FF"/>
        </w:rPr>
        <w:t xml:space="preserve"> and explain the company’s cultural characteristics. It also explores how Walmart’s culture enables it to adapt to the external environment, considers whether culture acts as a barrier to progress, and evaluates the influence of culture on </w:t>
      </w:r>
      <w:r w:rsidRPr="56275B16" w:rsidR="0348D44E">
        <w:rPr>
          <w:rFonts w:ascii="Arial Nova" w:hAnsi="Arial Nova" w:eastAsia="Arial Nova" w:cs="Arial Nova"/>
          <w:color w:val="000000" w:themeColor="text1" w:themeTint="FF" w:themeShade="FF"/>
        </w:rPr>
        <w:t>organisational</w:t>
      </w:r>
      <w:r w:rsidRPr="56275B16" w:rsidR="0348D44E">
        <w:rPr>
          <w:rFonts w:ascii="Arial Nova" w:hAnsi="Arial Nova" w:eastAsia="Arial Nova" w:cs="Arial Nova"/>
          <w:color w:val="000000" w:themeColor="text1" w:themeTint="FF" w:themeShade="FF"/>
        </w:rPr>
        <w:t xml:space="preserve"> performance. The report concludes with recommendations for strengthening Walmart’s cultural management in a rapidly changing global context.</w:t>
      </w:r>
    </w:p>
    <w:p w:rsidR="70FC550A" w:rsidP="59498CFD" w:rsidRDefault="70FC550A" w14:paraId="0805A879" w14:textId="1078D15D" w14:noSpellErr="1">
      <w:pPr>
        <w:rPr>
          <w:rFonts w:ascii="Arial Nova" w:hAnsi="Arial Nova" w:eastAsia="Arial Nova" w:cs="Arial Nova"/>
          <w:color w:val="000000" w:themeColor="text1"/>
        </w:rPr>
      </w:pPr>
    </w:p>
    <w:p w:rsidR="70FC550A" w:rsidP="56275B16" w:rsidRDefault="6F2D2BBF" w14:paraId="235B6D08" w14:textId="025E3B17">
      <w:pPr>
        <w:pStyle w:val="Titlu1"/>
        <w:rPr>
          <w:rFonts w:ascii="Arial Nova" w:hAnsi="Arial Nova" w:eastAsia="Arial Nova" w:cs="Arial Nova"/>
          <w:b w:val="1"/>
          <w:bCs w:val="1"/>
          <w:color w:val="auto"/>
          <w:u w:val="single"/>
        </w:rPr>
      </w:pPr>
      <w:bookmarkStart w:name="_Toc2064673067" w:id="2027137384"/>
      <w:r w:rsidRPr="56275B16" w:rsidR="0348D44E">
        <w:rPr>
          <w:rFonts w:ascii="Arial Nova" w:hAnsi="Arial Nova" w:eastAsia="Arial Nova" w:cs="Arial Nova"/>
          <w:b w:val="1"/>
          <w:bCs w:val="1"/>
          <w:color w:val="auto"/>
          <w:u w:val="single"/>
        </w:rPr>
        <w:t>Organisational</w:t>
      </w:r>
      <w:r w:rsidRPr="56275B16" w:rsidR="0348D44E">
        <w:rPr>
          <w:rFonts w:ascii="Arial Nova" w:hAnsi="Arial Nova" w:eastAsia="Arial Nova" w:cs="Arial Nova"/>
          <w:b w:val="1"/>
          <w:bCs w:val="1"/>
          <w:color w:val="auto"/>
          <w:u w:val="single"/>
        </w:rPr>
        <w:t xml:space="preserve"> Culture of Walmart</w:t>
      </w:r>
      <w:bookmarkEnd w:id="2027137384"/>
    </w:p>
    <w:p w:rsidR="70FC550A" w:rsidP="56275B16" w:rsidRDefault="70FC550A" w14:paraId="3EE51FBA" w14:textId="34AA7B45">
      <w:pPr>
        <w:spacing w:before="240" w:beforeAutospacing="off" w:after="240" w:afterAutospacing="off"/>
        <w:rPr>
          <w:rFonts w:ascii="Arial Nova" w:hAnsi="Arial Nova" w:eastAsia="Arial Nova" w:cs="Arial Nova"/>
          <w:noProof w:val="0"/>
          <w:sz w:val="24"/>
          <w:szCs w:val="24"/>
          <w:lang w:val="en-US"/>
        </w:rPr>
      </w:pPr>
      <w:r w:rsidRPr="56275B16" w:rsidR="23AA81F7">
        <w:rPr>
          <w:rFonts w:ascii="Arial Nova" w:hAnsi="Arial Nova" w:eastAsia="Arial Nova" w:cs="Arial Nova"/>
          <w:noProof w:val="0"/>
          <w:sz w:val="24"/>
          <w:szCs w:val="24"/>
          <w:lang w:val="en-US"/>
        </w:rPr>
        <w:t xml:space="preserve">Walmart’s </w:t>
      </w:r>
      <w:r w:rsidRPr="56275B16" w:rsidR="23AA81F7">
        <w:rPr>
          <w:rFonts w:ascii="Arial Nova" w:hAnsi="Arial Nova" w:eastAsia="Arial Nova" w:cs="Arial Nova"/>
          <w:noProof w:val="0"/>
          <w:sz w:val="24"/>
          <w:szCs w:val="24"/>
          <w:lang w:val="en-US"/>
        </w:rPr>
        <w:t>organisational</w:t>
      </w:r>
      <w:r w:rsidRPr="56275B16" w:rsidR="23AA81F7">
        <w:rPr>
          <w:rFonts w:ascii="Arial Nova" w:hAnsi="Arial Nova" w:eastAsia="Arial Nova" w:cs="Arial Nova"/>
          <w:noProof w:val="0"/>
          <w:sz w:val="24"/>
          <w:szCs w:val="24"/>
          <w:lang w:val="en-US"/>
        </w:rPr>
        <w:t xml:space="preserve"> culture reflects the values </w:t>
      </w:r>
      <w:r w:rsidRPr="56275B16" w:rsidR="23AA81F7">
        <w:rPr>
          <w:rFonts w:ascii="Arial Nova" w:hAnsi="Arial Nova" w:eastAsia="Arial Nova" w:cs="Arial Nova"/>
          <w:noProof w:val="0"/>
          <w:sz w:val="24"/>
          <w:szCs w:val="24"/>
          <w:lang w:val="en-US"/>
        </w:rPr>
        <w:t>established</w:t>
      </w:r>
      <w:r w:rsidRPr="56275B16" w:rsidR="23AA81F7">
        <w:rPr>
          <w:rFonts w:ascii="Arial Nova" w:hAnsi="Arial Nova" w:eastAsia="Arial Nova" w:cs="Arial Nova"/>
          <w:noProof w:val="0"/>
          <w:sz w:val="24"/>
          <w:szCs w:val="24"/>
          <w:lang w:val="en-US"/>
        </w:rPr>
        <w:t xml:space="preserve"> by its founder, Sam Walton, whose philosophy </w:t>
      </w:r>
      <w:r w:rsidRPr="56275B16" w:rsidR="53472C3B">
        <w:rPr>
          <w:rFonts w:ascii="Arial Nova" w:hAnsi="Arial Nova" w:eastAsia="Arial Nova" w:cs="Arial Nova"/>
          <w:noProof w:val="0"/>
          <w:sz w:val="24"/>
          <w:szCs w:val="24"/>
          <w:lang w:val="en-US"/>
        </w:rPr>
        <w:t>centered</w:t>
      </w:r>
      <w:r w:rsidRPr="56275B16" w:rsidR="23AA81F7">
        <w:rPr>
          <w:rFonts w:ascii="Arial Nova" w:hAnsi="Arial Nova" w:eastAsia="Arial Nova" w:cs="Arial Nova"/>
          <w:noProof w:val="0"/>
          <w:sz w:val="24"/>
          <w:szCs w:val="24"/>
          <w:lang w:val="en-US"/>
        </w:rPr>
        <w:t xml:space="preserve"> on serving customers, respecting individuals, and striving for excellence. These principles continue to guide the company today, shaping its operations and employee </w:t>
      </w:r>
      <w:r w:rsidRPr="56275B16" w:rsidR="23AA81F7">
        <w:rPr>
          <w:rFonts w:ascii="Arial Nova" w:hAnsi="Arial Nova" w:eastAsia="Arial Nova" w:cs="Arial Nova"/>
          <w:noProof w:val="0"/>
          <w:sz w:val="24"/>
          <w:szCs w:val="24"/>
          <w:lang w:val="en-US"/>
        </w:rPr>
        <w:t>behaviour</w:t>
      </w:r>
      <w:r w:rsidRPr="56275B16" w:rsidR="23AA81F7">
        <w:rPr>
          <w:rFonts w:ascii="Arial Nova" w:hAnsi="Arial Nova" w:eastAsia="Arial Nova" w:cs="Arial Nova"/>
          <w:noProof w:val="0"/>
          <w:sz w:val="24"/>
          <w:szCs w:val="24"/>
          <w:lang w:val="en-US"/>
        </w:rPr>
        <w:t xml:space="preserve">. The slogan “Save Money. Live Better” captures Walmart’s core purpose of improving lives through affordability and convenience (Baker, 2018). This purpose not only defines the brand but also influences how employees interact, how leaders make decisions, and how the company </w:t>
      </w:r>
      <w:r w:rsidRPr="56275B16" w:rsidR="23AA81F7">
        <w:rPr>
          <w:rFonts w:ascii="Arial Nova" w:hAnsi="Arial Nova" w:eastAsia="Arial Nova" w:cs="Arial Nova"/>
          <w:noProof w:val="0"/>
          <w:sz w:val="24"/>
          <w:szCs w:val="24"/>
          <w:lang w:val="en-US"/>
        </w:rPr>
        <w:t>operates</w:t>
      </w:r>
      <w:r w:rsidRPr="56275B16" w:rsidR="23AA81F7">
        <w:rPr>
          <w:rFonts w:ascii="Arial Nova" w:hAnsi="Arial Nova" w:eastAsia="Arial Nova" w:cs="Arial Nova"/>
          <w:noProof w:val="0"/>
          <w:sz w:val="24"/>
          <w:szCs w:val="24"/>
          <w:lang w:val="en-US"/>
        </w:rPr>
        <w:t xml:space="preserve"> in diverse markets.</w:t>
      </w:r>
    </w:p>
    <w:p w:rsidR="70FC550A" w:rsidP="56275B16" w:rsidRDefault="70FC550A" w14:paraId="56EFABCF" w14:textId="73786CE4">
      <w:pPr>
        <w:spacing w:before="240" w:beforeAutospacing="off" w:after="240" w:afterAutospacing="off"/>
        <w:rPr>
          <w:rFonts w:ascii="Arial Nova" w:hAnsi="Arial Nova" w:eastAsia="Arial Nova" w:cs="Arial Nova"/>
          <w:noProof w:val="0"/>
          <w:sz w:val="24"/>
          <w:szCs w:val="24"/>
          <w:lang w:val="en-US"/>
        </w:rPr>
      </w:pPr>
      <w:r w:rsidRPr="56275B16" w:rsidR="23AA81F7">
        <w:rPr>
          <w:rFonts w:ascii="Arial Nova" w:hAnsi="Arial Nova" w:eastAsia="Arial Nova" w:cs="Arial Nova"/>
          <w:noProof w:val="0"/>
          <w:sz w:val="24"/>
          <w:szCs w:val="24"/>
          <w:lang w:val="en-US"/>
        </w:rPr>
        <w:t>Culture plays a crucial role in uniting Walmart’s global workforce. The company promotes teamwork, collaboration, and mutual respect as essential elements of success. Employees are encouraged to share ideas, solve problems together, and take ownership of their work. Daily store huddles, where managers and associates discuss goals and challenges, reinforce values of transparency and inclusion. This open communication ensures employees feel valued and empowered, reflecting Walton’s belief that the best ideas come from those closest to the customer.</w:t>
      </w:r>
    </w:p>
    <w:p w:rsidR="70FC550A" w:rsidP="56275B16" w:rsidRDefault="70FC550A" w14:paraId="65A53B59" w14:textId="5C7F6D23">
      <w:pPr>
        <w:spacing w:before="240" w:beforeAutospacing="off" w:after="240" w:afterAutospacing="off"/>
        <w:rPr>
          <w:rFonts w:ascii="Arial Nova" w:hAnsi="Arial Nova" w:eastAsia="Arial Nova" w:cs="Arial Nova"/>
          <w:noProof w:val="0"/>
          <w:sz w:val="24"/>
          <w:szCs w:val="24"/>
          <w:lang w:val="en-US"/>
        </w:rPr>
      </w:pPr>
      <w:r w:rsidRPr="56275B16" w:rsidR="23AA81F7">
        <w:rPr>
          <w:rFonts w:ascii="Arial Nova" w:hAnsi="Arial Nova" w:eastAsia="Arial Nova" w:cs="Arial Nova"/>
          <w:noProof w:val="0"/>
          <w:sz w:val="24"/>
          <w:szCs w:val="24"/>
          <w:lang w:val="en-US"/>
        </w:rPr>
        <w:t xml:space="preserve">Cultural values also shape Walmart’s leadership and human resource practices. The Open Door Policy allows employees to raise concerns directly with management, building trust and fairness (Walton, 2019). Recognition schemes such as the Associate of the Month award and comprehensive training </w:t>
      </w:r>
      <w:r w:rsidRPr="56275B16" w:rsidR="23AA81F7">
        <w:rPr>
          <w:rFonts w:ascii="Arial Nova" w:hAnsi="Arial Nova" w:eastAsia="Arial Nova" w:cs="Arial Nova"/>
          <w:noProof w:val="0"/>
          <w:sz w:val="24"/>
          <w:szCs w:val="24"/>
          <w:lang w:val="en-US"/>
        </w:rPr>
        <w:t>programmes</w:t>
      </w:r>
      <w:r w:rsidRPr="56275B16" w:rsidR="23AA81F7">
        <w:rPr>
          <w:rFonts w:ascii="Arial Nova" w:hAnsi="Arial Nova" w:eastAsia="Arial Nova" w:cs="Arial Nova"/>
          <w:noProof w:val="0"/>
          <w:sz w:val="24"/>
          <w:szCs w:val="24"/>
          <w:lang w:val="en-US"/>
        </w:rPr>
        <w:t xml:space="preserve"> strengthen motivation and reinforce company values. These practices create a sense of belonging and ensure that employees worldwide share a consistent understanding of Walmart’s cultural expectations.</w:t>
      </w:r>
    </w:p>
    <w:p w:rsidR="70FC550A" w:rsidP="56275B16" w:rsidRDefault="70FC550A" w14:paraId="5B347CE0" w14:textId="127CB5E9">
      <w:pPr>
        <w:spacing w:before="240" w:beforeAutospacing="off" w:after="240" w:afterAutospacing="off"/>
        <w:rPr>
          <w:rFonts w:ascii="Arial Nova" w:hAnsi="Arial Nova" w:eastAsia="Arial Nova" w:cs="Arial Nova"/>
          <w:noProof w:val="0"/>
          <w:sz w:val="24"/>
          <w:szCs w:val="24"/>
          <w:lang w:val="en-US"/>
        </w:rPr>
      </w:pPr>
      <w:r w:rsidRPr="56275B16" w:rsidR="23AA81F7">
        <w:rPr>
          <w:rFonts w:ascii="Arial Nova" w:hAnsi="Arial Nova" w:eastAsia="Arial Nova" w:cs="Arial Nova"/>
          <w:noProof w:val="0"/>
          <w:sz w:val="24"/>
          <w:szCs w:val="24"/>
          <w:lang w:val="en-US"/>
        </w:rPr>
        <w:t xml:space="preserve">Walmart’s culture also influences how it adapts to international markets. With operations in over twenty countries, the company interacts with a range of cultural values and customer expectations. While its core principles </w:t>
      </w:r>
      <w:r w:rsidRPr="56275B16" w:rsidR="23AA81F7">
        <w:rPr>
          <w:rFonts w:ascii="Arial Nova" w:hAnsi="Arial Nova" w:eastAsia="Arial Nova" w:cs="Arial Nova"/>
          <w:noProof w:val="0"/>
          <w:sz w:val="24"/>
          <w:szCs w:val="24"/>
          <w:lang w:val="en-US"/>
        </w:rPr>
        <w:t>remain</w:t>
      </w:r>
      <w:r w:rsidRPr="56275B16" w:rsidR="23AA81F7">
        <w:rPr>
          <w:rFonts w:ascii="Arial Nova" w:hAnsi="Arial Nova" w:eastAsia="Arial Nova" w:cs="Arial Nova"/>
          <w:noProof w:val="0"/>
          <w:sz w:val="24"/>
          <w:szCs w:val="24"/>
          <w:lang w:val="en-US"/>
        </w:rPr>
        <w:t xml:space="preserve"> stable, Walmart integrates local traditions to build trust and relevance. In Mexico, for example, community volunteering reflects the country’s emphasis on social responsibility, while in Japan, customer service training focuses on politeness and attention to detail (Chen and Lee, 2018). These adaptations </w:t>
      </w:r>
      <w:r w:rsidRPr="56275B16" w:rsidR="23AA81F7">
        <w:rPr>
          <w:rFonts w:ascii="Arial Nova" w:hAnsi="Arial Nova" w:eastAsia="Arial Nova" w:cs="Arial Nova"/>
          <w:noProof w:val="0"/>
          <w:sz w:val="24"/>
          <w:szCs w:val="24"/>
          <w:lang w:val="en-US"/>
        </w:rPr>
        <w:t>demonstrate</w:t>
      </w:r>
      <w:r w:rsidRPr="56275B16" w:rsidR="23AA81F7">
        <w:rPr>
          <w:rFonts w:ascii="Arial Nova" w:hAnsi="Arial Nova" w:eastAsia="Arial Nova" w:cs="Arial Nova"/>
          <w:noProof w:val="0"/>
          <w:sz w:val="24"/>
          <w:szCs w:val="24"/>
          <w:lang w:val="en-US"/>
        </w:rPr>
        <w:t xml:space="preserve"> how culture is both preserved and reshaped as Walmart </w:t>
      </w:r>
      <w:r w:rsidRPr="56275B16" w:rsidR="23AA81F7">
        <w:rPr>
          <w:rFonts w:ascii="Arial Nova" w:hAnsi="Arial Nova" w:eastAsia="Arial Nova" w:cs="Arial Nova"/>
          <w:noProof w:val="0"/>
          <w:sz w:val="24"/>
          <w:szCs w:val="24"/>
          <w:lang w:val="en-US"/>
        </w:rPr>
        <w:t>operates</w:t>
      </w:r>
      <w:r w:rsidRPr="56275B16" w:rsidR="23AA81F7">
        <w:rPr>
          <w:rFonts w:ascii="Arial Nova" w:hAnsi="Arial Nova" w:eastAsia="Arial Nova" w:cs="Arial Nova"/>
          <w:noProof w:val="0"/>
          <w:sz w:val="24"/>
          <w:szCs w:val="24"/>
          <w:lang w:val="en-US"/>
        </w:rPr>
        <w:t xml:space="preserve"> globally.</w:t>
      </w:r>
    </w:p>
    <w:p w:rsidR="70FC550A" w:rsidP="56275B16" w:rsidRDefault="70FC550A" w14:paraId="51AEDF6F" w14:textId="67D2C451">
      <w:pPr>
        <w:spacing w:before="240" w:beforeAutospacing="off" w:after="240" w:afterAutospacing="off"/>
        <w:rPr>
          <w:rFonts w:ascii="Arial Nova" w:hAnsi="Arial Nova" w:eastAsia="Arial Nova" w:cs="Arial Nova"/>
          <w:noProof w:val="0"/>
          <w:sz w:val="24"/>
          <w:szCs w:val="24"/>
          <w:lang w:val="en-US"/>
        </w:rPr>
      </w:pPr>
      <w:r w:rsidRPr="56275B16" w:rsidR="23AA81F7">
        <w:rPr>
          <w:rFonts w:ascii="Arial Nova" w:hAnsi="Arial Nova" w:eastAsia="Arial Nova" w:cs="Arial Nova"/>
          <w:noProof w:val="0"/>
          <w:sz w:val="24"/>
          <w:szCs w:val="24"/>
          <w:lang w:val="en-US"/>
        </w:rPr>
        <w:t xml:space="preserve">Overall, Walmart’s strong </w:t>
      </w:r>
      <w:r w:rsidRPr="56275B16" w:rsidR="23AA81F7">
        <w:rPr>
          <w:rFonts w:ascii="Arial Nova" w:hAnsi="Arial Nova" w:eastAsia="Arial Nova" w:cs="Arial Nova"/>
          <w:noProof w:val="0"/>
          <w:sz w:val="24"/>
          <w:szCs w:val="24"/>
          <w:lang w:val="en-US"/>
        </w:rPr>
        <w:t>organisational</w:t>
      </w:r>
      <w:r w:rsidRPr="56275B16" w:rsidR="23AA81F7">
        <w:rPr>
          <w:rFonts w:ascii="Arial Nova" w:hAnsi="Arial Nova" w:eastAsia="Arial Nova" w:cs="Arial Nova"/>
          <w:noProof w:val="0"/>
          <w:sz w:val="24"/>
          <w:szCs w:val="24"/>
          <w:lang w:val="en-US"/>
        </w:rPr>
        <w:t xml:space="preserve"> culture is central to its success. It promotes consistency, ethical </w:t>
      </w:r>
      <w:r w:rsidRPr="56275B16" w:rsidR="23AA81F7">
        <w:rPr>
          <w:rFonts w:ascii="Arial Nova" w:hAnsi="Arial Nova" w:eastAsia="Arial Nova" w:cs="Arial Nova"/>
          <w:noProof w:val="0"/>
          <w:sz w:val="24"/>
          <w:szCs w:val="24"/>
          <w:lang w:val="en-US"/>
        </w:rPr>
        <w:t>behaviour</w:t>
      </w:r>
      <w:r w:rsidRPr="56275B16" w:rsidR="23AA81F7">
        <w:rPr>
          <w:rFonts w:ascii="Arial Nova" w:hAnsi="Arial Nova" w:eastAsia="Arial Nova" w:cs="Arial Nova"/>
          <w:noProof w:val="0"/>
          <w:sz w:val="24"/>
          <w:szCs w:val="24"/>
          <w:lang w:val="en-US"/>
        </w:rPr>
        <w:t xml:space="preserve">, and innovation while strengthening the company’s global reputation. Although Walmart has evolved from a family-run business into a large multinational </w:t>
      </w:r>
      <w:r w:rsidRPr="56275B16" w:rsidR="23AA81F7">
        <w:rPr>
          <w:rFonts w:ascii="Arial Nova" w:hAnsi="Arial Nova" w:eastAsia="Arial Nova" w:cs="Arial Nova"/>
          <w:noProof w:val="0"/>
          <w:sz w:val="24"/>
          <w:szCs w:val="24"/>
          <w:lang w:val="en-US"/>
        </w:rPr>
        <w:t>organisation</w:t>
      </w:r>
      <w:r w:rsidRPr="56275B16" w:rsidR="23AA81F7">
        <w:rPr>
          <w:rFonts w:ascii="Arial Nova" w:hAnsi="Arial Nova" w:eastAsia="Arial Nova" w:cs="Arial Nova"/>
          <w:noProof w:val="0"/>
          <w:sz w:val="24"/>
          <w:szCs w:val="24"/>
          <w:lang w:val="en-US"/>
        </w:rPr>
        <w:t xml:space="preserve">, it continues to value simplicity, hard work, and innovation. The influence of culture </w:t>
      </w:r>
      <w:r w:rsidRPr="56275B16" w:rsidR="23AA81F7">
        <w:rPr>
          <w:rFonts w:ascii="Arial Nova" w:hAnsi="Arial Nova" w:eastAsia="Arial Nova" w:cs="Arial Nova"/>
          <w:noProof w:val="0"/>
          <w:sz w:val="24"/>
          <w:szCs w:val="24"/>
          <w:lang w:val="en-US"/>
        </w:rPr>
        <w:t>remains</w:t>
      </w:r>
      <w:r w:rsidRPr="56275B16" w:rsidR="23AA81F7">
        <w:rPr>
          <w:rFonts w:ascii="Arial Nova" w:hAnsi="Arial Nova" w:eastAsia="Arial Nova" w:cs="Arial Nova"/>
          <w:noProof w:val="0"/>
          <w:sz w:val="24"/>
          <w:szCs w:val="24"/>
          <w:lang w:val="en-US"/>
        </w:rPr>
        <w:t xml:space="preserve"> the foundation of its growth, connecting employees, guiding decisions, and sustaining Walmart’s position as a global leader in retail.</w:t>
      </w:r>
    </w:p>
    <w:p w:rsidR="70FC550A" w:rsidP="59498CFD" w:rsidRDefault="70FC550A" w14:paraId="6B992E1B" w14:textId="6211CDB6">
      <w:pPr>
        <w:rPr>
          <w:rFonts w:ascii="Arial Nova" w:hAnsi="Arial Nova" w:eastAsia="Arial Nova" w:cs="Arial Nova"/>
          <w:color w:val="000000" w:themeColor="text1"/>
        </w:rPr>
      </w:pPr>
    </w:p>
    <w:p w:rsidR="56275B16" w:rsidP="56275B16" w:rsidRDefault="56275B16" w14:paraId="18369992" w14:textId="5171CBF2">
      <w:pPr>
        <w:pStyle w:val="Titlu1"/>
        <w:rPr>
          <w:rFonts w:ascii="Arial Nova" w:hAnsi="Arial Nova" w:eastAsia="Arial Nova" w:cs="Arial Nova"/>
          <w:b w:val="1"/>
          <w:bCs w:val="1"/>
          <w:color w:val="auto"/>
          <w:u w:val="single"/>
        </w:rPr>
      </w:pPr>
    </w:p>
    <w:p w:rsidR="70FC550A" w:rsidP="56275B16" w:rsidRDefault="6F2D2BBF" w14:paraId="326F486D" w14:textId="22F7C43B" w14:noSpellErr="1">
      <w:pPr>
        <w:pStyle w:val="Titlu1"/>
        <w:rPr>
          <w:rFonts w:ascii="Arial Nova" w:hAnsi="Arial Nova" w:eastAsia="Arial Nova" w:cs="Arial Nova"/>
          <w:b w:val="1"/>
          <w:bCs w:val="1"/>
          <w:color w:val="auto"/>
          <w:u w:val="single"/>
        </w:rPr>
      </w:pPr>
      <w:bookmarkStart w:name="_Toc1899992294" w:id="123989278"/>
      <w:r w:rsidRPr="56275B16" w:rsidR="0348D44E">
        <w:rPr>
          <w:rFonts w:ascii="Arial Nova" w:hAnsi="Arial Nova" w:eastAsia="Arial Nova" w:cs="Arial Nova"/>
          <w:b w:val="1"/>
          <w:bCs w:val="1"/>
          <w:color w:val="auto"/>
          <w:u w:val="single"/>
        </w:rPr>
        <w:t>Influence of Culture on Structure and Decision-Making</w:t>
      </w:r>
      <w:bookmarkEnd w:id="123989278"/>
    </w:p>
    <w:p w:rsidR="56275B16" w:rsidP="56275B16" w:rsidRDefault="56275B16" w14:paraId="3A4BD308" w14:textId="3DCA878C">
      <w:pPr>
        <w:spacing w:before="240" w:after="240"/>
        <w:rPr>
          <w:rFonts w:ascii="Arial Nova" w:hAnsi="Arial Nova" w:eastAsia="Arial Nova" w:cs="Arial Nova"/>
          <w:color w:val="000000" w:themeColor="text1" w:themeTint="FF" w:themeShade="FF"/>
        </w:rPr>
      </w:pPr>
    </w:p>
    <w:p w:rsidR="70FC550A" w:rsidP="59498CFD" w:rsidRDefault="6F2D2BBF" w14:paraId="5AE6D296" w14:textId="58D94394">
      <w:pPr>
        <w:spacing w:before="240" w:after="240"/>
        <w:rPr>
          <w:rFonts w:ascii="Arial Nova" w:hAnsi="Arial Nova" w:eastAsia="Arial Nova" w:cs="Arial Nova"/>
          <w:color w:val="000000" w:themeColor="text1"/>
        </w:rPr>
      </w:pPr>
      <w:r w:rsidRPr="56275B16" w:rsidR="0348D44E">
        <w:rPr>
          <w:rFonts w:ascii="Arial Nova" w:hAnsi="Arial Nova" w:eastAsia="Arial Nova" w:cs="Arial Nova"/>
          <w:color w:val="000000" w:themeColor="text1" w:themeTint="FF" w:themeShade="FF"/>
        </w:rPr>
        <w:t xml:space="preserve">Walmart’s culture directly influences both its </w:t>
      </w:r>
      <w:r w:rsidRPr="56275B16" w:rsidR="0348D44E">
        <w:rPr>
          <w:rFonts w:ascii="Arial Nova" w:hAnsi="Arial Nova" w:eastAsia="Arial Nova" w:cs="Arial Nova"/>
          <w:color w:val="000000" w:themeColor="text1" w:themeTint="FF" w:themeShade="FF"/>
        </w:rPr>
        <w:t>organisational</w:t>
      </w:r>
      <w:r w:rsidRPr="56275B16" w:rsidR="0348D44E">
        <w:rPr>
          <w:rFonts w:ascii="Arial Nova" w:hAnsi="Arial Nova" w:eastAsia="Arial Nova" w:cs="Arial Nova"/>
          <w:color w:val="000000" w:themeColor="text1" w:themeTint="FF" w:themeShade="FF"/>
        </w:rPr>
        <w:t xml:space="preserve"> structure and its decision-making processes. The company uses a hierarchical structure that divides authority across several levels of management. This structure allows for tight control over operations, consistent standards, and efficient communication between departments (Lombardo, 2021). It also reflects Walmart’s cultural preference for discipline, accountability, and order.</w:t>
      </w:r>
    </w:p>
    <w:p w:rsidR="70FC550A" w:rsidP="59498CFD" w:rsidRDefault="6F2D2BBF" w14:paraId="2E37EC53" w14:textId="5B428588">
      <w:pPr>
        <w:spacing w:before="240" w:after="240"/>
        <w:rPr>
          <w:rFonts w:ascii="Arial Nova" w:hAnsi="Arial Nova" w:eastAsia="Arial Nova" w:cs="Arial Nova"/>
          <w:color w:val="000000" w:themeColor="text1"/>
        </w:rPr>
      </w:pPr>
      <w:r w:rsidRPr="56275B16" w:rsidR="0348D44E">
        <w:rPr>
          <w:rFonts w:ascii="Arial Nova" w:hAnsi="Arial Nova" w:eastAsia="Arial Nova" w:cs="Arial Nova"/>
          <w:color w:val="000000" w:themeColor="text1" w:themeTint="FF" w:themeShade="FF"/>
        </w:rPr>
        <w:t xml:space="preserve">Major strategic decisions, such as those related to pricing, supply chain management, and marketing, are made centrally at the company’s headquarters in </w:t>
      </w:r>
      <w:r w:rsidRPr="56275B16" w:rsidR="0348D44E">
        <w:rPr>
          <w:rFonts w:ascii="Arial Nova" w:hAnsi="Arial Nova" w:eastAsia="Arial Nova" w:cs="Arial Nova"/>
          <w:color w:val="000000" w:themeColor="text1" w:themeTint="FF" w:themeShade="FF"/>
        </w:rPr>
        <w:t>Bentonville</w:t>
      </w:r>
      <w:r w:rsidRPr="56275B16" w:rsidR="0348D44E">
        <w:rPr>
          <w:rFonts w:ascii="Arial Nova" w:hAnsi="Arial Nova" w:eastAsia="Arial Nova" w:cs="Arial Nova"/>
          <w:color w:val="000000" w:themeColor="text1" w:themeTint="FF" w:themeShade="FF"/>
        </w:rPr>
        <w:t xml:space="preserve">, Arkansas. </w:t>
      </w:r>
      <w:r w:rsidRPr="56275B16" w:rsidR="0348D44E">
        <w:rPr>
          <w:rFonts w:ascii="Arial Nova" w:hAnsi="Arial Nova" w:eastAsia="Arial Nova" w:cs="Arial Nova"/>
          <w:color w:val="000000" w:themeColor="text1" w:themeTint="FF" w:themeShade="FF"/>
        </w:rPr>
        <w:t>Centralisation</w:t>
      </w:r>
      <w:r w:rsidRPr="56275B16" w:rsidR="0348D44E">
        <w:rPr>
          <w:rFonts w:ascii="Arial Nova" w:hAnsi="Arial Nova" w:eastAsia="Arial Nova" w:cs="Arial Nova"/>
          <w:color w:val="000000" w:themeColor="text1" w:themeTint="FF" w:themeShade="FF"/>
        </w:rPr>
        <w:t xml:space="preserve"> helps </w:t>
      </w:r>
      <w:r w:rsidRPr="56275B16" w:rsidR="0348D44E">
        <w:rPr>
          <w:rFonts w:ascii="Arial Nova" w:hAnsi="Arial Nova" w:eastAsia="Arial Nova" w:cs="Arial Nova"/>
          <w:color w:val="000000" w:themeColor="text1" w:themeTint="FF" w:themeShade="FF"/>
        </w:rPr>
        <w:t>maintain</w:t>
      </w:r>
      <w:r w:rsidRPr="56275B16" w:rsidR="0348D44E">
        <w:rPr>
          <w:rFonts w:ascii="Arial Nova" w:hAnsi="Arial Nova" w:eastAsia="Arial Nova" w:cs="Arial Nova"/>
          <w:color w:val="000000" w:themeColor="text1" w:themeTint="FF" w:themeShade="FF"/>
        </w:rPr>
        <w:t xml:space="preserve"> consistent service quality and cost efficiency across thousands of stores. At the same time, store and regional managers have limited authority to make decisions based on local needs, such as stocking specific products that match local preferences. This balance between central control and local autonomy </w:t>
      </w:r>
      <w:r w:rsidRPr="56275B16" w:rsidR="0348D44E">
        <w:rPr>
          <w:rFonts w:ascii="Arial Nova" w:hAnsi="Arial Nova" w:eastAsia="Arial Nova" w:cs="Arial Nova"/>
          <w:color w:val="000000" w:themeColor="text1" w:themeTint="FF" w:themeShade="FF"/>
        </w:rPr>
        <w:t>demonstrates</w:t>
      </w:r>
      <w:r w:rsidRPr="56275B16" w:rsidR="0348D44E">
        <w:rPr>
          <w:rFonts w:ascii="Arial Nova" w:hAnsi="Arial Nova" w:eastAsia="Arial Nova" w:cs="Arial Nova"/>
          <w:color w:val="000000" w:themeColor="text1" w:themeTint="FF" w:themeShade="FF"/>
        </w:rPr>
        <w:t xml:space="preserve"> how Walmart’s culture supports both global consistency and local adaptability (</w:t>
      </w:r>
      <w:r w:rsidRPr="56275B16" w:rsidR="0348D44E">
        <w:rPr>
          <w:rFonts w:ascii="Arial Nova" w:hAnsi="Arial Nova" w:eastAsia="Arial Nova" w:cs="Arial Nova"/>
          <w:color w:val="000000" w:themeColor="text1" w:themeTint="FF" w:themeShade="FF"/>
        </w:rPr>
        <w:t>Hitt</w:t>
      </w:r>
      <w:r w:rsidRPr="56275B16" w:rsidR="0348D44E">
        <w:rPr>
          <w:rFonts w:ascii="Arial Nova" w:hAnsi="Arial Nova" w:eastAsia="Arial Nova" w:cs="Arial Nova"/>
          <w:color w:val="000000" w:themeColor="text1" w:themeTint="FF" w:themeShade="FF"/>
        </w:rPr>
        <w:t xml:space="preserve"> et al., 2020).</w:t>
      </w:r>
    </w:p>
    <w:p w:rsidR="70FC550A" w:rsidP="59498CFD" w:rsidRDefault="6F2D2BBF" w14:paraId="5002D08B" w14:textId="641A23EE">
      <w:pPr>
        <w:spacing w:before="240" w:after="240"/>
        <w:rPr>
          <w:rFonts w:ascii="Arial Nova" w:hAnsi="Arial Nova" w:eastAsia="Arial Nova" w:cs="Arial Nova"/>
          <w:color w:val="000000" w:themeColor="text1"/>
        </w:rPr>
      </w:pPr>
      <w:r w:rsidRPr="56275B16" w:rsidR="0348D44E">
        <w:rPr>
          <w:rFonts w:ascii="Arial Nova" w:hAnsi="Arial Nova" w:eastAsia="Arial Nova" w:cs="Arial Nova"/>
          <w:color w:val="000000" w:themeColor="text1" w:themeTint="FF" w:themeShade="FF"/>
        </w:rPr>
        <w:t xml:space="preserve">Technology is an important part of Walmart’s culture of decision-making. The company has invested heavily in data analytics to </w:t>
      </w:r>
      <w:r w:rsidRPr="56275B16" w:rsidR="0348D44E">
        <w:rPr>
          <w:rFonts w:ascii="Arial Nova" w:hAnsi="Arial Nova" w:eastAsia="Arial Nova" w:cs="Arial Nova"/>
          <w:color w:val="000000" w:themeColor="text1" w:themeTint="FF" w:themeShade="FF"/>
        </w:rPr>
        <w:t>monitor</w:t>
      </w:r>
      <w:r w:rsidRPr="56275B16" w:rsidR="0348D44E">
        <w:rPr>
          <w:rFonts w:ascii="Arial Nova" w:hAnsi="Arial Nova" w:eastAsia="Arial Nova" w:cs="Arial Nova"/>
          <w:color w:val="000000" w:themeColor="text1" w:themeTint="FF" w:themeShade="FF"/>
        </w:rPr>
        <w:t xml:space="preserve"> sales, track customer </w:t>
      </w:r>
      <w:r w:rsidRPr="56275B16" w:rsidR="0348D44E">
        <w:rPr>
          <w:rFonts w:ascii="Arial Nova" w:hAnsi="Arial Nova" w:eastAsia="Arial Nova" w:cs="Arial Nova"/>
          <w:color w:val="000000" w:themeColor="text1" w:themeTint="FF" w:themeShade="FF"/>
        </w:rPr>
        <w:t>behaviour</w:t>
      </w:r>
      <w:r w:rsidRPr="56275B16" w:rsidR="0348D44E">
        <w:rPr>
          <w:rFonts w:ascii="Arial Nova" w:hAnsi="Arial Nova" w:eastAsia="Arial Nova" w:cs="Arial Nova"/>
          <w:color w:val="000000" w:themeColor="text1" w:themeTint="FF" w:themeShade="FF"/>
        </w:rPr>
        <w:t>, and manage inventory in real time. This data-driven culture supports informed and fast decision-making while reducing waste and inefficiency (</w:t>
      </w:r>
      <w:r w:rsidRPr="56275B16" w:rsidR="0348D44E">
        <w:rPr>
          <w:rFonts w:ascii="Arial Nova" w:hAnsi="Arial Nova" w:eastAsia="Arial Nova" w:cs="Arial Nova"/>
          <w:color w:val="000000" w:themeColor="text1" w:themeTint="FF" w:themeShade="FF"/>
        </w:rPr>
        <w:t>Brynjolfsson</w:t>
      </w:r>
      <w:r w:rsidRPr="56275B16" w:rsidR="0348D44E">
        <w:rPr>
          <w:rFonts w:ascii="Arial Nova" w:hAnsi="Arial Nova" w:eastAsia="Arial Nova" w:cs="Arial Nova"/>
          <w:color w:val="000000" w:themeColor="text1" w:themeTint="FF" w:themeShade="FF"/>
        </w:rPr>
        <w:t xml:space="preserve"> and McAfee, 2017). It also reflects the </w:t>
      </w:r>
      <w:r w:rsidRPr="56275B16" w:rsidR="0348D44E">
        <w:rPr>
          <w:rFonts w:ascii="Arial Nova" w:hAnsi="Arial Nova" w:eastAsia="Arial Nova" w:cs="Arial Nova"/>
          <w:color w:val="000000" w:themeColor="text1" w:themeTint="FF" w:themeShade="FF"/>
        </w:rPr>
        <w:t>organisation’s</w:t>
      </w:r>
      <w:r w:rsidRPr="56275B16" w:rsidR="0348D44E">
        <w:rPr>
          <w:rFonts w:ascii="Arial Nova" w:hAnsi="Arial Nova" w:eastAsia="Arial Nova" w:cs="Arial Nova"/>
          <w:color w:val="000000" w:themeColor="text1" w:themeTint="FF" w:themeShade="FF"/>
        </w:rPr>
        <w:t xml:space="preserve"> long-standing belief that innovation and efficiency are the keys to success.</w:t>
      </w:r>
    </w:p>
    <w:p w:rsidR="70FC550A" w:rsidP="59498CFD" w:rsidRDefault="6F2D2BBF" w14:paraId="2A4EB161" w14:textId="251E0EEA">
      <w:pPr>
        <w:spacing w:before="240" w:after="240"/>
        <w:rPr>
          <w:rFonts w:ascii="Arial Nova" w:hAnsi="Arial Nova" w:eastAsia="Arial Nova" w:cs="Arial Nova"/>
          <w:color w:val="000000" w:themeColor="text1"/>
        </w:rPr>
      </w:pPr>
      <w:r w:rsidRPr="56275B16" w:rsidR="0348D44E">
        <w:rPr>
          <w:rFonts w:ascii="Arial Nova" w:hAnsi="Arial Nova" w:eastAsia="Arial Nova" w:cs="Arial Nova"/>
          <w:color w:val="000000" w:themeColor="text1" w:themeTint="FF" w:themeShade="FF"/>
        </w:rPr>
        <w:t xml:space="preserve">Communication also mirrors the company’s culture. Managers are expected to engage with employees regularly, offering feedback and ensuring that </w:t>
      </w:r>
      <w:r w:rsidRPr="56275B16" w:rsidR="0348D44E">
        <w:rPr>
          <w:rFonts w:ascii="Arial Nova" w:hAnsi="Arial Nova" w:eastAsia="Arial Nova" w:cs="Arial Nova"/>
          <w:color w:val="000000" w:themeColor="text1" w:themeTint="FF" w:themeShade="FF"/>
        </w:rPr>
        <w:t>organisational</w:t>
      </w:r>
      <w:r w:rsidRPr="56275B16" w:rsidR="0348D44E">
        <w:rPr>
          <w:rFonts w:ascii="Arial Nova" w:hAnsi="Arial Nova" w:eastAsia="Arial Nova" w:cs="Arial Nova"/>
          <w:color w:val="000000" w:themeColor="text1" w:themeTint="FF" w:themeShade="FF"/>
        </w:rPr>
        <w:t xml:space="preserve"> goals are clearly understood. Decision-making follows a results-oriented approach, focusing on measurable outcomes such as sales targets and customer satisfaction. While this promotes accountability, it can also create pressure for employees to meet demanding performance goals (Ferguson, 2019).</w:t>
      </w:r>
    </w:p>
    <w:p w:rsidR="70FC550A" w:rsidP="59498CFD" w:rsidRDefault="6F2D2BBF" w14:paraId="19D30575" w14:textId="37F1A96C" w14:noSpellErr="1">
      <w:pPr>
        <w:spacing w:before="240" w:after="240"/>
        <w:rPr>
          <w:rFonts w:ascii="Arial Nova" w:hAnsi="Arial Nova" w:eastAsia="Arial Nova" w:cs="Arial Nova"/>
          <w:color w:val="000000" w:themeColor="text1"/>
        </w:rPr>
      </w:pPr>
      <w:r w:rsidRPr="56275B16" w:rsidR="0348D44E">
        <w:rPr>
          <w:rFonts w:ascii="Arial Nova" w:hAnsi="Arial Nova" w:eastAsia="Arial Nova" w:cs="Arial Nova"/>
          <w:color w:val="000000" w:themeColor="text1" w:themeTint="FF" w:themeShade="FF"/>
        </w:rPr>
        <w:t xml:space="preserve">Overall, Walmart’s culture of discipline, efficiency, and transparency aligns closely with its structure and decision-making style, ensuring that the company </w:t>
      </w:r>
      <w:r w:rsidRPr="56275B16" w:rsidR="0348D44E">
        <w:rPr>
          <w:rFonts w:ascii="Arial Nova" w:hAnsi="Arial Nova" w:eastAsia="Arial Nova" w:cs="Arial Nova"/>
          <w:color w:val="000000" w:themeColor="text1" w:themeTint="FF" w:themeShade="FF"/>
        </w:rPr>
        <w:t>remains</w:t>
      </w:r>
      <w:r w:rsidRPr="56275B16" w:rsidR="0348D44E">
        <w:rPr>
          <w:rFonts w:ascii="Arial Nova" w:hAnsi="Arial Nova" w:eastAsia="Arial Nova" w:cs="Arial Nova"/>
          <w:color w:val="000000" w:themeColor="text1" w:themeTint="FF" w:themeShade="FF"/>
        </w:rPr>
        <w:t xml:space="preserve"> effective in managing its vast operations.</w:t>
      </w:r>
    </w:p>
    <w:p w:rsidR="70FC550A" w:rsidP="59498CFD" w:rsidRDefault="70FC550A" w14:paraId="4BB66198" w14:textId="4189F37C" w14:noSpellErr="1">
      <w:pPr>
        <w:rPr>
          <w:rFonts w:ascii="Arial Nova" w:hAnsi="Arial Nova" w:eastAsia="Arial Nova" w:cs="Arial Nova"/>
          <w:color w:val="000000" w:themeColor="text1"/>
        </w:rPr>
      </w:pPr>
    </w:p>
    <w:p w:rsidR="56275B16" w:rsidP="56275B16" w:rsidRDefault="56275B16" w14:paraId="624FC988" w14:textId="63B78786">
      <w:pPr>
        <w:pStyle w:val="Titlu1"/>
        <w:rPr>
          <w:rFonts w:ascii="Arial Nova" w:hAnsi="Arial Nova" w:eastAsia="Arial Nova" w:cs="Arial Nova"/>
          <w:b w:val="1"/>
          <w:bCs w:val="1"/>
          <w:color w:val="auto"/>
          <w:u w:val="single"/>
        </w:rPr>
      </w:pPr>
    </w:p>
    <w:p w:rsidR="70FC550A" w:rsidP="56275B16" w:rsidRDefault="6F2D2BBF" w14:paraId="6C67CCDA" w14:textId="4C41EF70" w14:noSpellErr="1">
      <w:pPr>
        <w:pStyle w:val="Titlu1"/>
        <w:rPr>
          <w:rFonts w:ascii="Arial Nova" w:hAnsi="Arial Nova" w:eastAsia="Arial Nova" w:cs="Arial Nova"/>
          <w:b w:val="1"/>
          <w:bCs w:val="1"/>
          <w:color w:val="auto"/>
          <w:u w:val="single"/>
        </w:rPr>
      </w:pPr>
      <w:bookmarkStart w:name="_Toc1041845137" w:id="1756864931"/>
      <w:r w:rsidRPr="56275B16" w:rsidR="0348D44E">
        <w:rPr>
          <w:rFonts w:ascii="Arial Nova" w:hAnsi="Arial Nova" w:eastAsia="Arial Nova" w:cs="Arial Nova"/>
          <w:b w:val="1"/>
          <w:bCs w:val="1"/>
          <w:color w:val="auto"/>
          <w:u w:val="single"/>
        </w:rPr>
        <w:t>Identifying</w:t>
      </w:r>
      <w:r w:rsidRPr="56275B16" w:rsidR="0348D44E">
        <w:rPr>
          <w:rFonts w:ascii="Arial Nova" w:hAnsi="Arial Nova" w:eastAsia="Arial Nova" w:cs="Arial Nova"/>
          <w:b w:val="1"/>
          <w:bCs w:val="1"/>
          <w:color w:val="auto"/>
          <w:u w:val="single"/>
        </w:rPr>
        <w:t xml:space="preserve"> Cultural Types: Models and Frameworks</w:t>
      </w:r>
      <w:bookmarkEnd w:id="1756864931"/>
    </w:p>
    <w:p w:rsidR="56275B16" w:rsidP="56275B16" w:rsidRDefault="56275B16" w14:paraId="2CF3300A" w14:textId="7B566BE1">
      <w:pPr>
        <w:pStyle w:val="Normal"/>
        <w:rPr>
          <w:rFonts w:ascii="Arial Nova" w:hAnsi="Arial Nova" w:eastAsia="Arial Nova" w:cs="Arial Nova"/>
        </w:rPr>
      </w:pPr>
    </w:p>
    <w:p w:rsidR="70FC550A" w:rsidP="59498CFD" w:rsidRDefault="6F2D2BBF" w14:paraId="2D3CFD7B" w14:textId="00AEFCD1">
      <w:pPr>
        <w:spacing w:before="240" w:after="240"/>
        <w:rPr>
          <w:rFonts w:ascii="Arial Nova" w:hAnsi="Arial Nova" w:eastAsia="Arial Nova" w:cs="Arial Nova"/>
          <w:color w:val="000000" w:themeColor="text1"/>
        </w:rPr>
      </w:pPr>
      <w:r w:rsidRPr="56275B16" w:rsidR="0348D44E">
        <w:rPr>
          <w:rFonts w:ascii="Arial Nova" w:hAnsi="Arial Nova" w:eastAsia="Arial Nova" w:cs="Arial Nova"/>
          <w:color w:val="000000" w:themeColor="text1" w:themeTint="FF" w:themeShade="FF"/>
        </w:rPr>
        <w:t>Schein’s</w:t>
      </w:r>
      <w:r w:rsidRPr="56275B16" w:rsidR="0348D44E">
        <w:rPr>
          <w:rFonts w:ascii="Arial Nova" w:hAnsi="Arial Nova" w:eastAsia="Arial Nova" w:cs="Arial Nova"/>
          <w:color w:val="000000" w:themeColor="text1" w:themeTint="FF" w:themeShade="FF"/>
        </w:rPr>
        <w:t xml:space="preserve"> (2010) three-level model provides one of the most useful frameworks. The first level, artifacts, includes visible aspects such as uniforms, slogans, and the physical layout of stores. These features reflect accessibility and openness, values that are central to Walmart’s culture. The second level, espoused values, includes the company’s </w:t>
      </w:r>
      <w:r w:rsidRPr="56275B16" w:rsidR="0348D44E">
        <w:rPr>
          <w:rFonts w:ascii="Arial Nova" w:hAnsi="Arial Nova" w:eastAsia="Arial Nova" w:cs="Arial Nova"/>
          <w:color w:val="000000" w:themeColor="text1" w:themeTint="FF" w:themeShade="FF"/>
        </w:rPr>
        <w:t>stated</w:t>
      </w:r>
      <w:r w:rsidRPr="56275B16" w:rsidR="0348D44E">
        <w:rPr>
          <w:rFonts w:ascii="Arial Nova" w:hAnsi="Arial Nova" w:eastAsia="Arial Nova" w:cs="Arial Nova"/>
          <w:color w:val="000000" w:themeColor="text1" w:themeTint="FF" w:themeShade="FF"/>
        </w:rPr>
        <w:t xml:space="preserve"> principles, such as respect for individuals, service to customers, and pursuit of excellence. These values are reinforced through corporate communication and training </w:t>
      </w:r>
      <w:r w:rsidRPr="56275B16" w:rsidR="0348D44E">
        <w:rPr>
          <w:rFonts w:ascii="Arial Nova" w:hAnsi="Arial Nova" w:eastAsia="Arial Nova" w:cs="Arial Nova"/>
          <w:color w:val="000000" w:themeColor="text1" w:themeTint="FF" w:themeShade="FF"/>
        </w:rPr>
        <w:t>programmes</w:t>
      </w:r>
      <w:r w:rsidRPr="56275B16" w:rsidR="0348D44E">
        <w:rPr>
          <w:rFonts w:ascii="Arial Nova" w:hAnsi="Arial Nova" w:eastAsia="Arial Nova" w:cs="Arial Nova"/>
          <w:color w:val="000000" w:themeColor="text1" w:themeTint="FF" w:themeShade="FF"/>
        </w:rPr>
        <w:t xml:space="preserve">. The third level, basic assumptions, </w:t>
      </w:r>
      <w:r w:rsidRPr="56275B16" w:rsidR="0348D44E">
        <w:rPr>
          <w:rFonts w:ascii="Arial Nova" w:hAnsi="Arial Nova" w:eastAsia="Arial Nova" w:cs="Arial Nova"/>
          <w:color w:val="000000" w:themeColor="text1" w:themeTint="FF" w:themeShade="FF"/>
        </w:rPr>
        <w:t>represents</w:t>
      </w:r>
      <w:r w:rsidRPr="56275B16" w:rsidR="0348D44E">
        <w:rPr>
          <w:rFonts w:ascii="Arial Nova" w:hAnsi="Arial Nova" w:eastAsia="Arial Nova" w:cs="Arial Nova"/>
          <w:color w:val="000000" w:themeColor="text1" w:themeTint="FF" w:themeShade="FF"/>
        </w:rPr>
        <w:t xml:space="preserve"> deeper, unconscious beliefs that guide </w:t>
      </w:r>
      <w:r w:rsidRPr="56275B16" w:rsidR="0348D44E">
        <w:rPr>
          <w:rFonts w:ascii="Arial Nova" w:hAnsi="Arial Nova" w:eastAsia="Arial Nova" w:cs="Arial Nova"/>
          <w:color w:val="000000" w:themeColor="text1" w:themeTint="FF" w:themeShade="FF"/>
        </w:rPr>
        <w:t>behaviour</w:t>
      </w:r>
      <w:r w:rsidRPr="56275B16" w:rsidR="0348D44E">
        <w:rPr>
          <w:rFonts w:ascii="Arial Nova" w:hAnsi="Arial Nova" w:eastAsia="Arial Nova" w:cs="Arial Nova"/>
          <w:color w:val="000000" w:themeColor="text1" w:themeTint="FF" w:themeShade="FF"/>
        </w:rPr>
        <w:t>. For Walmart, these include the belief that operational efficiency, cost leadership, and customer focus lead to long-term success.</w:t>
      </w:r>
    </w:p>
    <w:p w:rsidR="70FC550A" w:rsidP="59498CFD" w:rsidRDefault="6F2D2BBF" w14:paraId="4A801D53" w14:textId="3A0A705D">
      <w:pPr>
        <w:spacing w:before="240" w:after="240"/>
        <w:rPr>
          <w:rFonts w:ascii="Arial Nova" w:hAnsi="Arial Nova" w:eastAsia="Arial Nova" w:cs="Arial Nova"/>
          <w:color w:val="000000" w:themeColor="text1"/>
        </w:rPr>
      </w:pPr>
      <w:r w:rsidRPr="56275B16" w:rsidR="0348D44E">
        <w:rPr>
          <w:rFonts w:ascii="Arial Nova" w:hAnsi="Arial Nova" w:eastAsia="Arial Nova" w:cs="Arial Nova"/>
          <w:color w:val="000000" w:themeColor="text1" w:themeTint="FF" w:themeShade="FF"/>
        </w:rPr>
        <w:t xml:space="preserve">Handy’s (1993) typology </w:t>
      </w:r>
      <w:r w:rsidRPr="56275B16" w:rsidR="0348D44E">
        <w:rPr>
          <w:rFonts w:ascii="Arial Nova" w:hAnsi="Arial Nova" w:eastAsia="Arial Nova" w:cs="Arial Nova"/>
          <w:color w:val="000000" w:themeColor="text1" w:themeTint="FF" w:themeShade="FF"/>
        </w:rPr>
        <w:t>categorises</w:t>
      </w:r>
      <w:r w:rsidRPr="56275B16" w:rsidR="0348D44E">
        <w:rPr>
          <w:rFonts w:ascii="Arial Nova" w:hAnsi="Arial Nova" w:eastAsia="Arial Nova" w:cs="Arial Nova"/>
          <w:color w:val="000000" w:themeColor="text1" w:themeTint="FF" w:themeShade="FF"/>
        </w:rPr>
        <w:t xml:space="preserve"> Walmart primarily as a </w:t>
      </w:r>
      <w:r w:rsidRPr="56275B16" w:rsidR="134E38F3">
        <w:rPr>
          <w:rFonts w:ascii="Arial Nova" w:hAnsi="Arial Nova" w:eastAsia="Arial Nova" w:cs="Arial Nova"/>
          <w:color w:val="000000" w:themeColor="text1" w:themeTint="FF" w:themeShade="FF"/>
        </w:rPr>
        <w:t>role of</w:t>
      </w:r>
      <w:r w:rsidRPr="56275B16" w:rsidR="0348D44E">
        <w:rPr>
          <w:rFonts w:ascii="Arial Nova" w:hAnsi="Arial Nova" w:eastAsia="Arial Nova" w:cs="Arial Nova"/>
          <w:color w:val="000000" w:themeColor="text1" w:themeTint="FF" w:themeShade="FF"/>
        </w:rPr>
        <w:t xml:space="preserve"> culture, in which authority and responsibilities are defined by formal rules and job descriptions. This suits a large </w:t>
      </w:r>
      <w:r w:rsidRPr="56275B16" w:rsidR="0348D44E">
        <w:rPr>
          <w:rFonts w:ascii="Arial Nova" w:hAnsi="Arial Nova" w:eastAsia="Arial Nova" w:cs="Arial Nova"/>
          <w:color w:val="000000" w:themeColor="text1" w:themeTint="FF" w:themeShade="FF"/>
        </w:rPr>
        <w:t>organisation</w:t>
      </w:r>
      <w:r w:rsidRPr="56275B16" w:rsidR="0348D44E">
        <w:rPr>
          <w:rFonts w:ascii="Arial Nova" w:hAnsi="Arial Nova" w:eastAsia="Arial Nova" w:cs="Arial Nova"/>
          <w:color w:val="000000" w:themeColor="text1" w:themeTint="FF" w:themeShade="FF"/>
        </w:rPr>
        <w:t xml:space="preserve"> where consistency and predictability are crucial. However, elements of task culture are also present, especially in project teams responsible for technology and sustainability initiatives. These groups rely on collaboration and </w:t>
      </w:r>
      <w:r w:rsidRPr="56275B16" w:rsidR="0348D44E">
        <w:rPr>
          <w:rFonts w:ascii="Arial Nova" w:hAnsi="Arial Nova" w:eastAsia="Arial Nova" w:cs="Arial Nova"/>
          <w:color w:val="000000" w:themeColor="text1" w:themeTint="FF" w:themeShade="FF"/>
        </w:rPr>
        <w:t>expertise</w:t>
      </w:r>
      <w:r w:rsidRPr="56275B16" w:rsidR="0348D44E">
        <w:rPr>
          <w:rFonts w:ascii="Arial Nova" w:hAnsi="Arial Nova" w:eastAsia="Arial Nova" w:cs="Arial Nova"/>
          <w:color w:val="000000" w:themeColor="text1" w:themeTint="FF" w:themeShade="FF"/>
        </w:rPr>
        <w:t xml:space="preserve"> rather than hierarchy to achieve goals.</w:t>
      </w:r>
    </w:p>
    <w:p w:rsidR="70FC550A" w:rsidP="59498CFD" w:rsidRDefault="6F2D2BBF" w14:paraId="5D96C9DF" w14:textId="3B8047F1">
      <w:pPr>
        <w:spacing w:before="240" w:after="240"/>
        <w:rPr>
          <w:rFonts w:ascii="Arial Nova" w:hAnsi="Arial Nova" w:eastAsia="Arial Nova" w:cs="Arial Nova"/>
          <w:color w:val="000000" w:themeColor="text1"/>
        </w:rPr>
      </w:pPr>
      <w:r w:rsidRPr="56275B16" w:rsidR="0348D44E">
        <w:rPr>
          <w:rFonts w:ascii="Arial Nova" w:hAnsi="Arial Nova" w:eastAsia="Arial Nova" w:cs="Arial Nova"/>
          <w:color w:val="000000" w:themeColor="text1" w:themeTint="FF" w:themeShade="FF"/>
        </w:rPr>
        <w:t>Hofstede’s</w:t>
      </w:r>
      <w:r w:rsidRPr="56275B16" w:rsidR="0348D44E">
        <w:rPr>
          <w:rFonts w:ascii="Arial Nova" w:hAnsi="Arial Nova" w:eastAsia="Arial Nova" w:cs="Arial Nova"/>
          <w:color w:val="000000" w:themeColor="text1" w:themeTint="FF" w:themeShade="FF"/>
        </w:rPr>
        <w:t xml:space="preserve"> (2001) cultural dimensions further illustrate Walmart’s </w:t>
      </w:r>
      <w:r w:rsidRPr="56275B16" w:rsidR="0348D44E">
        <w:rPr>
          <w:rFonts w:ascii="Arial Nova" w:hAnsi="Arial Nova" w:eastAsia="Arial Nova" w:cs="Arial Nova"/>
          <w:color w:val="000000" w:themeColor="text1" w:themeTint="FF" w:themeShade="FF"/>
        </w:rPr>
        <w:t>organisational</w:t>
      </w:r>
      <w:r w:rsidRPr="56275B16" w:rsidR="0348D44E">
        <w:rPr>
          <w:rFonts w:ascii="Arial Nova" w:hAnsi="Arial Nova" w:eastAsia="Arial Nova" w:cs="Arial Nova"/>
          <w:color w:val="000000" w:themeColor="text1" w:themeTint="FF" w:themeShade="FF"/>
        </w:rPr>
        <w:t xml:space="preserve"> traits. The company displays high power distance, as senior leaders hold decision-making authority. Individualism is </w:t>
      </w:r>
      <w:r w:rsidRPr="56275B16" w:rsidR="0348D44E">
        <w:rPr>
          <w:rFonts w:ascii="Arial Nova" w:hAnsi="Arial Nova" w:eastAsia="Arial Nova" w:cs="Arial Nova"/>
          <w:color w:val="000000" w:themeColor="text1" w:themeTint="FF" w:themeShade="FF"/>
        </w:rPr>
        <w:t>evident</w:t>
      </w:r>
      <w:r w:rsidRPr="56275B16" w:rsidR="0348D44E">
        <w:rPr>
          <w:rFonts w:ascii="Arial Nova" w:hAnsi="Arial Nova" w:eastAsia="Arial Nova" w:cs="Arial Nova"/>
          <w:color w:val="000000" w:themeColor="text1" w:themeTint="FF" w:themeShade="FF"/>
        </w:rPr>
        <w:t xml:space="preserve"> through reward systems that </w:t>
      </w:r>
      <w:r w:rsidRPr="56275B16" w:rsidR="0348D44E">
        <w:rPr>
          <w:rFonts w:ascii="Arial Nova" w:hAnsi="Arial Nova" w:eastAsia="Arial Nova" w:cs="Arial Nova"/>
          <w:color w:val="000000" w:themeColor="text1" w:themeTint="FF" w:themeShade="FF"/>
        </w:rPr>
        <w:t>recognise</w:t>
      </w:r>
      <w:r w:rsidRPr="56275B16" w:rsidR="0348D44E">
        <w:rPr>
          <w:rFonts w:ascii="Arial Nova" w:hAnsi="Arial Nova" w:eastAsia="Arial Nova" w:cs="Arial Nova"/>
          <w:color w:val="000000" w:themeColor="text1" w:themeTint="FF" w:themeShade="FF"/>
        </w:rPr>
        <w:t xml:space="preserve"> personal achievement, while masculinity appears in the emphasis on competition and performance. Walmart shows </w:t>
      </w:r>
      <w:r w:rsidRPr="56275B16" w:rsidR="5F31FDA2">
        <w:rPr>
          <w:rFonts w:ascii="Arial Nova" w:hAnsi="Arial Nova" w:eastAsia="Arial Nova" w:cs="Arial Nova"/>
          <w:color w:val="000000" w:themeColor="text1" w:themeTint="FF" w:themeShade="FF"/>
        </w:rPr>
        <w:t>low</w:t>
      </w:r>
      <w:r w:rsidRPr="56275B16" w:rsidR="0348D44E">
        <w:rPr>
          <w:rFonts w:ascii="Arial Nova" w:hAnsi="Arial Nova" w:eastAsia="Arial Nova" w:cs="Arial Nova"/>
          <w:color w:val="000000" w:themeColor="text1" w:themeTint="FF" w:themeShade="FF"/>
        </w:rPr>
        <w:t xml:space="preserve"> uncertainty avoidance, meaning that it is comfortable experimenting with </w:t>
      </w:r>
      <w:r w:rsidRPr="56275B16" w:rsidR="3E041969">
        <w:rPr>
          <w:rFonts w:ascii="Arial Nova" w:hAnsi="Arial Nova" w:eastAsia="Arial Nova" w:cs="Arial Nova"/>
          <w:color w:val="000000" w:themeColor="text1" w:themeTint="FF" w:themeShade="FF"/>
        </w:rPr>
        <w:t>innovative ideas</w:t>
      </w:r>
      <w:r w:rsidRPr="56275B16" w:rsidR="0348D44E">
        <w:rPr>
          <w:rFonts w:ascii="Arial Nova" w:hAnsi="Arial Nova" w:eastAsia="Arial Nova" w:cs="Arial Nova"/>
          <w:color w:val="000000" w:themeColor="text1" w:themeTint="FF" w:themeShade="FF"/>
        </w:rPr>
        <w:t xml:space="preserve"> and technologies. This openness has helped the company remain innovative despite its size.</w:t>
      </w:r>
    </w:p>
    <w:p w:rsidR="56275B16" w:rsidP="56275B16" w:rsidRDefault="56275B16" w14:paraId="5C3CDC6C" w14:textId="7C1FD9CD">
      <w:pPr>
        <w:pStyle w:val="Titlu1"/>
        <w:bidi w:val="0"/>
        <w:rPr>
          <w:rFonts w:ascii="Arial Nova" w:hAnsi="Arial Nova" w:eastAsia="Arial Nova" w:cs="Arial Nova"/>
          <w:b w:val="1"/>
          <w:bCs w:val="1"/>
          <w:noProof w:val="0"/>
          <w:color w:val="auto"/>
          <w:u w:val="single"/>
          <w:lang w:val="en-US"/>
        </w:rPr>
      </w:pPr>
    </w:p>
    <w:p w:rsidR="2B616CB5" w:rsidP="56275B16" w:rsidRDefault="2B616CB5" w14:paraId="3713075E" w14:textId="4AF2C5C1">
      <w:pPr>
        <w:pStyle w:val="Titlu1"/>
        <w:bidi w:val="0"/>
        <w:rPr>
          <w:rFonts w:ascii="Arial Nova" w:hAnsi="Arial Nova" w:eastAsia="Arial Nova" w:cs="Arial Nova"/>
          <w:b w:val="1"/>
          <w:bCs w:val="1"/>
          <w:noProof w:val="0"/>
          <w:color w:val="auto"/>
          <w:u w:val="single"/>
          <w:lang w:val="en-US"/>
        </w:rPr>
      </w:pPr>
      <w:bookmarkStart w:name="_Toc1438103558" w:id="1334558437"/>
      <w:r w:rsidRPr="56275B16" w:rsidR="2B616CB5">
        <w:rPr>
          <w:rFonts w:ascii="Arial Nova" w:hAnsi="Arial Nova" w:eastAsia="Arial Nova" w:cs="Arial Nova"/>
          <w:b w:val="1"/>
          <w:bCs w:val="1"/>
          <w:noProof w:val="0"/>
          <w:color w:val="auto"/>
          <w:u w:val="single"/>
          <w:lang w:val="en-US"/>
        </w:rPr>
        <w:t>Hofstede’s Cultural Dimensions – Walmart</w:t>
      </w:r>
      <w:bookmarkEnd w:id="1334558437"/>
    </w:p>
    <w:p w:rsidR="56275B16" w:rsidP="56275B16" w:rsidRDefault="56275B16" w14:paraId="4606ECCE" w14:textId="3337F5D5">
      <w:pPr>
        <w:pStyle w:val="Normal"/>
        <w:bidi w:val="0"/>
        <w:rPr>
          <w:rFonts w:ascii="Arial Nova" w:hAnsi="Arial Nova" w:eastAsia="Arial Nova" w:cs="Arial Nova"/>
          <w:noProof w:val="0"/>
          <w:lang w:val="en-US"/>
        </w:rPr>
      </w:pPr>
    </w:p>
    <w:tbl>
      <w:tblPr>
        <w:tblStyle w:val="Tabel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ayout w:type="fixed"/>
        <w:tblLook w:val="06A0" w:firstRow="1" w:lastRow="0" w:firstColumn="1" w:lastColumn="0" w:noHBand="1" w:noVBand="1"/>
      </w:tblPr>
      <w:tblGrid>
        <w:gridCol w:w="1195"/>
        <w:gridCol w:w="3653"/>
        <w:gridCol w:w="4511"/>
      </w:tblGrid>
      <w:tr w:rsidR="56275B16" w:rsidTr="56275B16" w14:paraId="4174865F">
        <w:trPr>
          <w:trHeight w:val="300"/>
        </w:trPr>
        <w:tc>
          <w:tcPr>
            <w:tcW w:w="1195" w:type="dxa"/>
            <w:tcMar/>
            <w:vAlign w:val="center"/>
          </w:tcPr>
          <w:p w:rsidR="56275B16" w:rsidP="56275B16" w:rsidRDefault="56275B16" w14:paraId="5B207162" w14:textId="1BE4F8D8">
            <w:pPr>
              <w:bidi w:val="0"/>
              <w:spacing w:before="0" w:beforeAutospacing="off" w:after="0" w:afterAutospacing="off"/>
              <w:jc w:val="center"/>
              <w:rPr>
                <w:rFonts w:ascii="Arial Nova" w:hAnsi="Arial Nova" w:eastAsia="Arial Nova" w:cs="Arial Nova"/>
                <w:b w:val="1"/>
                <w:bCs w:val="1"/>
              </w:rPr>
            </w:pPr>
            <w:r w:rsidRPr="56275B16" w:rsidR="56275B16">
              <w:rPr>
                <w:rFonts w:ascii="Arial Nova" w:hAnsi="Arial Nova" w:eastAsia="Arial Nova" w:cs="Arial Nova"/>
                <w:b w:val="1"/>
                <w:bCs w:val="1"/>
              </w:rPr>
              <w:t>Cultural Dimension</w:t>
            </w:r>
          </w:p>
        </w:tc>
        <w:tc>
          <w:tcPr>
            <w:tcW w:w="3653" w:type="dxa"/>
            <w:tcMar/>
            <w:vAlign w:val="center"/>
          </w:tcPr>
          <w:p w:rsidR="56275B16" w:rsidP="56275B16" w:rsidRDefault="56275B16" w14:paraId="7905368C" w14:textId="76C74005">
            <w:pPr>
              <w:bidi w:val="0"/>
              <w:spacing w:before="0" w:beforeAutospacing="off" w:after="0" w:afterAutospacing="off"/>
              <w:jc w:val="center"/>
              <w:rPr>
                <w:rFonts w:ascii="Arial Nova" w:hAnsi="Arial Nova" w:eastAsia="Arial Nova" w:cs="Arial Nova"/>
                <w:b w:val="1"/>
                <w:bCs w:val="1"/>
              </w:rPr>
            </w:pPr>
            <w:r w:rsidRPr="56275B16" w:rsidR="56275B16">
              <w:rPr>
                <w:rFonts w:ascii="Arial Nova" w:hAnsi="Arial Nova" w:eastAsia="Arial Nova" w:cs="Arial Nova"/>
                <w:b w:val="1"/>
                <w:bCs w:val="1"/>
              </w:rPr>
              <w:t>Description</w:t>
            </w:r>
          </w:p>
        </w:tc>
        <w:tc>
          <w:tcPr>
            <w:tcW w:w="4511" w:type="dxa"/>
            <w:tcMar/>
            <w:vAlign w:val="center"/>
          </w:tcPr>
          <w:p w:rsidR="56275B16" w:rsidP="56275B16" w:rsidRDefault="56275B16" w14:paraId="2322338D" w14:textId="0A5CBD2E">
            <w:pPr>
              <w:bidi w:val="0"/>
              <w:spacing w:before="0" w:beforeAutospacing="off" w:after="0" w:afterAutospacing="off"/>
              <w:jc w:val="center"/>
              <w:rPr>
                <w:rFonts w:ascii="Arial Nova" w:hAnsi="Arial Nova" w:eastAsia="Arial Nova" w:cs="Arial Nova"/>
                <w:b w:val="1"/>
                <w:bCs w:val="1"/>
              </w:rPr>
            </w:pPr>
            <w:r w:rsidRPr="56275B16" w:rsidR="56275B16">
              <w:rPr>
                <w:rFonts w:ascii="Arial Nova" w:hAnsi="Arial Nova" w:eastAsia="Arial Nova" w:cs="Arial Nova"/>
                <w:b w:val="1"/>
                <w:bCs w:val="1"/>
              </w:rPr>
              <w:t xml:space="preserve">Evidence in Walmart’s </w:t>
            </w:r>
            <w:r w:rsidRPr="56275B16" w:rsidR="56275B16">
              <w:rPr>
                <w:rFonts w:ascii="Arial Nova" w:hAnsi="Arial Nova" w:eastAsia="Arial Nova" w:cs="Arial Nova"/>
                <w:b w:val="1"/>
                <w:bCs w:val="1"/>
              </w:rPr>
              <w:t>Organisational</w:t>
            </w:r>
            <w:r w:rsidRPr="56275B16" w:rsidR="56275B16">
              <w:rPr>
                <w:rFonts w:ascii="Arial Nova" w:hAnsi="Arial Nova" w:eastAsia="Arial Nova" w:cs="Arial Nova"/>
                <w:b w:val="1"/>
                <w:bCs w:val="1"/>
              </w:rPr>
              <w:t xml:space="preserve"> Traits</w:t>
            </w:r>
          </w:p>
        </w:tc>
      </w:tr>
      <w:tr w:rsidR="56275B16" w:rsidTr="56275B16" w14:paraId="00352912">
        <w:trPr>
          <w:trHeight w:val="300"/>
        </w:trPr>
        <w:tc>
          <w:tcPr>
            <w:tcW w:w="1195" w:type="dxa"/>
            <w:tcMar/>
            <w:vAlign w:val="center"/>
          </w:tcPr>
          <w:p w:rsidR="56275B16" w:rsidP="56275B16" w:rsidRDefault="56275B16" w14:paraId="17F1C160" w14:textId="1ACB68D1">
            <w:pPr>
              <w:bidi w:val="0"/>
              <w:spacing w:before="0" w:beforeAutospacing="off" w:after="0" w:afterAutospacing="off"/>
              <w:rPr>
                <w:rFonts w:ascii="Arial Nova" w:hAnsi="Arial Nova" w:eastAsia="Arial Nova" w:cs="Arial Nova"/>
                <w:b w:val="1"/>
                <w:bCs w:val="1"/>
              </w:rPr>
            </w:pPr>
            <w:r w:rsidRPr="56275B16" w:rsidR="56275B16">
              <w:rPr>
                <w:rFonts w:ascii="Arial Nova" w:hAnsi="Arial Nova" w:eastAsia="Arial Nova" w:cs="Arial Nova"/>
                <w:b w:val="1"/>
                <w:bCs w:val="1"/>
              </w:rPr>
              <w:t>Power Distance</w:t>
            </w:r>
          </w:p>
        </w:tc>
        <w:tc>
          <w:tcPr>
            <w:tcW w:w="3653" w:type="dxa"/>
            <w:tcMar/>
            <w:vAlign w:val="center"/>
          </w:tcPr>
          <w:p w:rsidR="56275B16" w:rsidP="56275B16" w:rsidRDefault="56275B16" w14:paraId="3C152EBA" w14:textId="2B8001FC">
            <w:pPr>
              <w:bidi w:val="0"/>
              <w:spacing w:before="0" w:beforeAutospacing="off" w:after="0" w:afterAutospacing="off"/>
              <w:rPr>
                <w:rFonts w:ascii="Arial Nova" w:hAnsi="Arial Nova" w:eastAsia="Arial Nova" w:cs="Arial Nova"/>
              </w:rPr>
            </w:pPr>
            <w:r w:rsidRPr="56275B16" w:rsidR="56275B16">
              <w:rPr>
                <w:rFonts w:ascii="Arial Nova" w:hAnsi="Arial Nova" w:eastAsia="Arial Nova" w:cs="Arial Nova"/>
              </w:rPr>
              <w:t xml:space="preserve">The extent to which authority is </w:t>
            </w:r>
            <w:r w:rsidRPr="56275B16" w:rsidR="56275B16">
              <w:rPr>
                <w:rFonts w:ascii="Arial Nova" w:hAnsi="Arial Nova" w:eastAsia="Arial Nova" w:cs="Arial Nova"/>
              </w:rPr>
              <w:t>centralised</w:t>
            </w:r>
            <w:r w:rsidRPr="56275B16" w:rsidR="56275B16">
              <w:rPr>
                <w:rFonts w:ascii="Arial Nova" w:hAnsi="Arial Nova" w:eastAsia="Arial Nova" w:cs="Arial Nova"/>
              </w:rPr>
              <w:t xml:space="preserve"> and hierarchy is accepted.</w:t>
            </w:r>
          </w:p>
        </w:tc>
        <w:tc>
          <w:tcPr>
            <w:tcW w:w="4511" w:type="dxa"/>
            <w:tcMar/>
            <w:vAlign w:val="center"/>
          </w:tcPr>
          <w:p w:rsidR="56275B16" w:rsidP="56275B16" w:rsidRDefault="56275B16" w14:paraId="28F63BD2" w14:textId="6A1F0A15">
            <w:pPr>
              <w:bidi w:val="0"/>
              <w:spacing w:before="0" w:beforeAutospacing="off" w:after="0" w:afterAutospacing="off"/>
              <w:rPr>
                <w:rFonts w:ascii="Arial Nova" w:hAnsi="Arial Nova" w:eastAsia="Arial Nova" w:cs="Arial Nova"/>
              </w:rPr>
            </w:pPr>
            <w:r w:rsidRPr="56275B16" w:rsidR="56275B16">
              <w:rPr>
                <w:rFonts w:ascii="Arial Nova" w:hAnsi="Arial Nova" w:eastAsia="Arial Nova" w:cs="Arial Nova"/>
              </w:rPr>
              <w:t>High</w:t>
            </w:r>
            <w:r w:rsidRPr="56275B16" w:rsidR="4DFC6891">
              <w:rPr>
                <w:rFonts w:ascii="Arial Nova" w:hAnsi="Arial Nova" w:eastAsia="Arial Nova" w:cs="Arial Nova"/>
              </w:rPr>
              <w:t>:</w:t>
            </w:r>
            <w:r w:rsidRPr="56275B16" w:rsidR="56275B16">
              <w:rPr>
                <w:rFonts w:ascii="Arial Nova" w:hAnsi="Arial Nova" w:eastAsia="Arial Nova" w:cs="Arial Nova"/>
              </w:rPr>
              <w:t xml:space="preserve"> </w:t>
            </w:r>
            <w:r w:rsidRPr="56275B16" w:rsidR="56275B16">
              <w:rPr>
                <w:rFonts w:ascii="Arial Nova" w:hAnsi="Arial Nova" w:eastAsia="Arial Nova" w:cs="Arial Nova"/>
              </w:rPr>
              <w:t>senior</w:t>
            </w:r>
            <w:r w:rsidRPr="56275B16" w:rsidR="56275B16">
              <w:rPr>
                <w:rFonts w:ascii="Arial Nova" w:hAnsi="Arial Nova" w:eastAsia="Arial Nova" w:cs="Arial Nova"/>
              </w:rPr>
              <w:t xml:space="preserve"> leaders hold key decision</w:t>
            </w:r>
            <w:r w:rsidRPr="56275B16" w:rsidR="56275B16">
              <w:rPr>
                <w:rFonts w:ascii="Arial Nova" w:hAnsi="Arial Nova" w:eastAsia="Arial Nova" w:cs="Arial Nova"/>
              </w:rPr>
              <w:t>-</w:t>
            </w:r>
            <w:r w:rsidRPr="56275B16" w:rsidR="56275B16">
              <w:rPr>
                <w:rFonts w:ascii="Arial Nova" w:hAnsi="Arial Nova" w:eastAsia="Arial Nova" w:cs="Arial Nova"/>
              </w:rPr>
              <w:t>making authority.</w:t>
            </w:r>
          </w:p>
        </w:tc>
      </w:tr>
      <w:tr w:rsidR="56275B16" w:rsidTr="56275B16" w14:paraId="5532B229">
        <w:trPr>
          <w:trHeight w:val="300"/>
        </w:trPr>
        <w:tc>
          <w:tcPr>
            <w:tcW w:w="1195" w:type="dxa"/>
            <w:tcMar/>
            <w:vAlign w:val="center"/>
          </w:tcPr>
          <w:p w:rsidR="56275B16" w:rsidP="56275B16" w:rsidRDefault="56275B16" w14:paraId="1611EC1B" w14:textId="3BCC9DDA">
            <w:pPr>
              <w:bidi w:val="0"/>
              <w:spacing w:before="0" w:beforeAutospacing="off" w:after="0" w:afterAutospacing="off"/>
              <w:rPr>
                <w:rFonts w:ascii="Arial Nova" w:hAnsi="Arial Nova" w:eastAsia="Arial Nova" w:cs="Arial Nova"/>
                <w:b w:val="1"/>
                <w:bCs w:val="1"/>
              </w:rPr>
            </w:pPr>
            <w:r w:rsidRPr="56275B16" w:rsidR="56275B16">
              <w:rPr>
                <w:rFonts w:ascii="Arial Nova" w:hAnsi="Arial Nova" w:eastAsia="Arial Nova" w:cs="Arial Nova"/>
                <w:b w:val="1"/>
                <w:bCs w:val="1"/>
              </w:rPr>
              <w:t>Individualism</w:t>
            </w:r>
          </w:p>
        </w:tc>
        <w:tc>
          <w:tcPr>
            <w:tcW w:w="3653" w:type="dxa"/>
            <w:tcMar/>
            <w:vAlign w:val="center"/>
          </w:tcPr>
          <w:p w:rsidR="56275B16" w:rsidP="56275B16" w:rsidRDefault="56275B16" w14:paraId="51D3D847" w14:textId="4B9C2FB8">
            <w:pPr>
              <w:bidi w:val="0"/>
              <w:spacing w:before="0" w:beforeAutospacing="off" w:after="0" w:afterAutospacing="off"/>
              <w:rPr>
                <w:rFonts w:ascii="Arial Nova" w:hAnsi="Arial Nova" w:eastAsia="Arial Nova" w:cs="Arial Nova"/>
              </w:rPr>
            </w:pPr>
            <w:r w:rsidRPr="56275B16" w:rsidR="56275B16">
              <w:rPr>
                <w:rFonts w:ascii="Arial Nova" w:hAnsi="Arial Nova" w:eastAsia="Arial Nova" w:cs="Arial Nova"/>
              </w:rPr>
              <w:t>The degree to which personal achievement is valued over collective goals.</w:t>
            </w:r>
          </w:p>
        </w:tc>
        <w:tc>
          <w:tcPr>
            <w:tcW w:w="4511" w:type="dxa"/>
            <w:tcMar/>
            <w:vAlign w:val="center"/>
          </w:tcPr>
          <w:p w:rsidR="56275B16" w:rsidP="56275B16" w:rsidRDefault="56275B16" w14:paraId="27AA628F" w14:textId="1AC15F2C">
            <w:pPr>
              <w:bidi w:val="0"/>
              <w:spacing w:before="0" w:beforeAutospacing="off" w:after="0" w:afterAutospacing="off"/>
              <w:rPr>
                <w:rFonts w:ascii="Arial Nova" w:hAnsi="Arial Nova" w:eastAsia="Arial Nova" w:cs="Arial Nova"/>
              </w:rPr>
            </w:pPr>
            <w:r w:rsidRPr="56275B16" w:rsidR="56275B16">
              <w:rPr>
                <w:rFonts w:ascii="Arial Nova" w:hAnsi="Arial Nova" w:eastAsia="Arial Nova" w:cs="Arial Nova"/>
              </w:rPr>
              <w:t xml:space="preserve">Reward systems </w:t>
            </w:r>
            <w:r w:rsidRPr="56275B16" w:rsidR="56275B16">
              <w:rPr>
                <w:rFonts w:ascii="Arial Nova" w:hAnsi="Arial Nova" w:eastAsia="Arial Nova" w:cs="Arial Nova"/>
              </w:rPr>
              <w:t>recognise</w:t>
            </w:r>
            <w:r w:rsidRPr="56275B16" w:rsidR="56275B16">
              <w:rPr>
                <w:rFonts w:ascii="Arial Nova" w:hAnsi="Arial Nova" w:eastAsia="Arial Nova" w:cs="Arial Nova"/>
              </w:rPr>
              <w:t xml:space="preserve"> individual performance and achievement.</w:t>
            </w:r>
          </w:p>
        </w:tc>
      </w:tr>
      <w:tr w:rsidR="56275B16" w:rsidTr="56275B16" w14:paraId="634C196C">
        <w:trPr>
          <w:trHeight w:val="300"/>
        </w:trPr>
        <w:tc>
          <w:tcPr>
            <w:tcW w:w="1195" w:type="dxa"/>
            <w:tcMar/>
            <w:vAlign w:val="center"/>
          </w:tcPr>
          <w:p w:rsidR="56275B16" w:rsidP="56275B16" w:rsidRDefault="56275B16" w14:paraId="6BF6D6C4" w14:textId="2844017A">
            <w:pPr>
              <w:bidi w:val="0"/>
              <w:spacing w:before="0" w:beforeAutospacing="off" w:after="0" w:afterAutospacing="off"/>
              <w:rPr>
                <w:rFonts w:ascii="Arial Nova" w:hAnsi="Arial Nova" w:eastAsia="Arial Nova" w:cs="Arial Nova"/>
                <w:b w:val="1"/>
                <w:bCs w:val="1"/>
              </w:rPr>
            </w:pPr>
            <w:r w:rsidRPr="56275B16" w:rsidR="56275B16">
              <w:rPr>
                <w:rFonts w:ascii="Arial Nova" w:hAnsi="Arial Nova" w:eastAsia="Arial Nova" w:cs="Arial Nova"/>
                <w:b w:val="1"/>
                <w:bCs w:val="1"/>
              </w:rPr>
              <w:t>Masculinity</w:t>
            </w:r>
          </w:p>
        </w:tc>
        <w:tc>
          <w:tcPr>
            <w:tcW w:w="3653" w:type="dxa"/>
            <w:tcMar/>
            <w:vAlign w:val="center"/>
          </w:tcPr>
          <w:p w:rsidR="56275B16" w:rsidP="56275B16" w:rsidRDefault="56275B16" w14:paraId="013F1C02" w14:textId="1F39AB17">
            <w:pPr>
              <w:bidi w:val="0"/>
              <w:spacing w:before="0" w:beforeAutospacing="off" w:after="0" w:afterAutospacing="off"/>
              <w:rPr>
                <w:rFonts w:ascii="Arial Nova" w:hAnsi="Arial Nova" w:eastAsia="Arial Nova" w:cs="Arial Nova"/>
              </w:rPr>
            </w:pPr>
            <w:r w:rsidRPr="56275B16" w:rsidR="56275B16">
              <w:rPr>
                <w:rFonts w:ascii="Arial Nova" w:hAnsi="Arial Nova" w:eastAsia="Arial Nova" w:cs="Arial Nova"/>
              </w:rPr>
              <w:t>The emphasis on competitiveness, success, and performance.</w:t>
            </w:r>
          </w:p>
        </w:tc>
        <w:tc>
          <w:tcPr>
            <w:tcW w:w="4511" w:type="dxa"/>
            <w:tcMar/>
            <w:vAlign w:val="center"/>
          </w:tcPr>
          <w:p w:rsidR="56275B16" w:rsidP="56275B16" w:rsidRDefault="56275B16" w14:paraId="06FA6370" w14:textId="25CA2D76">
            <w:pPr>
              <w:bidi w:val="0"/>
              <w:spacing w:before="0" w:beforeAutospacing="off" w:after="0" w:afterAutospacing="off"/>
              <w:rPr>
                <w:rFonts w:ascii="Arial Nova" w:hAnsi="Arial Nova" w:eastAsia="Arial Nova" w:cs="Arial Nova"/>
              </w:rPr>
            </w:pPr>
            <w:r w:rsidRPr="56275B16" w:rsidR="56275B16">
              <w:rPr>
                <w:rFonts w:ascii="Arial Nova" w:hAnsi="Arial Nova" w:eastAsia="Arial Nova" w:cs="Arial Nova"/>
              </w:rPr>
              <w:t>Strong</w:t>
            </w:r>
            <w:r w:rsidRPr="56275B16" w:rsidR="06AEF44C">
              <w:rPr>
                <w:rFonts w:ascii="Arial Nova" w:hAnsi="Arial Nova" w:eastAsia="Arial Nova" w:cs="Arial Nova"/>
              </w:rPr>
              <w:t>:</w:t>
            </w:r>
            <w:r w:rsidRPr="56275B16" w:rsidR="56275B16">
              <w:rPr>
                <w:rFonts w:ascii="Arial Nova" w:hAnsi="Arial Nova" w:eastAsia="Arial Nova" w:cs="Arial Nova"/>
              </w:rPr>
              <w:t xml:space="preserve"> Walmart promotes competition and </w:t>
            </w:r>
            <w:r w:rsidRPr="56275B16" w:rsidR="0AD824F3">
              <w:rPr>
                <w:rFonts w:ascii="Arial Nova" w:hAnsi="Arial Nova" w:eastAsia="Arial Nova" w:cs="Arial Nova"/>
              </w:rPr>
              <w:t>high</w:t>
            </w:r>
            <w:r w:rsidRPr="56275B16" w:rsidR="0AD824F3">
              <w:rPr>
                <w:rFonts w:ascii="Arial Nova" w:hAnsi="Arial Nova" w:eastAsia="Arial Nova" w:cs="Arial Nova"/>
              </w:rPr>
              <w:t>-</w:t>
            </w:r>
            <w:r w:rsidRPr="56275B16" w:rsidR="0AD824F3">
              <w:rPr>
                <w:rFonts w:ascii="Arial Nova" w:hAnsi="Arial Nova" w:eastAsia="Arial Nova" w:cs="Arial Nova"/>
              </w:rPr>
              <w:t>performance</w:t>
            </w:r>
            <w:r w:rsidRPr="56275B16" w:rsidR="56275B16">
              <w:rPr>
                <w:rFonts w:ascii="Arial Nova" w:hAnsi="Arial Nova" w:eastAsia="Arial Nova" w:cs="Arial Nova"/>
              </w:rPr>
              <w:t xml:space="preserve"> standards.</w:t>
            </w:r>
          </w:p>
        </w:tc>
      </w:tr>
      <w:tr w:rsidR="56275B16" w:rsidTr="56275B16" w14:paraId="6CDDDEB5">
        <w:trPr>
          <w:trHeight w:val="300"/>
        </w:trPr>
        <w:tc>
          <w:tcPr>
            <w:tcW w:w="1195" w:type="dxa"/>
            <w:tcMar/>
            <w:vAlign w:val="center"/>
          </w:tcPr>
          <w:p w:rsidR="56275B16" w:rsidP="56275B16" w:rsidRDefault="56275B16" w14:paraId="7EE9D01D" w14:textId="36630922">
            <w:pPr>
              <w:bidi w:val="0"/>
              <w:spacing w:before="0" w:beforeAutospacing="off" w:after="0" w:afterAutospacing="off"/>
              <w:rPr>
                <w:rFonts w:ascii="Arial Nova" w:hAnsi="Arial Nova" w:eastAsia="Arial Nova" w:cs="Arial Nova"/>
                <w:b w:val="1"/>
                <w:bCs w:val="1"/>
              </w:rPr>
            </w:pPr>
            <w:r w:rsidRPr="56275B16" w:rsidR="56275B16">
              <w:rPr>
                <w:rFonts w:ascii="Arial Nova" w:hAnsi="Arial Nova" w:eastAsia="Arial Nova" w:cs="Arial Nova"/>
                <w:b w:val="1"/>
                <w:bCs w:val="1"/>
              </w:rPr>
              <w:t>Uncertainty Avoidance</w:t>
            </w:r>
          </w:p>
        </w:tc>
        <w:tc>
          <w:tcPr>
            <w:tcW w:w="3653" w:type="dxa"/>
            <w:tcMar/>
            <w:vAlign w:val="center"/>
          </w:tcPr>
          <w:p w:rsidR="56275B16" w:rsidP="56275B16" w:rsidRDefault="56275B16" w14:paraId="607760E8" w14:textId="51F59A68">
            <w:pPr>
              <w:bidi w:val="0"/>
              <w:spacing w:before="0" w:beforeAutospacing="off" w:after="0" w:afterAutospacing="off"/>
              <w:rPr>
                <w:rFonts w:ascii="Arial Nova" w:hAnsi="Arial Nova" w:eastAsia="Arial Nova" w:cs="Arial Nova"/>
              </w:rPr>
            </w:pPr>
            <w:r w:rsidRPr="56275B16" w:rsidR="56275B16">
              <w:rPr>
                <w:rFonts w:ascii="Arial Nova" w:hAnsi="Arial Nova" w:eastAsia="Arial Nova" w:cs="Arial Nova"/>
              </w:rPr>
              <w:t>The level of comfort with ambiguity and change.</w:t>
            </w:r>
          </w:p>
        </w:tc>
        <w:tc>
          <w:tcPr>
            <w:tcW w:w="4511" w:type="dxa"/>
            <w:tcMar/>
            <w:vAlign w:val="center"/>
          </w:tcPr>
          <w:p w:rsidR="56275B16" w:rsidP="56275B16" w:rsidRDefault="56275B16" w14:paraId="4F2078A8" w14:textId="62491CBB">
            <w:pPr>
              <w:bidi w:val="0"/>
              <w:spacing w:before="0" w:beforeAutospacing="off" w:after="0" w:afterAutospacing="off"/>
              <w:rPr>
                <w:rFonts w:ascii="Arial Nova" w:hAnsi="Arial Nova" w:eastAsia="Arial Nova" w:cs="Arial Nova"/>
              </w:rPr>
            </w:pPr>
            <w:r w:rsidRPr="56275B16" w:rsidR="56275B16">
              <w:rPr>
                <w:rFonts w:ascii="Arial Nova" w:hAnsi="Arial Nova" w:eastAsia="Arial Nova" w:cs="Arial Nova"/>
              </w:rPr>
              <w:t>Low</w:t>
            </w:r>
            <w:r w:rsidRPr="56275B16" w:rsidR="7B61115E">
              <w:rPr>
                <w:rFonts w:ascii="Arial Nova" w:hAnsi="Arial Nova" w:eastAsia="Arial Nova" w:cs="Arial Nova"/>
              </w:rPr>
              <w:t xml:space="preserve">: </w:t>
            </w:r>
            <w:r w:rsidRPr="56275B16" w:rsidR="56275B16">
              <w:rPr>
                <w:rFonts w:ascii="Arial Nova" w:hAnsi="Arial Nova" w:eastAsia="Arial Nova" w:cs="Arial Nova"/>
              </w:rPr>
              <w:t xml:space="preserve">Walmart embraces experimentation and innovation with </w:t>
            </w:r>
            <w:r w:rsidRPr="56275B16" w:rsidR="36787317">
              <w:rPr>
                <w:rFonts w:ascii="Arial Nova" w:hAnsi="Arial Nova" w:eastAsia="Arial Nova" w:cs="Arial Nova"/>
              </w:rPr>
              <w:t>the latest</w:t>
            </w:r>
            <w:r w:rsidRPr="56275B16" w:rsidR="2DD0B172">
              <w:rPr>
                <w:rFonts w:ascii="Arial Nova" w:hAnsi="Arial Nova" w:eastAsia="Arial Nova" w:cs="Arial Nova"/>
              </w:rPr>
              <w:t xml:space="preserve"> ideas</w:t>
            </w:r>
            <w:r w:rsidRPr="56275B16" w:rsidR="56275B16">
              <w:rPr>
                <w:rFonts w:ascii="Arial Nova" w:hAnsi="Arial Nova" w:eastAsia="Arial Nova" w:cs="Arial Nova"/>
              </w:rPr>
              <w:t xml:space="preserve"> and technologies.</w:t>
            </w:r>
          </w:p>
        </w:tc>
      </w:tr>
    </w:tbl>
    <w:p w:rsidR="56275B16" w:rsidP="56275B16" w:rsidRDefault="56275B16" w14:paraId="1F14DAF9" w14:textId="68E6FAD5">
      <w:pPr>
        <w:bidi w:val="0"/>
        <w:rPr>
          <w:rFonts w:ascii="Arial Nova" w:hAnsi="Arial Nova" w:eastAsia="Arial Nova" w:cs="Arial Nova"/>
        </w:rPr>
      </w:pPr>
    </w:p>
    <w:p w:rsidR="56275B16" w:rsidP="56275B16" w:rsidRDefault="56275B16" w14:paraId="295332EF" w14:textId="078DBC1D">
      <w:pPr>
        <w:spacing w:before="240" w:after="240"/>
        <w:rPr>
          <w:rFonts w:ascii="Arial Nova" w:hAnsi="Arial Nova" w:eastAsia="Arial Nova" w:cs="Arial Nova"/>
          <w:color w:val="000000" w:themeColor="text1" w:themeTint="FF" w:themeShade="FF"/>
        </w:rPr>
      </w:pPr>
    </w:p>
    <w:p w:rsidR="70FC550A" w:rsidP="59498CFD" w:rsidRDefault="6F2D2BBF" w14:paraId="5776BAE5" w14:textId="6D7CDA00" w14:noSpellErr="1">
      <w:pPr>
        <w:spacing w:before="240" w:after="240"/>
        <w:rPr>
          <w:rFonts w:ascii="Arial Nova" w:hAnsi="Arial Nova" w:eastAsia="Arial Nova" w:cs="Arial Nova"/>
          <w:color w:val="000000" w:themeColor="text1"/>
        </w:rPr>
      </w:pPr>
      <w:r w:rsidRPr="56275B16" w:rsidR="0348D44E">
        <w:rPr>
          <w:rFonts w:ascii="Arial Nova" w:hAnsi="Arial Nova" w:eastAsia="Arial Nova" w:cs="Arial Nova"/>
          <w:color w:val="000000" w:themeColor="text1" w:themeTint="FF" w:themeShade="FF"/>
        </w:rPr>
        <w:t xml:space="preserve">Together, these frameworks reveal that Walmart’s culture is structured, disciplined, and goal-oriented, yet also adaptive and innovative when necessary. The blend of formality and flexibility enables the company to </w:t>
      </w:r>
      <w:r w:rsidRPr="56275B16" w:rsidR="0348D44E">
        <w:rPr>
          <w:rFonts w:ascii="Arial Nova" w:hAnsi="Arial Nova" w:eastAsia="Arial Nova" w:cs="Arial Nova"/>
          <w:color w:val="000000" w:themeColor="text1" w:themeTint="FF" w:themeShade="FF"/>
        </w:rPr>
        <w:t>operate</w:t>
      </w:r>
      <w:r w:rsidRPr="56275B16" w:rsidR="0348D44E">
        <w:rPr>
          <w:rFonts w:ascii="Arial Nova" w:hAnsi="Arial Nova" w:eastAsia="Arial Nova" w:cs="Arial Nova"/>
          <w:color w:val="000000" w:themeColor="text1" w:themeTint="FF" w:themeShade="FF"/>
        </w:rPr>
        <w:t xml:space="preserve"> effectively on a global scale.</w:t>
      </w:r>
    </w:p>
    <w:p w:rsidR="70FC550A" w:rsidP="59498CFD" w:rsidRDefault="70FC550A" w14:paraId="26720F8A" w14:textId="1A9B25A3" w14:noSpellErr="1">
      <w:pPr>
        <w:rPr>
          <w:rFonts w:ascii="Arial Nova" w:hAnsi="Arial Nova" w:eastAsia="Arial Nova" w:cs="Arial Nova"/>
          <w:color w:val="000000" w:themeColor="text1"/>
        </w:rPr>
      </w:pPr>
    </w:p>
    <w:p w:rsidR="56275B16" w:rsidP="56275B16" w:rsidRDefault="56275B16" w14:paraId="7409FDB1" w14:textId="2BE3F732">
      <w:pPr>
        <w:pStyle w:val="Titlu1"/>
        <w:rPr>
          <w:rFonts w:ascii="Arial Nova" w:hAnsi="Arial Nova" w:eastAsia="Arial Nova" w:cs="Arial Nova"/>
          <w:b w:val="1"/>
          <w:bCs w:val="1"/>
          <w:color w:val="auto"/>
          <w:u w:val="single"/>
        </w:rPr>
      </w:pPr>
    </w:p>
    <w:p w:rsidR="70FC550A" w:rsidP="56275B16" w:rsidRDefault="6F2D2BBF" w14:paraId="260D13D2" w14:textId="42198F89" w14:noSpellErr="1">
      <w:pPr>
        <w:pStyle w:val="Titlu1"/>
        <w:rPr>
          <w:rFonts w:ascii="Arial Nova" w:hAnsi="Arial Nova" w:eastAsia="Arial Nova" w:cs="Arial Nova"/>
          <w:b w:val="1"/>
          <w:bCs w:val="1"/>
          <w:color w:val="auto"/>
          <w:u w:val="single"/>
        </w:rPr>
      </w:pPr>
      <w:bookmarkStart w:name="_Toc226502448" w:id="1187559945"/>
      <w:r w:rsidRPr="56275B16" w:rsidR="0348D44E">
        <w:rPr>
          <w:rFonts w:ascii="Arial Nova" w:hAnsi="Arial Nova" w:eastAsia="Arial Nova" w:cs="Arial Nova"/>
          <w:b w:val="1"/>
          <w:bCs w:val="1"/>
          <w:color w:val="auto"/>
          <w:u w:val="single"/>
        </w:rPr>
        <w:t>Culture and the External Environment</w:t>
      </w:r>
      <w:bookmarkEnd w:id="1187559945"/>
    </w:p>
    <w:p w:rsidR="56275B16" w:rsidP="56275B16" w:rsidRDefault="56275B16" w14:paraId="2B0513AE" w14:textId="1B957525">
      <w:pPr>
        <w:spacing w:before="240" w:after="240"/>
        <w:rPr>
          <w:rFonts w:ascii="Arial Nova" w:hAnsi="Arial Nova" w:eastAsia="Arial Nova" w:cs="Arial Nova"/>
          <w:color w:val="000000" w:themeColor="text1" w:themeTint="FF" w:themeShade="FF"/>
        </w:rPr>
      </w:pPr>
    </w:p>
    <w:p w:rsidR="70FC550A" w:rsidP="59498CFD" w:rsidRDefault="6F2D2BBF" w14:paraId="73A464BE" w14:textId="131B7F59" w14:noSpellErr="1">
      <w:pPr>
        <w:spacing w:before="240" w:after="240"/>
        <w:rPr>
          <w:rFonts w:ascii="Arial Nova" w:hAnsi="Arial Nova" w:eastAsia="Arial Nova" w:cs="Arial Nova"/>
          <w:color w:val="000000" w:themeColor="text1"/>
        </w:rPr>
      </w:pPr>
      <w:r w:rsidRPr="56275B16" w:rsidR="0348D44E">
        <w:rPr>
          <w:rFonts w:ascii="Arial Nova" w:hAnsi="Arial Nova" w:eastAsia="Arial Nova" w:cs="Arial Nova"/>
          <w:color w:val="000000" w:themeColor="text1" w:themeTint="FF" w:themeShade="FF"/>
        </w:rPr>
        <w:t>Walmart’s culture has been central to how it responds to global challenges such as competition, regulation, and changing consumer expectations. A strong culture provides stability and direction in an environment that is increasingly uncertain and dynamic.</w:t>
      </w:r>
    </w:p>
    <w:p w:rsidR="70FC550A" w:rsidP="59498CFD" w:rsidRDefault="6F2D2BBF" w14:paraId="16096AA2" w14:textId="2FD149C4">
      <w:pPr>
        <w:spacing w:before="240" w:after="240"/>
        <w:rPr>
          <w:rFonts w:ascii="Arial Nova" w:hAnsi="Arial Nova" w:eastAsia="Arial Nova" w:cs="Arial Nova"/>
          <w:color w:val="000000" w:themeColor="text1"/>
        </w:rPr>
      </w:pPr>
      <w:r w:rsidRPr="56275B16" w:rsidR="0348D44E">
        <w:rPr>
          <w:rFonts w:ascii="Arial Nova" w:hAnsi="Arial Nova" w:eastAsia="Arial Nova" w:cs="Arial Nova"/>
          <w:color w:val="000000" w:themeColor="text1" w:themeTint="FF" w:themeShade="FF"/>
        </w:rPr>
        <w:t xml:space="preserve">When entering new markets, Walmart adapts certain practices to align with local cultures while </w:t>
      </w:r>
      <w:r w:rsidRPr="56275B16" w:rsidR="0348D44E">
        <w:rPr>
          <w:rFonts w:ascii="Arial Nova" w:hAnsi="Arial Nova" w:eastAsia="Arial Nova" w:cs="Arial Nova"/>
          <w:color w:val="000000" w:themeColor="text1" w:themeTint="FF" w:themeShade="FF"/>
        </w:rPr>
        <w:t>maintaining</w:t>
      </w:r>
      <w:r w:rsidRPr="56275B16" w:rsidR="0348D44E">
        <w:rPr>
          <w:rFonts w:ascii="Arial Nova" w:hAnsi="Arial Nova" w:eastAsia="Arial Nova" w:cs="Arial Nova"/>
          <w:color w:val="000000" w:themeColor="text1" w:themeTint="FF" w:themeShade="FF"/>
        </w:rPr>
        <w:t xml:space="preserve"> its global identity. For instance, in China, Walmart adjusted its supply chain to source more fresh produce and local goods, reflecting customers’ preference for daily shopping (Chen and Lee, 2018). In India, where retail regulation is complex, Walmart entered through partnerships with local companies, </w:t>
      </w:r>
      <w:r w:rsidRPr="56275B16" w:rsidR="0348D44E">
        <w:rPr>
          <w:rFonts w:ascii="Arial Nova" w:hAnsi="Arial Nova" w:eastAsia="Arial Nova" w:cs="Arial Nova"/>
          <w:color w:val="000000" w:themeColor="text1" w:themeTint="FF" w:themeShade="FF"/>
        </w:rPr>
        <w:t>demonstrating</w:t>
      </w:r>
      <w:r w:rsidRPr="56275B16" w:rsidR="0348D44E">
        <w:rPr>
          <w:rFonts w:ascii="Arial Nova" w:hAnsi="Arial Nova" w:eastAsia="Arial Nova" w:cs="Arial Nova"/>
          <w:color w:val="000000" w:themeColor="text1" w:themeTint="FF" w:themeShade="FF"/>
        </w:rPr>
        <w:t xml:space="preserve"> cultural flexibility and respect for local business practices (</w:t>
      </w:r>
      <w:r w:rsidRPr="56275B16" w:rsidR="0348D44E">
        <w:rPr>
          <w:rFonts w:ascii="Arial Nova" w:hAnsi="Arial Nova" w:eastAsia="Arial Nova" w:cs="Arial Nova"/>
          <w:color w:val="000000" w:themeColor="text1" w:themeTint="FF" w:themeShade="FF"/>
        </w:rPr>
        <w:t>Mukherjee</w:t>
      </w:r>
      <w:r w:rsidRPr="56275B16" w:rsidR="0348D44E">
        <w:rPr>
          <w:rFonts w:ascii="Arial Nova" w:hAnsi="Arial Nova" w:eastAsia="Arial Nova" w:cs="Arial Nova"/>
          <w:color w:val="000000" w:themeColor="text1" w:themeTint="FF" w:themeShade="FF"/>
        </w:rPr>
        <w:t xml:space="preserve"> and Patel, 2021).</w:t>
      </w:r>
    </w:p>
    <w:p w:rsidR="70FC550A" w:rsidP="59498CFD" w:rsidRDefault="6F2D2BBF" w14:paraId="143CD1E7" w14:textId="220C9508">
      <w:pPr>
        <w:spacing w:before="240" w:after="240"/>
        <w:rPr>
          <w:rFonts w:ascii="Arial Nova" w:hAnsi="Arial Nova" w:eastAsia="Arial Nova" w:cs="Arial Nova"/>
          <w:color w:val="000000" w:themeColor="text1"/>
        </w:rPr>
      </w:pPr>
      <w:r w:rsidRPr="56275B16" w:rsidR="0348D44E">
        <w:rPr>
          <w:rFonts w:ascii="Arial Nova" w:hAnsi="Arial Nova" w:eastAsia="Arial Nova" w:cs="Arial Nova"/>
          <w:color w:val="000000" w:themeColor="text1" w:themeTint="FF" w:themeShade="FF"/>
        </w:rPr>
        <w:t xml:space="preserve">Denison’s (1990) Traits Theory </w:t>
      </w:r>
      <w:r w:rsidRPr="56275B16" w:rsidR="0348D44E">
        <w:rPr>
          <w:rFonts w:ascii="Arial Nova" w:hAnsi="Arial Nova" w:eastAsia="Arial Nova" w:cs="Arial Nova"/>
          <w:color w:val="000000" w:themeColor="text1" w:themeTint="FF" w:themeShade="FF"/>
        </w:rPr>
        <w:t>identifies</w:t>
      </w:r>
      <w:r w:rsidRPr="56275B16" w:rsidR="0348D44E">
        <w:rPr>
          <w:rFonts w:ascii="Arial Nova" w:hAnsi="Arial Nova" w:eastAsia="Arial Nova" w:cs="Arial Nova"/>
          <w:color w:val="000000" w:themeColor="text1" w:themeTint="FF" w:themeShade="FF"/>
        </w:rPr>
        <w:t xml:space="preserve"> four essential traits of effective </w:t>
      </w:r>
      <w:r w:rsidRPr="56275B16" w:rsidR="0348D44E">
        <w:rPr>
          <w:rFonts w:ascii="Arial Nova" w:hAnsi="Arial Nova" w:eastAsia="Arial Nova" w:cs="Arial Nova"/>
          <w:color w:val="000000" w:themeColor="text1" w:themeTint="FF" w:themeShade="FF"/>
        </w:rPr>
        <w:t>organisational</w:t>
      </w:r>
      <w:r w:rsidRPr="56275B16" w:rsidR="0348D44E">
        <w:rPr>
          <w:rFonts w:ascii="Arial Nova" w:hAnsi="Arial Nova" w:eastAsia="Arial Nova" w:cs="Arial Nova"/>
          <w:color w:val="000000" w:themeColor="text1" w:themeTint="FF" w:themeShade="FF"/>
        </w:rPr>
        <w:t xml:space="preserve"> cultures: involvement, consistency, adaptability, and mission. Walmart </w:t>
      </w:r>
      <w:r w:rsidRPr="56275B16" w:rsidR="0348D44E">
        <w:rPr>
          <w:rFonts w:ascii="Arial Nova" w:hAnsi="Arial Nova" w:eastAsia="Arial Nova" w:cs="Arial Nova"/>
          <w:color w:val="000000" w:themeColor="text1" w:themeTint="FF" w:themeShade="FF"/>
        </w:rPr>
        <w:t>demonstrates</w:t>
      </w:r>
      <w:r w:rsidRPr="56275B16" w:rsidR="0348D44E">
        <w:rPr>
          <w:rFonts w:ascii="Arial Nova" w:hAnsi="Arial Nova" w:eastAsia="Arial Nova" w:cs="Arial Nova"/>
          <w:color w:val="000000" w:themeColor="text1" w:themeTint="FF" w:themeShade="FF"/>
        </w:rPr>
        <w:t xml:space="preserve"> all </w:t>
      </w:r>
      <w:r w:rsidRPr="56275B16" w:rsidR="025DB430">
        <w:rPr>
          <w:rFonts w:ascii="Arial Nova" w:hAnsi="Arial Nova" w:eastAsia="Arial Nova" w:cs="Arial Nova"/>
          <w:color w:val="000000" w:themeColor="text1" w:themeTint="FF" w:themeShade="FF"/>
        </w:rPr>
        <w:t>four things</w:t>
      </w:r>
      <w:r w:rsidRPr="56275B16" w:rsidR="0348D44E">
        <w:rPr>
          <w:rFonts w:ascii="Arial Nova" w:hAnsi="Arial Nova" w:eastAsia="Arial Nova" w:cs="Arial Nova"/>
          <w:color w:val="000000" w:themeColor="text1" w:themeTint="FF" w:themeShade="FF"/>
        </w:rPr>
        <w:t xml:space="preserve">. Employee involvement is encouraged through feedback systems and team collaboration. Consistency is achieved through </w:t>
      </w:r>
      <w:r w:rsidRPr="56275B16" w:rsidR="0348D44E">
        <w:rPr>
          <w:rFonts w:ascii="Arial Nova" w:hAnsi="Arial Nova" w:eastAsia="Arial Nova" w:cs="Arial Nova"/>
          <w:color w:val="000000" w:themeColor="text1" w:themeTint="FF" w:themeShade="FF"/>
        </w:rPr>
        <w:t>standardised</w:t>
      </w:r>
      <w:r w:rsidRPr="56275B16" w:rsidR="0348D44E">
        <w:rPr>
          <w:rFonts w:ascii="Arial Nova" w:hAnsi="Arial Nova" w:eastAsia="Arial Nova" w:cs="Arial Nova"/>
          <w:color w:val="000000" w:themeColor="text1" w:themeTint="FF" w:themeShade="FF"/>
        </w:rPr>
        <w:t xml:space="preserve"> procedures and shared values. Adaptability is seen in the company’s willingness to embrace </w:t>
      </w:r>
      <w:r w:rsidRPr="56275B16" w:rsidR="30E1D469">
        <w:rPr>
          <w:rFonts w:ascii="Arial Nova" w:hAnsi="Arial Nova" w:eastAsia="Arial Nova" w:cs="Arial Nova"/>
          <w:color w:val="000000" w:themeColor="text1" w:themeTint="FF" w:themeShade="FF"/>
        </w:rPr>
        <w:t>modern technologies</w:t>
      </w:r>
      <w:r w:rsidRPr="56275B16" w:rsidR="0348D44E">
        <w:rPr>
          <w:rFonts w:ascii="Arial Nova" w:hAnsi="Arial Nova" w:eastAsia="Arial Nova" w:cs="Arial Nova"/>
          <w:color w:val="000000" w:themeColor="text1" w:themeTint="FF" w:themeShade="FF"/>
        </w:rPr>
        <w:t xml:space="preserve"> and sustainability initiatives. Finally, its mission to help customers save money provides a clear and shared purpose that guides decision-making across all levels.</w:t>
      </w:r>
    </w:p>
    <w:p w:rsidR="70FC550A" w:rsidP="59498CFD" w:rsidRDefault="6F2D2BBF" w14:paraId="5900CB8C" w14:textId="04191352" w14:noSpellErr="1">
      <w:pPr>
        <w:spacing w:before="240" w:after="240"/>
        <w:rPr>
          <w:rFonts w:ascii="Arial Nova" w:hAnsi="Arial Nova" w:eastAsia="Arial Nova" w:cs="Arial Nova"/>
          <w:color w:val="000000" w:themeColor="text1"/>
        </w:rPr>
      </w:pPr>
      <w:r w:rsidRPr="56275B16" w:rsidR="0348D44E">
        <w:rPr>
          <w:rFonts w:ascii="Arial Nova" w:hAnsi="Arial Nova" w:eastAsia="Arial Nova" w:cs="Arial Nova"/>
          <w:color w:val="000000" w:themeColor="text1" w:themeTint="FF" w:themeShade="FF"/>
        </w:rPr>
        <w:t>Walmart’s approach to sustainability illustrates how culture interacts with the external environment. The company has committed to reducing its carbon footprint, increasing renewable energy use, and promoting sustainable sourcing. These initiatives reflect its long-term values of responsibility and efficiency (Walmart, 2023).</w:t>
      </w:r>
    </w:p>
    <w:p w:rsidR="70FC550A" w:rsidP="59498CFD" w:rsidRDefault="6F2D2BBF" w14:paraId="06091AC8" w14:textId="3D4B4A66">
      <w:pPr>
        <w:spacing w:before="240" w:after="240"/>
        <w:rPr>
          <w:rFonts w:ascii="Arial Nova" w:hAnsi="Arial Nova" w:eastAsia="Arial Nova" w:cs="Arial Nova"/>
          <w:color w:val="000000" w:themeColor="text1"/>
        </w:rPr>
      </w:pPr>
      <w:r w:rsidRPr="56275B16" w:rsidR="0348D44E">
        <w:rPr>
          <w:rFonts w:ascii="Arial Nova" w:hAnsi="Arial Nova" w:eastAsia="Arial Nova" w:cs="Arial Nova"/>
          <w:color w:val="000000" w:themeColor="text1" w:themeTint="FF" w:themeShade="FF"/>
        </w:rPr>
        <w:t xml:space="preserve">The company’s digital transformation also shows cultural adaptability. Walmart has invested in ecommerce, mobile payment systems, and automated distribution </w:t>
      </w:r>
      <w:r w:rsidRPr="56275B16" w:rsidR="0348D44E">
        <w:rPr>
          <w:rFonts w:ascii="Arial Nova" w:hAnsi="Arial Nova" w:eastAsia="Arial Nova" w:cs="Arial Nova"/>
          <w:color w:val="000000" w:themeColor="text1" w:themeTint="FF" w:themeShade="FF"/>
        </w:rPr>
        <w:t>centres</w:t>
      </w:r>
      <w:r w:rsidRPr="56275B16" w:rsidR="0348D44E">
        <w:rPr>
          <w:rFonts w:ascii="Arial Nova" w:hAnsi="Arial Nova" w:eastAsia="Arial Nova" w:cs="Arial Nova"/>
          <w:color w:val="000000" w:themeColor="text1" w:themeTint="FF" w:themeShade="FF"/>
        </w:rPr>
        <w:t xml:space="preserve"> to compete with online retailers such as Amazon. This </w:t>
      </w:r>
      <w:r w:rsidRPr="56275B16" w:rsidR="0348D44E">
        <w:rPr>
          <w:rFonts w:ascii="Arial Nova" w:hAnsi="Arial Nova" w:eastAsia="Arial Nova" w:cs="Arial Nova"/>
          <w:color w:val="000000" w:themeColor="text1" w:themeTint="FF" w:themeShade="FF"/>
        </w:rPr>
        <w:t>demonstrates</w:t>
      </w:r>
      <w:r w:rsidRPr="56275B16" w:rsidR="0348D44E">
        <w:rPr>
          <w:rFonts w:ascii="Arial Nova" w:hAnsi="Arial Nova" w:eastAsia="Arial Nova" w:cs="Arial Nova"/>
          <w:color w:val="000000" w:themeColor="text1" w:themeTint="FF" w:themeShade="FF"/>
        </w:rPr>
        <w:t xml:space="preserve"> how a culture built on efficiency and innovation can evolve to meet new challenges (Lopez, 2022).</w:t>
      </w:r>
    </w:p>
    <w:p w:rsidR="70FC550A" w:rsidP="59498CFD" w:rsidRDefault="6F2D2BBF" w14:paraId="4099A1CE" w14:textId="0B7672BB" w14:noSpellErr="1">
      <w:pPr>
        <w:spacing w:before="240" w:after="240"/>
        <w:rPr>
          <w:rFonts w:ascii="Arial Nova" w:hAnsi="Arial Nova" w:eastAsia="Arial Nova" w:cs="Arial Nova"/>
          <w:color w:val="000000" w:themeColor="text1"/>
        </w:rPr>
      </w:pPr>
      <w:r w:rsidRPr="56275B16" w:rsidR="0348D44E">
        <w:rPr>
          <w:rFonts w:ascii="Arial Nova" w:hAnsi="Arial Nova" w:eastAsia="Arial Nova" w:cs="Arial Nova"/>
          <w:color w:val="000000" w:themeColor="text1" w:themeTint="FF" w:themeShade="FF"/>
        </w:rPr>
        <w:t xml:space="preserve">External pressures, including </w:t>
      </w:r>
      <w:r w:rsidRPr="56275B16" w:rsidR="0348D44E">
        <w:rPr>
          <w:rFonts w:ascii="Arial Nova" w:hAnsi="Arial Nova" w:eastAsia="Arial Nova" w:cs="Arial Nova"/>
          <w:color w:val="000000" w:themeColor="text1" w:themeTint="FF" w:themeShade="FF"/>
        </w:rPr>
        <w:t>labour</w:t>
      </w:r>
      <w:r w:rsidRPr="56275B16" w:rsidR="0348D44E">
        <w:rPr>
          <w:rFonts w:ascii="Arial Nova" w:hAnsi="Arial Nova" w:eastAsia="Arial Nova" w:cs="Arial Nova"/>
          <w:color w:val="000000" w:themeColor="text1" w:themeTint="FF" w:themeShade="FF"/>
        </w:rPr>
        <w:t xml:space="preserve"> expectations and social issues, have also influenced Walmart’s culture. The company has worked to improve diversity and inclusion by recruiting more women and minority leaders and supporting equal pay initiatives (Greenfield, 2020). These efforts show that Walmart’s culture continues to evolve in response to global social trends.</w:t>
      </w:r>
    </w:p>
    <w:p w:rsidR="70FC550A" w:rsidP="59498CFD" w:rsidRDefault="70FC550A" w14:paraId="12833341" w14:textId="1704061E" w14:noSpellErr="1">
      <w:pPr>
        <w:rPr>
          <w:rFonts w:ascii="Arial Nova" w:hAnsi="Arial Nova" w:eastAsia="Arial Nova" w:cs="Arial Nova"/>
          <w:color w:val="000000" w:themeColor="text1"/>
        </w:rPr>
      </w:pPr>
    </w:p>
    <w:p w:rsidR="56275B16" w:rsidP="56275B16" w:rsidRDefault="56275B16" w14:paraId="1111FFF6" w14:textId="605DDC59">
      <w:pPr>
        <w:pStyle w:val="Titlu1"/>
        <w:rPr>
          <w:rFonts w:ascii="Arial Nova" w:hAnsi="Arial Nova" w:eastAsia="Arial Nova" w:cs="Arial Nova"/>
          <w:b w:val="1"/>
          <w:bCs w:val="1"/>
          <w:color w:val="auto"/>
          <w:u w:val="single"/>
        </w:rPr>
      </w:pPr>
    </w:p>
    <w:p w:rsidR="70FC550A" w:rsidP="56275B16" w:rsidRDefault="6F2D2BBF" w14:paraId="2D449C44" w14:textId="798EDAC6">
      <w:pPr>
        <w:pStyle w:val="Titlu1"/>
        <w:rPr>
          <w:rFonts w:ascii="Arial Nova" w:hAnsi="Arial Nova" w:eastAsia="Arial Nova" w:cs="Arial Nova"/>
          <w:b w:val="1"/>
          <w:bCs w:val="1"/>
          <w:color w:val="auto"/>
          <w:u w:val="single"/>
        </w:rPr>
      </w:pPr>
      <w:bookmarkStart w:name="_Toc1109943571" w:id="1044148342"/>
      <w:r w:rsidRPr="56275B16" w:rsidR="0348D44E">
        <w:rPr>
          <w:rFonts w:ascii="Arial Nova" w:hAnsi="Arial Nova" w:eastAsia="Arial Nova" w:cs="Arial Nova"/>
          <w:b w:val="1"/>
          <w:bCs w:val="1"/>
          <w:color w:val="auto"/>
          <w:u w:val="single"/>
        </w:rPr>
        <w:t>Organisational</w:t>
      </w:r>
      <w:r w:rsidRPr="56275B16" w:rsidR="0348D44E">
        <w:rPr>
          <w:rFonts w:ascii="Arial Nova" w:hAnsi="Arial Nova" w:eastAsia="Arial Nova" w:cs="Arial Nova"/>
          <w:b w:val="1"/>
          <w:bCs w:val="1"/>
          <w:color w:val="auto"/>
          <w:u w:val="single"/>
        </w:rPr>
        <w:t xml:space="preserve"> Culture as a Barrier</w:t>
      </w:r>
      <w:bookmarkEnd w:id="1044148342"/>
    </w:p>
    <w:p w:rsidR="56275B16" w:rsidP="56275B16" w:rsidRDefault="56275B16" w14:paraId="38AD444A" w14:textId="299C8D4B">
      <w:pPr>
        <w:spacing w:before="240" w:after="240"/>
        <w:rPr>
          <w:rFonts w:ascii="Arial Nova" w:hAnsi="Arial Nova" w:eastAsia="Arial Nova" w:cs="Arial Nova"/>
          <w:color w:val="000000" w:themeColor="text1" w:themeTint="FF" w:themeShade="FF"/>
        </w:rPr>
      </w:pPr>
    </w:p>
    <w:p w:rsidR="70FC550A" w:rsidP="59498CFD" w:rsidRDefault="6F2D2BBF" w14:paraId="79729124" w14:textId="09CF0C9F" w14:noSpellErr="1">
      <w:pPr>
        <w:spacing w:before="240" w:after="240"/>
        <w:rPr>
          <w:rFonts w:ascii="Arial Nova" w:hAnsi="Arial Nova" w:eastAsia="Arial Nova" w:cs="Arial Nova"/>
          <w:color w:val="000000" w:themeColor="text1"/>
        </w:rPr>
      </w:pPr>
      <w:r w:rsidRPr="56275B16" w:rsidR="0348D44E">
        <w:rPr>
          <w:rFonts w:ascii="Arial Nova" w:hAnsi="Arial Nova" w:eastAsia="Arial Nova" w:cs="Arial Nova"/>
          <w:color w:val="000000" w:themeColor="text1" w:themeTint="FF" w:themeShade="FF"/>
        </w:rPr>
        <w:t>Despite its strengths, Walmart’s culture can also act as a barrier to progress. The company’s strong focus on efficiency and cost control sometimes limits creativity and innovation (Ferguson, 2019). Employees may feel constrained by strict procedures and performance targets, leading to reduced job satisfaction and higher turnover.</w:t>
      </w:r>
    </w:p>
    <w:p w:rsidR="70FC550A" w:rsidP="59498CFD" w:rsidRDefault="6F2D2BBF" w14:paraId="370CA674" w14:textId="10DAECFF">
      <w:pPr>
        <w:spacing w:before="240" w:after="240"/>
        <w:rPr>
          <w:rFonts w:ascii="Arial Nova" w:hAnsi="Arial Nova" w:eastAsia="Arial Nova" w:cs="Arial Nova"/>
          <w:color w:val="000000" w:themeColor="text1"/>
        </w:rPr>
      </w:pPr>
      <w:r w:rsidRPr="56275B16" w:rsidR="0348D44E">
        <w:rPr>
          <w:rFonts w:ascii="Arial Nova" w:hAnsi="Arial Nova" w:eastAsia="Arial Nova" w:cs="Arial Nova"/>
          <w:color w:val="000000" w:themeColor="text1" w:themeTint="FF" w:themeShade="FF"/>
        </w:rPr>
        <w:t xml:space="preserve">The hierarchical nature of the </w:t>
      </w:r>
      <w:r w:rsidRPr="56275B16" w:rsidR="0348D44E">
        <w:rPr>
          <w:rFonts w:ascii="Arial Nova" w:hAnsi="Arial Nova" w:eastAsia="Arial Nova" w:cs="Arial Nova"/>
          <w:color w:val="000000" w:themeColor="text1" w:themeTint="FF" w:themeShade="FF"/>
        </w:rPr>
        <w:t>organisation</w:t>
      </w:r>
      <w:r w:rsidRPr="56275B16" w:rsidR="0348D44E">
        <w:rPr>
          <w:rFonts w:ascii="Arial Nova" w:hAnsi="Arial Nova" w:eastAsia="Arial Nova" w:cs="Arial Nova"/>
          <w:color w:val="000000" w:themeColor="text1" w:themeTint="FF" w:themeShade="FF"/>
        </w:rPr>
        <w:t xml:space="preserve"> can make it difficult for ideas from lower-level employees to influence senior decision-makers. This can slow down innovation and reduce responsiveness in fast-changing markets. Walmart has been </w:t>
      </w:r>
      <w:r w:rsidRPr="56275B16" w:rsidR="0348D44E">
        <w:rPr>
          <w:rFonts w:ascii="Arial Nova" w:hAnsi="Arial Nova" w:eastAsia="Arial Nova" w:cs="Arial Nova"/>
          <w:color w:val="000000" w:themeColor="text1" w:themeTint="FF" w:themeShade="FF"/>
        </w:rPr>
        <w:t>criticised</w:t>
      </w:r>
      <w:r w:rsidRPr="56275B16" w:rsidR="0348D44E">
        <w:rPr>
          <w:rFonts w:ascii="Arial Nova" w:hAnsi="Arial Nova" w:eastAsia="Arial Nova" w:cs="Arial Nova"/>
          <w:color w:val="000000" w:themeColor="text1" w:themeTint="FF" w:themeShade="FF"/>
        </w:rPr>
        <w:t xml:space="preserve"> in the past for </w:t>
      </w:r>
      <w:r w:rsidRPr="56275B16" w:rsidR="0348D44E">
        <w:rPr>
          <w:rFonts w:ascii="Arial Nova" w:hAnsi="Arial Nova" w:eastAsia="Arial Nova" w:cs="Arial Nova"/>
          <w:color w:val="000000" w:themeColor="text1" w:themeTint="FF" w:themeShade="FF"/>
        </w:rPr>
        <w:t>prioritising</w:t>
      </w:r>
      <w:r w:rsidRPr="56275B16" w:rsidR="0348D44E">
        <w:rPr>
          <w:rFonts w:ascii="Arial Nova" w:hAnsi="Arial Nova" w:eastAsia="Arial Nova" w:cs="Arial Nova"/>
          <w:color w:val="000000" w:themeColor="text1" w:themeTint="FF" w:themeShade="FF"/>
        </w:rPr>
        <w:t xml:space="preserve"> low prices over employee welfare, which can affect morale and reputation (Greenfield, 2020).</w:t>
      </w:r>
    </w:p>
    <w:p w:rsidR="70FC550A" w:rsidP="59498CFD" w:rsidRDefault="6F2D2BBF" w14:paraId="20DCE819" w14:textId="71697C30">
      <w:pPr>
        <w:spacing w:before="240" w:after="240"/>
        <w:rPr>
          <w:rFonts w:ascii="Arial Nova" w:hAnsi="Arial Nova" w:eastAsia="Arial Nova" w:cs="Arial Nova"/>
          <w:color w:val="000000" w:themeColor="text1"/>
        </w:rPr>
      </w:pPr>
      <w:r w:rsidRPr="56275B16" w:rsidR="0348D44E">
        <w:rPr>
          <w:rFonts w:ascii="Arial Nova" w:hAnsi="Arial Nova" w:eastAsia="Arial Nova" w:cs="Arial Nova"/>
          <w:color w:val="000000" w:themeColor="text1" w:themeTint="FF" w:themeShade="FF"/>
        </w:rPr>
        <w:t xml:space="preserve">However, in recent years, Walmart has taken steps to address these issues. The company has increased wages for store associates, improved training </w:t>
      </w:r>
      <w:r w:rsidRPr="56275B16" w:rsidR="0348D44E">
        <w:rPr>
          <w:rFonts w:ascii="Arial Nova" w:hAnsi="Arial Nova" w:eastAsia="Arial Nova" w:cs="Arial Nova"/>
          <w:color w:val="000000" w:themeColor="text1" w:themeTint="FF" w:themeShade="FF"/>
        </w:rPr>
        <w:t>programmes</w:t>
      </w:r>
      <w:r w:rsidRPr="56275B16" w:rsidR="0348D44E">
        <w:rPr>
          <w:rFonts w:ascii="Arial Nova" w:hAnsi="Arial Nova" w:eastAsia="Arial Nova" w:cs="Arial Nova"/>
          <w:color w:val="000000" w:themeColor="text1" w:themeTint="FF" w:themeShade="FF"/>
        </w:rPr>
        <w:t xml:space="preserve">, and invested in career development opportunities. It has also launched several diversity and inclusion initiatives aimed at creating a more supportive workplace culture (Walmart, 2023). These efforts suggest that the company </w:t>
      </w:r>
      <w:r w:rsidRPr="56275B16" w:rsidR="0348D44E">
        <w:rPr>
          <w:rFonts w:ascii="Arial Nova" w:hAnsi="Arial Nova" w:eastAsia="Arial Nova" w:cs="Arial Nova"/>
          <w:color w:val="000000" w:themeColor="text1" w:themeTint="FF" w:themeShade="FF"/>
        </w:rPr>
        <w:t>recognises</w:t>
      </w:r>
      <w:r w:rsidRPr="56275B16" w:rsidR="0348D44E">
        <w:rPr>
          <w:rFonts w:ascii="Arial Nova" w:hAnsi="Arial Nova" w:eastAsia="Arial Nova" w:cs="Arial Nova"/>
          <w:color w:val="000000" w:themeColor="text1" w:themeTint="FF" w:themeShade="FF"/>
        </w:rPr>
        <w:t xml:space="preserve"> the need to balance its </w:t>
      </w:r>
      <w:r w:rsidRPr="56275B16" w:rsidR="7A2AB5AA">
        <w:rPr>
          <w:rFonts w:ascii="Arial Nova" w:hAnsi="Arial Nova" w:eastAsia="Arial Nova" w:cs="Arial Nova"/>
          <w:color w:val="000000" w:themeColor="text1" w:themeTint="FF" w:themeShade="FF"/>
        </w:rPr>
        <w:t>impressive performance</w:t>
      </w:r>
      <w:r w:rsidRPr="56275B16" w:rsidR="0348D44E">
        <w:rPr>
          <w:rFonts w:ascii="Arial Nova" w:hAnsi="Arial Nova" w:eastAsia="Arial Nova" w:cs="Arial Nova"/>
          <w:color w:val="000000" w:themeColor="text1" w:themeTint="FF" w:themeShade="FF"/>
        </w:rPr>
        <w:t xml:space="preserve"> culture with greater emphasis on employee wellbeing and innovation.</w:t>
      </w:r>
    </w:p>
    <w:p w:rsidR="70FC550A" w:rsidP="59498CFD" w:rsidRDefault="70FC550A" w14:paraId="3221E4A4" w14:textId="40D9117E" w14:noSpellErr="1">
      <w:pPr>
        <w:rPr>
          <w:rFonts w:ascii="Arial Nova" w:hAnsi="Arial Nova" w:eastAsia="Arial Nova" w:cs="Arial Nova"/>
          <w:color w:val="000000" w:themeColor="text1"/>
        </w:rPr>
      </w:pPr>
    </w:p>
    <w:p w:rsidR="56275B16" w:rsidP="56275B16" w:rsidRDefault="56275B16" w14:paraId="7BA4BAC2" w14:textId="05279B18">
      <w:pPr>
        <w:pStyle w:val="Titlu1"/>
        <w:rPr>
          <w:rFonts w:ascii="Arial Nova" w:hAnsi="Arial Nova" w:eastAsia="Arial Nova" w:cs="Arial Nova"/>
          <w:b w:val="1"/>
          <w:bCs w:val="1"/>
          <w:color w:val="auto"/>
          <w:u w:val="single"/>
        </w:rPr>
      </w:pPr>
    </w:p>
    <w:p w:rsidR="70FC550A" w:rsidP="56275B16" w:rsidRDefault="6F2D2BBF" w14:paraId="0FB8FB79" w14:textId="47DCF963">
      <w:pPr>
        <w:pStyle w:val="Titlu1"/>
        <w:rPr>
          <w:rFonts w:ascii="Arial Nova" w:hAnsi="Arial Nova" w:eastAsia="Arial Nova" w:cs="Arial Nova"/>
          <w:b w:val="1"/>
          <w:bCs w:val="1"/>
          <w:color w:val="auto"/>
          <w:u w:val="single"/>
        </w:rPr>
      </w:pPr>
      <w:bookmarkStart w:name="_Toc1368583515" w:id="1736787728"/>
      <w:r w:rsidRPr="56275B16" w:rsidR="0348D44E">
        <w:rPr>
          <w:rFonts w:ascii="Arial Nova" w:hAnsi="Arial Nova" w:eastAsia="Arial Nova" w:cs="Arial Nova"/>
          <w:b w:val="1"/>
          <w:bCs w:val="1"/>
          <w:color w:val="auto"/>
          <w:u w:val="single"/>
        </w:rPr>
        <w:t xml:space="preserve">Impact of Culture on </w:t>
      </w:r>
      <w:r w:rsidRPr="56275B16" w:rsidR="0348D44E">
        <w:rPr>
          <w:rFonts w:ascii="Arial Nova" w:hAnsi="Arial Nova" w:eastAsia="Arial Nova" w:cs="Arial Nova"/>
          <w:b w:val="1"/>
          <w:bCs w:val="1"/>
          <w:color w:val="auto"/>
          <w:u w:val="single"/>
        </w:rPr>
        <w:t>Organisational</w:t>
      </w:r>
      <w:r w:rsidRPr="56275B16" w:rsidR="0348D44E">
        <w:rPr>
          <w:rFonts w:ascii="Arial Nova" w:hAnsi="Arial Nova" w:eastAsia="Arial Nova" w:cs="Arial Nova"/>
          <w:b w:val="1"/>
          <w:bCs w:val="1"/>
          <w:color w:val="auto"/>
          <w:u w:val="single"/>
        </w:rPr>
        <w:t xml:space="preserve"> Performance</w:t>
      </w:r>
      <w:bookmarkEnd w:id="1736787728"/>
    </w:p>
    <w:p w:rsidR="56275B16" w:rsidP="56275B16" w:rsidRDefault="56275B16" w14:paraId="445169B9" w14:textId="43B75AE1">
      <w:pPr>
        <w:spacing w:before="240" w:after="240"/>
        <w:rPr>
          <w:rFonts w:ascii="Arial Nova" w:hAnsi="Arial Nova" w:eastAsia="Arial Nova" w:cs="Arial Nova"/>
          <w:color w:val="000000" w:themeColor="text1" w:themeTint="FF" w:themeShade="FF"/>
        </w:rPr>
      </w:pPr>
    </w:p>
    <w:p w:rsidR="70FC550A" w:rsidP="59498CFD" w:rsidRDefault="6F2D2BBF" w14:paraId="0C067CFD" w14:textId="0A2A7E93">
      <w:pPr>
        <w:spacing w:before="240" w:after="240"/>
        <w:rPr>
          <w:rFonts w:ascii="Arial Nova" w:hAnsi="Arial Nova" w:eastAsia="Arial Nova" w:cs="Arial Nova"/>
          <w:color w:val="000000" w:themeColor="text1"/>
        </w:rPr>
      </w:pPr>
      <w:r w:rsidRPr="56275B16" w:rsidR="0348D44E">
        <w:rPr>
          <w:rFonts w:ascii="Arial Nova" w:hAnsi="Arial Nova" w:eastAsia="Arial Nova" w:cs="Arial Nova"/>
          <w:color w:val="000000" w:themeColor="text1" w:themeTint="FF" w:themeShade="FF"/>
        </w:rPr>
        <w:t xml:space="preserve">Walmart’s culture has a significant impact on its overall performance and long-term success. The shared values of respect, service, and excellence contribute to </w:t>
      </w:r>
      <w:bookmarkStart w:name="_Int_qkk2LHAR" w:id="1142350799"/>
      <w:r w:rsidRPr="56275B16" w:rsidR="0348D44E">
        <w:rPr>
          <w:rFonts w:ascii="Arial Nova" w:hAnsi="Arial Nova" w:eastAsia="Arial Nova" w:cs="Arial Nova"/>
          <w:color w:val="000000" w:themeColor="text1" w:themeTint="FF" w:themeShade="FF"/>
        </w:rPr>
        <w:t>a strong sense</w:t>
      </w:r>
      <w:bookmarkEnd w:id="1142350799"/>
      <w:r w:rsidRPr="56275B16" w:rsidR="0348D44E">
        <w:rPr>
          <w:rFonts w:ascii="Arial Nova" w:hAnsi="Arial Nova" w:eastAsia="Arial Nova" w:cs="Arial Nova"/>
          <w:color w:val="000000" w:themeColor="text1" w:themeTint="FF" w:themeShade="FF"/>
        </w:rPr>
        <w:t xml:space="preserve"> of unity and purpose among employees. This alignment between individual and </w:t>
      </w:r>
      <w:r w:rsidRPr="56275B16" w:rsidR="0348D44E">
        <w:rPr>
          <w:rFonts w:ascii="Arial Nova" w:hAnsi="Arial Nova" w:eastAsia="Arial Nova" w:cs="Arial Nova"/>
          <w:color w:val="000000" w:themeColor="text1" w:themeTint="FF" w:themeShade="FF"/>
        </w:rPr>
        <w:t>organisational</w:t>
      </w:r>
      <w:r w:rsidRPr="56275B16" w:rsidR="0348D44E">
        <w:rPr>
          <w:rFonts w:ascii="Arial Nova" w:hAnsi="Arial Nova" w:eastAsia="Arial Nova" w:cs="Arial Nova"/>
          <w:color w:val="000000" w:themeColor="text1" w:themeTint="FF" w:themeShade="FF"/>
        </w:rPr>
        <w:t xml:space="preserve"> goals supports efficiency and customer satisfaction (</w:t>
      </w:r>
      <w:r w:rsidRPr="56275B16" w:rsidR="0348D44E">
        <w:rPr>
          <w:rFonts w:ascii="Arial Nova" w:hAnsi="Arial Nova" w:eastAsia="Arial Nova" w:cs="Arial Nova"/>
          <w:color w:val="000000" w:themeColor="text1" w:themeTint="FF" w:themeShade="FF"/>
        </w:rPr>
        <w:t>Hitt</w:t>
      </w:r>
      <w:r w:rsidRPr="56275B16" w:rsidR="0348D44E">
        <w:rPr>
          <w:rFonts w:ascii="Arial Nova" w:hAnsi="Arial Nova" w:eastAsia="Arial Nova" w:cs="Arial Nova"/>
          <w:color w:val="000000" w:themeColor="text1" w:themeTint="FF" w:themeShade="FF"/>
        </w:rPr>
        <w:t xml:space="preserve"> et al., 2020).</w:t>
      </w:r>
    </w:p>
    <w:p w:rsidR="70FC550A" w:rsidP="59498CFD" w:rsidRDefault="6F2D2BBF" w14:paraId="79349BFE" w14:textId="15698CB7">
      <w:pPr>
        <w:spacing w:before="240" w:after="240"/>
        <w:rPr>
          <w:rFonts w:ascii="Arial Nova" w:hAnsi="Arial Nova" w:eastAsia="Arial Nova" w:cs="Arial Nova"/>
          <w:color w:val="000000" w:themeColor="text1"/>
        </w:rPr>
      </w:pPr>
      <w:r w:rsidRPr="56275B16" w:rsidR="0348D44E">
        <w:rPr>
          <w:rFonts w:ascii="Arial Nova" w:hAnsi="Arial Nova" w:eastAsia="Arial Nova" w:cs="Arial Nova"/>
          <w:color w:val="000000" w:themeColor="text1" w:themeTint="FF" w:themeShade="FF"/>
        </w:rPr>
        <w:t xml:space="preserve">The emphasis on data-driven decision-making and cost control has allowed Walmart to </w:t>
      </w:r>
      <w:r w:rsidRPr="56275B16" w:rsidR="0348D44E">
        <w:rPr>
          <w:rFonts w:ascii="Arial Nova" w:hAnsi="Arial Nova" w:eastAsia="Arial Nova" w:cs="Arial Nova"/>
          <w:color w:val="000000" w:themeColor="text1" w:themeTint="FF" w:themeShade="FF"/>
        </w:rPr>
        <w:t>maintain</w:t>
      </w:r>
      <w:r w:rsidRPr="56275B16" w:rsidR="0348D44E">
        <w:rPr>
          <w:rFonts w:ascii="Arial Nova" w:hAnsi="Arial Nova" w:eastAsia="Arial Nova" w:cs="Arial Nova"/>
          <w:color w:val="000000" w:themeColor="text1" w:themeTint="FF" w:themeShade="FF"/>
        </w:rPr>
        <w:t xml:space="preserve"> low prices while achieving consistent profitability. The company’s efficient supply chain and </w:t>
      </w:r>
      <w:r w:rsidRPr="56275B16" w:rsidR="2E9C152D">
        <w:rPr>
          <w:rFonts w:ascii="Arial Nova" w:hAnsi="Arial Nova" w:eastAsia="Arial Nova" w:cs="Arial Nova"/>
          <w:color w:val="000000" w:themeColor="text1" w:themeTint="FF" w:themeShade="FF"/>
        </w:rPr>
        <w:t>coordination</w:t>
      </w:r>
      <w:r w:rsidRPr="56275B16" w:rsidR="0348D44E">
        <w:rPr>
          <w:rFonts w:ascii="Arial Nova" w:hAnsi="Arial Nova" w:eastAsia="Arial Nova" w:cs="Arial Nova"/>
          <w:color w:val="000000" w:themeColor="text1" w:themeTint="FF" w:themeShade="FF"/>
        </w:rPr>
        <w:t xml:space="preserve"> systems are outcomes of its cultural focus on discipline and continuous improvement (</w:t>
      </w:r>
      <w:r w:rsidRPr="56275B16" w:rsidR="0348D44E">
        <w:rPr>
          <w:rFonts w:ascii="Arial Nova" w:hAnsi="Arial Nova" w:eastAsia="Arial Nova" w:cs="Arial Nova"/>
          <w:color w:val="000000" w:themeColor="text1" w:themeTint="FF" w:themeShade="FF"/>
        </w:rPr>
        <w:t>Brynjolfsson</w:t>
      </w:r>
      <w:r w:rsidRPr="56275B16" w:rsidR="0348D44E">
        <w:rPr>
          <w:rFonts w:ascii="Arial Nova" w:hAnsi="Arial Nova" w:eastAsia="Arial Nova" w:cs="Arial Nova"/>
          <w:color w:val="000000" w:themeColor="text1" w:themeTint="FF" w:themeShade="FF"/>
        </w:rPr>
        <w:t xml:space="preserve"> and McAfee, 2017).</w:t>
      </w:r>
    </w:p>
    <w:p w:rsidR="70FC550A" w:rsidP="59498CFD" w:rsidRDefault="6F2D2BBF" w14:paraId="200B8897" w14:textId="72858874" w14:noSpellErr="1">
      <w:pPr>
        <w:spacing w:before="240" w:after="240"/>
        <w:rPr>
          <w:rFonts w:ascii="Arial Nova" w:hAnsi="Arial Nova" w:eastAsia="Arial Nova" w:cs="Arial Nova"/>
          <w:color w:val="000000" w:themeColor="text1"/>
        </w:rPr>
      </w:pPr>
      <w:r w:rsidRPr="56275B16" w:rsidR="0348D44E">
        <w:rPr>
          <w:rFonts w:ascii="Arial Nova" w:hAnsi="Arial Nova" w:eastAsia="Arial Nova" w:cs="Arial Nova"/>
          <w:color w:val="000000" w:themeColor="text1" w:themeTint="FF" w:themeShade="FF"/>
        </w:rPr>
        <w:t>Walmart’s commitment to sustainability and corporate responsibility also reflects the maturity of its culture. By investing in renewable energy, reducing waste, and supporting local suppliers, the company has strengthened its reputation and built trust with customers and communities (Lopez, 2022).</w:t>
      </w:r>
    </w:p>
    <w:p w:rsidR="70FC550A" w:rsidP="59498CFD" w:rsidRDefault="6F2D2BBF" w14:paraId="1ADF7115" w14:textId="35A5DA76">
      <w:pPr>
        <w:spacing w:before="240" w:after="240"/>
        <w:rPr>
          <w:rFonts w:ascii="Arial Nova" w:hAnsi="Arial Nova" w:eastAsia="Arial Nova" w:cs="Arial Nova"/>
          <w:color w:val="000000" w:themeColor="text1"/>
        </w:rPr>
      </w:pPr>
      <w:r w:rsidRPr="56275B16" w:rsidR="0348D44E">
        <w:rPr>
          <w:rFonts w:ascii="Arial Nova" w:hAnsi="Arial Nova" w:eastAsia="Arial Nova" w:cs="Arial Nova"/>
          <w:color w:val="000000" w:themeColor="text1" w:themeTint="FF" w:themeShade="FF"/>
        </w:rPr>
        <w:t xml:space="preserve">Cultural strength also influences financial performance. </w:t>
      </w:r>
      <w:r w:rsidRPr="56275B16" w:rsidR="0348D44E">
        <w:rPr>
          <w:rFonts w:ascii="Arial Nova" w:hAnsi="Arial Nova" w:eastAsia="Arial Nova" w:cs="Arial Nova"/>
          <w:color w:val="000000" w:themeColor="text1" w:themeTint="FF" w:themeShade="FF"/>
        </w:rPr>
        <w:t>Kotter</w:t>
      </w:r>
      <w:r w:rsidRPr="56275B16" w:rsidR="0348D44E">
        <w:rPr>
          <w:rFonts w:ascii="Arial Nova" w:hAnsi="Arial Nova" w:eastAsia="Arial Nova" w:cs="Arial Nova"/>
          <w:color w:val="000000" w:themeColor="text1" w:themeTint="FF" w:themeShade="FF"/>
        </w:rPr>
        <w:t xml:space="preserve"> and </w:t>
      </w:r>
      <w:r w:rsidRPr="56275B16" w:rsidR="0348D44E">
        <w:rPr>
          <w:rFonts w:ascii="Arial Nova" w:hAnsi="Arial Nova" w:eastAsia="Arial Nova" w:cs="Arial Nova"/>
          <w:color w:val="000000" w:themeColor="text1" w:themeTint="FF" w:themeShade="FF"/>
        </w:rPr>
        <w:t>Heskett</w:t>
      </w:r>
      <w:r w:rsidRPr="56275B16" w:rsidR="0348D44E">
        <w:rPr>
          <w:rFonts w:ascii="Arial Nova" w:hAnsi="Arial Nova" w:eastAsia="Arial Nova" w:cs="Arial Nova"/>
          <w:color w:val="000000" w:themeColor="text1" w:themeTint="FF" w:themeShade="FF"/>
        </w:rPr>
        <w:t xml:space="preserve"> (1992) found that companies with adaptive and inclusive cultures perform better over time. Walmart’s recent improvements in employee engagement and inclusion suggest that it is moving toward a more balanced culture that values both efficiency and human development.</w:t>
      </w:r>
    </w:p>
    <w:p w:rsidR="70FC550A" w:rsidP="59498CFD" w:rsidRDefault="6F2D2BBF" w14:paraId="04517ACE" w14:textId="6BFB48DC">
      <w:pPr>
        <w:spacing w:before="240" w:after="240"/>
        <w:rPr>
          <w:rFonts w:ascii="Arial Nova" w:hAnsi="Arial Nova" w:eastAsia="Arial Nova" w:cs="Arial Nova"/>
          <w:color w:val="000000" w:themeColor="text1"/>
        </w:rPr>
      </w:pPr>
      <w:r w:rsidRPr="56275B16" w:rsidR="0348D44E">
        <w:rPr>
          <w:rFonts w:ascii="Arial Nova" w:hAnsi="Arial Nova" w:eastAsia="Arial Nova" w:cs="Arial Nova"/>
          <w:color w:val="000000" w:themeColor="text1" w:themeTint="FF" w:themeShade="FF"/>
        </w:rPr>
        <w:t xml:space="preserve">However, </w:t>
      </w:r>
      <w:r w:rsidRPr="56275B16" w:rsidR="0348D44E">
        <w:rPr>
          <w:rFonts w:ascii="Arial Nova" w:hAnsi="Arial Nova" w:eastAsia="Arial Nova" w:cs="Arial Nova"/>
          <w:color w:val="000000" w:themeColor="text1" w:themeTint="FF" w:themeShade="FF"/>
        </w:rPr>
        <w:t>maintaining</w:t>
      </w:r>
      <w:r w:rsidRPr="56275B16" w:rsidR="0348D44E">
        <w:rPr>
          <w:rFonts w:ascii="Arial Nova" w:hAnsi="Arial Nova" w:eastAsia="Arial Nova" w:cs="Arial Nova"/>
          <w:color w:val="000000" w:themeColor="text1" w:themeTint="FF" w:themeShade="FF"/>
        </w:rPr>
        <w:t xml:space="preserve"> cultural consistency across multiple countries </w:t>
      </w:r>
      <w:r w:rsidRPr="56275B16" w:rsidR="0348D44E">
        <w:rPr>
          <w:rFonts w:ascii="Arial Nova" w:hAnsi="Arial Nova" w:eastAsia="Arial Nova" w:cs="Arial Nova"/>
          <w:color w:val="000000" w:themeColor="text1" w:themeTint="FF" w:themeShade="FF"/>
        </w:rPr>
        <w:t>remains</w:t>
      </w:r>
      <w:r w:rsidRPr="56275B16" w:rsidR="0348D44E">
        <w:rPr>
          <w:rFonts w:ascii="Arial Nova" w:hAnsi="Arial Nova" w:eastAsia="Arial Nova" w:cs="Arial Nova"/>
          <w:color w:val="000000" w:themeColor="text1" w:themeTint="FF" w:themeShade="FF"/>
        </w:rPr>
        <w:t xml:space="preserve"> a challenge. Differences in local </w:t>
      </w:r>
      <w:r w:rsidRPr="56275B16" w:rsidR="0348D44E">
        <w:rPr>
          <w:rFonts w:ascii="Arial Nova" w:hAnsi="Arial Nova" w:eastAsia="Arial Nova" w:cs="Arial Nova"/>
          <w:color w:val="000000" w:themeColor="text1" w:themeTint="FF" w:themeShade="FF"/>
        </w:rPr>
        <w:t>labour</w:t>
      </w:r>
      <w:r w:rsidRPr="56275B16" w:rsidR="0348D44E">
        <w:rPr>
          <w:rFonts w:ascii="Arial Nova" w:hAnsi="Arial Nova" w:eastAsia="Arial Nova" w:cs="Arial Nova"/>
          <w:color w:val="000000" w:themeColor="text1" w:themeTint="FF" w:themeShade="FF"/>
        </w:rPr>
        <w:t xml:space="preserve"> laws, consumer expectations, and cultural norms require continuous adjustment. Regular communication, leadership training, and cross-cultural management </w:t>
      </w:r>
      <w:r w:rsidRPr="56275B16" w:rsidR="0348D44E">
        <w:rPr>
          <w:rFonts w:ascii="Arial Nova" w:hAnsi="Arial Nova" w:eastAsia="Arial Nova" w:cs="Arial Nova"/>
          <w:color w:val="000000" w:themeColor="text1" w:themeTint="FF" w:themeShade="FF"/>
        </w:rPr>
        <w:t>programmes</w:t>
      </w:r>
      <w:r w:rsidRPr="56275B16" w:rsidR="0348D44E">
        <w:rPr>
          <w:rFonts w:ascii="Arial Nova" w:hAnsi="Arial Nova" w:eastAsia="Arial Nova" w:cs="Arial Nova"/>
          <w:color w:val="000000" w:themeColor="text1" w:themeTint="FF" w:themeShade="FF"/>
        </w:rPr>
        <w:t xml:space="preserve"> are essential to ensuring alignment across the global workforce (Trice and Beyer, 1993).</w:t>
      </w:r>
    </w:p>
    <w:p w:rsidR="70FC550A" w:rsidP="59498CFD" w:rsidRDefault="6F2D2BBF" w14:paraId="7C454713" w14:textId="7706B7F9" w14:noSpellErr="1">
      <w:pPr>
        <w:spacing w:before="240" w:after="240"/>
        <w:rPr>
          <w:rFonts w:ascii="Arial Nova" w:hAnsi="Arial Nova" w:eastAsia="Arial Nova" w:cs="Arial Nova"/>
          <w:color w:val="000000" w:themeColor="text1"/>
        </w:rPr>
      </w:pPr>
      <w:r w:rsidRPr="56275B16" w:rsidR="0348D44E">
        <w:rPr>
          <w:rFonts w:ascii="Arial Nova" w:hAnsi="Arial Nova" w:eastAsia="Arial Nova" w:cs="Arial Nova"/>
          <w:color w:val="000000" w:themeColor="text1" w:themeTint="FF" w:themeShade="FF"/>
        </w:rPr>
        <w:t xml:space="preserve">Overall, Walmart’s culture </w:t>
      </w:r>
      <w:r w:rsidRPr="56275B16" w:rsidR="0348D44E">
        <w:rPr>
          <w:rFonts w:ascii="Arial Nova" w:hAnsi="Arial Nova" w:eastAsia="Arial Nova" w:cs="Arial Nova"/>
          <w:color w:val="000000" w:themeColor="text1" w:themeTint="FF" w:themeShade="FF"/>
        </w:rPr>
        <w:t>remains</w:t>
      </w:r>
      <w:r w:rsidRPr="56275B16" w:rsidR="0348D44E">
        <w:rPr>
          <w:rFonts w:ascii="Arial Nova" w:hAnsi="Arial Nova" w:eastAsia="Arial Nova" w:cs="Arial Nova"/>
          <w:color w:val="000000" w:themeColor="text1" w:themeTint="FF" w:themeShade="FF"/>
        </w:rPr>
        <w:t xml:space="preserve"> a powerful driver of its competitive advantage. By combining operational discipline with growing adaptability, the company continues to lead the global retail industry.</w:t>
      </w:r>
    </w:p>
    <w:p w:rsidR="70FC550A" w:rsidP="59498CFD" w:rsidRDefault="70FC550A" w14:paraId="52B31A31" w14:textId="16AD6267" w14:noSpellErr="1">
      <w:pPr>
        <w:rPr>
          <w:rFonts w:ascii="Arial Nova" w:hAnsi="Arial Nova" w:eastAsia="Arial Nova" w:cs="Arial Nova"/>
          <w:color w:val="000000" w:themeColor="text1"/>
        </w:rPr>
      </w:pPr>
    </w:p>
    <w:p w:rsidR="56275B16" w:rsidP="56275B16" w:rsidRDefault="56275B16" w14:paraId="29BBF575" w14:textId="50065AF9">
      <w:pPr>
        <w:pStyle w:val="Titlu1"/>
        <w:rPr>
          <w:rFonts w:ascii="Arial Nova" w:hAnsi="Arial Nova" w:eastAsia="Arial Nova" w:cs="Arial Nova"/>
          <w:b w:val="1"/>
          <w:bCs w:val="1"/>
          <w:color w:val="auto"/>
          <w:u w:val="single"/>
        </w:rPr>
      </w:pPr>
    </w:p>
    <w:p w:rsidR="70FC550A" w:rsidP="56275B16" w:rsidRDefault="6F2D2BBF" w14:paraId="58E7662A" w14:textId="7DD8769F" w14:noSpellErr="1">
      <w:pPr>
        <w:pStyle w:val="Titlu1"/>
        <w:rPr>
          <w:rFonts w:ascii="Arial Nova" w:hAnsi="Arial Nova" w:eastAsia="Arial Nova" w:cs="Arial Nova"/>
          <w:b w:val="1"/>
          <w:bCs w:val="1"/>
          <w:color w:val="auto"/>
          <w:u w:val="single"/>
        </w:rPr>
      </w:pPr>
      <w:bookmarkStart w:name="_Toc633914408" w:id="1154810893"/>
      <w:r w:rsidRPr="56275B16" w:rsidR="0348D44E">
        <w:rPr>
          <w:rFonts w:ascii="Arial Nova" w:hAnsi="Arial Nova" w:eastAsia="Arial Nova" w:cs="Arial Nova"/>
          <w:b w:val="1"/>
          <w:bCs w:val="1"/>
          <w:color w:val="auto"/>
          <w:u w:val="single"/>
        </w:rPr>
        <w:t>Conclusion</w:t>
      </w:r>
      <w:bookmarkEnd w:id="1154810893"/>
    </w:p>
    <w:p w:rsidR="56275B16" w:rsidP="56275B16" w:rsidRDefault="56275B16" w14:paraId="75A4B3AF" w14:textId="1785AE1D">
      <w:pPr>
        <w:spacing w:before="240" w:after="240"/>
        <w:rPr>
          <w:rFonts w:ascii="Arial Nova" w:hAnsi="Arial Nova" w:eastAsia="Arial Nova" w:cs="Arial Nova"/>
          <w:color w:val="000000" w:themeColor="text1" w:themeTint="FF" w:themeShade="FF"/>
        </w:rPr>
      </w:pPr>
    </w:p>
    <w:p w:rsidR="70FC550A" w:rsidP="59498CFD" w:rsidRDefault="6F2D2BBF" w14:paraId="6053047D" w14:textId="7F3B421F">
      <w:pPr>
        <w:spacing w:before="240" w:after="240"/>
        <w:rPr>
          <w:rFonts w:ascii="Arial Nova" w:hAnsi="Arial Nova" w:eastAsia="Arial Nova" w:cs="Arial Nova"/>
          <w:color w:val="000000" w:themeColor="text1"/>
        </w:rPr>
      </w:pPr>
      <w:r w:rsidRPr="56275B16" w:rsidR="0348D44E">
        <w:rPr>
          <w:rFonts w:ascii="Arial Nova" w:hAnsi="Arial Nova" w:eastAsia="Arial Nova" w:cs="Arial Nova"/>
          <w:color w:val="000000" w:themeColor="text1" w:themeTint="FF" w:themeShade="FF"/>
        </w:rPr>
        <w:t xml:space="preserve">In conclusion, Walmart’s </w:t>
      </w:r>
      <w:r w:rsidRPr="56275B16" w:rsidR="0348D44E">
        <w:rPr>
          <w:rFonts w:ascii="Arial Nova" w:hAnsi="Arial Nova" w:eastAsia="Arial Nova" w:cs="Arial Nova"/>
          <w:color w:val="000000" w:themeColor="text1" w:themeTint="FF" w:themeShade="FF"/>
        </w:rPr>
        <w:t>organisational</w:t>
      </w:r>
      <w:r w:rsidRPr="56275B16" w:rsidR="0348D44E">
        <w:rPr>
          <w:rFonts w:ascii="Arial Nova" w:hAnsi="Arial Nova" w:eastAsia="Arial Nova" w:cs="Arial Nova"/>
          <w:color w:val="000000" w:themeColor="text1" w:themeTint="FF" w:themeShade="FF"/>
        </w:rPr>
        <w:t xml:space="preserve"> culture plays </w:t>
      </w:r>
      <w:r w:rsidRPr="56275B16" w:rsidR="42B36F97">
        <w:rPr>
          <w:rFonts w:ascii="Arial Nova" w:hAnsi="Arial Nova" w:eastAsia="Arial Nova" w:cs="Arial Nova"/>
          <w:color w:val="000000" w:themeColor="text1" w:themeTint="FF" w:themeShade="FF"/>
        </w:rPr>
        <w:t>a significant role</w:t>
      </w:r>
      <w:r w:rsidRPr="56275B16" w:rsidR="0348D44E">
        <w:rPr>
          <w:rFonts w:ascii="Arial Nova" w:hAnsi="Arial Nova" w:eastAsia="Arial Nova" w:cs="Arial Nova"/>
          <w:color w:val="000000" w:themeColor="text1" w:themeTint="FF" w:themeShade="FF"/>
        </w:rPr>
        <w:t xml:space="preserve"> in shaping its structure, decision-making, and overall performance. Built on the founding principles of respect, service, and excellence, the company’s culture guides employees and supports consistent standards across a vast global network. Frameworks by </w:t>
      </w:r>
      <w:r w:rsidRPr="56275B16" w:rsidR="0348D44E">
        <w:rPr>
          <w:rFonts w:ascii="Arial Nova" w:hAnsi="Arial Nova" w:eastAsia="Arial Nova" w:cs="Arial Nova"/>
          <w:color w:val="000000" w:themeColor="text1" w:themeTint="FF" w:themeShade="FF"/>
        </w:rPr>
        <w:t>Schein</w:t>
      </w:r>
      <w:r w:rsidRPr="56275B16" w:rsidR="0348D44E">
        <w:rPr>
          <w:rFonts w:ascii="Arial Nova" w:hAnsi="Arial Nova" w:eastAsia="Arial Nova" w:cs="Arial Nova"/>
          <w:color w:val="000000" w:themeColor="text1" w:themeTint="FF" w:themeShade="FF"/>
        </w:rPr>
        <w:t xml:space="preserve">, Handy, </w:t>
      </w:r>
      <w:r w:rsidRPr="56275B16" w:rsidR="0348D44E">
        <w:rPr>
          <w:rFonts w:ascii="Arial Nova" w:hAnsi="Arial Nova" w:eastAsia="Arial Nova" w:cs="Arial Nova"/>
          <w:color w:val="000000" w:themeColor="text1" w:themeTint="FF" w:themeShade="FF"/>
        </w:rPr>
        <w:t>Hofstede</w:t>
      </w:r>
      <w:r w:rsidRPr="56275B16" w:rsidR="0348D44E">
        <w:rPr>
          <w:rFonts w:ascii="Arial Nova" w:hAnsi="Arial Nova" w:eastAsia="Arial Nova" w:cs="Arial Nova"/>
          <w:color w:val="000000" w:themeColor="text1" w:themeTint="FF" w:themeShade="FF"/>
        </w:rPr>
        <w:t>, and Denison reveal a culture that is hierarchical yet adaptable, disciplined yet open to innovation.</w:t>
      </w:r>
    </w:p>
    <w:p w:rsidR="70FC550A" w:rsidP="59498CFD" w:rsidRDefault="6F2D2BBF" w14:paraId="50048C56" w14:noSpellErr="1" w14:textId="142262A2">
      <w:pPr>
        <w:spacing w:before="240" w:after="240"/>
        <w:rPr>
          <w:rFonts w:ascii="Arial Nova" w:hAnsi="Arial Nova" w:eastAsia="Arial Nova" w:cs="Arial Nova"/>
          <w:color w:val="000000" w:themeColor="text1"/>
        </w:rPr>
      </w:pPr>
      <w:r w:rsidRPr="56275B16" w:rsidR="0348D44E">
        <w:rPr>
          <w:rFonts w:ascii="Arial Nova" w:hAnsi="Arial Nova" w:eastAsia="Arial Nova" w:cs="Arial Nova"/>
          <w:color w:val="000000" w:themeColor="text1" w:themeTint="FF" w:themeShade="FF"/>
        </w:rPr>
        <w:t xml:space="preserve">Although Walmart’s culture </w:t>
      </w:r>
      <w:r w:rsidRPr="56275B16" w:rsidR="0A6A3CA9">
        <w:rPr>
          <w:rFonts w:ascii="Arial Nova" w:hAnsi="Arial Nova" w:eastAsia="Arial Nova" w:cs="Arial Nova"/>
          <w:color w:val="000000" w:themeColor="text1" w:themeTint="FF" w:themeShade="FF"/>
        </w:rPr>
        <w:t>occasionally has</w:t>
      </w:r>
      <w:r w:rsidRPr="56275B16" w:rsidR="0348D44E">
        <w:rPr>
          <w:rFonts w:ascii="Arial Nova" w:hAnsi="Arial Nova" w:eastAsia="Arial Nova" w:cs="Arial Nova"/>
          <w:color w:val="000000" w:themeColor="text1" w:themeTint="FF" w:themeShade="FF"/>
        </w:rPr>
        <w:t xml:space="preserve"> limited creativity and flexibility, the company has taken clear steps to address these issues by investing in inclusion, sustainability, and digital transformation. The evidence suggests that Walmart’s culture is evolving to balance cost efficiency with social responsibility and innovation.</w:t>
      </w:r>
    </w:p>
    <w:p w:rsidR="70FC550A" w:rsidP="59498CFD" w:rsidRDefault="6F2D2BBF" w14:paraId="34D204E9" w14:textId="095DD6CC">
      <w:pPr>
        <w:spacing w:before="240" w:after="240"/>
        <w:rPr>
          <w:rFonts w:ascii="Arial Nova" w:hAnsi="Arial Nova" w:eastAsia="Arial Nova" w:cs="Arial Nova"/>
          <w:color w:val="000000" w:themeColor="text1"/>
        </w:rPr>
      </w:pPr>
      <w:r w:rsidRPr="56275B16" w:rsidR="0348D44E">
        <w:rPr>
          <w:rFonts w:ascii="Arial Nova" w:hAnsi="Arial Nova" w:eastAsia="Arial Nova" w:cs="Arial Nova"/>
          <w:color w:val="000000" w:themeColor="text1" w:themeTint="FF" w:themeShade="FF"/>
        </w:rPr>
        <w:t xml:space="preserve">A strong </w:t>
      </w:r>
      <w:r w:rsidRPr="56275B16" w:rsidR="0348D44E">
        <w:rPr>
          <w:rFonts w:ascii="Arial Nova" w:hAnsi="Arial Nova" w:eastAsia="Arial Nova" w:cs="Arial Nova"/>
          <w:color w:val="000000" w:themeColor="text1" w:themeTint="FF" w:themeShade="FF"/>
        </w:rPr>
        <w:t>organisational</w:t>
      </w:r>
      <w:r w:rsidRPr="56275B16" w:rsidR="0348D44E">
        <w:rPr>
          <w:rFonts w:ascii="Arial Nova" w:hAnsi="Arial Nova" w:eastAsia="Arial Nova" w:cs="Arial Nova"/>
          <w:color w:val="000000" w:themeColor="text1" w:themeTint="FF" w:themeShade="FF"/>
        </w:rPr>
        <w:t xml:space="preserve"> culture will remain vital for Walmart’s future success. Continued attention to employee engagement, cross-cultural understanding, and leadership development will ensure that the company </w:t>
      </w:r>
      <w:r w:rsidRPr="56275B16" w:rsidR="0348D44E">
        <w:rPr>
          <w:rFonts w:ascii="Arial Nova" w:hAnsi="Arial Nova" w:eastAsia="Arial Nova" w:cs="Arial Nova"/>
          <w:color w:val="000000" w:themeColor="text1" w:themeTint="FF" w:themeShade="FF"/>
        </w:rPr>
        <w:t>remains</w:t>
      </w:r>
      <w:r w:rsidRPr="56275B16" w:rsidR="0348D44E">
        <w:rPr>
          <w:rFonts w:ascii="Arial Nova" w:hAnsi="Arial Nova" w:eastAsia="Arial Nova" w:cs="Arial Nova"/>
          <w:color w:val="000000" w:themeColor="text1" w:themeTint="FF" w:themeShade="FF"/>
        </w:rPr>
        <w:t xml:space="preserve"> competitive and ethically grounded as it faces new challenges in the global retail environment.</w:t>
      </w:r>
    </w:p>
    <w:p w:rsidR="70FC550A" w:rsidP="59498CFD" w:rsidRDefault="70FC550A" w14:paraId="444F39FC" w14:textId="1F14D8A4" w14:noSpellErr="1">
      <w:pPr>
        <w:rPr>
          <w:rFonts w:ascii="Arial Nova" w:hAnsi="Arial Nova" w:eastAsia="Arial Nova" w:cs="Arial Nova"/>
          <w:color w:val="000000" w:themeColor="text1"/>
        </w:rPr>
      </w:pPr>
    </w:p>
    <w:p w:rsidR="70FC550A" w:rsidP="56275B16" w:rsidRDefault="6F2D2BBF" w14:paraId="3454E525" w14:textId="6F4D2E2D" w14:noSpellErr="1">
      <w:pPr>
        <w:pStyle w:val="Titlu1"/>
        <w:rPr>
          <w:rFonts w:ascii="Arial Nova" w:hAnsi="Arial Nova" w:eastAsia="Arial Nova" w:cs="Arial Nova"/>
          <w:b w:val="1"/>
          <w:bCs w:val="1"/>
          <w:color w:val="auto"/>
          <w:u w:val="single"/>
        </w:rPr>
      </w:pPr>
      <w:bookmarkStart w:name="_Toc1726680592" w:id="442573681"/>
      <w:r w:rsidRPr="56275B16" w:rsidR="0348D44E">
        <w:rPr>
          <w:rFonts w:ascii="Arial Nova" w:hAnsi="Arial Nova" w:eastAsia="Arial Nova" w:cs="Arial Nova"/>
          <w:b w:val="1"/>
          <w:bCs w:val="1"/>
          <w:color w:val="auto"/>
          <w:u w:val="single"/>
        </w:rPr>
        <w:t>References</w:t>
      </w:r>
      <w:bookmarkEnd w:id="442573681"/>
    </w:p>
    <w:p w:rsidR="56275B16" w:rsidP="56275B16" w:rsidRDefault="56275B16" w14:paraId="417757F4" w14:textId="228606F6">
      <w:pPr>
        <w:spacing w:before="240" w:after="240"/>
        <w:rPr>
          <w:rFonts w:ascii="Arial Nova" w:hAnsi="Arial Nova" w:eastAsia="Arial Nova" w:cs="Arial Nova"/>
          <w:color w:val="000000" w:themeColor="text1" w:themeTint="FF" w:themeShade="FF"/>
        </w:rPr>
      </w:pPr>
    </w:p>
    <w:p w:rsidR="70FC550A" w:rsidP="59498CFD" w:rsidRDefault="6F2D2BBF" w14:paraId="572A775D" w14:textId="33903076" w14:noSpellErr="1">
      <w:pPr>
        <w:spacing w:before="240" w:after="240"/>
        <w:rPr>
          <w:rFonts w:ascii="Arial Nova" w:hAnsi="Arial Nova" w:eastAsia="Arial Nova" w:cs="Arial Nova"/>
          <w:color w:val="000000" w:themeColor="text1"/>
        </w:rPr>
      </w:pPr>
      <w:r w:rsidRPr="56275B16" w:rsidR="0348D44E">
        <w:rPr>
          <w:rFonts w:ascii="Arial Nova" w:hAnsi="Arial Nova" w:eastAsia="Arial Nova" w:cs="Arial Nova"/>
          <w:color w:val="000000" w:themeColor="text1" w:themeTint="FF" w:themeShade="FF"/>
        </w:rPr>
        <w:t>Baker, M. (2018). Corporate Culture and Strategy: How Walmart Leads Through People. Journal of Business Studies, 12(2), 45–56.</w:t>
      </w:r>
    </w:p>
    <w:p w:rsidR="70FC550A" w:rsidP="59498CFD" w:rsidRDefault="6F2D2BBF" w14:paraId="1E580EB6" w14:textId="3B9F067F">
      <w:pPr>
        <w:spacing w:before="240" w:after="240"/>
        <w:rPr>
          <w:rFonts w:ascii="Arial Nova" w:hAnsi="Arial Nova" w:eastAsia="Arial Nova" w:cs="Arial Nova"/>
          <w:color w:val="000000" w:themeColor="text1"/>
        </w:rPr>
      </w:pPr>
      <w:r w:rsidRPr="56275B16" w:rsidR="0348D44E">
        <w:rPr>
          <w:rFonts w:ascii="Arial Nova" w:hAnsi="Arial Nova" w:eastAsia="Arial Nova" w:cs="Arial Nova"/>
          <w:color w:val="000000" w:themeColor="text1" w:themeTint="FF" w:themeShade="FF"/>
        </w:rPr>
        <w:t xml:space="preserve"> </w:t>
      </w:r>
      <w:r w:rsidRPr="56275B16" w:rsidR="0348D44E">
        <w:rPr>
          <w:rFonts w:ascii="Arial Nova" w:hAnsi="Arial Nova" w:eastAsia="Arial Nova" w:cs="Arial Nova"/>
          <w:color w:val="000000" w:themeColor="text1" w:themeTint="FF" w:themeShade="FF"/>
        </w:rPr>
        <w:t>Brynjolfsson</w:t>
      </w:r>
      <w:r w:rsidRPr="56275B16" w:rsidR="0348D44E">
        <w:rPr>
          <w:rFonts w:ascii="Arial Nova" w:hAnsi="Arial Nova" w:eastAsia="Arial Nova" w:cs="Arial Nova"/>
          <w:color w:val="000000" w:themeColor="text1" w:themeTint="FF" w:themeShade="FF"/>
        </w:rPr>
        <w:t xml:space="preserve">, </w:t>
      </w:r>
      <w:r w:rsidRPr="56275B16" w:rsidR="13C4E615">
        <w:rPr>
          <w:rFonts w:ascii="Arial Nova" w:hAnsi="Arial Nova" w:eastAsia="Arial Nova" w:cs="Arial Nova"/>
          <w:color w:val="000000" w:themeColor="text1" w:themeTint="FF" w:themeShade="FF"/>
        </w:rPr>
        <w:t>E.,</w:t>
      </w:r>
      <w:r w:rsidRPr="56275B16" w:rsidR="0348D44E">
        <w:rPr>
          <w:rFonts w:ascii="Arial Nova" w:hAnsi="Arial Nova" w:eastAsia="Arial Nova" w:cs="Arial Nova"/>
          <w:color w:val="000000" w:themeColor="text1" w:themeTint="FF" w:themeShade="FF"/>
        </w:rPr>
        <w:t xml:space="preserve"> and McAfee, A. (2017). Machine, Platform, Crowd: Harnessing Our Digital Future. W. W. Norton.</w:t>
      </w:r>
    </w:p>
    <w:p w:rsidR="70FC550A" w:rsidP="59498CFD" w:rsidRDefault="6F2D2BBF" w14:paraId="41CE5155" w14:textId="4F279FDF">
      <w:pPr>
        <w:spacing w:before="240" w:after="240"/>
        <w:rPr>
          <w:rFonts w:ascii="Arial Nova" w:hAnsi="Arial Nova" w:eastAsia="Arial Nova" w:cs="Arial Nova"/>
          <w:color w:val="000000" w:themeColor="text1"/>
        </w:rPr>
      </w:pPr>
      <w:r w:rsidRPr="56275B16" w:rsidR="0348D44E">
        <w:rPr>
          <w:rFonts w:ascii="Arial Nova" w:hAnsi="Arial Nova" w:eastAsia="Arial Nova" w:cs="Arial Nova"/>
          <w:color w:val="000000" w:themeColor="text1" w:themeTint="FF" w:themeShade="FF"/>
        </w:rPr>
        <w:t xml:space="preserve">Chen, </w:t>
      </w:r>
      <w:r w:rsidRPr="56275B16" w:rsidR="7F828B3B">
        <w:rPr>
          <w:rFonts w:ascii="Arial Nova" w:hAnsi="Arial Nova" w:eastAsia="Arial Nova" w:cs="Arial Nova"/>
          <w:color w:val="000000" w:themeColor="text1" w:themeTint="FF" w:themeShade="FF"/>
        </w:rPr>
        <w:t>J.,</w:t>
      </w:r>
      <w:r w:rsidRPr="56275B16" w:rsidR="0348D44E">
        <w:rPr>
          <w:rFonts w:ascii="Arial Nova" w:hAnsi="Arial Nova" w:eastAsia="Arial Nova" w:cs="Arial Nova"/>
          <w:color w:val="000000" w:themeColor="text1" w:themeTint="FF" w:themeShade="FF"/>
        </w:rPr>
        <w:t xml:space="preserve"> and Lee, K. (2018). Global Retail Strategies: Adapting </w:t>
      </w:r>
      <w:r w:rsidRPr="56275B16" w:rsidR="0348D44E">
        <w:rPr>
          <w:rFonts w:ascii="Arial Nova" w:hAnsi="Arial Nova" w:eastAsia="Arial Nova" w:cs="Arial Nova"/>
          <w:color w:val="000000" w:themeColor="text1" w:themeTint="FF" w:themeShade="FF"/>
        </w:rPr>
        <w:t>Organisational</w:t>
      </w:r>
      <w:r w:rsidRPr="56275B16" w:rsidR="0348D44E">
        <w:rPr>
          <w:rFonts w:ascii="Arial Nova" w:hAnsi="Arial Nova" w:eastAsia="Arial Nova" w:cs="Arial Nova"/>
          <w:color w:val="000000" w:themeColor="text1" w:themeTint="FF" w:themeShade="FF"/>
        </w:rPr>
        <w:t xml:space="preserve"> Culture Across Borders. International Business Review, 27(4), 629–641.</w:t>
      </w:r>
    </w:p>
    <w:p w:rsidR="70FC550A" w:rsidP="56275B16" w:rsidRDefault="6F2D2BBF" w14:noSpellErr="1" w14:paraId="13C2F49B" w14:textId="224BCF17">
      <w:pPr>
        <w:spacing w:before="240" w:after="240"/>
        <w:rPr>
          <w:rFonts w:ascii="Arial Nova" w:hAnsi="Arial Nova" w:eastAsia="Arial Nova" w:cs="Arial Nova"/>
          <w:color w:val="000000" w:themeColor="text1" w:themeTint="FF" w:themeShade="FF"/>
        </w:rPr>
      </w:pPr>
      <w:r w:rsidRPr="56275B16" w:rsidR="0348D44E">
        <w:rPr>
          <w:rFonts w:ascii="Arial Nova" w:hAnsi="Arial Nova" w:eastAsia="Arial Nova" w:cs="Arial Nova"/>
          <w:color w:val="000000" w:themeColor="text1" w:themeTint="FF" w:themeShade="FF"/>
        </w:rPr>
        <w:t xml:space="preserve">Deal, T. and Kennedy, A. (1982). Corporate Cultures: The Rites and Rituals of Corporate Life. </w:t>
      </w:r>
      <w:bookmarkStart w:name="_Int_UeGNc8rq" w:id="796833118"/>
      <w:r w:rsidRPr="56275B16" w:rsidR="0348D44E">
        <w:rPr>
          <w:rFonts w:ascii="Arial Nova" w:hAnsi="Arial Nova" w:eastAsia="Arial Nova" w:cs="Arial Nova"/>
          <w:color w:val="000000" w:themeColor="text1" w:themeTint="FF" w:themeShade="FF"/>
        </w:rPr>
        <w:t>Addison-Wesley</w:t>
      </w:r>
      <w:bookmarkEnd w:id="796833118"/>
      <w:r w:rsidRPr="56275B16" w:rsidR="0348D44E">
        <w:rPr>
          <w:rFonts w:ascii="Arial Nova" w:hAnsi="Arial Nova" w:eastAsia="Arial Nova" w:cs="Arial Nova"/>
          <w:color w:val="000000" w:themeColor="text1" w:themeTint="FF" w:themeShade="FF"/>
        </w:rPr>
        <w:t>.</w:t>
      </w:r>
      <w:proofErr w:type="spellStart"/>
      <w:proofErr w:type="spellEnd"/>
    </w:p>
    <w:p w:rsidR="70FC550A" w:rsidP="59498CFD" w:rsidRDefault="6F2D2BBF" w14:paraId="277F6926" w14:textId="49E76B15">
      <w:pPr>
        <w:spacing w:before="240" w:after="240"/>
        <w:rPr>
          <w:rFonts w:ascii="Arial Nova" w:hAnsi="Arial Nova" w:eastAsia="Arial Nova" w:cs="Arial Nova"/>
          <w:color w:val="000000" w:themeColor="text1"/>
        </w:rPr>
      </w:pPr>
      <w:r w:rsidRPr="56275B16" w:rsidR="0348D44E">
        <w:rPr>
          <w:rFonts w:ascii="Arial Nova" w:hAnsi="Arial Nova" w:eastAsia="Arial Nova" w:cs="Arial Nova"/>
          <w:color w:val="000000" w:themeColor="text1" w:themeTint="FF" w:themeShade="FF"/>
        </w:rPr>
        <w:t xml:space="preserve"> Denison, D. (1990). Corporate Culture and </w:t>
      </w:r>
      <w:r w:rsidRPr="56275B16" w:rsidR="0348D44E">
        <w:rPr>
          <w:rFonts w:ascii="Arial Nova" w:hAnsi="Arial Nova" w:eastAsia="Arial Nova" w:cs="Arial Nova"/>
          <w:color w:val="000000" w:themeColor="text1" w:themeTint="FF" w:themeShade="FF"/>
        </w:rPr>
        <w:t>Organisational</w:t>
      </w:r>
      <w:r w:rsidRPr="56275B16" w:rsidR="0348D44E">
        <w:rPr>
          <w:rFonts w:ascii="Arial Nova" w:hAnsi="Arial Nova" w:eastAsia="Arial Nova" w:cs="Arial Nova"/>
          <w:color w:val="000000" w:themeColor="text1" w:themeTint="FF" w:themeShade="FF"/>
        </w:rPr>
        <w:t xml:space="preserve"> Effectiveness. Wiley.</w:t>
      </w:r>
    </w:p>
    <w:p w:rsidR="70FC550A" w:rsidP="59498CFD" w:rsidRDefault="6F2D2BBF" w14:paraId="5C537E65" w14:textId="771F8226">
      <w:pPr>
        <w:spacing w:before="240" w:after="240"/>
        <w:rPr>
          <w:rFonts w:ascii="Arial Nova" w:hAnsi="Arial Nova" w:eastAsia="Arial Nova" w:cs="Arial Nova"/>
          <w:color w:val="000000" w:themeColor="text1"/>
        </w:rPr>
      </w:pPr>
      <w:r w:rsidRPr="56275B16" w:rsidR="0348D44E">
        <w:rPr>
          <w:rFonts w:ascii="Arial Nova" w:hAnsi="Arial Nova" w:eastAsia="Arial Nova" w:cs="Arial Nova"/>
          <w:color w:val="000000" w:themeColor="text1" w:themeTint="FF" w:themeShade="FF"/>
        </w:rPr>
        <w:t xml:space="preserve"> Ferguson, A. (2019). The Hidden Costs of Efficiency: Walmart’s </w:t>
      </w:r>
      <w:r w:rsidRPr="56275B16" w:rsidR="0348D44E">
        <w:rPr>
          <w:rFonts w:ascii="Arial Nova" w:hAnsi="Arial Nova" w:eastAsia="Arial Nova" w:cs="Arial Nova"/>
          <w:color w:val="000000" w:themeColor="text1" w:themeTint="FF" w:themeShade="FF"/>
        </w:rPr>
        <w:t>Organisational</w:t>
      </w:r>
      <w:r w:rsidRPr="56275B16" w:rsidR="0348D44E">
        <w:rPr>
          <w:rFonts w:ascii="Arial Nova" w:hAnsi="Arial Nova" w:eastAsia="Arial Nova" w:cs="Arial Nova"/>
          <w:color w:val="000000" w:themeColor="text1" w:themeTint="FF" w:themeShade="FF"/>
        </w:rPr>
        <w:t xml:space="preserve"> Challenges. Business Horizons, 62(3), 347–356.</w:t>
      </w:r>
    </w:p>
    <w:p w:rsidR="70FC550A" w:rsidP="59498CFD" w:rsidRDefault="6F2D2BBF" w14:paraId="01ABABE6" w14:textId="42CD24CA" w14:noSpellErr="1">
      <w:pPr>
        <w:spacing w:before="240" w:after="240"/>
        <w:rPr>
          <w:rFonts w:ascii="Arial Nova" w:hAnsi="Arial Nova" w:eastAsia="Arial Nova" w:cs="Arial Nova"/>
          <w:color w:val="000000" w:themeColor="text1"/>
        </w:rPr>
      </w:pPr>
      <w:r w:rsidRPr="56275B16" w:rsidR="0348D44E">
        <w:rPr>
          <w:rFonts w:ascii="Arial Nova" w:hAnsi="Arial Nova" w:eastAsia="Arial Nova" w:cs="Arial Nova"/>
          <w:color w:val="000000" w:themeColor="text1" w:themeTint="FF" w:themeShade="FF"/>
        </w:rPr>
        <w:t xml:space="preserve"> Greenfield, R. (2020). Inside Walmart’s Workforce: The Struggle Between Efficiency and Humanity. Harvard Business Review, 98(6), 77–84.</w:t>
      </w:r>
    </w:p>
    <w:p w:rsidR="70FC550A" w:rsidP="59498CFD" w:rsidRDefault="6F2D2BBF" w14:paraId="2BE24980" w14:textId="07ADAF04">
      <w:pPr>
        <w:spacing w:before="240" w:after="240"/>
        <w:rPr>
          <w:rFonts w:ascii="Arial Nova" w:hAnsi="Arial Nova" w:eastAsia="Arial Nova" w:cs="Arial Nova"/>
          <w:color w:val="000000" w:themeColor="text1"/>
        </w:rPr>
      </w:pPr>
      <w:r w:rsidRPr="56275B16" w:rsidR="0348D44E">
        <w:rPr>
          <w:rFonts w:ascii="Arial Nova" w:hAnsi="Arial Nova" w:eastAsia="Arial Nova" w:cs="Arial Nova"/>
          <w:color w:val="000000" w:themeColor="text1" w:themeTint="FF" w:themeShade="FF"/>
        </w:rPr>
        <w:t xml:space="preserve"> Handy, C. (1993). Understanding </w:t>
      </w:r>
      <w:r w:rsidRPr="56275B16" w:rsidR="0348D44E">
        <w:rPr>
          <w:rFonts w:ascii="Arial Nova" w:hAnsi="Arial Nova" w:eastAsia="Arial Nova" w:cs="Arial Nova"/>
          <w:color w:val="000000" w:themeColor="text1" w:themeTint="FF" w:themeShade="FF"/>
        </w:rPr>
        <w:t>Organisations</w:t>
      </w:r>
      <w:r w:rsidRPr="56275B16" w:rsidR="0348D44E">
        <w:rPr>
          <w:rFonts w:ascii="Arial Nova" w:hAnsi="Arial Nova" w:eastAsia="Arial Nova" w:cs="Arial Nova"/>
          <w:color w:val="000000" w:themeColor="text1" w:themeTint="FF" w:themeShade="FF"/>
        </w:rPr>
        <w:t>. Penguin Books.</w:t>
      </w:r>
    </w:p>
    <w:p w:rsidR="70FC550A" w:rsidP="59498CFD" w:rsidRDefault="6F2D2BBF" w14:paraId="38FF8EBE" w14:textId="04C3E3C4">
      <w:pPr>
        <w:spacing w:before="240" w:after="240"/>
        <w:rPr>
          <w:rFonts w:ascii="Arial Nova" w:hAnsi="Arial Nova" w:eastAsia="Arial Nova" w:cs="Arial Nova"/>
          <w:color w:val="000000" w:themeColor="text1"/>
        </w:rPr>
      </w:pPr>
      <w:r w:rsidRPr="56275B16" w:rsidR="0348D44E">
        <w:rPr>
          <w:rFonts w:ascii="Arial Nova" w:hAnsi="Arial Nova" w:eastAsia="Arial Nova" w:cs="Arial Nova"/>
          <w:color w:val="000000" w:themeColor="text1" w:themeTint="FF" w:themeShade="FF"/>
        </w:rPr>
        <w:t xml:space="preserve"> </w:t>
      </w:r>
      <w:r w:rsidRPr="56275B16" w:rsidR="0348D44E">
        <w:rPr>
          <w:rFonts w:ascii="Arial Nova" w:hAnsi="Arial Nova" w:eastAsia="Arial Nova" w:cs="Arial Nova"/>
          <w:color w:val="000000" w:themeColor="text1" w:themeTint="FF" w:themeShade="FF"/>
        </w:rPr>
        <w:t>Hitt</w:t>
      </w:r>
      <w:r w:rsidRPr="56275B16" w:rsidR="0348D44E">
        <w:rPr>
          <w:rFonts w:ascii="Arial Nova" w:hAnsi="Arial Nova" w:eastAsia="Arial Nova" w:cs="Arial Nova"/>
          <w:color w:val="000000" w:themeColor="text1" w:themeTint="FF" w:themeShade="FF"/>
        </w:rPr>
        <w:t xml:space="preserve">, M. A., Ireland, R. D. and </w:t>
      </w:r>
      <w:r w:rsidRPr="56275B16" w:rsidR="0348D44E">
        <w:rPr>
          <w:rFonts w:ascii="Arial Nova" w:hAnsi="Arial Nova" w:eastAsia="Arial Nova" w:cs="Arial Nova"/>
          <w:color w:val="000000" w:themeColor="text1" w:themeTint="FF" w:themeShade="FF"/>
        </w:rPr>
        <w:t>Hoskisson</w:t>
      </w:r>
      <w:r w:rsidRPr="56275B16" w:rsidR="0348D44E">
        <w:rPr>
          <w:rFonts w:ascii="Arial Nova" w:hAnsi="Arial Nova" w:eastAsia="Arial Nova" w:cs="Arial Nova"/>
          <w:color w:val="000000" w:themeColor="text1" w:themeTint="FF" w:themeShade="FF"/>
        </w:rPr>
        <w:t xml:space="preserve">, R. E. (2020). Strategic Management: Concepts and Cases. </w:t>
      </w:r>
      <w:r w:rsidRPr="56275B16" w:rsidR="0348D44E">
        <w:rPr>
          <w:rFonts w:ascii="Arial Nova" w:hAnsi="Arial Nova" w:eastAsia="Arial Nova" w:cs="Arial Nova"/>
          <w:color w:val="000000" w:themeColor="text1" w:themeTint="FF" w:themeShade="FF"/>
        </w:rPr>
        <w:t>Cengage</w:t>
      </w:r>
      <w:r w:rsidRPr="56275B16" w:rsidR="0348D44E">
        <w:rPr>
          <w:rFonts w:ascii="Arial Nova" w:hAnsi="Arial Nova" w:eastAsia="Arial Nova" w:cs="Arial Nova"/>
          <w:color w:val="000000" w:themeColor="text1" w:themeTint="FF" w:themeShade="FF"/>
        </w:rPr>
        <w:t xml:space="preserve"> Learning.</w:t>
      </w:r>
    </w:p>
    <w:p w:rsidR="70FC550A" w:rsidP="59498CFD" w:rsidRDefault="6F2D2BBF" w14:paraId="78AD66A7" w14:textId="65F7C4DD">
      <w:pPr>
        <w:spacing w:before="240" w:after="240"/>
        <w:rPr>
          <w:rFonts w:ascii="Arial Nova" w:hAnsi="Arial Nova" w:eastAsia="Arial Nova" w:cs="Arial Nova"/>
          <w:color w:val="000000" w:themeColor="text1"/>
        </w:rPr>
      </w:pPr>
      <w:r w:rsidRPr="56275B16" w:rsidR="0348D44E">
        <w:rPr>
          <w:rFonts w:ascii="Arial Nova" w:hAnsi="Arial Nova" w:eastAsia="Arial Nova" w:cs="Arial Nova"/>
          <w:color w:val="000000" w:themeColor="text1" w:themeTint="FF" w:themeShade="FF"/>
        </w:rPr>
        <w:t xml:space="preserve"> </w:t>
      </w:r>
      <w:r w:rsidRPr="56275B16" w:rsidR="0348D44E">
        <w:rPr>
          <w:rFonts w:ascii="Arial Nova" w:hAnsi="Arial Nova" w:eastAsia="Arial Nova" w:cs="Arial Nova"/>
          <w:color w:val="000000" w:themeColor="text1" w:themeTint="FF" w:themeShade="FF"/>
        </w:rPr>
        <w:t>Hofstede</w:t>
      </w:r>
      <w:r w:rsidRPr="56275B16" w:rsidR="0348D44E">
        <w:rPr>
          <w:rFonts w:ascii="Arial Nova" w:hAnsi="Arial Nova" w:eastAsia="Arial Nova" w:cs="Arial Nova"/>
          <w:color w:val="000000" w:themeColor="text1" w:themeTint="FF" w:themeShade="FF"/>
        </w:rPr>
        <w:t xml:space="preserve">, G. (2001). Culture’s Consequences: Comparing Values, </w:t>
      </w:r>
      <w:r w:rsidRPr="56275B16" w:rsidR="0348D44E">
        <w:rPr>
          <w:rFonts w:ascii="Arial Nova" w:hAnsi="Arial Nova" w:eastAsia="Arial Nova" w:cs="Arial Nova"/>
          <w:color w:val="000000" w:themeColor="text1" w:themeTint="FF" w:themeShade="FF"/>
        </w:rPr>
        <w:t>Behaviours</w:t>
      </w:r>
      <w:r w:rsidRPr="56275B16" w:rsidR="0348D44E">
        <w:rPr>
          <w:rFonts w:ascii="Arial Nova" w:hAnsi="Arial Nova" w:eastAsia="Arial Nova" w:cs="Arial Nova"/>
          <w:color w:val="000000" w:themeColor="text1" w:themeTint="FF" w:themeShade="FF"/>
        </w:rPr>
        <w:t xml:space="preserve">, Institutions and </w:t>
      </w:r>
      <w:r w:rsidRPr="56275B16" w:rsidR="0348D44E">
        <w:rPr>
          <w:rFonts w:ascii="Arial Nova" w:hAnsi="Arial Nova" w:eastAsia="Arial Nova" w:cs="Arial Nova"/>
          <w:color w:val="000000" w:themeColor="text1" w:themeTint="FF" w:themeShade="FF"/>
        </w:rPr>
        <w:t>Organisations</w:t>
      </w:r>
      <w:r w:rsidRPr="56275B16" w:rsidR="0348D44E">
        <w:rPr>
          <w:rFonts w:ascii="Arial Nova" w:hAnsi="Arial Nova" w:eastAsia="Arial Nova" w:cs="Arial Nova"/>
          <w:color w:val="000000" w:themeColor="text1" w:themeTint="FF" w:themeShade="FF"/>
        </w:rPr>
        <w:t xml:space="preserve"> Across Nations. Sage.</w:t>
      </w:r>
    </w:p>
    <w:p w:rsidR="70FC550A" w:rsidP="59498CFD" w:rsidRDefault="6F2D2BBF" w14:paraId="24C00D30" w14:textId="00B72B36">
      <w:pPr>
        <w:spacing w:before="240" w:after="240"/>
        <w:rPr>
          <w:rFonts w:ascii="Arial Nova" w:hAnsi="Arial Nova" w:eastAsia="Arial Nova" w:cs="Arial Nova"/>
          <w:color w:val="000000" w:themeColor="text1"/>
        </w:rPr>
      </w:pPr>
      <w:r w:rsidRPr="56275B16" w:rsidR="0348D44E">
        <w:rPr>
          <w:rFonts w:ascii="Arial Nova" w:hAnsi="Arial Nova" w:eastAsia="Arial Nova" w:cs="Arial Nova"/>
          <w:color w:val="000000" w:themeColor="text1" w:themeTint="FF" w:themeShade="FF"/>
        </w:rPr>
        <w:t xml:space="preserve"> </w:t>
      </w:r>
      <w:r w:rsidRPr="56275B16" w:rsidR="0348D44E">
        <w:rPr>
          <w:rFonts w:ascii="Arial Nova" w:hAnsi="Arial Nova" w:eastAsia="Arial Nova" w:cs="Arial Nova"/>
          <w:color w:val="000000" w:themeColor="text1" w:themeTint="FF" w:themeShade="FF"/>
        </w:rPr>
        <w:t>Kotter</w:t>
      </w:r>
      <w:r w:rsidRPr="56275B16" w:rsidR="0348D44E">
        <w:rPr>
          <w:rFonts w:ascii="Arial Nova" w:hAnsi="Arial Nova" w:eastAsia="Arial Nova" w:cs="Arial Nova"/>
          <w:color w:val="000000" w:themeColor="text1" w:themeTint="FF" w:themeShade="FF"/>
        </w:rPr>
        <w:t xml:space="preserve">, J. and </w:t>
      </w:r>
      <w:r w:rsidRPr="56275B16" w:rsidR="0348D44E">
        <w:rPr>
          <w:rFonts w:ascii="Arial Nova" w:hAnsi="Arial Nova" w:eastAsia="Arial Nova" w:cs="Arial Nova"/>
          <w:color w:val="000000" w:themeColor="text1" w:themeTint="FF" w:themeShade="FF"/>
        </w:rPr>
        <w:t>Heskett</w:t>
      </w:r>
      <w:r w:rsidRPr="56275B16" w:rsidR="0348D44E">
        <w:rPr>
          <w:rFonts w:ascii="Arial Nova" w:hAnsi="Arial Nova" w:eastAsia="Arial Nova" w:cs="Arial Nova"/>
          <w:color w:val="000000" w:themeColor="text1" w:themeTint="FF" w:themeShade="FF"/>
        </w:rPr>
        <w:t>, J. (1992). Corporate Culture and Performance. Free Press.</w:t>
      </w:r>
    </w:p>
    <w:p w:rsidR="70FC550A" w:rsidP="59498CFD" w:rsidRDefault="6F2D2BBF" w14:paraId="65E169B5" w14:textId="0392C687">
      <w:pPr>
        <w:spacing w:before="240" w:after="240"/>
        <w:rPr>
          <w:rFonts w:ascii="Arial Nova" w:hAnsi="Arial Nova" w:eastAsia="Arial Nova" w:cs="Arial Nova"/>
          <w:color w:val="000000" w:themeColor="text1"/>
        </w:rPr>
      </w:pPr>
      <w:r w:rsidRPr="56275B16" w:rsidR="0348D44E">
        <w:rPr>
          <w:rFonts w:ascii="Arial Nova" w:hAnsi="Arial Nova" w:eastAsia="Arial Nova" w:cs="Arial Nova"/>
          <w:color w:val="000000" w:themeColor="text1" w:themeTint="FF" w:themeShade="FF"/>
        </w:rPr>
        <w:t xml:space="preserve">Lombardo, J. (2021). Walmart </w:t>
      </w:r>
      <w:r w:rsidRPr="56275B16" w:rsidR="0348D44E">
        <w:rPr>
          <w:rFonts w:ascii="Arial Nova" w:hAnsi="Arial Nova" w:eastAsia="Arial Nova" w:cs="Arial Nova"/>
          <w:color w:val="000000" w:themeColor="text1" w:themeTint="FF" w:themeShade="FF"/>
        </w:rPr>
        <w:t>Organisational</w:t>
      </w:r>
      <w:r w:rsidRPr="56275B16" w:rsidR="0348D44E">
        <w:rPr>
          <w:rFonts w:ascii="Arial Nova" w:hAnsi="Arial Nova" w:eastAsia="Arial Nova" w:cs="Arial Nova"/>
          <w:color w:val="000000" w:themeColor="text1" w:themeTint="FF" w:themeShade="FF"/>
        </w:rPr>
        <w:t xml:space="preserve"> Structure: Hierarchy and Functionality. Journal of Management Studies, 15(3), 201–219.</w:t>
      </w:r>
    </w:p>
    <w:p w:rsidR="70FC550A" w:rsidP="59498CFD" w:rsidRDefault="6F2D2BBF" w14:paraId="14B13B5F" w14:noSpellErr="1" w14:textId="606075BA">
      <w:pPr>
        <w:spacing w:before="240" w:after="240"/>
        <w:rPr>
          <w:rFonts w:ascii="Arial Nova" w:hAnsi="Arial Nova" w:eastAsia="Arial Nova" w:cs="Arial Nova"/>
          <w:color w:val="000000" w:themeColor="text1"/>
        </w:rPr>
      </w:pPr>
      <w:r w:rsidRPr="56275B16" w:rsidR="0348D44E">
        <w:rPr>
          <w:rFonts w:ascii="Arial Nova" w:hAnsi="Arial Nova" w:eastAsia="Arial Nova" w:cs="Arial Nova"/>
          <w:color w:val="000000" w:themeColor="text1" w:themeTint="FF" w:themeShade="FF"/>
        </w:rPr>
        <w:t>Lopez, C. (2022). Digital Transformation in Retail: The Case of Walmart. International Journal of Business Innovation, 9(1), 33–49.</w:t>
      </w:r>
    </w:p>
    <w:p w:rsidR="70FC550A" w:rsidP="59498CFD" w:rsidRDefault="6F2D2BBF" w14:paraId="4B34D1D3" w14:textId="5BE3E3ED">
      <w:pPr>
        <w:spacing w:before="240" w:after="240"/>
        <w:rPr>
          <w:rFonts w:ascii="Arial Nova" w:hAnsi="Arial Nova" w:eastAsia="Arial Nova" w:cs="Arial Nova"/>
          <w:color w:val="000000" w:themeColor="text1"/>
        </w:rPr>
      </w:pPr>
      <w:r w:rsidRPr="56275B16" w:rsidR="0348D44E">
        <w:rPr>
          <w:rFonts w:ascii="Arial Nova" w:hAnsi="Arial Nova" w:eastAsia="Arial Nova" w:cs="Arial Nova"/>
          <w:color w:val="000000" w:themeColor="text1" w:themeTint="FF" w:themeShade="FF"/>
        </w:rPr>
        <w:t>Mukherjee</w:t>
      </w:r>
      <w:r w:rsidRPr="56275B16" w:rsidR="0348D44E">
        <w:rPr>
          <w:rFonts w:ascii="Arial Nova" w:hAnsi="Arial Nova" w:eastAsia="Arial Nova" w:cs="Arial Nova"/>
          <w:color w:val="000000" w:themeColor="text1" w:themeTint="FF" w:themeShade="FF"/>
        </w:rPr>
        <w:t xml:space="preserve">, </w:t>
      </w:r>
      <w:r w:rsidRPr="56275B16" w:rsidR="65D8CC80">
        <w:rPr>
          <w:rFonts w:ascii="Arial Nova" w:hAnsi="Arial Nova" w:eastAsia="Arial Nova" w:cs="Arial Nova"/>
          <w:color w:val="000000" w:themeColor="text1" w:themeTint="FF" w:themeShade="FF"/>
        </w:rPr>
        <w:t>P.,</w:t>
      </w:r>
      <w:r w:rsidRPr="56275B16" w:rsidR="0348D44E">
        <w:rPr>
          <w:rFonts w:ascii="Arial Nova" w:hAnsi="Arial Nova" w:eastAsia="Arial Nova" w:cs="Arial Nova"/>
          <w:color w:val="000000" w:themeColor="text1" w:themeTint="FF" w:themeShade="FF"/>
        </w:rPr>
        <w:t xml:space="preserve"> and Patel, S. (2021). Global Market Entry and Cultural Adaptation in Retail. Asia Pacific Business Review, 27(2), 155–173.</w:t>
      </w:r>
    </w:p>
    <w:p w:rsidR="70FC550A" w:rsidP="59498CFD" w:rsidRDefault="6F2D2BBF" w14:paraId="4D3DE0A3" w14:textId="4FD1D768">
      <w:pPr>
        <w:spacing w:before="240" w:after="240"/>
        <w:rPr>
          <w:rFonts w:ascii="Arial Nova" w:hAnsi="Arial Nova" w:eastAsia="Arial Nova" w:cs="Arial Nova"/>
          <w:color w:val="000000" w:themeColor="text1"/>
        </w:rPr>
      </w:pPr>
      <w:r w:rsidRPr="56275B16" w:rsidR="0348D44E">
        <w:rPr>
          <w:rFonts w:ascii="Arial Nova" w:hAnsi="Arial Nova" w:eastAsia="Arial Nova" w:cs="Arial Nova"/>
          <w:color w:val="000000" w:themeColor="text1" w:themeTint="FF" w:themeShade="FF"/>
        </w:rPr>
        <w:t xml:space="preserve"> Mullins, L. </w:t>
      </w:r>
      <w:r w:rsidRPr="56275B16" w:rsidR="704F87A7">
        <w:rPr>
          <w:rFonts w:ascii="Arial Nova" w:hAnsi="Arial Nova" w:eastAsia="Arial Nova" w:cs="Arial Nova"/>
          <w:color w:val="000000" w:themeColor="text1" w:themeTint="FF" w:themeShade="FF"/>
        </w:rPr>
        <w:t>J.,</w:t>
      </w:r>
      <w:r w:rsidRPr="56275B16" w:rsidR="0348D44E">
        <w:rPr>
          <w:rFonts w:ascii="Arial Nova" w:hAnsi="Arial Nova" w:eastAsia="Arial Nova" w:cs="Arial Nova"/>
          <w:color w:val="000000" w:themeColor="text1" w:themeTint="FF" w:themeShade="FF"/>
        </w:rPr>
        <w:t xml:space="preserve"> and Christy, G. (2016). Management and </w:t>
      </w:r>
      <w:r w:rsidRPr="56275B16" w:rsidR="0348D44E">
        <w:rPr>
          <w:rFonts w:ascii="Arial Nova" w:hAnsi="Arial Nova" w:eastAsia="Arial Nova" w:cs="Arial Nova"/>
          <w:color w:val="000000" w:themeColor="text1" w:themeTint="FF" w:themeShade="FF"/>
        </w:rPr>
        <w:t>Organisational</w:t>
      </w:r>
      <w:r w:rsidRPr="56275B16" w:rsidR="0348D44E">
        <w:rPr>
          <w:rFonts w:ascii="Arial Nova" w:hAnsi="Arial Nova" w:eastAsia="Arial Nova" w:cs="Arial Nova"/>
          <w:color w:val="000000" w:themeColor="text1" w:themeTint="FF" w:themeShade="FF"/>
        </w:rPr>
        <w:t xml:space="preserve"> </w:t>
      </w:r>
      <w:r w:rsidRPr="56275B16" w:rsidR="0348D44E">
        <w:rPr>
          <w:rFonts w:ascii="Arial Nova" w:hAnsi="Arial Nova" w:eastAsia="Arial Nova" w:cs="Arial Nova"/>
          <w:color w:val="000000" w:themeColor="text1" w:themeTint="FF" w:themeShade="FF"/>
        </w:rPr>
        <w:t>Behaviour</w:t>
      </w:r>
      <w:r w:rsidRPr="56275B16" w:rsidR="0348D44E">
        <w:rPr>
          <w:rFonts w:ascii="Arial Nova" w:hAnsi="Arial Nova" w:eastAsia="Arial Nova" w:cs="Arial Nova"/>
          <w:color w:val="000000" w:themeColor="text1" w:themeTint="FF" w:themeShade="FF"/>
        </w:rPr>
        <w:t>. Pearson Education.</w:t>
      </w:r>
    </w:p>
    <w:p w:rsidR="70FC550A" w:rsidP="59498CFD" w:rsidRDefault="6F2D2BBF" w14:paraId="4A4BE7AC" w14:textId="2BD81BBE">
      <w:pPr>
        <w:spacing w:before="240" w:after="240"/>
        <w:rPr>
          <w:rFonts w:ascii="Arial Nova" w:hAnsi="Arial Nova" w:eastAsia="Arial Nova" w:cs="Arial Nova"/>
          <w:color w:val="000000" w:themeColor="text1"/>
        </w:rPr>
      </w:pPr>
      <w:r w:rsidRPr="56275B16" w:rsidR="0348D44E">
        <w:rPr>
          <w:rFonts w:ascii="Arial Nova" w:hAnsi="Arial Nova" w:eastAsia="Arial Nova" w:cs="Arial Nova"/>
          <w:color w:val="000000" w:themeColor="text1" w:themeTint="FF" w:themeShade="FF"/>
        </w:rPr>
        <w:t>Schein</w:t>
      </w:r>
      <w:r w:rsidRPr="56275B16" w:rsidR="0348D44E">
        <w:rPr>
          <w:rFonts w:ascii="Arial Nova" w:hAnsi="Arial Nova" w:eastAsia="Arial Nova" w:cs="Arial Nova"/>
          <w:color w:val="000000" w:themeColor="text1" w:themeTint="FF" w:themeShade="FF"/>
        </w:rPr>
        <w:t xml:space="preserve">, E. H. (2010). </w:t>
      </w:r>
      <w:r w:rsidRPr="56275B16" w:rsidR="0348D44E">
        <w:rPr>
          <w:rFonts w:ascii="Arial Nova" w:hAnsi="Arial Nova" w:eastAsia="Arial Nova" w:cs="Arial Nova"/>
          <w:color w:val="000000" w:themeColor="text1" w:themeTint="FF" w:themeShade="FF"/>
        </w:rPr>
        <w:t>Organisational</w:t>
      </w:r>
      <w:r w:rsidRPr="56275B16" w:rsidR="0348D44E">
        <w:rPr>
          <w:rFonts w:ascii="Arial Nova" w:hAnsi="Arial Nova" w:eastAsia="Arial Nova" w:cs="Arial Nova"/>
          <w:color w:val="000000" w:themeColor="text1" w:themeTint="FF" w:themeShade="FF"/>
        </w:rPr>
        <w:t xml:space="preserve"> Culture and Leadership. </w:t>
      </w:r>
      <w:r w:rsidRPr="56275B16" w:rsidR="0348D44E">
        <w:rPr>
          <w:rFonts w:ascii="Arial Nova" w:hAnsi="Arial Nova" w:eastAsia="Arial Nova" w:cs="Arial Nova"/>
          <w:color w:val="000000" w:themeColor="text1" w:themeTint="FF" w:themeShade="FF"/>
        </w:rPr>
        <w:t>Jossey-Bass</w:t>
      </w:r>
      <w:r w:rsidRPr="56275B16" w:rsidR="0348D44E">
        <w:rPr>
          <w:rFonts w:ascii="Arial Nova" w:hAnsi="Arial Nova" w:eastAsia="Arial Nova" w:cs="Arial Nova"/>
          <w:color w:val="000000" w:themeColor="text1" w:themeTint="FF" w:themeShade="FF"/>
        </w:rPr>
        <w:t>.</w:t>
      </w:r>
    </w:p>
    <w:p w:rsidR="70FC550A" w:rsidP="59498CFD" w:rsidRDefault="6F2D2BBF" w14:paraId="44BF1938" w14:noSpellErr="1" w14:textId="4D413AFF">
      <w:pPr>
        <w:spacing w:before="240" w:after="240"/>
        <w:rPr>
          <w:rFonts w:ascii="Arial Nova" w:hAnsi="Arial Nova" w:eastAsia="Arial Nova" w:cs="Arial Nova"/>
          <w:color w:val="000000" w:themeColor="text1"/>
        </w:rPr>
      </w:pPr>
      <w:r w:rsidRPr="56275B16" w:rsidR="0348D44E">
        <w:rPr>
          <w:rFonts w:ascii="Arial Nova" w:hAnsi="Arial Nova" w:eastAsia="Arial Nova" w:cs="Arial Nova"/>
          <w:color w:val="000000" w:themeColor="text1" w:themeTint="FF" w:themeShade="FF"/>
        </w:rPr>
        <w:t xml:space="preserve">Trice, H. </w:t>
      </w:r>
      <w:r w:rsidRPr="56275B16" w:rsidR="7209863D">
        <w:rPr>
          <w:rFonts w:ascii="Arial Nova" w:hAnsi="Arial Nova" w:eastAsia="Arial Nova" w:cs="Arial Nova"/>
          <w:color w:val="000000" w:themeColor="text1" w:themeTint="FF" w:themeShade="FF"/>
        </w:rPr>
        <w:t>M.,</w:t>
      </w:r>
      <w:r w:rsidRPr="56275B16" w:rsidR="0348D44E">
        <w:rPr>
          <w:rFonts w:ascii="Arial Nova" w:hAnsi="Arial Nova" w:eastAsia="Arial Nova" w:cs="Arial Nova"/>
          <w:color w:val="000000" w:themeColor="text1" w:themeTint="FF" w:themeShade="FF"/>
        </w:rPr>
        <w:t xml:space="preserve"> and Beyer, J. M. (1993). The Cultures of Work Organizations. Prentice Hall.</w:t>
      </w:r>
    </w:p>
    <w:p w:rsidR="70FC550A" w:rsidP="59498CFD" w:rsidRDefault="6F2D2BBF" w14:paraId="4C07840C" w14:noSpellErr="1" w14:textId="5D259AF2">
      <w:pPr>
        <w:spacing w:before="240" w:after="240"/>
        <w:rPr>
          <w:rFonts w:ascii="Arial Nova" w:hAnsi="Arial Nova" w:eastAsia="Arial Nova" w:cs="Arial Nova"/>
          <w:color w:val="000000" w:themeColor="text1"/>
        </w:rPr>
      </w:pPr>
      <w:r w:rsidRPr="56275B16" w:rsidR="0348D44E">
        <w:rPr>
          <w:rFonts w:ascii="Arial Nova" w:hAnsi="Arial Nova" w:eastAsia="Arial Nova" w:cs="Arial Nova"/>
          <w:color w:val="000000" w:themeColor="text1" w:themeTint="FF" w:themeShade="FF"/>
        </w:rPr>
        <w:t>Walmart. (2023). Sustainability Report 2023. [online] Available at: [</w:t>
      </w:r>
      <w:hyperlink r:id="R9d4fa43b51194592">
        <w:r w:rsidRPr="56275B16" w:rsidR="0348D44E">
          <w:rPr>
            <w:rStyle w:val="Hyperlink"/>
            <w:rFonts w:ascii="Arial Nova" w:hAnsi="Arial Nova" w:eastAsia="Arial Nova" w:cs="Arial Nova"/>
            <w:color w:val="000000" w:themeColor="text1" w:themeTint="FF" w:themeShade="FF"/>
          </w:rPr>
          <w:t>https://corporate.walmart.com</w:t>
        </w:r>
      </w:hyperlink>
      <w:r w:rsidRPr="56275B16" w:rsidR="0348D44E">
        <w:rPr>
          <w:rFonts w:ascii="Arial Nova" w:hAnsi="Arial Nova" w:eastAsia="Arial Nova" w:cs="Arial Nova"/>
          <w:color w:val="000000" w:themeColor="text1" w:themeTint="FF" w:themeShade="FF"/>
        </w:rPr>
        <w:t>]</w:t>
      </w:r>
    </w:p>
    <w:p w:rsidR="70FC550A" w:rsidP="59498CFD" w:rsidRDefault="6F2D2BBF" w14:paraId="1C8456F5" w14:textId="07317EBE" w14:noSpellErr="1">
      <w:pPr>
        <w:spacing w:before="240" w:after="240"/>
        <w:rPr>
          <w:rFonts w:ascii="Arial Nova" w:hAnsi="Arial Nova" w:eastAsia="Arial Nova" w:cs="Arial Nova"/>
          <w:color w:val="000000" w:themeColor="text1"/>
        </w:rPr>
      </w:pPr>
      <w:r w:rsidRPr="56275B16" w:rsidR="0348D44E">
        <w:rPr>
          <w:rFonts w:ascii="Arial Nova" w:hAnsi="Arial Nova" w:eastAsia="Arial Nova" w:cs="Arial Nova"/>
          <w:color w:val="000000" w:themeColor="text1" w:themeTint="FF" w:themeShade="FF"/>
        </w:rPr>
        <w:t xml:space="preserve"> Walton, S. (2019). Made in America: My Story. Doubleday.</w:t>
      </w:r>
    </w:p>
    <w:p w:rsidR="70FC550A" w:rsidP="56275B16" w:rsidRDefault="70FC550A" w14:paraId="1C966226" w14:textId="1F0657D4" w14:noSpellErr="1">
      <w:pPr>
        <w:rPr>
          <w:rFonts w:ascii="Arial Nova" w:hAnsi="Arial Nova" w:eastAsia="Arial Nova" w:cs="Arial Nova"/>
        </w:rPr>
      </w:pPr>
    </w:p>
    <w:sectPr w:rsidR="70FC550A">
      <w:pgSz w:w="12240" w:h="15840" w:orient="portrait"/>
      <w:pgMar w:top="1440" w:right="1440" w:bottom="1440" w:left="1440" w:header="720" w:footer="720" w:gutter="0"/>
      <w:cols w:space="720"/>
      <w:docGrid w:linePitch="360"/>
      <w:headerReference w:type="default" r:id="Rc08e5b053fb44a96"/>
      <w:footerReference w:type="default" r:id="Rcd350cc6b6814eb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Nova">
    <w:panose1 w:val="020B0504020202020204"/>
    <w:charset w:val="00"/>
    <w:family w:val="swiss"/>
    <w:pitch w:val="variable"/>
    <w:sig w:usb0="0000028F" w:usb1="00000002" w:usb2="00000000" w:usb3="00000000" w:csb0="0000019F" w:csb1="00000000"/>
  </w:font>
</w:fonts>
</file>

<file path=word/footer.xml><?xml version="1.0" encoding="utf-8"?>
<w:ftr xmlns:w14="http://schemas.microsoft.com/office/word/2010/wordml" xmlns:w="http://schemas.openxmlformats.org/wordprocessingml/2006/main">
  <w:tbl>
    <w:tblPr>
      <w:tblStyle w:val="TabelNormal"/>
      <w:bidiVisual w:val="0"/>
      <w:tblW w:w="0" w:type="auto"/>
      <w:tblLayout w:type="fixed"/>
      <w:tblLook w:val="06A0" w:firstRow="1" w:lastRow="0" w:firstColumn="1" w:lastColumn="0" w:noHBand="1" w:noVBand="1"/>
    </w:tblPr>
    <w:tblGrid>
      <w:gridCol w:w="3120"/>
      <w:gridCol w:w="3120"/>
      <w:gridCol w:w="3120"/>
    </w:tblGrid>
    <w:tr w:rsidR="56275B16" w:rsidTr="56275B16" w14:paraId="664E32C2">
      <w:trPr>
        <w:trHeight w:val="300"/>
      </w:trPr>
      <w:tc>
        <w:tcPr>
          <w:tcW w:w="3120" w:type="dxa"/>
          <w:tcMar/>
        </w:tcPr>
        <w:p w:rsidR="56275B16" w:rsidP="56275B16" w:rsidRDefault="56275B16" w14:paraId="6F09B5A6" w14:textId="476EE49C">
          <w:pPr>
            <w:pStyle w:val="Header"/>
            <w:bidi w:val="0"/>
            <w:ind w:left="-115"/>
            <w:jc w:val="left"/>
          </w:pPr>
        </w:p>
      </w:tc>
      <w:tc>
        <w:tcPr>
          <w:tcW w:w="3120" w:type="dxa"/>
          <w:tcMar/>
        </w:tcPr>
        <w:p w:rsidR="56275B16" w:rsidP="56275B16" w:rsidRDefault="56275B16" w14:paraId="7951EC77" w14:textId="3210399D">
          <w:pPr>
            <w:pStyle w:val="Header"/>
            <w:bidi w:val="0"/>
            <w:jc w:val="center"/>
          </w:pPr>
        </w:p>
      </w:tc>
      <w:tc>
        <w:tcPr>
          <w:tcW w:w="3120" w:type="dxa"/>
          <w:tcMar/>
        </w:tcPr>
        <w:p w:rsidR="56275B16" w:rsidP="56275B16" w:rsidRDefault="56275B16" w14:paraId="2B715E71" w14:textId="5A5DA73C">
          <w:pPr>
            <w:pStyle w:val="Header"/>
            <w:bidi w:val="0"/>
            <w:ind w:right="-115"/>
            <w:jc w:val="right"/>
          </w:pPr>
          <w:r>
            <w:fldChar w:fldCharType="begin"/>
          </w:r>
          <w:r>
            <w:instrText xml:space="preserve">PAGE</w:instrText>
          </w:r>
          <w:r>
            <w:fldChar w:fldCharType="separate"/>
          </w:r>
          <w:r>
            <w:fldChar w:fldCharType="end"/>
          </w:r>
        </w:p>
      </w:tc>
    </w:tr>
  </w:tbl>
  <w:p w:rsidR="56275B16" w:rsidP="56275B16" w:rsidRDefault="56275B16" w14:paraId="7FF08A34" w14:textId="507A4660">
    <w:pPr>
      <w:pStyle w:val="Footer"/>
      <w:bidi w:val="0"/>
    </w:pPr>
  </w:p>
</w:ftr>
</file>

<file path=word/header.xml><?xml version="1.0" encoding="utf-8"?>
<w:hdr xmlns:w14="http://schemas.microsoft.com/office/word/2010/wordml" xmlns:w="http://schemas.openxmlformats.org/wordprocessingml/2006/main">
  <w:tbl>
    <w:tblPr>
      <w:tblStyle w:val="TabelNormal"/>
      <w:bidiVisual w:val="0"/>
      <w:tblW w:w="0" w:type="auto"/>
      <w:tblLayout w:type="fixed"/>
      <w:tblLook w:val="06A0" w:firstRow="1" w:lastRow="0" w:firstColumn="1" w:lastColumn="0" w:noHBand="1" w:noVBand="1"/>
    </w:tblPr>
    <w:tblGrid>
      <w:gridCol w:w="3120"/>
      <w:gridCol w:w="3120"/>
      <w:gridCol w:w="3120"/>
    </w:tblGrid>
    <w:tr w:rsidR="56275B16" w:rsidTr="56275B16" w14:paraId="34DCEEDB">
      <w:trPr>
        <w:trHeight w:val="300"/>
      </w:trPr>
      <w:tc>
        <w:tcPr>
          <w:tcW w:w="3120" w:type="dxa"/>
          <w:tcMar/>
        </w:tcPr>
        <w:p w:rsidR="56275B16" w:rsidP="56275B16" w:rsidRDefault="56275B16" w14:paraId="243C1AA6" w14:textId="308B7741">
          <w:pPr>
            <w:pStyle w:val="Header"/>
            <w:bidi w:val="0"/>
            <w:ind w:left="-115"/>
            <w:jc w:val="left"/>
          </w:pPr>
        </w:p>
      </w:tc>
      <w:tc>
        <w:tcPr>
          <w:tcW w:w="3120" w:type="dxa"/>
          <w:tcMar/>
        </w:tcPr>
        <w:p w:rsidR="56275B16" w:rsidP="56275B16" w:rsidRDefault="56275B16" w14:paraId="0CE2828F" w14:textId="61AECE2C">
          <w:pPr>
            <w:pStyle w:val="Header"/>
            <w:bidi w:val="0"/>
            <w:jc w:val="center"/>
          </w:pPr>
        </w:p>
      </w:tc>
      <w:tc>
        <w:tcPr>
          <w:tcW w:w="3120" w:type="dxa"/>
          <w:tcMar/>
        </w:tcPr>
        <w:p w:rsidR="56275B16" w:rsidP="56275B16" w:rsidRDefault="56275B16" w14:paraId="660D1B4E" w14:textId="1BE455BB">
          <w:pPr>
            <w:pStyle w:val="Header"/>
            <w:bidi w:val="0"/>
            <w:ind w:right="-115"/>
            <w:jc w:val="right"/>
          </w:pPr>
        </w:p>
      </w:tc>
    </w:tr>
  </w:tbl>
  <w:p w:rsidR="56275B16" w:rsidP="56275B16" w:rsidRDefault="56275B16" w14:paraId="771F2C70" w14:textId="5CC60EFF">
    <w:pPr>
      <w:pStyle w:val="Header"/>
      <w:bidi w:val="0"/>
    </w:pPr>
  </w:p>
</w:hdr>
</file>

<file path=word/intelligence2.xml><?xml version="1.0" encoding="utf-8"?>
<int2:intelligence xmlns:int2="http://schemas.microsoft.com/office/intelligence/2020/intelligence">
  <int2:observations>
    <int2:textHash int2:hashCode="PLZtS9B8ew8ND3" int2:id="WBg8wbZH">
      <int2:state int2:type="spell" int2:value="Rejected"/>
    </int2:textHash>
    <int2:textHash int2:hashCode="hN6B5b8f/AaH/i" int2:id="uVkiY8F7">
      <int2:state int2:type="spell" int2:value="Rejected"/>
    </int2:textHash>
    <int2:textHash int2:hashCode="tJPdFbaOKFHlcV" int2:id="Dp3WPtqS">
      <int2:state int2:type="spell" int2:value="Rejected"/>
    </int2:textHash>
    <int2:textHash int2:hashCode="JgtY6hJIkityHB" int2:id="rbEnXFJn">
      <int2:state int2:type="spell" int2:value="Rejected"/>
    </int2:textHash>
    <int2:textHash int2:hashCode="gDRRzCQr9l0tT+" int2:id="YyP6pYKq">
      <int2:state int2:type="spell" int2:value="Rejected"/>
    </int2:textHash>
    <int2:textHash int2:hashCode="doycEd9dSooA39" int2:id="hXLDBuTM">
      <int2:state int2:type="spell" int2:value="Rejected"/>
    </int2:textHash>
    <int2:textHash int2:hashCode="xQy+KnIliT8rxm" int2:id="rrkEo6N8">
      <int2:state int2:type="spell" int2:value="Rejected"/>
    </int2:textHash>
    <int2:textHash int2:hashCode="Pwxxtk1Oaaejcq" int2:id="T2DGYb0S">
      <int2:state int2:type="spell" int2:value="Rejected"/>
    </int2:textHash>
    <int2:textHash int2:hashCode="8LTZ8KejK/eOkE" int2:id="6Acr25is">
      <int2:state int2:type="spell" int2:value="Rejected"/>
    </int2:textHash>
    <int2:textHash int2:hashCode="m/C6mGJeQTWOW1" int2:id="SDEbVQh5">
      <int2:state int2:type="spell" int2:value="Rejected"/>
    </int2:textHash>
    <int2:textHash int2:hashCode="uB/wp0EhvyGqK/" int2:id="OAtBRzNz">
      <int2:state int2:type="spell" int2:value="Rejected"/>
    </int2:textHash>
    <int2:textHash int2:hashCode="DfFG05gpKgeKun" int2:id="MA3fZJkF">
      <int2:state int2:type="spell" int2:value="Rejected"/>
    </int2:textHash>
    <int2:textHash int2:hashCode="SlYFDncvjWIs3o" int2:id="VptX4bwB">
      <int2:state int2:type="spell" int2:value="Rejected"/>
    </int2:textHash>
    <int2:textHash int2:hashCode="v3jXqOAVqWKVSe" int2:id="LIQEiznx">
      <int2:state int2:type="spell" int2:value="Rejected"/>
    </int2:textHash>
    <int2:textHash int2:hashCode="XSUiEPxXFZ9tOg" int2:id="1dyl0sTG">
      <int2:state int2:type="spell" int2:value="Rejected"/>
    </int2:textHash>
    <int2:textHash int2:hashCode="NvB9tI3I5kewHk" int2:id="tdq51L1P">
      <int2:state int2:type="spell" int2:value="Rejected"/>
    </int2:textHash>
    <int2:textHash int2:hashCode="kByidkXaRxGvMx" int2:id="CvRVl4Lo">
      <int2:state int2:type="spell" int2:value="Rejected"/>
    </int2:textHash>
    <int2:textHash int2:hashCode="OrtZNwJC/JiGrS" int2:id="30WhQF9R">
      <int2:state int2:type="spell" int2:value="Rejected"/>
    </int2:textHash>
    <int2:textHash int2:hashCode="QRzTRe2PnPjF0T" int2:id="u77Ws6Dh">
      <int2:state int2:type="spell" int2:value="Rejected"/>
    </int2:textHash>
    <int2:textHash int2:hashCode="kv4UVae7TQCfC0" int2:id="3gxmxfEJ">
      <int2:state int2:type="spell" int2:value="Rejected"/>
    </int2:textHash>
    <int2:bookmark int2:bookmarkName="_Int_qkk2LHAR" int2:invalidationBookmarkName="" int2:hashCode="ydG+jaAL9ih7pd" int2:id="wN9dDvuy">
      <int2:state int2:type="style" int2:value="Rejected"/>
    </int2:bookmark>
    <int2:bookmark int2:bookmarkName="_Int_UeGNc8rq" int2:invalidationBookmarkName="" int2:hashCode="OfQxFhdvX3LL4K" int2:id="rYUQSx3m">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1BCE9F"/>
    <w:multiLevelType w:val="hybridMultilevel"/>
    <w:tmpl w:val="FFFFFFFF"/>
    <w:lvl w:ilvl="0" w:tplc="E0C0E58E">
      <w:start w:val="1"/>
      <w:numFmt w:val="bullet"/>
      <w:lvlText w:val=""/>
      <w:lvlJc w:val="left"/>
      <w:pPr>
        <w:ind w:left="720" w:hanging="360"/>
      </w:pPr>
      <w:rPr>
        <w:rFonts w:hint="default" w:ascii="Symbol" w:hAnsi="Symbol"/>
      </w:rPr>
    </w:lvl>
    <w:lvl w:ilvl="1" w:tplc="0F84A428">
      <w:start w:val="1"/>
      <w:numFmt w:val="bullet"/>
      <w:lvlText w:val="o"/>
      <w:lvlJc w:val="left"/>
      <w:pPr>
        <w:ind w:left="1440" w:hanging="360"/>
      </w:pPr>
      <w:rPr>
        <w:rFonts w:hint="default" w:ascii="Courier New" w:hAnsi="Courier New"/>
      </w:rPr>
    </w:lvl>
    <w:lvl w:ilvl="2" w:tplc="26CE3058">
      <w:start w:val="1"/>
      <w:numFmt w:val="bullet"/>
      <w:lvlText w:val=""/>
      <w:lvlJc w:val="left"/>
      <w:pPr>
        <w:ind w:left="2160" w:hanging="360"/>
      </w:pPr>
      <w:rPr>
        <w:rFonts w:hint="default" w:ascii="Wingdings" w:hAnsi="Wingdings"/>
      </w:rPr>
    </w:lvl>
    <w:lvl w:ilvl="3" w:tplc="0406B04E">
      <w:start w:val="1"/>
      <w:numFmt w:val="bullet"/>
      <w:lvlText w:val=""/>
      <w:lvlJc w:val="left"/>
      <w:pPr>
        <w:ind w:left="2880" w:hanging="360"/>
      </w:pPr>
      <w:rPr>
        <w:rFonts w:hint="default" w:ascii="Symbol" w:hAnsi="Symbol"/>
      </w:rPr>
    </w:lvl>
    <w:lvl w:ilvl="4" w:tplc="337EBEB0">
      <w:start w:val="1"/>
      <w:numFmt w:val="bullet"/>
      <w:lvlText w:val="o"/>
      <w:lvlJc w:val="left"/>
      <w:pPr>
        <w:ind w:left="3600" w:hanging="360"/>
      </w:pPr>
      <w:rPr>
        <w:rFonts w:hint="default" w:ascii="Courier New" w:hAnsi="Courier New"/>
      </w:rPr>
    </w:lvl>
    <w:lvl w:ilvl="5" w:tplc="EB30494A">
      <w:start w:val="1"/>
      <w:numFmt w:val="bullet"/>
      <w:lvlText w:val=""/>
      <w:lvlJc w:val="left"/>
      <w:pPr>
        <w:ind w:left="4320" w:hanging="360"/>
      </w:pPr>
      <w:rPr>
        <w:rFonts w:hint="default" w:ascii="Wingdings" w:hAnsi="Wingdings"/>
      </w:rPr>
    </w:lvl>
    <w:lvl w:ilvl="6" w:tplc="1430E460">
      <w:start w:val="1"/>
      <w:numFmt w:val="bullet"/>
      <w:lvlText w:val=""/>
      <w:lvlJc w:val="left"/>
      <w:pPr>
        <w:ind w:left="5040" w:hanging="360"/>
      </w:pPr>
      <w:rPr>
        <w:rFonts w:hint="default" w:ascii="Symbol" w:hAnsi="Symbol"/>
      </w:rPr>
    </w:lvl>
    <w:lvl w:ilvl="7" w:tplc="CCDCBA66">
      <w:start w:val="1"/>
      <w:numFmt w:val="bullet"/>
      <w:lvlText w:val="o"/>
      <w:lvlJc w:val="left"/>
      <w:pPr>
        <w:ind w:left="5760" w:hanging="360"/>
      </w:pPr>
      <w:rPr>
        <w:rFonts w:hint="default" w:ascii="Courier New" w:hAnsi="Courier New"/>
      </w:rPr>
    </w:lvl>
    <w:lvl w:ilvl="8" w:tplc="9328F95A">
      <w:start w:val="1"/>
      <w:numFmt w:val="bullet"/>
      <w:lvlText w:val=""/>
      <w:lvlJc w:val="left"/>
      <w:pPr>
        <w:ind w:left="6480" w:hanging="360"/>
      </w:pPr>
      <w:rPr>
        <w:rFonts w:hint="default" w:ascii="Wingdings" w:hAnsi="Wingdings"/>
      </w:rPr>
    </w:lvl>
  </w:abstractNum>
  <w:abstractNum w:abstractNumId="1" w15:restartNumberingAfterBreak="0">
    <w:nsid w:val="2E1D6A8C"/>
    <w:multiLevelType w:val="hybridMultilevel"/>
    <w:tmpl w:val="FFFFFFFF"/>
    <w:lvl w:ilvl="0" w:tplc="6DEA3D60">
      <w:start w:val="1"/>
      <w:numFmt w:val="bullet"/>
      <w:lvlText w:val=""/>
      <w:lvlJc w:val="left"/>
      <w:pPr>
        <w:ind w:left="720" w:hanging="360"/>
      </w:pPr>
      <w:rPr>
        <w:rFonts w:hint="default" w:ascii="Symbol" w:hAnsi="Symbol"/>
      </w:rPr>
    </w:lvl>
    <w:lvl w:ilvl="1" w:tplc="E63AE77E">
      <w:start w:val="1"/>
      <w:numFmt w:val="bullet"/>
      <w:lvlText w:val="o"/>
      <w:lvlJc w:val="left"/>
      <w:pPr>
        <w:ind w:left="1440" w:hanging="360"/>
      </w:pPr>
      <w:rPr>
        <w:rFonts w:hint="default" w:ascii="Courier New" w:hAnsi="Courier New"/>
      </w:rPr>
    </w:lvl>
    <w:lvl w:ilvl="2" w:tplc="5CDA71AE">
      <w:start w:val="1"/>
      <w:numFmt w:val="bullet"/>
      <w:lvlText w:val=""/>
      <w:lvlJc w:val="left"/>
      <w:pPr>
        <w:ind w:left="2160" w:hanging="360"/>
      </w:pPr>
      <w:rPr>
        <w:rFonts w:hint="default" w:ascii="Wingdings" w:hAnsi="Wingdings"/>
      </w:rPr>
    </w:lvl>
    <w:lvl w:ilvl="3" w:tplc="A38814BE">
      <w:start w:val="1"/>
      <w:numFmt w:val="bullet"/>
      <w:lvlText w:val=""/>
      <w:lvlJc w:val="left"/>
      <w:pPr>
        <w:ind w:left="2880" w:hanging="360"/>
      </w:pPr>
      <w:rPr>
        <w:rFonts w:hint="default" w:ascii="Symbol" w:hAnsi="Symbol"/>
      </w:rPr>
    </w:lvl>
    <w:lvl w:ilvl="4" w:tplc="39B683D8">
      <w:start w:val="1"/>
      <w:numFmt w:val="bullet"/>
      <w:lvlText w:val="o"/>
      <w:lvlJc w:val="left"/>
      <w:pPr>
        <w:ind w:left="3600" w:hanging="360"/>
      </w:pPr>
      <w:rPr>
        <w:rFonts w:hint="default" w:ascii="Courier New" w:hAnsi="Courier New"/>
      </w:rPr>
    </w:lvl>
    <w:lvl w:ilvl="5" w:tplc="65FCDE38">
      <w:start w:val="1"/>
      <w:numFmt w:val="bullet"/>
      <w:lvlText w:val=""/>
      <w:lvlJc w:val="left"/>
      <w:pPr>
        <w:ind w:left="4320" w:hanging="360"/>
      </w:pPr>
      <w:rPr>
        <w:rFonts w:hint="default" w:ascii="Wingdings" w:hAnsi="Wingdings"/>
      </w:rPr>
    </w:lvl>
    <w:lvl w:ilvl="6" w:tplc="A4FE3E8E">
      <w:start w:val="1"/>
      <w:numFmt w:val="bullet"/>
      <w:lvlText w:val=""/>
      <w:lvlJc w:val="left"/>
      <w:pPr>
        <w:ind w:left="5040" w:hanging="360"/>
      </w:pPr>
      <w:rPr>
        <w:rFonts w:hint="default" w:ascii="Symbol" w:hAnsi="Symbol"/>
      </w:rPr>
    </w:lvl>
    <w:lvl w:ilvl="7" w:tplc="376EFA9C">
      <w:start w:val="1"/>
      <w:numFmt w:val="bullet"/>
      <w:lvlText w:val="o"/>
      <w:lvlJc w:val="left"/>
      <w:pPr>
        <w:ind w:left="5760" w:hanging="360"/>
      </w:pPr>
      <w:rPr>
        <w:rFonts w:hint="default" w:ascii="Courier New" w:hAnsi="Courier New"/>
      </w:rPr>
    </w:lvl>
    <w:lvl w:ilvl="8" w:tplc="C6DA1D50">
      <w:start w:val="1"/>
      <w:numFmt w:val="bullet"/>
      <w:lvlText w:val=""/>
      <w:lvlJc w:val="left"/>
      <w:pPr>
        <w:ind w:left="6480" w:hanging="360"/>
      </w:pPr>
      <w:rPr>
        <w:rFonts w:hint="default" w:ascii="Wingdings" w:hAnsi="Wingdings"/>
      </w:rPr>
    </w:lvl>
  </w:abstractNum>
  <w:abstractNum w:abstractNumId="2" w15:restartNumberingAfterBreak="0">
    <w:nsid w:val="46B79DCE"/>
    <w:multiLevelType w:val="hybridMultilevel"/>
    <w:tmpl w:val="FFFFFFFF"/>
    <w:lvl w:ilvl="0" w:tplc="07B4EAF4">
      <w:start w:val="1"/>
      <w:numFmt w:val="bullet"/>
      <w:lvlText w:val=""/>
      <w:lvlJc w:val="left"/>
      <w:pPr>
        <w:ind w:left="720" w:hanging="360"/>
      </w:pPr>
      <w:rPr>
        <w:rFonts w:hint="default" w:ascii="Symbol" w:hAnsi="Symbol"/>
      </w:rPr>
    </w:lvl>
    <w:lvl w:ilvl="1" w:tplc="388C9C0A">
      <w:start w:val="1"/>
      <w:numFmt w:val="bullet"/>
      <w:lvlText w:val="o"/>
      <w:lvlJc w:val="left"/>
      <w:pPr>
        <w:ind w:left="1440" w:hanging="360"/>
      </w:pPr>
      <w:rPr>
        <w:rFonts w:hint="default" w:ascii="Courier New" w:hAnsi="Courier New"/>
      </w:rPr>
    </w:lvl>
    <w:lvl w:ilvl="2" w:tplc="DBAE375E">
      <w:start w:val="1"/>
      <w:numFmt w:val="bullet"/>
      <w:lvlText w:val=""/>
      <w:lvlJc w:val="left"/>
      <w:pPr>
        <w:ind w:left="2160" w:hanging="360"/>
      </w:pPr>
      <w:rPr>
        <w:rFonts w:hint="default" w:ascii="Wingdings" w:hAnsi="Wingdings"/>
      </w:rPr>
    </w:lvl>
    <w:lvl w:ilvl="3" w:tplc="5D6442C6">
      <w:start w:val="1"/>
      <w:numFmt w:val="bullet"/>
      <w:lvlText w:val=""/>
      <w:lvlJc w:val="left"/>
      <w:pPr>
        <w:ind w:left="2880" w:hanging="360"/>
      </w:pPr>
      <w:rPr>
        <w:rFonts w:hint="default" w:ascii="Symbol" w:hAnsi="Symbol"/>
      </w:rPr>
    </w:lvl>
    <w:lvl w:ilvl="4" w:tplc="2B98F536">
      <w:start w:val="1"/>
      <w:numFmt w:val="bullet"/>
      <w:lvlText w:val="o"/>
      <w:lvlJc w:val="left"/>
      <w:pPr>
        <w:ind w:left="3600" w:hanging="360"/>
      </w:pPr>
      <w:rPr>
        <w:rFonts w:hint="default" w:ascii="Courier New" w:hAnsi="Courier New"/>
      </w:rPr>
    </w:lvl>
    <w:lvl w:ilvl="5" w:tplc="B482547C">
      <w:start w:val="1"/>
      <w:numFmt w:val="bullet"/>
      <w:lvlText w:val=""/>
      <w:lvlJc w:val="left"/>
      <w:pPr>
        <w:ind w:left="4320" w:hanging="360"/>
      </w:pPr>
      <w:rPr>
        <w:rFonts w:hint="default" w:ascii="Wingdings" w:hAnsi="Wingdings"/>
      </w:rPr>
    </w:lvl>
    <w:lvl w:ilvl="6" w:tplc="AB28A7C8">
      <w:start w:val="1"/>
      <w:numFmt w:val="bullet"/>
      <w:lvlText w:val=""/>
      <w:lvlJc w:val="left"/>
      <w:pPr>
        <w:ind w:left="5040" w:hanging="360"/>
      </w:pPr>
      <w:rPr>
        <w:rFonts w:hint="default" w:ascii="Symbol" w:hAnsi="Symbol"/>
      </w:rPr>
    </w:lvl>
    <w:lvl w:ilvl="7" w:tplc="16FAE788">
      <w:start w:val="1"/>
      <w:numFmt w:val="bullet"/>
      <w:lvlText w:val="o"/>
      <w:lvlJc w:val="left"/>
      <w:pPr>
        <w:ind w:left="5760" w:hanging="360"/>
      </w:pPr>
      <w:rPr>
        <w:rFonts w:hint="default" w:ascii="Courier New" w:hAnsi="Courier New"/>
      </w:rPr>
    </w:lvl>
    <w:lvl w:ilvl="8" w:tplc="E07C8948">
      <w:start w:val="1"/>
      <w:numFmt w:val="bullet"/>
      <w:lvlText w:val=""/>
      <w:lvlJc w:val="left"/>
      <w:pPr>
        <w:ind w:left="6480" w:hanging="360"/>
      </w:pPr>
      <w:rPr>
        <w:rFonts w:hint="default" w:ascii="Wingdings" w:hAnsi="Wingdings"/>
      </w:rPr>
    </w:lvl>
  </w:abstractNum>
  <w:abstractNum w:abstractNumId="3" w15:restartNumberingAfterBreak="0">
    <w:nsid w:val="50BFC60F"/>
    <w:multiLevelType w:val="hybridMultilevel"/>
    <w:tmpl w:val="FFFFFFFF"/>
    <w:lvl w:ilvl="0" w:tplc="C096D2D0">
      <w:start w:val="1"/>
      <w:numFmt w:val="bullet"/>
      <w:lvlText w:val=""/>
      <w:lvlJc w:val="left"/>
      <w:pPr>
        <w:ind w:left="720" w:hanging="360"/>
      </w:pPr>
      <w:rPr>
        <w:rFonts w:hint="default" w:ascii="Symbol" w:hAnsi="Symbol"/>
      </w:rPr>
    </w:lvl>
    <w:lvl w:ilvl="1" w:tplc="2A3A7054">
      <w:start w:val="1"/>
      <w:numFmt w:val="bullet"/>
      <w:lvlText w:val="o"/>
      <w:lvlJc w:val="left"/>
      <w:pPr>
        <w:ind w:left="1440" w:hanging="360"/>
      </w:pPr>
      <w:rPr>
        <w:rFonts w:hint="default" w:ascii="Courier New" w:hAnsi="Courier New"/>
      </w:rPr>
    </w:lvl>
    <w:lvl w:ilvl="2" w:tplc="E71804CA">
      <w:start w:val="1"/>
      <w:numFmt w:val="bullet"/>
      <w:lvlText w:val=""/>
      <w:lvlJc w:val="left"/>
      <w:pPr>
        <w:ind w:left="2160" w:hanging="360"/>
      </w:pPr>
      <w:rPr>
        <w:rFonts w:hint="default" w:ascii="Wingdings" w:hAnsi="Wingdings"/>
      </w:rPr>
    </w:lvl>
    <w:lvl w:ilvl="3" w:tplc="1C74038C">
      <w:start w:val="1"/>
      <w:numFmt w:val="bullet"/>
      <w:lvlText w:val=""/>
      <w:lvlJc w:val="left"/>
      <w:pPr>
        <w:ind w:left="2880" w:hanging="360"/>
      </w:pPr>
      <w:rPr>
        <w:rFonts w:hint="default" w:ascii="Symbol" w:hAnsi="Symbol"/>
      </w:rPr>
    </w:lvl>
    <w:lvl w:ilvl="4" w:tplc="638EBEDC">
      <w:start w:val="1"/>
      <w:numFmt w:val="bullet"/>
      <w:lvlText w:val="o"/>
      <w:lvlJc w:val="left"/>
      <w:pPr>
        <w:ind w:left="3600" w:hanging="360"/>
      </w:pPr>
      <w:rPr>
        <w:rFonts w:hint="default" w:ascii="Courier New" w:hAnsi="Courier New"/>
      </w:rPr>
    </w:lvl>
    <w:lvl w:ilvl="5" w:tplc="88B4CD0E">
      <w:start w:val="1"/>
      <w:numFmt w:val="bullet"/>
      <w:lvlText w:val=""/>
      <w:lvlJc w:val="left"/>
      <w:pPr>
        <w:ind w:left="4320" w:hanging="360"/>
      </w:pPr>
      <w:rPr>
        <w:rFonts w:hint="default" w:ascii="Wingdings" w:hAnsi="Wingdings"/>
      </w:rPr>
    </w:lvl>
    <w:lvl w:ilvl="6" w:tplc="1C2AE120">
      <w:start w:val="1"/>
      <w:numFmt w:val="bullet"/>
      <w:lvlText w:val=""/>
      <w:lvlJc w:val="left"/>
      <w:pPr>
        <w:ind w:left="5040" w:hanging="360"/>
      </w:pPr>
      <w:rPr>
        <w:rFonts w:hint="default" w:ascii="Symbol" w:hAnsi="Symbol"/>
      </w:rPr>
    </w:lvl>
    <w:lvl w:ilvl="7" w:tplc="1CAE8312">
      <w:start w:val="1"/>
      <w:numFmt w:val="bullet"/>
      <w:lvlText w:val="o"/>
      <w:lvlJc w:val="left"/>
      <w:pPr>
        <w:ind w:left="5760" w:hanging="360"/>
      </w:pPr>
      <w:rPr>
        <w:rFonts w:hint="default" w:ascii="Courier New" w:hAnsi="Courier New"/>
      </w:rPr>
    </w:lvl>
    <w:lvl w:ilvl="8" w:tplc="B7F02476">
      <w:start w:val="1"/>
      <w:numFmt w:val="bullet"/>
      <w:lvlText w:val=""/>
      <w:lvlJc w:val="left"/>
      <w:pPr>
        <w:ind w:left="6480" w:hanging="360"/>
      </w:pPr>
      <w:rPr>
        <w:rFonts w:hint="default" w:ascii="Wingdings" w:hAnsi="Wingdings"/>
      </w:rPr>
    </w:lvl>
  </w:abstractNum>
  <w:num w:numId="1" w16cid:durableId="498040049">
    <w:abstractNumId w:val="0"/>
  </w:num>
  <w:num w:numId="2" w16cid:durableId="838156420">
    <w:abstractNumId w:val="2"/>
  </w:num>
  <w:num w:numId="3" w16cid:durableId="291907244">
    <w:abstractNumId w:val="1"/>
  </w:num>
  <w:num w:numId="4" w16cid:durableId="121087223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dirty"/>
  <w:revisionView w:inkAnnotations="0"/>
  <w:trackRevisions w:val="false"/>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E09A2AE"/>
    <w:rsid w:val="003136AB"/>
    <w:rsid w:val="00AD38FF"/>
    <w:rsid w:val="00B11E75"/>
    <w:rsid w:val="00F8CB7B"/>
    <w:rsid w:val="011B121D"/>
    <w:rsid w:val="0197FE05"/>
    <w:rsid w:val="01A096BE"/>
    <w:rsid w:val="025DB430"/>
    <w:rsid w:val="02870A50"/>
    <w:rsid w:val="02EABF08"/>
    <w:rsid w:val="0348D44E"/>
    <w:rsid w:val="0553F02A"/>
    <w:rsid w:val="05590E75"/>
    <w:rsid w:val="05856D50"/>
    <w:rsid w:val="05F755A7"/>
    <w:rsid w:val="060E654E"/>
    <w:rsid w:val="06844723"/>
    <w:rsid w:val="06AEF44C"/>
    <w:rsid w:val="072295D3"/>
    <w:rsid w:val="075CFD78"/>
    <w:rsid w:val="08256211"/>
    <w:rsid w:val="095E0E1D"/>
    <w:rsid w:val="09620CA0"/>
    <w:rsid w:val="0A6A3CA9"/>
    <w:rsid w:val="0AD824F3"/>
    <w:rsid w:val="0B004846"/>
    <w:rsid w:val="0BF6C164"/>
    <w:rsid w:val="0D07F402"/>
    <w:rsid w:val="0E0AB2B8"/>
    <w:rsid w:val="0E8AB22F"/>
    <w:rsid w:val="0EBB27DB"/>
    <w:rsid w:val="1021FA37"/>
    <w:rsid w:val="121D2CC7"/>
    <w:rsid w:val="130AAAA7"/>
    <w:rsid w:val="134E38F3"/>
    <w:rsid w:val="1373FA36"/>
    <w:rsid w:val="13C48BD8"/>
    <w:rsid w:val="13C4E615"/>
    <w:rsid w:val="141C6183"/>
    <w:rsid w:val="14DE0DC4"/>
    <w:rsid w:val="176DF944"/>
    <w:rsid w:val="1781176C"/>
    <w:rsid w:val="18A28124"/>
    <w:rsid w:val="19AB869A"/>
    <w:rsid w:val="1E191C01"/>
    <w:rsid w:val="1E191C01"/>
    <w:rsid w:val="1E21AFD0"/>
    <w:rsid w:val="1F89CB17"/>
    <w:rsid w:val="218722A3"/>
    <w:rsid w:val="22A3715F"/>
    <w:rsid w:val="23AA81F7"/>
    <w:rsid w:val="2432DA7E"/>
    <w:rsid w:val="24F54E36"/>
    <w:rsid w:val="25386D4D"/>
    <w:rsid w:val="254C1E70"/>
    <w:rsid w:val="272E915F"/>
    <w:rsid w:val="2AAA1DB8"/>
    <w:rsid w:val="2B616CB5"/>
    <w:rsid w:val="2DD0B172"/>
    <w:rsid w:val="2E9C152D"/>
    <w:rsid w:val="30E1D469"/>
    <w:rsid w:val="32F86646"/>
    <w:rsid w:val="36787317"/>
    <w:rsid w:val="383502C3"/>
    <w:rsid w:val="384E1742"/>
    <w:rsid w:val="3AA31B19"/>
    <w:rsid w:val="3AA31B19"/>
    <w:rsid w:val="3ADE4CA4"/>
    <w:rsid w:val="3B02816A"/>
    <w:rsid w:val="3B0ACABF"/>
    <w:rsid w:val="3D049CFE"/>
    <w:rsid w:val="3E041969"/>
    <w:rsid w:val="4061B707"/>
    <w:rsid w:val="410007F1"/>
    <w:rsid w:val="42B36F97"/>
    <w:rsid w:val="42CC6772"/>
    <w:rsid w:val="437AD6BC"/>
    <w:rsid w:val="43BA5A84"/>
    <w:rsid w:val="43BA5A84"/>
    <w:rsid w:val="43FB8BD0"/>
    <w:rsid w:val="43FB8BD0"/>
    <w:rsid w:val="44C40F51"/>
    <w:rsid w:val="453C47DC"/>
    <w:rsid w:val="46DFD50D"/>
    <w:rsid w:val="47D96F54"/>
    <w:rsid w:val="495D39AA"/>
    <w:rsid w:val="4ACB9738"/>
    <w:rsid w:val="4C298A9F"/>
    <w:rsid w:val="4DFC6891"/>
    <w:rsid w:val="4E09A2AE"/>
    <w:rsid w:val="50356F84"/>
    <w:rsid w:val="50A35B67"/>
    <w:rsid w:val="516E457F"/>
    <w:rsid w:val="51CFC65A"/>
    <w:rsid w:val="52556B9D"/>
    <w:rsid w:val="53472C3B"/>
    <w:rsid w:val="55677BE8"/>
    <w:rsid w:val="56275B16"/>
    <w:rsid w:val="58B85BB5"/>
    <w:rsid w:val="59498CFD"/>
    <w:rsid w:val="5A1FBA6B"/>
    <w:rsid w:val="5AB14D51"/>
    <w:rsid w:val="5AEB42E5"/>
    <w:rsid w:val="5AEB42E5"/>
    <w:rsid w:val="5E6DFC70"/>
    <w:rsid w:val="5F31FDA2"/>
    <w:rsid w:val="60E069E9"/>
    <w:rsid w:val="6271E1C2"/>
    <w:rsid w:val="62B5E480"/>
    <w:rsid w:val="6369C005"/>
    <w:rsid w:val="6551E4FB"/>
    <w:rsid w:val="65D8CC80"/>
    <w:rsid w:val="67D02A6C"/>
    <w:rsid w:val="68481D4C"/>
    <w:rsid w:val="6AD5735B"/>
    <w:rsid w:val="6B991161"/>
    <w:rsid w:val="6F2D2BBF"/>
    <w:rsid w:val="6FB7AAA8"/>
    <w:rsid w:val="704F87A7"/>
    <w:rsid w:val="7079E8D0"/>
    <w:rsid w:val="7079E8D0"/>
    <w:rsid w:val="70FC550A"/>
    <w:rsid w:val="7209863D"/>
    <w:rsid w:val="721D971C"/>
    <w:rsid w:val="72B6B5C9"/>
    <w:rsid w:val="747BF9E3"/>
    <w:rsid w:val="747BF9E3"/>
    <w:rsid w:val="752E0179"/>
    <w:rsid w:val="759F0B9C"/>
    <w:rsid w:val="769CAFC0"/>
    <w:rsid w:val="79128B2C"/>
    <w:rsid w:val="79E1712B"/>
    <w:rsid w:val="7A2AB5AA"/>
    <w:rsid w:val="7A481E86"/>
    <w:rsid w:val="7A7A04C8"/>
    <w:rsid w:val="7B0A4334"/>
    <w:rsid w:val="7B61115E"/>
    <w:rsid w:val="7B89AB03"/>
    <w:rsid w:val="7BAF5F2E"/>
    <w:rsid w:val="7CC5EF1F"/>
    <w:rsid w:val="7CC5EF1F"/>
    <w:rsid w:val="7ECA0E0F"/>
    <w:rsid w:val="7F828B3B"/>
    <w:rsid w:val="7FE253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09A2AE"/>
  <w15:chartTrackingRefBased/>
  <w15:docId w15:val="{3BD0A41D-F62D-43DC-B04C-85EA506208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Titlu1">
    <w:name w:val="heading 1"/>
    <w:basedOn w:val="Normal"/>
    <w:next w:val="Normal"/>
    <w:link w:val="Titlu1Caracte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Titlu2">
    <w:name w:val="heading 2"/>
    <w:basedOn w:val="Normal"/>
    <w:next w:val="Normal"/>
    <w:link w:val="Titlu2Caracte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Titlu3">
    <w:name w:val="heading 3"/>
    <w:basedOn w:val="Normal"/>
    <w:next w:val="Normal"/>
    <w:link w:val="Titlu3Caracte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unhideWhenUsed/>
    <w:qFormat/>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unhideWhenUsed/>
    <w:qFormat/>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unhideWhenUsed/>
    <w:qFormat/>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unhideWhenUsed/>
    <w:qFormat/>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unhideWhenUsed/>
    <w:qFormat/>
    <w:pPr>
      <w:keepNext/>
      <w:keepLines/>
      <w:spacing w:after="0"/>
      <w:outlineLvl w:val="8"/>
    </w:pPr>
    <w:rPr>
      <w:rFonts w:eastAsiaTheme="majorEastAsia" w:cstheme="majorBidi"/>
      <w:color w:val="272727" w:themeColor="text1" w:themeTint="D8"/>
    </w:rPr>
  </w:style>
  <w:style w:type="character" w:styleId="Fontdeparagrafimplicit" w:default="1">
    <w:name w:val="Default Paragraph Font"/>
    <w:uiPriority w:val="1"/>
    <w:semiHidden/>
    <w:unhideWhenUsed/>
  </w:style>
  <w:style w:type="table" w:styleId="TabelNormal" w:default="1">
    <w:name w:val="Normal Table"/>
    <w:uiPriority w:val="99"/>
    <w:semiHidden/>
    <w:unhideWhenUsed/>
    <w:tblPr>
      <w:tblInd w:w="0" w:type="dxa"/>
      <w:tblCellMar>
        <w:top w:w="0" w:type="dxa"/>
        <w:left w:w="108" w:type="dxa"/>
        <w:bottom w:w="0" w:type="dxa"/>
        <w:right w:w="108" w:type="dxa"/>
      </w:tblCellMar>
    </w:tblPr>
  </w:style>
  <w:style w:type="numbering" w:styleId="FrListare" w:default="1">
    <w:name w:val="No List"/>
    <w:uiPriority w:val="99"/>
    <w:semiHidden/>
    <w:unhideWhenUsed/>
  </w:style>
  <w:style w:type="character" w:styleId="Titlu1Caracter" w:customStyle="1">
    <w:name w:val="Titlu 1 Caracter"/>
    <w:basedOn w:val="Fontdeparagrafimplicit"/>
    <w:link w:val="Titlu1"/>
    <w:uiPriority w:val="9"/>
    <w:rPr>
      <w:rFonts w:asciiTheme="majorHAnsi" w:hAnsiTheme="majorHAnsi" w:eastAsiaTheme="majorEastAsia" w:cstheme="majorBidi"/>
      <w:color w:val="0F4761" w:themeColor="accent1" w:themeShade="BF"/>
      <w:sz w:val="40"/>
      <w:szCs w:val="40"/>
    </w:rPr>
  </w:style>
  <w:style w:type="character" w:styleId="Titlu2Caracter" w:customStyle="1">
    <w:name w:val="Titlu 2 Caracter"/>
    <w:basedOn w:val="Fontdeparagrafimplicit"/>
    <w:link w:val="Titlu2"/>
    <w:uiPriority w:val="9"/>
    <w:rPr>
      <w:rFonts w:asciiTheme="majorHAnsi" w:hAnsiTheme="majorHAnsi" w:eastAsiaTheme="majorEastAsia" w:cstheme="majorBidi"/>
      <w:color w:val="0F4761" w:themeColor="accent1" w:themeShade="BF"/>
      <w:sz w:val="32"/>
      <w:szCs w:val="32"/>
    </w:rPr>
  </w:style>
  <w:style w:type="character" w:styleId="Titlu3Caracter" w:customStyle="1">
    <w:name w:val="Titlu 3 Caracter"/>
    <w:basedOn w:val="Fontdeparagrafimplicit"/>
    <w:link w:val="Titlu3"/>
    <w:uiPriority w:val="9"/>
    <w:rPr>
      <w:rFonts w:eastAsiaTheme="majorEastAsia" w:cstheme="majorBidi"/>
      <w:color w:val="0F4761" w:themeColor="accent1" w:themeShade="BF"/>
      <w:sz w:val="28"/>
      <w:szCs w:val="28"/>
    </w:rPr>
  </w:style>
  <w:style w:type="character" w:styleId="Titlu4Caracter" w:customStyle="1">
    <w:name w:val="Titlu 4 Caracter"/>
    <w:basedOn w:val="Fontdeparagrafimplicit"/>
    <w:link w:val="Titlu4"/>
    <w:uiPriority w:val="9"/>
    <w:rPr>
      <w:rFonts w:eastAsiaTheme="majorEastAsia" w:cstheme="majorBidi"/>
      <w:i/>
      <w:iCs/>
      <w:color w:val="0F4761" w:themeColor="accent1" w:themeShade="BF"/>
    </w:rPr>
  </w:style>
  <w:style w:type="character" w:styleId="Titlu5Caracter" w:customStyle="1">
    <w:name w:val="Titlu 5 Caracter"/>
    <w:basedOn w:val="Fontdeparagrafimplicit"/>
    <w:link w:val="Titlu5"/>
    <w:uiPriority w:val="9"/>
    <w:rPr>
      <w:rFonts w:eastAsiaTheme="majorEastAsia" w:cstheme="majorBidi"/>
      <w:color w:val="0F4761" w:themeColor="accent1" w:themeShade="BF"/>
    </w:rPr>
  </w:style>
  <w:style w:type="character" w:styleId="Titlu6Caracter" w:customStyle="1">
    <w:name w:val="Titlu 6 Caracter"/>
    <w:basedOn w:val="Fontdeparagrafimplicit"/>
    <w:link w:val="Titlu6"/>
    <w:uiPriority w:val="9"/>
    <w:rPr>
      <w:rFonts w:eastAsiaTheme="majorEastAsia" w:cstheme="majorBidi"/>
      <w:i/>
      <w:iCs/>
      <w:color w:val="595959" w:themeColor="text1" w:themeTint="A6"/>
    </w:rPr>
  </w:style>
  <w:style w:type="character" w:styleId="Titlu7Caracter" w:customStyle="1">
    <w:name w:val="Titlu 7 Caracter"/>
    <w:basedOn w:val="Fontdeparagrafimplicit"/>
    <w:link w:val="Titlu7"/>
    <w:uiPriority w:val="9"/>
    <w:rPr>
      <w:rFonts w:eastAsiaTheme="majorEastAsia" w:cstheme="majorBidi"/>
      <w:color w:val="595959" w:themeColor="text1" w:themeTint="A6"/>
    </w:rPr>
  </w:style>
  <w:style w:type="character" w:styleId="Titlu8Caracter" w:customStyle="1">
    <w:name w:val="Titlu 8 Caracter"/>
    <w:basedOn w:val="Fontdeparagrafimplicit"/>
    <w:link w:val="Titlu8"/>
    <w:uiPriority w:val="9"/>
    <w:rPr>
      <w:rFonts w:eastAsiaTheme="majorEastAsia" w:cstheme="majorBidi"/>
      <w:i/>
      <w:iCs/>
      <w:color w:val="272727" w:themeColor="text1" w:themeTint="D8"/>
    </w:rPr>
  </w:style>
  <w:style w:type="character" w:styleId="Titlu9Caracter" w:customStyle="1">
    <w:name w:val="Titlu 9 Caracter"/>
    <w:basedOn w:val="Fontdeparagrafimplicit"/>
    <w:link w:val="Titlu9"/>
    <w:uiPriority w:val="9"/>
    <w:rPr>
      <w:rFonts w:eastAsiaTheme="majorEastAsia" w:cstheme="majorBidi"/>
      <w:color w:val="272727" w:themeColor="text1" w:themeTint="D8"/>
    </w:rPr>
  </w:style>
  <w:style w:type="character" w:styleId="TitluCaracter" w:customStyle="1">
    <w:name w:val="Titlu Caracter"/>
    <w:basedOn w:val="Fontdeparagrafimplicit"/>
    <w:link w:val="Titlu"/>
    <w:uiPriority w:val="10"/>
    <w:rPr>
      <w:rFonts w:asciiTheme="majorHAnsi" w:hAnsiTheme="majorHAnsi" w:eastAsiaTheme="majorEastAsia" w:cstheme="majorBidi"/>
      <w:spacing w:val="-10"/>
      <w:kern w:val="28"/>
      <w:sz w:val="56"/>
      <w:szCs w:val="56"/>
    </w:rPr>
  </w:style>
  <w:style w:type="paragraph" w:styleId="Titlu">
    <w:name w:val="Title"/>
    <w:basedOn w:val="Normal"/>
    <w:next w:val="Normal"/>
    <w:link w:val="TitluCaracte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uCaracter" w:customStyle="1">
    <w:name w:val="Subtitlu Caracter"/>
    <w:basedOn w:val="Fontdeparagrafimplicit"/>
    <w:link w:val="Subtitlu"/>
    <w:uiPriority w:val="11"/>
    <w:rPr>
      <w:rFonts w:eastAsiaTheme="majorEastAsia" w:cstheme="majorBidi"/>
      <w:color w:val="595959" w:themeColor="text1" w:themeTint="A6"/>
      <w:spacing w:val="15"/>
      <w:sz w:val="28"/>
      <w:szCs w:val="28"/>
    </w:rPr>
  </w:style>
  <w:style w:type="paragraph" w:styleId="Subtitlu">
    <w:name w:val="Subtitle"/>
    <w:basedOn w:val="Normal"/>
    <w:next w:val="Normal"/>
    <w:link w:val="SubtitluCaracter"/>
    <w:uiPriority w:val="11"/>
    <w:qFormat/>
    <w:pPr>
      <w:numPr>
        <w:ilvl w:val="1"/>
      </w:numPr>
    </w:pPr>
    <w:rPr>
      <w:rFonts w:eastAsiaTheme="majorEastAsia" w:cstheme="majorBidi"/>
      <w:color w:val="595959" w:themeColor="text1" w:themeTint="A6"/>
      <w:spacing w:val="15"/>
      <w:sz w:val="28"/>
      <w:szCs w:val="28"/>
    </w:rPr>
  </w:style>
  <w:style w:type="character" w:styleId="Accentuareintens">
    <w:name w:val="Intense Emphasis"/>
    <w:basedOn w:val="Fontdeparagrafimplicit"/>
    <w:uiPriority w:val="21"/>
    <w:qFormat/>
    <w:rPr>
      <w:i/>
      <w:iCs/>
      <w:color w:val="0F4761" w:themeColor="accent1" w:themeShade="BF"/>
    </w:rPr>
  </w:style>
  <w:style w:type="character" w:styleId="CitatCaracter" w:customStyle="1">
    <w:name w:val="Citat Caracter"/>
    <w:basedOn w:val="Fontdeparagrafimplicit"/>
    <w:link w:val="Citat"/>
    <w:uiPriority w:val="29"/>
    <w:rPr>
      <w:i/>
      <w:iCs/>
      <w:color w:val="404040" w:themeColor="text1" w:themeTint="BF"/>
    </w:rPr>
  </w:style>
  <w:style w:type="paragraph" w:styleId="Citat">
    <w:name w:val="Quote"/>
    <w:basedOn w:val="Normal"/>
    <w:next w:val="Normal"/>
    <w:link w:val="CitatCaracter"/>
    <w:uiPriority w:val="29"/>
    <w:qFormat/>
    <w:pPr>
      <w:spacing w:before="160"/>
      <w:jc w:val="center"/>
    </w:pPr>
    <w:rPr>
      <w:i/>
      <w:iCs/>
      <w:color w:val="404040" w:themeColor="text1" w:themeTint="BF"/>
    </w:rPr>
  </w:style>
  <w:style w:type="character" w:styleId="CitatintensCaracter" w:customStyle="1">
    <w:name w:val="Citat intens Caracter"/>
    <w:basedOn w:val="Fontdeparagrafimplicit"/>
    <w:link w:val="Citatintens"/>
    <w:uiPriority w:val="30"/>
    <w:rPr>
      <w:i/>
      <w:iCs/>
      <w:color w:val="0F4761" w:themeColor="accent1" w:themeShade="BF"/>
    </w:rPr>
  </w:style>
  <w:style w:type="paragraph" w:styleId="Citatintens">
    <w:name w:val="Intense Quote"/>
    <w:basedOn w:val="Normal"/>
    <w:next w:val="Normal"/>
    <w:link w:val="CitatintensCaracte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Referireintens">
    <w:name w:val="Intense Reference"/>
    <w:basedOn w:val="Fontdeparagrafimplicit"/>
    <w:uiPriority w:val="32"/>
    <w:qFormat/>
    <w:rPr>
      <w:b/>
      <w:bCs/>
      <w:smallCaps/>
      <w:color w:val="0F4761" w:themeColor="accent1" w:themeShade="BF"/>
      <w:spacing w:val="5"/>
    </w:rPr>
  </w:style>
  <w:style w:type="paragraph" w:styleId="Listparagraf">
    <w:name w:val="List Paragraph"/>
    <w:basedOn w:val="Normal"/>
    <w:uiPriority w:val="34"/>
    <w:qFormat/>
    <w:rsid w:val="70FC550A"/>
    <w:pPr>
      <w:ind w:left="720"/>
      <w:contextualSpacing/>
    </w:pPr>
  </w:style>
  <w:style w:type="character" w:styleId="Hyperlink">
    <w:name w:val="Hyperlink"/>
    <w:basedOn w:val="Fontdeparagrafimplicit"/>
    <w:uiPriority w:val="99"/>
    <w:unhideWhenUsed/>
    <w:rsid w:val="70FC550A"/>
    <w:rPr>
      <w:color w:val="467886"/>
      <w:u w:val="single"/>
    </w:rPr>
  </w:style>
  <w:style w:type="paragraph" w:styleId="TOC1">
    <w:uiPriority w:val="39"/>
    <w:name w:val="toc 1"/>
    <w:basedOn w:val="Normal"/>
    <w:next w:val="Normal"/>
    <w:unhideWhenUsed/>
    <w:rsid w:val="56275B16"/>
    <w:pPr>
      <w:spacing w:after="100"/>
    </w:pPr>
  </w:style>
  <w:style w:type="paragraph" w:styleId="Header">
    <w:uiPriority w:val="99"/>
    <w:name w:val="header"/>
    <w:basedOn w:val="Normal"/>
    <w:unhideWhenUsed/>
    <w:rsid w:val="56275B16"/>
    <w:pPr>
      <w:tabs>
        <w:tab w:val="center" w:leader="none" w:pos="4680"/>
        <w:tab w:val="right" w:leader="none" w:pos="9360"/>
      </w:tabs>
      <w:spacing w:after="0" w:line="240" w:lineRule="auto"/>
    </w:pPr>
  </w:style>
  <w:style w:type="paragraph" w:styleId="Footer">
    <w:uiPriority w:val="99"/>
    <w:name w:val="footer"/>
    <w:basedOn w:val="Normal"/>
    <w:unhideWhenUsed/>
    <w:rsid w:val="56275B16"/>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el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image" Target="media/image1.png" Id="rId5" /><Relationship Type="http://schemas.openxmlformats.org/officeDocument/2006/relationships/webSettings" Target="webSettings.xml" Id="rId4" /><Relationship Type="http://schemas.openxmlformats.org/officeDocument/2006/relationships/hyperlink" Target="https://corporate.walmart.com/" TargetMode="External" Id="R9d4fa43b51194592" /><Relationship Type="http://schemas.openxmlformats.org/officeDocument/2006/relationships/header" Target="header.xml" Id="Rc08e5b053fb44a96" /><Relationship Type="http://schemas.openxmlformats.org/officeDocument/2006/relationships/footer" Target="footer.xml" Id="Rcd350cc6b6814ebf" /><Relationship Type="http://schemas.microsoft.com/office/2020/10/relationships/intelligence" Target="intelligence2.xml" Id="Rf2eea69f6d7b429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Alina Nicoleta Radu (2312044)</dc:creator>
  <keywords/>
  <dc:description/>
  <lastModifiedBy>Alina Nicoleta Radu (2312044)</lastModifiedBy>
  <revision>4</revision>
  <dcterms:created xsi:type="dcterms:W3CDTF">2025-10-05T10:59:00.0000000Z</dcterms:created>
  <dcterms:modified xsi:type="dcterms:W3CDTF">2025-11-09T20:02:14.6105034Z</dcterms:modified>
</coreProperties>
</file>