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A315AC" w14:textId="77777777" w:rsidR="001E28B2" w:rsidRPr="00A85BFE" w:rsidRDefault="001E28B2" w:rsidP="001E28B2">
      <w:pPr>
        <w:pStyle w:val="Header"/>
        <w:tabs>
          <w:tab w:val="clear" w:pos="4153"/>
          <w:tab w:val="clear" w:pos="8306"/>
        </w:tabs>
        <w:jc w:val="right"/>
        <w:rPr>
          <w:rFonts w:ascii="Arial" w:hAnsi="Arial" w:cs="Arial"/>
          <w:b/>
          <w:bCs/>
          <w:sz w:val="28"/>
          <w:szCs w:val="28"/>
        </w:rPr>
      </w:pPr>
      <w:r w:rsidRPr="00A406E5">
        <w:rPr>
          <w:rFonts w:ascii="Arial" w:hAnsi="Arial" w:cs="Arial"/>
          <w:noProof/>
          <w:lang w:val="en-US" w:eastAsia="en-US"/>
        </w:rPr>
        <w:drawing>
          <wp:anchor distT="0" distB="0" distL="114300" distR="114300" simplePos="0" relativeHeight="251659264" behindDoc="0" locked="0" layoutInCell="1" allowOverlap="1" wp14:anchorId="48B3DFB2" wp14:editId="37998E99">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4D834153" w14:textId="77777777" w:rsidR="001E28B2" w:rsidRPr="00A406E5" w:rsidRDefault="001E28B2" w:rsidP="001E28B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003"/>
      </w:tblGrid>
      <w:tr w:rsidR="001E28B2" w:rsidRPr="00A406E5" w14:paraId="750A1E0A" w14:textId="77777777" w:rsidTr="001E28B2">
        <w:trPr>
          <w:trHeight w:val="679"/>
        </w:trPr>
        <w:tc>
          <w:tcPr>
            <w:tcW w:w="8003" w:type="dxa"/>
            <w:shd w:val="clear" w:color="auto" w:fill="C0C0C0"/>
          </w:tcPr>
          <w:p w14:paraId="3F6DDED3" w14:textId="77777777" w:rsidR="001E28B2" w:rsidRPr="00A406E5" w:rsidRDefault="001E28B2" w:rsidP="001E28B2">
            <w:pPr>
              <w:pStyle w:val="Heading4"/>
              <w:rPr>
                <w:rFonts w:ascii="Arial" w:hAnsi="Arial" w:cs="Arial"/>
                <w:b/>
                <w:bCs/>
              </w:rPr>
            </w:pPr>
            <w:r w:rsidRPr="6D4D0207">
              <w:rPr>
                <w:rFonts w:ascii="Arial" w:hAnsi="Arial" w:cs="Arial"/>
                <w:b/>
                <w:bCs/>
              </w:rPr>
              <w:t xml:space="preserve">LEVEL 6 ASSESSMENT SPECIFICATION </w:t>
            </w:r>
          </w:p>
        </w:tc>
      </w:tr>
    </w:tbl>
    <w:p w14:paraId="202F5A39" w14:textId="77777777" w:rsidR="001E28B2" w:rsidRPr="00A406E5" w:rsidRDefault="001E28B2" w:rsidP="001E28B2">
      <w:pPr>
        <w:jc w:val="center"/>
        <w:rPr>
          <w:rFonts w:ascii="Arial" w:hAnsi="Arial" w:cs="Arial"/>
          <w:b/>
          <w:i/>
          <w:sz w:val="32"/>
        </w:rPr>
      </w:pPr>
    </w:p>
    <w:tbl>
      <w:tblPr>
        <w:tblW w:w="88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0"/>
        <w:gridCol w:w="2251"/>
        <w:gridCol w:w="2268"/>
        <w:gridCol w:w="142"/>
        <w:gridCol w:w="2296"/>
      </w:tblGrid>
      <w:tr w:rsidR="001E28B2" w:rsidRPr="00A406E5" w14:paraId="2F92C192" w14:textId="77777777" w:rsidTr="001E28B2">
        <w:trPr>
          <w:trHeight w:val="494"/>
        </w:trPr>
        <w:tc>
          <w:tcPr>
            <w:tcW w:w="1860" w:type="dxa"/>
            <w:shd w:val="clear" w:color="auto" w:fill="auto"/>
          </w:tcPr>
          <w:p w14:paraId="53A50875" w14:textId="77777777" w:rsidR="001E28B2" w:rsidRPr="00A406E5" w:rsidRDefault="001E28B2" w:rsidP="001E28B2">
            <w:pPr>
              <w:spacing w:before="120" w:after="120"/>
              <w:rPr>
                <w:rFonts w:ascii="Arial" w:hAnsi="Arial" w:cs="Arial"/>
                <w:b/>
                <w:bCs/>
                <w:sz w:val="22"/>
                <w:szCs w:val="22"/>
              </w:rPr>
            </w:pPr>
            <w:r w:rsidRPr="6D4D0207">
              <w:rPr>
                <w:rFonts w:ascii="Arial" w:hAnsi="Arial" w:cs="Arial"/>
                <w:b/>
                <w:bCs/>
                <w:sz w:val="22"/>
                <w:szCs w:val="22"/>
              </w:rPr>
              <w:t>Student name:</w:t>
            </w:r>
          </w:p>
        </w:tc>
        <w:tc>
          <w:tcPr>
            <w:tcW w:w="2251" w:type="dxa"/>
          </w:tcPr>
          <w:p w14:paraId="7D4262D7" w14:textId="77777777" w:rsidR="001E28B2" w:rsidRPr="00A406E5" w:rsidRDefault="001E28B2" w:rsidP="001E28B2">
            <w:pPr>
              <w:spacing w:before="120" w:after="120"/>
              <w:rPr>
                <w:rFonts w:ascii="Arial" w:hAnsi="Arial" w:cs="Arial"/>
                <w:b/>
                <w:sz w:val="22"/>
                <w:szCs w:val="22"/>
              </w:rPr>
            </w:pPr>
            <w:r>
              <w:rPr>
                <w:rFonts w:ascii="Arial" w:hAnsi="Arial" w:cs="Arial"/>
                <w:b/>
                <w:sz w:val="22"/>
                <w:szCs w:val="22"/>
              </w:rPr>
              <w:t>Nathan Lee Davies</w:t>
            </w:r>
          </w:p>
        </w:tc>
        <w:tc>
          <w:tcPr>
            <w:tcW w:w="2410" w:type="dxa"/>
            <w:gridSpan w:val="2"/>
            <w:shd w:val="clear" w:color="auto" w:fill="D9D9D9" w:themeFill="background1" w:themeFillShade="D9"/>
          </w:tcPr>
          <w:p w14:paraId="76D6D959" w14:textId="77777777" w:rsidR="001E28B2" w:rsidRPr="00A406E5" w:rsidRDefault="001E28B2" w:rsidP="001E28B2">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96" w:type="dxa"/>
          </w:tcPr>
          <w:p w14:paraId="2B5D264A" w14:textId="77777777" w:rsidR="001E28B2" w:rsidRPr="00A406E5" w:rsidRDefault="001E28B2" w:rsidP="001E28B2">
            <w:pPr>
              <w:spacing w:before="120" w:after="120"/>
              <w:jc w:val="both"/>
              <w:rPr>
                <w:rFonts w:ascii="Arial" w:hAnsi="Arial" w:cs="Arial"/>
                <w:b/>
                <w:sz w:val="22"/>
                <w:szCs w:val="22"/>
              </w:rPr>
            </w:pPr>
            <w:r>
              <w:rPr>
                <w:rFonts w:ascii="Arial" w:hAnsi="Arial" w:cs="Arial"/>
                <w:b/>
                <w:sz w:val="22"/>
                <w:szCs w:val="22"/>
              </w:rPr>
              <w:t>1806068</w:t>
            </w:r>
          </w:p>
        </w:tc>
      </w:tr>
      <w:tr w:rsidR="001E28B2" w:rsidRPr="00A406E5" w14:paraId="44DA64EB" w14:textId="77777777" w:rsidTr="001E28B2">
        <w:trPr>
          <w:trHeight w:val="494"/>
        </w:trPr>
        <w:tc>
          <w:tcPr>
            <w:tcW w:w="1860" w:type="dxa"/>
            <w:shd w:val="clear" w:color="auto" w:fill="auto"/>
          </w:tcPr>
          <w:p w14:paraId="2C18CBF7" w14:textId="77777777" w:rsidR="001E28B2" w:rsidRPr="00A406E5" w:rsidRDefault="001E28B2" w:rsidP="001E28B2">
            <w:pPr>
              <w:spacing w:before="120" w:after="120"/>
              <w:rPr>
                <w:rFonts w:ascii="Arial" w:hAnsi="Arial" w:cs="Arial"/>
                <w:b/>
                <w:bCs/>
                <w:sz w:val="22"/>
                <w:szCs w:val="22"/>
              </w:rPr>
            </w:pPr>
            <w:r w:rsidRPr="6D4D0207">
              <w:rPr>
                <w:rFonts w:ascii="Arial" w:hAnsi="Arial" w:cs="Arial"/>
                <w:b/>
                <w:bCs/>
                <w:sz w:val="22"/>
                <w:szCs w:val="22"/>
              </w:rPr>
              <w:t>Programme:</w:t>
            </w:r>
          </w:p>
        </w:tc>
        <w:tc>
          <w:tcPr>
            <w:tcW w:w="6957" w:type="dxa"/>
            <w:gridSpan w:val="4"/>
          </w:tcPr>
          <w:p w14:paraId="4E5598F9" w14:textId="3C2CA16E" w:rsidR="001E28B2" w:rsidRPr="00A406E5" w:rsidRDefault="001E28B2" w:rsidP="001E28B2">
            <w:pPr>
              <w:spacing w:before="120" w:after="120"/>
              <w:rPr>
                <w:rFonts w:ascii="Arial" w:hAnsi="Arial" w:cs="Arial"/>
                <w:b/>
                <w:sz w:val="22"/>
                <w:szCs w:val="22"/>
              </w:rPr>
            </w:pPr>
            <w:r>
              <w:rPr>
                <w:rFonts w:ascii="Arial" w:hAnsi="Arial" w:cs="Arial"/>
                <w:b/>
                <w:sz w:val="22"/>
                <w:szCs w:val="22"/>
              </w:rPr>
              <w:t>Secondary PGC</w:t>
            </w:r>
            <w:r w:rsidR="008706C6">
              <w:rPr>
                <w:rFonts w:ascii="Arial" w:hAnsi="Arial" w:cs="Arial"/>
                <w:b/>
                <w:sz w:val="22"/>
                <w:szCs w:val="22"/>
              </w:rPr>
              <w:t>E</w:t>
            </w:r>
          </w:p>
        </w:tc>
      </w:tr>
      <w:tr w:rsidR="001E28B2" w:rsidRPr="00A406E5" w14:paraId="534F7E2E" w14:textId="77777777" w:rsidTr="001E28B2">
        <w:trPr>
          <w:trHeight w:val="494"/>
        </w:trPr>
        <w:tc>
          <w:tcPr>
            <w:tcW w:w="1860" w:type="dxa"/>
            <w:shd w:val="clear" w:color="auto" w:fill="auto"/>
          </w:tcPr>
          <w:p w14:paraId="095E6AC2" w14:textId="77777777" w:rsidR="001E28B2" w:rsidRPr="00A406E5" w:rsidRDefault="001E28B2" w:rsidP="001E28B2">
            <w:pPr>
              <w:spacing w:before="120" w:after="120"/>
              <w:rPr>
                <w:rFonts w:ascii="Arial" w:hAnsi="Arial" w:cs="Arial"/>
                <w:b/>
                <w:bCs/>
                <w:sz w:val="22"/>
                <w:szCs w:val="22"/>
              </w:rPr>
            </w:pPr>
            <w:r w:rsidRPr="6D4D0207">
              <w:rPr>
                <w:rFonts w:ascii="Arial" w:hAnsi="Arial" w:cs="Arial"/>
                <w:b/>
                <w:bCs/>
                <w:sz w:val="22"/>
                <w:szCs w:val="22"/>
              </w:rPr>
              <w:t>Module:</w:t>
            </w:r>
          </w:p>
        </w:tc>
        <w:tc>
          <w:tcPr>
            <w:tcW w:w="6957" w:type="dxa"/>
            <w:gridSpan w:val="4"/>
            <w:shd w:val="clear" w:color="auto" w:fill="auto"/>
          </w:tcPr>
          <w:p w14:paraId="063250B9" w14:textId="77777777" w:rsidR="001E28B2" w:rsidRPr="00A406E5" w:rsidRDefault="001E28B2" w:rsidP="001E28B2">
            <w:pPr>
              <w:spacing w:before="120" w:after="120"/>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1E28B2" w:rsidRPr="00A406E5" w14:paraId="33722125" w14:textId="77777777" w:rsidTr="001E28B2">
        <w:trPr>
          <w:trHeight w:val="742"/>
        </w:trPr>
        <w:tc>
          <w:tcPr>
            <w:tcW w:w="1860" w:type="dxa"/>
            <w:shd w:val="clear" w:color="auto" w:fill="auto"/>
          </w:tcPr>
          <w:p w14:paraId="2BA894A9" w14:textId="77777777" w:rsidR="001E28B2" w:rsidRPr="00A406E5" w:rsidRDefault="001E28B2" w:rsidP="001E28B2">
            <w:pPr>
              <w:spacing w:before="120" w:after="120"/>
              <w:rPr>
                <w:rFonts w:ascii="Arial" w:hAnsi="Arial" w:cs="Arial"/>
                <w:b/>
                <w:bCs/>
                <w:sz w:val="22"/>
                <w:szCs w:val="22"/>
              </w:rPr>
            </w:pPr>
            <w:r w:rsidRPr="6D4D0207">
              <w:rPr>
                <w:rFonts w:ascii="Arial" w:hAnsi="Arial" w:cs="Arial"/>
                <w:b/>
                <w:bCs/>
                <w:sz w:val="22"/>
                <w:szCs w:val="22"/>
              </w:rPr>
              <w:t>Module code:</w:t>
            </w:r>
          </w:p>
        </w:tc>
        <w:tc>
          <w:tcPr>
            <w:tcW w:w="2251" w:type="dxa"/>
          </w:tcPr>
          <w:p w14:paraId="7D5BEB16" w14:textId="77777777" w:rsidR="001E28B2" w:rsidRPr="00A406E5" w:rsidRDefault="001E28B2" w:rsidP="001E28B2">
            <w:pPr>
              <w:spacing w:before="120" w:after="120"/>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14:paraId="4A56A713" w14:textId="77777777" w:rsidR="001E28B2" w:rsidRPr="004D5E9B" w:rsidRDefault="001E28B2" w:rsidP="001E28B2">
            <w:pPr>
              <w:pStyle w:val="Heading2"/>
              <w:jc w:val="left"/>
              <w:rPr>
                <w:rFonts w:ascii="Arial" w:hAnsi="Arial" w:cs="Arial"/>
                <w:sz w:val="22"/>
                <w:szCs w:val="22"/>
              </w:rPr>
            </w:pPr>
            <w:r w:rsidRPr="6D4D0207">
              <w:rPr>
                <w:rFonts w:ascii="Arial" w:hAnsi="Arial" w:cs="Arial"/>
                <w:sz w:val="22"/>
                <w:szCs w:val="22"/>
              </w:rPr>
              <w:t>Contribution to Overall Module Assessment (%):</w:t>
            </w:r>
          </w:p>
        </w:tc>
        <w:tc>
          <w:tcPr>
            <w:tcW w:w="2438" w:type="dxa"/>
            <w:gridSpan w:val="2"/>
          </w:tcPr>
          <w:p w14:paraId="795455F2" w14:textId="77777777" w:rsidR="001E28B2" w:rsidRPr="00A406E5" w:rsidRDefault="001E28B2" w:rsidP="001E28B2">
            <w:pPr>
              <w:spacing w:before="120" w:after="120"/>
              <w:jc w:val="both"/>
              <w:rPr>
                <w:rFonts w:ascii="Arial" w:hAnsi="Arial" w:cs="Arial"/>
                <w:b/>
                <w:sz w:val="22"/>
                <w:szCs w:val="22"/>
              </w:rPr>
            </w:pPr>
            <w:r>
              <w:rPr>
                <w:rFonts w:ascii="Arial" w:hAnsi="Arial" w:cs="Arial"/>
                <w:b/>
                <w:sz w:val="22"/>
                <w:szCs w:val="22"/>
              </w:rPr>
              <w:t>50%</w:t>
            </w:r>
          </w:p>
        </w:tc>
      </w:tr>
      <w:tr w:rsidR="001E28B2" w:rsidRPr="00A406E5" w14:paraId="39C70E59" w14:textId="77777777" w:rsidTr="001E28B2">
        <w:trPr>
          <w:trHeight w:val="494"/>
        </w:trPr>
        <w:tc>
          <w:tcPr>
            <w:tcW w:w="1860" w:type="dxa"/>
            <w:shd w:val="clear" w:color="auto" w:fill="auto"/>
          </w:tcPr>
          <w:p w14:paraId="3C6E6893" w14:textId="77777777" w:rsidR="001E28B2" w:rsidRPr="00A406E5" w:rsidRDefault="001E28B2" w:rsidP="001E28B2">
            <w:pPr>
              <w:spacing w:before="120" w:after="120"/>
              <w:rPr>
                <w:rFonts w:ascii="Arial" w:hAnsi="Arial" w:cs="Arial"/>
                <w:b/>
                <w:bCs/>
                <w:sz w:val="22"/>
                <w:szCs w:val="22"/>
              </w:rPr>
            </w:pPr>
            <w:r w:rsidRPr="6D4D0207">
              <w:rPr>
                <w:rFonts w:ascii="Arial" w:hAnsi="Arial" w:cs="Arial"/>
                <w:b/>
                <w:bCs/>
                <w:sz w:val="22"/>
                <w:szCs w:val="22"/>
              </w:rPr>
              <w:t>Lecturer:</w:t>
            </w:r>
          </w:p>
        </w:tc>
        <w:tc>
          <w:tcPr>
            <w:tcW w:w="2251" w:type="dxa"/>
          </w:tcPr>
          <w:p w14:paraId="72AEAAF6" w14:textId="77777777" w:rsidR="001E28B2" w:rsidRPr="00A406E5" w:rsidRDefault="001E28B2" w:rsidP="001E28B2">
            <w:pPr>
              <w:spacing w:before="120" w:after="120"/>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14:paraId="31E19E39" w14:textId="77777777" w:rsidR="001E28B2" w:rsidRPr="00A406E5" w:rsidRDefault="001E28B2" w:rsidP="001E28B2">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438" w:type="dxa"/>
            <w:gridSpan w:val="2"/>
          </w:tcPr>
          <w:p w14:paraId="377FB81D" w14:textId="77777777" w:rsidR="001E28B2" w:rsidRPr="00A406E5" w:rsidRDefault="001E28B2" w:rsidP="001E28B2">
            <w:pPr>
              <w:spacing w:before="120" w:after="120"/>
              <w:jc w:val="both"/>
              <w:rPr>
                <w:rFonts w:ascii="Arial" w:hAnsi="Arial" w:cs="Arial"/>
                <w:b/>
                <w:sz w:val="22"/>
                <w:szCs w:val="22"/>
              </w:rPr>
            </w:pPr>
          </w:p>
        </w:tc>
      </w:tr>
      <w:tr w:rsidR="001E28B2" w:rsidRPr="00A406E5" w14:paraId="67DCD3CE" w14:textId="77777777" w:rsidTr="001E28B2">
        <w:trPr>
          <w:trHeight w:val="742"/>
        </w:trPr>
        <w:tc>
          <w:tcPr>
            <w:tcW w:w="1860" w:type="dxa"/>
            <w:shd w:val="clear" w:color="auto" w:fill="auto"/>
          </w:tcPr>
          <w:p w14:paraId="247E2FB2" w14:textId="77777777" w:rsidR="001E28B2" w:rsidRPr="00A406E5" w:rsidRDefault="001E28B2" w:rsidP="001E28B2">
            <w:pPr>
              <w:spacing w:before="120" w:after="120"/>
              <w:rPr>
                <w:rFonts w:ascii="Arial" w:hAnsi="Arial" w:cs="Arial"/>
                <w:b/>
                <w:bCs/>
                <w:sz w:val="22"/>
                <w:szCs w:val="22"/>
              </w:rPr>
            </w:pPr>
            <w:r w:rsidRPr="6D4D0207">
              <w:rPr>
                <w:rFonts w:ascii="Arial" w:hAnsi="Arial" w:cs="Arial"/>
                <w:b/>
                <w:bCs/>
                <w:sz w:val="22"/>
                <w:szCs w:val="22"/>
              </w:rPr>
              <w:t>Assignment Title:</w:t>
            </w:r>
          </w:p>
        </w:tc>
        <w:tc>
          <w:tcPr>
            <w:tcW w:w="2251" w:type="dxa"/>
          </w:tcPr>
          <w:p w14:paraId="17F87E75" w14:textId="77777777" w:rsidR="001E28B2" w:rsidRPr="00A406E5" w:rsidRDefault="001E28B2" w:rsidP="001E28B2">
            <w:pPr>
              <w:spacing w:before="120" w:after="120"/>
              <w:rPr>
                <w:rFonts w:ascii="Arial" w:hAnsi="Arial" w:cs="Arial"/>
                <w:b/>
                <w:sz w:val="22"/>
                <w:szCs w:val="22"/>
              </w:rPr>
            </w:pPr>
            <w:r>
              <w:rPr>
                <w:rFonts w:ascii="Arial" w:hAnsi="Arial" w:cs="Arial"/>
                <w:b/>
                <w:sz w:val="22"/>
                <w:szCs w:val="22"/>
              </w:rPr>
              <w:t xml:space="preserve">Part B, (i) and (ii) </w:t>
            </w:r>
          </w:p>
        </w:tc>
        <w:tc>
          <w:tcPr>
            <w:tcW w:w="2268" w:type="dxa"/>
            <w:shd w:val="clear" w:color="auto" w:fill="auto"/>
          </w:tcPr>
          <w:p w14:paraId="33180A39" w14:textId="77777777" w:rsidR="001E28B2" w:rsidRPr="00A406E5" w:rsidRDefault="001E28B2" w:rsidP="001E28B2">
            <w:pPr>
              <w:spacing w:before="120" w:after="120"/>
              <w:rPr>
                <w:rFonts w:ascii="Arial" w:hAnsi="Arial" w:cs="Arial"/>
                <w:b/>
                <w:bCs/>
                <w:sz w:val="22"/>
                <w:szCs w:val="22"/>
              </w:rPr>
            </w:pPr>
            <w:r w:rsidRPr="6D4D0207">
              <w:rPr>
                <w:rFonts w:ascii="Arial" w:hAnsi="Arial" w:cs="Arial"/>
                <w:b/>
                <w:bCs/>
                <w:sz w:val="22"/>
                <w:szCs w:val="22"/>
              </w:rPr>
              <w:t>Word count (or equivalent):</w:t>
            </w:r>
          </w:p>
        </w:tc>
        <w:tc>
          <w:tcPr>
            <w:tcW w:w="2438" w:type="dxa"/>
            <w:gridSpan w:val="2"/>
          </w:tcPr>
          <w:p w14:paraId="3C4CFDA1" w14:textId="77777777" w:rsidR="001E28B2" w:rsidRDefault="001E28B2" w:rsidP="001E28B2">
            <w:pPr>
              <w:pStyle w:val="ListParagraph"/>
              <w:numPr>
                <w:ilvl w:val="0"/>
                <w:numId w:val="1"/>
              </w:numPr>
              <w:spacing w:before="120" w:after="120"/>
              <w:rPr>
                <w:rFonts w:ascii="Arial" w:hAnsi="Arial" w:cs="Arial"/>
                <w:b/>
                <w:sz w:val="22"/>
                <w:szCs w:val="22"/>
              </w:rPr>
            </w:pPr>
            <w:r>
              <w:rPr>
                <w:rFonts w:ascii="Arial" w:hAnsi="Arial" w:cs="Arial"/>
                <w:b/>
                <w:sz w:val="22"/>
                <w:szCs w:val="22"/>
              </w:rPr>
              <w:t>= 1,500</w:t>
            </w:r>
          </w:p>
          <w:p w14:paraId="70AAE9EB" w14:textId="77777777" w:rsidR="001E28B2" w:rsidRPr="006E02E8" w:rsidRDefault="001E28B2" w:rsidP="001E28B2">
            <w:pPr>
              <w:pStyle w:val="ListParagraph"/>
              <w:numPr>
                <w:ilvl w:val="0"/>
                <w:numId w:val="1"/>
              </w:numPr>
              <w:spacing w:before="120" w:after="120"/>
              <w:rPr>
                <w:rFonts w:ascii="Arial" w:hAnsi="Arial" w:cs="Arial"/>
                <w:b/>
                <w:sz w:val="22"/>
                <w:szCs w:val="22"/>
              </w:rPr>
            </w:pPr>
            <w:r>
              <w:rPr>
                <w:rFonts w:ascii="Arial" w:hAnsi="Arial" w:cs="Arial"/>
                <w:b/>
                <w:sz w:val="22"/>
                <w:szCs w:val="22"/>
              </w:rPr>
              <w:t>= 2,000</w:t>
            </w:r>
          </w:p>
        </w:tc>
      </w:tr>
      <w:tr w:rsidR="001E28B2" w:rsidRPr="00A406E5" w14:paraId="6C4217B9" w14:textId="77777777" w:rsidTr="001E28B2">
        <w:trPr>
          <w:trHeight w:val="1012"/>
        </w:trPr>
        <w:tc>
          <w:tcPr>
            <w:tcW w:w="1860" w:type="dxa"/>
            <w:shd w:val="clear" w:color="auto" w:fill="auto"/>
          </w:tcPr>
          <w:p w14:paraId="1DB6745C" w14:textId="77777777" w:rsidR="001E28B2" w:rsidRPr="00A406E5" w:rsidRDefault="001E28B2" w:rsidP="001E28B2">
            <w:pPr>
              <w:spacing w:before="120" w:after="120"/>
              <w:rPr>
                <w:rFonts w:ascii="Arial" w:hAnsi="Arial" w:cs="Arial"/>
                <w:b/>
                <w:bCs/>
                <w:sz w:val="22"/>
                <w:szCs w:val="22"/>
              </w:rPr>
            </w:pPr>
            <w:r w:rsidRPr="6D4D0207">
              <w:rPr>
                <w:rFonts w:ascii="Arial" w:hAnsi="Arial" w:cs="Arial"/>
                <w:b/>
                <w:bCs/>
                <w:sz w:val="22"/>
                <w:szCs w:val="22"/>
              </w:rPr>
              <w:t>Submission deadline:</w:t>
            </w:r>
          </w:p>
        </w:tc>
        <w:tc>
          <w:tcPr>
            <w:tcW w:w="2251" w:type="dxa"/>
            <w:shd w:val="clear" w:color="auto" w:fill="auto"/>
          </w:tcPr>
          <w:p w14:paraId="7B9A9DD2" w14:textId="77777777" w:rsidR="001E28B2" w:rsidRPr="00A406E5" w:rsidRDefault="001E28B2" w:rsidP="001E28B2">
            <w:pPr>
              <w:spacing w:before="120" w:after="120"/>
              <w:rPr>
                <w:rFonts w:ascii="Arial" w:hAnsi="Arial" w:cs="Arial"/>
                <w:b/>
                <w:sz w:val="22"/>
                <w:szCs w:val="22"/>
              </w:rPr>
            </w:pPr>
            <w:r>
              <w:rPr>
                <w:rFonts w:ascii="Arial" w:hAnsi="Arial" w:cs="Arial"/>
                <w:b/>
                <w:sz w:val="22"/>
                <w:szCs w:val="22"/>
              </w:rPr>
              <w:t>26 November 2018</w:t>
            </w:r>
          </w:p>
        </w:tc>
        <w:tc>
          <w:tcPr>
            <w:tcW w:w="2268" w:type="dxa"/>
            <w:shd w:val="clear" w:color="auto" w:fill="auto"/>
          </w:tcPr>
          <w:p w14:paraId="75A58E87" w14:textId="77777777" w:rsidR="001E28B2" w:rsidRPr="00A406E5" w:rsidRDefault="001E28B2" w:rsidP="001E28B2">
            <w:pPr>
              <w:spacing w:before="120" w:after="120"/>
              <w:rPr>
                <w:rFonts w:ascii="Arial" w:hAnsi="Arial" w:cs="Arial"/>
                <w:b/>
                <w:bCs/>
                <w:sz w:val="22"/>
                <w:szCs w:val="22"/>
              </w:rPr>
            </w:pPr>
            <w:r w:rsidRPr="6D4D0207">
              <w:rPr>
                <w:rFonts w:ascii="Arial" w:hAnsi="Arial" w:cs="Arial"/>
                <w:b/>
                <w:bCs/>
                <w:sz w:val="22"/>
                <w:szCs w:val="22"/>
              </w:rPr>
              <w:t>Return date of provisional marks &amp; written feedback:</w:t>
            </w:r>
          </w:p>
        </w:tc>
        <w:tc>
          <w:tcPr>
            <w:tcW w:w="2438" w:type="dxa"/>
            <w:gridSpan w:val="2"/>
          </w:tcPr>
          <w:p w14:paraId="6B59BA04" w14:textId="77777777" w:rsidR="001E28B2" w:rsidRPr="00A406E5" w:rsidRDefault="001E28B2" w:rsidP="001E28B2">
            <w:pPr>
              <w:spacing w:before="120" w:after="120"/>
              <w:rPr>
                <w:rFonts w:ascii="Arial" w:hAnsi="Arial" w:cs="Arial"/>
                <w:b/>
                <w:sz w:val="22"/>
                <w:szCs w:val="22"/>
              </w:rPr>
            </w:pPr>
            <w:r>
              <w:rPr>
                <w:rFonts w:ascii="Arial" w:hAnsi="Arial" w:cs="Arial"/>
                <w:b/>
                <w:sz w:val="22"/>
                <w:szCs w:val="22"/>
              </w:rPr>
              <w:t>17 December 2018</w:t>
            </w:r>
          </w:p>
        </w:tc>
      </w:tr>
      <w:tr w:rsidR="001E28B2" w:rsidRPr="00A406E5" w14:paraId="528961FF" w14:textId="77777777" w:rsidTr="001E28B2">
        <w:trPr>
          <w:trHeight w:val="2676"/>
        </w:trPr>
        <w:tc>
          <w:tcPr>
            <w:tcW w:w="1860" w:type="dxa"/>
            <w:shd w:val="clear" w:color="auto" w:fill="auto"/>
          </w:tcPr>
          <w:p w14:paraId="3E95002E" w14:textId="77777777" w:rsidR="001E28B2" w:rsidRPr="00A406E5" w:rsidRDefault="001E28B2" w:rsidP="001E28B2">
            <w:pPr>
              <w:spacing w:before="120" w:after="120"/>
              <w:rPr>
                <w:rFonts w:ascii="Arial" w:hAnsi="Arial" w:cs="Arial"/>
                <w:b/>
                <w:bCs/>
                <w:sz w:val="22"/>
                <w:szCs w:val="22"/>
              </w:rPr>
            </w:pPr>
            <w:r w:rsidRPr="6D4D0207">
              <w:rPr>
                <w:rFonts w:ascii="Arial" w:hAnsi="Arial" w:cs="Arial"/>
                <w:b/>
                <w:bCs/>
                <w:sz w:val="22"/>
                <w:szCs w:val="22"/>
              </w:rPr>
              <w:t>Submission method:</w:t>
            </w:r>
          </w:p>
        </w:tc>
        <w:tc>
          <w:tcPr>
            <w:tcW w:w="6957" w:type="dxa"/>
            <w:gridSpan w:val="4"/>
            <w:shd w:val="clear" w:color="auto" w:fill="auto"/>
          </w:tcPr>
          <w:p w14:paraId="7534B4CE" w14:textId="77777777" w:rsidR="001E28B2" w:rsidRPr="00A406E5" w:rsidRDefault="001E28B2" w:rsidP="001E28B2">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0949B6" w14:textId="77777777" w:rsidR="001E28B2" w:rsidRPr="00A406E5" w:rsidRDefault="001E28B2" w:rsidP="001E28B2">
            <w:pPr>
              <w:spacing w:before="120" w:after="120"/>
              <w:rPr>
                <w:rFonts w:ascii="Arial" w:hAnsi="Arial" w:cs="Arial"/>
                <w:b/>
                <w:bCs/>
                <w:sz w:val="22"/>
                <w:szCs w:val="22"/>
              </w:rPr>
            </w:pPr>
            <w:r w:rsidRPr="6D4D0207">
              <w:rPr>
                <w:rFonts w:ascii="Arial" w:hAnsi="Arial" w:cs="Arial"/>
                <w:b/>
                <w:bCs/>
                <w:sz w:val="22"/>
                <w:szCs w:val="22"/>
              </w:rPr>
              <w:t xml:space="preserve">Alternative submission method (if applicable): </w:t>
            </w:r>
          </w:p>
          <w:p w14:paraId="395D7CCC" w14:textId="77777777" w:rsidR="001E28B2" w:rsidRPr="00A406E5" w:rsidRDefault="001E28B2" w:rsidP="001E28B2">
            <w:pPr>
              <w:spacing w:before="120" w:after="120"/>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one-week late, maximum mark of 40%.  Over one week late, 0%.  Only the Extenuating Circumstances Panel may approve a change to submission dates.</w:t>
            </w:r>
          </w:p>
        </w:tc>
      </w:tr>
      <w:tr w:rsidR="001E28B2" w:rsidRPr="00A406E5" w14:paraId="11F49C73" w14:textId="77777777" w:rsidTr="001E28B2">
        <w:trPr>
          <w:trHeight w:val="1260"/>
        </w:trPr>
        <w:tc>
          <w:tcPr>
            <w:tcW w:w="1860" w:type="dxa"/>
            <w:shd w:val="clear" w:color="auto" w:fill="auto"/>
          </w:tcPr>
          <w:p w14:paraId="7B8153D7" w14:textId="77777777" w:rsidR="001E28B2" w:rsidRPr="00A406E5" w:rsidRDefault="001E28B2" w:rsidP="001E28B2">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6957" w:type="dxa"/>
            <w:gridSpan w:val="4"/>
            <w:shd w:val="clear" w:color="auto" w:fill="auto"/>
          </w:tcPr>
          <w:p w14:paraId="2B7A6800" w14:textId="77777777" w:rsidR="001E28B2" w:rsidRPr="00A406E5" w:rsidRDefault="001E28B2" w:rsidP="001E28B2">
            <w:pPr>
              <w:spacing w:before="120" w:after="120"/>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0229016" w14:textId="77777777" w:rsidR="001E28B2" w:rsidRPr="00A406E5" w:rsidRDefault="001E28B2" w:rsidP="001E28B2">
      <w:pPr>
        <w:rPr>
          <w:rFonts w:ascii="Arial" w:hAnsi="Arial" w:cs="Arial"/>
          <w:sz w:val="32"/>
        </w:rPr>
      </w:pPr>
    </w:p>
    <w:p w14:paraId="78FE918D" w14:textId="77777777" w:rsidR="001E28B2" w:rsidRPr="00A406E5" w:rsidRDefault="001E28B2" w:rsidP="001E28B2">
      <w:pPr>
        <w:rPr>
          <w:rFonts w:ascii="Arial" w:hAnsi="Arial" w:cs="Arial"/>
          <w:sz w:val="32"/>
        </w:rPr>
      </w:pPr>
    </w:p>
    <w:p w14:paraId="5922CE46" w14:textId="77777777" w:rsidR="001E28B2" w:rsidRPr="00A406E5" w:rsidRDefault="001E28B2" w:rsidP="001E28B2">
      <w:pPr>
        <w:rPr>
          <w:rFonts w:ascii="Arial" w:hAnsi="Arial" w:cs="Arial"/>
          <w:sz w:val="32"/>
        </w:rPr>
      </w:pPr>
    </w:p>
    <w:p w14:paraId="27503D9B" w14:textId="77777777" w:rsidR="001E28B2" w:rsidRPr="00A406E5" w:rsidRDefault="001E28B2" w:rsidP="001E28B2">
      <w:pPr>
        <w:rPr>
          <w:rFonts w:ascii="Arial" w:hAnsi="Arial" w:cs="Arial"/>
          <w:sz w:val="32"/>
        </w:rPr>
      </w:pPr>
    </w:p>
    <w:p w14:paraId="4C58258B" w14:textId="77777777" w:rsidR="001E28B2" w:rsidRPr="00A406E5" w:rsidRDefault="001E28B2" w:rsidP="001E28B2">
      <w:pPr>
        <w:rPr>
          <w:rFonts w:ascii="Arial" w:hAnsi="Arial" w:cs="Arial"/>
          <w:sz w:val="32"/>
        </w:rPr>
      </w:pPr>
    </w:p>
    <w:p w14:paraId="6CA53536" w14:textId="77777777" w:rsidR="001E28B2" w:rsidRDefault="001E28B2" w:rsidP="00644A8A">
      <w:pPr>
        <w:rPr>
          <w:rFonts w:ascii="Arial Narrow" w:hAnsi="Arial Narrow" w:cs="Arial"/>
          <w:sz w:val="24"/>
          <w:szCs w:val="24"/>
        </w:rPr>
      </w:pPr>
    </w:p>
    <w:p w14:paraId="68630268" w14:textId="5573D320" w:rsidR="00716C81" w:rsidRPr="005D6A70" w:rsidRDefault="00644A8A" w:rsidP="007D6A21">
      <w:pPr>
        <w:spacing w:line="360" w:lineRule="auto"/>
        <w:rPr>
          <w:rFonts w:ascii="Arial" w:hAnsi="Arial" w:cs="Arial"/>
          <w:b/>
          <w:sz w:val="24"/>
          <w:szCs w:val="24"/>
          <w:u w:val="single"/>
        </w:rPr>
      </w:pPr>
      <w:r w:rsidRPr="005D6A70">
        <w:rPr>
          <w:rFonts w:ascii="Arial" w:hAnsi="Arial" w:cs="Arial"/>
          <w:b/>
          <w:sz w:val="24"/>
          <w:szCs w:val="24"/>
          <w:u w:val="single"/>
        </w:rPr>
        <w:lastRenderedPageBreak/>
        <w:t>Part B (i)</w:t>
      </w:r>
    </w:p>
    <w:p w14:paraId="3C5235B9" w14:textId="684DC0F6" w:rsidR="006C7CED" w:rsidRPr="005D6A70" w:rsidRDefault="00524711" w:rsidP="007D6A21">
      <w:pPr>
        <w:spacing w:line="360" w:lineRule="auto"/>
        <w:rPr>
          <w:rFonts w:ascii="Arial" w:hAnsi="Arial" w:cs="Arial"/>
          <w:sz w:val="24"/>
          <w:szCs w:val="24"/>
          <w:lang w:eastAsia="en-US"/>
        </w:rPr>
      </w:pPr>
      <w:r w:rsidRPr="005D6A70">
        <w:rPr>
          <w:rFonts w:ascii="Arial" w:hAnsi="Arial" w:cs="Arial"/>
          <w:sz w:val="24"/>
          <w:szCs w:val="24"/>
        </w:rPr>
        <w:t xml:space="preserve">The scheme of work (SOW) was developed and targeted for a year seven class </w:t>
      </w:r>
      <w:r w:rsidR="008B21DC" w:rsidRPr="005D6A70">
        <w:rPr>
          <w:rFonts w:ascii="Arial" w:hAnsi="Arial" w:cs="Arial"/>
          <w:sz w:val="24"/>
          <w:szCs w:val="24"/>
        </w:rPr>
        <w:t>containing pupils of all learning abilities. It was established</w:t>
      </w:r>
      <w:r w:rsidRPr="005D6A70">
        <w:rPr>
          <w:rFonts w:ascii="Arial" w:hAnsi="Arial" w:cs="Arial"/>
          <w:sz w:val="24"/>
          <w:szCs w:val="24"/>
        </w:rPr>
        <w:t xml:space="preserve"> to provide the students with </w:t>
      </w:r>
      <w:r w:rsidR="00DC399A" w:rsidRPr="005D6A70">
        <w:rPr>
          <w:rFonts w:ascii="Arial" w:hAnsi="Arial" w:cs="Arial"/>
          <w:sz w:val="24"/>
          <w:szCs w:val="24"/>
        </w:rPr>
        <w:t>‘</w:t>
      </w:r>
      <w:r w:rsidRPr="005D6A70">
        <w:rPr>
          <w:rFonts w:ascii="Arial" w:hAnsi="Arial" w:cs="Arial"/>
          <w:sz w:val="24"/>
          <w:szCs w:val="24"/>
        </w:rPr>
        <w:t>an introduction</w:t>
      </w:r>
      <w:r w:rsidR="008B21DC" w:rsidRPr="005D6A70">
        <w:rPr>
          <w:rFonts w:ascii="Arial" w:hAnsi="Arial" w:cs="Arial"/>
          <w:sz w:val="24"/>
          <w:szCs w:val="24"/>
        </w:rPr>
        <w:t xml:space="preserve"> into databases</w:t>
      </w:r>
      <w:r w:rsidR="00DC399A" w:rsidRPr="005D6A70">
        <w:rPr>
          <w:rFonts w:ascii="Arial" w:hAnsi="Arial" w:cs="Arial"/>
          <w:sz w:val="24"/>
          <w:szCs w:val="24"/>
        </w:rPr>
        <w:t>’</w:t>
      </w:r>
      <w:r w:rsidR="008B21DC" w:rsidRPr="005D6A70">
        <w:rPr>
          <w:rFonts w:ascii="Arial" w:hAnsi="Arial" w:cs="Arial"/>
          <w:sz w:val="24"/>
          <w:szCs w:val="24"/>
        </w:rPr>
        <w:t xml:space="preserve"> and it encapsulates elements of the core concepts that underpin the Digital Competence Framework (DCF). To ensure the SOW followed the guidelines set within the DCF, I decided to create a SOW that would help pupils acquire a “</w:t>
      </w:r>
      <w:r w:rsidR="008B21DC" w:rsidRPr="005D6A70">
        <w:rPr>
          <w:rFonts w:ascii="Arial" w:hAnsi="Arial" w:cs="Arial"/>
          <w:sz w:val="24"/>
          <w:szCs w:val="24"/>
          <w:lang w:eastAsia="en-US"/>
        </w:rPr>
        <w:t xml:space="preserve">set of skills, knowledge and attitudes that enable the confident, creative and critical use of technologies and systems (Welsh Government, 2018, p.2).” </w:t>
      </w:r>
      <w:r w:rsidR="00CF5F02" w:rsidRPr="005D6A70">
        <w:rPr>
          <w:rFonts w:ascii="Arial" w:hAnsi="Arial" w:cs="Arial"/>
          <w:sz w:val="24"/>
          <w:szCs w:val="24"/>
          <w:lang w:eastAsia="en-US"/>
        </w:rPr>
        <w:t xml:space="preserve"> </w:t>
      </w:r>
    </w:p>
    <w:p w14:paraId="1EDCB532" w14:textId="003737E1" w:rsidR="002F3465" w:rsidRPr="005D6A70" w:rsidRDefault="005A400B" w:rsidP="007D6A21">
      <w:pPr>
        <w:spacing w:after="40" w:line="360" w:lineRule="auto"/>
        <w:rPr>
          <w:rFonts w:ascii="Arial" w:hAnsi="Arial" w:cs="Arial"/>
          <w:sz w:val="24"/>
          <w:szCs w:val="24"/>
          <w:lang w:eastAsia="en-US"/>
        </w:rPr>
      </w:pPr>
      <w:r w:rsidRPr="005D6A70">
        <w:rPr>
          <w:rFonts w:ascii="Arial" w:hAnsi="Arial" w:cs="Arial"/>
          <w:sz w:val="24"/>
          <w:szCs w:val="24"/>
          <w:lang w:eastAsia="en-US"/>
        </w:rPr>
        <w:t>Information and Communication Technology (ICT) and Computer Science along with most other subjects across the curriculum</w:t>
      </w:r>
      <w:r w:rsidR="001B6025" w:rsidRPr="005D6A70">
        <w:rPr>
          <w:rFonts w:ascii="Arial" w:hAnsi="Arial" w:cs="Arial"/>
          <w:sz w:val="24"/>
          <w:szCs w:val="24"/>
          <w:lang w:eastAsia="en-US"/>
        </w:rPr>
        <w:t>, can quite</w:t>
      </w:r>
      <w:r w:rsidRPr="005D6A70">
        <w:rPr>
          <w:rFonts w:ascii="Arial" w:hAnsi="Arial" w:cs="Arial"/>
          <w:sz w:val="24"/>
          <w:szCs w:val="24"/>
          <w:lang w:eastAsia="en-US"/>
        </w:rPr>
        <w:t xml:space="preserve"> easily implement aspects from the literacy framework into their lesson</w:t>
      </w:r>
      <w:r w:rsidR="006C7CED" w:rsidRPr="005D6A70">
        <w:rPr>
          <w:rFonts w:ascii="Arial" w:hAnsi="Arial" w:cs="Arial"/>
          <w:sz w:val="24"/>
          <w:szCs w:val="24"/>
          <w:lang w:eastAsia="en-US"/>
        </w:rPr>
        <w:t>s</w:t>
      </w:r>
      <w:r w:rsidRPr="005D6A70">
        <w:rPr>
          <w:rFonts w:ascii="Arial" w:hAnsi="Arial" w:cs="Arial"/>
          <w:sz w:val="24"/>
          <w:szCs w:val="24"/>
          <w:lang w:eastAsia="en-US"/>
        </w:rPr>
        <w:t xml:space="preserve"> (Welsh Government, 2013</w:t>
      </w:r>
      <w:r w:rsidR="00495703" w:rsidRPr="005D6A70">
        <w:rPr>
          <w:rFonts w:ascii="Arial" w:hAnsi="Arial" w:cs="Arial"/>
          <w:sz w:val="24"/>
          <w:szCs w:val="24"/>
          <w:lang w:eastAsia="en-US"/>
        </w:rPr>
        <w:t>a</w:t>
      </w:r>
      <w:r w:rsidRPr="005D6A70">
        <w:rPr>
          <w:rFonts w:ascii="Arial" w:hAnsi="Arial" w:cs="Arial"/>
          <w:sz w:val="24"/>
          <w:szCs w:val="24"/>
          <w:lang w:eastAsia="en-US"/>
        </w:rPr>
        <w:t>). The purpose of this is to ensure that all pupils are having the opportunity to develop their literacy skills across the curriculum</w:t>
      </w:r>
      <w:r w:rsidR="002F3465" w:rsidRPr="005D6A70">
        <w:rPr>
          <w:rFonts w:ascii="Arial" w:hAnsi="Arial" w:cs="Arial"/>
          <w:sz w:val="24"/>
          <w:szCs w:val="24"/>
          <w:lang w:eastAsia="en-US"/>
        </w:rPr>
        <w:t>,</w:t>
      </w:r>
      <w:r w:rsidRPr="005D6A70">
        <w:rPr>
          <w:rFonts w:ascii="Arial" w:hAnsi="Arial" w:cs="Arial"/>
          <w:sz w:val="24"/>
          <w:szCs w:val="24"/>
          <w:lang w:eastAsia="en-US"/>
        </w:rPr>
        <w:t xml:space="preserve"> through a number of formats (i.e. through reading, writing, and communicating with peers).</w:t>
      </w:r>
      <w:r w:rsidR="006C7CED" w:rsidRPr="005D6A70">
        <w:rPr>
          <w:rFonts w:ascii="Arial" w:hAnsi="Arial" w:cs="Arial"/>
          <w:sz w:val="24"/>
          <w:szCs w:val="24"/>
          <w:lang w:eastAsia="en-US"/>
        </w:rPr>
        <w:t xml:space="preserve"> </w:t>
      </w:r>
      <w:r w:rsidRPr="005D6A70">
        <w:rPr>
          <w:rFonts w:ascii="Arial" w:hAnsi="Arial" w:cs="Arial"/>
          <w:sz w:val="24"/>
          <w:szCs w:val="24"/>
          <w:lang w:eastAsia="en-US"/>
        </w:rPr>
        <w:t>However</w:t>
      </w:r>
      <w:r w:rsidR="006C7CED" w:rsidRPr="005D6A70">
        <w:rPr>
          <w:rFonts w:ascii="Arial" w:hAnsi="Arial" w:cs="Arial"/>
          <w:sz w:val="24"/>
          <w:szCs w:val="24"/>
          <w:lang w:eastAsia="en-US"/>
        </w:rPr>
        <w:t>,</w:t>
      </w:r>
      <w:r w:rsidRPr="005D6A70">
        <w:rPr>
          <w:rFonts w:ascii="Arial" w:hAnsi="Arial" w:cs="Arial"/>
          <w:sz w:val="24"/>
          <w:szCs w:val="24"/>
          <w:lang w:eastAsia="en-US"/>
        </w:rPr>
        <w:t xml:space="preserve"> it is apparent that trying to impleme</w:t>
      </w:r>
      <w:r w:rsidR="005E7519">
        <w:rPr>
          <w:rFonts w:ascii="Arial" w:hAnsi="Arial" w:cs="Arial"/>
          <w:sz w:val="24"/>
          <w:szCs w:val="24"/>
          <w:lang w:eastAsia="en-US"/>
        </w:rPr>
        <w:t xml:space="preserve">nt aspects </w:t>
      </w:r>
      <w:r w:rsidRPr="005D6A70">
        <w:rPr>
          <w:rFonts w:ascii="Arial" w:hAnsi="Arial" w:cs="Arial"/>
          <w:sz w:val="24"/>
          <w:szCs w:val="24"/>
          <w:lang w:eastAsia="en-US"/>
        </w:rPr>
        <w:t>of additional</w:t>
      </w:r>
      <w:r w:rsidR="006C7CED" w:rsidRPr="005D6A70">
        <w:rPr>
          <w:rFonts w:ascii="Arial" w:hAnsi="Arial" w:cs="Arial"/>
          <w:sz w:val="24"/>
          <w:szCs w:val="24"/>
          <w:lang w:eastAsia="en-US"/>
        </w:rPr>
        <w:t xml:space="preserve"> frameworks such as </w:t>
      </w:r>
      <w:r w:rsidR="006C7CED" w:rsidRPr="005D6A70">
        <w:rPr>
          <w:rFonts w:ascii="Arial" w:hAnsi="Arial" w:cs="Arial"/>
          <w:i/>
          <w:sz w:val="24"/>
          <w:szCs w:val="24"/>
          <w:lang w:eastAsia="en-US"/>
        </w:rPr>
        <w:t>Numeracy</w:t>
      </w:r>
      <w:r w:rsidR="006C7CED" w:rsidRPr="005D6A70">
        <w:rPr>
          <w:rFonts w:ascii="Arial" w:hAnsi="Arial" w:cs="Arial"/>
          <w:sz w:val="24"/>
          <w:szCs w:val="24"/>
          <w:lang w:eastAsia="en-US"/>
        </w:rPr>
        <w:t xml:space="preserve"> and </w:t>
      </w:r>
      <w:r w:rsidR="006C7CED" w:rsidRPr="005D6A70">
        <w:rPr>
          <w:rFonts w:ascii="Arial" w:hAnsi="Arial" w:cs="Arial"/>
          <w:i/>
          <w:sz w:val="24"/>
          <w:szCs w:val="24"/>
        </w:rPr>
        <w:t xml:space="preserve">Y Cwricwlwm Cymreig </w:t>
      </w:r>
      <w:r w:rsidR="006C7CED" w:rsidRPr="005D6A70">
        <w:rPr>
          <w:rFonts w:ascii="Arial" w:hAnsi="Arial" w:cs="Arial"/>
          <w:sz w:val="24"/>
          <w:szCs w:val="24"/>
        </w:rPr>
        <w:t>can</w:t>
      </w:r>
      <w:r w:rsidR="006C7CED" w:rsidRPr="005D6A70">
        <w:rPr>
          <w:rFonts w:ascii="Arial" w:hAnsi="Arial" w:cs="Arial"/>
          <w:b/>
          <w:sz w:val="24"/>
          <w:szCs w:val="24"/>
        </w:rPr>
        <w:t xml:space="preserve"> </w:t>
      </w:r>
      <w:r w:rsidR="00413EC2" w:rsidRPr="005D6A70">
        <w:rPr>
          <w:rFonts w:ascii="Arial" w:hAnsi="Arial" w:cs="Arial"/>
          <w:sz w:val="24"/>
          <w:szCs w:val="24"/>
          <w:lang w:eastAsia="en-US"/>
        </w:rPr>
        <w:t xml:space="preserve">often be quite </w:t>
      </w:r>
      <w:r w:rsidR="006C7CED" w:rsidRPr="005D6A70">
        <w:rPr>
          <w:rFonts w:ascii="Arial" w:hAnsi="Arial" w:cs="Arial"/>
          <w:sz w:val="24"/>
          <w:szCs w:val="24"/>
          <w:lang w:eastAsia="en-US"/>
        </w:rPr>
        <w:t>challenging. Consequently, I developed my SOW to try and encompass</w:t>
      </w:r>
      <w:r w:rsidR="005E7519">
        <w:rPr>
          <w:rFonts w:ascii="Arial" w:hAnsi="Arial" w:cs="Arial"/>
          <w:sz w:val="24"/>
          <w:szCs w:val="24"/>
          <w:lang w:eastAsia="en-US"/>
        </w:rPr>
        <w:t xml:space="preserve"> as many frameworks as possible. </w:t>
      </w:r>
      <w:r w:rsidR="00223687" w:rsidRPr="005D6A70">
        <w:rPr>
          <w:rFonts w:ascii="Arial" w:hAnsi="Arial" w:cs="Arial"/>
          <w:sz w:val="24"/>
          <w:szCs w:val="24"/>
          <w:lang w:eastAsia="en-US"/>
        </w:rPr>
        <w:t>As presented in my SOW overview, I have made cross-curricular links between ICT and Numeracy. I have incorporated elements from the Numeracy Fra</w:t>
      </w:r>
      <w:r w:rsidR="002F3465" w:rsidRPr="005D6A70">
        <w:rPr>
          <w:rFonts w:ascii="Arial" w:hAnsi="Arial" w:cs="Arial"/>
          <w:sz w:val="24"/>
          <w:szCs w:val="24"/>
          <w:lang w:eastAsia="en-US"/>
        </w:rPr>
        <w:t>mework (Welsh Government, 2013</w:t>
      </w:r>
      <w:r w:rsidR="00495703" w:rsidRPr="005D6A70">
        <w:rPr>
          <w:rFonts w:ascii="Arial" w:hAnsi="Arial" w:cs="Arial"/>
          <w:sz w:val="24"/>
          <w:szCs w:val="24"/>
          <w:lang w:eastAsia="en-US"/>
        </w:rPr>
        <w:t>a</w:t>
      </w:r>
      <w:r w:rsidR="002F3465" w:rsidRPr="005D6A70">
        <w:rPr>
          <w:rFonts w:ascii="Arial" w:hAnsi="Arial" w:cs="Arial"/>
          <w:sz w:val="24"/>
          <w:szCs w:val="24"/>
          <w:lang w:eastAsia="en-US"/>
        </w:rPr>
        <w:t>)</w:t>
      </w:r>
      <w:r w:rsidR="00223687" w:rsidRPr="005D6A70">
        <w:rPr>
          <w:rFonts w:ascii="Arial" w:hAnsi="Arial" w:cs="Arial"/>
          <w:sz w:val="24"/>
          <w:szCs w:val="24"/>
          <w:lang w:eastAsia="en-US"/>
        </w:rPr>
        <w:t xml:space="preserve"> into the lessons to ensure the pupils are</w:t>
      </w:r>
      <w:r w:rsidR="00716C81" w:rsidRPr="005D6A70">
        <w:rPr>
          <w:rFonts w:ascii="Arial" w:hAnsi="Arial" w:cs="Arial"/>
          <w:sz w:val="24"/>
          <w:szCs w:val="24"/>
          <w:lang w:eastAsia="en-US"/>
        </w:rPr>
        <w:t xml:space="preserve"> able to develop the necessary skills that they will require when they need to “</w:t>
      </w:r>
      <w:r w:rsidR="00223687" w:rsidRPr="005D6A70">
        <w:rPr>
          <w:rFonts w:ascii="Arial" w:hAnsi="Arial" w:cs="Arial"/>
          <w:sz w:val="24"/>
          <w:szCs w:val="24"/>
          <w:lang w:eastAsia="en-US"/>
        </w:rPr>
        <w:t>tackle real-world problems in a variety of situations</w:t>
      </w:r>
      <w:r w:rsidR="007F55E9" w:rsidRPr="005D6A70">
        <w:rPr>
          <w:rFonts w:ascii="Arial" w:hAnsi="Arial" w:cs="Arial"/>
          <w:sz w:val="24"/>
          <w:szCs w:val="24"/>
          <w:lang w:eastAsia="en-US"/>
        </w:rPr>
        <w:t>,</w:t>
      </w:r>
      <w:r w:rsidR="00223687" w:rsidRPr="005D6A70">
        <w:rPr>
          <w:rFonts w:ascii="Arial" w:hAnsi="Arial" w:cs="Arial"/>
          <w:sz w:val="24"/>
          <w:szCs w:val="24"/>
          <w:lang w:eastAsia="en-US"/>
        </w:rPr>
        <w:t xml:space="preserve"> by applying numerical reasoning</w:t>
      </w:r>
      <w:r w:rsidR="00B25E3A" w:rsidRPr="005D6A70">
        <w:rPr>
          <w:rFonts w:ascii="Arial" w:hAnsi="Arial" w:cs="Arial"/>
          <w:sz w:val="24"/>
          <w:szCs w:val="24"/>
          <w:lang w:eastAsia="en-US"/>
        </w:rPr>
        <w:t xml:space="preserve"> </w:t>
      </w:r>
      <w:r w:rsidR="00716C81" w:rsidRPr="005D6A70">
        <w:rPr>
          <w:rFonts w:ascii="Arial" w:hAnsi="Arial" w:cs="Arial"/>
          <w:sz w:val="24"/>
          <w:szCs w:val="24"/>
          <w:lang w:eastAsia="en-US"/>
        </w:rPr>
        <w:t>(Welsh Government, 2013</w:t>
      </w:r>
      <w:r w:rsidR="00495703" w:rsidRPr="005D6A70">
        <w:rPr>
          <w:rFonts w:ascii="Arial" w:hAnsi="Arial" w:cs="Arial"/>
          <w:sz w:val="24"/>
          <w:szCs w:val="24"/>
          <w:lang w:eastAsia="en-US"/>
        </w:rPr>
        <w:t>a</w:t>
      </w:r>
      <w:r w:rsidR="00716C81" w:rsidRPr="005D6A70">
        <w:rPr>
          <w:rFonts w:ascii="Arial" w:hAnsi="Arial" w:cs="Arial"/>
          <w:sz w:val="24"/>
          <w:szCs w:val="24"/>
          <w:lang w:eastAsia="en-US"/>
        </w:rPr>
        <w:t>, p.20).”</w:t>
      </w:r>
      <w:r w:rsidR="00E73A5B" w:rsidRPr="005D6A70">
        <w:rPr>
          <w:rFonts w:ascii="Arial" w:hAnsi="Arial" w:cs="Arial"/>
          <w:sz w:val="24"/>
          <w:szCs w:val="24"/>
          <w:lang w:eastAsia="en-US"/>
        </w:rPr>
        <w:t xml:space="preserve"> In addition to this, I have </w:t>
      </w:r>
      <w:r w:rsidR="002F3465" w:rsidRPr="005D6A70">
        <w:rPr>
          <w:rFonts w:ascii="Arial" w:hAnsi="Arial" w:cs="Arial"/>
          <w:sz w:val="24"/>
          <w:szCs w:val="24"/>
          <w:lang w:eastAsia="en-US"/>
        </w:rPr>
        <w:t>embedded</w:t>
      </w:r>
      <w:r w:rsidR="00E73A5B" w:rsidRPr="005D6A70">
        <w:rPr>
          <w:rFonts w:ascii="Arial" w:hAnsi="Arial" w:cs="Arial"/>
          <w:sz w:val="24"/>
          <w:szCs w:val="24"/>
          <w:lang w:eastAsia="en-US"/>
        </w:rPr>
        <w:t xml:space="preserve"> elements of </w:t>
      </w:r>
      <w:r w:rsidR="00E73A5B" w:rsidRPr="005D6A70">
        <w:rPr>
          <w:rFonts w:ascii="Arial" w:hAnsi="Arial" w:cs="Arial"/>
          <w:i/>
          <w:sz w:val="24"/>
          <w:szCs w:val="24"/>
          <w:lang w:eastAsia="en-US"/>
        </w:rPr>
        <w:t xml:space="preserve">Y </w:t>
      </w:r>
      <w:r w:rsidR="00E73A5B" w:rsidRPr="005D6A70">
        <w:rPr>
          <w:rFonts w:ascii="Arial" w:hAnsi="Arial" w:cs="Arial"/>
          <w:i/>
          <w:sz w:val="24"/>
          <w:szCs w:val="24"/>
        </w:rPr>
        <w:t xml:space="preserve">Cwricwlwm Cymreig </w:t>
      </w:r>
      <w:r w:rsidR="00E73A5B" w:rsidRPr="005D6A70">
        <w:rPr>
          <w:rFonts w:ascii="Arial" w:hAnsi="Arial" w:cs="Arial"/>
          <w:sz w:val="24"/>
          <w:szCs w:val="24"/>
        </w:rPr>
        <w:t>into the SOW to ensure the pupils are able to</w:t>
      </w:r>
      <w:r w:rsidR="00025568">
        <w:rPr>
          <w:rFonts w:ascii="Arial" w:hAnsi="Arial" w:cs="Arial"/>
          <w:sz w:val="24"/>
          <w:szCs w:val="24"/>
        </w:rPr>
        <w:t xml:space="preserve"> establish an understanding of W</w:t>
      </w:r>
      <w:r w:rsidR="00E73A5B" w:rsidRPr="005D6A70">
        <w:rPr>
          <w:rFonts w:ascii="Arial" w:hAnsi="Arial" w:cs="Arial"/>
          <w:sz w:val="24"/>
          <w:szCs w:val="24"/>
        </w:rPr>
        <w:t>elsh heritage and culture</w:t>
      </w:r>
      <w:r w:rsidR="00E73A5B" w:rsidRPr="005D6A70">
        <w:rPr>
          <w:rFonts w:ascii="Arial" w:hAnsi="Arial" w:cs="Arial"/>
          <w:sz w:val="24"/>
          <w:szCs w:val="24"/>
          <w:lang w:eastAsia="en-US"/>
        </w:rPr>
        <w:t xml:space="preserve"> </w:t>
      </w:r>
      <w:r w:rsidR="00E73A5B" w:rsidRPr="005D6A70">
        <w:rPr>
          <w:rFonts w:ascii="Arial" w:hAnsi="Arial" w:cs="Arial"/>
          <w:b/>
          <w:sz w:val="24"/>
          <w:szCs w:val="24"/>
        </w:rPr>
        <w:t>(</w:t>
      </w:r>
      <w:r w:rsidR="00E73A5B" w:rsidRPr="005D6A70">
        <w:rPr>
          <w:rFonts w:ascii="Arial" w:hAnsi="Arial" w:cs="Arial"/>
          <w:sz w:val="24"/>
          <w:szCs w:val="24"/>
        </w:rPr>
        <w:t>ACCAC, 2003</w:t>
      </w:r>
      <w:r w:rsidR="00495703" w:rsidRPr="005D6A70">
        <w:rPr>
          <w:rFonts w:ascii="Arial" w:hAnsi="Arial" w:cs="Arial"/>
          <w:sz w:val="24"/>
          <w:szCs w:val="24"/>
        </w:rPr>
        <w:t>; Welsh Government, 2013b</w:t>
      </w:r>
      <w:r w:rsidR="00E73A5B" w:rsidRPr="005D6A70">
        <w:rPr>
          <w:rFonts w:ascii="Arial" w:hAnsi="Arial" w:cs="Arial"/>
          <w:sz w:val="24"/>
          <w:szCs w:val="24"/>
        </w:rPr>
        <w:t>).</w:t>
      </w:r>
      <w:r w:rsidR="002F3465" w:rsidRPr="005D6A70">
        <w:rPr>
          <w:rFonts w:ascii="Arial" w:hAnsi="Arial" w:cs="Arial"/>
          <w:sz w:val="24"/>
          <w:szCs w:val="24"/>
        </w:rPr>
        <w:t xml:space="preserve"> The SOW provides opportunities for the students to develop their database for a Welsh Heritage shop that exclusively sells traditional Welsh items; most of which the students will quite often be unaware of. </w:t>
      </w:r>
    </w:p>
    <w:p w14:paraId="5808DC1B" w14:textId="23FECC37" w:rsidR="00257633" w:rsidRPr="005D6A70" w:rsidRDefault="00CD1AF8" w:rsidP="007D6A21">
      <w:pPr>
        <w:spacing w:after="40" w:line="360" w:lineRule="auto"/>
        <w:rPr>
          <w:rFonts w:ascii="Arial" w:hAnsi="Arial" w:cs="Arial"/>
          <w:sz w:val="24"/>
          <w:szCs w:val="24"/>
        </w:rPr>
      </w:pPr>
      <w:r w:rsidRPr="005D6A70">
        <w:rPr>
          <w:rFonts w:ascii="Arial" w:hAnsi="Arial" w:cs="Arial"/>
          <w:sz w:val="24"/>
          <w:szCs w:val="24"/>
        </w:rPr>
        <w:t>This being my very first attempt at producing a SOW required me to think about a number of aspects that had the potential to have a significant effect on the teachin</w:t>
      </w:r>
      <w:r w:rsidR="001442DD" w:rsidRPr="005D6A70">
        <w:rPr>
          <w:rFonts w:ascii="Arial" w:hAnsi="Arial" w:cs="Arial"/>
          <w:sz w:val="24"/>
          <w:szCs w:val="24"/>
        </w:rPr>
        <w:t xml:space="preserve">g and learning experience. It is inevitable that the teacher’s presence within the classroom is of paramount importance to ensure </w:t>
      </w:r>
      <w:r w:rsidR="00413EC2" w:rsidRPr="005D6A70">
        <w:rPr>
          <w:rFonts w:ascii="Arial" w:hAnsi="Arial" w:cs="Arial"/>
          <w:sz w:val="24"/>
          <w:szCs w:val="24"/>
        </w:rPr>
        <w:t>that the students are learning. H</w:t>
      </w:r>
      <w:r w:rsidR="001442DD" w:rsidRPr="005D6A70">
        <w:rPr>
          <w:rFonts w:ascii="Arial" w:hAnsi="Arial" w:cs="Arial"/>
          <w:sz w:val="24"/>
          <w:szCs w:val="24"/>
        </w:rPr>
        <w:t xml:space="preserve">owever, Aaronson, Barrow and Sander, (2007) and Schwerdt and Wuppermann (2011) present work which suggests that there is a lack of clarity which underpins what actually defines successful teaching. </w:t>
      </w:r>
      <w:r w:rsidRPr="005D6A70">
        <w:rPr>
          <w:rFonts w:ascii="Arial" w:hAnsi="Arial" w:cs="Arial"/>
          <w:sz w:val="24"/>
          <w:szCs w:val="24"/>
        </w:rPr>
        <w:t xml:space="preserve">From </w:t>
      </w:r>
      <w:r w:rsidR="00413EC2" w:rsidRPr="005D6A70">
        <w:rPr>
          <w:rFonts w:ascii="Arial" w:hAnsi="Arial" w:cs="Arial"/>
          <w:sz w:val="24"/>
          <w:szCs w:val="24"/>
        </w:rPr>
        <w:t xml:space="preserve">the </w:t>
      </w:r>
      <w:r w:rsidRPr="005D6A70">
        <w:rPr>
          <w:rFonts w:ascii="Arial" w:hAnsi="Arial" w:cs="Arial"/>
          <w:sz w:val="24"/>
          <w:szCs w:val="24"/>
        </w:rPr>
        <w:t>experiences I</w:t>
      </w:r>
      <w:r w:rsidR="00413EC2" w:rsidRPr="005D6A70">
        <w:rPr>
          <w:rFonts w:ascii="Arial" w:hAnsi="Arial" w:cs="Arial"/>
          <w:sz w:val="24"/>
          <w:szCs w:val="24"/>
        </w:rPr>
        <w:t xml:space="preserve"> have been </w:t>
      </w:r>
      <w:r w:rsidR="002474DE" w:rsidRPr="005D6A70">
        <w:rPr>
          <w:rFonts w:ascii="Arial" w:hAnsi="Arial" w:cs="Arial"/>
          <w:sz w:val="24"/>
          <w:szCs w:val="24"/>
        </w:rPr>
        <w:t>gained</w:t>
      </w:r>
      <w:r w:rsidR="00832486" w:rsidRPr="005D6A70">
        <w:rPr>
          <w:rFonts w:ascii="Arial" w:hAnsi="Arial" w:cs="Arial"/>
          <w:sz w:val="24"/>
          <w:szCs w:val="24"/>
        </w:rPr>
        <w:t>,</w:t>
      </w:r>
      <w:r w:rsidR="00413EC2" w:rsidRPr="005D6A70">
        <w:rPr>
          <w:rFonts w:ascii="Arial" w:hAnsi="Arial" w:cs="Arial"/>
          <w:sz w:val="24"/>
          <w:szCs w:val="24"/>
        </w:rPr>
        <w:t xml:space="preserve"> through</w:t>
      </w:r>
      <w:r w:rsidRPr="005D6A70">
        <w:rPr>
          <w:rFonts w:ascii="Arial" w:hAnsi="Arial" w:cs="Arial"/>
          <w:sz w:val="24"/>
          <w:szCs w:val="24"/>
        </w:rPr>
        <w:t xml:space="preserve"> a number of intervention roles in a secondary school, I have understood the importance of adopting a teaching style to ensure the lessons are being delivered to the classes</w:t>
      </w:r>
      <w:r w:rsidR="00413EC2" w:rsidRPr="005D6A70">
        <w:rPr>
          <w:rFonts w:ascii="Arial" w:hAnsi="Arial" w:cs="Arial"/>
          <w:sz w:val="24"/>
          <w:szCs w:val="24"/>
        </w:rPr>
        <w:t xml:space="preserve"> effectively</w:t>
      </w:r>
      <w:r w:rsidRPr="005D6A70">
        <w:rPr>
          <w:rFonts w:ascii="Arial" w:hAnsi="Arial" w:cs="Arial"/>
          <w:sz w:val="24"/>
          <w:szCs w:val="24"/>
        </w:rPr>
        <w:t xml:space="preserve">. </w:t>
      </w:r>
      <w:r w:rsidR="00413EC2" w:rsidRPr="005D6A70">
        <w:rPr>
          <w:rFonts w:ascii="Arial" w:hAnsi="Arial" w:cs="Arial"/>
          <w:sz w:val="24"/>
          <w:szCs w:val="24"/>
        </w:rPr>
        <w:t>Though in truth,</w:t>
      </w:r>
      <w:r w:rsidR="00D20E2B" w:rsidRPr="005D6A70">
        <w:rPr>
          <w:rFonts w:ascii="Arial" w:hAnsi="Arial" w:cs="Arial"/>
          <w:sz w:val="24"/>
          <w:szCs w:val="24"/>
        </w:rPr>
        <w:t xml:space="preserve"> I </w:t>
      </w:r>
      <w:r w:rsidR="00413EC2" w:rsidRPr="005D6A70">
        <w:rPr>
          <w:rFonts w:ascii="Arial" w:hAnsi="Arial" w:cs="Arial"/>
          <w:sz w:val="24"/>
          <w:szCs w:val="24"/>
        </w:rPr>
        <w:t xml:space="preserve">have </w:t>
      </w:r>
      <w:r w:rsidR="00D20E2B" w:rsidRPr="005D6A70">
        <w:rPr>
          <w:rFonts w:ascii="Arial" w:hAnsi="Arial" w:cs="Arial"/>
          <w:sz w:val="24"/>
          <w:szCs w:val="24"/>
        </w:rPr>
        <w:t xml:space="preserve">adopted an approach that Biesta </w:t>
      </w:r>
      <w:r w:rsidR="002474DE" w:rsidRPr="005D6A70">
        <w:rPr>
          <w:rFonts w:ascii="Arial" w:hAnsi="Arial" w:cs="Arial"/>
          <w:sz w:val="24"/>
          <w:szCs w:val="24"/>
        </w:rPr>
        <w:t xml:space="preserve">(2012) </w:t>
      </w:r>
      <w:r w:rsidR="00D20E2B" w:rsidRPr="005D6A70">
        <w:rPr>
          <w:rFonts w:ascii="Arial" w:hAnsi="Arial" w:cs="Arial"/>
          <w:sz w:val="24"/>
          <w:szCs w:val="24"/>
        </w:rPr>
        <w:t>refers to as “</w:t>
      </w:r>
      <w:r w:rsidR="00D20E2B" w:rsidRPr="005D6A70">
        <w:rPr>
          <w:rFonts w:ascii="Arial" w:hAnsi="Arial" w:cs="Arial"/>
          <w:sz w:val="24"/>
          <w:szCs w:val="24"/>
          <w:lang w:eastAsia="en-US"/>
        </w:rPr>
        <w:t>an authoritarian conception of teaching… that is orientated to</w:t>
      </w:r>
      <w:r w:rsidR="00413EC2" w:rsidRPr="005D6A70">
        <w:rPr>
          <w:rFonts w:ascii="Arial" w:hAnsi="Arial" w:cs="Arial"/>
          <w:sz w:val="24"/>
          <w:szCs w:val="24"/>
          <w:lang w:eastAsia="en-US"/>
        </w:rPr>
        <w:t>wards the idea that teaching is</w:t>
      </w:r>
      <w:r w:rsidR="00D20E2B" w:rsidRPr="005D6A70">
        <w:rPr>
          <w:rFonts w:ascii="Arial" w:hAnsi="Arial" w:cs="Arial"/>
          <w:sz w:val="24"/>
          <w:szCs w:val="24"/>
          <w:lang w:eastAsia="en-US"/>
        </w:rPr>
        <w:t xml:space="preserve"> and ultimately should be, a matter of control (Biesta, 2012, p.35).”</w:t>
      </w:r>
      <w:r w:rsidR="001442DD" w:rsidRPr="005D6A70">
        <w:rPr>
          <w:rFonts w:ascii="Arial" w:hAnsi="Arial" w:cs="Arial"/>
          <w:sz w:val="24"/>
          <w:szCs w:val="24"/>
          <w:lang w:eastAsia="en-US"/>
        </w:rPr>
        <w:t xml:space="preserve"> This would imply that the teacher should ‘dictate’ the informa</w:t>
      </w:r>
      <w:r w:rsidR="006255EE" w:rsidRPr="005D6A70">
        <w:rPr>
          <w:rFonts w:ascii="Arial" w:hAnsi="Arial" w:cs="Arial"/>
          <w:sz w:val="24"/>
          <w:szCs w:val="24"/>
          <w:lang w:eastAsia="en-US"/>
        </w:rPr>
        <w:t>tion that needs to be covered in</w:t>
      </w:r>
      <w:r w:rsidR="001442DD" w:rsidRPr="005D6A70">
        <w:rPr>
          <w:rFonts w:ascii="Arial" w:hAnsi="Arial" w:cs="Arial"/>
          <w:sz w:val="24"/>
          <w:szCs w:val="24"/>
          <w:lang w:eastAsia="en-US"/>
        </w:rPr>
        <w:t xml:space="preserve"> the lesson; therefore, being the ‘giver’ of information. The main weakness with this theory is that is doesn’t present a</w:t>
      </w:r>
      <w:r w:rsidR="001120B6" w:rsidRPr="005D6A70">
        <w:rPr>
          <w:rFonts w:ascii="Arial" w:hAnsi="Arial" w:cs="Arial"/>
          <w:sz w:val="24"/>
          <w:szCs w:val="24"/>
          <w:lang w:eastAsia="en-US"/>
        </w:rPr>
        <w:t>n</w:t>
      </w:r>
      <w:r w:rsidR="001442DD" w:rsidRPr="005D6A70">
        <w:rPr>
          <w:rFonts w:ascii="Arial" w:hAnsi="Arial" w:cs="Arial"/>
          <w:sz w:val="24"/>
          <w:szCs w:val="24"/>
          <w:lang w:eastAsia="en-US"/>
        </w:rPr>
        <w:t xml:space="preserve"> </w:t>
      </w:r>
      <w:r w:rsidR="006255EE" w:rsidRPr="005D6A70">
        <w:rPr>
          <w:rFonts w:ascii="Arial" w:hAnsi="Arial" w:cs="Arial"/>
          <w:sz w:val="24"/>
          <w:szCs w:val="24"/>
          <w:lang w:eastAsia="en-US"/>
        </w:rPr>
        <w:t>and argument which suggests that pupil-led learning can often be more successful</w:t>
      </w:r>
      <w:r w:rsidR="00413EC2" w:rsidRPr="005D6A70">
        <w:rPr>
          <w:rFonts w:ascii="Arial" w:hAnsi="Arial" w:cs="Arial"/>
          <w:sz w:val="24"/>
          <w:szCs w:val="24"/>
          <w:lang w:eastAsia="en-US"/>
        </w:rPr>
        <w:t xml:space="preserve">; in that </w:t>
      </w:r>
      <w:r w:rsidR="006255EE" w:rsidRPr="005D6A70">
        <w:rPr>
          <w:rFonts w:ascii="Arial" w:hAnsi="Arial" w:cs="Arial"/>
          <w:sz w:val="24"/>
          <w:szCs w:val="24"/>
          <w:lang w:eastAsia="en-US"/>
        </w:rPr>
        <w:t>it ensures that the students help control the pace of learning</w:t>
      </w:r>
      <w:r w:rsidR="00413EC2" w:rsidRPr="005D6A70">
        <w:rPr>
          <w:rFonts w:ascii="Arial" w:hAnsi="Arial" w:cs="Arial"/>
          <w:sz w:val="24"/>
          <w:szCs w:val="24"/>
          <w:lang w:eastAsia="en-US"/>
        </w:rPr>
        <w:t xml:space="preserve"> as</w:t>
      </w:r>
      <w:r w:rsidR="006255EE" w:rsidRPr="005D6A70">
        <w:rPr>
          <w:rFonts w:ascii="Arial" w:hAnsi="Arial" w:cs="Arial"/>
          <w:sz w:val="24"/>
          <w:szCs w:val="24"/>
          <w:lang w:eastAsia="en-US"/>
        </w:rPr>
        <w:t xml:space="preserve"> not all learners are able to learn at the same pace (</w:t>
      </w:r>
      <w:r w:rsidR="006255EE" w:rsidRPr="005D6A70">
        <w:rPr>
          <w:rFonts w:ascii="Arial" w:hAnsi="Arial" w:cs="Arial"/>
          <w:sz w:val="24"/>
          <w:szCs w:val="24"/>
        </w:rPr>
        <w:t>Schwerdt and Wuppermann, 2011</w:t>
      </w:r>
      <w:r w:rsidR="007F55E9" w:rsidRPr="005D6A70">
        <w:rPr>
          <w:rFonts w:ascii="Arial" w:hAnsi="Arial" w:cs="Arial"/>
          <w:sz w:val="24"/>
          <w:szCs w:val="24"/>
        </w:rPr>
        <w:t>)</w:t>
      </w:r>
      <w:r w:rsidR="00257633" w:rsidRPr="005D6A70">
        <w:rPr>
          <w:rFonts w:ascii="Arial" w:hAnsi="Arial" w:cs="Arial"/>
          <w:sz w:val="24"/>
          <w:szCs w:val="24"/>
        </w:rPr>
        <w:t>.</w:t>
      </w:r>
      <w:r w:rsidR="00AA78B9" w:rsidRPr="005D6A70">
        <w:rPr>
          <w:rFonts w:ascii="Arial" w:hAnsi="Arial" w:cs="Arial"/>
          <w:sz w:val="24"/>
          <w:szCs w:val="24"/>
          <w:lang w:eastAsia="en-US"/>
        </w:rPr>
        <w:t xml:space="preserve"> </w:t>
      </w:r>
    </w:p>
    <w:p w14:paraId="176750AF" w14:textId="77777777" w:rsidR="002E07BD" w:rsidRDefault="00955FF2" w:rsidP="007D6A21">
      <w:pPr>
        <w:spacing w:after="40" w:line="360" w:lineRule="auto"/>
        <w:rPr>
          <w:rFonts w:ascii="Arial" w:hAnsi="Arial" w:cs="Arial"/>
          <w:sz w:val="24"/>
          <w:szCs w:val="24"/>
          <w:lang w:val="en-US"/>
        </w:rPr>
      </w:pPr>
      <w:r w:rsidRPr="005D6A70">
        <w:rPr>
          <w:rFonts w:ascii="Arial" w:hAnsi="Arial" w:cs="Arial"/>
          <w:sz w:val="24"/>
          <w:szCs w:val="24"/>
          <w:lang w:val="en-US"/>
        </w:rPr>
        <w:t xml:space="preserve">I held what </w:t>
      </w:r>
      <w:r w:rsidR="00AA78B9" w:rsidRPr="005D6A70">
        <w:rPr>
          <w:rFonts w:ascii="Arial" w:hAnsi="Arial" w:cs="Arial"/>
          <w:sz w:val="24"/>
          <w:szCs w:val="24"/>
          <w:lang w:val="en-US"/>
        </w:rPr>
        <w:t xml:space="preserve">many educational theorists perceive is a behaviourist approach to teaching. This implies that the pupils are ‘passive recipients’ in the learning experience who are subjective to the teacher delivering the lesson. However, from beginning to look more in depth at numerous teaching theories, I </w:t>
      </w:r>
      <w:r w:rsidR="005D1CB7" w:rsidRPr="005D6A70">
        <w:rPr>
          <w:rFonts w:ascii="Arial" w:hAnsi="Arial" w:cs="Arial"/>
          <w:sz w:val="24"/>
          <w:szCs w:val="24"/>
          <w:lang w:val="en-US"/>
        </w:rPr>
        <w:t xml:space="preserve">agree with </w:t>
      </w:r>
      <w:r w:rsidR="00AA78B9" w:rsidRPr="005D6A70">
        <w:rPr>
          <w:rFonts w:ascii="Arial" w:hAnsi="Arial" w:cs="Arial"/>
          <w:sz w:val="24"/>
          <w:szCs w:val="24"/>
          <w:lang w:val="en-US"/>
        </w:rPr>
        <w:t>Biesta (2012</w:t>
      </w:r>
      <w:r w:rsidR="00257633" w:rsidRPr="005D6A70">
        <w:rPr>
          <w:rFonts w:ascii="Arial" w:hAnsi="Arial" w:cs="Arial"/>
          <w:sz w:val="24"/>
          <w:szCs w:val="24"/>
          <w:lang w:val="en-US"/>
        </w:rPr>
        <w:t>, p.36</w:t>
      </w:r>
      <w:r w:rsidR="00AA78B9" w:rsidRPr="005D6A70">
        <w:rPr>
          <w:rFonts w:ascii="Arial" w:hAnsi="Arial" w:cs="Arial"/>
          <w:sz w:val="24"/>
          <w:szCs w:val="24"/>
          <w:lang w:val="en-US"/>
        </w:rPr>
        <w:t>) i</w:t>
      </w:r>
      <w:r w:rsidR="00257633" w:rsidRPr="005D6A70">
        <w:rPr>
          <w:rFonts w:ascii="Arial" w:hAnsi="Arial" w:cs="Arial"/>
          <w:sz w:val="24"/>
          <w:szCs w:val="24"/>
          <w:lang w:val="en-US"/>
        </w:rPr>
        <w:t xml:space="preserve">n the sense that a behaviourist approach to teaching ends up being “an educational extreme in which the child…is subject to his or her own right being denied for the sake </w:t>
      </w:r>
      <w:r w:rsidR="00257633" w:rsidRPr="005D6A70">
        <w:rPr>
          <w:rFonts w:ascii="Arial" w:hAnsi="Arial" w:cs="Arial"/>
          <w:sz w:val="24"/>
          <w:szCs w:val="24"/>
          <w:lang w:eastAsia="en-US"/>
        </w:rPr>
        <w:t>of… an abstract societal order</w:t>
      </w:r>
      <w:r w:rsidR="00257633" w:rsidRPr="005D6A70">
        <w:rPr>
          <w:rFonts w:ascii="Arial" w:hAnsi="Arial" w:cs="Arial"/>
          <w:sz w:val="24"/>
          <w:szCs w:val="24"/>
          <w:lang w:val="en-US"/>
        </w:rPr>
        <w:t xml:space="preserve"> control.” </w:t>
      </w:r>
    </w:p>
    <w:p w14:paraId="4463E6FF" w14:textId="6700C22E" w:rsidR="00416A1E" w:rsidRPr="005D6A70" w:rsidRDefault="008E0F05" w:rsidP="007D6A21">
      <w:pPr>
        <w:spacing w:after="40" w:line="360" w:lineRule="auto"/>
        <w:rPr>
          <w:rFonts w:ascii="Arial" w:hAnsi="Arial" w:cs="Arial"/>
          <w:sz w:val="24"/>
          <w:szCs w:val="24"/>
          <w:lang w:val="en-US"/>
        </w:rPr>
      </w:pPr>
      <w:r w:rsidRPr="005D6A70">
        <w:rPr>
          <w:rFonts w:ascii="Arial" w:hAnsi="Arial" w:cs="Arial"/>
          <w:sz w:val="24"/>
          <w:szCs w:val="24"/>
          <w:lang w:val="en-US"/>
        </w:rPr>
        <w:t>Instead, to ensure that effective teaching is taking place in the classrooms, the teaching and learning should be ‘interactiv</w:t>
      </w:r>
      <w:r w:rsidR="000E3821" w:rsidRPr="005D6A70">
        <w:rPr>
          <w:rFonts w:ascii="Arial" w:hAnsi="Arial" w:cs="Arial"/>
          <w:sz w:val="24"/>
          <w:szCs w:val="24"/>
          <w:lang w:val="en-US"/>
        </w:rPr>
        <w:t>e and clinically integrated’ to ensure the</w:t>
      </w:r>
      <w:r w:rsidR="007822EB" w:rsidRPr="005D6A70">
        <w:rPr>
          <w:rFonts w:ascii="Arial" w:hAnsi="Arial" w:cs="Arial"/>
          <w:sz w:val="24"/>
          <w:szCs w:val="24"/>
          <w:lang w:val="en-US"/>
        </w:rPr>
        <w:t xml:space="preserve"> pupils are taking ownership of</w:t>
      </w:r>
      <w:r w:rsidR="000E3821" w:rsidRPr="005D6A70">
        <w:rPr>
          <w:rFonts w:ascii="Arial" w:hAnsi="Arial" w:cs="Arial"/>
          <w:sz w:val="24"/>
          <w:szCs w:val="24"/>
          <w:lang w:val="en-US"/>
        </w:rPr>
        <w:t xml:space="preserve"> </w:t>
      </w:r>
      <w:r w:rsidR="005D1CB7" w:rsidRPr="005D6A70">
        <w:rPr>
          <w:rFonts w:ascii="Arial" w:hAnsi="Arial" w:cs="Arial"/>
          <w:sz w:val="24"/>
          <w:szCs w:val="24"/>
          <w:lang w:val="en-US"/>
        </w:rPr>
        <w:t>their own learning experiences. T</w:t>
      </w:r>
      <w:r w:rsidR="000E3821" w:rsidRPr="005D6A70">
        <w:rPr>
          <w:rFonts w:ascii="Arial" w:hAnsi="Arial" w:cs="Arial"/>
          <w:sz w:val="24"/>
          <w:szCs w:val="24"/>
          <w:lang w:val="en-US"/>
        </w:rPr>
        <w:t>he teachers cannot do the lear</w:t>
      </w:r>
      <w:r w:rsidR="002E07BD">
        <w:rPr>
          <w:rFonts w:ascii="Arial" w:hAnsi="Arial" w:cs="Arial"/>
          <w:sz w:val="24"/>
          <w:szCs w:val="24"/>
          <w:lang w:val="en-US"/>
        </w:rPr>
        <w:t>ning for the pupils;</w:t>
      </w:r>
      <w:r w:rsidR="00B434AC" w:rsidRPr="005D6A70">
        <w:rPr>
          <w:rFonts w:ascii="Arial" w:hAnsi="Arial" w:cs="Arial"/>
          <w:sz w:val="24"/>
          <w:szCs w:val="24"/>
          <w:lang w:val="en-US"/>
        </w:rPr>
        <w:t xml:space="preserve"> they need to do this </w:t>
      </w:r>
      <w:r w:rsidR="007822EB" w:rsidRPr="005D6A70">
        <w:rPr>
          <w:rFonts w:ascii="Arial" w:hAnsi="Arial" w:cs="Arial"/>
          <w:sz w:val="24"/>
          <w:szCs w:val="24"/>
          <w:lang w:val="en-US"/>
        </w:rPr>
        <w:t>on their own or</w:t>
      </w:r>
      <w:r w:rsidR="002E07BD">
        <w:rPr>
          <w:rFonts w:ascii="Arial" w:hAnsi="Arial" w:cs="Arial"/>
          <w:sz w:val="24"/>
          <w:szCs w:val="24"/>
          <w:lang w:val="en-US"/>
        </w:rPr>
        <w:t xml:space="preserve"> through collaborative learning. This is</w:t>
      </w:r>
      <w:r w:rsidR="007822EB" w:rsidRPr="005D6A70">
        <w:rPr>
          <w:rFonts w:ascii="Arial" w:hAnsi="Arial" w:cs="Arial"/>
          <w:sz w:val="24"/>
          <w:szCs w:val="24"/>
          <w:lang w:val="en-US"/>
        </w:rPr>
        <w:t xml:space="preserve"> something </w:t>
      </w:r>
      <w:r w:rsidR="002E07BD">
        <w:rPr>
          <w:rFonts w:ascii="Arial" w:hAnsi="Arial" w:cs="Arial"/>
          <w:sz w:val="24"/>
          <w:szCs w:val="24"/>
          <w:lang w:val="en-US"/>
        </w:rPr>
        <w:t>that</w:t>
      </w:r>
      <w:r w:rsidR="000E3821" w:rsidRPr="005D6A70">
        <w:rPr>
          <w:rFonts w:ascii="Arial" w:hAnsi="Arial" w:cs="Arial"/>
          <w:sz w:val="24"/>
          <w:szCs w:val="24"/>
          <w:lang w:val="en-US"/>
        </w:rPr>
        <w:t xml:space="preserve"> has the potential to </w:t>
      </w:r>
      <w:r w:rsidR="007822EB" w:rsidRPr="005D6A70">
        <w:rPr>
          <w:rFonts w:ascii="Arial" w:hAnsi="Arial" w:cs="Arial"/>
          <w:sz w:val="24"/>
          <w:szCs w:val="24"/>
          <w:lang w:val="en-US"/>
        </w:rPr>
        <w:t xml:space="preserve">significantly </w:t>
      </w:r>
      <w:r w:rsidR="000E3821" w:rsidRPr="005D6A70">
        <w:rPr>
          <w:rFonts w:ascii="Arial" w:hAnsi="Arial" w:cs="Arial"/>
          <w:sz w:val="24"/>
          <w:szCs w:val="24"/>
          <w:lang w:val="en-US"/>
        </w:rPr>
        <w:t xml:space="preserve">improve </w:t>
      </w:r>
      <w:r w:rsidR="007822EB" w:rsidRPr="005D6A70">
        <w:rPr>
          <w:rFonts w:ascii="Arial" w:hAnsi="Arial" w:cs="Arial"/>
          <w:sz w:val="24"/>
          <w:szCs w:val="24"/>
          <w:lang w:val="en-US"/>
        </w:rPr>
        <w:t xml:space="preserve">the pupils </w:t>
      </w:r>
      <w:r w:rsidR="000E3821" w:rsidRPr="005D6A70">
        <w:rPr>
          <w:rFonts w:ascii="Arial" w:hAnsi="Arial" w:cs="Arial"/>
          <w:sz w:val="24"/>
          <w:szCs w:val="24"/>
          <w:lang w:val="en-US"/>
        </w:rPr>
        <w:t xml:space="preserve">learning outcomes (Khan and Coomarasamy, 2006; Biesta, 2012; Black and Wiliam, 1998). </w:t>
      </w:r>
      <w:r w:rsidR="00245121" w:rsidRPr="005D6A70">
        <w:rPr>
          <w:rFonts w:ascii="Arial" w:hAnsi="Arial" w:cs="Arial"/>
          <w:sz w:val="24"/>
          <w:szCs w:val="24"/>
          <w:lang w:val="en-US"/>
        </w:rPr>
        <w:t xml:space="preserve">Subsequently, I decided to construct my SOW </w:t>
      </w:r>
      <w:r w:rsidR="00F610FD" w:rsidRPr="005D6A70">
        <w:rPr>
          <w:rFonts w:ascii="Arial" w:hAnsi="Arial" w:cs="Arial"/>
          <w:sz w:val="24"/>
          <w:szCs w:val="24"/>
          <w:lang w:val="en-US"/>
        </w:rPr>
        <w:t>by adopting a constructivist paradigm</w:t>
      </w:r>
      <w:r w:rsidR="007A0FB1" w:rsidRPr="005D6A70">
        <w:rPr>
          <w:rFonts w:ascii="Arial" w:hAnsi="Arial" w:cs="Arial"/>
          <w:sz w:val="24"/>
          <w:szCs w:val="24"/>
          <w:lang w:val="en-US"/>
        </w:rPr>
        <w:t xml:space="preserve"> rather than a more didactic behaviourist approach</w:t>
      </w:r>
      <w:r w:rsidR="00F610FD" w:rsidRPr="005D6A70">
        <w:rPr>
          <w:rFonts w:ascii="Arial" w:hAnsi="Arial" w:cs="Arial"/>
          <w:sz w:val="24"/>
          <w:szCs w:val="24"/>
          <w:lang w:val="en-US"/>
        </w:rPr>
        <w:t xml:space="preserve">, to ensure that the onus was placed on the pupils to lead the learning as often as possible and where it was deemed necessary. </w:t>
      </w:r>
      <w:r w:rsidR="0004677C" w:rsidRPr="005D6A70">
        <w:rPr>
          <w:rFonts w:ascii="Arial" w:hAnsi="Arial" w:cs="Arial"/>
          <w:sz w:val="24"/>
          <w:szCs w:val="24"/>
          <w:lang w:val="en-US"/>
        </w:rPr>
        <w:t xml:space="preserve">This paradigm often illustrates the pupils working independently or collaboratively to develop any pre-existing knowledge they may have around a topic, which encourages ‘purposeful active learning’ and ‘sense making’ (Tangney, 2014; Mccabe and O’Connor, 2014). This belief is commonly shared amongst many constructivists’ principles, which are developed around pupils’ </w:t>
      </w:r>
      <w:r w:rsidR="00F67535" w:rsidRPr="005D6A70">
        <w:rPr>
          <w:rFonts w:ascii="Arial" w:hAnsi="Arial" w:cs="Arial"/>
          <w:color w:val="333333"/>
          <w:sz w:val="24"/>
          <w:szCs w:val="24"/>
          <w:lang w:eastAsia="en-US"/>
        </w:rPr>
        <w:t>individual</w:t>
      </w:r>
      <w:r w:rsidR="0004677C" w:rsidRPr="005D6A70">
        <w:rPr>
          <w:rFonts w:ascii="Arial" w:hAnsi="Arial" w:cs="Arial"/>
          <w:color w:val="333333"/>
          <w:sz w:val="24"/>
          <w:szCs w:val="24"/>
          <w:lang w:eastAsia="en-US"/>
        </w:rPr>
        <w:t xml:space="preserve"> </w:t>
      </w:r>
      <w:r w:rsidR="00374EB8" w:rsidRPr="005D6A70">
        <w:rPr>
          <w:rFonts w:ascii="Arial" w:hAnsi="Arial" w:cs="Arial"/>
          <w:color w:val="333333"/>
          <w:sz w:val="24"/>
          <w:szCs w:val="24"/>
          <w:lang w:eastAsia="en-US"/>
        </w:rPr>
        <w:t>growth</w:t>
      </w:r>
      <w:r w:rsidR="0004677C" w:rsidRPr="005D6A70">
        <w:rPr>
          <w:rFonts w:ascii="Arial" w:hAnsi="Arial" w:cs="Arial"/>
          <w:color w:val="333333"/>
          <w:sz w:val="24"/>
          <w:szCs w:val="24"/>
          <w:lang w:eastAsia="en-US"/>
        </w:rPr>
        <w:t xml:space="preserve"> and </w:t>
      </w:r>
      <w:r w:rsidR="00374EB8" w:rsidRPr="005D6A70">
        <w:rPr>
          <w:rFonts w:ascii="Arial" w:hAnsi="Arial" w:cs="Arial"/>
          <w:color w:val="333333"/>
          <w:sz w:val="24"/>
          <w:szCs w:val="24"/>
          <w:lang w:eastAsia="en-US"/>
        </w:rPr>
        <w:t>improving</w:t>
      </w:r>
      <w:r w:rsidR="0004677C" w:rsidRPr="005D6A70">
        <w:rPr>
          <w:rFonts w:ascii="Arial" w:hAnsi="Arial" w:cs="Arial"/>
          <w:color w:val="333333"/>
          <w:sz w:val="24"/>
          <w:szCs w:val="24"/>
          <w:lang w:eastAsia="en-US"/>
        </w:rPr>
        <w:t xml:space="preserve"> their </w:t>
      </w:r>
      <w:r w:rsidR="00374EB8" w:rsidRPr="005D6A70">
        <w:rPr>
          <w:rFonts w:ascii="Arial" w:hAnsi="Arial" w:cs="Arial"/>
          <w:color w:val="333333"/>
          <w:sz w:val="24"/>
          <w:szCs w:val="24"/>
          <w:lang w:eastAsia="en-US"/>
        </w:rPr>
        <w:t>‘</w:t>
      </w:r>
      <w:r w:rsidR="0004677C" w:rsidRPr="005D6A70">
        <w:rPr>
          <w:rFonts w:ascii="Arial" w:hAnsi="Arial" w:cs="Arial"/>
          <w:color w:val="333333"/>
          <w:sz w:val="24"/>
          <w:szCs w:val="24"/>
          <w:lang w:eastAsia="en-US"/>
        </w:rPr>
        <w:t>consciousness and empowerment</w:t>
      </w:r>
      <w:r w:rsidR="00374EB8" w:rsidRPr="005D6A70">
        <w:rPr>
          <w:rFonts w:ascii="Arial" w:hAnsi="Arial" w:cs="Arial"/>
          <w:color w:val="333333"/>
          <w:sz w:val="24"/>
          <w:szCs w:val="24"/>
          <w:lang w:eastAsia="en-US"/>
        </w:rPr>
        <w:t>’</w:t>
      </w:r>
      <w:r w:rsidR="00A45C20" w:rsidRPr="005D6A70">
        <w:rPr>
          <w:rFonts w:ascii="Arial" w:hAnsi="Arial" w:cs="Arial"/>
          <w:sz w:val="24"/>
          <w:szCs w:val="24"/>
          <w:lang w:val="en-US"/>
        </w:rPr>
        <w:t xml:space="preserve"> (Tangney, 2014). </w:t>
      </w:r>
      <w:r w:rsidR="00046C76" w:rsidRPr="005D6A70">
        <w:rPr>
          <w:rFonts w:ascii="Arial" w:hAnsi="Arial" w:cs="Arial"/>
          <w:sz w:val="24"/>
          <w:szCs w:val="24"/>
          <w:lang w:val="en-US"/>
        </w:rPr>
        <w:t xml:space="preserve">The works of constructivists such as Piaget and Vygotsky significantly </w:t>
      </w:r>
      <w:r w:rsidR="00A45C20" w:rsidRPr="005D6A70">
        <w:rPr>
          <w:rFonts w:ascii="Arial" w:hAnsi="Arial" w:cs="Arial"/>
          <w:sz w:val="24"/>
          <w:szCs w:val="24"/>
          <w:lang w:val="en-US"/>
        </w:rPr>
        <w:t>persuaded</w:t>
      </w:r>
      <w:r w:rsidR="00046C76" w:rsidRPr="005D6A70">
        <w:rPr>
          <w:rFonts w:ascii="Arial" w:hAnsi="Arial" w:cs="Arial"/>
          <w:sz w:val="24"/>
          <w:szCs w:val="24"/>
          <w:lang w:val="en-US"/>
        </w:rPr>
        <w:t xml:space="preserve"> </w:t>
      </w:r>
      <w:r w:rsidR="00A45C20" w:rsidRPr="005D6A70">
        <w:rPr>
          <w:rFonts w:ascii="Arial" w:hAnsi="Arial" w:cs="Arial"/>
          <w:sz w:val="24"/>
          <w:szCs w:val="24"/>
          <w:lang w:val="en-US"/>
        </w:rPr>
        <w:t>me to develop the</w:t>
      </w:r>
      <w:r w:rsidR="00046C76" w:rsidRPr="005D6A70">
        <w:rPr>
          <w:rFonts w:ascii="Arial" w:hAnsi="Arial" w:cs="Arial"/>
          <w:sz w:val="24"/>
          <w:szCs w:val="24"/>
          <w:lang w:val="en-US"/>
        </w:rPr>
        <w:t xml:space="preserve"> SOW</w:t>
      </w:r>
      <w:r w:rsidR="00A45C20" w:rsidRPr="005D6A70">
        <w:rPr>
          <w:rFonts w:ascii="Arial" w:hAnsi="Arial" w:cs="Arial"/>
          <w:sz w:val="24"/>
          <w:szCs w:val="24"/>
          <w:lang w:val="en-US"/>
        </w:rPr>
        <w:t xml:space="preserve"> </w:t>
      </w:r>
      <w:r w:rsidR="003073DD" w:rsidRPr="005D6A70">
        <w:rPr>
          <w:rFonts w:ascii="Arial" w:hAnsi="Arial" w:cs="Arial"/>
          <w:sz w:val="24"/>
          <w:szCs w:val="24"/>
          <w:lang w:val="en-US"/>
        </w:rPr>
        <w:t xml:space="preserve">in </w:t>
      </w:r>
      <w:r w:rsidR="00A45C20" w:rsidRPr="005D6A70">
        <w:rPr>
          <w:rFonts w:ascii="Arial" w:hAnsi="Arial" w:cs="Arial"/>
          <w:sz w:val="24"/>
          <w:szCs w:val="24"/>
          <w:lang w:val="en-US"/>
        </w:rPr>
        <w:t>the way I did</w:t>
      </w:r>
      <w:r w:rsidR="00046C76" w:rsidRPr="005D6A70">
        <w:rPr>
          <w:rFonts w:ascii="Arial" w:hAnsi="Arial" w:cs="Arial"/>
          <w:sz w:val="24"/>
          <w:szCs w:val="24"/>
          <w:lang w:val="en-US"/>
        </w:rPr>
        <w:t xml:space="preserve">. </w:t>
      </w:r>
      <w:r w:rsidR="000D5137" w:rsidRPr="005D6A70">
        <w:rPr>
          <w:rFonts w:ascii="Arial" w:hAnsi="Arial" w:cs="Arial"/>
          <w:sz w:val="24"/>
          <w:szCs w:val="24"/>
          <w:lang w:val="en-US"/>
        </w:rPr>
        <w:t>Piaget’s theory of c</w:t>
      </w:r>
      <w:r w:rsidR="00046C76" w:rsidRPr="005D6A70">
        <w:rPr>
          <w:rFonts w:ascii="Arial" w:hAnsi="Arial" w:cs="Arial"/>
          <w:sz w:val="24"/>
          <w:szCs w:val="24"/>
          <w:lang w:val="en-US"/>
        </w:rPr>
        <w:t>ognitive development provides a clear</w:t>
      </w:r>
      <w:r w:rsidR="000D5137" w:rsidRPr="005D6A70">
        <w:rPr>
          <w:rFonts w:ascii="Arial" w:hAnsi="Arial" w:cs="Arial"/>
          <w:sz w:val="24"/>
          <w:szCs w:val="24"/>
          <w:lang w:val="en-US"/>
        </w:rPr>
        <w:t xml:space="preserve"> insight into </w:t>
      </w:r>
      <w:r w:rsidR="003073DD" w:rsidRPr="005D6A70">
        <w:rPr>
          <w:rFonts w:ascii="Arial" w:hAnsi="Arial" w:cs="Arial"/>
          <w:sz w:val="24"/>
          <w:szCs w:val="24"/>
          <w:lang w:val="en-US"/>
        </w:rPr>
        <w:t xml:space="preserve">his perception of how he saw effective learning taking place and how </w:t>
      </w:r>
      <w:r w:rsidR="00046C76" w:rsidRPr="005D6A70">
        <w:rPr>
          <w:rFonts w:ascii="Arial" w:hAnsi="Arial" w:cs="Arial"/>
          <w:sz w:val="24"/>
          <w:szCs w:val="24"/>
          <w:lang w:val="en-US"/>
        </w:rPr>
        <w:t xml:space="preserve">the pupils were able to develop as a result of this (Piaget and Cook, 1952). His work was developed around his belief that ‘schemas’ were the building blocks of acquiring information and Wadsworth (2004) indicates that these help the learner react to information they are being exposed to. Piaget also suggested that there was a significant relationship between ‘ideas and experience’ </w:t>
      </w:r>
      <w:r w:rsidR="00A45C20" w:rsidRPr="005D6A70">
        <w:rPr>
          <w:rFonts w:ascii="Arial" w:hAnsi="Arial" w:cs="Arial"/>
          <w:sz w:val="24"/>
          <w:szCs w:val="24"/>
          <w:lang w:val="en-US"/>
        </w:rPr>
        <w:t>and that as ‘active learners’, pupils develop their ideas from the information they are exposed to and apply this to real life experiences (Wadsworth, 2004; Muijis</w:t>
      </w:r>
      <w:r w:rsidR="00D80609" w:rsidRPr="005D6A70">
        <w:rPr>
          <w:rFonts w:ascii="Arial" w:hAnsi="Arial" w:cs="Arial"/>
          <w:sz w:val="24"/>
          <w:szCs w:val="24"/>
          <w:lang w:val="en-US"/>
        </w:rPr>
        <w:t xml:space="preserve"> and Reynolds</w:t>
      </w:r>
      <w:r w:rsidR="00A45C20" w:rsidRPr="005D6A70">
        <w:rPr>
          <w:rFonts w:ascii="Arial" w:hAnsi="Arial" w:cs="Arial"/>
          <w:sz w:val="24"/>
          <w:szCs w:val="24"/>
          <w:lang w:val="en-US"/>
        </w:rPr>
        <w:t xml:space="preserve">, 2010). </w:t>
      </w:r>
    </w:p>
    <w:p w14:paraId="4B4154E9" w14:textId="083FEA2C" w:rsidR="00CF5F02" w:rsidRPr="005D6A70" w:rsidRDefault="007A0FB1" w:rsidP="007D6A21">
      <w:pPr>
        <w:spacing w:after="40" w:line="360" w:lineRule="auto"/>
        <w:rPr>
          <w:rFonts w:ascii="Arial" w:hAnsi="Arial" w:cs="Arial"/>
          <w:sz w:val="24"/>
          <w:szCs w:val="24"/>
          <w:lang w:val="en-US"/>
        </w:rPr>
      </w:pPr>
      <w:r w:rsidRPr="005D6A70">
        <w:rPr>
          <w:rFonts w:ascii="Arial" w:hAnsi="Arial" w:cs="Arial"/>
          <w:sz w:val="24"/>
          <w:szCs w:val="24"/>
          <w:lang w:val="en-US"/>
        </w:rPr>
        <w:t>In addition, Vygotsky</w:t>
      </w:r>
      <w:r w:rsidR="00DA53DD" w:rsidRPr="005D6A70">
        <w:rPr>
          <w:rFonts w:ascii="Arial" w:hAnsi="Arial" w:cs="Arial"/>
          <w:sz w:val="24"/>
          <w:szCs w:val="24"/>
          <w:lang w:val="en-US"/>
        </w:rPr>
        <w:t xml:space="preserve"> suggested that the intellectual processes that occur in learning originate in communal collaboration and are then adopted on a singular level (Geen, 2007). Upon discovering </w:t>
      </w:r>
      <w:r w:rsidR="00C65636">
        <w:rPr>
          <w:rFonts w:ascii="Arial" w:hAnsi="Arial" w:cs="Arial"/>
          <w:sz w:val="24"/>
          <w:szCs w:val="24"/>
          <w:lang w:val="en-US"/>
        </w:rPr>
        <w:t>this</w:t>
      </w:r>
      <w:r w:rsidR="00DA53DD" w:rsidRPr="005D6A70">
        <w:rPr>
          <w:rFonts w:ascii="Arial" w:hAnsi="Arial" w:cs="Arial"/>
          <w:sz w:val="24"/>
          <w:szCs w:val="24"/>
          <w:lang w:val="en-US"/>
        </w:rPr>
        <w:t>, I was heavily persuaded to</w:t>
      </w:r>
      <w:r w:rsidR="00C65636">
        <w:rPr>
          <w:rFonts w:ascii="Arial" w:hAnsi="Arial" w:cs="Arial"/>
          <w:sz w:val="24"/>
          <w:szCs w:val="24"/>
          <w:lang w:val="en-US"/>
        </w:rPr>
        <w:t xml:space="preserve"> embed these ideas</w:t>
      </w:r>
      <w:r w:rsidR="003073DD" w:rsidRPr="005D6A70">
        <w:rPr>
          <w:rFonts w:ascii="Arial" w:hAnsi="Arial" w:cs="Arial"/>
          <w:sz w:val="24"/>
          <w:szCs w:val="24"/>
          <w:lang w:val="en-US"/>
        </w:rPr>
        <w:t xml:space="preserve"> throughout </w:t>
      </w:r>
      <w:r w:rsidR="00DA53DD" w:rsidRPr="005D6A70">
        <w:rPr>
          <w:rFonts w:ascii="Arial" w:hAnsi="Arial" w:cs="Arial"/>
          <w:sz w:val="24"/>
          <w:szCs w:val="24"/>
          <w:lang w:val="en-US"/>
        </w:rPr>
        <w:t xml:space="preserve">my SOW </w:t>
      </w:r>
      <w:r w:rsidR="003073DD" w:rsidRPr="005D6A70">
        <w:rPr>
          <w:rFonts w:ascii="Arial" w:hAnsi="Arial" w:cs="Arial"/>
          <w:sz w:val="24"/>
          <w:szCs w:val="24"/>
          <w:lang w:val="en-US"/>
        </w:rPr>
        <w:t xml:space="preserve">to ensure that pupils were having </w:t>
      </w:r>
      <w:r w:rsidR="00C65636">
        <w:rPr>
          <w:rFonts w:ascii="Arial" w:hAnsi="Arial" w:cs="Arial"/>
          <w:sz w:val="24"/>
          <w:szCs w:val="24"/>
          <w:lang w:val="en-US"/>
        </w:rPr>
        <w:t>the</w:t>
      </w:r>
      <w:r w:rsidR="003073DD" w:rsidRPr="005D6A70">
        <w:rPr>
          <w:rFonts w:ascii="Arial" w:hAnsi="Arial" w:cs="Arial"/>
          <w:sz w:val="24"/>
          <w:szCs w:val="24"/>
          <w:lang w:val="en-US"/>
        </w:rPr>
        <w:t xml:space="preserve"> opportunity to work</w:t>
      </w:r>
      <w:r w:rsidR="00DA53DD" w:rsidRPr="005D6A70">
        <w:rPr>
          <w:rFonts w:ascii="Arial" w:hAnsi="Arial" w:cs="Arial"/>
          <w:sz w:val="24"/>
          <w:szCs w:val="24"/>
          <w:lang w:val="en-US"/>
        </w:rPr>
        <w:t xml:space="preserve"> </w:t>
      </w:r>
      <w:r w:rsidR="003073DD" w:rsidRPr="005D6A70">
        <w:rPr>
          <w:rFonts w:ascii="Arial" w:hAnsi="Arial" w:cs="Arial"/>
          <w:sz w:val="24"/>
          <w:szCs w:val="24"/>
          <w:lang w:val="en-US"/>
        </w:rPr>
        <w:t>on an individual</w:t>
      </w:r>
      <w:r w:rsidR="00DA53DD" w:rsidRPr="005D6A70">
        <w:rPr>
          <w:rFonts w:ascii="Arial" w:hAnsi="Arial" w:cs="Arial"/>
          <w:sz w:val="24"/>
          <w:szCs w:val="24"/>
          <w:lang w:val="en-US"/>
        </w:rPr>
        <w:t xml:space="preserve"> </w:t>
      </w:r>
      <w:r w:rsidR="003073DD" w:rsidRPr="005D6A70">
        <w:rPr>
          <w:rFonts w:ascii="Arial" w:hAnsi="Arial" w:cs="Arial"/>
          <w:sz w:val="24"/>
          <w:szCs w:val="24"/>
          <w:lang w:val="en-US"/>
        </w:rPr>
        <w:t xml:space="preserve">level </w:t>
      </w:r>
      <w:r w:rsidR="00DA53DD" w:rsidRPr="005D6A70">
        <w:rPr>
          <w:rFonts w:ascii="Arial" w:hAnsi="Arial" w:cs="Arial"/>
          <w:sz w:val="24"/>
          <w:szCs w:val="24"/>
          <w:lang w:val="en-US"/>
        </w:rPr>
        <w:t>and collaborative</w:t>
      </w:r>
      <w:r w:rsidR="003073DD" w:rsidRPr="005D6A70">
        <w:rPr>
          <w:rFonts w:ascii="Arial" w:hAnsi="Arial" w:cs="Arial"/>
          <w:sz w:val="24"/>
          <w:szCs w:val="24"/>
          <w:lang w:val="en-US"/>
        </w:rPr>
        <w:t>ly with their peers</w:t>
      </w:r>
      <w:r w:rsidR="007F55E9" w:rsidRPr="005D6A70">
        <w:rPr>
          <w:rFonts w:ascii="Arial" w:hAnsi="Arial" w:cs="Arial"/>
          <w:sz w:val="24"/>
          <w:szCs w:val="24"/>
          <w:lang w:val="en-US"/>
        </w:rPr>
        <w:t xml:space="preserve">, as it was clear that both methods </w:t>
      </w:r>
      <w:r w:rsidR="00DA53DD" w:rsidRPr="005D6A70">
        <w:rPr>
          <w:rFonts w:ascii="Arial" w:hAnsi="Arial" w:cs="Arial"/>
          <w:sz w:val="24"/>
          <w:szCs w:val="24"/>
          <w:lang w:val="en-US"/>
        </w:rPr>
        <w:t>carried</w:t>
      </w:r>
      <w:r w:rsidR="003073DD" w:rsidRPr="005D6A70">
        <w:rPr>
          <w:rFonts w:ascii="Arial" w:hAnsi="Arial" w:cs="Arial"/>
          <w:sz w:val="24"/>
          <w:szCs w:val="24"/>
          <w:lang w:val="en-US"/>
        </w:rPr>
        <w:t xml:space="preserve"> a significant amount of </w:t>
      </w:r>
      <w:r w:rsidR="00DA53DD" w:rsidRPr="005D6A70">
        <w:rPr>
          <w:rFonts w:ascii="Arial" w:hAnsi="Arial" w:cs="Arial"/>
          <w:sz w:val="24"/>
          <w:szCs w:val="24"/>
          <w:lang w:val="en-US"/>
        </w:rPr>
        <w:t xml:space="preserve">benefits for the </w:t>
      </w:r>
      <w:r w:rsidR="003073DD" w:rsidRPr="005D6A70">
        <w:rPr>
          <w:rFonts w:ascii="Arial" w:hAnsi="Arial" w:cs="Arial"/>
          <w:sz w:val="24"/>
          <w:szCs w:val="24"/>
          <w:lang w:val="en-US"/>
        </w:rPr>
        <w:t xml:space="preserve">whole </w:t>
      </w:r>
      <w:r w:rsidR="00DA53DD" w:rsidRPr="005D6A70">
        <w:rPr>
          <w:rFonts w:ascii="Arial" w:hAnsi="Arial" w:cs="Arial"/>
          <w:sz w:val="24"/>
          <w:szCs w:val="24"/>
          <w:lang w:val="en-US"/>
        </w:rPr>
        <w:t xml:space="preserve">learning experience. </w:t>
      </w:r>
      <w:r w:rsidR="0086525E" w:rsidRPr="005D6A70">
        <w:rPr>
          <w:rFonts w:ascii="Arial" w:hAnsi="Arial" w:cs="Arial"/>
          <w:sz w:val="24"/>
          <w:szCs w:val="24"/>
          <w:lang w:val="en-US"/>
        </w:rPr>
        <w:t xml:space="preserve">Burton </w:t>
      </w:r>
      <w:r w:rsidR="00CE7E19" w:rsidRPr="005D6A70">
        <w:rPr>
          <w:rFonts w:ascii="Arial" w:hAnsi="Arial" w:cs="Arial"/>
          <w:sz w:val="24"/>
          <w:szCs w:val="24"/>
          <w:lang w:val="en-US"/>
        </w:rPr>
        <w:t>(2001) believes</w:t>
      </w:r>
      <w:r w:rsidR="0086525E" w:rsidRPr="005D6A70">
        <w:rPr>
          <w:rFonts w:ascii="Arial" w:hAnsi="Arial" w:cs="Arial"/>
          <w:sz w:val="24"/>
          <w:szCs w:val="24"/>
          <w:lang w:val="en-US"/>
        </w:rPr>
        <w:t xml:space="preserve"> </w:t>
      </w:r>
      <w:r w:rsidR="005D1CB7" w:rsidRPr="005D6A70">
        <w:rPr>
          <w:rFonts w:ascii="Arial" w:hAnsi="Arial" w:cs="Arial"/>
          <w:sz w:val="24"/>
          <w:szCs w:val="24"/>
          <w:lang w:val="en-US"/>
        </w:rPr>
        <w:t>collaborative learning (evident in my SOW</w:t>
      </w:r>
      <w:r w:rsidR="000E76DA" w:rsidRPr="005D6A70">
        <w:rPr>
          <w:rFonts w:ascii="Arial" w:hAnsi="Arial" w:cs="Arial"/>
          <w:sz w:val="24"/>
          <w:szCs w:val="24"/>
          <w:lang w:val="en-US"/>
        </w:rPr>
        <w:t>)</w:t>
      </w:r>
      <w:r w:rsidR="005D1CB7" w:rsidRPr="005D6A70">
        <w:rPr>
          <w:rFonts w:ascii="Arial" w:hAnsi="Arial" w:cs="Arial"/>
          <w:sz w:val="24"/>
          <w:szCs w:val="24"/>
          <w:lang w:val="en-US"/>
        </w:rPr>
        <w:t xml:space="preserve"> </w:t>
      </w:r>
      <w:r w:rsidR="0086525E" w:rsidRPr="005D6A70">
        <w:rPr>
          <w:rFonts w:ascii="Arial" w:hAnsi="Arial" w:cs="Arial"/>
          <w:sz w:val="24"/>
          <w:szCs w:val="24"/>
          <w:lang w:val="en-US"/>
        </w:rPr>
        <w:t xml:space="preserve">has the </w:t>
      </w:r>
      <w:r w:rsidR="00CE7E19" w:rsidRPr="005D6A70">
        <w:rPr>
          <w:rFonts w:ascii="Arial" w:hAnsi="Arial" w:cs="Arial"/>
          <w:sz w:val="24"/>
          <w:szCs w:val="24"/>
          <w:lang w:val="en-US"/>
        </w:rPr>
        <w:t>potential to considerably reduce the pupil’s Zone of Proximal Development (ZPD)</w:t>
      </w:r>
      <w:r w:rsidR="00800115" w:rsidRPr="005D6A70">
        <w:rPr>
          <w:rFonts w:ascii="Arial" w:hAnsi="Arial" w:cs="Arial"/>
          <w:sz w:val="24"/>
          <w:szCs w:val="24"/>
          <w:lang w:val="en-US"/>
        </w:rPr>
        <w:t xml:space="preserve">, </w:t>
      </w:r>
      <w:r w:rsidR="000E76DA" w:rsidRPr="005D6A70">
        <w:rPr>
          <w:rFonts w:ascii="Arial" w:hAnsi="Arial" w:cs="Arial"/>
          <w:sz w:val="24"/>
          <w:szCs w:val="24"/>
          <w:lang w:val="en-US"/>
        </w:rPr>
        <w:t xml:space="preserve">i.e. </w:t>
      </w:r>
      <w:r w:rsidR="0086525E" w:rsidRPr="005D6A70">
        <w:rPr>
          <w:rFonts w:ascii="Arial" w:hAnsi="Arial" w:cs="Arial"/>
          <w:sz w:val="24"/>
          <w:szCs w:val="24"/>
          <w:lang w:val="en-US"/>
        </w:rPr>
        <w:t xml:space="preserve">what the pupils are able to achieve on their own </w:t>
      </w:r>
      <w:r w:rsidR="007F55E9" w:rsidRPr="005D6A70">
        <w:rPr>
          <w:rFonts w:ascii="Arial" w:hAnsi="Arial" w:cs="Arial"/>
          <w:sz w:val="24"/>
          <w:szCs w:val="24"/>
          <w:lang w:val="en-US"/>
        </w:rPr>
        <w:t>or</w:t>
      </w:r>
      <w:r w:rsidR="00800115" w:rsidRPr="005D6A70">
        <w:rPr>
          <w:rFonts w:ascii="Arial" w:hAnsi="Arial" w:cs="Arial"/>
          <w:sz w:val="24"/>
          <w:szCs w:val="24"/>
          <w:lang w:val="en-US"/>
        </w:rPr>
        <w:t xml:space="preserve"> with the support of the teacher. </w:t>
      </w:r>
    </w:p>
    <w:p w14:paraId="2E1FAE5E" w14:textId="79071590" w:rsidR="003A65E6" w:rsidRPr="005D6A70" w:rsidRDefault="000E76DA" w:rsidP="007D6A21">
      <w:pPr>
        <w:spacing w:after="40" w:line="360" w:lineRule="auto"/>
        <w:rPr>
          <w:rFonts w:ascii="Arial" w:hAnsi="Arial" w:cs="Arial"/>
          <w:sz w:val="24"/>
          <w:szCs w:val="24"/>
          <w:lang w:val="en-US"/>
        </w:rPr>
      </w:pPr>
      <w:r w:rsidRPr="005D6A70">
        <w:rPr>
          <w:rFonts w:ascii="Arial" w:hAnsi="Arial" w:cs="Arial"/>
          <w:sz w:val="24"/>
          <w:szCs w:val="24"/>
          <w:lang w:val="en-US"/>
        </w:rPr>
        <w:t>Therefore</w:t>
      </w:r>
      <w:r w:rsidR="00800115" w:rsidRPr="005D6A70">
        <w:rPr>
          <w:rFonts w:ascii="Arial" w:hAnsi="Arial" w:cs="Arial"/>
          <w:sz w:val="24"/>
          <w:szCs w:val="24"/>
          <w:lang w:val="en-US"/>
        </w:rPr>
        <w:t xml:space="preserve"> I have realised that to ensure effective learning is taking place in my lessons, my role in the classroom is to be more of a facilitator rather than lecturer</w:t>
      </w:r>
      <w:r w:rsidRPr="005D6A70">
        <w:rPr>
          <w:rFonts w:ascii="Arial" w:hAnsi="Arial" w:cs="Arial"/>
          <w:sz w:val="24"/>
          <w:szCs w:val="24"/>
          <w:lang w:val="en-US"/>
        </w:rPr>
        <w:t>. This</w:t>
      </w:r>
      <w:r w:rsidR="00800115" w:rsidRPr="005D6A70">
        <w:rPr>
          <w:rFonts w:ascii="Arial" w:hAnsi="Arial" w:cs="Arial"/>
          <w:sz w:val="24"/>
          <w:szCs w:val="24"/>
          <w:lang w:val="en-US"/>
        </w:rPr>
        <w:t xml:space="preserve"> will requ</w:t>
      </w:r>
      <w:r w:rsidRPr="005D6A70">
        <w:rPr>
          <w:rFonts w:ascii="Arial" w:hAnsi="Arial" w:cs="Arial"/>
          <w:sz w:val="24"/>
          <w:szCs w:val="24"/>
          <w:lang w:val="en-US"/>
        </w:rPr>
        <w:t>ire the students to work harder</w:t>
      </w:r>
      <w:r w:rsidR="00800115" w:rsidRPr="005D6A70">
        <w:rPr>
          <w:rFonts w:ascii="Arial" w:hAnsi="Arial" w:cs="Arial"/>
          <w:sz w:val="24"/>
          <w:szCs w:val="24"/>
          <w:lang w:val="en-US"/>
        </w:rPr>
        <w:t xml:space="preserve"> both on an individual level and collaboratively to become what Piaget perceives as more ‘active learners’. This will assure the learners that they</w:t>
      </w:r>
      <w:r w:rsidR="007F55E9" w:rsidRPr="005D6A70">
        <w:rPr>
          <w:rFonts w:ascii="Arial" w:hAnsi="Arial" w:cs="Arial"/>
          <w:sz w:val="24"/>
          <w:szCs w:val="24"/>
          <w:lang w:val="en-US"/>
        </w:rPr>
        <w:t xml:space="preserve"> can have some ‘control’ over</w:t>
      </w:r>
      <w:r w:rsidR="00800115" w:rsidRPr="005D6A70">
        <w:rPr>
          <w:rFonts w:ascii="Arial" w:hAnsi="Arial" w:cs="Arial"/>
          <w:sz w:val="24"/>
          <w:szCs w:val="24"/>
          <w:lang w:val="en-US"/>
        </w:rPr>
        <w:t xml:space="preserve"> the lesson</w:t>
      </w:r>
      <w:r w:rsidR="005442C6">
        <w:rPr>
          <w:rFonts w:ascii="Arial" w:hAnsi="Arial" w:cs="Arial"/>
          <w:sz w:val="24"/>
          <w:szCs w:val="24"/>
          <w:lang w:val="en-US"/>
        </w:rPr>
        <w:t xml:space="preserve">. </w:t>
      </w:r>
      <w:r w:rsidR="00800115" w:rsidRPr="005D6A70">
        <w:rPr>
          <w:rFonts w:ascii="Arial" w:hAnsi="Arial" w:cs="Arial"/>
          <w:sz w:val="24"/>
          <w:szCs w:val="24"/>
          <w:lang w:val="en-US"/>
        </w:rPr>
        <w:t>Lemov (20</w:t>
      </w:r>
      <w:r w:rsidR="007F55E9" w:rsidRPr="005D6A70">
        <w:rPr>
          <w:rFonts w:ascii="Arial" w:hAnsi="Arial" w:cs="Arial"/>
          <w:sz w:val="24"/>
          <w:szCs w:val="24"/>
          <w:lang w:val="en-US"/>
        </w:rPr>
        <w:t xml:space="preserve">16) </w:t>
      </w:r>
      <w:r w:rsidRPr="005D6A70">
        <w:rPr>
          <w:rFonts w:ascii="Arial" w:hAnsi="Arial" w:cs="Arial"/>
          <w:sz w:val="24"/>
          <w:szCs w:val="24"/>
          <w:lang w:val="en-US"/>
        </w:rPr>
        <w:t>suggests</w:t>
      </w:r>
      <w:r w:rsidR="00800115" w:rsidRPr="005D6A70">
        <w:rPr>
          <w:rFonts w:ascii="Arial" w:hAnsi="Arial" w:cs="Arial"/>
          <w:sz w:val="24"/>
          <w:szCs w:val="24"/>
          <w:lang w:val="en-US"/>
        </w:rPr>
        <w:t xml:space="preserve"> that pupils will </w:t>
      </w:r>
      <w:r w:rsidR="00135CCA" w:rsidRPr="005D6A70">
        <w:rPr>
          <w:rFonts w:ascii="Arial" w:hAnsi="Arial" w:cs="Arial"/>
          <w:sz w:val="24"/>
          <w:szCs w:val="24"/>
          <w:lang w:val="en-US"/>
        </w:rPr>
        <w:t xml:space="preserve">develop at a quicker rate </w:t>
      </w:r>
      <w:r w:rsidRPr="005D6A70">
        <w:rPr>
          <w:rFonts w:ascii="Arial" w:hAnsi="Arial" w:cs="Arial"/>
          <w:sz w:val="24"/>
          <w:szCs w:val="24"/>
          <w:lang w:val="en-US"/>
        </w:rPr>
        <w:t>whilst working</w:t>
      </w:r>
      <w:r w:rsidR="00135CCA" w:rsidRPr="005D6A70">
        <w:rPr>
          <w:rFonts w:ascii="Arial" w:hAnsi="Arial" w:cs="Arial"/>
          <w:sz w:val="24"/>
          <w:szCs w:val="24"/>
          <w:lang w:val="en-US"/>
        </w:rPr>
        <w:t xml:space="preserve"> with their peers, rather than continuously listening to the teacher direct the lesson from the front of the class. </w:t>
      </w:r>
      <w:r w:rsidR="005442C6">
        <w:rPr>
          <w:rFonts w:ascii="Arial" w:hAnsi="Arial" w:cs="Arial"/>
          <w:sz w:val="24"/>
          <w:szCs w:val="24"/>
          <w:lang w:val="en-US"/>
        </w:rPr>
        <w:t>This</w:t>
      </w:r>
      <w:r w:rsidR="00BA7E0D" w:rsidRPr="005D6A70">
        <w:rPr>
          <w:rFonts w:ascii="Arial" w:hAnsi="Arial" w:cs="Arial"/>
          <w:sz w:val="24"/>
          <w:szCs w:val="24"/>
          <w:lang w:val="en-US"/>
        </w:rPr>
        <w:t xml:space="preserve"> approach is also </w:t>
      </w:r>
      <w:r w:rsidR="00425D4E" w:rsidRPr="005D6A70">
        <w:rPr>
          <w:rFonts w:ascii="Arial" w:hAnsi="Arial" w:cs="Arial"/>
          <w:sz w:val="24"/>
          <w:szCs w:val="24"/>
          <w:lang w:val="en-US"/>
        </w:rPr>
        <w:t>one that is</w:t>
      </w:r>
      <w:r w:rsidR="00BA7E0D" w:rsidRPr="005D6A70">
        <w:rPr>
          <w:rFonts w:ascii="Arial" w:hAnsi="Arial" w:cs="Arial"/>
          <w:sz w:val="24"/>
          <w:szCs w:val="24"/>
          <w:lang w:val="en-US"/>
        </w:rPr>
        <w:t xml:space="preserve"> favoured by man</w:t>
      </w:r>
      <w:r w:rsidR="00425D4E" w:rsidRPr="005D6A70">
        <w:rPr>
          <w:rFonts w:ascii="Arial" w:hAnsi="Arial" w:cs="Arial"/>
          <w:sz w:val="24"/>
          <w:szCs w:val="24"/>
          <w:lang w:val="en-US"/>
        </w:rPr>
        <w:t>y leading educationalists today,</w:t>
      </w:r>
      <w:r w:rsidR="00BA7E0D" w:rsidRPr="005D6A70">
        <w:rPr>
          <w:rFonts w:ascii="Arial" w:hAnsi="Arial" w:cs="Arial"/>
          <w:sz w:val="24"/>
          <w:szCs w:val="24"/>
          <w:lang w:val="en-US"/>
        </w:rPr>
        <w:t xml:space="preserve"> one of which being Professor Graham Donaldson. </w:t>
      </w:r>
      <w:r w:rsidR="00425D4E" w:rsidRPr="005D6A70">
        <w:rPr>
          <w:rFonts w:ascii="Arial" w:hAnsi="Arial" w:cs="Arial"/>
          <w:sz w:val="24"/>
          <w:szCs w:val="24"/>
          <w:lang w:val="en-US"/>
        </w:rPr>
        <w:t xml:space="preserve">Embedded throughout his </w:t>
      </w:r>
      <w:r w:rsidR="00425D4E" w:rsidRPr="005D6A70">
        <w:rPr>
          <w:rFonts w:ascii="Arial" w:hAnsi="Arial" w:cs="Arial"/>
          <w:i/>
          <w:sz w:val="24"/>
          <w:szCs w:val="24"/>
          <w:lang w:val="en-US"/>
        </w:rPr>
        <w:t xml:space="preserve">Independent Review of Curriculum and Assessment arrangements in Wales </w:t>
      </w:r>
      <w:r w:rsidR="00425D4E" w:rsidRPr="005D6A70">
        <w:rPr>
          <w:rFonts w:ascii="Arial" w:hAnsi="Arial" w:cs="Arial"/>
          <w:sz w:val="24"/>
          <w:szCs w:val="24"/>
          <w:lang w:val="en-US"/>
        </w:rPr>
        <w:t>(Successful Futures), Donaldson submits his belief that the upcoming generations will “</w:t>
      </w:r>
      <w:r w:rsidR="00BA7E0D" w:rsidRPr="005D6A70">
        <w:rPr>
          <w:rFonts w:ascii="Arial" w:hAnsi="Arial" w:cs="Arial"/>
          <w:sz w:val="24"/>
          <w:szCs w:val="24"/>
          <w:lang w:eastAsia="en-US"/>
        </w:rPr>
        <w:t>benefit from curriculum and assessment arrangements that will best meet their present needs and equip them for their future lives</w:t>
      </w:r>
      <w:r w:rsidR="00425D4E" w:rsidRPr="005D6A70">
        <w:rPr>
          <w:rFonts w:ascii="Arial" w:hAnsi="Arial" w:cs="Arial"/>
          <w:sz w:val="24"/>
          <w:szCs w:val="24"/>
          <w:lang w:eastAsia="en-US"/>
        </w:rPr>
        <w:t xml:space="preserve"> (</w:t>
      </w:r>
      <w:r w:rsidRPr="005D6A70">
        <w:rPr>
          <w:rFonts w:ascii="Arial" w:hAnsi="Arial" w:cs="Arial"/>
          <w:sz w:val="24"/>
          <w:szCs w:val="24"/>
          <w:lang w:val="en-US"/>
        </w:rPr>
        <w:t>Donaldson, 2015, p.5).”</w:t>
      </w:r>
      <w:r w:rsidR="004711AA" w:rsidRPr="005D6A70">
        <w:rPr>
          <w:rFonts w:ascii="Arial" w:hAnsi="Arial" w:cs="Arial"/>
          <w:sz w:val="24"/>
          <w:szCs w:val="24"/>
          <w:lang w:val="en-US"/>
        </w:rPr>
        <w:t xml:space="preserve"> </w:t>
      </w:r>
      <w:r w:rsidR="008B3289" w:rsidRPr="005D6A70">
        <w:rPr>
          <w:rFonts w:ascii="Arial" w:hAnsi="Arial" w:cs="Arial"/>
          <w:sz w:val="24"/>
          <w:szCs w:val="24"/>
          <w:lang w:val="en-US"/>
        </w:rPr>
        <w:t xml:space="preserve">This is </w:t>
      </w:r>
      <w:r w:rsidR="00425D4E" w:rsidRPr="005D6A70">
        <w:rPr>
          <w:rFonts w:ascii="Arial" w:hAnsi="Arial" w:cs="Arial"/>
          <w:sz w:val="24"/>
          <w:szCs w:val="24"/>
          <w:lang w:val="en-US"/>
        </w:rPr>
        <w:t>something that is deemed possible through collabo</w:t>
      </w:r>
      <w:r w:rsidR="008B3289" w:rsidRPr="005D6A70">
        <w:rPr>
          <w:rFonts w:ascii="Arial" w:hAnsi="Arial" w:cs="Arial"/>
          <w:sz w:val="24"/>
          <w:szCs w:val="24"/>
          <w:lang w:val="en-US"/>
        </w:rPr>
        <w:t xml:space="preserve">ration as this </w:t>
      </w:r>
      <w:r w:rsidR="00425D4E" w:rsidRPr="005D6A70">
        <w:rPr>
          <w:rFonts w:ascii="Arial" w:hAnsi="Arial" w:cs="Arial"/>
          <w:sz w:val="24"/>
          <w:szCs w:val="24"/>
          <w:lang w:val="en-US"/>
        </w:rPr>
        <w:t>provides pupils with an opportunity to de</w:t>
      </w:r>
      <w:r w:rsidR="008B3289" w:rsidRPr="005D6A70">
        <w:rPr>
          <w:rFonts w:ascii="Arial" w:hAnsi="Arial" w:cs="Arial"/>
          <w:sz w:val="24"/>
          <w:szCs w:val="24"/>
          <w:lang w:val="en-US"/>
        </w:rPr>
        <w:t xml:space="preserve">velop ‘wider skills’ and learn </w:t>
      </w:r>
      <w:r w:rsidR="00425D4E" w:rsidRPr="005D6A70">
        <w:rPr>
          <w:rFonts w:ascii="Arial" w:hAnsi="Arial" w:cs="Arial"/>
          <w:sz w:val="24"/>
          <w:szCs w:val="24"/>
          <w:lang w:val="en-US"/>
        </w:rPr>
        <w:t xml:space="preserve">new </w:t>
      </w:r>
      <w:r w:rsidR="008B3289" w:rsidRPr="005D6A70">
        <w:rPr>
          <w:rFonts w:ascii="Arial" w:hAnsi="Arial" w:cs="Arial"/>
          <w:sz w:val="24"/>
          <w:szCs w:val="24"/>
          <w:lang w:val="en-US"/>
        </w:rPr>
        <w:t xml:space="preserve">things, which will be beneficial </w:t>
      </w:r>
      <w:r w:rsidR="00425D4E" w:rsidRPr="005D6A70">
        <w:rPr>
          <w:rFonts w:ascii="Arial" w:hAnsi="Arial" w:cs="Arial"/>
          <w:sz w:val="24"/>
          <w:szCs w:val="24"/>
          <w:lang w:val="en-US"/>
        </w:rPr>
        <w:t xml:space="preserve">for when the pupils leave the education system and become </w:t>
      </w:r>
      <w:r w:rsidR="003842DD">
        <w:rPr>
          <w:rFonts w:ascii="Arial" w:hAnsi="Arial" w:cs="Arial"/>
          <w:sz w:val="24"/>
          <w:szCs w:val="24"/>
          <w:lang w:val="en-US"/>
        </w:rPr>
        <w:t>a</w:t>
      </w:r>
      <w:r w:rsidR="00ED38C1">
        <w:rPr>
          <w:rFonts w:ascii="Arial" w:hAnsi="Arial" w:cs="Arial"/>
          <w:sz w:val="24"/>
          <w:szCs w:val="24"/>
          <w:lang w:val="en-US"/>
        </w:rPr>
        <w:t xml:space="preserve"> </w:t>
      </w:r>
      <w:r w:rsidR="00425D4E" w:rsidRPr="005D6A70">
        <w:rPr>
          <w:rFonts w:ascii="Arial" w:hAnsi="Arial" w:cs="Arial"/>
          <w:sz w:val="24"/>
          <w:szCs w:val="24"/>
          <w:lang w:val="en-US"/>
        </w:rPr>
        <w:t xml:space="preserve">working member of society. </w:t>
      </w:r>
    </w:p>
    <w:p w14:paraId="1A2DDB70" w14:textId="47E4C666" w:rsidR="003A65E6" w:rsidRPr="005D6A70" w:rsidRDefault="003A65E6" w:rsidP="007D6A21">
      <w:pPr>
        <w:spacing w:after="40" w:line="360" w:lineRule="auto"/>
        <w:rPr>
          <w:rFonts w:ascii="Arial" w:hAnsi="Arial" w:cs="Arial"/>
          <w:sz w:val="24"/>
          <w:szCs w:val="24"/>
          <w:lang w:eastAsia="en-US"/>
        </w:rPr>
      </w:pPr>
      <w:r w:rsidRPr="005D6A70">
        <w:rPr>
          <w:rFonts w:ascii="Arial" w:hAnsi="Arial" w:cs="Arial"/>
          <w:sz w:val="24"/>
          <w:szCs w:val="24"/>
          <w:lang w:val="en-US"/>
        </w:rPr>
        <w:t>Ensuring that all of the lessons in the SOW were differentiated was extremely important to me because I wanted to make sure that every pupil could access the lessons. Reid (2009, p.141) suggests that differentiation is “a means of curriculum access” and should be embedded throughout all aspects of learning. Differentiation allows pupils to “</w:t>
      </w:r>
      <w:r w:rsidRPr="005D6A70">
        <w:rPr>
          <w:rFonts w:ascii="Arial" w:hAnsi="Arial" w:cs="Arial"/>
          <w:sz w:val="24"/>
          <w:szCs w:val="24"/>
          <w:lang w:eastAsia="en-US"/>
        </w:rPr>
        <w:t>demonstrate what they can achieve and to experience satisfaction in their learning (Rontou, 2012, p.141).” This has the potential develop the pupils’ desire to want to learn and will encourage them to become more involved within the lessons</w:t>
      </w:r>
      <w:r w:rsidRPr="005D6A70">
        <w:rPr>
          <w:rFonts w:ascii="Arial" w:hAnsi="Arial" w:cs="Arial"/>
          <w:sz w:val="24"/>
          <w:szCs w:val="24"/>
          <w:lang w:val="en-US"/>
        </w:rPr>
        <w:t xml:space="preserve"> (</w:t>
      </w:r>
      <w:r w:rsidRPr="005D6A70">
        <w:rPr>
          <w:rFonts w:ascii="Arial" w:hAnsi="Arial" w:cs="Arial"/>
          <w:sz w:val="24"/>
          <w:szCs w:val="24"/>
        </w:rPr>
        <w:t xml:space="preserve">Woolfolk </w:t>
      </w:r>
      <w:r w:rsidRPr="005D6A70">
        <w:rPr>
          <w:rFonts w:ascii="Arial" w:hAnsi="Arial" w:cs="Arial"/>
          <w:i/>
          <w:sz w:val="24"/>
          <w:szCs w:val="24"/>
        </w:rPr>
        <w:t>et al.</w:t>
      </w:r>
      <w:r w:rsidRPr="005D6A70">
        <w:rPr>
          <w:rFonts w:ascii="Arial" w:hAnsi="Arial" w:cs="Arial"/>
          <w:sz w:val="24"/>
          <w:szCs w:val="24"/>
        </w:rPr>
        <w:t>, 2008).</w:t>
      </w:r>
      <w:r w:rsidRPr="005D6A70">
        <w:rPr>
          <w:rFonts w:ascii="Arial" w:hAnsi="Arial" w:cs="Arial"/>
          <w:sz w:val="24"/>
          <w:szCs w:val="24"/>
          <w:lang w:eastAsia="en-US"/>
        </w:rPr>
        <w:t xml:space="preserve"> Mackay (2004) reveals that the accessibility of such adapted resources provides an inclusive atmosphere within the classroom, where all students feel accepted for who they are and they become more willing to participate in the learning. This perception is similar to that of Wearmouth </w:t>
      </w:r>
      <w:r w:rsidRPr="005D6A70">
        <w:rPr>
          <w:rFonts w:ascii="Arial" w:hAnsi="Arial" w:cs="Arial"/>
          <w:i/>
          <w:sz w:val="24"/>
          <w:szCs w:val="24"/>
          <w:lang w:eastAsia="en-US"/>
        </w:rPr>
        <w:t>et al.</w:t>
      </w:r>
      <w:r w:rsidRPr="005D6A70">
        <w:rPr>
          <w:rFonts w:ascii="Arial" w:hAnsi="Arial" w:cs="Arial"/>
          <w:sz w:val="24"/>
          <w:szCs w:val="24"/>
          <w:lang w:eastAsia="en-US"/>
        </w:rPr>
        <w:t xml:space="preserve">, (2003) who believe that differentiated materials make the class work accessible for it’s targeted audience. These resources ensure the pupils reach their highest potential </w:t>
      </w:r>
      <w:r w:rsidR="005442C6">
        <w:rPr>
          <w:rFonts w:ascii="Arial" w:hAnsi="Arial" w:cs="Arial"/>
          <w:sz w:val="24"/>
          <w:szCs w:val="24"/>
          <w:lang w:eastAsia="en-US"/>
        </w:rPr>
        <w:t>as they ‘match their learners’ needs</w:t>
      </w:r>
      <w:r w:rsidRPr="005D6A70">
        <w:rPr>
          <w:rFonts w:ascii="Arial" w:hAnsi="Arial" w:cs="Arial"/>
          <w:sz w:val="24"/>
          <w:szCs w:val="24"/>
          <w:lang w:eastAsia="en-US"/>
        </w:rPr>
        <w:t xml:space="preserve"> (Visser, 1993; Crombie, 2000; Hunter-Carsch, 2001). </w:t>
      </w:r>
    </w:p>
    <w:p w14:paraId="188BFD43" w14:textId="49340F0C" w:rsidR="00F44274" w:rsidRPr="002C2DEB" w:rsidRDefault="004F3C13" w:rsidP="007D6A21">
      <w:pPr>
        <w:spacing w:after="40" w:line="360" w:lineRule="auto"/>
        <w:rPr>
          <w:rFonts w:ascii="Arial" w:hAnsi="Arial" w:cs="Arial"/>
          <w:sz w:val="24"/>
          <w:szCs w:val="24"/>
          <w:lang w:val="en-US"/>
        </w:rPr>
      </w:pPr>
      <w:r w:rsidRPr="005D6A70">
        <w:rPr>
          <w:rFonts w:ascii="Arial" w:hAnsi="Arial" w:cs="Arial"/>
          <w:sz w:val="24"/>
          <w:szCs w:val="24"/>
          <w:lang w:val="en-US"/>
        </w:rPr>
        <w:t xml:space="preserve">Although I had decided that I was going to introduce numerous opportunities for collaboration within my SOW, I had to decide how I would place my pupils into groups. </w:t>
      </w:r>
      <w:r w:rsidR="00157DAB" w:rsidRPr="005D6A70">
        <w:rPr>
          <w:rFonts w:ascii="Arial" w:hAnsi="Arial" w:cs="Arial"/>
          <w:sz w:val="24"/>
          <w:szCs w:val="24"/>
          <w:lang w:val="en-US"/>
        </w:rPr>
        <w:t>Donaldson (</w:t>
      </w:r>
      <w:r w:rsidR="00085C76" w:rsidRPr="005D6A70">
        <w:rPr>
          <w:rFonts w:ascii="Arial" w:hAnsi="Arial" w:cs="Arial"/>
          <w:sz w:val="24"/>
          <w:szCs w:val="24"/>
          <w:lang w:val="en-US"/>
        </w:rPr>
        <w:t>2015</w:t>
      </w:r>
      <w:r w:rsidR="00157DAB" w:rsidRPr="005D6A70">
        <w:rPr>
          <w:rFonts w:ascii="Arial" w:hAnsi="Arial" w:cs="Arial"/>
          <w:sz w:val="24"/>
          <w:szCs w:val="24"/>
          <w:lang w:val="en-US"/>
        </w:rPr>
        <w:t xml:space="preserve">), </w:t>
      </w:r>
      <w:r w:rsidR="00085C76" w:rsidRPr="005D6A70">
        <w:rPr>
          <w:rFonts w:ascii="Arial" w:hAnsi="Arial" w:cs="Arial"/>
          <w:sz w:val="24"/>
          <w:szCs w:val="24"/>
          <w:lang w:val="en-US"/>
        </w:rPr>
        <w:t xml:space="preserve">Vaca </w:t>
      </w:r>
      <w:r w:rsidR="00085C76" w:rsidRPr="005D6A70">
        <w:rPr>
          <w:rFonts w:ascii="Arial" w:hAnsi="Arial" w:cs="Arial"/>
          <w:i/>
          <w:sz w:val="24"/>
          <w:szCs w:val="24"/>
          <w:lang w:val="en-US"/>
        </w:rPr>
        <w:t>et al.,</w:t>
      </w:r>
      <w:r w:rsidR="00085C76" w:rsidRPr="005D6A70">
        <w:rPr>
          <w:rFonts w:ascii="Arial" w:hAnsi="Arial" w:cs="Arial"/>
          <w:sz w:val="24"/>
          <w:szCs w:val="24"/>
          <w:lang w:val="en-US"/>
        </w:rPr>
        <w:t xml:space="preserve"> 2011)</w:t>
      </w:r>
      <w:r w:rsidR="00157DAB" w:rsidRPr="005D6A70">
        <w:rPr>
          <w:rFonts w:ascii="Arial" w:hAnsi="Arial" w:cs="Arial"/>
          <w:sz w:val="24"/>
          <w:szCs w:val="24"/>
          <w:lang w:val="en-US"/>
        </w:rPr>
        <w:t xml:space="preserve"> suggest that working in smaller groups encourages pupils to help one another develop a profound understanding of the lesson content. </w:t>
      </w:r>
      <w:r w:rsidR="007F3979" w:rsidRPr="005D6A70">
        <w:rPr>
          <w:rFonts w:ascii="Arial" w:hAnsi="Arial" w:cs="Arial"/>
          <w:sz w:val="24"/>
          <w:szCs w:val="24"/>
          <w:lang w:val="en-US"/>
        </w:rPr>
        <w:t xml:space="preserve">The teacher’s role in the classroom during activities should be to facilitate the learning and to ensure the lesson is moving in the right direction. </w:t>
      </w:r>
    </w:p>
    <w:p w14:paraId="1CBAF9BE" w14:textId="39B52BD6" w:rsidR="00991E8F" w:rsidRPr="005D6A70" w:rsidRDefault="00356F0A" w:rsidP="007D6A21">
      <w:pPr>
        <w:spacing w:after="40" w:line="360" w:lineRule="auto"/>
        <w:rPr>
          <w:rFonts w:ascii="Arial" w:hAnsi="Arial" w:cs="Arial"/>
          <w:sz w:val="24"/>
          <w:szCs w:val="24"/>
          <w:lang w:val="en-US"/>
        </w:rPr>
      </w:pPr>
      <w:r w:rsidRPr="005D6A70">
        <w:rPr>
          <w:rFonts w:ascii="Arial" w:hAnsi="Arial" w:cs="Arial"/>
          <w:sz w:val="24"/>
          <w:szCs w:val="24"/>
          <w:lang w:val="en-US"/>
        </w:rPr>
        <w:t>The structure of the lessons has remained the same throughout the SOW. This was to help the students grasp an understanding of how the lessons were going to be delivered. Griffith and Burns (2012</w:t>
      </w:r>
      <w:r w:rsidR="00D82D77" w:rsidRPr="005D6A70">
        <w:rPr>
          <w:rFonts w:ascii="Arial" w:hAnsi="Arial" w:cs="Arial"/>
          <w:sz w:val="24"/>
          <w:szCs w:val="24"/>
          <w:lang w:val="en-US"/>
        </w:rPr>
        <w:t>) suggest that having a clear structure within each lesson is vital as</w:t>
      </w:r>
      <w:r w:rsidRPr="005D6A70">
        <w:rPr>
          <w:rFonts w:ascii="Arial" w:hAnsi="Arial" w:cs="Arial"/>
          <w:sz w:val="24"/>
          <w:szCs w:val="24"/>
          <w:lang w:val="en-US"/>
        </w:rPr>
        <w:t xml:space="preserve"> it helps the students</w:t>
      </w:r>
      <w:r w:rsidR="00D82D77" w:rsidRPr="005D6A70">
        <w:rPr>
          <w:rFonts w:ascii="Arial" w:hAnsi="Arial" w:cs="Arial"/>
          <w:sz w:val="24"/>
          <w:szCs w:val="24"/>
          <w:lang w:val="en-US"/>
        </w:rPr>
        <w:t xml:space="preserve"> become more aware of what is left to come in the lesson. </w:t>
      </w:r>
      <w:r w:rsidR="008C6C20" w:rsidRPr="005D6A70">
        <w:rPr>
          <w:rFonts w:ascii="Arial" w:hAnsi="Arial" w:cs="Arial"/>
          <w:sz w:val="24"/>
          <w:szCs w:val="24"/>
          <w:lang w:val="en-US"/>
        </w:rPr>
        <w:t>Each lesson has</w:t>
      </w:r>
      <w:r w:rsidR="00D82D77" w:rsidRPr="005D6A70">
        <w:rPr>
          <w:rFonts w:ascii="Arial" w:hAnsi="Arial" w:cs="Arial"/>
          <w:sz w:val="24"/>
          <w:szCs w:val="24"/>
          <w:lang w:val="en-US"/>
        </w:rPr>
        <w:t xml:space="preserve"> a starter </w:t>
      </w:r>
      <w:r w:rsidR="008C6C20" w:rsidRPr="005D6A70">
        <w:rPr>
          <w:rFonts w:ascii="Arial" w:hAnsi="Arial" w:cs="Arial"/>
          <w:sz w:val="24"/>
          <w:szCs w:val="24"/>
          <w:lang w:val="en-US"/>
        </w:rPr>
        <w:t xml:space="preserve">activity, which requires the students </w:t>
      </w:r>
      <w:r w:rsidR="00D82D77" w:rsidRPr="005D6A70">
        <w:rPr>
          <w:rFonts w:ascii="Arial" w:hAnsi="Arial" w:cs="Arial"/>
          <w:sz w:val="24"/>
          <w:szCs w:val="24"/>
          <w:lang w:val="en-US"/>
        </w:rPr>
        <w:t xml:space="preserve">to draw upon any pre-existing knowledge they may have that relates to the part of topic they are on. </w:t>
      </w:r>
      <w:r w:rsidR="008C6C20" w:rsidRPr="005D6A70">
        <w:rPr>
          <w:rFonts w:ascii="Arial" w:hAnsi="Arial" w:cs="Arial"/>
          <w:sz w:val="24"/>
          <w:szCs w:val="24"/>
          <w:lang w:val="en-US"/>
        </w:rPr>
        <w:t>In addition, each lesson would have clear lesson objectives that the pupils would be encouraged to be read aloud in an attempt to develop their literacy skills (</w:t>
      </w:r>
      <w:r w:rsidR="008C6C20" w:rsidRPr="005D6A70">
        <w:rPr>
          <w:rFonts w:ascii="Arial" w:hAnsi="Arial" w:cs="Arial"/>
          <w:sz w:val="24"/>
          <w:szCs w:val="24"/>
          <w:lang w:eastAsia="en-US"/>
        </w:rPr>
        <w:t xml:space="preserve">Welsh Government, 2013a). </w:t>
      </w:r>
      <w:r w:rsidR="00D82D77" w:rsidRPr="005D6A70">
        <w:rPr>
          <w:rFonts w:ascii="Arial" w:hAnsi="Arial" w:cs="Arial"/>
          <w:sz w:val="24"/>
          <w:szCs w:val="24"/>
          <w:lang w:val="en-US"/>
        </w:rPr>
        <w:t xml:space="preserve">Numerous plenary activities were included in my SOW to provide an opportunity for the students </w:t>
      </w:r>
      <w:r w:rsidR="00D424D5" w:rsidRPr="005D6A70">
        <w:rPr>
          <w:rFonts w:ascii="Arial" w:hAnsi="Arial" w:cs="Arial"/>
          <w:sz w:val="24"/>
          <w:szCs w:val="24"/>
          <w:lang w:val="en-US"/>
        </w:rPr>
        <w:t>to consolidate their learning and s</w:t>
      </w:r>
      <w:r w:rsidR="00D82D77" w:rsidRPr="005D6A70">
        <w:rPr>
          <w:rFonts w:ascii="Arial" w:hAnsi="Arial" w:cs="Arial"/>
          <w:sz w:val="24"/>
          <w:szCs w:val="24"/>
          <w:lang w:val="en-US"/>
        </w:rPr>
        <w:t xml:space="preserve">ome </w:t>
      </w:r>
      <w:r w:rsidR="00D424D5" w:rsidRPr="005D6A70">
        <w:rPr>
          <w:rFonts w:ascii="Arial" w:hAnsi="Arial" w:cs="Arial"/>
          <w:sz w:val="24"/>
          <w:szCs w:val="24"/>
          <w:lang w:val="en-US"/>
        </w:rPr>
        <w:t>of which</w:t>
      </w:r>
      <w:r w:rsidR="00D82D77" w:rsidRPr="005D6A70">
        <w:rPr>
          <w:rFonts w:ascii="Arial" w:hAnsi="Arial" w:cs="Arial"/>
          <w:sz w:val="24"/>
          <w:szCs w:val="24"/>
          <w:lang w:val="en-US"/>
        </w:rPr>
        <w:t xml:space="preserve"> required</w:t>
      </w:r>
      <w:r w:rsidR="00D424D5" w:rsidRPr="005D6A70">
        <w:rPr>
          <w:rFonts w:ascii="Arial" w:hAnsi="Arial" w:cs="Arial"/>
          <w:sz w:val="24"/>
          <w:szCs w:val="24"/>
          <w:lang w:val="en-US"/>
        </w:rPr>
        <w:t xml:space="preserve"> the pupils to access the Internet (i.e. quizizz). This </w:t>
      </w:r>
      <w:r w:rsidR="00D82D77" w:rsidRPr="005D6A70">
        <w:rPr>
          <w:rFonts w:ascii="Arial" w:hAnsi="Arial" w:cs="Arial"/>
          <w:sz w:val="24"/>
          <w:szCs w:val="24"/>
          <w:lang w:val="en-US"/>
        </w:rPr>
        <w:t xml:space="preserve">enabled the students to continue developing their digital competence (Welsh Government, 2018). </w:t>
      </w:r>
    </w:p>
    <w:p w14:paraId="765F7AB2" w14:textId="77777777" w:rsidR="00863E1E" w:rsidRPr="005D6A70" w:rsidRDefault="00863E1E" w:rsidP="007D6A21">
      <w:pPr>
        <w:spacing w:after="40" w:line="360" w:lineRule="auto"/>
        <w:rPr>
          <w:rFonts w:ascii="Arial" w:hAnsi="Arial" w:cs="Arial"/>
          <w:sz w:val="24"/>
          <w:szCs w:val="24"/>
          <w:lang w:val="en-US"/>
        </w:rPr>
      </w:pPr>
    </w:p>
    <w:p w14:paraId="38840C60" w14:textId="7D2AD863" w:rsidR="00991E8F" w:rsidRPr="005D6A70" w:rsidRDefault="00991E8F" w:rsidP="007D6A21">
      <w:pPr>
        <w:spacing w:after="40" w:line="360" w:lineRule="auto"/>
        <w:rPr>
          <w:rFonts w:ascii="Arial" w:hAnsi="Arial" w:cs="Arial"/>
          <w:sz w:val="24"/>
          <w:szCs w:val="24"/>
          <w:lang w:val="en-US"/>
        </w:rPr>
      </w:pPr>
      <w:r w:rsidRPr="005D6A70">
        <w:rPr>
          <w:rFonts w:ascii="Arial" w:hAnsi="Arial" w:cs="Arial"/>
          <w:sz w:val="24"/>
          <w:szCs w:val="24"/>
          <w:lang w:val="en-US"/>
        </w:rPr>
        <w:t>Overall, my aim was to develop a SOW and micro teach lesson that was based upon a constructivist approach to teaching as previously discussed. At points in the lesson, due to there being very little pre-existing knowledge on databases, I did resort to a more didactic approach to ensure the pupils</w:t>
      </w:r>
      <w:r w:rsidR="0015578B" w:rsidRPr="005D6A70">
        <w:rPr>
          <w:rFonts w:ascii="Arial" w:hAnsi="Arial" w:cs="Arial"/>
          <w:sz w:val="24"/>
          <w:szCs w:val="24"/>
          <w:lang w:val="en-US"/>
        </w:rPr>
        <w:t xml:space="preserve"> had some understanding of the lesson content and to ensure that the</w:t>
      </w:r>
      <w:r w:rsidRPr="005D6A70">
        <w:rPr>
          <w:rFonts w:ascii="Arial" w:hAnsi="Arial" w:cs="Arial"/>
          <w:sz w:val="24"/>
          <w:szCs w:val="24"/>
          <w:lang w:val="en-US"/>
        </w:rPr>
        <w:t xml:space="preserve"> learning flowed. Despite this, I made very conscious efforts to restore my preferred approach during the activitie</w:t>
      </w:r>
      <w:r w:rsidR="0015578B" w:rsidRPr="005D6A70">
        <w:rPr>
          <w:rFonts w:ascii="Arial" w:hAnsi="Arial" w:cs="Arial"/>
          <w:sz w:val="24"/>
          <w:szCs w:val="24"/>
          <w:lang w:val="en-US"/>
        </w:rPr>
        <w:t xml:space="preserve">s. This enabled me to move away from delivering the </w:t>
      </w:r>
      <w:r w:rsidR="002C2DEB">
        <w:rPr>
          <w:rFonts w:ascii="Arial" w:hAnsi="Arial" w:cs="Arial"/>
          <w:sz w:val="24"/>
          <w:szCs w:val="24"/>
          <w:lang w:val="en-US"/>
        </w:rPr>
        <w:t>lesson in a ‘lecturing’ style and move towards</w:t>
      </w:r>
      <w:r w:rsidR="0015578B" w:rsidRPr="005D6A70">
        <w:rPr>
          <w:rFonts w:ascii="Arial" w:hAnsi="Arial" w:cs="Arial"/>
          <w:sz w:val="24"/>
          <w:szCs w:val="24"/>
          <w:lang w:val="en-US"/>
        </w:rPr>
        <w:t xml:space="preserve"> placing the onus of the learning on the pupils. </w:t>
      </w:r>
    </w:p>
    <w:p w14:paraId="723E0FDD" w14:textId="77777777" w:rsidR="008C6C20" w:rsidRDefault="008C6C20" w:rsidP="007D6A21">
      <w:pPr>
        <w:spacing w:after="40" w:line="360" w:lineRule="auto"/>
        <w:rPr>
          <w:rFonts w:ascii="Arial" w:hAnsi="Arial" w:cs="Arial"/>
          <w:sz w:val="24"/>
          <w:szCs w:val="24"/>
          <w:highlight w:val="yellow"/>
          <w:lang w:val="en-US"/>
        </w:rPr>
      </w:pPr>
    </w:p>
    <w:p w14:paraId="2E6D74D2" w14:textId="77777777" w:rsidR="00F35651" w:rsidRDefault="00F35651" w:rsidP="007D6A21">
      <w:pPr>
        <w:spacing w:after="40" w:line="360" w:lineRule="auto"/>
        <w:rPr>
          <w:rFonts w:ascii="Arial" w:hAnsi="Arial" w:cs="Arial"/>
          <w:sz w:val="24"/>
          <w:szCs w:val="24"/>
          <w:highlight w:val="yellow"/>
          <w:lang w:val="en-US"/>
        </w:rPr>
      </w:pPr>
    </w:p>
    <w:p w14:paraId="382765F2" w14:textId="77777777" w:rsidR="00F35651" w:rsidRDefault="00F35651" w:rsidP="007D6A21">
      <w:pPr>
        <w:spacing w:after="40" w:line="360" w:lineRule="auto"/>
        <w:rPr>
          <w:rFonts w:ascii="Arial" w:hAnsi="Arial" w:cs="Arial"/>
          <w:sz w:val="24"/>
          <w:szCs w:val="24"/>
          <w:highlight w:val="yellow"/>
          <w:lang w:val="en-US"/>
        </w:rPr>
      </w:pPr>
    </w:p>
    <w:p w14:paraId="5A7EBD98" w14:textId="77777777" w:rsidR="00F35651" w:rsidRDefault="00F35651" w:rsidP="007D6A21">
      <w:pPr>
        <w:spacing w:after="40" w:line="360" w:lineRule="auto"/>
        <w:rPr>
          <w:rFonts w:ascii="Arial" w:hAnsi="Arial" w:cs="Arial"/>
          <w:sz w:val="24"/>
          <w:szCs w:val="24"/>
          <w:highlight w:val="yellow"/>
          <w:lang w:val="en-US"/>
        </w:rPr>
      </w:pPr>
    </w:p>
    <w:p w14:paraId="4B3C5166" w14:textId="77777777" w:rsidR="00F35651" w:rsidRDefault="00F35651" w:rsidP="007D6A21">
      <w:pPr>
        <w:spacing w:after="40" w:line="360" w:lineRule="auto"/>
        <w:rPr>
          <w:rFonts w:ascii="Arial" w:hAnsi="Arial" w:cs="Arial"/>
          <w:sz w:val="24"/>
          <w:szCs w:val="24"/>
          <w:highlight w:val="yellow"/>
          <w:lang w:val="en-US"/>
        </w:rPr>
      </w:pPr>
    </w:p>
    <w:p w14:paraId="640BA672" w14:textId="77777777" w:rsidR="00F35651" w:rsidRDefault="00F35651" w:rsidP="007D6A21">
      <w:pPr>
        <w:spacing w:after="40" w:line="360" w:lineRule="auto"/>
        <w:rPr>
          <w:rFonts w:ascii="Arial" w:hAnsi="Arial" w:cs="Arial"/>
          <w:sz w:val="24"/>
          <w:szCs w:val="24"/>
          <w:highlight w:val="yellow"/>
          <w:lang w:val="en-US"/>
        </w:rPr>
      </w:pPr>
    </w:p>
    <w:p w14:paraId="2DFD4EF0" w14:textId="77777777" w:rsidR="00F35651" w:rsidRDefault="00F35651" w:rsidP="007D6A21">
      <w:pPr>
        <w:spacing w:after="40" w:line="360" w:lineRule="auto"/>
        <w:rPr>
          <w:rFonts w:ascii="Arial" w:hAnsi="Arial" w:cs="Arial"/>
          <w:sz w:val="24"/>
          <w:szCs w:val="24"/>
          <w:highlight w:val="yellow"/>
          <w:lang w:val="en-US"/>
        </w:rPr>
      </w:pPr>
    </w:p>
    <w:p w14:paraId="69CA19C3" w14:textId="77777777" w:rsidR="00F35651" w:rsidRDefault="00F35651" w:rsidP="007D6A21">
      <w:pPr>
        <w:spacing w:after="40" w:line="360" w:lineRule="auto"/>
        <w:rPr>
          <w:rFonts w:ascii="Arial" w:hAnsi="Arial" w:cs="Arial"/>
          <w:sz w:val="24"/>
          <w:szCs w:val="24"/>
          <w:highlight w:val="yellow"/>
          <w:lang w:val="en-US"/>
        </w:rPr>
      </w:pPr>
    </w:p>
    <w:p w14:paraId="094B401C" w14:textId="77777777" w:rsidR="00F35651" w:rsidRPr="005D6A70" w:rsidRDefault="00F35651" w:rsidP="007D6A21">
      <w:pPr>
        <w:spacing w:after="40" w:line="360" w:lineRule="auto"/>
        <w:rPr>
          <w:rFonts w:ascii="Arial" w:hAnsi="Arial" w:cs="Arial"/>
          <w:sz w:val="24"/>
          <w:szCs w:val="24"/>
          <w:highlight w:val="yellow"/>
          <w:lang w:val="en-US"/>
        </w:rPr>
      </w:pPr>
    </w:p>
    <w:p w14:paraId="4F875140" w14:textId="77777777" w:rsidR="00330FAA" w:rsidRDefault="00330FAA">
      <w:pPr>
        <w:rPr>
          <w:rFonts w:ascii="Arial" w:hAnsi="Arial" w:cs="Arial"/>
          <w:b/>
          <w:sz w:val="24"/>
          <w:szCs w:val="24"/>
          <w:u w:val="single"/>
        </w:rPr>
      </w:pPr>
      <w:r>
        <w:rPr>
          <w:rFonts w:ascii="Arial" w:hAnsi="Arial" w:cs="Arial"/>
          <w:b/>
          <w:sz w:val="24"/>
          <w:szCs w:val="24"/>
          <w:u w:val="single"/>
        </w:rPr>
        <w:br w:type="page"/>
      </w:r>
    </w:p>
    <w:p w14:paraId="4C0D2EDA" w14:textId="1EF24680" w:rsidR="005D6A70" w:rsidRPr="005D6A70" w:rsidRDefault="005D6A70" w:rsidP="007D6A21">
      <w:pPr>
        <w:tabs>
          <w:tab w:val="left" w:pos="6946"/>
        </w:tabs>
        <w:spacing w:line="360" w:lineRule="auto"/>
        <w:rPr>
          <w:rFonts w:ascii="Arial" w:hAnsi="Arial" w:cs="Arial"/>
          <w:b/>
          <w:sz w:val="24"/>
          <w:szCs w:val="24"/>
          <w:u w:val="single"/>
        </w:rPr>
      </w:pPr>
      <w:r w:rsidRPr="005D6A70">
        <w:rPr>
          <w:rFonts w:ascii="Arial" w:hAnsi="Arial" w:cs="Arial"/>
          <w:b/>
          <w:sz w:val="24"/>
          <w:szCs w:val="24"/>
          <w:u w:val="single"/>
        </w:rPr>
        <w:t>Part B</w:t>
      </w:r>
      <w:r w:rsidR="00500AD6">
        <w:rPr>
          <w:rFonts w:ascii="Arial" w:hAnsi="Arial" w:cs="Arial"/>
          <w:b/>
          <w:sz w:val="24"/>
          <w:szCs w:val="24"/>
          <w:u w:val="single"/>
        </w:rPr>
        <w:t xml:space="preserve"> (</w:t>
      </w:r>
      <w:r w:rsidRPr="005D6A70">
        <w:rPr>
          <w:rFonts w:ascii="Arial" w:hAnsi="Arial" w:cs="Arial"/>
          <w:b/>
          <w:sz w:val="24"/>
          <w:szCs w:val="24"/>
          <w:u w:val="single"/>
        </w:rPr>
        <w:t>ii</w:t>
      </w:r>
      <w:r w:rsidR="00500AD6">
        <w:rPr>
          <w:rFonts w:ascii="Arial" w:hAnsi="Arial" w:cs="Arial"/>
          <w:b/>
          <w:sz w:val="24"/>
          <w:szCs w:val="24"/>
          <w:u w:val="single"/>
        </w:rPr>
        <w:t>)</w:t>
      </w:r>
    </w:p>
    <w:p w14:paraId="7ECFE382" w14:textId="565FB4F6" w:rsidR="005D6A70" w:rsidRPr="005D6A70" w:rsidRDefault="005D6A70" w:rsidP="007D6A21">
      <w:pPr>
        <w:tabs>
          <w:tab w:val="left" w:pos="6946"/>
        </w:tabs>
        <w:spacing w:line="360" w:lineRule="auto"/>
        <w:rPr>
          <w:rFonts w:ascii="Arial" w:hAnsi="Arial" w:cs="Arial"/>
          <w:sz w:val="24"/>
          <w:szCs w:val="24"/>
        </w:rPr>
      </w:pPr>
      <w:r w:rsidRPr="005D6A70">
        <w:rPr>
          <w:rFonts w:ascii="Arial" w:hAnsi="Arial" w:cs="Arial"/>
          <w:sz w:val="24"/>
          <w:szCs w:val="24"/>
        </w:rPr>
        <w:t xml:space="preserve">Within in the preceding chapter, I discussed the theory that underpinned my SOW, specifically focusing on the structure and sequence of the lessons along with an evaluation of different aspects of each lesson. This chapter will present a critical evaluation of my micro teach lesson by addressing the feedback I received from my peers and university tutor, all of whom were present in the lesson. In addition, I will be evaluating my micro teach lesson in light of the feedback I have obtained from observing teachers, along with feedback that I have received from my tutors on the lessons that I have delivered to date. </w:t>
      </w:r>
    </w:p>
    <w:p w14:paraId="0857F009" w14:textId="55DFAAB7" w:rsidR="005D6A70" w:rsidRPr="005D6A70" w:rsidRDefault="005D6A70" w:rsidP="007D6A21">
      <w:pPr>
        <w:tabs>
          <w:tab w:val="left" w:pos="6946"/>
        </w:tabs>
        <w:spacing w:line="360" w:lineRule="auto"/>
        <w:rPr>
          <w:rFonts w:ascii="Arial" w:hAnsi="Arial" w:cs="Arial"/>
          <w:sz w:val="24"/>
          <w:szCs w:val="24"/>
        </w:rPr>
      </w:pPr>
      <w:r w:rsidRPr="005D6A70">
        <w:rPr>
          <w:rFonts w:ascii="Arial" w:hAnsi="Arial" w:cs="Arial"/>
          <w:sz w:val="24"/>
          <w:szCs w:val="24"/>
        </w:rPr>
        <w:t>This evaluation will focus on a number of areas that my feedback has suggested needs improving, the first of which being to improve the teacher-pupil relationships I have</w:t>
      </w:r>
      <w:r w:rsidR="00F25532">
        <w:rPr>
          <w:rFonts w:ascii="Arial" w:hAnsi="Arial" w:cs="Arial"/>
          <w:sz w:val="24"/>
          <w:szCs w:val="24"/>
        </w:rPr>
        <w:t>. Despite the feedback from my</w:t>
      </w:r>
      <w:r w:rsidRPr="005D6A70">
        <w:rPr>
          <w:rFonts w:ascii="Arial" w:hAnsi="Arial" w:cs="Arial"/>
          <w:sz w:val="24"/>
          <w:szCs w:val="24"/>
        </w:rPr>
        <w:t xml:space="preserve"> tutor and peers suggesting that I had a very professional and welcoming persona throughout, it was noted that I wasn’t aware of the pupils’ names. Therefore, in order to ensure I develop my professional values and practice and learn the pupils’ names, I will continue to develop a rapport with the pupils by spending as much time as possible with them. This is deemed as a necessity within the Qualified Teaching Standards (QTS) (Welsh Government, 2009). Standard S1.1 suggests that it is of paramount importance for the teacher to develop an understanding of “</w:t>
      </w:r>
      <w:r w:rsidRPr="005D6A70">
        <w:rPr>
          <w:rFonts w:ascii="Arial" w:hAnsi="Arial" w:cs="Arial"/>
          <w:color w:val="000000"/>
          <w:sz w:val="24"/>
          <w:szCs w:val="24"/>
        </w:rPr>
        <w:t>the diverse learning needs of learners (Welsh Government, 2009, p.5)” ensuring that they are striving to provide the best possible education for their pupils that enables them to maximise their potentials. In addition, Standard S1.2 requires the teacher to develop relationships with the pupils that are based on “mutual trust and respect”</w:t>
      </w:r>
      <w:r w:rsidR="00AD22D1">
        <w:rPr>
          <w:rFonts w:ascii="Arial" w:hAnsi="Arial" w:cs="Arial"/>
          <w:color w:val="000000"/>
          <w:sz w:val="24"/>
          <w:szCs w:val="24"/>
        </w:rPr>
        <w:t xml:space="preserve">. </w:t>
      </w:r>
      <w:r w:rsidRPr="005D6A70">
        <w:rPr>
          <w:rFonts w:ascii="Arial" w:hAnsi="Arial" w:cs="Arial"/>
          <w:color w:val="000000"/>
          <w:sz w:val="24"/>
          <w:szCs w:val="24"/>
        </w:rPr>
        <w:t>The development of positive relationships within the classroom will allow the teacher to obtain an understanding of each pupil as an individual and learn about any ALN they may have. This will then allow me to develop my lesson and supporting materials in accordance to the learners’ needs to ensure they are able to access the lesson.</w:t>
      </w:r>
      <w:r w:rsidRPr="005D6A70">
        <w:rPr>
          <w:rFonts w:ascii="Arial" w:hAnsi="Arial" w:cs="Arial"/>
          <w:sz w:val="24"/>
          <w:szCs w:val="24"/>
        </w:rPr>
        <w:t xml:space="preserve"> Reid (2009) and Rontou (2012) imply that it is crucial for differentiation to be referred to as a ‘support mechanism’ for students with ALN to ensure they are being supported in every aspect of their learning. This has the potential develop the pupils’ desire to want to learn and will encourage them to become more involved within the lessons (Woolfolk </w:t>
      </w:r>
      <w:r w:rsidRPr="005D6A70">
        <w:rPr>
          <w:rFonts w:ascii="Arial" w:hAnsi="Arial" w:cs="Arial"/>
          <w:i/>
          <w:sz w:val="24"/>
          <w:szCs w:val="24"/>
        </w:rPr>
        <w:t>et al.</w:t>
      </w:r>
      <w:r w:rsidRPr="005D6A70">
        <w:rPr>
          <w:rFonts w:ascii="Arial" w:hAnsi="Arial" w:cs="Arial"/>
          <w:sz w:val="24"/>
          <w:szCs w:val="24"/>
        </w:rPr>
        <w:t xml:space="preserve">, 2008). The work of Griffith and Burns (2012) reiterates this by stating that differentiation is “essential” and is considered to be a requirement for trainee teachers. Standard S1.3 states that the teacher is required to demonstrate that he/she is capable of “motivating and inspiring learners to secure their intellectual and personal growth (Welsh Government, 2009, p.5)” something that is reinforced in the work of Mackay (2004), Wearmouth </w:t>
      </w:r>
      <w:r w:rsidRPr="005D6A70">
        <w:rPr>
          <w:rFonts w:ascii="Arial" w:hAnsi="Arial" w:cs="Arial"/>
          <w:i/>
          <w:sz w:val="24"/>
          <w:szCs w:val="24"/>
        </w:rPr>
        <w:t xml:space="preserve">et al.. </w:t>
      </w:r>
      <w:r w:rsidRPr="005D6A70">
        <w:rPr>
          <w:rFonts w:ascii="Arial" w:hAnsi="Arial" w:cs="Arial"/>
          <w:sz w:val="24"/>
          <w:szCs w:val="24"/>
        </w:rPr>
        <w:t xml:space="preserve">(2003). These academics believe that differentiating work reveals the accessibility of resources, which in turn provide an inclusive atmosphere within the classroom, where students feel accepted for who they are and become more willing to participate in the learning. Within my observations, I noted a particular method of differentiation that one member of staff continuously used. This was the use of “1*/2*/3*” worksheets. These sheets were developed effectively in order to support and challenge all of her pupils. The 1* sheets were given to the lower ability pupils in the classroom, which contained very basic information about the topic they were learning. In contrast, the 3* sheets were more difficult to withdraw information from which enabled her to challenge her </w:t>
      </w:r>
      <w:r w:rsidR="00AD22D1">
        <w:rPr>
          <w:rFonts w:ascii="Arial" w:hAnsi="Arial" w:cs="Arial"/>
          <w:sz w:val="24"/>
          <w:szCs w:val="24"/>
        </w:rPr>
        <w:t>MAT</w:t>
      </w:r>
      <w:r w:rsidRPr="005D6A70">
        <w:rPr>
          <w:rFonts w:ascii="Arial" w:hAnsi="Arial" w:cs="Arial"/>
          <w:sz w:val="24"/>
          <w:szCs w:val="24"/>
        </w:rPr>
        <w:t xml:space="preserve"> pupils. </w:t>
      </w:r>
    </w:p>
    <w:p w14:paraId="30A03BD9" w14:textId="256D9251" w:rsidR="005D6A70" w:rsidRPr="005D6A70" w:rsidRDefault="005D6A70" w:rsidP="007D6A21">
      <w:pPr>
        <w:spacing w:line="360" w:lineRule="auto"/>
        <w:rPr>
          <w:rFonts w:ascii="Arial" w:hAnsi="Arial" w:cs="Arial"/>
          <w:sz w:val="24"/>
          <w:szCs w:val="24"/>
        </w:rPr>
      </w:pPr>
      <w:r w:rsidRPr="005D6A70">
        <w:rPr>
          <w:rFonts w:ascii="Arial" w:hAnsi="Arial" w:cs="Arial"/>
          <w:sz w:val="24"/>
          <w:szCs w:val="24"/>
        </w:rPr>
        <w:t>In light of reflecting upon my micro teach lesson, I believe that I did my best in ensuring that all pupils needs were catered for. Moreover, the ‘meeting and greeting’ of pupils at the door, a procedure that the school encourages all staff to do, was used and I have continued to apply this in every lesson that I have taught on placement so far. It has been noted in observations by my tutors that my presence when welcoming the classroom is very warming and it has proven to be very beneficial as my relationships with my classes are continuously improving. To ensure I can continue develop</w:t>
      </w:r>
      <w:r w:rsidR="00A555C0">
        <w:rPr>
          <w:rFonts w:ascii="Arial" w:hAnsi="Arial" w:cs="Arial"/>
          <w:sz w:val="24"/>
          <w:szCs w:val="24"/>
        </w:rPr>
        <w:t>ing</w:t>
      </w:r>
      <w:r w:rsidRPr="005D6A70">
        <w:rPr>
          <w:rFonts w:ascii="Arial" w:hAnsi="Arial" w:cs="Arial"/>
          <w:sz w:val="24"/>
          <w:szCs w:val="24"/>
        </w:rPr>
        <w:t xml:space="preserve"> these relationships, I will access the pupils’ one-page profiles and class charts to identify the </w:t>
      </w:r>
      <w:r w:rsidR="00A555C0" w:rsidRPr="005D6A70">
        <w:rPr>
          <w:rFonts w:ascii="Arial" w:hAnsi="Arial" w:cs="Arial"/>
          <w:sz w:val="24"/>
          <w:szCs w:val="24"/>
        </w:rPr>
        <w:t>learners’</w:t>
      </w:r>
      <w:r w:rsidRPr="005D6A70">
        <w:rPr>
          <w:rFonts w:ascii="Arial" w:hAnsi="Arial" w:cs="Arial"/>
          <w:sz w:val="24"/>
          <w:szCs w:val="24"/>
        </w:rPr>
        <w:t xml:space="preserve"> needs who are in my classes. </w:t>
      </w:r>
      <w:r w:rsidR="00AD22D1">
        <w:rPr>
          <w:rFonts w:ascii="Arial" w:hAnsi="Arial" w:cs="Arial"/>
          <w:sz w:val="24"/>
          <w:szCs w:val="24"/>
        </w:rPr>
        <w:t>This will enable me to effectively plan</w:t>
      </w:r>
      <w:r w:rsidRPr="005D6A70">
        <w:rPr>
          <w:rFonts w:ascii="Arial" w:hAnsi="Arial" w:cs="Arial"/>
          <w:sz w:val="24"/>
          <w:szCs w:val="24"/>
        </w:rPr>
        <w:t xml:space="preserve"> my lessons, as I </w:t>
      </w:r>
      <w:r w:rsidR="00AD22D1">
        <w:rPr>
          <w:rFonts w:ascii="Arial" w:hAnsi="Arial" w:cs="Arial"/>
          <w:sz w:val="24"/>
          <w:szCs w:val="24"/>
        </w:rPr>
        <w:t xml:space="preserve">will </w:t>
      </w:r>
      <w:r w:rsidRPr="005D6A70">
        <w:rPr>
          <w:rFonts w:ascii="Arial" w:hAnsi="Arial" w:cs="Arial"/>
          <w:sz w:val="24"/>
          <w:szCs w:val="24"/>
        </w:rPr>
        <w:t>know exactly how, where and when I will need to di</w:t>
      </w:r>
      <w:r w:rsidR="00A555C0">
        <w:rPr>
          <w:rFonts w:ascii="Arial" w:hAnsi="Arial" w:cs="Arial"/>
          <w:sz w:val="24"/>
          <w:szCs w:val="24"/>
        </w:rPr>
        <w:t>fferentiate to ensure that the lessons</w:t>
      </w:r>
      <w:r w:rsidRPr="005D6A70">
        <w:rPr>
          <w:rFonts w:ascii="Arial" w:hAnsi="Arial" w:cs="Arial"/>
          <w:sz w:val="24"/>
          <w:szCs w:val="24"/>
        </w:rPr>
        <w:t xml:space="preserve"> </w:t>
      </w:r>
      <w:r w:rsidR="00A555C0">
        <w:rPr>
          <w:rFonts w:ascii="Arial" w:hAnsi="Arial" w:cs="Arial"/>
          <w:sz w:val="24"/>
          <w:szCs w:val="24"/>
        </w:rPr>
        <w:t xml:space="preserve">are </w:t>
      </w:r>
      <w:r w:rsidRPr="005D6A70">
        <w:rPr>
          <w:rFonts w:ascii="Arial" w:hAnsi="Arial" w:cs="Arial"/>
          <w:sz w:val="24"/>
          <w:szCs w:val="24"/>
        </w:rPr>
        <w:t xml:space="preserve">accessible to </w:t>
      </w:r>
      <w:r w:rsidR="00AD22D1">
        <w:rPr>
          <w:rFonts w:ascii="Arial" w:hAnsi="Arial" w:cs="Arial"/>
          <w:sz w:val="24"/>
          <w:szCs w:val="24"/>
        </w:rPr>
        <w:t xml:space="preserve">all of </w:t>
      </w:r>
      <w:r w:rsidRPr="005D6A70">
        <w:rPr>
          <w:rFonts w:ascii="Arial" w:hAnsi="Arial" w:cs="Arial"/>
          <w:sz w:val="24"/>
          <w:szCs w:val="24"/>
        </w:rPr>
        <w:t>the pupils and that all of their needs</w:t>
      </w:r>
      <w:r w:rsidR="00AD22D1">
        <w:rPr>
          <w:rFonts w:ascii="Arial" w:hAnsi="Arial" w:cs="Arial"/>
          <w:sz w:val="24"/>
          <w:szCs w:val="24"/>
        </w:rPr>
        <w:t xml:space="preserve"> are being met</w:t>
      </w:r>
      <w:r w:rsidRPr="005D6A70">
        <w:rPr>
          <w:rFonts w:ascii="Arial" w:hAnsi="Arial" w:cs="Arial"/>
          <w:sz w:val="24"/>
          <w:szCs w:val="24"/>
        </w:rPr>
        <w:t xml:space="preserve">. </w:t>
      </w:r>
    </w:p>
    <w:p w14:paraId="0E24BE9D" w14:textId="77777777" w:rsidR="005D6A70" w:rsidRPr="005D6A70" w:rsidRDefault="005D6A70" w:rsidP="007D6A21">
      <w:pPr>
        <w:spacing w:line="360" w:lineRule="auto"/>
        <w:rPr>
          <w:rFonts w:ascii="Arial" w:hAnsi="Arial" w:cs="Arial"/>
          <w:sz w:val="24"/>
          <w:szCs w:val="24"/>
        </w:rPr>
      </w:pPr>
    </w:p>
    <w:p w14:paraId="569CE0E5" w14:textId="4D77C83F" w:rsidR="005D6A70" w:rsidRPr="00ED3B8C" w:rsidRDefault="005D6A70" w:rsidP="00ED3B8C">
      <w:pPr>
        <w:spacing w:after="40" w:line="360" w:lineRule="auto"/>
        <w:rPr>
          <w:rFonts w:ascii="Arial" w:hAnsi="Arial" w:cs="Arial"/>
          <w:sz w:val="24"/>
          <w:szCs w:val="24"/>
          <w:lang w:val="en-US"/>
        </w:rPr>
      </w:pPr>
      <w:r w:rsidRPr="005D6A70">
        <w:rPr>
          <w:rFonts w:ascii="Arial" w:hAnsi="Arial" w:cs="Arial"/>
          <w:sz w:val="24"/>
          <w:szCs w:val="24"/>
        </w:rPr>
        <w:t xml:space="preserve">In addition to improving the relationships I have with my students, another area that I was encouraged to work on was to move away from the </w:t>
      </w:r>
      <w:r w:rsidR="002A15CB" w:rsidRPr="005D6A70">
        <w:rPr>
          <w:rFonts w:ascii="Arial" w:hAnsi="Arial" w:cs="Arial"/>
          <w:sz w:val="24"/>
          <w:szCs w:val="24"/>
        </w:rPr>
        <w:t>instructive</w:t>
      </w:r>
      <w:r w:rsidRPr="005D6A70">
        <w:rPr>
          <w:rFonts w:ascii="Arial" w:hAnsi="Arial" w:cs="Arial"/>
          <w:sz w:val="24"/>
          <w:szCs w:val="24"/>
        </w:rPr>
        <w:t xml:space="preserve"> approach of “teacher talk” and move towards placing a greater onus on the pupil</w:t>
      </w:r>
      <w:r w:rsidR="002A15CB">
        <w:rPr>
          <w:rFonts w:ascii="Arial" w:hAnsi="Arial" w:cs="Arial"/>
          <w:sz w:val="24"/>
          <w:szCs w:val="24"/>
        </w:rPr>
        <w:t>s to take ownership of their</w:t>
      </w:r>
      <w:r w:rsidRPr="005D6A70">
        <w:rPr>
          <w:rFonts w:ascii="Arial" w:hAnsi="Arial" w:cs="Arial"/>
          <w:sz w:val="24"/>
          <w:szCs w:val="24"/>
        </w:rPr>
        <w:t xml:space="preserve"> learning. Once this was achieved it was then about improving my questioning techniques.</w:t>
      </w:r>
      <w:r w:rsidR="002A15CB">
        <w:rPr>
          <w:rFonts w:ascii="Arial" w:hAnsi="Arial" w:cs="Arial"/>
          <w:sz w:val="24"/>
          <w:szCs w:val="24"/>
        </w:rPr>
        <w:t xml:space="preserve"> </w:t>
      </w:r>
      <w:r w:rsidRPr="005D6A70">
        <w:rPr>
          <w:rFonts w:ascii="Arial" w:hAnsi="Arial" w:cs="Arial"/>
          <w:sz w:val="24"/>
          <w:szCs w:val="24"/>
        </w:rPr>
        <w:t xml:space="preserve">Elements of my micro teach lesson required me to move away from my </w:t>
      </w:r>
      <w:r w:rsidR="002A15CB">
        <w:rPr>
          <w:rFonts w:ascii="Arial" w:hAnsi="Arial" w:cs="Arial"/>
          <w:sz w:val="24"/>
          <w:szCs w:val="24"/>
        </w:rPr>
        <w:t xml:space="preserve">preferred approach of teaching </w:t>
      </w:r>
      <w:r w:rsidRPr="005D6A70">
        <w:rPr>
          <w:rFonts w:ascii="Arial" w:hAnsi="Arial" w:cs="Arial"/>
          <w:sz w:val="24"/>
          <w:szCs w:val="24"/>
        </w:rPr>
        <w:t>and adopt a more informative approach of ‘giving’ the pupils the information, as there was very little pre-existing knowledge around databases. This was something that was noted in t</w:t>
      </w:r>
      <w:r w:rsidR="00332782">
        <w:rPr>
          <w:rFonts w:ascii="Arial" w:hAnsi="Arial" w:cs="Arial"/>
          <w:sz w:val="24"/>
          <w:szCs w:val="24"/>
        </w:rPr>
        <w:t xml:space="preserve">he feedback I received from my </w:t>
      </w:r>
      <w:r w:rsidRPr="005D6A70">
        <w:rPr>
          <w:rFonts w:ascii="Arial" w:hAnsi="Arial" w:cs="Arial"/>
          <w:sz w:val="24"/>
          <w:szCs w:val="24"/>
        </w:rPr>
        <w:t>tutor and the deputy head of my placement school. Upon reflectio</w:t>
      </w:r>
      <w:r w:rsidR="002A15CB">
        <w:rPr>
          <w:rFonts w:ascii="Arial" w:hAnsi="Arial" w:cs="Arial"/>
          <w:sz w:val="24"/>
          <w:szCs w:val="24"/>
        </w:rPr>
        <w:t xml:space="preserve">n, </w:t>
      </w:r>
      <w:r w:rsidRPr="005D6A70">
        <w:rPr>
          <w:rFonts w:ascii="Arial" w:hAnsi="Arial" w:cs="Arial"/>
          <w:sz w:val="24"/>
          <w:szCs w:val="24"/>
        </w:rPr>
        <w:t>it became clear that I should have given the students the opportunity to work together on the computers to try and find information that was pertinent to the task. This in turn would have helped them develop reasonable responses to the questions and activities that I introduced throughout the lesson.</w:t>
      </w:r>
      <w:r w:rsidR="00ED3B8C" w:rsidRPr="00ED3B8C">
        <w:rPr>
          <w:rFonts w:ascii="Arial" w:hAnsi="Arial" w:cs="Arial"/>
          <w:sz w:val="24"/>
          <w:szCs w:val="24"/>
        </w:rPr>
        <w:t xml:space="preserve"> </w:t>
      </w:r>
      <w:r w:rsidR="00ED3B8C" w:rsidRPr="005D6A70">
        <w:rPr>
          <w:rFonts w:ascii="Arial" w:hAnsi="Arial" w:cs="Arial"/>
          <w:sz w:val="24"/>
          <w:szCs w:val="24"/>
        </w:rPr>
        <w:t>By adopting this approach, I would meet the standard S2.5 where the teacher should know how to “effectively use ICT to teac</w:t>
      </w:r>
      <w:r w:rsidR="00ED3B8C">
        <w:rPr>
          <w:rFonts w:ascii="Arial" w:hAnsi="Arial" w:cs="Arial"/>
          <w:sz w:val="24"/>
          <w:szCs w:val="24"/>
        </w:rPr>
        <w:t>h their subject and to support</w:t>
      </w:r>
      <w:r w:rsidR="00ED3B8C" w:rsidRPr="005D6A70">
        <w:rPr>
          <w:rFonts w:ascii="Arial" w:hAnsi="Arial" w:cs="Arial"/>
          <w:sz w:val="24"/>
          <w:szCs w:val="24"/>
        </w:rPr>
        <w:t xml:space="preserve"> (Welsh Government, 2009, p.8)” the learning process</w:t>
      </w:r>
      <w:r w:rsidR="00ED3B8C">
        <w:rPr>
          <w:rFonts w:ascii="Arial" w:hAnsi="Arial" w:cs="Arial"/>
          <w:sz w:val="24"/>
          <w:szCs w:val="24"/>
        </w:rPr>
        <w:t xml:space="preserve">. </w:t>
      </w:r>
      <w:r w:rsidRPr="005D6A70">
        <w:rPr>
          <w:rFonts w:ascii="Arial" w:hAnsi="Arial" w:cs="Arial"/>
          <w:sz w:val="24"/>
          <w:szCs w:val="24"/>
        </w:rPr>
        <w:t xml:space="preserve">Lemov (2016) suggests that pupils will develop at a quicker rate whilst working with their peers, rather than continuously listening to the teacher direct the lesson from the front of the class. </w:t>
      </w:r>
      <w:r w:rsidR="00ED3B8C" w:rsidRPr="005D6A70">
        <w:rPr>
          <w:rFonts w:ascii="Arial" w:hAnsi="Arial" w:cs="Arial"/>
          <w:sz w:val="24"/>
          <w:szCs w:val="24"/>
          <w:lang w:val="en-US"/>
        </w:rPr>
        <w:t xml:space="preserve">Bruner’s theory claims that pupils can learn from their ‘more knowledgeable other’; </w:t>
      </w:r>
      <w:r w:rsidR="00074AC0">
        <w:rPr>
          <w:rFonts w:ascii="Arial" w:hAnsi="Arial" w:cs="Arial"/>
          <w:sz w:val="24"/>
          <w:szCs w:val="24"/>
          <w:lang w:val="en-US"/>
        </w:rPr>
        <w:t>something that</w:t>
      </w:r>
      <w:r w:rsidR="00ED3B8C" w:rsidRPr="005D6A70">
        <w:rPr>
          <w:rFonts w:ascii="Arial" w:hAnsi="Arial" w:cs="Arial"/>
          <w:sz w:val="24"/>
          <w:szCs w:val="24"/>
          <w:lang w:val="en-US"/>
        </w:rPr>
        <w:t xml:space="preserve"> Burton (2001) suggests helps support ones learning. Being aware of the diverse range of additional needs that my pupils may have, I decided to put the pupils into small groups, all with a mixed range of abilities. I chose to create my groups in this way to ensure that the lower ability students had the opportunity to learn from the more abled and talented</w:t>
      </w:r>
      <w:r w:rsidR="00ED3B8C">
        <w:rPr>
          <w:rFonts w:ascii="Arial" w:hAnsi="Arial" w:cs="Arial"/>
          <w:sz w:val="24"/>
          <w:szCs w:val="24"/>
          <w:lang w:val="en-US"/>
        </w:rPr>
        <w:t xml:space="preserve"> (MAT)</w:t>
      </w:r>
      <w:r w:rsidR="00ED3B8C" w:rsidRPr="005D6A70">
        <w:rPr>
          <w:rFonts w:ascii="Arial" w:hAnsi="Arial" w:cs="Arial"/>
          <w:sz w:val="24"/>
          <w:szCs w:val="24"/>
          <w:lang w:val="en-US"/>
        </w:rPr>
        <w:t xml:space="preserve"> pupils as they would be able to </w:t>
      </w:r>
      <w:r w:rsidR="00ED3B8C">
        <w:rPr>
          <w:rFonts w:ascii="Arial" w:hAnsi="Arial" w:cs="Arial"/>
          <w:sz w:val="24"/>
          <w:szCs w:val="24"/>
          <w:lang w:val="en-US"/>
        </w:rPr>
        <w:t>explain</w:t>
      </w:r>
      <w:r w:rsidR="00ED3B8C" w:rsidRPr="005D6A70">
        <w:rPr>
          <w:rFonts w:ascii="Arial" w:hAnsi="Arial" w:cs="Arial"/>
          <w:sz w:val="24"/>
          <w:szCs w:val="24"/>
          <w:lang w:val="en-US"/>
        </w:rPr>
        <w:t xml:space="preserve"> the lesso</w:t>
      </w:r>
      <w:r w:rsidR="00ED3B8C">
        <w:rPr>
          <w:rFonts w:ascii="Arial" w:hAnsi="Arial" w:cs="Arial"/>
          <w:sz w:val="24"/>
          <w:szCs w:val="24"/>
          <w:lang w:val="en-US"/>
        </w:rPr>
        <w:t xml:space="preserve">n content in a context that their peers would find easier to relate to. </w:t>
      </w:r>
      <w:r w:rsidRPr="005D6A70">
        <w:rPr>
          <w:rFonts w:ascii="Arial" w:hAnsi="Arial" w:cs="Arial"/>
          <w:sz w:val="24"/>
          <w:szCs w:val="24"/>
        </w:rPr>
        <w:t xml:space="preserve">By adopting this approach, I would </w:t>
      </w:r>
      <w:r w:rsidR="00ED3B8C" w:rsidRPr="005D6A70">
        <w:rPr>
          <w:rFonts w:ascii="Arial" w:hAnsi="Arial" w:cs="Arial"/>
          <w:sz w:val="24"/>
          <w:szCs w:val="24"/>
        </w:rPr>
        <w:t xml:space="preserve">also </w:t>
      </w:r>
      <w:r w:rsidRPr="005D6A70">
        <w:rPr>
          <w:rFonts w:ascii="Arial" w:hAnsi="Arial" w:cs="Arial"/>
          <w:sz w:val="24"/>
          <w:szCs w:val="24"/>
        </w:rPr>
        <w:t>meet the standard S2.7 in that the trainee teacher should “promote good behaviour to establish a purposeful learning environment (Welsh Government, 2009, p.8).”</w:t>
      </w:r>
      <w:r w:rsidR="00C22121">
        <w:rPr>
          <w:rFonts w:ascii="Arial" w:hAnsi="Arial" w:cs="Arial"/>
          <w:sz w:val="24"/>
          <w:szCs w:val="24"/>
        </w:rPr>
        <w:t xml:space="preserve"> </w:t>
      </w:r>
    </w:p>
    <w:p w14:paraId="5B6CA734" w14:textId="4E4C9190" w:rsidR="005D6A70" w:rsidRPr="005D6A70" w:rsidRDefault="005D6A70" w:rsidP="007D6A21">
      <w:pPr>
        <w:tabs>
          <w:tab w:val="left" w:pos="6946"/>
        </w:tabs>
        <w:spacing w:line="360" w:lineRule="auto"/>
        <w:rPr>
          <w:rFonts w:ascii="Arial" w:hAnsi="Arial" w:cs="Arial"/>
          <w:sz w:val="24"/>
          <w:szCs w:val="24"/>
        </w:rPr>
      </w:pPr>
      <w:r w:rsidRPr="005D6A70">
        <w:rPr>
          <w:rFonts w:ascii="Arial" w:hAnsi="Arial" w:cs="Arial"/>
          <w:sz w:val="24"/>
          <w:szCs w:val="24"/>
        </w:rPr>
        <w:t>This learning environment provides students with the opportunity to reach th</w:t>
      </w:r>
      <w:r w:rsidR="00447BCC">
        <w:rPr>
          <w:rFonts w:ascii="Arial" w:hAnsi="Arial" w:cs="Arial"/>
          <w:sz w:val="24"/>
          <w:szCs w:val="24"/>
        </w:rPr>
        <w:t xml:space="preserve">eir highest potential and </w:t>
      </w:r>
      <w:r w:rsidR="00F8638C">
        <w:rPr>
          <w:rFonts w:ascii="Arial" w:hAnsi="Arial" w:cs="Arial"/>
          <w:sz w:val="24"/>
          <w:szCs w:val="24"/>
        </w:rPr>
        <w:t>meet</w:t>
      </w:r>
      <w:r w:rsidRPr="005D6A70">
        <w:rPr>
          <w:rFonts w:ascii="Arial" w:hAnsi="Arial" w:cs="Arial"/>
          <w:sz w:val="24"/>
          <w:szCs w:val="24"/>
        </w:rPr>
        <w:t xml:space="preserve"> the learners’ needs (Visser, 1993; Crombie, 2000; Hunter-Carsch, 2001), ensuring that every lesson is accessible to all. After reflecting on the comments I received from my teaching sessions, my feedback indicated that my planning has been effective in ensuring that the lessons are “well-structured”, which has improved the pupil attainment levels and their willingness to learn (Mackay, 2004). From analy</w:t>
      </w:r>
      <w:r w:rsidR="00F8638C">
        <w:rPr>
          <w:rFonts w:ascii="Arial" w:hAnsi="Arial" w:cs="Arial"/>
          <w:sz w:val="24"/>
          <w:szCs w:val="24"/>
        </w:rPr>
        <w:t>sing the notes I produced from</w:t>
      </w:r>
      <w:r w:rsidRPr="005D6A70">
        <w:rPr>
          <w:rFonts w:ascii="Arial" w:hAnsi="Arial" w:cs="Arial"/>
          <w:sz w:val="24"/>
          <w:szCs w:val="24"/>
        </w:rPr>
        <w:t xml:space="preserve"> my own observations, it became apparent that all staff within the department consistently taught their lessons with a similar approach. This was something that they collectively felt ‘best supported’ their pupils and ensured that they were leading the learning instead of being passive recipients to the teacher ‘giving’ information. </w:t>
      </w:r>
    </w:p>
    <w:p w14:paraId="13CAAA9A" w14:textId="77777777" w:rsidR="002A15CB" w:rsidRDefault="002A15CB" w:rsidP="007D6A21">
      <w:pPr>
        <w:tabs>
          <w:tab w:val="left" w:pos="6946"/>
        </w:tabs>
        <w:spacing w:line="360" w:lineRule="auto"/>
        <w:rPr>
          <w:rFonts w:ascii="Arial" w:hAnsi="Arial" w:cs="Arial"/>
          <w:sz w:val="24"/>
          <w:szCs w:val="24"/>
        </w:rPr>
      </w:pPr>
    </w:p>
    <w:p w14:paraId="1B16250C" w14:textId="6BC22C48" w:rsidR="005D6A70" w:rsidRPr="005D6A70" w:rsidRDefault="002A15CB" w:rsidP="007D6A21">
      <w:pPr>
        <w:tabs>
          <w:tab w:val="left" w:pos="6946"/>
        </w:tabs>
        <w:spacing w:line="360" w:lineRule="auto"/>
        <w:rPr>
          <w:rFonts w:ascii="Arial" w:hAnsi="Arial" w:cs="Arial"/>
          <w:sz w:val="24"/>
          <w:szCs w:val="24"/>
        </w:rPr>
      </w:pPr>
      <w:r>
        <w:rPr>
          <w:rFonts w:ascii="Arial" w:hAnsi="Arial" w:cs="Arial"/>
          <w:sz w:val="24"/>
          <w:szCs w:val="24"/>
        </w:rPr>
        <w:t xml:space="preserve">In order to achieve the targets I have been given, it is imperative that I </w:t>
      </w:r>
      <w:r w:rsidR="00BF7064">
        <w:rPr>
          <w:rFonts w:ascii="Arial" w:hAnsi="Arial" w:cs="Arial"/>
          <w:sz w:val="24"/>
          <w:szCs w:val="24"/>
        </w:rPr>
        <w:t xml:space="preserve">also </w:t>
      </w:r>
      <w:r>
        <w:rPr>
          <w:rFonts w:ascii="Arial" w:hAnsi="Arial" w:cs="Arial"/>
          <w:sz w:val="24"/>
          <w:szCs w:val="24"/>
        </w:rPr>
        <w:t>begi</w:t>
      </w:r>
      <w:r w:rsidR="00BF7064">
        <w:rPr>
          <w:rFonts w:ascii="Arial" w:hAnsi="Arial" w:cs="Arial"/>
          <w:sz w:val="24"/>
          <w:szCs w:val="24"/>
        </w:rPr>
        <w:t>n to develop</w:t>
      </w:r>
      <w:r w:rsidR="005D6A70" w:rsidRPr="005D6A70">
        <w:rPr>
          <w:rFonts w:ascii="Arial" w:hAnsi="Arial" w:cs="Arial"/>
          <w:sz w:val="24"/>
          <w:szCs w:val="24"/>
        </w:rPr>
        <w:t xml:space="preserve"> </w:t>
      </w:r>
      <w:r w:rsidR="00BF7064">
        <w:rPr>
          <w:rFonts w:ascii="Arial" w:hAnsi="Arial" w:cs="Arial"/>
          <w:sz w:val="24"/>
          <w:szCs w:val="24"/>
        </w:rPr>
        <w:t>a greater</w:t>
      </w:r>
      <w:r>
        <w:rPr>
          <w:rFonts w:ascii="Arial" w:hAnsi="Arial" w:cs="Arial"/>
          <w:sz w:val="24"/>
          <w:szCs w:val="24"/>
        </w:rPr>
        <w:t xml:space="preserve"> understanding of different</w:t>
      </w:r>
      <w:r w:rsidR="005D6A70" w:rsidRPr="005D6A70">
        <w:rPr>
          <w:rFonts w:ascii="Arial" w:hAnsi="Arial" w:cs="Arial"/>
          <w:sz w:val="24"/>
          <w:szCs w:val="24"/>
        </w:rPr>
        <w:t xml:space="preserve"> questioning techniques. The feedback that I received from my micro teach lesson, suggested that this was an area that I probably needed to focus on the most. In order to improve in this area, I would make significant changes to the way in which I question the pupils during my lessons. This is because the feedback I received from my tutor and peers </w:t>
      </w:r>
      <w:r w:rsidR="001F6AB6">
        <w:rPr>
          <w:rFonts w:ascii="Arial" w:hAnsi="Arial" w:cs="Arial"/>
          <w:sz w:val="24"/>
          <w:szCs w:val="24"/>
        </w:rPr>
        <w:t>highlighted that</w:t>
      </w:r>
      <w:r w:rsidR="005D6A70" w:rsidRPr="005D6A70">
        <w:rPr>
          <w:rFonts w:ascii="Arial" w:hAnsi="Arial" w:cs="Arial"/>
          <w:sz w:val="24"/>
          <w:szCs w:val="24"/>
        </w:rPr>
        <w:t xml:space="preserve"> I commonly used closed questions that didn’t allow pupils to elaborate on one another’s responses to my questions. Two particular questions that were noticed by the observers were “are you happy with that?” and “do you understand?” </w:t>
      </w:r>
    </w:p>
    <w:p w14:paraId="0D50F24F" w14:textId="32D3A039" w:rsidR="00330FAA" w:rsidRDefault="005D6A70" w:rsidP="00330FAA">
      <w:pPr>
        <w:autoSpaceDE w:val="0"/>
        <w:autoSpaceDN w:val="0"/>
        <w:adjustRightInd w:val="0"/>
        <w:spacing w:line="360" w:lineRule="auto"/>
        <w:rPr>
          <w:rFonts w:ascii="Arial" w:hAnsi="Arial" w:cs="Arial"/>
          <w:color w:val="000000"/>
          <w:sz w:val="24"/>
          <w:szCs w:val="24"/>
        </w:rPr>
      </w:pPr>
      <w:r w:rsidRPr="005D6A70">
        <w:rPr>
          <w:rFonts w:ascii="Arial" w:hAnsi="Arial" w:cs="Arial"/>
          <w:sz w:val="24"/>
          <w:szCs w:val="24"/>
        </w:rPr>
        <w:t>By reflecting on these two questions in particular, it is very clear to see that at this point, I had very little knowledge of effective questioning techniques. I assumed that the questioning that I used was fairly effective and that the responses I received were genuine; hence why I accepted them. However, during my feedback session, both my tutor and the deputy</w:t>
      </w:r>
      <w:r w:rsidR="0029401E">
        <w:rPr>
          <w:rFonts w:ascii="Arial" w:hAnsi="Arial" w:cs="Arial"/>
          <w:sz w:val="24"/>
          <w:szCs w:val="24"/>
        </w:rPr>
        <w:t xml:space="preserve"> head</w:t>
      </w:r>
      <w:r w:rsidRPr="005D6A70">
        <w:rPr>
          <w:rFonts w:ascii="Arial" w:hAnsi="Arial" w:cs="Arial"/>
          <w:sz w:val="24"/>
          <w:szCs w:val="24"/>
        </w:rPr>
        <w:t xml:space="preserve"> addressed the questioning techniques I had used in quite some detail. They said that some pupils would pupils respond with “yes sir” to these type of questions despite them not completely understanding what I was asking them (particularly the most vulnerable of learners). This was to ensure that they wouldn’t become embarrassed if their response was wrong</w:t>
      </w:r>
      <w:r w:rsidR="00936887">
        <w:rPr>
          <w:rFonts w:ascii="Arial" w:hAnsi="Arial" w:cs="Arial"/>
          <w:sz w:val="24"/>
          <w:szCs w:val="24"/>
        </w:rPr>
        <w:t xml:space="preserve">. </w:t>
      </w:r>
      <w:r w:rsidRPr="005D6A70">
        <w:rPr>
          <w:rFonts w:ascii="Arial" w:hAnsi="Arial" w:cs="Arial"/>
          <w:sz w:val="24"/>
          <w:szCs w:val="24"/>
        </w:rPr>
        <w:t xml:space="preserve">From the numerous observations I have performed, one very striking concept comes to mind when I think about </w:t>
      </w:r>
      <w:r w:rsidR="0029401E">
        <w:rPr>
          <w:rFonts w:ascii="Arial" w:hAnsi="Arial" w:cs="Arial"/>
          <w:sz w:val="24"/>
          <w:szCs w:val="24"/>
        </w:rPr>
        <w:t>how I an effectively question</w:t>
      </w:r>
      <w:r w:rsidRPr="005D6A70">
        <w:rPr>
          <w:rFonts w:ascii="Arial" w:hAnsi="Arial" w:cs="Arial"/>
          <w:sz w:val="24"/>
          <w:szCs w:val="24"/>
        </w:rPr>
        <w:t xml:space="preserve"> pupils in the lesson. This method is closely relates to effective classroom management. The teacher selected the poorly behaved pupils to answer her questions</w:t>
      </w:r>
      <w:r w:rsidR="00936887">
        <w:rPr>
          <w:rFonts w:ascii="Arial" w:hAnsi="Arial" w:cs="Arial"/>
          <w:sz w:val="24"/>
          <w:szCs w:val="24"/>
        </w:rPr>
        <w:t>. This method</w:t>
      </w:r>
      <w:r w:rsidRPr="005D6A70">
        <w:rPr>
          <w:rFonts w:ascii="Arial" w:hAnsi="Arial" w:cs="Arial"/>
          <w:sz w:val="24"/>
          <w:szCs w:val="24"/>
        </w:rPr>
        <w:t xml:space="preserve"> was quite often </w:t>
      </w:r>
      <w:r w:rsidR="00F81BEF">
        <w:rPr>
          <w:rFonts w:ascii="Arial" w:hAnsi="Arial" w:cs="Arial"/>
          <w:sz w:val="24"/>
          <w:szCs w:val="24"/>
        </w:rPr>
        <w:t xml:space="preserve">very </w:t>
      </w:r>
      <w:r w:rsidRPr="005D6A70">
        <w:rPr>
          <w:rFonts w:ascii="Arial" w:hAnsi="Arial" w:cs="Arial"/>
          <w:sz w:val="24"/>
          <w:szCs w:val="24"/>
        </w:rPr>
        <w:t xml:space="preserve">successful in retaining the attention </w:t>
      </w:r>
      <w:r w:rsidR="00936887">
        <w:rPr>
          <w:rFonts w:ascii="Arial" w:hAnsi="Arial" w:cs="Arial"/>
          <w:sz w:val="24"/>
          <w:szCs w:val="24"/>
        </w:rPr>
        <w:t>of the more challenging pupils to ensure they</w:t>
      </w:r>
      <w:r w:rsidRPr="005D6A70">
        <w:rPr>
          <w:rFonts w:ascii="Arial" w:hAnsi="Arial" w:cs="Arial"/>
          <w:sz w:val="24"/>
          <w:szCs w:val="24"/>
        </w:rPr>
        <w:t xml:space="preserve"> didn’t become disruptive</w:t>
      </w:r>
      <w:r w:rsidR="00936887">
        <w:rPr>
          <w:rFonts w:ascii="Arial" w:hAnsi="Arial" w:cs="Arial"/>
          <w:sz w:val="24"/>
          <w:szCs w:val="24"/>
        </w:rPr>
        <w:t>.</w:t>
      </w:r>
      <w:r w:rsidR="00E81524">
        <w:rPr>
          <w:rFonts w:ascii="Arial" w:hAnsi="Arial" w:cs="Arial"/>
          <w:sz w:val="24"/>
          <w:szCs w:val="24"/>
        </w:rPr>
        <w:t xml:space="preserve"> This links to standard S3.2.1 whereby the teacher should use a range of “monitoring and assessment “to evaluate </w:t>
      </w:r>
      <w:r w:rsidR="00E81524" w:rsidRPr="00E81524">
        <w:rPr>
          <w:rFonts w:ascii="Arial" w:hAnsi="Arial" w:cs="Arial"/>
          <w:color w:val="000000"/>
          <w:sz w:val="24"/>
          <w:szCs w:val="24"/>
        </w:rPr>
        <w:t>learners’ progress towards planned learning objectives</w:t>
      </w:r>
      <w:r w:rsidR="00E81524">
        <w:rPr>
          <w:rFonts w:ascii="Arial" w:hAnsi="Arial" w:cs="Arial"/>
          <w:color w:val="000000"/>
          <w:sz w:val="24"/>
          <w:szCs w:val="24"/>
        </w:rPr>
        <w:t xml:space="preserve"> </w:t>
      </w:r>
      <w:r w:rsidR="00E81524" w:rsidRPr="00E81524">
        <w:rPr>
          <w:rFonts w:ascii="Arial" w:hAnsi="Arial" w:cs="Arial"/>
          <w:color w:val="000000"/>
          <w:sz w:val="24"/>
          <w:szCs w:val="24"/>
        </w:rPr>
        <w:t>(Welsh Government, 2009, p.9)</w:t>
      </w:r>
      <w:r w:rsidR="00E81524">
        <w:rPr>
          <w:rFonts w:ascii="Arial" w:hAnsi="Arial" w:cs="Arial"/>
          <w:color w:val="000000"/>
          <w:sz w:val="24"/>
          <w:szCs w:val="24"/>
        </w:rPr>
        <w:t xml:space="preserve">.” </w:t>
      </w:r>
      <w:r w:rsidR="00333FC4">
        <w:rPr>
          <w:rFonts w:ascii="Arial" w:hAnsi="Arial" w:cs="Arial"/>
          <w:color w:val="000000"/>
          <w:sz w:val="24"/>
          <w:szCs w:val="24"/>
        </w:rPr>
        <w:t xml:space="preserve">In addition, this also relates to </w:t>
      </w:r>
      <w:r w:rsidR="0029401E">
        <w:rPr>
          <w:rFonts w:ascii="Arial" w:hAnsi="Arial" w:cs="Arial"/>
          <w:color w:val="000000"/>
          <w:sz w:val="24"/>
          <w:szCs w:val="24"/>
        </w:rPr>
        <w:t>S3.2.2,</w:t>
      </w:r>
      <w:r w:rsidR="00333FC4">
        <w:rPr>
          <w:rFonts w:ascii="Arial" w:hAnsi="Arial" w:cs="Arial"/>
          <w:color w:val="000000"/>
          <w:sz w:val="24"/>
          <w:szCs w:val="24"/>
        </w:rPr>
        <w:t xml:space="preserve"> </w:t>
      </w:r>
      <w:r w:rsidR="00F81BEF">
        <w:rPr>
          <w:rFonts w:ascii="Arial" w:hAnsi="Arial" w:cs="Arial"/>
          <w:color w:val="000000"/>
          <w:sz w:val="24"/>
          <w:szCs w:val="24"/>
        </w:rPr>
        <w:t>as teachers should</w:t>
      </w:r>
      <w:r w:rsidR="00333FC4">
        <w:rPr>
          <w:rFonts w:ascii="Arial" w:hAnsi="Arial" w:cs="Arial"/>
          <w:color w:val="000000"/>
          <w:sz w:val="24"/>
          <w:szCs w:val="24"/>
        </w:rPr>
        <w:t xml:space="preserve"> </w:t>
      </w:r>
      <w:r w:rsidR="00333FC4" w:rsidRPr="00333FC4">
        <w:rPr>
          <w:rFonts w:ascii="Arial" w:hAnsi="Arial" w:cs="Arial"/>
          <w:sz w:val="24"/>
          <w:szCs w:val="24"/>
        </w:rPr>
        <w:t xml:space="preserve">“give </w:t>
      </w:r>
      <w:r w:rsidR="00333FC4" w:rsidRPr="00333FC4">
        <w:rPr>
          <w:rFonts w:ascii="Arial" w:hAnsi="Arial" w:cs="Arial"/>
          <w:color w:val="000000"/>
          <w:sz w:val="24"/>
          <w:szCs w:val="24"/>
        </w:rPr>
        <w:t xml:space="preserve">immediate and constructive feedback to </w:t>
      </w:r>
      <w:r w:rsidR="00333FC4">
        <w:rPr>
          <w:rFonts w:ascii="Arial" w:hAnsi="Arial" w:cs="Arial"/>
          <w:color w:val="000000"/>
          <w:sz w:val="24"/>
          <w:szCs w:val="24"/>
        </w:rPr>
        <w:t>(</w:t>
      </w:r>
      <w:r w:rsidR="00333FC4" w:rsidRPr="00E81524">
        <w:rPr>
          <w:rFonts w:ascii="Arial" w:hAnsi="Arial" w:cs="Arial"/>
          <w:color w:val="000000"/>
          <w:sz w:val="24"/>
          <w:szCs w:val="24"/>
        </w:rPr>
        <w:t>Welsh Government, 2009, p.9)</w:t>
      </w:r>
      <w:r w:rsidR="0029401E">
        <w:rPr>
          <w:rFonts w:ascii="Arial" w:hAnsi="Arial" w:cs="Arial"/>
          <w:color w:val="000000"/>
          <w:sz w:val="24"/>
          <w:szCs w:val="24"/>
        </w:rPr>
        <w:t xml:space="preserve">” </w:t>
      </w:r>
      <w:r w:rsidR="00B37CB4">
        <w:rPr>
          <w:rFonts w:ascii="Arial" w:hAnsi="Arial" w:cs="Arial"/>
          <w:color w:val="000000"/>
          <w:sz w:val="24"/>
          <w:szCs w:val="24"/>
        </w:rPr>
        <w:t xml:space="preserve">the </w:t>
      </w:r>
      <w:r w:rsidR="0029401E">
        <w:rPr>
          <w:rFonts w:ascii="Arial" w:hAnsi="Arial" w:cs="Arial"/>
          <w:color w:val="000000"/>
          <w:sz w:val="24"/>
          <w:szCs w:val="24"/>
        </w:rPr>
        <w:t>responses the pupils share</w:t>
      </w:r>
      <w:r w:rsidR="00B37CB4">
        <w:rPr>
          <w:rFonts w:ascii="Arial" w:hAnsi="Arial" w:cs="Arial"/>
          <w:color w:val="000000"/>
          <w:sz w:val="24"/>
          <w:szCs w:val="24"/>
        </w:rPr>
        <w:t>d</w:t>
      </w:r>
      <w:r w:rsidR="0029401E">
        <w:rPr>
          <w:rFonts w:ascii="Arial" w:hAnsi="Arial" w:cs="Arial"/>
          <w:color w:val="000000"/>
          <w:sz w:val="24"/>
          <w:szCs w:val="24"/>
        </w:rPr>
        <w:t xml:space="preserve"> with the class.</w:t>
      </w:r>
      <w:r w:rsidR="00B37CB4">
        <w:rPr>
          <w:rFonts w:ascii="Arial" w:hAnsi="Arial" w:cs="Arial"/>
          <w:color w:val="000000"/>
          <w:sz w:val="24"/>
          <w:szCs w:val="24"/>
        </w:rPr>
        <w:t xml:space="preserve"> </w:t>
      </w:r>
      <w:r w:rsidRPr="005D6A70">
        <w:rPr>
          <w:rFonts w:ascii="Arial" w:hAnsi="Arial" w:cs="Arial"/>
          <w:sz w:val="24"/>
          <w:szCs w:val="24"/>
        </w:rPr>
        <w:t>In order to successfully improve in this area, I will commit t</w:t>
      </w:r>
      <w:r w:rsidR="004279BE">
        <w:rPr>
          <w:rFonts w:ascii="Arial" w:hAnsi="Arial" w:cs="Arial"/>
          <w:sz w:val="24"/>
          <w:szCs w:val="24"/>
        </w:rPr>
        <w:t>o researching numerous questioning</w:t>
      </w:r>
      <w:r w:rsidRPr="005D6A70">
        <w:rPr>
          <w:rFonts w:ascii="Arial" w:hAnsi="Arial" w:cs="Arial"/>
          <w:sz w:val="24"/>
          <w:szCs w:val="24"/>
        </w:rPr>
        <w:t xml:space="preserve"> techniques that have been </w:t>
      </w:r>
      <w:r w:rsidR="004279BE">
        <w:rPr>
          <w:rFonts w:ascii="Arial" w:hAnsi="Arial" w:cs="Arial"/>
          <w:sz w:val="24"/>
          <w:szCs w:val="24"/>
        </w:rPr>
        <w:t>tria</w:t>
      </w:r>
      <w:r w:rsidR="004279BE" w:rsidRPr="005D6A70">
        <w:rPr>
          <w:rFonts w:ascii="Arial" w:hAnsi="Arial" w:cs="Arial"/>
          <w:sz w:val="24"/>
          <w:szCs w:val="24"/>
        </w:rPr>
        <w:t>led</w:t>
      </w:r>
      <w:r w:rsidRPr="005D6A70">
        <w:rPr>
          <w:rFonts w:ascii="Arial" w:hAnsi="Arial" w:cs="Arial"/>
          <w:sz w:val="24"/>
          <w:szCs w:val="24"/>
        </w:rPr>
        <w:t xml:space="preserve"> and teste</w:t>
      </w:r>
      <w:r w:rsidR="0029401E">
        <w:rPr>
          <w:rFonts w:ascii="Arial" w:hAnsi="Arial" w:cs="Arial"/>
          <w:sz w:val="24"/>
          <w:szCs w:val="24"/>
        </w:rPr>
        <w:t>d</w:t>
      </w:r>
      <w:r w:rsidR="00841855">
        <w:rPr>
          <w:rFonts w:ascii="Arial" w:hAnsi="Arial" w:cs="Arial"/>
          <w:sz w:val="24"/>
          <w:szCs w:val="24"/>
        </w:rPr>
        <w:t xml:space="preserve"> to assess their effectiveness. One</w:t>
      </w:r>
      <w:r w:rsidR="0029401E">
        <w:rPr>
          <w:rFonts w:ascii="Arial" w:hAnsi="Arial" w:cs="Arial"/>
          <w:i/>
          <w:sz w:val="24"/>
          <w:szCs w:val="24"/>
        </w:rPr>
        <w:t xml:space="preserve"> </w:t>
      </w:r>
      <w:r w:rsidR="00B37CB4">
        <w:rPr>
          <w:rFonts w:ascii="Arial" w:hAnsi="Arial" w:cs="Arial"/>
          <w:sz w:val="24"/>
          <w:szCs w:val="24"/>
        </w:rPr>
        <w:t xml:space="preserve">technique that I will specifically be looking at is </w:t>
      </w:r>
      <w:r w:rsidR="00B37CB4">
        <w:rPr>
          <w:rFonts w:ascii="Arial" w:hAnsi="Arial" w:cs="Arial"/>
          <w:i/>
          <w:sz w:val="24"/>
          <w:szCs w:val="24"/>
        </w:rPr>
        <w:t xml:space="preserve">Bloom’s Taxonomy. </w:t>
      </w:r>
      <w:r w:rsidR="00B37CB4">
        <w:rPr>
          <w:rFonts w:ascii="Arial" w:hAnsi="Arial" w:cs="Arial"/>
          <w:sz w:val="24"/>
          <w:szCs w:val="24"/>
        </w:rPr>
        <w:t>Bloom’s taxonomy is a useful tool that helps teachers to help students attain ‘higher order thinking skills’ (</w:t>
      </w:r>
      <w:r w:rsidR="00B37CB4">
        <w:rPr>
          <w:rFonts w:ascii="Arial" w:hAnsi="Arial" w:cs="Arial"/>
          <w:color w:val="333333"/>
          <w:sz w:val="24"/>
          <w:szCs w:val="30"/>
          <w:shd w:val="clear" w:color="auto" w:fill="FFFFFF"/>
          <w:lang w:eastAsia="en-US"/>
        </w:rPr>
        <w:t>Krathwohl, 2002). Bloom’s Taxonomy enables the</w:t>
      </w:r>
      <w:r w:rsidR="004279BE">
        <w:rPr>
          <w:rFonts w:ascii="Arial" w:hAnsi="Arial" w:cs="Arial"/>
          <w:color w:val="333333"/>
          <w:sz w:val="24"/>
          <w:szCs w:val="30"/>
          <w:shd w:val="clear" w:color="auto" w:fill="FFFFFF"/>
          <w:lang w:eastAsia="en-US"/>
        </w:rPr>
        <w:t xml:space="preserve"> students to ‘categorise’ the </w:t>
      </w:r>
      <w:r w:rsidR="00B37CB4">
        <w:rPr>
          <w:rFonts w:ascii="Arial" w:hAnsi="Arial" w:cs="Arial"/>
          <w:color w:val="333333"/>
          <w:sz w:val="24"/>
          <w:szCs w:val="30"/>
          <w:shd w:val="clear" w:color="auto" w:fill="FFFFFF"/>
          <w:lang w:eastAsia="en-US"/>
        </w:rPr>
        <w:t xml:space="preserve">skills that they are expected to attain as the learning progresses </w:t>
      </w:r>
      <w:r w:rsidR="00841855">
        <w:rPr>
          <w:rFonts w:ascii="Arial" w:hAnsi="Arial" w:cs="Arial"/>
          <w:sz w:val="24"/>
          <w:szCs w:val="24"/>
        </w:rPr>
        <w:t xml:space="preserve">(Radmehr and Drake, </w:t>
      </w:r>
      <w:r w:rsidR="00645B7B">
        <w:rPr>
          <w:rFonts w:ascii="Arial" w:hAnsi="Arial" w:cs="Arial"/>
          <w:sz w:val="24"/>
          <w:szCs w:val="24"/>
        </w:rPr>
        <w:t>2017</w:t>
      </w:r>
      <w:r w:rsidR="003610EC">
        <w:rPr>
          <w:rFonts w:ascii="Arial" w:hAnsi="Arial" w:cs="Arial"/>
          <w:sz w:val="24"/>
          <w:szCs w:val="24"/>
        </w:rPr>
        <w:t xml:space="preserve">; </w:t>
      </w:r>
      <w:r w:rsidR="003610EC">
        <w:rPr>
          <w:rFonts w:ascii="Arial" w:hAnsi="Arial" w:cs="Arial"/>
          <w:color w:val="333333"/>
          <w:sz w:val="24"/>
          <w:szCs w:val="30"/>
          <w:shd w:val="clear" w:color="auto" w:fill="FFFFFF"/>
          <w:lang w:eastAsia="en-US"/>
        </w:rPr>
        <w:t>Krathwohl, 2002)</w:t>
      </w:r>
      <w:r w:rsidR="00B37CB4">
        <w:rPr>
          <w:rFonts w:ascii="Arial" w:hAnsi="Arial" w:cs="Arial"/>
          <w:color w:val="333333"/>
          <w:sz w:val="24"/>
          <w:szCs w:val="30"/>
          <w:shd w:val="clear" w:color="auto" w:fill="FFFFFF"/>
          <w:lang w:eastAsia="en-US"/>
        </w:rPr>
        <w:t xml:space="preserve">. </w:t>
      </w:r>
      <w:r w:rsidR="00B37CB4">
        <w:rPr>
          <w:rFonts w:ascii="Arial" w:hAnsi="Arial" w:cs="Arial"/>
          <w:sz w:val="24"/>
          <w:szCs w:val="24"/>
        </w:rPr>
        <w:t>This technique</w:t>
      </w:r>
      <w:r w:rsidRPr="005D6A70">
        <w:rPr>
          <w:rFonts w:ascii="Arial" w:hAnsi="Arial" w:cs="Arial"/>
          <w:sz w:val="24"/>
          <w:szCs w:val="24"/>
        </w:rPr>
        <w:t xml:space="preserve"> will enable me to present questions in the simplest of formats for the lower ability pupils whilst having an understanding of how to change the questioning to challenge the more abled and talented. Boyle and Charles (2014) suggest that the idea differentiation is often solely associated with the more vulnerable and lower abled pupils; something that became apparent in the feedback I have received from delivering my own lessons.  However, their studies found that this also applies to the MAT students. </w:t>
      </w:r>
      <w:r w:rsidR="003D0963">
        <w:rPr>
          <w:rFonts w:ascii="Arial" w:hAnsi="Arial" w:cs="Arial"/>
          <w:sz w:val="24"/>
          <w:szCs w:val="24"/>
        </w:rPr>
        <w:t>The MAT pupils learning shouldn’t be paused</w:t>
      </w:r>
      <w:r w:rsidRPr="005D6A70">
        <w:rPr>
          <w:rFonts w:ascii="Arial" w:hAnsi="Arial" w:cs="Arial"/>
          <w:sz w:val="24"/>
          <w:szCs w:val="24"/>
        </w:rPr>
        <w:t xml:space="preserve"> to wait for the pupils of lower ability</w:t>
      </w:r>
      <w:r w:rsidR="003D0963">
        <w:rPr>
          <w:rFonts w:ascii="Arial" w:hAnsi="Arial" w:cs="Arial"/>
          <w:sz w:val="24"/>
          <w:szCs w:val="24"/>
        </w:rPr>
        <w:t xml:space="preserve"> to ‘catch up’. I</w:t>
      </w:r>
      <w:r w:rsidRPr="005D6A70">
        <w:rPr>
          <w:rFonts w:ascii="Arial" w:hAnsi="Arial" w:cs="Arial"/>
          <w:sz w:val="24"/>
          <w:szCs w:val="24"/>
        </w:rPr>
        <w:t>nstead</w:t>
      </w:r>
      <w:r w:rsidR="003D0963">
        <w:rPr>
          <w:rFonts w:ascii="Arial" w:hAnsi="Arial" w:cs="Arial"/>
          <w:sz w:val="24"/>
          <w:szCs w:val="24"/>
        </w:rPr>
        <w:t>,</w:t>
      </w:r>
      <w:r w:rsidRPr="005D6A70">
        <w:rPr>
          <w:rFonts w:ascii="Arial" w:hAnsi="Arial" w:cs="Arial"/>
          <w:sz w:val="24"/>
          <w:szCs w:val="24"/>
        </w:rPr>
        <w:t xml:space="preserve"> all pupils should be challenged for the duration of the lesson to ensure that </w:t>
      </w:r>
      <w:r w:rsidR="003D0963">
        <w:rPr>
          <w:rFonts w:ascii="Arial" w:hAnsi="Arial" w:cs="Arial"/>
          <w:sz w:val="24"/>
          <w:szCs w:val="24"/>
        </w:rPr>
        <w:t>they</w:t>
      </w:r>
      <w:r w:rsidRPr="005D6A70">
        <w:rPr>
          <w:rFonts w:ascii="Arial" w:hAnsi="Arial" w:cs="Arial"/>
          <w:sz w:val="24"/>
          <w:szCs w:val="24"/>
        </w:rPr>
        <w:t xml:space="preserve"> are being pushed as much as possible to maximise their pote</w:t>
      </w:r>
      <w:r w:rsidR="003D0963">
        <w:rPr>
          <w:rFonts w:ascii="Arial" w:hAnsi="Arial" w:cs="Arial"/>
          <w:sz w:val="24"/>
          <w:szCs w:val="24"/>
        </w:rPr>
        <w:t>ntials</w:t>
      </w:r>
      <w:r w:rsidR="006F6E17">
        <w:rPr>
          <w:rFonts w:ascii="Arial" w:hAnsi="Arial" w:cs="Arial"/>
          <w:sz w:val="24"/>
          <w:szCs w:val="24"/>
        </w:rPr>
        <w:t xml:space="preserve"> (Boyle and Charles, </w:t>
      </w:r>
      <w:r w:rsidR="006F6E17" w:rsidRPr="005D6A70">
        <w:rPr>
          <w:rFonts w:ascii="Arial" w:hAnsi="Arial" w:cs="Arial"/>
          <w:sz w:val="24"/>
          <w:szCs w:val="24"/>
        </w:rPr>
        <w:t>2014)</w:t>
      </w:r>
      <w:r w:rsidR="003D0963">
        <w:rPr>
          <w:rFonts w:ascii="Arial" w:hAnsi="Arial" w:cs="Arial"/>
          <w:sz w:val="24"/>
          <w:szCs w:val="24"/>
        </w:rPr>
        <w:t xml:space="preserve">. </w:t>
      </w:r>
    </w:p>
    <w:p w14:paraId="011308DD" w14:textId="081D3B1C" w:rsidR="00330FAA" w:rsidRDefault="00330FAA" w:rsidP="00330FAA">
      <w:pPr>
        <w:autoSpaceDE w:val="0"/>
        <w:autoSpaceDN w:val="0"/>
        <w:adjustRightInd w:val="0"/>
        <w:spacing w:line="360" w:lineRule="auto"/>
        <w:rPr>
          <w:rFonts w:ascii="Arial" w:hAnsi="Arial" w:cs="Arial"/>
          <w:color w:val="000000"/>
          <w:sz w:val="24"/>
          <w:szCs w:val="24"/>
        </w:rPr>
      </w:pPr>
    </w:p>
    <w:p w14:paraId="0DECEE78" w14:textId="298AB93C" w:rsidR="00330FAA" w:rsidRDefault="00330FAA" w:rsidP="00330FAA">
      <w:pPr>
        <w:autoSpaceDE w:val="0"/>
        <w:autoSpaceDN w:val="0"/>
        <w:adjustRightInd w:val="0"/>
        <w:spacing w:line="360" w:lineRule="auto"/>
        <w:rPr>
          <w:rFonts w:ascii="Arial" w:hAnsi="Arial" w:cs="Arial"/>
          <w:sz w:val="24"/>
          <w:szCs w:val="24"/>
        </w:rPr>
      </w:pPr>
      <w:r>
        <w:rPr>
          <w:rFonts w:ascii="Arial" w:hAnsi="Arial" w:cs="Arial"/>
          <w:color w:val="000000"/>
          <w:sz w:val="24"/>
          <w:szCs w:val="24"/>
        </w:rPr>
        <w:t xml:space="preserve">In this reflection, I have </w:t>
      </w:r>
      <w:r w:rsidRPr="005D6A70">
        <w:rPr>
          <w:rFonts w:ascii="Arial" w:hAnsi="Arial" w:cs="Arial"/>
          <w:sz w:val="24"/>
          <w:szCs w:val="24"/>
        </w:rPr>
        <w:t>present</w:t>
      </w:r>
      <w:r>
        <w:rPr>
          <w:rFonts w:ascii="Arial" w:hAnsi="Arial" w:cs="Arial"/>
          <w:sz w:val="24"/>
          <w:szCs w:val="24"/>
        </w:rPr>
        <w:t>ed</w:t>
      </w:r>
      <w:r w:rsidRPr="005D6A70">
        <w:rPr>
          <w:rFonts w:ascii="Arial" w:hAnsi="Arial" w:cs="Arial"/>
          <w:sz w:val="24"/>
          <w:szCs w:val="24"/>
        </w:rPr>
        <w:t xml:space="preserve"> a critical evaluation of my micro teach lesson by addressing the feedback I received from </w:t>
      </w:r>
      <w:r>
        <w:rPr>
          <w:rFonts w:ascii="Arial" w:hAnsi="Arial" w:cs="Arial"/>
          <w:sz w:val="24"/>
          <w:szCs w:val="24"/>
        </w:rPr>
        <w:t xml:space="preserve">a number of parties in different formats. In order to achieve the targets set by my university tutor, I have developed an action </w:t>
      </w:r>
      <w:r w:rsidR="00084918">
        <w:rPr>
          <w:rFonts w:ascii="Arial" w:hAnsi="Arial" w:cs="Arial"/>
          <w:sz w:val="24"/>
          <w:szCs w:val="24"/>
        </w:rPr>
        <w:t xml:space="preserve">plan where I have set realistic goals </w:t>
      </w:r>
      <w:r w:rsidR="005F2FCF">
        <w:rPr>
          <w:rFonts w:ascii="Arial" w:hAnsi="Arial" w:cs="Arial"/>
          <w:sz w:val="24"/>
          <w:szCs w:val="24"/>
        </w:rPr>
        <w:t>to help me achieve these targets</w:t>
      </w:r>
      <w:r w:rsidR="00084918">
        <w:rPr>
          <w:rFonts w:ascii="Arial" w:hAnsi="Arial" w:cs="Arial"/>
          <w:sz w:val="24"/>
          <w:szCs w:val="24"/>
        </w:rPr>
        <w:t xml:space="preserve"> in a specific time frame. All targets have been linked with the QTS standards that need to be achieved by all trainee teachers. By providing evidence that demonstrates I have achieved these</w:t>
      </w:r>
      <w:r w:rsidR="009C6692">
        <w:rPr>
          <w:rFonts w:ascii="Arial" w:hAnsi="Arial" w:cs="Arial"/>
          <w:sz w:val="24"/>
          <w:szCs w:val="24"/>
        </w:rPr>
        <w:t xml:space="preserve">, </w:t>
      </w:r>
      <w:r w:rsidR="00084918">
        <w:rPr>
          <w:rFonts w:ascii="Arial" w:hAnsi="Arial" w:cs="Arial"/>
          <w:sz w:val="24"/>
          <w:szCs w:val="24"/>
        </w:rPr>
        <w:t xml:space="preserve">will ensure that I can continue to develop </w:t>
      </w:r>
      <w:r w:rsidR="009C6692">
        <w:rPr>
          <w:rFonts w:ascii="Arial" w:hAnsi="Arial" w:cs="Arial"/>
          <w:sz w:val="24"/>
          <w:szCs w:val="24"/>
        </w:rPr>
        <w:t>and improve my teaching practice</w:t>
      </w:r>
      <w:r w:rsidR="00084918">
        <w:rPr>
          <w:rFonts w:ascii="Arial" w:hAnsi="Arial" w:cs="Arial"/>
          <w:sz w:val="24"/>
          <w:szCs w:val="24"/>
        </w:rPr>
        <w:t xml:space="preserve"> throughout both of my school-based placements. </w:t>
      </w:r>
    </w:p>
    <w:p w14:paraId="26066B7B" w14:textId="77777777" w:rsidR="00330FAA" w:rsidRDefault="00330FAA" w:rsidP="00330FAA">
      <w:pPr>
        <w:autoSpaceDE w:val="0"/>
        <w:autoSpaceDN w:val="0"/>
        <w:adjustRightInd w:val="0"/>
        <w:spacing w:line="360" w:lineRule="auto"/>
        <w:rPr>
          <w:rFonts w:ascii="Arial" w:hAnsi="Arial" w:cs="Arial"/>
          <w:color w:val="000000"/>
          <w:sz w:val="24"/>
          <w:szCs w:val="24"/>
        </w:rPr>
      </w:pPr>
    </w:p>
    <w:p w14:paraId="735BD734" w14:textId="77777777" w:rsidR="008C2A0D" w:rsidRDefault="008C2A0D" w:rsidP="00330FAA">
      <w:pPr>
        <w:autoSpaceDE w:val="0"/>
        <w:autoSpaceDN w:val="0"/>
        <w:adjustRightInd w:val="0"/>
        <w:spacing w:line="360" w:lineRule="auto"/>
        <w:rPr>
          <w:rFonts w:ascii="Arial" w:hAnsi="Arial" w:cs="Arial"/>
          <w:color w:val="000000"/>
          <w:sz w:val="24"/>
          <w:szCs w:val="24"/>
        </w:rPr>
      </w:pPr>
    </w:p>
    <w:p w14:paraId="255BD217" w14:textId="03EE9A77" w:rsidR="008C2A0D" w:rsidRDefault="008C2A0D" w:rsidP="00330FAA">
      <w:pPr>
        <w:autoSpaceDE w:val="0"/>
        <w:autoSpaceDN w:val="0"/>
        <w:adjustRightInd w:val="0"/>
        <w:spacing w:line="360" w:lineRule="auto"/>
        <w:rPr>
          <w:rFonts w:ascii="Arial" w:hAnsi="Arial" w:cs="Arial"/>
          <w:b/>
          <w:color w:val="000000"/>
          <w:sz w:val="24"/>
          <w:szCs w:val="24"/>
          <w:u w:val="single"/>
        </w:rPr>
      </w:pPr>
      <w:r w:rsidRPr="008C2A0D">
        <w:rPr>
          <w:rFonts w:ascii="Arial" w:hAnsi="Arial" w:cs="Arial"/>
          <w:b/>
          <w:color w:val="000000"/>
          <w:sz w:val="24"/>
          <w:szCs w:val="24"/>
          <w:u w:val="single"/>
        </w:rPr>
        <w:t xml:space="preserve">Word Count </w:t>
      </w:r>
    </w:p>
    <w:p w14:paraId="61221AE7" w14:textId="30EC0493" w:rsidR="008C2A0D" w:rsidRPr="008C2A0D" w:rsidRDefault="003E6A1E" w:rsidP="00330FAA">
      <w:pPr>
        <w:autoSpaceDE w:val="0"/>
        <w:autoSpaceDN w:val="0"/>
        <w:adjustRightInd w:val="0"/>
        <w:spacing w:line="360" w:lineRule="auto"/>
        <w:rPr>
          <w:rFonts w:ascii="Arial" w:hAnsi="Arial" w:cs="Arial"/>
          <w:color w:val="000000"/>
          <w:sz w:val="24"/>
          <w:szCs w:val="24"/>
        </w:rPr>
      </w:pPr>
      <w:r>
        <w:rPr>
          <w:rFonts w:ascii="Arial" w:hAnsi="Arial" w:cs="Arial"/>
          <w:color w:val="000000"/>
          <w:sz w:val="24"/>
          <w:szCs w:val="24"/>
        </w:rPr>
        <w:t>Part B (i) = 1825</w:t>
      </w:r>
      <w:r w:rsidR="008C2A0D" w:rsidRPr="008C2A0D">
        <w:rPr>
          <w:rFonts w:ascii="Arial" w:hAnsi="Arial" w:cs="Arial"/>
          <w:color w:val="000000"/>
          <w:sz w:val="24"/>
          <w:szCs w:val="24"/>
        </w:rPr>
        <w:t xml:space="preserve"> words</w:t>
      </w:r>
    </w:p>
    <w:p w14:paraId="746F0D7F" w14:textId="7D2B0644" w:rsidR="008C2A0D" w:rsidRDefault="00AD7234" w:rsidP="00330FAA">
      <w:pPr>
        <w:autoSpaceDE w:val="0"/>
        <w:autoSpaceDN w:val="0"/>
        <w:adjustRightInd w:val="0"/>
        <w:spacing w:line="360" w:lineRule="auto"/>
        <w:rPr>
          <w:rFonts w:ascii="Arial" w:hAnsi="Arial" w:cs="Arial"/>
          <w:color w:val="000000"/>
          <w:sz w:val="24"/>
          <w:szCs w:val="24"/>
        </w:rPr>
      </w:pPr>
      <w:r>
        <w:rPr>
          <w:rFonts w:ascii="Arial" w:hAnsi="Arial" w:cs="Arial"/>
          <w:color w:val="000000"/>
          <w:sz w:val="24"/>
          <w:szCs w:val="24"/>
        </w:rPr>
        <w:t>Part B (ii) = 1957</w:t>
      </w:r>
      <w:r w:rsidR="008C2A0D" w:rsidRPr="008C2A0D">
        <w:rPr>
          <w:rFonts w:ascii="Arial" w:hAnsi="Arial" w:cs="Arial"/>
          <w:color w:val="000000"/>
          <w:sz w:val="24"/>
          <w:szCs w:val="24"/>
        </w:rPr>
        <w:t xml:space="preserve"> words</w:t>
      </w:r>
    </w:p>
    <w:p w14:paraId="43E18CA4" w14:textId="44F5A507" w:rsidR="00A56603" w:rsidRDefault="00A56603" w:rsidP="00330FAA">
      <w:pPr>
        <w:autoSpaceDE w:val="0"/>
        <w:autoSpaceDN w:val="0"/>
        <w:adjustRightInd w:val="0"/>
        <w:spacing w:line="360" w:lineRule="auto"/>
        <w:rPr>
          <w:rFonts w:ascii="Arial" w:hAnsi="Arial" w:cs="Arial"/>
          <w:color w:val="000000"/>
          <w:sz w:val="24"/>
          <w:szCs w:val="24"/>
        </w:rPr>
      </w:pPr>
      <w:r>
        <w:rPr>
          <w:rFonts w:ascii="Arial" w:hAnsi="Arial" w:cs="Arial"/>
          <w:color w:val="000000"/>
          <w:sz w:val="24"/>
          <w:szCs w:val="24"/>
        </w:rPr>
        <w:tab/>
        <w:t xml:space="preserve">     </w:t>
      </w:r>
      <w:r w:rsidR="003E6A1E">
        <w:rPr>
          <w:rFonts w:ascii="Arial" w:hAnsi="Arial" w:cs="Arial"/>
          <w:color w:val="000000"/>
          <w:sz w:val="24"/>
          <w:szCs w:val="24"/>
          <w:highlight w:val="green"/>
        </w:rPr>
        <w:t>= 3782</w:t>
      </w:r>
      <w:bookmarkStart w:id="0" w:name="_GoBack"/>
      <w:bookmarkEnd w:id="0"/>
      <w:r w:rsidRPr="00A56603">
        <w:rPr>
          <w:rFonts w:ascii="Arial" w:hAnsi="Arial" w:cs="Arial"/>
          <w:color w:val="000000"/>
          <w:sz w:val="24"/>
          <w:szCs w:val="24"/>
          <w:highlight w:val="green"/>
        </w:rPr>
        <w:t xml:space="preserve"> words</w:t>
      </w:r>
    </w:p>
    <w:p w14:paraId="3EDD363C" w14:textId="14924BDF" w:rsidR="00A56603" w:rsidRPr="008C2A0D" w:rsidRDefault="00A56603" w:rsidP="00330FAA">
      <w:pPr>
        <w:autoSpaceDE w:val="0"/>
        <w:autoSpaceDN w:val="0"/>
        <w:adjustRightInd w:val="0"/>
        <w:spacing w:line="360" w:lineRule="auto"/>
        <w:rPr>
          <w:rFonts w:ascii="Arial" w:hAnsi="Arial" w:cs="Arial"/>
          <w:color w:val="000000"/>
          <w:sz w:val="24"/>
          <w:szCs w:val="24"/>
        </w:rPr>
        <w:sectPr w:rsidR="00A56603" w:rsidRPr="008C2A0D">
          <w:footerReference w:type="even" r:id="rId10"/>
          <w:footerReference w:type="default" r:id="rId11"/>
          <w:pgSz w:w="11906" w:h="16838"/>
          <w:pgMar w:top="1440" w:right="1440" w:bottom="1440" w:left="1440" w:header="708" w:footer="708" w:gutter="0"/>
          <w:cols w:space="708"/>
          <w:docGrid w:linePitch="360"/>
        </w:sectPr>
      </w:pPr>
      <w:r>
        <w:rPr>
          <w:rFonts w:ascii="Arial" w:hAnsi="Arial" w:cs="Arial"/>
          <w:color w:val="000000"/>
          <w:sz w:val="24"/>
          <w:szCs w:val="24"/>
        </w:rPr>
        <w:t>3500 requirement but allowed 10% allowance each way (3150 or 3850).</w:t>
      </w:r>
    </w:p>
    <w:p w14:paraId="2A3881EE" w14:textId="25B48EE9" w:rsidR="005D6A70" w:rsidRPr="003D66D0" w:rsidRDefault="005D6A70" w:rsidP="003D6301">
      <w:pPr>
        <w:rPr>
          <w:rFonts w:ascii="Arial" w:hAnsi="Arial" w:cs="Arial"/>
          <w:b/>
        </w:rPr>
      </w:pPr>
    </w:p>
    <w:tbl>
      <w:tblPr>
        <w:tblW w:w="15171" w:type="dxa"/>
        <w:tblInd w:w="126" w:type="dxa"/>
        <w:tblLayout w:type="fixed"/>
        <w:tblCellMar>
          <w:left w:w="126" w:type="dxa"/>
          <w:right w:w="126" w:type="dxa"/>
        </w:tblCellMar>
        <w:tblLook w:val="0000" w:firstRow="0" w:lastRow="0" w:firstColumn="0" w:lastColumn="0" w:noHBand="0" w:noVBand="0"/>
      </w:tblPr>
      <w:tblGrid>
        <w:gridCol w:w="108"/>
        <w:gridCol w:w="284"/>
        <w:gridCol w:w="5170"/>
        <w:gridCol w:w="7763"/>
        <w:gridCol w:w="1846"/>
      </w:tblGrid>
      <w:tr w:rsidR="005D6A70" w:rsidRPr="003D66D0" w14:paraId="0D94A43C" w14:textId="77777777" w:rsidTr="003D6301">
        <w:trPr>
          <w:gridBefore w:val="1"/>
          <w:wBefore w:w="108" w:type="dxa"/>
          <w:trHeight w:val="536"/>
        </w:trPr>
        <w:tc>
          <w:tcPr>
            <w:tcW w:w="284" w:type="dxa"/>
            <w:tcBorders>
              <w:right w:val="single" w:sz="4" w:space="0" w:color="auto"/>
            </w:tcBorders>
          </w:tcPr>
          <w:p w14:paraId="54DD5622" w14:textId="77777777" w:rsidR="005D6A70" w:rsidRPr="003D66D0" w:rsidRDefault="005D6A70" w:rsidP="005D6A70">
            <w:pPr>
              <w:spacing w:line="163" w:lineRule="exact"/>
              <w:rPr>
                <w:rFonts w:ascii="Arial" w:hAnsi="Arial" w:cs="Arial"/>
              </w:rPr>
            </w:pPr>
          </w:p>
          <w:p w14:paraId="4A3E4BEA" w14:textId="77777777" w:rsidR="005D6A70" w:rsidRPr="003D66D0" w:rsidRDefault="005D6A70" w:rsidP="005D6A70">
            <w:pPr>
              <w:spacing w:after="19"/>
              <w:rPr>
                <w:rFonts w:ascii="Arial" w:hAnsi="Arial" w:cs="Arial"/>
              </w:rPr>
            </w:pPr>
          </w:p>
        </w:tc>
        <w:tc>
          <w:tcPr>
            <w:tcW w:w="12933" w:type="dxa"/>
            <w:gridSpan w:val="2"/>
            <w:tcBorders>
              <w:top w:val="single" w:sz="4" w:space="0" w:color="auto"/>
              <w:left w:val="single" w:sz="4" w:space="0" w:color="auto"/>
              <w:bottom w:val="single" w:sz="4" w:space="0" w:color="auto"/>
              <w:right w:val="single" w:sz="4" w:space="0" w:color="auto"/>
            </w:tcBorders>
          </w:tcPr>
          <w:p w14:paraId="52F3299F" w14:textId="77777777" w:rsidR="005D6A70" w:rsidRPr="003D66D0" w:rsidRDefault="005D6A70" w:rsidP="005D6A70">
            <w:pPr>
              <w:spacing w:line="163" w:lineRule="exact"/>
              <w:jc w:val="center"/>
              <w:rPr>
                <w:rFonts w:ascii="Arial" w:hAnsi="Arial" w:cs="Arial"/>
                <w:b/>
                <w:sz w:val="32"/>
              </w:rPr>
            </w:pPr>
          </w:p>
          <w:p w14:paraId="55909BE4" w14:textId="77777777" w:rsidR="005D6A70" w:rsidRPr="003D66D0" w:rsidRDefault="005D6A70" w:rsidP="005D6A70">
            <w:pPr>
              <w:jc w:val="center"/>
              <w:rPr>
                <w:rFonts w:ascii="Arial" w:hAnsi="Arial" w:cs="Arial"/>
                <w:b/>
                <w:sz w:val="32"/>
                <w:szCs w:val="28"/>
              </w:rPr>
            </w:pPr>
            <w:bookmarkStart w:id="1" w:name="_Toc334522047"/>
            <w:r w:rsidRPr="003D66D0">
              <w:rPr>
                <w:rFonts w:ascii="Arial" w:hAnsi="Arial" w:cs="Arial"/>
                <w:b/>
                <w:sz w:val="32"/>
                <w:szCs w:val="28"/>
              </w:rPr>
              <w:t>ACTION PLAN  - Objectives and programme for Term</w:t>
            </w:r>
            <w:bookmarkEnd w:id="1"/>
            <w:r w:rsidRPr="003D66D0">
              <w:rPr>
                <w:rFonts w:ascii="Arial" w:hAnsi="Arial" w:cs="Arial"/>
                <w:b/>
                <w:sz w:val="32"/>
                <w:szCs w:val="28"/>
              </w:rPr>
              <w:t xml:space="preserve"> 1</w:t>
            </w:r>
          </w:p>
        </w:tc>
        <w:tc>
          <w:tcPr>
            <w:tcW w:w="1846" w:type="dxa"/>
            <w:tcBorders>
              <w:left w:val="single" w:sz="4" w:space="0" w:color="auto"/>
            </w:tcBorders>
          </w:tcPr>
          <w:p w14:paraId="27B95F95" w14:textId="77777777" w:rsidR="005D6A70" w:rsidRPr="003D66D0" w:rsidRDefault="005D6A70" w:rsidP="005D6A70">
            <w:pPr>
              <w:tabs>
                <w:tab w:val="right" w:leader="dot" w:pos="3898"/>
              </w:tabs>
              <w:spacing w:after="19"/>
              <w:ind w:left="720"/>
              <w:rPr>
                <w:rFonts w:ascii="Arial" w:hAnsi="Arial" w:cs="Arial"/>
              </w:rPr>
            </w:pPr>
          </w:p>
        </w:tc>
      </w:tr>
      <w:tr w:rsidR="005D6A70" w:rsidRPr="003D66D0" w14:paraId="00BF0A24" w14:textId="77777777" w:rsidTr="003D6301">
        <w:tblPrEx>
          <w:tblCellMar>
            <w:left w:w="108" w:type="dxa"/>
            <w:right w:w="108" w:type="dxa"/>
          </w:tblCellMar>
        </w:tblPrEx>
        <w:trPr>
          <w:gridAfter w:val="1"/>
          <w:wAfter w:w="1846" w:type="dxa"/>
          <w:trHeight w:val="414"/>
        </w:trPr>
        <w:tc>
          <w:tcPr>
            <w:tcW w:w="5562" w:type="dxa"/>
            <w:gridSpan w:val="3"/>
          </w:tcPr>
          <w:p w14:paraId="1A6D41C1" w14:textId="1527575A" w:rsidR="005D6A70" w:rsidRPr="003D66D0" w:rsidRDefault="003D6301" w:rsidP="005D6A70">
            <w:pPr>
              <w:tabs>
                <w:tab w:val="left" w:pos="-720"/>
                <w:tab w:val="left" w:pos="0"/>
                <w:tab w:val="left" w:pos="720"/>
                <w:tab w:val="left" w:pos="1440"/>
                <w:tab w:val="left" w:pos="2160"/>
                <w:tab w:val="left" w:pos="2880"/>
                <w:tab w:val="left" w:pos="3330"/>
                <w:tab w:val="left" w:pos="4320"/>
              </w:tabs>
              <w:rPr>
                <w:rFonts w:ascii="Arial" w:hAnsi="Arial" w:cs="Arial"/>
                <w:b/>
              </w:rPr>
            </w:pPr>
            <w:r w:rsidRPr="003D66D0">
              <w:rPr>
                <w:rFonts w:ascii="Arial" w:hAnsi="Arial" w:cs="Arial"/>
                <w:b/>
                <w:noProof/>
                <w:lang w:val="en-US" w:eastAsia="en-US"/>
              </w:rPr>
              <mc:AlternateContent>
                <mc:Choice Requires="wps">
                  <w:drawing>
                    <wp:anchor distT="0" distB="0" distL="114300" distR="114300" simplePos="0" relativeHeight="251663360" behindDoc="0" locked="0" layoutInCell="1" allowOverlap="1" wp14:anchorId="1D2D147D" wp14:editId="66622DD4">
                      <wp:simplePos x="0" y="0"/>
                      <wp:positionH relativeFrom="column">
                        <wp:posOffset>3246120</wp:posOffset>
                      </wp:positionH>
                      <wp:positionV relativeFrom="paragraph">
                        <wp:posOffset>72390</wp:posOffset>
                      </wp:positionV>
                      <wp:extent cx="2743200" cy="342900"/>
                      <wp:effectExtent l="0" t="0" r="25400" b="3810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14:paraId="16FAC994" w14:textId="77777777" w:rsidR="00330FAA" w:rsidRPr="00CB4361" w:rsidRDefault="00330FAA" w:rsidP="005D6A70">
                                  <w:pPr>
                                    <w:rPr>
                                      <w:b/>
                                      <w:sz w:val="28"/>
                                    </w:rPr>
                                  </w:pPr>
                                  <w:r w:rsidRPr="00CB4361">
                                    <w:rPr>
                                      <w:b/>
                                      <w:sz w:val="28"/>
                                    </w:rPr>
                                    <w:t xml:space="preserve">Subject: ICT and Computing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9" o:spid="_x0000_s1026" type="#_x0000_t202" style="position:absolute;margin-left:255.6pt;margin-top:5.7pt;width:3in;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">
                      <v:textbox>
                        <w:txbxContent>
                          <w:p w14:paraId="16FAC994" w14:textId="77777777" w:rsidR="00330FAA" w:rsidRPr="00CB4361" w:rsidRDefault="00330FAA" w:rsidP="005D6A70">
                            <w:pPr>
                              <w:rPr>
                                <w:b/>
                                <w:sz w:val="28"/>
                              </w:rPr>
                            </w:pPr>
                            <w:r w:rsidRPr="00CB4361">
                              <w:rPr>
                                <w:b/>
                                <w:sz w:val="28"/>
                              </w:rPr>
                              <w:t xml:space="preserve">Subject: ICT and Computing </w:t>
                            </w:r>
                          </w:p>
                        </w:txbxContent>
                      </v:textbox>
                    </v:shape>
                  </w:pict>
                </mc:Fallback>
              </mc:AlternateContent>
            </w:r>
            <w:r w:rsidR="005D6A70" w:rsidRPr="003D66D0">
              <w:rPr>
                <w:rFonts w:ascii="Arial" w:hAnsi="Arial" w:cs="Arial"/>
                <w:b/>
                <w:noProof/>
                <w:lang w:val="en-US" w:eastAsia="en-US"/>
              </w:rPr>
              <mc:AlternateContent>
                <mc:Choice Requires="wps">
                  <w:drawing>
                    <wp:anchor distT="0" distB="0" distL="114300" distR="114300" simplePos="0" relativeHeight="251661312" behindDoc="0" locked="0" layoutInCell="1" allowOverlap="1" wp14:anchorId="77E082A0" wp14:editId="7B001DEC">
                      <wp:simplePos x="0" y="0"/>
                      <wp:positionH relativeFrom="column">
                        <wp:posOffset>191135</wp:posOffset>
                      </wp:positionH>
                      <wp:positionV relativeFrom="paragraph">
                        <wp:posOffset>85725</wp:posOffset>
                      </wp:positionV>
                      <wp:extent cx="2857500" cy="342900"/>
                      <wp:effectExtent l="0" t="0" r="38100" b="3810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14:paraId="41C64E8A" w14:textId="77777777" w:rsidR="00330FAA" w:rsidRPr="00CB4361" w:rsidRDefault="00330FAA" w:rsidP="005D6A70">
                                  <w:pPr>
                                    <w:rPr>
                                      <w:b/>
                                      <w:sz w:val="28"/>
                                    </w:rPr>
                                  </w:pPr>
                                  <w:r w:rsidRPr="00CB4361">
                                    <w:rPr>
                                      <w:b/>
                                      <w:sz w:val="28"/>
                                    </w:rPr>
                                    <w:t>Name: Nathan Davies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27" type="#_x0000_t202" style="position:absolute;margin-left:15.05pt;margin-top:6.75pt;width:22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">
                      <v:textbox>
                        <w:txbxContent>
                          <w:p w14:paraId="41C64E8A" w14:textId="77777777" w:rsidR="00330FAA" w:rsidRPr="00CB4361" w:rsidRDefault="00330FAA" w:rsidP="005D6A70">
                            <w:pPr>
                              <w:rPr>
                                <w:b/>
                                <w:sz w:val="28"/>
                              </w:rPr>
                            </w:pPr>
                            <w:r w:rsidRPr="00CB4361">
                              <w:rPr>
                                <w:b/>
                                <w:sz w:val="28"/>
                              </w:rPr>
                              <w:t>Name: Nathan Davies</w:t>
                            </w:r>
                          </w:p>
                        </w:txbxContent>
                      </v:textbox>
                    </v:shape>
                  </w:pict>
                </mc:Fallback>
              </mc:AlternateContent>
            </w:r>
          </w:p>
          <w:p w14:paraId="6C80462D" w14:textId="77777777" w:rsidR="005D6A70" w:rsidRPr="003D66D0" w:rsidRDefault="005D6A70" w:rsidP="005D6A70">
            <w:pPr>
              <w:tabs>
                <w:tab w:val="left" w:pos="-720"/>
                <w:tab w:val="left" w:pos="360"/>
                <w:tab w:val="left" w:pos="720"/>
                <w:tab w:val="left" w:pos="1440"/>
                <w:tab w:val="left" w:pos="2160"/>
                <w:tab w:val="left" w:pos="2880"/>
                <w:tab w:val="left" w:pos="3330"/>
                <w:tab w:val="left" w:pos="4320"/>
              </w:tabs>
              <w:ind w:firstLine="360"/>
              <w:rPr>
                <w:rFonts w:ascii="Arial" w:hAnsi="Arial" w:cs="Arial"/>
                <w:b/>
              </w:rPr>
            </w:pPr>
          </w:p>
        </w:tc>
        <w:tc>
          <w:tcPr>
            <w:tcW w:w="7763" w:type="dxa"/>
          </w:tcPr>
          <w:p w14:paraId="10112DFA" w14:textId="294347D4" w:rsidR="005D6A70" w:rsidRPr="003D66D0" w:rsidRDefault="005D6A70" w:rsidP="005D6A70">
            <w:pPr>
              <w:tabs>
                <w:tab w:val="left" w:pos="-720"/>
                <w:tab w:val="left" w:pos="0"/>
                <w:tab w:val="left" w:pos="720"/>
                <w:tab w:val="left" w:pos="1440"/>
                <w:tab w:val="left" w:pos="2160"/>
                <w:tab w:val="left" w:pos="2880"/>
                <w:tab w:val="left" w:pos="3330"/>
                <w:tab w:val="left" w:pos="4320"/>
              </w:tabs>
              <w:jc w:val="right"/>
              <w:rPr>
                <w:rFonts w:ascii="Arial" w:hAnsi="Arial" w:cs="Arial"/>
                <w:b/>
              </w:rPr>
            </w:pPr>
            <w:r w:rsidRPr="003D66D0">
              <w:rPr>
                <w:rFonts w:ascii="Arial" w:hAnsi="Arial" w:cs="Arial"/>
                <w:b/>
                <w:noProof/>
                <w:lang w:val="en-US" w:eastAsia="en-US"/>
              </w:rPr>
              <mc:AlternateContent>
                <mc:Choice Requires="wps">
                  <w:drawing>
                    <wp:anchor distT="0" distB="0" distL="114300" distR="114300" simplePos="0" relativeHeight="251662336" behindDoc="0" locked="0" layoutInCell="1" allowOverlap="1" wp14:anchorId="4E88D2DB" wp14:editId="0CC90B5A">
                      <wp:simplePos x="0" y="0"/>
                      <wp:positionH relativeFrom="column">
                        <wp:posOffset>2686050</wp:posOffset>
                      </wp:positionH>
                      <wp:positionV relativeFrom="paragraph">
                        <wp:posOffset>72390</wp:posOffset>
                      </wp:positionV>
                      <wp:extent cx="1821180" cy="342900"/>
                      <wp:effectExtent l="0" t="0" r="33020" b="3810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14:paraId="307C7691" w14:textId="77777777" w:rsidR="00330FAA" w:rsidRPr="00CB4361" w:rsidRDefault="00330FAA" w:rsidP="005D6A70">
                                  <w:pPr>
                                    <w:rPr>
                                      <w:b/>
                                      <w:sz w:val="28"/>
                                    </w:rPr>
                                  </w:pPr>
                                  <w:r w:rsidRPr="00CB4361">
                                    <w:rPr>
                                      <w:b/>
                                      <w:sz w:val="28"/>
                                    </w:rPr>
                                    <w:t xml:space="preserve">Date: 11/10/2018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28" type="#_x0000_t202" style="position:absolute;left:0;text-align:left;margin-left:211.5pt;margin-top:5.7pt;width:143.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">
                      <v:textbox>
                        <w:txbxContent>
                          <w:p w14:paraId="307C7691" w14:textId="77777777" w:rsidR="00330FAA" w:rsidRPr="00CB4361" w:rsidRDefault="00330FAA" w:rsidP="005D6A70">
                            <w:pPr>
                              <w:rPr>
                                <w:b/>
                                <w:sz w:val="28"/>
                              </w:rPr>
                            </w:pPr>
                            <w:r w:rsidRPr="00CB4361">
                              <w:rPr>
                                <w:b/>
                                <w:sz w:val="28"/>
                              </w:rPr>
                              <w:t xml:space="preserve">Date: 11/10/2018 </w:t>
                            </w:r>
                          </w:p>
                        </w:txbxContent>
                      </v:textbox>
                    </v:shape>
                  </w:pict>
                </mc:Fallback>
              </mc:AlternateContent>
            </w:r>
          </w:p>
          <w:p w14:paraId="7E1D8C95"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jc w:val="right"/>
              <w:rPr>
                <w:rFonts w:ascii="Arial" w:hAnsi="Arial" w:cs="Arial"/>
                <w:b/>
              </w:rPr>
            </w:pPr>
          </w:p>
          <w:p w14:paraId="4EA73C3F"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jc w:val="right"/>
              <w:rPr>
                <w:rFonts w:ascii="Arial" w:hAnsi="Arial" w:cs="Arial"/>
                <w:b/>
              </w:rPr>
            </w:pPr>
          </w:p>
        </w:tc>
      </w:tr>
    </w:tbl>
    <w:p w14:paraId="3BF4C4F8"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rPr>
          <w:rFonts w:ascii="Arial" w:hAnsi="Arial" w:cs="Arial"/>
        </w:rPr>
      </w:pPr>
    </w:p>
    <w:tbl>
      <w:tblPr>
        <w:tblW w:w="4597" w:type="pct"/>
        <w:tblInd w:w="492" w:type="dxa"/>
        <w:tblCellMar>
          <w:left w:w="132" w:type="dxa"/>
          <w:right w:w="132" w:type="dxa"/>
        </w:tblCellMar>
        <w:tblLook w:val="0000" w:firstRow="0" w:lastRow="0" w:firstColumn="0" w:lastColumn="0" w:noHBand="0" w:noVBand="0"/>
      </w:tblPr>
      <w:tblGrid>
        <w:gridCol w:w="2084"/>
        <w:gridCol w:w="5123"/>
        <w:gridCol w:w="3371"/>
        <w:gridCol w:w="2498"/>
      </w:tblGrid>
      <w:tr w:rsidR="005D6A70" w:rsidRPr="003D66D0" w14:paraId="2ED65E47" w14:textId="77777777" w:rsidTr="005D6A70">
        <w:tc>
          <w:tcPr>
            <w:tcW w:w="797" w:type="pct"/>
            <w:tcBorders>
              <w:top w:val="single" w:sz="7" w:space="0" w:color="000000"/>
              <w:left w:val="single" w:sz="7" w:space="0" w:color="000000"/>
              <w:bottom w:val="single" w:sz="6" w:space="0" w:color="FFFFFF"/>
              <w:right w:val="single" w:sz="6" w:space="0" w:color="FFFFFF"/>
            </w:tcBorders>
          </w:tcPr>
          <w:p w14:paraId="38353949" w14:textId="77777777" w:rsidR="005D6A70" w:rsidRPr="003D66D0" w:rsidRDefault="005D6A70" w:rsidP="005D6A70">
            <w:pPr>
              <w:tabs>
                <w:tab w:val="center" w:pos="1218"/>
                <w:tab w:val="left" w:pos="1440"/>
                <w:tab w:val="left" w:pos="2160"/>
                <w:tab w:val="left" w:pos="2880"/>
                <w:tab w:val="left" w:pos="3330"/>
                <w:tab w:val="left" w:pos="4320"/>
              </w:tabs>
              <w:jc w:val="center"/>
              <w:rPr>
                <w:rFonts w:ascii="Arial" w:hAnsi="Arial" w:cs="Arial"/>
                <w:b/>
              </w:rPr>
            </w:pPr>
          </w:p>
          <w:p w14:paraId="6CE366A1" w14:textId="77777777" w:rsidR="005D6A70" w:rsidRPr="003D66D0" w:rsidRDefault="005D6A70" w:rsidP="005D6A70">
            <w:pPr>
              <w:tabs>
                <w:tab w:val="center" w:pos="1218"/>
                <w:tab w:val="left" w:pos="1440"/>
                <w:tab w:val="left" w:pos="2160"/>
                <w:tab w:val="left" w:pos="2880"/>
                <w:tab w:val="left" w:pos="3330"/>
                <w:tab w:val="left" w:pos="4320"/>
              </w:tabs>
              <w:jc w:val="center"/>
              <w:rPr>
                <w:rFonts w:ascii="Arial" w:hAnsi="Arial" w:cs="Arial"/>
                <w:b/>
              </w:rPr>
            </w:pPr>
            <w:r w:rsidRPr="003D66D0">
              <w:rPr>
                <w:rFonts w:ascii="Arial" w:hAnsi="Arial" w:cs="Arial"/>
                <w:b/>
              </w:rPr>
              <w:t>OBJECTIVES</w:t>
            </w:r>
          </w:p>
          <w:p w14:paraId="6AE528C5" w14:textId="77777777" w:rsidR="005D6A70" w:rsidRPr="003D66D0" w:rsidRDefault="005D6A70" w:rsidP="005D6A70">
            <w:pPr>
              <w:tabs>
                <w:tab w:val="center" w:pos="1218"/>
                <w:tab w:val="left" w:pos="1440"/>
                <w:tab w:val="left" w:pos="2160"/>
                <w:tab w:val="left" w:pos="2880"/>
                <w:tab w:val="left" w:pos="3330"/>
                <w:tab w:val="left" w:pos="4320"/>
              </w:tabs>
              <w:jc w:val="center"/>
              <w:rPr>
                <w:rFonts w:ascii="Arial" w:hAnsi="Arial" w:cs="Arial"/>
                <w:b/>
                <w:sz w:val="16"/>
              </w:rPr>
            </w:pPr>
            <w:r w:rsidRPr="003D66D0">
              <w:rPr>
                <w:rFonts w:ascii="Arial" w:hAnsi="Arial" w:cs="Arial"/>
                <w:b/>
                <w:sz w:val="14"/>
              </w:rPr>
              <w:t>(</w:t>
            </w:r>
            <w:r w:rsidRPr="003D66D0">
              <w:rPr>
                <w:rFonts w:ascii="Arial" w:hAnsi="Arial" w:cs="Arial"/>
                <w:b/>
                <w:sz w:val="16"/>
              </w:rPr>
              <w:t>Relate to QTS Standards where appropriate).</w:t>
            </w:r>
          </w:p>
        </w:tc>
        <w:tc>
          <w:tcPr>
            <w:tcW w:w="1959" w:type="pct"/>
            <w:tcBorders>
              <w:top w:val="single" w:sz="7" w:space="0" w:color="000000"/>
              <w:left w:val="single" w:sz="7" w:space="0" w:color="000000"/>
              <w:bottom w:val="single" w:sz="6" w:space="0" w:color="FFFFFF"/>
              <w:right w:val="single" w:sz="6" w:space="0" w:color="FFFFFF"/>
            </w:tcBorders>
          </w:tcPr>
          <w:p w14:paraId="7459F830" w14:textId="77777777" w:rsidR="005D6A70" w:rsidRPr="003D66D0" w:rsidRDefault="005D6A70" w:rsidP="005D6A70">
            <w:pPr>
              <w:tabs>
                <w:tab w:val="center" w:pos="2883"/>
                <w:tab w:val="left" w:pos="3330"/>
                <w:tab w:val="left" w:pos="4320"/>
              </w:tabs>
              <w:jc w:val="center"/>
              <w:rPr>
                <w:rFonts w:ascii="Arial" w:hAnsi="Arial" w:cs="Arial"/>
                <w:b/>
              </w:rPr>
            </w:pPr>
          </w:p>
          <w:p w14:paraId="3A93358F" w14:textId="77777777" w:rsidR="005D6A70" w:rsidRPr="003D66D0" w:rsidRDefault="005D6A70" w:rsidP="005D6A70">
            <w:pPr>
              <w:tabs>
                <w:tab w:val="center" w:pos="2883"/>
                <w:tab w:val="left" w:pos="3330"/>
                <w:tab w:val="left" w:pos="4320"/>
              </w:tabs>
              <w:jc w:val="center"/>
              <w:rPr>
                <w:rFonts w:ascii="Arial" w:hAnsi="Arial" w:cs="Arial"/>
              </w:rPr>
            </w:pPr>
            <w:r w:rsidRPr="003D66D0">
              <w:rPr>
                <w:rFonts w:ascii="Arial" w:hAnsi="Arial" w:cs="Arial"/>
                <w:b/>
              </w:rPr>
              <w:t>ACTIONS TO BE TAKEN</w:t>
            </w:r>
          </w:p>
        </w:tc>
        <w:tc>
          <w:tcPr>
            <w:tcW w:w="1289" w:type="pct"/>
            <w:tcBorders>
              <w:top w:val="single" w:sz="7" w:space="0" w:color="000000"/>
              <w:left w:val="single" w:sz="7" w:space="0" w:color="000000"/>
              <w:bottom w:val="single" w:sz="6" w:space="0" w:color="FFFFFF"/>
              <w:right w:val="single" w:sz="6" w:space="0" w:color="FFFFFF"/>
            </w:tcBorders>
          </w:tcPr>
          <w:p w14:paraId="3C7A8CFC" w14:textId="77777777" w:rsidR="005D6A70" w:rsidRPr="003D66D0" w:rsidRDefault="005D6A70" w:rsidP="005D6A70">
            <w:pPr>
              <w:rPr>
                <w:rFonts w:ascii="Arial" w:hAnsi="Arial" w:cs="Arial"/>
              </w:rPr>
            </w:pPr>
          </w:p>
          <w:p w14:paraId="447F77D0" w14:textId="77777777" w:rsidR="005D6A70" w:rsidRPr="003D66D0" w:rsidRDefault="005D6A70" w:rsidP="005D6A70">
            <w:pPr>
              <w:tabs>
                <w:tab w:val="center" w:pos="2119"/>
                <w:tab w:val="left" w:pos="2160"/>
                <w:tab w:val="left" w:pos="2880"/>
                <w:tab w:val="left" w:pos="3330"/>
                <w:tab w:val="left" w:pos="4320"/>
              </w:tabs>
              <w:jc w:val="center"/>
              <w:rPr>
                <w:rFonts w:ascii="Arial" w:hAnsi="Arial" w:cs="Arial"/>
                <w:b/>
              </w:rPr>
            </w:pPr>
            <w:r w:rsidRPr="003D66D0">
              <w:rPr>
                <w:rFonts w:ascii="Arial" w:hAnsi="Arial" w:cs="Arial"/>
                <w:b/>
              </w:rPr>
              <w:t>SUCCESS CRITERIA</w:t>
            </w:r>
          </w:p>
        </w:tc>
        <w:tc>
          <w:tcPr>
            <w:tcW w:w="955" w:type="pct"/>
            <w:tcBorders>
              <w:top w:val="single" w:sz="7" w:space="0" w:color="000000"/>
              <w:left w:val="single" w:sz="7" w:space="0" w:color="000000"/>
              <w:bottom w:val="single" w:sz="6" w:space="0" w:color="FFFFFF"/>
              <w:right w:val="single" w:sz="7" w:space="0" w:color="000000"/>
            </w:tcBorders>
          </w:tcPr>
          <w:p w14:paraId="69243F5A" w14:textId="77777777" w:rsidR="005D6A70" w:rsidRPr="003D66D0" w:rsidRDefault="005D6A70" w:rsidP="005D6A70">
            <w:pPr>
              <w:rPr>
                <w:rFonts w:ascii="Arial" w:hAnsi="Arial" w:cs="Arial"/>
              </w:rPr>
            </w:pPr>
          </w:p>
          <w:p w14:paraId="2E9F42E7" w14:textId="77777777" w:rsidR="005D6A70" w:rsidRPr="003D66D0" w:rsidRDefault="005D6A70" w:rsidP="005D6A70">
            <w:pPr>
              <w:tabs>
                <w:tab w:val="center" w:pos="631"/>
                <w:tab w:val="left" w:pos="720"/>
                <w:tab w:val="left" w:pos="1440"/>
                <w:tab w:val="left" w:pos="2160"/>
                <w:tab w:val="left" w:pos="2880"/>
                <w:tab w:val="left" w:pos="3330"/>
                <w:tab w:val="left" w:pos="4320"/>
              </w:tabs>
              <w:jc w:val="center"/>
              <w:rPr>
                <w:rFonts w:ascii="Arial" w:hAnsi="Arial" w:cs="Arial"/>
                <w:b/>
              </w:rPr>
            </w:pPr>
            <w:r w:rsidRPr="003D66D0">
              <w:rPr>
                <w:rFonts w:ascii="Arial" w:hAnsi="Arial" w:cs="Arial"/>
                <w:b/>
              </w:rPr>
              <w:t>TARGET DATE</w:t>
            </w:r>
          </w:p>
        </w:tc>
      </w:tr>
      <w:tr w:rsidR="005D6A70" w:rsidRPr="003D66D0" w14:paraId="606EBEFA" w14:textId="77777777" w:rsidTr="005D6A70">
        <w:tc>
          <w:tcPr>
            <w:tcW w:w="797" w:type="pct"/>
            <w:tcBorders>
              <w:top w:val="single" w:sz="7" w:space="0" w:color="000000"/>
              <w:left w:val="single" w:sz="7" w:space="0" w:color="000000"/>
              <w:bottom w:val="single" w:sz="6" w:space="0" w:color="FFFFFF"/>
              <w:right w:val="single" w:sz="6" w:space="0" w:color="FFFFFF"/>
            </w:tcBorders>
          </w:tcPr>
          <w:p w14:paraId="70EB92C5" w14:textId="77777777" w:rsidR="005D6A70" w:rsidRPr="003D66D0" w:rsidRDefault="005D6A70" w:rsidP="005D6A70">
            <w:pPr>
              <w:rPr>
                <w:rFonts w:ascii="Arial" w:hAnsi="Arial" w:cs="Arial"/>
              </w:rPr>
            </w:pPr>
          </w:p>
          <w:p w14:paraId="186A8CA0" w14:textId="77777777" w:rsidR="005D6A70" w:rsidRPr="003D66D0" w:rsidRDefault="005D6A70" w:rsidP="005D6A70">
            <w:pPr>
              <w:rPr>
                <w:rFonts w:ascii="Arial" w:hAnsi="Arial" w:cs="Arial"/>
              </w:rPr>
            </w:pPr>
            <w:r w:rsidRPr="003D66D0">
              <w:rPr>
                <w:rFonts w:ascii="Arial" w:hAnsi="Arial" w:cs="Arial"/>
              </w:rPr>
              <w:t>S1: Professional Values and Practice</w:t>
            </w:r>
          </w:p>
          <w:p w14:paraId="4AA18FBF" w14:textId="77777777" w:rsidR="005D6A70" w:rsidRPr="003D66D0" w:rsidRDefault="005D6A70" w:rsidP="005D6A70">
            <w:pPr>
              <w:pStyle w:val="ListParagraph"/>
              <w:numPr>
                <w:ilvl w:val="0"/>
                <w:numId w:val="30"/>
              </w:numPr>
              <w:spacing w:line="276" w:lineRule="auto"/>
              <w:rPr>
                <w:rFonts w:ascii="Arial" w:hAnsi="Arial" w:cs="Arial"/>
                <w:szCs w:val="24"/>
              </w:rPr>
            </w:pPr>
            <w:r w:rsidRPr="003D66D0">
              <w:rPr>
                <w:rFonts w:ascii="Arial" w:hAnsi="Arial" w:cs="Arial"/>
                <w:szCs w:val="24"/>
              </w:rPr>
              <w:t>S.1.1</w:t>
            </w:r>
          </w:p>
          <w:p w14:paraId="33146003" w14:textId="77777777" w:rsidR="005D6A70" w:rsidRPr="003D66D0" w:rsidRDefault="005D6A70" w:rsidP="005D6A70">
            <w:pPr>
              <w:pStyle w:val="ListParagraph"/>
              <w:numPr>
                <w:ilvl w:val="0"/>
                <w:numId w:val="30"/>
              </w:numPr>
              <w:spacing w:line="276" w:lineRule="auto"/>
              <w:rPr>
                <w:rFonts w:ascii="Arial" w:hAnsi="Arial" w:cs="Arial"/>
                <w:szCs w:val="24"/>
              </w:rPr>
            </w:pPr>
            <w:r w:rsidRPr="003D66D0">
              <w:rPr>
                <w:rFonts w:ascii="Arial" w:hAnsi="Arial" w:cs="Arial"/>
                <w:szCs w:val="24"/>
              </w:rPr>
              <w:t>S.1.2</w:t>
            </w:r>
          </w:p>
          <w:p w14:paraId="2FB433D3" w14:textId="77777777" w:rsidR="005D6A70" w:rsidRPr="003D66D0" w:rsidRDefault="005D6A70" w:rsidP="005D6A70">
            <w:pPr>
              <w:pStyle w:val="ListParagraph"/>
              <w:numPr>
                <w:ilvl w:val="0"/>
                <w:numId w:val="30"/>
              </w:numPr>
              <w:spacing w:line="276" w:lineRule="auto"/>
              <w:rPr>
                <w:rFonts w:ascii="Arial" w:hAnsi="Arial" w:cs="Arial"/>
                <w:szCs w:val="24"/>
              </w:rPr>
            </w:pPr>
            <w:r w:rsidRPr="003D66D0">
              <w:rPr>
                <w:rFonts w:ascii="Arial" w:hAnsi="Arial" w:cs="Arial"/>
                <w:szCs w:val="24"/>
              </w:rPr>
              <w:t>S.1.3</w:t>
            </w:r>
          </w:p>
        </w:tc>
        <w:tc>
          <w:tcPr>
            <w:tcW w:w="1959" w:type="pct"/>
            <w:tcBorders>
              <w:top w:val="single" w:sz="7" w:space="0" w:color="000000"/>
              <w:left w:val="single" w:sz="7" w:space="0" w:color="000000"/>
              <w:bottom w:val="single" w:sz="6" w:space="0" w:color="FFFFFF"/>
              <w:right w:val="single" w:sz="6" w:space="0" w:color="FFFFFF"/>
            </w:tcBorders>
          </w:tcPr>
          <w:p w14:paraId="2F34EC3C" w14:textId="77777777" w:rsidR="005D6A70" w:rsidRPr="003D66D0" w:rsidRDefault="005D6A70" w:rsidP="005D6A70">
            <w:pPr>
              <w:rPr>
                <w:rFonts w:ascii="Arial" w:hAnsi="Arial" w:cs="Arial"/>
              </w:rPr>
            </w:pPr>
          </w:p>
          <w:p w14:paraId="1C5797AF" w14:textId="77777777" w:rsidR="005D6A70" w:rsidRPr="003D66D0" w:rsidRDefault="005D6A70" w:rsidP="005D6A70">
            <w:pPr>
              <w:rPr>
                <w:rFonts w:ascii="Arial" w:hAnsi="Arial" w:cs="Arial"/>
              </w:rPr>
            </w:pPr>
            <w:r w:rsidRPr="003D66D0">
              <w:rPr>
                <w:rFonts w:ascii="Arial" w:hAnsi="Arial" w:cs="Arial"/>
              </w:rPr>
              <w:t>Continue developing rapport with the pupils and spend as much time as I can in the lessons that I will be taking over to learn the pupil names.</w:t>
            </w:r>
          </w:p>
        </w:tc>
        <w:tc>
          <w:tcPr>
            <w:tcW w:w="1289" w:type="pct"/>
            <w:tcBorders>
              <w:top w:val="single" w:sz="7" w:space="0" w:color="000000"/>
              <w:left w:val="single" w:sz="7" w:space="0" w:color="000000"/>
              <w:bottom w:val="single" w:sz="6" w:space="0" w:color="FFFFFF"/>
              <w:right w:val="single" w:sz="6" w:space="0" w:color="FFFFFF"/>
            </w:tcBorders>
          </w:tcPr>
          <w:p w14:paraId="6762DEE7" w14:textId="77777777" w:rsidR="005D6A70" w:rsidRPr="003D66D0" w:rsidRDefault="005D6A70" w:rsidP="005D6A70">
            <w:pPr>
              <w:rPr>
                <w:rFonts w:ascii="Arial" w:hAnsi="Arial" w:cs="Arial"/>
              </w:rPr>
            </w:pPr>
          </w:p>
          <w:p w14:paraId="570E24F3" w14:textId="77777777" w:rsidR="005D6A70" w:rsidRPr="003D66D0" w:rsidRDefault="005D6A70" w:rsidP="005D6A70">
            <w:pPr>
              <w:rPr>
                <w:rFonts w:ascii="Arial" w:hAnsi="Arial" w:cs="Arial"/>
              </w:rPr>
            </w:pPr>
            <w:r w:rsidRPr="003D66D0">
              <w:rPr>
                <w:rFonts w:ascii="Arial" w:hAnsi="Arial" w:cs="Arial"/>
              </w:rPr>
              <w:t>Improved teacher-pupil relationships.</w:t>
            </w:r>
          </w:p>
          <w:p w14:paraId="54AC60BB" w14:textId="77777777" w:rsidR="005D6A70" w:rsidRPr="003D66D0" w:rsidRDefault="005D6A70" w:rsidP="005D6A70">
            <w:pPr>
              <w:rPr>
                <w:rFonts w:ascii="Arial" w:hAnsi="Arial" w:cs="Arial"/>
              </w:rPr>
            </w:pPr>
          </w:p>
          <w:p w14:paraId="7407D9B2" w14:textId="77777777" w:rsidR="005D6A70" w:rsidRPr="003D66D0" w:rsidRDefault="005D6A70" w:rsidP="005D6A70">
            <w:pPr>
              <w:rPr>
                <w:rFonts w:ascii="Arial" w:hAnsi="Arial" w:cs="Arial"/>
              </w:rPr>
            </w:pPr>
            <w:r w:rsidRPr="003D66D0">
              <w:rPr>
                <w:rFonts w:ascii="Arial" w:hAnsi="Arial" w:cs="Arial"/>
              </w:rPr>
              <w:t>Building positive relationships with the pupils will encourage them to actively participate in the lessons.</w:t>
            </w:r>
          </w:p>
          <w:p w14:paraId="6C3773DA" w14:textId="77777777" w:rsidR="005D6A70" w:rsidRPr="003D66D0" w:rsidRDefault="005D6A70" w:rsidP="005D6A70">
            <w:pPr>
              <w:rPr>
                <w:rFonts w:ascii="Arial" w:hAnsi="Arial" w:cs="Arial"/>
              </w:rPr>
            </w:pPr>
          </w:p>
          <w:p w14:paraId="26646B82" w14:textId="77777777" w:rsidR="005D6A70" w:rsidRPr="003D66D0" w:rsidRDefault="005D6A70" w:rsidP="005D6A70">
            <w:pPr>
              <w:rPr>
                <w:rFonts w:ascii="Arial" w:hAnsi="Arial" w:cs="Arial"/>
              </w:rPr>
            </w:pPr>
            <w:r w:rsidRPr="003D66D0">
              <w:rPr>
                <w:rFonts w:ascii="Arial" w:hAnsi="Arial" w:cs="Arial"/>
              </w:rPr>
              <w:t xml:space="preserve">Positive persona noted in observation. </w:t>
            </w:r>
          </w:p>
        </w:tc>
        <w:tc>
          <w:tcPr>
            <w:tcW w:w="955" w:type="pct"/>
            <w:tcBorders>
              <w:top w:val="single" w:sz="7" w:space="0" w:color="000000"/>
              <w:left w:val="single" w:sz="7" w:space="0" w:color="000000"/>
              <w:bottom w:val="single" w:sz="6" w:space="0" w:color="FFFFFF"/>
              <w:right w:val="single" w:sz="7" w:space="0" w:color="000000"/>
            </w:tcBorders>
          </w:tcPr>
          <w:p w14:paraId="757D10B2" w14:textId="77777777" w:rsidR="005D6A70" w:rsidRPr="003D66D0" w:rsidRDefault="005D6A70" w:rsidP="005D6A70">
            <w:pPr>
              <w:rPr>
                <w:rFonts w:ascii="Arial" w:hAnsi="Arial" w:cs="Arial"/>
              </w:rPr>
            </w:pPr>
          </w:p>
          <w:p w14:paraId="59F67EE3" w14:textId="77777777" w:rsidR="005D6A70" w:rsidRPr="003D66D0" w:rsidRDefault="005D6A70" w:rsidP="005D6A70">
            <w:pPr>
              <w:rPr>
                <w:rFonts w:ascii="Arial" w:hAnsi="Arial" w:cs="Arial"/>
              </w:rPr>
            </w:pPr>
            <w:r w:rsidRPr="003D66D0">
              <w:rPr>
                <w:rFonts w:ascii="Arial" w:hAnsi="Arial" w:cs="Arial"/>
              </w:rPr>
              <w:t xml:space="preserve">I aim to achieve this target as soon as possible to ensure that the pupils are willing to become involved in my lessons. I would want to achieve this by the end of PTE 1 at the very latest to ensure that I can take this onto PTE2 and maintain it throughout the remainder of the PGCE course. </w:t>
            </w:r>
          </w:p>
        </w:tc>
      </w:tr>
      <w:tr w:rsidR="005D6A70" w:rsidRPr="003D66D0" w14:paraId="30D79D93" w14:textId="77777777" w:rsidTr="005D6A70">
        <w:tc>
          <w:tcPr>
            <w:tcW w:w="797" w:type="pct"/>
            <w:tcBorders>
              <w:top w:val="single" w:sz="7" w:space="0" w:color="000000"/>
              <w:left w:val="single" w:sz="7" w:space="0" w:color="000000"/>
              <w:bottom w:val="single" w:sz="6" w:space="0" w:color="FFFFFF"/>
              <w:right w:val="single" w:sz="6" w:space="0" w:color="FFFFFF"/>
            </w:tcBorders>
          </w:tcPr>
          <w:p w14:paraId="13A167F9" w14:textId="77777777" w:rsidR="005D6A70" w:rsidRPr="003D66D0" w:rsidRDefault="005D6A70" w:rsidP="005D6A70">
            <w:pPr>
              <w:rPr>
                <w:rFonts w:ascii="Arial" w:hAnsi="Arial" w:cs="Arial"/>
              </w:rPr>
            </w:pPr>
          </w:p>
          <w:p w14:paraId="321E6531"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spacing w:after="19"/>
              <w:rPr>
                <w:rFonts w:ascii="Arial" w:hAnsi="Arial" w:cs="Arial"/>
              </w:rPr>
            </w:pPr>
            <w:r w:rsidRPr="003D66D0">
              <w:rPr>
                <w:rFonts w:ascii="Arial" w:hAnsi="Arial" w:cs="Arial"/>
              </w:rPr>
              <w:t>S2: Knowledge and Understanding</w:t>
            </w:r>
          </w:p>
          <w:p w14:paraId="531CE94F" w14:textId="77777777" w:rsidR="005D6A70" w:rsidRPr="003D66D0" w:rsidRDefault="005D6A70" w:rsidP="005D6A70">
            <w:pPr>
              <w:pStyle w:val="ListParagraph"/>
              <w:numPr>
                <w:ilvl w:val="0"/>
                <w:numId w:val="31"/>
              </w:numPr>
              <w:tabs>
                <w:tab w:val="left" w:pos="-720"/>
                <w:tab w:val="left" w:pos="0"/>
                <w:tab w:val="left" w:pos="720"/>
                <w:tab w:val="left" w:pos="1440"/>
                <w:tab w:val="left" w:pos="2160"/>
                <w:tab w:val="left" w:pos="2880"/>
                <w:tab w:val="left" w:pos="3330"/>
                <w:tab w:val="left" w:pos="4320"/>
              </w:tabs>
              <w:spacing w:after="19"/>
              <w:rPr>
                <w:rFonts w:ascii="Arial" w:hAnsi="Arial" w:cs="Arial"/>
                <w:szCs w:val="24"/>
              </w:rPr>
            </w:pPr>
            <w:r w:rsidRPr="003D66D0">
              <w:rPr>
                <w:rFonts w:ascii="Arial" w:hAnsi="Arial" w:cs="Arial"/>
                <w:szCs w:val="24"/>
              </w:rPr>
              <w:t>S.2.5</w:t>
            </w:r>
          </w:p>
          <w:p w14:paraId="172F53BE" w14:textId="77777777" w:rsidR="005D6A70" w:rsidRPr="003D66D0" w:rsidRDefault="005D6A70" w:rsidP="005D6A70">
            <w:pPr>
              <w:pStyle w:val="ListParagraph"/>
              <w:numPr>
                <w:ilvl w:val="0"/>
                <w:numId w:val="31"/>
              </w:numPr>
              <w:tabs>
                <w:tab w:val="left" w:pos="-720"/>
                <w:tab w:val="left" w:pos="0"/>
                <w:tab w:val="left" w:pos="720"/>
                <w:tab w:val="left" w:pos="1440"/>
                <w:tab w:val="left" w:pos="2160"/>
                <w:tab w:val="left" w:pos="2880"/>
                <w:tab w:val="left" w:pos="3330"/>
                <w:tab w:val="left" w:pos="4320"/>
              </w:tabs>
              <w:spacing w:after="19"/>
              <w:rPr>
                <w:rFonts w:ascii="Arial" w:hAnsi="Arial" w:cs="Arial"/>
                <w:szCs w:val="24"/>
              </w:rPr>
            </w:pPr>
            <w:r w:rsidRPr="003D66D0">
              <w:rPr>
                <w:rFonts w:ascii="Arial" w:hAnsi="Arial" w:cs="Arial"/>
                <w:szCs w:val="24"/>
              </w:rPr>
              <w:t>S.2.7</w:t>
            </w:r>
          </w:p>
          <w:p w14:paraId="0DAC63E9"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spacing w:after="19"/>
              <w:rPr>
                <w:rFonts w:ascii="Arial" w:hAnsi="Arial" w:cs="Arial"/>
              </w:rPr>
            </w:pPr>
          </w:p>
        </w:tc>
        <w:tc>
          <w:tcPr>
            <w:tcW w:w="1959" w:type="pct"/>
            <w:tcBorders>
              <w:top w:val="single" w:sz="7" w:space="0" w:color="000000"/>
              <w:left w:val="single" w:sz="7" w:space="0" w:color="000000"/>
              <w:bottom w:val="single" w:sz="6" w:space="0" w:color="FFFFFF"/>
              <w:right w:val="single" w:sz="6" w:space="0" w:color="FFFFFF"/>
            </w:tcBorders>
          </w:tcPr>
          <w:p w14:paraId="2981AADA" w14:textId="77777777" w:rsidR="005D6A70" w:rsidRPr="003D66D0" w:rsidRDefault="005D6A70" w:rsidP="005D6A70">
            <w:pPr>
              <w:rPr>
                <w:rFonts w:ascii="Arial" w:hAnsi="Arial" w:cs="Arial"/>
              </w:rPr>
            </w:pPr>
          </w:p>
          <w:p w14:paraId="6E84326D" w14:textId="0E0D3251" w:rsidR="005D6A70" w:rsidRPr="003D66D0" w:rsidRDefault="005D6A70" w:rsidP="005D6A70">
            <w:pPr>
              <w:rPr>
                <w:rFonts w:ascii="Arial" w:hAnsi="Arial" w:cs="Arial"/>
              </w:rPr>
            </w:pPr>
            <w:r w:rsidRPr="003D66D0">
              <w:rPr>
                <w:rFonts w:ascii="Arial" w:hAnsi="Arial" w:cs="Arial"/>
              </w:rPr>
              <w:t>Encourage students to work more independently</w:t>
            </w:r>
            <w:r w:rsidR="00F001EA">
              <w:rPr>
                <w:rFonts w:ascii="Arial" w:hAnsi="Arial" w:cs="Arial"/>
              </w:rPr>
              <w:t xml:space="preserve"> and collaboratively</w:t>
            </w:r>
            <w:r w:rsidRPr="003D66D0">
              <w:rPr>
                <w:rFonts w:ascii="Arial" w:hAnsi="Arial" w:cs="Arial"/>
              </w:rPr>
              <w:t xml:space="preserve"> to reduce “teacher talk” and increase the pupil contributions to the lesson. </w:t>
            </w:r>
          </w:p>
          <w:p w14:paraId="608F7981" w14:textId="77777777" w:rsidR="005D6A70" w:rsidRPr="003D66D0" w:rsidRDefault="005D6A70" w:rsidP="005D6A70">
            <w:pPr>
              <w:rPr>
                <w:rFonts w:ascii="Arial" w:hAnsi="Arial" w:cs="Arial"/>
              </w:rPr>
            </w:pPr>
          </w:p>
          <w:p w14:paraId="7B353814" w14:textId="77777777" w:rsidR="005D6A70" w:rsidRPr="003D66D0" w:rsidRDefault="005D6A70" w:rsidP="005D6A70">
            <w:pPr>
              <w:rPr>
                <w:rFonts w:ascii="Arial" w:hAnsi="Arial" w:cs="Arial"/>
              </w:rPr>
            </w:pPr>
            <w:r w:rsidRPr="003D66D0">
              <w:rPr>
                <w:rFonts w:ascii="Arial" w:hAnsi="Arial" w:cs="Arial"/>
              </w:rPr>
              <w:t>Read appropriate literature to develop more knowledge around “flipped learning approach”.</w:t>
            </w:r>
          </w:p>
        </w:tc>
        <w:tc>
          <w:tcPr>
            <w:tcW w:w="1289" w:type="pct"/>
            <w:tcBorders>
              <w:top w:val="single" w:sz="7" w:space="0" w:color="000000"/>
              <w:left w:val="single" w:sz="7" w:space="0" w:color="000000"/>
              <w:bottom w:val="single" w:sz="6" w:space="0" w:color="FFFFFF"/>
              <w:right w:val="single" w:sz="6" w:space="0" w:color="FFFFFF"/>
            </w:tcBorders>
          </w:tcPr>
          <w:p w14:paraId="43B55EE3" w14:textId="77777777" w:rsidR="005D6A70" w:rsidRPr="003D66D0" w:rsidRDefault="005D6A70" w:rsidP="005D6A70">
            <w:pPr>
              <w:rPr>
                <w:rFonts w:ascii="Arial" w:hAnsi="Arial" w:cs="Arial"/>
              </w:rPr>
            </w:pPr>
          </w:p>
          <w:p w14:paraId="2005FB9D" w14:textId="77777777" w:rsidR="005D6A70" w:rsidRPr="003D66D0" w:rsidRDefault="005D6A70" w:rsidP="005D6A70">
            <w:pPr>
              <w:rPr>
                <w:rFonts w:ascii="Arial" w:hAnsi="Arial" w:cs="Arial"/>
              </w:rPr>
            </w:pPr>
            <w:r w:rsidRPr="003D66D0">
              <w:rPr>
                <w:rFonts w:ascii="Arial" w:hAnsi="Arial" w:cs="Arial"/>
              </w:rPr>
              <w:t xml:space="preserve">Instruct pupils to complete independent thinking/research tasks about a specific element of the topic. This will replace the teacher being at the front of the class </w:t>
            </w:r>
            <w:r w:rsidRPr="003D66D0">
              <w:rPr>
                <w:rFonts w:ascii="Arial" w:hAnsi="Arial" w:cs="Arial"/>
                <w:i/>
              </w:rPr>
              <w:t>lecturing</w:t>
            </w:r>
            <w:r w:rsidRPr="003D66D0">
              <w:rPr>
                <w:rFonts w:ascii="Arial" w:hAnsi="Arial" w:cs="Arial"/>
              </w:rPr>
              <w:t xml:space="preserve"> the students and will require them to work independently to achieve the designated outcomes.  </w:t>
            </w:r>
          </w:p>
        </w:tc>
        <w:tc>
          <w:tcPr>
            <w:tcW w:w="955" w:type="pct"/>
            <w:tcBorders>
              <w:top w:val="single" w:sz="7" w:space="0" w:color="000000"/>
              <w:left w:val="single" w:sz="7" w:space="0" w:color="000000"/>
              <w:bottom w:val="single" w:sz="6" w:space="0" w:color="FFFFFF"/>
              <w:right w:val="single" w:sz="7" w:space="0" w:color="000000"/>
            </w:tcBorders>
          </w:tcPr>
          <w:p w14:paraId="20928503" w14:textId="77777777" w:rsidR="005D6A70" w:rsidRPr="003D66D0" w:rsidRDefault="005D6A70" w:rsidP="005D6A70">
            <w:pPr>
              <w:rPr>
                <w:rFonts w:ascii="Arial" w:hAnsi="Arial" w:cs="Arial"/>
              </w:rPr>
            </w:pPr>
          </w:p>
          <w:p w14:paraId="300588CD" w14:textId="77777777" w:rsidR="005D6A70" w:rsidRPr="003D66D0" w:rsidRDefault="005D6A70" w:rsidP="005D6A70">
            <w:pPr>
              <w:rPr>
                <w:rFonts w:ascii="Arial" w:hAnsi="Arial" w:cs="Arial"/>
              </w:rPr>
            </w:pPr>
            <w:r w:rsidRPr="003D66D0">
              <w:rPr>
                <w:rFonts w:ascii="Arial" w:hAnsi="Arial" w:cs="Arial"/>
              </w:rPr>
              <w:t>I aim to achieve this target as soon as possible to ensure that the pupils are willing to become involved in my lessons. I would want to achieve this by the end of PTE 1 at the very latest to ensure that I can take this onto PTE2 and maintain it throughout the remainder of the PGCE course.</w:t>
            </w:r>
          </w:p>
          <w:p w14:paraId="5F5DE99A" w14:textId="77777777" w:rsidR="005D6A70" w:rsidRPr="003D66D0" w:rsidRDefault="005D6A70" w:rsidP="005D6A70">
            <w:pPr>
              <w:rPr>
                <w:rFonts w:ascii="Arial" w:hAnsi="Arial" w:cs="Arial"/>
              </w:rPr>
            </w:pPr>
          </w:p>
        </w:tc>
      </w:tr>
      <w:tr w:rsidR="005D6A70" w:rsidRPr="003D66D0" w14:paraId="26B5B130" w14:textId="77777777" w:rsidTr="005D6A70">
        <w:tc>
          <w:tcPr>
            <w:tcW w:w="797" w:type="pct"/>
            <w:tcBorders>
              <w:top w:val="single" w:sz="7" w:space="0" w:color="000000"/>
              <w:left w:val="single" w:sz="7" w:space="0" w:color="000000"/>
              <w:bottom w:val="single" w:sz="6" w:space="0" w:color="FFFFFF"/>
              <w:right w:val="single" w:sz="6" w:space="0" w:color="FFFFFF"/>
            </w:tcBorders>
          </w:tcPr>
          <w:p w14:paraId="5AC4E811" w14:textId="77777777" w:rsidR="005D6A70" w:rsidRPr="003D66D0" w:rsidRDefault="005D6A70" w:rsidP="005D6A70">
            <w:pPr>
              <w:rPr>
                <w:rFonts w:ascii="Arial" w:hAnsi="Arial" w:cs="Arial"/>
              </w:rPr>
            </w:pPr>
          </w:p>
          <w:p w14:paraId="4F07C1F2"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rPr>
                <w:rFonts w:ascii="Arial" w:hAnsi="Arial" w:cs="Arial"/>
              </w:rPr>
            </w:pPr>
            <w:r w:rsidRPr="003D66D0">
              <w:rPr>
                <w:rFonts w:ascii="Arial" w:hAnsi="Arial" w:cs="Arial"/>
              </w:rPr>
              <w:t>S3.1: Teaching: Planning, Expectations and Targets</w:t>
            </w:r>
          </w:p>
          <w:p w14:paraId="77A83EB9"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rPr>
                <w:rFonts w:ascii="Arial" w:hAnsi="Arial" w:cs="Arial"/>
              </w:rPr>
            </w:pPr>
          </w:p>
          <w:p w14:paraId="0C7B28EF" w14:textId="77777777" w:rsidR="005D6A70" w:rsidRPr="003D66D0" w:rsidRDefault="005D6A70" w:rsidP="005D6A70">
            <w:pPr>
              <w:pStyle w:val="ListParagraph"/>
              <w:numPr>
                <w:ilvl w:val="0"/>
                <w:numId w:val="32"/>
              </w:numPr>
              <w:tabs>
                <w:tab w:val="left" w:pos="-720"/>
                <w:tab w:val="left" w:pos="0"/>
                <w:tab w:val="left" w:pos="720"/>
                <w:tab w:val="left" w:pos="1440"/>
                <w:tab w:val="left" w:pos="2160"/>
                <w:tab w:val="left" w:pos="2880"/>
                <w:tab w:val="left" w:pos="3330"/>
                <w:tab w:val="left" w:pos="4320"/>
              </w:tabs>
              <w:rPr>
                <w:rFonts w:ascii="Arial" w:hAnsi="Arial" w:cs="Arial"/>
                <w:szCs w:val="24"/>
              </w:rPr>
            </w:pPr>
            <w:r w:rsidRPr="003D66D0">
              <w:rPr>
                <w:rFonts w:ascii="Arial" w:hAnsi="Arial" w:cs="Arial"/>
                <w:szCs w:val="24"/>
              </w:rPr>
              <w:t>S.3.1.1</w:t>
            </w:r>
          </w:p>
          <w:p w14:paraId="6BDE17B0" w14:textId="77777777" w:rsidR="005D6A70" w:rsidRPr="003D66D0" w:rsidRDefault="005D6A70" w:rsidP="005D6A70">
            <w:pPr>
              <w:pStyle w:val="ListParagraph"/>
              <w:numPr>
                <w:ilvl w:val="0"/>
                <w:numId w:val="32"/>
              </w:numPr>
              <w:tabs>
                <w:tab w:val="left" w:pos="-720"/>
                <w:tab w:val="left" w:pos="0"/>
                <w:tab w:val="left" w:pos="720"/>
                <w:tab w:val="left" w:pos="1440"/>
                <w:tab w:val="left" w:pos="2160"/>
                <w:tab w:val="left" w:pos="2880"/>
                <w:tab w:val="left" w:pos="3330"/>
                <w:tab w:val="left" w:pos="4320"/>
              </w:tabs>
              <w:rPr>
                <w:rFonts w:ascii="Arial" w:hAnsi="Arial" w:cs="Arial"/>
                <w:szCs w:val="24"/>
              </w:rPr>
            </w:pPr>
            <w:r w:rsidRPr="003D66D0">
              <w:rPr>
                <w:rFonts w:ascii="Arial" w:hAnsi="Arial" w:cs="Arial"/>
                <w:szCs w:val="24"/>
              </w:rPr>
              <w:t>S.3.1.2</w:t>
            </w:r>
          </w:p>
          <w:p w14:paraId="423FA3FD" w14:textId="77777777" w:rsidR="005D6A70" w:rsidRPr="003D66D0" w:rsidRDefault="005D6A70" w:rsidP="005D6A70">
            <w:pPr>
              <w:pStyle w:val="ListParagraph"/>
              <w:numPr>
                <w:ilvl w:val="0"/>
                <w:numId w:val="32"/>
              </w:numPr>
              <w:tabs>
                <w:tab w:val="left" w:pos="-720"/>
                <w:tab w:val="left" w:pos="0"/>
                <w:tab w:val="left" w:pos="720"/>
                <w:tab w:val="left" w:pos="1440"/>
                <w:tab w:val="left" w:pos="2160"/>
                <w:tab w:val="left" w:pos="2880"/>
                <w:tab w:val="left" w:pos="3330"/>
                <w:tab w:val="left" w:pos="4320"/>
              </w:tabs>
              <w:rPr>
                <w:rFonts w:ascii="Arial" w:hAnsi="Arial" w:cs="Arial"/>
                <w:szCs w:val="24"/>
              </w:rPr>
            </w:pPr>
            <w:r w:rsidRPr="003D66D0">
              <w:rPr>
                <w:rFonts w:ascii="Arial" w:hAnsi="Arial" w:cs="Arial"/>
                <w:szCs w:val="24"/>
              </w:rPr>
              <w:t>S.3.1.3</w:t>
            </w:r>
          </w:p>
          <w:p w14:paraId="1E82EDDD" w14:textId="77777777" w:rsidR="005D6A70" w:rsidRPr="003D66D0" w:rsidRDefault="005D6A70" w:rsidP="005D6A70">
            <w:pPr>
              <w:pStyle w:val="ListParagraph"/>
              <w:numPr>
                <w:ilvl w:val="0"/>
                <w:numId w:val="32"/>
              </w:numPr>
              <w:tabs>
                <w:tab w:val="left" w:pos="-720"/>
                <w:tab w:val="left" w:pos="0"/>
                <w:tab w:val="left" w:pos="720"/>
                <w:tab w:val="left" w:pos="1440"/>
                <w:tab w:val="left" w:pos="2160"/>
                <w:tab w:val="left" w:pos="2880"/>
                <w:tab w:val="left" w:pos="3330"/>
                <w:tab w:val="left" w:pos="4320"/>
              </w:tabs>
              <w:rPr>
                <w:rFonts w:ascii="Arial" w:hAnsi="Arial" w:cs="Arial"/>
                <w:szCs w:val="24"/>
              </w:rPr>
            </w:pPr>
            <w:r w:rsidRPr="003D66D0">
              <w:rPr>
                <w:rFonts w:ascii="Arial" w:hAnsi="Arial" w:cs="Arial"/>
                <w:szCs w:val="24"/>
              </w:rPr>
              <w:t>S.3.3.4</w:t>
            </w:r>
          </w:p>
        </w:tc>
        <w:tc>
          <w:tcPr>
            <w:tcW w:w="1959" w:type="pct"/>
            <w:tcBorders>
              <w:top w:val="single" w:sz="7" w:space="0" w:color="000000"/>
              <w:left w:val="single" w:sz="7" w:space="0" w:color="000000"/>
              <w:bottom w:val="single" w:sz="6" w:space="0" w:color="FFFFFF"/>
              <w:right w:val="single" w:sz="6" w:space="0" w:color="FFFFFF"/>
            </w:tcBorders>
          </w:tcPr>
          <w:p w14:paraId="1FEBFFAB"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spacing w:after="19"/>
              <w:rPr>
                <w:rFonts w:ascii="Arial" w:hAnsi="Arial" w:cs="Arial"/>
              </w:rPr>
            </w:pPr>
          </w:p>
          <w:p w14:paraId="3BBC086E"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spacing w:after="19"/>
              <w:rPr>
                <w:rFonts w:ascii="Arial" w:hAnsi="Arial" w:cs="Arial"/>
              </w:rPr>
            </w:pPr>
            <w:r w:rsidRPr="003D66D0">
              <w:rPr>
                <w:rFonts w:ascii="Arial" w:hAnsi="Arial" w:cs="Arial"/>
              </w:rPr>
              <w:t xml:space="preserve">Useful to access online timers when allocating time for pupils to complete set tasks. This will ensure that the students maintain focus and are actually given the set time I have allocated for each task. </w:t>
            </w:r>
          </w:p>
          <w:p w14:paraId="379C3E7A"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spacing w:after="19"/>
              <w:rPr>
                <w:rFonts w:ascii="Arial" w:hAnsi="Arial" w:cs="Arial"/>
              </w:rPr>
            </w:pPr>
          </w:p>
          <w:p w14:paraId="001591FC"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spacing w:after="19"/>
              <w:rPr>
                <w:rFonts w:ascii="Arial" w:hAnsi="Arial" w:cs="Arial"/>
              </w:rPr>
            </w:pPr>
            <w:r w:rsidRPr="003D66D0">
              <w:rPr>
                <w:rFonts w:ascii="Arial" w:hAnsi="Arial" w:cs="Arial"/>
              </w:rPr>
              <w:t xml:space="preserve">Be aware of the font sizes used when developing PowerPoints. Distance away from the board, along with poor monitor focus, combined with this can result in the information being very difficult to read. </w:t>
            </w:r>
          </w:p>
          <w:p w14:paraId="568E24D9"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spacing w:after="19"/>
              <w:rPr>
                <w:rFonts w:ascii="Arial" w:hAnsi="Arial" w:cs="Arial"/>
              </w:rPr>
            </w:pPr>
          </w:p>
          <w:p w14:paraId="26286A6F"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spacing w:after="19"/>
              <w:rPr>
                <w:rFonts w:ascii="Arial" w:hAnsi="Arial" w:cs="Arial"/>
              </w:rPr>
            </w:pPr>
            <w:r w:rsidRPr="003D66D0">
              <w:rPr>
                <w:rFonts w:ascii="Arial" w:hAnsi="Arial" w:cs="Arial"/>
              </w:rPr>
              <w:t xml:space="preserve">Ensure that the pace of lesson isn’t rushed or pushed to fit all of the planned activities in. It would be more beneficial to allocate additional time to a specific activity to solidify the learning of a particular element of the lesson rather than skipping past things or moving swiftly through the activities to cover everything. This would represent good professional judgement in the lesson and the observer would notice this and what they haven’t moved onto, as they would have a copy of the full lesson plan in front of them. Feedback stated that the ideas were potentially excellent, so applying this feedback into practice should see promising outcomes. </w:t>
            </w:r>
          </w:p>
          <w:p w14:paraId="7787DE04"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spacing w:after="19"/>
              <w:rPr>
                <w:rFonts w:ascii="Arial" w:hAnsi="Arial" w:cs="Arial"/>
              </w:rPr>
            </w:pPr>
          </w:p>
          <w:p w14:paraId="325D3A69"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spacing w:after="19"/>
              <w:rPr>
                <w:rFonts w:ascii="Arial" w:hAnsi="Arial" w:cs="Arial"/>
              </w:rPr>
            </w:pPr>
            <w:r w:rsidRPr="003D66D0">
              <w:rPr>
                <w:rFonts w:ascii="Arial" w:hAnsi="Arial" w:cs="Arial"/>
              </w:rPr>
              <w:t xml:space="preserve">Read appropriate literature around time management to learn strategies on how to overcome time management and time allocation.  </w:t>
            </w:r>
          </w:p>
        </w:tc>
        <w:tc>
          <w:tcPr>
            <w:tcW w:w="1289" w:type="pct"/>
            <w:tcBorders>
              <w:top w:val="single" w:sz="7" w:space="0" w:color="000000"/>
              <w:left w:val="single" w:sz="7" w:space="0" w:color="000000"/>
              <w:bottom w:val="single" w:sz="6" w:space="0" w:color="FFFFFF"/>
              <w:right w:val="single" w:sz="6" w:space="0" w:color="FFFFFF"/>
            </w:tcBorders>
          </w:tcPr>
          <w:p w14:paraId="3D96AAD5" w14:textId="77777777" w:rsidR="005D6A70" w:rsidRPr="003D66D0" w:rsidRDefault="005D6A70" w:rsidP="005D6A70">
            <w:pPr>
              <w:rPr>
                <w:rFonts w:ascii="Arial" w:hAnsi="Arial" w:cs="Arial"/>
              </w:rPr>
            </w:pPr>
          </w:p>
          <w:p w14:paraId="58247B4E" w14:textId="77777777" w:rsidR="005D6A70" w:rsidRPr="003D66D0" w:rsidRDefault="005D6A70" w:rsidP="005D6A70">
            <w:pPr>
              <w:rPr>
                <w:rFonts w:ascii="Arial" w:hAnsi="Arial" w:cs="Arial"/>
              </w:rPr>
            </w:pPr>
            <w:r w:rsidRPr="003D66D0">
              <w:rPr>
                <w:rFonts w:ascii="Arial" w:hAnsi="Arial" w:cs="Arial"/>
              </w:rPr>
              <w:t xml:space="preserve">Improved classroom management. </w:t>
            </w:r>
          </w:p>
          <w:p w14:paraId="0A9B3595" w14:textId="77777777" w:rsidR="005D6A70" w:rsidRPr="003D66D0" w:rsidRDefault="005D6A70" w:rsidP="005D6A70">
            <w:pPr>
              <w:rPr>
                <w:rFonts w:ascii="Arial" w:hAnsi="Arial" w:cs="Arial"/>
              </w:rPr>
            </w:pPr>
          </w:p>
          <w:p w14:paraId="7F634B39" w14:textId="77777777" w:rsidR="005D6A70" w:rsidRPr="003D66D0" w:rsidRDefault="005D6A70" w:rsidP="005D6A70">
            <w:pPr>
              <w:rPr>
                <w:rFonts w:ascii="Arial" w:hAnsi="Arial" w:cs="Arial"/>
              </w:rPr>
            </w:pPr>
            <w:r w:rsidRPr="003D66D0">
              <w:rPr>
                <w:rFonts w:ascii="Arial" w:hAnsi="Arial" w:cs="Arial"/>
              </w:rPr>
              <w:t>Improved pupil attainment as a result of them being reminded that they are on-task.</w:t>
            </w:r>
          </w:p>
          <w:p w14:paraId="1F49CF75" w14:textId="77777777" w:rsidR="005D6A70" w:rsidRPr="003D66D0" w:rsidRDefault="005D6A70" w:rsidP="005D6A70">
            <w:pPr>
              <w:rPr>
                <w:rFonts w:ascii="Arial" w:hAnsi="Arial" w:cs="Arial"/>
              </w:rPr>
            </w:pPr>
            <w:r w:rsidRPr="003D66D0">
              <w:rPr>
                <w:rFonts w:ascii="Arial" w:hAnsi="Arial" w:cs="Arial"/>
              </w:rPr>
              <w:t xml:space="preserve">Ensuring that appropriate time has been allocated for students to independently or collectively complete the set tasks. </w:t>
            </w:r>
          </w:p>
          <w:p w14:paraId="6DA877D2" w14:textId="77777777" w:rsidR="005D6A70" w:rsidRPr="003D66D0" w:rsidRDefault="005D6A70" w:rsidP="005D6A70">
            <w:pPr>
              <w:rPr>
                <w:rFonts w:ascii="Arial" w:hAnsi="Arial" w:cs="Arial"/>
              </w:rPr>
            </w:pPr>
          </w:p>
          <w:p w14:paraId="73099598" w14:textId="77777777" w:rsidR="005D6A70" w:rsidRPr="003D66D0" w:rsidRDefault="005D6A70" w:rsidP="005D6A70">
            <w:pPr>
              <w:rPr>
                <w:rFonts w:ascii="Arial" w:hAnsi="Arial" w:cs="Arial"/>
              </w:rPr>
            </w:pPr>
            <w:r w:rsidRPr="003D66D0">
              <w:rPr>
                <w:rFonts w:ascii="Arial" w:hAnsi="Arial" w:cs="Arial"/>
              </w:rPr>
              <w:t xml:space="preserve">Ensuring that the PowerPoints are user-friendly and appropriate fonts, sizes and colours have been used, will make it as accessible as possible for all users. I will make notes when observing classes of the styles the teachers are using and ask the students if they are finding the information easy or rather difficult to read. This will then enable me to develop presentations in styles that are favoured by the students. </w:t>
            </w:r>
          </w:p>
          <w:p w14:paraId="51BCCE0C" w14:textId="77777777" w:rsidR="005D6A70" w:rsidRPr="003D66D0" w:rsidRDefault="005D6A70" w:rsidP="005D6A70">
            <w:pPr>
              <w:rPr>
                <w:rFonts w:ascii="Arial" w:hAnsi="Arial" w:cs="Arial"/>
              </w:rPr>
            </w:pPr>
          </w:p>
          <w:p w14:paraId="53397681" w14:textId="77777777" w:rsidR="005D6A70" w:rsidRPr="003D66D0" w:rsidRDefault="005D6A70" w:rsidP="005D6A70">
            <w:pPr>
              <w:rPr>
                <w:rFonts w:ascii="Arial" w:hAnsi="Arial" w:cs="Arial"/>
              </w:rPr>
            </w:pPr>
            <w:r w:rsidRPr="003D66D0">
              <w:rPr>
                <w:rFonts w:ascii="Arial" w:hAnsi="Arial" w:cs="Arial"/>
              </w:rPr>
              <w:t xml:space="preserve">Developing my time management skills by running through the lesson before hand will enable me to obtain an understanding of how much time the tasks should roughly take in the lesson. It is essential that when planning lessons, that I differentiate for all learners and factor in additional time for the lower ability pupils to give them sufficient time to complete the tasks, whilst making sure that there are extension tasks to challenge the more abled and talented in the class. </w:t>
            </w:r>
          </w:p>
        </w:tc>
        <w:tc>
          <w:tcPr>
            <w:tcW w:w="955" w:type="pct"/>
            <w:tcBorders>
              <w:top w:val="single" w:sz="7" w:space="0" w:color="000000"/>
              <w:left w:val="single" w:sz="7" w:space="0" w:color="000000"/>
              <w:bottom w:val="single" w:sz="6" w:space="0" w:color="FFFFFF"/>
              <w:right w:val="single" w:sz="7" w:space="0" w:color="000000"/>
            </w:tcBorders>
          </w:tcPr>
          <w:p w14:paraId="5E840C07" w14:textId="77777777" w:rsidR="005D6A70" w:rsidRPr="003D66D0" w:rsidRDefault="005D6A70" w:rsidP="005D6A70">
            <w:pPr>
              <w:rPr>
                <w:rFonts w:ascii="Arial" w:hAnsi="Arial" w:cs="Arial"/>
              </w:rPr>
            </w:pPr>
          </w:p>
          <w:p w14:paraId="0ACE483B" w14:textId="77777777" w:rsidR="005D6A70" w:rsidRPr="003D66D0" w:rsidRDefault="005D6A70" w:rsidP="005D6A70">
            <w:pPr>
              <w:rPr>
                <w:rFonts w:ascii="Arial" w:hAnsi="Arial" w:cs="Arial"/>
              </w:rPr>
            </w:pPr>
            <w:r w:rsidRPr="003D66D0">
              <w:rPr>
                <w:rFonts w:ascii="Arial" w:hAnsi="Arial" w:cs="Arial"/>
              </w:rPr>
              <w:t>I aim to achieve this target as soon as possible to ensure that the pupils are willing to become involved in my lessons. I would want to achieve this by the end of PTE 1 at the very latest to ensure that I can take this onto PTE2 and maintain it throughout the remainder of the PGCE course.</w:t>
            </w:r>
          </w:p>
        </w:tc>
      </w:tr>
      <w:tr w:rsidR="005D6A70" w:rsidRPr="003D66D0" w14:paraId="5E358B83" w14:textId="77777777" w:rsidTr="005D6A70">
        <w:tc>
          <w:tcPr>
            <w:tcW w:w="797" w:type="pct"/>
            <w:tcBorders>
              <w:top w:val="single" w:sz="7" w:space="0" w:color="000000"/>
              <w:left w:val="single" w:sz="7" w:space="0" w:color="000000"/>
              <w:bottom w:val="single" w:sz="6" w:space="0" w:color="FFFFFF"/>
              <w:right w:val="single" w:sz="6" w:space="0" w:color="FFFFFF"/>
            </w:tcBorders>
          </w:tcPr>
          <w:p w14:paraId="235B494B"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rPr>
                <w:rFonts w:ascii="Arial" w:hAnsi="Arial" w:cs="Arial"/>
              </w:rPr>
            </w:pPr>
          </w:p>
          <w:p w14:paraId="00178756"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rPr>
                <w:rFonts w:ascii="Arial" w:hAnsi="Arial" w:cs="Arial"/>
              </w:rPr>
            </w:pPr>
            <w:r w:rsidRPr="003D66D0">
              <w:rPr>
                <w:rFonts w:ascii="Arial" w:hAnsi="Arial" w:cs="Arial"/>
              </w:rPr>
              <w:t xml:space="preserve">S3.2: Teaching: Monitoring and Assessment </w:t>
            </w:r>
          </w:p>
          <w:p w14:paraId="21AF8D7D" w14:textId="77777777" w:rsidR="005D6A70" w:rsidRPr="003D66D0" w:rsidRDefault="005D6A70" w:rsidP="005D6A70">
            <w:pPr>
              <w:rPr>
                <w:rFonts w:ascii="Arial" w:hAnsi="Arial" w:cs="Arial"/>
              </w:rPr>
            </w:pPr>
          </w:p>
          <w:p w14:paraId="66D3C46F" w14:textId="77777777" w:rsidR="005D6A70" w:rsidRPr="003D66D0" w:rsidRDefault="005D6A70" w:rsidP="005D6A70">
            <w:pPr>
              <w:pStyle w:val="ListParagraph"/>
              <w:numPr>
                <w:ilvl w:val="0"/>
                <w:numId w:val="33"/>
              </w:numPr>
              <w:spacing w:line="276" w:lineRule="auto"/>
              <w:rPr>
                <w:rFonts w:ascii="Arial" w:hAnsi="Arial" w:cs="Arial"/>
                <w:szCs w:val="24"/>
              </w:rPr>
            </w:pPr>
            <w:r w:rsidRPr="003D66D0">
              <w:rPr>
                <w:rFonts w:ascii="Arial" w:hAnsi="Arial" w:cs="Arial"/>
                <w:szCs w:val="24"/>
              </w:rPr>
              <w:t>S.3.2.1</w:t>
            </w:r>
          </w:p>
          <w:p w14:paraId="6523BD80" w14:textId="77777777" w:rsidR="005D6A70" w:rsidRPr="003D66D0" w:rsidRDefault="005D6A70" w:rsidP="005D6A70">
            <w:pPr>
              <w:pStyle w:val="ListParagraph"/>
              <w:numPr>
                <w:ilvl w:val="0"/>
                <w:numId w:val="33"/>
              </w:numPr>
              <w:spacing w:line="276" w:lineRule="auto"/>
              <w:rPr>
                <w:rFonts w:ascii="Arial" w:hAnsi="Arial" w:cs="Arial"/>
                <w:szCs w:val="24"/>
              </w:rPr>
            </w:pPr>
            <w:r w:rsidRPr="003D66D0">
              <w:rPr>
                <w:rFonts w:ascii="Arial" w:hAnsi="Arial" w:cs="Arial"/>
                <w:szCs w:val="24"/>
              </w:rPr>
              <w:t>S.3.2.2</w:t>
            </w:r>
          </w:p>
          <w:p w14:paraId="2729B5E9" w14:textId="77777777" w:rsidR="005D6A70" w:rsidRPr="003D66D0" w:rsidRDefault="005D6A70" w:rsidP="005D6A70">
            <w:pPr>
              <w:pStyle w:val="ListParagraph"/>
              <w:numPr>
                <w:ilvl w:val="0"/>
                <w:numId w:val="33"/>
              </w:numPr>
              <w:spacing w:line="276" w:lineRule="auto"/>
              <w:rPr>
                <w:rFonts w:ascii="Arial" w:hAnsi="Arial" w:cs="Arial"/>
                <w:szCs w:val="24"/>
              </w:rPr>
            </w:pPr>
            <w:r w:rsidRPr="003D66D0">
              <w:rPr>
                <w:rFonts w:ascii="Arial" w:hAnsi="Arial" w:cs="Arial"/>
                <w:szCs w:val="24"/>
              </w:rPr>
              <w:t>S.3.2.6</w:t>
            </w:r>
          </w:p>
        </w:tc>
        <w:tc>
          <w:tcPr>
            <w:tcW w:w="1959" w:type="pct"/>
            <w:tcBorders>
              <w:top w:val="single" w:sz="7" w:space="0" w:color="000000"/>
              <w:left w:val="single" w:sz="7" w:space="0" w:color="000000"/>
              <w:bottom w:val="single" w:sz="6" w:space="0" w:color="FFFFFF"/>
              <w:right w:val="single" w:sz="6" w:space="0" w:color="FFFFFF"/>
            </w:tcBorders>
          </w:tcPr>
          <w:p w14:paraId="06348064" w14:textId="77777777" w:rsidR="005D6A70" w:rsidRPr="003D66D0" w:rsidRDefault="005D6A70" w:rsidP="005D6A70">
            <w:pPr>
              <w:rPr>
                <w:rFonts w:ascii="Arial" w:hAnsi="Arial" w:cs="Arial"/>
              </w:rPr>
            </w:pPr>
          </w:p>
          <w:p w14:paraId="272E4084" w14:textId="77777777" w:rsidR="005D6A70" w:rsidRPr="003D66D0" w:rsidRDefault="005D6A70" w:rsidP="005D6A70">
            <w:pPr>
              <w:rPr>
                <w:rFonts w:ascii="Arial" w:hAnsi="Arial" w:cs="Arial"/>
              </w:rPr>
            </w:pPr>
            <w:r w:rsidRPr="003D66D0">
              <w:rPr>
                <w:rFonts w:ascii="Arial" w:hAnsi="Arial" w:cs="Arial"/>
              </w:rPr>
              <w:t xml:space="preserve">Consider introducing topics into real life contexts by giving examples before starting the brainstorming activity. </w:t>
            </w:r>
          </w:p>
          <w:p w14:paraId="346DC6AB" w14:textId="77777777" w:rsidR="005D6A70" w:rsidRPr="003D66D0" w:rsidRDefault="005D6A70" w:rsidP="005D6A70">
            <w:pPr>
              <w:rPr>
                <w:rFonts w:ascii="Arial" w:hAnsi="Arial" w:cs="Arial"/>
              </w:rPr>
            </w:pPr>
          </w:p>
          <w:p w14:paraId="726B693B" w14:textId="77777777" w:rsidR="005D6A70" w:rsidRPr="003D66D0" w:rsidRDefault="005D6A70" w:rsidP="005D6A70">
            <w:pPr>
              <w:rPr>
                <w:rFonts w:ascii="Arial" w:hAnsi="Arial" w:cs="Arial"/>
              </w:rPr>
            </w:pPr>
            <w:r w:rsidRPr="003D66D0">
              <w:rPr>
                <w:rFonts w:ascii="Arial" w:hAnsi="Arial" w:cs="Arial"/>
              </w:rPr>
              <w:t xml:space="preserve">Move away from “are you happy with that?” and “do you understand?” when questioning as the pupils will always say yes even if they don’t understand. Ensure that questioning techniques are revised to push all learners. </w:t>
            </w:r>
          </w:p>
          <w:p w14:paraId="1DB0F7D8" w14:textId="77777777" w:rsidR="005D6A70" w:rsidRPr="003D66D0" w:rsidRDefault="005D6A70" w:rsidP="005D6A70">
            <w:pPr>
              <w:rPr>
                <w:rFonts w:ascii="Arial" w:hAnsi="Arial" w:cs="Arial"/>
              </w:rPr>
            </w:pPr>
          </w:p>
          <w:p w14:paraId="2920D33D" w14:textId="77777777" w:rsidR="005D6A70" w:rsidRPr="003D66D0" w:rsidRDefault="005D6A70" w:rsidP="005D6A70">
            <w:pPr>
              <w:rPr>
                <w:rFonts w:ascii="Arial" w:hAnsi="Arial" w:cs="Arial"/>
              </w:rPr>
            </w:pPr>
            <w:r w:rsidRPr="003D66D0">
              <w:rPr>
                <w:rFonts w:ascii="Arial" w:hAnsi="Arial" w:cs="Arial"/>
              </w:rPr>
              <w:t xml:space="preserve">When revisiting the lesson objectives at the end of the lesson, use questioning to encourage pupil voice to assess if or to what extent they feel the lesson objectives have been achieved/met. </w:t>
            </w:r>
          </w:p>
          <w:p w14:paraId="6B54A6B8" w14:textId="77777777" w:rsidR="005D6A70" w:rsidRPr="003D66D0" w:rsidRDefault="005D6A70" w:rsidP="005D6A70">
            <w:pPr>
              <w:rPr>
                <w:rFonts w:ascii="Arial" w:hAnsi="Arial" w:cs="Arial"/>
              </w:rPr>
            </w:pPr>
          </w:p>
          <w:p w14:paraId="298CDFB3" w14:textId="77777777" w:rsidR="005D6A70" w:rsidRPr="003D66D0" w:rsidRDefault="005D6A70" w:rsidP="005D6A70">
            <w:pPr>
              <w:rPr>
                <w:rFonts w:ascii="Arial" w:hAnsi="Arial" w:cs="Arial"/>
              </w:rPr>
            </w:pPr>
            <w:r w:rsidRPr="003D66D0">
              <w:rPr>
                <w:rFonts w:ascii="Arial" w:hAnsi="Arial" w:cs="Arial"/>
              </w:rPr>
              <w:t>Read appropriate literature to develop more knowledge around different questioning techniques.</w:t>
            </w:r>
          </w:p>
          <w:p w14:paraId="1C6E9D70" w14:textId="77777777" w:rsidR="005D6A70" w:rsidRPr="003D66D0" w:rsidRDefault="005D6A70" w:rsidP="005D6A70">
            <w:pPr>
              <w:rPr>
                <w:rFonts w:ascii="Arial" w:hAnsi="Arial" w:cs="Arial"/>
              </w:rPr>
            </w:pPr>
          </w:p>
        </w:tc>
        <w:tc>
          <w:tcPr>
            <w:tcW w:w="1289" w:type="pct"/>
            <w:tcBorders>
              <w:top w:val="single" w:sz="7" w:space="0" w:color="000000"/>
              <w:left w:val="single" w:sz="7" w:space="0" w:color="000000"/>
              <w:bottom w:val="single" w:sz="6" w:space="0" w:color="FFFFFF"/>
              <w:right w:val="single" w:sz="6" w:space="0" w:color="FFFFFF"/>
            </w:tcBorders>
          </w:tcPr>
          <w:p w14:paraId="5A9A8922" w14:textId="77777777" w:rsidR="005D6A70" w:rsidRPr="003D66D0" w:rsidRDefault="005D6A70" w:rsidP="005D6A70">
            <w:pPr>
              <w:rPr>
                <w:rFonts w:ascii="Arial" w:hAnsi="Arial" w:cs="Arial"/>
              </w:rPr>
            </w:pPr>
          </w:p>
          <w:p w14:paraId="758BC713" w14:textId="77777777" w:rsidR="005D6A70" w:rsidRPr="003D66D0" w:rsidRDefault="005D6A70" w:rsidP="005D6A70">
            <w:pPr>
              <w:rPr>
                <w:rFonts w:ascii="Arial" w:hAnsi="Arial" w:cs="Arial"/>
              </w:rPr>
            </w:pPr>
            <w:r w:rsidRPr="003D66D0">
              <w:rPr>
                <w:rFonts w:ascii="Arial" w:hAnsi="Arial" w:cs="Arial"/>
              </w:rPr>
              <w:t xml:space="preserve">By placing the lesson content in a context that the pupils will understand will result in an overall improved understanding of what the lesson is going to be about. </w:t>
            </w:r>
          </w:p>
          <w:p w14:paraId="0E61090F" w14:textId="77777777" w:rsidR="005D6A70" w:rsidRPr="003D66D0" w:rsidRDefault="005D6A70" w:rsidP="005D6A70">
            <w:pPr>
              <w:rPr>
                <w:rFonts w:ascii="Arial" w:hAnsi="Arial" w:cs="Arial"/>
              </w:rPr>
            </w:pPr>
          </w:p>
          <w:p w14:paraId="3BA54051" w14:textId="77777777" w:rsidR="005D6A70" w:rsidRPr="003D66D0" w:rsidRDefault="005D6A70" w:rsidP="005D6A70">
            <w:pPr>
              <w:rPr>
                <w:rFonts w:ascii="Arial" w:hAnsi="Arial" w:cs="Arial"/>
              </w:rPr>
            </w:pPr>
            <w:r w:rsidRPr="003D66D0">
              <w:rPr>
                <w:rFonts w:ascii="Arial" w:hAnsi="Arial" w:cs="Arial"/>
              </w:rPr>
              <w:t xml:space="preserve">Applying new questioning strategies into my teaching will enable me to direct questions at all of my pupils; the more structured questions for the lower ability pupils and then less structured for the more abled and talented, making them think more critically about what I’ve posed. The differentiated questioning will ensure that all of the pupils are being challenged and supported as much as they possibly can. </w:t>
            </w:r>
          </w:p>
          <w:p w14:paraId="4DA14249" w14:textId="77777777" w:rsidR="005D6A70" w:rsidRPr="003D66D0" w:rsidRDefault="005D6A70" w:rsidP="005D6A70">
            <w:pPr>
              <w:rPr>
                <w:rFonts w:ascii="Arial" w:hAnsi="Arial" w:cs="Arial"/>
              </w:rPr>
            </w:pPr>
          </w:p>
        </w:tc>
        <w:tc>
          <w:tcPr>
            <w:tcW w:w="955" w:type="pct"/>
            <w:tcBorders>
              <w:top w:val="single" w:sz="7" w:space="0" w:color="000000"/>
              <w:left w:val="single" w:sz="7" w:space="0" w:color="000000"/>
              <w:bottom w:val="single" w:sz="6" w:space="0" w:color="FFFFFF"/>
              <w:right w:val="single" w:sz="7" w:space="0" w:color="000000"/>
            </w:tcBorders>
          </w:tcPr>
          <w:p w14:paraId="3E78C2B6" w14:textId="77777777" w:rsidR="005D6A70" w:rsidRPr="003D66D0" w:rsidRDefault="005D6A70" w:rsidP="005D6A70">
            <w:pPr>
              <w:rPr>
                <w:rFonts w:ascii="Arial" w:hAnsi="Arial" w:cs="Arial"/>
              </w:rPr>
            </w:pPr>
          </w:p>
          <w:p w14:paraId="39D291F1" w14:textId="77777777" w:rsidR="005D6A70" w:rsidRPr="003D66D0" w:rsidRDefault="005D6A70" w:rsidP="005D6A70">
            <w:pPr>
              <w:rPr>
                <w:rFonts w:ascii="Arial" w:hAnsi="Arial" w:cs="Arial"/>
              </w:rPr>
            </w:pPr>
            <w:r w:rsidRPr="003D66D0">
              <w:rPr>
                <w:rFonts w:ascii="Arial" w:hAnsi="Arial" w:cs="Arial"/>
              </w:rPr>
              <w:t>I aim to achieve this target as soon as possible to ensure that the pupils are willing to become involved in my lessons. I would want to achieve this by the end of PTE 1 at the very latest to ensure that I can take this onto PTE2 and maintain it throughout the remainder of the PGCE course.</w:t>
            </w:r>
          </w:p>
        </w:tc>
      </w:tr>
      <w:tr w:rsidR="005D6A70" w:rsidRPr="003D66D0" w14:paraId="54D69ABA" w14:textId="77777777" w:rsidTr="005D6A70">
        <w:tc>
          <w:tcPr>
            <w:tcW w:w="797" w:type="pct"/>
            <w:tcBorders>
              <w:top w:val="single" w:sz="7" w:space="0" w:color="000000"/>
              <w:left w:val="single" w:sz="7" w:space="0" w:color="000000"/>
              <w:bottom w:val="single" w:sz="6" w:space="0" w:color="FFFFFF"/>
              <w:right w:val="single" w:sz="6" w:space="0" w:color="FFFFFF"/>
            </w:tcBorders>
          </w:tcPr>
          <w:p w14:paraId="47360CF0"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rPr>
                <w:rFonts w:ascii="Arial" w:hAnsi="Arial" w:cs="Arial"/>
              </w:rPr>
            </w:pPr>
          </w:p>
          <w:p w14:paraId="7F9B1FB0"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rPr>
                <w:rFonts w:ascii="Arial" w:hAnsi="Arial" w:cs="Arial"/>
              </w:rPr>
            </w:pPr>
            <w:r w:rsidRPr="003D66D0">
              <w:rPr>
                <w:rFonts w:ascii="Arial" w:hAnsi="Arial" w:cs="Arial"/>
              </w:rPr>
              <w:t xml:space="preserve">S3.3: Teaching: Teaching and Class Management </w:t>
            </w:r>
          </w:p>
          <w:p w14:paraId="7D1B8E3B"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rPr>
                <w:rFonts w:ascii="Arial" w:hAnsi="Arial" w:cs="Arial"/>
              </w:rPr>
            </w:pPr>
          </w:p>
          <w:p w14:paraId="252C71D5" w14:textId="77777777" w:rsidR="005D6A70" w:rsidRPr="003D66D0" w:rsidRDefault="005D6A70" w:rsidP="005D6A70">
            <w:pPr>
              <w:pStyle w:val="ListParagraph"/>
              <w:numPr>
                <w:ilvl w:val="0"/>
                <w:numId w:val="34"/>
              </w:numPr>
              <w:tabs>
                <w:tab w:val="left" w:pos="-720"/>
                <w:tab w:val="left" w:pos="0"/>
                <w:tab w:val="left" w:pos="720"/>
                <w:tab w:val="left" w:pos="1440"/>
                <w:tab w:val="left" w:pos="2160"/>
                <w:tab w:val="left" w:pos="2880"/>
                <w:tab w:val="left" w:pos="3330"/>
                <w:tab w:val="left" w:pos="4320"/>
              </w:tabs>
              <w:rPr>
                <w:rFonts w:ascii="Arial" w:hAnsi="Arial" w:cs="Arial"/>
                <w:szCs w:val="24"/>
              </w:rPr>
            </w:pPr>
            <w:r w:rsidRPr="003D66D0">
              <w:rPr>
                <w:rFonts w:ascii="Arial" w:hAnsi="Arial" w:cs="Arial"/>
                <w:szCs w:val="24"/>
              </w:rPr>
              <w:t>S.3.3.1</w:t>
            </w:r>
          </w:p>
          <w:p w14:paraId="3517D0B8" w14:textId="77777777" w:rsidR="005D6A70" w:rsidRPr="003D66D0" w:rsidRDefault="005D6A70" w:rsidP="005D6A70">
            <w:pPr>
              <w:pStyle w:val="ListParagraph"/>
              <w:numPr>
                <w:ilvl w:val="0"/>
                <w:numId w:val="34"/>
              </w:numPr>
              <w:tabs>
                <w:tab w:val="left" w:pos="-720"/>
                <w:tab w:val="left" w:pos="0"/>
                <w:tab w:val="left" w:pos="720"/>
                <w:tab w:val="left" w:pos="1440"/>
                <w:tab w:val="left" w:pos="2160"/>
                <w:tab w:val="left" w:pos="2880"/>
                <w:tab w:val="left" w:pos="3330"/>
                <w:tab w:val="left" w:pos="4320"/>
              </w:tabs>
              <w:rPr>
                <w:rFonts w:ascii="Arial" w:hAnsi="Arial" w:cs="Arial"/>
                <w:szCs w:val="24"/>
              </w:rPr>
            </w:pPr>
            <w:r w:rsidRPr="003D66D0">
              <w:rPr>
                <w:rFonts w:ascii="Arial" w:hAnsi="Arial" w:cs="Arial"/>
                <w:szCs w:val="24"/>
              </w:rPr>
              <w:t>S.3.3.3</w:t>
            </w:r>
          </w:p>
          <w:p w14:paraId="6DAF029A" w14:textId="77777777" w:rsidR="005D6A70" w:rsidRPr="003D66D0" w:rsidRDefault="005D6A70" w:rsidP="005D6A70">
            <w:pPr>
              <w:pStyle w:val="ListParagraph"/>
              <w:numPr>
                <w:ilvl w:val="0"/>
                <w:numId w:val="34"/>
              </w:numPr>
              <w:tabs>
                <w:tab w:val="left" w:pos="-720"/>
                <w:tab w:val="left" w:pos="0"/>
                <w:tab w:val="left" w:pos="720"/>
                <w:tab w:val="left" w:pos="1440"/>
                <w:tab w:val="left" w:pos="2160"/>
                <w:tab w:val="left" w:pos="2880"/>
                <w:tab w:val="left" w:pos="3330"/>
                <w:tab w:val="left" w:pos="4320"/>
              </w:tabs>
              <w:rPr>
                <w:rFonts w:ascii="Arial" w:hAnsi="Arial" w:cs="Arial"/>
                <w:szCs w:val="24"/>
              </w:rPr>
            </w:pPr>
            <w:r w:rsidRPr="003D66D0">
              <w:rPr>
                <w:rFonts w:ascii="Arial" w:hAnsi="Arial" w:cs="Arial"/>
                <w:szCs w:val="24"/>
              </w:rPr>
              <w:t>S.3.3.4</w:t>
            </w:r>
          </w:p>
        </w:tc>
        <w:tc>
          <w:tcPr>
            <w:tcW w:w="1959" w:type="pct"/>
            <w:tcBorders>
              <w:top w:val="single" w:sz="7" w:space="0" w:color="000000"/>
              <w:left w:val="single" w:sz="7" w:space="0" w:color="000000"/>
              <w:bottom w:val="single" w:sz="6" w:space="0" w:color="FFFFFF"/>
              <w:right w:val="single" w:sz="6" w:space="0" w:color="FFFFFF"/>
            </w:tcBorders>
          </w:tcPr>
          <w:p w14:paraId="6E03AD07" w14:textId="77777777" w:rsidR="005D6A70" w:rsidRPr="003D66D0" w:rsidRDefault="005D6A70" w:rsidP="005D6A70">
            <w:pPr>
              <w:rPr>
                <w:rFonts w:ascii="Arial" w:hAnsi="Arial" w:cs="Arial"/>
              </w:rPr>
            </w:pPr>
          </w:p>
          <w:p w14:paraId="1E11D2B7" w14:textId="77777777" w:rsidR="005D6A70" w:rsidRPr="003D66D0" w:rsidRDefault="005D6A70" w:rsidP="005D6A70">
            <w:pPr>
              <w:rPr>
                <w:rFonts w:ascii="Arial" w:hAnsi="Arial" w:cs="Arial"/>
              </w:rPr>
            </w:pPr>
            <w:r w:rsidRPr="003D66D0">
              <w:rPr>
                <w:rFonts w:ascii="Arial" w:hAnsi="Arial" w:cs="Arial"/>
              </w:rPr>
              <w:t xml:space="preserve">Continue to observe future classes and build as many positive relationships as possible with the learners. </w:t>
            </w:r>
          </w:p>
          <w:p w14:paraId="2CCD82FC" w14:textId="77777777" w:rsidR="005D6A70" w:rsidRPr="003D66D0" w:rsidRDefault="005D6A70" w:rsidP="005D6A70">
            <w:pPr>
              <w:rPr>
                <w:rFonts w:ascii="Arial" w:hAnsi="Arial" w:cs="Arial"/>
              </w:rPr>
            </w:pPr>
          </w:p>
          <w:p w14:paraId="6326C27B" w14:textId="77777777" w:rsidR="005D6A70" w:rsidRPr="003D66D0" w:rsidRDefault="005D6A70" w:rsidP="005D6A70">
            <w:pPr>
              <w:rPr>
                <w:rFonts w:ascii="Arial" w:hAnsi="Arial" w:cs="Arial"/>
              </w:rPr>
            </w:pPr>
            <w:r w:rsidRPr="003D66D0">
              <w:rPr>
                <w:rFonts w:ascii="Arial" w:hAnsi="Arial" w:cs="Arial"/>
              </w:rPr>
              <w:t xml:space="preserve">Continue to observe good practice and incorporate this into my practice. </w:t>
            </w:r>
          </w:p>
        </w:tc>
        <w:tc>
          <w:tcPr>
            <w:tcW w:w="1289" w:type="pct"/>
            <w:tcBorders>
              <w:top w:val="single" w:sz="7" w:space="0" w:color="000000"/>
              <w:left w:val="single" w:sz="7" w:space="0" w:color="000000"/>
              <w:bottom w:val="single" w:sz="6" w:space="0" w:color="FFFFFF"/>
              <w:right w:val="single" w:sz="6" w:space="0" w:color="FFFFFF"/>
            </w:tcBorders>
          </w:tcPr>
          <w:p w14:paraId="60FFC6B8" w14:textId="77777777" w:rsidR="005D6A70" w:rsidRPr="003D66D0" w:rsidRDefault="005D6A70" w:rsidP="005D6A70">
            <w:pPr>
              <w:rPr>
                <w:rFonts w:ascii="Arial" w:hAnsi="Arial" w:cs="Arial"/>
              </w:rPr>
            </w:pPr>
          </w:p>
          <w:p w14:paraId="4F77591C" w14:textId="77777777" w:rsidR="005D6A70" w:rsidRPr="003D66D0" w:rsidRDefault="005D6A70" w:rsidP="005D6A70">
            <w:pPr>
              <w:rPr>
                <w:rFonts w:ascii="Arial" w:hAnsi="Arial" w:cs="Arial"/>
              </w:rPr>
            </w:pPr>
            <w:r w:rsidRPr="003D66D0">
              <w:rPr>
                <w:rFonts w:ascii="Arial" w:hAnsi="Arial" w:cs="Arial"/>
              </w:rPr>
              <w:t>Building positive relationships with the pupils will encourage them to actively participate in the lessons.</w:t>
            </w:r>
          </w:p>
          <w:p w14:paraId="30A25FF7" w14:textId="77777777" w:rsidR="005D6A70" w:rsidRPr="003D66D0" w:rsidRDefault="005D6A70" w:rsidP="005D6A70">
            <w:pPr>
              <w:rPr>
                <w:rFonts w:ascii="Arial" w:hAnsi="Arial" w:cs="Arial"/>
              </w:rPr>
            </w:pPr>
          </w:p>
          <w:p w14:paraId="60484392" w14:textId="77777777" w:rsidR="005D6A70" w:rsidRPr="003D66D0" w:rsidRDefault="005D6A70" w:rsidP="005D6A70">
            <w:pPr>
              <w:rPr>
                <w:rFonts w:ascii="Arial" w:hAnsi="Arial" w:cs="Arial"/>
              </w:rPr>
            </w:pPr>
            <w:r w:rsidRPr="003D66D0">
              <w:rPr>
                <w:rFonts w:ascii="Arial" w:hAnsi="Arial" w:cs="Arial"/>
              </w:rPr>
              <w:t xml:space="preserve">Improved teacher-pupil relationships will help me understand my pupils’ needs, which is something that is very important to know when planning my lessons. </w:t>
            </w:r>
          </w:p>
          <w:p w14:paraId="4F5524C2" w14:textId="77777777" w:rsidR="005D6A70" w:rsidRPr="003D66D0" w:rsidRDefault="005D6A70" w:rsidP="005D6A70">
            <w:pPr>
              <w:rPr>
                <w:rFonts w:ascii="Arial" w:hAnsi="Arial" w:cs="Arial"/>
              </w:rPr>
            </w:pPr>
          </w:p>
          <w:p w14:paraId="107015D3" w14:textId="77777777" w:rsidR="005D6A70" w:rsidRPr="003D66D0" w:rsidRDefault="005D6A70" w:rsidP="005D6A70">
            <w:pPr>
              <w:rPr>
                <w:rFonts w:ascii="Arial" w:hAnsi="Arial" w:cs="Arial"/>
              </w:rPr>
            </w:pPr>
            <w:r w:rsidRPr="003D66D0">
              <w:rPr>
                <w:rFonts w:ascii="Arial" w:hAnsi="Arial" w:cs="Arial"/>
              </w:rPr>
              <w:t xml:space="preserve">Observing a diverse range of teaching styles will allow me to begin thinking about how I am going to </w:t>
            </w:r>
          </w:p>
          <w:p w14:paraId="3701EFFB" w14:textId="77777777" w:rsidR="005D6A70" w:rsidRPr="003D66D0" w:rsidRDefault="005D6A70" w:rsidP="005D6A70">
            <w:pPr>
              <w:rPr>
                <w:rFonts w:ascii="Arial" w:hAnsi="Arial" w:cs="Arial"/>
              </w:rPr>
            </w:pPr>
            <w:r w:rsidRPr="003D66D0">
              <w:rPr>
                <w:rFonts w:ascii="Arial" w:hAnsi="Arial" w:cs="Arial"/>
              </w:rPr>
              <w:t xml:space="preserve">Develop my own specific teaching style; one that will encompass and support all of the learning needs of my pupils. </w:t>
            </w:r>
          </w:p>
        </w:tc>
        <w:tc>
          <w:tcPr>
            <w:tcW w:w="955" w:type="pct"/>
            <w:tcBorders>
              <w:top w:val="single" w:sz="7" w:space="0" w:color="000000"/>
              <w:left w:val="single" w:sz="7" w:space="0" w:color="000000"/>
              <w:bottom w:val="single" w:sz="6" w:space="0" w:color="FFFFFF"/>
              <w:right w:val="single" w:sz="7" w:space="0" w:color="000000"/>
            </w:tcBorders>
          </w:tcPr>
          <w:p w14:paraId="60605017" w14:textId="77777777" w:rsidR="005D6A70" w:rsidRPr="003D66D0" w:rsidRDefault="005D6A70" w:rsidP="005D6A70">
            <w:pPr>
              <w:rPr>
                <w:rFonts w:ascii="Arial" w:hAnsi="Arial" w:cs="Arial"/>
              </w:rPr>
            </w:pPr>
          </w:p>
          <w:p w14:paraId="69ED6F60" w14:textId="77777777" w:rsidR="005D6A70" w:rsidRPr="003D66D0" w:rsidRDefault="005D6A70" w:rsidP="005D6A70">
            <w:pPr>
              <w:rPr>
                <w:rFonts w:ascii="Arial" w:hAnsi="Arial" w:cs="Arial"/>
              </w:rPr>
            </w:pPr>
            <w:r w:rsidRPr="003D66D0">
              <w:rPr>
                <w:rFonts w:ascii="Arial" w:hAnsi="Arial" w:cs="Arial"/>
              </w:rPr>
              <w:t>I aim to achieve this target as soon as possible to ensure that the pupils are willing to become involved in my lessons. I would want to achieve this by the end of PTE 1 at the very latest to ensure that I can take this onto PTE2 and maintain it throughout the remainder of the PGCE course.</w:t>
            </w:r>
          </w:p>
        </w:tc>
      </w:tr>
      <w:tr w:rsidR="005D6A70" w:rsidRPr="003D66D0" w14:paraId="31A6B08B" w14:textId="77777777" w:rsidTr="005D6A70">
        <w:tc>
          <w:tcPr>
            <w:tcW w:w="797" w:type="pct"/>
            <w:tcBorders>
              <w:top w:val="single" w:sz="7" w:space="0" w:color="000000"/>
              <w:left w:val="single" w:sz="7" w:space="0" w:color="000000"/>
              <w:bottom w:val="single" w:sz="6" w:space="0" w:color="FFFFFF"/>
              <w:right w:val="single" w:sz="6" w:space="0" w:color="FFFFFF"/>
            </w:tcBorders>
          </w:tcPr>
          <w:p w14:paraId="47FABE24" w14:textId="77777777" w:rsidR="005D6A70" w:rsidRPr="003D66D0" w:rsidRDefault="005D6A70" w:rsidP="005D6A70">
            <w:pPr>
              <w:tabs>
                <w:tab w:val="left" w:pos="-720"/>
                <w:tab w:val="left" w:pos="0"/>
                <w:tab w:val="left" w:pos="720"/>
                <w:tab w:val="left" w:pos="1440"/>
                <w:tab w:val="left" w:pos="2160"/>
                <w:tab w:val="left" w:pos="2880"/>
                <w:tab w:val="left" w:pos="3330"/>
                <w:tab w:val="left" w:pos="4320"/>
              </w:tabs>
              <w:rPr>
                <w:rFonts w:ascii="Arial" w:hAnsi="Arial" w:cs="Arial"/>
              </w:rPr>
            </w:pPr>
          </w:p>
        </w:tc>
        <w:tc>
          <w:tcPr>
            <w:tcW w:w="1959" w:type="pct"/>
            <w:tcBorders>
              <w:top w:val="single" w:sz="7" w:space="0" w:color="000000"/>
              <w:left w:val="single" w:sz="7" w:space="0" w:color="000000"/>
              <w:bottom w:val="single" w:sz="6" w:space="0" w:color="FFFFFF"/>
              <w:right w:val="single" w:sz="6" w:space="0" w:color="FFFFFF"/>
            </w:tcBorders>
          </w:tcPr>
          <w:p w14:paraId="795D4C7B" w14:textId="77777777" w:rsidR="005D6A70" w:rsidRPr="003D66D0" w:rsidRDefault="005D6A70" w:rsidP="005D6A70">
            <w:pPr>
              <w:rPr>
                <w:rFonts w:ascii="Arial" w:hAnsi="Arial" w:cs="Arial"/>
              </w:rPr>
            </w:pPr>
          </w:p>
        </w:tc>
        <w:tc>
          <w:tcPr>
            <w:tcW w:w="1289" w:type="pct"/>
            <w:tcBorders>
              <w:top w:val="single" w:sz="7" w:space="0" w:color="000000"/>
              <w:left w:val="single" w:sz="7" w:space="0" w:color="000000"/>
              <w:bottom w:val="single" w:sz="6" w:space="0" w:color="FFFFFF"/>
              <w:right w:val="single" w:sz="6" w:space="0" w:color="FFFFFF"/>
            </w:tcBorders>
          </w:tcPr>
          <w:p w14:paraId="0B4C0FFC" w14:textId="77777777" w:rsidR="005D6A70" w:rsidRPr="003D66D0" w:rsidRDefault="005D6A70" w:rsidP="005D6A70">
            <w:pPr>
              <w:rPr>
                <w:rFonts w:ascii="Arial" w:hAnsi="Arial" w:cs="Arial"/>
              </w:rPr>
            </w:pPr>
          </w:p>
        </w:tc>
        <w:tc>
          <w:tcPr>
            <w:tcW w:w="955" w:type="pct"/>
            <w:tcBorders>
              <w:top w:val="single" w:sz="7" w:space="0" w:color="000000"/>
              <w:left w:val="single" w:sz="7" w:space="0" w:color="000000"/>
              <w:bottom w:val="single" w:sz="6" w:space="0" w:color="FFFFFF"/>
              <w:right w:val="single" w:sz="7" w:space="0" w:color="000000"/>
            </w:tcBorders>
          </w:tcPr>
          <w:p w14:paraId="000DEF6C" w14:textId="77777777" w:rsidR="005D6A70" w:rsidRPr="003D66D0" w:rsidRDefault="005D6A70" w:rsidP="005D6A70">
            <w:pPr>
              <w:rPr>
                <w:rFonts w:ascii="Arial" w:hAnsi="Arial" w:cs="Arial"/>
              </w:rPr>
            </w:pPr>
          </w:p>
        </w:tc>
      </w:tr>
    </w:tbl>
    <w:p w14:paraId="62CF81B6" w14:textId="77777777" w:rsidR="005D6A70" w:rsidRPr="003D66D0" w:rsidRDefault="005D6A70" w:rsidP="005D6A70">
      <w:pPr>
        <w:rPr>
          <w:rFonts w:ascii="Arial" w:hAnsi="Arial" w:cs="Arial"/>
        </w:rPr>
      </w:pPr>
    </w:p>
    <w:p w14:paraId="4DB019F4" w14:textId="77777777" w:rsidR="005D6A70" w:rsidRPr="003D66D0" w:rsidRDefault="005D6A70" w:rsidP="005D6A70">
      <w:pPr>
        <w:tabs>
          <w:tab w:val="left" w:pos="6946"/>
        </w:tabs>
        <w:spacing w:line="360" w:lineRule="auto"/>
        <w:rPr>
          <w:rFonts w:ascii="Arial" w:hAnsi="Arial" w:cs="Arial"/>
        </w:rPr>
      </w:pPr>
    </w:p>
    <w:p w14:paraId="7C02D370" w14:textId="77777777" w:rsidR="005D6A70" w:rsidRPr="00356F0A" w:rsidRDefault="005D6A70" w:rsidP="00E73A5B">
      <w:pPr>
        <w:spacing w:after="40" w:line="360" w:lineRule="auto"/>
        <w:rPr>
          <w:rFonts w:ascii="Arial" w:hAnsi="Arial" w:cs="Arial"/>
          <w:sz w:val="24"/>
          <w:szCs w:val="24"/>
          <w:highlight w:val="yellow"/>
          <w:lang w:val="en-US"/>
        </w:rPr>
      </w:pPr>
    </w:p>
    <w:p w14:paraId="5DB4A49A" w14:textId="77777777" w:rsidR="00C92374" w:rsidRDefault="00C92374" w:rsidP="004707CB">
      <w:pPr>
        <w:spacing w:after="40" w:line="360" w:lineRule="auto"/>
        <w:rPr>
          <w:rFonts w:ascii="Arial" w:hAnsi="Arial" w:cs="Arial"/>
          <w:sz w:val="24"/>
          <w:szCs w:val="24"/>
          <w:lang w:eastAsia="en-US"/>
        </w:rPr>
      </w:pPr>
    </w:p>
    <w:p w14:paraId="761B99D5" w14:textId="77777777" w:rsidR="00C92374" w:rsidRDefault="00C92374" w:rsidP="004707CB">
      <w:pPr>
        <w:spacing w:after="40" w:line="360" w:lineRule="auto"/>
        <w:rPr>
          <w:rFonts w:ascii="Arial" w:hAnsi="Arial" w:cs="Arial"/>
          <w:sz w:val="24"/>
          <w:szCs w:val="24"/>
          <w:lang w:eastAsia="en-US"/>
        </w:rPr>
      </w:pPr>
    </w:p>
    <w:p w14:paraId="1BE9842E" w14:textId="77777777" w:rsidR="00C92374" w:rsidRDefault="00C92374" w:rsidP="004707CB">
      <w:pPr>
        <w:spacing w:after="40" w:line="360" w:lineRule="auto"/>
        <w:rPr>
          <w:rFonts w:ascii="Arial" w:hAnsi="Arial" w:cs="Arial"/>
          <w:sz w:val="24"/>
          <w:szCs w:val="24"/>
          <w:lang w:eastAsia="en-US"/>
        </w:rPr>
      </w:pPr>
    </w:p>
    <w:p w14:paraId="68809FAA" w14:textId="77777777" w:rsidR="00C92374" w:rsidRDefault="00C92374" w:rsidP="004707CB">
      <w:pPr>
        <w:spacing w:after="40" w:line="360" w:lineRule="auto"/>
        <w:rPr>
          <w:rFonts w:ascii="Arial" w:hAnsi="Arial" w:cs="Arial"/>
          <w:sz w:val="24"/>
          <w:szCs w:val="24"/>
          <w:lang w:eastAsia="en-US"/>
        </w:rPr>
      </w:pPr>
    </w:p>
    <w:p w14:paraId="297A3D7C" w14:textId="77777777" w:rsidR="00C92374" w:rsidRDefault="00C92374" w:rsidP="004707CB">
      <w:pPr>
        <w:spacing w:after="40" w:line="360" w:lineRule="auto"/>
        <w:rPr>
          <w:rFonts w:ascii="Arial" w:hAnsi="Arial" w:cs="Arial"/>
          <w:sz w:val="24"/>
          <w:szCs w:val="24"/>
          <w:lang w:eastAsia="en-US"/>
        </w:rPr>
      </w:pPr>
    </w:p>
    <w:p w14:paraId="0EAA1B20" w14:textId="77777777" w:rsidR="00AF0E60" w:rsidRDefault="00AF0E60" w:rsidP="004707CB">
      <w:pPr>
        <w:spacing w:after="40" w:line="360" w:lineRule="auto"/>
        <w:rPr>
          <w:rFonts w:ascii="Arial" w:hAnsi="Arial" w:cs="Arial"/>
          <w:sz w:val="24"/>
          <w:szCs w:val="24"/>
          <w:lang w:eastAsia="en-US"/>
        </w:rPr>
      </w:pPr>
    </w:p>
    <w:p w14:paraId="51CC0DAB" w14:textId="77777777" w:rsidR="00343729" w:rsidRDefault="00343729">
      <w:pPr>
        <w:rPr>
          <w:rFonts w:ascii="Arial" w:hAnsi="Arial" w:cs="Arial"/>
          <w:b/>
          <w:sz w:val="24"/>
          <w:szCs w:val="24"/>
          <w:u w:val="single"/>
        </w:rPr>
      </w:pPr>
      <w:r>
        <w:rPr>
          <w:rFonts w:ascii="Arial" w:hAnsi="Arial" w:cs="Arial"/>
          <w:b/>
          <w:sz w:val="24"/>
          <w:szCs w:val="24"/>
          <w:u w:val="single"/>
        </w:rPr>
        <w:br w:type="page"/>
      </w:r>
    </w:p>
    <w:p w14:paraId="046FE87C" w14:textId="77777777" w:rsidR="003D6301" w:rsidRDefault="003D6301" w:rsidP="00BD3B17">
      <w:pPr>
        <w:spacing w:after="40" w:line="360" w:lineRule="auto"/>
        <w:rPr>
          <w:rFonts w:ascii="Arial" w:hAnsi="Arial" w:cs="Arial"/>
          <w:b/>
          <w:sz w:val="24"/>
          <w:szCs w:val="24"/>
          <w:u w:val="single"/>
        </w:rPr>
        <w:sectPr w:rsidR="003D6301" w:rsidSect="003D6301">
          <w:pgSz w:w="16838" w:h="11906" w:orient="landscape"/>
          <w:pgMar w:top="1440" w:right="1440" w:bottom="1440" w:left="1440" w:header="708" w:footer="708" w:gutter="0"/>
          <w:cols w:space="708"/>
          <w:docGrid w:linePitch="360"/>
        </w:sectPr>
      </w:pPr>
    </w:p>
    <w:p w14:paraId="04765597" w14:textId="17C53ADD" w:rsidR="00BD3B17" w:rsidRDefault="002F3465" w:rsidP="00BD3B17">
      <w:pPr>
        <w:spacing w:after="40" w:line="360" w:lineRule="auto"/>
        <w:rPr>
          <w:rFonts w:ascii="Arial" w:hAnsi="Arial" w:cs="Arial"/>
          <w:sz w:val="24"/>
          <w:szCs w:val="24"/>
          <w:lang w:eastAsia="en-US"/>
        </w:rPr>
      </w:pPr>
      <w:r w:rsidRPr="00B41A7A">
        <w:rPr>
          <w:rFonts w:ascii="Arial" w:hAnsi="Arial" w:cs="Arial"/>
          <w:b/>
          <w:sz w:val="24"/>
          <w:szCs w:val="24"/>
          <w:u w:val="single"/>
        </w:rPr>
        <w:t xml:space="preserve">Reference List </w:t>
      </w:r>
    </w:p>
    <w:p w14:paraId="0CA975FE" w14:textId="4ABE4391" w:rsidR="002E6F84" w:rsidRPr="00A46D45" w:rsidRDefault="002E6F84" w:rsidP="00A46D45">
      <w:pPr>
        <w:pStyle w:val="ListParagraph"/>
        <w:numPr>
          <w:ilvl w:val="0"/>
          <w:numId w:val="36"/>
        </w:numPr>
        <w:spacing w:after="40" w:line="480" w:lineRule="auto"/>
        <w:rPr>
          <w:rFonts w:ascii="Arial" w:hAnsi="Arial" w:cs="Arial"/>
          <w:sz w:val="24"/>
          <w:szCs w:val="24"/>
          <w:lang w:eastAsia="en-US"/>
        </w:rPr>
      </w:pPr>
      <w:r w:rsidRPr="00A46D45">
        <w:rPr>
          <w:rFonts w:ascii="Arial" w:hAnsi="Arial" w:cs="Arial"/>
          <w:sz w:val="24"/>
          <w:szCs w:val="24"/>
          <w:lang w:eastAsia="en-US"/>
        </w:rPr>
        <w:t xml:space="preserve">Aaronson, D., Barrow, L., and Sander, W. (2007). Teachers and student achievement in the Chicago public high schools. </w:t>
      </w:r>
      <w:r w:rsidRPr="00A46D45">
        <w:rPr>
          <w:rFonts w:ascii="Arial" w:hAnsi="Arial" w:cs="Arial"/>
          <w:i/>
          <w:sz w:val="24"/>
          <w:szCs w:val="24"/>
          <w:lang w:eastAsia="en-US"/>
        </w:rPr>
        <w:t>Journal of Labor Economics</w:t>
      </w:r>
      <w:r w:rsidRPr="00A46D45">
        <w:rPr>
          <w:rFonts w:ascii="Arial" w:hAnsi="Arial" w:cs="Arial"/>
          <w:sz w:val="24"/>
          <w:szCs w:val="24"/>
          <w:lang w:eastAsia="en-US"/>
        </w:rPr>
        <w:t>, 25, pp.95–135.</w:t>
      </w:r>
    </w:p>
    <w:p w14:paraId="3E39C4D7" w14:textId="77777777" w:rsidR="00BD3B17" w:rsidRPr="00A46D45" w:rsidRDefault="002F3465" w:rsidP="00A46D45">
      <w:pPr>
        <w:pStyle w:val="ListParagraph"/>
        <w:numPr>
          <w:ilvl w:val="0"/>
          <w:numId w:val="36"/>
        </w:numPr>
        <w:spacing w:after="160" w:line="480" w:lineRule="auto"/>
        <w:rPr>
          <w:rFonts w:ascii="Arial" w:eastAsia="Calibri" w:hAnsi="Arial" w:cs="Arial"/>
          <w:color w:val="000000"/>
          <w:sz w:val="24"/>
          <w:szCs w:val="24"/>
          <w:lang w:eastAsia="en-US"/>
        </w:rPr>
      </w:pPr>
      <w:r w:rsidRPr="00A46D45">
        <w:rPr>
          <w:rFonts w:ascii="Arial" w:eastAsia="Calibri" w:hAnsi="Arial" w:cs="Arial"/>
          <w:color w:val="000000"/>
          <w:sz w:val="24"/>
          <w:szCs w:val="24"/>
          <w:lang w:eastAsia="en-US"/>
        </w:rPr>
        <w:t xml:space="preserve">ACCAC </w:t>
      </w:r>
      <w:r w:rsidR="008C789B" w:rsidRPr="00A46D45">
        <w:rPr>
          <w:rFonts w:ascii="Arial" w:eastAsia="Calibri" w:hAnsi="Arial" w:cs="Arial"/>
          <w:color w:val="000000"/>
          <w:sz w:val="24"/>
          <w:szCs w:val="24"/>
          <w:lang w:eastAsia="en-US"/>
        </w:rPr>
        <w:t>Qualifications</w:t>
      </w:r>
      <w:r w:rsidRPr="00A46D45">
        <w:rPr>
          <w:rFonts w:ascii="Arial" w:eastAsia="Calibri" w:hAnsi="Arial" w:cs="Arial"/>
          <w:color w:val="000000"/>
          <w:sz w:val="24"/>
          <w:szCs w:val="24"/>
          <w:lang w:eastAsia="en-US"/>
        </w:rPr>
        <w:t xml:space="preserve">, Curriculum &amp; Assessment Authority for Wales (2003) </w:t>
      </w:r>
      <w:r w:rsidRPr="00A46D45">
        <w:rPr>
          <w:rFonts w:ascii="Arial" w:eastAsia="Calibri" w:hAnsi="Arial" w:cs="Arial"/>
          <w:i/>
          <w:color w:val="000000"/>
          <w:sz w:val="24"/>
          <w:szCs w:val="24"/>
          <w:lang w:eastAsia="en-US"/>
        </w:rPr>
        <w:t xml:space="preserve">Developing the Curriculum Cymreig </w:t>
      </w:r>
      <w:r w:rsidRPr="00A46D45">
        <w:rPr>
          <w:rFonts w:ascii="Arial" w:eastAsia="Calibri" w:hAnsi="Arial" w:cs="Arial"/>
          <w:color w:val="000000"/>
          <w:sz w:val="24"/>
          <w:szCs w:val="24"/>
          <w:lang w:eastAsia="en-US"/>
        </w:rPr>
        <w:t xml:space="preserve">[online]. Available at: </w:t>
      </w:r>
      <w:hyperlink r:id="rId12" w:history="1">
        <w:r w:rsidRPr="00A46D45">
          <w:rPr>
            <w:rStyle w:val="Hyperlink"/>
            <w:rFonts w:ascii="Arial" w:eastAsia="Calibri" w:hAnsi="Arial" w:cs="Arial"/>
            <w:sz w:val="24"/>
            <w:szCs w:val="24"/>
            <w:lang w:eastAsia="en-US"/>
          </w:rPr>
          <w:t>http://learning.gov.wales/docs/learningwales/publications/130424-developing-the-curriculum-cymreig-en.pdf</w:t>
        </w:r>
      </w:hyperlink>
      <w:r w:rsidRPr="00A46D45">
        <w:rPr>
          <w:rFonts w:ascii="Arial" w:eastAsia="Calibri" w:hAnsi="Arial" w:cs="Arial"/>
          <w:color w:val="000000"/>
          <w:sz w:val="24"/>
          <w:szCs w:val="24"/>
          <w:lang w:eastAsia="en-US"/>
        </w:rPr>
        <w:t xml:space="preserve"> (Accessed: 12th October 2018). </w:t>
      </w:r>
    </w:p>
    <w:p w14:paraId="51715017" w14:textId="77777777" w:rsidR="00BD3B17" w:rsidRPr="00A46D45" w:rsidRDefault="0082623D" w:rsidP="00A46D45">
      <w:pPr>
        <w:pStyle w:val="ListParagraph"/>
        <w:numPr>
          <w:ilvl w:val="0"/>
          <w:numId w:val="36"/>
        </w:numPr>
        <w:spacing w:after="160" w:line="480" w:lineRule="auto"/>
        <w:rPr>
          <w:rFonts w:ascii="Arial" w:eastAsia="Calibri" w:hAnsi="Arial" w:cs="Arial"/>
          <w:color w:val="000000"/>
          <w:sz w:val="24"/>
          <w:szCs w:val="24"/>
          <w:lang w:eastAsia="en-US"/>
        </w:rPr>
      </w:pPr>
      <w:r w:rsidRPr="00A46D45">
        <w:rPr>
          <w:rFonts w:ascii="Arial" w:eastAsia="Calibri" w:hAnsi="Arial" w:cs="Arial"/>
          <w:sz w:val="24"/>
          <w:szCs w:val="24"/>
          <w:lang w:eastAsia="en-US"/>
        </w:rPr>
        <w:t xml:space="preserve">Biesta, G. (2012) </w:t>
      </w:r>
      <w:r w:rsidRPr="00A46D45">
        <w:rPr>
          <w:rFonts w:ascii="Arial" w:eastAsia="Calibri" w:hAnsi="Arial" w:cs="Arial"/>
          <w:i/>
          <w:sz w:val="24"/>
          <w:szCs w:val="24"/>
          <w:lang w:eastAsia="en-US"/>
        </w:rPr>
        <w:t xml:space="preserve">Giving Teaching Back to Education: Responding to the Disappearance of the Teacher, </w:t>
      </w:r>
      <w:r w:rsidRPr="00A46D45">
        <w:rPr>
          <w:rFonts w:ascii="Arial" w:eastAsia="Calibri" w:hAnsi="Arial" w:cs="Arial"/>
          <w:sz w:val="24"/>
          <w:szCs w:val="24"/>
          <w:lang w:eastAsia="en-US"/>
        </w:rPr>
        <w:t xml:space="preserve">in Foran, A. S., and Hultgren, F., (2012) (Eds.) </w:t>
      </w:r>
      <w:r w:rsidRPr="00A46D45">
        <w:rPr>
          <w:rFonts w:ascii="Arial" w:eastAsia="Calibri" w:hAnsi="Arial" w:cs="Arial"/>
          <w:i/>
          <w:sz w:val="24"/>
          <w:szCs w:val="24"/>
          <w:lang w:eastAsia="en-US"/>
        </w:rPr>
        <w:t xml:space="preserve">Phenomenology and Practice, </w:t>
      </w:r>
      <w:r w:rsidRPr="00A46D45">
        <w:rPr>
          <w:rFonts w:ascii="Arial" w:eastAsia="Calibri" w:hAnsi="Arial" w:cs="Arial"/>
          <w:sz w:val="24"/>
          <w:szCs w:val="24"/>
          <w:lang w:eastAsia="en-US"/>
        </w:rPr>
        <w:t>6(2), pp.35-49.</w:t>
      </w:r>
    </w:p>
    <w:p w14:paraId="158196B5" w14:textId="031A55E8" w:rsidR="00FE36AF" w:rsidRPr="00A46D45" w:rsidRDefault="00B434AC" w:rsidP="00A46D45">
      <w:pPr>
        <w:pStyle w:val="ListParagraph"/>
        <w:numPr>
          <w:ilvl w:val="0"/>
          <w:numId w:val="36"/>
        </w:numPr>
        <w:spacing w:after="160" w:line="480" w:lineRule="auto"/>
        <w:rPr>
          <w:rFonts w:ascii="Arial" w:eastAsia="Calibri" w:hAnsi="Arial" w:cs="Arial"/>
          <w:color w:val="000000"/>
          <w:sz w:val="24"/>
          <w:szCs w:val="24"/>
          <w:lang w:eastAsia="en-US"/>
        </w:rPr>
      </w:pPr>
      <w:r w:rsidRPr="00A46D45">
        <w:rPr>
          <w:rFonts w:ascii="Arial" w:eastAsia="Calibri" w:hAnsi="Arial" w:cs="Arial"/>
          <w:sz w:val="24"/>
          <w:szCs w:val="24"/>
          <w:lang w:eastAsia="en-US"/>
        </w:rPr>
        <w:t>Black, P., and Wiliam, D</w:t>
      </w:r>
      <w:r w:rsidRPr="00A46D45">
        <w:rPr>
          <w:rFonts w:ascii="Arial" w:eastAsia="Calibri" w:hAnsi="Arial" w:cs="Arial"/>
          <w:i/>
          <w:sz w:val="24"/>
          <w:szCs w:val="24"/>
          <w:lang w:eastAsia="en-US"/>
        </w:rPr>
        <w:t xml:space="preserve">., </w:t>
      </w:r>
      <w:r w:rsidRPr="00A46D45">
        <w:rPr>
          <w:rFonts w:ascii="Arial" w:eastAsia="Calibri" w:hAnsi="Arial" w:cs="Arial"/>
          <w:sz w:val="24"/>
          <w:szCs w:val="24"/>
          <w:lang w:eastAsia="en-US"/>
        </w:rPr>
        <w:t>(1998)</w:t>
      </w:r>
      <w:r w:rsidRPr="00A46D45">
        <w:rPr>
          <w:rFonts w:ascii="Arial" w:eastAsia="Calibri" w:hAnsi="Arial" w:cs="Arial"/>
          <w:i/>
          <w:sz w:val="24"/>
          <w:szCs w:val="24"/>
          <w:lang w:eastAsia="en-US"/>
        </w:rPr>
        <w:t xml:space="preserve"> Inside the Black Box: Raising Standards Through Classroom Assessment, </w:t>
      </w:r>
      <w:r w:rsidRPr="00A46D45">
        <w:rPr>
          <w:rFonts w:ascii="Arial" w:eastAsia="Calibri" w:hAnsi="Arial" w:cs="Arial"/>
          <w:sz w:val="24"/>
          <w:szCs w:val="24"/>
          <w:lang w:eastAsia="en-US"/>
        </w:rPr>
        <w:t>London: G L Assessment</w:t>
      </w:r>
    </w:p>
    <w:p w14:paraId="22C698E9" w14:textId="77777777" w:rsidR="00BD3B17" w:rsidRPr="00A46D45" w:rsidRDefault="00BD3B17" w:rsidP="00A46D45">
      <w:pPr>
        <w:pStyle w:val="ListParagraph"/>
        <w:numPr>
          <w:ilvl w:val="0"/>
          <w:numId w:val="36"/>
        </w:numPr>
        <w:spacing w:after="160" w:line="480" w:lineRule="auto"/>
        <w:jc w:val="both"/>
        <w:rPr>
          <w:rFonts w:ascii="Arial" w:eastAsia="Calibri" w:hAnsi="Arial" w:cs="Arial"/>
          <w:sz w:val="24"/>
          <w:szCs w:val="24"/>
          <w:lang w:eastAsia="en-US"/>
        </w:rPr>
      </w:pPr>
      <w:r w:rsidRPr="00A46D45">
        <w:rPr>
          <w:rFonts w:ascii="Arial" w:eastAsia="Calibri" w:hAnsi="Arial" w:cs="Arial"/>
          <w:sz w:val="24"/>
          <w:szCs w:val="24"/>
          <w:lang w:eastAsia="en-US"/>
        </w:rPr>
        <w:t xml:space="preserve">Boyle B., and Charles M., (2014) </w:t>
      </w:r>
      <w:r w:rsidRPr="00A46D45">
        <w:rPr>
          <w:rFonts w:ascii="Arial" w:eastAsia="Calibri" w:hAnsi="Arial" w:cs="Arial"/>
          <w:i/>
          <w:sz w:val="24"/>
          <w:szCs w:val="24"/>
          <w:lang w:eastAsia="en-US"/>
        </w:rPr>
        <w:t xml:space="preserve">Formative Assessment for Teaching and Learning, </w:t>
      </w:r>
      <w:r w:rsidRPr="00A46D45">
        <w:rPr>
          <w:rFonts w:ascii="Arial" w:eastAsia="Calibri" w:hAnsi="Arial" w:cs="Arial"/>
          <w:sz w:val="24"/>
          <w:szCs w:val="24"/>
          <w:lang w:eastAsia="en-US"/>
        </w:rPr>
        <w:t xml:space="preserve">London: Bage Publications LTD. </w:t>
      </w:r>
    </w:p>
    <w:p w14:paraId="7D5DE0AF" w14:textId="18FBAF88" w:rsidR="00FE36AF" w:rsidRPr="00A46D45" w:rsidRDefault="00FE36AF" w:rsidP="00A46D45">
      <w:pPr>
        <w:pStyle w:val="ListParagraph"/>
        <w:numPr>
          <w:ilvl w:val="0"/>
          <w:numId w:val="36"/>
        </w:numPr>
        <w:spacing w:after="160" w:line="480" w:lineRule="auto"/>
        <w:jc w:val="both"/>
        <w:rPr>
          <w:rFonts w:ascii="Arial" w:eastAsia="Calibri" w:hAnsi="Arial" w:cs="Arial"/>
          <w:sz w:val="24"/>
          <w:szCs w:val="24"/>
          <w:lang w:eastAsia="en-US"/>
        </w:rPr>
      </w:pPr>
      <w:r w:rsidRPr="00A46D45">
        <w:rPr>
          <w:rFonts w:ascii="Arial" w:eastAsia="Calibri" w:hAnsi="Arial" w:cs="Arial"/>
          <w:sz w:val="24"/>
          <w:szCs w:val="24"/>
          <w:lang w:eastAsia="en-US"/>
        </w:rPr>
        <w:t xml:space="preserve">Burton, D., (2001) </w:t>
      </w:r>
      <w:r w:rsidRPr="00A46D45">
        <w:rPr>
          <w:rFonts w:ascii="Arial" w:eastAsia="Calibri" w:hAnsi="Arial" w:cs="Arial"/>
          <w:i/>
          <w:sz w:val="24"/>
          <w:szCs w:val="24"/>
          <w:lang w:eastAsia="en-US"/>
        </w:rPr>
        <w:t xml:space="preserve">Ways Pupils Learn </w:t>
      </w:r>
      <w:r w:rsidRPr="00A46D45">
        <w:rPr>
          <w:rFonts w:ascii="Arial" w:eastAsia="Calibri" w:hAnsi="Arial" w:cs="Arial"/>
          <w:sz w:val="24"/>
          <w:szCs w:val="24"/>
          <w:lang w:eastAsia="en-US"/>
        </w:rPr>
        <w:t xml:space="preserve">in Capel S., Leask M., and Turner T., (2001), (Eds.) </w:t>
      </w:r>
      <w:r w:rsidRPr="00A46D45">
        <w:rPr>
          <w:rFonts w:ascii="Arial" w:eastAsia="Calibri" w:hAnsi="Arial" w:cs="Arial"/>
          <w:i/>
          <w:sz w:val="24"/>
          <w:szCs w:val="24"/>
          <w:lang w:eastAsia="en-US"/>
        </w:rPr>
        <w:t>Learning to Teach in the Secondary School</w:t>
      </w:r>
      <w:r w:rsidRPr="00A46D45">
        <w:rPr>
          <w:rFonts w:ascii="Arial" w:eastAsia="Calibri" w:hAnsi="Arial" w:cs="Arial"/>
          <w:sz w:val="24"/>
          <w:szCs w:val="24"/>
          <w:lang w:eastAsia="en-US"/>
        </w:rPr>
        <w:t xml:space="preserve"> (3</w:t>
      </w:r>
      <w:r w:rsidRPr="00A46D45">
        <w:rPr>
          <w:rFonts w:ascii="Arial" w:eastAsia="Calibri" w:hAnsi="Arial" w:cs="Arial"/>
          <w:sz w:val="24"/>
          <w:szCs w:val="24"/>
          <w:vertAlign w:val="superscript"/>
          <w:lang w:eastAsia="en-US"/>
        </w:rPr>
        <w:t>rd</w:t>
      </w:r>
      <w:r w:rsidRPr="00A46D45">
        <w:rPr>
          <w:rFonts w:ascii="Arial" w:eastAsia="Calibri" w:hAnsi="Arial" w:cs="Arial"/>
          <w:sz w:val="24"/>
          <w:szCs w:val="24"/>
          <w:lang w:eastAsia="en-US"/>
        </w:rPr>
        <w:t xml:space="preserve"> Edition), pp.235-249.</w:t>
      </w:r>
    </w:p>
    <w:p w14:paraId="245E46B4" w14:textId="3F83A398" w:rsidR="00BD3B17" w:rsidRPr="00A46D45" w:rsidRDefault="00FE36AF"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sz w:val="24"/>
          <w:szCs w:val="24"/>
          <w:lang w:eastAsia="en-US"/>
        </w:rPr>
        <w:t xml:space="preserve">Crombie, M. A. (2000) ‘Dyslexia and the learning of a foreign language in school: where are we going?’ </w:t>
      </w:r>
      <w:r w:rsidRPr="00A46D45">
        <w:rPr>
          <w:rFonts w:ascii="Arial" w:hAnsi="Arial" w:cs="Arial"/>
          <w:i/>
          <w:sz w:val="24"/>
          <w:szCs w:val="24"/>
          <w:lang w:eastAsia="en-US"/>
        </w:rPr>
        <w:t>Dyslexia</w:t>
      </w:r>
      <w:r w:rsidRPr="00A46D45">
        <w:rPr>
          <w:rFonts w:ascii="Arial" w:hAnsi="Arial" w:cs="Arial"/>
          <w:sz w:val="24"/>
          <w:szCs w:val="24"/>
          <w:lang w:eastAsia="en-US"/>
        </w:rPr>
        <w:t>. 6(1), pp.112–123.</w:t>
      </w:r>
    </w:p>
    <w:p w14:paraId="2B002E95" w14:textId="77777777" w:rsidR="00BD3B17" w:rsidRPr="00A46D45" w:rsidRDefault="00425D4E"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eastAsia="Calibri" w:hAnsi="Arial" w:cs="Arial"/>
          <w:sz w:val="24"/>
          <w:szCs w:val="24"/>
          <w:lang w:eastAsia="en-US"/>
        </w:rPr>
        <w:t xml:space="preserve">Donaldson, G, (2015) Successful Futures: Independent Review of Curriculum and Assessment Arrangements in Wales Welsh Government [online]. Available from: </w:t>
      </w:r>
      <w:hyperlink r:id="rId13" w:history="1">
        <w:r w:rsidRPr="00A46D45">
          <w:rPr>
            <w:rFonts w:ascii="Arial" w:eastAsia="Calibri" w:hAnsi="Arial" w:cs="Arial"/>
            <w:color w:val="0563C1"/>
            <w:sz w:val="24"/>
            <w:szCs w:val="24"/>
            <w:u w:val="single"/>
            <w:lang w:eastAsia="en-US"/>
          </w:rPr>
          <w:t>http://gov.wales/docs/dcells/publications/150317-successful-futures-en.pdf</w:t>
        </w:r>
      </w:hyperlink>
      <w:r w:rsidRPr="00A46D45">
        <w:rPr>
          <w:rFonts w:ascii="Arial" w:eastAsia="Calibri" w:hAnsi="Arial" w:cs="Arial"/>
          <w:sz w:val="24"/>
          <w:szCs w:val="24"/>
          <w:lang w:eastAsia="en-US"/>
        </w:rPr>
        <w:t xml:space="preserve"> (Accessed on: October 20, 2018)</w:t>
      </w:r>
    </w:p>
    <w:p w14:paraId="23BF7EE5" w14:textId="77777777" w:rsidR="00BD3B17" w:rsidRPr="00A46D45" w:rsidRDefault="00FE36AF"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eastAsia="Calibri" w:hAnsi="Arial" w:cs="Arial"/>
          <w:sz w:val="24"/>
          <w:szCs w:val="24"/>
          <w:lang w:eastAsia="en-US"/>
        </w:rPr>
        <w:t xml:space="preserve">Geen, A., ‘Learning and Teaching’, in Geen, A., (2007) </w:t>
      </w:r>
      <w:r w:rsidRPr="00A46D45">
        <w:rPr>
          <w:rFonts w:ascii="Arial" w:eastAsia="Calibri" w:hAnsi="Arial" w:cs="Arial"/>
          <w:i/>
          <w:sz w:val="24"/>
          <w:szCs w:val="24"/>
          <w:lang w:eastAsia="en-US"/>
        </w:rPr>
        <w:t>Effective Teaching for the 21</w:t>
      </w:r>
      <w:r w:rsidRPr="00A46D45">
        <w:rPr>
          <w:rFonts w:ascii="Arial" w:eastAsia="Calibri" w:hAnsi="Arial" w:cs="Arial"/>
          <w:i/>
          <w:sz w:val="24"/>
          <w:szCs w:val="24"/>
          <w:vertAlign w:val="superscript"/>
          <w:lang w:eastAsia="en-US"/>
        </w:rPr>
        <w:t>st</w:t>
      </w:r>
      <w:r w:rsidRPr="00A46D45">
        <w:rPr>
          <w:rFonts w:ascii="Arial" w:eastAsia="Calibri" w:hAnsi="Arial" w:cs="Arial"/>
          <w:i/>
          <w:sz w:val="24"/>
          <w:szCs w:val="24"/>
          <w:lang w:eastAsia="en-US"/>
        </w:rPr>
        <w:t xml:space="preserve"> Century, </w:t>
      </w:r>
      <w:r w:rsidRPr="00A46D45">
        <w:rPr>
          <w:rFonts w:ascii="Arial" w:eastAsia="Calibri" w:hAnsi="Arial" w:cs="Arial"/>
          <w:sz w:val="24"/>
          <w:szCs w:val="24"/>
          <w:lang w:eastAsia="en-US"/>
        </w:rPr>
        <w:t>(4</w:t>
      </w:r>
      <w:r w:rsidRPr="00A46D45">
        <w:rPr>
          <w:rFonts w:ascii="Arial" w:eastAsia="Calibri" w:hAnsi="Arial" w:cs="Arial"/>
          <w:sz w:val="24"/>
          <w:szCs w:val="24"/>
          <w:vertAlign w:val="superscript"/>
          <w:lang w:eastAsia="en-US"/>
        </w:rPr>
        <w:t>th</w:t>
      </w:r>
      <w:r w:rsidRPr="00A46D45">
        <w:rPr>
          <w:rFonts w:ascii="Arial" w:eastAsia="Calibri" w:hAnsi="Arial" w:cs="Arial"/>
          <w:sz w:val="24"/>
          <w:szCs w:val="24"/>
          <w:lang w:eastAsia="en-US"/>
        </w:rPr>
        <w:t xml:space="preserve"> edition), Cardiff: UWIC Press, pp.14-38.</w:t>
      </w:r>
    </w:p>
    <w:p w14:paraId="3EADFB09" w14:textId="672E15C1" w:rsidR="00BD3B17" w:rsidRPr="00A46D45" w:rsidRDefault="008C6C20"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eastAsia="Calibri" w:hAnsi="Arial" w:cs="Arial"/>
          <w:sz w:val="24"/>
          <w:szCs w:val="24"/>
          <w:lang w:eastAsia="en-US"/>
        </w:rPr>
        <w:t xml:space="preserve">Griffith, A., Burns, M., (2012) </w:t>
      </w:r>
      <w:r w:rsidRPr="00A46D45">
        <w:rPr>
          <w:rFonts w:ascii="Arial" w:eastAsia="Calibri" w:hAnsi="Arial" w:cs="Arial"/>
          <w:i/>
          <w:sz w:val="24"/>
          <w:szCs w:val="24"/>
          <w:lang w:eastAsia="en-US"/>
        </w:rPr>
        <w:t xml:space="preserve">Engaging Learners, </w:t>
      </w:r>
      <w:r w:rsidRPr="00A46D45">
        <w:rPr>
          <w:rFonts w:ascii="Arial" w:eastAsia="Calibri" w:hAnsi="Arial" w:cs="Arial"/>
          <w:sz w:val="24"/>
          <w:szCs w:val="24"/>
          <w:lang w:eastAsia="en-US"/>
        </w:rPr>
        <w:t>Ca</w:t>
      </w:r>
      <w:r w:rsidR="00BD3B17" w:rsidRPr="00A46D45">
        <w:rPr>
          <w:rFonts w:ascii="Arial" w:eastAsia="Calibri" w:hAnsi="Arial" w:cs="Arial"/>
          <w:sz w:val="24"/>
          <w:szCs w:val="24"/>
          <w:lang w:eastAsia="en-US"/>
        </w:rPr>
        <w:t>rmarthen: Crown House Publishing.</w:t>
      </w:r>
    </w:p>
    <w:p w14:paraId="04573327" w14:textId="77777777" w:rsidR="00BD3B17" w:rsidRPr="00A46D45" w:rsidRDefault="00236BC6"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sz w:val="24"/>
          <w:szCs w:val="24"/>
          <w:lang w:eastAsia="en-US"/>
        </w:rPr>
        <w:t xml:space="preserve">Hunter-Carsch, M. (2001) ‘Learning support in the secondary school: needs analysis and provision for dyslexic pupils. In M. Hunter-Carsch and M. Herrington (eds.), </w:t>
      </w:r>
      <w:r w:rsidRPr="00A46D45">
        <w:rPr>
          <w:rFonts w:ascii="Arial" w:hAnsi="Arial" w:cs="Arial"/>
          <w:i/>
          <w:sz w:val="24"/>
          <w:szCs w:val="24"/>
          <w:lang w:eastAsia="en-US"/>
        </w:rPr>
        <w:t>Dyslexia and Effective Learning in Secondary and Tertiary Education</w:t>
      </w:r>
      <w:r w:rsidRPr="00A46D45">
        <w:rPr>
          <w:rFonts w:ascii="Arial" w:hAnsi="Arial" w:cs="Arial"/>
          <w:sz w:val="24"/>
          <w:szCs w:val="24"/>
          <w:lang w:eastAsia="en-US"/>
        </w:rPr>
        <w:t xml:space="preserve">, pp. 12–37. London: Whurr. </w:t>
      </w:r>
    </w:p>
    <w:p w14:paraId="6248A29E" w14:textId="77777777" w:rsidR="00841855" w:rsidRPr="00841855" w:rsidRDefault="00B434AC" w:rsidP="0084185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sz w:val="24"/>
          <w:szCs w:val="24"/>
          <w:lang w:val="en-US"/>
        </w:rPr>
        <w:t xml:space="preserve">Khan, K. S., and Coomarasamy, A. (2006) ‘A hierarchy of effective teaching and learning to acquire competence in evidence-based medicine’, </w:t>
      </w:r>
      <w:r w:rsidRPr="00A46D45">
        <w:rPr>
          <w:rFonts w:ascii="Arial" w:hAnsi="Arial" w:cs="Arial"/>
          <w:i/>
          <w:sz w:val="24"/>
          <w:szCs w:val="24"/>
          <w:lang w:val="en-US"/>
        </w:rPr>
        <w:t xml:space="preserve">BMC Medical Education, </w:t>
      </w:r>
      <w:r w:rsidRPr="00A46D45">
        <w:rPr>
          <w:rFonts w:ascii="Arial" w:hAnsi="Arial" w:cs="Arial"/>
          <w:sz w:val="24"/>
          <w:szCs w:val="24"/>
          <w:lang w:val="en-US"/>
        </w:rPr>
        <w:t xml:space="preserve">6(59), pp. 1-9. </w:t>
      </w:r>
    </w:p>
    <w:p w14:paraId="652ACA8C" w14:textId="0A960053" w:rsidR="00841855" w:rsidRPr="00841855" w:rsidRDefault="00841855" w:rsidP="00841855">
      <w:pPr>
        <w:pStyle w:val="ListParagraph"/>
        <w:numPr>
          <w:ilvl w:val="0"/>
          <w:numId w:val="36"/>
        </w:numPr>
        <w:shd w:val="clear" w:color="auto" w:fill="FFFFFF"/>
        <w:spacing w:line="480" w:lineRule="auto"/>
        <w:rPr>
          <w:rFonts w:ascii="Arial" w:hAnsi="Arial" w:cs="Arial"/>
          <w:sz w:val="24"/>
          <w:szCs w:val="24"/>
          <w:lang w:eastAsia="en-US"/>
        </w:rPr>
      </w:pPr>
      <w:r w:rsidRPr="00841855">
        <w:rPr>
          <w:rFonts w:ascii="Arial" w:hAnsi="Arial" w:cs="Arial"/>
          <w:color w:val="333333"/>
          <w:sz w:val="24"/>
          <w:szCs w:val="30"/>
          <w:shd w:val="clear" w:color="auto" w:fill="FFFFFF"/>
          <w:lang w:eastAsia="en-US"/>
        </w:rPr>
        <w:t>Krathwohl DR. (2002). A Revision of Bloom’s Taxonomy: An Overview.  Theory Into Practice 41(4): 212-218.</w:t>
      </w:r>
    </w:p>
    <w:p w14:paraId="0775896E" w14:textId="77777777" w:rsidR="00BD3B17" w:rsidRPr="00A46D45" w:rsidRDefault="00FE36AF"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sz w:val="24"/>
          <w:szCs w:val="24"/>
          <w:lang w:val="en-US"/>
        </w:rPr>
        <w:t xml:space="preserve">Lemov, D. (2016) </w:t>
      </w:r>
      <w:r w:rsidRPr="00A46D45">
        <w:rPr>
          <w:rFonts w:ascii="Arial" w:hAnsi="Arial" w:cs="Arial"/>
          <w:i/>
          <w:sz w:val="24"/>
          <w:szCs w:val="24"/>
          <w:lang w:val="en-US"/>
        </w:rPr>
        <w:t xml:space="preserve">Teach like a Champion Field Guide 2.0. </w:t>
      </w:r>
      <w:r w:rsidRPr="00A46D45">
        <w:rPr>
          <w:rFonts w:ascii="Arial" w:hAnsi="Arial" w:cs="Arial"/>
          <w:sz w:val="24"/>
          <w:szCs w:val="24"/>
          <w:lang w:val="en-US"/>
        </w:rPr>
        <w:t xml:space="preserve">New York NY: John Wiley &amp; Sons Inc. </w:t>
      </w:r>
    </w:p>
    <w:p w14:paraId="2C3B5A1C" w14:textId="77777777" w:rsidR="00BD3B17" w:rsidRPr="00A46D45" w:rsidRDefault="00FE36AF"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sz w:val="24"/>
          <w:szCs w:val="24"/>
          <w:lang w:eastAsia="en-US"/>
        </w:rPr>
        <w:t xml:space="preserve">Mackay, N. (2004) ‘The case for dyslexia-friendly schools’, </w:t>
      </w:r>
      <w:r w:rsidRPr="00A46D45">
        <w:rPr>
          <w:rFonts w:ascii="Arial" w:hAnsi="Arial" w:cs="Arial"/>
          <w:i/>
          <w:sz w:val="24"/>
          <w:szCs w:val="24"/>
          <w:lang w:eastAsia="en-US"/>
        </w:rPr>
        <w:t>Dyslexia in Context: Research, Policy and Practice</w:t>
      </w:r>
      <w:r w:rsidRPr="00A46D45">
        <w:rPr>
          <w:rFonts w:ascii="Arial" w:hAnsi="Arial" w:cs="Arial"/>
          <w:sz w:val="24"/>
          <w:szCs w:val="24"/>
          <w:lang w:eastAsia="en-US"/>
        </w:rPr>
        <w:t>, pp. 223–236</w:t>
      </w:r>
    </w:p>
    <w:p w14:paraId="0426C31C" w14:textId="77777777" w:rsidR="00BD3B17" w:rsidRPr="00A46D45" w:rsidRDefault="00CD70B8"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sz w:val="24"/>
          <w:szCs w:val="24"/>
          <w:lang w:val="en-US"/>
        </w:rPr>
        <w:t xml:space="preserve">Mccabe, A. and O’Connor, U. (2014) ‘Student-Centred Learning: The role and responsibility of the lecturer’, </w:t>
      </w:r>
      <w:r w:rsidRPr="00A46D45">
        <w:rPr>
          <w:rFonts w:ascii="Arial" w:hAnsi="Arial" w:cs="Arial"/>
          <w:i/>
          <w:sz w:val="24"/>
          <w:szCs w:val="24"/>
          <w:lang w:val="en-US"/>
        </w:rPr>
        <w:t xml:space="preserve">Teaching in Higher Education. </w:t>
      </w:r>
      <w:r w:rsidRPr="00A46D45">
        <w:rPr>
          <w:rFonts w:ascii="Arial" w:hAnsi="Arial" w:cs="Arial"/>
          <w:sz w:val="24"/>
          <w:szCs w:val="24"/>
          <w:lang w:val="en-US"/>
        </w:rPr>
        <w:t>19(4), pp. 350-359</w:t>
      </w:r>
    </w:p>
    <w:p w14:paraId="1D7E6B13" w14:textId="77777777" w:rsidR="00BD3B17" w:rsidRPr="00A46D45" w:rsidRDefault="00FE36AF"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sz w:val="24"/>
          <w:szCs w:val="24"/>
          <w:lang w:val="en-US"/>
        </w:rPr>
        <w:t xml:space="preserve">Muijis, D. and Reynolds, D. (2010) </w:t>
      </w:r>
      <w:r w:rsidRPr="00A46D45">
        <w:rPr>
          <w:rFonts w:ascii="Arial" w:hAnsi="Arial" w:cs="Arial"/>
          <w:i/>
          <w:sz w:val="24"/>
          <w:szCs w:val="24"/>
          <w:lang w:val="en-US"/>
        </w:rPr>
        <w:t xml:space="preserve">Effective Teaching: Evidence and Practice. </w:t>
      </w:r>
      <w:r w:rsidRPr="00A46D45">
        <w:rPr>
          <w:rFonts w:ascii="Arial" w:hAnsi="Arial" w:cs="Arial"/>
          <w:sz w:val="24"/>
          <w:szCs w:val="24"/>
          <w:lang w:val="en-US"/>
        </w:rPr>
        <w:t>London: Sage</w:t>
      </w:r>
    </w:p>
    <w:p w14:paraId="17E27292" w14:textId="77777777" w:rsidR="00BD3B17" w:rsidRPr="00645B7B" w:rsidRDefault="00FE36AF"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color w:val="000000"/>
          <w:sz w:val="24"/>
          <w:szCs w:val="24"/>
          <w:shd w:val="clear" w:color="auto" w:fill="FFFFFF"/>
          <w:lang w:eastAsia="en-US"/>
        </w:rPr>
        <w:t>Piaget, J., and Cook, M. T. (1952). </w:t>
      </w:r>
      <w:r w:rsidRPr="00A46D45">
        <w:rPr>
          <w:rFonts w:ascii="Arial" w:hAnsi="Arial" w:cs="Arial"/>
          <w:i/>
          <w:iCs/>
          <w:color w:val="000000"/>
          <w:sz w:val="24"/>
          <w:szCs w:val="24"/>
          <w:shd w:val="clear" w:color="auto" w:fill="FFFFFF"/>
          <w:lang w:eastAsia="en-US"/>
        </w:rPr>
        <w:t>The origins of intelligence in children</w:t>
      </w:r>
      <w:r w:rsidRPr="00A46D45">
        <w:rPr>
          <w:rFonts w:ascii="Arial" w:hAnsi="Arial" w:cs="Arial"/>
          <w:color w:val="000000"/>
          <w:sz w:val="24"/>
          <w:szCs w:val="24"/>
          <w:shd w:val="clear" w:color="auto" w:fill="FFFFFF"/>
          <w:lang w:eastAsia="en-US"/>
        </w:rPr>
        <w:t>. New York, NY: International University Press.</w:t>
      </w:r>
    </w:p>
    <w:p w14:paraId="46DA2188" w14:textId="7B7D3614" w:rsidR="00645B7B" w:rsidRPr="003D2E87" w:rsidRDefault="00645B7B" w:rsidP="003D2E87">
      <w:pPr>
        <w:pStyle w:val="ListParagraph"/>
        <w:numPr>
          <w:ilvl w:val="0"/>
          <w:numId w:val="36"/>
        </w:numPr>
        <w:tabs>
          <w:tab w:val="left" w:pos="6946"/>
        </w:tabs>
        <w:spacing w:line="360" w:lineRule="auto"/>
        <w:rPr>
          <w:rFonts w:ascii="Arial" w:hAnsi="Arial" w:cs="Arial"/>
          <w:sz w:val="24"/>
          <w:szCs w:val="24"/>
        </w:rPr>
      </w:pPr>
      <w:r w:rsidRPr="00645B7B">
        <w:rPr>
          <w:rFonts w:ascii="Arial" w:hAnsi="Arial" w:cs="Arial"/>
          <w:sz w:val="24"/>
          <w:szCs w:val="24"/>
        </w:rPr>
        <w:t>Radmehr, F., and Drake, M. (2017) ’Revised Bloom’s Taxonomy and Integral Calculus: Unpacking the knowledge dimension’,</w:t>
      </w:r>
      <w:r w:rsidRPr="00645B7B">
        <w:rPr>
          <w:rFonts w:ascii="Arial" w:hAnsi="Arial" w:cs="Arial"/>
          <w:i/>
          <w:sz w:val="24"/>
          <w:szCs w:val="24"/>
        </w:rPr>
        <w:t xml:space="preserve"> International Journal of Mathematical education in Science and Technology, </w:t>
      </w:r>
      <w:r w:rsidRPr="00645B7B">
        <w:rPr>
          <w:rFonts w:ascii="Arial" w:hAnsi="Arial" w:cs="Arial"/>
          <w:sz w:val="24"/>
          <w:szCs w:val="24"/>
        </w:rPr>
        <w:t>48(8), pp.1206-1224.</w:t>
      </w:r>
    </w:p>
    <w:p w14:paraId="5EB3250E" w14:textId="77777777" w:rsidR="00BD3B17" w:rsidRPr="00A46D45" w:rsidRDefault="00FE36AF"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color w:val="1C1D1E"/>
          <w:sz w:val="24"/>
          <w:szCs w:val="24"/>
          <w:shd w:val="clear" w:color="auto" w:fill="FFFFFF"/>
          <w:lang w:eastAsia="en-US"/>
        </w:rPr>
        <w:t>Reid, G. (2009) </w:t>
      </w:r>
      <w:r w:rsidRPr="00A46D45">
        <w:rPr>
          <w:rFonts w:ascii="Arial" w:hAnsi="Arial" w:cs="Arial"/>
          <w:i/>
          <w:iCs/>
          <w:color w:val="1C1D1E"/>
          <w:sz w:val="24"/>
          <w:szCs w:val="24"/>
          <w:shd w:val="clear" w:color="auto" w:fill="FFFFFF"/>
          <w:lang w:eastAsia="en-US"/>
        </w:rPr>
        <w:t>Dyslexia: A Practitioner's Handbook</w:t>
      </w:r>
      <w:r w:rsidRPr="00A46D45">
        <w:rPr>
          <w:rFonts w:ascii="Arial" w:hAnsi="Arial" w:cs="Arial"/>
          <w:color w:val="1C1D1E"/>
          <w:sz w:val="24"/>
          <w:szCs w:val="24"/>
          <w:shd w:val="clear" w:color="auto" w:fill="FFFFFF"/>
          <w:lang w:eastAsia="en-US"/>
        </w:rPr>
        <w:t> (4</w:t>
      </w:r>
      <w:r w:rsidRPr="00A46D45">
        <w:rPr>
          <w:rFonts w:ascii="Arial" w:hAnsi="Arial" w:cs="Arial"/>
          <w:color w:val="1C1D1E"/>
          <w:sz w:val="24"/>
          <w:szCs w:val="24"/>
          <w:shd w:val="clear" w:color="auto" w:fill="FFFFFF"/>
          <w:vertAlign w:val="superscript"/>
          <w:lang w:eastAsia="en-US"/>
        </w:rPr>
        <w:t>th</w:t>
      </w:r>
      <w:r w:rsidRPr="00A46D45">
        <w:rPr>
          <w:rFonts w:ascii="Arial" w:hAnsi="Arial" w:cs="Arial"/>
          <w:color w:val="1C1D1E"/>
          <w:sz w:val="24"/>
          <w:szCs w:val="24"/>
          <w:shd w:val="clear" w:color="auto" w:fill="FFFFFF"/>
          <w:lang w:eastAsia="en-US"/>
        </w:rPr>
        <w:t xml:space="preserve"> edition). Chichester: John Wiley &amp; Sons.</w:t>
      </w:r>
    </w:p>
    <w:p w14:paraId="20F3BF51" w14:textId="77777777" w:rsidR="00BD3B17" w:rsidRPr="00A46D45" w:rsidRDefault="00FE36AF"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sz w:val="24"/>
          <w:szCs w:val="24"/>
          <w:lang w:val="en-US"/>
        </w:rPr>
        <w:t>Rontou, M.(2012) ‘</w:t>
      </w:r>
      <w:r w:rsidRPr="00A46D45">
        <w:rPr>
          <w:rFonts w:ascii="Arial" w:hAnsi="Arial" w:cs="Arial"/>
          <w:color w:val="1C1D1E"/>
          <w:sz w:val="24"/>
          <w:szCs w:val="24"/>
        </w:rPr>
        <w:t xml:space="preserve">Contradictions around differentiation for pupils with dyslexia learning English as a Foreign Language at secondary school’, </w:t>
      </w:r>
      <w:r w:rsidRPr="00A46D45">
        <w:rPr>
          <w:rFonts w:ascii="Arial" w:hAnsi="Arial" w:cs="Arial"/>
          <w:i/>
          <w:color w:val="1C1D1E"/>
          <w:sz w:val="24"/>
          <w:szCs w:val="24"/>
        </w:rPr>
        <w:t>Differentiation, EFL and Dyslexia.</w:t>
      </w:r>
      <w:r w:rsidRPr="00A46D45">
        <w:rPr>
          <w:rFonts w:ascii="Arial" w:hAnsi="Arial" w:cs="Arial"/>
          <w:color w:val="1C1D1E"/>
          <w:sz w:val="24"/>
          <w:szCs w:val="24"/>
        </w:rPr>
        <w:t xml:space="preserve"> 27(4), pp. 140-149. </w:t>
      </w:r>
    </w:p>
    <w:p w14:paraId="6CDCEED3" w14:textId="77777777" w:rsidR="00BD3B17" w:rsidRPr="00A46D45" w:rsidRDefault="002E6F84"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sz w:val="24"/>
          <w:szCs w:val="24"/>
        </w:rPr>
        <w:t xml:space="preserve">Schwerdt, G. and Wuppermann, A. C. (2011) Is traditional teaching really all that bad? A within-student between-subject approach. </w:t>
      </w:r>
      <w:r w:rsidRPr="00A46D45">
        <w:rPr>
          <w:rFonts w:ascii="Arial" w:hAnsi="Arial" w:cs="Arial"/>
          <w:i/>
          <w:sz w:val="24"/>
          <w:szCs w:val="24"/>
        </w:rPr>
        <w:t xml:space="preserve">Economics of Education Review, </w:t>
      </w:r>
      <w:r w:rsidRPr="00A46D45">
        <w:rPr>
          <w:rFonts w:ascii="Arial" w:hAnsi="Arial" w:cs="Arial"/>
          <w:sz w:val="24"/>
          <w:szCs w:val="24"/>
        </w:rPr>
        <w:t>30(2), pp.365-379.</w:t>
      </w:r>
    </w:p>
    <w:p w14:paraId="432AF209" w14:textId="77777777" w:rsidR="00BD3B17" w:rsidRPr="00A46D45" w:rsidRDefault="00CD70B8"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sz w:val="24"/>
          <w:szCs w:val="24"/>
          <w:lang w:val="en-US"/>
        </w:rPr>
        <w:t xml:space="preserve">Tangney, S.(2014) ‘Student-centred learning’, </w:t>
      </w:r>
      <w:r w:rsidRPr="00A46D45">
        <w:rPr>
          <w:rFonts w:ascii="Arial" w:hAnsi="Arial" w:cs="Arial"/>
          <w:i/>
          <w:sz w:val="24"/>
          <w:szCs w:val="24"/>
          <w:lang w:val="en-US"/>
        </w:rPr>
        <w:t xml:space="preserve">Teaching in Higher Education. </w:t>
      </w:r>
      <w:r w:rsidRPr="00A46D45">
        <w:rPr>
          <w:rFonts w:ascii="Arial" w:hAnsi="Arial" w:cs="Arial"/>
          <w:sz w:val="24"/>
          <w:szCs w:val="24"/>
          <w:lang w:val="en-US"/>
        </w:rPr>
        <w:t xml:space="preserve">19(3), pp. 266-275. </w:t>
      </w:r>
    </w:p>
    <w:p w14:paraId="00AF5ADE" w14:textId="77777777" w:rsidR="00BD3B17" w:rsidRPr="00A46D45" w:rsidRDefault="00085C76"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sz w:val="24"/>
          <w:szCs w:val="24"/>
          <w:lang w:val="en-US"/>
        </w:rPr>
        <w:t xml:space="preserve">Vaca, J., Lapp, D., and Fisher, D. (2011) ‘Designing and Assessing Productive Group Work in Secondary Schools’, </w:t>
      </w:r>
      <w:r w:rsidRPr="00A46D45">
        <w:rPr>
          <w:rFonts w:ascii="Arial" w:hAnsi="Arial" w:cs="Arial"/>
          <w:i/>
          <w:sz w:val="24"/>
          <w:szCs w:val="24"/>
          <w:lang w:val="en-US"/>
        </w:rPr>
        <w:t xml:space="preserve">Journal of Adolescent and Adult Literacy. </w:t>
      </w:r>
      <w:r w:rsidRPr="00A46D45">
        <w:rPr>
          <w:rFonts w:ascii="Arial" w:hAnsi="Arial" w:cs="Arial"/>
          <w:sz w:val="24"/>
          <w:szCs w:val="24"/>
          <w:lang w:val="en-US"/>
        </w:rPr>
        <w:t xml:space="preserve">54(5), pp. 372-375. </w:t>
      </w:r>
    </w:p>
    <w:p w14:paraId="69C3DD70" w14:textId="77777777" w:rsidR="00BD3B17" w:rsidRPr="00A46D45" w:rsidRDefault="00FE36AF"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sz w:val="24"/>
          <w:szCs w:val="24"/>
          <w:lang w:eastAsia="en-US"/>
        </w:rPr>
        <w:t xml:space="preserve">Visser, J. (1993) </w:t>
      </w:r>
      <w:r w:rsidRPr="00A46D45">
        <w:rPr>
          <w:rFonts w:ascii="Arial" w:hAnsi="Arial" w:cs="Arial"/>
          <w:i/>
          <w:sz w:val="24"/>
          <w:szCs w:val="24"/>
          <w:lang w:eastAsia="en-US"/>
        </w:rPr>
        <w:t xml:space="preserve">Differentiation: Making it Work, </w:t>
      </w:r>
      <w:r w:rsidRPr="00A46D45">
        <w:rPr>
          <w:rFonts w:ascii="Arial" w:hAnsi="Arial" w:cs="Arial"/>
          <w:sz w:val="24"/>
          <w:szCs w:val="24"/>
          <w:lang w:eastAsia="en-US"/>
        </w:rPr>
        <w:t>Tamworth: Nasen.</w:t>
      </w:r>
    </w:p>
    <w:p w14:paraId="4AAA4613" w14:textId="77777777" w:rsidR="00BD3B17" w:rsidRPr="00A46D45" w:rsidRDefault="00FE36AF"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color w:val="000000"/>
          <w:sz w:val="24"/>
          <w:szCs w:val="24"/>
          <w:shd w:val="clear" w:color="auto" w:fill="FFFFFF"/>
          <w:lang w:eastAsia="en-US"/>
        </w:rPr>
        <w:t>Wadsworth, B. J. (2004). </w:t>
      </w:r>
      <w:r w:rsidRPr="00A46D45">
        <w:rPr>
          <w:rFonts w:ascii="Arial" w:hAnsi="Arial" w:cs="Arial"/>
          <w:i/>
          <w:iCs/>
          <w:color w:val="000000"/>
          <w:sz w:val="24"/>
          <w:szCs w:val="24"/>
          <w:shd w:val="clear" w:color="auto" w:fill="FFFFFF"/>
          <w:lang w:eastAsia="en-US"/>
        </w:rPr>
        <w:t>Piaget's theory of cognitive and affective development: Foundations of constructivism</w:t>
      </w:r>
      <w:r w:rsidRPr="00A46D45">
        <w:rPr>
          <w:rFonts w:ascii="Arial" w:hAnsi="Arial" w:cs="Arial"/>
          <w:color w:val="000000"/>
          <w:sz w:val="24"/>
          <w:szCs w:val="24"/>
          <w:shd w:val="clear" w:color="auto" w:fill="FFFFFF"/>
          <w:lang w:eastAsia="en-US"/>
        </w:rPr>
        <w:t>. Longman Publishing.</w:t>
      </w:r>
    </w:p>
    <w:p w14:paraId="08D0A166" w14:textId="77777777" w:rsidR="00BD3B17" w:rsidRPr="00A46D45" w:rsidRDefault="00FE36AF"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sz w:val="24"/>
          <w:szCs w:val="24"/>
          <w:lang w:eastAsia="en-US"/>
        </w:rPr>
        <w:t xml:space="preserve">Wearmouth, J., Soler, J., and Reid, G. (2003) </w:t>
      </w:r>
      <w:r w:rsidRPr="00A46D45">
        <w:rPr>
          <w:rFonts w:ascii="Arial" w:hAnsi="Arial" w:cs="Arial"/>
          <w:i/>
          <w:sz w:val="24"/>
          <w:szCs w:val="24"/>
          <w:lang w:eastAsia="en-US"/>
        </w:rPr>
        <w:t xml:space="preserve">Meeting Difficulties in Literacy Development: Research, Policy and Practice. </w:t>
      </w:r>
      <w:r w:rsidRPr="00A46D45">
        <w:rPr>
          <w:rFonts w:ascii="Arial" w:hAnsi="Arial" w:cs="Arial"/>
          <w:sz w:val="24"/>
          <w:szCs w:val="24"/>
          <w:lang w:eastAsia="en-US"/>
        </w:rPr>
        <w:t>London:Routledge Falmer</w:t>
      </w:r>
    </w:p>
    <w:p w14:paraId="0B065A01" w14:textId="77777777" w:rsidR="00BD3B17" w:rsidRPr="00A46D45" w:rsidRDefault="00BD3B17"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sz w:val="24"/>
          <w:szCs w:val="24"/>
        </w:rPr>
        <w:t xml:space="preserve">Welsh Government (2009) </w:t>
      </w:r>
      <w:r w:rsidRPr="00A46D45">
        <w:rPr>
          <w:rFonts w:ascii="Arial" w:hAnsi="Arial" w:cs="Arial"/>
          <w:i/>
          <w:color w:val="333333"/>
          <w:spacing w:val="-12"/>
          <w:sz w:val="24"/>
          <w:szCs w:val="24"/>
        </w:rPr>
        <w:t xml:space="preserve">The Qualified Teacher Status Standards Wales 2009 (2009 No.25). </w:t>
      </w:r>
      <w:r w:rsidRPr="00A46D45">
        <w:rPr>
          <w:rFonts w:ascii="Arial" w:hAnsi="Arial" w:cs="Arial"/>
          <w:color w:val="333333"/>
          <w:spacing w:val="-12"/>
          <w:sz w:val="24"/>
          <w:szCs w:val="24"/>
        </w:rPr>
        <w:t xml:space="preserve">Available at: </w:t>
      </w:r>
      <w:hyperlink r:id="rId14" w:history="1">
        <w:r w:rsidRPr="00A46D45">
          <w:rPr>
            <w:rStyle w:val="Hyperlink"/>
            <w:rFonts w:ascii="Arial" w:hAnsi="Arial" w:cs="Arial"/>
            <w:sz w:val="24"/>
            <w:szCs w:val="24"/>
          </w:rPr>
          <w:t>https://gov.wales/legislation/subordinate/nonsi/educationwales/2009/3220099/?lang=en</w:t>
        </w:r>
      </w:hyperlink>
      <w:r w:rsidRPr="00A46D45">
        <w:rPr>
          <w:rFonts w:ascii="Arial" w:hAnsi="Arial" w:cs="Arial"/>
          <w:sz w:val="24"/>
          <w:szCs w:val="24"/>
        </w:rPr>
        <w:t xml:space="preserve"> (Accessed: 20</w:t>
      </w:r>
      <w:r w:rsidRPr="00A46D45">
        <w:rPr>
          <w:rFonts w:ascii="Arial" w:hAnsi="Arial" w:cs="Arial"/>
          <w:sz w:val="24"/>
          <w:szCs w:val="24"/>
          <w:vertAlign w:val="superscript"/>
        </w:rPr>
        <w:t>th</w:t>
      </w:r>
      <w:r w:rsidRPr="00A46D45">
        <w:rPr>
          <w:rFonts w:ascii="Arial" w:hAnsi="Arial" w:cs="Arial"/>
          <w:sz w:val="24"/>
          <w:szCs w:val="24"/>
        </w:rPr>
        <w:t xml:space="preserve"> September 2018). </w:t>
      </w:r>
    </w:p>
    <w:p w14:paraId="30D9D21D" w14:textId="77777777" w:rsidR="00BD3B17" w:rsidRPr="00A46D45" w:rsidRDefault="002F3465"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sz w:val="24"/>
          <w:szCs w:val="24"/>
        </w:rPr>
        <w:t>Welsh Government (2013</w:t>
      </w:r>
      <w:r w:rsidR="00495703" w:rsidRPr="00A46D45">
        <w:rPr>
          <w:rFonts w:ascii="Arial" w:hAnsi="Arial" w:cs="Arial"/>
          <w:sz w:val="24"/>
          <w:szCs w:val="24"/>
        </w:rPr>
        <w:t>a</w:t>
      </w:r>
      <w:r w:rsidRPr="00A46D45">
        <w:rPr>
          <w:rFonts w:ascii="Arial" w:hAnsi="Arial" w:cs="Arial"/>
          <w:sz w:val="24"/>
          <w:szCs w:val="24"/>
        </w:rPr>
        <w:t xml:space="preserve">) </w:t>
      </w:r>
      <w:r w:rsidRPr="00A46D45">
        <w:rPr>
          <w:rFonts w:ascii="Arial" w:hAnsi="Arial" w:cs="Arial"/>
          <w:i/>
          <w:sz w:val="24"/>
          <w:szCs w:val="24"/>
        </w:rPr>
        <w:t xml:space="preserve">National Literacy and Numeracy Framework: To support schools in introducing the National Literacy and Numeracy Framework </w:t>
      </w:r>
      <w:r w:rsidRPr="00A46D45">
        <w:rPr>
          <w:rFonts w:ascii="Arial" w:hAnsi="Arial" w:cs="Arial"/>
          <w:sz w:val="24"/>
          <w:szCs w:val="24"/>
        </w:rPr>
        <w:t xml:space="preserve">[online]. Available at: </w:t>
      </w:r>
      <w:hyperlink r:id="rId15" w:history="1">
        <w:r w:rsidRPr="00A46D45">
          <w:rPr>
            <w:rStyle w:val="Hyperlink"/>
            <w:rFonts w:ascii="Arial" w:hAnsi="Arial" w:cs="Arial"/>
            <w:sz w:val="24"/>
            <w:szCs w:val="24"/>
          </w:rPr>
          <w:t>http://learning.gov.wales/docs/learningwales/publications/130415-lnf-guidance-en.pdf</w:t>
        </w:r>
      </w:hyperlink>
      <w:r w:rsidRPr="00A46D45">
        <w:rPr>
          <w:rFonts w:ascii="Arial" w:hAnsi="Arial" w:cs="Arial"/>
          <w:sz w:val="24"/>
          <w:szCs w:val="24"/>
        </w:rPr>
        <w:t xml:space="preserve"> (Accessed: 12th October 2018).</w:t>
      </w:r>
    </w:p>
    <w:p w14:paraId="7AB215CA" w14:textId="77777777" w:rsidR="00BD3B17" w:rsidRPr="00A46D45" w:rsidRDefault="00495703"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sz w:val="24"/>
          <w:szCs w:val="24"/>
        </w:rPr>
        <w:t>Welsh Government (2013b</w:t>
      </w:r>
      <w:r w:rsidR="001F2041" w:rsidRPr="00A46D45">
        <w:rPr>
          <w:rFonts w:ascii="Arial" w:hAnsi="Arial" w:cs="Arial"/>
          <w:sz w:val="24"/>
          <w:szCs w:val="24"/>
        </w:rPr>
        <w:t xml:space="preserve">) </w:t>
      </w:r>
      <w:r w:rsidR="001F2041" w:rsidRPr="00A46D45">
        <w:rPr>
          <w:rFonts w:ascii="Arial" w:hAnsi="Arial" w:cs="Arial"/>
          <w:i/>
          <w:sz w:val="24"/>
          <w:szCs w:val="24"/>
        </w:rPr>
        <w:t xml:space="preserve">The Cwricwlwm Cymreig, history and the story of Wales </w:t>
      </w:r>
      <w:r w:rsidR="001F2041" w:rsidRPr="00A46D45">
        <w:rPr>
          <w:rFonts w:ascii="Arial" w:hAnsi="Arial" w:cs="Arial"/>
          <w:sz w:val="24"/>
          <w:szCs w:val="24"/>
        </w:rPr>
        <w:t xml:space="preserve">[online]. Available at: </w:t>
      </w:r>
      <w:hyperlink r:id="rId16" w:history="1">
        <w:r w:rsidR="001F2041" w:rsidRPr="00A46D45">
          <w:rPr>
            <w:rStyle w:val="Hyperlink"/>
            <w:rFonts w:ascii="Arial" w:hAnsi="Arial" w:cs="Arial"/>
            <w:sz w:val="24"/>
            <w:szCs w:val="24"/>
          </w:rPr>
          <w:t>http://learning.gov.wales/docs/learningwales/news/130424-cwricwlwm-cymreig-report-en.pdf</w:t>
        </w:r>
      </w:hyperlink>
      <w:r w:rsidR="001F2041" w:rsidRPr="00A46D45">
        <w:rPr>
          <w:rFonts w:ascii="Arial" w:hAnsi="Arial" w:cs="Arial"/>
          <w:sz w:val="24"/>
          <w:szCs w:val="24"/>
        </w:rPr>
        <w:t xml:space="preserve"> (Accessed: 12th October 2018)</w:t>
      </w:r>
    </w:p>
    <w:p w14:paraId="68AB0B95" w14:textId="77777777" w:rsidR="00BD3B17" w:rsidRPr="00A46D45" w:rsidRDefault="002F3465"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sz w:val="24"/>
          <w:szCs w:val="24"/>
        </w:rPr>
        <w:t xml:space="preserve">Welsh Government (2018) </w:t>
      </w:r>
      <w:r w:rsidRPr="00A46D45">
        <w:rPr>
          <w:rFonts w:ascii="Arial" w:hAnsi="Arial" w:cs="Arial"/>
          <w:i/>
          <w:sz w:val="24"/>
          <w:szCs w:val="24"/>
        </w:rPr>
        <w:t>Digital Competence Framework guidance: Update – June 2018</w:t>
      </w:r>
      <w:r w:rsidRPr="00A46D45">
        <w:rPr>
          <w:rFonts w:ascii="Arial" w:hAnsi="Arial" w:cs="Arial"/>
          <w:sz w:val="24"/>
          <w:szCs w:val="24"/>
        </w:rPr>
        <w:t xml:space="preserve"> [online]. Available at: </w:t>
      </w:r>
      <w:hyperlink r:id="rId17" w:history="1">
        <w:r w:rsidRPr="00A46D45">
          <w:rPr>
            <w:rStyle w:val="Hyperlink"/>
            <w:rFonts w:ascii="Arial" w:hAnsi="Arial" w:cs="Arial"/>
            <w:sz w:val="24"/>
            <w:szCs w:val="24"/>
          </w:rPr>
          <w:t>http://learning.gov.wales/docs/learningwales/publications/180620-dcf-guidance-2018-en.pdf</w:t>
        </w:r>
      </w:hyperlink>
      <w:r w:rsidRPr="00A46D45">
        <w:rPr>
          <w:rFonts w:ascii="Arial" w:hAnsi="Arial" w:cs="Arial"/>
          <w:sz w:val="24"/>
          <w:szCs w:val="24"/>
        </w:rPr>
        <w:t xml:space="preserve"> (Accessed: </w:t>
      </w:r>
      <w:r w:rsidRPr="00A46D45">
        <w:rPr>
          <w:rFonts w:ascii="Arial" w:hAnsi="Arial" w:cs="Arial"/>
          <w:sz w:val="24"/>
          <w:szCs w:val="24"/>
        </w:rPr>
        <w:softHyphen/>
      </w:r>
      <w:r w:rsidRPr="00A46D45">
        <w:rPr>
          <w:rFonts w:ascii="Arial" w:hAnsi="Arial" w:cs="Arial"/>
          <w:sz w:val="24"/>
          <w:szCs w:val="24"/>
        </w:rPr>
        <w:softHyphen/>
        <w:t xml:space="preserve">12th October 2018). </w:t>
      </w:r>
    </w:p>
    <w:p w14:paraId="1B875F1A" w14:textId="04E83F8E" w:rsidR="00236BC6" w:rsidRPr="00A46D45" w:rsidRDefault="00236BC6" w:rsidP="00A46D45">
      <w:pPr>
        <w:pStyle w:val="ListParagraph"/>
        <w:numPr>
          <w:ilvl w:val="0"/>
          <w:numId w:val="36"/>
        </w:numPr>
        <w:shd w:val="clear" w:color="auto" w:fill="FFFFFF"/>
        <w:spacing w:line="480" w:lineRule="auto"/>
        <w:rPr>
          <w:rFonts w:ascii="Arial" w:hAnsi="Arial" w:cs="Arial"/>
          <w:sz w:val="24"/>
          <w:szCs w:val="24"/>
          <w:lang w:eastAsia="en-US"/>
        </w:rPr>
      </w:pPr>
      <w:r w:rsidRPr="00A46D45">
        <w:rPr>
          <w:rFonts w:ascii="Arial" w:hAnsi="Arial" w:cs="Arial"/>
          <w:sz w:val="24"/>
          <w:szCs w:val="24"/>
        </w:rPr>
        <w:t xml:space="preserve">Woolfolk, A E. Hughes, M and Walkup, V (2008) </w:t>
      </w:r>
      <w:r w:rsidRPr="00A46D45">
        <w:rPr>
          <w:rFonts w:ascii="Arial" w:hAnsi="Arial" w:cs="Arial"/>
          <w:i/>
          <w:sz w:val="24"/>
          <w:szCs w:val="24"/>
        </w:rPr>
        <w:t xml:space="preserve">Psychology in Education, </w:t>
      </w:r>
      <w:r w:rsidRPr="00A46D45">
        <w:rPr>
          <w:rFonts w:ascii="Arial" w:hAnsi="Arial" w:cs="Arial"/>
          <w:sz w:val="24"/>
          <w:szCs w:val="24"/>
        </w:rPr>
        <w:t>Harlow: Pearson Education Ltd.</w:t>
      </w:r>
    </w:p>
    <w:p w14:paraId="4F14AFBA" w14:textId="77777777" w:rsidR="007A0FB1" w:rsidRDefault="007A0FB1" w:rsidP="00236BC6">
      <w:pPr>
        <w:pStyle w:val="ListParagraph"/>
        <w:spacing w:line="360" w:lineRule="auto"/>
        <w:rPr>
          <w:rFonts w:ascii="Arial" w:hAnsi="Arial" w:cs="Arial"/>
          <w:sz w:val="24"/>
          <w:szCs w:val="24"/>
        </w:rPr>
      </w:pPr>
    </w:p>
    <w:p w14:paraId="7D72F9EC" w14:textId="77777777" w:rsidR="0004732E" w:rsidRPr="00FE36AF" w:rsidRDefault="0004732E" w:rsidP="00FE36AF">
      <w:pPr>
        <w:spacing w:after="40" w:line="360" w:lineRule="auto"/>
        <w:rPr>
          <w:rFonts w:ascii="Arial" w:hAnsi="Arial" w:cs="Arial"/>
          <w:sz w:val="24"/>
          <w:szCs w:val="24"/>
          <w:lang w:val="en-US"/>
        </w:rPr>
      </w:pPr>
    </w:p>
    <w:p w14:paraId="16B4D8B6" w14:textId="77777777" w:rsidR="00BD3B17" w:rsidRPr="003D66D0" w:rsidRDefault="00BD3B17" w:rsidP="00BD3B17">
      <w:pPr>
        <w:rPr>
          <w:rFonts w:ascii="Arial" w:hAnsi="Arial" w:cs="Arial"/>
          <w:highlight w:val="yellow"/>
        </w:rPr>
      </w:pPr>
    </w:p>
    <w:p w14:paraId="32EA8C0B" w14:textId="77777777" w:rsidR="00BD3B17" w:rsidRPr="003D66D0" w:rsidRDefault="00BD3B17" w:rsidP="00BD3B17">
      <w:pPr>
        <w:rPr>
          <w:rFonts w:ascii="Arial" w:hAnsi="Arial" w:cs="Arial"/>
          <w:highlight w:val="yellow"/>
        </w:rPr>
      </w:pPr>
    </w:p>
    <w:p w14:paraId="6B0B583C" w14:textId="77777777" w:rsidR="00BD3B17" w:rsidRDefault="00BD3B17" w:rsidP="00BD3B17">
      <w:pPr>
        <w:rPr>
          <w:rFonts w:ascii="Arial" w:hAnsi="Arial" w:cs="Arial"/>
        </w:rPr>
      </w:pPr>
    </w:p>
    <w:p w14:paraId="57613ED2" w14:textId="77777777" w:rsidR="00F845AA" w:rsidRPr="00236BC6" w:rsidRDefault="00F845AA" w:rsidP="00236BC6">
      <w:pPr>
        <w:spacing w:line="360" w:lineRule="auto"/>
        <w:rPr>
          <w:rFonts w:ascii="Arial" w:hAnsi="Arial" w:cs="Arial"/>
          <w:sz w:val="24"/>
          <w:szCs w:val="24"/>
        </w:rPr>
      </w:pPr>
    </w:p>
    <w:sectPr w:rsidR="00F845AA" w:rsidRPr="00236BC6" w:rsidSect="003D63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A0A80C" w14:textId="77777777" w:rsidR="00330FAA" w:rsidRDefault="00330FAA" w:rsidP="00F4098E">
      <w:r>
        <w:separator/>
      </w:r>
    </w:p>
  </w:endnote>
  <w:endnote w:type="continuationSeparator" w:id="0">
    <w:p w14:paraId="44BB6C09" w14:textId="77777777" w:rsidR="00330FAA" w:rsidRDefault="00330FAA" w:rsidP="00F40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Georgia">
    <w:panose1 w:val="02040502050405020303"/>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FB4C0D" w14:textId="77777777" w:rsidR="00330FAA" w:rsidRDefault="00330FAA" w:rsidP="00F255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C80882" w14:textId="77777777" w:rsidR="00330FAA" w:rsidRDefault="00330FAA" w:rsidP="00F4098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6C5D7C" w14:textId="77777777" w:rsidR="00330FAA" w:rsidRDefault="00330FAA" w:rsidP="00F255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E6A1E">
      <w:rPr>
        <w:rStyle w:val="PageNumber"/>
        <w:noProof/>
      </w:rPr>
      <w:t>1</w:t>
    </w:r>
    <w:r>
      <w:rPr>
        <w:rStyle w:val="PageNumber"/>
      </w:rPr>
      <w:fldChar w:fldCharType="end"/>
    </w:r>
  </w:p>
  <w:p w14:paraId="52DEC65A" w14:textId="77777777" w:rsidR="00330FAA" w:rsidRDefault="00330FAA" w:rsidP="00F4098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09BD23" w14:textId="77777777" w:rsidR="00330FAA" w:rsidRDefault="00330FAA" w:rsidP="00F4098E">
      <w:r>
        <w:separator/>
      </w:r>
    </w:p>
  </w:footnote>
  <w:footnote w:type="continuationSeparator" w:id="0">
    <w:p w14:paraId="4AF68482" w14:textId="77777777" w:rsidR="00330FAA" w:rsidRDefault="00330FAA" w:rsidP="00F4098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17FD0"/>
    <w:multiLevelType w:val="hybridMultilevel"/>
    <w:tmpl w:val="304672D4"/>
    <w:lvl w:ilvl="0" w:tplc="CCB4B934">
      <w:start w:val="1"/>
      <w:numFmt w:val="bullet"/>
      <w:lvlText w:val="•"/>
      <w:lvlJc w:val="left"/>
      <w:pPr>
        <w:tabs>
          <w:tab w:val="num" w:pos="720"/>
        </w:tabs>
        <w:ind w:left="720" w:hanging="360"/>
      </w:pPr>
      <w:rPr>
        <w:rFonts w:ascii="Arial" w:hAnsi="Arial" w:hint="default"/>
      </w:rPr>
    </w:lvl>
    <w:lvl w:ilvl="1" w:tplc="733407F2" w:tentative="1">
      <w:start w:val="1"/>
      <w:numFmt w:val="bullet"/>
      <w:lvlText w:val="•"/>
      <w:lvlJc w:val="left"/>
      <w:pPr>
        <w:tabs>
          <w:tab w:val="num" w:pos="1440"/>
        </w:tabs>
        <w:ind w:left="1440" w:hanging="360"/>
      </w:pPr>
      <w:rPr>
        <w:rFonts w:ascii="Arial" w:hAnsi="Arial" w:hint="default"/>
      </w:rPr>
    </w:lvl>
    <w:lvl w:ilvl="2" w:tplc="21DA0216" w:tentative="1">
      <w:start w:val="1"/>
      <w:numFmt w:val="bullet"/>
      <w:lvlText w:val="•"/>
      <w:lvlJc w:val="left"/>
      <w:pPr>
        <w:tabs>
          <w:tab w:val="num" w:pos="2160"/>
        </w:tabs>
        <w:ind w:left="2160" w:hanging="360"/>
      </w:pPr>
      <w:rPr>
        <w:rFonts w:ascii="Arial" w:hAnsi="Arial" w:hint="default"/>
      </w:rPr>
    </w:lvl>
    <w:lvl w:ilvl="3" w:tplc="51E2AE50" w:tentative="1">
      <w:start w:val="1"/>
      <w:numFmt w:val="bullet"/>
      <w:lvlText w:val="•"/>
      <w:lvlJc w:val="left"/>
      <w:pPr>
        <w:tabs>
          <w:tab w:val="num" w:pos="2880"/>
        </w:tabs>
        <w:ind w:left="2880" w:hanging="360"/>
      </w:pPr>
      <w:rPr>
        <w:rFonts w:ascii="Arial" w:hAnsi="Arial" w:hint="default"/>
      </w:rPr>
    </w:lvl>
    <w:lvl w:ilvl="4" w:tplc="E96EE6EE" w:tentative="1">
      <w:start w:val="1"/>
      <w:numFmt w:val="bullet"/>
      <w:lvlText w:val="•"/>
      <w:lvlJc w:val="left"/>
      <w:pPr>
        <w:tabs>
          <w:tab w:val="num" w:pos="3600"/>
        </w:tabs>
        <w:ind w:left="3600" w:hanging="360"/>
      </w:pPr>
      <w:rPr>
        <w:rFonts w:ascii="Arial" w:hAnsi="Arial" w:hint="default"/>
      </w:rPr>
    </w:lvl>
    <w:lvl w:ilvl="5" w:tplc="B5588280" w:tentative="1">
      <w:start w:val="1"/>
      <w:numFmt w:val="bullet"/>
      <w:lvlText w:val="•"/>
      <w:lvlJc w:val="left"/>
      <w:pPr>
        <w:tabs>
          <w:tab w:val="num" w:pos="4320"/>
        </w:tabs>
        <w:ind w:left="4320" w:hanging="360"/>
      </w:pPr>
      <w:rPr>
        <w:rFonts w:ascii="Arial" w:hAnsi="Arial" w:hint="default"/>
      </w:rPr>
    </w:lvl>
    <w:lvl w:ilvl="6" w:tplc="C7EE93E2" w:tentative="1">
      <w:start w:val="1"/>
      <w:numFmt w:val="bullet"/>
      <w:lvlText w:val="•"/>
      <w:lvlJc w:val="left"/>
      <w:pPr>
        <w:tabs>
          <w:tab w:val="num" w:pos="5040"/>
        </w:tabs>
        <w:ind w:left="5040" w:hanging="360"/>
      </w:pPr>
      <w:rPr>
        <w:rFonts w:ascii="Arial" w:hAnsi="Arial" w:hint="default"/>
      </w:rPr>
    </w:lvl>
    <w:lvl w:ilvl="7" w:tplc="E4BE0B28" w:tentative="1">
      <w:start w:val="1"/>
      <w:numFmt w:val="bullet"/>
      <w:lvlText w:val="•"/>
      <w:lvlJc w:val="left"/>
      <w:pPr>
        <w:tabs>
          <w:tab w:val="num" w:pos="5760"/>
        </w:tabs>
        <w:ind w:left="5760" w:hanging="360"/>
      </w:pPr>
      <w:rPr>
        <w:rFonts w:ascii="Arial" w:hAnsi="Arial" w:hint="default"/>
      </w:rPr>
    </w:lvl>
    <w:lvl w:ilvl="8" w:tplc="56B03750" w:tentative="1">
      <w:start w:val="1"/>
      <w:numFmt w:val="bullet"/>
      <w:lvlText w:val="•"/>
      <w:lvlJc w:val="left"/>
      <w:pPr>
        <w:tabs>
          <w:tab w:val="num" w:pos="6480"/>
        </w:tabs>
        <w:ind w:left="6480" w:hanging="360"/>
      </w:pPr>
      <w:rPr>
        <w:rFonts w:ascii="Arial" w:hAnsi="Arial" w:hint="default"/>
      </w:rPr>
    </w:lvl>
  </w:abstractNum>
  <w:abstractNum w:abstractNumId="1">
    <w:nsid w:val="06A34870"/>
    <w:multiLevelType w:val="hybridMultilevel"/>
    <w:tmpl w:val="740EC5A6"/>
    <w:lvl w:ilvl="0" w:tplc="2AD8F54A">
      <w:start w:val="1"/>
      <w:numFmt w:val="bullet"/>
      <w:lvlText w:val="•"/>
      <w:lvlJc w:val="left"/>
      <w:pPr>
        <w:tabs>
          <w:tab w:val="num" w:pos="720"/>
        </w:tabs>
        <w:ind w:left="720" w:hanging="360"/>
      </w:pPr>
      <w:rPr>
        <w:rFonts w:ascii="Arial" w:hAnsi="Arial" w:hint="default"/>
      </w:rPr>
    </w:lvl>
    <w:lvl w:ilvl="1" w:tplc="C316DE92" w:tentative="1">
      <w:start w:val="1"/>
      <w:numFmt w:val="bullet"/>
      <w:lvlText w:val="•"/>
      <w:lvlJc w:val="left"/>
      <w:pPr>
        <w:tabs>
          <w:tab w:val="num" w:pos="1440"/>
        </w:tabs>
        <w:ind w:left="1440" w:hanging="360"/>
      </w:pPr>
      <w:rPr>
        <w:rFonts w:ascii="Arial" w:hAnsi="Arial" w:hint="default"/>
      </w:rPr>
    </w:lvl>
    <w:lvl w:ilvl="2" w:tplc="16A4120E" w:tentative="1">
      <w:start w:val="1"/>
      <w:numFmt w:val="bullet"/>
      <w:lvlText w:val="•"/>
      <w:lvlJc w:val="left"/>
      <w:pPr>
        <w:tabs>
          <w:tab w:val="num" w:pos="2160"/>
        </w:tabs>
        <w:ind w:left="2160" w:hanging="360"/>
      </w:pPr>
      <w:rPr>
        <w:rFonts w:ascii="Arial" w:hAnsi="Arial" w:hint="default"/>
      </w:rPr>
    </w:lvl>
    <w:lvl w:ilvl="3" w:tplc="04604010" w:tentative="1">
      <w:start w:val="1"/>
      <w:numFmt w:val="bullet"/>
      <w:lvlText w:val="•"/>
      <w:lvlJc w:val="left"/>
      <w:pPr>
        <w:tabs>
          <w:tab w:val="num" w:pos="2880"/>
        </w:tabs>
        <w:ind w:left="2880" w:hanging="360"/>
      </w:pPr>
      <w:rPr>
        <w:rFonts w:ascii="Arial" w:hAnsi="Arial" w:hint="default"/>
      </w:rPr>
    </w:lvl>
    <w:lvl w:ilvl="4" w:tplc="F1E4412C" w:tentative="1">
      <w:start w:val="1"/>
      <w:numFmt w:val="bullet"/>
      <w:lvlText w:val="•"/>
      <w:lvlJc w:val="left"/>
      <w:pPr>
        <w:tabs>
          <w:tab w:val="num" w:pos="3600"/>
        </w:tabs>
        <w:ind w:left="3600" w:hanging="360"/>
      </w:pPr>
      <w:rPr>
        <w:rFonts w:ascii="Arial" w:hAnsi="Arial" w:hint="default"/>
      </w:rPr>
    </w:lvl>
    <w:lvl w:ilvl="5" w:tplc="8FEE1ADE" w:tentative="1">
      <w:start w:val="1"/>
      <w:numFmt w:val="bullet"/>
      <w:lvlText w:val="•"/>
      <w:lvlJc w:val="left"/>
      <w:pPr>
        <w:tabs>
          <w:tab w:val="num" w:pos="4320"/>
        </w:tabs>
        <w:ind w:left="4320" w:hanging="360"/>
      </w:pPr>
      <w:rPr>
        <w:rFonts w:ascii="Arial" w:hAnsi="Arial" w:hint="default"/>
      </w:rPr>
    </w:lvl>
    <w:lvl w:ilvl="6" w:tplc="2398CEC4" w:tentative="1">
      <w:start w:val="1"/>
      <w:numFmt w:val="bullet"/>
      <w:lvlText w:val="•"/>
      <w:lvlJc w:val="left"/>
      <w:pPr>
        <w:tabs>
          <w:tab w:val="num" w:pos="5040"/>
        </w:tabs>
        <w:ind w:left="5040" w:hanging="360"/>
      </w:pPr>
      <w:rPr>
        <w:rFonts w:ascii="Arial" w:hAnsi="Arial" w:hint="default"/>
      </w:rPr>
    </w:lvl>
    <w:lvl w:ilvl="7" w:tplc="F3E8D4BA" w:tentative="1">
      <w:start w:val="1"/>
      <w:numFmt w:val="bullet"/>
      <w:lvlText w:val="•"/>
      <w:lvlJc w:val="left"/>
      <w:pPr>
        <w:tabs>
          <w:tab w:val="num" w:pos="5760"/>
        </w:tabs>
        <w:ind w:left="5760" w:hanging="360"/>
      </w:pPr>
      <w:rPr>
        <w:rFonts w:ascii="Arial" w:hAnsi="Arial" w:hint="default"/>
      </w:rPr>
    </w:lvl>
    <w:lvl w:ilvl="8" w:tplc="7B1C52B6" w:tentative="1">
      <w:start w:val="1"/>
      <w:numFmt w:val="bullet"/>
      <w:lvlText w:val="•"/>
      <w:lvlJc w:val="left"/>
      <w:pPr>
        <w:tabs>
          <w:tab w:val="num" w:pos="6480"/>
        </w:tabs>
        <w:ind w:left="6480" w:hanging="360"/>
      </w:pPr>
      <w:rPr>
        <w:rFonts w:ascii="Arial" w:hAnsi="Arial" w:hint="default"/>
      </w:rPr>
    </w:lvl>
  </w:abstractNum>
  <w:abstractNum w:abstractNumId="2">
    <w:nsid w:val="085250B7"/>
    <w:multiLevelType w:val="hybridMultilevel"/>
    <w:tmpl w:val="9B189086"/>
    <w:lvl w:ilvl="0" w:tplc="EEB8D192">
      <w:start w:val="1"/>
      <w:numFmt w:val="bullet"/>
      <w:lvlText w:val="•"/>
      <w:lvlJc w:val="left"/>
      <w:pPr>
        <w:tabs>
          <w:tab w:val="num" w:pos="720"/>
        </w:tabs>
        <w:ind w:left="720" w:hanging="360"/>
      </w:pPr>
      <w:rPr>
        <w:rFonts w:ascii="Georgia" w:hAnsi="Georgia" w:hint="default"/>
      </w:rPr>
    </w:lvl>
    <w:lvl w:ilvl="1" w:tplc="58320B8E" w:tentative="1">
      <w:start w:val="1"/>
      <w:numFmt w:val="bullet"/>
      <w:lvlText w:val="•"/>
      <w:lvlJc w:val="left"/>
      <w:pPr>
        <w:tabs>
          <w:tab w:val="num" w:pos="1440"/>
        </w:tabs>
        <w:ind w:left="1440" w:hanging="360"/>
      </w:pPr>
      <w:rPr>
        <w:rFonts w:ascii="Georgia" w:hAnsi="Georgia" w:hint="default"/>
      </w:rPr>
    </w:lvl>
    <w:lvl w:ilvl="2" w:tplc="C84C93F4" w:tentative="1">
      <w:start w:val="1"/>
      <w:numFmt w:val="bullet"/>
      <w:lvlText w:val="•"/>
      <w:lvlJc w:val="left"/>
      <w:pPr>
        <w:tabs>
          <w:tab w:val="num" w:pos="2160"/>
        </w:tabs>
        <w:ind w:left="2160" w:hanging="360"/>
      </w:pPr>
      <w:rPr>
        <w:rFonts w:ascii="Georgia" w:hAnsi="Georgia" w:hint="default"/>
      </w:rPr>
    </w:lvl>
    <w:lvl w:ilvl="3" w:tplc="6D6C24E6" w:tentative="1">
      <w:start w:val="1"/>
      <w:numFmt w:val="bullet"/>
      <w:lvlText w:val="•"/>
      <w:lvlJc w:val="left"/>
      <w:pPr>
        <w:tabs>
          <w:tab w:val="num" w:pos="2880"/>
        </w:tabs>
        <w:ind w:left="2880" w:hanging="360"/>
      </w:pPr>
      <w:rPr>
        <w:rFonts w:ascii="Georgia" w:hAnsi="Georgia" w:hint="default"/>
      </w:rPr>
    </w:lvl>
    <w:lvl w:ilvl="4" w:tplc="CDBC4AE2" w:tentative="1">
      <w:start w:val="1"/>
      <w:numFmt w:val="bullet"/>
      <w:lvlText w:val="•"/>
      <w:lvlJc w:val="left"/>
      <w:pPr>
        <w:tabs>
          <w:tab w:val="num" w:pos="3600"/>
        </w:tabs>
        <w:ind w:left="3600" w:hanging="360"/>
      </w:pPr>
      <w:rPr>
        <w:rFonts w:ascii="Georgia" w:hAnsi="Georgia" w:hint="default"/>
      </w:rPr>
    </w:lvl>
    <w:lvl w:ilvl="5" w:tplc="19F886D8" w:tentative="1">
      <w:start w:val="1"/>
      <w:numFmt w:val="bullet"/>
      <w:lvlText w:val="•"/>
      <w:lvlJc w:val="left"/>
      <w:pPr>
        <w:tabs>
          <w:tab w:val="num" w:pos="4320"/>
        </w:tabs>
        <w:ind w:left="4320" w:hanging="360"/>
      </w:pPr>
      <w:rPr>
        <w:rFonts w:ascii="Georgia" w:hAnsi="Georgia" w:hint="default"/>
      </w:rPr>
    </w:lvl>
    <w:lvl w:ilvl="6" w:tplc="97AAC83E" w:tentative="1">
      <w:start w:val="1"/>
      <w:numFmt w:val="bullet"/>
      <w:lvlText w:val="•"/>
      <w:lvlJc w:val="left"/>
      <w:pPr>
        <w:tabs>
          <w:tab w:val="num" w:pos="5040"/>
        </w:tabs>
        <w:ind w:left="5040" w:hanging="360"/>
      </w:pPr>
      <w:rPr>
        <w:rFonts w:ascii="Georgia" w:hAnsi="Georgia" w:hint="default"/>
      </w:rPr>
    </w:lvl>
    <w:lvl w:ilvl="7" w:tplc="70D048CC" w:tentative="1">
      <w:start w:val="1"/>
      <w:numFmt w:val="bullet"/>
      <w:lvlText w:val="•"/>
      <w:lvlJc w:val="left"/>
      <w:pPr>
        <w:tabs>
          <w:tab w:val="num" w:pos="5760"/>
        </w:tabs>
        <w:ind w:left="5760" w:hanging="360"/>
      </w:pPr>
      <w:rPr>
        <w:rFonts w:ascii="Georgia" w:hAnsi="Georgia" w:hint="default"/>
      </w:rPr>
    </w:lvl>
    <w:lvl w:ilvl="8" w:tplc="4A6A3C90" w:tentative="1">
      <w:start w:val="1"/>
      <w:numFmt w:val="bullet"/>
      <w:lvlText w:val="•"/>
      <w:lvlJc w:val="left"/>
      <w:pPr>
        <w:tabs>
          <w:tab w:val="num" w:pos="6480"/>
        </w:tabs>
        <w:ind w:left="6480" w:hanging="360"/>
      </w:pPr>
      <w:rPr>
        <w:rFonts w:ascii="Georgia" w:hAnsi="Georgia" w:hint="default"/>
      </w:rPr>
    </w:lvl>
  </w:abstractNum>
  <w:abstractNum w:abstractNumId="3">
    <w:nsid w:val="0A7C7B58"/>
    <w:multiLevelType w:val="hybridMultilevel"/>
    <w:tmpl w:val="7C901080"/>
    <w:lvl w:ilvl="0" w:tplc="4126D5DE">
      <w:start w:val="1"/>
      <w:numFmt w:val="bullet"/>
      <w:lvlText w:val="•"/>
      <w:lvlJc w:val="left"/>
      <w:pPr>
        <w:tabs>
          <w:tab w:val="num" w:pos="720"/>
        </w:tabs>
        <w:ind w:left="720" w:hanging="360"/>
      </w:pPr>
      <w:rPr>
        <w:rFonts w:ascii="Arial" w:hAnsi="Arial" w:hint="default"/>
      </w:rPr>
    </w:lvl>
    <w:lvl w:ilvl="1" w:tplc="2604D376" w:tentative="1">
      <w:start w:val="1"/>
      <w:numFmt w:val="bullet"/>
      <w:lvlText w:val="•"/>
      <w:lvlJc w:val="left"/>
      <w:pPr>
        <w:tabs>
          <w:tab w:val="num" w:pos="1440"/>
        </w:tabs>
        <w:ind w:left="1440" w:hanging="360"/>
      </w:pPr>
      <w:rPr>
        <w:rFonts w:ascii="Arial" w:hAnsi="Arial" w:hint="default"/>
      </w:rPr>
    </w:lvl>
    <w:lvl w:ilvl="2" w:tplc="D5E43B4E" w:tentative="1">
      <w:start w:val="1"/>
      <w:numFmt w:val="bullet"/>
      <w:lvlText w:val="•"/>
      <w:lvlJc w:val="left"/>
      <w:pPr>
        <w:tabs>
          <w:tab w:val="num" w:pos="2160"/>
        </w:tabs>
        <w:ind w:left="2160" w:hanging="360"/>
      </w:pPr>
      <w:rPr>
        <w:rFonts w:ascii="Arial" w:hAnsi="Arial" w:hint="default"/>
      </w:rPr>
    </w:lvl>
    <w:lvl w:ilvl="3" w:tplc="ACDE5D04" w:tentative="1">
      <w:start w:val="1"/>
      <w:numFmt w:val="bullet"/>
      <w:lvlText w:val="•"/>
      <w:lvlJc w:val="left"/>
      <w:pPr>
        <w:tabs>
          <w:tab w:val="num" w:pos="2880"/>
        </w:tabs>
        <w:ind w:left="2880" w:hanging="360"/>
      </w:pPr>
      <w:rPr>
        <w:rFonts w:ascii="Arial" w:hAnsi="Arial" w:hint="default"/>
      </w:rPr>
    </w:lvl>
    <w:lvl w:ilvl="4" w:tplc="E1540238" w:tentative="1">
      <w:start w:val="1"/>
      <w:numFmt w:val="bullet"/>
      <w:lvlText w:val="•"/>
      <w:lvlJc w:val="left"/>
      <w:pPr>
        <w:tabs>
          <w:tab w:val="num" w:pos="3600"/>
        </w:tabs>
        <w:ind w:left="3600" w:hanging="360"/>
      </w:pPr>
      <w:rPr>
        <w:rFonts w:ascii="Arial" w:hAnsi="Arial" w:hint="default"/>
      </w:rPr>
    </w:lvl>
    <w:lvl w:ilvl="5" w:tplc="67E4FAD2" w:tentative="1">
      <w:start w:val="1"/>
      <w:numFmt w:val="bullet"/>
      <w:lvlText w:val="•"/>
      <w:lvlJc w:val="left"/>
      <w:pPr>
        <w:tabs>
          <w:tab w:val="num" w:pos="4320"/>
        </w:tabs>
        <w:ind w:left="4320" w:hanging="360"/>
      </w:pPr>
      <w:rPr>
        <w:rFonts w:ascii="Arial" w:hAnsi="Arial" w:hint="default"/>
      </w:rPr>
    </w:lvl>
    <w:lvl w:ilvl="6" w:tplc="D15EAF2C" w:tentative="1">
      <w:start w:val="1"/>
      <w:numFmt w:val="bullet"/>
      <w:lvlText w:val="•"/>
      <w:lvlJc w:val="left"/>
      <w:pPr>
        <w:tabs>
          <w:tab w:val="num" w:pos="5040"/>
        </w:tabs>
        <w:ind w:left="5040" w:hanging="360"/>
      </w:pPr>
      <w:rPr>
        <w:rFonts w:ascii="Arial" w:hAnsi="Arial" w:hint="default"/>
      </w:rPr>
    </w:lvl>
    <w:lvl w:ilvl="7" w:tplc="DA6A9444" w:tentative="1">
      <w:start w:val="1"/>
      <w:numFmt w:val="bullet"/>
      <w:lvlText w:val="•"/>
      <w:lvlJc w:val="left"/>
      <w:pPr>
        <w:tabs>
          <w:tab w:val="num" w:pos="5760"/>
        </w:tabs>
        <w:ind w:left="5760" w:hanging="360"/>
      </w:pPr>
      <w:rPr>
        <w:rFonts w:ascii="Arial" w:hAnsi="Arial" w:hint="default"/>
      </w:rPr>
    </w:lvl>
    <w:lvl w:ilvl="8" w:tplc="81005F12" w:tentative="1">
      <w:start w:val="1"/>
      <w:numFmt w:val="bullet"/>
      <w:lvlText w:val="•"/>
      <w:lvlJc w:val="left"/>
      <w:pPr>
        <w:tabs>
          <w:tab w:val="num" w:pos="6480"/>
        </w:tabs>
        <w:ind w:left="6480" w:hanging="360"/>
      </w:pPr>
      <w:rPr>
        <w:rFonts w:ascii="Arial" w:hAnsi="Arial" w:hint="default"/>
      </w:rPr>
    </w:lvl>
  </w:abstractNum>
  <w:abstractNum w:abstractNumId="4">
    <w:nsid w:val="0FD33A90"/>
    <w:multiLevelType w:val="hybridMultilevel"/>
    <w:tmpl w:val="CB7E2EAE"/>
    <w:lvl w:ilvl="0" w:tplc="199243FC">
      <w:start w:val="1"/>
      <w:numFmt w:val="bullet"/>
      <w:lvlText w:val="•"/>
      <w:lvlJc w:val="left"/>
      <w:pPr>
        <w:tabs>
          <w:tab w:val="num" w:pos="720"/>
        </w:tabs>
        <w:ind w:left="720" w:hanging="360"/>
      </w:pPr>
      <w:rPr>
        <w:rFonts w:ascii="Arial" w:hAnsi="Arial" w:hint="default"/>
      </w:rPr>
    </w:lvl>
    <w:lvl w:ilvl="1" w:tplc="6DE430F4" w:tentative="1">
      <w:start w:val="1"/>
      <w:numFmt w:val="bullet"/>
      <w:lvlText w:val="•"/>
      <w:lvlJc w:val="left"/>
      <w:pPr>
        <w:tabs>
          <w:tab w:val="num" w:pos="1440"/>
        </w:tabs>
        <w:ind w:left="1440" w:hanging="360"/>
      </w:pPr>
      <w:rPr>
        <w:rFonts w:ascii="Arial" w:hAnsi="Arial" w:hint="default"/>
      </w:rPr>
    </w:lvl>
    <w:lvl w:ilvl="2" w:tplc="8B1889AE" w:tentative="1">
      <w:start w:val="1"/>
      <w:numFmt w:val="bullet"/>
      <w:lvlText w:val="•"/>
      <w:lvlJc w:val="left"/>
      <w:pPr>
        <w:tabs>
          <w:tab w:val="num" w:pos="2160"/>
        </w:tabs>
        <w:ind w:left="2160" w:hanging="360"/>
      </w:pPr>
      <w:rPr>
        <w:rFonts w:ascii="Arial" w:hAnsi="Arial" w:hint="default"/>
      </w:rPr>
    </w:lvl>
    <w:lvl w:ilvl="3" w:tplc="3A067F16" w:tentative="1">
      <w:start w:val="1"/>
      <w:numFmt w:val="bullet"/>
      <w:lvlText w:val="•"/>
      <w:lvlJc w:val="left"/>
      <w:pPr>
        <w:tabs>
          <w:tab w:val="num" w:pos="2880"/>
        </w:tabs>
        <w:ind w:left="2880" w:hanging="360"/>
      </w:pPr>
      <w:rPr>
        <w:rFonts w:ascii="Arial" w:hAnsi="Arial" w:hint="default"/>
      </w:rPr>
    </w:lvl>
    <w:lvl w:ilvl="4" w:tplc="1658A4F0" w:tentative="1">
      <w:start w:val="1"/>
      <w:numFmt w:val="bullet"/>
      <w:lvlText w:val="•"/>
      <w:lvlJc w:val="left"/>
      <w:pPr>
        <w:tabs>
          <w:tab w:val="num" w:pos="3600"/>
        </w:tabs>
        <w:ind w:left="3600" w:hanging="360"/>
      </w:pPr>
      <w:rPr>
        <w:rFonts w:ascii="Arial" w:hAnsi="Arial" w:hint="default"/>
      </w:rPr>
    </w:lvl>
    <w:lvl w:ilvl="5" w:tplc="34668FFA" w:tentative="1">
      <w:start w:val="1"/>
      <w:numFmt w:val="bullet"/>
      <w:lvlText w:val="•"/>
      <w:lvlJc w:val="left"/>
      <w:pPr>
        <w:tabs>
          <w:tab w:val="num" w:pos="4320"/>
        </w:tabs>
        <w:ind w:left="4320" w:hanging="360"/>
      </w:pPr>
      <w:rPr>
        <w:rFonts w:ascii="Arial" w:hAnsi="Arial" w:hint="default"/>
      </w:rPr>
    </w:lvl>
    <w:lvl w:ilvl="6" w:tplc="E6142338" w:tentative="1">
      <w:start w:val="1"/>
      <w:numFmt w:val="bullet"/>
      <w:lvlText w:val="•"/>
      <w:lvlJc w:val="left"/>
      <w:pPr>
        <w:tabs>
          <w:tab w:val="num" w:pos="5040"/>
        </w:tabs>
        <w:ind w:left="5040" w:hanging="360"/>
      </w:pPr>
      <w:rPr>
        <w:rFonts w:ascii="Arial" w:hAnsi="Arial" w:hint="default"/>
      </w:rPr>
    </w:lvl>
    <w:lvl w:ilvl="7" w:tplc="9600F41C" w:tentative="1">
      <w:start w:val="1"/>
      <w:numFmt w:val="bullet"/>
      <w:lvlText w:val="•"/>
      <w:lvlJc w:val="left"/>
      <w:pPr>
        <w:tabs>
          <w:tab w:val="num" w:pos="5760"/>
        </w:tabs>
        <w:ind w:left="5760" w:hanging="360"/>
      </w:pPr>
      <w:rPr>
        <w:rFonts w:ascii="Arial" w:hAnsi="Arial" w:hint="default"/>
      </w:rPr>
    </w:lvl>
    <w:lvl w:ilvl="8" w:tplc="5DE6B5B6" w:tentative="1">
      <w:start w:val="1"/>
      <w:numFmt w:val="bullet"/>
      <w:lvlText w:val="•"/>
      <w:lvlJc w:val="left"/>
      <w:pPr>
        <w:tabs>
          <w:tab w:val="num" w:pos="6480"/>
        </w:tabs>
        <w:ind w:left="6480" w:hanging="360"/>
      </w:pPr>
      <w:rPr>
        <w:rFonts w:ascii="Arial" w:hAnsi="Arial" w:hint="default"/>
      </w:rPr>
    </w:lvl>
  </w:abstractNum>
  <w:abstractNum w:abstractNumId="5">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B042884"/>
    <w:multiLevelType w:val="hybridMultilevel"/>
    <w:tmpl w:val="2770749E"/>
    <w:lvl w:ilvl="0" w:tplc="2E44626E">
      <w:start w:val="1"/>
      <w:numFmt w:val="bullet"/>
      <w:lvlText w:val="•"/>
      <w:lvlJc w:val="left"/>
      <w:pPr>
        <w:tabs>
          <w:tab w:val="num" w:pos="720"/>
        </w:tabs>
        <w:ind w:left="720" w:hanging="360"/>
      </w:pPr>
      <w:rPr>
        <w:rFonts w:ascii="Arial" w:hAnsi="Arial" w:hint="default"/>
      </w:rPr>
    </w:lvl>
    <w:lvl w:ilvl="1" w:tplc="9B4AFCAA" w:tentative="1">
      <w:start w:val="1"/>
      <w:numFmt w:val="bullet"/>
      <w:lvlText w:val="•"/>
      <w:lvlJc w:val="left"/>
      <w:pPr>
        <w:tabs>
          <w:tab w:val="num" w:pos="1440"/>
        </w:tabs>
        <w:ind w:left="1440" w:hanging="360"/>
      </w:pPr>
      <w:rPr>
        <w:rFonts w:ascii="Arial" w:hAnsi="Arial" w:hint="default"/>
      </w:rPr>
    </w:lvl>
    <w:lvl w:ilvl="2" w:tplc="9B5243C0" w:tentative="1">
      <w:start w:val="1"/>
      <w:numFmt w:val="bullet"/>
      <w:lvlText w:val="•"/>
      <w:lvlJc w:val="left"/>
      <w:pPr>
        <w:tabs>
          <w:tab w:val="num" w:pos="2160"/>
        </w:tabs>
        <w:ind w:left="2160" w:hanging="360"/>
      </w:pPr>
      <w:rPr>
        <w:rFonts w:ascii="Arial" w:hAnsi="Arial" w:hint="default"/>
      </w:rPr>
    </w:lvl>
    <w:lvl w:ilvl="3" w:tplc="99980BCC" w:tentative="1">
      <w:start w:val="1"/>
      <w:numFmt w:val="bullet"/>
      <w:lvlText w:val="•"/>
      <w:lvlJc w:val="left"/>
      <w:pPr>
        <w:tabs>
          <w:tab w:val="num" w:pos="2880"/>
        </w:tabs>
        <w:ind w:left="2880" w:hanging="360"/>
      </w:pPr>
      <w:rPr>
        <w:rFonts w:ascii="Arial" w:hAnsi="Arial" w:hint="default"/>
      </w:rPr>
    </w:lvl>
    <w:lvl w:ilvl="4" w:tplc="F6944BA6" w:tentative="1">
      <w:start w:val="1"/>
      <w:numFmt w:val="bullet"/>
      <w:lvlText w:val="•"/>
      <w:lvlJc w:val="left"/>
      <w:pPr>
        <w:tabs>
          <w:tab w:val="num" w:pos="3600"/>
        </w:tabs>
        <w:ind w:left="3600" w:hanging="360"/>
      </w:pPr>
      <w:rPr>
        <w:rFonts w:ascii="Arial" w:hAnsi="Arial" w:hint="default"/>
      </w:rPr>
    </w:lvl>
    <w:lvl w:ilvl="5" w:tplc="AFD4FB7A" w:tentative="1">
      <w:start w:val="1"/>
      <w:numFmt w:val="bullet"/>
      <w:lvlText w:val="•"/>
      <w:lvlJc w:val="left"/>
      <w:pPr>
        <w:tabs>
          <w:tab w:val="num" w:pos="4320"/>
        </w:tabs>
        <w:ind w:left="4320" w:hanging="360"/>
      </w:pPr>
      <w:rPr>
        <w:rFonts w:ascii="Arial" w:hAnsi="Arial" w:hint="default"/>
      </w:rPr>
    </w:lvl>
    <w:lvl w:ilvl="6" w:tplc="1F30B996" w:tentative="1">
      <w:start w:val="1"/>
      <w:numFmt w:val="bullet"/>
      <w:lvlText w:val="•"/>
      <w:lvlJc w:val="left"/>
      <w:pPr>
        <w:tabs>
          <w:tab w:val="num" w:pos="5040"/>
        </w:tabs>
        <w:ind w:left="5040" w:hanging="360"/>
      </w:pPr>
      <w:rPr>
        <w:rFonts w:ascii="Arial" w:hAnsi="Arial" w:hint="default"/>
      </w:rPr>
    </w:lvl>
    <w:lvl w:ilvl="7" w:tplc="38824160" w:tentative="1">
      <w:start w:val="1"/>
      <w:numFmt w:val="bullet"/>
      <w:lvlText w:val="•"/>
      <w:lvlJc w:val="left"/>
      <w:pPr>
        <w:tabs>
          <w:tab w:val="num" w:pos="5760"/>
        </w:tabs>
        <w:ind w:left="5760" w:hanging="360"/>
      </w:pPr>
      <w:rPr>
        <w:rFonts w:ascii="Arial" w:hAnsi="Arial" w:hint="default"/>
      </w:rPr>
    </w:lvl>
    <w:lvl w:ilvl="8" w:tplc="9500B1FE" w:tentative="1">
      <w:start w:val="1"/>
      <w:numFmt w:val="bullet"/>
      <w:lvlText w:val="•"/>
      <w:lvlJc w:val="left"/>
      <w:pPr>
        <w:tabs>
          <w:tab w:val="num" w:pos="6480"/>
        </w:tabs>
        <w:ind w:left="6480" w:hanging="360"/>
      </w:pPr>
      <w:rPr>
        <w:rFonts w:ascii="Arial" w:hAnsi="Arial" w:hint="default"/>
      </w:rPr>
    </w:lvl>
  </w:abstractNum>
  <w:abstractNum w:abstractNumId="7">
    <w:nsid w:val="207562AB"/>
    <w:multiLevelType w:val="hybridMultilevel"/>
    <w:tmpl w:val="2338A522"/>
    <w:lvl w:ilvl="0" w:tplc="B2F4EF86">
      <w:start w:val="1"/>
      <w:numFmt w:val="bullet"/>
      <w:lvlText w:val="•"/>
      <w:lvlJc w:val="left"/>
      <w:pPr>
        <w:tabs>
          <w:tab w:val="num" w:pos="720"/>
        </w:tabs>
        <w:ind w:left="720" w:hanging="360"/>
      </w:pPr>
      <w:rPr>
        <w:rFonts w:ascii="Arial" w:hAnsi="Arial" w:hint="default"/>
      </w:rPr>
    </w:lvl>
    <w:lvl w:ilvl="1" w:tplc="A5A42298" w:tentative="1">
      <w:start w:val="1"/>
      <w:numFmt w:val="bullet"/>
      <w:lvlText w:val="•"/>
      <w:lvlJc w:val="left"/>
      <w:pPr>
        <w:tabs>
          <w:tab w:val="num" w:pos="1440"/>
        </w:tabs>
        <w:ind w:left="1440" w:hanging="360"/>
      </w:pPr>
      <w:rPr>
        <w:rFonts w:ascii="Arial" w:hAnsi="Arial" w:hint="default"/>
      </w:rPr>
    </w:lvl>
    <w:lvl w:ilvl="2" w:tplc="AB101BFC" w:tentative="1">
      <w:start w:val="1"/>
      <w:numFmt w:val="bullet"/>
      <w:lvlText w:val="•"/>
      <w:lvlJc w:val="left"/>
      <w:pPr>
        <w:tabs>
          <w:tab w:val="num" w:pos="2160"/>
        </w:tabs>
        <w:ind w:left="2160" w:hanging="360"/>
      </w:pPr>
      <w:rPr>
        <w:rFonts w:ascii="Arial" w:hAnsi="Arial" w:hint="default"/>
      </w:rPr>
    </w:lvl>
    <w:lvl w:ilvl="3" w:tplc="D11CD632" w:tentative="1">
      <w:start w:val="1"/>
      <w:numFmt w:val="bullet"/>
      <w:lvlText w:val="•"/>
      <w:lvlJc w:val="left"/>
      <w:pPr>
        <w:tabs>
          <w:tab w:val="num" w:pos="2880"/>
        </w:tabs>
        <w:ind w:left="2880" w:hanging="360"/>
      </w:pPr>
      <w:rPr>
        <w:rFonts w:ascii="Arial" w:hAnsi="Arial" w:hint="default"/>
      </w:rPr>
    </w:lvl>
    <w:lvl w:ilvl="4" w:tplc="FF029E6C" w:tentative="1">
      <w:start w:val="1"/>
      <w:numFmt w:val="bullet"/>
      <w:lvlText w:val="•"/>
      <w:lvlJc w:val="left"/>
      <w:pPr>
        <w:tabs>
          <w:tab w:val="num" w:pos="3600"/>
        </w:tabs>
        <w:ind w:left="3600" w:hanging="360"/>
      </w:pPr>
      <w:rPr>
        <w:rFonts w:ascii="Arial" w:hAnsi="Arial" w:hint="default"/>
      </w:rPr>
    </w:lvl>
    <w:lvl w:ilvl="5" w:tplc="28EC6BF0" w:tentative="1">
      <w:start w:val="1"/>
      <w:numFmt w:val="bullet"/>
      <w:lvlText w:val="•"/>
      <w:lvlJc w:val="left"/>
      <w:pPr>
        <w:tabs>
          <w:tab w:val="num" w:pos="4320"/>
        </w:tabs>
        <w:ind w:left="4320" w:hanging="360"/>
      </w:pPr>
      <w:rPr>
        <w:rFonts w:ascii="Arial" w:hAnsi="Arial" w:hint="default"/>
      </w:rPr>
    </w:lvl>
    <w:lvl w:ilvl="6" w:tplc="3B50F2B6" w:tentative="1">
      <w:start w:val="1"/>
      <w:numFmt w:val="bullet"/>
      <w:lvlText w:val="•"/>
      <w:lvlJc w:val="left"/>
      <w:pPr>
        <w:tabs>
          <w:tab w:val="num" w:pos="5040"/>
        </w:tabs>
        <w:ind w:left="5040" w:hanging="360"/>
      </w:pPr>
      <w:rPr>
        <w:rFonts w:ascii="Arial" w:hAnsi="Arial" w:hint="default"/>
      </w:rPr>
    </w:lvl>
    <w:lvl w:ilvl="7" w:tplc="C8CCD0C2" w:tentative="1">
      <w:start w:val="1"/>
      <w:numFmt w:val="bullet"/>
      <w:lvlText w:val="•"/>
      <w:lvlJc w:val="left"/>
      <w:pPr>
        <w:tabs>
          <w:tab w:val="num" w:pos="5760"/>
        </w:tabs>
        <w:ind w:left="5760" w:hanging="360"/>
      </w:pPr>
      <w:rPr>
        <w:rFonts w:ascii="Arial" w:hAnsi="Arial" w:hint="default"/>
      </w:rPr>
    </w:lvl>
    <w:lvl w:ilvl="8" w:tplc="186EA974" w:tentative="1">
      <w:start w:val="1"/>
      <w:numFmt w:val="bullet"/>
      <w:lvlText w:val="•"/>
      <w:lvlJc w:val="left"/>
      <w:pPr>
        <w:tabs>
          <w:tab w:val="num" w:pos="6480"/>
        </w:tabs>
        <w:ind w:left="6480" w:hanging="360"/>
      </w:pPr>
      <w:rPr>
        <w:rFonts w:ascii="Arial" w:hAnsi="Arial" w:hint="default"/>
      </w:rPr>
    </w:lvl>
  </w:abstractNum>
  <w:abstractNum w:abstractNumId="8">
    <w:nsid w:val="245475D5"/>
    <w:multiLevelType w:val="hybridMultilevel"/>
    <w:tmpl w:val="9192F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4C0106"/>
    <w:multiLevelType w:val="hybridMultilevel"/>
    <w:tmpl w:val="075EDFF2"/>
    <w:lvl w:ilvl="0" w:tplc="C5D2B17A">
      <w:start w:val="1"/>
      <w:numFmt w:val="bullet"/>
      <w:lvlText w:val="•"/>
      <w:lvlJc w:val="left"/>
      <w:pPr>
        <w:tabs>
          <w:tab w:val="num" w:pos="720"/>
        </w:tabs>
        <w:ind w:left="720" w:hanging="360"/>
      </w:pPr>
      <w:rPr>
        <w:rFonts w:ascii="Georgia" w:hAnsi="Georgia" w:hint="default"/>
      </w:rPr>
    </w:lvl>
    <w:lvl w:ilvl="1" w:tplc="05443FA2" w:tentative="1">
      <w:start w:val="1"/>
      <w:numFmt w:val="bullet"/>
      <w:lvlText w:val="•"/>
      <w:lvlJc w:val="left"/>
      <w:pPr>
        <w:tabs>
          <w:tab w:val="num" w:pos="1440"/>
        </w:tabs>
        <w:ind w:left="1440" w:hanging="360"/>
      </w:pPr>
      <w:rPr>
        <w:rFonts w:ascii="Georgia" w:hAnsi="Georgia" w:hint="default"/>
      </w:rPr>
    </w:lvl>
    <w:lvl w:ilvl="2" w:tplc="76620996" w:tentative="1">
      <w:start w:val="1"/>
      <w:numFmt w:val="bullet"/>
      <w:lvlText w:val="•"/>
      <w:lvlJc w:val="left"/>
      <w:pPr>
        <w:tabs>
          <w:tab w:val="num" w:pos="2160"/>
        </w:tabs>
        <w:ind w:left="2160" w:hanging="360"/>
      </w:pPr>
      <w:rPr>
        <w:rFonts w:ascii="Georgia" w:hAnsi="Georgia" w:hint="default"/>
      </w:rPr>
    </w:lvl>
    <w:lvl w:ilvl="3" w:tplc="293A1C96" w:tentative="1">
      <w:start w:val="1"/>
      <w:numFmt w:val="bullet"/>
      <w:lvlText w:val="•"/>
      <w:lvlJc w:val="left"/>
      <w:pPr>
        <w:tabs>
          <w:tab w:val="num" w:pos="2880"/>
        </w:tabs>
        <w:ind w:left="2880" w:hanging="360"/>
      </w:pPr>
      <w:rPr>
        <w:rFonts w:ascii="Georgia" w:hAnsi="Georgia" w:hint="default"/>
      </w:rPr>
    </w:lvl>
    <w:lvl w:ilvl="4" w:tplc="FF2CE73C" w:tentative="1">
      <w:start w:val="1"/>
      <w:numFmt w:val="bullet"/>
      <w:lvlText w:val="•"/>
      <w:lvlJc w:val="left"/>
      <w:pPr>
        <w:tabs>
          <w:tab w:val="num" w:pos="3600"/>
        </w:tabs>
        <w:ind w:left="3600" w:hanging="360"/>
      </w:pPr>
      <w:rPr>
        <w:rFonts w:ascii="Georgia" w:hAnsi="Georgia" w:hint="default"/>
      </w:rPr>
    </w:lvl>
    <w:lvl w:ilvl="5" w:tplc="7AEEA11A" w:tentative="1">
      <w:start w:val="1"/>
      <w:numFmt w:val="bullet"/>
      <w:lvlText w:val="•"/>
      <w:lvlJc w:val="left"/>
      <w:pPr>
        <w:tabs>
          <w:tab w:val="num" w:pos="4320"/>
        </w:tabs>
        <w:ind w:left="4320" w:hanging="360"/>
      </w:pPr>
      <w:rPr>
        <w:rFonts w:ascii="Georgia" w:hAnsi="Georgia" w:hint="default"/>
      </w:rPr>
    </w:lvl>
    <w:lvl w:ilvl="6" w:tplc="DDB63464" w:tentative="1">
      <w:start w:val="1"/>
      <w:numFmt w:val="bullet"/>
      <w:lvlText w:val="•"/>
      <w:lvlJc w:val="left"/>
      <w:pPr>
        <w:tabs>
          <w:tab w:val="num" w:pos="5040"/>
        </w:tabs>
        <w:ind w:left="5040" w:hanging="360"/>
      </w:pPr>
      <w:rPr>
        <w:rFonts w:ascii="Georgia" w:hAnsi="Georgia" w:hint="default"/>
      </w:rPr>
    </w:lvl>
    <w:lvl w:ilvl="7" w:tplc="632C22F0" w:tentative="1">
      <w:start w:val="1"/>
      <w:numFmt w:val="bullet"/>
      <w:lvlText w:val="•"/>
      <w:lvlJc w:val="left"/>
      <w:pPr>
        <w:tabs>
          <w:tab w:val="num" w:pos="5760"/>
        </w:tabs>
        <w:ind w:left="5760" w:hanging="360"/>
      </w:pPr>
      <w:rPr>
        <w:rFonts w:ascii="Georgia" w:hAnsi="Georgia" w:hint="default"/>
      </w:rPr>
    </w:lvl>
    <w:lvl w:ilvl="8" w:tplc="C4A0C24C" w:tentative="1">
      <w:start w:val="1"/>
      <w:numFmt w:val="bullet"/>
      <w:lvlText w:val="•"/>
      <w:lvlJc w:val="left"/>
      <w:pPr>
        <w:tabs>
          <w:tab w:val="num" w:pos="6480"/>
        </w:tabs>
        <w:ind w:left="6480" w:hanging="360"/>
      </w:pPr>
      <w:rPr>
        <w:rFonts w:ascii="Georgia" w:hAnsi="Georgia" w:hint="default"/>
      </w:rPr>
    </w:lvl>
  </w:abstractNum>
  <w:abstractNum w:abstractNumId="10">
    <w:nsid w:val="2E273E07"/>
    <w:multiLevelType w:val="hybridMultilevel"/>
    <w:tmpl w:val="B824D494"/>
    <w:lvl w:ilvl="0" w:tplc="F06036F0">
      <w:start w:val="1"/>
      <w:numFmt w:val="bullet"/>
      <w:lvlText w:val="•"/>
      <w:lvlJc w:val="left"/>
      <w:pPr>
        <w:tabs>
          <w:tab w:val="num" w:pos="720"/>
        </w:tabs>
        <w:ind w:left="720" w:hanging="360"/>
      </w:pPr>
      <w:rPr>
        <w:rFonts w:ascii="Arial" w:hAnsi="Arial" w:hint="default"/>
      </w:rPr>
    </w:lvl>
    <w:lvl w:ilvl="1" w:tplc="0A6E755A" w:tentative="1">
      <w:start w:val="1"/>
      <w:numFmt w:val="bullet"/>
      <w:lvlText w:val="•"/>
      <w:lvlJc w:val="left"/>
      <w:pPr>
        <w:tabs>
          <w:tab w:val="num" w:pos="1440"/>
        </w:tabs>
        <w:ind w:left="1440" w:hanging="360"/>
      </w:pPr>
      <w:rPr>
        <w:rFonts w:ascii="Arial" w:hAnsi="Arial" w:hint="default"/>
      </w:rPr>
    </w:lvl>
    <w:lvl w:ilvl="2" w:tplc="768663E8" w:tentative="1">
      <w:start w:val="1"/>
      <w:numFmt w:val="bullet"/>
      <w:lvlText w:val="•"/>
      <w:lvlJc w:val="left"/>
      <w:pPr>
        <w:tabs>
          <w:tab w:val="num" w:pos="2160"/>
        </w:tabs>
        <w:ind w:left="2160" w:hanging="360"/>
      </w:pPr>
      <w:rPr>
        <w:rFonts w:ascii="Arial" w:hAnsi="Arial" w:hint="default"/>
      </w:rPr>
    </w:lvl>
    <w:lvl w:ilvl="3" w:tplc="2F460110" w:tentative="1">
      <w:start w:val="1"/>
      <w:numFmt w:val="bullet"/>
      <w:lvlText w:val="•"/>
      <w:lvlJc w:val="left"/>
      <w:pPr>
        <w:tabs>
          <w:tab w:val="num" w:pos="2880"/>
        </w:tabs>
        <w:ind w:left="2880" w:hanging="360"/>
      </w:pPr>
      <w:rPr>
        <w:rFonts w:ascii="Arial" w:hAnsi="Arial" w:hint="default"/>
      </w:rPr>
    </w:lvl>
    <w:lvl w:ilvl="4" w:tplc="42A87D82" w:tentative="1">
      <w:start w:val="1"/>
      <w:numFmt w:val="bullet"/>
      <w:lvlText w:val="•"/>
      <w:lvlJc w:val="left"/>
      <w:pPr>
        <w:tabs>
          <w:tab w:val="num" w:pos="3600"/>
        </w:tabs>
        <w:ind w:left="3600" w:hanging="360"/>
      </w:pPr>
      <w:rPr>
        <w:rFonts w:ascii="Arial" w:hAnsi="Arial" w:hint="default"/>
      </w:rPr>
    </w:lvl>
    <w:lvl w:ilvl="5" w:tplc="6456AE08" w:tentative="1">
      <w:start w:val="1"/>
      <w:numFmt w:val="bullet"/>
      <w:lvlText w:val="•"/>
      <w:lvlJc w:val="left"/>
      <w:pPr>
        <w:tabs>
          <w:tab w:val="num" w:pos="4320"/>
        </w:tabs>
        <w:ind w:left="4320" w:hanging="360"/>
      </w:pPr>
      <w:rPr>
        <w:rFonts w:ascii="Arial" w:hAnsi="Arial" w:hint="default"/>
      </w:rPr>
    </w:lvl>
    <w:lvl w:ilvl="6" w:tplc="1B0847DC" w:tentative="1">
      <w:start w:val="1"/>
      <w:numFmt w:val="bullet"/>
      <w:lvlText w:val="•"/>
      <w:lvlJc w:val="left"/>
      <w:pPr>
        <w:tabs>
          <w:tab w:val="num" w:pos="5040"/>
        </w:tabs>
        <w:ind w:left="5040" w:hanging="360"/>
      </w:pPr>
      <w:rPr>
        <w:rFonts w:ascii="Arial" w:hAnsi="Arial" w:hint="default"/>
      </w:rPr>
    </w:lvl>
    <w:lvl w:ilvl="7" w:tplc="38BE2E3E" w:tentative="1">
      <w:start w:val="1"/>
      <w:numFmt w:val="bullet"/>
      <w:lvlText w:val="•"/>
      <w:lvlJc w:val="left"/>
      <w:pPr>
        <w:tabs>
          <w:tab w:val="num" w:pos="5760"/>
        </w:tabs>
        <w:ind w:left="5760" w:hanging="360"/>
      </w:pPr>
      <w:rPr>
        <w:rFonts w:ascii="Arial" w:hAnsi="Arial" w:hint="default"/>
      </w:rPr>
    </w:lvl>
    <w:lvl w:ilvl="8" w:tplc="847E5308" w:tentative="1">
      <w:start w:val="1"/>
      <w:numFmt w:val="bullet"/>
      <w:lvlText w:val="•"/>
      <w:lvlJc w:val="left"/>
      <w:pPr>
        <w:tabs>
          <w:tab w:val="num" w:pos="6480"/>
        </w:tabs>
        <w:ind w:left="6480" w:hanging="360"/>
      </w:pPr>
      <w:rPr>
        <w:rFonts w:ascii="Arial" w:hAnsi="Arial" w:hint="default"/>
      </w:rPr>
    </w:lvl>
  </w:abstractNum>
  <w:abstractNum w:abstractNumId="11">
    <w:nsid w:val="32866973"/>
    <w:multiLevelType w:val="hybridMultilevel"/>
    <w:tmpl w:val="5A806BB0"/>
    <w:lvl w:ilvl="0" w:tplc="A75C20BA">
      <w:start w:val="1"/>
      <w:numFmt w:val="bullet"/>
      <w:lvlText w:val="•"/>
      <w:lvlJc w:val="left"/>
      <w:pPr>
        <w:tabs>
          <w:tab w:val="num" w:pos="720"/>
        </w:tabs>
        <w:ind w:left="720" w:hanging="360"/>
      </w:pPr>
      <w:rPr>
        <w:rFonts w:ascii="Georgia" w:hAnsi="Georgia" w:hint="default"/>
      </w:rPr>
    </w:lvl>
    <w:lvl w:ilvl="1" w:tplc="F46A3102" w:tentative="1">
      <w:start w:val="1"/>
      <w:numFmt w:val="bullet"/>
      <w:lvlText w:val="•"/>
      <w:lvlJc w:val="left"/>
      <w:pPr>
        <w:tabs>
          <w:tab w:val="num" w:pos="1440"/>
        </w:tabs>
        <w:ind w:left="1440" w:hanging="360"/>
      </w:pPr>
      <w:rPr>
        <w:rFonts w:ascii="Georgia" w:hAnsi="Georgia" w:hint="default"/>
      </w:rPr>
    </w:lvl>
    <w:lvl w:ilvl="2" w:tplc="65002CB4" w:tentative="1">
      <w:start w:val="1"/>
      <w:numFmt w:val="bullet"/>
      <w:lvlText w:val="•"/>
      <w:lvlJc w:val="left"/>
      <w:pPr>
        <w:tabs>
          <w:tab w:val="num" w:pos="2160"/>
        </w:tabs>
        <w:ind w:left="2160" w:hanging="360"/>
      </w:pPr>
      <w:rPr>
        <w:rFonts w:ascii="Georgia" w:hAnsi="Georgia" w:hint="default"/>
      </w:rPr>
    </w:lvl>
    <w:lvl w:ilvl="3" w:tplc="7FDC99B8" w:tentative="1">
      <w:start w:val="1"/>
      <w:numFmt w:val="bullet"/>
      <w:lvlText w:val="•"/>
      <w:lvlJc w:val="left"/>
      <w:pPr>
        <w:tabs>
          <w:tab w:val="num" w:pos="2880"/>
        </w:tabs>
        <w:ind w:left="2880" w:hanging="360"/>
      </w:pPr>
      <w:rPr>
        <w:rFonts w:ascii="Georgia" w:hAnsi="Georgia" w:hint="default"/>
      </w:rPr>
    </w:lvl>
    <w:lvl w:ilvl="4" w:tplc="BA5013B0" w:tentative="1">
      <w:start w:val="1"/>
      <w:numFmt w:val="bullet"/>
      <w:lvlText w:val="•"/>
      <w:lvlJc w:val="left"/>
      <w:pPr>
        <w:tabs>
          <w:tab w:val="num" w:pos="3600"/>
        </w:tabs>
        <w:ind w:left="3600" w:hanging="360"/>
      </w:pPr>
      <w:rPr>
        <w:rFonts w:ascii="Georgia" w:hAnsi="Georgia" w:hint="default"/>
      </w:rPr>
    </w:lvl>
    <w:lvl w:ilvl="5" w:tplc="9C02A6AC" w:tentative="1">
      <w:start w:val="1"/>
      <w:numFmt w:val="bullet"/>
      <w:lvlText w:val="•"/>
      <w:lvlJc w:val="left"/>
      <w:pPr>
        <w:tabs>
          <w:tab w:val="num" w:pos="4320"/>
        </w:tabs>
        <w:ind w:left="4320" w:hanging="360"/>
      </w:pPr>
      <w:rPr>
        <w:rFonts w:ascii="Georgia" w:hAnsi="Georgia" w:hint="default"/>
      </w:rPr>
    </w:lvl>
    <w:lvl w:ilvl="6" w:tplc="899A4C94" w:tentative="1">
      <w:start w:val="1"/>
      <w:numFmt w:val="bullet"/>
      <w:lvlText w:val="•"/>
      <w:lvlJc w:val="left"/>
      <w:pPr>
        <w:tabs>
          <w:tab w:val="num" w:pos="5040"/>
        </w:tabs>
        <w:ind w:left="5040" w:hanging="360"/>
      </w:pPr>
      <w:rPr>
        <w:rFonts w:ascii="Georgia" w:hAnsi="Georgia" w:hint="default"/>
      </w:rPr>
    </w:lvl>
    <w:lvl w:ilvl="7" w:tplc="411C1EAC" w:tentative="1">
      <w:start w:val="1"/>
      <w:numFmt w:val="bullet"/>
      <w:lvlText w:val="•"/>
      <w:lvlJc w:val="left"/>
      <w:pPr>
        <w:tabs>
          <w:tab w:val="num" w:pos="5760"/>
        </w:tabs>
        <w:ind w:left="5760" w:hanging="360"/>
      </w:pPr>
      <w:rPr>
        <w:rFonts w:ascii="Georgia" w:hAnsi="Georgia" w:hint="default"/>
      </w:rPr>
    </w:lvl>
    <w:lvl w:ilvl="8" w:tplc="094CFDDE" w:tentative="1">
      <w:start w:val="1"/>
      <w:numFmt w:val="bullet"/>
      <w:lvlText w:val="•"/>
      <w:lvlJc w:val="left"/>
      <w:pPr>
        <w:tabs>
          <w:tab w:val="num" w:pos="6480"/>
        </w:tabs>
        <w:ind w:left="6480" w:hanging="360"/>
      </w:pPr>
      <w:rPr>
        <w:rFonts w:ascii="Georgia" w:hAnsi="Georgia" w:hint="default"/>
      </w:rPr>
    </w:lvl>
  </w:abstractNum>
  <w:abstractNum w:abstractNumId="12">
    <w:nsid w:val="33934F70"/>
    <w:multiLevelType w:val="hybridMultilevel"/>
    <w:tmpl w:val="905EE3F4"/>
    <w:lvl w:ilvl="0" w:tplc="B890188C">
      <w:start w:val="1"/>
      <w:numFmt w:val="bullet"/>
      <w:lvlText w:val="•"/>
      <w:lvlJc w:val="left"/>
      <w:pPr>
        <w:tabs>
          <w:tab w:val="num" w:pos="720"/>
        </w:tabs>
        <w:ind w:left="720" w:hanging="360"/>
      </w:pPr>
      <w:rPr>
        <w:rFonts w:ascii="Arial" w:hAnsi="Arial" w:hint="default"/>
      </w:rPr>
    </w:lvl>
    <w:lvl w:ilvl="1" w:tplc="15B6369C" w:tentative="1">
      <w:start w:val="1"/>
      <w:numFmt w:val="bullet"/>
      <w:lvlText w:val="•"/>
      <w:lvlJc w:val="left"/>
      <w:pPr>
        <w:tabs>
          <w:tab w:val="num" w:pos="1440"/>
        </w:tabs>
        <w:ind w:left="1440" w:hanging="360"/>
      </w:pPr>
      <w:rPr>
        <w:rFonts w:ascii="Arial" w:hAnsi="Arial" w:hint="default"/>
      </w:rPr>
    </w:lvl>
    <w:lvl w:ilvl="2" w:tplc="67D277BA" w:tentative="1">
      <w:start w:val="1"/>
      <w:numFmt w:val="bullet"/>
      <w:lvlText w:val="•"/>
      <w:lvlJc w:val="left"/>
      <w:pPr>
        <w:tabs>
          <w:tab w:val="num" w:pos="2160"/>
        </w:tabs>
        <w:ind w:left="2160" w:hanging="360"/>
      </w:pPr>
      <w:rPr>
        <w:rFonts w:ascii="Arial" w:hAnsi="Arial" w:hint="default"/>
      </w:rPr>
    </w:lvl>
    <w:lvl w:ilvl="3" w:tplc="87508A20" w:tentative="1">
      <w:start w:val="1"/>
      <w:numFmt w:val="bullet"/>
      <w:lvlText w:val="•"/>
      <w:lvlJc w:val="left"/>
      <w:pPr>
        <w:tabs>
          <w:tab w:val="num" w:pos="2880"/>
        </w:tabs>
        <w:ind w:left="2880" w:hanging="360"/>
      </w:pPr>
      <w:rPr>
        <w:rFonts w:ascii="Arial" w:hAnsi="Arial" w:hint="default"/>
      </w:rPr>
    </w:lvl>
    <w:lvl w:ilvl="4" w:tplc="6A221788" w:tentative="1">
      <w:start w:val="1"/>
      <w:numFmt w:val="bullet"/>
      <w:lvlText w:val="•"/>
      <w:lvlJc w:val="left"/>
      <w:pPr>
        <w:tabs>
          <w:tab w:val="num" w:pos="3600"/>
        </w:tabs>
        <w:ind w:left="3600" w:hanging="360"/>
      </w:pPr>
      <w:rPr>
        <w:rFonts w:ascii="Arial" w:hAnsi="Arial" w:hint="default"/>
      </w:rPr>
    </w:lvl>
    <w:lvl w:ilvl="5" w:tplc="29AC1C64" w:tentative="1">
      <w:start w:val="1"/>
      <w:numFmt w:val="bullet"/>
      <w:lvlText w:val="•"/>
      <w:lvlJc w:val="left"/>
      <w:pPr>
        <w:tabs>
          <w:tab w:val="num" w:pos="4320"/>
        </w:tabs>
        <w:ind w:left="4320" w:hanging="360"/>
      </w:pPr>
      <w:rPr>
        <w:rFonts w:ascii="Arial" w:hAnsi="Arial" w:hint="default"/>
      </w:rPr>
    </w:lvl>
    <w:lvl w:ilvl="6" w:tplc="6ADCFDFE" w:tentative="1">
      <w:start w:val="1"/>
      <w:numFmt w:val="bullet"/>
      <w:lvlText w:val="•"/>
      <w:lvlJc w:val="left"/>
      <w:pPr>
        <w:tabs>
          <w:tab w:val="num" w:pos="5040"/>
        </w:tabs>
        <w:ind w:left="5040" w:hanging="360"/>
      </w:pPr>
      <w:rPr>
        <w:rFonts w:ascii="Arial" w:hAnsi="Arial" w:hint="default"/>
      </w:rPr>
    </w:lvl>
    <w:lvl w:ilvl="7" w:tplc="AFE456C8" w:tentative="1">
      <w:start w:val="1"/>
      <w:numFmt w:val="bullet"/>
      <w:lvlText w:val="•"/>
      <w:lvlJc w:val="left"/>
      <w:pPr>
        <w:tabs>
          <w:tab w:val="num" w:pos="5760"/>
        </w:tabs>
        <w:ind w:left="5760" w:hanging="360"/>
      </w:pPr>
      <w:rPr>
        <w:rFonts w:ascii="Arial" w:hAnsi="Arial" w:hint="default"/>
      </w:rPr>
    </w:lvl>
    <w:lvl w:ilvl="8" w:tplc="8ACEA3BA" w:tentative="1">
      <w:start w:val="1"/>
      <w:numFmt w:val="bullet"/>
      <w:lvlText w:val="•"/>
      <w:lvlJc w:val="left"/>
      <w:pPr>
        <w:tabs>
          <w:tab w:val="num" w:pos="6480"/>
        </w:tabs>
        <w:ind w:left="6480" w:hanging="360"/>
      </w:pPr>
      <w:rPr>
        <w:rFonts w:ascii="Arial" w:hAnsi="Arial" w:hint="default"/>
      </w:rPr>
    </w:lvl>
  </w:abstractNum>
  <w:abstractNum w:abstractNumId="13">
    <w:nsid w:val="346C5C4A"/>
    <w:multiLevelType w:val="hybridMultilevel"/>
    <w:tmpl w:val="9F8E8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973D59"/>
    <w:multiLevelType w:val="hybridMultilevel"/>
    <w:tmpl w:val="96FAA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494325"/>
    <w:multiLevelType w:val="hybridMultilevel"/>
    <w:tmpl w:val="58064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59692F"/>
    <w:multiLevelType w:val="hybridMultilevel"/>
    <w:tmpl w:val="1B444C42"/>
    <w:lvl w:ilvl="0" w:tplc="FDEA8EF2">
      <w:start w:val="1"/>
      <w:numFmt w:val="bullet"/>
      <w:lvlText w:val="•"/>
      <w:lvlJc w:val="left"/>
      <w:pPr>
        <w:tabs>
          <w:tab w:val="num" w:pos="720"/>
        </w:tabs>
        <w:ind w:left="720" w:hanging="360"/>
      </w:pPr>
      <w:rPr>
        <w:rFonts w:ascii="Georgia" w:hAnsi="Georgia" w:hint="default"/>
      </w:rPr>
    </w:lvl>
    <w:lvl w:ilvl="1" w:tplc="75DAAC54" w:tentative="1">
      <w:start w:val="1"/>
      <w:numFmt w:val="bullet"/>
      <w:lvlText w:val="•"/>
      <w:lvlJc w:val="left"/>
      <w:pPr>
        <w:tabs>
          <w:tab w:val="num" w:pos="1440"/>
        </w:tabs>
        <w:ind w:left="1440" w:hanging="360"/>
      </w:pPr>
      <w:rPr>
        <w:rFonts w:ascii="Georgia" w:hAnsi="Georgia" w:hint="default"/>
      </w:rPr>
    </w:lvl>
    <w:lvl w:ilvl="2" w:tplc="C33EA052" w:tentative="1">
      <w:start w:val="1"/>
      <w:numFmt w:val="bullet"/>
      <w:lvlText w:val="•"/>
      <w:lvlJc w:val="left"/>
      <w:pPr>
        <w:tabs>
          <w:tab w:val="num" w:pos="2160"/>
        </w:tabs>
        <w:ind w:left="2160" w:hanging="360"/>
      </w:pPr>
      <w:rPr>
        <w:rFonts w:ascii="Georgia" w:hAnsi="Georgia" w:hint="default"/>
      </w:rPr>
    </w:lvl>
    <w:lvl w:ilvl="3" w:tplc="13589A1C" w:tentative="1">
      <w:start w:val="1"/>
      <w:numFmt w:val="bullet"/>
      <w:lvlText w:val="•"/>
      <w:lvlJc w:val="left"/>
      <w:pPr>
        <w:tabs>
          <w:tab w:val="num" w:pos="2880"/>
        </w:tabs>
        <w:ind w:left="2880" w:hanging="360"/>
      </w:pPr>
      <w:rPr>
        <w:rFonts w:ascii="Georgia" w:hAnsi="Georgia" w:hint="default"/>
      </w:rPr>
    </w:lvl>
    <w:lvl w:ilvl="4" w:tplc="89EA3C28" w:tentative="1">
      <w:start w:val="1"/>
      <w:numFmt w:val="bullet"/>
      <w:lvlText w:val="•"/>
      <w:lvlJc w:val="left"/>
      <w:pPr>
        <w:tabs>
          <w:tab w:val="num" w:pos="3600"/>
        </w:tabs>
        <w:ind w:left="3600" w:hanging="360"/>
      </w:pPr>
      <w:rPr>
        <w:rFonts w:ascii="Georgia" w:hAnsi="Georgia" w:hint="default"/>
      </w:rPr>
    </w:lvl>
    <w:lvl w:ilvl="5" w:tplc="33769044" w:tentative="1">
      <w:start w:val="1"/>
      <w:numFmt w:val="bullet"/>
      <w:lvlText w:val="•"/>
      <w:lvlJc w:val="left"/>
      <w:pPr>
        <w:tabs>
          <w:tab w:val="num" w:pos="4320"/>
        </w:tabs>
        <w:ind w:left="4320" w:hanging="360"/>
      </w:pPr>
      <w:rPr>
        <w:rFonts w:ascii="Georgia" w:hAnsi="Georgia" w:hint="default"/>
      </w:rPr>
    </w:lvl>
    <w:lvl w:ilvl="6" w:tplc="27A2DF9A" w:tentative="1">
      <w:start w:val="1"/>
      <w:numFmt w:val="bullet"/>
      <w:lvlText w:val="•"/>
      <w:lvlJc w:val="left"/>
      <w:pPr>
        <w:tabs>
          <w:tab w:val="num" w:pos="5040"/>
        </w:tabs>
        <w:ind w:left="5040" w:hanging="360"/>
      </w:pPr>
      <w:rPr>
        <w:rFonts w:ascii="Georgia" w:hAnsi="Georgia" w:hint="default"/>
      </w:rPr>
    </w:lvl>
    <w:lvl w:ilvl="7" w:tplc="AFBEB56C" w:tentative="1">
      <w:start w:val="1"/>
      <w:numFmt w:val="bullet"/>
      <w:lvlText w:val="•"/>
      <w:lvlJc w:val="left"/>
      <w:pPr>
        <w:tabs>
          <w:tab w:val="num" w:pos="5760"/>
        </w:tabs>
        <w:ind w:left="5760" w:hanging="360"/>
      </w:pPr>
      <w:rPr>
        <w:rFonts w:ascii="Georgia" w:hAnsi="Georgia" w:hint="default"/>
      </w:rPr>
    </w:lvl>
    <w:lvl w:ilvl="8" w:tplc="74A2CFF2" w:tentative="1">
      <w:start w:val="1"/>
      <w:numFmt w:val="bullet"/>
      <w:lvlText w:val="•"/>
      <w:lvlJc w:val="left"/>
      <w:pPr>
        <w:tabs>
          <w:tab w:val="num" w:pos="6480"/>
        </w:tabs>
        <w:ind w:left="6480" w:hanging="360"/>
      </w:pPr>
      <w:rPr>
        <w:rFonts w:ascii="Georgia" w:hAnsi="Georgia" w:hint="default"/>
      </w:rPr>
    </w:lvl>
  </w:abstractNum>
  <w:abstractNum w:abstractNumId="17">
    <w:nsid w:val="3D313C54"/>
    <w:multiLevelType w:val="hybridMultilevel"/>
    <w:tmpl w:val="35C062C2"/>
    <w:lvl w:ilvl="0" w:tplc="251CFCB4">
      <w:start w:val="1"/>
      <w:numFmt w:val="bullet"/>
      <w:lvlText w:val="•"/>
      <w:lvlJc w:val="left"/>
      <w:pPr>
        <w:tabs>
          <w:tab w:val="num" w:pos="720"/>
        </w:tabs>
        <w:ind w:left="720" w:hanging="360"/>
      </w:pPr>
      <w:rPr>
        <w:rFonts w:ascii="Arial" w:hAnsi="Arial" w:hint="default"/>
      </w:rPr>
    </w:lvl>
    <w:lvl w:ilvl="1" w:tplc="1A98A5C2" w:tentative="1">
      <w:start w:val="1"/>
      <w:numFmt w:val="bullet"/>
      <w:lvlText w:val="•"/>
      <w:lvlJc w:val="left"/>
      <w:pPr>
        <w:tabs>
          <w:tab w:val="num" w:pos="1440"/>
        </w:tabs>
        <w:ind w:left="1440" w:hanging="360"/>
      </w:pPr>
      <w:rPr>
        <w:rFonts w:ascii="Arial" w:hAnsi="Arial" w:hint="default"/>
      </w:rPr>
    </w:lvl>
    <w:lvl w:ilvl="2" w:tplc="B420CEE0" w:tentative="1">
      <w:start w:val="1"/>
      <w:numFmt w:val="bullet"/>
      <w:lvlText w:val="•"/>
      <w:lvlJc w:val="left"/>
      <w:pPr>
        <w:tabs>
          <w:tab w:val="num" w:pos="2160"/>
        </w:tabs>
        <w:ind w:left="2160" w:hanging="360"/>
      </w:pPr>
      <w:rPr>
        <w:rFonts w:ascii="Arial" w:hAnsi="Arial" w:hint="default"/>
      </w:rPr>
    </w:lvl>
    <w:lvl w:ilvl="3" w:tplc="F67464BA" w:tentative="1">
      <w:start w:val="1"/>
      <w:numFmt w:val="bullet"/>
      <w:lvlText w:val="•"/>
      <w:lvlJc w:val="left"/>
      <w:pPr>
        <w:tabs>
          <w:tab w:val="num" w:pos="2880"/>
        </w:tabs>
        <w:ind w:left="2880" w:hanging="360"/>
      </w:pPr>
      <w:rPr>
        <w:rFonts w:ascii="Arial" w:hAnsi="Arial" w:hint="default"/>
      </w:rPr>
    </w:lvl>
    <w:lvl w:ilvl="4" w:tplc="D4704A90" w:tentative="1">
      <w:start w:val="1"/>
      <w:numFmt w:val="bullet"/>
      <w:lvlText w:val="•"/>
      <w:lvlJc w:val="left"/>
      <w:pPr>
        <w:tabs>
          <w:tab w:val="num" w:pos="3600"/>
        </w:tabs>
        <w:ind w:left="3600" w:hanging="360"/>
      </w:pPr>
      <w:rPr>
        <w:rFonts w:ascii="Arial" w:hAnsi="Arial" w:hint="default"/>
      </w:rPr>
    </w:lvl>
    <w:lvl w:ilvl="5" w:tplc="E97E27E2" w:tentative="1">
      <w:start w:val="1"/>
      <w:numFmt w:val="bullet"/>
      <w:lvlText w:val="•"/>
      <w:lvlJc w:val="left"/>
      <w:pPr>
        <w:tabs>
          <w:tab w:val="num" w:pos="4320"/>
        </w:tabs>
        <w:ind w:left="4320" w:hanging="360"/>
      </w:pPr>
      <w:rPr>
        <w:rFonts w:ascii="Arial" w:hAnsi="Arial" w:hint="default"/>
      </w:rPr>
    </w:lvl>
    <w:lvl w:ilvl="6" w:tplc="5BEA86CC" w:tentative="1">
      <w:start w:val="1"/>
      <w:numFmt w:val="bullet"/>
      <w:lvlText w:val="•"/>
      <w:lvlJc w:val="left"/>
      <w:pPr>
        <w:tabs>
          <w:tab w:val="num" w:pos="5040"/>
        </w:tabs>
        <w:ind w:left="5040" w:hanging="360"/>
      </w:pPr>
      <w:rPr>
        <w:rFonts w:ascii="Arial" w:hAnsi="Arial" w:hint="default"/>
      </w:rPr>
    </w:lvl>
    <w:lvl w:ilvl="7" w:tplc="C1C09654" w:tentative="1">
      <w:start w:val="1"/>
      <w:numFmt w:val="bullet"/>
      <w:lvlText w:val="•"/>
      <w:lvlJc w:val="left"/>
      <w:pPr>
        <w:tabs>
          <w:tab w:val="num" w:pos="5760"/>
        </w:tabs>
        <w:ind w:left="5760" w:hanging="360"/>
      </w:pPr>
      <w:rPr>
        <w:rFonts w:ascii="Arial" w:hAnsi="Arial" w:hint="default"/>
      </w:rPr>
    </w:lvl>
    <w:lvl w:ilvl="8" w:tplc="B55C03B6" w:tentative="1">
      <w:start w:val="1"/>
      <w:numFmt w:val="bullet"/>
      <w:lvlText w:val="•"/>
      <w:lvlJc w:val="left"/>
      <w:pPr>
        <w:tabs>
          <w:tab w:val="num" w:pos="6480"/>
        </w:tabs>
        <w:ind w:left="6480" w:hanging="360"/>
      </w:pPr>
      <w:rPr>
        <w:rFonts w:ascii="Arial" w:hAnsi="Arial" w:hint="default"/>
      </w:rPr>
    </w:lvl>
  </w:abstractNum>
  <w:abstractNum w:abstractNumId="18">
    <w:nsid w:val="3E2973AA"/>
    <w:multiLevelType w:val="hybridMultilevel"/>
    <w:tmpl w:val="4648CC90"/>
    <w:lvl w:ilvl="0" w:tplc="3A204C84">
      <w:start w:val="1"/>
      <w:numFmt w:val="bullet"/>
      <w:lvlText w:val="•"/>
      <w:lvlJc w:val="left"/>
      <w:pPr>
        <w:tabs>
          <w:tab w:val="num" w:pos="720"/>
        </w:tabs>
        <w:ind w:left="720" w:hanging="360"/>
      </w:pPr>
      <w:rPr>
        <w:rFonts w:ascii="Arial" w:hAnsi="Arial" w:hint="default"/>
      </w:rPr>
    </w:lvl>
    <w:lvl w:ilvl="1" w:tplc="BA500876" w:tentative="1">
      <w:start w:val="1"/>
      <w:numFmt w:val="bullet"/>
      <w:lvlText w:val="•"/>
      <w:lvlJc w:val="left"/>
      <w:pPr>
        <w:tabs>
          <w:tab w:val="num" w:pos="1440"/>
        </w:tabs>
        <w:ind w:left="1440" w:hanging="360"/>
      </w:pPr>
      <w:rPr>
        <w:rFonts w:ascii="Arial" w:hAnsi="Arial" w:hint="default"/>
      </w:rPr>
    </w:lvl>
    <w:lvl w:ilvl="2" w:tplc="E6FE3864" w:tentative="1">
      <w:start w:val="1"/>
      <w:numFmt w:val="bullet"/>
      <w:lvlText w:val="•"/>
      <w:lvlJc w:val="left"/>
      <w:pPr>
        <w:tabs>
          <w:tab w:val="num" w:pos="2160"/>
        </w:tabs>
        <w:ind w:left="2160" w:hanging="360"/>
      </w:pPr>
      <w:rPr>
        <w:rFonts w:ascii="Arial" w:hAnsi="Arial" w:hint="default"/>
      </w:rPr>
    </w:lvl>
    <w:lvl w:ilvl="3" w:tplc="BFF0DA7E" w:tentative="1">
      <w:start w:val="1"/>
      <w:numFmt w:val="bullet"/>
      <w:lvlText w:val="•"/>
      <w:lvlJc w:val="left"/>
      <w:pPr>
        <w:tabs>
          <w:tab w:val="num" w:pos="2880"/>
        </w:tabs>
        <w:ind w:left="2880" w:hanging="360"/>
      </w:pPr>
      <w:rPr>
        <w:rFonts w:ascii="Arial" w:hAnsi="Arial" w:hint="default"/>
      </w:rPr>
    </w:lvl>
    <w:lvl w:ilvl="4" w:tplc="D7EAEB5A" w:tentative="1">
      <w:start w:val="1"/>
      <w:numFmt w:val="bullet"/>
      <w:lvlText w:val="•"/>
      <w:lvlJc w:val="left"/>
      <w:pPr>
        <w:tabs>
          <w:tab w:val="num" w:pos="3600"/>
        </w:tabs>
        <w:ind w:left="3600" w:hanging="360"/>
      </w:pPr>
      <w:rPr>
        <w:rFonts w:ascii="Arial" w:hAnsi="Arial" w:hint="default"/>
      </w:rPr>
    </w:lvl>
    <w:lvl w:ilvl="5" w:tplc="6E3C4E42" w:tentative="1">
      <w:start w:val="1"/>
      <w:numFmt w:val="bullet"/>
      <w:lvlText w:val="•"/>
      <w:lvlJc w:val="left"/>
      <w:pPr>
        <w:tabs>
          <w:tab w:val="num" w:pos="4320"/>
        </w:tabs>
        <w:ind w:left="4320" w:hanging="360"/>
      </w:pPr>
      <w:rPr>
        <w:rFonts w:ascii="Arial" w:hAnsi="Arial" w:hint="default"/>
      </w:rPr>
    </w:lvl>
    <w:lvl w:ilvl="6" w:tplc="AEE043E6" w:tentative="1">
      <w:start w:val="1"/>
      <w:numFmt w:val="bullet"/>
      <w:lvlText w:val="•"/>
      <w:lvlJc w:val="left"/>
      <w:pPr>
        <w:tabs>
          <w:tab w:val="num" w:pos="5040"/>
        </w:tabs>
        <w:ind w:left="5040" w:hanging="360"/>
      </w:pPr>
      <w:rPr>
        <w:rFonts w:ascii="Arial" w:hAnsi="Arial" w:hint="default"/>
      </w:rPr>
    </w:lvl>
    <w:lvl w:ilvl="7" w:tplc="32F08CFA" w:tentative="1">
      <w:start w:val="1"/>
      <w:numFmt w:val="bullet"/>
      <w:lvlText w:val="•"/>
      <w:lvlJc w:val="left"/>
      <w:pPr>
        <w:tabs>
          <w:tab w:val="num" w:pos="5760"/>
        </w:tabs>
        <w:ind w:left="5760" w:hanging="360"/>
      </w:pPr>
      <w:rPr>
        <w:rFonts w:ascii="Arial" w:hAnsi="Arial" w:hint="default"/>
      </w:rPr>
    </w:lvl>
    <w:lvl w:ilvl="8" w:tplc="FAC01B84" w:tentative="1">
      <w:start w:val="1"/>
      <w:numFmt w:val="bullet"/>
      <w:lvlText w:val="•"/>
      <w:lvlJc w:val="left"/>
      <w:pPr>
        <w:tabs>
          <w:tab w:val="num" w:pos="6480"/>
        </w:tabs>
        <w:ind w:left="6480" w:hanging="360"/>
      </w:pPr>
      <w:rPr>
        <w:rFonts w:ascii="Arial" w:hAnsi="Arial" w:hint="default"/>
      </w:rPr>
    </w:lvl>
  </w:abstractNum>
  <w:abstractNum w:abstractNumId="19">
    <w:nsid w:val="42E76D37"/>
    <w:multiLevelType w:val="hybridMultilevel"/>
    <w:tmpl w:val="2FC865B0"/>
    <w:lvl w:ilvl="0" w:tplc="6A325A48">
      <w:start w:val="1"/>
      <w:numFmt w:val="bullet"/>
      <w:lvlText w:val="•"/>
      <w:lvlJc w:val="left"/>
      <w:pPr>
        <w:tabs>
          <w:tab w:val="num" w:pos="720"/>
        </w:tabs>
        <w:ind w:left="720" w:hanging="360"/>
      </w:pPr>
      <w:rPr>
        <w:rFonts w:ascii="Arial" w:hAnsi="Arial" w:hint="default"/>
      </w:rPr>
    </w:lvl>
    <w:lvl w:ilvl="1" w:tplc="FB080270" w:tentative="1">
      <w:start w:val="1"/>
      <w:numFmt w:val="bullet"/>
      <w:lvlText w:val="•"/>
      <w:lvlJc w:val="left"/>
      <w:pPr>
        <w:tabs>
          <w:tab w:val="num" w:pos="1440"/>
        </w:tabs>
        <w:ind w:left="1440" w:hanging="360"/>
      </w:pPr>
      <w:rPr>
        <w:rFonts w:ascii="Arial" w:hAnsi="Arial" w:hint="default"/>
      </w:rPr>
    </w:lvl>
    <w:lvl w:ilvl="2" w:tplc="DB18D91C" w:tentative="1">
      <w:start w:val="1"/>
      <w:numFmt w:val="bullet"/>
      <w:lvlText w:val="•"/>
      <w:lvlJc w:val="left"/>
      <w:pPr>
        <w:tabs>
          <w:tab w:val="num" w:pos="2160"/>
        </w:tabs>
        <w:ind w:left="2160" w:hanging="360"/>
      </w:pPr>
      <w:rPr>
        <w:rFonts w:ascii="Arial" w:hAnsi="Arial" w:hint="default"/>
      </w:rPr>
    </w:lvl>
    <w:lvl w:ilvl="3" w:tplc="AFE0BC1E" w:tentative="1">
      <w:start w:val="1"/>
      <w:numFmt w:val="bullet"/>
      <w:lvlText w:val="•"/>
      <w:lvlJc w:val="left"/>
      <w:pPr>
        <w:tabs>
          <w:tab w:val="num" w:pos="2880"/>
        </w:tabs>
        <w:ind w:left="2880" w:hanging="360"/>
      </w:pPr>
      <w:rPr>
        <w:rFonts w:ascii="Arial" w:hAnsi="Arial" w:hint="default"/>
      </w:rPr>
    </w:lvl>
    <w:lvl w:ilvl="4" w:tplc="3DB6B8FA" w:tentative="1">
      <w:start w:val="1"/>
      <w:numFmt w:val="bullet"/>
      <w:lvlText w:val="•"/>
      <w:lvlJc w:val="left"/>
      <w:pPr>
        <w:tabs>
          <w:tab w:val="num" w:pos="3600"/>
        </w:tabs>
        <w:ind w:left="3600" w:hanging="360"/>
      </w:pPr>
      <w:rPr>
        <w:rFonts w:ascii="Arial" w:hAnsi="Arial" w:hint="default"/>
      </w:rPr>
    </w:lvl>
    <w:lvl w:ilvl="5" w:tplc="FE6AB20A" w:tentative="1">
      <w:start w:val="1"/>
      <w:numFmt w:val="bullet"/>
      <w:lvlText w:val="•"/>
      <w:lvlJc w:val="left"/>
      <w:pPr>
        <w:tabs>
          <w:tab w:val="num" w:pos="4320"/>
        </w:tabs>
        <w:ind w:left="4320" w:hanging="360"/>
      </w:pPr>
      <w:rPr>
        <w:rFonts w:ascii="Arial" w:hAnsi="Arial" w:hint="default"/>
      </w:rPr>
    </w:lvl>
    <w:lvl w:ilvl="6" w:tplc="DEE82E2C" w:tentative="1">
      <w:start w:val="1"/>
      <w:numFmt w:val="bullet"/>
      <w:lvlText w:val="•"/>
      <w:lvlJc w:val="left"/>
      <w:pPr>
        <w:tabs>
          <w:tab w:val="num" w:pos="5040"/>
        </w:tabs>
        <w:ind w:left="5040" w:hanging="360"/>
      </w:pPr>
      <w:rPr>
        <w:rFonts w:ascii="Arial" w:hAnsi="Arial" w:hint="default"/>
      </w:rPr>
    </w:lvl>
    <w:lvl w:ilvl="7" w:tplc="DDF23FE8" w:tentative="1">
      <w:start w:val="1"/>
      <w:numFmt w:val="bullet"/>
      <w:lvlText w:val="•"/>
      <w:lvlJc w:val="left"/>
      <w:pPr>
        <w:tabs>
          <w:tab w:val="num" w:pos="5760"/>
        </w:tabs>
        <w:ind w:left="5760" w:hanging="360"/>
      </w:pPr>
      <w:rPr>
        <w:rFonts w:ascii="Arial" w:hAnsi="Arial" w:hint="default"/>
      </w:rPr>
    </w:lvl>
    <w:lvl w:ilvl="8" w:tplc="FC76F960" w:tentative="1">
      <w:start w:val="1"/>
      <w:numFmt w:val="bullet"/>
      <w:lvlText w:val="•"/>
      <w:lvlJc w:val="left"/>
      <w:pPr>
        <w:tabs>
          <w:tab w:val="num" w:pos="6480"/>
        </w:tabs>
        <w:ind w:left="6480" w:hanging="360"/>
      </w:pPr>
      <w:rPr>
        <w:rFonts w:ascii="Arial" w:hAnsi="Arial" w:hint="default"/>
      </w:rPr>
    </w:lvl>
  </w:abstractNum>
  <w:abstractNum w:abstractNumId="20">
    <w:nsid w:val="479D0E94"/>
    <w:multiLevelType w:val="hybridMultilevel"/>
    <w:tmpl w:val="10140B12"/>
    <w:lvl w:ilvl="0" w:tplc="1BE2F362">
      <w:start w:val="1"/>
      <w:numFmt w:val="bullet"/>
      <w:lvlText w:val="•"/>
      <w:lvlJc w:val="left"/>
      <w:pPr>
        <w:tabs>
          <w:tab w:val="num" w:pos="720"/>
        </w:tabs>
        <w:ind w:left="720" w:hanging="360"/>
      </w:pPr>
      <w:rPr>
        <w:rFonts w:ascii="Georgia" w:hAnsi="Georgia" w:hint="default"/>
      </w:rPr>
    </w:lvl>
    <w:lvl w:ilvl="1" w:tplc="BDEEEE06" w:tentative="1">
      <w:start w:val="1"/>
      <w:numFmt w:val="bullet"/>
      <w:lvlText w:val="•"/>
      <w:lvlJc w:val="left"/>
      <w:pPr>
        <w:tabs>
          <w:tab w:val="num" w:pos="1440"/>
        </w:tabs>
        <w:ind w:left="1440" w:hanging="360"/>
      </w:pPr>
      <w:rPr>
        <w:rFonts w:ascii="Georgia" w:hAnsi="Georgia" w:hint="default"/>
      </w:rPr>
    </w:lvl>
    <w:lvl w:ilvl="2" w:tplc="DB46ADB4" w:tentative="1">
      <w:start w:val="1"/>
      <w:numFmt w:val="bullet"/>
      <w:lvlText w:val="•"/>
      <w:lvlJc w:val="left"/>
      <w:pPr>
        <w:tabs>
          <w:tab w:val="num" w:pos="2160"/>
        </w:tabs>
        <w:ind w:left="2160" w:hanging="360"/>
      </w:pPr>
      <w:rPr>
        <w:rFonts w:ascii="Georgia" w:hAnsi="Georgia" w:hint="default"/>
      </w:rPr>
    </w:lvl>
    <w:lvl w:ilvl="3" w:tplc="49F46D40" w:tentative="1">
      <w:start w:val="1"/>
      <w:numFmt w:val="bullet"/>
      <w:lvlText w:val="•"/>
      <w:lvlJc w:val="left"/>
      <w:pPr>
        <w:tabs>
          <w:tab w:val="num" w:pos="2880"/>
        </w:tabs>
        <w:ind w:left="2880" w:hanging="360"/>
      </w:pPr>
      <w:rPr>
        <w:rFonts w:ascii="Georgia" w:hAnsi="Georgia" w:hint="default"/>
      </w:rPr>
    </w:lvl>
    <w:lvl w:ilvl="4" w:tplc="9F726778" w:tentative="1">
      <w:start w:val="1"/>
      <w:numFmt w:val="bullet"/>
      <w:lvlText w:val="•"/>
      <w:lvlJc w:val="left"/>
      <w:pPr>
        <w:tabs>
          <w:tab w:val="num" w:pos="3600"/>
        </w:tabs>
        <w:ind w:left="3600" w:hanging="360"/>
      </w:pPr>
      <w:rPr>
        <w:rFonts w:ascii="Georgia" w:hAnsi="Georgia" w:hint="default"/>
      </w:rPr>
    </w:lvl>
    <w:lvl w:ilvl="5" w:tplc="D924DF0E" w:tentative="1">
      <w:start w:val="1"/>
      <w:numFmt w:val="bullet"/>
      <w:lvlText w:val="•"/>
      <w:lvlJc w:val="left"/>
      <w:pPr>
        <w:tabs>
          <w:tab w:val="num" w:pos="4320"/>
        </w:tabs>
        <w:ind w:left="4320" w:hanging="360"/>
      </w:pPr>
      <w:rPr>
        <w:rFonts w:ascii="Georgia" w:hAnsi="Georgia" w:hint="default"/>
      </w:rPr>
    </w:lvl>
    <w:lvl w:ilvl="6" w:tplc="CC6034A4" w:tentative="1">
      <w:start w:val="1"/>
      <w:numFmt w:val="bullet"/>
      <w:lvlText w:val="•"/>
      <w:lvlJc w:val="left"/>
      <w:pPr>
        <w:tabs>
          <w:tab w:val="num" w:pos="5040"/>
        </w:tabs>
        <w:ind w:left="5040" w:hanging="360"/>
      </w:pPr>
      <w:rPr>
        <w:rFonts w:ascii="Georgia" w:hAnsi="Georgia" w:hint="default"/>
      </w:rPr>
    </w:lvl>
    <w:lvl w:ilvl="7" w:tplc="07C8E782" w:tentative="1">
      <w:start w:val="1"/>
      <w:numFmt w:val="bullet"/>
      <w:lvlText w:val="•"/>
      <w:lvlJc w:val="left"/>
      <w:pPr>
        <w:tabs>
          <w:tab w:val="num" w:pos="5760"/>
        </w:tabs>
        <w:ind w:left="5760" w:hanging="360"/>
      </w:pPr>
      <w:rPr>
        <w:rFonts w:ascii="Georgia" w:hAnsi="Georgia" w:hint="default"/>
      </w:rPr>
    </w:lvl>
    <w:lvl w:ilvl="8" w:tplc="26C6C890" w:tentative="1">
      <w:start w:val="1"/>
      <w:numFmt w:val="bullet"/>
      <w:lvlText w:val="•"/>
      <w:lvlJc w:val="left"/>
      <w:pPr>
        <w:tabs>
          <w:tab w:val="num" w:pos="6480"/>
        </w:tabs>
        <w:ind w:left="6480" w:hanging="360"/>
      </w:pPr>
      <w:rPr>
        <w:rFonts w:ascii="Georgia" w:hAnsi="Georgia" w:hint="default"/>
      </w:rPr>
    </w:lvl>
  </w:abstractNum>
  <w:abstractNum w:abstractNumId="21">
    <w:nsid w:val="48663F51"/>
    <w:multiLevelType w:val="hybridMultilevel"/>
    <w:tmpl w:val="764E2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C6F7A65"/>
    <w:multiLevelType w:val="hybridMultilevel"/>
    <w:tmpl w:val="22E64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854ADF"/>
    <w:multiLevelType w:val="hybridMultilevel"/>
    <w:tmpl w:val="173CC710"/>
    <w:lvl w:ilvl="0" w:tplc="30F211B0">
      <w:start w:val="1"/>
      <w:numFmt w:val="bullet"/>
      <w:lvlText w:val="•"/>
      <w:lvlJc w:val="left"/>
      <w:pPr>
        <w:tabs>
          <w:tab w:val="num" w:pos="720"/>
        </w:tabs>
        <w:ind w:left="720" w:hanging="360"/>
      </w:pPr>
      <w:rPr>
        <w:rFonts w:ascii="Arial" w:hAnsi="Arial" w:hint="default"/>
      </w:rPr>
    </w:lvl>
    <w:lvl w:ilvl="1" w:tplc="EE48EC12" w:tentative="1">
      <w:start w:val="1"/>
      <w:numFmt w:val="bullet"/>
      <w:lvlText w:val="•"/>
      <w:lvlJc w:val="left"/>
      <w:pPr>
        <w:tabs>
          <w:tab w:val="num" w:pos="1440"/>
        </w:tabs>
        <w:ind w:left="1440" w:hanging="360"/>
      </w:pPr>
      <w:rPr>
        <w:rFonts w:ascii="Arial" w:hAnsi="Arial" w:hint="default"/>
      </w:rPr>
    </w:lvl>
    <w:lvl w:ilvl="2" w:tplc="2752F102" w:tentative="1">
      <w:start w:val="1"/>
      <w:numFmt w:val="bullet"/>
      <w:lvlText w:val="•"/>
      <w:lvlJc w:val="left"/>
      <w:pPr>
        <w:tabs>
          <w:tab w:val="num" w:pos="2160"/>
        </w:tabs>
        <w:ind w:left="2160" w:hanging="360"/>
      </w:pPr>
      <w:rPr>
        <w:rFonts w:ascii="Arial" w:hAnsi="Arial" w:hint="default"/>
      </w:rPr>
    </w:lvl>
    <w:lvl w:ilvl="3" w:tplc="614E812E" w:tentative="1">
      <w:start w:val="1"/>
      <w:numFmt w:val="bullet"/>
      <w:lvlText w:val="•"/>
      <w:lvlJc w:val="left"/>
      <w:pPr>
        <w:tabs>
          <w:tab w:val="num" w:pos="2880"/>
        </w:tabs>
        <w:ind w:left="2880" w:hanging="360"/>
      </w:pPr>
      <w:rPr>
        <w:rFonts w:ascii="Arial" w:hAnsi="Arial" w:hint="default"/>
      </w:rPr>
    </w:lvl>
    <w:lvl w:ilvl="4" w:tplc="42867B94" w:tentative="1">
      <w:start w:val="1"/>
      <w:numFmt w:val="bullet"/>
      <w:lvlText w:val="•"/>
      <w:lvlJc w:val="left"/>
      <w:pPr>
        <w:tabs>
          <w:tab w:val="num" w:pos="3600"/>
        </w:tabs>
        <w:ind w:left="3600" w:hanging="360"/>
      </w:pPr>
      <w:rPr>
        <w:rFonts w:ascii="Arial" w:hAnsi="Arial" w:hint="default"/>
      </w:rPr>
    </w:lvl>
    <w:lvl w:ilvl="5" w:tplc="77823690" w:tentative="1">
      <w:start w:val="1"/>
      <w:numFmt w:val="bullet"/>
      <w:lvlText w:val="•"/>
      <w:lvlJc w:val="left"/>
      <w:pPr>
        <w:tabs>
          <w:tab w:val="num" w:pos="4320"/>
        </w:tabs>
        <w:ind w:left="4320" w:hanging="360"/>
      </w:pPr>
      <w:rPr>
        <w:rFonts w:ascii="Arial" w:hAnsi="Arial" w:hint="default"/>
      </w:rPr>
    </w:lvl>
    <w:lvl w:ilvl="6" w:tplc="B8AC199E" w:tentative="1">
      <w:start w:val="1"/>
      <w:numFmt w:val="bullet"/>
      <w:lvlText w:val="•"/>
      <w:lvlJc w:val="left"/>
      <w:pPr>
        <w:tabs>
          <w:tab w:val="num" w:pos="5040"/>
        </w:tabs>
        <w:ind w:left="5040" w:hanging="360"/>
      </w:pPr>
      <w:rPr>
        <w:rFonts w:ascii="Arial" w:hAnsi="Arial" w:hint="default"/>
      </w:rPr>
    </w:lvl>
    <w:lvl w:ilvl="7" w:tplc="47E6D356" w:tentative="1">
      <w:start w:val="1"/>
      <w:numFmt w:val="bullet"/>
      <w:lvlText w:val="•"/>
      <w:lvlJc w:val="left"/>
      <w:pPr>
        <w:tabs>
          <w:tab w:val="num" w:pos="5760"/>
        </w:tabs>
        <w:ind w:left="5760" w:hanging="360"/>
      </w:pPr>
      <w:rPr>
        <w:rFonts w:ascii="Arial" w:hAnsi="Arial" w:hint="default"/>
      </w:rPr>
    </w:lvl>
    <w:lvl w:ilvl="8" w:tplc="1924FBF0" w:tentative="1">
      <w:start w:val="1"/>
      <w:numFmt w:val="bullet"/>
      <w:lvlText w:val="•"/>
      <w:lvlJc w:val="left"/>
      <w:pPr>
        <w:tabs>
          <w:tab w:val="num" w:pos="6480"/>
        </w:tabs>
        <w:ind w:left="6480" w:hanging="360"/>
      </w:pPr>
      <w:rPr>
        <w:rFonts w:ascii="Arial" w:hAnsi="Arial" w:hint="default"/>
      </w:rPr>
    </w:lvl>
  </w:abstractNum>
  <w:abstractNum w:abstractNumId="24">
    <w:nsid w:val="4FCA3DE3"/>
    <w:multiLevelType w:val="hybridMultilevel"/>
    <w:tmpl w:val="D3B8E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DB608F"/>
    <w:multiLevelType w:val="hybridMultilevel"/>
    <w:tmpl w:val="11D44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62095C"/>
    <w:multiLevelType w:val="hybridMultilevel"/>
    <w:tmpl w:val="669CDC2E"/>
    <w:lvl w:ilvl="0" w:tplc="564E596E">
      <w:start w:val="1"/>
      <w:numFmt w:val="bullet"/>
      <w:lvlText w:val="•"/>
      <w:lvlJc w:val="left"/>
      <w:pPr>
        <w:tabs>
          <w:tab w:val="num" w:pos="720"/>
        </w:tabs>
        <w:ind w:left="720" w:hanging="360"/>
      </w:pPr>
      <w:rPr>
        <w:rFonts w:ascii="Arial" w:hAnsi="Arial" w:hint="default"/>
      </w:rPr>
    </w:lvl>
    <w:lvl w:ilvl="1" w:tplc="60B8C924" w:tentative="1">
      <w:start w:val="1"/>
      <w:numFmt w:val="bullet"/>
      <w:lvlText w:val="•"/>
      <w:lvlJc w:val="left"/>
      <w:pPr>
        <w:tabs>
          <w:tab w:val="num" w:pos="1440"/>
        </w:tabs>
        <w:ind w:left="1440" w:hanging="360"/>
      </w:pPr>
      <w:rPr>
        <w:rFonts w:ascii="Arial" w:hAnsi="Arial" w:hint="default"/>
      </w:rPr>
    </w:lvl>
    <w:lvl w:ilvl="2" w:tplc="FF66A048" w:tentative="1">
      <w:start w:val="1"/>
      <w:numFmt w:val="bullet"/>
      <w:lvlText w:val="•"/>
      <w:lvlJc w:val="left"/>
      <w:pPr>
        <w:tabs>
          <w:tab w:val="num" w:pos="2160"/>
        </w:tabs>
        <w:ind w:left="2160" w:hanging="360"/>
      </w:pPr>
      <w:rPr>
        <w:rFonts w:ascii="Arial" w:hAnsi="Arial" w:hint="default"/>
      </w:rPr>
    </w:lvl>
    <w:lvl w:ilvl="3" w:tplc="6AA4A960" w:tentative="1">
      <w:start w:val="1"/>
      <w:numFmt w:val="bullet"/>
      <w:lvlText w:val="•"/>
      <w:lvlJc w:val="left"/>
      <w:pPr>
        <w:tabs>
          <w:tab w:val="num" w:pos="2880"/>
        </w:tabs>
        <w:ind w:left="2880" w:hanging="360"/>
      </w:pPr>
      <w:rPr>
        <w:rFonts w:ascii="Arial" w:hAnsi="Arial" w:hint="default"/>
      </w:rPr>
    </w:lvl>
    <w:lvl w:ilvl="4" w:tplc="752A4AD6" w:tentative="1">
      <w:start w:val="1"/>
      <w:numFmt w:val="bullet"/>
      <w:lvlText w:val="•"/>
      <w:lvlJc w:val="left"/>
      <w:pPr>
        <w:tabs>
          <w:tab w:val="num" w:pos="3600"/>
        </w:tabs>
        <w:ind w:left="3600" w:hanging="360"/>
      </w:pPr>
      <w:rPr>
        <w:rFonts w:ascii="Arial" w:hAnsi="Arial" w:hint="default"/>
      </w:rPr>
    </w:lvl>
    <w:lvl w:ilvl="5" w:tplc="85BC08B8" w:tentative="1">
      <w:start w:val="1"/>
      <w:numFmt w:val="bullet"/>
      <w:lvlText w:val="•"/>
      <w:lvlJc w:val="left"/>
      <w:pPr>
        <w:tabs>
          <w:tab w:val="num" w:pos="4320"/>
        </w:tabs>
        <w:ind w:left="4320" w:hanging="360"/>
      </w:pPr>
      <w:rPr>
        <w:rFonts w:ascii="Arial" w:hAnsi="Arial" w:hint="default"/>
      </w:rPr>
    </w:lvl>
    <w:lvl w:ilvl="6" w:tplc="C6EE137C" w:tentative="1">
      <w:start w:val="1"/>
      <w:numFmt w:val="bullet"/>
      <w:lvlText w:val="•"/>
      <w:lvlJc w:val="left"/>
      <w:pPr>
        <w:tabs>
          <w:tab w:val="num" w:pos="5040"/>
        </w:tabs>
        <w:ind w:left="5040" w:hanging="360"/>
      </w:pPr>
      <w:rPr>
        <w:rFonts w:ascii="Arial" w:hAnsi="Arial" w:hint="default"/>
      </w:rPr>
    </w:lvl>
    <w:lvl w:ilvl="7" w:tplc="E110A1EC" w:tentative="1">
      <w:start w:val="1"/>
      <w:numFmt w:val="bullet"/>
      <w:lvlText w:val="•"/>
      <w:lvlJc w:val="left"/>
      <w:pPr>
        <w:tabs>
          <w:tab w:val="num" w:pos="5760"/>
        </w:tabs>
        <w:ind w:left="5760" w:hanging="360"/>
      </w:pPr>
      <w:rPr>
        <w:rFonts w:ascii="Arial" w:hAnsi="Arial" w:hint="default"/>
      </w:rPr>
    </w:lvl>
    <w:lvl w:ilvl="8" w:tplc="8D00D068" w:tentative="1">
      <w:start w:val="1"/>
      <w:numFmt w:val="bullet"/>
      <w:lvlText w:val="•"/>
      <w:lvlJc w:val="left"/>
      <w:pPr>
        <w:tabs>
          <w:tab w:val="num" w:pos="6480"/>
        </w:tabs>
        <w:ind w:left="6480" w:hanging="360"/>
      </w:pPr>
      <w:rPr>
        <w:rFonts w:ascii="Arial" w:hAnsi="Arial" w:hint="default"/>
      </w:rPr>
    </w:lvl>
  </w:abstractNum>
  <w:abstractNum w:abstractNumId="27">
    <w:nsid w:val="590A3005"/>
    <w:multiLevelType w:val="hybridMultilevel"/>
    <w:tmpl w:val="C8E8E132"/>
    <w:lvl w:ilvl="0" w:tplc="C23CFD9A">
      <w:start w:val="1"/>
      <w:numFmt w:val="bullet"/>
      <w:lvlText w:val="•"/>
      <w:lvlJc w:val="left"/>
      <w:pPr>
        <w:tabs>
          <w:tab w:val="num" w:pos="720"/>
        </w:tabs>
        <w:ind w:left="720" w:hanging="360"/>
      </w:pPr>
      <w:rPr>
        <w:rFonts w:ascii="Arial" w:hAnsi="Arial" w:hint="default"/>
      </w:rPr>
    </w:lvl>
    <w:lvl w:ilvl="1" w:tplc="A4889B2E" w:tentative="1">
      <w:start w:val="1"/>
      <w:numFmt w:val="bullet"/>
      <w:lvlText w:val="•"/>
      <w:lvlJc w:val="left"/>
      <w:pPr>
        <w:tabs>
          <w:tab w:val="num" w:pos="1440"/>
        </w:tabs>
        <w:ind w:left="1440" w:hanging="360"/>
      </w:pPr>
      <w:rPr>
        <w:rFonts w:ascii="Arial" w:hAnsi="Arial" w:hint="default"/>
      </w:rPr>
    </w:lvl>
    <w:lvl w:ilvl="2" w:tplc="B0426262" w:tentative="1">
      <w:start w:val="1"/>
      <w:numFmt w:val="bullet"/>
      <w:lvlText w:val="•"/>
      <w:lvlJc w:val="left"/>
      <w:pPr>
        <w:tabs>
          <w:tab w:val="num" w:pos="2160"/>
        </w:tabs>
        <w:ind w:left="2160" w:hanging="360"/>
      </w:pPr>
      <w:rPr>
        <w:rFonts w:ascii="Arial" w:hAnsi="Arial" w:hint="default"/>
      </w:rPr>
    </w:lvl>
    <w:lvl w:ilvl="3" w:tplc="A25898F0" w:tentative="1">
      <w:start w:val="1"/>
      <w:numFmt w:val="bullet"/>
      <w:lvlText w:val="•"/>
      <w:lvlJc w:val="left"/>
      <w:pPr>
        <w:tabs>
          <w:tab w:val="num" w:pos="2880"/>
        </w:tabs>
        <w:ind w:left="2880" w:hanging="360"/>
      </w:pPr>
      <w:rPr>
        <w:rFonts w:ascii="Arial" w:hAnsi="Arial" w:hint="default"/>
      </w:rPr>
    </w:lvl>
    <w:lvl w:ilvl="4" w:tplc="D2A45D08" w:tentative="1">
      <w:start w:val="1"/>
      <w:numFmt w:val="bullet"/>
      <w:lvlText w:val="•"/>
      <w:lvlJc w:val="left"/>
      <w:pPr>
        <w:tabs>
          <w:tab w:val="num" w:pos="3600"/>
        </w:tabs>
        <w:ind w:left="3600" w:hanging="360"/>
      </w:pPr>
      <w:rPr>
        <w:rFonts w:ascii="Arial" w:hAnsi="Arial" w:hint="default"/>
      </w:rPr>
    </w:lvl>
    <w:lvl w:ilvl="5" w:tplc="71C86694" w:tentative="1">
      <w:start w:val="1"/>
      <w:numFmt w:val="bullet"/>
      <w:lvlText w:val="•"/>
      <w:lvlJc w:val="left"/>
      <w:pPr>
        <w:tabs>
          <w:tab w:val="num" w:pos="4320"/>
        </w:tabs>
        <w:ind w:left="4320" w:hanging="360"/>
      </w:pPr>
      <w:rPr>
        <w:rFonts w:ascii="Arial" w:hAnsi="Arial" w:hint="default"/>
      </w:rPr>
    </w:lvl>
    <w:lvl w:ilvl="6" w:tplc="A978CAFC" w:tentative="1">
      <w:start w:val="1"/>
      <w:numFmt w:val="bullet"/>
      <w:lvlText w:val="•"/>
      <w:lvlJc w:val="left"/>
      <w:pPr>
        <w:tabs>
          <w:tab w:val="num" w:pos="5040"/>
        </w:tabs>
        <w:ind w:left="5040" w:hanging="360"/>
      </w:pPr>
      <w:rPr>
        <w:rFonts w:ascii="Arial" w:hAnsi="Arial" w:hint="default"/>
      </w:rPr>
    </w:lvl>
    <w:lvl w:ilvl="7" w:tplc="DA72C462" w:tentative="1">
      <w:start w:val="1"/>
      <w:numFmt w:val="bullet"/>
      <w:lvlText w:val="•"/>
      <w:lvlJc w:val="left"/>
      <w:pPr>
        <w:tabs>
          <w:tab w:val="num" w:pos="5760"/>
        </w:tabs>
        <w:ind w:left="5760" w:hanging="360"/>
      </w:pPr>
      <w:rPr>
        <w:rFonts w:ascii="Arial" w:hAnsi="Arial" w:hint="default"/>
      </w:rPr>
    </w:lvl>
    <w:lvl w:ilvl="8" w:tplc="65A0000C" w:tentative="1">
      <w:start w:val="1"/>
      <w:numFmt w:val="bullet"/>
      <w:lvlText w:val="•"/>
      <w:lvlJc w:val="left"/>
      <w:pPr>
        <w:tabs>
          <w:tab w:val="num" w:pos="6480"/>
        </w:tabs>
        <w:ind w:left="6480" w:hanging="360"/>
      </w:pPr>
      <w:rPr>
        <w:rFonts w:ascii="Arial" w:hAnsi="Arial" w:hint="default"/>
      </w:rPr>
    </w:lvl>
  </w:abstractNum>
  <w:abstractNum w:abstractNumId="28">
    <w:nsid w:val="5CB9674C"/>
    <w:multiLevelType w:val="hybridMultilevel"/>
    <w:tmpl w:val="351E3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DC50F4F"/>
    <w:multiLevelType w:val="hybridMultilevel"/>
    <w:tmpl w:val="0FF0EEE0"/>
    <w:lvl w:ilvl="0" w:tplc="B22CCA9C">
      <w:start w:val="1"/>
      <w:numFmt w:val="bullet"/>
      <w:lvlText w:val="•"/>
      <w:lvlJc w:val="left"/>
      <w:pPr>
        <w:tabs>
          <w:tab w:val="num" w:pos="720"/>
        </w:tabs>
        <w:ind w:left="720" w:hanging="360"/>
      </w:pPr>
      <w:rPr>
        <w:rFonts w:ascii="Arial" w:hAnsi="Arial" w:hint="default"/>
      </w:rPr>
    </w:lvl>
    <w:lvl w:ilvl="1" w:tplc="70CEFC7C" w:tentative="1">
      <w:start w:val="1"/>
      <w:numFmt w:val="bullet"/>
      <w:lvlText w:val="•"/>
      <w:lvlJc w:val="left"/>
      <w:pPr>
        <w:tabs>
          <w:tab w:val="num" w:pos="1440"/>
        </w:tabs>
        <w:ind w:left="1440" w:hanging="360"/>
      </w:pPr>
      <w:rPr>
        <w:rFonts w:ascii="Arial" w:hAnsi="Arial" w:hint="default"/>
      </w:rPr>
    </w:lvl>
    <w:lvl w:ilvl="2" w:tplc="BA967FE8" w:tentative="1">
      <w:start w:val="1"/>
      <w:numFmt w:val="bullet"/>
      <w:lvlText w:val="•"/>
      <w:lvlJc w:val="left"/>
      <w:pPr>
        <w:tabs>
          <w:tab w:val="num" w:pos="2160"/>
        </w:tabs>
        <w:ind w:left="2160" w:hanging="360"/>
      </w:pPr>
      <w:rPr>
        <w:rFonts w:ascii="Arial" w:hAnsi="Arial" w:hint="default"/>
      </w:rPr>
    </w:lvl>
    <w:lvl w:ilvl="3" w:tplc="4E7EB2AC" w:tentative="1">
      <w:start w:val="1"/>
      <w:numFmt w:val="bullet"/>
      <w:lvlText w:val="•"/>
      <w:lvlJc w:val="left"/>
      <w:pPr>
        <w:tabs>
          <w:tab w:val="num" w:pos="2880"/>
        </w:tabs>
        <w:ind w:left="2880" w:hanging="360"/>
      </w:pPr>
      <w:rPr>
        <w:rFonts w:ascii="Arial" w:hAnsi="Arial" w:hint="default"/>
      </w:rPr>
    </w:lvl>
    <w:lvl w:ilvl="4" w:tplc="F9B65AF0" w:tentative="1">
      <w:start w:val="1"/>
      <w:numFmt w:val="bullet"/>
      <w:lvlText w:val="•"/>
      <w:lvlJc w:val="left"/>
      <w:pPr>
        <w:tabs>
          <w:tab w:val="num" w:pos="3600"/>
        </w:tabs>
        <w:ind w:left="3600" w:hanging="360"/>
      </w:pPr>
      <w:rPr>
        <w:rFonts w:ascii="Arial" w:hAnsi="Arial" w:hint="default"/>
      </w:rPr>
    </w:lvl>
    <w:lvl w:ilvl="5" w:tplc="2D80CBCC" w:tentative="1">
      <w:start w:val="1"/>
      <w:numFmt w:val="bullet"/>
      <w:lvlText w:val="•"/>
      <w:lvlJc w:val="left"/>
      <w:pPr>
        <w:tabs>
          <w:tab w:val="num" w:pos="4320"/>
        </w:tabs>
        <w:ind w:left="4320" w:hanging="360"/>
      </w:pPr>
      <w:rPr>
        <w:rFonts w:ascii="Arial" w:hAnsi="Arial" w:hint="default"/>
      </w:rPr>
    </w:lvl>
    <w:lvl w:ilvl="6" w:tplc="EF1A761E" w:tentative="1">
      <w:start w:val="1"/>
      <w:numFmt w:val="bullet"/>
      <w:lvlText w:val="•"/>
      <w:lvlJc w:val="left"/>
      <w:pPr>
        <w:tabs>
          <w:tab w:val="num" w:pos="5040"/>
        </w:tabs>
        <w:ind w:left="5040" w:hanging="360"/>
      </w:pPr>
      <w:rPr>
        <w:rFonts w:ascii="Arial" w:hAnsi="Arial" w:hint="default"/>
      </w:rPr>
    </w:lvl>
    <w:lvl w:ilvl="7" w:tplc="E1D06CC6" w:tentative="1">
      <w:start w:val="1"/>
      <w:numFmt w:val="bullet"/>
      <w:lvlText w:val="•"/>
      <w:lvlJc w:val="left"/>
      <w:pPr>
        <w:tabs>
          <w:tab w:val="num" w:pos="5760"/>
        </w:tabs>
        <w:ind w:left="5760" w:hanging="360"/>
      </w:pPr>
      <w:rPr>
        <w:rFonts w:ascii="Arial" w:hAnsi="Arial" w:hint="default"/>
      </w:rPr>
    </w:lvl>
    <w:lvl w:ilvl="8" w:tplc="458A0FF8" w:tentative="1">
      <w:start w:val="1"/>
      <w:numFmt w:val="bullet"/>
      <w:lvlText w:val="•"/>
      <w:lvlJc w:val="left"/>
      <w:pPr>
        <w:tabs>
          <w:tab w:val="num" w:pos="6480"/>
        </w:tabs>
        <w:ind w:left="6480" w:hanging="360"/>
      </w:pPr>
      <w:rPr>
        <w:rFonts w:ascii="Arial" w:hAnsi="Arial" w:hint="default"/>
      </w:rPr>
    </w:lvl>
  </w:abstractNum>
  <w:abstractNum w:abstractNumId="30">
    <w:nsid w:val="653B5CC7"/>
    <w:multiLevelType w:val="hybridMultilevel"/>
    <w:tmpl w:val="0F42C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913A28"/>
    <w:multiLevelType w:val="hybridMultilevel"/>
    <w:tmpl w:val="967CA9FE"/>
    <w:lvl w:ilvl="0" w:tplc="0AACD0EA">
      <w:start w:val="1"/>
      <w:numFmt w:val="bullet"/>
      <w:lvlText w:val="•"/>
      <w:lvlJc w:val="left"/>
      <w:pPr>
        <w:tabs>
          <w:tab w:val="num" w:pos="720"/>
        </w:tabs>
        <w:ind w:left="720" w:hanging="360"/>
      </w:pPr>
      <w:rPr>
        <w:rFonts w:ascii="Arial" w:hAnsi="Arial" w:hint="default"/>
      </w:rPr>
    </w:lvl>
    <w:lvl w:ilvl="1" w:tplc="4D3C50DA" w:tentative="1">
      <w:start w:val="1"/>
      <w:numFmt w:val="bullet"/>
      <w:lvlText w:val="•"/>
      <w:lvlJc w:val="left"/>
      <w:pPr>
        <w:tabs>
          <w:tab w:val="num" w:pos="1440"/>
        </w:tabs>
        <w:ind w:left="1440" w:hanging="360"/>
      </w:pPr>
      <w:rPr>
        <w:rFonts w:ascii="Arial" w:hAnsi="Arial" w:hint="default"/>
      </w:rPr>
    </w:lvl>
    <w:lvl w:ilvl="2" w:tplc="519060FA" w:tentative="1">
      <w:start w:val="1"/>
      <w:numFmt w:val="bullet"/>
      <w:lvlText w:val="•"/>
      <w:lvlJc w:val="left"/>
      <w:pPr>
        <w:tabs>
          <w:tab w:val="num" w:pos="2160"/>
        </w:tabs>
        <w:ind w:left="2160" w:hanging="360"/>
      </w:pPr>
      <w:rPr>
        <w:rFonts w:ascii="Arial" w:hAnsi="Arial" w:hint="default"/>
      </w:rPr>
    </w:lvl>
    <w:lvl w:ilvl="3" w:tplc="EA0425D4" w:tentative="1">
      <w:start w:val="1"/>
      <w:numFmt w:val="bullet"/>
      <w:lvlText w:val="•"/>
      <w:lvlJc w:val="left"/>
      <w:pPr>
        <w:tabs>
          <w:tab w:val="num" w:pos="2880"/>
        </w:tabs>
        <w:ind w:left="2880" w:hanging="360"/>
      </w:pPr>
      <w:rPr>
        <w:rFonts w:ascii="Arial" w:hAnsi="Arial" w:hint="default"/>
      </w:rPr>
    </w:lvl>
    <w:lvl w:ilvl="4" w:tplc="A62C986E" w:tentative="1">
      <w:start w:val="1"/>
      <w:numFmt w:val="bullet"/>
      <w:lvlText w:val="•"/>
      <w:lvlJc w:val="left"/>
      <w:pPr>
        <w:tabs>
          <w:tab w:val="num" w:pos="3600"/>
        </w:tabs>
        <w:ind w:left="3600" w:hanging="360"/>
      </w:pPr>
      <w:rPr>
        <w:rFonts w:ascii="Arial" w:hAnsi="Arial" w:hint="default"/>
      </w:rPr>
    </w:lvl>
    <w:lvl w:ilvl="5" w:tplc="58DED6C2" w:tentative="1">
      <w:start w:val="1"/>
      <w:numFmt w:val="bullet"/>
      <w:lvlText w:val="•"/>
      <w:lvlJc w:val="left"/>
      <w:pPr>
        <w:tabs>
          <w:tab w:val="num" w:pos="4320"/>
        </w:tabs>
        <w:ind w:left="4320" w:hanging="360"/>
      </w:pPr>
      <w:rPr>
        <w:rFonts w:ascii="Arial" w:hAnsi="Arial" w:hint="default"/>
      </w:rPr>
    </w:lvl>
    <w:lvl w:ilvl="6" w:tplc="9250808C" w:tentative="1">
      <w:start w:val="1"/>
      <w:numFmt w:val="bullet"/>
      <w:lvlText w:val="•"/>
      <w:lvlJc w:val="left"/>
      <w:pPr>
        <w:tabs>
          <w:tab w:val="num" w:pos="5040"/>
        </w:tabs>
        <w:ind w:left="5040" w:hanging="360"/>
      </w:pPr>
      <w:rPr>
        <w:rFonts w:ascii="Arial" w:hAnsi="Arial" w:hint="default"/>
      </w:rPr>
    </w:lvl>
    <w:lvl w:ilvl="7" w:tplc="F9749536" w:tentative="1">
      <w:start w:val="1"/>
      <w:numFmt w:val="bullet"/>
      <w:lvlText w:val="•"/>
      <w:lvlJc w:val="left"/>
      <w:pPr>
        <w:tabs>
          <w:tab w:val="num" w:pos="5760"/>
        </w:tabs>
        <w:ind w:left="5760" w:hanging="360"/>
      </w:pPr>
      <w:rPr>
        <w:rFonts w:ascii="Arial" w:hAnsi="Arial" w:hint="default"/>
      </w:rPr>
    </w:lvl>
    <w:lvl w:ilvl="8" w:tplc="C85C241E" w:tentative="1">
      <w:start w:val="1"/>
      <w:numFmt w:val="bullet"/>
      <w:lvlText w:val="•"/>
      <w:lvlJc w:val="left"/>
      <w:pPr>
        <w:tabs>
          <w:tab w:val="num" w:pos="6480"/>
        </w:tabs>
        <w:ind w:left="6480" w:hanging="360"/>
      </w:pPr>
      <w:rPr>
        <w:rFonts w:ascii="Arial" w:hAnsi="Arial" w:hint="default"/>
      </w:rPr>
    </w:lvl>
  </w:abstractNum>
  <w:abstractNum w:abstractNumId="32">
    <w:nsid w:val="728C34F6"/>
    <w:multiLevelType w:val="hybridMultilevel"/>
    <w:tmpl w:val="FE50F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4104848"/>
    <w:multiLevelType w:val="hybridMultilevel"/>
    <w:tmpl w:val="845E7A32"/>
    <w:lvl w:ilvl="0" w:tplc="6EA8B3D2">
      <w:start w:val="1"/>
      <w:numFmt w:val="bullet"/>
      <w:lvlText w:val="•"/>
      <w:lvlJc w:val="left"/>
      <w:pPr>
        <w:tabs>
          <w:tab w:val="num" w:pos="720"/>
        </w:tabs>
        <w:ind w:left="720" w:hanging="360"/>
      </w:pPr>
      <w:rPr>
        <w:rFonts w:ascii="Arial" w:hAnsi="Arial" w:hint="default"/>
      </w:rPr>
    </w:lvl>
    <w:lvl w:ilvl="1" w:tplc="2E167E9A" w:tentative="1">
      <w:start w:val="1"/>
      <w:numFmt w:val="bullet"/>
      <w:lvlText w:val="•"/>
      <w:lvlJc w:val="left"/>
      <w:pPr>
        <w:tabs>
          <w:tab w:val="num" w:pos="1440"/>
        </w:tabs>
        <w:ind w:left="1440" w:hanging="360"/>
      </w:pPr>
      <w:rPr>
        <w:rFonts w:ascii="Arial" w:hAnsi="Arial" w:hint="default"/>
      </w:rPr>
    </w:lvl>
    <w:lvl w:ilvl="2" w:tplc="4000A066" w:tentative="1">
      <w:start w:val="1"/>
      <w:numFmt w:val="bullet"/>
      <w:lvlText w:val="•"/>
      <w:lvlJc w:val="left"/>
      <w:pPr>
        <w:tabs>
          <w:tab w:val="num" w:pos="2160"/>
        </w:tabs>
        <w:ind w:left="2160" w:hanging="360"/>
      </w:pPr>
      <w:rPr>
        <w:rFonts w:ascii="Arial" w:hAnsi="Arial" w:hint="default"/>
      </w:rPr>
    </w:lvl>
    <w:lvl w:ilvl="3" w:tplc="D8D88B42" w:tentative="1">
      <w:start w:val="1"/>
      <w:numFmt w:val="bullet"/>
      <w:lvlText w:val="•"/>
      <w:lvlJc w:val="left"/>
      <w:pPr>
        <w:tabs>
          <w:tab w:val="num" w:pos="2880"/>
        </w:tabs>
        <w:ind w:left="2880" w:hanging="360"/>
      </w:pPr>
      <w:rPr>
        <w:rFonts w:ascii="Arial" w:hAnsi="Arial" w:hint="default"/>
      </w:rPr>
    </w:lvl>
    <w:lvl w:ilvl="4" w:tplc="E6D2C298" w:tentative="1">
      <w:start w:val="1"/>
      <w:numFmt w:val="bullet"/>
      <w:lvlText w:val="•"/>
      <w:lvlJc w:val="left"/>
      <w:pPr>
        <w:tabs>
          <w:tab w:val="num" w:pos="3600"/>
        </w:tabs>
        <w:ind w:left="3600" w:hanging="360"/>
      </w:pPr>
      <w:rPr>
        <w:rFonts w:ascii="Arial" w:hAnsi="Arial" w:hint="default"/>
      </w:rPr>
    </w:lvl>
    <w:lvl w:ilvl="5" w:tplc="FAD69710" w:tentative="1">
      <w:start w:val="1"/>
      <w:numFmt w:val="bullet"/>
      <w:lvlText w:val="•"/>
      <w:lvlJc w:val="left"/>
      <w:pPr>
        <w:tabs>
          <w:tab w:val="num" w:pos="4320"/>
        </w:tabs>
        <w:ind w:left="4320" w:hanging="360"/>
      </w:pPr>
      <w:rPr>
        <w:rFonts w:ascii="Arial" w:hAnsi="Arial" w:hint="default"/>
      </w:rPr>
    </w:lvl>
    <w:lvl w:ilvl="6" w:tplc="E19A80AC" w:tentative="1">
      <w:start w:val="1"/>
      <w:numFmt w:val="bullet"/>
      <w:lvlText w:val="•"/>
      <w:lvlJc w:val="left"/>
      <w:pPr>
        <w:tabs>
          <w:tab w:val="num" w:pos="5040"/>
        </w:tabs>
        <w:ind w:left="5040" w:hanging="360"/>
      </w:pPr>
      <w:rPr>
        <w:rFonts w:ascii="Arial" w:hAnsi="Arial" w:hint="default"/>
      </w:rPr>
    </w:lvl>
    <w:lvl w:ilvl="7" w:tplc="D778B800" w:tentative="1">
      <w:start w:val="1"/>
      <w:numFmt w:val="bullet"/>
      <w:lvlText w:val="•"/>
      <w:lvlJc w:val="left"/>
      <w:pPr>
        <w:tabs>
          <w:tab w:val="num" w:pos="5760"/>
        </w:tabs>
        <w:ind w:left="5760" w:hanging="360"/>
      </w:pPr>
      <w:rPr>
        <w:rFonts w:ascii="Arial" w:hAnsi="Arial" w:hint="default"/>
      </w:rPr>
    </w:lvl>
    <w:lvl w:ilvl="8" w:tplc="902A0C32" w:tentative="1">
      <w:start w:val="1"/>
      <w:numFmt w:val="bullet"/>
      <w:lvlText w:val="•"/>
      <w:lvlJc w:val="left"/>
      <w:pPr>
        <w:tabs>
          <w:tab w:val="num" w:pos="6480"/>
        </w:tabs>
        <w:ind w:left="6480" w:hanging="360"/>
      </w:pPr>
      <w:rPr>
        <w:rFonts w:ascii="Arial" w:hAnsi="Arial" w:hint="default"/>
      </w:rPr>
    </w:lvl>
  </w:abstractNum>
  <w:abstractNum w:abstractNumId="34">
    <w:nsid w:val="7AC05E42"/>
    <w:multiLevelType w:val="hybridMultilevel"/>
    <w:tmpl w:val="B9C41922"/>
    <w:lvl w:ilvl="0" w:tplc="7CF6624E">
      <w:start w:val="1"/>
      <w:numFmt w:val="bullet"/>
      <w:lvlText w:val="•"/>
      <w:lvlJc w:val="left"/>
      <w:pPr>
        <w:tabs>
          <w:tab w:val="num" w:pos="720"/>
        </w:tabs>
        <w:ind w:left="720" w:hanging="360"/>
      </w:pPr>
      <w:rPr>
        <w:rFonts w:ascii="Arial" w:hAnsi="Arial" w:hint="default"/>
      </w:rPr>
    </w:lvl>
    <w:lvl w:ilvl="1" w:tplc="CBF86424" w:tentative="1">
      <w:start w:val="1"/>
      <w:numFmt w:val="bullet"/>
      <w:lvlText w:val="•"/>
      <w:lvlJc w:val="left"/>
      <w:pPr>
        <w:tabs>
          <w:tab w:val="num" w:pos="1440"/>
        </w:tabs>
        <w:ind w:left="1440" w:hanging="360"/>
      </w:pPr>
      <w:rPr>
        <w:rFonts w:ascii="Arial" w:hAnsi="Arial" w:hint="default"/>
      </w:rPr>
    </w:lvl>
    <w:lvl w:ilvl="2" w:tplc="4692A102" w:tentative="1">
      <w:start w:val="1"/>
      <w:numFmt w:val="bullet"/>
      <w:lvlText w:val="•"/>
      <w:lvlJc w:val="left"/>
      <w:pPr>
        <w:tabs>
          <w:tab w:val="num" w:pos="2160"/>
        </w:tabs>
        <w:ind w:left="2160" w:hanging="360"/>
      </w:pPr>
      <w:rPr>
        <w:rFonts w:ascii="Arial" w:hAnsi="Arial" w:hint="default"/>
      </w:rPr>
    </w:lvl>
    <w:lvl w:ilvl="3" w:tplc="398AEAE0" w:tentative="1">
      <w:start w:val="1"/>
      <w:numFmt w:val="bullet"/>
      <w:lvlText w:val="•"/>
      <w:lvlJc w:val="left"/>
      <w:pPr>
        <w:tabs>
          <w:tab w:val="num" w:pos="2880"/>
        </w:tabs>
        <w:ind w:left="2880" w:hanging="360"/>
      </w:pPr>
      <w:rPr>
        <w:rFonts w:ascii="Arial" w:hAnsi="Arial" w:hint="default"/>
      </w:rPr>
    </w:lvl>
    <w:lvl w:ilvl="4" w:tplc="30F470F8" w:tentative="1">
      <w:start w:val="1"/>
      <w:numFmt w:val="bullet"/>
      <w:lvlText w:val="•"/>
      <w:lvlJc w:val="left"/>
      <w:pPr>
        <w:tabs>
          <w:tab w:val="num" w:pos="3600"/>
        </w:tabs>
        <w:ind w:left="3600" w:hanging="360"/>
      </w:pPr>
      <w:rPr>
        <w:rFonts w:ascii="Arial" w:hAnsi="Arial" w:hint="default"/>
      </w:rPr>
    </w:lvl>
    <w:lvl w:ilvl="5" w:tplc="495E2FE2" w:tentative="1">
      <w:start w:val="1"/>
      <w:numFmt w:val="bullet"/>
      <w:lvlText w:val="•"/>
      <w:lvlJc w:val="left"/>
      <w:pPr>
        <w:tabs>
          <w:tab w:val="num" w:pos="4320"/>
        </w:tabs>
        <w:ind w:left="4320" w:hanging="360"/>
      </w:pPr>
      <w:rPr>
        <w:rFonts w:ascii="Arial" w:hAnsi="Arial" w:hint="default"/>
      </w:rPr>
    </w:lvl>
    <w:lvl w:ilvl="6" w:tplc="75DACACC" w:tentative="1">
      <w:start w:val="1"/>
      <w:numFmt w:val="bullet"/>
      <w:lvlText w:val="•"/>
      <w:lvlJc w:val="left"/>
      <w:pPr>
        <w:tabs>
          <w:tab w:val="num" w:pos="5040"/>
        </w:tabs>
        <w:ind w:left="5040" w:hanging="360"/>
      </w:pPr>
      <w:rPr>
        <w:rFonts w:ascii="Arial" w:hAnsi="Arial" w:hint="default"/>
      </w:rPr>
    </w:lvl>
    <w:lvl w:ilvl="7" w:tplc="B3B22B7C" w:tentative="1">
      <w:start w:val="1"/>
      <w:numFmt w:val="bullet"/>
      <w:lvlText w:val="•"/>
      <w:lvlJc w:val="left"/>
      <w:pPr>
        <w:tabs>
          <w:tab w:val="num" w:pos="5760"/>
        </w:tabs>
        <w:ind w:left="5760" w:hanging="360"/>
      </w:pPr>
      <w:rPr>
        <w:rFonts w:ascii="Arial" w:hAnsi="Arial" w:hint="default"/>
      </w:rPr>
    </w:lvl>
    <w:lvl w:ilvl="8" w:tplc="B28E6D9A" w:tentative="1">
      <w:start w:val="1"/>
      <w:numFmt w:val="bullet"/>
      <w:lvlText w:val="•"/>
      <w:lvlJc w:val="left"/>
      <w:pPr>
        <w:tabs>
          <w:tab w:val="num" w:pos="6480"/>
        </w:tabs>
        <w:ind w:left="6480" w:hanging="360"/>
      </w:pPr>
      <w:rPr>
        <w:rFonts w:ascii="Arial" w:hAnsi="Arial" w:hint="default"/>
      </w:rPr>
    </w:lvl>
  </w:abstractNum>
  <w:abstractNum w:abstractNumId="35">
    <w:nsid w:val="7E183BC6"/>
    <w:multiLevelType w:val="hybridMultilevel"/>
    <w:tmpl w:val="CAAA8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28"/>
  </w:num>
  <w:num w:numId="4">
    <w:abstractNumId w:val="25"/>
  </w:num>
  <w:num w:numId="5">
    <w:abstractNumId w:val="2"/>
  </w:num>
  <w:num w:numId="6">
    <w:abstractNumId w:val="11"/>
  </w:num>
  <w:num w:numId="7">
    <w:abstractNumId w:val="9"/>
  </w:num>
  <w:num w:numId="8">
    <w:abstractNumId w:val="20"/>
  </w:num>
  <w:num w:numId="9">
    <w:abstractNumId w:val="16"/>
  </w:num>
  <w:num w:numId="10">
    <w:abstractNumId w:val="17"/>
  </w:num>
  <w:num w:numId="11">
    <w:abstractNumId w:val="19"/>
  </w:num>
  <w:num w:numId="12">
    <w:abstractNumId w:val="1"/>
  </w:num>
  <w:num w:numId="13">
    <w:abstractNumId w:val="27"/>
  </w:num>
  <w:num w:numId="14">
    <w:abstractNumId w:val="31"/>
  </w:num>
  <w:num w:numId="15">
    <w:abstractNumId w:val="4"/>
  </w:num>
  <w:num w:numId="16">
    <w:abstractNumId w:val="33"/>
  </w:num>
  <w:num w:numId="17">
    <w:abstractNumId w:val="7"/>
  </w:num>
  <w:num w:numId="18">
    <w:abstractNumId w:val="10"/>
  </w:num>
  <w:num w:numId="19">
    <w:abstractNumId w:val="6"/>
  </w:num>
  <w:num w:numId="20">
    <w:abstractNumId w:val="29"/>
  </w:num>
  <w:num w:numId="21">
    <w:abstractNumId w:val="12"/>
  </w:num>
  <w:num w:numId="22">
    <w:abstractNumId w:val="3"/>
  </w:num>
  <w:num w:numId="23">
    <w:abstractNumId w:val="0"/>
  </w:num>
  <w:num w:numId="24">
    <w:abstractNumId w:val="26"/>
  </w:num>
  <w:num w:numId="25">
    <w:abstractNumId w:val="23"/>
  </w:num>
  <w:num w:numId="26">
    <w:abstractNumId w:val="18"/>
  </w:num>
  <w:num w:numId="27">
    <w:abstractNumId w:val="34"/>
  </w:num>
  <w:num w:numId="28">
    <w:abstractNumId w:val="13"/>
  </w:num>
  <w:num w:numId="29">
    <w:abstractNumId w:val="22"/>
  </w:num>
  <w:num w:numId="30">
    <w:abstractNumId w:val="35"/>
  </w:num>
  <w:num w:numId="31">
    <w:abstractNumId w:val="32"/>
  </w:num>
  <w:num w:numId="32">
    <w:abstractNumId w:val="15"/>
  </w:num>
  <w:num w:numId="33">
    <w:abstractNumId w:val="21"/>
  </w:num>
  <w:num w:numId="34">
    <w:abstractNumId w:val="30"/>
  </w:num>
  <w:num w:numId="35">
    <w:abstractNumId w:val="14"/>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8B2"/>
    <w:rsid w:val="00025568"/>
    <w:rsid w:val="0003362C"/>
    <w:rsid w:val="0004677C"/>
    <w:rsid w:val="00046C76"/>
    <w:rsid w:val="0004732E"/>
    <w:rsid w:val="00055168"/>
    <w:rsid w:val="00074AC0"/>
    <w:rsid w:val="000803CC"/>
    <w:rsid w:val="00084918"/>
    <w:rsid w:val="00085C76"/>
    <w:rsid w:val="000D5137"/>
    <w:rsid w:val="000E3821"/>
    <w:rsid w:val="000E459D"/>
    <w:rsid w:val="000E4EA2"/>
    <w:rsid w:val="000E76DA"/>
    <w:rsid w:val="000F70F7"/>
    <w:rsid w:val="00103B5F"/>
    <w:rsid w:val="001120B6"/>
    <w:rsid w:val="00116C26"/>
    <w:rsid w:val="00131EAC"/>
    <w:rsid w:val="00135CCA"/>
    <w:rsid w:val="001430E5"/>
    <w:rsid w:val="001442DD"/>
    <w:rsid w:val="0015578B"/>
    <w:rsid w:val="00157DAB"/>
    <w:rsid w:val="0016042F"/>
    <w:rsid w:val="00164103"/>
    <w:rsid w:val="001B098E"/>
    <w:rsid w:val="001B6025"/>
    <w:rsid w:val="001C0A6B"/>
    <w:rsid w:val="001E28B2"/>
    <w:rsid w:val="001F2041"/>
    <w:rsid w:val="001F6AB6"/>
    <w:rsid w:val="00223687"/>
    <w:rsid w:val="00236BC6"/>
    <w:rsid w:val="00245121"/>
    <w:rsid w:val="002474DE"/>
    <w:rsid w:val="00257633"/>
    <w:rsid w:val="00260393"/>
    <w:rsid w:val="002731B2"/>
    <w:rsid w:val="00282789"/>
    <w:rsid w:val="0029401E"/>
    <w:rsid w:val="002A15CB"/>
    <w:rsid w:val="002C2DEB"/>
    <w:rsid w:val="002E07BD"/>
    <w:rsid w:val="002E6F84"/>
    <w:rsid w:val="002F3465"/>
    <w:rsid w:val="003073DD"/>
    <w:rsid w:val="00310082"/>
    <w:rsid w:val="00330FAA"/>
    <w:rsid w:val="00332782"/>
    <w:rsid w:val="00333FC4"/>
    <w:rsid w:val="00343729"/>
    <w:rsid w:val="00356F0A"/>
    <w:rsid w:val="003610EC"/>
    <w:rsid w:val="00374726"/>
    <w:rsid w:val="00374EB8"/>
    <w:rsid w:val="003842DD"/>
    <w:rsid w:val="003A65E6"/>
    <w:rsid w:val="003B0CDA"/>
    <w:rsid w:val="003D0963"/>
    <w:rsid w:val="003D2E87"/>
    <w:rsid w:val="003D6301"/>
    <w:rsid w:val="003E6A1E"/>
    <w:rsid w:val="0041008E"/>
    <w:rsid w:val="00413EC2"/>
    <w:rsid w:val="00416A1E"/>
    <w:rsid w:val="00425D4E"/>
    <w:rsid w:val="004279BE"/>
    <w:rsid w:val="00447BCC"/>
    <w:rsid w:val="00450D7A"/>
    <w:rsid w:val="004707CB"/>
    <w:rsid w:val="004711AA"/>
    <w:rsid w:val="00473772"/>
    <w:rsid w:val="00495703"/>
    <w:rsid w:val="00495BA6"/>
    <w:rsid w:val="004A1F87"/>
    <w:rsid w:val="004E351C"/>
    <w:rsid w:val="004F3C13"/>
    <w:rsid w:val="004F4D6F"/>
    <w:rsid w:val="00500AD6"/>
    <w:rsid w:val="00524711"/>
    <w:rsid w:val="0053310A"/>
    <w:rsid w:val="005442C6"/>
    <w:rsid w:val="005448F5"/>
    <w:rsid w:val="00554272"/>
    <w:rsid w:val="005A400B"/>
    <w:rsid w:val="005D1CB7"/>
    <w:rsid w:val="005D3A19"/>
    <w:rsid w:val="005D6A70"/>
    <w:rsid w:val="005E7519"/>
    <w:rsid w:val="005F2FCF"/>
    <w:rsid w:val="00601DFC"/>
    <w:rsid w:val="006255EE"/>
    <w:rsid w:val="00644A8A"/>
    <w:rsid w:val="00645B7B"/>
    <w:rsid w:val="006C7CED"/>
    <w:rsid w:val="006E09F6"/>
    <w:rsid w:val="006F6E17"/>
    <w:rsid w:val="00711DB8"/>
    <w:rsid w:val="00716C81"/>
    <w:rsid w:val="007822EB"/>
    <w:rsid w:val="007933E5"/>
    <w:rsid w:val="007A0FB1"/>
    <w:rsid w:val="007B4AB4"/>
    <w:rsid w:val="007D0951"/>
    <w:rsid w:val="007D6A21"/>
    <w:rsid w:val="007F3979"/>
    <w:rsid w:val="007F55E9"/>
    <w:rsid w:val="00800115"/>
    <w:rsid w:val="0082623D"/>
    <w:rsid w:val="00832486"/>
    <w:rsid w:val="00841855"/>
    <w:rsid w:val="00863E1E"/>
    <w:rsid w:val="0086525E"/>
    <w:rsid w:val="008706C6"/>
    <w:rsid w:val="00876B6A"/>
    <w:rsid w:val="008A212C"/>
    <w:rsid w:val="008B21DC"/>
    <w:rsid w:val="008B3289"/>
    <w:rsid w:val="008C2A0D"/>
    <w:rsid w:val="008C6C20"/>
    <w:rsid w:val="008C789B"/>
    <w:rsid w:val="008E0F05"/>
    <w:rsid w:val="00904423"/>
    <w:rsid w:val="00911489"/>
    <w:rsid w:val="00913F24"/>
    <w:rsid w:val="00936887"/>
    <w:rsid w:val="0095405E"/>
    <w:rsid w:val="00955FF2"/>
    <w:rsid w:val="00991E8F"/>
    <w:rsid w:val="009A37A3"/>
    <w:rsid w:val="009A73CC"/>
    <w:rsid w:val="009C6692"/>
    <w:rsid w:val="009D5092"/>
    <w:rsid w:val="00A137FB"/>
    <w:rsid w:val="00A337F9"/>
    <w:rsid w:val="00A45C20"/>
    <w:rsid w:val="00A46D45"/>
    <w:rsid w:val="00A555C0"/>
    <w:rsid w:val="00A56603"/>
    <w:rsid w:val="00A57DC0"/>
    <w:rsid w:val="00AA78B9"/>
    <w:rsid w:val="00AB6B1E"/>
    <w:rsid w:val="00AD22D1"/>
    <w:rsid w:val="00AD7234"/>
    <w:rsid w:val="00AF0E60"/>
    <w:rsid w:val="00AF616A"/>
    <w:rsid w:val="00B25E3A"/>
    <w:rsid w:val="00B37CB4"/>
    <w:rsid w:val="00B41A7A"/>
    <w:rsid w:val="00B434AC"/>
    <w:rsid w:val="00B62629"/>
    <w:rsid w:val="00B95FE0"/>
    <w:rsid w:val="00BA7E0D"/>
    <w:rsid w:val="00BD3B17"/>
    <w:rsid w:val="00BE61A3"/>
    <w:rsid w:val="00BF7064"/>
    <w:rsid w:val="00C22121"/>
    <w:rsid w:val="00C222DF"/>
    <w:rsid w:val="00C46E7B"/>
    <w:rsid w:val="00C65636"/>
    <w:rsid w:val="00C65C63"/>
    <w:rsid w:val="00C6711E"/>
    <w:rsid w:val="00C83EFB"/>
    <w:rsid w:val="00C874E9"/>
    <w:rsid w:val="00C92374"/>
    <w:rsid w:val="00CD1AF8"/>
    <w:rsid w:val="00CD53C7"/>
    <w:rsid w:val="00CD70B8"/>
    <w:rsid w:val="00CD79DE"/>
    <w:rsid w:val="00CE564A"/>
    <w:rsid w:val="00CE7E19"/>
    <w:rsid w:val="00CF5F02"/>
    <w:rsid w:val="00D20E2B"/>
    <w:rsid w:val="00D22F22"/>
    <w:rsid w:val="00D424D5"/>
    <w:rsid w:val="00D45901"/>
    <w:rsid w:val="00D80609"/>
    <w:rsid w:val="00D82D77"/>
    <w:rsid w:val="00D96CC6"/>
    <w:rsid w:val="00DA53DD"/>
    <w:rsid w:val="00DB13D1"/>
    <w:rsid w:val="00DC399A"/>
    <w:rsid w:val="00DD790A"/>
    <w:rsid w:val="00DE5D1E"/>
    <w:rsid w:val="00E70EC2"/>
    <w:rsid w:val="00E73A5B"/>
    <w:rsid w:val="00E81524"/>
    <w:rsid w:val="00E83BE9"/>
    <w:rsid w:val="00E96EC3"/>
    <w:rsid w:val="00EA4B57"/>
    <w:rsid w:val="00ED38C1"/>
    <w:rsid w:val="00ED3B8C"/>
    <w:rsid w:val="00EE3E98"/>
    <w:rsid w:val="00F001EA"/>
    <w:rsid w:val="00F25532"/>
    <w:rsid w:val="00F35651"/>
    <w:rsid w:val="00F4098E"/>
    <w:rsid w:val="00F44274"/>
    <w:rsid w:val="00F5519A"/>
    <w:rsid w:val="00F610FD"/>
    <w:rsid w:val="00F67407"/>
    <w:rsid w:val="00F67535"/>
    <w:rsid w:val="00F81BEF"/>
    <w:rsid w:val="00F845AA"/>
    <w:rsid w:val="00F8638C"/>
    <w:rsid w:val="00F9340E"/>
    <w:rsid w:val="00FA542E"/>
    <w:rsid w:val="00FC4F63"/>
    <w:rsid w:val="00FE36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D8E0B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8B2"/>
    <w:rPr>
      <w:rFonts w:ascii="Times New Roman" w:eastAsia="Times New Roman" w:hAnsi="Times New Roman" w:cs="Times New Roman"/>
      <w:sz w:val="20"/>
      <w:szCs w:val="20"/>
      <w:lang w:val="en-GB" w:eastAsia="en-GB"/>
    </w:rPr>
  </w:style>
  <w:style w:type="paragraph" w:styleId="Heading2">
    <w:name w:val="heading 2"/>
    <w:basedOn w:val="Normal"/>
    <w:next w:val="Normal"/>
    <w:link w:val="Heading2Char"/>
    <w:qFormat/>
    <w:rsid w:val="001E28B2"/>
    <w:pPr>
      <w:keepNext/>
      <w:jc w:val="both"/>
      <w:outlineLvl w:val="1"/>
    </w:pPr>
    <w:rPr>
      <w:b/>
      <w:sz w:val="24"/>
    </w:rPr>
  </w:style>
  <w:style w:type="paragraph" w:styleId="Heading4">
    <w:name w:val="heading 4"/>
    <w:basedOn w:val="Normal"/>
    <w:next w:val="Normal"/>
    <w:link w:val="Heading4Char"/>
    <w:qFormat/>
    <w:rsid w:val="001E28B2"/>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E28B2"/>
    <w:rPr>
      <w:rFonts w:ascii="Times New Roman" w:eastAsia="Times New Roman" w:hAnsi="Times New Roman" w:cs="Times New Roman"/>
      <w:b/>
      <w:szCs w:val="20"/>
      <w:lang w:val="en-GB" w:eastAsia="en-GB"/>
    </w:rPr>
  </w:style>
  <w:style w:type="character" w:customStyle="1" w:styleId="Heading4Char">
    <w:name w:val="Heading 4 Char"/>
    <w:basedOn w:val="DefaultParagraphFont"/>
    <w:link w:val="Heading4"/>
    <w:rsid w:val="001E28B2"/>
    <w:rPr>
      <w:rFonts w:ascii="Times New Roman" w:eastAsia="Times New Roman" w:hAnsi="Times New Roman" w:cs="Times New Roman"/>
      <w:sz w:val="40"/>
      <w:szCs w:val="20"/>
      <w:lang w:val="en-GB" w:eastAsia="en-GB"/>
    </w:rPr>
  </w:style>
  <w:style w:type="paragraph" w:styleId="Header">
    <w:name w:val="header"/>
    <w:basedOn w:val="Normal"/>
    <w:link w:val="HeaderChar"/>
    <w:rsid w:val="001E28B2"/>
    <w:pPr>
      <w:tabs>
        <w:tab w:val="center" w:pos="4153"/>
        <w:tab w:val="right" w:pos="8306"/>
      </w:tabs>
    </w:pPr>
  </w:style>
  <w:style w:type="character" w:customStyle="1" w:styleId="HeaderChar">
    <w:name w:val="Header Char"/>
    <w:basedOn w:val="DefaultParagraphFont"/>
    <w:link w:val="Header"/>
    <w:rsid w:val="001E28B2"/>
    <w:rPr>
      <w:rFonts w:ascii="Times New Roman" w:eastAsia="Times New Roman" w:hAnsi="Times New Roman" w:cs="Times New Roman"/>
      <w:sz w:val="20"/>
      <w:szCs w:val="20"/>
      <w:lang w:val="en-GB" w:eastAsia="en-GB"/>
    </w:rPr>
  </w:style>
  <w:style w:type="paragraph" w:styleId="ListParagraph">
    <w:name w:val="List Paragraph"/>
    <w:basedOn w:val="Normal"/>
    <w:uiPriority w:val="34"/>
    <w:qFormat/>
    <w:rsid w:val="001E28B2"/>
    <w:pPr>
      <w:ind w:left="720"/>
      <w:contextualSpacing/>
    </w:pPr>
  </w:style>
  <w:style w:type="character" w:styleId="Hyperlink">
    <w:name w:val="Hyperlink"/>
    <w:basedOn w:val="DefaultParagraphFont"/>
    <w:uiPriority w:val="99"/>
    <w:unhideWhenUsed/>
    <w:rsid w:val="008B21DC"/>
    <w:rPr>
      <w:color w:val="0000FF" w:themeColor="hyperlink"/>
      <w:u w:val="single"/>
    </w:rPr>
  </w:style>
  <w:style w:type="character" w:styleId="Emphasis">
    <w:name w:val="Emphasis"/>
    <w:basedOn w:val="DefaultParagraphFont"/>
    <w:uiPriority w:val="20"/>
    <w:qFormat/>
    <w:rsid w:val="00046C76"/>
    <w:rPr>
      <w:i/>
      <w:iCs/>
    </w:rPr>
  </w:style>
  <w:style w:type="character" w:customStyle="1" w:styleId="pubyear">
    <w:name w:val="pubyear"/>
    <w:basedOn w:val="DefaultParagraphFont"/>
    <w:rsid w:val="007D0951"/>
  </w:style>
  <w:style w:type="character" w:customStyle="1" w:styleId="booktitle">
    <w:name w:val="booktitle"/>
    <w:basedOn w:val="DefaultParagraphFont"/>
    <w:rsid w:val="007D0951"/>
  </w:style>
  <w:style w:type="character" w:customStyle="1" w:styleId="edition">
    <w:name w:val="edition"/>
    <w:basedOn w:val="DefaultParagraphFont"/>
    <w:rsid w:val="007D0951"/>
  </w:style>
  <w:style w:type="character" w:customStyle="1" w:styleId="current-selection">
    <w:name w:val="current-selection"/>
    <w:basedOn w:val="DefaultParagraphFont"/>
    <w:rsid w:val="00055168"/>
  </w:style>
  <w:style w:type="paragraph" w:customStyle="1" w:styleId="Char">
    <w:name w:val="Char"/>
    <w:basedOn w:val="Normal"/>
    <w:rsid w:val="00E81524"/>
    <w:pPr>
      <w:spacing w:after="160" w:line="240" w:lineRule="exact"/>
    </w:pPr>
    <w:rPr>
      <w:rFonts w:ascii="Tahoma" w:hAnsi="Tahoma" w:cs="Tahoma"/>
      <w:lang w:val="en-US" w:eastAsia="en-US"/>
    </w:rPr>
  </w:style>
  <w:style w:type="paragraph" w:styleId="Footer">
    <w:name w:val="footer"/>
    <w:basedOn w:val="Normal"/>
    <w:link w:val="FooterChar"/>
    <w:uiPriority w:val="99"/>
    <w:unhideWhenUsed/>
    <w:rsid w:val="00F4098E"/>
    <w:pPr>
      <w:tabs>
        <w:tab w:val="center" w:pos="4320"/>
        <w:tab w:val="right" w:pos="8640"/>
      </w:tabs>
    </w:pPr>
  </w:style>
  <w:style w:type="character" w:customStyle="1" w:styleId="FooterChar">
    <w:name w:val="Footer Char"/>
    <w:basedOn w:val="DefaultParagraphFont"/>
    <w:link w:val="Footer"/>
    <w:uiPriority w:val="99"/>
    <w:rsid w:val="00F4098E"/>
    <w:rPr>
      <w:rFonts w:ascii="Times New Roman" w:eastAsia="Times New Roman" w:hAnsi="Times New Roman" w:cs="Times New Roman"/>
      <w:sz w:val="20"/>
      <w:szCs w:val="20"/>
      <w:lang w:val="en-GB" w:eastAsia="en-GB"/>
    </w:rPr>
  </w:style>
  <w:style w:type="character" w:styleId="PageNumber">
    <w:name w:val="page number"/>
    <w:basedOn w:val="DefaultParagraphFont"/>
    <w:uiPriority w:val="99"/>
    <w:semiHidden/>
    <w:unhideWhenUsed/>
    <w:rsid w:val="00F4098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8B2"/>
    <w:rPr>
      <w:rFonts w:ascii="Times New Roman" w:eastAsia="Times New Roman" w:hAnsi="Times New Roman" w:cs="Times New Roman"/>
      <w:sz w:val="20"/>
      <w:szCs w:val="20"/>
      <w:lang w:val="en-GB" w:eastAsia="en-GB"/>
    </w:rPr>
  </w:style>
  <w:style w:type="paragraph" w:styleId="Heading2">
    <w:name w:val="heading 2"/>
    <w:basedOn w:val="Normal"/>
    <w:next w:val="Normal"/>
    <w:link w:val="Heading2Char"/>
    <w:qFormat/>
    <w:rsid w:val="001E28B2"/>
    <w:pPr>
      <w:keepNext/>
      <w:jc w:val="both"/>
      <w:outlineLvl w:val="1"/>
    </w:pPr>
    <w:rPr>
      <w:b/>
      <w:sz w:val="24"/>
    </w:rPr>
  </w:style>
  <w:style w:type="paragraph" w:styleId="Heading4">
    <w:name w:val="heading 4"/>
    <w:basedOn w:val="Normal"/>
    <w:next w:val="Normal"/>
    <w:link w:val="Heading4Char"/>
    <w:qFormat/>
    <w:rsid w:val="001E28B2"/>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E28B2"/>
    <w:rPr>
      <w:rFonts w:ascii="Times New Roman" w:eastAsia="Times New Roman" w:hAnsi="Times New Roman" w:cs="Times New Roman"/>
      <w:b/>
      <w:szCs w:val="20"/>
      <w:lang w:val="en-GB" w:eastAsia="en-GB"/>
    </w:rPr>
  </w:style>
  <w:style w:type="character" w:customStyle="1" w:styleId="Heading4Char">
    <w:name w:val="Heading 4 Char"/>
    <w:basedOn w:val="DefaultParagraphFont"/>
    <w:link w:val="Heading4"/>
    <w:rsid w:val="001E28B2"/>
    <w:rPr>
      <w:rFonts w:ascii="Times New Roman" w:eastAsia="Times New Roman" w:hAnsi="Times New Roman" w:cs="Times New Roman"/>
      <w:sz w:val="40"/>
      <w:szCs w:val="20"/>
      <w:lang w:val="en-GB" w:eastAsia="en-GB"/>
    </w:rPr>
  </w:style>
  <w:style w:type="paragraph" w:styleId="Header">
    <w:name w:val="header"/>
    <w:basedOn w:val="Normal"/>
    <w:link w:val="HeaderChar"/>
    <w:rsid w:val="001E28B2"/>
    <w:pPr>
      <w:tabs>
        <w:tab w:val="center" w:pos="4153"/>
        <w:tab w:val="right" w:pos="8306"/>
      </w:tabs>
    </w:pPr>
  </w:style>
  <w:style w:type="character" w:customStyle="1" w:styleId="HeaderChar">
    <w:name w:val="Header Char"/>
    <w:basedOn w:val="DefaultParagraphFont"/>
    <w:link w:val="Header"/>
    <w:rsid w:val="001E28B2"/>
    <w:rPr>
      <w:rFonts w:ascii="Times New Roman" w:eastAsia="Times New Roman" w:hAnsi="Times New Roman" w:cs="Times New Roman"/>
      <w:sz w:val="20"/>
      <w:szCs w:val="20"/>
      <w:lang w:val="en-GB" w:eastAsia="en-GB"/>
    </w:rPr>
  </w:style>
  <w:style w:type="paragraph" w:styleId="ListParagraph">
    <w:name w:val="List Paragraph"/>
    <w:basedOn w:val="Normal"/>
    <w:uiPriority w:val="34"/>
    <w:qFormat/>
    <w:rsid w:val="001E28B2"/>
    <w:pPr>
      <w:ind w:left="720"/>
      <w:contextualSpacing/>
    </w:pPr>
  </w:style>
  <w:style w:type="character" w:styleId="Hyperlink">
    <w:name w:val="Hyperlink"/>
    <w:basedOn w:val="DefaultParagraphFont"/>
    <w:uiPriority w:val="99"/>
    <w:unhideWhenUsed/>
    <w:rsid w:val="008B21DC"/>
    <w:rPr>
      <w:color w:val="0000FF" w:themeColor="hyperlink"/>
      <w:u w:val="single"/>
    </w:rPr>
  </w:style>
  <w:style w:type="character" w:styleId="Emphasis">
    <w:name w:val="Emphasis"/>
    <w:basedOn w:val="DefaultParagraphFont"/>
    <w:uiPriority w:val="20"/>
    <w:qFormat/>
    <w:rsid w:val="00046C76"/>
    <w:rPr>
      <w:i/>
      <w:iCs/>
    </w:rPr>
  </w:style>
  <w:style w:type="character" w:customStyle="1" w:styleId="pubyear">
    <w:name w:val="pubyear"/>
    <w:basedOn w:val="DefaultParagraphFont"/>
    <w:rsid w:val="007D0951"/>
  </w:style>
  <w:style w:type="character" w:customStyle="1" w:styleId="booktitle">
    <w:name w:val="booktitle"/>
    <w:basedOn w:val="DefaultParagraphFont"/>
    <w:rsid w:val="007D0951"/>
  </w:style>
  <w:style w:type="character" w:customStyle="1" w:styleId="edition">
    <w:name w:val="edition"/>
    <w:basedOn w:val="DefaultParagraphFont"/>
    <w:rsid w:val="007D0951"/>
  </w:style>
  <w:style w:type="character" w:customStyle="1" w:styleId="current-selection">
    <w:name w:val="current-selection"/>
    <w:basedOn w:val="DefaultParagraphFont"/>
    <w:rsid w:val="00055168"/>
  </w:style>
  <w:style w:type="paragraph" w:customStyle="1" w:styleId="Char">
    <w:name w:val="Char"/>
    <w:basedOn w:val="Normal"/>
    <w:rsid w:val="00E81524"/>
    <w:pPr>
      <w:spacing w:after="160" w:line="240" w:lineRule="exact"/>
    </w:pPr>
    <w:rPr>
      <w:rFonts w:ascii="Tahoma" w:hAnsi="Tahoma" w:cs="Tahoma"/>
      <w:lang w:val="en-US" w:eastAsia="en-US"/>
    </w:rPr>
  </w:style>
  <w:style w:type="paragraph" w:styleId="Footer">
    <w:name w:val="footer"/>
    <w:basedOn w:val="Normal"/>
    <w:link w:val="FooterChar"/>
    <w:uiPriority w:val="99"/>
    <w:unhideWhenUsed/>
    <w:rsid w:val="00F4098E"/>
    <w:pPr>
      <w:tabs>
        <w:tab w:val="center" w:pos="4320"/>
        <w:tab w:val="right" w:pos="8640"/>
      </w:tabs>
    </w:pPr>
  </w:style>
  <w:style w:type="character" w:customStyle="1" w:styleId="FooterChar">
    <w:name w:val="Footer Char"/>
    <w:basedOn w:val="DefaultParagraphFont"/>
    <w:link w:val="Footer"/>
    <w:uiPriority w:val="99"/>
    <w:rsid w:val="00F4098E"/>
    <w:rPr>
      <w:rFonts w:ascii="Times New Roman" w:eastAsia="Times New Roman" w:hAnsi="Times New Roman" w:cs="Times New Roman"/>
      <w:sz w:val="20"/>
      <w:szCs w:val="20"/>
      <w:lang w:val="en-GB" w:eastAsia="en-GB"/>
    </w:rPr>
  </w:style>
  <w:style w:type="character" w:styleId="PageNumber">
    <w:name w:val="page number"/>
    <w:basedOn w:val="DefaultParagraphFont"/>
    <w:uiPriority w:val="99"/>
    <w:semiHidden/>
    <w:unhideWhenUsed/>
    <w:rsid w:val="00F409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74331">
      <w:bodyDiv w:val="1"/>
      <w:marLeft w:val="0"/>
      <w:marRight w:val="0"/>
      <w:marTop w:val="0"/>
      <w:marBottom w:val="0"/>
      <w:divBdr>
        <w:top w:val="none" w:sz="0" w:space="0" w:color="auto"/>
        <w:left w:val="none" w:sz="0" w:space="0" w:color="auto"/>
        <w:bottom w:val="none" w:sz="0" w:space="0" w:color="auto"/>
        <w:right w:val="none" w:sz="0" w:space="0" w:color="auto"/>
      </w:divBdr>
    </w:div>
    <w:div w:id="49617337">
      <w:bodyDiv w:val="1"/>
      <w:marLeft w:val="0"/>
      <w:marRight w:val="0"/>
      <w:marTop w:val="0"/>
      <w:marBottom w:val="0"/>
      <w:divBdr>
        <w:top w:val="none" w:sz="0" w:space="0" w:color="auto"/>
        <w:left w:val="none" w:sz="0" w:space="0" w:color="auto"/>
        <w:bottom w:val="none" w:sz="0" w:space="0" w:color="auto"/>
        <w:right w:val="none" w:sz="0" w:space="0" w:color="auto"/>
      </w:divBdr>
      <w:divsChild>
        <w:div w:id="815536770">
          <w:marLeft w:val="547"/>
          <w:marRight w:val="0"/>
          <w:marTop w:val="86"/>
          <w:marBottom w:val="0"/>
          <w:divBdr>
            <w:top w:val="none" w:sz="0" w:space="0" w:color="auto"/>
            <w:left w:val="none" w:sz="0" w:space="0" w:color="auto"/>
            <w:bottom w:val="none" w:sz="0" w:space="0" w:color="auto"/>
            <w:right w:val="none" w:sz="0" w:space="0" w:color="auto"/>
          </w:divBdr>
        </w:div>
      </w:divsChild>
    </w:div>
    <w:div w:id="61222235">
      <w:bodyDiv w:val="1"/>
      <w:marLeft w:val="0"/>
      <w:marRight w:val="0"/>
      <w:marTop w:val="0"/>
      <w:marBottom w:val="0"/>
      <w:divBdr>
        <w:top w:val="none" w:sz="0" w:space="0" w:color="auto"/>
        <w:left w:val="none" w:sz="0" w:space="0" w:color="auto"/>
        <w:bottom w:val="none" w:sz="0" w:space="0" w:color="auto"/>
        <w:right w:val="none" w:sz="0" w:space="0" w:color="auto"/>
      </w:divBdr>
      <w:divsChild>
        <w:div w:id="1165904017">
          <w:marLeft w:val="576"/>
          <w:marRight w:val="0"/>
          <w:marTop w:val="60"/>
          <w:marBottom w:val="0"/>
          <w:divBdr>
            <w:top w:val="none" w:sz="0" w:space="0" w:color="auto"/>
            <w:left w:val="none" w:sz="0" w:space="0" w:color="auto"/>
            <w:bottom w:val="none" w:sz="0" w:space="0" w:color="auto"/>
            <w:right w:val="none" w:sz="0" w:space="0" w:color="auto"/>
          </w:divBdr>
        </w:div>
      </w:divsChild>
    </w:div>
    <w:div w:id="62722858">
      <w:bodyDiv w:val="1"/>
      <w:marLeft w:val="0"/>
      <w:marRight w:val="0"/>
      <w:marTop w:val="0"/>
      <w:marBottom w:val="0"/>
      <w:divBdr>
        <w:top w:val="none" w:sz="0" w:space="0" w:color="auto"/>
        <w:left w:val="none" w:sz="0" w:space="0" w:color="auto"/>
        <w:bottom w:val="none" w:sz="0" w:space="0" w:color="auto"/>
        <w:right w:val="none" w:sz="0" w:space="0" w:color="auto"/>
      </w:divBdr>
      <w:divsChild>
        <w:div w:id="1689019655">
          <w:marLeft w:val="0"/>
          <w:marRight w:val="0"/>
          <w:marTop w:val="0"/>
          <w:marBottom w:val="0"/>
          <w:divBdr>
            <w:top w:val="none" w:sz="0" w:space="0" w:color="auto"/>
            <w:left w:val="none" w:sz="0" w:space="0" w:color="auto"/>
            <w:bottom w:val="none" w:sz="0" w:space="0" w:color="auto"/>
            <w:right w:val="none" w:sz="0" w:space="0" w:color="auto"/>
          </w:divBdr>
        </w:div>
        <w:div w:id="1612786505">
          <w:marLeft w:val="0"/>
          <w:marRight w:val="0"/>
          <w:marTop w:val="0"/>
          <w:marBottom w:val="0"/>
          <w:divBdr>
            <w:top w:val="none" w:sz="0" w:space="0" w:color="auto"/>
            <w:left w:val="none" w:sz="0" w:space="0" w:color="auto"/>
            <w:bottom w:val="none" w:sz="0" w:space="0" w:color="auto"/>
            <w:right w:val="none" w:sz="0" w:space="0" w:color="auto"/>
          </w:divBdr>
        </w:div>
        <w:div w:id="709302636">
          <w:marLeft w:val="0"/>
          <w:marRight w:val="0"/>
          <w:marTop w:val="0"/>
          <w:marBottom w:val="0"/>
          <w:divBdr>
            <w:top w:val="none" w:sz="0" w:space="0" w:color="auto"/>
            <w:left w:val="none" w:sz="0" w:space="0" w:color="auto"/>
            <w:bottom w:val="none" w:sz="0" w:space="0" w:color="auto"/>
            <w:right w:val="none" w:sz="0" w:space="0" w:color="auto"/>
          </w:divBdr>
        </w:div>
        <w:div w:id="1168522845">
          <w:marLeft w:val="0"/>
          <w:marRight w:val="0"/>
          <w:marTop w:val="0"/>
          <w:marBottom w:val="0"/>
          <w:divBdr>
            <w:top w:val="none" w:sz="0" w:space="0" w:color="auto"/>
            <w:left w:val="none" w:sz="0" w:space="0" w:color="auto"/>
            <w:bottom w:val="none" w:sz="0" w:space="0" w:color="auto"/>
            <w:right w:val="none" w:sz="0" w:space="0" w:color="auto"/>
          </w:divBdr>
        </w:div>
        <w:div w:id="408113155">
          <w:marLeft w:val="0"/>
          <w:marRight w:val="0"/>
          <w:marTop w:val="0"/>
          <w:marBottom w:val="0"/>
          <w:divBdr>
            <w:top w:val="none" w:sz="0" w:space="0" w:color="auto"/>
            <w:left w:val="none" w:sz="0" w:space="0" w:color="auto"/>
            <w:bottom w:val="none" w:sz="0" w:space="0" w:color="auto"/>
            <w:right w:val="none" w:sz="0" w:space="0" w:color="auto"/>
          </w:divBdr>
        </w:div>
        <w:div w:id="620574297">
          <w:marLeft w:val="0"/>
          <w:marRight w:val="0"/>
          <w:marTop w:val="0"/>
          <w:marBottom w:val="0"/>
          <w:divBdr>
            <w:top w:val="none" w:sz="0" w:space="0" w:color="auto"/>
            <w:left w:val="none" w:sz="0" w:space="0" w:color="auto"/>
            <w:bottom w:val="none" w:sz="0" w:space="0" w:color="auto"/>
            <w:right w:val="none" w:sz="0" w:space="0" w:color="auto"/>
          </w:divBdr>
        </w:div>
        <w:div w:id="416362381">
          <w:marLeft w:val="0"/>
          <w:marRight w:val="0"/>
          <w:marTop w:val="0"/>
          <w:marBottom w:val="0"/>
          <w:divBdr>
            <w:top w:val="none" w:sz="0" w:space="0" w:color="auto"/>
            <w:left w:val="none" w:sz="0" w:space="0" w:color="auto"/>
            <w:bottom w:val="none" w:sz="0" w:space="0" w:color="auto"/>
            <w:right w:val="none" w:sz="0" w:space="0" w:color="auto"/>
          </w:divBdr>
        </w:div>
        <w:div w:id="1480152327">
          <w:marLeft w:val="0"/>
          <w:marRight w:val="0"/>
          <w:marTop w:val="0"/>
          <w:marBottom w:val="0"/>
          <w:divBdr>
            <w:top w:val="none" w:sz="0" w:space="0" w:color="auto"/>
            <w:left w:val="none" w:sz="0" w:space="0" w:color="auto"/>
            <w:bottom w:val="none" w:sz="0" w:space="0" w:color="auto"/>
            <w:right w:val="none" w:sz="0" w:space="0" w:color="auto"/>
          </w:divBdr>
        </w:div>
        <w:div w:id="141584633">
          <w:marLeft w:val="0"/>
          <w:marRight w:val="0"/>
          <w:marTop w:val="0"/>
          <w:marBottom w:val="0"/>
          <w:divBdr>
            <w:top w:val="none" w:sz="0" w:space="0" w:color="auto"/>
            <w:left w:val="none" w:sz="0" w:space="0" w:color="auto"/>
            <w:bottom w:val="none" w:sz="0" w:space="0" w:color="auto"/>
            <w:right w:val="none" w:sz="0" w:space="0" w:color="auto"/>
          </w:divBdr>
        </w:div>
        <w:div w:id="1000813349">
          <w:marLeft w:val="0"/>
          <w:marRight w:val="0"/>
          <w:marTop w:val="0"/>
          <w:marBottom w:val="0"/>
          <w:divBdr>
            <w:top w:val="none" w:sz="0" w:space="0" w:color="auto"/>
            <w:left w:val="none" w:sz="0" w:space="0" w:color="auto"/>
            <w:bottom w:val="none" w:sz="0" w:space="0" w:color="auto"/>
            <w:right w:val="none" w:sz="0" w:space="0" w:color="auto"/>
          </w:divBdr>
        </w:div>
        <w:div w:id="755982586">
          <w:marLeft w:val="0"/>
          <w:marRight w:val="0"/>
          <w:marTop w:val="0"/>
          <w:marBottom w:val="0"/>
          <w:divBdr>
            <w:top w:val="none" w:sz="0" w:space="0" w:color="auto"/>
            <w:left w:val="none" w:sz="0" w:space="0" w:color="auto"/>
            <w:bottom w:val="none" w:sz="0" w:space="0" w:color="auto"/>
            <w:right w:val="none" w:sz="0" w:space="0" w:color="auto"/>
          </w:divBdr>
        </w:div>
        <w:div w:id="102305403">
          <w:marLeft w:val="0"/>
          <w:marRight w:val="0"/>
          <w:marTop w:val="0"/>
          <w:marBottom w:val="0"/>
          <w:divBdr>
            <w:top w:val="none" w:sz="0" w:space="0" w:color="auto"/>
            <w:left w:val="none" w:sz="0" w:space="0" w:color="auto"/>
            <w:bottom w:val="none" w:sz="0" w:space="0" w:color="auto"/>
            <w:right w:val="none" w:sz="0" w:space="0" w:color="auto"/>
          </w:divBdr>
        </w:div>
        <w:div w:id="48844724">
          <w:marLeft w:val="0"/>
          <w:marRight w:val="0"/>
          <w:marTop w:val="0"/>
          <w:marBottom w:val="0"/>
          <w:divBdr>
            <w:top w:val="none" w:sz="0" w:space="0" w:color="auto"/>
            <w:left w:val="none" w:sz="0" w:space="0" w:color="auto"/>
            <w:bottom w:val="none" w:sz="0" w:space="0" w:color="auto"/>
            <w:right w:val="none" w:sz="0" w:space="0" w:color="auto"/>
          </w:divBdr>
        </w:div>
        <w:div w:id="1125924420">
          <w:marLeft w:val="0"/>
          <w:marRight w:val="0"/>
          <w:marTop w:val="0"/>
          <w:marBottom w:val="0"/>
          <w:divBdr>
            <w:top w:val="none" w:sz="0" w:space="0" w:color="auto"/>
            <w:left w:val="none" w:sz="0" w:space="0" w:color="auto"/>
            <w:bottom w:val="none" w:sz="0" w:space="0" w:color="auto"/>
            <w:right w:val="none" w:sz="0" w:space="0" w:color="auto"/>
          </w:divBdr>
        </w:div>
        <w:div w:id="1554851127">
          <w:marLeft w:val="0"/>
          <w:marRight w:val="0"/>
          <w:marTop w:val="0"/>
          <w:marBottom w:val="0"/>
          <w:divBdr>
            <w:top w:val="none" w:sz="0" w:space="0" w:color="auto"/>
            <w:left w:val="none" w:sz="0" w:space="0" w:color="auto"/>
            <w:bottom w:val="none" w:sz="0" w:space="0" w:color="auto"/>
            <w:right w:val="none" w:sz="0" w:space="0" w:color="auto"/>
          </w:divBdr>
        </w:div>
        <w:div w:id="1249193211">
          <w:marLeft w:val="0"/>
          <w:marRight w:val="0"/>
          <w:marTop w:val="0"/>
          <w:marBottom w:val="0"/>
          <w:divBdr>
            <w:top w:val="none" w:sz="0" w:space="0" w:color="auto"/>
            <w:left w:val="none" w:sz="0" w:space="0" w:color="auto"/>
            <w:bottom w:val="none" w:sz="0" w:space="0" w:color="auto"/>
            <w:right w:val="none" w:sz="0" w:space="0" w:color="auto"/>
          </w:divBdr>
        </w:div>
        <w:div w:id="847718926">
          <w:marLeft w:val="0"/>
          <w:marRight w:val="0"/>
          <w:marTop w:val="0"/>
          <w:marBottom w:val="0"/>
          <w:divBdr>
            <w:top w:val="none" w:sz="0" w:space="0" w:color="auto"/>
            <w:left w:val="none" w:sz="0" w:space="0" w:color="auto"/>
            <w:bottom w:val="none" w:sz="0" w:space="0" w:color="auto"/>
            <w:right w:val="none" w:sz="0" w:space="0" w:color="auto"/>
          </w:divBdr>
        </w:div>
        <w:div w:id="1972249054">
          <w:marLeft w:val="0"/>
          <w:marRight w:val="0"/>
          <w:marTop w:val="0"/>
          <w:marBottom w:val="0"/>
          <w:divBdr>
            <w:top w:val="none" w:sz="0" w:space="0" w:color="auto"/>
            <w:left w:val="none" w:sz="0" w:space="0" w:color="auto"/>
            <w:bottom w:val="none" w:sz="0" w:space="0" w:color="auto"/>
            <w:right w:val="none" w:sz="0" w:space="0" w:color="auto"/>
          </w:divBdr>
        </w:div>
        <w:div w:id="1385527039">
          <w:marLeft w:val="0"/>
          <w:marRight w:val="0"/>
          <w:marTop w:val="0"/>
          <w:marBottom w:val="0"/>
          <w:divBdr>
            <w:top w:val="none" w:sz="0" w:space="0" w:color="auto"/>
            <w:left w:val="none" w:sz="0" w:space="0" w:color="auto"/>
            <w:bottom w:val="none" w:sz="0" w:space="0" w:color="auto"/>
            <w:right w:val="none" w:sz="0" w:space="0" w:color="auto"/>
          </w:divBdr>
        </w:div>
        <w:div w:id="1224483421">
          <w:marLeft w:val="0"/>
          <w:marRight w:val="0"/>
          <w:marTop w:val="0"/>
          <w:marBottom w:val="0"/>
          <w:divBdr>
            <w:top w:val="none" w:sz="0" w:space="0" w:color="auto"/>
            <w:left w:val="none" w:sz="0" w:space="0" w:color="auto"/>
            <w:bottom w:val="none" w:sz="0" w:space="0" w:color="auto"/>
            <w:right w:val="none" w:sz="0" w:space="0" w:color="auto"/>
          </w:divBdr>
        </w:div>
        <w:div w:id="1735657876">
          <w:marLeft w:val="0"/>
          <w:marRight w:val="0"/>
          <w:marTop w:val="0"/>
          <w:marBottom w:val="0"/>
          <w:divBdr>
            <w:top w:val="none" w:sz="0" w:space="0" w:color="auto"/>
            <w:left w:val="none" w:sz="0" w:space="0" w:color="auto"/>
            <w:bottom w:val="none" w:sz="0" w:space="0" w:color="auto"/>
            <w:right w:val="none" w:sz="0" w:space="0" w:color="auto"/>
          </w:divBdr>
        </w:div>
        <w:div w:id="276108939">
          <w:marLeft w:val="0"/>
          <w:marRight w:val="0"/>
          <w:marTop w:val="0"/>
          <w:marBottom w:val="0"/>
          <w:divBdr>
            <w:top w:val="none" w:sz="0" w:space="0" w:color="auto"/>
            <w:left w:val="none" w:sz="0" w:space="0" w:color="auto"/>
            <w:bottom w:val="none" w:sz="0" w:space="0" w:color="auto"/>
            <w:right w:val="none" w:sz="0" w:space="0" w:color="auto"/>
          </w:divBdr>
        </w:div>
        <w:div w:id="1445882572">
          <w:marLeft w:val="0"/>
          <w:marRight w:val="0"/>
          <w:marTop w:val="0"/>
          <w:marBottom w:val="0"/>
          <w:divBdr>
            <w:top w:val="none" w:sz="0" w:space="0" w:color="auto"/>
            <w:left w:val="none" w:sz="0" w:space="0" w:color="auto"/>
            <w:bottom w:val="none" w:sz="0" w:space="0" w:color="auto"/>
            <w:right w:val="none" w:sz="0" w:space="0" w:color="auto"/>
          </w:divBdr>
        </w:div>
        <w:div w:id="1026520266">
          <w:marLeft w:val="0"/>
          <w:marRight w:val="0"/>
          <w:marTop w:val="0"/>
          <w:marBottom w:val="0"/>
          <w:divBdr>
            <w:top w:val="none" w:sz="0" w:space="0" w:color="auto"/>
            <w:left w:val="none" w:sz="0" w:space="0" w:color="auto"/>
            <w:bottom w:val="none" w:sz="0" w:space="0" w:color="auto"/>
            <w:right w:val="none" w:sz="0" w:space="0" w:color="auto"/>
          </w:divBdr>
        </w:div>
        <w:div w:id="216402148">
          <w:marLeft w:val="0"/>
          <w:marRight w:val="0"/>
          <w:marTop w:val="0"/>
          <w:marBottom w:val="0"/>
          <w:divBdr>
            <w:top w:val="none" w:sz="0" w:space="0" w:color="auto"/>
            <w:left w:val="none" w:sz="0" w:space="0" w:color="auto"/>
            <w:bottom w:val="none" w:sz="0" w:space="0" w:color="auto"/>
            <w:right w:val="none" w:sz="0" w:space="0" w:color="auto"/>
          </w:divBdr>
        </w:div>
        <w:div w:id="334692786">
          <w:marLeft w:val="0"/>
          <w:marRight w:val="0"/>
          <w:marTop w:val="0"/>
          <w:marBottom w:val="0"/>
          <w:divBdr>
            <w:top w:val="none" w:sz="0" w:space="0" w:color="auto"/>
            <w:left w:val="none" w:sz="0" w:space="0" w:color="auto"/>
            <w:bottom w:val="none" w:sz="0" w:space="0" w:color="auto"/>
            <w:right w:val="none" w:sz="0" w:space="0" w:color="auto"/>
          </w:divBdr>
        </w:div>
        <w:div w:id="251427380">
          <w:marLeft w:val="0"/>
          <w:marRight w:val="0"/>
          <w:marTop w:val="0"/>
          <w:marBottom w:val="0"/>
          <w:divBdr>
            <w:top w:val="none" w:sz="0" w:space="0" w:color="auto"/>
            <w:left w:val="none" w:sz="0" w:space="0" w:color="auto"/>
            <w:bottom w:val="none" w:sz="0" w:space="0" w:color="auto"/>
            <w:right w:val="none" w:sz="0" w:space="0" w:color="auto"/>
          </w:divBdr>
        </w:div>
        <w:div w:id="1226598982">
          <w:marLeft w:val="0"/>
          <w:marRight w:val="0"/>
          <w:marTop w:val="0"/>
          <w:marBottom w:val="0"/>
          <w:divBdr>
            <w:top w:val="none" w:sz="0" w:space="0" w:color="auto"/>
            <w:left w:val="none" w:sz="0" w:space="0" w:color="auto"/>
            <w:bottom w:val="none" w:sz="0" w:space="0" w:color="auto"/>
            <w:right w:val="none" w:sz="0" w:space="0" w:color="auto"/>
          </w:divBdr>
        </w:div>
        <w:div w:id="786391584">
          <w:marLeft w:val="0"/>
          <w:marRight w:val="0"/>
          <w:marTop w:val="0"/>
          <w:marBottom w:val="0"/>
          <w:divBdr>
            <w:top w:val="none" w:sz="0" w:space="0" w:color="auto"/>
            <w:left w:val="none" w:sz="0" w:space="0" w:color="auto"/>
            <w:bottom w:val="none" w:sz="0" w:space="0" w:color="auto"/>
            <w:right w:val="none" w:sz="0" w:space="0" w:color="auto"/>
          </w:divBdr>
        </w:div>
      </w:divsChild>
    </w:div>
    <w:div w:id="110900388">
      <w:bodyDiv w:val="1"/>
      <w:marLeft w:val="0"/>
      <w:marRight w:val="0"/>
      <w:marTop w:val="0"/>
      <w:marBottom w:val="0"/>
      <w:divBdr>
        <w:top w:val="none" w:sz="0" w:space="0" w:color="auto"/>
        <w:left w:val="none" w:sz="0" w:space="0" w:color="auto"/>
        <w:bottom w:val="none" w:sz="0" w:space="0" w:color="auto"/>
        <w:right w:val="none" w:sz="0" w:space="0" w:color="auto"/>
      </w:divBdr>
      <w:divsChild>
        <w:div w:id="733511582">
          <w:marLeft w:val="0"/>
          <w:marRight w:val="0"/>
          <w:marTop w:val="0"/>
          <w:marBottom w:val="0"/>
          <w:divBdr>
            <w:top w:val="none" w:sz="0" w:space="0" w:color="auto"/>
            <w:left w:val="none" w:sz="0" w:space="0" w:color="auto"/>
            <w:bottom w:val="none" w:sz="0" w:space="0" w:color="auto"/>
            <w:right w:val="none" w:sz="0" w:space="0" w:color="auto"/>
          </w:divBdr>
        </w:div>
        <w:div w:id="245071320">
          <w:marLeft w:val="0"/>
          <w:marRight w:val="0"/>
          <w:marTop w:val="0"/>
          <w:marBottom w:val="0"/>
          <w:divBdr>
            <w:top w:val="none" w:sz="0" w:space="0" w:color="auto"/>
            <w:left w:val="none" w:sz="0" w:space="0" w:color="auto"/>
            <w:bottom w:val="none" w:sz="0" w:space="0" w:color="auto"/>
            <w:right w:val="none" w:sz="0" w:space="0" w:color="auto"/>
          </w:divBdr>
        </w:div>
        <w:div w:id="116069917">
          <w:marLeft w:val="0"/>
          <w:marRight w:val="0"/>
          <w:marTop w:val="0"/>
          <w:marBottom w:val="0"/>
          <w:divBdr>
            <w:top w:val="none" w:sz="0" w:space="0" w:color="auto"/>
            <w:left w:val="none" w:sz="0" w:space="0" w:color="auto"/>
            <w:bottom w:val="none" w:sz="0" w:space="0" w:color="auto"/>
            <w:right w:val="none" w:sz="0" w:space="0" w:color="auto"/>
          </w:divBdr>
        </w:div>
        <w:div w:id="1544059009">
          <w:marLeft w:val="0"/>
          <w:marRight w:val="0"/>
          <w:marTop w:val="0"/>
          <w:marBottom w:val="0"/>
          <w:divBdr>
            <w:top w:val="none" w:sz="0" w:space="0" w:color="auto"/>
            <w:left w:val="none" w:sz="0" w:space="0" w:color="auto"/>
            <w:bottom w:val="none" w:sz="0" w:space="0" w:color="auto"/>
            <w:right w:val="none" w:sz="0" w:space="0" w:color="auto"/>
          </w:divBdr>
        </w:div>
      </w:divsChild>
    </w:div>
    <w:div w:id="147866164">
      <w:bodyDiv w:val="1"/>
      <w:marLeft w:val="0"/>
      <w:marRight w:val="0"/>
      <w:marTop w:val="0"/>
      <w:marBottom w:val="0"/>
      <w:divBdr>
        <w:top w:val="none" w:sz="0" w:space="0" w:color="auto"/>
        <w:left w:val="none" w:sz="0" w:space="0" w:color="auto"/>
        <w:bottom w:val="none" w:sz="0" w:space="0" w:color="auto"/>
        <w:right w:val="none" w:sz="0" w:space="0" w:color="auto"/>
      </w:divBdr>
      <w:divsChild>
        <w:div w:id="2032300201">
          <w:marLeft w:val="547"/>
          <w:marRight w:val="0"/>
          <w:marTop w:val="86"/>
          <w:marBottom w:val="0"/>
          <w:divBdr>
            <w:top w:val="none" w:sz="0" w:space="0" w:color="auto"/>
            <w:left w:val="none" w:sz="0" w:space="0" w:color="auto"/>
            <w:bottom w:val="none" w:sz="0" w:space="0" w:color="auto"/>
            <w:right w:val="none" w:sz="0" w:space="0" w:color="auto"/>
          </w:divBdr>
        </w:div>
        <w:div w:id="647171734">
          <w:marLeft w:val="547"/>
          <w:marRight w:val="0"/>
          <w:marTop w:val="86"/>
          <w:marBottom w:val="0"/>
          <w:divBdr>
            <w:top w:val="none" w:sz="0" w:space="0" w:color="auto"/>
            <w:left w:val="none" w:sz="0" w:space="0" w:color="auto"/>
            <w:bottom w:val="none" w:sz="0" w:space="0" w:color="auto"/>
            <w:right w:val="none" w:sz="0" w:space="0" w:color="auto"/>
          </w:divBdr>
        </w:div>
        <w:div w:id="170459463">
          <w:marLeft w:val="547"/>
          <w:marRight w:val="0"/>
          <w:marTop w:val="0"/>
          <w:marBottom w:val="0"/>
          <w:divBdr>
            <w:top w:val="none" w:sz="0" w:space="0" w:color="auto"/>
            <w:left w:val="none" w:sz="0" w:space="0" w:color="auto"/>
            <w:bottom w:val="none" w:sz="0" w:space="0" w:color="auto"/>
            <w:right w:val="none" w:sz="0" w:space="0" w:color="auto"/>
          </w:divBdr>
        </w:div>
      </w:divsChild>
    </w:div>
    <w:div w:id="198325662">
      <w:bodyDiv w:val="1"/>
      <w:marLeft w:val="0"/>
      <w:marRight w:val="0"/>
      <w:marTop w:val="0"/>
      <w:marBottom w:val="0"/>
      <w:divBdr>
        <w:top w:val="none" w:sz="0" w:space="0" w:color="auto"/>
        <w:left w:val="none" w:sz="0" w:space="0" w:color="auto"/>
        <w:bottom w:val="none" w:sz="0" w:space="0" w:color="auto"/>
        <w:right w:val="none" w:sz="0" w:space="0" w:color="auto"/>
      </w:divBdr>
      <w:divsChild>
        <w:div w:id="702363238">
          <w:marLeft w:val="547"/>
          <w:marRight w:val="0"/>
          <w:marTop w:val="96"/>
          <w:marBottom w:val="0"/>
          <w:divBdr>
            <w:top w:val="none" w:sz="0" w:space="0" w:color="auto"/>
            <w:left w:val="none" w:sz="0" w:space="0" w:color="auto"/>
            <w:bottom w:val="none" w:sz="0" w:space="0" w:color="auto"/>
            <w:right w:val="none" w:sz="0" w:space="0" w:color="auto"/>
          </w:divBdr>
        </w:div>
      </w:divsChild>
    </w:div>
    <w:div w:id="206797475">
      <w:bodyDiv w:val="1"/>
      <w:marLeft w:val="0"/>
      <w:marRight w:val="0"/>
      <w:marTop w:val="0"/>
      <w:marBottom w:val="0"/>
      <w:divBdr>
        <w:top w:val="none" w:sz="0" w:space="0" w:color="auto"/>
        <w:left w:val="none" w:sz="0" w:space="0" w:color="auto"/>
        <w:bottom w:val="none" w:sz="0" w:space="0" w:color="auto"/>
        <w:right w:val="none" w:sz="0" w:space="0" w:color="auto"/>
      </w:divBdr>
    </w:div>
    <w:div w:id="251666235">
      <w:bodyDiv w:val="1"/>
      <w:marLeft w:val="0"/>
      <w:marRight w:val="0"/>
      <w:marTop w:val="0"/>
      <w:marBottom w:val="0"/>
      <w:divBdr>
        <w:top w:val="none" w:sz="0" w:space="0" w:color="auto"/>
        <w:left w:val="none" w:sz="0" w:space="0" w:color="auto"/>
        <w:bottom w:val="none" w:sz="0" w:space="0" w:color="auto"/>
        <w:right w:val="none" w:sz="0" w:space="0" w:color="auto"/>
      </w:divBdr>
    </w:div>
    <w:div w:id="256254974">
      <w:bodyDiv w:val="1"/>
      <w:marLeft w:val="0"/>
      <w:marRight w:val="0"/>
      <w:marTop w:val="0"/>
      <w:marBottom w:val="0"/>
      <w:divBdr>
        <w:top w:val="none" w:sz="0" w:space="0" w:color="auto"/>
        <w:left w:val="none" w:sz="0" w:space="0" w:color="auto"/>
        <w:bottom w:val="none" w:sz="0" w:space="0" w:color="auto"/>
        <w:right w:val="none" w:sz="0" w:space="0" w:color="auto"/>
      </w:divBdr>
    </w:div>
    <w:div w:id="346710659">
      <w:bodyDiv w:val="1"/>
      <w:marLeft w:val="0"/>
      <w:marRight w:val="0"/>
      <w:marTop w:val="0"/>
      <w:marBottom w:val="0"/>
      <w:divBdr>
        <w:top w:val="none" w:sz="0" w:space="0" w:color="auto"/>
        <w:left w:val="none" w:sz="0" w:space="0" w:color="auto"/>
        <w:bottom w:val="none" w:sz="0" w:space="0" w:color="auto"/>
        <w:right w:val="none" w:sz="0" w:space="0" w:color="auto"/>
      </w:divBdr>
    </w:div>
    <w:div w:id="377314115">
      <w:bodyDiv w:val="1"/>
      <w:marLeft w:val="0"/>
      <w:marRight w:val="0"/>
      <w:marTop w:val="0"/>
      <w:marBottom w:val="0"/>
      <w:divBdr>
        <w:top w:val="none" w:sz="0" w:space="0" w:color="auto"/>
        <w:left w:val="none" w:sz="0" w:space="0" w:color="auto"/>
        <w:bottom w:val="none" w:sz="0" w:space="0" w:color="auto"/>
        <w:right w:val="none" w:sz="0" w:space="0" w:color="auto"/>
      </w:divBdr>
    </w:div>
    <w:div w:id="470907723">
      <w:bodyDiv w:val="1"/>
      <w:marLeft w:val="0"/>
      <w:marRight w:val="0"/>
      <w:marTop w:val="0"/>
      <w:marBottom w:val="0"/>
      <w:divBdr>
        <w:top w:val="none" w:sz="0" w:space="0" w:color="auto"/>
        <w:left w:val="none" w:sz="0" w:space="0" w:color="auto"/>
        <w:bottom w:val="none" w:sz="0" w:space="0" w:color="auto"/>
        <w:right w:val="none" w:sz="0" w:space="0" w:color="auto"/>
      </w:divBdr>
      <w:divsChild>
        <w:div w:id="390426501">
          <w:marLeft w:val="0"/>
          <w:marRight w:val="0"/>
          <w:marTop w:val="0"/>
          <w:marBottom w:val="0"/>
          <w:divBdr>
            <w:top w:val="none" w:sz="0" w:space="0" w:color="auto"/>
            <w:left w:val="none" w:sz="0" w:space="0" w:color="auto"/>
            <w:bottom w:val="none" w:sz="0" w:space="0" w:color="auto"/>
            <w:right w:val="none" w:sz="0" w:space="0" w:color="auto"/>
          </w:divBdr>
        </w:div>
        <w:div w:id="2028170197">
          <w:marLeft w:val="0"/>
          <w:marRight w:val="0"/>
          <w:marTop w:val="0"/>
          <w:marBottom w:val="0"/>
          <w:divBdr>
            <w:top w:val="none" w:sz="0" w:space="0" w:color="auto"/>
            <w:left w:val="none" w:sz="0" w:space="0" w:color="auto"/>
            <w:bottom w:val="none" w:sz="0" w:space="0" w:color="auto"/>
            <w:right w:val="none" w:sz="0" w:space="0" w:color="auto"/>
          </w:divBdr>
        </w:div>
        <w:div w:id="48190597">
          <w:marLeft w:val="0"/>
          <w:marRight w:val="0"/>
          <w:marTop w:val="0"/>
          <w:marBottom w:val="0"/>
          <w:divBdr>
            <w:top w:val="none" w:sz="0" w:space="0" w:color="auto"/>
            <w:left w:val="none" w:sz="0" w:space="0" w:color="auto"/>
            <w:bottom w:val="none" w:sz="0" w:space="0" w:color="auto"/>
            <w:right w:val="none" w:sz="0" w:space="0" w:color="auto"/>
          </w:divBdr>
        </w:div>
        <w:div w:id="138110526">
          <w:marLeft w:val="0"/>
          <w:marRight w:val="0"/>
          <w:marTop w:val="0"/>
          <w:marBottom w:val="0"/>
          <w:divBdr>
            <w:top w:val="none" w:sz="0" w:space="0" w:color="auto"/>
            <w:left w:val="none" w:sz="0" w:space="0" w:color="auto"/>
            <w:bottom w:val="none" w:sz="0" w:space="0" w:color="auto"/>
            <w:right w:val="none" w:sz="0" w:space="0" w:color="auto"/>
          </w:divBdr>
        </w:div>
        <w:div w:id="1927762884">
          <w:marLeft w:val="0"/>
          <w:marRight w:val="0"/>
          <w:marTop w:val="0"/>
          <w:marBottom w:val="0"/>
          <w:divBdr>
            <w:top w:val="none" w:sz="0" w:space="0" w:color="auto"/>
            <w:left w:val="none" w:sz="0" w:space="0" w:color="auto"/>
            <w:bottom w:val="none" w:sz="0" w:space="0" w:color="auto"/>
            <w:right w:val="none" w:sz="0" w:space="0" w:color="auto"/>
          </w:divBdr>
        </w:div>
        <w:div w:id="743644796">
          <w:marLeft w:val="0"/>
          <w:marRight w:val="0"/>
          <w:marTop w:val="0"/>
          <w:marBottom w:val="0"/>
          <w:divBdr>
            <w:top w:val="none" w:sz="0" w:space="0" w:color="auto"/>
            <w:left w:val="none" w:sz="0" w:space="0" w:color="auto"/>
            <w:bottom w:val="none" w:sz="0" w:space="0" w:color="auto"/>
            <w:right w:val="none" w:sz="0" w:space="0" w:color="auto"/>
          </w:divBdr>
        </w:div>
        <w:div w:id="109936039">
          <w:marLeft w:val="0"/>
          <w:marRight w:val="0"/>
          <w:marTop w:val="0"/>
          <w:marBottom w:val="0"/>
          <w:divBdr>
            <w:top w:val="none" w:sz="0" w:space="0" w:color="auto"/>
            <w:left w:val="none" w:sz="0" w:space="0" w:color="auto"/>
            <w:bottom w:val="none" w:sz="0" w:space="0" w:color="auto"/>
            <w:right w:val="none" w:sz="0" w:space="0" w:color="auto"/>
          </w:divBdr>
        </w:div>
      </w:divsChild>
    </w:div>
    <w:div w:id="552695218">
      <w:bodyDiv w:val="1"/>
      <w:marLeft w:val="0"/>
      <w:marRight w:val="0"/>
      <w:marTop w:val="0"/>
      <w:marBottom w:val="0"/>
      <w:divBdr>
        <w:top w:val="none" w:sz="0" w:space="0" w:color="auto"/>
        <w:left w:val="none" w:sz="0" w:space="0" w:color="auto"/>
        <w:bottom w:val="none" w:sz="0" w:space="0" w:color="auto"/>
        <w:right w:val="none" w:sz="0" w:space="0" w:color="auto"/>
      </w:divBdr>
    </w:div>
    <w:div w:id="645285403">
      <w:bodyDiv w:val="1"/>
      <w:marLeft w:val="0"/>
      <w:marRight w:val="0"/>
      <w:marTop w:val="0"/>
      <w:marBottom w:val="0"/>
      <w:divBdr>
        <w:top w:val="none" w:sz="0" w:space="0" w:color="auto"/>
        <w:left w:val="none" w:sz="0" w:space="0" w:color="auto"/>
        <w:bottom w:val="none" w:sz="0" w:space="0" w:color="auto"/>
        <w:right w:val="none" w:sz="0" w:space="0" w:color="auto"/>
      </w:divBdr>
      <w:divsChild>
        <w:div w:id="1337998056">
          <w:marLeft w:val="0"/>
          <w:marRight w:val="0"/>
          <w:marTop w:val="0"/>
          <w:marBottom w:val="0"/>
          <w:divBdr>
            <w:top w:val="none" w:sz="0" w:space="0" w:color="auto"/>
            <w:left w:val="none" w:sz="0" w:space="0" w:color="auto"/>
            <w:bottom w:val="none" w:sz="0" w:space="0" w:color="auto"/>
            <w:right w:val="none" w:sz="0" w:space="0" w:color="auto"/>
          </w:divBdr>
        </w:div>
        <w:div w:id="1848130890">
          <w:marLeft w:val="0"/>
          <w:marRight w:val="0"/>
          <w:marTop w:val="0"/>
          <w:marBottom w:val="0"/>
          <w:divBdr>
            <w:top w:val="none" w:sz="0" w:space="0" w:color="auto"/>
            <w:left w:val="none" w:sz="0" w:space="0" w:color="auto"/>
            <w:bottom w:val="none" w:sz="0" w:space="0" w:color="auto"/>
            <w:right w:val="none" w:sz="0" w:space="0" w:color="auto"/>
          </w:divBdr>
        </w:div>
        <w:div w:id="1712610485">
          <w:marLeft w:val="0"/>
          <w:marRight w:val="0"/>
          <w:marTop w:val="0"/>
          <w:marBottom w:val="0"/>
          <w:divBdr>
            <w:top w:val="none" w:sz="0" w:space="0" w:color="auto"/>
            <w:left w:val="none" w:sz="0" w:space="0" w:color="auto"/>
            <w:bottom w:val="none" w:sz="0" w:space="0" w:color="auto"/>
            <w:right w:val="none" w:sz="0" w:space="0" w:color="auto"/>
          </w:divBdr>
        </w:div>
      </w:divsChild>
    </w:div>
    <w:div w:id="710034696">
      <w:bodyDiv w:val="1"/>
      <w:marLeft w:val="0"/>
      <w:marRight w:val="0"/>
      <w:marTop w:val="0"/>
      <w:marBottom w:val="0"/>
      <w:divBdr>
        <w:top w:val="none" w:sz="0" w:space="0" w:color="auto"/>
        <w:left w:val="none" w:sz="0" w:space="0" w:color="auto"/>
        <w:bottom w:val="none" w:sz="0" w:space="0" w:color="auto"/>
        <w:right w:val="none" w:sz="0" w:space="0" w:color="auto"/>
      </w:divBdr>
    </w:div>
    <w:div w:id="715810628">
      <w:bodyDiv w:val="1"/>
      <w:marLeft w:val="0"/>
      <w:marRight w:val="0"/>
      <w:marTop w:val="0"/>
      <w:marBottom w:val="0"/>
      <w:divBdr>
        <w:top w:val="none" w:sz="0" w:space="0" w:color="auto"/>
        <w:left w:val="none" w:sz="0" w:space="0" w:color="auto"/>
        <w:bottom w:val="none" w:sz="0" w:space="0" w:color="auto"/>
        <w:right w:val="none" w:sz="0" w:space="0" w:color="auto"/>
      </w:divBdr>
    </w:div>
    <w:div w:id="869033922">
      <w:bodyDiv w:val="1"/>
      <w:marLeft w:val="0"/>
      <w:marRight w:val="0"/>
      <w:marTop w:val="0"/>
      <w:marBottom w:val="0"/>
      <w:divBdr>
        <w:top w:val="none" w:sz="0" w:space="0" w:color="auto"/>
        <w:left w:val="none" w:sz="0" w:space="0" w:color="auto"/>
        <w:bottom w:val="none" w:sz="0" w:space="0" w:color="auto"/>
        <w:right w:val="none" w:sz="0" w:space="0" w:color="auto"/>
      </w:divBdr>
      <w:divsChild>
        <w:div w:id="1028531634">
          <w:marLeft w:val="576"/>
          <w:marRight w:val="0"/>
          <w:marTop w:val="60"/>
          <w:marBottom w:val="0"/>
          <w:divBdr>
            <w:top w:val="none" w:sz="0" w:space="0" w:color="auto"/>
            <w:left w:val="none" w:sz="0" w:space="0" w:color="auto"/>
            <w:bottom w:val="none" w:sz="0" w:space="0" w:color="auto"/>
            <w:right w:val="none" w:sz="0" w:space="0" w:color="auto"/>
          </w:divBdr>
        </w:div>
      </w:divsChild>
    </w:div>
    <w:div w:id="951320717">
      <w:bodyDiv w:val="1"/>
      <w:marLeft w:val="0"/>
      <w:marRight w:val="0"/>
      <w:marTop w:val="0"/>
      <w:marBottom w:val="0"/>
      <w:divBdr>
        <w:top w:val="none" w:sz="0" w:space="0" w:color="auto"/>
        <w:left w:val="none" w:sz="0" w:space="0" w:color="auto"/>
        <w:bottom w:val="none" w:sz="0" w:space="0" w:color="auto"/>
        <w:right w:val="none" w:sz="0" w:space="0" w:color="auto"/>
      </w:divBdr>
    </w:div>
    <w:div w:id="1034696178">
      <w:bodyDiv w:val="1"/>
      <w:marLeft w:val="0"/>
      <w:marRight w:val="0"/>
      <w:marTop w:val="0"/>
      <w:marBottom w:val="0"/>
      <w:divBdr>
        <w:top w:val="none" w:sz="0" w:space="0" w:color="auto"/>
        <w:left w:val="none" w:sz="0" w:space="0" w:color="auto"/>
        <w:bottom w:val="none" w:sz="0" w:space="0" w:color="auto"/>
        <w:right w:val="none" w:sz="0" w:space="0" w:color="auto"/>
      </w:divBdr>
    </w:div>
    <w:div w:id="1034885987">
      <w:bodyDiv w:val="1"/>
      <w:marLeft w:val="0"/>
      <w:marRight w:val="0"/>
      <w:marTop w:val="0"/>
      <w:marBottom w:val="0"/>
      <w:divBdr>
        <w:top w:val="none" w:sz="0" w:space="0" w:color="auto"/>
        <w:left w:val="none" w:sz="0" w:space="0" w:color="auto"/>
        <w:bottom w:val="none" w:sz="0" w:space="0" w:color="auto"/>
        <w:right w:val="none" w:sz="0" w:space="0" w:color="auto"/>
      </w:divBdr>
      <w:divsChild>
        <w:div w:id="1793748599">
          <w:marLeft w:val="0"/>
          <w:marRight w:val="0"/>
          <w:marTop w:val="0"/>
          <w:marBottom w:val="0"/>
          <w:divBdr>
            <w:top w:val="none" w:sz="0" w:space="0" w:color="auto"/>
            <w:left w:val="none" w:sz="0" w:space="0" w:color="auto"/>
            <w:bottom w:val="none" w:sz="0" w:space="0" w:color="auto"/>
            <w:right w:val="none" w:sz="0" w:space="0" w:color="auto"/>
          </w:divBdr>
        </w:div>
        <w:div w:id="1709914583">
          <w:marLeft w:val="0"/>
          <w:marRight w:val="0"/>
          <w:marTop w:val="0"/>
          <w:marBottom w:val="0"/>
          <w:divBdr>
            <w:top w:val="none" w:sz="0" w:space="0" w:color="auto"/>
            <w:left w:val="none" w:sz="0" w:space="0" w:color="auto"/>
            <w:bottom w:val="none" w:sz="0" w:space="0" w:color="auto"/>
            <w:right w:val="none" w:sz="0" w:space="0" w:color="auto"/>
          </w:divBdr>
        </w:div>
        <w:div w:id="254244803">
          <w:marLeft w:val="0"/>
          <w:marRight w:val="0"/>
          <w:marTop w:val="0"/>
          <w:marBottom w:val="0"/>
          <w:divBdr>
            <w:top w:val="none" w:sz="0" w:space="0" w:color="auto"/>
            <w:left w:val="none" w:sz="0" w:space="0" w:color="auto"/>
            <w:bottom w:val="none" w:sz="0" w:space="0" w:color="auto"/>
            <w:right w:val="none" w:sz="0" w:space="0" w:color="auto"/>
          </w:divBdr>
        </w:div>
        <w:div w:id="372731289">
          <w:marLeft w:val="0"/>
          <w:marRight w:val="0"/>
          <w:marTop w:val="0"/>
          <w:marBottom w:val="0"/>
          <w:divBdr>
            <w:top w:val="none" w:sz="0" w:space="0" w:color="auto"/>
            <w:left w:val="none" w:sz="0" w:space="0" w:color="auto"/>
            <w:bottom w:val="none" w:sz="0" w:space="0" w:color="auto"/>
            <w:right w:val="none" w:sz="0" w:space="0" w:color="auto"/>
          </w:divBdr>
        </w:div>
      </w:divsChild>
    </w:div>
    <w:div w:id="1054698576">
      <w:bodyDiv w:val="1"/>
      <w:marLeft w:val="0"/>
      <w:marRight w:val="0"/>
      <w:marTop w:val="0"/>
      <w:marBottom w:val="0"/>
      <w:divBdr>
        <w:top w:val="none" w:sz="0" w:space="0" w:color="auto"/>
        <w:left w:val="none" w:sz="0" w:space="0" w:color="auto"/>
        <w:bottom w:val="none" w:sz="0" w:space="0" w:color="auto"/>
        <w:right w:val="none" w:sz="0" w:space="0" w:color="auto"/>
      </w:divBdr>
    </w:div>
    <w:div w:id="1121798990">
      <w:bodyDiv w:val="1"/>
      <w:marLeft w:val="0"/>
      <w:marRight w:val="0"/>
      <w:marTop w:val="0"/>
      <w:marBottom w:val="0"/>
      <w:divBdr>
        <w:top w:val="none" w:sz="0" w:space="0" w:color="auto"/>
        <w:left w:val="none" w:sz="0" w:space="0" w:color="auto"/>
        <w:bottom w:val="none" w:sz="0" w:space="0" w:color="auto"/>
        <w:right w:val="none" w:sz="0" w:space="0" w:color="auto"/>
      </w:divBdr>
      <w:divsChild>
        <w:div w:id="73019418">
          <w:marLeft w:val="576"/>
          <w:marRight w:val="0"/>
          <w:marTop w:val="60"/>
          <w:marBottom w:val="0"/>
          <w:divBdr>
            <w:top w:val="none" w:sz="0" w:space="0" w:color="auto"/>
            <w:left w:val="none" w:sz="0" w:space="0" w:color="auto"/>
            <w:bottom w:val="none" w:sz="0" w:space="0" w:color="auto"/>
            <w:right w:val="none" w:sz="0" w:space="0" w:color="auto"/>
          </w:divBdr>
        </w:div>
        <w:div w:id="1549300514">
          <w:marLeft w:val="576"/>
          <w:marRight w:val="0"/>
          <w:marTop w:val="60"/>
          <w:marBottom w:val="0"/>
          <w:divBdr>
            <w:top w:val="none" w:sz="0" w:space="0" w:color="auto"/>
            <w:left w:val="none" w:sz="0" w:space="0" w:color="auto"/>
            <w:bottom w:val="none" w:sz="0" w:space="0" w:color="auto"/>
            <w:right w:val="none" w:sz="0" w:space="0" w:color="auto"/>
          </w:divBdr>
        </w:div>
        <w:div w:id="639964350">
          <w:marLeft w:val="576"/>
          <w:marRight w:val="0"/>
          <w:marTop w:val="60"/>
          <w:marBottom w:val="0"/>
          <w:divBdr>
            <w:top w:val="none" w:sz="0" w:space="0" w:color="auto"/>
            <w:left w:val="none" w:sz="0" w:space="0" w:color="auto"/>
            <w:bottom w:val="none" w:sz="0" w:space="0" w:color="auto"/>
            <w:right w:val="none" w:sz="0" w:space="0" w:color="auto"/>
          </w:divBdr>
        </w:div>
      </w:divsChild>
    </w:div>
    <w:div w:id="1223063029">
      <w:bodyDiv w:val="1"/>
      <w:marLeft w:val="0"/>
      <w:marRight w:val="0"/>
      <w:marTop w:val="0"/>
      <w:marBottom w:val="0"/>
      <w:divBdr>
        <w:top w:val="none" w:sz="0" w:space="0" w:color="auto"/>
        <w:left w:val="none" w:sz="0" w:space="0" w:color="auto"/>
        <w:bottom w:val="none" w:sz="0" w:space="0" w:color="auto"/>
        <w:right w:val="none" w:sz="0" w:space="0" w:color="auto"/>
      </w:divBdr>
    </w:div>
    <w:div w:id="1257668030">
      <w:bodyDiv w:val="1"/>
      <w:marLeft w:val="0"/>
      <w:marRight w:val="0"/>
      <w:marTop w:val="0"/>
      <w:marBottom w:val="0"/>
      <w:divBdr>
        <w:top w:val="none" w:sz="0" w:space="0" w:color="auto"/>
        <w:left w:val="none" w:sz="0" w:space="0" w:color="auto"/>
        <w:bottom w:val="none" w:sz="0" w:space="0" w:color="auto"/>
        <w:right w:val="none" w:sz="0" w:space="0" w:color="auto"/>
      </w:divBdr>
    </w:div>
    <w:div w:id="1283606970">
      <w:bodyDiv w:val="1"/>
      <w:marLeft w:val="0"/>
      <w:marRight w:val="0"/>
      <w:marTop w:val="0"/>
      <w:marBottom w:val="0"/>
      <w:divBdr>
        <w:top w:val="none" w:sz="0" w:space="0" w:color="auto"/>
        <w:left w:val="none" w:sz="0" w:space="0" w:color="auto"/>
        <w:bottom w:val="none" w:sz="0" w:space="0" w:color="auto"/>
        <w:right w:val="none" w:sz="0" w:space="0" w:color="auto"/>
      </w:divBdr>
      <w:divsChild>
        <w:div w:id="629479054">
          <w:marLeft w:val="547"/>
          <w:marRight w:val="0"/>
          <w:marTop w:val="77"/>
          <w:marBottom w:val="0"/>
          <w:divBdr>
            <w:top w:val="none" w:sz="0" w:space="0" w:color="auto"/>
            <w:left w:val="none" w:sz="0" w:space="0" w:color="auto"/>
            <w:bottom w:val="none" w:sz="0" w:space="0" w:color="auto"/>
            <w:right w:val="none" w:sz="0" w:space="0" w:color="auto"/>
          </w:divBdr>
        </w:div>
      </w:divsChild>
    </w:div>
    <w:div w:id="1292174755">
      <w:bodyDiv w:val="1"/>
      <w:marLeft w:val="0"/>
      <w:marRight w:val="0"/>
      <w:marTop w:val="0"/>
      <w:marBottom w:val="0"/>
      <w:divBdr>
        <w:top w:val="none" w:sz="0" w:space="0" w:color="auto"/>
        <w:left w:val="none" w:sz="0" w:space="0" w:color="auto"/>
        <w:bottom w:val="none" w:sz="0" w:space="0" w:color="auto"/>
        <w:right w:val="none" w:sz="0" w:space="0" w:color="auto"/>
      </w:divBdr>
    </w:div>
    <w:div w:id="1306814411">
      <w:bodyDiv w:val="1"/>
      <w:marLeft w:val="0"/>
      <w:marRight w:val="0"/>
      <w:marTop w:val="0"/>
      <w:marBottom w:val="0"/>
      <w:divBdr>
        <w:top w:val="none" w:sz="0" w:space="0" w:color="auto"/>
        <w:left w:val="none" w:sz="0" w:space="0" w:color="auto"/>
        <w:bottom w:val="none" w:sz="0" w:space="0" w:color="auto"/>
        <w:right w:val="none" w:sz="0" w:space="0" w:color="auto"/>
      </w:divBdr>
      <w:divsChild>
        <w:div w:id="1720858704">
          <w:marLeft w:val="547"/>
          <w:marRight w:val="0"/>
          <w:marTop w:val="96"/>
          <w:marBottom w:val="0"/>
          <w:divBdr>
            <w:top w:val="none" w:sz="0" w:space="0" w:color="auto"/>
            <w:left w:val="none" w:sz="0" w:space="0" w:color="auto"/>
            <w:bottom w:val="none" w:sz="0" w:space="0" w:color="auto"/>
            <w:right w:val="none" w:sz="0" w:space="0" w:color="auto"/>
          </w:divBdr>
        </w:div>
        <w:div w:id="1050572583">
          <w:marLeft w:val="547"/>
          <w:marRight w:val="0"/>
          <w:marTop w:val="96"/>
          <w:marBottom w:val="0"/>
          <w:divBdr>
            <w:top w:val="none" w:sz="0" w:space="0" w:color="auto"/>
            <w:left w:val="none" w:sz="0" w:space="0" w:color="auto"/>
            <w:bottom w:val="none" w:sz="0" w:space="0" w:color="auto"/>
            <w:right w:val="none" w:sz="0" w:space="0" w:color="auto"/>
          </w:divBdr>
        </w:div>
      </w:divsChild>
    </w:div>
    <w:div w:id="1330475135">
      <w:bodyDiv w:val="1"/>
      <w:marLeft w:val="0"/>
      <w:marRight w:val="0"/>
      <w:marTop w:val="0"/>
      <w:marBottom w:val="0"/>
      <w:divBdr>
        <w:top w:val="none" w:sz="0" w:space="0" w:color="auto"/>
        <w:left w:val="none" w:sz="0" w:space="0" w:color="auto"/>
        <w:bottom w:val="none" w:sz="0" w:space="0" w:color="auto"/>
        <w:right w:val="none" w:sz="0" w:space="0" w:color="auto"/>
      </w:divBdr>
      <w:divsChild>
        <w:div w:id="165099310">
          <w:marLeft w:val="547"/>
          <w:marRight w:val="0"/>
          <w:marTop w:val="130"/>
          <w:marBottom w:val="0"/>
          <w:divBdr>
            <w:top w:val="none" w:sz="0" w:space="0" w:color="auto"/>
            <w:left w:val="none" w:sz="0" w:space="0" w:color="auto"/>
            <w:bottom w:val="none" w:sz="0" w:space="0" w:color="auto"/>
            <w:right w:val="none" w:sz="0" w:space="0" w:color="auto"/>
          </w:divBdr>
        </w:div>
        <w:div w:id="1361591459">
          <w:marLeft w:val="547"/>
          <w:marRight w:val="0"/>
          <w:marTop w:val="130"/>
          <w:marBottom w:val="0"/>
          <w:divBdr>
            <w:top w:val="none" w:sz="0" w:space="0" w:color="auto"/>
            <w:left w:val="none" w:sz="0" w:space="0" w:color="auto"/>
            <w:bottom w:val="none" w:sz="0" w:space="0" w:color="auto"/>
            <w:right w:val="none" w:sz="0" w:space="0" w:color="auto"/>
          </w:divBdr>
        </w:div>
      </w:divsChild>
    </w:div>
    <w:div w:id="1357343348">
      <w:bodyDiv w:val="1"/>
      <w:marLeft w:val="0"/>
      <w:marRight w:val="0"/>
      <w:marTop w:val="0"/>
      <w:marBottom w:val="0"/>
      <w:divBdr>
        <w:top w:val="none" w:sz="0" w:space="0" w:color="auto"/>
        <w:left w:val="none" w:sz="0" w:space="0" w:color="auto"/>
        <w:bottom w:val="none" w:sz="0" w:space="0" w:color="auto"/>
        <w:right w:val="none" w:sz="0" w:space="0" w:color="auto"/>
      </w:divBdr>
      <w:divsChild>
        <w:div w:id="1746949258">
          <w:marLeft w:val="576"/>
          <w:marRight w:val="0"/>
          <w:marTop w:val="60"/>
          <w:marBottom w:val="0"/>
          <w:divBdr>
            <w:top w:val="none" w:sz="0" w:space="0" w:color="auto"/>
            <w:left w:val="none" w:sz="0" w:space="0" w:color="auto"/>
            <w:bottom w:val="none" w:sz="0" w:space="0" w:color="auto"/>
            <w:right w:val="none" w:sz="0" w:space="0" w:color="auto"/>
          </w:divBdr>
        </w:div>
      </w:divsChild>
    </w:div>
    <w:div w:id="1414549669">
      <w:bodyDiv w:val="1"/>
      <w:marLeft w:val="0"/>
      <w:marRight w:val="0"/>
      <w:marTop w:val="0"/>
      <w:marBottom w:val="0"/>
      <w:divBdr>
        <w:top w:val="none" w:sz="0" w:space="0" w:color="auto"/>
        <w:left w:val="none" w:sz="0" w:space="0" w:color="auto"/>
        <w:bottom w:val="none" w:sz="0" w:space="0" w:color="auto"/>
        <w:right w:val="none" w:sz="0" w:space="0" w:color="auto"/>
      </w:divBdr>
      <w:divsChild>
        <w:div w:id="333462867">
          <w:marLeft w:val="547"/>
          <w:marRight w:val="0"/>
          <w:marTop w:val="77"/>
          <w:marBottom w:val="0"/>
          <w:divBdr>
            <w:top w:val="none" w:sz="0" w:space="0" w:color="auto"/>
            <w:left w:val="none" w:sz="0" w:space="0" w:color="auto"/>
            <w:bottom w:val="none" w:sz="0" w:space="0" w:color="auto"/>
            <w:right w:val="none" w:sz="0" w:space="0" w:color="auto"/>
          </w:divBdr>
        </w:div>
        <w:div w:id="1681422688">
          <w:marLeft w:val="547"/>
          <w:marRight w:val="0"/>
          <w:marTop w:val="77"/>
          <w:marBottom w:val="0"/>
          <w:divBdr>
            <w:top w:val="none" w:sz="0" w:space="0" w:color="auto"/>
            <w:left w:val="none" w:sz="0" w:space="0" w:color="auto"/>
            <w:bottom w:val="none" w:sz="0" w:space="0" w:color="auto"/>
            <w:right w:val="none" w:sz="0" w:space="0" w:color="auto"/>
          </w:divBdr>
        </w:div>
        <w:div w:id="214705627">
          <w:marLeft w:val="547"/>
          <w:marRight w:val="0"/>
          <w:marTop w:val="77"/>
          <w:marBottom w:val="0"/>
          <w:divBdr>
            <w:top w:val="none" w:sz="0" w:space="0" w:color="auto"/>
            <w:left w:val="none" w:sz="0" w:space="0" w:color="auto"/>
            <w:bottom w:val="none" w:sz="0" w:space="0" w:color="auto"/>
            <w:right w:val="none" w:sz="0" w:space="0" w:color="auto"/>
          </w:divBdr>
        </w:div>
      </w:divsChild>
    </w:div>
    <w:div w:id="1452095291">
      <w:bodyDiv w:val="1"/>
      <w:marLeft w:val="0"/>
      <w:marRight w:val="0"/>
      <w:marTop w:val="0"/>
      <w:marBottom w:val="0"/>
      <w:divBdr>
        <w:top w:val="none" w:sz="0" w:space="0" w:color="auto"/>
        <w:left w:val="none" w:sz="0" w:space="0" w:color="auto"/>
        <w:bottom w:val="none" w:sz="0" w:space="0" w:color="auto"/>
        <w:right w:val="none" w:sz="0" w:space="0" w:color="auto"/>
      </w:divBdr>
    </w:div>
    <w:div w:id="1455364620">
      <w:bodyDiv w:val="1"/>
      <w:marLeft w:val="0"/>
      <w:marRight w:val="0"/>
      <w:marTop w:val="0"/>
      <w:marBottom w:val="0"/>
      <w:divBdr>
        <w:top w:val="none" w:sz="0" w:space="0" w:color="auto"/>
        <w:left w:val="none" w:sz="0" w:space="0" w:color="auto"/>
        <w:bottom w:val="none" w:sz="0" w:space="0" w:color="auto"/>
        <w:right w:val="none" w:sz="0" w:space="0" w:color="auto"/>
      </w:divBdr>
    </w:div>
    <w:div w:id="1479107829">
      <w:bodyDiv w:val="1"/>
      <w:marLeft w:val="0"/>
      <w:marRight w:val="0"/>
      <w:marTop w:val="0"/>
      <w:marBottom w:val="0"/>
      <w:divBdr>
        <w:top w:val="none" w:sz="0" w:space="0" w:color="auto"/>
        <w:left w:val="none" w:sz="0" w:space="0" w:color="auto"/>
        <w:bottom w:val="none" w:sz="0" w:space="0" w:color="auto"/>
        <w:right w:val="none" w:sz="0" w:space="0" w:color="auto"/>
      </w:divBdr>
    </w:div>
    <w:div w:id="1494181926">
      <w:bodyDiv w:val="1"/>
      <w:marLeft w:val="0"/>
      <w:marRight w:val="0"/>
      <w:marTop w:val="0"/>
      <w:marBottom w:val="0"/>
      <w:divBdr>
        <w:top w:val="none" w:sz="0" w:space="0" w:color="auto"/>
        <w:left w:val="none" w:sz="0" w:space="0" w:color="auto"/>
        <w:bottom w:val="none" w:sz="0" w:space="0" w:color="auto"/>
        <w:right w:val="none" w:sz="0" w:space="0" w:color="auto"/>
      </w:divBdr>
      <w:divsChild>
        <w:div w:id="534119987">
          <w:marLeft w:val="547"/>
          <w:marRight w:val="0"/>
          <w:marTop w:val="86"/>
          <w:marBottom w:val="0"/>
          <w:divBdr>
            <w:top w:val="none" w:sz="0" w:space="0" w:color="auto"/>
            <w:left w:val="none" w:sz="0" w:space="0" w:color="auto"/>
            <w:bottom w:val="none" w:sz="0" w:space="0" w:color="auto"/>
            <w:right w:val="none" w:sz="0" w:space="0" w:color="auto"/>
          </w:divBdr>
        </w:div>
      </w:divsChild>
    </w:div>
    <w:div w:id="1502812228">
      <w:bodyDiv w:val="1"/>
      <w:marLeft w:val="0"/>
      <w:marRight w:val="0"/>
      <w:marTop w:val="0"/>
      <w:marBottom w:val="0"/>
      <w:divBdr>
        <w:top w:val="none" w:sz="0" w:space="0" w:color="auto"/>
        <w:left w:val="none" w:sz="0" w:space="0" w:color="auto"/>
        <w:bottom w:val="none" w:sz="0" w:space="0" w:color="auto"/>
        <w:right w:val="none" w:sz="0" w:space="0" w:color="auto"/>
      </w:divBdr>
      <w:divsChild>
        <w:div w:id="1215695133">
          <w:marLeft w:val="0"/>
          <w:marRight w:val="0"/>
          <w:marTop w:val="0"/>
          <w:marBottom w:val="0"/>
          <w:divBdr>
            <w:top w:val="none" w:sz="0" w:space="0" w:color="auto"/>
            <w:left w:val="none" w:sz="0" w:space="0" w:color="auto"/>
            <w:bottom w:val="none" w:sz="0" w:space="0" w:color="auto"/>
            <w:right w:val="none" w:sz="0" w:space="0" w:color="auto"/>
          </w:divBdr>
        </w:div>
        <w:div w:id="506596418">
          <w:marLeft w:val="0"/>
          <w:marRight w:val="0"/>
          <w:marTop w:val="0"/>
          <w:marBottom w:val="0"/>
          <w:divBdr>
            <w:top w:val="none" w:sz="0" w:space="0" w:color="auto"/>
            <w:left w:val="none" w:sz="0" w:space="0" w:color="auto"/>
            <w:bottom w:val="none" w:sz="0" w:space="0" w:color="auto"/>
            <w:right w:val="none" w:sz="0" w:space="0" w:color="auto"/>
          </w:divBdr>
        </w:div>
        <w:div w:id="1511330211">
          <w:marLeft w:val="0"/>
          <w:marRight w:val="0"/>
          <w:marTop w:val="0"/>
          <w:marBottom w:val="0"/>
          <w:divBdr>
            <w:top w:val="none" w:sz="0" w:space="0" w:color="auto"/>
            <w:left w:val="none" w:sz="0" w:space="0" w:color="auto"/>
            <w:bottom w:val="none" w:sz="0" w:space="0" w:color="auto"/>
            <w:right w:val="none" w:sz="0" w:space="0" w:color="auto"/>
          </w:divBdr>
        </w:div>
        <w:div w:id="755900197">
          <w:marLeft w:val="0"/>
          <w:marRight w:val="0"/>
          <w:marTop w:val="0"/>
          <w:marBottom w:val="0"/>
          <w:divBdr>
            <w:top w:val="none" w:sz="0" w:space="0" w:color="auto"/>
            <w:left w:val="none" w:sz="0" w:space="0" w:color="auto"/>
            <w:bottom w:val="none" w:sz="0" w:space="0" w:color="auto"/>
            <w:right w:val="none" w:sz="0" w:space="0" w:color="auto"/>
          </w:divBdr>
        </w:div>
        <w:div w:id="1428622192">
          <w:marLeft w:val="0"/>
          <w:marRight w:val="0"/>
          <w:marTop w:val="0"/>
          <w:marBottom w:val="0"/>
          <w:divBdr>
            <w:top w:val="none" w:sz="0" w:space="0" w:color="auto"/>
            <w:left w:val="none" w:sz="0" w:space="0" w:color="auto"/>
            <w:bottom w:val="none" w:sz="0" w:space="0" w:color="auto"/>
            <w:right w:val="none" w:sz="0" w:space="0" w:color="auto"/>
          </w:divBdr>
        </w:div>
      </w:divsChild>
    </w:div>
    <w:div w:id="1540243578">
      <w:bodyDiv w:val="1"/>
      <w:marLeft w:val="0"/>
      <w:marRight w:val="0"/>
      <w:marTop w:val="0"/>
      <w:marBottom w:val="0"/>
      <w:divBdr>
        <w:top w:val="none" w:sz="0" w:space="0" w:color="auto"/>
        <w:left w:val="none" w:sz="0" w:space="0" w:color="auto"/>
        <w:bottom w:val="none" w:sz="0" w:space="0" w:color="auto"/>
        <w:right w:val="none" w:sz="0" w:space="0" w:color="auto"/>
      </w:divBdr>
    </w:div>
    <w:div w:id="1562404046">
      <w:bodyDiv w:val="1"/>
      <w:marLeft w:val="0"/>
      <w:marRight w:val="0"/>
      <w:marTop w:val="0"/>
      <w:marBottom w:val="0"/>
      <w:divBdr>
        <w:top w:val="none" w:sz="0" w:space="0" w:color="auto"/>
        <w:left w:val="none" w:sz="0" w:space="0" w:color="auto"/>
        <w:bottom w:val="none" w:sz="0" w:space="0" w:color="auto"/>
        <w:right w:val="none" w:sz="0" w:space="0" w:color="auto"/>
      </w:divBdr>
    </w:div>
    <w:div w:id="1564439591">
      <w:bodyDiv w:val="1"/>
      <w:marLeft w:val="0"/>
      <w:marRight w:val="0"/>
      <w:marTop w:val="0"/>
      <w:marBottom w:val="0"/>
      <w:divBdr>
        <w:top w:val="none" w:sz="0" w:space="0" w:color="auto"/>
        <w:left w:val="none" w:sz="0" w:space="0" w:color="auto"/>
        <w:bottom w:val="none" w:sz="0" w:space="0" w:color="auto"/>
        <w:right w:val="none" w:sz="0" w:space="0" w:color="auto"/>
      </w:divBdr>
      <w:divsChild>
        <w:div w:id="2021663392">
          <w:marLeft w:val="547"/>
          <w:marRight w:val="0"/>
          <w:marTop w:val="86"/>
          <w:marBottom w:val="0"/>
          <w:divBdr>
            <w:top w:val="none" w:sz="0" w:space="0" w:color="auto"/>
            <w:left w:val="none" w:sz="0" w:space="0" w:color="auto"/>
            <w:bottom w:val="none" w:sz="0" w:space="0" w:color="auto"/>
            <w:right w:val="none" w:sz="0" w:space="0" w:color="auto"/>
          </w:divBdr>
        </w:div>
      </w:divsChild>
    </w:div>
    <w:div w:id="1596397397">
      <w:bodyDiv w:val="1"/>
      <w:marLeft w:val="0"/>
      <w:marRight w:val="0"/>
      <w:marTop w:val="0"/>
      <w:marBottom w:val="0"/>
      <w:divBdr>
        <w:top w:val="none" w:sz="0" w:space="0" w:color="auto"/>
        <w:left w:val="none" w:sz="0" w:space="0" w:color="auto"/>
        <w:bottom w:val="none" w:sz="0" w:space="0" w:color="auto"/>
        <w:right w:val="none" w:sz="0" w:space="0" w:color="auto"/>
      </w:divBdr>
      <w:divsChild>
        <w:div w:id="513957024">
          <w:marLeft w:val="0"/>
          <w:marRight w:val="0"/>
          <w:marTop w:val="0"/>
          <w:marBottom w:val="0"/>
          <w:divBdr>
            <w:top w:val="none" w:sz="0" w:space="0" w:color="auto"/>
            <w:left w:val="none" w:sz="0" w:space="0" w:color="auto"/>
            <w:bottom w:val="none" w:sz="0" w:space="0" w:color="auto"/>
            <w:right w:val="none" w:sz="0" w:space="0" w:color="auto"/>
          </w:divBdr>
        </w:div>
        <w:div w:id="74672618">
          <w:marLeft w:val="0"/>
          <w:marRight w:val="0"/>
          <w:marTop w:val="0"/>
          <w:marBottom w:val="0"/>
          <w:divBdr>
            <w:top w:val="none" w:sz="0" w:space="0" w:color="auto"/>
            <w:left w:val="none" w:sz="0" w:space="0" w:color="auto"/>
            <w:bottom w:val="none" w:sz="0" w:space="0" w:color="auto"/>
            <w:right w:val="none" w:sz="0" w:space="0" w:color="auto"/>
          </w:divBdr>
        </w:div>
        <w:div w:id="1491945615">
          <w:marLeft w:val="0"/>
          <w:marRight w:val="0"/>
          <w:marTop w:val="0"/>
          <w:marBottom w:val="0"/>
          <w:divBdr>
            <w:top w:val="none" w:sz="0" w:space="0" w:color="auto"/>
            <w:left w:val="none" w:sz="0" w:space="0" w:color="auto"/>
            <w:bottom w:val="none" w:sz="0" w:space="0" w:color="auto"/>
            <w:right w:val="none" w:sz="0" w:space="0" w:color="auto"/>
          </w:divBdr>
        </w:div>
        <w:div w:id="1053892144">
          <w:marLeft w:val="0"/>
          <w:marRight w:val="0"/>
          <w:marTop w:val="0"/>
          <w:marBottom w:val="0"/>
          <w:divBdr>
            <w:top w:val="none" w:sz="0" w:space="0" w:color="auto"/>
            <w:left w:val="none" w:sz="0" w:space="0" w:color="auto"/>
            <w:bottom w:val="none" w:sz="0" w:space="0" w:color="auto"/>
            <w:right w:val="none" w:sz="0" w:space="0" w:color="auto"/>
          </w:divBdr>
        </w:div>
        <w:div w:id="652879634">
          <w:marLeft w:val="0"/>
          <w:marRight w:val="0"/>
          <w:marTop w:val="0"/>
          <w:marBottom w:val="0"/>
          <w:divBdr>
            <w:top w:val="none" w:sz="0" w:space="0" w:color="auto"/>
            <w:left w:val="none" w:sz="0" w:space="0" w:color="auto"/>
            <w:bottom w:val="none" w:sz="0" w:space="0" w:color="auto"/>
            <w:right w:val="none" w:sz="0" w:space="0" w:color="auto"/>
          </w:divBdr>
        </w:div>
      </w:divsChild>
    </w:div>
    <w:div w:id="1598633243">
      <w:bodyDiv w:val="1"/>
      <w:marLeft w:val="0"/>
      <w:marRight w:val="0"/>
      <w:marTop w:val="0"/>
      <w:marBottom w:val="0"/>
      <w:divBdr>
        <w:top w:val="none" w:sz="0" w:space="0" w:color="auto"/>
        <w:left w:val="none" w:sz="0" w:space="0" w:color="auto"/>
        <w:bottom w:val="none" w:sz="0" w:space="0" w:color="auto"/>
        <w:right w:val="none" w:sz="0" w:space="0" w:color="auto"/>
      </w:divBdr>
    </w:div>
    <w:div w:id="1626346714">
      <w:bodyDiv w:val="1"/>
      <w:marLeft w:val="0"/>
      <w:marRight w:val="0"/>
      <w:marTop w:val="0"/>
      <w:marBottom w:val="0"/>
      <w:divBdr>
        <w:top w:val="none" w:sz="0" w:space="0" w:color="auto"/>
        <w:left w:val="none" w:sz="0" w:space="0" w:color="auto"/>
        <w:bottom w:val="none" w:sz="0" w:space="0" w:color="auto"/>
        <w:right w:val="none" w:sz="0" w:space="0" w:color="auto"/>
      </w:divBdr>
      <w:divsChild>
        <w:div w:id="1148015941">
          <w:marLeft w:val="576"/>
          <w:marRight w:val="0"/>
          <w:marTop w:val="60"/>
          <w:marBottom w:val="0"/>
          <w:divBdr>
            <w:top w:val="none" w:sz="0" w:space="0" w:color="auto"/>
            <w:left w:val="none" w:sz="0" w:space="0" w:color="auto"/>
            <w:bottom w:val="none" w:sz="0" w:space="0" w:color="auto"/>
            <w:right w:val="none" w:sz="0" w:space="0" w:color="auto"/>
          </w:divBdr>
        </w:div>
      </w:divsChild>
    </w:div>
    <w:div w:id="1638026591">
      <w:bodyDiv w:val="1"/>
      <w:marLeft w:val="0"/>
      <w:marRight w:val="0"/>
      <w:marTop w:val="0"/>
      <w:marBottom w:val="0"/>
      <w:divBdr>
        <w:top w:val="none" w:sz="0" w:space="0" w:color="auto"/>
        <w:left w:val="none" w:sz="0" w:space="0" w:color="auto"/>
        <w:bottom w:val="none" w:sz="0" w:space="0" w:color="auto"/>
        <w:right w:val="none" w:sz="0" w:space="0" w:color="auto"/>
      </w:divBdr>
    </w:div>
    <w:div w:id="1654412197">
      <w:bodyDiv w:val="1"/>
      <w:marLeft w:val="0"/>
      <w:marRight w:val="0"/>
      <w:marTop w:val="0"/>
      <w:marBottom w:val="0"/>
      <w:divBdr>
        <w:top w:val="none" w:sz="0" w:space="0" w:color="auto"/>
        <w:left w:val="none" w:sz="0" w:space="0" w:color="auto"/>
        <w:bottom w:val="none" w:sz="0" w:space="0" w:color="auto"/>
        <w:right w:val="none" w:sz="0" w:space="0" w:color="auto"/>
      </w:divBdr>
    </w:div>
    <w:div w:id="1681276363">
      <w:bodyDiv w:val="1"/>
      <w:marLeft w:val="0"/>
      <w:marRight w:val="0"/>
      <w:marTop w:val="0"/>
      <w:marBottom w:val="0"/>
      <w:divBdr>
        <w:top w:val="none" w:sz="0" w:space="0" w:color="auto"/>
        <w:left w:val="none" w:sz="0" w:space="0" w:color="auto"/>
        <w:bottom w:val="none" w:sz="0" w:space="0" w:color="auto"/>
        <w:right w:val="none" w:sz="0" w:space="0" w:color="auto"/>
      </w:divBdr>
    </w:div>
    <w:div w:id="1710377166">
      <w:bodyDiv w:val="1"/>
      <w:marLeft w:val="0"/>
      <w:marRight w:val="0"/>
      <w:marTop w:val="0"/>
      <w:marBottom w:val="0"/>
      <w:divBdr>
        <w:top w:val="none" w:sz="0" w:space="0" w:color="auto"/>
        <w:left w:val="none" w:sz="0" w:space="0" w:color="auto"/>
        <w:bottom w:val="none" w:sz="0" w:space="0" w:color="auto"/>
        <w:right w:val="none" w:sz="0" w:space="0" w:color="auto"/>
      </w:divBdr>
      <w:divsChild>
        <w:div w:id="338236831">
          <w:marLeft w:val="0"/>
          <w:marRight w:val="0"/>
          <w:marTop w:val="0"/>
          <w:marBottom w:val="0"/>
          <w:divBdr>
            <w:top w:val="none" w:sz="0" w:space="0" w:color="auto"/>
            <w:left w:val="none" w:sz="0" w:space="0" w:color="auto"/>
            <w:bottom w:val="none" w:sz="0" w:space="0" w:color="auto"/>
            <w:right w:val="none" w:sz="0" w:space="0" w:color="auto"/>
          </w:divBdr>
        </w:div>
        <w:div w:id="1973561202">
          <w:marLeft w:val="0"/>
          <w:marRight w:val="0"/>
          <w:marTop w:val="0"/>
          <w:marBottom w:val="0"/>
          <w:divBdr>
            <w:top w:val="none" w:sz="0" w:space="0" w:color="auto"/>
            <w:left w:val="none" w:sz="0" w:space="0" w:color="auto"/>
            <w:bottom w:val="none" w:sz="0" w:space="0" w:color="auto"/>
            <w:right w:val="none" w:sz="0" w:space="0" w:color="auto"/>
          </w:divBdr>
        </w:div>
        <w:div w:id="1148136015">
          <w:marLeft w:val="0"/>
          <w:marRight w:val="0"/>
          <w:marTop w:val="0"/>
          <w:marBottom w:val="0"/>
          <w:divBdr>
            <w:top w:val="none" w:sz="0" w:space="0" w:color="auto"/>
            <w:left w:val="none" w:sz="0" w:space="0" w:color="auto"/>
            <w:bottom w:val="none" w:sz="0" w:space="0" w:color="auto"/>
            <w:right w:val="none" w:sz="0" w:space="0" w:color="auto"/>
          </w:divBdr>
        </w:div>
        <w:div w:id="559171799">
          <w:marLeft w:val="0"/>
          <w:marRight w:val="0"/>
          <w:marTop w:val="0"/>
          <w:marBottom w:val="0"/>
          <w:divBdr>
            <w:top w:val="none" w:sz="0" w:space="0" w:color="auto"/>
            <w:left w:val="none" w:sz="0" w:space="0" w:color="auto"/>
            <w:bottom w:val="none" w:sz="0" w:space="0" w:color="auto"/>
            <w:right w:val="none" w:sz="0" w:space="0" w:color="auto"/>
          </w:divBdr>
        </w:div>
        <w:div w:id="2049908221">
          <w:marLeft w:val="0"/>
          <w:marRight w:val="0"/>
          <w:marTop w:val="0"/>
          <w:marBottom w:val="0"/>
          <w:divBdr>
            <w:top w:val="none" w:sz="0" w:space="0" w:color="auto"/>
            <w:left w:val="none" w:sz="0" w:space="0" w:color="auto"/>
            <w:bottom w:val="none" w:sz="0" w:space="0" w:color="auto"/>
            <w:right w:val="none" w:sz="0" w:space="0" w:color="auto"/>
          </w:divBdr>
        </w:div>
        <w:div w:id="351491791">
          <w:marLeft w:val="0"/>
          <w:marRight w:val="0"/>
          <w:marTop w:val="0"/>
          <w:marBottom w:val="0"/>
          <w:divBdr>
            <w:top w:val="none" w:sz="0" w:space="0" w:color="auto"/>
            <w:left w:val="none" w:sz="0" w:space="0" w:color="auto"/>
            <w:bottom w:val="none" w:sz="0" w:space="0" w:color="auto"/>
            <w:right w:val="none" w:sz="0" w:space="0" w:color="auto"/>
          </w:divBdr>
        </w:div>
      </w:divsChild>
    </w:div>
    <w:div w:id="1745950409">
      <w:bodyDiv w:val="1"/>
      <w:marLeft w:val="0"/>
      <w:marRight w:val="0"/>
      <w:marTop w:val="0"/>
      <w:marBottom w:val="0"/>
      <w:divBdr>
        <w:top w:val="none" w:sz="0" w:space="0" w:color="auto"/>
        <w:left w:val="none" w:sz="0" w:space="0" w:color="auto"/>
        <w:bottom w:val="none" w:sz="0" w:space="0" w:color="auto"/>
        <w:right w:val="none" w:sz="0" w:space="0" w:color="auto"/>
      </w:divBdr>
    </w:div>
    <w:div w:id="1788691667">
      <w:bodyDiv w:val="1"/>
      <w:marLeft w:val="0"/>
      <w:marRight w:val="0"/>
      <w:marTop w:val="0"/>
      <w:marBottom w:val="0"/>
      <w:divBdr>
        <w:top w:val="none" w:sz="0" w:space="0" w:color="auto"/>
        <w:left w:val="none" w:sz="0" w:space="0" w:color="auto"/>
        <w:bottom w:val="none" w:sz="0" w:space="0" w:color="auto"/>
        <w:right w:val="none" w:sz="0" w:space="0" w:color="auto"/>
      </w:divBdr>
    </w:div>
    <w:div w:id="1798720863">
      <w:bodyDiv w:val="1"/>
      <w:marLeft w:val="0"/>
      <w:marRight w:val="0"/>
      <w:marTop w:val="0"/>
      <w:marBottom w:val="0"/>
      <w:divBdr>
        <w:top w:val="none" w:sz="0" w:space="0" w:color="auto"/>
        <w:left w:val="none" w:sz="0" w:space="0" w:color="auto"/>
        <w:bottom w:val="none" w:sz="0" w:space="0" w:color="auto"/>
        <w:right w:val="none" w:sz="0" w:space="0" w:color="auto"/>
      </w:divBdr>
    </w:div>
    <w:div w:id="1830633160">
      <w:bodyDiv w:val="1"/>
      <w:marLeft w:val="0"/>
      <w:marRight w:val="0"/>
      <w:marTop w:val="0"/>
      <w:marBottom w:val="0"/>
      <w:divBdr>
        <w:top w:val="none" w:sz="0" w:space="0" w:color="auto"/>
        <w:left w:val="none" w:sz="0" w:space="0" w:color="auto"/>
        <w:bottom w:val="none" w:sz="0" w:space="0" w:color="auto"/>
        <w:right w:val="none" w:sz="0" w:space="0" w:color="auto"/>
      </w:divBdr>
    </w:div>
    <w:div w:id="1946620341">
      <w:bodyDiv w:val="1"/>
      <w:marLeft w:val="0"/>
      <w:marRight w:val="0"/>
      <w:marTop w:val="0"/>
      <w:marBottom w:val="0"/>
      <w:divBdr>
        <w:top w:val="none" w:sz="0" w:space="0" w:color="auto"/>
        <w:left w:val="none" w:sz="0" w:space="0" w:color="auto"/>
        <w:bottom w:val="none" w:sz="0" w:space="0" w:color="auto"/>
        <w:right w:val="none" w:sz="0" w:space="0" w:color="auto"/>
      </w:divBdr>
    </w:div>
    <w:div w:id="1966234561">
      <w:bodyDiv w:val="1"/>
      <w:marLeft w:val="0"/>
      <w:marRight w:val="0"/>
      <w:marTop w:val="0"/>
      <w:marBottom w:val="0"/>
      <w:divBdr>
        <w:top w:val="none" w:sz="0" w:space="0" w:color="auto"/>
        <w:left w:val="none" w:sz="0" w:space="0" w:color="auto"/>
        <w:bottom w:val="none" w:sz="0" w:space="0" w:color="auto"/>
        <w:right w:val="none" w:sz="0" w:space="0" w:color="auto"/>
      </w:divBdr>
      <w:divsChild>
        <w:div w:id="21514335">
          <w:marLeft w:val="547"/>
          <w:marRight w:val="0"/>
          <w:marTop w:val="86"/>
          <w:marBottom w:val="0"/>
          <w:divBdr>
            <w:top w:val="none" w:sz="0" w:space="0" w:color="auto"/>
            <w:left w:val="none" w:sz="0" w:space="0" w:color="auto"/>
            <w:bottom w:val="none" w:sz="0" w:space="0" w:color="auto"/>
            <w:right w:val="none" w:sz="0" w:space="0" w:color="auto"/>
          </w:divBdr>
        </w:div>
      </w:divsChild>
    </w:div>
    <w:div w:id="2028175282">
      <w:bodyDiv w:val="1"/>
      <w:marLeft w:val="0"/>
      <w:marRight w:val="0"/>
      <w:marTop w:val="0"/>
      <w:marBottom w:val="0"/>
      <w:divBdr>
        <w:top w:val="none" w:sz="0" w:space="0" w:color="auto"/>
        <w:left w:val="none" w:sz="0" w:space="0" w:color="auto"/>
        <w:bottom w:val="none" w:sz="0" w:space="0" w:color="auto"/>
        <w:right w:val="none" w:sz="0" w:space="0" w:color="auto"/>
      </w:divBdr>
      <w:divsChild>
        <w:div w:id="2118794350">
          <w:marLeft w:val="0"/>
          <w:marRight w:val="0"/>
          <w:marTop w:val="0"/>
          <w:marBottom w:val="0"/>
          <w:divBdr>
            <w:top w:val="none" w:sz="0" w:space="0" w:color="auto"/>
            <w:left w:val="none" w:sz="0" w:space="0" w:color="auto"/>
            <w:bottom w:val="none" w:sz="0" w:space="0" w:color="auto"/>
            <w:right w:val="none" w:sz="0" w:space="0" w:color="auto"/>
          </w:divBdr>
        </w:div>
        <w:div w:id="1386559439">
          <w:marLeft w:val="0"/>
          <w:marRight w:val="0"/>
          <w:marTop w:val="0"/>
          <w:marBottom w:val="0"/>
          <w:divBdr>
            <w:top w:val="none" w:sz="0" w:space="0" w:color="auto"/>
            <w:left w:val="none" w:sz="0" w:space="0" w:color="auto"/>
            <w:bottom w:val="none" w:sz="0" w:space="0" w:color="auto"/>
            <w:right w:val="none" w:sz="0" w:space="0" w:color="auto"/>
          </w:divBdr>
        </w:div>
        <w:div w:id="403571823">
          <w:marLeft w:val="0"/>
          <w:marRight w:val="0"/>
          <w:marTop w:val="0"/>
          <w:marBottom w:val="0"/>
          <w:divBdr>
            <w:top w:val="none" w:sz="0" w:space="0" w:color="auto"/>
            <w:left w:val="none" w:sz="0" w:space="0" w:color="auto"/>
            <w:bottom w:val="none" w:sz="0" w:space="0" w:color="auto"/>
            <w:right w:val="none" w:sz="0" w:space="0" w:color="auto"/>
          </w:divBdr>
        </w:div>
        <w:div w:id="592781153">
          <w:marLeft w:val="0"/>
          <w:marRight w:val="0"/>
          <w:marTop w:val="0"/>
          <w:marBottom w:val="0"/>
          <w:divBdr>
            <w:top w:val="none" w:sz="0" w:space="0" w:color="auto"/>
            <w:left w:val="none" w:sz="0" w:space="0" w:color="auto"/>
            <w:bottom w:val="none" w:sz="0" w:space="0" w:color="auto"/>
            <w:right w:val="none" w:sz="0" w:space="0" w:color="auto"/>
          </w:divBdr>
        </w:div>
        <w:div w:id="1620840539">
          <w:marLeft w:val="0"/>
          <w:marRight w:val="0"/>
          <w:marTop w:val="0"/>
          <w:marBottom w:val="0"/>
          <w:divBdr>
            <w:top w:val="none" w:sz="0" w:space="0" w:color="auto"/>
            <w:left w:val="none" w:sz="0" w:space="0" w:color="auto"/>
            <w:bottom w:val="none" w:sz="0" w:space="0" w:color="auto"/>
            <w:right w:val="none" w:sz="0" w:space="0" w:color="auto"/>
          </w:divBdr>
        </w:div>
      </w:divsChild>
    </w:div>
    <w:div w:id="2053730689">
      <w:bodyDiv w:val="1"/>
      <w:marLeft w:val="0"/>
      <w:marRight w:val="0"/>
      <w:marTop w:val="0"/>
      <w:marBottom w:val="0"/>
      <w:divBdr>
        <w:top w:val="none" w:sz="0" w:space="0" w:color="auto"/>
        <w:left w:val="none" w:sz="0" w:space="0" w:color="auto"/>
        <w:bottom w:val="none" w:sz="0" w:space="0" w:color="auto"/>
        <w:right w:val="none" w:sz="0" w:space="0" w:color="auto"/>
      </w:divBdr>
      <w:divsChild>
        <w:div w:id="418139549">
          <w:marLeft w:val="0"/>
          <w:marRight w:val="0"/>
          <w:marTop w:val="0"/>
          <w:marBottom w:val="0"/>
          <w:divBdr>
            <w:top w:val="none" w:sz="0" w:space="0" w:color="auto"/>
            <w:left w:val="none" w:sz="0" w:space="0" w:color="auto"/>
            <w:bottom w:val="none" w:sz="0" w:space="0" w:color="auto"/>
            <w:right w:val="none" w:sz="0" w:space="0" w:color="auto"/>
          </w:divBdr>
        </w:div>
        <w:div w:id="671448361">
          <w:marLeft w:val="0"/>
          <w:marRight w:val="0"/>
          <w:marTop w:val="0"/>
          <w:marBottom w:val="0"/>
          <w:divBdr>
            <w:top w:val="none" w:sz="0" w:space="0" w:color="auto"/>
            <w:left w:val="none" w:sz="0" w:space="0" w:color="auto"/>
            <w:bottom w:val="none" w:sz="0" w:space="0" w:color="auto"/>
            <w:right w:val="none" w:sz="0" w:space="0" w:color="auto"/>
          </w:divBdr>
        </w:div>
        <w:div w:id="1191721210">
          <w:marLeft w:val="0"/>
          <w:marRight w:val="0"/>
          <w:marTop w:val="0"/>
          <w:marBottom w:val="0"/>
          <w:divBdr>
            <w:top w:val="none" w:sz="0" w:space="0" w:color="auto"/>
            <w:left w:val="none" w:sz="0" w:space="0" w:color="auto"/>
            <w:bottom w:val="none" w:sz="0" w:space="0" w:color="auto"/>
            <w:right w:val="none" w:sz="0" w:space="0" w:color="auto"/>
          </w:divBdr>
        </w:div>
      </w:divsChild>
    </w:div>
    <w:div w:id="2071729907">
      <w:bodyDiv w:val="1"/>
      <w:marLeft w:val="0"/>
      <w:marRight w:val="0"/>
      <w:marTop w:val="0"/>
      <w:marBottom w:val="0"/>
      <w:divBdr>
        <w:top w:val="none" w:sz="0" w:space="0" w:color="auto"/>
        <w:left w:val="none" w:sz="0" w:space="0" w:color="auto"/>
        <w:bottom w:val="none" w:sz="0" w:space="0" w:color="auto"/>
        <w:right w:val="none" w:sz="0" w:space="0" w:color="auto"/>
      </w:divBdr>
      <w:divsChild>
        <w:div w:id="2117942840">
          <w:marLeft w:val="0"/>
          <w:marRight w:val="0"/>
          <w:marTop w:val="0"/>
          <w:marBottom w:val="0"/>
          <w:divBdr>
            <w:top w:val="none" w:sz="0" w:space="0" w:color="auto"/>
            <w:left w:val="none" w:sz="0" w:space="0" w:color="auto"/>
            <w:bottom w:val="none" w:sz="0" w:space="0" w:color="auto"/>
            <w:right w:val="none" w:sz="0" w:space="0" w:color="auto"/>
          </w:divBdr>
        </w:div>
        <w:div w:id="2036222909">
          <w:marLeft w:val="0"/>
          <w:marRight w:val="0"/>
          <w:marTop w:val="0"/>
          <w:marBottom w:val="0"/>
          <w:divBdr>
            <w:top w:val="none" w:sz="0" w:space="0" w:color="auto"/>
            <w:left w:val="none" w:sz="0" w:space="0" w:color="auto"/>
            <w:bottom w:val="none" w:sz="0" w:space="0" w:color="auto"/>
            <w:right w:val="none" w:sz="0" w:space="0" w:color="auto"/>
          </w:divBdr>
        </w:div>
        <w:div w:id="597979736">
          <w:marLeft w:val="0"/>
          <w:marRight w:val="0"/>
          <w:marTop w:val="0"/>
          <w:marBottom w:val="0"/>
          <w:divBdr>
            <w:top w:val="none" w:sz="0" w:space="0" w:color="auto"/>
            <w:left w:val="none" w:sz="0" w:space="0" w:color="auto"/>
            <w:bottom w:val="none" w:sz="0" w:space="0" w:color="auto"/>
            <w:right w:val="none" w:sz="0" w:space="0" w:color="auto"/>
          </w:divBdr>
        </w:div>
        <w:div w:id="1405563060">
          <w:marLeft w:val="0"/>
          <w:marRight w:val="0"/>
          <w:marTop w:val="0"/>
          <w:marBottom w:val="0"/>
          <w:divBdr>
            <w:top w:val="none" w:sz="0" w:space="0" w:color="auto"/>
            <w:left w:val="none" w:sz="0" w:space="0" w:color="auto"/>
            <w:bottom w:val="none" w:sz="0" w:space="0" w:color="auto"/>
            <w:right w:val="none" w:sz="0" w:space="0" w:color="auto"/>
          </w:divBdr>
        </w:div>
        <w:div w:id="1964581176">
          <w:marLeft w:val="0"/>
          <w:marRight w:val="0"/>
          <w:marTop w:val="0"/>
          <w:marBottom w:val="0"/>
          <w:divBdr>
            <w:top w:val="none" w:sz="0" w:space="0" w:color="auto"/>
            <w:left w:val="none" w:sz="0" w:space="0" w:color="auto"/>
            <w:bottom w:val="none" w:sz="0" w:space="0" w:color="auto"/>
            <w:right w:val="none" w:sz="0" w:space="0" w:color="auto"/>
          </w:divBdr>
        </w:div>
        <w:div w:id="2115399517">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yperlink" Target="http://learning.gov.wales/docs/learningwales/publications/130424-developing-the-curriculum-cymreig-en.pdf" TargetMode="External"/><Relationship Id="rId13" Type="http://schemas.openxmlformats.org/officeDocument/2006/relationships/hyperlink" Target="http://gov.wales/docs/dcells/publications/150317-successful-futures-en.pdf" TargetMode="External"/><Relationship Id="rId14" Type="http://schemas.openxmlformats.org/officeDocument/2006/relationships/hyperlink" Target="https://gov.wales/legislation/subordinate/nonsi/educationwales/2009/3220099/?lang=en" TargetMode="External"/><Relationship Id="rId15" Type="http://schemas.openxmlformats.org/officeDocument/2006/relationships/hyperlink" Target="http://learning.gov.wales/docs/learningwales/publications/130415-lnf-guidance-en.pdf" TargetMode="External"/><Relationship Id="rId16" Type="http://schemas.openxmlformats.org/officeDocument/2006/relationships/hyperlink" Target="http://learning.gov.wales/docs/learningwales/news/130424-cwricwlwm-cymreig-report-en.pdf" TargetMode="External"/><Relationship Id="rId17" Type="http://schemas.openxmlformats.org/officeDocument/2006/relationships/hyperlink" Target="http://learning.gov.wales/docs/learningwales/publications/180620-dcf-guidance-2018-en.pdf"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704</TotalTime>
  <Pages>19</Pages>
  <Words>5679</Words>
  <Characters>32375</Characters>
  <Application>Microsoft Macintosh Word</Application>
  <DocSecurity>0</DocSecurity>
  <Lines>269</Lines>
  <Paragraphs>75</Paragraphs>
  <ScaleCrop>false</ScaleCrop>
  <Company/>
  <LinksUpToDate>false</LinksUpToDate>
  <CharactersWithSpaces>37979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Davies</dc:creator>
  <cp:keywords/>
  <dc:description/>
  <cp:lastModifiedBy>Nathan Davies</cp:lastModifiedBy>
  <cp:revision>141</cp:revision>
  <dcterms:created xsi:type="dcterms:W3CDTF">2018-11-24T11:18:00Z</dcterms:created>
  <dcterms:modified xsi:type="dcterms:W3CDTF">2018-11-26T22:21:00Z</dcterms:modified>
</cp:coreProperties>
</file>