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01CA0A" w14:textId="77777777" w:rsidR="00FF19A0" w:rsidRPr="00FF19A0" w:rsidRDefault="00FF19A0" w:rsidP="00FF19A0">
      <w:pPr>
        <w:pStyle w:val="Heading1"/>
        <w:jc w:val="center"/>
        <w:rPr>
          <w:rFonts w:ascii="Arial" w:hAnsi="Arial" w:cs="Arial"/>
          <w:b/>
          <w:bCs/>
          <w:color w:val="000000"/>
          <w:sz w:val="24"/>
        </w:rPr>
      </w:pPr>
      <w:r w:rsidRPr="00FF19A0">
        <w:rPr>
          <w:rFonts w:ascii="Arial" w:hAnsi="Arial" w:cs="Arial"/>
          <w:b/>
          <w:bCs/>
          <w:color w:val="000000"/>
          <w:sz w:val="24"/>
        </w:rPr>
        <w:t>Academic Writing Support DBA UWTSD</w:t>
      </w:r>
    </w:p>
    <w:p w14:paraId="00B09C28" w14:textId="77777777" w:rsidR="00FF19A0" w:rsidRPr="00FF19A0" w:rsidRDefault="00FF19A0" w:rsidP="00FF19A0">
      <w:pPr>
        <w:rPr>
          <w:rFonts w:ascii="Arial" w:hAnsi="Arial" w:cs="Arial"/>
          <w:color w:val="000000"/>
        </w:rPr>
      </w:pPr>
    </w:p>
    <w:p w14:paraId="126358B1" w14:textId="77777777" w:rsidR="00FF19A0" w:rsidRPr="00FF19A0" w:rsidRDefault="00FF19A0" w:rsidP="00FF19A0">
      <w:pPr>
        <w:rPr>
          <w:rFonts w:ascii="Arial" w:hAnsi="Arial" w:cs="Arial"/>
          <w:color w:val="000000"/>
        </w:rPr>
      </w:pPr>
      <w:r w:rsidRPr="00FF19A0">
        <w:rPr>
          <w:rFonts w:ascii="Arial" w:hAnsi="Arial" w:cs="Arial"/>
          <w:b/>
          <w:color w:val="000000"/>
          <w:highlight w:val="yellow"/>
        </w:rPr>
        <w:t>Background</w:t>
      </w:r>
      <w:r w:rsidRPr="00FF19A0">
        <w:rPr>
          <w:rFonts w:ascii="Arial" w:hAnsi="Arial" w:cs="Arial"/>
          <w:color w:val="000000"/>
          <w:highlight w:val="yellow"/>
        </w:rPr>
        <w:t>:</w:t>
      </w:r>
      <w:r w:rsidRPr="00FF19A0">
        <w:rPr>
          <w:rFonts w:ascii="Arial" w:hAnsi="Arial" w:cs="Arial"/>
          <w:color w:val="000000"/>
        </w:rPr>
        <w:t xml:space="preserve"> </w:t>
      </w:r>
    </w:p>
    <w:p w14:paraId="084E2D96" w14:textId="77777777" w:rsidR="00FF19A0" w:rsidRPr="00FF19A0" w:rsidRDefault="00FF19A0" w:rsidP="00FF19A0">
      <w:pPr>
        <w:rPr>
          <w:rFonts w:ascii="Arial" w:hAnsi="Arial" w:cs="Arial"/>
          <w:color w:val="000000"/>
        </w:rPr>
      </w:pPr>
    </w:p>
    <w:p w14:paraId="3A3783B6" w14:textId="77777777" w:rsidR="00FF19A0" w:rsidRPr="00FF19A0" w:rsidRDefault="00FF19A0" w:rsidP="00FF19A0">
      <w:pPr>
        <w:numPr>
          <w:ilvl w:val="0"/>
          <w:numId w:val="1"/>
        </w:numPr>
        <w:rPr>
          <w:rFonts w:ascii="Arial" w:hAnsi="Arial" w:cs="Arial"/>
          <w:b/>
          <w:color w:val="000000"/>
        </w:rPr>
      </w:pPr>
      <w:r w:rsidRPr="00FF19A0">
        <w:rPr>
          <w:rFonts w:ascii="Arial" w:hAnsi="Arial" w:cs="Arial"/>
          <w:b/>
          <w:color w:val="000000"/>
        </w:rPr>
        <w:t>Why reference?</w:t>
      </w:r>
    </w:p>
    <w:p w14:paraId="7EC49F63" w14:textId="77777777" w:rsidR="00FF19A0" w:rsidRPr="00FF19A0" w:rsidRDefault="00FF19A0" w:rsidP="00FF19A0">
      <w:pPr>
        <w:numPr>
          <w:ilvl w:val="1"/>
          <w:numId w:val="1"/>
        </w:numPr>
        <w:rPr>
          <w:rFonts w:ascii="Arial" w:hAnsi="Arial" w:cs="Arial"/>
          <w:color w:val="000000"/>
        </w:rPr>
      </w:pPr>
      <w:r w:rsidRPr="00FF19A0">
        <w:rPr>
          <w:rFonts w:ascii="Arial" w:hAnsi="Arial" w:cs="Arial"/>
          <w:color w:val="000000"/>
        </w:rPr>
        <w:t>Acknowledgement</w:t>
      </w:r>
    </w:p>
    <w:p w14:paraId="58239F63" w14:textId="77777777" w:rsidR="00FF19A0" w:rsidRPr="00FF19A0" w:rsidRDefault="00FF19A0" w:rsidP="00FF19A0">
      <w:pPr>
        <w:numPr>
          <w:ilvl w:val="1"/>
          <w:numId w:val="1"/>
        </w:numPr>
        <w:rPr>
          <w:rFonts w:ascii="Arial" w:hAnsi="Arial" w:cs="Arial"/>
          <w:color w:val="000000"/>
        </w:rPr>
      </w:pPr>
      <w:r w:rsidRPr="00FF19A0">
        <w:rPr>
          <w:rFonts w:ascii="Arial" w:hAnsi="Arial" w:cs="Arial"/>
          <w:color w:val="000000"/>
        </w:rPr>
        <w:t>Sources of information</w:t>
      </w:r>
    </w:p>
    <w:p w14:paraId="69A66DB5" w14:textId="77777777" w:rsidR="00FF19A0" w:rsidRPr="00FF19A0" w:rsidRDefault="00FF19A0" w:rsidP="00FF19A0">
      <w:pPr>
        <w:numPr>
          <w:ilvl w:val="1"/>
          <w:numId w:val="1"/>
        </w:numPr>
        <w:rPr>
          <w:rFonts w:ascii="Arial" w:hAnsi="Arial" w:cs="Arial"/>
          <w:color w:val="000000"/>
        </w:rPr>
      </w:pPr>
      <w:r w:rsidRPr="00FF19A0">
        <w:rPr>
          <w:rFonts w:ascii="Arial" w:hAnsi="Arial" w:cs="Arial"/>
          <w:color w:val="000000"/>
        </w:rPr>
        <w:t>Academic rule</w:t>
      </w:r>
    </w:p>
    <w:p w14:paraId="30CBA34E" w14:textId="77777777" w:rsidR="00FF19A0" w:rsidRPr="00FF19A0" w:rsidRDefault="00FF19A0" w:rsidP="00FF19A0">
      <w:pPr>
        <w:ind w:left="1080"/>
        <w:rPr>
          <w:rFonts w:ascii="Arial" w:hAnsi="Arial" w:cs="Arial"/>
          <w:color w:val="000000"/>
        </w:rPr>
      </w:pPr>
    </w:p>
    <w:p w14:paraId="0F44A60E" w14:textId="6E066B60" w:rsidR="00FF19A0" w:rsidRPr="00FF19A0" w:rsidRDefault="00FF19A0" w:rsidP="00FF19A0">
      <w:pPr>
        <w:numPr>
          <w:ilvl w:val="0"/>
          <w:numId w:val="1"/>
        </w:numPr>
        <w:rPr>
          <w:rFonts w:ascii="Arial" w:hAnsi="Arial" w:cs="Arial"/>
          <w:b/>
          <w:color w:val="000000"/>
        </w:rPr>
      </w:pPr>
      <w:r w:rsidRPr="00FF19A0">
        <w:rPr>
          <w:rFonts w:ascii="Arial" w:hAnsi="Arial" w:cs="Arial"/>
          <w:b/>
          <w:color w:val="000000"/>
        </w:rPr>
        <w:t xml:space="preserve">What referencing </w:t>
      </w:r>
      <w:r w:rsidRPr="00FF19A0">
        <w:rPr>
          <w:rFonts w:ascii="Arial" w:hAnsi="Arial" w:cs="Arial"/>
          <w:b/>
          <w:color w:val="000000"/>
        </w:rPr>
        <w:t>is not</w:t>
      </w:r>
      <w:r w:rsidRPr="00FF19A0">
        <w:rPr>
          <w:rFonts w:ascii="Arial" w:hAnsi="Arial" w:cs="Arial"/>
          <w:b/>
          <w:color w:val="000000"/>
        </w:rPr>
        <w:t xml:space="preserve">: </w:t>
      </w:r>
    </w:p>
    <w:p w14:paraId="57A31BD6" w14:textId="77777777" w:rsidR="00FF19A0" w:rsidRPr="00FF19A0" w:rsidRDefault="00FF19A0" w:rsidP="00FF19A0">
      <w:pPr>
        <w:numPr>
          <w:ilvl w:val="1"/>
          <w:numId w:val="1"/>
        </w:numPr>
        <w:rPr>
          <w:rFonts w:ascii="Arial" w:hAnsi="Arial" w:cs="Arial"/>
          <w:color w:val="000000"/>
        </w:rPr>
      </w:pPr>
      <w:r w:rsidRPr="00FF19A0">
        <w:rPr>
          <w:rFonts w:ascii="Arial" w:hAnsi="Arial" w:cs="Arial"/>
          <w:color w:val="000000"/>
        </w:rPr>
        <w:t>A bibliography</w:t>
      </w:r>
    </w:p>
    <w:p w14:paraId="276FB5CA" w14:textId="77777777" w:rsidR="00FF19A0" w:rsidRPr="00FF19A0" w:rsidRDefault="00FF19A0" w:rsidP="00FF19A0">
      <w:pPr>
        <w:numPr>
          <w:ilvl w:val="1"/>
          <w:numId w:val="1"/>
        </w:numPr>
        <w:rPr>
          <w:rFonts w:ascii="Arial" w:hAnsi="Arial" w:cs="Arial"/>
          <w:color w:val="000000"/>
        </w:rPr>
      </w:pPr>
      <w:r w:rsidRPr="00FF19A0">
        <w:rPr>
          <w:rFonts w:ascii="Arial" w:hAnsi="Arial" w:cs="Arial"/>
          <w:color w:val="000000"/>
        </w:rPr>
        <w:t>Optional</w:t>
      </w:r>
    </w:p>
    <w:p w14:paraId="039DC015" w14:textId="77777777" w:rsidR="00FF19A0" w:rsidRPr="00FF19A0" w:rsidRDefault="00FF19A0" w:rsidP="00FF19A0">
      <w:pPr>
        <w:numPr>
          <w:ilvl w:val="1"/>
          <w:numId w:val="1"/>
        </w:numPr>
        <w:rPr>
          <w:rFonts w:ascii="Arial" w:hAnsi="Arial" w:cs="Arial"/>
          <w:color w:val="000000"/>
        </w:rPr>
      </w:pPr>
      <w:r w:rsidRPr="00FF19A0">
        <w:rPr>
          <w:rFonts w:ascii="Arial" w:hAnsi="Arial" w:cs="Arial"/>
          <w:color w:val="000000"/>
        </w:rPr>
        <w:t xml:space="preserve">A way of making false claims – </w:t>
      </w:r>
      <w:proofErr w:type="gramStart"/>
      <w:r w:rsidRPr="00FF19A0">
        <w:rPr>
          <w:rFonts w:ascii="Arial" w:hAnsi="Arial" w:cs="Arial"/>
          <w:color w:val="000000"/>
        </w:rPr>
        <w:t>this ties</w:t>
      </w:r>
      <w:proofErr w:type="gramEnd"/>
      <w:r w:rsidRPr="00FF19A0">
        <w:rPr>
          <w:rFonts w:ascii="Arial" w:hAnsi="Arial" w:cs="Arial"/>
          <w:color w:val="000000"/>
        </w:rPr>
        <w:t xml:space="preserve"> into primary and secondary sources and accuracy </w:t>
      </w:r>
    </w:p>
    <w:p w14:paraId="55DE93DC" w14:textId="77777777" w:rsidR="00FF19A0" w:rsidRPr="00FF19A0" w:rsidRDefault="00FF19A0" w:rsidP="00FF19A0">
      <w:pPr>
        <w:rPr>
          <w:rFonts w:ascii="Arial" w:hAnsi="Arial" w:cs="Arial"/>
          <w:b/>
          <w:color w:val="000000"/>
        </w:rPr>
      </w:pPr>
    </w:p>
    <w:p w14:paraId="56DB3B88" w14:textId="77777777" w:rsidR="00FF19A0" w:rsidRPr="00FF19A0" w:rsidRDefault="00FF19A0" w:rsidP="00FF19A0">
      <w:pPr>
        <w:rPr>
          <w:rFonts w:ascii="Arial" w:hAnsi="Arial" w:cs="Arial"/>
          <w:b/>
          <w:color w:val="000000"/>
        </w:rPr>
      </w:pPr>
    </w:p>
    <w:p w14:paraId="3387BDBA" w14:textId="77777777" w:rsidR="00FF19A0" w:rsidRPr="00FF19A0" w:rsidRDefault="00FF19A0" w:rsidP="00FF19A0">
      <w:pPr>
        <w:rPr>
          <w:rFonts w:ascii="Arial" w:hAnsi="Arial" w:cs="Arial"/>
          <w:b/>
          <w:color w:val="000000"/>
        </w:rPr>
      </w:pPr>
      <w:r w:rsidRPr="00FF19A0">
        <w:rPr>
          <w:rFonts w:ascii="Arial" w:hAnsi="Arial" w:cs="Arial"/>
          <w:b/>
          <w:color w:val="000000"/>
          <w:highlight w:val="yellow"/>
        </w:rPr>
        <w:t>Referencing Activity:</w:t>
      </w:r>
      <w:r w:rsidRPr="00FF19A0">
        <w:rPr>
          <w:rFonts w:ascii="Arial" w:hAnsi="Arial" w:cs="Arial"/>
          <w:b/>
          <w:color w:val="000000"/>
        </w:rPr>
        <w:t xml:space="preserve"> </w:t>
      </w:r>
    </w:p>
    <w:p w14:paraId="798662EE" w14:textId="77777777" w:rsidR="00FF19A0" w:rsidRPr="00FF19A0" w:rsidRDefault="00FF19A0" w:rsidP="00FF19A0">
      <w:pPr>
        <w:rPr>
          <w:rFonts w:ascii="Arial" w:hAnsi="Arial" w:cs="Arial"/>
          <w:color w:val="000000"/>
        </w:rPr>
      </w:pPr>
    </w:p>
    <w:p w14:paraId="338E46EA" w14:textId="77777777" w:rsidR="00FF19A0" w:rsidRPr="00FF19A0" w:rsidRDefault="00FF19A0" w:rsidP="00FF19A0">
      <w:pPr>
        <w:rPr>
          <w:rFonts w:ascii="Arial" w:hAnsi="Arial" w:cs="Arial"/>
          <w:color w:val="000000"/>
        </w:rPr>
      </w:pPr>
      <w:r w:rsidRPr="00FF19A0">
        <w:rPr>
          <w:rFonts w:ascii="Arial" w:hAnsi="Arial" w:cs="Arial"/>
          <w:color w:val="000000"/>
        </w:rPr>
        <w:t xml:space="preserve">The </w:t>
      </w:r>
      <w:proofErr w:type="gramStart"/>
      <w:r w:rsidRPr="00FF19A0">
        <w:rPr>
          <w:rFonts w:ascii="Arial" w:hAnsi="Arial" w:cs="Arial"/>
          <w:color w:val="000000"/>
        </w:rPr>
        <w:t>main focus</w:t>
      </w:r>
      <w:proofErr w:type="gramEnd"/>
      <w:r w:rsidRPr="00FF19A0">
        <w:rPr>
          <w:rFonts w:ascii="Arial" w:hAnsi="Arial" w:cs="Arial"/>
          <w:color w:val="000000"/>
        </w:rPr>
        <w:t xml:space="preserve"> of the activity is to put examples of the following types of references into the correct Harvard referencing style format: </w:t>
      </w:r>
    </w:p>
    <w:p w14:paraId="74433B9F" w14:textId="77777777" w:rsidR="00FF19A0" w:rsidRPr="00FF19A0" w:rsidRDefault="00FF19A0" w:rsidP="00FF19A0">
      <w:pPr>
        <w:rPr>
          <w:rFonts w:ascii="Arial" w:hAnsi="Arial" w:cs="Arial"/>
          <w:color w:val="000000"/>
        </w:rPr>
      </w:pPr>
    </w:p>
    <w:p w14:paraId="525340F1" w14:textId="77777777" w:rsidR="00FF19A0" w:rsidRPr="00FF19A0" w:rsidRDefault="00FF19A0" w:rsidP="00FF19A0">
      <w:pPr>
        <w:ind w:firstLine="720"/>
        <w:rPr>
          <w:rFonts w:ascii="Arial" w:hAnsi="Arial" w:cs="Arial"/>
          <w:color w:val="000000"/>
        </w:rPr>
      </w:pPr>
      <w:r w:rsidRPr="00FF19A0">
        <w:rPr>
          <w:rFonts w:ascii="Arial" w:hAnsi="Arial" w:cs="Arial"/>
          <w:color w:val="000000"/>
        </w:rPr>
        <w:t>Single author book</w:t>
      </w:r>
    </w:p>
    <w:p w14:paraId="5EEF32E4" w14:textId="77777777" w:rsidR="00FF19A0" w:rsidRPr="00FF19A0" w:rsidRDefault="00FF19A0" w:rsidP="00FF19A0">
      <w:pPr>
        <w:ind w:left="720"/>
        <w:rPr>
          <w:rFonts w:ascii="Arial" w:hAnsi="Arial" w:cs="Arial"/>
          <w:color w:val="000000"/>
        </w:rPr>
      </w:pPr>
      <w:r w:rsidRPr="00FF19A0">
        <w:rPr>
          <w:rFonts w:ascii="Arial" w:hAnsi="Arial" w:cs="Arial"/>
          <w:color w:val="000000"/>
        </w:rPr>
        <w:t>Chapter from an edited book</w:t>
      </w:r>
    </w:p>
    <w:p w14:paraId="198050C3" w14:textId="77777777" w:rsidR="00FF19A0" w:rsidRPr="00FF19A0" w:rsidRDefault="00FF19A0" w:rsidP="00FF19A0">
      <w:pPr>
        <w:ind w:firstLine="720"/>
        <w:rPr>
          <w:rFonts w:ascii="Arial" w:hAnsi="Arial" w:cs="Arial"/>
          <w:color w:val="000000"/>
        </w:rPr>
      </w:pPr>
      <w:r w:rsidRPr="00FF19A0">
        <w:rPr>
          <w:rFonts w:ascii="Arial" w:hAnsi="Arial" w:cs="Arial"/>
          <w:color w:val="000000"/>
        </w:rPr>
        <w:t>Edited book</w:t>
      </w:r>
    </w:p>
    <w:p w14:paraId="6AA70CF3" w14:textId="77777777" w:rsidR="00FF19A0" w:rsidRPr="00FF19A0" w:rsidRDefault="00FF19A0" w:rsidP="00FF19A0">
      <w:pPr>
        <w:ind w:firstLine="720"/>
        <w:rPr>
          <w:rFonts w:ascii="Arial" w:hAnsi="Arial" w:cs="Arial"/>
          <w:color w:val="000000"/>
        </w:rPr>
      </w:pPr>
      <w:r w:rsidRPr="00FF19A0">
        <w:rPr>
          <w:rFonts w:ascii="Arial" w:hAnsi="Arial" w:cs="Arial"/>
          <w:color w:val="000000"/>
        </w:rPr>
        <w:t>Multiple authors</w:t>
      </w:r>
    </w:p>
    <w:p w14:paraId="25A8A464" w14:textId="77777777" w:rsidR="00FF19A0" w:rsidRPr="00FF19A0" w:rsidRDefault="00FF19A0" w:rsidP="00FF19A0">
      <w:pPr>
        <w:ind w:firstLine="720"/>
        <w:rPr>
          <w:rFonts w:ascii="Arial" w:hAnsi="Arial" w:cs="Arial"/>
          <w:color w:val="000000"/>
        </w:rPr>
      </w:pPr>
      <w:r w:rsidRPr="00FF19A0">
        <w:rPr>
          <w:rFonts w:ascii="Arial" w:hAnsi="Arial" w:cs="Arial"/>
          <w:color w:val="000000"/>
        </w:rPr>
        <w:t xml:space="preserve">Journal article </w:t>
      </w:r>
    </w:p>
    <w:p w14:paraId="51B74933" w14:textId="77777777" w:rsidR="00FF19A0" w:rsidRPr="00FF19A0" w:rsidRDefault="00FF19A0" w:rsidP="00FF19A0">
      <w:pPr>
        <w:ind w:firstLine="720"/>
        <w:rPr>
          <w:rFonts w:ascii="Arial" w:hAnsi="Arial" w:cs="Arial"/>
          <w:color w:val="000000"/>
        </w:rPr>
      </w:pPr>
      <w:r w:rsidRPr="00FF19A0">
        <w:rPr>
          <w:rFonts w:ascii="Arial" w:hAnsi="Arial" w:cs="Arial"/>
          <w:color w:val="000000"/>
        </w:rPr>
        <w:t>Online journals/Electronic sources</w:t>
      </w:r>
    </w:p>
    <w:p w14:paraId="7F7FFE31" w14:textId="77777777" w:rsidR="00FF19A0" w:rsidRPr="00FF19A0" w:rsidRDefault="00FF19A0" w:rsidP="00FF19A0">
      <w:pPr>
        <w:ind w:firstLine="720"/>
        <w:rPr>
          <w:rFonts w:ascii="Arial" w:hAnsi="Arial" w:cs="Arial"/>
          <w:color w:val="000000"/>
        </w:rPr>
      </w:pPr>
      <w:r w:rsidRPr="00FF19A0">
        <w:rPr>
          <w:rFonts w:ascii="Arial" w:hAnsi="Arial" w:cs="Arial"/>
          <w:color w:val="000000"/>
        </w:rPr>
        <w:t>Article from database</w:t>
      </w:r>
    </w:p>
    <w:p w14:paraId="6C47A7BE" w14:textId="77777777" w:rsidR="00FF19A0" w:rsidRPr="00FF19A0" w:rsidRDefault="00FF19A0" w:rsidP="00FF19A0">
      <w:pPr>
        <w:rPr>
          <w:rFonts w:ascii="Arial" w:hAnsi="Arial" w:cs="Arial"/>
          <w:color w:val="000000"/>
        </w:rPr>
      </w:pPr>
    </w:p>
    <w:p w14:paraId="2139FE65" w14:textId="77777777" w:rsidR="00FF19A0" w:rsidRPr="00FF19A0" w:rsidRDefault="00FF19A0" w:rsidP="00FF19A0">
      <w:pPr>
        <w:pStyle w:val="Heading2"/>
        <w:rPr>
          <w:rFonts w:ascii="Arial" w:hAnsi="Arial" w:cs="Arial"/>
          <w:b w:val="0"/>
          <w:bCs w:val="0"/>
          <w:color w:val="000000"/>
          <w:sz w:val="24"/>
        </w:rPr>
      </w:pPr>
    </w:p>
    <w:p w14:paraId="48E11DBE" w14:textId="77777777" w:rsidR="00FF19A0" w:rsidRPr="00FF19A0" w:rsidRDefault="00FF19A0" w:rsidP="00FF19A0">
      <w:pPr>
        <w:pStyle w:val="Heading2"/>
        <w:rPr>
          <w:rFonts w:ascii="Arial" w:hAnsi="Arial" w:cs="Arial"/>
          <w:i/>
          <w:color w:val="000000"/>
          <w:sz w:val="24"/>
        </w:rPr>
      </w:pPr>
      <w:r w:rsidRPr="00FF19A0">
        <w:rPr>
          <w:rFonts w:ascii="Arial" w:hAnsi="Arial" w:cs="Arial"/>
          <w:color w:val="000000"/>
          <w:sz w:val="24"/>
          <w:highlight w:val="yellow"/>
        </w:rPr>
        <w:t>Your Task:</w:t>
      </w:r>
      <w:r w:rsidRPr="00FF19A0">
        <w:rPr>
          <w:rFonts w:ascii="Arial" w:hAnsi="Arial" w:cs="Arial"/>
          <w:color w:val="000000"/>
          <w:sz w:val="24"/>
        </w:rPr>
        <w:t xml:space="preserve"> </w:t>
      </w:r>
      <w:r w:rsidRPr="00FF19A0">
        <w:rPr>
          <w:rFonts w:ascii="Arial" w:hAnsi="Arial" w:cs="Arial"/>
          <w:b w:val="0"/>
          <w:color w:val="000000"/>
          <w:sz w:val="24"/>
        </w:rPr>
        <w:t xml:space="preserve">Decide whether each example listed below is correct or not. Tell us what it should be like if you think it is NOT correct! </w:t>
      </w:r>
      <w:r w:rsidRPr="00FF19A0">
        <w:rPr>
          <w:rFonts w:ascii="Arial" w:hAnsi="Arial" w:cs="Arial"/>
          <w:i/>
          <w:color w:val="000000"/>
          <w:sz w:val="24"/>
        </w:rPr>
        <w:t xml:space="preserve"> </w:t>
      </w:r>
    </w:p>
    <w:p w14:paraId="7F3ECC93" w14:textId="77777777" w:rsidR="00FF19A0" w:rsidRPr="00FF19A0" w:rsidRDefault="00FF19A0" w:rsidP="00FF19A0">
      <w:pPr>
        <w:rPr>
          <w:rFonts w:ascii="Arial" w:hAnsi="Arial" w:cs="Arial"/>
          <w:color w:val="000000"/>
        </w:rPr>
      </w:pPr>
    </w:p>
    <w:p w14:paraId="273B1957" w14:textId="77777777" w:rsidR="00FF19A0" w:rsidRPr="00FF19A0" w:rsidRDefault="00FF19A0" w:rsidP="00FF19A0">
      <w:pPr>
        <w:rPr>
          <w:rFonts w:ascii="Arial" w:hAnsi="Arial" w:cs="Arial"/>
          <w:b/>
          <w:color w:val="000000"/>
        </w:rPr>
      </w:pPr>
      <w:r w:rsidRPr="00FF19A0">
        <w:rPr>
          <w:rFonts w:ascii="Arial" w:hAnsi="Arial" w:cs="Arial"/>
          <w:b/>
          <w:color w:val="000000"/>
        </w:rPr>
        <w:t xml:space="preserve">1. </w:t>
      </w:r>
    </w:p>
    <w:p w14:paraId="2147F4DA" w14:textId="77777777" w:rsidR="00FF19A0" w:rsidRPr="00FF19A0" w:rsidRDefault="00FF19A0" w:rsidP="00FF19A0">
      <w:pPr>
        <w:rPr>
          <w:rFonts w:ascii="Arial" w:hAnsi="Arial" w:cs="Arial"/>
          <w:color w:val="000000"/>
        </w:rPr>
      </w:pPr>
      <w:r w:rsidRPr="00FF19A0">
        <w:rPr>
          <w:rFonts w:ascii="Arial" w:hAnsi="Arial" w:cs="Arial"/>
          <w:color w:val="000000"/>
        </w:rPr>
        <w:t xml:space="preserve">Changing the Subject: Psychology, social </w:t>
      </w:r>
      <w:proofErr w:type="gramStart"/>
      <w:r w:rsidRPr="00FF19A0">
        <w:rPr>
          <w:rFonts w:ascii="Arial" w:hAnsi="Arial" w:cs="Arial"/>
          <w:color w:val="000000"/>
        </w:rPr>
        <w:t>regulation</w:t>
      </w:r>
      <w:proofErr w:type="gramEnd"/>
      <w:r w:rsidRPr="00FF19A0">
        <w:rPr>
          <w:rFonts w:ascii="Arial" w:hAnsi="Arial" w:cs="Arial"/>
          <w:color w:val="000000"/>
        </w:rPr>
        <w:t xml:space="preserve"> and subjectivity. London: Routledge.  (1984) Julian Henriques, Wendy </w:t>
      </w:r>
      <w:proofErr w:type="spellStart"/>
      <w:r w:rsidRPr="00FF19A0">
        <w:rPr>
          <w:rFonts w:ascii="Arial" w:hAnsi="Arial" w:cs="Arial"/>
          <w:color w:val="000000"/>
        </w:rPr>
        <w:t>Hollway</w:t>
      </w:r>
      <w:proofErr w:type="spellEnd"/>
      <w:r w:rsidRPr="00FF19A0">
        <w:rPr>
          <w:rFonts w:ascii="Arial" w:hAnsi="Arial" w:cs="Arial"/>
          <w:color w:val="000000"/>
        </w:rPr>
        <w:t xml:space="preserve">, Cathy </w:t>
      </w:r>
      <w:proofErr w:type="spellStart"/>
      <w:r w:rsidRPr="00FF19A0">
        <w:rPr>
          <w:rFonts w:ascii="Arial" w:hAnsi="Arial" w:cs="Arial"/>
          <w:color w:val="000000"/>
        </w:rPr>
        <w:t>Urwin</w:t>
      </w:r>
      <w:proofErr w:type="spellEnd"/>
      <w:r w:rsidRPr="00FF19A0">
        <w:rPr>
          <w:rFonts w:ascii="Arial" w:hAnsi="Arial" w:cs="Arial"/>
          <w:color w:val="000000"/>
        </w:rPr>
        <w:t xml:space="preserve">, </w:t>
      </w:r>
      <w:proofErr w:type="spellStart"/>
      <w:r w:rsidRPr="00FF19A0">
        <w:rPr>
          <w:rFonts w:ascii="Arial" w:hAnsi="Arial" w:cs="Arial"/>
          <w:color w:val="000000"/>
        </w:rPr>
        <w:t>Couze</w:t>
      </w:r>
      <w:proofErr w:type="spellEnd"/>
      <w:r w:rsidRPr="00FF19A0">
        <w:rPr>
          <w:rFonts w:ascii="Arial" w:hAnsi="Arial" w:cs="Arial"/>
          <w:color w:val="000000"/>
        </w:rPr>
        <w:t xml:space="preserve"> Venn and Valerie Walkerdine. </w:t>
      </w:r>
    </w:p>
    <w:p w14:paraId="6089054B" w14:textId="77777777" w:rsidR="00FF19A0" w:rsidRPr="00FF19A0" w:rsidRDefault="00FF19A0" w:rsidP="00FF19A0">
      <w:pPr>
        <w:rPr>
          <w:rFonts w:ascii="Arial" w:hAnsi="Arial" w:cs="Arial"/>
          <w:color w:val="000000"/>
        </w:rPr>
      </w:pPr>
    </w:p>
    <w:p w14:paraId="039CEDA2" w14:textId="77777777" w:rsidR="00FF19A0" w:rsidRPr="00FF19A0" w:rsidRDefault="00FF19A0" w:rsidP="00FF19A0">
      <w:pPr>
        <w:rPr>
          <w:rFonts w:ascii="Arial" w:hAnsi="Arial" w:cs="Arial"/>
          <w:b/>
          <w:color w:val="000000"/>
        </w:rPr>
      </w:pPr>
      <w:r w:rsidRPr="00FF19A0">
        <w:rPr>
          <w:rFonts w:ascii="Arial" w:hAnsi="Arial" w:cs="Arial"/>
          <w:b/>
          <w:color w:val="000000"/>
        </w:rPr>
        <w:t>2.</w:t>
      </w:r>
    </w:p>
    <w:p w14:paraId="36551C18" w14:textId="77777777" w:rsidR="00FF19A0" w:rsidRPr="00FF19A0" w:rsidRDefault="00FF19A0" w:rsidP="00FF19A0">
      <w:pPr>
        <w:rPr>
          <w:rFonts w:ascii="Arial" w:hAnsi="Arial" w:cs="Arial"/>
          <w:color w:val="000000"/>
        </w:rPr>
      </w:pPr>
      <w:r w:rsidRPr="00FF19A0">
        <w:rPr>
          <w:rFonts w:ascii="Arial" w:hAnsi="Arial" w:cs="Arial"/>
          <w:color w:val="000000"/>
        </w:rPr>
        <w:t>David Silverman (2005) Doing Qualitative Research (2</w:t>
      </w:r>
      <w:r w:rsidRPr="00FF19A0">
        <w:rPr>
          <w:rFonts w:ascii="Arial" w:hAnsi="Arial" w:cs="Arial"/>
          <w:color w:val="000000"/>
          <w:vertAlign w:val="superscript"/>
        </w:rPr>
        <w:t>nd</w:t>
      </w:r>
      <w:r w:rsidRPr="00FF19A0">
        <w:rPr>
          <w:rFonts w:ascii="Arial" w:hAnsi="Arial" w:cs="Arial"/>
          <w:color w:val="000000"/>
        </w:rPr>
        <w:t xml:space="preserve"> Edition). Sage Publications. London </w:t>
      </w:r>
    </w:p>
    <w:p w14:paraId="7A23A00E" w14:textId="77777777" w:rsidR="00FF19A0" w:rsidRPr="00FF19A0" w:rsidRDefault="00FF19A0" w:rsidP="00FF19A0">
      <w:pPr>
        <w:rPr>
          <w:rFonts w:ascii="Arial" w:hAnsi="Arial" w:cs="Arial"/>
          <w:color w:val="000000"/>
        </w:rPr>
      </w:pPr>
    </w:p>
    <w:p w14:paraId="43C02309" w14:textId="77777777" w:rsidR="00FF19A0" w:rsidRPr="00FF19A0" w:rsidRDefault="00FF19A0" w:rsidP="00FF19A0">
      <w:pPr>
        <w:rPr>
          <w:rFonts w:ascii="Arial" w:hAnsi="Arial" w:cs="Arial"/>
          <w:b/>
          <w:color w:val="000000"/>
        </w:rPr>
      </w:pPr>
      <w:r w:rsidRPr="00FF19A0">
        <w:rPr>
          <w:rFonts w:ascii="Arial" w:hAnsi="Arial" w:cs="Arial"/>
          <w:b/>
          <w:color w:val="000000"/>
        </w:rPr>
        <w:t xml:space="preserve">3. </w:t>
      </w:r>
    </w:p>
    <w:p w14:paraId="3D0CE41D" w14:textId="77777777" w:rsidR="00FF19A0" w:rsidRPr="00FF19A0" w:rsidRDefault="00FF19A0" w:rsidP="00FF19A0">
      <w:pPr>
        <w:rPr>
          <w:rFonts w:ascii="Arial" w:hAnsi="Arial" w:cs="Arial"/>
          <w:color w:val="000000"/>
        </w:rPr>
      </w:pPr>
      <w:r w:rsidRPr="00FF19A0">
        <w:rPr>
          <w:rFonts w:ascii="Arial" w:hAnsi="Arial" w:cs="Arial"/>
          <w:color w:val="000000"/>
        </w:rPr>
        <w:t>Communication and the care of people with dementia John Killick and Kate Allan. Buckingham. Open University Press (2001)</w:t>
      </w:r>
    </w:p>
    <w:p w14:paraId="32981031" w14:textId="77777777" w:rsidR="00FF19A0" w:rsidRPr="00FF19A0" w:rsidRDefault="00FF19A0" w:rsidP="00FF19A0">
      <w:pPr>
        <w:rPr>
          <w:rFonts w:ascii="Arial" w:hAnsi="Arial" w:cs="Arial"/>
          <w:color w:val="000000"/>
        </w:rPr>
      </w:pPr>
    </w:p>
    <w:p w14:paraId="0EB1F19C" w14:textId="77777777" w:rsidR="00FF19A0" w:rsidRPr="00FF19A0" w:rsidRDefault="00FF19A0" w:rsidP="00FF19A0">
      <w:pPr>
        <w:rPr>
          <w:rFonts w:ascii="Arial" w:hAnsi="Arial" w:cs="Arial"/>
          <w:b/>
          <w:color w:val="000000"/>
        </w:rPr>
      </w:pPr>
      <w:r w:rsidRPr="00FF19A0">
        <w:rPr>
          <w:rFonts w:ascii="Arial" w:hAnsi="Arial" w:cs="Arial"/>
          <w:b/>
          <w:color w:val="000000"/>
        </w:rPr>
        <w:t>4.</w:t>
      </w:r>
    </w:p>
    <w:p w14:paraId="5B8E9DED" w14:textId="77777777" w:rsidR="00FF19A0" w:rsidRPr="00FF19A0" w:rsidRDefault="00FF19A0" w:rsidP="00FF19A0">
      <w:pPr>
        <w:rPr>
          <w:rFonts w:ascii="Arial" w:hAnsi="Arial" w:cs="Arial"/>
          <w:color w:val="000000"/>
        </w:rPr>
      </w:pPr>
      <w:r w:rsidRPr="00FF19A0">
        <w:rPr>
          <w:rFonts w:ascii="Arial" w:hAnsi="Arial" w:cs="Arial"/>
          <w:color w:val="000000"/>
        </w:rPr>
        <w:t>Michael Murray (editor) Critical Health Psychology. Basingstoke. Palgrave Macmillan (2004)</w:t>
      </w:r>
    </w:p>
    <w:p w14:paraId="094D660B" w14:textId="77777777" w:rsidR="00FF19A0" w:rsidRPr="00FF19A0" w:rsidRDefault="00FF19A0" w:rsidP="00FF19A0">
      <w:pPr>
        <w:rPr>
          <w:rFonts w:ascii="Arial" w:hAnsi="Arial" w:cs="Arial"/>
          <w:color w:val="000000"/>
        </w:rPr>
      </w:pPr>
    </w:p>
    <w:p w14:paraId="79505868" w14:textId="77777777" w:rsidR="00FF19A0" w:rsidRPr="00FF19A0" w:rsidRDefault="00FF19A0" w:rsidP="00FF19A0">
      <w:pPr>
        <w:rPr>
          <w:rFonts w:ascii="Arial" w:hAnsi="Arial" w:cs="Arial"/>
          <w:b/>
          <w:color w:val="000000"/>
        </w:rPr>
      </w:pPr>
      <w:r w:rsidRPr="00FF19A0">
        <w:rPr>
          <w:rFonts w:ascii="Arial" w:hAnsi="Arial" w:cs="Arial"/>
          <w:b/>
          <w:color w:val="000000"/>
        </w:rPr>
        <w:lastRenderedPageBreak/>
        <w:t>5.</w:t>
      </w:r>
    </w:p>
    <w:p w14:paraId="1A5C98A0" w14:textId="77777777" w:rsidR="00FF19A0" w:rsidRPr="00FF19A0" w:rsidRDefault="00FF19A0" w:rsidP="00FF19A0">
      <w:pPr>
        <w:rPr>
          <w:rFonts w:ascii="Arial" w:hAnsi="Arial" w:cs="Arial"/>
          <w:color w:val="000000"/>
        </w:rPr>
      </w:pPr>
      <w:r w:rsidRPr="00FF19A0">
        <w:rPr>
          <w:rFonts w:ascii="Arial" w:hAnsi="Arial" w:cs="Arial"/>
          <w:color w:val="000000"/>
        </w:rPr>
        <w:t>Suffering Alan Radley pages 31-43 in Critical Health Psychology by Michael Murray</w:t>
      </w:r>
    </w:p>
    <w:p w14:paraId="6D57FBED" w14:textId="77777777" w:rsidR="00FF19A0" w:rsidRPr="00FF19A0" w:rsidRDefault="00FF19A0" w:rsidP="00FF19A0">
      <w:pPr>
        <w:rPr>
          <w:rFonts w:ascii="Arial" w:hAnsi="Arial" w:cs="Arial"/>
          <w:color w:val="000000"/>
        </w:rPr>
      </w:pPr>
    </w:p>
    <w:p w14:paraId="6368B014" w14:textId="77777777" w:rsidR="00FF19A0" w:rsidRPr="00FF19A0" w:rsidRDefault="00FF19A0" w:rsidP="00FF19A0">
      <w:pPr>
        <w:rPr>
          <w:rFonts w:ascii="Arial" w:hAnsi="Arial" w:cs="Arial"/>
          <w:b/>
          <w:color w:val="000000"/>
        </w:rPr>
      </w:pPr>
      <w:r w:rsidRPr="00FF19A0">
        <w:rPr>
          <w:rFonts w:ascii="Arial" w:hAnsi="Arial" w:cs="Arial"/>
          <w:b/>
          <w:color w:val="000000"/>
        </w:rPr>
        <w:t>6.</w:t>
      </w:r>
    </w:p>
    <w:p w14:paraId="4237C835" w14:textId="77777777" w:rsidR="00FF19A0" w:rsidRPr="00FF19A0" w:rsidRDefault="00FF19A0" w:rsidP="00FF19A0">
      <w:pPr>
        <w:rPr>
          <w:rFonts w:ascii="Arial" w:hAnsi="Arial" w:cs="Arial"/>
          <w:color w:val="000000"/>
        </w:rPr>
      </w:pPr>
      <w:r w:rsidRPr="00FF19A0">
        <w:rPr>
          <w:rFonts w:ascii="Arial" w:hAnsi="Arial" w:cs="Arial"/>
          <w:color w:val="000000"/>
        </w:rPr>
        <w:t>Jenny Hockey and Allison James Social Identities across the life course.  (2003) Palgrave Macmillan</w:t>
      </w:r>
    </w:p>
    <w:p w14:paraId="71086408" w14:textId="77777777" w:rsidR="00FF19A0" w:rsidRPr="00FF19A0" w:rsidRDefault="00FF19A0" w:rsidP="00FF19A0">
      <w:pPr>
        <w:rPr>
          <w:rFonts w:ascii="Arial" w:hAnsi="Arial" w:cs="Arial"/>
          <w:color w:val="000000"/>
        </w:rPr>
      </w:pPr>
    </w:p>
    <w:p w14:paraId="69F26B62" w14:textId="77777777" w:rsidR="00FF19A0" w:rsidRPr="00FF19A0" w:rsidRDefault="00FF19A0" w:rsidP="00FF19A0">
      <w:pPr>
        <w:rPr>
          <w:rFonts w:ascii="Arial" w:hAnsi="Arial" w:cs="Arial"/>
          <w:b/>
          <w:color w:val="000000"/>
        </w:rPr>
      </w:pPr>
      <w:r w:rsidRPr="00FF19A0">
        <w:rPr>
          <w:rFonts w:ascii="Arial" w:hAnsi="Arial" w:cs="Arial"/>
          <w:b/>
          <w:color w:val="000000"/>
        </w:rPr>
        <w:t>7.</w:t>
      </w:r>
    </w:p>
    <w:p w14:paraId="140E7EC6" w14:textId="77777777" w:rsidR="00FF19A0" w:rsidRPr="00FF19A0" w:rsidRDefault="00FF19A0" w:rsidP="00FF19A0">
      <w:pPr>
        <w:rPr>
          <w:rFonts w:ascii="Arial" w:hAnsi="Arial" w:cs="Arial"/>
          <w:color w:val="000000"/>
        </w:rPr>
      </w:pPr>
      <w:r w:rsidRPr="00FF19A0">
        <w:rPr>
          <w:rFonts w:ascii="Arial" w:hAnsi="Arial" w:cs="Arial"/>
          <w:color w:val="000000"/>
        </w:rPr>
        <w:t>Approaches to media discourse edited by Allan Bell and Peter Garrett Blackwell publishing (1998) Oxford</w:t>
      </w:r>
    </w:p>
    <w:p w14:paraId="0B222230" w14:textId="77777777" w:rsidR="00FF19A0" w:rsidRPr="00FF19A0" w:rsidRDefault="00FF19A0" w:rsidP="00FF19A0">
      <w:pPr>
        <w:rPr>
          <w:rFonts w:ascii="Arial" w:hAnsi="Arial" w:cs="Arial"/>
          <w:color w:val="000000"/>
        </w:rPr>
      </w:pPr>
    </w:p>
    <w:p w14:paraId="37863E04" w14:textId="77777777" w:rsidR="00FF19A0" w:rsidRPr="00FF19A0" w:rsidRDefault="00FF19A0" w:rsidP="00FF19A0">
      <w:pPr>
        <w:rPr>
          <w:rFonts w:ascii="Arial" w:hAnsi="Arial" w:cs="Arial"/>
          <w:b/>
          <w:color w:val="000000"/>
        </w:rPr>
      </w:pPr>
      <w:r w:rsidRPr="00FF19A0">
        <w:rPr>
          <w:rFonts w:ascii="Arial" w:hAnsi="Arial" w:cs="Arial"/>
          <w:b/>
          <w:color w:val="000000"/>
        </w:rPr>
        <w:t>8.</w:t>
      </w:r>
    </w:p>
    <w:p w14:paraId="3405EA3C" w14:textId="77777777" w:rsidR="00FF19A0" w:rsidRPr="00FF19A0" w:rsidRDefault="00FF19A0" w:rsidP="00FF19A0">
      <w:pPr>
        <w:rPr>
          <w:rFonts w:ascii="Arial" w:hAnsi="Arial" w:cs="Arial"/>
          <w:color w:val="000000"/>
        </w:rPr>
      </w:pPr>
      <w:r w:rsidRPr="00FF19A0">
        <w:rPr>
          <w:rFonts w:ascii="Arial" w:hAnsi="Arial" w:cs="Arial"/>
          <w:color w:val="000000"/>
        </w:rPr>
        <w:t>Gunther Kress and Theo van Leeuwen Front Pages: (The Critical) Analysis of Newspaper Layout. In Bell and Garrett. Pp 186-219</w:t>
      </w:r>
    </w:p>
    <w:p w14:paraId="61F7BDE9" w14:textId="77777777" w:rsidR="00FF19A0" w:rsidRPr="00FF19A0" w:rsidRDefault="00FF19A0" w:rsidP="00FF19A0">
      <w:pPr>
        <w:rPr>
          <w:rFonts w:ascii="Arial" w:hAnsi="Arial" w:cs="Arial"/>
          <w:color w:val="000000"/>
        </w:rPr>
      </w:pPr>
    </w:p>
    <w:p w14:paraId="783D83BC" w14:textId="77777777" w:rsidR="00FF19A0" w:rsidRPr="00FF19A0" w:rsidRDefault="00FF19A0" w:rsidP="00FF19A0">
      <w:pPr>
        <w:rPr>
          <w:rFonts w:ascii="Arial" w:hAnsi="Arial" w:cs="Arial"/>
          <w:b/>
          <w:color w:val="000000"/>
        </w:rPr>
      </w:pPr>
      <w:r w:rsidRPr="00FF19A0">
        <w:rPr>
          <w:rFonts w:ascii="Arial" w:hAnsi="Arial" w:cs="Arial"/>
          <w:b/>
          <w:color w:val="000000"/>
        </w:rPr>
        <w:t>9.</w:t>
      </w:r>
    </w:p>
    <w:p w14:paraId="6AF3B94F" w14:textId="78F1B41E" w:rsidR="00FF19A0" w:rsidRPr="00FF19A0" w:rsidRDefault="00FF19A0" w:rsidP="00FF19A0">
      <w:pPr>
        <w:rPr>
          <w:rFonts w:ascii="Arial" w:hAnsi="Arial" w:cs="Arial"/>
          <w:color w:val="000000"/>
        </w:rPr>
      </w:pPr>
      <w:r w:rsidRPr="00FF19A0">
        <w:rPr>
          <w:rFonts w:ascii="Arial" w:hAnsi="Arial" w:cs="Arial"/>
          <w:color w:val="000000"/>
        </w:rPr>
        <w:t xml:space="preserve">Derek Edwards Malcolm Ashmore Jonathan Potter History of the Human Sciences, volume 8 issue 2 pages 25-49 Death and furniture: the rhetoric politics and theology of </w:t>
      </w:r>
      <w:r w:rsidRPr="00FF19A0">
        <w:rPr>
          <w:rFonts w:ascii="Arial" w:hAnsi="Arial" w:cs="Arial"/>
          <w:color w:val="000000"/>
        </w:rPr>
        <w:t>bottom-line</w:t>
      </w:r>
      <w:r w:rsidRPr="00FF19A0">
        <w:rPr>
          <w:rFonts w:ascii="Arial" w:hAnsi="Arial" w:cs="Arial"/>
          <w:color w:val="000000"/>
        </w:rPr>
        <w:t xml:space="preserve"> arguments against relativism.</w:t>
      </w:r>
    </w:p>
    <w:p w14:paraId="2318E8D6" w14:textId="77777777" w:rsidR="00FF19A0" w:rsidRPr="00FF19A0" w:rsidRDefault="00FF19A0" w:rsidP="00FF19A0">
      <w:pPr>
        <w:rPr>
          <w:rFonts w:ascii="Arial" w:hAnsi="Arial" w:cs="Arial"/>
          <w:color w:val="000000"/>
        </w:rPr>
      </w:pPr>
    </w:p>
    <w:p w14:paraId="0DA92B31" w14:textId="77777777" w:rsidR="00FF19A0" w:rsidRPr="00FF19A0" w:rsidRDefault="00FF19A0" w:rsidP="00FF19A0">
      <w:pPr>
        <w:rPr>
          <w:rFonts w:ascii="Arial" w:hAnsi="Arial" w:cs="Arial"/>
          <w:b/>
          <w:color w:val="000000"/>
        </w:rPr>
      </w:pPr>
      <w:r w:rsidRPr="00FF19A0">
        <w:rPr>
          <w:rFonts w:ascii="Arial" w:hAnsi="Arial" w:cs="Arial"/>
          <w:b/>
          <w:color w:val="000000"/>
        </w:rPr>
        <w:t>10.</w:t>
      </w:r>
    </w:p>
    <w:p w14:paraId="2DEABB49" w14:textId="77777777" w:rsidR="00FF19A0" w:rsidRPr="00FF19A0" w:rsidRDefault="00FF19A0" w:rsidP="00FF19A0">
      <w:pPr>
        <w:rPr>
          <w:rFonts w:ascii="Arial" w:hAnsi="Arial" w:cs="Arial"/>
          <w:color w:val="000000"/>
        </w:rPr>
      </w:pPr>
      <w:r w:rsidRPr="00FF19A0">
        <w:rPr>
          <w:rFonts w:ascii="Arial" w:hAnsi="Arial" w:cs="Arial"/>
          <w:color w:val="000000"/>
        </w:rPr>
        <w:t>Couples sharing stories by Jennifer Mandelbaum. Communication Quarterly 1987 35:2:144-170</w:t>
      </w:r>
    </w:p>
    <w:p w14:paraId="211FBA1C" w14:textId="77777777" w:rsidR="00FF19A0" w:rsidRPr="00FF19A0" w:rsidRDefault="00FF19A0" w:rsidP="00FF19A0">
      <w:pPr>
        <w:rPr>
          <w:rFonts w:ascii="Arial" w:hAnsi="Arial" w:cs="Arial"/>
          <w:color w:val="000000"/>
        </w:rPr>
      </w:pPr>
    </w:p>
    <w:p w14:paraId="59338ECD" w14:textId="77777777" w:rsidR="00FF19A0" w:rsidRPr="00FF19A0" w:rsidRDefault="00FF19A0" w:rsidP="00FF19A0">
      <w:pPr>
        <w:rPr>
          <w:rFonts w:ascii="Arial" w:hAnsi="Arial" w:cs="Arial"/>
          <w:color w:val="000000"/>
        </w:rPr>
      </w:pPr>
    </w:p>
    <w:p w14:paraId="29FA2504" w14:textId="77777777" w:rsidR="00FF19A0" w:rsidRPr="00FF19A0" w:rsidRDefault="00FF19A0" w:rsidP="00FF19A0">
      <w:pPr>
        <w:rPr>
          <w:rFonts w:ascii="Arial" w:hAnsi="Arial" w:cs="Arial"/>
          <w:b/>
          <w:color w:val="000000"/>
        </w:rPr>
      </w:pPr>
      <w:r w:rsidRPr="00FF19A0">
        <w:rPr>
          <w:rFonts w:ascii="Arial" w:hAnsi="Arial" w:cs="Arial"/>
          <w:b/>
          <w:color w:val="000000"/>
          <w:highlight w:val="yellow"/>
        </w:rPr>
        <w:t>Format of Reference List</w:t>
      </w:r>
      <w:r w:rsidRPr="00FF19A0">
        <w:rPr>
          <w:rFonts w:ascii="Arial" w:hAnsi="Arial" w:cs="Arial"/>
          <w:b/>
          <w:color w:val="000000"/>
        </w:rPr>
        <w:t>:</w:t>
      </w:r>
    </w:p>
    <w:p w14:paraId="7C6ADC6C" w14:textId="77777777" w:rsidR="00FF19A0" w:rsidRPr="00FF19A0" w:rsidRDefault="00FF19A0" w:rsidP="00FF19A0">
      <w:pPr>
        <w:pStyle w:val="Heading2"/>
        <w:rPr>
          <w:rFonts w:ascii="Arial" w:hAnsi="Arial" w:cs="Arial"/>
          <w:b w:val="0"/>
          <w:bCs w:val="0"/>
          <w:color w:val="000000"/>
          <w:sz w:val="24"/>
        </w:rPr>
      </w:pPr>
    </w:p>
    <w:p w14:paraId="2A971080" w14:textId="74890C73" w:rsidR="00FF19A0" w:rsidRPr="00FF19A0" w:rsidRDefault="00FF19A0" w:rsidP="00FF19A0">
      <w:pPr>
        <w:pStyle w:val="Heading2"/>
        <w:numPr>
          <w:ilvl w:val="0"/>
          <w:numId w:val="2"/>
        </w:numPr>
        <w:rPr>
          <w:rFonts w:ascii="Arial" w:hAnsi="Arial" w:cs="Arial"/>
          <w:b w:val="0"/>
          <w:bCs w:val="0"/>
          <w:color w:val="000000"/>
          <w:sz w:val="24"/>
        </w:rPr>
      </w:pPr>
      <w:r w:rsidRPr="00FF19A0">
        <w:rPr>
          <w:rFonts w:ascii="Arial" w:hAnsi="Arial" w:cs="Arial"/>
          <w:b w:val="0"/>
          <w:bCs w:val="0"/>
          <w:color w:val="000000"/>
          <w:sz w:val="24"/>
        </w:rPr>
        <w:t xml:space="preserve">Your Reference List needs to be in </w:t>
      </w:r>
      <w:r w:rsidRPr="00FF19A0">
        <w:rPr>
          <w:rFonts w:ascii="Arial" w:hAnsi="Arial" w:cs="Arial"/>
          <w:bCs w:val="0"/>
          <w:color w:val="000000"/>
          <w:sz w:val="24"/>
        </w:rPr>
        <w:t>alphabetical order</w:t>
      </w:r>
      <w:r w:rsidRPr="00FF19A0">
        <w:rPr>
          <w:rFonts w:ascii="Arial" w:hAnsi="Arial" w:cs="Arial"/>
          <w:b w:val="0"/>
          <w:bCs w:val="0"/>
          <w:color w:val="000000"/>
          <w:sz w:val="24"/>
        </w:rPr>
        <w:t xml:space="preserve"> (by author surname)</w:t>
      </w:r>
      <w:r>
        <w:rPr>
          <w:rFonts w:ascii="Arial" w:hAnsi="Arial" w:cs="Arial"/>
          <w:b w:val="0"/>
          <w:bCs w:val="0"/>
          <w:color w:val="000000"/>
          <w:sz w:val="24"/>
        </w:rPr>
        <w:t>.</w:t>
      </w:r>
    </w:p>
    <w:p w14:paraId="0060BC52" w14:textId="7F1F93EC" w:rsidR="00FF19A0" w:rsidRPr="00FF19A0" w:rsidRDefault="00FF19A0" w:rsidP="00FF19A0">
      <w:pPr>
        <w:pStyle w:val="Heading2"/>
        <w:numPr>
          <w:ilvl w:val="0"/>
          <w:numId w:val="2"/>
        </w:numPr>
        <w:rPr>
          <w:rFonts w:ascii="Arial" w:hAnsi="Arial" w:cs="Arial"/>
          <w:b w:val="0"/>
          <w:bCs w:val="0"/>
          <w:color w:val="000000"/>
          <w:sz w:val="24"/>
        </w:rPr>
      </w:pPr>
      <w:r w:rsidRPr="00FF19A0">
        <w:rPr>
          <w:rFonts w:ascii="Arial" w:hAnsi="Arial" w:cs="Arial"/>
          <w:bCs w:val="0"/>
          <w:color w:val="000000"/>
          <w:sz w:val="24"/>
        </w:rPr>
        <w:t>All</w:t>
      </w:r>
      <w:r w:rsidRPr="00FF19A0">
        <w:rPr>
          <w:rFonts w:ascii="Arial" w:hAnsi="Arial" w:cs="Arial"/>
          <w:b w:val="0"/>
          <w:bCs w:val="0"/>
          <w:color w:val="000000"/>
          <w:sz w:val="24"/>
        </w:rPr>
        <w:t xml:space="preserve"> references referred to in your essay text need to be included in the reference list</w:t>
      </w:r>
      <w:r>
        <w:rPr>
          <w:rFonts w:ascii="Arial" w:hAnsi="Arial" w:cs="Arial"/>
          <w:b w:val="0"/>
          <w:bCs w:val="0"/>
          <w:color w:val="000000"/>
          <w:sz w:val="24"/>
        </w:rPr>
        <w:t>.</w:t>
      </w:r>
    </w:p>
    <w:p w14:paraId="22A0F114" w14:textId="77777777" w:rsidR="00FF19A0" w:rsidRPr="00FF19A0" w:rsidRDefault="00FF19A0" w:rsidP="00FF19A0">
      <w:pPr>
        <w:rPr>
          <w:rFonts w:ascii="Arial" w:hAnsi="Arial" w:cs="Arial"/>
          <w:color w:val="000000"/>
        </w:rPr>
      </w:pPr>
    </w:p>
    <w:p w14:paraId="134D4FD6" w14:textId="77777777" w:rsidR="00FF19A0" w:rsidRPr="00FF19A0" w:rsidRDefault="00FF19A0" w:rsidP="00FF19A0">
      <w:pPr>
        <w:rPr>
          <w:rFonts w:ascii="Arial" w:hAnsi="Arial" w:cs="Arial"/>
          <w:color w:val="000000"/>
        </w:rPr>
      </w:pPr>
    </w:p>
    <w:p w14:paraId="17FC79F2" w14:textId="7A1C9BA0" w:rsidR="00FF19A0" w:rsidRPr="00FF19A0" w:rsidRDefault="00FF19A0" w:rsidP="00FF19A0">
      <w:pPr>
        <w:pStyle w:val="Heading2"/>
        <w:rPr>
          <w:rFonts w:ascii="Arial" w:hAnsi="Arial" w:cs="Arial"/>
          <w:color w:val="000000"/>
          <w:sz w:val="24"/>
        </w:rPr>
      </w:pPr>
      <w:r w:rsidRPr="00FF19A0">
        <w:rPr>
          <w:rFonts w:ascii="Arial" w:hAnsi="Arial" w:cs="Arial"/>
          <w:color w:val="000000"/>
          <w:sz w:val="24"/>
          <w:highlight w:val="yellow"/>
        </w:rPr>
        <w:t>And finall</w:t>
      </w:r>
      <w:r w:rsidRPr="00FF19A0">
        <w:rPr>
          <w:rFonts w:ascii="Arial" w:hAnsi="Arial" w:cs="Arial"/>
          <w:color w:val="000000"/>
          <w:sz w:val="24"/>
          <w:highlight w:val="yellow"/>
        </w:rPr>
        <w:t>y:</w:t>
      </w:r>
    </w:p>
    <w:p w14:paraId="4BDEEB0A" w14:textId="77777777" w:rsidR="00FF19A0" w:rsidRPr="00FF19A0" w:rsidRDefault="00FF19A0" w:rsidP="00FF19A0">
      <w:pPr>
        <w:rPr>
          <w:rFonts w:ascii="Arial" w:hAnsi="Arial" w:cs="Arial"/>
          <w:color w:val="000000"/>
        </w:rPr>
      </w:pPr>
    </w:p>
    <w:p w14:paraId="41EBCC54" w14:textId="14DBA5D4" w:rsidR="00FF19A0" w:rsidRPr="00FF19A0" w:rsidRDefault="00FF19A0" w:rsidP="00FF19A0">
      <w:pPr>
        <w:rPr>
          <w:rFonts w:ascii="Arial" w:hAnsi="Arial" w:cs="Arial"/>
          <w:color w:val="000000"/>
        </w:rPr>
      </w:pPr>
      <w:r w:rsidRPr="00FF19A0">
        <w:rPr>
          <w:rFonts w:ascii="Arial" w:hAnsi="Arial" w:cs="Arial"/>
          <w:color w:val="000000"/>
        </w:rPr>
        <w:t xml:space="preserve">There are many different </w:t>
      </w:r>
      <w:r w:rsidRPr="00FF19A0">
        <w:rPr>
          <w:rFonts w:ascii="Arial" w:hAnsi="Arial" w:cs="Arial"/>
          <w:b/>
          <w:color w:val="000000"/>
        </w:rPr>
        <w:t>styles of referencing</w:t>
      </w:r>
      <w:r w:rsidRPr="00FF19A0">
        <w:rPr>
          <w:rFonts w:ascii="Arial" w:hAnsi="Arial" w:cs="Arial"/>
          <w:color w:val="000000"/>
        </w:rPr>
        <w:t xml:space="preserve"> which may be a requirement of other courses you have taken in other subject areas or at other universities. You may also have come across different styles in some published papers that you</w:t>
      </w:r>
      <w:r>
        <w:rPr>
          <w:rFonts w:ascii="Arial" w:hAnsi="Arial" w:cs="Arial"/>
          <w:color w:val="000000"/>
        </w:rPr>
        <w:t xml:space="preserve"> ha</w:t>
      </w:r>
      <w:r w:rsidRPr="00FF19A0">
        <w:rPr>
          <w:rFonts w:ascii="Arial" w:hAnsi="Arial" w:cs="Arial"/>
          <w:color w:val="000000"/>
        </w:rPr>
        <w:t xml:space="preserve">ve read. However, remember that you are expected to use the Harvard format in any of your submitted work, as specified in your Programme and Module Handbook. </w:t>
      </w:r>
    </w:p>
    <w:p w14:paraId="0E0A895C" w14:textId="77777777" w:rsidR="00FF19A0" w:rsidRPr="00FF19A0" w:rsidRDefault="00FF19A0" w:rsidP="00FF19A0">
      <w:pPr>
        <w:rPr>
          <w:rFonts w:ascii="Arial" w:hAnsi="Arial" w:cs="Arial"/>
          <w:color w:val="000000"/>
        </w:rPr>
      </w:pPr>
    </w:p>
    <w:p w14:paraId="454455E7" w14:textId="77777777" w:rsidR="00FF19A0" w:rsidRPr="00FF19A0" w:rsidRDefault="00FF19A0" w:rsidP="00FF19A0">
      <w:pPr>
        <w:rPr>
          <w:rFonts w:ascii="Arial" w:hAnsi="Arial" w:cs="Arial"/>
          <w:color w:val="000000"/>
        </w:rPr>
      </w:pPr>
    </w:p>
    <w:p w14:paraId="5CE6C5F5" w14:textId="77777777" w:rsidR="00FF19A0" w:rsidRPr="00FF19A0" w:rsidRDefault="00FF19A0">
      <w:pPr>
        <w:rPr>
          <w:rFonts w:ascii="Arial" w:hAnsi="Arial" w:cs="Arial"/>
        </w:rPr>
      </w:pPr>
    </w:p>
    <w:sectPr w:rsidR="00FF19A0" w:rsidRPr="00FF19A0">
      <w:headerReference w:type="default" r:id="rId5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A063B2" w14:textId="77777777" w:rsidR="009C2676" w:rsidRDefault="00FF19A0">
    <w:pPr>
      <w:pStyle w:val="Header"/>
      <w:rPr>
        <w:rFonts w:ascii="Arial" w:hAnsi="Arial" w:cs="Arial"/>
        <w:sz w:val="16"/>
        <w:szCs w:val="16"/>
      </w:rPr>
    </w:pPr>
  </w:p>
  <w:p w14:paraId="491D8944" w14:textId="77777777" w:rsidR="009C2676" w:rsidRPr="00907384" w:rsidRDefault="00FF19A0">
    <w:pPr>
      <w:pStyle w:val="Head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 w:rsidRPr="00907384">
      <w:rPr>
        <w:rFonts w:ascii="Arial" w:hAnsi="Arial" w:cs="Arial"/>
        <w:sz w:val="16"/>
        <w:szCs w:val="16"/>
      </w:rPr>
      <w:t xml:space="preserve">Page </w:t>
    </w:r>
    <w:r w:rsidRPr="00907384">
      <w:rPr>
        <w:rFonts w:ascii="Arial" w:hAnsi="Arial" w:cs="Arial"/>
        <w:sz w:val="16"/>
        <w:szCs w:val="16"/>
      </w:rPr>
      <w:fldChar w:fldCharType="begin"/>
    </w:r>
    <w:r w:rsidRPr="00907384">
      <w:rPr>
        <w:rFonts w:ascii="Arial" w:hAnsi="Arial" w:cs="Arial"/>
        <w:sz w:val="16"/>
        <w:szCs w:val="16"/>
      </w:rPr>
      <w:instrText xml:space="preserve"> PAGE </w:instrText>
    </w:r>
    <w:r w:rsidRPr="00907384"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noProof/>
        <w:sz w:val="16"/>
        <w:szCs w:val="16"/>
      </w:rPr>
      <w:t>1</w:t>
    </w:r>
    <w:r w:rsidRPr="00907384">
      <w:rPr>
        <w:rFonts w:ascii="Arial" w:hAnsi="Arial" w:cs="Arial"/>
        <w:sz w:val="16"/>
        <w:szCs w:val="16"/>
      </w:rPr>
      <w:fldChar w:fldCharType="end"/>
    </w:r>
    <w:r w:rsidRPr="00907384">
      <w:rPr>
        <w:rFonts w:ascii="Arial" w:hAnsi="Arial" w:cs="Arial"/>
        <w:sz w:val="16"/>
        <w:szCs w:val="16"/>
      </w:rPr>
      <w:t xml:space="preserve"> of </w:t>
    </w:r>
    <w:r w:rsidRPr="00907384">
      <w:rPr>
        <w:rFonts w:ascii="Arial" w:hAnsi="Arial" w:cs="Arial"/>
        <w:sz w:val="16"/>
        <w:szCs w:val="16"/>
      </w:rPr>
      <w:fldChar w:fldCharType="begin"/>
    </w:r>
    <w:r w:rsidRPr="00907384">
      <w:rPr>
        <w:rFonts w:ascii="Arial" w:hAnsi="Arial" w:cs="Arial"/>
        <w:sz w:val="16"/>
        <w:szCs w:val="16"/>
      </w:rPr>
      <w:instrText xml:space="preserve"> NUMPAGES </w:instrText>
    </w:r>
    <w:r w:rsidRPr="00907384"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noProof/>
        <w:sz w:val="16"/>
        <w:szCs w:val="16"/>
      </w:rPr>
      <w:t>3</w:t>
    </w:r>
    <w:r w:rsidRPr="00907384">
      <w:rPr>
        <w:rFonts w:ascii="Arial" w:hAnsi="Arial" w:cs="Arial"/>
        <w:sz w:val="16"/>
        <w:szCs w:val="1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A1534"/>
    <w:multiLevelType w:val="hybridMultilevel"/>
    <w:tmpl w:val="37C046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333A5F"/>
    <w:multiLevelType w:val="hybridMultilevel"/>
    <w:tmpl w:val="98E2C4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9A0"/>
    <w:rsid w:val="00FF1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C523E3"/>
  <w15:chartTrackingRefBased/>
  <w15:docId w15:val="{1A8E9761-0770-41A5-B772-0F149A36A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19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F19A0"/>
    <w:pPr>
      <w:keepNext/>
      <w:outlineLvl w:val="0"/>
    </w:pPr>
    <w:rPr>
      <w:sz w:val="32"/>
    </w:rPr>
  </w:style>
  <w:style w:type="paragraph" w:styleId="Heading2">
    <w:name w:val="heading 2"/>
    <w:basedOn w:val="Normal"/>
    <w:next w:val="Normal"/>
    <w:link w:val="Heading2Char"/>
    <w:qFormat/>
    <w:rsid w:val="00FF19A0"/>
    <w:pPr>
      <w:keepNext/>
      <w:outlineLvl w:val="1"/>
    </w:pPr>
    <w:rPr>
      <w:rFonts w:ascii="Comic Sans MS" w:hAnsi="Comic Sans MS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F19A0"/>
    <w:rPr>
      <w:rFonts w:ascii="Times New Roman" w:eastAsia="Times New Roman" w:hAnsi="Times New Roman" w:cs="Times New Roman"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FF19A0"/>
    <w:rPr>
      <w:rFonts w:ascii="Comic Sans MS" w:eastAsia="Times New Roman" w:hAnsi="Comic Sans MS" w:cs="Times New Roman"/>
      <w:b/>
      <w:bCs/>
      <w:sz w:val="28"/>
      <w:szCs w:val="24"/>
    </w:rPr>
  </w:style>
  <w:style w:type="paragraph" w:styleId="BodyText">
    <w:name w:val="Body Text"/>
    <w:basedOn w:val="Normal"/>
    <w:link w:val="BodyTextChar"/>
    <w:rsid w:val="00FF19A0"/>
    <w:rPr>
      <w:rFonts w:ascii="Comic Sans MS" w:hAnsi="Comic Sans MS"/>
      <w:sz w:val="28"/>
    </w:rPr>
  </w:style>
  <w:style w:type="character" w:customStyle="1" w:styleId="BodyTextChar">
    <w:name w:val="Body Text Char"/>
    <w:basedOn w:val="DefaultParagraphFont"/>
    <w:link w:val="BodyText"/>
    <w:rsid w:val="00FF19A0"/>
    <w:rPr>
      <w:rFonts w:ascii="Comic Sans MS" w:eastAsia="Times New Roman" w:hAnsi="Comic Sans MS" w:cs="Times New Roman"/>
      <w:sz w:val="28"/>
      <w:szCs w:val="24"/>
    </w:rPr>
  </w:style>
  <w:style w:type="character" w:styleId="Strong">
    <w:name w:val="Strong"/>
    <w:qFormat/>
    <w:rsid w:val="00FF19A0"/>
    <w:rPr>
      <w:b/>
      <w:bCs/>
    </w:rPr>
  </w:style>
  <w:style w:type="paragraph" w:styleId="Header">
    <w:name w:val="header"/>
    <w:basedOn w:val="Normal"/>
    <w:link w:val="HeaderChar"/>
    <w:rsid w:val="00FF19A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FF19A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381</Words>
  <Characters>2175</Characters>
  <Application>Microsoft Office Word</Application>
  <DocSecurity>0</DocSecurity>
  <Lines>18</Lines>
  <Paragraphs>5</Paragraphs>
  <ScaleCrop>false</ScaleCrop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Pepa Grundy</dc:creator>
  <cp:keywords/>
  <dc:description/>
  <cp:lastModifiedBy>Pepa Grundy</cp:lastModifiedBy>
  <cp:revision>1</cp:revision>
  <dcterms:created xsi:type="dcterms:W3CDTF">2020-11-15T18:16:00Z</dcterms:created>
  <dcterms:modified xsi:type="dcterms:W3CDTF">2020-11-15T18:19:00Z</dcterms:modified>
</cp:coreProperties>
</file>