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E33C7"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noProof/>
          <w:color w:val="000000" w:themeColor="text1"/>
          <w:lang w:eastAsia="en-IN"/>
        </w:rPr>
        <w:drawing>
          <wp:anchor distT="0" distB="0" distL="114300" distR="114300" simplePos="0" relativeHeight="251659264" behindDoc="0" locked="0" layoutInCell="1" allowOverlap="1" wp14:anchorId="40A0EF8E" wp14:editId="7912E92F">
            <wp:simplePos x="0" y="0"/>
            <wp:positionH relativeFrom="margin">
              <wp:posOffset>-42545</wp:posOffset>
            </wp:positionH>
            <wp:positionV relativeFrom="paragraph">
              <wp:posOffset>-138430</wp:posOffset>
            </wp:positionV>
            <wp:extent cx="1860550" cy="669290"/>
            <wp:effectExtent l="0" t="0" r="6350" b="0"/>
            <wp:wrapSquare wrapText="bothSides"/>
            <wp:docPr id="1" name="image1.png"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black background with whit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60550" cy="669290"/>
                    </a:xfrm>
                    <a:prstGeom prst="rect">
                      <a:avLst/>
                    </a:prstGeom>
                  </pic:spPr>
                </pic:pic>
              </a:graphicData>
            </a:graphic>
            <wp14:sizeRelH relativeFrom="page">
              <wp14:pctWidth>0</wp14:pctWidth>
            </wp14:sizeRelH>
            <wp14:sizeRelV relativeFrom="page">
              <wp14:pctHeight>0</wp14:pctHeight>
            </wp14:sizeRelV>
          </wp:anchor>
        </w:drawing>
      </w:r>
    </w:p>
    <w:p w14:paraId="31053216" w14:textId="77777777" w:rsidR="00730840" w:rsidRPr="00730840" w:rsidRDefault="00730840" w:rsidP="00730840">
      <w:pPr>
        <w:spacing w:line="360" w:lineRule="auto"/>
        <w:ind w:firstLine="720"/>
        <w:jc w:val="both"/>
        <w:rPr>
          <w:rFonts w:ascii="Arial" w:hAnsi="Arial" w:cs="Arial"/>
          <w:b/>
          <w:color w:val="000000" w:themeColor="text1"/>
        </w:rPr>
      </w:pPr>
    </w:p>
    <w:p w14:paraId="2F5F32D6" w14:textId="77777777" w:rsidR="00730840" w:rsidRPr="00730840" w:rsidRDefault="00730840" w:rsidP="00730840">
      <w:pPr>
        <w:spacing w:line="360" w:lineRule="auto"/>
        <w:ind w:firstLine="720"/>
        <w:jc w:val="both"/>
        <w:rPr>
          <w:rFonts w:ascii="Arial" w:hAnsi="Arial" w:cs="Arial"/>
          <w:b/>
          <w:color w:val="000000" w:themeColor="text1"/>
        </w:rPr>
      </w:pPr>
    </w:p>
    <w:p w14:paraId="722E0219" w14:textId="77777777" w:rsidR="00730840" w:rsidRPr="00730840" w:rsidRDefault="00730840" w:rsidP="00730840">
      <w:pPr>
        <w:spacing w:line="360" w:lineRule="auto"/>
        <w:ind w:firstLine="720"/>
        <w:jc w:val="both"/>
        <w:rPr>
          <w:rFonts w:ascii="Arial" w:hAnsi="Arial" w:cs="Arial"/>
          <w:b/>
          <w:color w:val="000000" w:themeColor="text1"/>
        </w:rPr>
      </w:pPr>
    </w:p>
    <w:p w14:paraId="6A13686C" w14:textId="77777777" w:rsidR="00730840" w:rsidRPr="00730840" w:rsidRDefault="00730840" w:rsidP="00730840">
      <w:pPr>
        <w:spacing w:line="360" w:lineRule="auto"/>
        <w:ind w:firstLine="720"/>
        <w:jc w:val="both"/>
        <w:rPr>
          <w:rFonts w:ascii="Arial" w:hAnsi="Arial" w:cs="Arial"/>
          <w:b/>
          <w:color w:val="000000" w:themeColor="text1"/>
        </w:rPr>
      </w:pPr>
    </w:p>
    <w:p w14:paraId="0599F472" w14:textId="77777777" w:rsidR="00730840" w:rsidRPr="00730840" w:rsidRDefault="00730840" w:rsidP="00730840">
      <w:pPr>
        <w:spacing w:line="360" w:lineRule="auto"/>
        <w:ind w:firstLine="720"/>
        <w:jc w:val="both"/>
        <w:rPr>
          <w:rFonts w:ascii="Arial" w:hAnsi="Arial" w:cs="Arial"/>
          <w:b/>
          <w:color w:val="000000" w:themeColor="text1"/>
          <w:sz w:val="44"/>
          <w:szCs w:val="44"/>
        </w:rPr>
      </w:pPr>
    </w:p>
    <w:p w14:paraId="78F4F82F" w14:textId="2682E2F8" w:rsidR="00730840" w:rsidRPr="00730840" w:rsidRDefault="00730840" w:rsidP="00730840">
      <w:pPr>
        <w:spacing w:line="360" w:lineRule="auto"/>
        <w:ind w:firstLine="720"/>
        <w:jc w:val="center"/>
        <w:rPr>
          <w:rFonts w:ascii="Arial" w:hAnsi="Arial" w:cs="Arial"/>
          <w:b/>
          <w:color w:val="000000" w:themeColor="text1"/>
          <w:sz w:val="44"/>
          <w:szCs w:val="44"/>
        </w:rPr>
      </w:pPr>
      <w:r w:rsidRPr="00730840">
        <w:rPr>
          <w:rFonts w:ascii="Arial" w:hAnsi="Arial" w:cs="Arial"/>
          <w:b/>
          <w:color w:val="000000" w:themeColor="text1"/>
          <w:sz w:val="44"/>
          <w:szCs w:val="44"/>
        </w:rPr>
        <w:t>BA Business Management</w:t>
      </w:r>
    </w:p>
    <w:p w14:paraId="25491FF1" w14:textId="77777777" w:rsidR="00730840" w:rsidRPr="00730840" w:rsidRDefault="00730840" w:rsidP="00730840">
      <w:pPr>
        <w:spacing w:line="360" w:lineRule="auto"/>
        <w:ind w:firstLine="720"/>
        <w:jc w:val="center"/>
        <w:rPr>
          <w:rFonts w:ascii="Arial" w:hAnsi="Arial" w:cs="Arial"/>
          <w:b/>
          <w:color w:val="000000" w:themeColor="text1"/>
        </w:rPr>
      </w:pPr>
      <w:r w:rsidRPr="00730840">
        <w:rPr>
          <w:rFonts w:ascii="Arial" w:hAnsi="Arial" w:cs="Arial"/>
          <w:b/>
          <w:color w:val="000000" w:themeColor="text1"/>
        </w:rPr>
        <w:t>Assignment Title: Component 1: Coursework: Written Report</w:t>
      </w:r>
    </w:p>
    <w:p w14:paraId="2DC9798F" w14:textId="77777777" w:rsidR="00730840" w:rsidRDefault="00730840" w:rsidP="00730840">
      <w:pPr>
        <w:spacing w:line="360" w:lineRule="auto"/>
        <w:ind w:firstLine="720"/>
        <w:jc w:val="center"/>
        <w:rPr>
          <w:rFonts w:ascii="Arial" w:hAnsi="Arial" w:cs="Arial"/>
          <w:b/>
          <w:color w:val="000000" w:themeColor="text1"/>
        </w:rPr>
      </w:pPr>
    </w:p>
    <w:p w14:paraId="76A9E40C" w14:textId="77777777" w:rsidR="00730840" w:rsidRDefault="00730840" w:rsidP="00730840">
      <w:pPr>
        <w:spacing w:line="360" w:lineRule="auto"/>
        <w:ind w:firstLine="720"/>
        <w:jc w:val="center"/>
        <w:rPr>
          <w:rFonts w:ascii="Arial" w:hAnsi="Arial" w:cs="Arial"/>
          <w:b/>
          <w:color w:val="000000" w:themeColor="text1"/>
        </w:rPr>
      </w:pPr>
    </w:p>
    <w:p w14:paraId="54439FEC" w14:textId="77777777" w:rsidR="00730840" w:rsidRDefault="00730840" w:rsidP="00730840">
      <w:pPr>
        <w:spacing w:line="360" w:lineRule="auto"/>
        <w:ind w:firstLine="720"/>
        <w:jc w:val="center"/>
        <w:rPr>
          <w:rFonts w:ascii="Arial" w:hAnsi="Arial" w:cs="Arial"/>
          <w:b/>
          <w:color w:val="000000" w:themeColor="text1"/>
        </w:rPr>
      </w:pPr>
    </w:p>
    <w:p w14:paraId="5E117F9F" w14:textId="77777777" w:rsidR="00730840" w:rsidRDefault="00730840" w:rsidP="00730840">
      <w:pPr>
        <w:spacing w:line="360" w:lineRule="auto"/>
        <w:ind w:firstLine="720"/>
        <w:jc w:val="center"/>
        <w:rPr>
          <w:rFonts w:ascii="Arial" w:hAnsi="Arial" w:cs="Arial"/>
          <w:b/>
          <w:color w:val="000000" w:themeColor="text1"/>
        </w:rPr>
      </w:pPr>
    </w:p>
    <w:p w14:paraId="70093C99" w14:textId="77777777" w:rsidR="00730840" w:rsidRDefault="00730840" w:rsidP="00730840">
      <w:pPr>
        <w:spacing w:line="360" w:lineRule="auto"/>
        <w:ind w:firstLine="720"/>
        <w:jc w:val="center"/>
        <w:rPr>
          <w:rFonts w:ascii="Arial" w:hAnsi="Arial" w:cs="Arial"/>
          <w:b/>
          <w:color w:val="000000" w:themeColor="text1"/>
        </w:rPr>
      </w:pPr>
    </w:p>
    <w:p w14:paraId="57BBB3BB" w14:textId="77777777" w:rsidR="00730840" w:rsidRDefault="00730840" w:rsidP="00730840">
      <w:pPr>
        <w:spacing w:line="360" w:lineRule="auto"/>
        <w:ind w:firstLine="720"/>
        <w:jc w:val="center"/>
        <w:rPr>
          <w:rFonts w:ascii="Arial" w:hAnsi="Arial" w:cs="Arial"/>
          <w:b/>
          <w:color w:val="000000" w:themeColor="text1"/>
        </w:rPr>
      </w:pPr>
    </w:p>
    <w:p w14:paraId="11137885" w14:textId="77777777" w:rsidR="00730840" w:rsidRDefault="00730840" w:rsidP="00730840">
      <w:pPr>
        <w:spacing w:line="360" w:lineRule="auto"/>
        <w:ind w:firstLine="720"/>
        <w:jc w:val="center"/>
        <w:rPr>
          <w:rFonts w:ascii="Arial" w:hAnsi="Arial" w:cs="Arial"/>
          <w:b/>
          <w:color w:val="000000" w:themeColor="text1"/>
        </w:rPr>
      </w:pPr>
    </w:p>
    <w:p w14:paraId="21002D90" w14:textId="77777777" w:rsidR="00730840" w:rsidRDefault="00730840" w:rsidP="00730840">
      <w:pPr>
        <w:spacing w:line="360" w:lineRule="auto"/>
        <w:ind w:firstLine="720"/>
        <w:jc w:val="center"/>
        <w:rPr>
          <w:rFonts w:ascii="Arial" w:hAnsi="Arial" w:cs="Arial"/>
          <w:b/>
          <w:color w:val="000000" w:themeColor="text1"/>
        </w:rPr>
      </w:pPr>
    </w:p>
    <w:p w14:paraId="2CAA3E5B" w14:textId="77777777" w:rsidR="00730840" w:rsidRDefault="00730840" w:rsidP="00730840">
      <w:pPr>
        <w:spacing w:line="360" w:lineRule="auto"/>
        <w:ind w:firstLine="720"/>
        <w:jc w:val="center"/>
        <w:rPr>
          <w:rFonts w:ascii="Arial" w:hAnsi="Arial" w:cs="Arial"/>
          <w:b/>
          <w:color w:val="000000" w:themeColor="text1"/>
        </w:rPr>
      </w:pPr>
    </w:p>
    <w:p w14:paraId="00FD1326" w14:textId="77777777" w:rsidR="00730840" w:rsidRPr="00730840" w:rsidRDefault="00730840" w:rsidP="00730840">
      <w:pPr>
        <w:spacing w:line="360" w:lineRule="auto"/>
        <w:rPr>
          <w:rFonts w:ascii="Arial" w:hAnsi="Arial" w:cs="Arial"/>
          <w:b/>
          <w:color w:val="000000" w:themeColor="text1"/>
        </w:rPr>
      </w:pPr>
    </w:p>
    <w:p w14:paraId="146ACACA" w14:textId="77777777" w:rsidR="00730840" w:rsidRPr="00164B5F" w:rsidRDefault="00730840" w:rsidP="00730840">
      <w:pPr>
        <w:spacing w:before="240"/>
        <w:ind w:firstLine="720"/>
        <w:rPr>
          <w:rFonts w:ascii="Arial" w:hAnsi="Arial" w:cs="Arial"/>
          <w:bCs/>
        </w:rPr>
      </w:pPr>
      <w:r w:rsidRPr="00164B5F">
        <w:rPr>
          <w:rFonts w:ascii="Arial" w:hAnsi="Arial" w:cs="Arial"/>
          <w:b/>
        </w:rPr>
        <w:t>Module Code</w:t>
      </w:r>
      <w:r w:rsidRPr="00164B5F">
        <w:rPr>
          <w:rFonts w:ascii="Arial" w:hAnsi="Arial" w:cs="Arial"/>
          <w:bCs/>
        </w:rPr>
        <w:t>: LCBB</w:t>
      </w:r>
      <w:r>
        <w:rPr>
          <w:rFonts w:ascii="Arial" w:hAnsi="Arial" w:cs="Arial"/>
          <w:bCs/>
        </w:rPr>
        <w:t>5001</w:t>
      </w:r>
    </w:p>
    <w:p w14:paraId="5FF2546A" w14:textId="77777777" w:rsidR="00730840" w:rsidRPr="00164B5F" w:rsidRDefault="00730840" w:rsidP="00730840">
      <w:pPr>
        <w:spacing w:before="240"/>
        <w:ind w:firstLine="720"/>
        <w:rPr>
          <w:rFonts w:ascii="Arial" w:hAnsi="Arial" w:cs="Arial"/>
          <w:bCs/>
        </w:rPr>
      </w:pPr>
      <w:r w:rsidRPr="00164B5F">
        <w:rPr>
          <w:rFonts w:ascii="Arial" w:hAnsi="Arial" w:cs="Arial"/>
          <w:b/>
        </w:rPr>
        <w:t>Module</w:t>
      </w:r>
      <w:r w:rsidRPr="00164B5F">
        <w:rPr>
          <w:rFonts w:ascii="Arial" w:hAnsi="Arial" w:cs="Arial"/>
          <w:bCs/>
        </w:rPr>
        <w:t xml:space="preserve">: </w:t>
      </w:r>
      <w:r>
        <w:rPr>
          <w:rFonts w:ascii="Arial" w:hAnsi="Arial" w:cs="Arial"/>
          <w:bCs/>
        </w:rPr>
        <w:t>Entrepreneurship</w:t>
      </w:r>
    </w:p>
    <w:p w14:paraId="6E9D46B7" w14:textId="77777777" w:rsidR="00730840" w:rsidRPr="00164B5F" w:rsidRDefault="00730840" w:rsidP="00730840">
      <w:pPr>
        <w:spacing w:before="240"/>
        <w:ind w:firstLine="720"/>
        <w:rPr>
          <w:rFonts w:ascii="Arial" w:hAnsi="Arial" w:cs="Arial"/>
          <w:bCs/>
        </w:rPr>
      </w:pPr>
      <w:r w:rsidRPr="00164B5F">
        <w:rPr>
          <w:rFonts w:ascii="Arial" w:hAnsi="Arial" w:cs="Arial"/>
          <w:b/>
          <w:bCs/>
        </w:rPr>
        <w:t>Lecturer</w:t>
      </w:r>
      <w:r w:rsidRPr="00164B5F">
        <w:rPr>
          <w:rFonts w:ascii="Arial" w:hAnsi="Arial" w:cs="Arial"/>
          <w:bCs/>
        </w:rPr>
        <w:t xml:space="preserve"> :</w:t>
      </w:r>
      <w:r>
        <w:rPr>
          <w:rFonts w:ascii="Arial" w:hAnsi="Arial" w:cs="Arial"/>
          <w:bCs/>
        </w:rPr>
        <w:t>Anupam Mazumdar</w:t>
      </w:r>
    </w:p>
    <w:p w14:paraId="22AEBD03" w14:textId="41B05554" w:rsidR="00730840" w:rsidRPr="00164B5F" w:rsidRDefault="00730840" w:rsidP="00730840">
      <w:pPr>
        <w:spacing w:before="240"/>
        <w:ind w:firstLine="720"/>
        <w:rPr>
          <w:rFonts w:ascii="Arial" w:hAnsi="Arial" w:cs="Arial"/>
          <w:bCs/>
        </w:rPr>
      </w:pPr>
      <w:r w:rsidRPr="00164B5F">
        <w:rPr>
          <w:rFonts w:ascii="Arial" w:hAnsi="Arial" w:cs="Arial"/>
          <w:b/>
        </w:rPr>
        <w:t>Student ID</w:t>
      </w:r>
      <w:r w:rsidRPr="00164B5F">
        <w:rPr>
          <w:rFonts w:ascii="Arial" w:hAnsi="Arial" w:cs="Arial"/>
          <w:bCs/>
        </w:rPr>
        <w:t xml:space="preserve">: </w:t>
      </w:r>
      <w:r>
        <w:rPr>
          <w:rFonts w:ascii="Arial" w:hAnsi="Arial" w:cs="Arial"/>
          <w:bCs/>
        </w:rPr>
        <w:t>2130778</w:t>
      </w:r>
    </w:p>
    <w:p w14:paraId="2495F089" w14:textId="7B62E406" w:rsidR="00730840" w:rsidRDefault="00730840" w:rsidP="00730840">
      <w:pPr>
        <w:spacing w:before="240"/>
        <w:rPr>
          <w:rFonts w:ascii="Arial" w:hAnsi="Arial" w:cs="Arial"/>
          <w:bCs/>
        </w:rPr>
      </w:pPr>
      <w:r w:rsidRPr="00164B5F">
        <w:rPr>
          <w:rFonts w:ascii="Arial" w:hAnsi="Arial" w:cs="Arial"/>
          <w:b/>
        </w:rPr>
        <w:t xml:space="preserve">            Student Name</w:t>
      </w:r>
      <w:r w:rsidRPr="00164B5F">
        <w:rPr>
          <w:rFonts w:ascii="Arial" w:hAnsi="Arial" w:cs="Arial"/>
          <w:bCs/>
        </w:rPr>
        <w:t xml:space="preserve">: </w:t>
      </w:r>
      <w:r>
        <w:rPr>
          <w:rFonts w:ascii="Arial" w:hAnsi="Arial" w:cs="Arial"/>
          <w:bCs/>
        </w:rPr>
        <w:t>Emanuel Georgian Puiu</w:t>
      </w:r>
    </w:p>
    <w:p w14:paraId="2429B669" w14:textId="70F2350A"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br w:type="page"/>
      </w:r>
      <w:r w:rsidRPr="00730840">
        <w:rPr>
          <w:rFonts w:ascii="Arial" w:hAnsi="Arial" w:cs="Arial"/>
          <w:b/>
          <w:color w:val="000000" w:themeColor="text1"/>
        </w:rPr>
        <w:lastRenderedPageBreak/>
        <w:t>Executive Summary</w:t>
      </w:r>
    </w:p>
    <w:p w14:paraId="6F479C9A"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A state-of-the-art cloud kitchen company called Kitchen King hopes to transform the food industry. Driven by an inventive culinary and entrepreneurial spirit, our well-thought-out company plan blends market prospects with a dynamic team of operational specialists. The business success is positioned by a strong marketing plan and an in-depth industry study. Kitchen King is looking for investment from Dragon's Den in order to achieve culinary excellence quickly. The business plan for the next six months' cash budget guarantees financial stability and catapults Kitchen King to the forefront of the cloud kitchen sector."</w:t>
      </w:r>
    </w:p>
    <w:p w14:paraId="294FC492" w14:textId="77777777" w:rsidR="00730840" w:rsidRPr="00730840" w:rsidRDefault="00730840" w:rsidP="00730840">
      <w:pPr>
        <w:spacing w:line="360" w:lineRule="auto"/>
        <w:ind w:firstLine="720"/>
        <w:jc w:val="both"/>
        <w:rPr>
          <w:rFonts w:ascii="Arial" w:eastAsiaTheme="majorEastAsia" w:hAnsi="Arial" w:cs="Arial"/>
          <w:b/>
          <w:bCs/>
          <w:color w:val="000000" w:themeColor="text1"/>
        </w:rPr>
      </w:pPr>
      <w:r w:rsidRPr="00730840">
        <w:rPr>
          <w:rFonts w:ascii="Arial" w:eastAsiaTheme="majorEastAsia" w:hAnsi="Arial" w:cs="Arial"/>
          <w:b/>
          <w:bCs/>
          <w:color w:val="000000" w:themeColor="text1"/>
        </w:rPr>
        <w:br w:type="page"/>
      </w:r>
    </w:p>
    <w:sdt>
      <w:sdtPr>
        <w:rPr>
          <w:rFonts w:ascii="Arial" w:eastAsiaTheme="minorHAnsi" w:hAnsi="Arial" w:cs="Arial"/>
          <w:b w:val="0"/>
          <w:bCs w:val="0"/>
          <w:color w:val="000000" w:themeColor="text1"/>
          <w:sz w:val="22"/>
          <w:szCs w:val="22"/>
          <w:lang w:val="en-IN" w:eastAsia="en-US"/>
        </w:rPr>
        <w:id w:val="-1099179647"/>
        <w:docPartObj>
          <w:docPartGallery w:val="Table of Contents"/>
          <w:docPartUnique/>
        </w:docPartObj>
      </w:sdtPr>
      <w:sdtEndPr>
        <w:rPr>
          <w:noProof/>
        </w:rPr>
      </w:sdtEndPr>
      <w:sdtContent>
        <w:p w14:paraId="7434DBFE" w14:textId="77777777" w:rsidR="00730840" w:rsidRPr="00730840" w:rsidRDefault="00730840" w:rsidP="00730840">
          <w:pPr>
            <w:pStyle w:val="TOCHeading"/>
            <w:spacing w:line="360" w:lineRule="auto"/>
            <w:ind w:firstLine="720"/>
            <w:jc w:val="center"/>
            <w:rPr>
              <w:rFonts w:ascii="Arial" w:hAnsi="Arial" w:cs="Arial"/>
              <w:color w:val="000000" w:themeColor="text1"/>
              <w:sz w:val="22"/>
              <w:szCs w:val="22"/>
            </w:rPr>
          </w:pPr>
          <w:r w:rsidRPr="00730840">
            <w:rPr>
              <w:rFonts w:ascii="Arial" w:hAnsi="Arial" w:cs="Arial"/>
              <w:color w:val="000000" w:themeColor="text1"/>
              <w:sz w:val="22"/>
              <w:szCs w:val="22"/>
            </w:rPr>
            <w:t>Table of Contents</w:t>
          </w:r>
        </w:p>
        <w:p w14:paraId="2AE8A000" w14:textId="77777777" w:rsidR="00730840" w:rsidRPr="00730840" w:rsidRDefault="00730840" w:rsidP="00730840">
          <w:pPr>
            <w:pStyle w:val="TOC1"/>
            <w:tabs>
              <w:tab w:val="right" w:leader="dot" w:pos="9016"/>
            </w:tabs>
            <w:spacing w:line="360" w:lineRule="auto"/>
            <w:ind w:firstLine="720"/>
            <w:rPr>
              <w:rFonts w:ascii="Arial" w:eastAsiaTheme="minorEastAsia" w:hAnsi="Arial" w:cs="Arial"/>
              <w:noProof/>
              <w:color w:val="000000" w:themeColor="text1"/>
              <w:lang w:eastAsia="en-IN"/>
            </w:rPr>
          </w:pPr>
          <w:r w:rsidRPr="00730840">
            <w:rPr>
              <w:rFonts w:ascii="Arial" w:hAnsi="Arial" w:cs="Arial"/>
              <w:color w:val="000000" w:themeColor="text1"/>
            </w:rPr>
            <w:fldChar w:fldCharType="begin"/>
          </w:r>
          <w:r w:rsidRPr="00730840">
            <w:rPr>
              <w:rFonts w:ascii="Arial" w:hAnsi="Arial" w:cs="Arial"/>
              <w:color w:val="000000" w:themeColor="text1"/>
            </w:rPr>
            <w:instrText xml:space="preserve"> TOC \o "1-3" \h \z \u </w:instrText>
          </w:r>
          <w:r w:rsidRPr="00730840">
            <w:rPr>
              <w:rFonts w:ascii="Arial" w:hAnsi="Arial" w:cs="Arial"/>
              <w:color w:val="000000" w:themeColor="text1"/>
            </w:rPr>
            <w:fldChar w:fldCharType="separate"/>
          </w:r>
          <w:hyperlink w:anchor="_Toc150800383" w:history="1">
            <w:r w:rsidRPr="00730840">
              <w:rPr>
                <w:rStyle w:val="Hyperlink"/>
                <w:rFonts w:ascii="Arial" w:hAnsi="Arial" w:cs="Arial"/>
                <w:noProof/>
                <w:color w:val="000000" w:themeColor="text1"/>
              </w:rPr>
              <w:t>Introduction</w:t>
            </w:r>
            <w:r w:rsidRPr="00730840">
              <w:rPr>
                <w:rFonts w:ascii="Arial" w:hAnsi="Arial" w:cs="Arial"/>
                <w:noProof/>
                <w:webHidden/>
                <w:color w:val="000000" w:themeColor="text1"/>
              </w:rPr>
              <w:tab/>
            </w:r>
            <w:r w:rsidRPr="00730840">
              <w:rPr>
                <w:rFonts w:ascii="Arial" w:hAnsi="Arial" w:cs="Arial"/>
                <w:noProof/>
                <w:webHidden/>
                <w:color w:val="000000" w:themeColor="text1"/>
              </w:rPr>
              <w:fldChar w:fldCharType="begin"/>
            </w:r>
            <w:r w:rsidRPr="00730840">
              <w:rPr>
                <w:rFonts w:ascii="Arial" w:hAnsi="Arial" w:cs="Arial"/>
                <w:noProof/>
                <w:webHidden/>
                <w:color w:val="000000" w:themeColor="text1"/>
              </w:rPr>
              <w:instrText xml:space="preserve"> PAGEREF _Toc150800383 \h </w:instrText>
            </w:r>
            <w:r w:rsidRPr="00730840">
              <w:rPr>
                <w:rFonts w:ascii="Arial" w:hAnsi="Arial" w:cs="Arial"/>
                <w:noProof/>
                <w:webHidden/>
                <w:color w:val="000000" w:themeColor="text1"/>
              </w:rPr>
            </w:r>
            <w:r w:rsidRPr="00730840">
              <w:rPr>
                <w:rFonts w:ascii="Arial" w:hAnsi="Arial" w:cs="Arial"/>
                <w:noProof/>
                <w:webHidden/>
                <w:color w:val="000000" w:themeColor="text1"/>
              </w:rPr>
              <w:fldChar w:fldCharType="separate"/>
            </w:r>
            <w:r w:rsidRPr="00730840">
              <w:rPr>
                <w:rFonts w:ascii="Arial" w:hAnsi="Arial" w:cs="Arial"/>
                <w:noProof/>
                <w:webHidden/>
                <w:color w:val="000000" w:themeColor="text1"/>
              </w:rPr>
              <w:t>4</w:t>
            </w:r>
            <w:r w:rsidRPr="00730840">
              <w:rPr>
                <w:rFonts w:ascii="Arial" w:hAnsi="Arial" w:cs="Arial"/>
                <w:noProof/>
                <w:webHidden/>
                <w:color w:val="000000" w:themeColor="text1"/>
              </w:rPr>
              <w:fldChar w:fldCharType="end"/>
            </w:r>
          </w:hyperlink>
        </w:p>
        <w:p w14:paraId="394EFC3D"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84" w:history="1">
            <w:r w:rsidR="00730840" w:rsidRPr="00730840">
              <w:rPr>
                <w:rStyle w:val="Hyperlink"/>
                <w:rFonts w:ascii="Arial" w:hAnsi="Arial" w:cs="Arial"/>
                <w:noProof/>
                <w:color w:val="000000" w:themeColor="text1"/>
              </w:rPr>
              <w:t>Business Overview:</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_Toc150800384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4</w:t>
            </w:r>
            <w:r w:rsidR="00730840" w:rsidRPr="00730840">
              <w:rPr>
                <w:rFonts w:ascii="Arial" w:hAnsi="Arial" w:cs="Arial"/>
                <w:noProof/>
                <w:webHidden/>
                <w:color w:val="000000" w:themeColor="text1"/>
              </w:rPr>
              <w:fldChar w:fldCharType="end"/>
            </w:r>
          </w:hyperlink>
        </w:p>
        <w:p w14:paraId="262F7AA4"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85" w:history="1">
            <w:r w:rsidR="00730840" w:rsidRPr="00730840">
              <w:rPr>
                <w:rStyle w:val="Hyperlink"/>
                <w:rFonts w:ascii="Arial" w:hAnsi="Arial" w:cs="Arial"/>
                <w:noProof/>
                <w:color w:val="000000" w:themeColor="text1"/>
              </w:rPr>
              <w:t>Product/Service Description:</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_Toc150800385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4</w:t>
            </w:r>
            <w:r w:rsidR="00730840" w:rsidRPr="00730840">
              <w:rPr>
                <w:rFonts w:ascii="Arial" w:hAnsi="Arial" w:cs="Arial"/>
                <w:noProof/>
                <w:webHidden/>
                <w:color w:val="000000" w:themeColor="text1"/>
              </w:rPr>
              <w:fldChar w:fldCharType="end"/>
            </w:r>
          </w:hyperlink>
        </w:p>
        <w:p w14:paraId="0680AE30"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86" w:history="1">
            <w:r w:rsidR="00730840" w:rsidRPr="00730840">
              <w:rPr>
                <w:rStyle w:val="Hyperlink"/>
                <w:rFonts w:ascii="Arial" w:hAnsi="Arial" w:cs="Arial"/>
                <w:noProof/>
                <w:color w:val="000000" w:themeColor="text1"/>
              </w:rPr>
              <w:t>Intellectual Property Considerations:</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_Toc150800386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4</w:t>
            </w:r>
            <w:r w:rsidR="00730840" w:rsidRPr="00730840">
              <w:rPr>
                <w:rFonts w:ascii="Arial" w:hAnsi="Arial" w:cs="Arial"/>
                <w:noProof/>
                <w:webHidden/>
                <w:color w:val="000000" w:themeColor="text1"/>
              </w:rPr>
              <w:fldChar w:fldCharType="end"/>
            </w:r>
          </w:hyperlink>
        </w:p>
        <w:p w14:paraId="11A71B4B" w14:textId="77777777" w:rsidR="00730840" w:rsidRPr="00730840" w:rsidRDefault="00577F01" w:rsidP="00730840">
          <w:pPr>
            <w:pStyle w:val="TOC1"/>
            <w:tabs>
              <w:tab w:val="right" w:leader="dot" w:pos="9016"/>
            </w:tabs>
            <w:spacing w:line="360" w:lineRule="auto"/>
            <w:ind w:firstLine="720"/>
            <w:rPr>
              <w:rFonts w:ascii="Arial" w:eastAsiaTheme="minorEastAsia" w:hAnsi="Arial" w:cs="Arial"/>
              <w:noProof/>
              <w:color w:val="000000" w:themeColor="text1"/>
              <w:lang w:eastAsia="en-IN"/>
            </w:rPr>
          </w:pPr>
          <w:hyperlink w:anchor="_Toc150800387" w:history="1">
            <w:r w:rsidR="00730840" w:rsidRPr="00730840">
              <w:rPr>
                <w:rStyle w:val="Hyperlink"/>
                <w:rFonts w:ascii="Arial" w:hAnsi="Arial" w:cs="Arial"/>
                <w:noProof/>
                <w:color w:val="000000" w:themeColor="text1"/>
              </w:rPr>
              <w:t>Industry Analysis</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_Toc150800387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5</w:t>
            </w:r>
            <w:r w:rsidR="00730840" w:rsidRPr="00730840">
              <w:rPr>
                <w:rFonts w:ascii="Arial" w:hAnsi="Arial" w:cs="Arial"/>
                <w:noProof/>
                <w:webHidden/>
                <w:color w:val="000000" w:themeColor="text1"/>
              </w:rPr>
              <w:fldChar w:fldCharType="end"/>
            </w:r>
          </w:hyperlink>
        </w:p>
        <w:p w14:paraId="52CEB408"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88" w:history="1">
            <w:r w:rsidR="00730840" w:rsidRPr="00730840">
              <w:rPr>
                <w:rStyle w:val="Hyperlink"/>
                <w:rFonts w:ascii="Arial" w:hAnsi="Arial" w:cs="Arial"/>
                <w:noProof/>
                <w:color w:val="000000" w:themeColor="text1"/>
              </w:rPr>
              <w:t>VRIO Analysis:</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_Toc150800388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5</w:t>
            </w:r>
            <w:r w:rsidR="00730840" w:rsidRPr="00730840">
              <w:rPr>
                <w:rFonts w:ascii="Arial" w:hAnsi="Arial" w:cs="Arial"/>
                <w:noProof/>
                <w:webHidden/>
                <w:color w:val="000000" w:themeColor="text1"/>
              </w:rPr>
              <w:fldChar w:fldCharType="end"/>
            </w:r>
          </w:hyperlink>
        </w:p>
        <w:p w14:paraId="5EDD820D"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89" w:history="1">
            <w:r w:rsidR="00730840" w:rsidRPr="00730840">
              <w:rPr>
                <w:rStyle w:val="Hyperlink"/>
                <w:rFonts w:ascii="Arial" w:hAnsi="Arial" w:cs="Arial"/>
                <w:noProof/>
                <w:color w:val="000000" w:themeColor="text1"/>
              </w:rPr>
              <w:t>Porter's Five Forces Analysis:</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_Toc150800389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5</w:t>
            </w:r>
            <w:r w:rsidR="00730840" w:rsidRPr="00730840">
              <w:rPr>
                <w:rFonts w:ascii="Arial" w:hAnsi="Arial" w:cs="Arial"/>
                <w:noProof/>
                <w:webHidden/>
                <w:color w:val="000000" w:themeColor="text1"/>
              </w:rPr>
              <w:fldChar w:fldCharType="end"/>
            </w:r>
          </w:hyperlink>
        </w:p>
        <w:p w14:paraId="72D3232E"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90" w:history="1">
            <w:r w:rsidR="00730840" w:rsidRPr="00730840">
              <w:rPr>
                <w:rStyle w:val="Hyperlink"/>
                <w:rFonts w:ascii="Arial" w:hAnsi="Arial" w:cs="Arial"/>
                <w:noProof/>
                <w:color w:val="000000" w:themeColor="text1"/>
              </w:rPr>
              <w:t>Competitors Rivalry:</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_Toc150800390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6</w:t>
            </w:r>
            <w:r w:rsidR="00730840" w:rsidRPr="00730840">
              <w:rPr>
                <w:rFonts w:ascii="Arial" w:hAnsi="Arial" w:cs="Arial"/>
                <w:noProof/>
                <w:webHidden/>
                <w:color w:val="000000" w:themeColor="text1"/>
              </w:rPr>
              <w:fldChar w:fldCharType="end"/>
            </w:r>
          </w:hyperlink>
        </w:p>
        <w:p w14:paraId="28F9A295" w14:textId="77777777" w:rsidR="00730840" w:rsidRPr="00730840" w:rsidRDefault="00577F01" w:rsidP="00730840">
          <w:pPr>
            <w:pStyle w:val="TOC1"/>
            <w:tabs>
              <w:tab w:val="right" w:leader="dot" w:pos="9016"/>
            </w:tabs>
            <w:spacing w:line="360" w:lineRule="auto"/>
            <w:ind w:firstLine="720"/>
            <w:rPr>
              <w:rFonts w:ascii="Arial" w:eastAsiaTheme="minorEastAsia" w:hAnsi="Arial" w:cs="Arial"/>
              <w:noProof/>
              <w:color w:val="000000" w:themeColor="text1"/>
              <w:lang w:eastAsia="en-IN"/>
            </w:rPr>
          </w:pPr>
          <w:hyperlink w:anchor="_Toc150800391" w:history="1">
            <w:r w:rsidR="00730840" w:rsidRPr="00730840">
              <w:rPr>
                <w:rStyle w:val="Hyperlink"/>
                <w:rFonts w:ascii="Arial" w:hAnsi="Arial" w:cs="Arial"/>
                <w:noProof/>
                <w:color w:val="000000" w:themeColor="text1"/>
              </w:rPr>
              <w:t>Operations and Management Team Plan</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_Toc150800391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6</w:t>
            </w:r>
            <w:r w:rsidR="00730840" w:rsidRPr="00730840">
              <w:rPr>
                <w:rFonts w:ascii="Arial" w:hAnsi="Arial" w:cs="Arial"/>
                <w:noProof/>
                <w:webHidden/>
                <w:color w:val="000000" w:themeColor="text1"/>
              </w:rPr>
              <w:fldChar w:fldCharType="end"/>
            </w:r>
          </w:hyperlink>
        </w:p>
        <w:p w14:paraId="0BDF062C"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92" w:history="1">
            <w:r w:rsidR="00730840" w:rsidRPr="00730840">
              <w:rPr>
                <w:rStyle w:val="Hyperlink"/>
                <w:rFonts w:ascii="Arial" w:hAnsi="Arial" w:cs="Arial"/>
                <w:noProof/>
                <w:color w:val="000000" w:themeColor="text1"/>
              </w:rPr>
              <w:t>Operational Processes:</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_Toc150800392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6</w:t>
            </w:r>
            <w:r w:rsidR="00730840" w:rsidRPr="00730840">
              <w:rPr>
                <w:rFonts w:ascii="Arial" w:hAnsi="Arial" w:cs="Arial"/>
                <w:noProof/>
                <w:webHidden/>
                <w:color w:val="000000" w:themeColor="text1"/>
              </w:rPr>
              <w:fldChar w:fldCharType="end"/>
            </w:r>
          </w:hyperlink>
        </w:p>
        <w:p w14:paraId="05FC89E0"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93" w:history="1">
            <w:r w:rsidR="00730840" w:rsidRPr="00730840">
              <w:rPr>
                <w:rStyle w:val="Hyperlink"/>
                <w:rFonts w:ascii="Arial" w:hAnsi="Arial" w:cs="Arial"/>
                <w:noProof/>
                <w:color w:val="000000" w:themeColor="text1"/>
              </w:rPr>
              <w:t>Revenue Generation:</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_Toc150800393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7</w:t>
            </w:r>
            <w:r w:rsidR="00730840" w:rsidRPr="00730840">
              <w:rPr>
                <w:rFonts w:ascii="Arial" w:hAnsi="Arial" w:cs="Arial"/>
                <w:noProof/>
                <w:webHidden/>
                <w:color w:val="000000" w:themeColor="text1"/>
              </w:rPr>
              <w:fldChar w:fldCharType="end"/>
            </w:r>
          </w:hyperlink>
        </w:p>
        <w:p w14:paraId="4441F937"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94" w:history="1">
            <w:r w:rsidR="00730840" w:rsidRPr="00730840">
              <w:rPr>
                <w:rStyle w:val="Hyperlink"/>
                <w:rFonts w:ascii="Arial" w:hAnsi="Arial" w:cs="Arial"/>
                <w:noProof/>
                <w:color w:val="000000" w:themeColor="text1"/>
              </w:rPr>
              <w:t>Top Management Team:</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_Toc150800394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8</w:t>
            </w:r>
            <w:r w:rsidR="00730840" w:rsidRPr="00730840">
              <w:rPr>
                <w:rFonts w:ascii="Arial" w:hAnsi="Arial" w:cs="Arial"/>
                <w:noProof/>
                <w:webHidden/>
                <w:color w:val="000000" w:themeColor="text1"/>
              </w:rPr>
              <w:fldChar w:fldCharType="end"/>
            </w:r>
          </w:hyperlink>
        </w:p>
        <w:p w14:paraId="32029E94" w14:textId="77777777" w:rsidR="00730840" w:rsidRPr="00730840" w:rsidRDefault="00577F01" w:rsidP="00730840">
          <w:pPr>
            <w:pStyle w:val="TOC1"/>
            <w:tabs>
              <w:tab w:val="right" w:leader="dot" w:pos="9016"/>
            </w:tabs>
            <w:spacing w:line="360" w:lineRule="auto"/>
            <w:ind w:firstLine="720"/>
            <w:rPr>
              <w:rFonts w:ascii="Arial" w:eastAsiaTheme="minorEastAsia" w:hAnsi="Arial" w:cs="Arial"/>
              <w:noProof/>
              <w:color w:val="000000" w:themeColor="text1"/>
              <w:lang w:eastAsia="en-IN"/>
            </w:rPr>
          </w:pPr>
          <w:hyperlink w:anchor="_Toc150800395" w:history="1">
            <w:r w:rsidR="00730840" w:rsidRPr="00730840">
              <w:rPr>
                <w:rStyle w:val="Hyperlink"/>
                <w:rFonts w:ascii="Arial" w:hAnsi="Arial" w:cs="Arial"/>
                <w:noProof/>
                <w:color w:val="000000" w:themeColor="text1"/>
              </w:rPr>
              <w:t>Marketing Plan and Strategy</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_Toc150800395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8</w:t>
            </w:r>
            <w:r w:rsidR="00730840" w:rsidRPr="00730840">
              <w:rPr>
                <w:rFonts w:ascii="Arial" w:hAnsi="Arial" w:cs="Arial"/>
                <w:noProof/>
                <w:webHidden/>
                <w:color w:val="000000" w:themeColor="text1"/>
              </w:rPr>
              <w:fldChar w:fldCharType="end"/>
            </w:r>
          </w:hyperlink>
        </w:p>
        <w:p w14:paraId="298A6750"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96" w:history="1">
            <w:r w:rsidR="00730840" w:rsidRPr="00730840">
              <w:rPr>
                <w:rStyle w:val="Hyperlink"/>
                <w:rFonts w:ascii="Arial" w:hAnsi="Arial" w:cs="Arial"/>
                <w:noProof/>
                <w:color w:val="000000" w:themeColor="text1"/>
              </w:rPr>
              <w:t>Marketing Strategy:</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_Toc150800396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8</w:t>
            </w:r>
            <w:r w:rsidR="00730840" w:rsidRPr="00730840">
              <w:rPr>
                <w:rFonts w:ascii="Arial" w:hAnsi="Arial" w:cs="Arial"/>
                <w:noProof/>
                <w:webHidden/>
                <w:color w:val="000000" w:themeColor="text1"/>
              </w:rPr>
              <w:fldChar w:fldCharType="end"/>
            </w:r>
          </w:hyperlink>
        </w:p>
        <w:p w14:paraId="3DAA2FD8"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97" w:history="1">
            <w:r w:rsidR="00730840" w:rsidRPr="00730840">
              <w:rPr>
                <w:rStyle w:val="Hyperlink"/>
                <w:rFonts w:ascii="Arial" w:hAnsi="Arial" w:cs="Arial"/>
                <w:noProof/>
                <w:color w:val="000000" w:themeColor="text1"/>
              </w:rPr>
              <w:t>Positioning and Points of Differentiation:</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_Toc150800397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9</w:t>
            </w:r>
            <w:r w:rsidR="00730840" w:rsidRPr="00730840">
              <w:rPr>
                <w:rFonts w:ascii="Arial" w:hAnsi="Arial" w:cs="Arial"/>
                <w:noProof/>
                <w:webHidden/>
                <w:color w:val="000000" w:themeColor="text1"/>
              </w:rPr>
              <w:fldChar w:fldCharType="end"/>
            </w:r>
          </w:hyperlink>
        </w:p>
        <w:p w14:paraId="44FA4BC2"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398" w:history="1">
            <w:r w:rsidR="00730840" w:rsidRPr="00730840">
              <w:rPr>
                <w:rStyle w:val="Hyperlink"/>
                <w:rFonts w:ascii="Arial" w:hAnsi="Arial" w:cs="Arial"/>
                <w:noProof/>
                <w:color w:val="000000" w:themeColor="text1"/>
              </w:rPr>
              <w:t>Supporting Strategies:</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_Toc150800398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10</w:t>
            </w:r>
            <w:r w:rsidR="00730840" w:rsidRPr="00730840">
              <w:rPr>
                <w:rFonts w:ascii="Arial" w:hAnsi="Arial" w:cs="Arial"/>
                <w:noProof/>
                <w:webHidden/>
                <w:color w:val="000000" w:themeColor="text1"/>
              </w:rPr>
              <w:fldChar w:fldCharType="end"/>
            </w:r>
          </w:hyperlink>
        </w:p>
        <w:p w14:paraId="51392698" w14:textId="77777777" w:rsidR="00730840" w:rsidRPr="00730840" w:rsidRDefault="00577F01" w:rsidP="00730840">
          <w:pPr>
            <w:pStyle w:val="TOC1"/>
            <w:tabs>
              <w:tab w:val="right" w:leader="dot" w:pos="9016"/>
            </w:tabs>
            <w:spacing w:line="360" w:lineRule="auto"/>
            <w:ind w:firstLine="720"/>
            <w:rPr>
              <w:rFonts w:ascii="Arial" w:eastAsiaTheme="minorEastAsia" w:hAnsi="Arial" w:cs="Arial"/>
              <w:noProof/>
              <w:color w:val="000000" w:themeColor="text1"/>
              <w:lang w:eastAsia="en-IN"/>
            </w:rPr>
          </w:pPr>
          <w:hyperlink w:anchor="_Toc150800399" w:history="1">
            <w:r w:rsidR="00730840" w:rsidRPr="00730840">
              <w:rPr>
                <w:rStyle w:val="Hyperlink"/>
                <w:rFonts w:ascii="Arial" w:hAnsi="Arial" w:cs="Arial"/>
                <w:noProof/>
                <w:color w:val="000000" w:themeColor="text1"/>
              </w:rPr>
              <w:t>Financial Plan</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_Toc150800399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11</w:t>
            </w:r>
            <w:r w:rsidR="00730840" w:rsidRPr="00730840">
              <w:rPr>
                <w:rFonts w:ascii="Arial" w:hAnsi="Arial" w:cs="Arial"/>
                <w:noProof/>
                <w:webHidden/>
                <w:color w:val="000000" w:themeColor="text1"/>
              </w:rPr>
              <w:fldChar w:fldCharType="end"/>
            </w:r>
          </w:hyperlink>
        </w:p>
        <w:p w14:paraId="188A7C3F"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400" w:history="1">
            <w:r w:rsidR="00730840" w:rsidRPr="00730840">
              <w:rPr>
                <w:rStyle w:val="Hyperlink"/>
                <w:rFonts w:ascii="Arial" w:hAnsi="Arial" w:cs="Arial"/>
                <w:noProof/>
                <w:color w:val="000000" w:themeColor="text1"/>
              </w:rPr>
              <w:t>Source and Uses of Funds:</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_Toc150800400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11</w:t>
            </w:r>
            <w:r w:rsidR="00730840" w:rsidRPr="00730840">
              <w:rPr>
                <w:rFonts w:ascii="Arial" w:hAnsi="Arial" w:cs="Arial"/>
                <w:noProof/>
                <w:webHidden/>
                <w:color w:val="000000" w:themeColor="text1"/>
              </w:rPr>
              <w:fldChar w:fldCharType="end"/>
            </w:r>
          </w:hyperlink>
        </w:p>
        <w:p w14:paraId="13CD4D5D"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401" w:history="1">
            <w:r w:rsidR="00730840" w:rsidRPr="00730840">
              <w:rPr>
                <w:rStyle w:val="Hyperlink"/>
                <w:rFonts w:ascii="Arial" w:hAnsi="Arial" w:cs="Arial"/>
                <w:noProof/>
                <w:color w:val="000000" w:themeColor="text1"/>
              </w:rPr>
              <w:t>Types of Financing:</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_Toc150800401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11</w:t>
            </w:r>
            <w:r w:rsidR="00730840" w:rsidRPr="00730840">
              <w:rPr>
                <w:rFonts w:ascii="Arial" w:hAnsi="Arial" w:cs="Arial"/>
                <w:noProof/>
                <w:webHidden/>
                <w:color w:val="000000" w:themeColor="text1"/>
              </w:rPr>
              <w:fldChar w:fldCharType="end"/>
            </w:r>
          </w:hyperlink>
        </w:p>
        <w:p w14:paraId="461D9F68" w14:textId="77777777" w:rsidR="00730840" w:rsidRPr="00730840" w:rsidRDefault="00577F01" w:rsidP="00730840">
          <w:pPr>
            <w:pStyle w:val="TOC2"/>
            <w:tabs>
              <w:tab w:val="right" w:leader="dot" w:pos="9016"/>
            </w:tabs>
            <w:spacing w:line="360" w:lineRule="auto"/>
            <w:ind w:firstLine="720"/>
            <w:rPr>
              <w:rFonts w:ascii="Arial" w:eastAsiaTheme="minorEastAsia" w:hAnsi="Arial" w:cs="Arial"/>
              <w:noProof/>
              <w:color w:val="000000" w:themeColor="text1"/>
              <w:lang w:eastAsia="en-IN"/>
            </w:rPr>
          </w:pPr>
          <w:hyperlink w:anchor="_Toc150800402" w:history="1">
            <w:r w:rsidR="00730840" w:rsidRPr="00730840">
              <w:rPr>
                <w:rStyle w:val="Hyperlink"/>
                <w:rFonts w:ascii="Arial" w:hAnsi="Arial" w:cs="Arial"/>
                <w:noProof/>
                <w:color w:val="000000" w:themeColor="text1"/>
              </w:rPr>
              <w:t>Six-Month Cash Budget Forecast:</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_Toc150800402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12</w:t>
            </w:r>
            <w:r w:rsidR="00730840" w:rsidRPr="00730840">
              <w:rPr>
                <w:rFonts w:ascii="Arial" w:hAnsi="Arial" w:cs="Arial"/>
                <w:noProof/>
                <w:webHidden/>
                <w:color w:val="000000" w:themeColor="text1"/>
              </w:rPr>
              <w:fldChar w:fldCharType="end"/>
            </w:r>
          </w:hyperlink>
        </w:p>
        <w:p w14:paraId="79794294" w14:textId="77777777" w:rsidR="00730840" w:rsidRPr="00730840" w:rsidRDefault="00577F01" w:rsidP="00730840">
          <w:pPr>
            <w:pStyle w:val="TOC1"/>
            <w:tabs>
              <w:tab w:val="right" w:leader="dot" w:pos="9016"/>
            </w:tabs>
            <w:spacing w:line="360" w:lineRule="auto"/>
            <w:ind w:firstLine="720"/>
            <w:rPr>
              <w:rFonts w:ascii="Arial" w:eastAsiaTheme="minorEastAsia" w:hAnsi="Arial" w:cs="Arial"/>
              <w:noProof/>
              <w:color w:val="000000" w:themeColor="text1"/>
              <w:lang w:eastAsia="en-IN"/>
            </w:rPr>
          </w:pPr>
          <w:hyperlink w:anchor="_Toc150800403" w:history="1">
            <w:r w:rsidR="00730840" w:rsidRPr="00730840">
              <w:rPr>
                <w:rStyle w:val="Hyperlink"/>
                <w:rFonts w:ascii="Arial" w:hAnsi="Arial" w:cs="Arial"/>
                <w:noProof/>
                <w:color w:val="000000" w:themeColor="text1"/>
              </w:rPr>
              <w:t>Conclusion</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_Toc150800403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12</w:t>
            </w:r>
            <w:r w:rsidR="00730840" w:rsidRPr="00730840">
              <w:rPr>
                <w:rFonts w:ascii="Arial" w:hAnsi="Arial" w:cs="Arial"/>
                <w:noProof/>
                <w:webHidden/>
                <w:color w:val="000000" w:themeColor="text1"/>
              </w:rPr>
              <w:fldChar w:fldCharType="end"/>
            </w:r>
          </w:hyperlink>
        </w:p>
        <w:p w14:paraId="3BFC13E3" w14:textId="77777777" w:rsidR="00730840" w:rsidRPr="00730840" w:rsidRDefault="00577F01" w:rsidP="00730840">
          <w:pPr>
            <w:pStyle w:val="TOC1"/>
            <w:tabs>
              <w:tab w:val="right" w:leader="dot" w:pos="9016"/>
            </w:tabs>
            <w:spacing w:line="360" w:lineRule="auto"/>
            <w:ind w:firstLine="720"/>
            <w:rPr>
              <w:rFonts w:ascii="Arial" w:eastAsiaTheme="minorEastAsia" w:hAnsi="Arial" w:cs="Arial"/>
              <w:noProof/>
              <w:color w:val="000000" w:themeColor="text1"/>
              <w:lang w:eastAsia="en-IN"/>
            </w:rPr>
          </w:pPr>
          <w:hyperlink w:anchor="_Toc150800404" w:history="1">
            <w:r w:rsidR="00730840" w:rsidRPr="00730840">
              <w:rPr>
                <w:rStyle w:val="Hyperlink"/>
                <w:rFonts w:ascii="Arial" w:hAnsi="Arial" w:cs="Arial"/>
                <w:noProof/>
                <w:color w:val="000000" w:themeColor="text1"/>
              </w:rPr>
              <w:t>References</w:t>
            </w:r>
            <w:r w:rsidR="00730840" w:rsidRPr="00730840">
              <w:rPr>
                <w:rFonts w:ascii="Arial" w:hAnsi="Arial" w:cs="Arial"/>
                <w:noProof/>
                <w:webHidden/>
                <w:color w:val="000000" w:themeColor="text1"/>
              </w:rPr>
              <w:tab/>
            </w:r>
            <w:r w:rsidR="00730840" w:rsidRPr="00730840">
              <w:rPr>
                <w:rFonts w:ascii="Arial" w:hAnsi="Arial" w:cs="Arial"/>
                <w:noProof/>
                <w:webHidden/>
                <w:color w:val="000000" w:themeColor="text1"/>
              </w:rPr>
              <w:fldChar w:fldCharType="begin"/>
            </w:r>
            <w:r w:rsidR="00730840" w:rsidRPr="00730840">
              <w:rPr>
                <w:rFonts w:ascii="Arial" w:hAnsi="Arial" w:cs="Arial"/>
                <w:noProof/>
                <w:webHidden/>
                <w:color w:val="000000" w:themeColor="text1"/>
              </w:rPr>
              <w:instrText xml:space="preserve"> PAGEREF _Toc150800404 \h </w:instrText>
            </w:r>
            <w:r w:rsidR="00730840" w:rsidRPr="00730840">
              <w:rPr>
                <w:rFonts w:ascii="Arial" w:hAnsi="Arial" w:cs="Arial"/>
                <w:noProof/>
                <w:webHidden/>
                <w:color w:val="000000" w:themeColor="text1"/>
              </w:rPr>
            </w:r>
            <w:r w:rsidR="00730840" w:rsidRPr="00730840">
              <w:rPr>
                <w:rFonts w:ascii="Arial" w:hAnsi="Arial" w:cs="Arial"/>
                <w:noProof/>
                <w:webHidden/>
                <w:color w:val="000000" w:themeColor="text1"/>
              </w:rPr>
              <w:fldChar w:fldCharType="separate"/>
            </w:r>
            <w:r w:rsidR="00730840" w:rsidRPr="00730840">
              <w:rPr>
                <w:rFonts w:ascii="Arial" w:hAnsi="Arial" w:cs="Arial"/>
                <w:noProof/>
                <w:webHidden/>
                <w:color w:val="000000" w:themeColor="text1"/>
              </w:rPr>
              <w:t>13</w:t>
            </w:r>
            <w:r w:rsidR="00730840" w:rsidRPr="00730840">
              <w:rPr>
                <w:rFonts w:ascii="Arial" w:hAnsi="Arial" w:cs="Arial"/>
                <w:noProof/>
                <w:webHidden/>
                <w:color w:val="000000" w:themeColor="text1"/>
              </w:rPr>
              <w:fldChar w:fldCharType="end"/>
            </w:r>
          </w:hyperlink>
        </w:p>
        <w:p w14:paraId="5093C980"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b/>
              <w:bCs/>
              <w:noProof/>
              <w:color w:val="000000" w:themeColor="text1"/>
            </w:rPr>
            <w:fldChar w:fldCharType="end"/>
          </w:r>
        </w:p>
      </w:sdtContent>
    </w:sdt>
    <w:p w14:paraId="50A60BC4" w14:textId="77777777" w:rsidR="00730840" w:rsidRPr="00730840" w:rsidRDefault="00730840" w:rsidP="00730840">
      <w:pPr>
        <w:spacing w:line="360" w:lineRule="auto"/>
        <w:ind w:firstLine="720"/>
        <w:jc w:val="both"/>
        <w:rPr>
          <w:rFonts w:ascii="Arial" w:eastAsiaTheme="majorEastAsia" w:hAnsi="Arial" w:cs="Arial"/>
          <w:b/>
          <w:bCs/>
          <w:color w:val="000000" w:themeColor="text1"/>
        </w:rPr>
      </w:pPr>
      <w:r w:rsidRPr="00730840">
        <w:rPr>
          <w:rFonts w:ascii="Arial" w:hAnsi="Arial" w:cs="Arial"/>
          <w:color w:val="000000" w:themeColor="text1"/>
        </w:rPr>
        <w:br w:type="page"/>
      </w:r>
    </w:p>
    <w:p w14:paraId="0D1E36FF" w14:textId="77777777" w:rsidR="00730840" w:rsidRPr="00730840" w:rsidRDefault="00730840" w:rsidP="00730840">
      <w:pPr>
        <w:pStyle w:val="Heading1"/>
        <w:spacing w:line="360" w:lineRule="auto"/>
        <w:ind w:firstLine="720"/>
        <w:jc w:val="both"/>
        <w:rPr>
          <w:rFonts w:ascii="Arial" w:hAnsi="Arial" w:cs="Arial"/>
          <w:color w:val="000000" w:themeColor="text1"/>
          <w:sz w:val="22"/>
          <w:szCs w:val="22"/>
        </w:rPr>
      </w:pPr>
      <w:bookmarkStart w:id="0" w:name="_Toc150800383"/>
      <w:r w:rsidRPr="00730840">
        <w:rPr>
          <w:rFonts w:ascii="Arial" w:hAnsi="Arial" w:cs="Arial"/>
          <w:color w:val="000000" w:themeColor="text1"/>
          <w:sz w:val="22"/>
          <w:szCs w:val="22"/>
        </w:rPr>
        <w:lastRenderedPageBreak/>
        <w:t>Introduction</w:t>
      </w:r>
      <w:bookmarkEnd w:id="0"/>
    </w:p>
    <w:p w14:paraId="5B30917A"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Kitchen King is a UK-based cloud kitchen company that is an emerging cooking business. It has the potential to completely change the food sector. Kitchen King was established with the goal of combining convenience with fine cuisine, and it is positioned to meet the evolving requirements and tastes of modern customers.</w:t>
      </w:r>
    </w:p>
    <w:p w14:paraId="7149E20A"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1" w:name="_Toc150800384"/>
      <w:r w:rsidRPr="00730840">
        <w:rPr>
          <w:rFonts w:ascii="Arial" w:hAnsi="Arial" w:cs="Arial"/>
          <w:color w:val="000000" w:themeColor="text1"/>
          <w:sz w:val="22"/>
          <w:szCs w:val="22"/>
        </w:rPr>
        <w:t>Business Overview:</w:t>
      </w:r>
      <w:bookmarkEnd w:id="1"/>
    </w:p>
    <w:p w14:paraId="3A7188FA"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The fundamental principle of Kitchen King is a firm focus to providing unique and superior eating experiences. The goal is to go beyond conventional dining limits by providing a wide variety of expertly prepared cuisines that not only excite the senses but also transform the way people view food. Kitchen King wants to be the number one choice for people looking for delicious food that suits their personal preferences.</w:t>
      </w:r>
    </w:p>
    <w:p w14:paraId="30A0B5AA"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2" w:name="_Toc150800385"/>
      <w:r w:rsidRPr="00730840">
        <w:rPr>
          <w:rFonts w:ascii="Arial" w:hAnsi="Arial" w:cs="Arial"/>
          <w:color w:val="000000" w:themeColor="text1"/>
          <w:sz w:val="22"/>
          <w:szCs w:val="22"/>
        </w:rPr>
        <w:t>Product/Service Description:</w:t>
      </w:r>
      <w:bookmarkEnd w:id="2"/>
    </w:p>
    <w:p w14:paraId="2066023E"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A cloud kitchen, an online kitchen facility without a physical storefront that specialises in producing food for takeaway and delivery, is a revolutionary concept introduced by Kitchen King. The menu offers a wide variety of cuisines from around the world and from local cuisine traditions, creating a symphony of flavours. With options ranging from delicious Indian curries to delicious Italian pasta dishes, Kitchen King guarantees a varied and fulfilling selection (Spence, 2020). The revolutionary part is how flexible the cloud kitchen approach is. It lets Kitchen King try out different recipes and quickly adjust to shifting customer tastes.</w:t>
      </w:r>
    </w:p>
    <w:p w14:paraId="0470C2F1"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3" w:name="_Toc150800386"/>
      <w:r w:rsidRPr="00730840">
        <w:rPr>
          <w:rFonts w:ascii="Arial" w:hAnsi="Arial" w:cs="Arial"/>
          <w:color w:val="000000" w:themeColor="text1"/>
          <w:sz w:val="22"/>
          <w:szCs w:val="22"/>
        </w:rPr>
        <w:t>Intellectual Property Considerations:</w:t>
      </w:r>
      <w:bookmarkEnd w:id="3"/>
    </w:p>
    <w:p w14:paraId="74F356CA" w14:textId="77777777" w:rsid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In the highly competitive marketplace of food, Kitchen King recognises the value of creativity. The foundation of Kitchen King's intellectual property principles are the distinctive features of its design and delivery systems (</w:t>
      </w:r>
      <w:proofErr w:type="spellStart"/>
      <w:r w:rsidRPr="00730840">
        <w:rPr>
          <w:rFonts w:ascii="Arial" w:hAnsi="Arial" w:cs="Arial"/>
          <w:color w:val="000000" w:themeColor="text1"/>
        </w:rPr>
        <w:t>Bechtold</w:t>
      </w:r>
      <w:proofErr w:type="spellEnd"/>
      <w:r w:rsidRPr="00730840">
        <w:rPr>
          <w:rFonts w:ascii="Arial" w:hAnsi="Arial" w:cs="Arial"/>
          <w:color w:val="000000" w:themeColor="text1"/>
        </w:rPr>
        <w:t xml:space="preserve"> and </w:t>
      </w:r>
      <w:proofErr w:type="spellStart"/>
      <w:r w:rsidRPr="00730840">
        <w:rPr>
          <w:rFonts w:ascii="Arial" w:hAnsi="Arial" w:cs="Arial"/>
          <w:color w:val="000000" w:themeColor="text1"/>
        </w:rPr>
        <w:t>Sprigman</w:t>
      </w:r>
      <w:proofErr w:type="spellEnd"/>
      <w:r w:rsidRPr="00730840">
        <w:rPr>
          <w:rFonts w:ascii="Arial" w:hAnsi="Arial" w:cs="Arial"/>
          <w:color w:val="000000" w:themeColor="text1"/>
        </w:rPr>
        <w:t>, 2023). This includes exclusive recipes, cutting-edge cooking methods, and an efficient delivery system. All of which add to the unique Kitchen King experience. By establishing suitable legal frameworks to safeguard these components, Kitchen King is able to preserve its competitive edge and its original contributions to the expanding cloud kitchen market.</w:t>
      </w:r>
    </w:p>
    <w:p w14:paraId="26D76044" w14:textId="77777777" w:rsidR="00730840" w:rsidRDefault="00730840" w:rsidP="00730840">
      <w:pPr>
        <w:spacing w:line="360" w:lineRule="auto"/>
        <w:ind w:firstLine="720"/>
        <w:jc w:val="both"/>
        <w:rPr>
          <w:rFonts w:ascii="Arial" w:hAnsi="Arial" w:cs="Arial"/>
          <w:color w:val="000000" w:themeColor="text1"/>
        </w:rPr>
      </w:pPr>
    </w:p>
    <w:p w14:paraId="7DD1755B" w14:textId="77777777" w:rsidR="00730840" w:rsidRDefault="00730840" w:rsidP="00730840">
      <w:pPr>
        <w:spacing w:line="360" w:lineRule="auto"/>
        <w:ind w:firstLine="720"/>
        <w:jc w:val="both"/>
        <w:rPr>
          <w:rFonts w:ascii="Arial" w:hAnsi="Arial" w:cs="Arial"/>
          <w:color w:val="000000" w:themeColor="text1"/>
        </w:rPr>
      </w:pPr>
    </w:p>
    <w:p w14:paraId="672DA044" w14:textId="77777777" w:rsidR="00730840" w:rsidRPr="00730840" w:rsidRDefault="00730840" w:rsidP="00730840">
      <w:pPr>
        <w:spacing w:line="360" w:lineRule="auto"/>
        <w:ind w:firstLine="720"/>
        <w:jc w:val="both"/>
        <w:rPr>
          <w:rFonts w:ascii="Arial" w:hAnsi="Arial" w:cs="Arial"/>
          <w:color w:val="000000" w:themeColor="text1"/>
        </w:rPr>
      </w:pPr>
    </w:p>
    <w:p w14:paraId="365568E9" w14:textId="77777777" w:rsidR="00730840" w:rsidRPr="00730840" w:rsidRDefault="00730840" w:rsidP="00730840">
      <w:pPr>
        <w:pStyle w:val="Heading1"/>
        <w:spacing w:line="360" w:lineRule="auto"/>
        <w:ind w:firstLine="720"/>
        <w:jc w:val="both"/>
        <w:rPr>
          <w:rFonts w:ascii="Arial" w:hAnsi="Arial" w:cs="Arial"/>
          <w:color w:val="000000" w:themeColor="text1"/>
          <w:sz w:val="22"/>
          <w:szCs w:val="22"/>
        </w:rPr>
      </w:pPr>
      <w:bookmarkStart w:id="4" w:name="_Toc150800387"/>
      <w:r w:rsidRPr="00730840">
        <w:rPr>
          <w:rFonts w:ascii="Arial" w:hAnsi="Arial" w:cs="Arial"/>
          <w:color w:val="000000" w:themeColor="text1"/>
          <w:sz w:val="22"/>
          <w:szCs w:val="22"/>
        </w:rPr>
        <w:lastRenderedPageBreak/>
        <w:t>Industry Analysis</w:t>
      </w:r>
      <w:bookmarkEnd w:id="4"/>
    </w:p>
    <w:p w14:paraId="05A69148"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In the UK, the cloud kitchen market is emerging as an energetic rapidly changing industry in response to changing consumer tastes and technological advancements. As of right now, the market is expanding rapidly because to rising demand, particularly in cities, for quick and easy food choices. The growth of food delivery services and evolving customer preferences has led to an important growth in the cloud kitchen industry, illustrating its critical position within today's food service ecosystem. Revenue projections highlight the industry's durability and potential for long-term profitability by showing a steady expanding trajectory.</w:t>
      </w:r>
    </w:p>
    <w:p w14:paraId="62203A71"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5" w:name="_Toc150800388"/>
      <w:r w:rsidRPr="00730840">
        <w:rPr>
          <w:rFonts w:ascii="Arial" w:hAnsi="Arial" w:cs="Arial"/>
          <w:color w:val="000000" w:themeColor="text1"/>
          <w:sz w:val="22"/>
          <w:szCs w:val="22"/>
        </w:rPr>
        <w:t>VRIO Analysis:</w:t>
      </w:r>
      <w:bookmarkEnd w:id="5"/>
    </w:p>
    <w:p w14:paraId="096EDF3D"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A VRIO research reveals Kitchen King's distinctive advantages in the competition. The company's organised, rare, unique and digital assets come together to create a strong market presence (Beamish and Chakravarty, 2021). Kitchen King stands apart because of its exclusive recipes, creative cooking methods, and flexible cloud kitchen setup. Its competitive advantage is made even stronger by its efficient order processing and delivery through the use of the latest technical platforms. Because the kitchen is online, Kitchen King can quickly adjust to new market trends and improve its entire offer of value.</w:t>
      </w:r>
    </w:p>
    <w:p w14:paraId="7D76E6FF"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6" w:name="_Toc150800389"/>
      <w:r w:rsidRPr="00730840">
        <w:rPr>
          <w:rFonts w:ascii="Arial" w:hAnsi="Arial" w:cs="Arial"/>
          <w:color w:val="000000" w:themeColor="text1"/>
          <w:sz w:val="22"/>
          <w:szCs w:val="22"/>
        </w:rPr>
        <w:t>Porter's Five Forces Analysis:</w:t>
      </w:r>
      <w:bookmarkEnd w:id="6"/>
    </w:p>
    <w:tbl>
      <w:tblPr>
        <w:tblStyle w:val="TableGrid"/>
        <w:tblW w:w="10065" w:type="dxa"/>
        <w:tblInd w:w="-176" w:type="dxa"/>
        <w:tblLook w:val="04A0" w:firstRow="1" w:lastRow="0" w:firstColumn="1" w:lastColumn="0" w:noHBand="0" w:noVBand="1"/>
      </w:tblPr>
      <w:tblGrid>
        <w:gridCol w:w="2660"/>
        <w:gridCol w:w="2693"/>
        <w:gridCol w:w="4712"/>
      </w:tblGrid>
      <w:tr w:rsidR="00730840" w:rsidRPr="00730840" w14:paraId="02259CB3" w14:textId="77777777" w:rsidTr="00940344">
        <w:tc>
          <w:tcPr>
            <w:tcW w:w="2660" w:type="dxa"/>
            <w:hideMark/>
          </w:tcPr>
          <w:p w14:paraId="5588BB8C" w14:textId="77777777" w:rsidR="00730840" w:rsidRPr="00730840" w:rsidRDefault="00730840" w:rsidP="00730840">
            <w:pPr>
              <w:spacing w:line="360" w:lineRule="auto"/>
              <w:ind w:firstLine="720"/>
              <w:jc w:val="both"/>
              <w:rPr>
                <w:rFonts w:ascii="Arial" w:hAnsi="Arial" w:cs="Arial"/>
                <w:b/>
                <w:bCs/>
                <w:color w:val="000000" w:themeColor="text1"/>
              </w:rPr>
            </w:pPr>
            <w:r w:rsidRPr="00730840">
              <w:rPr>
                <w:rFonts w:ascii="Arial" w:hAnsi="Arial" w:cs="Arial"/>
                <w:b/>
                <w:bCs/>
                <w:color w:val="000000" w:themeColor="text1"/>
              </w:rPr>
              <w:t>Porter's Five Forces Analysis for Kitchen King</w:t>
            </w:r>
          </w:p>
        </w:tc>
        <w:tc>
          <w:tcPr>
            <w:tcW w:w="2693" w:type="dxa"/>
            <w:hideMark/>
          </w:tcPr>
          <w:p w14:paraId="798FCDE3" w14:textId="77777777" w:rsidR="00730840" w:rsidRPr="00730840" w:rsidRDefault="00730840" w:rsidP="00730840">
            <w:pPr>
              <w:spacing w:line="360" w:lineRule="auto"/>
              <w:ind w:firstLine="720"/>
              <w:jc w:val="both"/>
              <w:rPr>
                <w:rFonts w:ascii="Arial" w:hAnsi="Arial" w:cs="Arial"/>
                <w:b/>
                <w:bCs/>
                <w:color w:val="000000" w:themeColor="text1"/>
              </w:rPr>
            </w:pPr>
            <w:r w:rsidRPr="00730840">
              <w:rPr>
                <w:rFonts w:ascii="Arial" w:hAnsi="Arial" w:cs="Arial"/>
                <w:b/>
                <w:bCs/>
                <w:color w:val="000000" w:themeColor="text1"/>
              </w:rPr>
              <w:t>Degree of Influence</w:t>
            </w:r>
          </w:p>
        </w:tc>
        <w:tc>
          <w:tcPr>
            <w:tcW w:w="4712" w:type="dxa"/>
            <w:hideMark/>
          </w:tcPr>
          <w:p w14:paraId="1CDA6A1D" w14:textId="77777777" w:rsidR="00730840" w:rsidRPr="00730840" w:rsidRDefault="00730840" w:rsidP="00730840">
            <w:pPr>
              <w:spacing w:line="360" w:lineRule="auto"/>
              <w:ind w:firstLine="720"/>
              <w:jc w:val="both"/>
              <w:rPr>
                <w:rFonts w:ascii="Arial" w:hAnsi="Arial" w:cs="Arial"/>
                <w:b/>
                <w:bCs/>
                <w:color w:val="000000" w:themeColor="text1"/>
              </w:rPr>
            </w:pPr>
            <w:r w:rsidRPr="00730840">
              <w:rPr>
                <w:rFonts w:ascii="Arial" w:hAnsi="Arial" w:cs="Arial"/>
                <w:b/>
                <w:bCs/>
                <w:color w:val="000000" w:themeColor="text1"/>
              </w:rPr>
              <w:t>Implications for Kitchen King</w:t>
            </w:r>
          </w:p>
        </w:tc>
      </w:tr>
      <w:tr w:rsidR="00730840" w:rsidRPr="00730840" w14:paraId="1D97D0C5" w14:textId="77777777" w:rsidTr="00940344">
        <w:tc>
          <w:tcPr>
            <w:tcW w:w="2660" w:type="dxa"/>
            <w:hideMark/>
          </w:tcPr>
          <w:p w14:paraId="77F94169"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b/>
                <w:bCs/>
                <w:color w:val="000000" w:themeColor="text1"/>
              </w:rPr>
              <w:t>Threat of New Entrants</w:t>
            </w:r>
          </w:p>
        </w:tc>
        <w:tc>
          <w:tcPr>
            <w:tcW w:w="2693" w:type="dxa"/>
            <w:hideMark/>
          </w:tcPr>
          <w:p w14:paraId="304F56CE"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Mitigated (Capital-Intensive, Technological Infrastructure)</w:t>
            </w:r>
          </w:p>
        </w:tc>
        <w:tc>
          <w:tcPr>
            <w:tcW w:w="4712" w:type="dxa"/>
            <w:hideMark/>
          </w:tcPr>
          <w:p w14:paraId="6EC1D867"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Entry obstacles created by the industry's capital-intensive nature and requirement for modern technology limit the possibility of new competitors joining the market (</w:t>
            </w:r>
            <w:proofErr w:type="spellStart"/>
            <w:r w:rsidRPr="00730840">
              <w:rPr>
                <w:rFonts w:ascii="Arial" w:hAnsi="Arial" w:cs="Arial"/>
                <w:color w:val="000000" w:themeColor="text1"/>
              </w:rPr>
              <w:t>Anastasiu</w:t>
            </w:r>
            <w:proofErr w:type="spellEnd"/>
            <w:r w:rsidRPr="00730840">
              <w:rPr>
                <w:rFonts w:ascii="Arial" w:hAnsi="Arial" w:cs="Arial"/>
                <w:color w:val="000000" w:themeColor="text1"/>
              </w:rPr>
              <w:t xml:space="preserve">, </w:t>
            </w:r>
            <w:proofErr w:type="spellStart"/>
            <w:r w:rsidRPr="00730840">
              <w:rPr>
                <w:rFonts w:ascii="Arial" w:hAnsi="Arial" w:cs="Arial"/>
                <w:color w:val="000000" w:themeColor="text1"/>
              </w:rPr>
              <w:t>Gavriş</w:t>
            </w:r>
            <w:proofErr w:type="spellEnd"/>
            <w:r w:rsidRPr="00730840">
              <w:rPr>
                <w:rFonts w:ascii="Arial" w:hAnsi="Arial" w:cs="Arial"/>
                <w:color w:val="000000" w:themeColor="text1"/>
              </w:rPr>
              <w:t xml:space="preserve"> and Maier, 2020).</w:t>
            </w:r>
          </w:p>
        </w:tc>
      </w:tr>
      <w:tr w:rsidR="00730840" w:rsidRPr="00730840" w14:paraId="33E1695F" w14:textId="77777777" w:rsidTr="00940344">
        <w:tc>
          <w:tcPr>
            <w:tcW w:w="2660" w:type="dxa"/>
            <w:hideMark/>
          </w:tcPr>
          <w:p w14:paraId="6430D807"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b/>
                <w:bCs/>
                <w:color w:val="000000" w:themeColor="text1"/>
              </w:rPr>
              <w:t>Bargaining Power of Suppliers</w:t>
            </w:r>
          </w:p>
        </w:tc>
        <w:tc>
          <w:tcPr>
            <w:tcW w:w="2693" w:type="dxa"/>
            <w:hideMark/>
          </w:tcPr>
          <w:p w14:paraId="40DC62CE"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Moderate (Dependence on Quality Ingredients)</w:t>
            </w:r>
          </w:p>
        </w:tc>
        <w:tc>
          <w:tcPr>
            <w:tcW w:w="4712" w:type="dxa"/>
            <w:hideMark/>
          </w:tcPr>
          <w:p w14:paraId="61C73FA4"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Suppliers don't have too much authority, yet quality ingredients are important.</w:t>
            </w:r>
          </w:p>
        </w:tc>
      </w:tr>
      <w:tr w:rsidR="00730840" w:rsidRPr="00730840" w14:paraId="0CBA2902" w14:textId="77777777" w:rsidTr="00940344">
        <w:tc>
          <w:tcPr>
            <w:tcW w:w="2660" w:type="dxa"/>
            <w:hideMark/>
          </w:tcPr>
          <w:p w14:paraId="69941F7A"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b/>
                <w:bCs/>
                <w:color w:val="000000" w:themeColor="text1"/>
              </w:rPr>
              <w:t>Bargaining Power of Buyers</w:t>
            </w:r>
          </w:p>
        </w:tc>
        <w:tc>
          <w:tcPr>
            <w:tcW w:w="2693" w:type="dxa"/>
            <w:hideMark/>
          </w:tcPr>
          <w:p w14:paraId="72886D79"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High (Abundance of Alternatives)</w:t>
            </w:r>
          </w:p>
        </w:tc>
        <w:tc>
          <w:tcPr>
            <w:tcW w:w="4712" w:type="dxa"/>
            <w:hideMark/>
          </w:tcPr>
          <w:p w14:paraId="76DCB935"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Due to these many options, buyers have a lot of control, so Kitchen King needs to continue offering competitive price while preserving customer satisfaction.</w:t>
            </w:r>
          </w:p>
        </w:tc>
      </w:tr>
      <w:tr w:rsidR="00730840" w:rsidRPr="00730840" w14:paraId="4F8FB1F7" w14:textId="77777777" w:rsidTr="00940344">
        <w:tc>
          <w:tcPr>
            <w:tcW w:w="2660" w:type="dxa"/>
            <w:hideMark/>
          </w:tcPr>
          <w:p w14:paraId="5CC3E3DA"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b/>
                <w:bCs/>
                <w:color w:val="000000" w:themeColor="text1"/>
              </w:rPr>
              <w:t>Threat of Substitutes</w:t>
            </w:r>
          </w:p>
        </w:tc>
        <w:tc>
          <w:tcPr>
            <w:tcW w:w="2693" w:type="dxa"/>
            <w:hideMark/>
          </w:tcPr>
          <w:p w14:paraId="62090FE3"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High (Traditional Dining, Competing Cloud Kitchens)</w:t>
            </w:r>
          </w:p>
        </w:tc>
        <w:tc>
          <w:tcPr>
            <w:tcW w:w="4712" w:type="dxa"/>
            <w:hideMark/>
          </w:tcPr>
          <w:p w14:paraId="10B374AC"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To meet the threat of alternatives presented by other cloud kitchen competitors and traditional dining options, constant innovation is essential (Choudhary, 2019).</w:t>
            </w:r>
          </w:p>
        </w:tc>
      </w:tr>
      <w:tr w:rsidR="00730840" w:rsidRPr="00730840" w14:paraId="10A2DE0F" w14:textId="77777777" w:rsidTr="00940344">
        <w:tc>
          <w:tcPr>
            <w:tcW w:w="2660" w:type="dxa"/>
            <w:hideMark/>
          </w:tcPr>
          <w:p w14:paraId="56AB3582"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b/>
                <w:bCs/>
                <w:color w:val="000000" w:themeColor="text1"/>
              </w:rPr>
              <w:t>Competitive Rivalry</w:t>
            </w:r>
          </w:p>
        </w:tc>
        <w:tc>
          <w:tcPr>
            <w:tcW w:w="2693" w:type="dxa"/>
            <w:hideMark/>
          </w:tcPr>
          <w:p w14:paraId="0130A1D5"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Intense</w:t>
            </w:r>
          </w:p>
        </w:tc>
        <w:tc>
          <w:tcPr>
            <w:tcW w:w="4712" w:type="dxa"/>
            <w:hideMark/>
          </w:tcPr>
          <w:p w14:paraId="41BD278B"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Because of the strong rivalry in the market, Kitchen King must carefully consider how to set itself apart from the competition.</w:t>
            </w:r>
          </w:p>
        </w:tc>
      </w:tr>
    </w:tbl>
    <w:p w14:paraId="532DAD3B"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7" w:name="_Toc150800390"/>
      <w:r w:rsidRPr="00730840">
        <w:rPr>
          <w:rFonts w:ascii="Arial" w:hAnsi="Arial" w:cs="Arial"/>
          <w:color w:val="000000" w:themeColor="text1"/>
          <w:sz w:val="22"/>
          <w:szCs w:val="22"/>
        </w:rPr>
        <w:t>Competitors Rivalry:</w:t>
      </w:r>
      <w:bookmarkEnd w:id="7"/>
    </w:p>
    <w:p w14:paraId="1A5B8ABA"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Kitchen King identifies key competitors that it shares the cooking platform with in the highly competitive cloud kitchen sector. Prominent rivals in the online food industry include well-known cloud kitchen companies and regular restaurants (</w:t>
      </w:r>
      <w:proofErr w:type="spellStart"/>
      <w:r w:rsidRPr="00730840">
        <w:rPr>
          <w:rFonts w:ascii="Arial" w:hAnsi="Arial" w:cs="Arial"/>
          <w:color w:val="000000" w:themeColor="text1"/>
        </w:rPr>
        <w:t>Gosai</w:t>
      </w:r>
      <w:proofErr w:type="spellEnd"/>
      <w:r w:rsidRPr="00730840">
        <w:rPr>
          <w:rFonts w:ascii="Arial" w:hAnsi="Arial" w:cs="Arial"/>
          <w:color w:val="000000" w:themeColor="text1"/>
        </w:rPr>
        <w:t xml:space="preserve"> and </w:t>
      </w:r>
      <w:proofErr w:type="spellStart"/>
      <w:r w:rsidRPr="00730840">
        <w:rPr>
          <w:rFonts w:ascii="Arial" w:hAnsi="Arial" w:cs="Arial"/>
          <w:color w:val="000000" w:themeColor="text1"/>
        </w:rPr>
        <w:t>Palsapure</w:t>
      </w:r>
      <w:proofErr w:type="spellEnd"/>
      <w:r w:rsidRPr="00730840">
        <w:rPr>
          <w:rFonts w:ascii="Arial" w:hAnsi="Arial" w:cs="Arial"/>
          <w:color w:val="000000" w:themeColor="text1"/>
        </w:rPr>
        <w:t>, 2020). Kitchen King sets itself apart with a variety of menu items, creative cuisine, and a dedication to fine dining. The company is a leader in an industry where there is intense competition because of its swift adaptability to changing customer demands.</w:t>
      </w:r>
    </w:p>
    <w:p w14:paraId="44E5B053" w14:textId="77777777" w:rsidR="00730840" w:rsidRPr="00730840" w:rsidRDefault="00730840" w:rsidP="00730840">
      <w:pPr>
        <w:pStyle w:val="Heading1"/>
        <w:spacing w:line="360" w:lineRule="auto"/>
        <w:ind w:firstLine="720"/>
        <w:jc w:val="both"/>
        <w:rPr>
          <w:rFonts w:ascii="Arial" w:hAnsi="Arial" w:cs="Arial"/>
          <w:color w:val="000000" w:themeColor="text1"/>
          <w:sz w:val="22"/>
          <w:szCs w:val="22"/>
        </w:rPr>
      </w:pPr>
      <w:bookmarkStart w:id="8" w:name="_Toc150800391"/>
      <w:r w:rsidRPr="00730840">
        <w:rPr>
          <w:rFonts w:ascii="Arial" w:hAnsi="Arial" w:cs="Arial"/>
          <w:color w:val="000000" w:themeColor="text1"/>
          <w:sz w:val="22"/>
          <w:szCs w:val="22"/>
        </w:rPr>
        <w:t>Operations and Management Team Plan</w:t>
      </w:r>
      <w:bookmarkEnd w:id="8"/>
      <w:r w:rsidRPr="00730840">
        <w:rPr>
          <w:rFonts w:ascii="Arial" w:hAnsi="Arial" w:cs="Arial"/>
          <w:color w:val="000000" w:themeColor="text1"/>
          <w:sz w:val="22"/>
          <w:szCs w:val="22"/>
        </w:rPr>
        <w:t xml:space="preserve"> </w:t>
      </w:r>
    </w:p>
    <w:p w14:paraId="3AAA472E"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9" w:name="_Toc150800392"/>
      <w:r w:rsidRPr="00730840">
        <w:rPr>
          <w:rFonts w:ascii="Arial" w:hAnsi="Arial" w:cs="Arial"/>
          <w:color w:val="000000" w:themeColor="text1"/>
          <w:sz w:val="22"/>
          <w:szCs w:val="22"/>
        </w:rPr>
        <w:t>Operational Processes:</w:t>
      </w:r>
      <w:bookmarkEnd w:id="9"/>
    </w:p>
    <w:p w14:paraId="3179802F"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 xml:space="preserve">As a cloud kitchen company, Kitchen King creates a smooth operational routine to deliver delicious meals straight from the kitchen to the customer's door. </w:t>
      </w:r>
    </w:p>
    <w:p w14:paraId="1D376810" w14:textId="77777777" w:rsidR="00730840" w:rsidRPr="00730840" w:rsidRDefault="00730840" w:rsidP="00730840">
      <w:pPr>
        <w:pStyle w:val="ListParagraph"/>
        <w:numPr>
          <w:ilvl w:val="0"/>
          <w:numId w:val="9"/>
        </w:numPr>
        <w:spacing w:line="360" w:lineRule="auto"/>
        <w:ind w:firstLine="720"/>
        <w:jc w:val="both"/>
        <w:rPr>
          <w:rFonts w:ascii="Arial" w:hAnsi="Arial" w:cs="Arial"/>
          <w:b/>
          <w:color w:val="000000" w:themeColor="text1"/>
        </w:rPr>
      </w:pPr>
      <w:r w:rsidRPr="00730840">
        <w:rPr>
          <w:rFonts w:ascii="Arial" w:hAnsi="Arial" w:cs="Arial"/>
          <w:b/>
          <w:color w:val="000000" w:themeColor="text1"/>
        </w:rPr>
        <w:t>Supply Chain:</w:t>
      </w:r>
    </w:p>
    <w:p w14:paraId="719FF13F" w14:textId="77777777" w:rsidR="00730840" w:rsidRPr="00730840" w:rsidRDefault="00730840" w:rsidP="00730840">
      <w:pPr>
        <w:pStyle w:val="ListParagraph"/>
        <w:spacing w:line="360" w:lineRule="auto"/>
        <w:ind w:firstLine="720"/>
        <w:jc w:val="both"/>
        <w:rPr>
          <w:rFonts w:ascii="Arial" w:hAnsi="Arial" w:cs="Arial"/>
          <w:color w:val="000000" w:themeColor="text1"/>
        </w:rPr>
      </w:pPr>
      <w:r w:rsidRPr="00730840">
        <w:rPr>
          <w:rFonts w:ascii="Arial" w:hAnsi="Arial" w:cs="Arial"/>
          <w:color w:val="000000" w:themeColor="text1"/>
        </w:rPr>
        <w:t>The supply chain begins with the careful selection of premium ingredients obtained from reliable vendors. Kitchen King keeps close relationships with suppliers to guarantee a consistent supply of high-quality, freshly-picked ingredients. The supply chain process requires precise quality control methods along with efficient inventory management (Sabri, Micheli and Cagno, 2022).</w:t>
      </w:r>
    </w:p>
    <w:p w14:paraId="1FF6EA03" w14:textId="77777777" w:rsidR="00730840" w:rsidRPr="00730840" w:rsidRDefault="00730840" w:rsidP="00730840">
      <w:pPr>
        <w:pStyle w:val="ListParagraph"/>
        <w:numPr>
          <w:ilvl w:val="0"/>
          <w:numId w:val="9"/>
        </w:numPr>
        <w:spacing w:line="360" w:lineRule="auto"/>
        <w:ind w:firstLine="720"/>
        <w:jc w:val="both"/>
        <w:rPr>
          <w:rFonts w:ascii="Arial" w:hAnsi="Arial" w:cs="Arial"/>
          <w:b/>
          <w:color w:val="000000" w:themeColor="text1"/>
        </w:rPr>
      </w:pPr>
      <w:r w:rsidRPr="00730840">
        <w:rPr>
          <w:rFonts w:ascii="Arial" w:hAnsi="Arial" w:cs="Arial"/>
          <w:b/>
          <w:color w:val="000000" w:themeColor="text1"/>
        </w:rPr>
        <w:t>Production:</w:t>
      </w:r>
    </w:p>
    <w:p w14:paraId="5E7C2CC3" w14:textId="77777777" w:rsidR="00730840" w:rsidRDefault="00730840" w:rsidP="00730840">
      <w:pPr>
        <w:pStyle w:val="ListParagraph"/>
        <w:spacing w:line="360" w:lineRule="auto"/>
        <w:ind w:firstLine="720"/>
        <w:jc w:val="both"/>
        <w:rPr>
          <w:rFonts w:ascii="Arial" w:hAnsi="Arial" w:cs="Arial"/>
          <w:color w:val="000000" w:themeColor="text1"/>
        </w:rPr>
      </w:pPr>
      <w:r w:rsidRPr="00730840">
        <w:rPr>
          <w:rFonts w:ascii="Arial" w:hAnsi="Arial" w:cs="Arial"/>
          <w:color w:val="000000" w:themeColor="text1"/>
        </w:rPr>
        <w:t>The production team, which consists of experienced chefs and kitchen workers, start making food preparation as soon as the ingredients arrive. Every batch of foods and buns are made with consistency and quality thanks to the bakery team's use of innovative kitchen equipment and following to predetermine recipes. Kitchen King's virtual format enables flexible menu modifications in response to current market trends and taste demands.</w:t>
      </w:r>
    </w:p>
    <w:p w14:paraId="2D7E39D3" w14:textId="77777777" w:rsidR="00730840" w:rsidRDefault="00730840" w:rsidP="00730840">
      <w:pPr>
        <w:pStyle w:val="ListParagraph"/>
        <w:spacing w:line="360" w:lineRule="auto"/>
        <w:ind w:firstLine="720"/>
        <w:jc w:val="both"/>
        <w:rPr>
          <w:rFonts w:ascii="Arial" w:hAnsi="Arial" w:cs="Arial"/>
          <w:color w:val="000000" w:themeColor="text1"/>
        </w:rPr>
      </w:pPr>
    </w:p>
    <w:p w14:paraId="4F7F4FB2" w14:textId="77777777" w:rsidR="00730840" w:rsidRPr="00730840" w:rsidRDefault="00730840" w:rsidP="00730840">
      <w:pPr>
        <w:pStyle w:val="ListParagraph"/>
        <w:spacing w:line="360" w:lineRule="auto"/>
        <w:ind w:firstLine="720"/>
        <w:jc w:val="both"/>
        <w:rPr>
          <w:rFonts w:ascii="Arial" w:hAnsi="Arial" w:cs="Arial"/>
          <w:color w:val="000000" w:themeColor="text1"/>
        </w:rPr>
      </w:pPr>
    </w:p>
    <w:p w14:paraId="5CCE0D1B" w14:textId="77777777" w:rsidR="00730840" w:rsidRPr="00730840" w:rsidRDefault="00730840" w:rsidP="00730840">
      <w:pPr>
        <w:pStyle w:val="ListParagraph"/>
        <w:numPr>
          <w:ilvl w:val="0"/>
          <w:numId w:val="9"/>
        </w:numPr>
        <w:spacing w:line="360" w:lineRule="auto"/>
        <w:ind w:firstLine="720"/>
        <w:jc w:val="both"/>
        <w:rPr>
          <w:rFonts w:ascii="Arial" w:hAnsi="Arial" w:cs="Arial"/>
          <w:b/>
          <w:color w:val="000000" w:themeColor="text1"/>
        </w:rPr>
      </w:pPr>
      <w:r w:rsidRPr="00730840">
        <w:rPr>
          <w:rFonts w:ascii="Arial" w:hAnsi="Arial" w:cs="Arial"/>
          <w:b/>
          <w:color w:val="000000" w:themeColor="text1"/>
        </w:rPr>
        <w:t>Delivery Logistics:</w:t>
      </w:r>
    </w:p>
    <w:p w14:paraId="67D99D99" w14:textId="77777777" w:rsidR="00730840" w:rsidRPr="00730840" w:rsidRDefault="00730840" w:rsidP="00730840">
      <w:pPr>
        <w:pStyle w:val="ListParagraph"/>
        <w:spacing w:line="360" w:lineRule="auto"/>
        <w:ind w:firstLine="720"/>
        <w:jc w:val="both"/>
        <w:rPr>
          <w:rFonts w:ascii="Arial" w:hAnsi="Arial" w:cs="Arial"/>
          <w:color w:val="000000" w:themeColor="text1"/>
        </w:rPr>
      </w:pPr>
      <w:r w:rsidRPr="00730840">
        <w:rPr>
          <w:rFonts w:ascii="Arial" w:hAnsi="Arial" w:cs="Arial"/>
          <w:color w:val="000000" w:themeColor="text1"/>
        </w:rPr>
        <w:t>The timely and dependable delivery of goods to customers is the last stage of the operational journey. Kitchen King optimises delivery routes and accuracy by utilising sophisticated logistics management solutions. Real-time tracking and effective delivery procedures are provided when working with reputable delivery providers, guaranteeing a flawless experience for customers.</w:t>
      </w:r>
    </w:p>
    <w:p w14:paraId="227FD9CA"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10" w:name="_Toc150800393"/>
      <w:r w:rsidRPr="00730840">
        <w:rPr>
          <w:rFonts w:ascii="Arial" w:hAnsi="Arial" w:cs="Arial"/>
          <w:color w:val="000000" w:themeColor="text1"/>
          <w:sz w:val="22"/>
          <w:szCs w:val="22"/>
        </w:rPr>
        <w:t>Revenue Generation:</w:t>
      </w:r>
      <w:bookmarkEnd w:id="10"/>
    </w:p>
    <w:p w14:paraId="1DD2E0BE"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In order to generate money, Kitchen King takes an approach that takes into account the specifics of the cloud kitchen model. Among the revenue streams are:</w:t>
      </w:r>
    </w:p>
    <w:p w14:paraId="3E04A201" w14:textId="77777777" w:rsidR="00730840" w:rsidRPr="00730840" w:rsidRDefault="00730840" w:rsidP="00730840">
      <w:pPr>
        <w:pStyle w:val="ListParagraph"/>
        <w:numPr>
          <w:ilvl w:val="0"/>
          <w:numId w:val="9"/>
        </w:numPr>
        <w:spacing w:line="360" w:lineRule="auto"/>
        <w:ind w:firstLine="720"/>
        <w:jc w:val="both"/>
        <w:rPr>
          <w:rFonts w:ascii="Arial" w:hAnsi="Arial" w:cs="Arial"/>
          <w:b/>
          <w:color w:val="000000" w:themeColor="text1"/>
        </w:rPr>
      </w:pPr>
      <w:r w:rsidRPr="00730840">
        <w:rPr>
          <w:rFonts w:ascii="Arial" w:hAnsi="Arial" w:cs="Arial"/>
          <w:b/>
          <w:color w:val="000000" w:themeColor="text1"/>
        </w:rPr>
        <w:t>Upselling: </w:t>
      </w:r>
    </w:p>
    <w:p w14:paraId="52C7D70E" w14:textId="77777777" w:rsidR="00730840" w:rsidRPr="00730840" w:rsidRDefault="00730840" w:rsidP="00730840">
      <w:pPr>
        <w:pStyle w:val="ListParagraph"/>
        <w:spacing w:line="360" w:lineRule="auto"/>
        <w:ind w:firstLine="720"/>
        <w:jc w:val="both"/>
        <w:rPr>
          <w:rFonts w:ascii="Arial" w:hAnsi="Arial" w:cs="Arial"/>
          <w:color w:val="000000" w:themeColor="text1"/>
        </w:rPr>
      </w:pPr>
      <w:r w:rsidRPr="00730840">
        <w:rPr>
          <w:rFonts w:ascii="Arial" w:hAnsi="Arial" w:cs="Arial"/>
          <w:color w:val="000000" w:themeColor="text1"/>
        </w:rPr>
        <w:t>It is made easier by strategically placing complimentary or expensive products next to well-liked options on the menu. The upselling technique is strengthened by visually appealing menu presentations and convincing marketing messages which motivate buyers to look into more offers (Itani, Badrinarayanan and Rangarajan, 2023).</w:t>
      </w:r>
    </w:p>
    <w:p w14:paraId="579213FE" w14:textId="77777777" w:rsidR="00730840" w:rsidRPr="00730840" w:rsidRDefault="00730840" w:rsidP="00730840">
      <w:pPr>
        <w:pStyle w:val="ListParagraph"/>
        <w:numPr>
          <w:ilvl w:val="0"/>
          <w:numId w:val="9"/>
        </w:numPr>
        <w:spacing w:line="360" w:lineRule="auto"/>
        <w:ind w:firstLine="720"/>
        <w:jc w:val="both"/>
        <w:rPr>
          <w:rFonts w:ascii="Arial" w:hAnsi="Arial" w:cs="Arial"/>
          <w:b/>
          <w:color w:val="000000" w:themeColor="text1"/>
        </w:rPr>
      </w:pPr>
      <w:r w:rsidRPr="00730840">
        <w:rPr>
          <w:rFonts w:ascii="Arial" w:hAnsi="Arial" w:cs="Arial"/>
          <w:b/>
          <w:color w:val="000000" w:themeColor="text1"/>
        </w:rPr>
        <w:t>Upgrading: </w:t>
      </w:r>
    </w:p>
    <w:p w14:paraId="1A15E44C" w14:textId="77777777" w:rsidR="00730840" w:rsidRPr="00730840" w:rsidRDefault="00730840" w:rsidP="00730840">
      <w:pPr>
        <w:pStyle w:val="ListParagraph"/>
        <w:spacing w:line="360" w:lineRule="auto"/>
        <w:ind w:firstLine="720"/>
        <w:jc w:val="both"/>
        <w:rPr>
          <w:rFonts w:ascii="Arial" w:hAnsi="Arial" w:cs="Arial"/>
          <w:color w:val="000000" w:themeColor="text1"/>
        </w:rPr>
      </w:pPr>
      <w:r w:rsidRPr="00730840">
        <w:rPr>
          <w:rFonts w:ascii="Arial" w:hAnsi="Arial" w:cs="Arial"/>
          <w:color w:val="000000" w:themeColor="text1"/>
        </w:rPr>
        <w:t>Customers are encouraged to upgrade their orders via intelligent bundling and tiered price structures. Customers receive value-added options from special promotions, combo deals, and exclusive packages, which raises the average transaction value.</w:t>
      </w:r>
    </w:p>
    <w:p w14:paraId="54E3F619" w14:textId="77777777" w:rsidR="00730840" w:rsidRPr="00730840" w:rsidRDefault="00730840" w:rsidP="00730840">
      <w:pPr>
        <w:pStyle w:val="ListParagraph"/>
        <w:numPr>
          <w:ilvl w:val="0"/>
          <w:numId w:val="9"/>
        </w:numPr>
        <w:spacing w:line="360" w:lineRule="auto"/>
        <w:ind w:firstLine="720"/>
        <w:jc w:val="both"/>
        <w:rPr>
          <w:rFonts w:ascii="Arial" w:hAnsi="Arial" w:cs="Arial"/>
          <w:b/>
          <w:color w:val="000000" w:themeColor="text1"/>
        </w:rPr>
      </w:pPr>
      <w:r w:rsidRPr="00730840">
        <w:rPr>
          <w:rFonts w:ascii="Arial" w:hAnsi="Arial" w:cs="Arial"/>
          <w:b/>
          <w:color w:val="000000" w:themeColor="text1"/>
        </w:rPr>
        <w:t>Economies of Scale: </w:t>
      </w:r>
    </w:p>
    <w:p w14:paraId="486509A7" w14:textId="77777777" w:rsidR="00730840" w:rsidRPr="00730840" w:rsidRDefault="00730840" w:rsidP="00730840">
      <w:pPr>
        <w:pStyle w:val="ListParagraph"/>
        <w:spacing w:line="360" w:lineRule="auto"/>
        <w:ind w:firstLine="720"/>
        <w:jc w:val="both"/>
        <w:rPr>
          <w:rFonts w:ascii="Arial" w:hAnsi="Arial" w:cs="Arial"/>
          <w:color w:val="000000" w:themeColor="text1"/>
        </w:rPr>
      </w:pPr>
      <w:r w:rsidRPr="00730840">
        <w:rPr>
          <w:rFonts w:ascii="Arial" w:hAnsi="Arial" w:cs="Arial"/>
          <w:color w:val="000000" w:themeColor="text1"/>
        </w:rPr>
        <w:t>These apply as Kitchen King expands its business operations. Purchasing ingredients in bulk, simplifying the production process, and planning the best possible transportation routes all help to reduce costs. This raises total profitability and allows Kitchen King to maintain competitive pricing.</w:t>
      </w:r>
    </w:p>
    <w:p w14:paraId="67302D13" w14:textId="77777777" w:rsidR="00730840" w:rsidRPr="00730840" w:rsidRDefault="00730840" w:rsidP="00730840">
      <w:pPr>
        <w:pStyle w:val="ListParagraph"/>
        <w:numPr>
          <w:ilvl w:val="0"/>
          <w:numId w:val="9"/>
        </w:numPr>
        <w:spacing w:line="360" w:lineRule="auto"/>
        <w:ind w:firstLine="720"/>
        <w:jc w:val="both"/>
        <w:rPr>
          <w:rFonts w:ascii="Arial" w:hAnsi="Arial" w:cs="Arial"/>
          <w:b/>
          <w:color w:val="000000" w:themeColor="text1"/>
        </w:rPr>
      </w:pPr>
      <w:r w:rsidRPr="00730840">
        <w:rPr>
          <w:rFonts w:ascii="Arial" w:hAnsi="Arial" w:cs="Arial"/>
          <w:b/>
          <w:color w:val="000000" w:themeColor="text1"/>
        </w:rPr>
        <w:t>Preventing Revenue Loss: </w:t>
      </w:r>
    </w:p>
    <w:p w14:paraId="3E3E10D6" w14:textId="77777777" w:rsidR="00730840" w:rsidRPr="00730840" w:rsidRDefault="00730840" w:rsidP="00730840">
      <w:pPr>
        <w:pStyle w:val="ListParagraph"/>
        <w:spacing w:line="360" w:lineRule="auto"/>
        <w:ind w:firstLine="720"/>
        <w:jc w:val="both"/>
        <w:rPr>
          <w:rFonts w:ascii="Arial" w:hAnsi="Arial" w:cs="Arial"/>
          <w:color w:val="000000" w:themeColor="text1"/>
        </w:rPr>
      </w:pPr>
      <w:r w:rsidRPr="00730840">
        <w:rPr>
          <w:rFonts w:ascii="Arial" w:hAnsi="Arial" w:cs="Arial"/>
          <w:color w:val="000000" w:themeColor="text1"/>
        </w:rPr>
        <w:t>Kitchen King places an immense value on customer satisfaction through timely delivery and quality assurance in order to reduce the risk of revenue loss. Strict quality control procedures are put in place to protect the brand's image. Kitchen King makes use of consumer feedback channels to quickly solve customer issues and maintain constant improvements to its products and services (Gajewska et al., 2020).</w:t>
      </w:r>
    </w:p>
    <w:p w14:paraId="6E18C0E6"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11" w:name="_Toc150800394"/>
      <w:r w:rsidRPr="00730840">
        <w:rPr>
          <w:rFonts w:ascii="Arial" w:hAnsi="Arial" w:cs="Arial"/>
          <w:color w:val="000000" w:themeColor="text1"/>
          <w:sz w:val="22"/>
          <w:szCs w:val="22"/>
        </w:rPr>
        <w:t>Top Management Team:</w:t>
      </w:r>
      <w:bookmarkEnd w:id="11"/>
    </w:p>
    <w:p w14:paraId="46AD2B9E"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The Kitchen King Leadership team consists of experienced professionals with many years of business and cooking experience.</w:t>
      </w:r>
    </w:p>
    <w:p w14:paraId="7C6F342C"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Educational Background: The CEO brings strategic expertise to the top with an MBA in Business Management. The Head Chef, who holds a degree from a prestigious culinary school, brings creativity to Kitchen King's menu.</w:t>
      </w:r>
    </w:p>
    <w:p w14:paraId="51316BC7"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Industry Experience:</w:t>
      </w:r>
    </w:p>
    <w:p w14:paraId="70008B6E"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The CEO has over ten years of experience in the food and beverage sector, having previously led several profitable projects in the food sector. Chef has a lot of expertise, having developed his cooking abilities in world-class kitchens.</w:t>
      </w:r>
    </w:p>
    <w:p w14:paraId="5FF1E881"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Achievements: </w:t>
      </w:r>
    </w:p>
    <w:p w14:paraId="5E718C48"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The CEO led businesses that saw notable increases in sales and industry recognition. The chef has been featured in major gourmet publications and has won awards for his novel cooking.</w:t>
      </w:r>
    </w:p>
    <w:p w14:paraId="451F83D1"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Entrepreneurial Skills: </w:t>
      </w:r>
    </w:p>
    <w:p w14:paraId="6510C4B6"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The Chef and the CEO both have excellent entrepreneurial skills. Kitchen King's original menu offerings are a result of the chef's cooking imagination and the CEO's proven capacity to recognise market opportunities.</w:t>
      </w:r>
    </w:p>
    <w:p w14:paraId="4F576783" w14:textId="77777777" w:rsidR="00730840" w:rsidRPr="00730840" w:rsidRDefault="00730840" w:rsidP="00730840">
      <w:pPr>
        <w:pStyle w:val="Heading1"/>
        <w:spacing w:line="360" w:lineRule="auto"/>
        <w:ind w:firstLine="720"/>
        <w:jc w:val="both"/>
        <w:rPr>
          <w:rFonts w:ascii="Arial" w:hAnsi="Arial" w:cs="Arial"/>
          <w:color w:val="000000" w:themeColor="text1"/>
          <w:sz w:val="22"/>
          <w:szCs w:val="22"/>
        </w:rPr>
      </w:pPr>
      <w:bookmarkStart w:id="12" w:name="_Toc150800395"/>
      <w:r w:rsidRPr="00730840">
        <w:rPr>
          <w:rFonts w:ascii="Arial" w:hAnsi="Arial" w:cs="Arial"/>
          <w:color w:val="000000" w:themeColor="text1"/>
          <w:sz w:val="22"/>
          <w:szCs w:val="22"/>
        </w:rPr>
        <w:t>Marketing Plan and Strategy</w:t>
      </w:r>
      <w:bookmarkEnd w:id="12"/>
      <w:r w:rsidRPr="00730840">
        <w:rPr>
          <w:rFonts w:ascii="Arial" w:hAnsi="Arial" w:cs="Arial"/>
          <w:color w:val="000000" w:themeColor="text1"/>
          <w:sz w:val="22"/>
          <w:szCs w:val="22"/>
        </w:rPr>
        <w:t xml:space="preserve"> </w:t>
      </w:r>
    </w:p>
    <w:p w14:paraId="672AEDEB"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13" w:name="_Toc150800396"/>
      <w:r w:rsidRPr="00730840">
        <w:rPr>
          <w:rFonts w:ascii="Arial" w:hAnsi="Arial" w:cs="Arial"/>
          <w:color w:val="000000" w:themeColor="text1"/>
          <w:sz w:val="22"/>
          <w:szCs w:val="22"/>
        </w:rPr>
        <w:t>Marketing Strategy:</w:t>
      </w:r>
      <w:bookmarkEnd w:id="13"/>
    </w:p>
    <w:p w14:paraId="74F64EB3"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Kitchen King uses the basic principles of the Four Ps: Product, Price, Place, and Promotion, to develop a marketing strategy that connects to the target market. The aim of the strategy is to build a strong story around Kitchen King's items in order to increase consumer loyalty and engagement (</w:t>
      </w:r>
      <w:proofErr w:type="spellStart"/>
      <w:r w:rsidRPr="00730840">
        <w:rPr>
          <w:rFonts w:ascii="Arial" w:hAnsi="Arial" w:cs="Arial"/>
          <w:color w:val="000000" w:themeColor="text1"/>
        </w:rPr>
        <w:t>Marathe</w:t>
      </w:r>
      <w:proofErr w:type="spellEnd"/>
      <w:r w:rsidRPr="00730840">
        <w:rPr>
          <w:rFonts w:ascii="Arial" w:hAnsi="Arial" w:cs="Arial"/>
          <w:color w:val="000000" w:themeColor="text1"/>
        </w:rPr>
        <w:t xml:space="preserve">, </w:t>
      </w:r>
      <w:proofErr w:type="spellStart"/>
      <w:r w:rsidRPr="00730840">
        <w:rPr>
          <w:rFonts w:ascii="Arial" w:hAnsi="Arial" w:cs="Arial"/>
          <w:color w:val="000000" w:themeColor="text1"/>
        </w:rPr>
        <w:t>Kalkar</w:t>
      </w:r>
      <w:proofErr w:type="spellEnd"/>
      <w:r w:rsidRPr="00730840">
        <w:rPr>
          <w:rFonts w:ascii="Arial" w:hAnsi="Arial" w:cs="Arial"/>
          <w:color w:val="000000" w:themeColor="text1"/>
        </w:rPr>
        <w:t xml:space="preserve"> and </w:t>
      </w:r>
      <w:proofErr w:type="spellStart"/>
      <w:r w:rsidRPr="00730840">
        <w:rPr>
          <w:rFonts w:ascii="Arial" w:hAnsi="Arial" w:cs="Arial"/>
          <w:color w:val="000000" w:themeColor="text1"/>
        </w:rPr>
        <w:t>Yedake</w:t>
      </w:r>
      <w:proofErr w:type="spellEnd"/>
      <w:r w:rsidRPr="00730840">
        <w:rPr>
          <w:rFonts w:ascii="Arial" w:hAnsi="Arial" w:cs="Arial"/>
          <w:color w:val="000000" w:themeColor="text1"/>
        </w:rPr>
        <w:t>, 2021).</w:t>
      </w:r>
    </w:p>
    <w:p w14:paraId="28360C4F"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Product:</w:t>
      </w:r>
    </w:p>
    <w:p w14:paraId="3C83001A" w14:textId="77777777" w:rsidR="00730840" w:rsidRPr="00730840" w:rsidRDefault="00730840" w:rsidP="00730840">
      <w:pPr>
        <w:pStyle w:val="ListParagraph"/>
        <w:numPr>
          <w:ilvl w:val="0"/>
          <w:numId w:val="10"/>
        </w:numPr>
        <w:spacing w:line="360" w:lineRule="auto"/>
        <w:ind w:firstLine="720"/>
        <w:jc w:val="both"/>
        <w:rPr>
          <w:rFonts w:ascii="Arial" w:hAnsi="Arial" w:cs="Arial"/>
          <w:color w:val="000000" w:themeColor="text1"/>
        </w:rPr>
      </w:pPr>
      <w:r w:rsidRPr="00730840">
        <w:rPr>
          <w:rFonts w:ascii="Arial" w:hAnsi="Arial" w:cs="Arial"/>
          <w:color w:val="000000" w:themeColor="text1"/>
        </w:rPr>
        <w:t>The focus is on providing a creative and varied cuisine that suits a range of tastes and preferences.</w:t>
      </w:r>
    </w:p>
    <w:p w14:paraId="08A7B147" w14:textId="77777777" w:rsidR="00730840" w:rsidRPr="00730840" w:rsidRDefault="00730840" w:rsidP="00730840">
      <w:pPr>
        <w:pStyle w:val="ListParagraph"/>
        <w:numPr>
          <w:ilvl w:val="0"/>
          <w:numId w:val="10"/>
        </w:numPr>
        <w:spacing w:line="360" w:lineRule="auto"/>
        <w:ind w:firstLine="720"/>
        <w:jc w:val="both"/>
        <w:rPr>
          <w:rFonts w:ascii="Arial" w:hAnsi="Arial" w:cs="Arial"/>
          <w:color w:val="000000" w:themeColor="text1"/>
        </w:rPr>
      </w:pPr>
      <w:r w:rsidRPr="00730840">
        <w:rPr>
          <w:rFonts w:ascii="Arial" w:hAnsi="Arial" w:cs="Arial"/>
          <w:color w:val="000000" w:themeColor="text1"/>
        </w:rPr>
        <w:t>Constant menu innovation ensures authenticity and keeping up with changing food trends.</w:t>
      </w:r>
    </w:p>
    <w:p w14:paraId="24489D61" w14:textId="77777777" w:rsidR="00730840" w:rsidRDefault="00730840" w:rsidP="00730840">
      <w:pPr>
        <w:pStyle w:val="ListParagraph"/>
        <w:numPr>
          <w:ilvl w:val="0"/>
          <w:numId w:val="10"/>
        </w:numPr>
        <w:spacing w:line="360" w:lineRule="auto"/>
        <w:ind w:firstLine="720"/>
        <w:jc w:val="both"/>
        <w:rPr>
          <w:rFonts w:ascii="Arial" w:hAnsi="Arial" w:cs="Arial"/>
          <w:color w:val="000000" w:themeColor="text1"/>
        </w:rPr>
      </w:pPr>
      <w:r w:rsidRPr="00730840">
        <w:rPr>
          <w:rFonts w:ascii="Arial" w:hAnsi="Arial" w:cs="Arial"/>
          <w:color w:val="000000" w:themeColor="text1"/>
        </w:rPr>
        <w:t>A dedication to cooking skills and high-quality components support the product's premium positioning.</w:t>
      </w:r>
    </w:p>
    <w:p w14:paraId="2F20C19D" w14:textId="77777777" w:rsidR="00730840" w:rsidRDefault="00730840" w:rsidP="00730840">
      <w:pPr>
        <w:spacing w:line="360" w:lineRule="auto"/>
        <w:jc w:val="both"/>
        <w:rPr>
          <w:rFonts w:ascii="Arial" w:hAnsi="Arial" w:cs="Arial"/>
          <w:color w:val="000000" w:themeColor="text1"/>
        </w:rPr>
      </w:pPr>
    </w:p>
    <w:p w14:paraId="12B8C687" w14:textId="77777777" w:rsidR="00730840" w:rsidRPr="00730840" w:rsidRDefault="00730840" w:rsidP="00730840">
      <w:pPr>
        <w:spacing w:line="360" w:lineRule="auto"/>
        <w:jc w:val="both"/>
        <w:rPr>
          <w:rFonts w:ascii="Arial" w:hAnsi="Arial" w:cs="Arial"/>
          <w:color w:val="000000" w:themeColor="text1"/>
        </w:rPr>
      </w:pPr>
    </w:p>
    <w:p w14:paraId="10CA48A4"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Price:</w:t>
      </w:r>
    </w:p>
    <w:p w14:paraId="3B516A1C" w14:textId="77777777" w:rsidR="00730840" w:rsidRPr="00730840" w:rsidRDefault="00730840" w:rsidP="00730840">
      <w:pPr>
        <w:pStyle w:val="ListParagraph"/>
        <w:numPr>
          <w:ilvl w:val="0"/>
          <w:numId w:val="10"/>
        </w:numPr>
        <w:spacing w:line="360" w:lineRule="auto"/>
        <w:ind w:firstLine="720"/>
        <w:jc w:val="both"/>
        <w:rPr>
          <w:rFonts w:ascii="Arial" w:hAnsi="Arial" w:cs="Arial"/>
          <w:color w:val="000000" w:themeColor="text1"/>
        </w:rPr>
      </w:pPr>
      <w:r w:rsidRPr="00730840">
        <w:rPr>
          <w:rFonts w:ascii="Arial" w:hAnsi="Arial" w:cs="Arial"/>
          <w:color w:val="000000" w:themeColor="text1"/>
        </w:rPr>
        <w:t>Kitchen King's unique selling point is shown in its simple and competitive pricing.</w:t>
      </w:r>
    </w:p>
    <w:p w14:paraId="3D60864B" w14:textId="77777777" w:rsidR="00730840" w:rsidRPr="00730840" w:rsidRDefault="00730840" w:rsidP="00730840">
      <w:pPr>
        <w:pStyle w:val="ListParagraph"/>
        <w:numPr>
          <w:ilvl w:val="0"/>
          <w:numId w:val="10"/>
        </w:numPr>
        <w:spacing w:line="360" w:lineRule="auto"/>
        <w:ind w:firstLine="720"/>
        <w:jc w:val="both"/>
        <w:rPr>
          <w:rFonts w:ascii="Arial" w:hAnsi="Arial" w:cs="Arial"/>
          <w:color w:val="000000" w:themeColor="text1"/>
        </w:rPr>
      </w:pPr>
      <w:r w:rsidRPr="00730840">
        <w:rPr>
          <w:rFonts w:ascii="Arial" w:hAnsi="Arial" w:cs="Arial"/>
          <w:color w:val="000000" w:themeColor="text1"/>
        </w:rPr>
        <w:t>Value offerings and loyalty programmes are two examples of strategic pricing approaches that improve the customer acquisition and retention.</w:t>
      </w:r>
    </w:p>
    <w:p w14:paraId="3B0CC815"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Place:</w:t>
      </w:r>
    </w:p>
    <w:p w14:paraId="7464A97D" w14:textId="77777777" w:rsidR="00730840" w:rsidRPr="00730840" w:rsidRDefault="00730840" w:rsidP="00730840">
      <w:pPr>
        <w:pStyle w:val="ListParagraph"/>
        <w:numPr>
          <w:ilvl w:val="0"/>
          <w:numId w:val="10"/>
        </w:numPr>
        <w:spacing w:line="360" w:lineRule="auto"/>
        <w:ind w:firstLine="720"/>
        <w:jc w:val="both"/>
        <w:rPr>
          <w:rFonts w:ascii="Arial" w:hAnsi="Arial" w:cs="Arial"/>
          <w:color w:val="000000" w:themeColor="text1"/>
        </w:rPr>
      </w:pPr>
      <w:r w:rsidRPr="00730840">
        <w:rPr>
          <w:rFonts w:ascii="Arial" w:hAnsi="Arial" w:cs="Arial"/>
          <w:color w:val="000000" w:themeColor="text1"/>
        </w:rPr>
        <w:t>Strategic partnerships with delivery service providers enable fast product distribution to consumers' doorsteps. </w:t>
      </w:r>
    </w:p>
    <w:p w14:paraId="54C714C6" w14:textId="77777777" w:rsidR="00730840" w:rsidRPr="00730840" w:rsidRDefault="00730840" w:rsidP="00730840">
      <w:pPr>
        <w:pStyle w:val="ListParagraph"/>
        <w:numPr>
          <w:ilvl w:val="0"/>
          <w:numId w:val="10"/>
        </w:numPr>
        <w:spacing w:line="360" w:lineRule="auto"/>
        <w:ind w:firstLine="720"/>
        <w:jc w:val="both"/>
        <w:rPr>
          <w:rFonts w:ascii="Arial" w:hAnsi="Arial" w:cs="Arial"/>
          <w:color w:val="000000" w:themeColor="text1"/>
        </w:rPr>
      </w:pPr>
      <w:r w:rsidRPr="00730840">
        <w:rPr>
          <w:rFonts w:ascii="Arial" w:hAnsi="Arial" w:cs="Arial"/>
          <w:color w:val="000000" w:themeColor="text1"/>
        </w:rPr>
        <w:t>Kitchen King's digital nature ensures a broad market reach by offering wider availability.</w:t>
      </w:r>
    </w:p>
    <w:p w14:paraId="7474CD36"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Promotion:</w:t>
      </w:r>
    </w:p>
    <w:p w14:paraId="3FF1964A" w14:textId="77777777" w:rsidR="00730840" w:rsidRPr="00730840" w:rsidRDefault="00730840" w:rsidP="00730840">
      <w:pPr>
        <w:pStyle w:val="ListParagraph"/>
        <w:numPr>
          <w:ilvl w:val="0"/>
          <w:numId w:val="8"/>
        </w:numPr>
        <w:spacing w:line="360" w:lineRule="auto"/>
        <w:ind w:firstLine="720"/>
        <w:jc w:val="both"/>
        <w:rPr>
          <w:rFonts w:ascii="Arial" w:hAnsi="Arial" w:cs="Arial"/>
          <w:color w:val="000000" w:themeColor="text1"/>
        </w:rPr>
      </w:pPr>
      <w:r w:rsidRPr="00730840">
        <w:rPr>
          <w:rFonts w:ascii="Arial" w:hAnsi="Arial" w:cs="Arial"/>
          <w:color w:val="000000" w:themeColor="text1"/>
        </w:rPr>
        <w:t>Multi-channel promotional campaigns leverage digital platforms, social media, and collaborations with influencers to create buzz.</w:t>
      </w:r>
    </w:p>
    <w:p w14:paraId="321F7085" w14:textId="77777777" w:rsidR="00730840" w:rsidRPr="00730840" w:rsidRDefault="00730840" w:rsidP="00730840">
      <w:pPr>
        <w:pStyle w:val="ListParagraph"/>
        <w:numPr>
          <w:ilvl w:val="0"/>
          <w:numId w:val="8"/>
        </w:numPr>
        <w:spacing w:line="360" w:lineRule="auto"/>
        <w:ind w:firstLine="720"/>
        <w:jc w:val="both"/>
        <w:rPr>
          <w:rFonts w:ascii="Arial" w:hAnsi="Arial" w:cs="Arial"/>
          <w:color w:val="000000" w:themeColor="text1"/>
        </w:rPr>
      </w:pPr>
      <w:r w:rsidRPr="00730840">
        <w:rPr>
          <w:rFonts w:ascii="Arial" w:hAnsi="Arial" w:cs="Arial"/>
          <w:color w:val="000000" w:themeColor="text1"/>
        </w:rPr>
        <w:t>Engaging content, including visually appealing images and compelling storytelling, forms the core of promotional efforts.</w:t>
      </w:r>
    </w:p>
    <w:p w14:paraId="7B2C7DC6"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14" w:name="_Toc150800397"/>
      <w:r w:rsidRPr="00730840">
        <w:rPr>
          <w:rFonts w:ascii="Arial" w:hAnsi="Arial" w:cs="Arial"/>
          <w:color w:val="000000" w:themeColor="text1"/>
          <w:sz w:val="22"/>
          <w:szCs w:val="22"/>
        </w:rPr>
        <w:t>Positioning and Points of Differentiation:</w:t>
      </w:r>
      <w:bookmarkEnd w:id="14"/>
    </w:p>
    <w:p w14:paraId="74E1FE80"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Kitchen King positions itself as a culinary trendsetter, emphasizing the following points of differentiation to stand out in the competitive cloud kitchen landscape:</w:t>
      </w:r>
    </w:p>
    <w:p w14:paraId="1CED7228"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Innovative food offerings:</w:t>
      </w:r>
    </w:p>
    <w:p w14:paraId="5C413388" w14:textId="77777777" w:rsidR="00730840" w:rsidRPr="00730840" w:rsidRDefault="00730840" w:rsidP="00730840">
      <w:pPr>
        <w:pStyle w:val="ListParagraph"/>
        <w:numPr>
          <w:ilvl w:val="0"/>
          <w:numId w:val="7"/>
        </w:numPr>
        <w:spacing w:line="360" w:lineRule="auto"/>
        <w:ind w:firstLine="720"/>
        <w:jc w:val="both"/>
        <w:rPr>
          <w:rFonts w:ascii="Arial" w:hAnsi="Arial" w:cs="Arial"/>
          <w:color w:val="000000" w:themeColor="text1"/>
        </w:rPr>
      </w:pPr>
      <w:r w:rsidRPr="00730840">
        <w:rPr>
          <w:rFonts w:ascii="Arial" w:hAnsi="Arial" w:cs="Arial"/>
          <w:color w:val="000000" w:themeColor="text1"/>
        </w:rPr>
        <w:t>A commitment to culinary innovation distinguishes Kitchen King, with a menu that reflects global and local influences.</w:t>
      </w:r>
    </w:p>
    <w:p w14:paraId="4C62E1CA" w14:textId="77777777" w:rsidR="00730840" w:rsidRPr="00730840" w:rsidRDefault="00730840" w:rsidP="00730840">
      <w:pPr>
        <w:pStyle w:val="ListParagraph"/>
        <w:numPr>
          <w:ilvl w:val="0"/>
          <w:numId w:val="7"/>
        </w:numPr>
        <w:spacing w:line="360" w:lineRule="auto"/>
        <w:ind w:firstLine="720"/>
        <w:jc w:val="both"/>
        <w:rPr>
          <w:rFonts w:ascii="Arial" w:hAnsi="Arial" w:cs="Arial"/>
          <w:color w:val="000000" w:themeColor="text1"/>
        </w:rPr>
      </w:pPr>
      <w:r w:rsidRPr="00730840">
        <w:rPr>
          <w:rFonts w:ascii="Arial" w:hAnsi="Arial" w:cs="Arial"/>
          <w:color w:val="000000" w:themeColor="text1"/>
        </w:rPr>
        <w:t>Regular introduction of new dishes and seasonal specialties keeps the brand dynamic and exciting.</w:t>
      </w:r>
    </w:p>
    <w:p w14:paraId="087CE61E"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Quality and Freshness:</w:t>
      </w:r>
    </w:p>
    <w:p w14:paraId="3A94B74F" w14:textId="77777777" w:rsidR="00730840" w:rsidRPr="00730840" w:rsidRDefault="00730840" w:rsidP="00730840">
      <w:pPr>
        <w:pStyle w:val="ListParagraph"/>
        <w:numPr>
          <w:ilvl w:val="0"/>
          <w:numId w:val="6"/>
        </w:numPr>
        <w:spacing w:line="360" w:lineRule="auto"/>
        <w:ind w:firstLine="720"/>
        <w:jc w:val="both"/>
        <w:rPr>
          <w:rFonts w:ascii="Arial" w:hAnsi="Arial" w:cs="Arial"/>
          <w:color w:val="000000" w:themeColor="text1"/>
        </w:rPr>
      </w:pPr>
      <w:r w:rsidRPr="00730840">
        <w:rPr>
          <w:rFonts w:ascii="Arial" w:hAnsi="Arial" w:cs="Arial"/>
          <w:color w:val="000000" w:themeColor="text1"/>
        </w:rPr>
        <w:t xml:space="preserve">Kitchen King prioritizes the use of high-quality, fresh ingredients, aligning with the discerning preferences of its target audience (Sharma, Arora and </w:t>
      </w:r>
      <w:proofErr w:type="spellStart"/>
      <w:r w:rsidRPr="00730840">
        <w:rPr>
          <w:rFonts w:ascii="Arial" w:hAnsi="Arial" w:cs="Arial"/>
          <w:color w:val="000000" w:themeColor="text1"/>
        </w:rPr>
        <w:t>Kharub</w:t>
      </w:r>
      <w:proofErr w:type="spellEnd"/>
      <w:r w:rsidRPr="00730840">
        <w:rPr>
          <w:rFonts w:ascii="Arial" w:hAnsi="Arial" w:cs="Arial"/>
          <w:color w:val="000000" w:themeColor="text1"/>
        </w:rPr>
        <w:t>, 2021).</w:t>
      </w:r>
    </w:p>
    <w:p w14:paraId="76492431" w14:textId="77777777" w:rsidR="00730840" w:rsidRDefault="00730840" w:rsidP="00730840">
      <w:pPr>
        <w:pStyle w:val="ListParagraph"/>
        <w:numPr>
          <w:ilvl w:val="0"/>
          <w:numId w:val="6"/>
        </w:numPr>
        <w:spacing w:line="360" w:lineRule="auto"/>
        <w:ind w:firstLine="720"/>
        <w:jc w:val="both"/>
        <w:rPr>
          <w:rFonts w:ascii="Arial" w:hAnsi="Arial" w:cs="Arial"/>
          <w:color w:val="000000" w:themeColor="text1"/>
        </w:rPr>
      </w:pPr>
      <w:r w:rsidRPr="00730840">
        <w:rPr>
          <w:rFonts w:ascii="Arial" w:hAnsi="Arial" w:cs="Arial"/>
          <w:color w:val="000000" w:themeColor="text1"/>
        </w:rPr>
        <w:t>A focus on quality contributes to a premium brand image.</w:t>
      </w:r>
    </w:p>
    <w:p w14:paraId="2F5F3AFE" w14:textId="77777777" w:rsidR="00730840" w:rsidRDefault="00730840" w:rsidP="00730840">
      <w:pPr>
        <w:spacing w:line="360" w:lineRule="auto"/>
        <w:jc w:val="both"/>
        <w:rPr>
          <w:rFonts w:ascii="Arial" w:hAnsi="Arial" w:cs="Arial"/>
          <w:color w:val="000000" w:themeColor="text1"/>
        </w:rPr>
      </w:pPr>
    </w:p>
    <w:p w14:paraId="1D6B5279" w14:textId="77777777" w:rsidR="00730840" w:rsidRPr="00730840" w:rsidRDefault="00730840" w:rsidP="00730840">
      <w:pPr>
        <w:spacing w:line="360" w:lineRule="auto"/>
        <w:jc w:val="both"/>
        <w:rPr>
          <w:rFonts w:ascii="Arial" w:hAnsi="Arial" w:cs="Arial"/>
          <w:color w:val="000000" w:themeColor="text1"/>
        </w:rPr>
      </w:pPr>
    </w:p>
    <w:p w14:paraId="6EFE6B7A"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Agile and Responsive:</w:t>
      </w:r>
    </w:p>
    <w:p w14:paraId="316E14F1" w14:textId="77777777" w:rsidR="00730840" w:rsidRPr="00730840" w:rsidRDefault="00730840" w:rsidP="00730840">
      <w:pPr>
        <w:pStyle w:val="ListParagraph"/>
        <w:numPr>
          <w:ilvl w:val="0"/>
          <w:numId w:val="5"/>
        </w:numPr>
        <w:spacing w:line="360" w:lineRule="auto"/>
        <w:ind w:firstLine="720"/>
        <w:jc w:val="both"/>
        <w:rPr>
          <w:rFonts w:ascii="Arial" w:hAnsi="Arial" w:cs="Arial"/>
          <w:color w:val="000000" w:themeColor="text1"/>
        </w:rPr>
      </w:pPr>
      <w:r w:rsidRPr="00730840">
        <w:rPr>
          <w:rFonts w:ascii="Arial" w:hAnsi="Arial" w:cs="Arial"/>
          <w:color w:val="000000" w:themeColor="text1"/>
        </w:rPr>
        <w:t>The virtual nature of Kitchen King allows for real-time adjustments to the menu based on customer feedback and emerging culinary trends.</w:t>
      </w:r>
    </w:p>
    <w:p w14:paraId="6726317F" w14:textId="77777777" w:rsidR="00730840" w:rsidRPr="00730840" w:rsidRDefault="00730840" w:rsidP="00730840">
      <w:pPr>
        <w:pStyle w:val="ListParagraph"/>
        <w:numPr>
          <w:ilvl w:val="0"/>
          <w:numId w:val="5"/>
        </w:numPr>
        <w:spacing w:line="360" w:lineRule="auto"/>
        <w:ind w:firstLine="720"/>
        <w:jc w:val="both"/>
        <w:rPr>
          <w:rFonts w:ascii="Arial" w:hAnsi="Arial" w:cs="Arial"/>
          <w:color w:val="000000" w:themeColor="text1"/>
        </w:rPr>
      </w:pPr>
      <w:r w:rsidRPr="00730840">
        <w:rPr>
          <w:rFonts w:ascii="Arial" w:hAnsi="Arial" w:cs="Arial"/>
          <w:color w:val="000000" w:themeColor="text1"/>
        </w:rPr>
        <w:t>An agile approach ensures the brand remains responsive to market demands.</w:t>
      </w:r>
    </w:p>
    <w:p w14:paraId="3F45CE12"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15" w:name="_Toc150800398"/>
      <w:r w:rsidRPr="00730840">
        <w:rPr>
          <w:rFonts w:ascii="Arial" w:hAnsi="Arial" w:cs="Arial"/>
          <w:color w:val="000000" w:themeColor="text1"/>
          <w:sz w:val="22"/>
          <w:szCs w:val="22"/>
        </w:rPr>
        <w:t>Supporting Strategies:</w:t>
      </w:r>
      <w:bookmarkEnd w:id="15"/>
    </w:p>
    <w:p w14:paraId="73FF68D2"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The overarching marketing plan is supported by synchronized efforts across key areas:</w:t>
      </w:r>
    </w:p>
    <w:p w14:paraId="286529CA"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Product Strategy:</w:t>
      </w:r>
    </w:p>
    <w:p w14:paraId="4C00FAA1" w14:textId="77777777" w:rsidR="00730840" w:rsidRPr="00730840" w:rsidRDefault="00730840" w:rsidP="00730840">
      <w:pPr>
        <w:pStyle w:val="ListParagraph"/>
        <w:numPr>
          <w:ilvl w:val="0"/>
          <w:numId w:val="4"/>
        </w:numPr>
        <w:spacing w:line="360" w:lineRule="auto"/>
        <w:ind w:firstLine="720"/>
        <w:jc w:val="both"/>
        <w:rPr>
          <w:rFonts w:ascii="Arial" w:hAnsi="Arial" w:cs="Arial"/>
          <w:color w:val="000000" w:themeColor="text1"/>
        </w:rPr>
      </w:pPr>
      <w:r w:rsidRPr="00730840">
        <w:rPr>
          <w:rFonts w:ascii="Arial" w:hAnsi="Arial" w:cs="Arial"/>
          <w:color w:val="000000" w:themeColor="text1"/>
        </w:rPr>
        <w:t>Constant innovation and adaptation of the menu align with evolving consumer preferences.</w:t>
      </w:r>
    </w:p>
    <w:p w14:paraId="5C9BE0EE" w14:textId="77777777" w:rsidR="00730840" w:rsidRPr="00730840" w:rsidRDefault="00730840" w:rsidP="00730840">
      <w:pPr>
        <w:pStyle w:val="ListParagraph"/>
        <w:numPr>
          <w:ilvl w:val="0"/>
          <w:numId w:val="4"/>
        </w:numPr>
        <w:spacing w:line="360" w:lineRule="auto"/>
        <w:ind w:firstLine="720"/>
        <w:jc w:val="both"/>
        <w:rPr>
          <w:rFonts w:ascii="Arial" w:hAnsi="Arial" w:cs="Arial"/>
          <w:color w:val="000000" w:themeColor="text1"/>
        </w:rPr>
      </w:pPr>
      <w:r w:rsidRPr="00730840">
        <w:rPr>
          <w:rFonts w:ascii="Arial" w:hAnsi="Arial" w:cs="Arial"/>
          <w:color w:val="000000" w:themeColor="text1"/>
        </w:rPr>
        <w:t>A robust quality control system ensures consistency and excellence in every culinary creation.</w:t>
      </w:r>
    </w:p>
    <w:p w14:paraId="6311009F"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Price Strategy:</w:t>
      </w:r>
    </w:p>
    <w:p w14:paraId="1E51BEC3" w14:textId="77777777" w:rsidR="00730840" w:rsidRPr="00730840" w:rsidRDefault="00730840" w:rsidP="00730840">
      <w:pPr>
        <w:pStyle w:val="ListParagraph"/>
        <w:numPr>
          <w:ilvl w:val="0"/>
          <w:numId w:val="3"/>
        </w:numPr>
        <w:spacing w:line="360" w:lineRule="auto"/>
        <w:ind w:firstLine="720"/>
        <w:jc w:val="both"/>
        <w:rPr>
          <w:rFonts w:ascii="Arial" w:hAnsi="Arial" w:cs="Arial"/>
          <w:color w:val="000000" w:themeColor="text1"/>
        </w:rPr>
      </w:pPr>
      <w:r w:rsidRPr="00730840">
        <w:rPr>
          <w:rFonts w:ascii="Arial" w:hAnsi="Arial" w:cs="Arial"/>
          <w:color w:val="000000" w:themeColor="text1"/>
        </w:rPr>
        <w:t>Pricing models are designed to balance competitiveness with the premium positioning of Kitchen King's offerings.</w:t>
      </w:r>
    </w:p>
    <w:p w14:paraId="41100100" w14:textId="77777777" w:rsidR="00730840" w:rsidRPr="00730840" w:rsidRDefault="00730840" w:rsidP="00730840">
      <w:pPr>
        <w:pStyle w:val="ListParagraph"/>
        <w:numPr>
          <w:ilvl w:val="0"/>
          <w:numId w:val="3"/>
        </w:numPr>
        <w:spacing w:line="360" w:lineRule="auto"/>
        <w:ind w:firstLine="720"/>
        <w:jc w:val="both"/>
        <w:rPr>
          <w:rFonts w:ascii="Arial" w:hAnsi="Arial" w:cs="Arial"/>
          <w:color w:val="000000" w:themeColor="text1"/>
        </w:rPr>
      </w:pPr>
      <w:r w:rsidRPr="00730840">
        <w:rPr>
          <w:rFonts w:ascii="Arial" w:hAnsi="Arial" w:cs="Arial"/>
          <w:color w:val="000000" w:themeColor="text1"/>
        </w:rPr>
        <w:t>Special promotions and loyalty programs incentivize repeat business.</w:t>
      </w:r>
    </w:p>
    <w:p w14:paraId="1E0345C1"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Promotional Mix:</w:t>
      </w:r>
    </w:p>
    <w:p w14:paraId="7E97AE0A" w14:textId="77777777" w:rsidR="00730840" w:rsidRPr="00730840" w:rsidRDefault="00730840" w:rsidP="00730840">
      <w:pPr>
        <w:pStyle w:val="ListParagraph"/>
        <w:numPr>
          <w:ilvl w:val="0"/>
          <w:numId w:val="1"/>
        </w:numPr>
        <w:spacing w:line="360" w:lineRule="auto"/>
        <w:ind w:firstLine="720"/>
        <w:jc w:val="both"/>
        <w:rPr>
          <w:rFonts w:ascii="Arial" w:hAnsi="Arial" w:cs="Arial"/>
          <w:color w:val="000000" w:themeColor="text1"/>
        </w:rPr>
      </w:pPr>
      <w:r w:rsidRPr="00730840">
        <w:rPr>
          <w:rFonts w:ascii="Arial" w:hAnsi="Arial" w:cs="Arial"/>
          <w:color w:val="000000" w:themeColor="text1"/>
        </w:rPr>
        <w:t>A diversified promotional mix, including online campaigns, social media engagement, and influencer collaborations, maximizes visibility.</w:t>
      </w:r>
    </w:p>
    <w:p w14:paraId="1BFCA6ED" w14:textId="77777777" w:rsidR="00730840" w:rsidRPr="00730840" w:rsidRDefault="00730840" w:rsidP="00730840">
      <w:pPr>
        <w:pStyle w:val="ListParagraph"/>
        <w:numPr>
          <w:ilvl w:val="0"/>
          <w:numId w:val="1"/>
        </w:numPr>
        <w:spacing w:line="360" w:lineRule="auto"/>
        <w:ind w:firstLine="720"/>
        <w:jc w:val="both"/>
        <w:rPr>
          <w:rFonts w:ascii="Arial" w:hAnsi="Arial" w:cs="Arial"/>
          <w:color w:val="000000" w:themeColor="text1"/>
        </w:rPr>
      </w:pPr>
      <w:r w:rsidRPr="00730840">
        <w:rPr>
          <w:rFonts w:ascii="Arial" w:hAnsi="Arial" w:cs="Arial"/>
          <w:color w:val="000000" w:themeColor="text1"/>
        </w:rPr>
        <w:t>Engaging content creation is consistently aligned with the brand narrative.</w:t>
      </w:r>
    </w:p>
    <w:p w14:paraId="469C9E26"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Distribution Strategy:</w:t>
      </w:r>
    </w:p>
    <w:p w14:paraId="016BFFA9" w14:textId="77777777" w:rsidR="00730840" w:rsidRPr="00730840" w:rsidRDefault="00730840" w:rsidP="00730840">
      <w:pPr>
        <w:pStyle w:val="ListParagraph"/>
        <w:numPr>
          <w:ilvl w:val="0"/>
          <w:numId w:val="2"/>
        </w:numPr>
        <w:spacing w:line="360" w:lineRule="auto"/>
        <w:ind w:firstLine="720"/>
        <w:jc w:val="both"/>
        <w:rPr>
          <w:rFonts w:ascii="Arial" w:hAnsi="Arial" w:cs="Arial"/>
          <w:color w:val="000000" w:themeColor="text1"/>
        </w:rPr>
      </w:pPr>
      <w:r w:rsidRPr="00730840">
        <w:rPr>
          <w:rFonts w:ascii="Arial" w:hAnsi="Arial" w:cs="Arial"/>
          <w:color w:val="000000" w:themeColor="text1"/>
        </w:rPr>
        <w:t>Strategic partnerships with established delivery services ensure efficient and reliable distribution of products.</w:t>
      </w:r>
    </w:p>
    <w:p w14:paraId="273BA06E" w14:textId="77777777" w:rsidR="00730840" w:rsidRPr="00730840" w:rsidRDefault="00730840" w:rsidP="00730840">
      <w:pPr>
        <w:pStyle w:val="ListParagraph"/>
        <w:numPr>
          <w:ilvl w:val="0"/>
          <w:numId w:val="2"/>
        </w:numPr>
        <w:spacing w:line="360" w:lineRule="auto"/>
        <w:ind w:firstLine="720"/>
        <w:jc w:val="both"/>
        <w:rPr>
          <w:rFonts w:ascii="Arial" w:hAnsi="Arial" w:cs="Arial"/>
          <w:color w:val="000000" w:themeColor="text1"/>
        </w:rPr>
      </w:pPr>
      <w:r w:rsidRPr="00730840">
        <w:rPr>
          <w:rFonts w:ascii="Arial" w:hAnsi="Arial" w:cs="Arial"/>
          <w:color w:val="000000" w:themeColor="text1"/>
        </w:rPr>
        <w:t>Optimization of delivery routes contributes to timely and seamless customer experiences (</w:t>
      </w:r>
      <w:proofErr w:type="spellStart"/>
      <w:r w:rsidRPr="00730840">
        <w:rPr>
          <w:rFonts w:ascii="Arial" w:hAnsi="Arial" w:cs="Arial"/>
          <w:color w:val="000000" w:themeColor="text1"/>
        </w:rPr>
        <w:t>Sarbhai</w:t>
      </w:r>
      <w:proofErr w:type="spellEnd"/>
      <w:r w:rsidRPr="00730840">
        <w:rPr>
          <w:rFonts w:ascii="Arial" w:hAnsi="Arial" w:cs="Arial"/>
          <w:color w:val="000000" w:themeColor="text1"/>
        </w:rPr>
        <w:t xml:space="preserve"> and </w:t>
      </w:r>
      <w:proofErr w:type="spellStart"/>
      <w:r w:rsidRPr="00730840">
        <w:rPr>
          <w:rFonts w:ascii="Arial" w:hAnsi="Arial" w:cs="Arial"/>
          <w:color w:val="000000" w:themeColor="text1"/>
        </w:rPr>
        <w:t>Khare</w:t>
      </w:r>
      <w:proofErr w:type="spellEnd"/>
      <w:r w:rsidRPr="00730840">
        <w:rPr>
          <w:rFonts w:ascii="Arial" w:hAnsi="Arial" w:cs="Arial"/>
          <w:color w:val="000000" w:themeColor="text1"/>
        </w:rPr>
        <w:t>, 2023).</w:t>
      </w:r>
    </w:p>
    <w:p w14:paraId="358671FB" w14:textId="77777777" w:rsidR="00730840" w:rsidRPr="00730840" w:rsidRDefault="00730840" w:rsidP="00730840">
      <w:pPr>
        <w:pStyle w:val="Heading1"/>
        <w:spacing w:line="360" w:lineRule="auto"/>
        <w:ind w:firstLine="720"/>
        <w:jc w:val="both"/>
        <w:rPr>
          <w:rFonts w:ascii="Arial" w:hAnsi="Arial" w:cs="Arial"/>
          <w:color w:val="000000" w:themeColor="text1"/>
          <w:sz w:val="22"/>
          <w:szCs w:val="22"/>
        </w:rPr>
      </w:pPr>
      <w:bookmarkStart w:id="16" w:name="_Toc150800399"/>
      <w:r w:rsidRPr="00730840">
        <w:rPr>
          <w:rFonts w:ascii="Arial" w:hAnsi="Arial" w:cs="Arial"/>
          <w:color w:val="000000" w:themeColor="text1"/>
          <w:sz w:val="22"/>
          <w:szCs w:val="22"/>
        </w:rPr>
        <w:t>Financial Plan</w:t>
      </w:r>
      <w:bookmarkEnd w:id="16"/>
    </w:p>
    <w:p w14:paraId="01CF7D3F"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17" w:name="_Toc150800400"/>
      <w:r w:rsidRPr="00730840">
        <w:rPr>
          <w:rFonts w:ascii="Arial" w:hAnsi="Arial" w:cs="Arial"/>
          <w:color w:val="000000" w:themeColor="text1"/>
          <w:sz w:val="22"/>
          <w:szCs w:val="22"/>
        </w:rPr>
        <w:t>Source and Uses of Funds:</w:t>
      </w:r>
      <w:bookmarkEnd w:id="17"/>
    </w:p>
    <w:p w14:paraId="10048799"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Kitchen King's financial requirements are meticulously outlined to facilitate strategic growth. The funds, amounting to £150,000 to £500,000 will be allocated as follows:</w:t>
      </w:r>
    </w:p>
    <w:p w14:paraId="18D2A46C"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Sources:</w:t>
      </w:r>
    </w:p>
    <w:p w14:paraId="63FA7150" w14:textId="77777777" w:rsidR="00730840" w:rsidRPr="00730840" w:rsidRDefault="00730840" w:rsidP="00730840">
      <w:pPr>
        <w:pStyle w:val="ListParagraph"/>
        <w:numPr>
          <w:ilvl w:val="0"/>
          <w:numId w:val="11"/>
        </w:numPr>
        <w:spacing w:line="360" w:lineRule="auto"/>
        <w:ind w:firstLine="720"/>
        <w:jc w:val="both"/>
        <w:rPr>
          <w:rFonts w:ascii="Arial" w:hAnsi="Arial" w:cs="Arial"/>
          <w:color w:val="000000" w:themeColor="text1"/>
        </w:rPr>
      </w:pPr>
      <w:r w:rsidRPr="00730840">
        <w:rPr>
          <w:rFonts w:ascii="Arial" w:hAnsi="Arial" w:cs="Arial"/>
          <w:color w:val="000000" w:themeColor="text1"/>
        </w:rPr>
        <w:t>Investment from Founders: A substantial portion will be contributed by the founders, showcasing their commitment to the venture.</w:t>
      </w:r>
    </w:p>
    <w:p w14:paraId="19D9FF1A" w14:textId="77777777" w:rsidR="00730840" w:rsidRPr="00730840" w:rsidRDefault="00730840" w:rsidP="00730840">
      <w:pPr>
        <w:pStyle w:val="ListParagraph"/>
        <w:numPr>
          <w:ilvl w:val="0"/>
          <w:numId w:val="11"/>
        </w:numPr>
        <w:spacing w:line="360" w:lineRule="auto"/>
        <w:ind w:firstLine="720"/>
        <w:jc w:val="both"/>
        <w:rPr>
          <w:rFonts w:ascii="Arial" w:hAnsi="Arial" w:cs="Arial"/>
          <w:color w:val="000000" w:themeColor="text1"/>
        </w:rPr>
      </w:pPr>
      <w:r w:rsidRPr="00730840">
        <w:rPr>
          <w:rFonts w:ascii="Arial" w:hAnsi="Arial" w:cs="Arial"/>
          <w:color w:val="000000" w:themeColor="text1"/>
        </w:rPr>
        <w:t>Potential Investment from Dragon's Den: Exploration of funding opportunities from Dragon's Den to secure additional capital for expansion.</w:t>
      </w:r>
    </w:p>
    <w:p w14:paraId="5B1C57A5" w14:textId="77777777" w:rsidR="00730840" w:rsidRPr="00730840" w:rsidRDefault="00730840" w:rsidP="00730840">
      <w:pPr>
        <w:pStyle w:val="ListParagraph"/>
        <w:numPr>
          <w:ilvl w:val="0"/>
          <w:numId w:val="11"/>
        </w:numPr>
        <w:spacing w:line="360" w:lineRule="auto"/>
        <w:ind w:firstLine="720"/>
        <w:jc w:val="both"/>
        <w:rPr>
          <w:rFonts w:ascii="Arial" w:hAnsi="Arial" w:cs="Arial"/>
          <w:color w:val="000000" w:themeColor="text1"/>
        </w:rPr>
      </w:pPr>
      <w:r w:rsidRPr="00730840">
        <w:rPr>
          <w:rFonts w:ascii="Arial" w:hAnsi="Arial" w:cs="Arial"/>
          <w:color w:val="000000" w:themeColor="text1"/>
        </w:rPr>
        <w:t>Bank Loans: Strategic borrowing to supplement internal funding, with a focus on favourable interest rates.</w:t>
      </w:r>
    </w:p>
    <w:p w14:paraId="695B2E8E" w14:textId="77777777" w:rsidR="00730840" w:rsidRPr="00730840" w:rsidRDefault="00730840" w:rsidP="00730840">
      <w:pPr>
        <w:spacing w:line="360" w:lineRule="auto"/>
        <w:ind w:firstLine="720"/>
        <w:jc w:val="both"/>
        <w:rPr>
          <w:rFonts w:ascii="Arial" w:hAnsi="Arial" w:cs="Arial"/>
          <w:b/>
          <w:color w:val="000000" w:themeColor="text1"/>
        </w:rPr>
      </w:pPr>
      <w:r w:rsidRPr="00730840">
        <w:rPr>
          <w:rFonts w:ascii="Arial" w:hAnsi="Arial" w:cs="Arial"/>
          <w:b/>
          <w:color w:val="000000" w:themeColor="text1"/>
        </w:rPr>
        <w:t>Uses:</w:t>
      </w:r>
    </w:p>
    <w:p w14:paraId="6A15E0B7" w14:textId="77777777" w:rsidR="00730840" w:rsidRPr="00730840" w:rsidRDefault="00730840" w:rsidP="00730840">
      <w:pPr>
        <w:pStyle w:val="ListParagraph"/>
        <w:numPr>
          <w:ilvl w:val="0"/>
          <w:numId w:val="12"/>
        </w:numPr>
        <w:spacing w:line="360" w:lineRule="auto"/>
        <w:ind w:firstLine="720"/>
        <w:jc w:val="both"/>
        <w:rPr>
          <w:rFonts w:ascii="Arial" w:hAnsi="Arial" w:cs="Arial"/>
          <w:color w:val="000000" w:themeColor="text1"/>
        </w:rPr>
      </w:pPr>
      <w:r w:rsidRPr="00730840">
        <w:rPr>
          <w:rFonts w:ascii="Arial" w:hAnsi="Arial" w:cs="Arial"/>
          <w:color w:val="000000" w:themeColor="text1"/>
        </w:rPr>
        <w:t>Operational Expenses: Covering day-to-day costs such as ingredient procurement, kitchen operations, and employee salaries.</w:t>
      </w:r>
    </w:p>
    <w:p w14:paraId="645AB23B" w14:textId="77777777" w:rsidR="00730840" w:rsidRPr="00730840" w:rsidRDefault="00730840" w:rsidP="00730840">
      <w:pPr>
        <w:pStyle w:val="ListParagraph"/>
        <w:numPr>
          <w:ilvl w:val="0"/>
          <w:numId w:val="12"/>
        </w:numPr>
        <w:spacing w:line="360" w:lineRule="auto"/>
        <w:ind w:firstLine="720"/>
        <w:jc w:val="both"/>
        <w:rPr>
          <w:rFonts w:ascii="Arial" w:hAnsi="Arial" w:cs="Arial"/>
          <w:color w:val="000000" w:themeColor="text1"/>
        </w:rPr>
      </w:pPr>
      <w:r w:rsidRPr="00730840">
        <w:rPr>
          <w:rFonts w:ascii="Arial" w:hAnsi="Arial" w:cs="Arial"/>
          <w:color w:val="000000" w:themeColor="text1"/>
        </w:rPr>
        <w:t>Marketing and Promotions: Allocating funds to robust marketing campaigns to enhance brand visibility and customer acquisition.</w:t>
      </w:r>
    </w:p>
    <w:p w14:paraId="067474E7" w14:textId="77777777" w:rsidR="00730840" w:rsidRPr="00730840" w:rsidRDefault="00730840" w:rsidP="00730840">
      <w:pPr>
        <w:pStyle w:val="ListParagraph"/>
        <w:numPr>
          <w:ilvl w:val="0"/>
          <w:numId w:val="12"/>
        </w:numPr>
        <w:spacing w:line="360" w:lineRule="auto"/>
        <w:ind w:firstLine="720"/>
        <w:jc w:val="both"/>
        <w:rPr>
          <w:rFonts w:ascii="Arial" w:hAnsi="Arial" w:cs="Arial"/>
          <w:color w:val="000000" w:themeColor="text1"/>
        </w:rPr>
      </w:pPr>
      <w:r w:rsidRPr="00730840">
        <w:rPr>
          <w:rFonts w:ascii="Arial" w:hAnsi="Arial" w:cs="Arial"/>
          <w:color w:val="000000" w:themeColor="text1"/>
        </w:rPr>
        <w:t>Technology and Infrastructure: Investing in advanced kitchen equipment and technological solutions for streamlined operations.</w:t>
      </w:r>
    </w:p>
    <w:p w14:paraId="3CB571DF" w14:textId="77777777" w:rsidR="00730840" w:rsidRPr="00730840" w:rsidRDefault="00730840" w:rsidP="00730840">
      <w:pPr>
        <w:pStyle w:val="ListParagraph"/>
        <w:numPr>
          <w:ilvl w:val="0"/>
          <w:numId w:val="12"/>
        </w:numPr>
        <w:spacing w:line="360" w:lineRule="auto"/>
        <w:ind w:firstLine="720"/>
        <w:jc w:val="both"/>
        <w:rPr>
          <w:rFonts w:ascii="Arial" w:hAnsi="Arial" w:cs="Arial"/>
          <w:color w:val="000000" w:themeColor="text1"/>
        </w:rPr>
      </w:pPr>
      <w:r w:rsidRPr="00730840">
        <w:rPr>
          <w:rFonts w:ascii="Arial" w:hAnsi="Arial" w:cs="Arial"/>
          <w:color w:val="000000" w:themeColor="text1"/>
        </w:rPr>
        <w:t>Expansion Initiatives: Setting aside funds for potential geographical expansion and the introduction of new culinary concepts.</w:t>
      </w:r>
    </w:p>
    <w:p w14:paraId="17DE5B72"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18" w:name="_Toc150800401"/>
      <w:r w:rsidRPr="00730840">
        <w:rPr>
          <w:rFonts w:ascii="Arial" w:hAnsi="Arial" w:cs="Arial"/>
          <w:color w:val="000000" w:themeColor="text1"/>
          <w:sz w:val="22"/>
          <w:szCs w:val="22"/>
        </w:rPr>
        <w:t>Types of Financing:</w:t>
      </w:r>
      <w:bookmarkEnd w:id="18"/>
    </w:p>
    <w:p w14:paraId="4866D950"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Various financing avenues are considered to meet Kitchen King's capital requirements:</w:t>
      </w:r>
    </w:p>
    <w:p w14:paraId="2CABB50B" w14:textId="77777777" w:rsidR="00730840" w:rsidRPr="00730840" w:rsidRDefault="00730840" w:rsidP="00730840">
      <w:pPr>
        <w:pStyle w:val="ListParagraph"/>
        <w:numPr>
          <w:ilvl w:val="0"/>
          <w:numId w:val="13"/>
        </w:numPr>
        <w:spacing w:line="360" w:lineRule="auto"/>
        <w:ind w:firstLine="720"/>
        <w:jc w:val="both"/>
        <w:rPr>
          <w:rFonts w:ascii="Arial" w:hAnsi="Arial" w:cs="Arial"/>
          <w:color w:val="000000" w:themeColor="text1"/>
        </w:rPr>
      </w:pPr>
      <w:r w:rsidRPr="00730840">
        <w:rPr>
          <w:rFonts w:ascii="Arial" w:hAnsi="Arial" w:cs="Arial"/>
          <w:color w:val="000000" w:themeColor="text1"/>
        </w:rPr>
        <w:t>Equity Financing: Founders contribute personal funds, aligning their interests with the success of the venture.</w:t>
      </w:r>
    </w:p>
    <w:p w14:paraId="524D3ED0" w14:textId="77777777" w:rsidR="00730840" w:rsidRPr="00730840" w:rsidRDefault="00730840" w:rsidP="00730840">
      <w:pPr>
        <w:pStyle w:val="ListParagraph"/>
        <w:numPr>
          <w:ilvl w:val="0"/>
          <w:numId w:val="13"/>
        </w:numPr>
        <w:spacing w:line="360" w:lineRule="auto"/>
        <w:ind w:firstLine="720"/>
        <w:jc w:val="both"/>
        <w:rPr>
          <w:rFonts w:ascii="Arial" w:hAnsi="Arial" w:cs="Arial"/>
          <w:color w:val="000000" w:themeColor="text1"/>
        </w:rPr>
      </w:pPr>
      <w:r w:rsidRPr="00730840">
        <w:rPr>
          <w:rFonts w:ascii="Arial" w:hAnsi="Arial" w:cs="Arial"/>
          <w:color w:val="000000" w:themeColor="text1"/>
        </w:rPr>
        <w:t>Debt Financing: Strategic borrowing from financial institutions ensures the infusion of capital while maintaining ownership control.</w:t>
      </w:r>
    </w:p>
    <w:p w14:paraId="786F86E7" w14:textId="77777777" w:rsidR="00730840" w:rsidRPr="00730840" w:rsidRDefault="00730840" w:rsidP="00730840">
      <w:pPr>
        <w:pStyle w:val="ListParagraph"/>
        <w:numPr>
          <w:ilvl w:val="0"/>
          <w:numId w:val="13"/>
        </w:numPr>
        <w:spacing w:line="360" w:lineRule="auto"/>
        <w:ind w:firstLine="720"/>
        <w:jc w:val="both"/>
        <w:rPr>
          <w:rFonts w:ascii="Arial" w:hAnsi="Arial" w:cs="Arial"/>
          <w:color w:val="000000" w:themeColor="text1"/>
        </w:rPr>
      </w:pPr>
      <w:r w:rsidRPr="00730840">
        <w:rPr>
          <w:rFonts w:ascii="Arial" w:hAnsi="Arial" w:cs="Arial"/>
          <w:color w:val="000000" w:themeColor="text1"/>
        </w:rPr>
        <w:t>Investment from Dragon's Den: Exploration of a partnership with Dragon's Den for additional capital injection, considering the potential for strategic mentorship (Kundu, 2020). </w:t>
      </w:r>
    </w:p>
    <w:p w14:paraId="699747D9" w14:textId="77777777" w:rsidR="00730840" w:rsidRPr="00730840" w:rsidRDefault="00730840" w:rsidP="00730840">
      <w:pPr>
        <w:pStyle w:val="Heading2"/>
        <w:spacing w:line="360" w:lineRule="auto"/>
        <w:ind w:firstLine="720"/>
        <w:jc w:val="both"/>
        <w:rPr>
          <w:rFonts w:ascii="Arial" w:hAnsi="Arial" w:cs="Arial"/>
          <w:color w:val="000000" w:themeColor="text1"/>
          <w:sz w:val="22"/>
          <w:szCs w:val="22"/>
        </w:rPr>
      </w:pPr>
      <w:bookmarkStart w:id="19" w:name="_Toc150800402"/>
      <w:r w:rsidRPr="00730840">
        <w:rPr>
          <w:rFonts w:ascii="Arial" w:hAnsi="Arial" w:cs="Arial"/>
          <w:color w:val="000000" w:themeColor="text1"/>
          <w:sz w:val="22"/>
          <w:szCs w:val="22"/>
        </w:rPr>
        <w:t>Six-Month Cash Budget Forecast:</w:t>
      </w:r>
      <w:bookmarkEnd w:id="19"/>
    </w:p>
    <w:p w14:paraId="6BAC3A74"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A detailed six-month cash budget forecast is instrumental in ensuring financial sustainability. Key elements of the forecast include:</w:t>
      </w:r>
    </w:p>
    <w:p w14:paraId="494B6030" w14:textId="77777777" w:rsidR="00730840" w:rsidRPr="00730840" w:rsidRDefault="00730840" w:rsidP="00730840">
      <w:pPr>
        <w:pStyle w:val="ListParagraph"/>
        <w:numPr>
          <w:ilvl w:val="0"/>
          <w:numId w:val="14"/>
        </w:numPr>
        <w:spacing w:line="360" w:lineRule="auto"/>
        <w:ind w:firstLine="720"/>
        <w:jc w:val="both"/>
        <w:rPr>
          <w:rFonts w:ascii="Arial" w:hAnsi="Arial" w:cs="Arial"/>
          <w:color w:val="000000" w:themeColor="text1"/>
        </w:rPr>
      </w:pPr>
      <w:r w:rsidRPr="00730840">
        <w:rPr>
          <w:rFonts w:ascii="Arial" w:hAnsi="Arial" w:cs="Arial"/>
          <w:color w:val="000000" w:themeColor="text1"/>
        </w:rPr>
        <w:t>Sales Projections: Based on market research and demand analysis, sales are projected to steadily increase, reaching an estimated £100,000 to £200,000 by the end of the forecast period.</w:t>
      </w:r>
    </w:p>
    <w:p w14:paraId="6BB5E894" w14:textId="77777777" w:rsidR="00730840" w:rsidRPr="00730840" w:rsidRDefault="00730840" w:rsidP="00730840">
      <w:pPr>
        <w:pStyle w:val="ListParagraph"/>
        <w:numPr>
          <w:ilvl w:val="0"/>
          <w:numId w:val="14"/>
        </w:numPr>
        <w:spacing w:line="360" w:lineRule="auto"/>
        <w:ind w:firstLine="720"/>
        <w:jc w:val="both"/>
        <w:rPr>
          <w:rFonts w:ascii="Arial" w:hAnsi="Arial" w:cs="Arial"/>
          <w:color w:val="000000" w:themeColor="text1"/>
        </w:rPr>
      </w:pPr>
      <w:r w:rsidRPr="00730840">
        <w:rPr>
          <w:rFonts w:ascii="Arial" w:hAnsi="Arial" w:cs="Arial"/>
          <w:color w:val="000000" w:themeColor="text1"/>
        </w:rPr>
        <w:t>Cost of Goods Sold (COGS): Accounting for the direct costs associated with the production of each culinary creation, including ingredients and labour costs.</w:t>
      </w:r>
    </w:p>
    <w:p w14:paraId="3CA8591F" w14:textId="77777777" w:rsidR="00730840" w:rsidRPr="00730840" w:rsidRDefault="00730840" w:rsidP="00730840">
      <w:pPr>
        <w:pStyle w:val="ListParagraph"/>
        <w:numPr>
          <w:ilvl w:val="0"/>
          <w:numId w:val="14"/>
        </w:numPr>
        <w:spacing w:line="360" w:lineRule="auto"/>
        <w:ind w:firstLine="720"/>
        <w:jc w:val="both"/>
        <w:rPr>
          <w:rFonts w:ascii="Arial" w:hAnsi="Arial" w:cs="Arial"/>
          <w:color w:val="000000" w:themeColor="text1"/>
        </w:rPr>
      </w:pPr>
      <w:r w:rsidRPr="00730840">
        <w:rPr>
          <w:rFonts w:ascii="Arial" w:hAnsi="Arial" w:cs="Arial"/>
          <w:color w:val="000000" w:themeColor="text1"/>
        </w:rPr>
        <w:t>Operational Expenses: Covering rent, utilities, marketing expenses, and staff salaries, ensure comprehensive coverage of day-to-day operations.</w:t>
      </w:r>
    </w:p>
    <w:p w14:paraId="216FCEB5" w14:textId="77777777" w:rsidR="00730840" w:rsidRPr="00730840" w:rsidRDefault="00730840" w:rsidP="00730840">
      <w:pPr>
        <w:pStyle w:val="ListParagraph"/>
        <w:numPr>
          <w:ilvl w:val="0"/>
          <w:numId w:val="14"/>
        </w:numPr>
        <w:spacing w:line="360" w:lineRule="auto"/>
        <w:ind w:firstLine="720"/>
        <w:jc w:val="both"/>
        <w:rPr>
          <w:rFonts w:ascii="Arial" w:hAnsi="Arial" w:cs="Arial"/>
          <w:color w:val="000000" w:themeColor="text1"/>
        </w:rPr>
      </w:pPr>
      <w:r w:rsidRPr="00730840">
        <w:rPr>
          <w:rFonts w:ascii="Arial" w:hAnsi="Arial" w:cs="Arial"/>
          <w:color w:val="000000" w:themeColor="text1"/>
        </w:rPr>
        <w:t>Net Profit/Loss: The forecast reflects a clear pathway to profitability, with strategies in place to mitigate potential losses and enhance overall financial performance.</w:t>
      </w:r>
    </w:p>
    <w:p w14:paraId="5959C46D" w14:textId="77777777" w:rsidR="00730840" w:rsidRPr="00730840" w:rsidRDefault="00730840" w:rsidP="00730840">
      <w:pPr>
        <w:pStyle w:val="ListParagraph"/>
        <w:numPr>
          <w:ilvl w:val="0"/>
          <w:numId w:val="13"/>
        </w:numPr>
        <w:spacing w:line="360" w:lineRule="auto"/>
        <w:ind w:firstLine="720"/>
        <w:jc w:val="both"/>
        <w:rPr>
          <w:rFonts w:ascii="Arial" w:hAnsi="Arial" w:cs="Arial"/>
          <w:color w:val="000000" w:themeColor="text1"/>
        </w:rPr>
      </w:pPr>
      <w:r w:rsidRPr="00730840">
        <w:rPr>
          <w:rFonts w:ascii="Arial" w:hAnsi="Arial" w:cs="Arial"/>
          <w:color w:val="000000" w:themeColor="text1"/>
        </w:rPr>
        <w:t>Strategies for Financial Sustainability: Continuous monitoring and adjustment of pricing strategies, cost controls, and operational efficiencies contribute to sustained financial health. The diversification of revenue streams, including upselling and strategic partnerships, further fortifies Kitchen King's financial position (</w:t>
      </w:r>
      <w:proofErr w:type="spellStart"/>
      <w:r w:rsidRPr="00730840">
        <w:rPr>
          <w:rFonts w:ascii="Arial" w:hAnsi="Arial" w:cs="Arial"/>
          <w:color w:val="000000" w:themeColor="text1"/>
        </w:rPr>
        <w:t>Sorn</w:t>
      </w:r>
      <w:proofErr w:type="spellEnd"/>
      <w:r w:rsidRPr="00730840">
        <w:rPr>
          <w:rFonts w:ascii="Arial" w:hAnsi="Arial" w:cs="Arial"/>
          <w:color w:val="000000" w:themeColor="text1"/>
        </w:rPr>
        <w:t xml:space="preserve"> and Al </w:t>
      </w:r>
      <w:proofErr w:type="spellStart"/>
      <w:r w:rsidRPr="00730840">
        <w:rPr>
          <w:rFonts w:ascii="Arial" w:hAnsi="Arial" w:cs="Arial"/>
          <w:color w:val="000000" w:themeColor="text1"/>
        </w:rPr>
        <w:t>Nesrawi</w:t>
      </w:r>
      <w:proofErr w:type="spellEnd"/>
      <w:r w:rsidRPr="00730840">
        <w:rPr>
          <w:rFonts w:ascii="Arial" w:hAnsi="Arial" w:cs="Arial"/>
          <w:color w:val="000000" w:themeColor="text1"/>
        </w:rPr>
        <w:t>, 2022).</w:t>
      </w:r>
    </w:p>
    <w:p w14:paraId="63D17F29" w14:textId="77777777" w:rsidR="00730840" w:rsidRPr="00730840" w:rsidRDefault="00730840" w:rsidP="00730840">
      <w:pPr>
        <w:pStyle w:val="Heading1"/>
        <w:spacing w:line="360" w:lineRule="auto"/>
        <w:ind w:firstLine="720"/>
        <w:jc w:val="both"/>
        <w:rPr>
          <w:rFonts w:ascii="Arial" w:hAnsi="Arial" w:cs="Arial"/>
          <w:color w:val="000000" w:themeColor="text1"/>
          <w:sz w:val="22"/>
          <w:szCs w:val="22"/>
        </w:rPr>
      </w:pPr>
      <w:bookmarkStart w:id="20" w:name="_Toc150800403"/>
      <w:r w:rsidRPr="00730840">
        <w:rPr>
          <w:rFonts w:ascii="Arial" w:hAnsi="Arial" w:cs="Arial"/>
          <w:color w:val="000000" w:themeColor="text1"/>
          <w:sz w:val="22"/>
          <w:szCs w:val="22"/>
        </w:rPr>
        <w:t>Conclusion</w:t>
      </w:r>
      <w:bookmarkEnd w:id="20"/>
    </w:p>
    <w:p w14:paraId="77082181"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In conclusion, Kitchen King, as a visionary cloud kitchen company, stands at the forefront of culinary innovation and market disruption. The key takeaways from this comprehensive business plan underscore the uniqueness of Kitchen King's concept, epitomized by its diverse menu, agile operational model, and commitment to quality. The strategic alignment of the Four P’s in the marketing strategy, a robust financial plan, and a top-tier management team further fortify the business's potential for success.</w:t>
      </w:r>
    </w:p>
    <w:p w14:paraId="0DFA5B5C"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In appealing to investors, Kitchen King beckons as an investment opportunity poised for remarkable returns. The convergence of culinary excellence, technological efficiency, and strategic leadership positions Kitchen King as a frontrunner in the burgeoning cloud kitchen industry. As an investor, joining hands with Kitchen King not only ensures a stake in a lucrative venture but also embarks on a journey of redefining the culinary landscape in the UK. Kitchen King: where innovation meets gastronomic delight, and where investment transforms into a recipe for success.</w:t>
      </w:r>
      <w:r w:rsidRPr="00730840">
        <w:rPr>
          <w:rFonts w:ascii="Arial" w:hAnsi="Arial" w:cs="Arial"/>
          <w:color w:val="000000" w:themeColor="text1"/>
        </w:rPr>
        <w:br w:type="page"/>
      </w:r>
    </w:p>
    <w:p w14:paraId="588F97E3" w14:textId="77777777" w:rsidR="00730840" w:rsidRPr="00730840" w:rsidRDefault="00730840" w:rsidP="00730840">
      <w:pPr>
        <w:pStyle w:val="Heading1"/>
        <w:spacing w:line="360" w:lineRule="auto"/>
        <w:ind w:firstLine="720"/>
        <w:jc w:val="both"/>
        <w:rPr>
          <w:rFonts w:ascii="Arial" w:hAnsi="Arial" w:cs="Arial"/>
          <w:color w:val="000000" w:themeColor="text1"/>
          <w:sz w:val="22"/>
          <w:szCs w:val="22"/>
        </w:rPr>
      </w:pPr>
      <w:bookmarkStart w:id="21" w:name="_Toc150800404"/>
      <w:r w:rsidRPr="00730840">
        <w:rPr>
          <w:rFonts w:ascii="Arial" w:hAnsi="Arial" w:cs="Arial"/>
          <w:color w:val="000000" w:themeColor="text1"/>
          <w:sz w:val="22"/>
          <w:szCs w:val="22"/>
        </w:rPr>
        <w:t>References</w:t>
      </w:r>
      <w:bookmarkEnd w:id="21"/>
    </w:p>
    <w:p w14:paraId="17C2B38A" w14:textId="77777777" w:rsidR="00730840" w:rsidRPr="00730840" w:rsidRDefault="00730840" w:rsidP="00730840">
      <w:pPr>
        <w:spacing w:line="360" w:lineRule="auto"/>
        <w:ind w:firstLine="720"/>
        <w:jc w:val="both"/>
        <w:rPr>
          <w:rFonts w:ascii="Arial" w:hAnsi="Arial" w:cs="Arial"/>
          <w:color w:val="000000" w:themeColor="text1"/>
        </w:rPr>
      </w:pPr>
      <w:proofErr w:type="spellStart"/>
      <w:r w:rsidRPr="00730840">
        <w:rPr>
          <w:rFonts w:ascii="Arial" w:hAnsi="Arial" w:cs="Arial"/>
          <w:color w:val="000000" w:themeColor="text1"/>
        </w:rPr>
        <w:t>Anastasiu</w:t>
      </w:r>
      <w:proofErr w:type="spellEnd"/>
      <w:r w:rsidRPr="00730840">
        <w:rPr>
          <w:rFonts w:ascii="Arial" w:hAnsi="Arial" w:cs="Arial"/>
          <w:color w:val="000000" w:themeColor="text1"/>
        </w:rPr>
        <w:t xml:space="preserve">, L., </w:t>
      </w:r>
      <w:proofErr w:type="spellStart"/>
      <w:r w:rsidRPr="00730840">
        <w:rPr>
          <w:rFonts w:ascii="Arial" w:hAnsi="Arial" w:cs="Arial"/>
          <w:color w:val="000000" w:themeColor="text1"/>
        </w:rPr>
        <w:t>Gavriş</w:t>
      </w:r>
      <w:proofErr w:type="spellEnd"/>
      <w:r w:rsidRPr="00730840">
        <w:rPr>
          <w:rFonts w:ascii="Arial" w:hAnsi="Arial" w:cs="Arial"/>
          <w:color w:val="000000" w:themeColor="text1"/>
        </w:rPr>
        <w:t>, O. and Maier, D., (2020). Is human capital ready for change? A strategic approach adapting Porter’s five forces to human resources. </w:t>
      </w:r>
      <w:r w:rsidRPr="00730840">
        <w:rPr>
          <w:rFonts w:ascii="Arial" w:hAnsi="Arial" w:cs="Arial"/>
          <w:i/>
          <w:iCs/>
          <w:color w:val="000000" w:themeColor="text1"/>
        </w:rPr>
        <w:t>Sustainability</w:t>
      </w:r>
      <w:r w:rsidRPr="00730840">
        <w:rPr>
          <w:rFonts w:ascii="Arial" w:hAnsi="Arial" w:cs="Arial"/>
          <w:color w:val="000000" w:themeColor="text1"/>
        </w:rPr>
        <w:t>, </w:t>
      </w:r>
      <w:r w:rsidRPr="00730840">
        <w:rPr>
          <w:rFonts w:ascii="Arial" w:hAnsi="Arial" w:cs="Arial"/>
          <w:i/>
          <w:iCs/>
          <w:color w:val="000000" w:themeColor="text1"/>
        </w:rPr>
        <w:t>12</w:t>
      </w:r>
      <w:r w:rsidRPr="00730840">
        <w:rPr>
          <w:rFonts w:ascii="Arial" w:hAnsi="Arial" w:cs="Arial"/>
          <w:color w:val="000000" w:themeColor="text1"/>
        </w:rPr>
        <w:t>(6), p.2300.</w:t>
      </w:r>
    </w:p>
    <w:p w14:paraId="236E60F8"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Beamish, P.W. and Chakravarty, D., (2021). Using the resource-based view in multinational enterprise research. </w:t>
      </w:r>
      <w:r w:rsidRPr="00730840">
        <w:rPr>
          <w:rFonts w:ascii="Arial" w:hAnsi="Arial" w:cs="Arial"/>
          <w:i/>
          <w:iCs/>
          <w:color w:val="000000" w:themeColor="text1"/>
        </w:rPr>
        <w:t>Journal of Management</w:t>
      </w:r>
      <w:r w:rsidRPr="00730840">
        <w:rPr>
          <w:rFonts w:ascii="Arial" w:hAnsi="Arial" w:cs="Arial"/>
          <w:color w:val="000000" w:themeColor="text1"/>
        </w:rPr>
        <w:t>, </w:t>
      </w:r>
      <w:r w:rsidRPr="00730840">
        <w:rPr>
          <w:rFonts w:ascii="Arial" w:hAnsi="Arial" w:cs="Arial"/>
          <w:i/>
          <w:iCs/>
          <w:color w:val="000000" w:themeColor="text1"/>
        </w:rPr>
        <w:t>47</w:t>
      </w:r>
      <w:r w:rsidRPr="00730840">
        <w:rPr>
          <w:rFonts w:ascii="Arial" w:hAnsi="Arial" w:cs="Arial"/>
          <w:color w:val="000000" w:themeColor="text1"/>
        </w:rPr>
        <w:t>(7), pp.1861-1877.</w:t>
      </w:r>
    </w:p>
    <w:p w14:paraId="5C8AC789"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 xml:space="preserve">Bechtold, S. and </w:t>
      </w:r>
      <w:proofErr w:type="spellStart"/>
      <w:r w:rsidRPr="00730840">
        <w:rPr>
          <w:rFonts w:ascii="Arial" w:hAnsi="Arial" w:cs="Arial"/>
          <w:color w:val="000000" w:themeColor="text1"/>
        </w:rPr>
        <w:t>Sprigman</w:t>
      </w:r>
      <w:proofErr w:type="spellEnd"/>
      <w:r w:rsidRPr="00730840">
        <w:rPr>
          <w:rFonts w:ascii="Arial" w:hAnsi="Arial" w:cs="Arial"/>
          <w:color w:val="000000" w:themeColor="text1"/>
        </w:rPr>
        <w:t>, C.J., (2023). Intellectual Property and the Manufacture of Aura. </w:t>
      </w:r>
      <w:r w:rsidRPr="00730840">
        <w:rPr>
          <w:rFonts w:ascii="Arial" w:hAnsi="Arial" w:cs="Arial"/>
          <w:i/>
          <w:iCs/>
          <w:color w:val="000000" w:themeColor="text1"/>
        </w:rPr>
        <w:t>Harvard Journal of Law &amp; Technology</w:t>
      </w:r>
      <w:r w:rsidRPr="00730840">
        <w:rPr>
          <w:rFonts w:ascii="Arial" w:hAnsi="Arial" w:cs="Arial"/>
          <w:color w:val="000000" w:themeColor="text1"/>
        </w:rPr>
        <w:t>, </w:t>
      </w:r>
      <w:r w:rsidRPr="00730840">
        <w:rPr>
          <w:rFonts w:ascii="Arial" w:hAnsi="Arial" w:cs="Arial"/>
          <w:i/>
          <w:iCs/>
          <w:color w:val="000000" w:themeColor="text1"/>
        </w:rPr>
        <w:t>36</w:t>
      </w:r>
      <w:r w:rsidRPr="00730840">
        <w:rPr>
          <w:rFonts w:ascii="Arial" w:hAnsi="Arial" w:cs="Arial"/>
          <w:color w:val="000000" w:themeColor="text1"/>
        </w:rPr>
        <w:t>(2).</w:t>
      </w:r>
    </w:p>
    <w:p w14:paraId="5315AA82"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Choudhary, N., (2019). Strategic analysis of cloud kitchen–a case study. </w:t>
      </w:r>
      <w:r w:rsidRPr="00730840">
        <w:rPr>
          <w:rFonts w:ascii="Arial" w:hAnsi="Arial" w:cs="Arial"/>
          <w:i/>
          <w:iCs/>
          <w:color w:val="000000" w:themeColor="text1"/>
        </w:rPr>
        <w:t>Management Today</w:t>
      </w:r>
      <w:r w:rsidRPr="00730840">
        <w:rPr>
          <w:rFonts w:ascii="Arial" w:hAnsi="Arial" w:cs="Arial"/>
          <w:color w:val="000000" w:themeColor="text1"/>
        </w:rPr>
        <w:t>.</w:t>
      </w:r>
    </w:p>
    <w:p w14:paraId="013B31F8"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 xml:space="preserve">Gajewska, T., Zimon, D., Kaczor, G. and </w:t>
      </w:r>
      <w:proofErr w:type="spellStart"/>
      <w:r w:rsidRPr="00730840">
        <w:rPr>
          <w:rFonts w:ascii="Arial" w:hAnsi="Arial" w:cs="Arial"/>
          <w:color w:val="000000" w:themeColor="text1"/>
        </w:rPr>
        <w:t>Madzík</w:t>
      </w:r>
      <w:proofErr w:type="spellEnd"/>
      <w:r w:rsidRPr="00730840">
        <w:rPr>
          <w:rFonts w:ascii="Arial" w:hAnsi="Arial" w:cs="Arial"/>
          <w:color w:val="000000" w:themeColor="text1"/>
        </w:rPr>
        <w:t>, P., (2020). The impact of the level of customer satisfaction on the quality of e-commerce services. </w:t>
      </w:r>
      <w:r w:rsidRPr="00730840">
        <w:rPr>
          <w:rFonts w:ascii="Arial" w:hAnsi="Arial" w:cs="Arial"/>
          <w:i/>
          <w:iCs/>
          <w:color w:val="000000" w:themeColor="text1"/>
        </w:rPr>
        <w:t>International Journal of Productivity and Performance Management</w:t>
      </w:r>
      <w:r w:rsidRPr="00730840">
        <w:rPr>
          <w:rFonts w:ascii="Arial" w:hAnsi="Arial" w:cs="Arial"/>
          <w:color w:val="000000" w:themeColor="text1"/>
        </w:rPr>
        <w:t>, </w:t>
      </w:r>
      <w:r w:rsidRPr="00730840">
        <w:rPr>
          <w:rFonts w:ascii="Arial" w:hAnsi="Arial" w:cs="Arial"/>
          <w:i/>
          <w:iCs/>
          <w:color w:val="000000" w:themeColor="text1"/>
        </w:rPr>
        <w:t>69</w:t>
      </w:r>
      <w:r w:rsidRPr="00730840">
        <w:rPr>
          <w:rFonts w:ascii="Arial" w:hAnsi="Arial" w:cs="Arial"/>
          <w:color w:val="000000" w:themeColor="text1"/>
        </w:rPr>
        <w:t>(4), pp.666-684.</w:t>
      </w:r>
    </w:p>
    <w:p w14:paraId="56F8AA6B"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 xml:space="preserve">Gosai, K.M. and </w:t>
      </w:r>
      <w:proofErr w:type="spellStart"/>
      <w:r w:rsidRPr="00730840">
        <w:rPr>
          <w:rFonts w:ascii="Arial" w:hAnsi="Arial" w:cs="Arial"/>
          <w:color w:val="000000" w:themeColor="text1"/>
        </w:rPr>
        <w:t>Palsapure</w:t>
      </w:r>
      <w:proofErr w:type="spellEnd"/>
      <w:r w:rsidRPr="00730840">
        <w:rPr>
          <w:rFonts w:ascii="Arial" w:hAnsi="Arial" w:cs="Arial"/>
          <w:color w:val="000000" w:themeColor="text1"/>
        </w:rPr>
        <w:t>, D., (2020). A Study on Cloud Kitchens As An Emerging Food And Beverage Industry. </w:t>
      </w:r>
      <w:r w:rsidRPr="00730840">
        <w:rPr>
          <w:rFonts w:ascii="Arial" w:hAnsi="Arial" w:cs="Arial"/>
          <w:i/>
          <w:iCs/>
          <w:color w:val="000000" w:themeColor="text1"/>
        </w:rPr>
        <w:t>International Journal of Advance Research in Science and Engineering</w:t>
      </w:r>
      <w:r w:rsidRPr="00730840">
        <w:rPr>
          <w:rFonts w:ascii="Arial" w:hAnsi="Arial" w:cs="Arial"/>
          <w:color w:val="000000" w:themeColor="text1"/>
        </w:rPr>
        <w:t>, </w:t>
      </w:r>
      <w:r w:rsidRPr="00730840">
        <w:rPr>
          <w:rFonts w:ascii="Arial" w:hAnsi="Arial" w:cs="Arial"/>
          <w:i/>
          <w:iCs/>
          <w:color w:val="000000" w:themeColor="text1"/>
        </w:rPr>
        <w:t>9</w:t>
      </w:r>
      <w:r w:rsidRPr="00730840">
        <w:rPr>
          <w:rFonts w:ascii="Arial" w:hAnsi="Arial" w:cs="Arial"/>
          <w:color w:val="000000" w:themeColor="text1"/>
        </w:rPr>
        <w:t>(9).</w:t>
      </w:r>
    </w:p>
    <w:p w14:paraId="1CAEB4F9"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Itani, O.S., Badrinarayanan, V. and Rangarajan, D., (2023). The impact of business-to-business salespeople’s social media use on value co-creation and cross/up-selling: The role of social capital. </w:t>
      </w:r>
      <w:r w:rsidRPr="00730840">
        <w:rPr>
          <w:rFonts w:ascii="Arial" w:hAnsi="Arial" w:cs="Arial"/>
          <w:i/>
          <w:iCs/>
          <w:color w:val="000000" w:themeColor="text1"/>
        </w:rPr>
        <w:t>European Journal of Marketing</w:t>
      </w:r>
      <w:r w:rsidRPr="00730840">
        <w:rPr>
          <w:rFonts w:ascii="Arial" w:hAnsi="Arial" w:cs="Arial"/>
          <w:color w:val="000000" w:themeColor="text1"/>
        </w:rPr>
        <w:t>, </w:t>
      </w:r>
      <w:r w:rsidRPr="00730840">
        <w:rPr>
          <w:rFonts w:ascii="Arial" w:hAnsi="Arial" w:cs="Arial"/>
          <w:i/>
          <w:iCs/>
          <w:color w:val="000000" w:themeColor="text1"/>
        </w:rPr>
        <w:t>57</w:t>
      </w:r>
      <w:r w:rsidRPr="00730840">
        <w:rPr>
          <w:rFonts w:ascii="Arial" w:hAnsi="Arial" w:cs="Arial"/>
          <w:color w:val="000000" w:themeColor="text1"/>
        </w:rPr>
        <w:t>(3), pp.683-717.</w:t>
      </w:r>
    </w:p>
    <w:p w14:paraId="75617B30"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Kundu, A., (2020). </w:t>
      </w:r>
      <w:r w:rsidRPr="00730840">
        <w:rPr>
          <w:rFonts w:ascii="Arial" w:hAnsi="Arial" w:cs="Arial"/>
          <w:i/>
          <w:iCs/>
          <w:color w:val="000000" w:themeColor="text1"/>
        </w:rPr>
        <w:t>A data-driven analysis of business operations to improve private sector-led social development in emerging markets</w:t>
      </w:r>
      <w:r w:rsidRPr="00730840">
        <w:rPr>
          <w:rFonts w:ascii="Arial" w:hAnsi="Arial" w:cs="Arial"/>
          <w:color w:val="000000" w:themeColor="text1"/>
        </w:rPr>
        <w:t> (Doctoral dissertation, University of London: London Business School).</w:t>
      </w:r>
    </w:p>
    <w:p w14:paraId="37BFCC43"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 xml:space="preserve">Marathe, M.A., Kalkar, P. and </w:t>
      </w:r>
      <w:proofErr w:type="spellStart"/>
      <w:r w:rsidRPr="00730840">
        <w:rPr>
          <w:rFonts w:ascii="Arial" w:hAnsi="Arial" w:cs="Arial"/>
          <w:color w:val="000000" w:themeColor="text1"/>
        </w:rPr>
        <w:t>Yedake</w:t>
      </w:r>
      <w:proofErr w:type="spellEnd"/>
      <w:r w:rsidRPr="00730840">
        <w:rPr>
          <w:rFonts w:ascii="Arial" w:hAnsi="Arial" w:cs="Arial"/>
          <w:color w:val="000000" w:themeColor="text1"/>
        </w:rPr>
        <w:t>, A.V., (2021). Literature review on promotional strategies used by fast food restaurants. </w:t>
      </w:r>
      <w:r w:rsidRPr="00730840">
        <w:rPr>
          <w:rFonts w:ascii="Arial" w:hAnsi="Arial" w:cs="Arial"/>
          <w:i/>
          <w:iCs/>
          <w:color w:val="000000" w:themeColor="text1"/>
        </w:rPr>
        <w:t>International Journal of Future Generation Communication and Networking</w:t>
      </w:r>
      <w:r w:rsidRPr="00730840">
        <w:rPr>
          <w:rFonts w:ascii="Arial" w:hAnsi="Arial" w:cs="Arial"/>
          <w:color w:val="000000" w:themeColor="text1"/>
        </w:rPr>
        <w:t>, </w:t>
      </w:r>
      <w:r w:rsidRPr="00730840">
        <w:rPr>
          <w:rFonts w:ascii="Arial" w:hAnsi="Arial" w:cs="Arial"/>
          <w:i/>
          <w:iCs/>
          <w:color w:val="000000" w:themeColor="text1"/>
        </w:rPr>
        <w:t>14</w:t>
      </w:r>
      <w:r w:rsidRPr="00730840">
        <w:rPr>
          <w:rFonts w:ascii="Arial" w:hAnsi="Arial" w:cs="Arial"/>
          <w:color w:val="000000" w:themeColor="text1"/>
        </w:rPr>
        <w:t>(1), pp.1917-1926.</w:t>
      </w:r>
    </w:p>
    <w:p w14:paraId="540BE880"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Sabri, Y., Micheli, G.J. and Cagno, E., (2022). Supplier selection and supply chain configuration in the projects environment. </w:t>
      </w:r>
      <w:r w:rsidRPr="00730840">
        <w:rPr>
          <w:rFonts w:ascii="Arial" w:hAnsi="Arial" w:cs="Arial"/>
          <w:i/>
          <w:iCs/>
          <w:color w:val="000000" w:themeColor="text1"/>
        </w:rPr>
        <w:t>Production planning &amp; control</w:t>
      </w:r>
      <w:r w:rsidRPr="00730840">
        <w:rPr>
          <w:rFonts w:ascii="Arial" w:hAnsi="Arial" w:cs="Arial"/>
          <w:color w:val="000000" w:themeColor="text1"/>
        </w:rPr>
        <w:t>, </w:t>
      </w:r>
      <w:r w:rsidRPr="00730840">
        <w:rPr>
          <w:rFonts w:ascii="Arial" w:hAnsi="Arial" w:cs="Arial"/>
          <w:i/>
          <w:iCs/>
          <w:color w:val="000000" w:themeColor="text1"/>
        </w:rPr>
        <w:t>33</w:t>
      </w:r>
      <w:r w:rsidRPr="00730840">
        <w:rPr>
          <w:rFonts w:ascii="Arial" w:hAnsi="Arial" w:cs="Arial"/>
          <w:color w:val="000000" w:themeColor="text1"/>
        </w:rPr>
        <w:t>(12), pp.1155-1172.</w:t>
      </w:r>
    </w:p>
    <w:p w14:paraId="67E35F3F" w14:textId="77777777" w:rsidR="00730840" w:rsidRPr="00730840" w:rsidRDefault="00730840" w:rsidP="00730840">
      <w:pPr>
        <w:spacing w:line="360" w:lineRule="auto"/>
        <w:ind w:firstLine="720"/>
        <w:jc w:val="both"/>
        <w:rPr>
          <w:rFonts w:ascii="Arial" w:hAnsi="Arial" w:cs="Arial"/>
          <w:color w:val="000000" w:themeColor="text1"/>
        </w:rPr>
      </w:pPr>
      <w:proofErr w:type="spellStart"/>
      <w:r w:rsidRPr="00730840">
        <w:rPr>
          <w:rFonts w:ascii="Arial" w:hAnsi="Arial" w:cs="Arial"/>
          <w:color w:val="000000" w:themeColor="text1"/>
        </w:rPr>
        <w:t>Sarbhai</w:t>
      </w:r>
      <w:proofErr w:type="spellEnd"/>
      <w:r w:rsidRPr="00730840">
        <w:rPr>
          <w:rFonts w:ascii="Arial" w:hAnsi="Arial" w:cs="Arial"/>
          <w:color w:val="000000" w:themeColor="text1"/>
        </w:rPr>
        <w:t xml:space="preserve">, A. and Khare, V., (2023). Post Pandemic Shift of Consumer </w:t>
      </w:r>
      <w:proofErr w:type="spellStart"/>
      <w:r w:rsidRPr="00730840">
        <w:rPr>
          <w:rFonts w:ascii="Arial" w:hAnsi="Arial" w:cs="Arial"/>
          <w:color w:val="000000" w:themeColor="text1"/>
        </w:rPr>
        <w:t>Behavior</w:t>
      </w:r>
      <w:proofErr w:type="spellEnd"/>
      <w:r w:rsidRPr="00730840">
        <w:rPr>
          <w:rFonts w:ascii="Arial" w:hAnsi="Arial" w:cs="Arial"/>
          <w:color w:val="000000" w:themeColor="text1"/>
        </w:rPr>
        <w:t xml:space="preserve"> &amp; Cloud Kitchen. </w:t>
      </w:r>
      <w:r w:rsidRPr="00730840">
        <w:rPr>
          <w:rFonts w:ascii="Arial" w:hAnsi="Arial" w:cs="Arial"/>
          <w:i/>
          <w:iCs/>
          <w:color w:val="000000" w:themeColor="text1"/>
        </w:rPr>
        <w:t>International Journal for Research in Applied Science &amp; Engineering Technology</w:t>
      </w:r>
      <w:r w:rsidRPr="00730840">
        <w:rPr>
          <w:rFonts w:ascii="Arial" w:hAnsi="Arial" w:cs="Arial"/>
          <w:color w:val="000000" w:themeColor="text1"/>
        </w:rPr>
        <w:t>, </w:t>
      </w:r>
      <w:r w:rsidRPr="00730840">
        <w:rPr>
          <w:rFonts w:ascii="Arial" w:hAnsi="Arial" w:cs="Arial"/>
          <w:i/>
          <w:iCs/>
          <w:color w:val="000000" w:themeColor="text1"/>
        </w:rPr>
        <w:t>11</w:t>
      </w:r>
      <w:r w:rsidRPr="00730840">
        <w:rPr>
          <w:rFonts w:ascii="Arial" w:hAnsi="Arial" w:cs="Arial"/>
          <w:color w:val="000000" w:themeColor="text1"/>
        </w:rPr>
        <w:t>.</w:t>
      </w:r>
    </w:p>
    <w:p w14:paraId="18C9F18B"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 xml:space="preserve">Sharma, B., Arora, R. and </w:t>
      </w:r>
      <w:proofErr w:type="spellStart"/>
      <w:r w:rsidRPr="00730840">
        <w:rPr>
          <w:rFonts w:ascii="Arial" w:hAnsi="Arial" w:cs="Arial"/>
          <w:color w:val="000000" w:themeColor="text1"/>
        </w:rPr>
        <w:t>Kharub</w:t>
      </w:r>
      <w:proofErr w:type="spellEnd"/>
      <w:r w:rsidRPr="00730840">
        <w:rPr>
          <w:rFonts w:ascii="Arial" w:hAnsi="Arial" w:cs="Arial"/>
          <w:color w:val="000000" w:themeColor="text1"/>
        </w:rPr>
        <w:t>, M., (2021). Critical success factors affecting the restaurant industry: Insights from restaurant managers. </w:t>
      </w:r>
      <w:r w:rsidRPr="00730840">
        <w:rPr>
          <w:rFonts w:ascii="Arial" w:hAnsi="Arial" w:cs="Arial"/>
          <w:i/>
          <w:iCs/>
          <w:color w:val="000000" w:themeColor="text1"/>
        </w:rPr>
        <w:t>FIIB Business Review</w:t>
      </w:r>
      <w:r w:rsidRPr="00730840">
        <w:rPr>
          <w:rFonts w:ascii="Arial" w:hAnsi="Arial" w:cs="Arial"/>
          <w:color w:val="000000" w:themeColor="text1"/>
        </w:rPr>
        <w:t>, p.23197145211042429.</w:t>
      </w:r>
    </w:p>
    <w:p w14:paraId="16442C6D"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 xml:space="preserve">Sorn, S. and Al </w:t>
      </w:r>
      <w:proofErr w:type="spellStart"/>
      <w:r w:rsidRPr="00730840">
        <w:rPr>
          <w:rFonts w:ascii="Arial" w:hAnsi="Arial" w:cs="Arial"/>
          <w:color w:val="000000" w:themeColor="text1"/>
        </w:rPr>
        <w:t>Nesrawi</w:t>
      </w:r>
      <w:proofErr w:type="spellEnd"/>
      <w:r w:rsidRPr="00730840">
        <w:rPr>
          <w:rFonts w:ascii="Arial" w:hAnsi="Arial" w:cs="Arial"/>
          <w:color w:val="000000" w:themeColor="text1"/>
        </w:rPr>
        <w:t>, E., (2022). Sustainability in the restaurant industry: The contribution of cloud kitchens.</w:t>
      </w:r>
    </w:p>
    <w:p w14:paraId="50691DA6" w14:textId="77777777" w:rsidR="00730840" w:rsidRPr="00730840" w:rsidRDefault="00730840" w:rsidP="00730840">
      <w:pPr>
        <w:spacing w:line="360" w:lineRule="auto"/>
        <w:ind w:firstLine="720"/>
        <w:jc w:val="both"/>
        <w:rPr>
          <w:rFonts w:ascii="Arial" w:hAnsi="Arial" w:cs="Arial"/>
          <w:color w:val="000000" w:themeColor="text1"/>
        </w:rPr>
      </w:pPr>
      <w:r w:rsidRPr="00730840">
        <w:rPr>
          <w:rFonts w:ascii="Arial" w:hAnsi="Arial" w:cs="Arial"/>
          <w:color w:val="000000" w:themeColor="text1"/>
        </w:rPr>
        <w:t>Spence, C., (2020). Multisensory flavour perception: Blending, mixing, fusion, and pairing within and between the senses. </w:t>
      </w:r>
      <w:r w:rsidRPr="00730840">
        <w:rPr>
          <w:rFonts w:ascii="Arial" w:hAnsi="Arial" w:cs="Arial"/>
          <w:i/>
          <w:iCs/>
          <w:color w:val="000000" w:themeColor="text1"/>
        </w:rPr>
        <w:t>Foods</w:t>
      </w:r>
      <w:r w:rsidRPr="00730840">
        <w:rPr>
          <w:rFonts w:ascii="Arial" w:hAnsi="Arial" w:cs="Arial"/>
          <w:color w:val="000000" w:themeColor="text1"/>
        </w:rPr>
        <w:t>, </w:t>
      </w:r>
      <w:r w:rsidRPr="00730840">
        <w:rPr>
          <w:rFonts w:ascii="Arial" w:hAnsi="Arial" w:cs="Arial"/>
          <w:i/>
          <w:iCs/>
          <w:color w:val="000000" w:themeColor="text1"/>
        </w:rPr>
        <w:t>9</w:t>
      </w:r>
      <w:r w:rsidRPr="00730840">
        <w:rPr>
          <w:rFonts w:ascii="Arial" w:hAnsi="Arial" w:cs="Arial"/>
          <w:color w:val="000000" w:themeColor="text1"/>
        </w:rPr>
        <w:t>(4), p.407.</w:t>
      </w:r>
    </w:p>
    <w:p w14:paraId="6BA35127" w14:textId="77777777" w:rsidR="00730840" w:rsidRPr="00730840" w:rsidRDefault="00730840" w:rsidP="00730840">
      <w:pPr>
        <w:spacing w:line="360" w:lineRule="auto"/>
        <w:ind w:firstLine="720"/>
        <w:jc w:val="both"/>
        <w:rPr>
          <w:rFonts w:ascii="Arial" w:hAnsi="Arial" w:cs="Arial"/>
          <w:color w:val="000000" w:themeColor="text1"/>
        </w:rPr>
      </w:pPr>
    </w:p>
    <w:p w14:paraId="736D3BED" w14:textId="77777777" w:rsidR="00730840" w:rsidRPr="00730840" w:rsidRDefault="00730840" w:rsidP="00730840">
      <w:pPr>
        <w:spacing w:line="360" w:lineRule="auto"/>
        <w:ind w:firstLine="720"/>
        <w:jc w:val="both"/>
        <w:rPr>
          <w:rFonts w:ascii="Arial" w:hAnsi="Arial" w:cs="Arial"/>
          <w:color w:val="000000" w:themeColor="text1"/>
        </w:rPr>
      </w:pPr>
    </w:p>
    <w:p w14:paraId="69F6AFA6" w14:textId="77777777" w:rsidR="009C4312" w:rsidRPr="00730840" w:rsidRDefault="009C4312" w:rsidP="00730840">
      <w:pPr>
        <w:spacing w:line="360" w:lineRule="auto"/>
        <w:ind w:firstLine="720"/>
        <w:rPr>
          <w:rFonts w:ascii="Arial" w:hAnsi="Arial" w:cs="Arial"/>
        </w:rPr>
      </w:pPr>
    </w:p>
    <w:sectPr w:rsidR="009C4312" w:rsidRPr="0073084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3ECA8" w14:textId="77777777" w:rsidR="00730840" w:rsidRDefault="00730840" w:rsidP="00730840">
      <w:pPr>
        <w:spacing w:after="0" w:line="240" w:lineRule="auto"/>
      </w:pPr>
      <w:r>
        <w:separator/>
      </w:r>
    </w:p>
  </w:endnote>
  <w:endnote w:type="continuationSeparator" w:id="0">
    <w:p w14:paraId="251A40BE" w14:textId="77777777" w:rsidR="00730840" w:rsidRDefault="00730840" w:rsidP="00730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8879947"/>
      <w:docPartObj>
        <w:docPartGallery w:val="Page Numbers (Bottom of Page)"/>
        <w:docPartUnique/>
      </w:docPartObj>
    </w:sdtPr>
    <w:sdtEndPr>
      <w:rPr>
        <w:noProof/>
      </w:rPr>
    </w:sdtEndPr>
    <w:sdtContent>
      <w:p w14:paraId="4B36571A" w14:textId="2CF78F42" w:rsidR="00730840" w:rsidRDefault="007308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015F3C" w14:textId="77777777" w:rsidR="00730840" w:rsidRDefault="00730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1D77F" w14:textId="77777777" w:rsidR="00730840" w:rsidRDefault="00730840" w:rsidP="00730840">
      <w:pPr>
        <w:spacing w:after="0" w:line="240" w:lineRule="auto"/>
      </w:pPr>
      <w:r>
        <w:separator/>
      </w:r>
    </w:p>
  </w:footnote>
  <w:footnote w:type="continuationSeparator" w:id="0">
    <w:p w14:paraId="15F7D661" w14:textId="77777777" w:rsidR="00730840" w:rsidRDefault="00730840" w:rsidP="007308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65134"/>
    <w:multiLevelType w:val="hybridMultilevel"/>
    <w:tmpl w:val="11E6FE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E90C74"/>
    <w:multiLevelType w:val="hybridMultilevel"/>
    <w:tmpl w:val="E79617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32768E"/>
    <w:multiLevelType w:val="hybridMultilevel"/>
    <w:tmpl w:val="02E421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F3967F3"/>
    <w:multiLevelType w:val="hybridMultilevel"/>
    <w:tmpl w:val="5178F1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9226CAA"/>
    <w:multiLevelType w:val="hybridMultilevel"/>
    <w:tmpl w:val="595211C6"/>
    <w:lvl w:ilvl="0" w:tplc="F52C5758">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9FD463D"/>
    <w:multiLevelType w:val="hybridMultilevel"/>
    <w:tmpl w:val="92E291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E612587"/>
    <w:multiLevelType w:val="hybridMultilevel"/>
    <w:tmpl w:val="BF42C7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8D35AA8"/>
    <w:multiLevelType w:val="hybridMultilevel"/>
    <w:tmpl w:val="632E30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A012DF3"/>
    <w:multiLevelType w:val="hybridMultilevel"/>
    <w:tmpl w:val="DF38F7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2B03AFB"/>
    <w:multiLevelType w:val="hybridMultilevel"/>
    <w:tmpl w:val="E2C8AE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3DD71D7"/>
    <w:multiLevelType w:val="hybridMultilevel"/>
    <w:tmpl w:val="44A26E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E6743BB"/>
    <w:multiLevelType w:val="hybridMultilevel"/>
    <w:tmpl w:val="646872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ABB3744"/>
    <w:multiLevelType w:val="hybridMultilevel"/>
    <w:tmpl w:val="F372E2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AD46F1B"/>
    <w:multiLevelType w:val="hybridMultilevel"/>
    <w:tmpl w:val="A18C1F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55875969">
    <w:abstractNumId w:val="1"/>
  </w:num>
  <w:num w:numId="2" w16cid:durableId="910164446">
    <w:abstractNumId w:val="12"/>
  </w:num>
  <w:num w:numId="3" w16cid:durableId="1824850487">
    <w:abstractNumId w:val="3"/>
  </w:num>
  <w:num w:numId="4" w16cid:durableId="342126775">
    <w:abstractNumId w:val="8"/>
  </w:num>
  <w:num w:numId="5" w16cid:durableId="358437806">
    <w:abstractNumId w:val="6"/>
  </w:num>
  <w:num w:numId="6" w16cid:durableId="1550264135">
    <w:abstractNumId w:val="9"/>
  </w:num>
  <w:num w:numId="7" w16cid:durableId="236406551">
    <w:abstractNumId w:val="2"/>
  </w:num>
  <w:num w:numId="8" w16cid:durableId="1342733405">
    <w:abstractNumId w:val="11"/>
  </w:num>
  <w:num w:numId="9" w16cid:durableId="239679699">
    <w:abstractNumId w:val="13"/>
  </w:num>
  <w:num w:numId="10" w16cid:durableId="1065033628">
    <w:abstractNumId w:val="4"/>
  </w:num>
  <w:num w:numId="11" w16cid:durableId="1819884491">
    <w:abstractNumId w:val="7"/>
  </w:num>
  <w:num w:numId="12" w16cid:durableId="1666590787">
    <w:abstractNumId w:val="10"/>
  </w:num>
  <w:num w:numId="13" w16cid:durableId="37246586">
    <w:abstractNumId w:val="0"/>
  </w:num>
  <w:num w:numId="14" w16cid:durableId="15720783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840"/>
    <w:rsid w:val="005730D7"/>
    <w:rsid w:val="00577F01"/>
    <w:rsid w:val="00730840"/>
    <w:rsid w:val="009C4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AAFD4"/>
  <w15:chartTrackingRefBased/>
  <w15:docId w15:val="{26B3343B-6931-42D4-B4A7-D03F2F46B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840"/>
    <w:pPr>
      <w:spacing w:after="200" w:line="276" w:lineRule="auto"/>
    </w:pPr>
    <w:rPr>
      <w:kern w:val="0"/>
      <w:lang w:val="en-IN"/>
      <w14:ligatures w14:val="none"/>
    </w:rPr>
  </w:style>
  <w:style w:type="paragraph" w:styleId="Heading1">
    <w:name w:val="heading 1"/>
    <w:basedOn w:val="Normal"/>
    <w:next w:val="Normal"/>
    <w:link w:val="Heading1Char"/>
    <w:uiPriority w:val="9"/>
    <w:qFormat/>
    <w:rsid w:val="0073084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30840"/>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840"/>
    <w:rPr>
      <w:rFonts w:asciiTheme="majorHAnsi" w:eastAsiaTheme="majorEastAsia" w:hAnsiTheme="majorHAnsi" w:cstheme="majorBidi"/>
      <w:b/>
      <w:bCs/>
      <w:color w:val="2F5496" w:themeColor="accent1" w:themeShade="BF"/>
      <w:kern w:val="0"/>
      <w:sz w:val="28"/>
      <w:szCs w:val="28"/>
      <w:lang w:val="en-IN"/>
      <w14:ligatures w14:val="none"/>
    </w:rPr>
  </w:style>
  <w:style w:type="character" w:customStyle="1" w:styleId="Heading2Char">
    <w:name w:val="Heading 2 Char"/>
    <w:basedOn w:val="DefaultParagraphFont"/>
    <w:link w:val="Heading2"/>
    <w:uiPriority w:val="9"/>
    <w:rsid w:val="00730840"/>
    <w:rPr>
      <w:rFonts w:asciiTheme="majorHAnsi" w:eastAsiaTheme="majorEastAsia" w:hAnsiTheme="majorHAnsi" w:cstheme="majorBidi"/>
      <w:b/>
      <w:bCs/>
      <w:color w:val="4472C4" w:themeColor="accent1"/>
      <w:kern w:val="0"/>
      <w:sz w:val="26"/>
      <w:szCs w:val="26"/>
      <w:lang w:val="en-IN"/>
      <w14:ligatures w14:val="none"/>
    </w:rPr>
  </w:style>
  <w:style w:type="table" w:styleId="TableGrid">
    <w:name w:val="Table Grid"/>
    <w:basedOn w:val="TableNormal"/>
    <w:uiPriority w:val="59"/>
    <w:rsid w:val="00730840"/>
    <w:pPr>
      <w:spacing w:after="0" w:line="240" w:lineRule="auto"/>
    </w:pPr>
    <w:rPr>
      <w:kern w:val="0"/>
      <w:lang w:val="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0840"/>
    <w:pPr>
      <w:ind w:left="720"/>
      <w:contextualSpacing/>
    </w:pPr>
  </w:style>
  <w:style w:type="paragraph" w:styleId="TOCHeading">
    <w:name w:val="TOC Heading"/>
    <w:basedOn w:val="Heading1"/>
    <w:next w:val="Normal"/>
    <w:uiPriority w:val="39"/>
    <w:unhideWhenUsed/>
    <w:qFormat/>
    <w:rsid w:val="00730840"/>
    <w:pPr>
      <w:outlineLvl w:val="9"/>
    </w:pPr>
    <w:rPr>
      <w:lang w:val="en-US" w:eastAsia="ja-JP"/>
    </w:rPr>
  </w:style>
  <w:style w:type="paragraph" w:styleId="TOC1">
    <w:name w:val="toc 1"/>
    <w:basedOn w:val="Normal"/>
    <w:next w:val="Normal"/>
    <w:autoRedefine/>
    <w:uiPriority w:val="39"/>
    <w:unhideWhenUsed/>
    <w:rsid w:val="00730840"/>
    <w:pPr>
      <w:spacing w:after="100"/>
    </w:pPr>
  </w:style>
  <w:style w:type="paragraph" w:styleId="TOC2">
    <w:name w:val="toc 2"/>
    <w:basedOn w:val="Normal"/>
    <w:next w:val="Normal"/>
    <w:autoRedefine/>
    <w:uiPriority w:val="39"/>
    <w:unhideWhenUsed/>
    <w:rsid w:val="00730840"/>
    <w:pPr>
      <w:spacing w:after="100"/>
      <w:ind w:left="220"/>
    </w:pPr>
  </w:style>
  <w:style w:type="character" w:styleId="Hyperlink">
    <w:name w:val="Hyperlink"/>
    <w:basedOn w:val="DefaultParagraphFont"/>
    <w:uiPriority w:val="99"/>
    <w:unhideWhenUsed/>
    <w:rsid w:val="00730840"/>
    <w:rPr>
      <w:color w:val="0563C1" w:themeColor="hyperlink"/>
      <w:u w:val="single"/>
    </w:rPr>
  </w:style>
  <w:style w:type="paragraph" w:styleId="Header">
    <w:name w:val="header"/>
    <w:basedOn w:val="Normal"/>
    <w:link w:val="HeaderChar"/>
    <w:uiPriority w:val="99"/>
    <w:unhideWhenUsed/>
    <w:rsid w:val="00730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840"/>
    <w:rPr>
      <w:kern w:val="0"/>
      <w:lang w:val="en-IN"/>
      <w14:ligatures w14:val="none"/>
    </w:rPr>
  </w:style>
  <w:style w:type="paragraph" w:styleId="Footer">
    <w:name w:val="footer"/>
    <w:basedOn w:val="Normal"/>
    <w:link w:val="FooterChar"/>
    <w:uiPriority w:val="99"/>
    <w:unhideWhenUsed/>
    <w:rsid w:val="00730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840"/>
    <w:rPr>
      <w:kern w:val="0"/>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3239</Words>
  <Characters>18468</Characters>
  <Application>Microsoft Office Word</Application>
  <DocSecurity>0</DocSecurity>
  <Lines>153</Lines>
  <Paragraphs>43</Paragraphs>
  <ScaleCrop>false</ScaleCrop>
  <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Chesoiu (2123374)</dc:creator>
  <cp:keywords/>
  <dc:description/>
  <cp:lastModifiedBy>Emanuel Georgian Puiu</cp:lastModifiedBy>
  <cp:revision>2</cp:revision>
  <dcterms:created xsi:type="dcterms:W3CDTF">2023-11-25T09:08:00Z</dcterms:created>
  <dcterms:modified xsi:type="dcterms:W3CDTF">2023-11-25T09:08:00Z</dcterms:modified>
</cp:coreProperties>
</file>