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2C9F5B" w14:textId="74E37698" w:rsidR="00114293" w:rsidRPr="005A680E" w:rsidRDefault="00114293" w:rsidP="00114293">
      <w:pPr>
        <w:spacing w:line="360" w:lineRule="auto"/>
        <w:jc w:val="both"/>
        <w:rPr>
          <w:rFonts w:ascii="Arial" w:hAnsi="Arial" w:cs="Arial"/>
          <w:color w:val="FF0000"/>
          <w:sz w:val="24"/>
          <w:szCs w:val="24"/>
          <w:u w:val="single"/>
        </w:rPr>
      </w:pPr>
      <w:r w:rsidRPr="00114293">
        <w:rPr>
          <w:rFonts w:ascii="Arial" w:hAnsi="Arial" w:cs="Arial"/>
          <w:color w:val="000000" w:themeColor="text1"/>
          <w:sz w:val="24"/>
          <w:szCs w:val="24"/>
          <w:u w:val="single"/>
        </w:rPr>
        <w:t xml:space="preserve">a) </w:t>
      </w:r>
      <w:r w:rsidR="00EF044B" w:rsidRPr="00114293">
        <w:rPr>
          <w:rFonts w:ascii="Arial" w:hAnsi="Arial" w:cs="Arial"/>
          <w:color w:val="000000" w:themeColor="text1"/>
          <w:sz w:val="24"/>
          <w:szCs w:val="24"/>
          <w:u w:val="single"/>
        </w:rPr>
        <w:t xml:space="preserve">With reference to children’s rights, explain, in depth, the importance of early intervention for a child with </w:t>
      </w:r>
      <w:r w:rsidR="0053145C" w:rsidRPr="00114293">
        <w:rPr>
          <w:rFonts w:ascii="Arial" w:hAnsi="Arial" w:cs="Arial"/>
          <w:color w:val="000000" w:themeColor="text1"/>
          <w:sz w:val="24"/>
          <w:szCs w:val="24"/>
          <w:u w:val="single"/>
        </w:rPr>
        <w:t>Autism</w:t>
      </w:r>
      <w:r w:rsidR="00EF044B" w:rsidRPr="00114293">
        <w:rPr>
          <w:rFonts w:ascii="Arial" w:hAnsi="Arial" w:cs="Arial"/>
          <w:color w:val="000000" w:themeColor="text1"/>
          <w:sz w:val="24"/>
          <w:szCs w:val="24"/>
          <w:u w:val="single"/>
        </w:rPr>
        <w:t xml:space="preserve"> </w:t>
      </w:r>
      <w:r w:rsidR="0053145C" w:rsidRPr="00114293">
        <w:rPr>
          <w:rFonts w:ascii="Arial" w:hAnsi="Arial" w:cs="Arial"/>
          <w:color w:val="000000" w:themeColor="text1"/>
          <w:sz w:val="24"/>
          <w:szCs w:val="24"/>
          <w:u w:val="single"/>
        </w:rPr>
        <w:t>Spectrum</w:t>
      </w:r>
      <w:r w:rsidR="00EF044B" w:rsidRPr="00114293">
        <w:rPr>
          <w:rFonts w:ascii="Arial" w:hAnsi="Arial" w:cs="Arial"/>
          <w:color w:val="000000" w:themeColor="text1"/>
          <w:sz w:val="24"/>
          <w:szCs w:val="24"/>
          <w:u w:val="single"/>
        </w:rPr>
        <w:t xml:space="preserve"> Disorder (ASD)</w:t>
      </w:r>
    </w:p>
    <w:p w14:paraId="76A14E0C" w14:textId="0A057B73" w:rsidR="00F63530" w:rsidRPr="0056228E" w:rsidRDefault="00F1248B" w:rsidP="00F1248B">
      <w:pPr>
        <w:spacing w:line="360" w:lineRule="auto"/>
        <w:contextualSpacing/>
        <w:jc w:val="both"/>
        <w:rPr>
          <w:rFonts w:ascii="Arial" w:hAnsi="Arial" w:cs="Arial"/>
          <w:sz w:val="24"/>
          <w:szCs w:val="24"/>
        </w:rPr>
      </w:pPr>
      <w:r w:rsidRPr="0056228E">
        <w:rPr>
          <w:rFonts w:ascii="Arial" w:hAnsi="Arial" w:cs="Arial"/>
          <w:sz w:val="24"/>
          <w:szCs w:val="24"/>
        </w:rPr>
        <w:t>Welsh government (2021</w:t>
      </w:r>
      <w:r w:rsidR="00E633F4" w:rsidRPr="0056228E">
        <w:rPr>
          <w:rFonts w:ascii="Arial" w:hAnsi="Arial" w:cs="Arial"/>
          <w:sz w:val="24"/>
          <w:szCs w:val="24"/>
        </w:rPr>
        <w:t>a</w:t>
      </w:r>
      <w:r w:rsidRPr="0056228E">
        <w:rPr>
          <w:rFonts w:ascii="Arial" w:hAnsi="Arial" w:cs="Arial"/>
          <w:sz w:val="24"/>
          <w:szCs w:val="24"/>
        </w:rPr>
        <w:t>) states interventions for a child with autism, are aimed to support and improve the human rights of the child,</w:t>
      </w:r>
      <w:r w:rsidRPr="0056228E">
        <w:rPr>
          <w:rFonts w:ascii="Arial" w:hAnsi="Arial" w:cs="Arial"/>
          <w:sz w:val="24"/>
          <w:szCs w:val="24"/>
        </w:rPr>
        <w:br/>
        <w:t>embedding the United Nations Convention Rights of the Child 1989 (UNCRC) and the Rights of the Child and Young Persons (Wales) Measure (20</w:t>
      </w:r>
      <w:r w:rsidR="00BF5D03" w:rsidRPr="0056228E">
        <w:rPr>
          <w:rFonts w:ascii="Arial" w:hAnsi="Arial" w:cs="Arial"/>
          <w:sz w:val="24"/>
          <w:szCs w:val="24"/>
        </w:rPr>
        <w:t>1</w:t>
      </w:r>
      <w:r w:rsidRPr="0056228E">
        <w:rPr>
          <w:rFonts w:ascii="Arial" w:hAnsi="Arial" w:cs="Arial"/>
          <w:sz w:val="24"/>
          <w:szCs w:val="24"/>
        </w:rPr>
        <w:t xml:space="preserve">1). A child on the autistic spectrum who is supported with designed intervention and tools to reduce behaviours, of which are perceived to act as barriers to their learning, home, and community environment, with the right support </w:t>
      </w:r>
      <w:r w:rsidR="00D24CA4" w:rsidRPr="0056228E">
        <w:rPr>
          <w:rFonts w:ascii="Arial" w:hAnsi="Arial" w:cs="Arial"/>
          <w:sz w:val="24"/>
          <w:szCs w:val="24"/>
        </w:rPr>
        <w:t>and i</w:t>
      </w:r>
      <w:r w:rsidR="00FB24B5" w:rsidRPr="0056228E">
        <w:rPr>
          <w:rFonts w:ascii="Arial" w:hAnsi="Arial" w:cs="Arial"/>
          <w:sz w:val="24"/>
          <w:szCs w:val="24"/>
        </w:rPr>
        <w:t xml:space="preserve">ntervention, a child with autism </w:t>
      </w:r>
      <w:r w:rsidRPr="0056228E">
        <w:rPr>
          <w:rFonts w:ascii="Arial" w:hAnsi="Arial" w:cs="Arial"/>
          <w:sz w:val="24"/>
          <w:szCs w:val="24"/>
        </w:rPr>
        <w:t xml:space="preserve">will reach their full potential </w:t>
      </w:r>
      <w:r w:rsidR="00BF5D03" w:rsidRPr="0056228E">
        <w:rPr>
          <w:rFonts w:ascii="Arial" w:hAnsi="Arial" w:cs="Arial"/>
          <w:sz w:val="24"/>
          <w:szCs w:val="24"/>
        </w:rPr>
        <w:t>(</w:t>
      </w:r>
      <w:r w:rsidRPr="0056228E">
        <w:rPr>
          <w:rFonts w:ascii="Arial" w:hAnsi="Arial" w:cs="Arial"/>
          <w:sz w:val="24"/>
          <w:szCs w:val="24"/>
        </w:rPr>
        <w:t>Welsh Government</w:t>
      </w:r>
      <w:r w:rsidR="00BF5D03" w:rsidRPr="0056228E">
        <w:rPr>
          <w:rFonts w:ascii="Arial" w:hAnsi="Arial" w:cs="Arial"/>
          <w:sz w:val="24"/>
          <w:szCs w:val="24"/>
        </w:rPr>
        <w:t xml:space="preserve">, </w:t>
      </w:r>
      <w:r w:rsidRPr="0056228E">
        <w:rPr>
          <w:rFonts w:ascii="Arial" w:hAnsi="Arial" w:cs="Arial"/>
          <w:sz w:val="24"/>
          <w:szCs w:val="24"/>
        </w:rPr>
        <w:t>2021).  Furthermore, according to Willis (2009), autism is a spectrum disorder and lasts throughout a person’s life,  however, with early identification and appropriate intervention and prevention</w:t>
      </w:r>
      <w:r w:rsidR="00FB24B5" w:rsidRPr="0056228E">
        <w:rPr>
          <w:rFonts w:ascii="Arial" w:hAnsi="Arial" w:cs="Arial"/>
          <w:sz w:val="24"/>
          <w:szCs w:val="24"/>
        </w:rPr>
        <w:t>,</w:t>
      </w:r>
      <w:r w:rsidRPr="0056228E">
        <w:rPr>
          <w:rFonts w:ascii="Arial" w:hAnsi="Arial" w:cs="Arial"/>
          <w:sz w:val="24"/>
          <w:szCs w:val="24"/>
        </w:rPr>
        <w:t xml:space="preserve"> support for a child with autism </w:t>
      </w:r>
      <w:r w:rsidR="00FB24B5" w:rsidRPr="0056228E">
        <w:rPr>
          <w:rFonts w:ascii="Arial" w:hAnsi="Arial" w:cs="Arial"/>
          <w:sz w:val="24"/>
          <w:szCs w:val="24"/>
        </w:rPr>
        <w:t xml:space="preserve">where their </w:t>
      </w:r>
      <w:r w:rsidRPr="0056228E">
        <w:rPr>
          <w:rFonts w:ascii="Arial" w:hAnsi="Arial" w:cs="Arial"/>
          <w:sz w:val="24"/>
          <w:szCs w:val="24"/>
        </w:rPr>
        <w:t>needs are identified and additional learning provision is put in place at the earliest opportunity prevents the development or escalation of the additional learning needs</w:t>
      </w:r>
      <w:r w:rsidR="00D24CA4" w:rsidRPr="0056228E">
        <w:rPr>
          <w:rFonts w:ascii="Arial" w:hAnsi="Arial" w:cs="Arial"/>
          <w:sz w:val="24"/>
          <w:szCs w:val="24"/>
        </w:rPr>
        <w:t xml:space="preserve">. </w:t>
      </w:r>
      <w:r w:rsidRPr="0056228E">
        <w:rPr>
          <w:rFonts w:ascii="Arial" w:hAnsi="Arial" w:cs="Arial"/>
          <w:sz w:val="24"/>
          <w:szCs w:val="24"/>
        </w:rPr>
        <w:t xml:space="preserve"> Article 3 of the UNCRC 1989 states all practitioners working with children should always consider and support what is the best interest for the child, UNICEF (no date).  </w:t>
      </w:r>
    </w:p>
    <w:p w14:paraId="6A79DDF7" w14:textId="68F06985" w:rsidR="00694B77" w:rsidRPr="0056228E" w:rsidRDefault="00694B77" w:rsidP="00FB24B5">
      <w:pPr>
        <w:spacing w:line="360" w:lineRule="auto"/>
        <w:contextualSpacing/>
        <w:jc w:val="both"/>
        <w:rPr>
          <w:rFonts w:ascii="Arial" w:hAnsi="Arial" w:cs="Arial"/>
          <w:color w:val="FF0000"/>
          <w:sz w:val="24"/>
          <w:szCs w:val="24"/>
        </w:rPr>
      </w:pPr>
    </w:p>
    <w:p w14:paraId="5F3A047F" w14:textId="7D41EDA5" w:rsidR="00E36473" w:rsidRPr="0056228E" w:rsidRDefault="006C6780" w:rsidP="00E36473">
      <w:pPr>
        <w:spacing w:line="360" w:lineRule="auto"/>
        <w:contextualSpacing/>
        <w:jc w:val="both"/>
        <w:rPr>
          <w:rFonts w:ascii="Arial" w:eastAsia="Times New Roman" w:hAnsi="Arial" w:cs="Arial"/>
          <w:sz w:val="24"/>
          <w:szCs w:val="24"/>
          <w:shd w:val="clear" w:color="auto" w:fill="FFFFFF"/>
          <w:lang w:eastAsia="en-GB"/>
        </w:rPr>
      </w:pPr>
      <w:r w:rsidRPr="0056228E">
        <w:rPr>
          <w:rFonts w:ascii="Arial" w:hAnsi="Arial" w:cs="Arial"/>
          <w:color w:val="FF0000"/>
          <w:sz w:val="24"/>
          <w:szCs w:val="24"/>
        </w:rPr>
        <w:t xml:space="preserve">The Additional Learning Needs and Education Tribunal (Wales) Act (2018) </w:t>
      </w:r>
      <w:r w:rsidRPr="0056228E">
        <w:rPr>
          <w:rFonts w:ascii="Arial" w:hAnsi="Arial" w:cs="Arial"/>
          <w:sz w:val="24"/>
          <w:szCs w:val="24"/>
        </w:rPr>
        <w:t xml:space="preserve">sets out legal requirements to ensure all children with an additional learning need remain in education in an inclusive integrated environment and working in partnership to ensure collaborative process of assessment, planning, and monitoring for timely and effective interventions.  National Institute for Care Excellence (2017) guidance for Autism Spectrum Disorder in under 19’s support and management refer to five different interventions to consider when supporting a child with autism, behaviour and communication being key interventions (NICE, 2017). </w:t>
      </w:r>
      <w:proofErr w:type="spellStart"/>
      <w:r w:rsidR="00E36473" w:rsidRPr="0056228E">
        <w:rPr>
          <w:rFonts w:ascii="Arial" w:hAnsi="Arial" w:cs="Arial"/>
          <w:sz w:val="24"/>
          <w:szCs w:val="24"/>
          <w:shd w:val="clear" w:color="auto" w:fill="FFFFFF"/>
        </w:rPr>
        <w:t>Conceicao</w:t>
      </w:r>
      <w:proofErr w:type="spellEnd"/>
      <w:r w:rsidR="00E36473" w:rsidRPr="0056228E">
        <w:rPr>
          <w:rFonts w:ascii="Arial" w:hAnsi="Arial" w:cs="Arial"/>
          <w:sz w:val="24"/>
          <w:szCs w:val="24"/>
          <w:shd w:val="clear" w:color="auto" w:fill="FFFFFF"/>
        </w:rPr>
        <w:t xml:space="preserve"> (2017) states behaviours for practitioners to observe and identify for a child with autism they have concerns and to refer for are repetitive and resistance to change routine, no interaction with peers or adults, playing on their own, biting, pinching and the child’s social interactions, communication, (National Autistic Society, 2021). </w:t>
      </w:r>
    </w:p>
    <w:p w14:paraId="0F79AC1C" w14:textId="4FCB748C" w:rsidR="006C6780" w:rsidRPr="0056228E" w:rsidRDefault="006C6780" w:rsidP="006C6780">
      <w:pPr>
        <w:spacing w:line="360" w:lineRule="auto"/>
        <w:contextualSpacing/>
        <w:jc w:val="both"/>
        <w:rPr>
          <w:rFonts w:ascii="Arial" w:hAnsi="Arial" w:cs="Arial"/>
          <w:sz w:val="24"/>
          <w:szCs w:val="24"/>
        </w:rPr>
      </w:pPr>
    </w:p>
    <w:p w14:paraId="6A0CFE03" w14:textId="77777777" w:rsidR="006C6780" w:rsidRPr="0056228E" w:rsidRDefault="006C6780" w:rsidP="00FB24B5">
      <w:pPr>
        <w:spacing w:line="360" w:lineRule="auto"/>
        <w:contextualSpacing/>
        <w:jc w:val="both"/>
        <w:rPr>
          <w:rFonts w:ascii="Arial" w:hAnsi="Arial" w:cs="Arial"/>
          <w:sz w:val="24"/>
          <w:szCs w:val="24"/>
        </w:rPr>
      </w:pPr>
    </w:p>
    <w:p w14:paraId="5B29FB13" w14:textId="773CBB2B" w:rsidR="00694B77" w:rsidRPr="0056228E" w:rsidRDefault="00694B77" w:rsidP="00FB24B5">
      <w:pPr>
        <w:spacing w:line="360" w:lineRule="auto"/>
        <w:contextualSpacing/>
        <w:jc w:val="both"/>
        <w:rPr>
          <w:rFonts w:ascii="Arial" w:hAnsi="Arial" w:cs="Arial"/>
          <w:sz w:val="24"/>
          <w:szCs w:val="24"/>
        </w:rPr>
      </w:pPr>
      <w:r w:rsidRPr="0056228E">
        <w:rPr>
          <w:rFonts w:ascii="Arial" w:hAnsi="Arial" w:cs="Arial"/>
          <w:sz w:val="24"/>
          <w:szCs w:val="24"/>
        </w:rPr>
        <w:lastRenderedPageBreak/>
        <w:t xml:space="preserve">Welsh Government (2018) </w:t>
      </w:r>
      <w:r w:rsidR="00952EAA" w:rsidRPr="0056228E">
        <w:rPr>
          <w:rFonts w:ascii="Arial" w:hAnsi="Arial" w:cs="Arial"/>
          <w:sz w:val="24"/>
          <w:szCs w:val="24"/>
        </w:rPr>
        <w:t xml:space="preserve">highlights the importance of timely early identification, the earlier action is taken for intervention the more likely the intervention being effective. </w:t>
      </w:r>
    </w:p>
    <w:p w14:paraId="7645CB9C" w14:textId="619579F9" w:rsidR="00F1248B" w:rsidRPr="0056228E" w:rsidRDefault="00FB24B5" w:rsidP="00F1248B">
      <w:pPr>
        <w:spacing w:line="360" w:lineRule="auto"/>
        <w:contextualSpacing/>
        <w:jc w:val="both"/>
        <w:rPr>
          <w:rFonts w:ascii="Arial" w:hAnsi="Arial" w:cs="Arial"/>
          <w:sz w:val="24"/>
          <w:szCs w:val="24"/>
        </w:rPr>
      </w:pPr>
      <w:r w:rsidRPr="0056228E">
        <w:rPr>
          <w:rFonts w:ascii="Arial" w:hAnsi="Arial" w:cs="Arial"/>
          <w:sz w:val="24"/>
          <w:szCs w:val="24"/>
        </w:rPr>
        <w:t xml:space="preserve">Furthermore, </w:t>
      </w:r>
      <w:r w:rsidR="004D29DE" w:rsidRPr="0056228E">
        <w:rPr>
          <w:rFonts w:ascii="Arial" w:hAnsi="Arial" w:cs="Arial"/>
          <w:sz w:val="24"/>
          <w:szCs w:val="24"/>
        </w:rPr>
        <w:t xml:space="preserve">Nutbrown el at (2013) </w:t>
      </w:r>
      <w:r w:rsidR="00AD4B6D" w:rsidRPr="0056228E">
        <w:rPr>
          <w:rFonts w:ascii="Arial" w:hAnsi="Arial" w:cs="Arial"/>
          <w:sz w:val="24"/>
          <w:szCs w:val="24"/>
        </w:rPr>
        <w:t>highlights</w:t>
      </w:r>
      <w:r w:rsidR="004D29DE" w:rsidRPr="0056228E">
        <w:rPr>
          <w:rFonts w:ascii="Arial" w:hAnsi="Arial" w:cs="Arial"/>
          <w:sz w:val="24"/>
          <w:szCs w:val="24"/>
        </w:rPr>
        <w:t xml:space="preserve"> the importance of practitioners supporting intervention require appropriate qualifications and training, understanding and knowledge and continued professional development. </w:t>
      </w:r>
      <w:r w:rsidR="00F1248B" w:rsidRPr="0056228E">
        <w:rPr>
          <w:rFonts w:ascii="Arial" w:hAnsi="Arial" w:cs="Arial"/>
          <w:sz w:val="24"/>
          <w:szCs w:val="24"/>
        </w:rPr>
        <w:t>A key aim of Welsh Government (2019</w:t>
      </w:r>
      <w:r w:rsidR="00C7179C" w:rsidRPr="0056228E">
        <w:rPr>
          <w:rFonts w:ascii="Arial" w:hAnsi="Arial" w:cs="Arial"/>
          <w:sz w:val="24"/>
          <w:szCs w:val="24"/>
        </w:rPr>
        <w:t>a</w:t>
      </w:r>
      <w:r w:rsidR="00F1248B" w:rsidRPr="0056228E">
        <w:rPr>
          <w:rFonts w:ascii="Arial" w:hAnsi="Arial" w:cs="Arial"/>
          <w:sz w:val="24"/>
          <w:szCs w:val="24"/>
        </w:rPr>
        <w:t>) recommendations states a child with autism and their families have access to timely assessment and diagnostic services with an aim to reduce waiting time</w:t>
      </w:r>
      <w:r w:rsidR="0056228E" w:rsidRPr="0056228E">
        <w:rPr>
          <w:rFonts w:ascii="Arial" w:hAnsi="Arial" w:cs="Arial"/>
          <w:sz w:val="24"/>
          <w:szCs w:val="24"/>
        </w:rPr>
        <w:t xml:space="preserve">. </w:t>
      </w:r>
      <w:r w:rsidR="00F1248B" w:rsidRPr="0056228E">
        <w:rPr>
          <w:rFonts w:ascii="Arial" w:hAnsi="Arial" w:cs="Arial"/>
          <w:sz w:val="24"/>
          <w:szCs w:val="24"/>
        </w:rPr>
        <w:t>In addition, one of the key aims of the Autistic Spectrum Disorder (ASD) Strategic Action Plan (2018-2019)  is to ensure a child with autism and their families have access to advice and preventive services to address unmet need in education, health, social care and future employment</w:t>
      </w:r>
      <w:r w:rsidR="00C7179C" w:rsidRPr="0056228E">
        <w:rPr>
          <w:rFonts w:ascii="Arial" w:hAnsi="Arial" w:cs="Arial"/>
          <w:sz w:val="24"/>
          <w:szCs w:val="24"/>
        </w:rPr>
        <w:t xml:space="preserve">, (Welsh Government, 2019b). </w:t>
      </w:r>
      <w:r w:rsidR="00F1248B" w:rsidRPr="0056228E">
        <w:rPr>
          <w:rFonts w:ascii="Arial" w:hAnsi="Arial" w:cs="Arial"/>
          <w:sz w:val="24"/>
          <w:szCs w:val="24"/>
        </w:rPr>
        <w:t xml:space="preserve">  Furthermore, article 5 of the UNCRC 1989 states governments must respect the responsibilities of parents/carers and provide relevant advice and guidance to ensure children’s rights are recognised to make choices</w:t>
      </w:r>
      <w:r w:rsidR="0056228E" w:rsidRPr="0056228E">
        <w:rPr>
          <w:rFonts w:ascii="Arial" w:hAnsi="Arial" w:cs="Arial"/>
          <w:sz w:val="24"/>
          <w:szCs w:val="24"/>
        </w:rPr>
        <w:t xml:space="preserve"> (UNICEF, no date). </w:t>
      </w:r>
      <w:r w:rsidR="00F1248B" w:rsidRPr="0056228E">
        <w:rPr>
          <w:rFonts w:ascii="Arial" w:hAnsi="Arial" w:cs="Arial"/>
          <w:sz w:val="24"/>
          <w:szCs w:val="24"/>
        </w:rPr>
        <w:t xml:space="preserve"> Welsh Government (2021</w:t>
      </w:r>
      <w:r w:rsidR="00E633F4" w:rsidRPr="0056228E">
        <w:rPr>
          <w:rFonts w:ascii="Arial" w:hAnsi="Arial" w:cs="Arial"/>
          <w:sz w:val="24"/>
          <w:szCs w:val="24"/>
        </w:rPr>
        <w:t>b</w:t>
      </w:r>
      <w:r w:rsidR="00F1248B" w:rsidRPr="0056228E">
        <w:rPr>
          <w:rFonts w:ascii="Arial" w:hAnsi="Arial" w:cs="Arial"/>
          <w:sz w:val="24"/>
          <w:szCs w:val="24"/>
        </w:rPr>
        <w:t>)</w:t>
      </w:r>
      <w:r w:rsidR="00F63530" w:rsidRPr="0056228E">
        <w:rPr>
          <w:rFonts w:ascii="Arial" w:hAnsi="Arial" w:cs="Arial"/>
          <w:sz w:val="24"/>
          <w:szCs w:val="24"/>
        </w:rPr>
        <w:t>, the role of the Early Years Additional Learning Needs Lead Officer (EYALNLO) is responsible in ensuring statutory requirement</w:t>
      </w:r>
      <w:r w:rsidR="0056228E" w:rsidRPr="0056228E">
        <w:rPr>
          <w:rFonts w:ascii="Arial" w:hAnsi="Arial" w:cs="Arial"/>
          <w:sz w:val="24"/>
          <w:szCs w:val="24"/>
        </w:rPr>
        <w:t>s</w:t>
      </w:r>
      <w:r w:rsidR="00F63530" w:rsidRPr="0056228E">
        <w:rPr>
          <w:rFonts w:ascii="Arial" w:hAnsi="Arial" w:cs="Arial"/>
          <w:sz w:val="24"/>
          <w:szCs w:val="24"/>
        </w:rPr>
        <w:t xml:space="preserve"> for advice and guidance for parents and practitioners to be </w:t>
      </w:r>
      <w:r w:rsidR="0056228E" w:rsidRPr="0056228E">
        <w:rPr>
          <w:rFonts w:ascii="Arial" w:hAnsi="Arial" w:cs="Arial"/>
          <w:sz w:val="24"/>
          <w:szCs w:val="24"/>
        </w:rPr>
        <w:t xml:space="preserve"> made </w:t>
      </w:r>
      <w:r w:rsidR="00F63530" w:rsidRPr="0056228E">
        <w:rPr>
          <w:rFonts w:ascii="Arial" w:hAnsi="Arial" w:cs="Arial"/>
          <w:sz w:val="24"/>
          <w:szCs w:val="24"/>
        </w:rPr>
        <w:t>accessible</w:t>
      </w:r>
      <w:r w:rsidR="0056228E" w:rsidRPr="0056228E">
        <w:rPr>
          <w:rFonts w:ascii="Arial" w:hAnsi="Arial" w:cs="Arial"/>
          <w:sz w:val="24"/>
          <w:szCs w:val="24"/>
        </w:rPr>
        <w:t xml:space="preserve">. </w:t>
      </w:r>
    </w:p>
    <w:p w14:paraId="6EA12292" w14:textId="77777777" w:rsidR="00F1248B" w:rsidRPr="0056228E" w:rsidRDefault="00F1248B" w:rsidP="00F1248B">
      <w:pPr>
        <w:spacing w:line="360" w:lineRule="auto"/>
        <w:contextualSpacing/>
        <w:jc w:val="both"/>
        <w:rPr>
          <w:rFonts w:ascii="Arial" w:hAnsi="Arial" w:cs="Arial"/>
          <w:sz w:val="24"/>
          <w:szCs w:val="24"/>
        </w:rPr>
      </w:pPr>
    </w:p>
    <w:p w14:paraId="4EB4075C" w14:textId="30E72931" w:rsidR="000D3E27" w:rsidRPr="0056228E" w:rsidRDefault="00F1248B" w:rsidP="000D3E27">
      <w:pPr>
        <w:spacing w:line="360" w:lineRule="auto"/>
        <w:contextualSpacing/>
        <w:jc w:val="both"/>
        <w:rPr>
          <w:rFonts w:ascii="Arial" w:hAnsi="Arial" w:cs="Arial"/>
          <w:sz w:val="24"/>
          <w:szCs w:val="24"/>
        </w:rPr>
      </w:pPr>
      <w:r w:rsidRPr="0056228E">
        <w:rPr>
          <w:rFonts w:ascii="Arial" w:hAnsi="Arial" w:cs="Arial"/>
          <w:sz w:val="24"/>
          <w:szCs w:val="24"/>
        </w:rPr>
        <w:t xml:space="preserve">Social Services and Wellbeing (Wales) Act 2014 states health and social care ensure reasonable adjustments are provided to prevent inequalities in health by people with a learning disability.  Furthermore,  Allen (2011) recommendation to government highlights a requirement for a more coherent series of assessments for 0-5 years to identify social and emotional difficulties ensuring early identification and intervention to support a child’s needs. </w:t>
      </w:r>
      <w:r w:rsidRPr="0056228E">
        <w:rPr>
          <w:rFonts w:ascii="Arial" w:eastAsia="Times New Roman" w:hAnsi="Arial" w:cs="Arial"/>
          <w:sz w:val="24"/>
          <w:szCs w:val="24"/>
          <w:shd w:val="clear" w:color="auto" w:fill="FFFFFF"/>
          <w:lang w:eastAsia="en-GB"/>
        </w:rPr>
        <w:t xml:space="preserve">According to Allen (2011) health professionals have a vital role in identification in supporting a child’s development and sign posting families and children to additional targeted </w:t>
      </w:r>
      <w:r w:rsidR="00D24CA4" w:rsidRPr="0056228E">
        <w:rPr>
          <w:rFonts w:ascii="Arial" w:eastAsia="Times New Roman" w:hAnsi="Arial" w:cs="Arial"/>
          <w:sz w:val="24"/>
          <w:szCs w:val="24"/>
          <w:shd w:val="clear" w:color="auto" w:fill="FFFFFF"/>
          <w:lang w:eastAsia="en-GB"/>
        </w:rPr>
        <w:t xml:space="preserve">intervention </w:t>
      </w:r>
      <w:r w:rsidRPr="0056228E">
        <w:rPr>
          <w:rFonts w:ascii="Arial" w:eastAsia="Times New Roman" w:hAnsi="Arial" w:cs="Arial"/>
          <w:sz w:val="24"/>
          <w:szCs w:val="24"/>
          <w:shd w:val="clear" w:color="auto" w:fill="FFFFFF"/>
          <w:lang w:eastAsia="en-GB"/>
        </w:rPr>
        <w:t>support</w:t>
      </w:r>
      <w:r w:rsidR="000D3E27" w:rsidRPr="0056228E">
        <w:rPr>
          <w:rFonts w:ascii="Arial" w:eastAsia="Times New Roman" w:hAnsi="Arial" w:cs="Arial"/>
          <w:sz w:val="24"/>
          <w:szCs w:val="24"/>
          <w:shd w:val="clear" w:color="auto" w:fill="FFFFFF"/>
          <w:lang w:eastAsia="en-GB"/>
        </w:rPr>
        <w:t xml:space="preserve">. </w:t>
      </w:r>
      <w:proofErr w:type="spellStart"/>
      <w:r w:rsidR="00114293" w:rsidRPr="0056228E">
        <w:rPr>
          <w:rFonts w:ascii="Arial" w:hAnsi="Arial" w:cs="Arial"/>
          <w:sz w:val="24"/>
          <w:szCs w:val="24"/>
        </w:rPr>
        <w:t>Ozonoff</w:t>
      </w:r>
      <w:proofErr w:type="spellEnd"/>
      <w:r w:rsidR="00114293" w:rsidRPr="0056228E">
        <w:rPr>
          <w:rFonts w:ascii="Arial" w:hAnsi="Arial" w:cs="Arial"/>
          <w:sz w:val="24"/>
          <w:szCs w:val="24"/>
        </w:rPr>
        <w:t xml:space="preserve"> (2009) research concluded parents’ concerns about their child’s development at an early stage who later were diagnosed with autism, aids early identification and were concerns by parents are raised require close monitoring and screening. The research recommends practitioners should</w:t>
      </w:r>
      <w:r w:rsidR="000D3E27" w:rsidRPr="0056228E">
        <w:rPr>
          <w:rFonts w:ascii="Arial" w:hAnsi="Arial" w:cs="Arial"/>
          <w:sz w:val="24"/>
          <w:szCs w:val="24"/>
        </w:rPr>
        <w:t xml:space="preserve"> observe</w:t>
      </w:r>
      <w:r w:rsidR="00114293" w:rsidRPr="0056228E">
        <w:rPr>
          <w:rFonts w:ascii="Arial" w:hAnsi="Arial" w:cs="Arial"/>
          <w:sz w:val="24"/>
          <w:szCs w:val="24"/>
        </w:rPr>
        <w:t xml:space="preserve"> ‘watchful waiting’ and ensure timelines and advice is given to parents to monitor behaviour</w:t>
      </w:r>
      <w:r w:rsidR="00AF77CC" w:rsidRPr="0056228E">
        <w:rPr>
          <w:rFonts w:ascii="Arial" w:hAnsi="Arial" w:cs="Arial"/>
          <w:sz w:val="24"/>
          <w:szCs w:val="24"/>
        </w:rPr>
        <w:t xml:space="preserve"> to support early identification and interventions.</w:t>
      </w:r>
      <w:r w:rsidR="00114293" w:rsidRPr="0056228E">
        <w:rPr>
          <w:rFonts w:ascii="Arial" w:hAnsi="Arial" w:cs="Arial"/>
          <w:sz w:val="24"/>
          <w:szCs w:val="24"/>
        </w:rPr>
        <w:t xml:space="preserve"> </w:t>
      </w:r>
      <w:r w:rsidR="000D3E27" w:rsidRPr="0056228E">
        <w:rPr>
          <w:rFonts w:ascii="Arial" w:hAnsi="Arial" w:cs="Arial"/>
          <w:sz w:val="24"/>
          <w:szCs w:val="24"/>
        </w:rPr>
        <w:t xml:space="preserve">In addition, according to </w:t>
      </w:r>
      <w:proofErr w:type="spellStart"/>
      <w:r w:rsidR="000D3E27" w:rsidRPr="0056228E">
        <w:rPr>
          <w:rFonts w:ascii="Arial" w:hAnsi="Arial" w:cs="Arial"/>
          <w:sz w:val="24"/>
          <w:szCs w:val="24"/>
          <w:shd w:val="clear" w:color="auto" w:fill="FFFFFF"/>
        </w:rPr>
        <w:t>Conceicao</w:t>
      </w:r>
      <w:proofErr w:type="spellEnd"/>
      <w:r w:rsidR="000D3E27" w:rsidRPr="0056228E">
        <w:rPr>
          <w:rFonts w:ascii="Arial" w:hAnsi="Arial" w:cs="Arial"/>
          <w:sz w:val="24"/>
          <w:szCs w:val="24"/>
          <w:shd w:val="clear" w:color="auto" w:fill="FFFFFF"/>
        </w:rPr>
        <w:t xml:space="preserve"> (2017) highlights the importance for practitioners not to ignore parents’ concerns and states it is often common for a child with autism to present differently in the learning environment in different ways, (National Autistic </w:t>
      </w:r>
      <w:r w:rsidR="000D3E27" w:rsidRPr="0056228E">
        <w:rPr>
          <w:rFonts w:ascii="Arial" w:hAnsi="Arial" w:cs="Arial"/>
          <w:sz w:val="24"/>
          <w:szCs w:val="24"/>
          <w:shd w:val="clear" w:color="auto" w:fill="FFFFFF"/>
        </w:rPr>
        <w:lastRenderedPageBreak/>
        <w:t xml:space="preserve">Society, 2021). </w:t>
      </w:r>
      <w:r w:rsidR="00114293" w:rsidRPr="0056228E">
        <w:rPr>
          <w:rFonts w:ascii="Arial" w:hAnsi="Arial" w:cs="Arial"/>
          <w:sz w:val="24"/>
          <w:szCs w:val="24"/>
        </w:rPr>
        <w:t xml:space="preserve">However, according to Pasco (2018) parents of children with a diagnosis of autism reported concerns early on in their child’s development and initial responses from practitioners </w:t>
      </w:r>
      <w:r w:rsidR="00AF77CC" w:rsidRPr="0056228E">
        <w:rPr>
          <w:rFonts w:ascii="Arial" w:hAnsi="Arial" w:cs="Arial"/>
          <w:sz w:val="24"/>
          <w:szCs w:val="24"/>
        </w:rPr>
        <w:t>were inclined</w:t>
      </w:r>
      <w:r w:rsidR="00114293" w:rsidRPr="0056228E">
        <w:rPr>
          <w:rFonts w:ascii="Arial" w:hAnsi="Arial" w:cs="Arial"/>
          <w:sz w:val="24"/>
          <w:szCs w:val="24"/>
        </w:rPr>
        <w:t xml:space="preserve"> to </w:t>
      </w:r>
      <w:r w:rsidR="006C6780" w:rsidRPr="0056228E">
        <w:rPr>
          <w:rFonts w:ascii="Arial" w:hAnsi="Arial" w:cs="Arial"/>
          <w:sz w:val="24"/>
          <w:szCs w:val="24"/>
        </w:rPr>
        <w:t xml:space="preserve">be </w:t>
      </w:r>
      <w:r w:rsidR="00114293" w:rsidRPr="0056228E">
        <w:rPr>
          <w:rFonts w:ascii="Arial" w:hAnsi="Arial" w:cs="Arial"/>
          <w:sz w:val="24"/>
          <w:szCs w:val="24"/>
        </w:rPr>
        <w:t>less proactive</w:t>
      </w:r>
      <w:r w:rsidR="00AF77CC" w:rsidRPr="0056228E">
        <w:rPr>
          <w:rFonts w:ascii="Arial" w:hAnsi="Arial" w:cs="Arial"/>
          <w:sz w:val="24"/>
          <w:szCs w:val="24"/>
        </w:rPr>
        <w:t>, leading to less opportunities for early interventions to support child</w:t>
      </w:r>
      <w:r w:rsidR="000D3E27" w:rsidRPr="0056228E">
        <w:rPr>
          <w:rFonts w:ascii="Arial" w:hAnsi="Arial" w:cs="Arial"/>
          <w:sz w:val="24"/>
          <w:szCs w:val="24"/>
        </w:rPr>
        <w:t xml:space="preserve"> with autism. </w:t>
      </w:r>
    </w:p>
    <w:p w14:paraId="6DAE3E47" w14:textId="6B8B2125" w:rsidR="00114293" w:rsidRPr="0056228E" w:rsidRDefault="00114293" w:rsidP="00114293">
      <w:pPr>
        <w:spacing w:after="0" w:line="360" w:lineRule="auto"/>
        <w:jc w:val="both"/>
        <w:rPr>
          <w:rFonts w:ascii="Arial" w:eastAsia="Times New Roman" w:hAnsi="Arial" w:cs="Arial"/>
          <w:sz w:val="24"/>
          <w:szCs w:val="24"/>
          <w:shd w:val="clear" w:color="auto" w:fill="FFFFFF"/>
          <w:lang w:eastAsia="en-GB"/>
        </w:rPr>
      </w:pPr>
    </w:p>
    <w:p w14:paraId="612A791B" w14:textId="50981F21" w:rsidR="00FB24B5" w:rsidRPr="0056228E" w:rsidRDefault="00FB24B5" w:rsidP="00F1248B">
      <w:pPr>
        <w:spacing w:line="360" w:lineRule="auto"/>
        <w:contextualSpacing/>
        <w:jc w:val="both"/>
        <w:rPr>
          <w:rFonts w:ascii="Arial" w:eastAsia="Times New Roman" w:hAnsi="Arial" w:cs="Arial"/>
          <w:sz w:val="24"/>
          <w:szCs w:val="24"/>
          <w:shd w:val="clear" w:color="auto" w:fill="FFFFFF"/>
          <w:lang w:eastAsia="en-GB"/>
        </w:rPr>
      </w:pPr>
    </w:p>
    <w:p w14:paraId="677BC5E4" w14:textId="29AD055E" w:rsidR="0051600D" w:rsidRPr="0056228E" w:rsidRDefault="00F1248B" w:rsidP="00F1248B">
      <w:pPr>
        <w:spacing w:line="360" w:lineRule="auto"/>
        <w:contextualSpacing/>
        <w:jc w:val="both"/>
        <w:rPr>
          <w:rFonts w:ascii="Arial" w:hAnsi="Arial" w:cs="Arial"/>
          <w:sz w:val="24"/>
          <w:szCs w:val="24"/>
          <w:shd w:val="clear" w:color="auto" w:fill="FFFFFF"/>
        </w:rPr>
      </w:pPr>
      <w:r w:rsidRPr="0056228E">
        <w:rPr>
          <w:rFonts w:ascii="Arial" w:eastAsia="Times New Roman" w:hAnsi="Arial" w:cs="Arial"/>
          <w:sz w:val="24"/>
          <w:szCs w:val="24"/>
          <w:shd w:val="clear" w:color="auto" w:fill="FFFFFF"/>
          <w:lang w:eastAsia="en-GB"/>
        </w:rPr>
        <w:t xml:space="preserve">According to </w:t>
      </w:r>
      <w:r w:rsidRPr="0056228E">
        <w:rPr>
          <w:rFonts w:ascii="Arial" w:hAnsi="Arial" w:cs="Arial"/>
          <w:sz w:val="24"/>
          <w:szCs w:val="24"/>
          <w:shd w:val="clear" w:color="auto" w:fill="FFFFFF"/>
        </w:rPr>
        <w:t>Koegel (2014) et al there has been a theatrical increase in the number of children being diagnosed with autism spectrum disorder (ASD) which led to attention to assessment and intervention.   Furthermore Camarata (2014) identified a requirement of increased research of early assessment and intervention and how this should be extended to support early identification and targeted interventions to support a child with autism. However, Warren et al (2011) conflicts with Camerata (2014), stating there is no analytically validated evidence to expand research, in comparison the research does conclude early intensive interventions for a child with autism spectrum disorder may enhance development outcomes.  However, there are limitations to suggest targeted interventions are more beneficial to an individual compared to group interventions in supporting with behaviour and language development.</w:t>
      </w:r>
    </w:p>
    <w:p w14:paraId="6DB3B752" w14:textId="77777777" w:rsidR="00E36473" w:rsidRPr="0056228E" w:rsidRDefault="00E36473" w:rsidP="00F1248B">
      <w:pPr>
        <w:spacing w:line="360" w:lineRule="auto"/>
        <w:contextualSpacing/>
        <w:jc w:val="both"/>
        <w:rPr>
          <w:rFonts w:ascii="Arial" w:hAnsi="Arial" w:cs="Arial"/>
          <w:sz w:val="24"/>
          <w:szCs w:val="24"/>
          <w:shd w:val="clear" w:color="auto" w:fill="FFFFFF"/>
        </w:rPr>
      </w:pPr>
    </w:p>
    <w:p w14:paraId="1720115B" w14:textId="04442E8B" w:rsidR="0051600D" w:rsidRPr="0056228E" w:rsidRDefault="0051600D" w:rsidP="00F1248B">
      <w:pPr>
        <w:spacing w:line="360" w:lineRule="auto"/>
        <w:contextualSpacing/>
        <w:jc w:val="both"/>
        <w:rPr>
          <w:rFonts w:ascii="Arial" w:hAnsi="Arial" w:cs="Arial"/>
          <w:sz w:val="24"/>
          <w:szCs w:val="24"/>
        </w:rPr>
      </w:pPr>
      <w:r w:rsidRPr="0056228E">
        <w:rPr>
          <w:rFonts w:ascii="Arial" w:hAnsi="Arial" w:cs="Arial"/>
          <w:sz w:val="24"/>
          <w:szCs w:val="24"/>
        </w:rPr>
        <w:t xml:space="preserve">According to </w:t>
      </w:r>
      <w:r w:rsidR="00581102" w:rsidRPr="0056228E">
        <w:rPr>
          <w:rFonts w:ascii="Arial" w:hAnsi="Arial" w:cs="Arial"/>
          <w:sz w:val="24"/>
          <w:szCs w:val="24"/>
        </w:rPr>
        <w:t xml:space="preserve">Chlebowski (2013) et </w:t>
      </w:r>
      <w:r w:rsidR="000C5A91" w:rsidRPr="0056228E">
        <w:rPr>
          <w:rFonts w:ascii="Arial" w:hAnsi="Arial" w:cs="Arial"/>
          <w:sz w:val="24"/>
          <w:szCs w:val="24"/>
        </w:rPr>
        <w:t xml:space="preserve">al research, concluded Modified Checklist for Autism in Toddlers (M-CHAT), a screening tool for autism spectrum disorders (ASDs) is effective in early identification.  </w:t>
      </w:r>
      <w:r w:rsidR="00581102" w:rsidRPr="0056228E">
        <w:rPr>
          <w:rFonts w:ascii="Arial" w:hAnsi="Arial" w:cs="Arial"/>
          <w:sz w:val="24"/>
          <w:szCs w:val="24"/>
        </w:rPr>
        <w:t xml:space="preserve">In addition, </w:t>
      </w:r>
      <w:r w:rsidRPr="0056228E">
        <w:rPr>
          <w:rFonts w:ascii="Arial" w:hAnsi="Arial" w:cs="Arial"/>
          <w:sz w:val="24"/>
          <w:szCs w:val="24"/>
        </w:rPr>
        <w:t xml:space="preserve">Robins et al (2014) research for screening for autism spectrum disorders (ASDs) using the </w:t>
      </w:r>
      <w:bookmarkStart w:id="0" w:name="_Hlk74255515"/>
      <w:r w:rsidRPr="0056228E">
        <w:rPr>
          <w:rFonts w:ascii="Arial" w:hAnsi="Arial" w:cs="Arial"/>
          <w:sz w:val="24"/>
          <w:szCs w:val="24"/>
        </w:rPr>
        <w:t xml:space="preserve">Modified Checklist for Autism in Toddlers (M-CHAT) </w:t>
      </w:r>
      <w:bookmarkEnd w:id="0"/>
      <w:r w:rsidRPr="0056228E">
        <w:rPr>
          <w:rFonts w:ascii="Arial" w:hAnsi="Arial" w:cs="Arial"/>
          <w:sz w:val="24"/>
          <w:szCs w:val="24"/>
        </w:rPr>
        <w:t>identifies many cases of ASD in toddlers, early identification and enables to identify interventions earlier to support a child with autism, improving timescale to ensure there is effective support</w:t>
      </w:r>
      <w:r w:rsidR="005A680E" w:rsidRPr="0056228E">
        <w:rPr>
          <w:rFonts w:ascii="Arial" w:hAnsi="Arial" w:cs="Arial"/>
          <w:sz w:val="24"/>
          <w:szCs w:val="24"/>
        </w:rPr>
        <w:t>, intervention</w:t>
      </w:r>
      <w:r w:rsidRPr="0056228E">
        <w:rPr>
          <w:rFonts w:ascii="Arial" w:hAnsi="Arial" w:cs="Arial"/>
          <w:sz w:val="24"/>
          <w:szCs w:val="24"/>
        </w:rPr>
        <w:t xml:space="preserve"> in place. </w:t>
      </w:r>
    </w:p>
    <w:p w14:paraId="16AB1814" w14:textId="3CC77588" w:rsidR="0021322E" w:rsidRPr="0056228E" w:rsidRDefault="0021322E" w:rsidP="00F1248B">
      <w:pPr>
        <w:spacing w:line="360" w:lineRule="auto"/>
        <w:contextualSpacing/>
        <w:jc w:val="both"/>
        <w:rPr>
          <w:rFonts w:ascii="Arial" w:hAnsi="Arial" w:cs="Arial"/>
          <w:sz w:val="24"/>
          <w:szCs w:val="24"/>
        </w:rPr>
      </w:pPr>
    </w:p>
    <w:p w14:paraId="01344F4D" w14:textId="1305D0BA" w:rsidR="000C6A6E" w:rsidRPr="0056228E" w:rsidRDefault="0021322E" w:rsidP="00F1248B">
      <w:pPr>
        <w:spacing w:line="360" w:lineRule="auto"/>
        <w:contextualSpacing/>
        <w:jc w:val="both"/>
        <w:rPr>
          <w:rFonts w:ascii="Arial" w:hAnsi="Arial" w:cs="Arial"/>
          <w:sz w:val="24"/>
          <w:szCs w:val="24"/>
        </w:rPr>
      </w:pPr>
      <w:r w:rsidRPr="0056228E">
        <w:rPr>
          <w:rFonts w:ascii="Arial" w:hAnsi="Arial" w:cs="Arial"/>
          <w:sz w:val="24"/>
          <w:szCs w:val="24"/>
        </w:rPr>
        <w:t xml:space="preserve">According to Itzchak and Zachor (2011) the younger the child with autism starts early intervention support, there are benefits for cognitive development, the study of the age range for this research was </w:t>
      </w:r>
      <w:r w:rsidR="000F4625" w:rsidRPr="0056228E">
        <w:rPr>
          <w:rFonts w:ascii="Arial" w:hAnsi="Arial" w:cs="Arial"/>
          <w:sz w:val="24"/>
          <w:szCs w:val="24"/>
        </w:rPr>
        <w:t xml:space="preserve">undertaken </w:t>
      </w:r>
      <w:r w:rsidRPr="0056228E">
        <w:rPr>
          <w:rFonts w:ascii="Arial" w:hAnsi="Arial" w:cs="Arial"/>
          <w:sz w:val="24"/>
          <w:szCs w:val="24"/>
        </w:rPr>
        <w:t>with children 15-</w:t>
      </w:r>
      <w:r w:rsidR="003171F6" w:rsidRPr="0056228E">
        <w:rPr>
          <w:rFonts w:ascii="Arial" w:hAnsi="Arial" w:cs="Arial"/>
          <w:sz w:val="24"/>
          <w:szCs w:val="24"/>
        </w:rPr>
        <w:t xml:space="preserve"> </w:t>
      </w:r>
      <w:r w:rsidRPr="0056228E">
        <w:rPr>
          <w:rFonts w:ascii="Arial" w:hAnsi="Arial" w:cs="Arial"/>
          <w:sz w:val="24"/>
          <w:szCs w:val="24"/>
        </w:rPr>
        <w:t xml:space="preserve">35mths, therefore highlighted the importance of early intervention. </w:t>
      </w:r>
      <w:r w:rsidR="000C6A6E" w:rsidRPr="0056228E">
        <w:rPr>
          <w:rFonts w:ascii="Arial" w:hAnsi="Arial" w:cs="Arial"/>
          <w:sz w:val="24"/>
          <w:szCs w:val="24"/>
        </w:rPr>
        <w:t xml:space="preserve">However, the study also highlighted genetic and environmental factors impact on the effect of the response to the intervention in very young children with ASD. </w:t>
      </w:r>
      <w:r w:rsidR="003171F6" w:rsidRPr="0056228E">
        <w:rPr>
          <w:rFonts w:ascii="Arial" w:hAnsi="Arial" w:cs="Arial"/>
          <w:sz w:val="24"/>
          <w:szCs w:val="24"/>
        </w:rPr>
        <w:t xml:space="preserve">However, according to </w:t>
      </w:r>
      <w:r w:rsidR="000C6A6E" w:rsidRPr="0056228E">
        <w:rPr>
          <w:rFonts w:ascii="Arial" w:hAnsi="Arial" w:cs="Arial"/>
          <w:sz w:val="24"/>
          <w:szCs w:val="24"/>
        </w:rPr>
        <w:t>Pasco (2018)</w:t>
      </w:r>
      <w:r w:rsidR="003171F6" w:rsidRPr="0056228E">
        <w:rPr>
          <w:rFonts w:ascii="Arial" w:hAnsi="Arial" w:cs="Arial"/>
          <w:sz w:val="24"/>
          <w:szCs w:val="24"/>
        </w:rPr>
        <w:t xml:space="preserve">, there is a natural assumption the earlier a child with autism engages with early intervention the better </w:t>
      </w:r>
      <w:r w:rsidR="003171F6" w:rsidRPr="0056228E">
        <w:rPr>
          <w:rFonts w:ascii="Arial" w:hAnsi="Arial" w:cs="Arial"/>
          <w:sz w:val="24"/>
          <w:szCs w:val="24"/>
        </w:rPr>
        <w:lastRenderedPageBreak/>
        <w:t>the outcome</w:t>
      </w:r>
      <w:r w:rsidR="00FB24B5" w:rsidRPr="0056228E">
        <w:rPr>
          <w:rFonts w:ascii="Arial" w:hAnsi="Arial" w:cs="Arial"/>
          <w:sz w:val="24"/>
          <w:szCs w:val="24"/>
        </w:rPr>
        <w:t xml:space="preserve">. The research highlighted </w:t>
      </w:r>
      <w:r w:rsidR="003171F6" w:rsidRPr="0056228E">
        <w:rPr>
          <w:rFonts w:ascii="Arial" w:hAnsi="Arial" w:cs="Arial"/>
          <w:sz w:val="24"/>
          <w:szCs w:val="24"/>
        </w:rPr>
        <w:t>there is limited evidence to support</w:t>
      </w:r>
      <w:r w:rsidR="00FB24B5" w:rsidRPr="0056228E">
        <w:rPr>
          <w:rFonts w:ascii="Arial" w:hAnsi="Arial" w:cs="Arial"/>
          <w:sz w:val="24"/>
          <w:szCs w:val="24"/>
        </w:rPr>
        <w:t xml:space="preserve"> this</w:t>
      </w:r>
      <w:r w:rsidR="000F4625" w:rsidRPr="0056228E">
        <w:rPr>
          <w:rFonts w:ascii="Arial" w:hAnsi="Arial" w:cs="Arial"/>
          <w:sz w:val="24"/>
          <w:szCs w:val="24"/>
        </w:rPr>
        <w:t xml:space="preserve">, </w:t>
      </w:r>
      <w:r w:rsidR="00FB24B5" w:rsidRPr="0056228E">
        <w:rPr>
          <w:rFonts w:ascii="Arial" w:hAnsi="Arial" w:cs="Arial"/>
          <w:sz w:val="24"/>
          <w:szCs w:val="24"/>
        </w:rPr>
        <w:t>although</w:t>
      </w:r>
      <w:r w:rsidR="000F4625" w:rsidRPr="0056228E">
        <w:rPr>
          <w:rFonts w:ascii="Arial" w:hAnsi="Arial" w:cs="Arial"/>
          <w:sz w:val="24"/>
          <w:szCs w:val="24"/>
        </w:rPr>
        <w:t xml:space="preserve"> </w:t>
      </w:r>
      <w:r w:rsidR="003171F6" w:rsidRPr="0056228E">
        <w:rPr>
          <w:rFonts w:ascii="Arial" w:hAnsi="Arial" w:cs="Arial"/>
          <w:sz w:val="24"/>
          <w:szCs w:val="24"/>
        </w:rPr>
        <w:t>evidence base is research</w:t>
      </w:r>
      <w:r w:rsidR="000F4625" w:rsidRPr="0056228E">
        <w:rPr>
          <w:rFonts w:ascii="Arial" w:hAnsi="Arial" w:cs="Arial"/>
          <w:sz w:val="24"/>
          <w:szCs w:val="24"/>
        </w:rPr>
        <w:t xml:space="preserve"> for screening</w:t>
      </w:r>
      <w:r w:rsidR="003171F6" w:rsidRPr="0056228E">
        <w:rPr>
          <w:rFonts w:ascii="Arial" w:hAnsi="Arial" w:cs="Arial"/>
          <w:sz w:val="24"/>
          <w:szCs w:val="24"/>
        </w:rPr>
        <w:t xml:space="preserve"> is increasing</w:t>
      </w:r>
      <w:r w:rsidR="00FB24B5" w:rsidRPr="0056228E">
        <w:rPr>
          <w:rFonts w:ascii="Arial" w:hAnsi="Arial" w:cs="Arial"/>
          <w:sz w:val="24"/>
          <w:szCs w:val="24"/>
        </w:rPr>
        <w:t>, the lack of a screening tool sensitive specifically for younger children</w:t>
      </w:r>
      <w:r w:rsidR="00F544DB" w:rsidRPr="0056228E">
        <w:rPr>
          <w:rFonts w:ascii="Arial" w:hAnsi="Arial" w:cs="Arial"/>
          <w:sz w:val="24"/>
          <w:szCs w:val="24"/>
        </w:rPr>
        <w:t xml:space="preserve">.  </w:t>
      </w:r>
    </w:p>
    <w:p w14:paraId="189C121B" w14:textId="366F53DA" w:rsidR="005846A6" w:rsidRPr="0056228E" w:rsidRDefault="005846A6" w:rsidP="00F1248B">
      <w:pPr>
        <w:spacing w:line="360" w:lineRule="auto"/>
        <w:contextualSpacing/>
        <w:jc w:val="both"/>
        <w:rPr>
          <w:rFonts w:ascii="Arial" w:hAnsi="Arial" w:cs="Arial"/>
          <w:sz w:val="24"/>
          <w:szCs w:val="24"/>
        </w:rPr>
      </w:pPr>
    </w:p>
    <w:p w14:paraId="2AB9E452" w14:textId="3F0FC8A4" w:rsidR="00866C79" w:rsidRPr="0056228E" w:rsidRDefault="005846A6" w:rsidP="00866C79">
      <w:pPr>
        <w:spacing w:after="0" w:line="360" w:lineRule="auto"/>
        <w:jc w:val="both"/>
        <w:rPr>
          <w:rFonts w:ascii="Arial" w:hAnsi="Arial" w:cs="Arial"/>
          <w:sz w:val="24"/>
          <w:szCs w:val="24"/>
        </w:rPr>
      </w:pPr>
      <w:r w:rsidRPr="0056228E">
        <w:rPr>
          <w:rFonts w:ascii="Arial" w:hAnsi="Arial" w:cs="Arial"/>
          <w:sz w:val="24"/>
          <w:szCs w:val="24"/>
        </w:rPr>
        <w:t>Rondeau et al (2011) highlighted concerns with early diagnosis of autism for young children in more mild cases which may result in false positive if early intervention was embedded.  However, Koegel (2014</w:t>
      </w:r>
      <w:r w:rsidR="00876319" w:rsidRPr="0056228E">
        <w:rPr>
          <w:rFonts w:ascii="Arial" w:hAnsi="Arial" w:cs="Arial"/>
          <w:sz w:val="24"/>
          <w:szCs w:val="24"/>
        </w:rPr>
        <w:t>) considers</w:t>
      </w:r>
      <w:r w:rsidRPr="0056228E">
        <w:rPr>
          <w:rFonts w:ascii="Arial" w:hAnsi="Arial" w:cs="Arial"/>
          <w:sz w:val="24"/>
          <w:szCs w:val="24"/>
        </w:rPr>
        <w:t xml:space="preserve"> the potential </w:t>
      </w:r>
      <w:r w:rsidR="00876319" w:rsidRPr="0056228E">
        <w:rPr>
          <w:rFonts w:ascii="Arial" w:hAnsi="Arial" w:cs="Arial"/>
          <w:sz w:val="24"/>
          <w:szCs w:val="24"/>
        </w:rPr>
        <w:t xml:space="preserve">effects of autism on the individual, family and community and concludes delays in early identification and intervention should not be denied to the individual or family and the positive impact on society. </w:t>
      </w:r>
      <w:r w:rsidR="00AD4B6D" w:rsidRPr="0056228E">
        <w:rPr>
          <w:rFonts w:ascii="Arial" w:hAnsi="Arial" w:cs="Arial"/>
          <w:sz w:val="24"/>
          <w:szCs w:val="24"/>
        </w:rPr>
        <w:t xml:space="preserve">  In addition Koegel (2014) conclusions embeds article</w:t>
      </w:r>
      <w:r w:rsidR="00B46AEA" w:rsidRPr="0056228E">
        <w:rPr>
          <w:rFonts w:ascii="Arial" w:hAnsi="Arial" w:cs="Arial"/>
          <w:sz w:val="24"/>
          <w:szCs w:val="24"/>
        </w:rPr>
        <w:t xml:space="preserve"> 3, best interests of the child to be a prime consideration and </w:t>
      </w:r>
      <w:r w:rsidR="007B7556" w:rsidRPr="0056228E">
        <w:rPr>
          <w:rFonts w:ascii="Arial" w:hAnsi="Arial" w:cs="Arial"/>
          <w:sz w:val="24"/>
          <w:szCs w:val="24"/>
        </w:rPr>
        <w:t xml:space="preserve">article 23, the right to have special care and support </w:t>
      </w:r>
      <w:r w:rsidR="00AD4B6D" w:rsidRPr="0056228E">
        <w:rPr>
          <w:rFonts w:ascii="Arial" w:hAnsi="Arial" w:cs="Arial"/>
          <w:sz w:val="24"/>
          <w:szCs w:val="24"/>
        </w:rPr>
        <w:t xml:space="preserve">of the UNCRC </w:t>
      </w:r>
      <w:r w:rsidR="00B46AEA" w:rsidRPr="0056228E">
        <w:rPr>
          <w:rFonts w:ascii="Arial" w:hAnsi="Arial" w:cs="Arial"/>
          <w:sz w:val="24"/>
          <w:szCs w:val="24"/>
        </w:rPr>
        <w:t xml:space="preserve">(1989) </w:t>
      </w:r>
      <w:r w:rsidR="007B7556" w:rsidRPr="0056228E">
        <w:rPr>
          <w:rFonts w:ascii="Arial" w:hAnsi="Arial" w:cs="Arial"/>
          <w:sz w:val="24"/>
          <w:szCs w:val="24"/>
        </w:rPr>
        <w:t xml:space="preserve">(Children’s Commissioner for Wales, 2021). </w:t>
      </w:r>
    </w:p>
    <w:p w14:paraId="3878EFB0" w14:textId="77777777" w:rsidR="00866C79" w:rsidRDefault="00866C79" w:rsidP="00866C79">
      <w:pPr>
        <w:spacing w:after="0" w:line="360" w:lineRule="auto"/>
        <w:jc w:val="both"/>
        <w:rPr>
          <w:rFonts w:ascii="Arial" w:hAnsi="Arial" w:cs="Arial"/>
          <w:sz w:val="24"/>
          <w:szCs w:val="24"/>
        </w:rPr>
      </w:pPr>
    </w:p>
    <w:p w14:paraId="4B5AA1EA" w14:textId="128FFADF" w:rsidR="005E0079" w:rsidRDefault="005E0079" w:rsidP="00FE1BF4">
      <w:pPr>
        <w:spacing w:line="360" w:lineRule="auto"/>
        <w:contextualSpacing/>
        <w:jc w:val="both"/>
        <w:rPr>
          <w:rFonts w:ascii="Arial" w:hAnsi="Arial" w:cs="Arial"/>
          <w:sz w:val="24"/>
          <w:szCs w:val="24"/>
        </w:rPr>
      </w:pPr>
    </w:p>
    <w:p w14:paraId="225AB017" w14:textId="0C2224AC" w:rsidR="00AD4B6D" w:rsidRDefault="00AD4B6D" w:rsidP="00FE1BF4">
      <w:pPr>
        <w:spacing w:line="360" w:lineRule="auto"/>
        <w:contextualSpacing/>
        <w:jc w:val="both"/>
        <w:rPr>
          <w:rFonts w:ascii="Arial" w:hAnsi="Arial" w:cs="Arial"/>
          <w:sz w:val="24"/>
          <w:szCs w:val="24"/>
        </w:rPr>
      </w:pPr>
    </w:p>
    <w:p w14:paraId="14E58472" w14:textId="4416D877" w:rsidR="00AD4B6D" w:rsidRDefault="00AD4B6D" w:rsidP="00FE1BF4">
      <w:pPr>
        <w:spacing w:line="360" w:lineRule="auto"/>
        <w:contextualSpacing/>
        <w:jc w:val="both"/>
        <w:rPr>
          <w:rFonts w:ascii="Arial" w:hAnsi="Arial" w:cs="Arial"/>
          <w:sz w:val="24"/>
          <w:szCs w:val="24"/>
        </w:rPr>
      </w:pPr>
    </w:p>
    <w:p w14:paraId="3B7B18E9" w14:textId="7C7767A6" w:rsidR="00AD4B6D" w:rsidRDefault="00AD4B6D" w:rsidP="00FE1BF4">
      <w:pPr>
        <w:spacing w:line="360" w:lineRule="auto"/>
        <w:contextualSpacing/>
        <w:jc w:val="both"/>
        <w:rPr>
          <w:rFonts w:ascii="Arial" w:hAnsi="Arial" w:cs="Arial"/>
          <w:sz w:val="24"/>
          <w:szCs w:val="24"/>
        </w:rPr>
      </w:pPr>
    </w:p>
    <w:p w14:paraId="0BD056AD" w14:textId="5299D8A1" w:rsidR="00AD4B6D" w:rsidRDefault="00AD4B6D" w:rsidP="00FE1BF4">
      <w:pPr>
        <w:spacing w:line="360" w:lineRule="auto"/>
        <w:contextualSpacing/>
        <w:jc w:val="both"/>
        <w:rPr>
          <w:rFonts w:ascii="Arial" w:hAnsi="Arial" w:cs="Arial"/>
          <w:sz w:val="24"/>
          <w:szCs w:val="24"/>
        </w:rPr>
      </w:pPr>
    </w:p>
    <w:p w14:paraId="731871A6" w14:textId="0BCCF35B" w:rsidR="00AD4B6D" w:rsidRDefault="00AD4B6D" w:rsidP="00FE1BF4">
      <w:pPr>
        <w:spacing w:line="360" w:lineRule="auto"/>
        <w:contextualSpacing/>
        <w:jc w:val="both"/>
        <w:rPr>
          <w:rFonts w:ascii="Arial" w:hAnsi="Arial" w:cs="Arial"/>
          <w:sz w:val="24"/>
          <w:szCs w:val="24"/>
        </w:rPr>
      </w:pPr>
    </w:p>
    <w:p w14:paraId="50A09BE3" w14:textId="3C892549" w:rsidR="00AD4B6D" w:rsidRDefault="00AD4B6D" w:rsidP="00FE1BF4">
      <w:pPr>
        <w:spacing w:line="360" w:lineRule="auto"/>
        <w:contextualSpacing/>
        <w:jc w:val="both"/>
        <w:rPr>
          <w:rFonts w:ascii="Arial" w:hAnsi="Arial" w:cs="Arial"/>
          <w:sz w:val="24"/>
          <w:szCs w:val="24"/>
        </w:rPr>
      </w:pPr>
    </w:p>
    <w:p w14:paraId="746848D8" w14:textId="5FBF72D0" w:rsidR="00AD4B6D" w:rsidRDefault="00AD4B6D" w:rsidP="00FE1BF4">
      <w:pPr>
        <w:spacing w:line="360" w:lineRule="auto"/>
        <w:contextualSpacing/>
        <w:jc w:val="both"/>
        <w:rPr>
          <w:rFonts w:ascii="Arial" w:hAnsi="Arial" w:cs="Arial"/>
          <w:sz w:val="24"/>
          <w:szCs w:val="24"/>
        </w:rPr>
      </w:pPr>
    </w:p>
    <w:p w14:paraId="4EA48894" w14:textId="191868A4" w:rsidR="00AD4B6D" w:rsidRDefault="00AD4B6D" w:rsidP="00FE1BF4">
      <w:pPr>
        <w:spacing w:line="360" w:lineRule="auto"/>
        <w:contextualSpacing/>
        <w:jc w:val="both"/>
        <w:rPr>
          <w:rFonts w:ascii="Arial" w:hAnsi="Arial" w:cs="Arial"/>
          <w:sz w:val="24"/>
          <w:szCs w:val="24"/>
        </w:rPr>
      </w:pPr>
    </w:p>
    <w:p w14:paraId="58730B02" w14:textId="507A24BE" w:rsidR="00AD4B6D" w:rsidRDefault="00AD4B6D" w:rsidP="00FE1BF4">
      <w:pPr>
        <w:spacing w:line="360" w:lineRule="auto"/>
        <w:contextualSpacing/>
        <w:jc w:val="both"/>
        <w:rPr>
          <w:rFonts w:ascii="Arial" w:hAnsi="Arial" w:cs="Arial"/>
          <w:sz w:val="24"/>
          <w:szCs w:val="24"/>
        </w:rPr>
      </w:pPr>
    </w:p>
    <w:p w14:paraId="78E05EC4" w14:textId="52A08BEC" w:rsidR="00AD4B6D" w:rsidRDefault="00AD4B6D" w:rsidP="00FE1BF4">
      <w:pPr>
        <w:spacing w:line="360" w:lineRule="auto"/>
        <w:contextualSpacing/>
        <w:jc w:val="both"/>
        <w:rPr>
          <w:rFonts w:ascii="Arial" w:hAnsi="Arial" w:cs="Arial"/>
          <w:sz w:val="24"/>
          <w:szCs w:val="24"/>
        </w:rPr>
      </w:pPr>
    </w:p>
    <w:p w14:paraId="7424CD59" w14:textId="42E6CFC2" w:rsidR="00AD4B6D" w:rsidRDefault="00AD4B6D" w:rsidP="00FE1BF4">
      <w:pPr>
        <w:spacing w:line="360" w:lineRule="auto"/>
        <w:contextualSpacing/>
        <w:jc w:val="both"/>
        <w:rPr>
          <w:rFonts w:ascii="Arial" w:hAnsi="Arial" w:cs="Arial"/>
          <w:sz w:val="24"/>
          <w:szCs w:val="24"/>
        </w:rPr>
      </w:pPr>
    </w:p>
    <w:p w14:paraId="2BBD2C34" w14:textId="1355A1DB" w:rsidR="00AD4B6D" w:rsidRDefault="00AD4B6D" w:rsidP="00FE1BF4">
      <w:pPr>
        <w:spacing w:line="360" w:lineRule="auto"/>
        <w:contextualSpacing/>
        <w:jc w:val="both"/>
        <w:rPr>
          <w:rFonts w:ascii="Arial" w:hAnsi="Arial" w:cs="Arial"/>
          <w:sz w:val="24"/>
          <w:szCs w:val="24"/>
        </w:rPr>
      </w:pPr>
    </w:p>
    <w:p w14:paraId="572F15AA" w14:textId="445F030F" w:rsidR="00AD4B6D" w:rsidRDefault="00AD4B6D" w:rsidP="00FE1BF4">
      <w:pPr>
        <w:spacing w:line="360" w:lineRule="auto"/>
        <w:contextualSpacing/>
        <w:jc w:val="both"/>
        <w:rPr>
          <w:rFonts w:ascii="Arial" w:hAnsi="Arial" w:cs="Arial"/>
          <w:sz w:val="24"/>
          <w:szCs w:val="24"/>
        </w:rPr>
      </w:pPr>
    </w:p>
    <w:p w14:paraId="0C052A4C" w14:textId="3D3462E7" w:rsidR="00AD4B6D" w:rsidRDefault="00AD4B6D" w:rsidP="00FE1BF4">
      <w:pPr>
        <w:spacing w:line="360" w:lineRule="auto"/>
        <w:contextualSpacing/>
        <w:jc w:val="both"/>
        <w:rPr>
          <w:rFonts w:ascii="Arial" w:hAnsi="Arial" w:cs="Arial"/>
          <w:sz w:val="24"/>
          <w:szCs w:val="24"/>
        </w:rPr>
      </w:pPr>
    </w:p>
    <w:p w14:paraId="1DC301BA" w14:textId="63B719AD" w:rsidR="00AD4B6D" w:rsidRDefault="00AD4B6D" w:rsidP="00FE1BF4">
      <w:pPr>
        <w:spacing w:line="360" w:lineRule="auto"/>
        <w:contextualSpacing/>
        <w:jc w:val="both"/>
        <w:rPr>
          <w:rFonts w:ascii="Arial" w:hAnsi="Arial" w:cs="Arial"/>
          <w:sz w:val="24"/>
          <w:szCs w:val="24"/>
        </w:rPr>
      </w:pPr>
    </w:p>
    <w:p w14:paraId="0260E80E" w14:textId="77777777" w:rsidR="0056228E" w:rsidRDefault="0056228E" w:rsidP="00FE1BF4">
      <w:pPr>
        <w:spacing w:line="360" w:lineRule="auto"/>
        <w:contextualSpacing/>
        <w:jc w:val="both"/>
        <w:rPr>
          <w:rFonts w:ascii="Arial" w:hAnsi="Arial" w:cs="Arial"/>
          <w:sz w:val="24"/>
          <w:szCs w:val="24"/>
        </w:rPr>
      </w:pPr>
    </w:p>
    <w:p w14:paraId="12FB3398" w14:textId="49F718FF" w:rsidR="00AD4B6D" w:rsidRDefault="00AD4B6D" w:rsidP="00FE1BF4">
      <w:pPr>
        <w:spacing w:line="360" w:lineRule="auto"/>
        <w:contextualSpacing/>
        <w:jc w:val="both"/>
        <w:rPr>
          <w:rFonts w:ascii="Arial" w:hAnsi="Arial" w:cs="Arial"/>
          <w:sz w:val="24"/>
          <w:szCs w:val="24"/>
        </w:rPr>
      </w:pPr>
    </w:p>
    <w:p w14:paraId="48698699" w14:textId="135D7FD7" w:rsidR="00AD4B6D" w:rsidRDefault="00AD4B6D" w:rsidP="00FE1BF4">
      <w:pPr>
        <w:spacing w:line="360" w:lineRule="auto"/>
        <w:contextualSpacing/>
        <w:jc w:val="both"/>
        <w:rPr>
          <w:rFonts w:ascii="Arial" w:hAnsi="Arial" w:cs="Arial"/>
          <w:sz w:val="24"/>
          <w:szCs w:val="24"/>
        </w:rPr>
      </w:pPr>
    </w:p>
    <w:p w14:paraId="5D3072E5" w14:textId="77777777" w:rsidR="00AD4B6D" w:rsidRDefault="00AD4B6D" w:rsidP="00FE1BF4">
      <w:pPr>
        <w:spacing w:line="360" w:lineRule="auto"/>
        <w:contextualSpacing/>
        <w:jc w:val="both"/>
        <w:rPr>
          <w:rFonts w:ascii="Arial" w:hAnsi="Arial" w:cs="Arial"/>
          <w:sz w:val="24"/>
          <w:szCs w:val="24"/>
        </w:rPr>
      </w:pPr>
    </w:p>
    <w:p w14:paraId="27223C84" w14:textId="06CD84B0" w:rsidR="00EF044B" w:rsidRPr="001555DE" w:rsidRDefault="004C6F3F" w:rsidP="00114293">
      <w:pPr>
        <w:contextualSpacing/>
        <w:jc w:val="both"/>
        <w:rPr>
          <w:rFonts w:ascii="Arial" w:hAnsi="Arial" w:cs="Arial"/>
          <w:color w:val="70AD47" w:themeColor="accent6"/>
          <w:sz w:val="24"/>
          <w:szCs w:val="24"/>
          <w:u w:val="single"/>
        </w:rPr>
      </w:pPr>
      <w:r w:rsidRPr="001555DE">
        <w:rPr>
          <w:rFonts w:ascii="Arial" w:hAnsi="Arial" w:cs="Arial"/>
          <w:sz w:val="24"/>
          <w:szCs w:val="24"/>
          <w:u w:val="single"/>
        </w:rPr>
        <w:lastRenderedPageBreak/>
        <w:t>b)</w:t>
      </w:r>
      <w:r w:rsidR="00114293" w:rsidRPr="001555DE">
        <w:rPr>
          <w:rFonts w:ascii="Arial" w:hAnsi="Arial" w:cs="Arial"/>
          <w:sz w:val="24"/>
          <w:szCs w:val="24"/>
          <w:u w:val="single"/>
        </w:rPr>
        <w:t xml:space="preserve"> </w:t>
      </w:r>
      <w:r w:rsidR="00EF044B" w:rsidRPr="001555DE">
        <w:rPr>
          <w:rFonts w:ascii="Arial" w:hAnsi="Arial" w:cs="Arial"/>
          <w:sz w:val="24"/>
          <w:szCs w:val="24"/>
          <w:u w:val="single"/>
        </w:rPr>
        <w:t xml:space="preserve">Critically analyse ONE or TWO barriers the child with your chosen ALN may experience. Consider the impact the barrier/s may have on the child </w:t>
      </w:r>
      <w:r w:rsidR="007E1098">
        <w:rPr>
          <w:rFonts w:ascii="Arial" w:hAnsi="Arial" w:cs="Arial"/>
          <w:color w:val="FF0000"/>
          <w:sz w:val="24"/>
          <w:szCs w:val="24"/>
          <w:u w:val="single"/>
        </w:rPr>
        <w:t>257 – 900!</w:t>
      </w:r>
    </w:p>
    <w:p w14:paraId="3DABAEE0" w14:textId="67786A91" w:rsidR="004C6F3F" w:rsidRDefault="004C6F3F" w:rsidP="004C6F3F">
      <w:pPr>
        <w:tabs>
          <w:tab w:val="left" w:pos="1320"/>
        </w:tabs>
        <w:rPr>
          <w:rFonts w:ascii="Arial" w:hAnsi="Arial" w:cs="Arial"/>
          <w:sz w:val="24"/>
          <w:szCs w:val="24"/>
        </w:rPr>
      </w:pPr>
    </w:p>
    <w:p w14:paraId="63F0F759" w14:textId="39182C15" w:rsidR="004C6F3F" w:rsidRDefault="004C6F3F" w:rsidP="004C6F3F">
      <w:pPr>
        <w:spacing w:after="0" w:line="360" w:lineRule="auto"/>
        <w:jc w:val="both"/>
        <w:rPr>
          <w:rFonts w:ascii="Arial" w:eastAsia="Times New Roman" w:hAnsi="Arial" w:cs="Arial"/>
          <w:color w:val="222222"/>
          <w:sz w:val="24"/>
          <w:szCs w:val="24"/>
          <w:shd w:val="clear" w:color="auto" w:fill="FFFFFF"/>
          <w:lang w:eastAsia="en-GB"/>
        </w:rPr>
      </w:pPr>
      <w:r w:rsidRPr="00F83189">
        <w:rPr>
          <w:rFonts w:ascii="Arial" w:eastAsia="Times New Roman" w:hAnsi="Arial" w:cs="Arial"/>
          <w:color w:val="222222"/>
          <w:sz w:val="24"/>
          <w:szCs w:val="24"/>
          <w:shd w:val="clear" w:color="auto" w:fill="FFFFFF"/>
          <w:lang w:eastAsia="en-GB"/>
        </w:rPr>
        <w:t xml:space="preserve">The </w:t>
      </w:r>
      <w:r w:rsidRPr="005F69C5">
        <w:rPr>
          <w:rFonts w:ascii="Arial" w:eastAsia="Times New Roman" w:hAnsi="Arial" w:cs="Arial"/>
          <w:sz w:val="24"/>
          <w:szCs w:val="24"/>
          <w:shd w:val="clear" w:color="auto" w:fill="FFFFFF"/>
          <w:lang w:eastAsia="en-GB"/>
        </w:rPr>
        <w:t xml:space="preserve">Social Model </w:t>
      </w:r>
      <w:r w:rsidRPr="00F83189">
        <w:rPr>
          <w:rFonts w:ascii="Arial" w:eastAsia="Times New Roman" w:hAnsi="Arial" w:cs="Arial"/>
          <w:color w:val="222222"/>
          <w:sz w:val="24"/>
          <w:szCs w:val="24"/>
          <w:shd w:val="clear" w:color="auto" w:fill="FFFFFF"/>
          <w:lang w:eastAsia="en-GB"/>
        </w:rPr>
        <w:t xml:space="preserve">for disability intends to remove limitations for an individual with significant impairments. According to </w:t>
      </w:r>
      <w:r w:rsidRPr="00492656">
        <w:rPr>
          <w:rFonts w:ascii="Arial" w:eastAsia="Times New Roman" w:hAnsi="Arial" w:cs="Arial"/>
          <w:sz w:val="24"/>
          <w:szCs w:val="24"/>
          <w:shd w:val="clear" w:color="auto" w:fill="FFFFFF"/>
          <w:lang w:eastAsia="en-GB"/>
        </w:rPr>
        <w:t xml:space="preserve">Li (2019) </w:t>
      </w:r>
      <w:r w:rsidRPr="00F83189">
        <w:rPr>
          <w:rFonts w:ascii="Arial" w:eastAsia="Times New Roman" w:hAnsi="Arial" w:cs="Arial"/>
          <w:color w:val="222222"/>
          <w:sz w:val="24"/>
          <w:szCs w:val="24"/>
          <w:shd w:val="clear" w:color="auto" w:fill="FFFFFF"/>
          <w:lang w:eastAsia="en-GB"/>
        </w:rPr>
        <w:t>the naturel environment provides benefits to a child with autism such as motor-sensor, social and emotional interventions, however, often practitioners pose barriers such as behaviours and community perceptions</w:t>
      </w:r>
      <w:r>
        <w:rPr>
          <w:rFonts w:ascii="Arial" w:eastAsia="Times New Roman" w:hAnsi="Arial" w:cs="Arial"/>
          <w:color w:val="222222"/>
          <w:sz w:val="24"/>
          <w:szCs w:val="24"/>
          <w:shd w:val="clear" w:color="auto" w:fill="FFFFFF"/>
          <w:lang w:eastAsia="en-GB"/>
        </w:rPr>
        <w:t xml:space="preserve">, which can impact of a child’s learning environment.   According to Devarakonda (2013) inclusive education is a strategic approach when is it planned to ensure all children are supported to reach their full potential and it is their human right, overcoming exclusion and ensuring a quality basic education.  </w:t>
      </w:r>
    </w:p>
    <w:p w14:paraId="2E4DF091" w14:textId="77777777" w:rsidR="004C6F3F" w:rsidRDefault="004C6F3F" w:rsidP="004C6F3F">
      <w:pPr>
        <w:spacing w:after="0" w:line="360" w:lineRule="auto"/>
        <w:jc w:val="both"/>
        <w:rPr>
          <w:rFonts w:ascii="Arial" w:eastAsia="Times New Roman" w:hAnsi="Arial" w:cs="Arial"/>
          <w:color w:val="222222"/>
          <w:sz w:val="24"/>
          <w:szCs w:val="24"/>
          <w:shd w:val="clear" w:color="auto" w:fill="FFFFFF"/>
          <w:lang w:eastAsia="en-GB"/>
        </w:rPr>
      </w:pPr>
    </w:p>
    <w:p w14:paraId="1A4770F7" w14:textId="1824E834" w:rsidR="00EF044B" w:rsidRDefault="004C6F3F" w:rsidP="00010BCE">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222222"/>
          <w:sz w:val="24"/>
          <w:szCs w:val="24"/>
          <w:shd w:val="clear" w:color="auto" w:fill="FFFFFF"/>
          <w:lang w:eastAsia="en-GB"/>
        </w:rPr>
        <w:t xml:space="preserve">There are many different challenges a </w:t>
      </w:r>
      <w:r w:rsidR="000479E4">
        <w:rPr>
          <w:rFonts w:ascii="Arial" w:eastAsia="Times New Roman" w:hAnsi="Arial" w:cs="Arial"/>
          <w:color w:val="222222"/>
          <w:sz w:val="24"/>
          <w:szCs w:val="24"/>
          <w:shd w:val="clear" w:color="auto" w:fill="FFFFFF"/>
          <w:lang w:eastAsia="en-GB"/>
        </w:rPr>
        <w:t>child</w:t>
      </w:r>
      <w:r>
        <w:rPr>
          <w:rFonts w:ascii="Arial" w:eastAsia="Times New Roman" w:hAnsi="Arial" w:cs="Arial"/>
          <w:color w:val="222222"/>
          <w:sz w:val="24"/>
          <w:szCs w:val="24"/>
          <w:shd w:val="clear" w:color="auto" w:fill="FFFFFF"/>
          <w:lang w:eastAsia="en-GB"/>
        </w:rPr>
        <w:t xml:space="preserve"> with autism may experience and depending on their diagnosis on the spectrum, </w:t>
      </w:r>
      <w:r w:rsidR="004C09C4">
        <w:rPr>
          <w:rFonts w:ascii="Arial" w:eastAsia="Times New Roman" w:hAnsi="Arial" w:cs="Arial"/>
          <w:color w:val="222222"/>
          <w:sz w:val="24"/>
          <w:szCs w:val="24"/>
          <w:shd w:val="clear" w:color="auto" w:fill="FFFFFF"/>
          <w:lang w:eastAsia="en-GB"/>
        </w:rPr>
        <w:t xml:space="preserve">communication, </w:t>
      </w:r>
      <w:r w:rsidR="0053145C">
        <w:rPr>
          <w:rFonts w:ascii="Arial" w:eastAsia="Times New Roman" w:hAnsi="Arial" w:cs="Arial"/>
          <w:color w:val="222222"/>
          <w:sz w:val="24"/>
          <w:szCs w:val="24"/>
          <w:shd w:val="clear" w:color="auto" w:fill="FFFFFF"/>
          <w:lang w:eastAsia="en-GB"/>
        </w:rPr>
        <w:t>behaviour, anxiety</w:t>
      </w:r>
      <w:r>
        <w:rPr>
          <w:rFonts w:ascii="Arial" w:eastAsia="Times New Roman" w:hAnsi="Arial" w:cs="Arial"/>
          <w:color w:val="222222"/>
          <w:sz w:val="24"/>
          <w:szCs w:val="24"/>
          <w:shd w:val="clear" w:color="auto" w:fill="FFFFFF"/>
          <w:lang w:eastAsia="en-GB"/>
        </w:rPr>
        <w:t xml:space="preserve">, </w:t>
      </w:r>
      <w:proofErr w:type="gramStart"/>
      <w:r w:rsidR="004C09C4">
        <w:rPr>
          <w:rFonts w:ascii="Arial" w:eastAsia="Times New Roman" w:hAnsi="Arial" w:cs="Arial"/>
          <w:color w:val="222222"/>
          <w:sz w:val="24"/>
          <w:szCs w:val="24"/>
          <w:shd w:val="clear" w:color="auto" w:fill="FFFFFF"/>
          <w:lang w:eastAsia="en-GB"/>
        </w:rPr>
        <w:t>sound</w:t>
      </w:r>
      <w:proofErr w:type="gramEnd"/>
      <w:r w:rsidR="004C09C4">
        <w:rPr>
          <w:rFonts w:ascii="Arial" w:eastAsia="Times New Roman" w:hAnsi="Arial" w:cs="Arial"/>
          <w:color w:val="222222"/>
          <w:sz w:val="24"/>
          <w:szCs w:val="24"/>
          <w:shd w:val="clear" w:color="auto" w:fill="FFFFFF"/>
          <w:lang w:eastAsia="en-GB"/>
        </w:rPr>
        <w:t xml:space="preserve"> and touch, sensory and </w:t>
      </w:r>
      <w:r>
        <w:rPr>
          <w:rFonts w:ascii="Arial" w:eastAsia="Times New Roman" w:hAnsi="Arial" w:cs="Arial"/>
          <w:color w:val="222222"/>
          <w:sz w:val="24"/>
          <w:szCs w:val="24"/>
          <w:shd w:val="clear" w:color="auto" w:fill="FFFFFF"/>
          <w:lang w:eastAsia="en-GB"/>
        </w:rPr>
        <w:t>sleep</w:t>
      </w:r>
      <w:r w:rsidR="004C09C4">
        <w:rPr>
          <w:rFonts w:ascii="Arial" w:eastAsia="Times New Roman" w:hAnsi="Arial" w:cs="Arial"/>
          <w:color w:val="222222"/>
          <w:sz w:val="24"/>
          <w:szCs w:val="24"/>
          <w:shd w:val="clear" w:color="auto" w:fill="FFFFFF"/>
          <w:lang w:eastAsia="en-GB"/>
        </w:rPr>
        <w:t xml:space="preserve">, </w:t>
      </w:r>
      <w:r>
        <w:rPr>
          <w:rFonts w:ascii="Arial" w:eastAsia="Times New Roman" w:hAnsi="Arial" w:cs="Arial"/>
          <w:color w:val="222222"/>
          <w:sz w:val="24"/>
          <w:szCs w:val="24"/>
          <w:shd w:val="clear" w:color="auto" w:fill="FFFFFF"/>
          <w:lang w:eastAsia="en-GB"/>
        </w:rPr>
        <w:t xml:space="preserve">these may be perceived as behavioural. According to </w:t>
      </w:r>
      <w:r w:rsidRPr="00492656">
        <w:rPr>
          <w:rFonts w:ascii="Arial" w:eastAsia="Times New Roman" w:hAnsi="Arial" w:cs="Arial"/>
          <w:sz w:val="24"/>
          <w:szCs w:val="24"/>
          <w:lang w:eastAsia="en-GB"/>
        </w:rPr>
        <w:t xml:space="preserve">Bagby et al (2012) sensory </w:t>
      </w:r>
      <w:r>
        <w:rPr>
          <w:rFonts w:ascii="Arial" w:eastAsia="Times New Roman" w:hAnsi="Arial" w:cs="Arial"/>
          <w:color w:val="000000"/>
          <w:sz w:val="24"/>
          <w:szCs w:val="24"/>
          <w:lang w:eastAsia="en-GB"/>
        </w:rPr>
        <w:t xml:space="preserve">experience impacts on a child’s daily routine and functioning for children with autism and their families.  Furthermore, </w:t>
      </w:r>
      <w:r w:rsidRPr="00492656">
        <w:rPr>
          <w:rFonts w:ascii="Arial" w:eastAsia="Times New Roman" w:hAnsi="Arial" w:cs="Arial"/>
          <w:sz w:val="24"/>
          <w:szCs w:val="24"/>
          <w:lang w:eastAsia="en-GB"/>
        </w:rPr>
        <w:t>Ashburner (2013) states sensory experiences such as sensations sounds, impacts o</w:t>
      </w:r>
      <w:r>
        <w:rPr>
          <w:rFonts w:ascii="Arial" w:eastAsia="Times New Roman" w:hAnsi="Arial" w:cs="Arial"/>
          <w:color w:val="000000"/>
          <w:sz w:val="24"/>
          <w:szCs w:val="24"/>
          <w:lang w:eastAsia="en-GB"/>
        </w:rPr>
        <w:t xml:space="preserve">n a child’s routine and it is key for practitioners and parents/carers supporting the child to identify interventions to manage sensory issues. </w:t>
      </w:r>
    </w:p>
    <w:p w14:paraId="5AECE22A" w14:textId="4CAD45D7" w:rsidR="00492656" w:rsidRDefault="00492656" w:rsidP="00010BCE">
      <w:pPr>
        <w:spacing w:after="0" w:line="360" w:lineRule="auto"/>
        <w:jc w:val="both"/>
        <w:rPr>
          <w:rFonts w:ascii="Arial" w:eastAsia="Times New Roman" w:hAnsi="Arial" w:cs="Arial"/>
          <w:color w:val="000000"/>
          <w:sz w:val="24"/>
          <w:szCs w:val="24"/>
          <w:lang w:eastAsia="en-GB"/>
        </w:rPr>
      </w:pPr>
    </w:p>
    <w:p w14:paraId="46D8C6AA" w14:textId="77777777" w:rsidR="00492656" w:rsidRDefault="00492656" w:rsidP="00492656">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According to the National Autistic Society (2019)  autism as a neutral behaviour condition and state barriers and challenges for a child with autism are interactions with others and communication, a child with autism may experience physical and emotional ‘melt downs’ and challenges with sensory, such as over and under sensitive with sound and touch.  In addition, according to </w:t>
      </w:r>
      <w:r>
        <w:rPr>
          <w:rFonts w:ascii="Arial" w:hAnsi="Arial" w:cs="Arial"/>
          <w:sz w:val="24"/>
          <w:szCs w:val="24"/>
        </w:rPr>
        <w:t xml:space="preserve">Pasco (2018) autism is a heterogeneous condition characterised by challenges in social communication and interaction.   </w:t>
      </w:r>
    </w:p>
    <w:p w14:paraId="2E5D281E" w14:textId="77777777" w:rsidR="00492656" w:rsidRPr="004C09C4" w:rsidRDefault="00492656" w:rsidP="00010BCE">
      <w:pPr>
        <w:spacing w:after="0" w:line="360" w:lineRule="auto"/>
        <w:jc w:val="both"/>
        <w:rPr>
          <w:rFonts w:ascii="Arial" w:hAnsi="Arial" w:cs="Arial"/>
          <w:color w:val="ED7D31" w:themeColor="accent2"/>
          <w:sz w:val="24"/>
          <w:szCs w:val="24"/>
        </w:rPr>
      </w:pPr>
    </w:p>
    <w:p w14:paraId="20709CBA" w14:textId="1B395D05" w:rsidR="001B1C75" w:rsidRDefault="001B1C75" w:rsidP="00010BCE">
      <w:pPr>
        <w:spacing w:after="0" w:line="360" w:lineRule="auto"/>
        <w:jc w:val="both"/>
        <w:rPr>
          <w:rFonts w:ascii="Arial" w:hAnsi="Arial" w:cs="Arial"/>
          <w:sz w:val="24"/>
          <w:szCs w:val="24"/>
        </w:rPr>
      </w:pPr>
    </w:p>
    <w:p w14:paraId="24D67359" w14:textId="5213D407" w:rsidR="000479E4" w:rsidRDefault="000479E4" w:rsidP="00010BCE">
      <w:pPr>
        <w:spacing w:after="0" w:line="360" w:lineRule="auto"/>
        <w:jc w:val="both"/>
        <w:rPr>
          <w:rFonts w:ascii="Arial" w:hAnsi="Arial" w:cs="Arial"/>
          <w:sz w:val="24"/>
          <w:szCs w:val="24"/>
        </w:rPr>
      </w:pPr>
    </w:p>
    <w:p w14:paraId="77426C50" w14:textId="77777777" w:rsidR="00FB24B5" w:rsidRDefault="00FB24B5" w:rsidP="00694B77">
      <w:pPr>
        <w:rPr>
          <w:rFonts w:ascii="Arial" w:eastAsia="Times New Roman" w:hAnsi="Arial" w:cs="Arial"/>
          <w:sz w:val="24"/>
          <w:szCs w:val="24"/>
          <w:lang w:eastAsia="en-GB"/>
        </w:rPr>
      </w:pPr>
    </w:p>
    <w:p w14:paraId="2D033347" w14:textId="5FF43405" w:rsidR="00607B48" w:rsidRDefault="00607B48" w:rsidP="00694B77">
      <w:pPr>
        <w:rPr>
          <w:rFonts w:ascii="Arial" w:eastAsia="Times New Roman" w:hAnsi="Arial" w:cs="Arial"/>
          <w:sz w:val="24"/>
          <w:szCs w:val="24"/>
          <w:lang w:eastAsia="en-GB"/>
        </w:rPr>
      </w:pPr>
    </w:p>
    <w:p w14:paraId="23DACF55" w14:textId="77777777" w:rsidR="008D5F4C" w:rsidRDefault="008D5F4C" w:rsidP="00694B77">
      <w:pPr>
        <w:rPr>
          <w:rFonts w:ascii="Arial" w:eastAsia="Times New Roman" w:hAnsi="Arial" w:cs="Arial"/>
          <w:sz w:val="24"/>
          <w:szCs w:val="24"/>
          <w:lang w:eastAsia="en-GB"/>
        </w:rPr>
      </w:pPr>
    </w:p>
    <w:p w14:paraId="2E5B1AA9" w14:textId="4D795D2B" w:rsidR="004C74B7" w:rsidRDefault="00125166" w:rsidP="00694B77">
      <w:pPr>
        <w:contextualSpacing/>
        <w:rPr>
          <w:rFonts w:ascii="Arial" w:hAnsi="Arial" w:cs="Arial"/>
          <w:color w:val="FF0000"/>
          <w:sz w:val="24"/>
          <w:szCs w:val="24"/>
        </w:rPr>
      </w:pPr>
      <w:r w:rsidRPr="008D5F4C">
        <w:rPr>
          <w:rFonts w:ascii="Arial" w:eastAsia="Times New Roman" w:hAnsi="Arial" w:cs="Arial"/>
          <w:sz w:val="24"/>
          <w:szCs w:val="24"/>
          <w:lang w:eastAsia="en-GB"/>
        </w:rPr>
        <w:lastRenderedPageBreak/>
        <w:t>C)</w:t>
      </w:r>
      <w:r w:rsidRPr="008D5F4C">
        <w:rPr>
          <w:rFonts w:ascii="Arial" w:hAnsi="Arial" w:cs="Arial"/>
          <w:sz w:val="24"/>
          <w:szCs w:val="24"/>
        </w:rPr>
        <w:t xml:space="preserve"> </w:t>
      </w:r>
      <w:r w:rsidR="008D5F4C">
        <w:rPr>
          <w:rFonts w:ascii="Arial" w:hAnsi="Arial" w:cs="Arial"/>
          <w:sz w:val="24"/>
          <w:szCs w:val="24"/>
        </w:rPr>
        <w:t xml:space="preserve"> </w:t>
      </w:r>
      <w:r w:rsidRPr="008D5F4C">
        <w:rPr>
          <w:rFonts w:ascii="Arial" w:hAnsi="Arial" w:cs="Arial"/>
          <w:sz w:val="24"/>
          <w:szCs w:val="24"/>
        </w:rPr>
        <w:t xml:space="preserve">Critically evaluate ONE example of how a child with your chosen ALN is supported in an early </w:t>
      </w:r>
      <w:r w:rsidR="0053145C">
        <w:rPr>
          <w:rFonts w:ascii="Arial" w:hAnsi="Arial" w:cs="Arial"/>
          <w:sz w:val="24"/>
          <w:szCs w:val="24"/>
        </w:rPr>
        <w:t>year’s</w:t>
      </w:r>
      <w:r w:rsidRPr="008D5F4C">
        <w:rPr>
          <w:rFonts w:ascii="Arial" w:hAnsi="Arial" w:cs="Arial"/>
          <w:sz w:val="24"/>
          <w:szCs w:val="24"/>
        </w:rPr>
        <w:t xml:space="preserve"> setting</w:t>
      </w:r>
      <w:r w:rsidR="008D5F4C" w:rsidRPr="008D5F4C">
        <w:rPr>
          <w:rFonts w:ascii="Arial" w:hAnsi="Arial" w:cs="Arial"/>
          <w:sz w:val="24"/>
          <w:szCs w:val="24"/>
        </w:rPr>
        <w:t xml:space="preserve">.  </w:t>
      </w:r>
      <w:r w:rsidR="007E1098">
        <w:rPr>
          <w:rFonts w:ascii="Arial" w:hAnsi="Arial" w:cs="Arial"/>
          <w:color w:val="FF0000"/>
          <w:sz w:val="24"/>
          <w:szCs w:val="24"/>
        </w:rPr>
        <w:t>291 – 500!</w:t>
      </w:r>
    </w:p>
    <w:p w14:paraId="7061781F" w14:textId="77777777" w:rsidR="0053145C" w:rsidRDefault="0053145C" w:rsidP="00694B77">
      <w:pPr>
        <w:contextualSpacing/>
        <w:rPr>
          <w:rFonts w:ascii="Arial" w:eastAsia="Times New Roman" w:hAnsi="Arial" w:cs="Arial"/>
          <w:sz w:val="24"/>
          <w:szCs w:val="24"/>
          <w:lang w:eastAsia="en-GB"/>
        </w:rPr>
      </w:pPr>
    </w:p>
    <w:p w14:paraId="5B242E7B" w14:textId="15B5FFB9" w:rsidR="001D46AD" w:rsidRPr="00492656" w:rsidRDefault="005F69C5" w:rsidP="00492656">
      <w:pPr>
        <w:spacing w:after="0" w:line="360" w:lineRule="auto"/>
        <w:jc w:val="both"/>
        <w:rPr>
          <w:rFonts w:ascii="Arial" w:hAnsi="Arial" w:cs="Arial"/>
          <w:sz w:val="24"/>
          <w:szCs w:val="24"/>
        </w:rPr>
      </w:pPr>
      <w:r w:rsidRPr="00F83189">
        <w:rPr>
          <w:rFonts w:ascii="Arial" w:eastAsia="Times New Roman" w:hAnsi="Arial" w:cs="Arial"/>
          <w:sz w:val="24"/>
          <w:szCs w:val="24"/>
          <w:lang w:eastAsia="en-GB"/>
        </w:rPr>
        <w:t xml:space="preserve">According to </w:t>
      </w:r>
      <w:r w:rsidRPr="007E1098">
        <w:rPr>
          <w:rFonts w:ascii="Arial" w:eastAsia="Times New Roman" w:hAnsi="Arial" w:cs="Arial"/>
          <w:sz w:val="24"/>
          <w:szCs w:val="24"/>
          <w:shd w:val="clear" w:color="auto" w:fill="FFFFFF"/>
          <w:lang w:eastAsia="en-GB"/>
        </w:rPr>
        <w:t xml:space="preserve">Vivanti et al (2019) </w:t>
      </w:r>
      <w:r w:rsidRPr="00F83189">
        <w:rPr>
          <w:rFonts w:ascii="Arial" w:eastAsia="Times New Roman" w:hAnsi="Arial" w:cs="Arial"/>
          <w:color w:val="222222"/>
          <w:sz w:val="24"/>
          <w:szCs w:val="24"/>
          <w:shd w:val="clear" w:color="auto" w:fill="FFFFFF"/>
          <w:lang w:eastAsia="en-GB"/>
        </w:rPr>
        <w:t xml:space="preserve">a child with autism will experience quality and developmental outcomes in an inclusive or specialised environment, however this is dependent on the practitioner’s skills and knowledge of autism and the </w:t>
      </w:r>
      <w:r w:rsidR="0089772F">
        <w:rPr>
          <w:rFonts w:ascii="Arial" w:eastAsia="Times New Roman" w:hAnsi="Arial" w:cs="Arial"/>
          <w:color w:val="222222"/>
          <w:sz w:val="24"/>
          <w:szCs w:val="24"/>
          <w:shd w:val="clear" w:color="auto" w:fill="FFFFFF"/>
          <w:lang w:eastAsia="en-GB"/>
        </w:rPr>
        <w:t xml:space="preserve">intervention programme </w:t>
      </w:r>
      <w:r w:rsidRPr="00F83189">
        <w:rPr>
          <w:rFonts w:ascii="Arial" w:eastAsia="Times New Roman" w:hAnsi="Arial" w:cs="Arial"/>
          <w:color w:val="222222"/>
          <w:sz w:val="24"/>
          <w:szCs w:val="24"/>
          <w:shd w:val="clear" w:color="auto" w:fill="FFFFFF"/>
          <w:lang w:eastAsia="en-GB"/>
        </w:rPr>
        <w:t xml:space="preserve">to support a child with autism. In addition, according to </w:t>
      </w:r>
      <w:r w:rsidRPr="0089772F">
        <w:rPr>
          <w:rFonts w:ascii="Arial" w:eastAsia="Times New Roman" w:hAnsi="Arial" w:cs="Arial"/>
          <w:sz w:val="24"/>
          <w:szCs w:val="24"/>
          <w:shd w:val="clear" w:color="auto" w:fill="FFFFFF"/>
          <w:lang w:eastAsia="en-GB"/>
        </w:rPr>
        <w:t xml:space="preserve">Vincent and Ralston (2020), trainee teachers’ knowledge of interventions to support a </w:t>
      </w:r>
      <w:r w:rsidRPr="00F83189">
        <w:rPr>
          <w:rFonts w:ascii="Arial" w:eastAsia="Times New Roman" w:hAnsi="Arial" w:cs="Arial"/>
          <w:color w:val="222222"/>
          <w:sz w:val="24"/>
          <w:szCs w:val="24"/>
          <w:shd w:val="clear" w:color="auto" w:fill="FFFFFF"/>
          <w:lang w:eastAsia="en-GB"/>
        </w:rPr>
        <w:t>child with autism was positive</w:t>
      </w:r>
      <w:r w:rsidR="00BC1F44">
        <w:rPr>
          <w:rFonts w:ascii="Arial" w:eastAsia="Times New Roman" w:hAnsi="Arial" w:cs="Arial"/>
          <w:color w:val="222222"/>
          <w:sz w:val="24"/>
          <w:szCs w:val="24"/>
          <w:shd w:val="clear" w:color="auto" w:fill="FFFFFF"/>
          <w:lang w:eastAsia="en-GB"/>
        </w:rPr>
        <w:t>.</w:t>
      </w:r>
      <w:r w:rsidRPr="00F83189">
        <w:rPr>
          <w:rFonts w:ascii="Arial" w:eastAsia="Times New Roman" w:hAnsi="Arial" w:cs="Arial"/>
          <w:color w:val="222222"/>
          <w:sz w:val="24"/>
          <w:szCs w:val="24"/>
          <w:shd w:val="clear" w:color="auto" w:fill="FFFFFF"/>
          <w:lang w:eastAsia="en-GB"/>
        </w:rPr>
        <w:t xml:space="preserve"> </w:t>
      </w:r>
      <w:r w:rsidR="00BC1F44">
        <w:rPr>
          <w:rFonts w:ascii="Arial" w:eastAsia="Times New Roman" w:hAnsi="Arial" w:cs="Arial"/>
          <w:color w:val="222222"/>
          <w:sz w:val="24"/>
          <w:szCs w:val="24"/>
          <w:shd w:val="clear" w:color="auto" w:fill="FFFFFF"/>
          <w:lang w:eastAsia="en-GB"/>
        </w:rPr>
        <w:t>H</w:t>
      </w:r>
      <w:r>
        <w:rPr>
          <w:rFonts w:ascii="Arial" w:eastAsia="Times New Roman" w:hAnsi="Arial" w:cs="Arial"/>
          <w:color w:val="222222"/>
          <w:sz w:val="24"/>
          <w:szCs w:val="24"/>
          <w:shd w:val="clear" w:color="auto" w:fill="FFFFFF"/>
          <w:lang w:eastAsia="en-GB"/>
        </w:rPr>
        <w:t>owever</w:t>
      </w:r>
      <w:r w:rsidR="00BC1F44">
        <w:rPr>
          <w:rFonts w:ascii="Arial" w:eastAsia="Times New Roman" w:hAnsi="Arial" w:cs="Arial"/>
          <w:color w:val="222222"/>
          <w:sz w:val="24"/>
          <w:szCs w:val="24"/>
          <w:shd w:val="clear" w:color="auto" w:fill="FFFFFF"/>
          <w:lang w:eastAsia="en-GB"/>
        </w:rPr>
        <w:t>,</w:t>
      </w:r>
      <w:r>
        <w:rPr>
          <w:rFonts w:ascii="Arial" w:eastAsia="Times New Roman" w:hAnsi="Arial" w:cs="Arial"/>
          <w:color w:val="222222"/>
          <w:sz w:val="24"/>
          <w:szCs w:val="24"/>
          <w:shd w:val="clear" w:color="auto" w:fill="FFFFFF"/>
          <w:lang w:eastAsia="en-GB"/>
        </w:rPr>
        <w:t xml:space="preserve"> the research recommended</w:t>
      </w:r>
      <w:r w:rsidRPr="00F83189">
        <w:rPr>
          <w:rFonts w:ascii="Arial" w:eastAsia="Times New Roman" w:hAnsi="Arial" w:cs="Arial"/>
          <w:color w:val="222222"/>
          <w:sz w:val="24"/>
          <w:szCs w:val="24"/>
          <w:shd w:val="clear" w:color="auto" w:fill="FFFFFF"/>
          <w:lang w:eastAsia="en-GB"/>
        </w:rPr>
        <w:t xml:space="preserve"> a need for further training and resources to support professional development and to ensures self-reliance </w:t>
      </w:r>
      <w:r>
        <w:rPr>
          <w:rFonts w:ascii="Arial" w:eastAsia="Times New Roman" w:hAnsi="Arial" w:cs="Arial"/>
          <w:color w:val="222222"/>
          <w:sz w:val="24"/>
          <w:szCs w:val="24"/>
          <w:shd w:val="clear" w:color="auto" w:fill="FFFFFF"/>
          <w:lang w:eastAsia="en-GB"/>
        </w:rPr>
        <w:t>in</w:t>
      </w:r>
      <w:r w:rsidRPr="00F83189">
        <w:rPr>
          <w:rFonts w:ascii="Arial" w:eastAsia="Times New Roman" w:hAnsi="Arial" w:cs="Arial"/>
          <w:color w:val="222222"/>
          <w:sz w:val="24"/>
          <w:szCs w:val="24"/>
          <w:shd w:val="clear" w:color="auto" w:fill="FFFFFF"/>
          <w:lang w:eastAsia="en-GB"/>
        </w:rPr>
        <w:t xml:space="preserve"> pedagogical practice. </w:t>
      </w:r>
      <w:proofErr w:type="spellStart"/>
      <w:r w:rsidR="000479E4">
        <w:rPr>
          <w:rFonts w:ascii="Arial" w:hAnsi="Arial" w:cs="Arial"/>
          <w:sz w:val="24"/>
          <w:szCs w:val="24"/>
        </w:rPr>
        <w:t>Devarakonda</w:t>
      </w:r>
      <w:proofErr w:type="spellEnd"/>
      <w:r w:rsidR="000479E4">
        <w:rPr>
          <w:rFonts w:ascii="Arial" w:hAnsi="Arial" w:cs="Arial"/>
          <w:sz w:val="24"/>
          <w:szCs w:val="24"/>
        </w:rPr>
        <w:t xml:space="preserve"> (2013) highlights the importance of pedagogy, children with all abilities, including a child with autism are to be supported and improve with appropriate teaching and approaches</w:t>
      </w:r>
      <w:r w:rsidR="00492656">
        <w:rPr>
          <w:rFonts w:ascii="Arial" w:hAnsi="Arial" w:cs="Arial"/>
          <w:sz w:val="24"/>
          <w:szCs w:val="24"/>
        </w:rPr>
        <w:t>.</w:t>
      </w:r>
    </w:p>
    <w:p w14:paraId="203D1F13" w14:textId="77777777" w:rsidR="00F52224" w:rsidRDefault="00F52224" w:rsidP="001D46AD">
      <w:pPr>
        <w:jc w:val="both"/>
        <w:rPr>
          <w:rFonts w:ascii="Arial" w:eastAsia="Times New Roman" w:hAnsi="Arial" w:cs="Arial"/>
          <w:color w:val="222222"/>
          <w:sz w:val="24"/>
          <w:szCs w:val="24"/>
          <w:shd w:val="clear" w:color="auto" w:fill="FFFFFF"/>
          <w:lang w:eastAsia="en-GB"/>
        </w:rPr>
      </w:pPr>
    </w:p>
    <w:p w14:paraId="13A76989" w14:textId="723A4207" w:rsidR="004C74B7" w:rsidRPr="00BC1F44" w:rsidRDefault="004C74B7" w:rsidP="00492656">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Picture Exchange Communication System (PECS)</w:t>
      </w:r>
      <w:r w:rsidR="00BC1F44">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BC1F44">
        <w:rPr>
          <w:rFonts w:ascii="Arial" w:eastAsia="Times New Roman" w:hAnsi="Arial" w:cs="Arial"/>
          <w:sz w:val="24"/>
          <w:szCs w:val="24"/>
          <w:lang w:eastAsia="en-GB"/>
        </w:rPr>
        <w:t xml:space="preserve">an intervention which can be used by practitioners to </w:t>
      </w:r>
      <w:r>
        <w:rPr>
          <w:rFonts w:ascii="Arial" w:eastAsia="Times New Roman" w:hAnsi="Arial" w:cs="Arial"/>
          <w:sz w:val="24"/>
          <w:szCs w:val="24"/>
          <w:lang w:eastAsia="en-GB"/>
        </w:rPr>
        <w:t>support a child with autism</w:t>
      </w:r>
      <w:r w:rsidR="00BC1F44">
        <w:rPr>
          <w:rFonts w:ascii="Arial" w:eastAsia="Times New Roman" w:hAnsi="Arial" w:cs="Arial"/>
          <w:sz w:val="24"/>
          <w:szCs w:val="24"/>
          <w:lang w:eastAsia="en-GB"/>
        </w:rPr>
        <w:t>,</w:t>
      </w:r>
      <w:r>
        <w:rPr>
          <w:rFonts w:ascii="Arial" w:eastAsia="Times New Roman" w:hAnsi="Arial" w:cs="Arial"/>
          <w:sz w:val="24"/>
          <w:szCs w:val="24"/>
          <w:lang w:eastAsia="en-GB"/>
        </w:rPr>
        <w:t xml:space="preserve"> with communication, how to communicate, distance and persistence, (</w:t>
      </w:r>
      <w:r w:rsidR="008633A3">
        <w:rPr>
          <w:rFonts w:ascii="Arial" w:eastAsia="Times New Roman" w:hAnsi="Arial" w:cs="Arial"/>
          <w:sz w:val="24"/>
          <w:szCs w:val="24"/>
          <w:lang w:eastAsia="en-GB"/>
        </w:rPr>
        <w:t>Welsh Government</w:t>
      </w:r>
      <w:r>
        <w:rPr>
          <w:rFonts w:ascii="Arial" w:eastAsia="Times New Roman" w:hAnsi="Arial" w:cs="Arial"/>
          <w:sz w:val="24"/>
          <w:szCs w:val="24"/>
          <w:lang w:eastAsia="en-GB"/>
        </w:rPr>
        <w:t xml:space="preserve">, 2019). </w:t>
      </w:r>
      <w:r w:rsidR="00F52224">
        <w:rPr>
          <w:rFonts w:ascii="Arial" w:eastAsia="Times New Roman" w:hAnsi="Arial" w:cs="Arial"/>
          <w:sz w:val="24"/>
          <w:szCs w:val="24"/>
          <w:lang w:eastAsia="en-GB"/>
        </w:rPr>
        <w:t>Ganz et al (2011) refers to PECS</w:t>
      </w:r>
      <w:r w:rsidR="00BC1F44">
        <w:rPr>
          <w:rFonts w:ascii="Arial" w:eastAsia="Times New Roman" w:hAnsi="Arial" w:cs="Arial"/>
          <w:sz w:val="24"/>
          <w:szCs w:val="24"/>
          <w:lang w:eastAsia="en-GB"/>
        </w:rPr>
        <w:t xml:space="preserve"> </w:t>
      </w:r>
      <w:r w:rsidR="00F52224">
        <w:rPr>
          <w:rFonts w:ascii="Arial" w:eastAsia="Times New Roman" w:hAnsi="Arial" w:cs="Arial"/>
          <w:sz w:val="24"/>
          <w:szCs w:val="24"/>
          <w:lang w:eastAsia="en-GB"/>
        </w:rPr>
        <w:t>as</w:t>
      </w:r>
      <w:r w:rsidR="00BC1F44">
        <w:rPr>
          <w:rFonts w:ascii="Arial" w:eastAsia="Times New Roman" w:hAnsi="Arial" w:cs="Arial"/>
          <w:sz w:val="24"/>
          <w:szCs w:val="24"/>
          <w:lang w:eastAsia="en-GB"/>
        </w:rPr>
        <w:t xml:space="preserve"> a picture-based system precisely designed to support a child with non-verbal communication and based on behavioural doctrines to support a child with practical communication in a social interaction context.  </w:t>
      </w:r>
      <w:r w:rsidR="001D46AD">
        <w:rPr>
          <w:rFonts w:ascii="Arial" w:eastAsia="Times New Roman" w:hAnsi="Arial" w:cs="Arial"/>
          <w:sz w:val="24"/>
          <w:szCs w:val="24"/>
          <w:lang w:eastAsia="en-GB"/>
        </w:rPr>
        <w:t xml:space="preserve">According to </w:t>
      </w:r>
      <w:r>
        <w:rPr>
          <w:rFonts w:ascii="Arial" w:eastAsia="Times New Roman" w:hAnsi="Arial" w:cs="Arial"/>
          <w:sz w:val="24"/>
          <w:szCs w:val="24"/>
          <w:lang w:eastAsia="en-GB"/>
        </w:rPr>
        <w:t xml:space="preserve">Homlitas et al (2014) </w:t>
      </w:r>
      <w:r w:rsidR="001D46AD">
        <w:rPr>
          <w:rFonts w:ascii="Arial" w:eastAsia="Times New Roman" w:hAnsi="Arial" w:cs="Arial"/>
          <w:sz w:val="24"/>
          <w:szCs w:val="24"/>
          <w:lang w:eastAsia="en-GB"/>
        </w:rPr>
        <w:t>research</w:t>
      </w:r>
      <w:r w:rsidR="0053145C">
        <w:rPr>
          <w:rFonts w:ascii="Arial" w:eastAsia="Times New Roman" w:hAnsi="Arial" w:cs="Arial"/>
          <w:sz w:val="24"/>
          <w:szCs w:val="24"/>
          <w:lang w:eastAsia="en-GB"/>
        </w:rPr>
        <w:t xml:space="preserve">, concluded PECS can improve a child’s communication skills in autism, the study was undertaken observing children during ‘free ‘play and supports numerous social communication skills. </w:t>
      </w:r>
      <w:r w:rsidR="00BC1F44">
        <w:rPr>
          <w:rFonts w:ascii="Arial" w:eastAsia="Times New Roman" w:hAnsi="Arial" w:cs="Arial"/>
          <w:sz w:val="24"/>
          <w:szCs w:val="24"/>
          <w:lang w:eastAsia="en-GB"/>
        </w:rPr>
        <w:t xml:space="preserve">  </w:t>
      </w:r>
      <w:r w:rsidR="0024568C">
        <w:rPr>
          <w:rFonts w:ascii="Arial" w:eastAsia="Times New Roman" w:hAnsi="Arial" w:cs="Arial"/>
          <w:sz w:val="24"/>
          <w:szCs w:val="24"/>
          <w:lang w:eastAsia="en-GB"/>
        </w:rPr>
        <w:t xml:space="preserve">In addition, according to </w:t>
      </w:r>
      <w:bookmarkStart w:id="1" w:name="_Hlk74320069"/>
      <w:r w:rsidR="0024568C">
        <w:rPr>
          <w:rFonts w:ascii="Arial" w:eastAsia="Times New Roman" w:hAnsi="Arial" w:cs="Arial"/>
          <w:sz w:val="24"/>
          <w:szCs w:val="24"/>
          <w:lang w:eastAsia="en-GB"/>
        </w:rPr>
        <w:t xml:space="preserve">Kurniawan (2018) </w:t>
      </w:r>
      <w:bookmarkEnd w:id="1"/>
    </w:p>
    <w:p w14:paraId="3145DEAC" w14:textId="56A7A0F7" w:rsidR="00492656" w:rsidRDefault="00492656" w:rsidP="00E36473">
      <w:pPr>
        <w:spacing w:after="0" w:line="360" w:lineRule="auto"/>
        <w:jc w:val="both"/>
        <w:rPr>
          <w:rFonts w:ascii="Arial" w:eastAsia="Times New Roman" w:hAnsi="Arial" w:cs="Arial"/>
          <w:color w:val="ED7D31" w:themeColor="accent2"/>
          <w:sz w:val="24"/>
          <w:szCs w:val="24"/>
          <w:shd w:val="clear" w:color="auto" w:fill="FFFFFF"/>
          <w:lang w:eastAsia="en-GB"/>
        </w:rPr>
      </w:pPr>
    </w:p>
    <w:p w14:paraId="77D70B0E" w14:textId="77777777" w:rsidR="00492656" w:rsidRDefault="00492656" w:rsidP="00E36473">
      <w:pPr>
        <w:spacing w:after="0" w:line="360" w:lineRule="auto"/>
        <w:jc w:val="both"/>
        <w:rPr>
          <w:rFonts w:ascii="Arial" w:eastAsia="Times New Roman" w:hAnsi="Arial" w:cs="Arial"/>
          <w:color w:val="ED7D31" w:themeColor="accent2"/>
          <w:sz w:val="24"/>
          <w:szCs w:val="24"/>
          <w:shd w:val="clear" w:color="auto" w:fill="FFFFFF"/>
          <w:lang w:eastAsia="en-GB"/>
        </w:rPr>
      </w:pPr>
    </w:p>
    <w:p w14:paraId="17895385" w14:textId="77777777" w:rsidR="00492656" w:rsidRDefault="00492656" w:rsidP="00E36473">
      <w:pPr>
        <w:spacing w:after="0" w:line="360" w:lineRule="auto"/>
        <w:jc w:val="both"/>
        <w:rPr>
          <w:rFonts w:ascii="Arial" w:eastAsia="Times New Roman" w:hAnsi="Arial" w:cs="Arial"/>
          <w:color w:val="ED7D31" w:themeColor="accent2"/>
          <w:sz w:val="24"/>
          <w:szCs w:val="24"/>
          <w:shd w:val="clear" w:color="auto" w:fill="FFFFFF"/>
          <w:lang w:eastAsia="en-GB"/>
        </w:rPr>
      </w:pPr>
    </w:p>
    <w:p w14:paraId="66254688" w14:textId="607C31A4" w:rsidR="00E36473" w:rsidRPr="004C09C4" w:rsidRDefault="00E36473" w:rsidP="00E36473">
      <w:pPr>
        <w:spacing w:after="0" w:line="360" w:lineRule="auto"/>
        <w:jc w:val="both"/>
        <w:rPr>
          <w:rFonts w:ascii="Arial" w:hAnsi="Arial" w:cs="Arial"/>
          <w:color w:val="ED7D31" w:themeColor="accent2"/>
          <w:sz w:val="24"/>
          <w:szCs w:val="24"/>
        </w:rPr>
      </w:pPr>
      <w:r w:rsidRPr="004C09C4">
        <w:rPr>
          <w:rFonts w:ascii="Arial" w:eastAsia="Times New Roman" w:hAnsi="Arial" w:cs="Arial"/>
          <w:color w:val="ED7D31" w:themeColor="accent2"/>
          <w:sz w:val="24"/>
          <w:szCs w:val="24"/>
          <w:shd w:val="clear" w:color="auto" w:fill="FFFFFF"/>
          <w:lang w:eastAsia="en-GB"/>
        </w:rPr>
        <w:t>In addition,</w:t>
      </w:r>
      <w:r w:rsidRPr="004C09C4">
        <w:rPr>
          <w:rFonts w:ascii="Arial" w:hAnsi="Arial" w:cs="Arial"/>
          <w:color w:val="ED7D31" w:themeColor="accent2"/>
          <w:sz w:val="24"/>
          <w:szCs w:val="24"/>
        </w:rPr>
        <w:t xml:space="preserve"> United Nations Educational Scientific and Cultural Organisation (2018) state inclusion is when children are not able to access basic education, children with an additional learning need.  </w:t>
      </w:r>
    </w:p>
    <w:p w14:paraId="0A55E139" w14:textId="6BD97387" w:rsidR="00492656" w:rsidRPr="00492656" w:rsidRDefault="00492656" w:rsidP="00492656">
      <w:pPr>
        <w:spacing w:after="0" w:line="360" w:lineRule="auto"/>
        <w:jc w:val="both"/>
        <w:rPr>
          <w:rFonts w:ascii="Arial" w:hAnsi="Arial" w:cs="Arial"/>
          <w:color w:val="FFC000"/>
          <w:sz w:val="24"/>
          <w:szCs w:val="24"/>
        </w:rPr>
      </w:pPr>
    </w:p>
    <w:p w14:paraId="1BADFB43" w14:textId="77777777" w:rsidR="00492656" w:rsidRPr="00492656" w:rsidRDefault="00492656" w:rsidP="00492656">
      <w:pPr>
        <w:rPr>
          <w:rFonts w:ascii="Arial" w:eastAsia="Times New Roman" w:hAnsi="Arial" w:cs="Arial"/>
          <w:color w:val="FFC000"/>
          <w:sz w:val="24"/>
          <w:szCs w:val="24"/>
          <w:lang w:eastAsia="en-GB"/>
        </w:rPr>
      </w:pPr>
    </w:p>
    <w:p w14:paraId="7C8CEB9D" w14:textId="77777777" w:rsidR="00492656" w:rsidRPr="00492656" w:rsidRDefault="00492656" w:rsidP="00492656">
      <w:pPr>
        <w:rPr>
          <w:rFonts w:ascii="Arial" w:eastAsia="Times New Roman" w:hAnsi="Arial" w:cs="Arial"/>
          <w:color w:val="FFC000"/>
          <w:sz w:val="24"/>
          <w:szCs w:val="24"/>
          <w:lang w:eastAsia="en-GB"/>
        </w:rPr>
      </w:pPr>
      <w:r w:rsidRPr="00492656">
        <w:rPr>
          <w:rFonts w:ascii="Arial" w:eastAsia="Times New Roman" w:hAnsi="Arial" w:cs="Arial"/>
          <w:color w:val="FFC000"/>
          <w:sz w:val="24"/>
          <w:szCs w:val="24"/>
          <w:lang w:eastAsia="en-GB"/>
        </w:rPr>
        <w:t xml:space="preserve">Equality and Human Rights Commission (2018) state when children with a disability/additional learning need are less treated fairly can be deemed unlawful. </w:t>
      </w:r>
    </w:p>
    <w:p w14:paraId="4537E1AB" w14:textId="77777777" w:rsidR="00492656" w:rsidRPr="00492656" w:rsidRDefault="00492656" w:rsidP="00492656">
      <w:pPr>
        <w:rPr>
          <w:rFonts w:ascii="Arial" w:eastAsia="Times New Roman" w:hAnsi="Arial" w:cs="Arial"/>
          <w:color w:val="FFC000"/>
          <w:sz w:val="24"/>
          <w:szCs w:val="24"/>
          <w:lang w:eastAsia="en-GB"/>
        </w:rPr>
      </w:pPr>
    </w:p>
    <w:p w14:paraId="0BD92BE0" w14:textId="77777777" w:rsidR="00492656" w:rsidRPr="00492656" w:rsidRDefault="00492656" w:rsidP="00492656">
      <w:pPr>
        <w:spacing w:line="360" w:lineRule="auto"/>
        <w:contextualSpacing/>
        <w:jc w:val="both"/>
        <w:rPr>
          <w:rFonts w:ascii="Arial" w:hAnsi="Arial" w:cs="Arial"/>
          <w:color w:val="FFC000"/>
          <w:sz w:val="24"/>
          <w:szCs w:val="24"/>
        </w:rPr>
      </w:pPr>
      <w:r w:rsidRPr="00492656">
        <w:rPr>
          <w:rFonts w:ascii="Arial" w:hAnsi="Arial" w:cs="Arial"/>
          <w:color w:val="FFC000"/>
          <w:sz w:val="24"/>
          <w:szCs w:val="24"/>
        </w:rPr>
        <w:lastRenderedPageBreak/>
        <w:t xml:space="preserve">According to </w:t>
      </w:r>
      <w:proofErr w:type="spellStart"/>
      <w:r w:rsidRPr="00492656">
        <w:rPr>
          <w:rFonts w:ascii="Arial" w:hAnsi="Arial" w:cs="Arial"/>
          <w:color w:val="FFC000"/>
          <w:sz w:val="24"/>
          <w:szCs w:val="24"/>
        </w:rPr>
        <w:t>Haegele</w:t>
      </w:r>
      <w:proofErr w:type="spellEnd"/>
      <w:r w:rsidRPr="00492656">
        <w:rPr>
          <w:rFonts w:ascii="Arial" w:hAnsi="Arial" w:cs="Arial"/>
          <w:color w:val="FFC000"/>
          <w:sz w:val="24"/>
          <w:szCs w:val="24"/>
        </w:rPr>
        <w:t xml:space="preserve"> and Hodge (2016) barriers for a person with a disability for social needs are disabling environments and inaccessible educations, social model of disability. </w:t>
      </w:r>
    </w:p>
    <w:p w14:paraId="174A54C1" w14:textId="77777777" w:rsidR="00BC1F44" w:rsidRPr="001D46AD" w:rsidRDefault="00BC1F44">
      <w:pPr>
        <w:jc w:val="both"/>
        <w:rPr>
          <w:rFonts w:ascii="Arial" w:eastAsia="Times New Roman" w:hAnsi="Arial" w:cs="Arial"/>
          <w:color w:val="222222"/>
          <w:sz w:val="24"/>
          <w:szCs w:val="24"/>
          <w:shd w:val="clear" w:color="auto" w:fill="FFFFFF"/>
          <w:lang w:eastAsia="en-GB"/>
        </w:rPr>
      </w:pPr>
    </w:p>
    <w:sectPr w:rsidR="00BC1F44" w:rsidRPr="001D46A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C94785" w14:textId="77777777" w:rsidR="001B2FA0" w:rsidRDefault="001B2FA0" w:rsidP="00FE1BF4">
      <w:pPr>
        <w:spacing w:after="0" w:line="240" w:lineRule="auto"/>
      </w:pPr>
      <w:r>
        <w:separator/>
      </w:r>
    </w:p>
  </w:endnote>
  <w:endnote w:type="continuationSeparator" w:id="0">
    <w:p w14:paraId="6DC9521A" w14:textId="77777777" w:rsidR="001B2FA0" w:rsidRDefault="001B2FA0" w:rsidP="00FE1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5801832"/>
      <w:docPartObj>
        <w:docPartGallery w:val="Page Numbers (Bottom of Page)"/>
        <w:docPartUnique/>
      </w:docPartObj>
    </w:sdtPr>
    <w:sdtEndPr>
      <w:rPr>
        <w:noProof/>
      </w:rPr>
    </w:sdtEndPr>
    <w:sdtContent>
      <w:p w14:paraId="2DAB0551" w14:textId="7FA5AFE9" w:rsidR="009227F0" w:rsidRDefault="009227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660D1D" w14:textId="77777777" w:rsidR="009227F0" w:rsidRDefault="00922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86C0C" w14:textId="77777777" w:rsidR="001B2FA0" w:rsidRDefault="001B2FA0" w:rsidP="00FE1BF4">
      <w:pPr>
        <w:spacing w:after="0" w:line="240" w:lineRule="auto"/>
      </w:pPr>
      <w:r>
        <w:separator/>
      </w:r>
    </w:p>
  </w:footnote>
  <w:footnote w:type="continuationSeparator" w:id="0">
    <w:p w14:paraId="40E20A82" w14:textId="77777777" w:rsidR="001B2FA0" w:rsidRDefault="001B2FA0" w:rsidP="00FE1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65C7E" w14:textId="14466845" w:rsidR="00FE1BF4" w:rsidRDefault="00FE1BF4">
    <w:pPr>
      <w:pStyle w:val="Header"/>
    </w:pPr>
    <w:r>
      <w:t xml:space="preserve">EAEE6002 </w:t>
    </w:r>
    <w:r>
      <w:ptab w:relativeTo="margin" w:alignment="center" w:leader="none"/>
    </w:r>
    <w:r>
      <w:t>1907876</w:t>
    </w:r>
    <w:r>
      <w:ptab w:relativeTo="margin" w:alignment="right" w:leader="none"/>
    </w:r>
    <w:r w:rsidRPr="00FE1BF4">
      <w:rPr>
        <w:color w:val="FF0000"/>
      </w:rPr>
      <w:t xml:space="preserve">Word Count </w:t>
    </w:r>
    <w:r w:rsidR="00E41930">
      <w:rPr>
        <w:color w:val="FF0000"/>
      </w:rPr>
      <w:t>1857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B2302D"/>
    <w:multiLevelType w:val="hybridMultilevel"/>
    <w:tmpl w:val="F1BC6936"/>
    <w:lvl w:ilvl="0" w:tplc="08090017">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BF4"/>
    <w:rsid w:val="00010BCE"/>
    <w:rsid w:val="00017F61"/>
    <w:rsid w:val="000479E4"/>
    <w:rsid w:val="0009262A"/>
    <w:rsid w:val="000C5A91"/>
    <w:rsid w:val="000C6A6E"/>
    <w:rsid w:val="000D3E27"/>
    <w:rsid w:val="000F4625"/>
    <w:rsid w:val="00114293"/>
    <w:rsid w:val="00125166"/>
    <w:rsid w:val="001555DE"/>
    <w:rsid w:val="001704BA"/>
    <w:rsid w:val="001B1C75"/>
    <w:rsid w:val="001B2FA0"/>
    <w:rsid w:val="001D46AD"/>
    <w:rsid w:val="0021322E"/>
    <w:rsid w:val="00216CF4"/>
    <w:rsid w:val="0024568C"/>
    <w:rsid w:val="00262F19"/>
    <w:rsid w:val="00283856"/>
    <w:rsid w:val="003171F6"/>
    <w:rsid w:val="00394E55"/>
    <w:rsid w:val="003D1231"/>
    <w:rsid w:val="00492656"/>
    <w:rsid w:val="004C09C4"/>
    <w:rsid w:val="004C3655"/>
    <w:rsid w:val="004C53EC"/>
    <w:rsid w:val="004C6F3F"/>
    <w:rsid w:val="004C74B7"/>
    <w:rsid w:val="004D29DE"/>
    <w:rsid w:val="004F7562"/>
    <w:rsid w:val="0051600D"/>
    <w:rsid w:val="0053145C"/>
    <w:rsid w:val="0056228E"/>
    <w:rsid w:val="00581102"/>
    <w:rsid w:val="005846A6"/>
    <w:rsid w:val="005A680E"/>
    <w:rsid w:val="005E0079"/>
    <w:rsid w:val="005F69C5"/>
    <w:rsid w:val="00607B48"/>
    <w:rsid w:val="00632FAE"/>
    <w:rsid w:val="00694B77"/>
    <w:rsid w:val="006C6780"/>
    <w:rsid w:val="007852B7"/>
    <w:rsid w:val="007B7556"/>
    <w:rsid w:val="007C6A4C"/>
    <w:rsid w:val="007E1098"/>
    <w:rsid w:val="008633A3"/>
    <w:rsid w:val="008663B6"/>
    <w:rsid w:val="00866C79"/>
    <w:rsid w:val="00876319"/>
    <w:rsid w:val="008871D5"/>
    <w:rsid w:val="0089772F"/>
    <w:rsid w:val="008D5F4C"/>
    <w:rsid w:val="009227F0"/>
    <w:rsid w:val="00952EAA"/>
    <w:rsid w:val="0097329A"/>
    <w:rsid w:val="009F58AC"/>
    <w:rsid w:val="00AD4B6D"/>
    <w:rsid w:val="00AF77CC"/>
    <w:rsid w:val="00B46AEA"/>
    <w:rsid w:val="00BC1F44"/>
    <w:rsid w:val="00BE1E5C"/>
    <w:rsid w:val="00BE322B"/>
    <w:rsid w:val="00BF5D03"/>
    <w:rsid w:val="00C31D01"/>
    <w:rsid w:val="00C7179C"/>
    <w:rsid w:val="00D02A97"/>
    <w:rsid w:val="00D24CA4"/>
    <w:rsid w:val="00DC6DCB"/>
    <w:rsid w:val="00E36473"/>
    <w:rsid w:val="00E41930"/>
    <w:rsid w:val="00E46618"/>
    <w:rsid w:val="00E633F4"/>
    <w:rsid w:val="00E64351"/>
    <w:rsid w:val="00E8275C"/>
    <w:rsid w:val="00EF044B"/>
    <w:rsid w:val="00F1248B"/>
    <w:rsid w:val="00F23C05"/>
    <w:rsid w:val="00F52224"/>
    <w:rsid w:val="00F544DB"/>
    <w:rsid w:val="00F63530"/>
    <w:rsid w:val="00FB24B5"/>
    <w:rsid w:val="00FC1FC1"/>
    <w:rsid w:val="00FE1BF4"/>
    <w:rsid w:val="00FE3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BADD9"/>
  <w15:chartTrackingRefBased/>
  <w15:docId w15:val="{FE839695-C6B6-420C-9471-B8B00562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4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1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BF4"/>
  </w:style>
  <w:style w:type="paragraph" w:styleId="Footer">
    <w:name w:val="footer"/>
    <w:basedOn w:val="Normal"/>
    <w:link w:val="FooterChar"/>
    <w:uiPriority w:val="99"/>
    <w:unhideWhenUsed/>
    <w:rsid w:val="00FE1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BF4"/>
  </w:style>
  <w:style w:type="paragraph" w:styleId="ListParagraph">
    <w:name w:val="List Paragraph"/>
    <w:basedOn w:val="Normal"/>
    <w:uiPriority w:val="34"/>
    <w:qFormat/>
    <w:rsid w:val="001142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486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1864</Words>
  <Characters>10631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Dickens</dc:creator>
  <cp:keywords/>
  <dc:description/>
  <cp:lastModifiedBy>Abi Dickens</cp:lastModifiedBy>
  <cp:revision>2</cp:revision>
  <dcterms:created xsi:type="dcterms:W3CDTF">2021-06-11T15:44:00Z</dcterms:created>
  <dcterms:modified xsi:type="dcterms:W3CDTF">2021-06-11T15:44:00Z</dcterms:modified>
</cp:coreProperties>
</file>