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057" w:rsidRPr="006F0CBC" w:rsidRDefault="003249DD">
      <w:pPr>
        <w:rPr>
          <w:rFonts w:ascii="Arial" w:hAnsi="Arial" w:cs="Arial"/>
          <w:b/>
          <w:sz w:val="28"/>
          <w:szCs w:val="28"/>
        </w:rPr>
      </w:pPr>
      <w:r w:rsidRPr="006F0CBC">
        <w:rPr>
          <w:rFonts w:ascii="Arial" w:hAnsi="Arial" w:cs="Arial"/>
          <w:b/>
          <w:sz w:val="28"/>
          <w:szCs w:val="28"/>
        </w:rPr>
        <w:t xml:space="preserve">Student Name and Number: </w:t>
      </w:r>
      <w:r w:rsidR="006F0CBC" w:rsidRPr="006F0CBC">
        <w:rPr>
          <w:rFonts w:ascii="Arial" w:hAnsi="Arial" w:cs="Arial"/>
          <w:b/>
          <w:sz w:val="28"/>
          <w:szCs w:val="28"/>
        </w:rPr>
        <w:t>Christopher Ingram, 2325864</w:t>
      </w:r>
    </w:p>
    <w:p w:rsidR="003249DD" w:rsidRPr="006F0CBC" w:rsidRDefault="003249DD">
      <w:pPr>
        <w:rPr>
          <w:rFonts w:ascii="Arial" w:hAnsi="Arial" w:cs="Arial"/>
          <w:b/>
          <w:sz w:val="28"/>
          <w:szCs w:val="28"/>
        </w:rPr>
      </w:pPr>
      <w:r w:rsidRPr="006F0CBC">
        <w:rPr>
          <w:rFonts w:ascii="Arial" w:hAnsi="Arial" w:cs="Arial"/>
          <w:b/>
          <w:sz w:val="28"/>
          <w:szCs w:val="28"/>
        </w:rPr>
        <w:t>Module and Module Code:</w:t>
      </w:r>
      <w:r w:rsidR="006F0CBC" w:rsidRPr="006F0CBC">
        <w:rPr>
          <w:rFonts w:ascii="Arial" w:hAnsi="Arial" w:cs="Arial"/>
          <w:b/>
          <w:sz w:val="28"/>
          <w:szCs w:val="28"/>
        </w:rPr>
        <w:t xml:space="preserve"> Research Business Methods, LCLM6004</w:t>
      </w:r>
    </w:p>
    <w:p w:rsidR="003249DD" w:rsidRPr="006F0CBC" w:rsidRDefault="003249DD">
      <w:pPr>
        <w:rPr>
          <w:rFonts w:ascii="Arial" w:hAnsi="Arial" w:cs="Arial"/>
          <w:b/>
          <w:sz w:val="28"/>
          <w:szCs w:val="28"/>
        </w:rPr>
      </w:pPr>
      <w:r w:rsidRPr="006F0CBC">
        <w:rPr>
          <w:rFonts w:ascii="Arial" w:hAnsi="Arial" w:cs="Arial"/>
          <w:b/>
          <w:sz w:val="28"/>
          <w:szCs w:val="28"/>
        </w:rPr>
        <w:t>Assignment Title:</w:t>
      </w:r>
      <w:r w:rsidR="006F0CBC" w:rsidRPr="006F0CBC">
        <w:rPr>
          <w:rFonts w:ascii="Arial" w:hAnsi="Arial" w:cs="Arial"/>
          <w:b/>
          <w:sz w:val="28"/>
          <w:szCs w:val="28"/>
        </w:rPr>
        <w:t xml:space="preserve"> Business Research Proposal</w:t>
      </w:r>
    </w:p>
    <w:p w:rsidR="003249DD" w:rsidRPr="006F0CBC" w:rsidRDefault="003249DD">
      <w:pPr>
        <w:rPr>
          <w:rFonts w:ascii="Arial" w:hAnsi="Arial" w:cs="Arial"/>
          <w:b/>
          <w:sz w:val="28"/>
          <w:szCs w:val="28"/>
        </w:rPr>
      </w:pPr>
      <w:r w:rsidRPr="006F0CBC">
        <w:rPr>
          <w:rFonts w:ascii="Arial" w:hAnsi="Arial" w:cs="Arial"/>
          <w:b/>
          <w:sz w:val="28"/>
          <w:szCs w:val="28"/>
        </w:rPr>
        <w:t>Lecturer:</w:t>
      </w:r>
      <w:r w:rsidR="006F0CBC">
        <w:rPr>
          <w:rFonts w:ascii="Arial" w:hAnsi="Arial" w:cs="Arial"/>
          <w:b/>
          <w:sz w:val="28"/>
          <w:szCs w:val="28"/>
        </w:rPr>
        <w:t xml:space="preserve"> Sujeewa Herath</w:t>
      </w: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pPr>
        <w:rPr>
          <w:rFonts w:ascii="Arial" w:hAnsi="Arial" w:cs="Arial"/>
          <w:sz w:val="28"/>
          <w:szCs w:val="28"/>
        </w:rPr>
      </w:pPr>
    </w:p>
    <w:p w:rsidR="003249DD" w:rsidRDefault="003249DD" w:rsidP="003249DD">
      <w:pPr>
        <w:jc w:val="center"/>
        <w:rPr>
          <w:rFonts w:ascii="Arial" w:hAnsi="Arial" w:cs="Arial"/>
        </w:rPr>
      </w:pPr>
    </w:p>
    <w:p w:rsidR="00E475A4" w:rsidRDefault="003249DD" w:rsidP="003249DD">
      <w:pPr>
        <w:jc w:val="center"/>
        <w:rPr>
          <w:rFonts w:ascii="Arial" w:hAnsi="Arial" w:cs="Arial"/>
          <w:b/>
        </w:rPr>
      </w:pPr>
      <w:r w:rsidRPr="003249DD">
        <w:rPr>
          <w:rFonts w:ascii="Arial" w:hAnsi="Arial" w:cs="Arial"/>
          <w:b/>
        </w:rPr>
        <w:lastRenderedPageBreak/>
        <w:t>Table of Content</w:t>
      </w:r>
    </w:p>
    <w:p w:rsidR="00E475A4" w:rsidRDefault="00E475A4" w:rsidP="00E475A4">
      <w:pPr>
        <w:rPr>
          <w:rFonts w:ascii="Arial" w:hAnsi="Arial" w:cs="Arial"/>
          <w:b/>
        </w:rPr>
      </w:pPr>
    </w:p>
    <w:sdt>
      <w:sdtPr>
        <w:id w:val="9729572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475A4" w:rsidRDefault="00E475A4" w:rsidP="00E475A4">
          <w:pPr>
            <w:pStyle w:val="TOCHeading"/>
          </w:pPr>
        </w:p>
        <w:p w:rsidR="00E475A4" w:rsidRDefault="00E475A4"/>
      </w:sdtContent>
    </w:sdt>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3249DD" w:rsidRDefault="003249DD" w:rsidP="003249DD">
      <w:pPr>
        <w:jc w:val="center"/>
        <w:rPr>
          <w:rFonts w:ascii="Arial" w:hAnsi="Arial" w:cs="Arial"/>
          <w:b/>
        </w:rPr>
      </w:pPr>
    </w:p>
    <w:p w:rsidR="00E475A4" w:rsidRDefault="00E475A4" w:rsidP="00E475A4">
      <w:pPr>
        <w:rPr>
          <w:rFonts w:ascii="Arial" w:hAnsi="Arial" w:cs="Arial"/>
          <w:b/>
        </w:rPr>
      </w:pPr>
    </w:p>
    <w:p w:rsidR="00E475A4" w:rsidRDefault="00E475A4" w:rsidP="00E475A4">
      <w:pPr>
        <w:rPr>
          <w:rFonts w:ascii="Arial" w:hAnsi="Arial" w:cs="Arial"/>
          <w:b/>
        </w:rPr>
      </w:pPr>
    </w:p>
    <w:p w:rsidR="003249DD" w:rsidRDefault="003249DD" w:rsidP="00D32CB7">
      <w:pPr>
        <w:rPr>
          <w:rFonts w:ascii="Arial" w:hAnsi="Arial" w:cs="Arial"/>
          <w:b/>
        </w:rPr>
      </w:pPr>
    </w:p>
    <w:p w:rsidR="00E475A4" w:rsidRDefault="00E475A4" w:rsidP="00D32CB7">
      <w:pPr>
        <w:rPr>
          <w:rFonts w:ascii="Arial" w:hAnsi="Arial" w:cs="Arial"/>
          <w:b/>
        </w:rPr>
      </w:pPr>
    </w:p>
    <w:p w:rsidR="00E475A4" w:rsidRDefault="00E475A4" w:rsidP="00D32CB7">
      <w:pPr>
        <w:rPr>
          <w:rFonts w:ascii="Arial" w:hAnsi="Arial" w:cs="Arial"/>
          <w:b/>
        </w:rPr>
      </w:pPr>
    </w:p>
    <w:p w:rsidR="00E475A4" w:rsidRDefault="00E475A4" w:rsidP="00D32CB7">
      <w:pPr>
        <w:rPr>
          <w:rFonts w:ascii="Arial" w:hAnsi="Arial" w:cs="Arial"/>
          <w:b/>
        </w:rPr>
      </w:pPr>
    </w:p>
    <w:p w:rsidR="00E475A4" w:rsidRDefault="00E475A4" w:rsidP="00D32CB7">
      <w:pPr>
        <w:rPr>
          <w:rFonts w:ascii="Arial" w:hAnsi="Arial" w:cs="Arial"/>
          <w:b/>
        </w:rPr>
      </w:pPr>
    </w:p>
    <w:p w:rsidR="00E475A4" w:rsidRDefault="00E475A4" w:rsidP="00D32CB7">
      <w:pPr>
        <w:rPr>
          <w:rFonts w:ascii="Arial" w:hAnsi="Arial" w:cs="Arial"/>
          <w:b/>
        </w:rPr>
      </w:pPr>
    </w:p>
    <w:p w:rsidR="00E475A4" w:rsidRDefault="00E475A4" w:rsidP="00D32CB7">
      <w:pPr>
        <w:rPr>
          <w:rFonts w:ascii="Arial" w:hAnsi="Arial" w:cs="Arial"/>
          <w:b/>
        </w:rPr>
      </w:pPr>
    </w:p>
    <w:p w:rsidR="00E475A4" w:rsidRDefault="00E475A4" w:rsidP="00D32CB7">
      <w:pPr>
        <w:rPr>
          <w:rFonts w:ascii="Arial" w:hAnsi="Arial" w:cs="Arial"/>
          <w:b/>
        </w:rPr>
      </w:pPr>
      <w:bookmarkStart w:id="0" w:name="_GoBack"/>
      <w:bookmarkEnd w:id="0"/>
    </w:p>
    <w:p w:rsidR="003249DD" w:rsidRPr="00217853" w:rsidRDefault="003249DD" w:rsidP="00217853">
      <w:pPr>
        <w:pStyle w:val="ListParagraph"/>
        <w:numPr>
          <w:ilvl w:val="0"/>
          <w:numId w:val="1"/>
        </w:numPr>
        <w:spacing w:line="360" w:lineRule="auto"/>
        <w:jc w:val="center"/>
        <w:rPr>
          <w:rFonts w:ascii="Arial" w:hAnsi="Arial" w:cs="Arial"/>
          <w:b/>
        </w:rPr>
      </w:pPr>
      <w:r w:rsidRPr="00217853">
        <w:rPr>
          <w:rFonts w:ascii="Arial" w:hAnsi="Arial" w:cs="Arial"/>
          <w:b/>
        </w:rPr>
        <w:lastRenderedPageBreak/>
        <w:t>Introduction</w:t>
      </w:r>
    </w:p>
    <w:p w:rsidR="003249DD" w:rsidRPr="00217853" w:rsidRDefault="003249DD" w:rsidP="00217853">
      <w:pPr>
        <w:pStyle w:val="ListParagraph"/>
        <w:numPr>
          <w:ilvl w:val="1"/>
          <w:numId w:val="1"/>
        </w:numPr>
        <w:spacing w:line="360" w:lineRule="auto"/>
        <w:rPr>
          <w:rFonts w:ascii="Arial" w:hAnsi="Arial" w:cs="Arial"/>
          <w:b/>
        </w:rPr>
      </w:pPr>
      <w:r w:rsidRPr="00217853">
        <w:rPr>
          <w:rFonts w:ascii="Arial" w:hAnsi="Arial" w:cs="Arial"/>
          <w:b/>
        </w:rPr>
        <w:t>Background</w:t>
      </w:r>
    </w:p>
    <w:p w:rsidR="00F25E8C" w:rsidRPr="00217853" w:rsidRDefault="00F25E8C" w:rsidP="00217853">
      <w:pPr>
        <w:spacing w:after="0" w:line="360" w:lineRule="auto"/>
        <w:rPr>
          <w:rFonts w:ascii="Arial" w:eastAsia="Times New Roman" w:hAnsi="Arial" w:cs="Arial"/>
          <w:color w:val="000000" w:themeColor="text1"/>
          <w:lang w:eastAsia="en-GB"/>
        </w:rPr>
      </w:pPr>
      <w:r w:rsidRPr="00217853">
        <w:rPr>
          <w:rFonts w:ascii="Arial" w:eastAsia="Times New Roman" w:hAnsi="Arial" w:cs="Arial"/>
          <w:color w:val="000000" w:themeColor="text1"/>
          <w:lang w:eastAsia="en-GB"/>
        </w:rPr>
        <w:t>Tesco PLC is one of the largest retail organisations in the UK, serving thousands of stores and millions of customers each year. Faced with increasing competition, changing consumer expectations and the quickening pace of development in digital technologies, Tesco has made large investments in Artificial Intelligence (AI) and data analytics. Tesco employs AI technologies for demand forecasting, stock management, personalised marketing, automated checkout systems, customer service chat</w:t>
      </w:r>
      <w:r w:rsidR="00217853">
        <w:rPr>
          <w:rFonts w:ascii="Arial" w:eastAsia="Times New Roman" w:hAnsi="Arial" w:cs="Arial"/>
          <w:color w:val="000000" w:themeColor="text1"/>
          <w:lang w:eastAsia="en-GB"/>
        </w:rPr>
        <w:t xml:space="preserve"> </w:t>
      </w:r>
      <w:r w:rsidRPr="00217853">
        <w:rPr>
          <w:rFonts w:ascii="Arial" w:eastAsia="Times New Roman" w:hAnsi="Arial" w:cs="Arial"/>
          <w:color w:val="000000" w:themeColor="text1"/>
          <w:lang w:eastAsia="en-GB"/>
        </w:rPr>
        <w:t>bots and supply chain optimisation.</w:t>
      </w:r>
    </w:p>
    <w:p w:rsidR="00F25E8C" w:rsidRPr="00217853" w:rsidRDefault="00F25E8C" w:rsidP="00217853">
      <w:pPr>
        <w:spacing w:line="360" w:lineRule="auto"/>
        <w:rPr>
          <w:rFonts w:ascii="Arial" w:hAnsi="Arial" w:cs="Arial"/>
          <w:b/>
          <w:color w:val="000000" w:themeColor="text1"/>
        </w:rPr>
      </w:pPr>
    </w:p>
    <w:p w:rsidR="00F25E8C" w:rsidRPr="00217853" w:rsidRDefault="00F25E8C" w:rsidP="00217853">
      <w:pPr>
        <w:spacing w:after="0" w:line="360" w:lineRule="auto"/>
        <w:rPr>
          <w:rFonts w:ascii="Arial" w:eastAsia="Times New Roman" w:hAnsi="Arial" w:cs="Arial"/>
          <w:color w:val="000000" w:themeColor="text1"/>
          <w:lang w:eastAsia="en-GB"/>
        </w:rPr>
      </w:pPr>
      <w:r w:rsidRPr="00217853">
        <w:rPr>
          <w:rFonts w:ascii="Arial" w:eastAsia="Times New Roman" w:hAnsi="Arial" w:cs="Arial"/>
          <w:color w:val="000000" w:themeColor="text1"/>
          <w:lang w:eastAsia="en-GB"/>
        </w:rPr>
        <w:t xml:space="preserve">Artificial intelligence is transforming industries around the world by enhancing operational efficiency, decision-making, customer engagement, and productivity (Rashid and </w:t>
      </w:r>
      <w:proofErr w:type="spellStart"/>
      <w:r w:rsidRPr="00217853">
        <w:rPr>
          <w:rFonts w:ascii="Arial" w:eastAsia="Times New Roman" w:hAnsi="Arial" w:cs="Arial"/>
          <w:color w:val="000000" w:themeColor="text1"/>
          <w:lang w:eastAsia="en-GB"/>
        </w:rPr>
        <w:t>Kausik</w:t>
      </w:r>
      <w:proofErr w:type="spellEnd"/>
      <w:r w:rsidRPr="00217853">
        <w:rPr>
          <w:rFonts w:ascii="Arial" w:eastAsia="Times New Roman" w:hAnsi="Arial" w:cs="Arial"/>
          <w:color w:val="000000" w:themeColor="text1"/>
          <w:lang w:eastAsia="en-GB"/>
        </w:rPr>
        <w:t>, 2024). In retail, AI enables organisations to analyse large data sets, predict customer behaviour, reduce waste and improve inventory management.</w:t>
      </w:r>
    </w:p>
    <w:p w:rsidR="00F25E8C" w:rsidRPr="00217853" w:rsidRDefault="00F25E8C" w:rsidP="00217853">
      <w:pPr>
        <w:spacing w:line="360" w:lineRule="auto"/>
        <w:rPr>
          <w:rFonts w:ascii="Arial" w:hAnsi="Arial" w:cs="Arial"/>
          <w:b/>
          <w:color w:val="000000" w:themeColor="text1"/>
        </w:rPr>
      </w:pPr>
    </w:p>
    <w:p w:rsidR="00F25E8C" w:rsidRPr="00217853" w:rsidRDefault="00F25E8C" w:rsidP="00217853">
      <w:pPr>
        <w:spacing w:after="0" w:line="360" w:lineRule="auto"/>
        <w:rPr>
          <w:rFonts w:ascii="Arial" w:eastAsia="Times New Roman" w:hAnsi="Arial" w:cs="Arial"/>
          <w:color w:val="000000" w:themeColor="text1"/>
          <w:lang w:eastAsia="en-GB"/>
        </w:rPr>
      </w:pPr>
      <w:r w:rsidRPr="00217853">
        <w:rPr>
          <w:rFonts w:ascii="Arial" w:eastAsia="Times New Roman" w:hAnsi="Arial" w:cs="Arial"/>
          <w:color w:val="000000" w:themeColor="text1"/>
          <w:lang w:eastAsia="en-GB"/>
        </w:rPr>
        <w:t>However, with the implementation of AI, some organisational challenges arise. Employees may view AI technologies as a threat to job security, career progression and traditional work practices (</w:t>
      </w:r>
      <w:proofErr w:type="spellStart"/>
      <w:r w:rsidRPr="00217853">
        <w:rPr>
          <w:rFonts w:ascii="Arial" w:eastAsia="Times New Roman" w:hAnsi="Arial" w:cs="Arial"/>
          <w:color w:val="000000" w:themeColor="text1"/>
          <w:lang w:eastAsia="en-GB"/>
        </w:rPr>
        <w:t>Jarrahi</w:t>
      </w:r>
      <w:proofErr w:type="spellEnd"/>
      <w:r w:rsidRPr="00217853">
        <w:rPr>
          <w:rFonts w:ascii="Arial" w:eastAsia="Times New Roman" w:hAnsi="Arial" w:cs="Arial"/>
          <w:color w:val="000000" w:themeColor="text1"/>
          <w:lang w:eastAsia="en-GB"/>
        </w:rPr>
        <w:t>, 2018). The introduction of automated checkout systems, digital inventory tools, and AI-supported operational procedures at Tesco may invoke anxiety among frontline staff and managers regarding job loss and changing job duties.</w:t>
      </w:r>
    </w:p>
    <w:p w:rsidR="00F25E8C" w:rsidRPr="00217853" w:rsidRDefault="00F25E8C" w:rsidP="00217853">
      <w:pPr>
        <w:spacing w:line="360" w:lineRule="auto"/>
        <w:rPr>
          <w:rFonts w:ascii="Arial" w:hAnsi="Arial" w:cs="Arial"/>
          <w:b/>
          <w:color w:val="000000" w:themeColor="text1"/>
        </w:rPr>
      </w:pPr>
    </w:p>
    <w:p w:rsidR="00F25E8C" w:rsidRPr="00217853" w:rsidRDefault="00F25E8C" w:rsidP="00217853">
      <w:pPr>
        <w:spacing w:after="0" w:line="360" w:lineRule="auto"/>
        <w:rPr>
          <w:rFonts w:ascii="Arial" w:eastAsia="Times New Roman" w:hAnsi="Arial" w:cs="Arial"/>
          <w:color w:val="000000" w:themeColor="text1"/>
          <w:lang w:eastAsia="en-GB"/>
        </w:rPr>
      </w:pPr>
      <w:r w:rsidRPr="00217853">
        <w:rPr>
          <w:rFonts w:ascii="Arial" w:eastAsia="Times New Roman" w:hAnsi="Arial" w:cs="Arial"/>
          <w:color w:val="000000" w:themeColor="text1"/>
          <w:lang w:eastAsia="en-GB"/>
        </w:rPr>
        <w:t>Resistance from employees can hinder the effective implementation of AI by lowering engagement levels, slowing down the adoption rate, increasing training costs and limiting the success of digital transformation initiatives. Therefore, understanding the factors influencing employee attitudes towards AI adoption is important for Tesco’s long-term digital transformation strategy.</w:t>
      </w:r>
    </w:p>
    <w:p w:rsidR="00F25E8C" w:rsidRPr="00217853" w:rsidRDefault="00F25E8C" w:rsidP="00217853">
      <w:pPr>
        <w:spacing w:line="360" w:lineRule="auto"/>
        <w:rPr>
          <w:rFonts w:ascii="Arial" w:hAnsi="Arial" w:cs="Arial"/>
          <w: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7C2D8F" w:rsidRPr="00217853" w:rsidRDefault="007C2D8F" w:rsidP="00217853">
      <w:pPr>
        <w:spacing w:after="0" w:line="360" w:lineRule="auto"/>
        <w:rPr>
          <w:rFonts w:ascii="Arial" w:eastAsia="Times New Roman" w:hAnsi="Arial" w:cs="Arial"/>
          <w:lang w:eastAsia="en-GB"/>
        </w:rPr>
      </w:pPr>
    </w:p>
    <w:p w:rsidR="00F25E8C" w:rsidRPr="00217853" w:rsidRDefault="009730B9" w:rsidP="00217853">
      <w:pPr>
        <w:pStyle w:val="ListParagraph"/>
        <w:numPr>
          <w:ilvl w:val="1"/>
          <w:numId w:val="3"/>
        </w:numPr>
        <w:spacing w:before="100" w:beforeAutospacing="1" w:after="100" w:afterAutospacing="1" w:line="360" w:lineRule="auto"/>
        <w:outlineLvl w:val="2"/>
        <w:rPr>
          <w:rFonts w:ascii="Arial" w:eastAsia="Times New Roman" w:hAnsi="Arial" w:cs="Arial"/>
          <w:b/>
          <w:bCs/>
          <w:lang w:eastAsia="en-GB"/>
        </w:rPr>
      </w:pPr>
      <w:r w:rsidRPr="00217853">
        <w:rPr>
          <w:rFonts w:ascii="Arial" w:eastAsia="Times New Roman" w:hAnsi="Arial" w:cs="Arial"/>
          <w:b/>
          <w:bCs/>
          <w:lang w:eastAsia="en-GB"/>
        </w:rPr>
        <w:lastRenderedPageBreak/>
        <w:t xml:space="preserve"> </w:t>
      </w:r>
      <w:bookmarkStart w:id="1" w:name="_Toc234229196"/>
      <w:r w:rsidR="003249DD" w:rsidRPr="00217853">
        <w:rPr>
          <w:rFonts w:ascii="Arial" w:eastAsia="Times New Roman" w:hAnsi="Arial" w:cs="Arial"/>
          <w:b/>
          <w:bCs/>
          <w:lang w:eastAsia="en-GB"/>
        </w:rPr>
        <w:t>Significance of the Problem</w:t>
      </w:r>
      <w:bookmarkEnd w:id="1"/>
    </w:p>
    <w:p w:rsidR="009730B9" w:rsidRPr="00217853" w:rsidRDefault="00F25E8C" w:rsidP="00217853">
      <w:pPr>
        <w:spacing w:before="100" w:beforeAutospacing="1" w:after="100" w:afterAutospacing="1" w:line="360" w:lineRule="auto"/>
        <w:outlineLvl w:val="2"/>
        <w:rPr>
          <w:rFonts w:ascii="Arial" w:eastAsia="Times New Roman" w:hAnsi="Arial" w:cs="Arial"/>
          <w:b/>
          <w:bCs/>
          <w:lang w:eastAsia="en-GB"/>
        </w:rPr>
      </w:pPr>
      <w:bookmarkStart w:id="2" w:name="_Toc234229197"/>
      <w:r w:rsidRPr="00217853">
        <w:rPr>
          <w:rFonts w:ascii="Arial" w:eastAsia="Times New Roman" w:hAnsi="Arial" w:cs="Arial"/>
          <w:lang w:eastAsia="en-GB"/>
        </w:rPr>
        <w:t>The successful implementation of AI is strategically important for Tesco because it directly affects</w:t>
      </w:r>
      <w:r w:rsidR="009730B9" w:rsidRPr="00217853">
        <w:rPr>
          <w:rFonts w:ascii="Arial" w:eastAsia="Times New Roman" w:hAnsi="Arial" w:cs="Arial"/>
          <w:lang w:eastAsia="en-GB"/>
        </w:rPr>
        <w:t>:</w:t>
      </w:r>
      <w:bookmarkEnd w:id="2"/>
      <w:r w:rsidR="009730B9" w:rsidRPr="00217853">
        <w:rPr>
          <w:rFonts w:ascii="Arial" w:eastAsia="Times New Roman" w:hAnsi="Arial" w:cs="Arial"/>
          <w:lang w:eastAsia="en-GB"/>
        </w:rPr>
        <w:t xml:space="preserve"> </w:t>
      </w:r>
    </w:p>
    <w:p w:rsidR="00F25E8C" w:rsidRPr="00217853" w:rsidRDefault="00F25E8C" w:rsidP="00217853">
      <w:pPr>
        <w:numPr>
          <w:ilvl w:val="0"/>
          <w:numId w:val="9"/>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Operational efficiency. </w:t>
      </w:r>
    </w:p>
    <w:p w:rsidR="00F25E8C" w:rsidRPr="00217853" w:rsidRDefault="00F25E8C" w:rsidP="00217853">
      <w:pPr>
        <w:numPr>
          <w:ilvl w:val="0"/>
          <w:numId w:val="9"/>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Customer satisfaction. </w:t>
      </w:r>
    </w:p>
    <w:p w:rsidR="00F25E8C" w:rsidRPr="00217853" w:rsidRDefault="00F25E8C" w:rsidP="00217853">
      <w:pPr>
        <w:numPr>
          <w:ilvl w:val="0"/>
          <w:numId w:val="9"/>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Workforce productivity. </w:t>
      </w:r>
    </w:p>
    <w:p w:rsidR="00F25E8C" w:rsidRPr="00217853" w:rsidRDefault="00F25E8C" w:rsidP="00217853">
      <w:pPr>
        <w:numPr>
          <w:ilvl w:val="0"/>
          <w:numId w:val="9"/>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Competitive advantage. </w:t>
      </w:r>
    </w:p>
    <w:p w:rsidR="00F25E8C" w:rsidRPr="00217853" w:rsidRDefault="00F25E8C" w:rsidP="00217853">
      <w:pPr>
        <w:numPr>
          <w:ilvl w:val="0"/>
          <w:numId w:val="9"/>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Long-term sustainability. </w:t>
      </w:r>
    </w:p>
    <w:p w:rsidR="00F25E8C" w:rsidRPr="00217853" w:rsidRDefault="009730B9" w:rsidP="00217853">
      <w:pPr>
        <w:spacing w:line="360" w:lineRule="auto"/>
        <w:rPr>
          <w:rFonts w:ascii="Arial" w:eastAsia="Times New Roman" w:hAnsi="Arial" w:cs="Arial"/>
          <w:lang w:eastAsia="en-GB"/>
        </w:rPr>
      </w:pPr>
      <w:r w:rsidRPr="00217853">
        <w:rPr>
          <w:rFonts w:ascii="Arial" w:eastAsia="Times New Roman" w:hAnsi="Arial" w:cs="Arial"/>
          <w:lang w:eastAsia="en-GB"/>
        </w:rPr>
        <w:br/>
      </w:r>
      <w:r w:rsidR="00F25E8C" w:rsidRPr="00217853">
        <w:rPr>
          <w:rFonts w:ascii="Arial" w:eastAsia="Times New Roman" w:hAnsi="Arial" w:cs="Arial"/>
          <w:lang w:eastAsia="en-GB"/>
        </w:rPr>
        <w:t>Tesco may experience delays in the implementation of AI, reduced employee morale, increased turnover intentions, and lower returns on its technology investments due to employees’ reluctance to embrace AI. Hence, the resistance of employees to the adoption of AI is a critical business issue deserving further investigation.</w:t>
      </w:r>
    </w:p>
    <w:p w:rsidR="009730B9" w:rsidRPr="00217853" w:rsidRDefault="009730B9" w:rsidP="00217853">
      <w:pPr>
        <w:spacing w:after="0" w:line="360" w:lineRule="auto"/>
        <w:rPr>
          <w:rFonts w:ascii="Arial" w:eastAsia="Times New Roman" w:hAnsi="Arial" w:cs="Arial"/>
          <w:lang w:eastAsia="en-GB"/>
        </w:rPr>
      </w:pPr>
    </w:p>
    <w:p w:rsidR="009730B9" w:rsidRPr="00217853" w:rsidRDefault="009730B9" w:rsidP="00217853">
      <w:pPr>
        <w:spacing w:after="0" w:line="360" w:lineRule="auto"/>
        <w:rPr>
          <w:rFonts w:ascii="Arial" w:eastAsia="Times New Roman" w:hAnsi="Arial" w:cs="Arial"/>
          <w:lang w:eastAsia="en-GB"/>
        </w:rPr>
      </w:pPr>
    </w:p>
    <w:p w:rsidR="009730B9" w:rsidRPr="00217853" w:rsidRDefault="009730B9" w:rsidP="00217853">
      <w:pPr>
        <w:spacing w:after="0" w:line="360" w:lineRule="auto"/>
        <w:rPr>
          <w:rFonts w:ascii="Arial" w:eastAsia="Times New Roman" w:hAnsi="Arial" w:cs="Arial"/>
          <w:lang w:eastAsia="en-GB"/>
        </w:rPr>
      </w:pPr>
    </w:p>
    <w:p w:rsidR="003249DD" w:rsidRPr="00217853" w:rsidRDefault="003249DD" w:rsidP="00217853">
      <w:pPr>
        <w:spacing w:before="100" w:beforeAutospacing="1" w:after="100" w:afterAutospacing="1" w:line="360" w:lineRule="auto"/>
        <w:outlineLvl w:val="2"/>
        <w:rPr>
          <w:rFonts w:ascii="Arial" w:eastAsia="Times New Roman" w:hAnsi="Arial" w:cs="Arial"/>
          <w:b/>
          <w:bCs/>
          <w:lang w:eastAsia="en-GB"/>
        </w:rPr>
      </w:pPr>
    </w:p>
    <w:p w:rsidR="003249DD" w:rsidRPr="00217853" w:rsidRDefault="003249DD"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9730B9" w:rsidRDefault="009730B9" w:rsidP="00217853">
      <w:pPr>
        <w:spacing w:line="360" w:lineRule="auto"/>
        <w:rPr>
          <w:rFonts w:ascii="Arial" w:hAnsi="Arial" w:cs="Arial"/>
          <w:b/>
        </w:rPr>
      </w:pPr>
    </w:p>
    <w:p w:rsidR="00217853" w:rsidRPr="00217853" w:rsidRDefault="00217853" w:rsidP="00217853">
      <w:pPr>
        <w:spacing w:line="360" w:lineRule="auto"/>
        <w:rPr>
          <w:rFonts w:ascii="Arial" w:hAnsi="Arial" w:cs="Arial"/>
          <w:b/>
        </w:rPr>
      </w:pPr>
    </w:p>
    <w:p w:rsidR="009730B9" w:rsidRPr="00217853" w:rsidRDefault="009730B9" w:rsidP="00217853">
      <w:pPr>
        <w:spacing w:line="360" w:lineRule="auto"/>
        <w:rPr>
          <w:rFonts w:ascii="Arial" w:hAnsi="Arial" w:cs="Arial"/>
          <w:b/>
        </w:rPr>
      </w:pPr>
    </w:p>
    <w:p w:rsidR="00A944B9" w:rsidRPr="00217853" w:rsidRDefault="00A944B9" w:rsidP="00217853">
      <w:pPr>
        <w:pStyle w:val="ListParagraph"/>
        <w:numPr>
          <w:ilvl w:val="0"/>
          <w:numId w:val="1"/>
        </w:numPr>
        <w:spacing w:line="360" w:lineRule="auto"/>
        <w:jc w:val="center"/>
        <w:rPr>
          <w:rFonts w:ascii="Arial" w:hAnsi="Arial" w:cs="Arial"/>
          <w:b/>
        </w:rPr>
      </w:pPr>
      <w:r w:rsidRPr="00217853">
        <w:rPr>
          <w:rFonts w:ascii="Arial" w:hAnsi="Arial" w:cs="Arial"/>
          <w:b/>
        </w:rPr>
        <w:lastRenderedPageBreak/>
        <w:t xml:space="preserve">Research Aims, Objective and Research Questions </w:t>
      </w:r>
    </w:p>
    <w:p w:rsidR="00217853" w:rsidRDefault="00217853" w:rsidP="00217853">
      <w:pPr>
        <w:spacing w:line="360" w:lineRule="auto"/>
        <w:rPr>
          <w:rFonts w:ascii="Arial" w:hAnsi="Arial" w:cs="Arial"/>
          <w:b/>
        </w:rPr>
      </w:pPr>
      <w:r>
        <w:rPr>
          <w:rFonts w:ascii="Arial" w:hAnsi="Arial" w:cs="Arial"/>
          <w:b/>
        </w:rPr>
        <w:t xml:space="preserve">Research Aims </w:t>
      </w:r>
      <w:r w:rsidR="007465C9" w:rsidRPr="00217853">
        <w:rPr>
          <w:rFonts w:ascii="Arial" w:eastAsia="Times New Roman" w:hAnsi="Arial" w:cs="Arial"/>
          <w:lang w:eastAsia="en-GB"/>
        </w:rPr>
        <w:t>To explore the factors influencing employees’ resistance to the adoption of Artificial Intelligence at Tesco PLC and to suggest strategies to improve employees’ acceptance and successful implementation of AI technologies.</w:t>
      </w:r>
    </w:p>
    <w:p w:rsidR="00A944B9" w:rsidRPr="00217853" w:rsidRDefault="00A944B9" w:rsidP="00217853">
      <w:pPr>
        <w:spacing w:line="360" w:lineRule="auto"/>
        <w:rPr>
          <w:rFonts w:ascii="Arial" w:hAnsi="Arial" w:cs="Arial"/>
          <w:b/>
        </w:rPr>
      </w:pPr>
      <w:r w:rsidRPr="00217853">
        <w:rPr>
          <w:rFonts w:ascii="Arial" w:hAnsi="Arial" w:cs="Arial"/>
          <w:b/>
        </w:rPr>
        <w:t>Objectives</w:t>
      </w:r>
    </w:p>
    <w:p w:rsidR="007956D9" w:rsidRPr="00217853" w:rsidRDefault="007956D9" w:rsidP="00217853">
      <w:pPr>
        <w:pStyle w:val="ListParagraph"/>
        <w:numPr>
          <w:ilvl w:val="0"/>
          <w:numId w:val="25"/>
        </w:numPr>
        <w:shd w:val="clear" w:color="auto" w:fill="FFFFFF"/>
        <w:spacing w:after="0" w:line="360" w:lineRule="auto"/>
        <w:textAlignment w:val="baseline"/>
        <w:rPr>
          <w:rFonts w:ascii="Arial" w:eastAsia="Times New Roman" w:hAnsi="Arial" w:cs="Arial"/>
          <w:color w:val="000000"/>
          <w:lang w:eastAsia="en-GB"/>
        </w:rPr>
      </w:pPr>
      <w:r w:rsidRPr="00217853">
        <w:rPr>
          <w:rFonts w:ascii="Arial" w:eastAsia="Times New Roman" w:hAnsi="Arial" w:cs="Arial"/>
          <w:color w:val="000000"/>
          <w:lang w:eastAsia="en-GB"/>
        </w:rPr>
        <w:t>To identify employees' perceptions of AI implementation at Tesco.</w:t>
      </w:r>
    </w:p>
    <w:p w:rsidR="00D32CB7" w:rsidRPr="00217853" w:rsidRDefault="00D32CB7" w:rsidP="00217853">
      <w:pPr>
        <w:shd w:val="clear" w:color="auto" w:fill="FFFFFF"/>
        <w:spacing w:after="0" w:line="360" w:lineRule="auto"/>
        <w:textAlignment w:val="baseline"/>
        <w:rPr>
          <w:rFonts w:ascii="Arial" w:eastAsia="Times New Roman" w:hAnsi="Arial" w:cs="Arial"/>
          <w:color w:val="000000"/>
          <w:lang w:eastAsia="en-GB"/>
        </w:rPr>
      </w:pPr>
    </w:p>
    <w:p w:rsidR="007956D9" w:rsidRPr="00217853" w:rsidRDefault="007956D9" w:rsidP="00217853">
      <w:pPr>
        <w:pStyle w:val="ListParagraph"/>
        <w:numPr>
          <w:ilvl w:val="0"/>
          <w:numId w:val="25"/>
        </w:numPr>
        <w:shd w:val="clear" w:color="auto" w:fill="FFFFFF"/>
        <w:spacing w:after="0" w:line="360" w:lineRule="auto"/>
        <w:textAlignment w:val="baseline"/>
        <w:rPr>
          <w:rFonts w:ascii="Arial" w:eastAsia="Times New Roman" w:hAnsi="Arial" w:cs="Arial"/>
          <w:color w:val="000000"/>
          <w:lang w:eastAsia="en-GB"/>
        </w:rPr>
      </w:pPr>
      <w:r w:rsidRPr="00217853">
        <w:rPr>
          <w:rFonts w:ascii="Arial" w:eastAsia="Times New Roman" w:hAnsi="Arial" w:cs="Arial"/>
          <w:color w:val="000000"/>
          <w:lang w:eastAsia="en-GB"/>
        </w:rPr>
        <w:t>To examine the factors influencing employee acceptance or resistance towards AI technologies.</w:t>
      </w:r>
    </w:p>
    <w:p w:rsidR="00D32CB7" w:rsidRPr="00217853" w:rsidRDefault="00D32CB7" w:rsidP="00217853">
      <w:pPr>
        <w:shd w:val="clear" w:color="auto" w:fill="FFFFFF"/>
        <w:spacing w:after="0" w:line="360" w:lineRule="auto"/>
        <w:textAlignment w:val="baseline"/>
        <w:rPr>
          <w:rFonts w:ascii="Arial" w:eastAsia="Times New Roman" w:hAnsi="Arial" w:cs="Arial"/>
          <w:color w:val="000000"/>
          <w:lang w:eastAsia="en-GB"/>
        </w:rPr>
      </w:pPr>
    </w:p>
    <w:p w:rsidR="007956D9" w:rsidRPr="00217853" w:rsidRDefault="007956D9" w:rsidP="00217853">
      <w:pPr>
        <w:pStyle w:val="ListParagraph"/>
        <w:numPr>
          <w:ilvl w:val="0"/>
          <w:numId w:val="25"/>
        </w:numPr>
        <w:shd w:val="clear" w:color="auto" w:fill="FFFFFF"/>
        <w:spacing w:after="0" w:line="360" w:lineRule="auto"/>
        <w:textAlignment w:val="baseline"/>
        <w:rPr>
          <w:rFonts w:ascii="Arial" w:eastAsia="Times New Roman" w:hAnsi="Arial" w:cs="Arial"/>
          <w:color w:val="000000"/>
          <w:lang w:eastAsia="en-GB"/>
        </w:rPr>
      </w:pPr>
      <w:r w:rsidRPr="00217853">
        <w:rPr>
          <w:rFonts w:ascii="Arial" w:eastAsia="Times New Roman" w:hAnsi="Arial" w:cs="Arial"/>
          <w:color w:val="000000"/>
          <w:lang w:eastAsia="en-GB"/>
        </w:rPr>
        <w:t>To investigate the impact of perceived job security concerns on attitudes towards AI adoption.</w:t>
      </w:r>
    </w:p>
    <w:p w:rsidR="00D32CB7" w:rsidRPr="00217853" w:rsidRDefault="00D32CB7" w:rsidP="00217853">
      <w:pPr>
        <w:shd w:val="clear" w:color="auto" w:fill="FFFFFF"/>
        <w:spacing w:after="0" w:line="360" w:lineRule="auto"/>
        <w:textAlignment w:val="baseline"/>
        <w:rPr>
          <w:rFonts w:ascii="Arial" w:eastAsia="Times New Roman" w:hAnsi="Arial" w:cs="Arial"/>
          <w:color w:val="000000"/>
          <w:lang w:eastAsia="en-GB"/>
        </w:rPr>
      </w:pPr>
    </w:p>
    <w:p w:rsidR="007956D9" w:rsidRPr="00217853" w:rsidRDefault="007956D9" w:rsidP="00217853">
      <w:pPr>
        <w:pStyle w:val="ListParagraph"/>
        <w:numPr>
          <w:ilvl w:val="0"/>
          <w:numId w:val="25"/>
        </w:numPr>
        <w:shd w:val="clear" w:color="auto" w:fill="FFFFFF"/>
        <w:spacing w:after="0" w:line="360" w:lineRule="auto"/>
        <w:textAlignment w:val="baseline"/>
        <w:rPr>
          <w:rFonts w:ascii="Arial" w:eastAsia="Times New Roman" w:hAnsi="Arial" w:cs="Arial"/>
          <w:color w:val="000000"/>
          <w:lang w:eastAsia="en-GB"/>
        </w:rPr>
      </w:pPr>
      <w:r w:rsidRPr="00217853">
        <w:rPr>
          <w:rFonts w:ascii="Arial" w:eastAsia="Times New Roman" w:hAnsi="Arial" w:cs="Arial"/>
          <w:color w:val="000000"/>
          <w:lang w:eastAsia="en-GB"/>
        </w:rPr>
        <w:t>To evaluate the role of training, communication and managerial support in facilitating AI adoption.</w:t>
      </w:r>
    </w:p>
    <w:p w:rsidR="00D32CB7" w:rsidRPr="00217853" w:rsidRDefault="00D32CB7" w:rsidP="00217853">
      <w:pPr>
        <w:shd w:val="clear" w:color="auto" w:fill="FFFFFF"/>
        <w:spacing w:after="0" w:line="360" w:lineRule="auto"/>
        <w:textAlignment w:val="baseline"/>
        <w:rPr>
          <w:rFonts w:ascii="Arial" w:eastAsia="Times New Roman" w:hAnsi="Arial" w:cs="Arial"/>
          <w:color w:val="000000"/>
          <w:lang w:eastAsia="en-GB"/>
        </w:rPr>
      </w:pPr>
    </w:p>
    <w:p w:rsidR="007956D9" w:rsidRPr="00217853" w:rsidRDefault="007956D9" w:rsidP="00217853">
      <w:pPr>
        <w:pStyle w:val="ListParagraph"/>
        <w:numPr>
          <w:ilvl w:val="0"/>
          <w:numId w:val="25"/>
        </w:numPr>
        <w:shd w:val="clear" w:color="auto" w:fill="FFFFFF"/>
        <w:spacing w:after="0" w:line="360" w:lineRule="auto"/>
        <w:textAlignment w:val="baseline"/>
        <w:rPr>
          <w:rFonts w:ascii="Arial" w:eastAsia="Times New Roman" w:hAnsi="Arial" w:cs="Arial"/>
          <w:color w:val="000000"/>
          <w:lang w:eastAsia="en-GB"/>
        </w:rPr>
      </w:pPr>
      <w:r w:rsidRPr="00217853">
        <w:rPr>
          <w:rFonts w:ascii="Arial" w:eastAsia="Times New Roman" w:hAnsi="Arial" w:cs="Arial"/>
          <w:color w:val="000000"/>
          <w:lang w:eastAsia="en-GB"/>
        </w:rPr>
        <w:t>To provide recommendations to improve employee acceptance of AI technologies at Tesco.</w:t>
      </w:r>
    </w:p>
    <w:p w:rsidR="007956D9" w:rsidRPr="00217853" w:rsidRDefault="007956D9" w:rsidP="00217853">
      <w:pPr>
        <w:pStyle w:val="ListParagraph"/>
        <w:spacing w:after="0" w:line="360" w:lineRule="auto"/>
        <w:rPr>
          <w:rFonts w:ascii="Arial" w:eastAsia="Times New Roman" w:hAnsi="Arial" w:cs="Arial"/>
          <w:highlight w:val="yellow"/>
          <w:lang w:eastAsia="en-GB"/>
        </w:rPr>
      </w:pPr>
    </w:p>
    <w:p w:rsidR="00A944B9" w:rsidRPr="00217853" w:rsidRDefault="00A944B9" w:rsidP="00217853">
      <w:pPr>
        <w:spacing w:line="360" w:lineRule="auto"/>
        <w:rPr>
          <w:rFonts w:ascii="Arial" w:hAnsi="Arial" w:cs="Arial"/>
          <w:b/>
        </w:rPr>
      </w:pPr>
      <w:r w:rsidRPr="00217853">
        <w:rPr>
          <w:rFonts w:ascii="Arial" w:hAnsi="Arial" w:cs="Arial"/>
          <w:b/>
        </w:rPr>
        <w:t xml:space="preserve">Research Questions </w:t>
      </w:r>
    </w:p>
    <w:p w:rsidR="00D32CB7" w:rsidRPr="00217853" w:rsidRDefault="00D32CB7" w:rsidP="00217853">
      <w:pPr>
        <w:pStyle w:val="ListParagraph"/>
        <w:numPr>
          <w:ilvl w:val="0"/>
          <w:numId w:val="26"/>
        </w:numPr>
        <w:spacing w:after="0" w:line="360" w:lineRule="auto"/>
        <w:rPr>
          <w:rFonts w:ascii="Arial" w:eastAsia="Times New Roman" w:hAnsi="Arial" w:cs="Arial"/>
          <w:lang w:eastAsia="en-GB"/>
        </w:rPr>
      </w:pPr>
      <w:r w:rsidRPr="00217853">
        <w:rPr>
          <w:rFonts w:ascii="Arial" w:eastAsia="Times New Roman" w:hAnsi="Arial" w:cs="Arial"/>
          <w:bCs/>
          <w:lang w:eastAsia="en-GB"/>
        </w:rPr>
        <w:t>What are employees' perceptions of the implementation of artificial intelligence (AI) technologies at Tesco?</w:t>
      </w:r>
      <w:r w:rsidRPr="00217853">
        <w:rPr>
          <w:rFonts w:ascii="Arial" w:eastAsia="Times New Roman" w:hAnsi="Arial" w:cs="Arial"/>
          <w:lang w:eastAsia="en-GB"/>
        </w:rPr>
        <w:t xml:space="preserve"> </w:t>
      </w:r>
    </w:p>
    <w:p w:rsidR="00D32CB7" w:rsidRPr="00217853" w:rsidRDefault="00D32CB7" w:rsidP="00217853">
      <w:pPr>
        <w:spacing w:after="0" w:line="360" w:lineRule="auto"/>
        <w:rPr>
          <w:rFonts w:ascii="Arial" w:eastAsia="Times New Roman" w:hAnsi="Arial" w:cs="Arial"/>
          <w:lang w:eastAsia="en-GB"/>
        </w:rPr>
      </w:pPr>
    </w:p>
    <w:p w:rsidR="00D32CB7" w:rsidRPr="00217853" w:rsidRDefault="00D32CB7" w:rsidP="00217853">
      <w:pPr>
        <w:pStyle w:val="ListParagraph"/>
        <w:numPr>
          <w:ilvl w:val="0"/>
          <w:numId w:val="26"/>
        </w:numPr>
        <w:spacing w:after="0" w:line="360" w:lineRule="auto"/>
        <w:rPr>
          <w:rFonts w:ascii="Arial" w:eastAsia="Times New Roman" w:hAnsi="Arial" w:cs="Arial"/>
          <w:lang w:eastAsia="en-GB"/>
        </w:rPr>
      </w:pPr>
      <w:r w:rsidRPr="00217853">
        <w:rPr>
          <w:rFonts w:ascii="Arial" w:eastAsia="Times New Roman" w:hAnsi="Arial" w:cs="Arial"/>
          <w:bCs/>
          <w:lang w:eastAsia="en-GB"/>
        </w:rPr>
        <w:t>What factors influence employee acceptance or resistance towards AI technologies at Tesco?</w:t>
      </w:r>
      <w:r w:rsidRPr="00217853">
        <w:rPr>
          <w:rFonts w:ascii="Arial" w:eastAsia="Times New Roman" w:hAnsi="Arial" w:cs="Arial"/>
          <w:lang w:eastAsia="en-GB"/>
        </w:rPr>
        <w:t xml:space="preserve"> </w:t>
      </w:r>
    </w:p>
    <w:p w:rsidR="00D32CB7" w:rsidRPr="00217853" w:rsidRDefault="00D32CB7" w:rsidP="00217853">
      <w:pPr>
        <w:spacing w:after="0" w:line="360" w:lineRule="auto"/>
        <w:rPr>
          <w:rFonts w:ascii="Arial" w:eastAsia="Times New Roman" w:hAnsi="Arial" w:cs="Arial"/>
          <w:lang w:eastAsia="en-GB"/>
        </w:rPr>
      </w:pPr>
    </w:p>
    <w:p w:rsidR="00D32CB7" w:rsidRPr="00217853" w:rsidRDefault="00D32CB7" w:rsidP="00217853">
      <w:pPr>
        <w:pStyle w:val="ListParagraph"/>
        <w:numPr>
          <w:ilvl w:val="0"/>
          <w:numId w:val="26"/>
        </w:numPr>
        <w:spacing w:after="0" w:line="360" w:lineRule="auto"/>
        <w:rPr>
          <w:rFonts w:ascii="Arial" w:eastAsia="Times New Roman" w:hAnsi="Arial" w:cs="Arial"/>
          <w:lang w:eastAsia="en-GB"/>
        </w:rPr>
      </w:pPr>
      <w:r w:rsidRPr="00217853">
        <w:rPr>
          <w:rFonts w:ascii="Arial" w:eastAsia="Times New Roman" w:hAnsi="Arial" w:cs="Arial"/>
          <w:bCs/>
          <w:lang w:eastAsia="en-GB"/>
        </w:rPr>
        <w:t>How do perceived job security concerns affect employees' attitudes towards AI adoption at Tesco?</w:t>
      </w:r>
      <w:r w:rsidRPr="00217853">
        <w:rPr>
          <w:rFonts w:ascii="Arial" w:eastAsia="Times New Roman" w:hAnsi="Arial" w:cs="Arial"/>
          <w:lang w:eastAsia="en-GB"/>
        </w:rPr>
        <w:t xml:space="preserve"> </w:t>
      </w:r>
    </w:p>
    <w:p w:rsidR="00D32CB7" w:rsidRPr="00217853" w:rsidRDefault="00D32CB7" w:rsidP="00217853">
      <w:pPr>
        <w:spacing w:after="0" w:line="360" w:lineRule="auto"/>
        <w:rPr>
          <w:rFonts w:ascii="Arial" w:eastAsia="Times New Roman" w:hAnsi="Arial" w:cs="Arial"/>
          <w:lang w:eastAsia="en-GB"/>
        </w:rPr>
      </w:pPr>
    </w:p>
    <w:p w:rsidR="00D32CB7" w:rsidRPr="00217853" w:rsidRDefault="00D32CB7" w:rsidP="00217853">
      <w:pPr>
        <w:pStyle w:val="ListParagraph"/>
        <w:numPr>
          <w:ilvl w:val="0"/>
          <w:numId w:val="26"/>
        </w:numPr>
        <w:spacing w:after="0" w:line="360" w:lineRule="auto"/>
        <w:rPr>
          <w:rFonts w:ascii="Arial" w:eastAsia="Times New Roman" w:hAnsi="Arial" w:cs="Arial"/>
          <w:lang w:eastAsia="en-GB"/>
        </w:rPr>
      </w:pPr>
      <w:r w:rsidRPr="00217853">
        <w:rPr>
          <w:rFonts w:ascii="Arial" w:eastAsia="Times New Roman" w:hAnsi="Arial" w:cs="Arial"/>
          <w:bCs/>
          <w:lang w:eastAsia="en-GB"/>
        </w:rPr>
        <w:t>What role do training, communication and managerial support play in facilitating employee acceptance of AI technologies at Tesco?</w:t>
      </w:r>
      <w:r w:rsidRPr="00217853">
        <w:rPr>
          <w:rFonts w:ascii="Arial" w:eastAsia="Times New Roman" w:hAnsi="Arial" w:cs="Arial"/>
          <w:lang w:eastAsia="en-GB"/>
        </w:rPr>
        <w:t xml:space="preserve"> </w:t>
      </w:r>
    </w:p>
    <w:p w:rsidR="00D32CB7" w:rsidRPr="00217853" w:rsidRDefault="00D32CB7" w:rsidP="00217853">
      <w:pPr>
        <w:spacing w:after="0" w:line="360" w:lineRule="auto"/>
        <w:rPr>
          <w:rFonts w:ascii="Arial" w:eastAsia="Times New Roman" w:hAnsi="Arial" w:cs="Arial"/>
          <w:lang w:eastAsia="en-GB"/>
        </w:rPr>
      </w:pPr>
    </w:p>
    <w:p w:rsidR="0084332D" w:rsidRPr="00217853" w:rsidRDefault="00D32CB7" w:rsidP="00217853">
      <w:pPr>
        <w:pStyle w:val="ListParagraph"/>
        <w:numPr>
          <w:ilvl w:val="0"/>
          <w:numId w:val="26"/>
        </w:numPr>
        <w:spacing w:line="360" w:lineRule="auto"/>
        <w:rPr>
          <w:rFonts w:ascii="Arial" w:hAnsi="Arial" w:cs="Arial"/>
        </w:rPr>
      </w:pPr>
      <w:r w:rsidRPr="00217853">
        <w:rPr>
          <w:rFonts w:ascii="Arial" w:eastAsia="Times New Roman" w:hAnsi="Arial" w:cs="Arial"/>
          <w:bCs/>
          <w:lang w:eastAsia="en-GB"/>
        </w:rPr>
        <w:t>What strategies can Tesco implement to improve employee acceptance and adoption of AI technologies?</w:t>
      </w:r>
    </w:p>
    <w:p w:rsidR="00217853" w:rsidRPr="00217853" w:rsidRDefault="00217853" w:rsidP="00217853">
      <w:pPr>
        <w:spacing w:line="360" w:lineRule="auto"/>
        <w:rPr>
          <w:rFonts w:ascii="Arial" w:hAnsi="Arial" w:cs="Arial"/>
        </w:rPr>
      </w:pPr>
    </w:p>
    <w:p w:rsidR="0084332D" w:rsidRPr="00217853" w:rsidRDefault="008352A8" w:rsidP="00217853">
      <w:pPr>
        <w:pStyle w:val="ListParagraph"/>
        <w:numPr>
          <w:ilvl w:val="0"/>
          <w:numId w:val="1"/>
        </w:numPr>
        <w:spacing w:line="360" w:lineRule="auto"/>
        <w:jc w:val="center"/>
        <w:rPr>
          <w:rFonts w:ascii="Arial" w:hAnsi="Arial" w:cs="Arial"/>
          <w:b/>
        </w:rPr>
      </w:pPr>
      <w:r w:rsidRPr="00217853">
        <w:rPr>
          <w:rFonts w:ascii="Arial" w:hAnsi="Arial" w:cs="Arial"/>
          <w:b/>
        </w:rPr>
        <w:lastRenderedPageBreak/>
        <w:t>Critical Literature Review</w:t>
      </w:r>
    </w:p>
    <w:p w:rsidR="008352A8" w:rsidRPr="00217853" w:rsidRDefault="008352A8" w:rsidP="00217853">
      <w:pPr>
        <w:pStyle w:val="ListParagraph"/>
        <w:spacing w:line="360" w:lineRule="auto"/>
        <w:rPr>
          <w:rFonts w:ascii="Arial" w:hAnsi="Arial" w:cs="Arial"/>
          <w:b/>
        </w:rPr>
      </w:pPr>
    </w:p>
    <w:p w:rsidR="007465C9" w:rsidRPr="00217853" w:rsidRDefault="007465C9"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3" w:name="_Toc234229198"/>
      <w:r w:rsidRPr="00217853">
        <w:rPr>
          <w:rFonts w:ascii="Arial" w:eastAsia="Times New Roman" w:hAnsi="Arial" w:cs="Arial"/>
          <w:b/>
          <w:bCs/>
          <w:lang w:eastAsia="en-GB"/>
        </w:rPr>
        <w:t>AI Adoption in the Retail Industry</w:t>
      </w:r>
      <w:bookmarkEnd w:id="3"/>
    </w:p>
    <w:p w:rsidR="007465C9" w:rsidRPr="00217853" w:rsidRDefault="007465C9"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One of the industries that has adopted AI technology the fastest is retail. AI is used by retailers to enhance consumer experiences, optimize inventory control, automate operational procedures, and facilitate data-driven decision-making (Rashid and </w:t>
      </w:r>
      <w:proofErr w:type="spellStart"/>
      <w:r w:rsidRPr="00217853">
        <w:rPr>
          <w:rFonts w:ascii="Arial" w:eastAsia="Times New Roman" w:hAnsi="Arial" w:cs="Arial"/>
          <w:lang w:eastAsia="en-GB"/>
        </w:rPr>
        <w:t>Kausik</w:t>
      </w:r>
      <w:proofErr w:type="spellEnd"/>
      <w:r w:rsidRPr="00217853">
        <w:rPr>
          <w:rFonts w:ascii="Arial" w:eastAsia="Times New Roman" w:hAnsi="Arial" w:cs="Arial"/>
          <w:lang w:eastAsia="en-GB"/>
        </w:rPr>
        <w:t>, 2024).</w:t>
      </w:r>
    </w:p>
    <w:p w:rsidR="007465C9" w:rsidRPr="00217853" w:rsidRDefault="007465C9"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 xml:space="preserve">Even though AI has significant commercial advantages, employee acceptance is a </w:t>
      </w:r>
      <w:r w:rsidR="00847C6B" w:rsidRPr="00217853">
        <w:rPr>
          <w:rFonts w:ascii="Arial" w:eastAsia="Times New Roman" w:hAnsi="Arial" w:cs="Arial"/>
          <w:lang w:eastAsia="en-GB"/>
        </w:rPr>
        <w:t>requirement</w:t>
      </w:r>
      <w:r w:rsidRPr="00217853">
        <w:rPr>
          <w:rFonts w:ascii="Arial" w:eastAsia="Times New Roman" w:hAnsi="Arial" w:cs="Arial"/>
          <w:lang w:eastAsia="en-GB"/>
        </w:rPr>
        <w:t xml:space="preserve"> for its effective deployment. According to research, companies that offer adequate training, open communication, and chances for employees to participate in change projects are more likely to have employees adopt AI technologies (Kane et al., 2019).</w:t>
      </w:r>
    </w:p>
    <w:p w:rsidR="007465C9" w:rsidRPr="00217853" w:rsidRDefault="007465C9"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p>
    <w:p w:rsidR="007956D9" w:rsidRPr="00217853" w:rsidRDefault="007465C9"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An excellent setting for </w:t>
      </w:r>
      <w:r w:rsidR="00217853" w:rsidRPr="00217853">
        <w:rPr>
          <w:rFonts w:ascii="Arial" w:eastAsia="Times New Roman" w:hAnsi="Arial" w:cs="Arial"/>
          <w:lang w:eastAsia="en-GB"/>
        </w:rPr>
        <w:t>analysing</w:t>
      </w:r>
      <w:r w:rsidRPr="00217853">
        <w:rPr>
          <w:rFonts w:ascii="Arial" w:eastAsia="Times New Roman" w:hAnsi="Arial" w:cs="Arial"/>
          <w:lang w:eastAsia="en-GB"/>
        </w:rPr>
        <w:t xml:space="preserve"> the organizational difficulties related to AI adoption is Tesco's ongoing investment in digital transformation.</w:t>
      </w:r>
    </w:p>
    <w:p w:rsidR="00CE267C" w:rsidRPr="00217853" w:rsidRDefault="00CE267C"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4" w:name="_Toc234229199"/>
      <w:r w:rsidRPr="00217853">
        <w:rPr>
          <w:rFonts w:ascii="Arial" w:eastAsia="Times New Roman" w:hAnsi="Arial" w:cs="Arial"/>
          <w:b/>
          <w:bCs/>
          <w:lang w:eastAsia="en-GB"/>
        </w:rPr>
        <w:t>Employee Resistance to Technological Change</w:t>
      </w:r>
      <w:bookmarkEnd w:id="4"/>
    </w:p>
    <w:p w:rsidR="00CE267C" w:rsidRPr="00217853" w:rsidRDefault="00CE267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The literature on organizational </w:t>
      </w:r>
      <w:r w:rsidR="00A6696B" w:rsidRPr="00217853">
        <w:rPr>
          <w:rFonts w:ascii="Arial" w:eastAsia="Times New Roman" w:hAnsi="Arial" w:cs="Arial"/>
          <w:lang w:eastAsia="en-GB"/>
        </w:rPr>
        <w:t>behaviour</w:t>
      </w:r>
      <w:r w:rsidRPr="00217853">
        <w:rPr>
          <w:rFonts w:ascii="Arial" w:eastAsia="Times New Roman" w:hAnsi="Arial" w:cs="Arial"/>
          <w:lang w:eastAsia="en-GB"/>
        </w:rPr>
        <w:t xml:space="preserve"> has studied resistance to change in great detail. Employee resistance frequently arises when people sense uncertainty, a loss of control, or a threat to routines, according to </w:t>
      </w:r>
      <w:r w:rsidR="00A6696B" w:rsidRPr="00217853">
        <w:rPr>
          <w:rFonts w:ascii="Arial" w:eastAsia="Times New Roman" w:hAnsi="Arial" w:cs="Arial"/>
          <w:lang w:eastAsia="en-GB"/>
        </w:rPr>
        <w:t>(</w:t>
      </w:r>
      <w:proofErr w:type="spellStart"/>
      <w:r w:rsidRPr="00217853">
        <w:rPr>
          <w:rFonts w:ascii="Arial" w:hAnsi="Arial" w:cs="Arial"/>
        </w:rPr>
        <w:t>Mbarek</w:t>
      </w:r>
      <w:proofErr w:type="spellEnd"/>
      <w:r w:rsidRPr="00217853">
        <w:rPr>
          <w:rFonts w:ascii="Arial" w:hAnsi="Arial" w:cs="Arial"/>
        </w:rPr>
        <w:t>,</w:t>
      </w:r>
      <w:r w:rsidR="00A6696B" w:rsidRPr="00217853">
        <w:rPr>
          <w:rFonts w:ascii="Arial" w:hAnsi="Arial" w:cs="Arial"/>
        </w:rPr>
        <w:t xml:space="preserve"> </w:t>
      </w:r>
      <w:r w:rsidRPr="00217853">
        <w:rPr>
          <w:rFonts w:ascii="Arial" w:hAnsi="Arial" w:cs="Arial"/>
        </w:rPr>
        <w:t>2024).</w:t>
      </w:r>
    </w:p>
    <w:p w:rsidR="00CE267C" w:rsidRPr="00217853" w:rsidRDefault="00CE267C" w:rsidP="00217853">
      <w:pPr>
        <w:spacing w:after="0" w:line="360" w:lineRule="auto"/>
        <w:rPr>
          <w:rFonts w:ascii="Arial" w:eastAsia="Times New Roman" w:hAnsi="Arial" w:cs="Arial"/>
          <w:lang w:eastAsia="en-GB"/>
        </w:rPr>
      </w:pPr>
    </w:p>
    <w:p w:rsidR="00CE267C" w:rsidRPr="00217853" w:rsidRDefault="00CE267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Concerns about automation and job displacement may exacerbate resistance to AI use. According t</w:t>
      </w:r>
      <w:r w:rsidR="007D6048" w:rsidRPr="00217853">
        <w:rPr>
          <w:rFonts w:ascii="Arial" w:eastAsia="Times New Roman" w:hAnsi="Arial" w:cs="Arial"/>
          <w:lang w:eastAsia="en-GB"/>
        </w:rPr>
        <w:t xml:space="preserve">o research by (Frey and Osborne </w:t>
      </w:r>
      <w:r w:rsidRPr="00217853">
        <w:rPr>
          <w:rFonts w:ascii="Arial" w:eastAsia="Times New Roman" w:hAnsi="Arial" w:cs="Arial"/>
          <w:lang w:eastAsia="en-GB"/>
        </w:rPr>
        <w:t xml:space="preserve">2017), a sizable percentage of modern jobs are susceptible to automation, which raises employee concerns and scepticism about AI technologies. </w:t>
      </w:r>
    </w:p>
    <w:p w:rsidR="00CE267C" w:rsidRPr="00217853" w:rsidRDefault="00CE267C" w:rsidP="00217853">
      <w:pPr>
        <w:spacing w:after="0" w:line="360" w:lineRule="auto"/>
        <w:rPr>
          <w:rFonts w:ascii="Arial" w:eastAsia="Times New Roman" w:hAnsi="Arial" w:cs="Arial"/>
          <w:lang w:eastAsia="en-GB"/>
        </w:rPr>
      </w:pPr>
    </w:p>
    <w:p w:rsidR="00CE267C" w:rsidRPr="00217853" w:rsidRDefault="00CE267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Deterministic theories of technology displacement are contested by certain academics, nevertheless</w:t>
      </w:r>
      <w:r w:rsidR="007D6048" w:rsidRPr="00217853">
        <w:rPr>
          <w:rFonts w:ascii="Arial" w:eastAsia="Times New Roman" w:hAnsi="Arial" w:cs="Arial"/>
          <w:lang w:eastAsia="en-GB"/>
        </w:rPr>
        <w:t>. According to (</w:t>
      </w:r>
      <w:proofErr w:type="spellStart"/>
      <w:r w:rsidR="007D6048" w:rsidRPr="00217853">
        <w:rPr>
          <w:rFonts w:ascii="Arial" w:hAnsi="Arial" w:cs="Arial"/>
          <w:color w:val="222222"/>
          <w:shd w:val="clear" w:color="auto" w:fill="FFFFFF"/>
        </w:rPr>
        <w:t>Westerman</w:t>
      </w:r>
      <w:proofErr w:type="spellEnd"/>
      <w:r w:rsidR="007D6048" w:rsidRPr="00217853">
        <w:rPr>
          <w:rFonts w:ascii="Arial" w:hAnsi="Arial" w:cs="Arial"/>
          <w:color w:val="222222"/>
          <w:shd w:val="clear" w:color="auto" w:fill="FFFFFF"/>
        </w:rPr>
        <w:t>, Bonnet, and McAfee, 2014</w:t>
      </w:r>
      <w:r w:rsidRPr="00217853">
        <w:rPr>
          <w:rFonts w:ascii="Arial" w:eastAsia="Times New Roman" w:hAnsi="Arial" w:cs="Arial"/>
          <w:lang w:eastAsia="en-GB"/>
        </w:rPr>
        <w:t>), rather than completely eliminating employment, AI is more likely to change them. According to this viewpoint, perceptions and uncertainty rather than real job outcomes may be the cause of employee resistance.</w:t>
      </w:r>
    </w:p>
    <w:p w:rsidR="00CE267C" w:rsidRPr="00217853" w:rsidRDefault="00CE267C" w:rsidP="00217853">
      <w:pPr>
        <w:spacing w:after="0" w:line="360" w:lineRule="auto"/>
        <w:rPr>
          <w:rFonts w:ascii="Arial" w:eastAsia="Times New Roman" w:hAnsi="Arial" w:cs="Arial"/>
          <w:lang w:eastAsia="en-GB"/>
        </w:rPr>
      </w:pPr>
    </w:p>
    <w:p w:rsidR="007D6048" w:rsidRPr="00217853" w:rsidRDefault="00CE267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The literature demonstrates a tension between technological confidence and workforce concerns, demonstrating a need for further investigation into how employees interpret AI implementation within specific organisational circumstances.</w:t>
      </w:r>
    </w:p>
    <w:p w:rsidR="008E3F57" w:rsidRPr="00217853" w:rsidRDefault="008E3F57" w:rsidP="00217853">
      <w:pPr>
        <w:spacing w:before="100" w:beforeAutospacing="1" w:after="100" w:afterAutospacing="1" w:line="360" w:lineRule="auto"/>
        <w:ind w:left="360"/>
        <w:outlineLvl w:val="2"/>
        <w:rPr>
          <w:rFonts w:ascii="Arial" w:eastAsia="Times New Roman" w:hAnsi="Arial" w:cs="Arial"/>
          <w:b/>
          <w:bCs/>
          <w:lang w:eastAsia="en-GB"/>
        </w:rPr>
      </w:pPr>
    </w:p>
    <w:p w:rsidR="00E927EC" w:rsidRPr="00217853" w:rsidRDefault="007D6048"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5" w:name="_Toc234229200"/>
      <w:r w:rsidRPr="00217853">
        <w:rPr>
          <w:rFonts w:ascii="Arial" w:eastAsia="Times New Roman" w:hAnsi="Arial" w:cs="Arial"/>
          <w:b/>
          <w:bCs/>
          <w:lang w:eastAsia="en-GB"/>
        </w:rPr>
        <w:lastRenderedPageBreak/>
        <w:t>Technology Acceptance Model (TAM)</w:t>
      </w:r>
      <w:bookmarkEnd w:id="5"/>
    </w:p>
    <w:p w:rsidR="00326EC0" w:rsidRPr="00217853" w:rsidRDefault="00326EC0" w:rsidP="00217853">
      <w:pPr>
        <w:spacing w:before="100" w:beforeAutospacing="1" w:after="100" w:afterAutospacing="1" w:line="360" w:lineRule="auto"/>
        <w:ind w:left="360"/>
        <w:outlineLvl w:val="2"/>
        <w:rPr>
          <w:rFonts w:ascii="Arial" w:eastAsia="Times New Roman" w:hAnsi="Arial" w:cs="Arial"/>
          <w:b/>
          <w:bCs/>
          <w:lang w:eastAsia="en-GB"/>
        </w:rPr>
      </w:pPr>
      <w:bookmarkStart w:id="6" w:name="_Toc234229201"/>
      <w:r w:rsidRPr="00217853">
        <w:rPr>
          <w:rFonts w:ascii="Arial" w:eastAsia="Times New Roman" w:hAnsi="Arial" w:cs="Arial"/>
          <w:lang w:eastAsia="en-GB"/>
        </w:rPr>
        <w:t>Several theories explain technology adoption, including the Theory of Planned Behaviour (TPB), Diffusion of Innovation Theory (DOI), the Unified Theory of Acceptance and Use of Technology (UTAUT), and the Technology Acceptance</w:t>
      </w:r>
      <w:bookmarkEnd w:id="6"/>
      <w:r w:rsidRPr="00217853">
        <w:rPr>
          <w:rFonts w:ascii="Arial" w:eastAsia="Times New Roman" w:hAnsi="Arial" w:cs="Arial"/>
          <w:lang w:eastAsia="en-GB"/>
        </w:rPr>
        <w:t xml:space="preserve"> </w:t>
      </w:r>
    </w:p>
    <w:p w:rsidR="00326EC0" w:rsidRPr="00217853" w:rsidRDefault="00326EC0" w:rsidP="00217853">
      <w:pPr>
        <w:pStyle w:val="ListParagraph"/>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Model (TAM).</w:t>
      </w:r>
    </w:p>
    <w:p w:rsidR="00326EC0" w:rsidRPr="00217853" w:rsidRDefault="00326EC0" w:rsidP="00217853">
      <w:pPr>
        <w:pStyle w:val="ListParagraph"/>
        <w:spacing w:before="100" w:beforeAutospacing="1" w:after="100" w:afterAutospacing="1" w:line="360" w:lineRule="auto"/>
        <w:rPr>
          <w:rFonts w:ascii="Arial" w:eastAsia="Times New Roman" w:hAnsi="Arial" w:cs="Arial"/>
          <w:highlight w:val="red"/>
          <w:lang w:eastAsia="en-GB"/>
        </w:rPr>
      </w:pPr>
    </w:p>
    <w:tbl>
      <w:tblPr>
        <w:tblStyle w:val="TableGrid"/>
        <w:tblW w:w="0" w:type="auto"/>
        <w:tblInd w:w="720" w:type="dxa"/>
        <w:tblLook w:val="04A0" w:firstRow="1" w:lastRow="0" w:firstColumn="1" w:lastColumn="0" w:noHBand="0" w:noVBand="1"/>
      </w:tblPr>
      <w:tblGrid>
        <w:gridCol w:w="2020"/>
        <w:gridCol w:w="2061"/>
        <w:gridCol w:w="2129"/>
        <w:gridCol w:w="2086"/>
      </w:tblGrid>
      <w:tr w:rsidR="00326EC0" w:rsidRPr="00217853" w:rsidTr="00326EC0">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b/>
                <w:lang w:eastAsia="en-GB"/>
              </w:rPr>
            </w:pPr>
            <w:r w:rsidRPr="00217853">
              <w:rPr>
                <w:rFonts w:ascii="Arial" w:eastAsia="Times New Roman" w:hAnsi="Arial" w:cs="Arial"/>
                <w:b/>
                <w:lang w:eastAsia="en-GB"/>
              </w:rPr>
              <w:t xml:space="preserve">Theory </w:t>
            </w:r>
          </w:p>
        </w:tc>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b/>
                <w:lang w:eastAsia="en-GB"/>
              </w:rPr>
            </w:pPr>
            <w:r w:rsidRPr="00217853">
              <w:rPr>
                <w:rFonts w:ascii="Arial" w:eastAsia="Times New Roman" w:hAnsi="Arial" w:cs="Arial"/>
                <w:b/>
                <w:lang w:eastAsia="en-GB"/>
              </w:rPr>
              <w:t xml:space="preserve">Key Factors </w:t>
            </w:r>
          </w:p>
        </w:tc>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b/>
                <w:lang w:eastAsia="en-GB"/>
              </w:rPr>
            </w:pPr>
            <w:r w:rsidRPr="00217853">
              <w:rPr>
                <w:rFonts w:ascii="Arial" w:eastAsia="Times New Roman" w:hAnsi="Arial" w:cs="Arial"/>
                <w:b/>
                <w:lang w:eastAsia="en-GB"/>
              </w:rPr>
              <w:t>Strength</w:t>
            </w:r>
          </w:p>
        </w:tc>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b/>
                <w:lang w:eastAsia="en-GB"/>
              </w:rPr>
            </w:pPr>
            <w:r w:rsidRPr="00217853">
              <w:rPr>
                <w:rFonts w:ascii="Arial" w:eastAsia="Times New Roman" w:hAnsi="Arial" w:cs="Arial"/>
                <w:b/>
                <w:lang w:eastAsia="en-GB"/>
              </w:rPr>
              <w:t>L</w:t>
            </w:r>
            <w:r w:rsidR="00E927EC" w:rsidRPr="00217853">
              <w:rPr>
                <w:rFonts w:ascii="Arial" w:eastAsia="Times New Roman" w:hAnsi="Arial" w:cs="Arial"/>
                <w:b/>
                <w:lang w:eastAsia="en-GB"/>
              </w:rPr>
              <w:t>imitation</w:t>
            </w:r>
          </w:p>
        </w:tc>
      </w:tr>
      <w:tr w:rsidR="00326EC0" w:rsidRPr="00217853" w:rsidTr="00326EC0">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b/>
                <w:lang w:eastAsia="en-GB"/>
              </w:rPr>
              <w:t>TPB(</w:t>
            </w:r>
            <w:proofErr w:type="spellStart"/>
            <w:r w:rsidRPr="00217853">
              <w:rPr>
                <w:rFonts w:ascii="Arial" w:eastAsia="Times New Roman" w:hAnsi="Arial" w:cs="Arial"/>
                <w:lang w:eastAsia="en-GB"/>
              </w:rPr>
              <w:t>Ajze</w:t>
            </w:r>
            <w:proofErr w:type="spellEnd"/>
            <w:r w:rsidRPr="00217853">
              <w:rPr>
                <w:rFonts w:ascii="Arial" w:eastAsia="Times New Roman" w:hAnsi="Arial" w:cs="Arial"/>
                <w:lang w:eastAsia="en-GB"/>
              </w:rPr>
              <w:t>, 1991)</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 xml:space="preserve"> Attitudes, social norms, behavioural control.</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Includes social influence</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Limited focus on technology</w:t>
            </w:r>
          </w:p>
        </w:tc>
      </w:tr>
      <w:tr w:rsidR="00326EC0" w:rsidRPr="00217853" w:rsidTr="00326EC0">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b/>
                <w:lang w:eastAsia="en-GB"/>
              </w:rPr>
              <w:t xml:space="preserve">DOI </w:t>
            </w:r>
            <w:r w:rsidRPr="00217853">
              <w:rPr>
                <w:rFonts w:ascii="Arial" w:eastAsia="Times New Roman" w:hAnsi="Arial" w:cs="Arial"/>
                <w:lang w:eastAsia="en-GB"/>
              </w:rPr>
              <w:t>(Rogers, 2003)</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Relative advantage, compatibility, complexity.</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Explains innovation adaption</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Less focus on individual perception.</w:t>
            </w:r>
          </w:p>
        </w:tc>
      </w:tr>
      <w:tr w:rsidR="00326EC0" w:rsidRPr="00217853" w:rsidTr="00326EC0">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b/>
                <w:lang w:eastAsia="en-GB"/>
              </w:rPr>
              <w:t>UTATU (</w:t>
            </w:r>
            <w:proofErr w:type="spellStart"/>
            <w:r w:rsidRPr="00217853">
              <w:rPr>
                <w:rFonts w:ascii="Arial" w:eastAsia="Times New Roman" w:hAnsi="Arial" w:cs="Arial"/>
                <w:lang w:eastAsia="en-GB"/>
              </w:rPr>
              <w:t>Venkatesh</w:t>
            </w:r>
            <w:proofErr w:type="spellEnd"/>
            <w:r w:rsidRPr="00217853">
              <w:rPr>
                <w:rFonts w:ascii="Arial" w:eastAsia="Times New Roman" w:hAnsi="Arial" w:cs="Arial"/>
                <w:lang w:eastAsia="en-GB"/>
              </w:rPr>
              <w:t xml:space="preserve"> et al., 2003)</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Performance expectancy, effort expectancy, social influence.</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Comprehensive model</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Relatively complex</w:t>
            </w:r>
          </w:p>
        </w:tc>
      </w:tr>
      <w:tr w:rsidR="00326EC0" w:rsidRPr="00217853" w:rsidTr="00326EC0">
        <w:tc>
          <w:tcPr>
            <w:tcW w:w="2254" w:type="dxa"/>
          </w:tcPr>
          <w:p w:rsidR="00326EC0" w:rsidRPr="00217853" w:rsidRDefault="00326EC0"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b/>
                <w:lang w:eastAsia="en-GB"/>
              </w:rPr>
              <w:t xml:space="preserve">TAM </w:t>
            </w:r>
            <w:r w:rsidRPr="00217853">
              <w:rPr>
                <w:rFonts w:ascii="Arial" w:eastAsia="Times New Roman" w:hAnsi="Arial" w:cs="Arial"/>
                <w:lang w:eastAsia="en-GB"/>
              </w:rPr>
              <w:t>(Davis, 1989)</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Perceived usefulness, perceived ease of use.</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Simple and widely validated</w:t>
            </w:r>
          </w:p>
        </w:tc>
        <w:tc>
          <w:tcPr>
            <w:tcW w:w="2254" w:type="dxa"/>
          </w:tcPr>
          <w:p w:rsidR="00326EC0" w:rsidRPr="00217853" w:rsidRDefault="00E927EC" w:rsidP="00217853">
            <w:pPr>
              <w:pStyle w:val="ListParagraph"/>
              <w:spacing w:before="100" w:beforeAutospacing="1" w:after="100" w:afterAutospacing="1" w:line="360" w:lineRule="auto"/>
              <w:ind w:left="0"/>
              <w:rPr>
                <w:rFonts w:ascii="Arial" w:eastAsia="Times New Roman" w:hAnsi="Arial" w:cs="Arial"/>
                <w:lang w:eastAsia="en-GB"/>
              </w:rPr>
            </w:pPr>
            <w:r w:rsidRPr="00217853">
              <w:rPr>
                <w:rFonts w:ascii="Arial" w:eastAsia="Times New Roman" w:hAnsi="Arial" w:cs="Arial"/>
                <w:lang w:eastAsia="en-GB"/>
              </w:rPr>
              <w:t>Limited organizational focus</w:t>
            </w:r>
          </w:p>
        </w:tc>
      </w:tr>
    </w:tbl>
    <w:p w:rsidR="00217853" w:rsidRDefault="00217853" w:rsidP="00217853">
      <w:pPr>
        <w:spacing w:after="0" w:line="240" w:lineRule="auto"/>
        <w:rPr>
          <w:rFonts w:ascii="Arial" w:eastAsia="Times New Roman" w:hAnsi="Arial" w:cs="Arial"/>
          <w:lang w:eastAsia="en-GB"/>
        </w:rPr>
      </w:pPr>
    </w:p>
    <w:p w:rsidR="00217853" w:rsidRDefault="00217853"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According to Davis's (1989) Technology Acceptance Model (TAM), perceived utility and simplicity of use have an impact on technology adoption. When workers think AI technologies are simple to use and enhance performance, they are more inclined to use them. </w:t>
      </w:r>
    </w:p>
    <w:p w:rsidR="00E927EC" w:rsidRPr="00217853" w:rsidRDefault="00217853" w:rsidP="00217853">
      <w:pPr>
        <w:spacing w:after="0" w:line="360" w:lineRule="auto"/>
        <w:rPr>
          <w:rFonts w:ascii="Arial" w:eastAsia="Times New Roman" w:hAnsi="Arial" w:cs="Arial"/>
          <w:lang w:eastAsia="en-GB"/>
        </w:rPr>
      </w:pPr>
      <w:r w:rsidRPr="00217853">
        <w:rPr>
          <w:rFonts w:ascii="Arial" w:eastAsia="Times New Roman" w:hAnsi="Arial" w:cs="Arial"/>
          <w:lang w:eastAsia="en-GB"/>
        </w:rPr>
        <w:br/>
        <w:t>Despite criticism for ignoring organizational elements including culture, leadership, and job security concerns (</w:t>
      </w:r>
      <w:proofErr w:type="spellStart"/>
      <w:r w:rsidRPr="00217853">
        <w:rPr>
          <w:rFonts w:ascii="Arial" w:eastAsia="Times New Roman" w:hAnsi="Arial" w:cs="Arial"/>
          <w:lang w:eastAsia="en-GB"/>
        </w:rPr>
        <w:t>Venkatesh</w:t>
      </w:r>
      <w:proofErr w:type="spellEnd"/>
      <w:r w:rsidRPr="00217853">
        <w:rPr>
          <w:rFonts w:ascii="Arial" w:eastAsia="Times New Roman" w:hAnsi="Arial" w:cs="Arial"/>
          <w:lang w:eastAsia="en-GB"/>
        </w:rPr>
        <w:t xml:space="preserve"> et al., 2003), TAM is still the most appropriate paradigm for this study because of its straightforward focus on technological adoption, broad empirical backing, and ease of use. Therefore, this research follows TAM while including additional organisational aspects, like training, communication, managerial support and job security concerns, to provide a more thorough picture of emp</w:t>
      </w:r>
      <w:r>
        <w:rPr>
          <w:rFonts w:ascii="Arial" w:eastAsia="Times New Roman" w:hAnsi="Arial" w:cs="Arial"/>
          <w:lang w:eastAsia="en-GB"/>
        </w:rPr>
        <w:t>loyee acceptance of AI at Tesco.</w:t>
      </w:r>
    </w:p>
    <w:p w:rsidR="007D6048" w:rsidRPr="00217853" w:rsidRDefault="00E41D9D"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7" w:name="_Toc234229202"/>
      <w:r w:rsidRPr="00217853">
        <w:rPr>
          <w:rFonts w:ascii="Arial" w:eastAsia="Times New Roman" w:hAnsi="Arial" w:cs="Arial"/>
          <w:b/>
          <w:bCs/>
          <w:lang w:eastAsia="en-GB"/>
        </w:rPr>
        <w:lastRenderedPageBreak/>
        <w:t>Organizational Change Management</w:t>
      </w:r>
      <w:bookmarkEnd w:id="7"/>
      <w:r w:rsidRPr="00217853">
        <w:rPr>
          <w:rFonts w:ascii="Arial" w:eastAsia="Times New Roman" w:hAnsi="Arial" w:cs="Arial"/>
          <w:b/>
          <w:bCs/>
          <w:lang w:eastAsia="en-GB"/>
        </w:rPr>
        <w:t xml:space="preserve"> </w:t>
      </w:r>
    </w:p>
    <w:p w:rsidR="00E41D9D" w:rsidRPr="00217853" w:rsidRDefault="00E41D9D"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It is often acknowledged that a key factor in the successful adoption of technology is effective change management. The eight-step paradigm put forth by </w:t>
      </w:r>
      <w:proofErr w:type="spellStart"/>
      <w:r w:rsidRPr="00217853">
        <w:rPr>
          <w:rFonts w:ascii="Arial" w:eastAsia="Times New Roman" w:hAnsi="Arial" w:cs="Arial"/>
          <w:lang w:eastAsia="en-GB"/>
        </w:rPr>
        <w:t>Kotter</w:t>
      </w:r>
      <w:proofErr w:type="spellEnd"/>
      <w:r w:rsidRPr="00217853">
        <w:rPr>
          <w:rFonts w:ascii="Arial" w:eastAsia="Times New Roman" w:hAnsi="Arial" w:cs="Arial"/>
          <w:lang w:eastAsia="en-GB"/>
        </w:rPr>
        <w:t xml:space="preserve"> (1996)</w:t>
      </w:r>
      <w:r w:rsidR="00DE781A" w:rsidRPr="00217853">
        <w:rPr>
          <w:rFonts w:ascii="Arial" w:eastAsia="Times New Roman" w:hAnsi="Arial" w:cs="Arial"/>
          <w:lang w:eastAsia="en-GB"/>
        </w:rPr>
        <w:t xml:space="preserve"> according to (</w:t>
      </w:r>
      <w:proofErr w:type="spellStart"/>
      <w:r w:rsidR="00DE781A" w:rsidRPr="00217853">
        <w:rPr>
          <w:rFonts w:ascii="Arial" w:hAnsi="Arial" w:cs="Arial"/>
          <w:color w:val="222222"/>
          <w:shd w:val="clear" w:color="auto" w:fill="FFFFFF"/>
        </w:rPr>
        <w:t>Majka</w:t>
      </w:r>
      <w:proofErr w:type="spellEnd"/>
      <w:r w:rsidR="00DE781A" w:rsidRPr="00217853">
        <w:rPr>
          <w:rFonts w:ascii="Arial" w:hAnsi="Arial" w:cs="Arial"/>
          <w:color w:val="222222"/>
          <w:shd w:val="clear" w:color="auto" w:fill="FFFFFF"/>
        </w:rPr>
        <w:t>, 2024)</w:t>
      </w:r>
      <w:r w:rsidRPr="00217853">
        <w:rPr>
          <w:rFonts w:ascii="Arial" w:eastAsia="Times New Roman" w:hAnsi="Arial" w:cs="Arial"/>
          <w:lang w:eastAsia="en-GB"/>
        </w:rPr>
        <w:t xml:space="preserve"> places a strong focus on employee involvement, communication, leadership commitment, and the production of quick victories.</w:t>
      </w:r>
      <w:r w:rsidR="006646D2" w:rsidRPr="00217853">
        <w:rPr>
          <w:rFonts w:ascii="Arial" w:eastAsia="Times New Roman" w:hAnsi="Arial" w:cs="Arial"/>
          <w:lang w:eastAsia="en-GB"/>
        </w:rPr>
        <w:t xml:space="preserve"> </w:t>
      </w:r>
      <w:r w:rsidR="009A27C2" w:rsidRPr="00217853">
        <w:rPr>
          <w:rFonts w:ascii="Arial" w:eastAsia="Times New Roman" w:hAnsi="Arial" w:cs="Arial"/>
          <w:noProof/>
          <w:lang w:eastAsia="en-GB"/>
        </w:rPr>
        <w:drawing>
          <wp:inline distT="0" distB="0" distL="0" distR="0">
            <wp:extent cx="3876675" cy="2171700"/>
            <wp:effectExtent l="38100" t="57150" r="47625"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41D9D" w:rsidRPr="00217853" w:rsidRDefault="00A6696B" w:rsidP="00217853">
      <w:pPr>
        <w:spacing w:after="0" w:line="360" w:lineRule="auto"/>
        <w:rPr>
          <w:rFonts w:ascii="Arial" w:eastAsia="Times New Roman" w:hAnsi="Arial" w:cs="Arial"/>
          <w:b/>
          <w:lang w:eastAsia="en-GB"/>
        </w:rPr>
      </w:pPr>
      <w:r w:rsidRPr="00217853">
        <w:rPr>
          <w:rFonts w:ascii="Arial" w:eastAsia="Times New Roman" w:hAnsi="Arial" w:cs="Arial"/>
          <w:b/>
          <w:lang w:eastAsia="en-GB"/>
        </w:rPr>
        <w:t xml:space="preserve">John </w:t>
      </w:r>
      <w:proofErr w:type="spellStart"/>
      <w:r w:rsidR="009A27C2" w:rsidRPr="00217853">
        <w:rPr>
          <w:rFonts w:ascii="Arial" w:eastAsia="Times New Roman" w:hAnsi="Arial" w:cs="Arial"/>
          <w:b/>
          <w:lang w:eastAsia="en-GB"/>
        </w:rPr>
        <w:t>Kotter</w:t>
      </w:r>
      <w:proofErr w:type="spellEnd"/>
      <w:r w:rsidR="009A27C2" w:rsidRPr="00217853">
        <w:rPr>
          <w:rFonts w:ascii="Arial" w:eastAsia="Times New Roman" w:hAnsi="Arial" w:cs="Arial"/>
          <w:b/>
          <w:lang w:eastAsia="en-GB"/>
        </w:rPr>
        <w:t xml:space="preserve"> eight step paradigm</w:t>
      </w:r>
    </w:p>
    <w:p w:rsidR="009A27C2" w:rsidRPr="00217853" w:rsidRDefault="009A27C2" w:rsidP="00217853">
      <w:pPr>
        <w:spacing w:after="0" w:line="360" w:lineRule="auto"/>
        <w:rPr>
          <w:rFonts w:ascii="Arial" w:eastAsia="Times New Roman" w:hAnsi="Arial" w:cs="Arial"/>
          <w:lang w:eastAsia="en-GB"/>
        </w:rPr>
      </w:pPr>
    </w:p>
    <w:p w:rsidR="006646D2" w:rsidRPr="00217853" w:rsidRDefault="00E41D9D"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According to research, when organizations communicate openly about the goals of implementation and the expected effects, employees are more likely to support technological change (</w:t>
      </w:r>
      <w:proofErr w:type="spellStart"/>
      <w:r w:rsidRPr="00217853">
        <w:rPr>
          <w:rFonts w:ascii="Arial" w:eastAsia="Times New Roman" w:hAnsi="Arial" w:cs="Arial"/>
          <w:lang w:eastAsia="en-GB"/>
        </w:rPr>
        <w:t>Armenakis</w:t>
      </w:r>
      <w:proofErr w:type="spellEnd"/>
      <w:r w:rsidRPr="00217853">
        <w:rPr>
          <w:rFonts w:ascii="Arial" w:eastAsia="Times New Roman" w:hAnsi="Arial" w:cs="Arial"/>
          <w:lang w:eastAsia="en-GB"/>
        </w:rPr>
        <w:t xml:space="preserve"> and Harris, 2009). However, organizations frequently undervalue the psychological and emotional aspects of transformation. Inadequate staff involvement and poor communication can </w:t>
      </w:r>
      <w:r w:rsidR="004D76AA" w:rsidRPr="00217853">
        <w:rPr>
          <w:rFonts w:ascii="Arial" w:eastAsia="Times New Roman" w:hAnsi="Arial" w:cs="Arial"/>
          <w:lang w:eastAsia="en-GB"/>
        </w:rPr>
        <w:t>worsen</w:t>
      </w:r>
      <w:r w:rsidRPr="00217853">
        <w:rPr>
          <w:rFonts w:ascii="Arial" w:eastAsia="Times New Roman" w:hAnsi="Arial" w:cs="Arial"/>
          <w:lang w:eastAsia="en-GB"/>
        </w:rPr>
        <w:t xml:space="preserve"> resistance and lower adoption success. </w:t>
      </w:r>
    </w:p>
    <w:p w:rsidR="00E41D9D" w:rsidRPr="00217853" w:rsidRDefault="00E41D9D" w:rsidP="00217853">
      <w:pPr>
        <w:spacing w:after="0" w:line="360" w:lineRule="auto"/>
        <w:rPr>
          <w:rFonts w:ascii="Arial" w:eastAsia="Times New Roman" w:hAnsi="Arial" w:cs="Arial"/>
          <w:lang w:eastAsia="en-GB"/>
        </w:rPr>
      </w:pPr>
      <w:r w:rsidRPr="00217853">
        <w:rPr>
          <w:rFonts w:ascii="Arial" w:eastAsia="Times New Roman" w:hAnsi="Arial" w:cs="Arial"/>
          <w:lang w:eastAsia="en-GB"/>
        </w:rPr>
        <w:br/>
        <w:t>This emphasizes how crucial it is to investigate how change management procedures affect workers' perceptions of AI adoption.</w:t>
      </w:r>
    </w:p>
    <w:p w:rsidR="00E41D9D" w:rsidRPr="00217853" w:rsidRDefault="006646D2"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8" w:name="_Toc234229203"/>
      <w:r w:rsidRPr="00217853">
        <w:rPr>
          <w:rFonts w:ascii="Arial" w:eastAsia="Times New Roman" w:hAnsi="Arial" w:cs="Arial"/>
          <w:b/>
          <w:bCs/>
          <w:lang w:eastAsia="en-GB"/>
        </w:rPr>
        <w:t>Identified Research Gap</w:t>
      </w:r>
      <w:bookmarkEnd w:id="8"/>
    </w:p>
    <w:p w:rsidR="006646D2" w:rsidRPr="00217853" w:rsidRDefault="006646D2" w:rsidP="00217853">
      <w:p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Existing studies provide valuable insights into technology acceptance and organisational change. However, several limitations remain.</w:t>
      </w:r>
    </w:p>
    <w:p w:rsidR="006646D2" w:rsidRPr="00217853" w:rsidRDefault="006646D2" w:rsidP="00217853">
      <w:pPr>
        <w:pStyle w:val="ListParagraph"/>
        <w:numPr>
          <w:ilvl w:val="0"/>
          <w:numId w:val="7"/>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First, much of the AI literature focuses on technological capabilities and organisational performance rather </w:t>
      </w:r>
      <w:r w:rsidR="00B40380" w:rsidRPr="00217853">
        <w:rPr>
          <w:rFonts w:ascii="Arial" w:eastAsia="Times New Roman" w:hAnsi="Arial" w:cs="Arial"/>
          <w:lang w:eastAsia="en-GB"/>
        </w:rPr>
        <w:t>than employee experiences</w:t>
      </w:r>
      <w:r w:rsidRPr="00217853">
        <w:rPr>
          <w:rFonts w:ascii="Arial" w:eastAsia="Times New Roman" w:hAnsi="Arial" w:cs="Arial"/>
          <w:lang w:eastAsia="en-GB"/>
        </w:rPr>
        <w:t xml:space="preserve"> </w:t>
      </w:r>
      <w:r w:rsidR="00B40380" w:rsidRPr="00217853">
        <w:rPr>
          <w:rFonts w:ascii="Arial" w:eastAsia="Times New Roman" w:hAnsi="Arial" w:cs="Arial"/>
          <w:lang w:eastAsia="en-GB"/>
        </w:rPr>
        <w:t>(</w:t>
      </w:r>
      <w:proofErr w:type="spellStart"/>
      <w:r w:rsidR="00B40380" w:rsidRPr="00217853">
        <w:rPr>
          <w:rFonts w:ascii="Arial" w:hAnsi="Arial" w:cs="Arial"/>
          <w:color w:val="222222"/>
          <w:shd w:val="clear" w:color="auto" w:fill="FFFFFF"/>
        </w:rPr>
        <w:t>Enholm</w:t>
      </w:r>
      <w:proofErr w:type="spellEnd"/>
      <w:r w:rsidR="00B40380" w:rsidRPr="00217853">
        <w:rPr>
          <w:rFonts w:ascii="Arial" w:hAnsi="Arial" w:cs="Arial"/>
          <w:color w:val="222222"/>
          <w:shd w:val="clear" w:color="auto" w:fill="FFFFFF"/>
        </w:rPr>
        <w:t>, 2022).</w:t>
      </w:r>
    </w:p>
    <w:p w:rsidR="006646D2" w:rsidRPr="00217853" w:rsidRDefault="006646D2" w:rsidP="00217853">
      <w:pPr>
        <w:pStyle w:val="ListParagraph"/>
        <w:numPr>
          <w:ilvl w:val="0"/>
          <w:numId w:val="7"/>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Second, existing technology acceptance models may not adequately capture concerns relating to job displacement and organisational trust</w:t>
      </w:r>
      <w:proofErr w:type="gramStart"/>
      <w:r w:rsidRPr="00217853">
        <w:rPr>
          <w:rFonts w:ascii="Arial" w:eastAsia="Times New Roman" w:hAnsi="Arial" w:cs="Arial"/>
          <w:lang w:eastAsia="en-GB"/>
        </w:rPr>
        <w:t>.</w:t>
      </w:r>
      <w:r w:rsidR="00B40380" w:rsidRPr="00217853">
        <w:rPr>
          <w:rFonts w:ascii="Arial" w:eastAsia="Times New Roman" w:hAnsi="Arial" w:cs="Arial"/>
          <w:lang w:eastAsia="en-GB"/>
        </w:rPr>
        <w:t>(</w:t>
      </w:r>
      <w:proofErr w:type="spellStart"/>
      <w:proofErr w:type="gramEnd"/>
      <w:r w:rsidR="00B40380" w:rsidRPr="00217853">
        <w:rPr>
          <w:rFonts w:ascii="Arial" w:hAnsi="Arial" w:cs="Arial"/>
          <w:color w:val="222222"/>
          <w:shd w:val="clear" w:color="auto" w:fill="FFFFFF"/>
        </w:rPr>
        <w:t>Enholm</w:t>
      </w:r>
      <w:proofErr w:type="spellEnd"/>
      <w:r w:rsidR="00B40380" w:rsidRPr="00217853">
        <w:rPr>
          <w:rFonts w:ascii="Arial" w:hAnsi="Arial" w:cs="Arial"/>
          <w:color w:val="222222"/>
          <w:shd w:val="clear" w:color="auto" w:fill="FFFFFF"/>
        </w:rPr>
        <w:t>, 2022).</w:t>
      </w:r>
      <w:r w:rsidRPr="00217853">
        <w:rPr>
          <w:rFonts w:ascii="Arial" w:eastAsia="Times New Roman" w:hAnsi="Arial" w:cs="Arial"/>
          <w:lang w:eastAsia="en-GB"/>
        </w:rPr>
        <w:t xml:space="preserve"> </w:t>
      </w:r>
    </w:p>
    <w:p w:rsidR="006646D2" w:rsidRPr="00217853" w:rsidRDefault="006646D2" w:rsidP="00217853">
      <w:pPr>
        <w:pStyle w:val="ListParagraph"/>
        <w:numPr>
          <w:ilvl w:val="0"/>
          <w:numId w:val="7"/>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Third, there is limited research integrating AI adoption, employee resistance, and change management within a single analytical framework</w:t>
      </w:r>
      <w:proofErr w:type="gramStart"/>
      <w:r w:rsidRPr="00217853">
        <w:rPr>
          <w:rFonts w:ascii="Arial" w:eastAsia="Times New Roman" w:hAnsi="Arial" w:cs="Arial"/>
          <w:lang w:eastAsia="en-GB"/>
        </w:rPr>
        <w:t>.</w:t>
      </w:r>
      <w:r w:rsidR="00B40380" w:rsidRPr="00217853">
        <w:rPr>
          <w:rFonts w:ascii="Arial" w:eastAsia="Times New Roman" w:hAnsi="Arial" w:cs="Arial"/>
          <w:lang w:eastAsia="en-GB"/>
        </w:rPr>
        <w:t>(</w:t>
      </w:r>
      <w:proofErr w:type="spellStart"/>
      <w:proofErr w:type="gramEnd"/>
      <w:r w:rsidR="00B40380" w:rsidRPr="00217853">
        <w:rPr>
          <w:rFonts w:ascii="Arial" w:hAnsi="Arial" w:cs="Arial"/>
          <w:color w:val="222222"/>
          <w:shd w:val="clear" w:color="auto" w:fill="FFFFFF"/>
        </w:rPr>
        <w:t>Enholm</w:t>
      </w:r>
      <w:proofErr w:type="spellEnd"/>
      <w:r w:rsidR="00B40380" w:rsidRPr="00217853">
        <w:rPr>
          <w:rFonts w:ascii="Arial" w:hAnsi="Arial" w:cs="Arial"/>
          <w:color w:val="222222"/>
          <w:shd w:val="clear" w:color="auto" w:fill="FFFFFF"/>
        </w:rPr>
        <w:t>, 2022).</w:t>
      </w:r>
    </w:p>
    <w:p w:rsidR="004D76AA" w:rsidRPr="00217853" w:rsidRDefault="006646D2" w:rsidP="00217853">
      <w:p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lastRenderedPageBreak/>
        <w:t>Therefore, this study seeks to address these gaps by examining both technological and human factors influencing AI adoption.</w:t>
      </w:r>
    </w:p>
    <w:p w:rsidR="006646D2" w:rsidRPr="00217853" w:rsidRDefault="006646D2" w:rsidP="00217853">
      <w:pPr>
        <w:pStyle w:val="ListParagraph"/>
        <w:numPr>
          <w:ilvl w:val="1"/>
          <w:numId w:val="1"/>
        </w:numPr>
        <w:spacing w:line="360" w:lineRule="auto"/>
        <w:rPr>
          <w:rFonts w:ascii="Arial" w:eastAsia="Times New Roman" w:hAnsi="Arial" w:cs="Arial"/>
          <w:b/>
          <w:lang w:eastAsia="en-GB"/>
        </w:rPr>
      </w:pPr>
      <w:r w:rsidRPr="00217853">
        <w:rPr>
          <w:rFonts w:ascii="Arial" w:eastAsia="Times New Roman" w:hAnsi="Arial" w:cs="Arial"/>
          <w:b/>
          <w:lang w:eastAsia="en-GB"/>
        </w:rPr>
        <w:t xml:space="preserve">Conceptual Structure </w:t>
      </w:r>
    </w:p>
    <w:p w:rsidR="006646D2" w:rsidRPr="00217853" w:rsidRDefault="006646D2" w:rsidP="00217853">
      <w:pPr>
        <w:spacing w:line="360" w:lineRule="auto"/>
        <w:rPr>
          <w:rFonts w:ascii="Arial" w:eastAsia="Times New Roman" w:hAnsi="Arial" w:cs="Arial"/>
          <w:lang w:eastAsia="en-GB"/>
        </w:rPr>
      </w:pPr>
      <w:r w:rsidRPr="00217853">
        <w:rPr>
          <w:rFonts w:ascii="Arial" w:eastAsia="Times New Roman" w:hAnsi="Arial" w:cs="Arial"/>
          <w:lang w:eastAsia="en-GB"/>
        </w:rPr>
        <w:t xml:space="preserve">According to the suggested conceptual framework, employee acceptance of AI is impacted by: </w:t>
      </w:r>
    </w:p>
    <w:p w:rsidR="006646D2" w:rsidRPr="00217853" w:rsidRDefault="006646D2" w:rsidP="00217853">
      <w:pPr>
        <w:pStyle w:val="ListParagraph"/>
        <w:numPr>
          <w:ilvl w:val="0"/>
          <w:numId w:val="8"/>
        </w:numPr>
        <w:spacing w:line="360" w:lineRule="auto"/>
        <w:rPr>
          <w:rFonts w:ascii="Arial" w:eastAsia="Times New Roman" w:hAnsi="Arial" w:cs="Arial"/>
          <w:lang w:eastAsia="en-GB"/>
        </w:rPr>
      </w:pPr>
      <w:r w:rsidRPr="00217853">
        <w:rPr>
          <w:rFonts w:ascii="Arial" w:eastAsia="Times New Roman" w:hAnsi="Arial" w:cs="Arial"/>
          <w:lang w:eastAsia="en-GB"/>
        </w:rPr>
        <w:t>AI's perceived utility.</w:t>
      </w:r>
    </w:p>
    <w:p w:rsidR="006646D2" w:rsidRPr="00217853" w:rsidRDefault="006646D2" w:rsidP="00217853">
      <w:pPr>
        <w:pStyle w:val="ListParagraph"/>
        <w:numPr>
          <w:ilvl w:val="0"/>
          <w:numId w:val="8"/>
        </w:numPr>
        <w:spacing w:line="360" w:lineRule="auto"/>
        <w:rPr>
          <w:rFonts w:ascii="Arial" w:eastAsia="Times New Roman" w:hAnsi="Arial" w:cs="Arial"/>
          <w:lang w:eastAsia="en-GB"/>
        </w:rPr>
      </w:pPr>
      <w:r w:rsidRPr="00217853">
        <w:rPr>
          <w:rFonts w:ascii="Arial" w:eastAsia="Times New Roman" w:hAnsi="Arial" w:cs="Arial"/>
          <w:lang w:eastAsia="en-GB"/>
        </w:rPr>
        <w:t>Perceived usability.</w:t>
      </w:r>
    </w:p>
    <w:p w:rsidR="006646D2" w:rsidRPr="00217853" w:rsidRDefault="006646D2" w:rsidP="00217853">
      <w:pPr>
        <w:pStyle w:val="ListParagraph"/>
        <w:numPr>
          <w:ilvl w:val="0"/>
          <w:numId w:val="8"/>
        </w:numPr>
        <w:spacing w:line="360" w:lineRule="auto"/>
        <w:rPr>
          <w:rFonts w:ascii="Arial" w:eastAsia="Times New Roman" w:hAnsi="Arial" w:cs="Arial"/>
          <w:lang w:eastAsia="en-GB"/>
        </w:rPr>
      </w:pPr>
      <w:r w:rsidRPr="00217853">
        <w:rPr>
          <w:rFonts w:ascii="Arial" w:eastAsia="Times New Roman" w:hAnsi="Arial" w:cs="Arial"/>
          <w:lang w:eastAsia="en-GB"/>
        </w:rPr>
        <w:t xml:space="preserve">Issues with job security. </w:t>
      </w:r>
    </w:p>
    <w:p w:rsidR="006646D2" w:rsidRPr="00217853" w:rsidRDefault="006646D2" w:rsidP="00217853">
      <w:pPr>
        <w:pStyle w:val="ListParagraph"/>
        <w:numPr>
          <w:ilvl w:val="0"/>
          <w:numId w:val="8"/>
        </w:numPr>
        <w:spacing w:line="360" w:lineRule="auto"/>
        <w:rPr>
          <w:rFonts w:ascii="Arial" w:eastAsia="Times New Roman" w:hAnsi="Arial" w:cs="Arial"/>
          <w:lang w:eastAsia="en-GB"/>
        </w:rPr>
      </w:pPr>
      <w:r w:rsidRPr="00217853">
        <w:rPr>
          <w:rFonts w:ascii="Arial" w:eastAsia="Times New Roman" w:hAnsi="Arial" w:cs="Arial"/>
          <w:lang w:eastAsia="en-GB"/>
        </w:rPr>
        <w:t xml:space="preserve">Trust inside the organization. </w:t>
      </w:r>
    </w:p>
    <w:p w:rsidR="006646D2" w:rsidRPr="00217853" w:rsidRDefault="006646D2" w:rsidP="00217853">
      <w:pPr>
        <w:pStyle w:val="ListParagraph"/>
        <w:numPr>
          <w:ilvl w:val="0"/>
          <w:numId w:val="8"/>
        </w:numPr>
        <w:spacing w:line="360" w:lineRule="auto"/>
        <w:rPr>
          <w:rFonts w:ascii="Arial" w:eastAsia="Times New Roman" w:hAnsi="Arial" w:cs="Arial"/>
          <w:lang w:eastAsia="en-GB"/>
        </w:rPr>
      </w:pPr>
      <w:r w:rsidRPr="00217853">
        <w:rPr>
          <w:rFonts w:ascii="Arial" w:eastAsia="Times New Roman" w:hAnsi="Arial" w:cs="Arial"/>
          <w:lang w:eastAsia="en-GB"/>
        </w:rPr>
        <w:t xml:space="preserve">Support from the leadership. </w:t>
      </w:r>
    </w:p>
    <w:p w:rsidR="00922FBE" w:rsidRPr="00217853" w:rsidRDefault="006646D2" w:rsidP="00217853">
      <w:pPr>
        <w:pStyle w:val="ListParagraph"/>
        <w:numPr>
          <w:ilvl w:val="0"/>
          <w:numId w:val="8"/>
        </w:numPr>
        <w:spacing w:line="360" w:lineRule="auto"/>
        <w:rPr>
          <w:rFonts w:ascii="Arial" w:eastAsia="Times New Roman" w:hAnsi="Arial" w:cs="Arial"/>
          <w:lang w:eastAsia="en-GB"/>
        </w:rPr>
      </w:pPr>
      <w:r w:rsidRPr="00217853">
        <w:rPr>
          <w:rFonts w:ascii="Arial" w:eastAsia="Times New Roman" w:hAnsi="Arial" w:cs="Arial"/>
          <w:lang w:eastAsia="en-GB"/>
        </w:rPr>
        <w:t>The efficiency of change management.</w:t>
      </w:r>
    </w:p>
    <w:p w:rsidR="000A5DC4" w:rsidRPr="00217853" w:rsidRDefault="006646D2" w:rsidP="00217853">
      <w:pPr>
        <w:spacing w:line="360" w:lineRule="auto"/>
        <w:rPr>
          <w:rFonts w:ascii="Arial" w:eastAsia="Times New Roman" w:hAnsi="Arial" w:cs="Arial"/>
          <w:lang w:eastAsia="en-GB"/>
        </w:rPr>
      </w:pPr>
      <w:r w:rsidRPr="00217853">
        <w:rPr>
          <w:rFonts w:ascii="Arial" w:eastAsia="Times New Roman" w:hAnsi="Arial" w:cs="Arial"/>
          <w:lang w:eastAsia="en-GB"/>
        </w:rPr>
        <w:br/>
        <w:t xml:space="preserve">Employee attitudes and </w:t>
      </w:r>
      <w:proofErr w:type="spellStart"/>
      <w:r w:rsidRPr="00217853">
        <w:rPr>
          <w:rFonts w:ascii="Arial" w:eastAsia="Times New Roman" w:hAnsi="Arial" w:cs="Arial"/>
          <w:lang w:eastAsia="en-GB"/>
        </w:rPr>
        <w:t>behavioral</w:t>
      </w:r>
      <w:proofErr w:type="spellEnd"/>
      <w:r w:rsidRPr="00217853">
        <w:rPr>
          <w:rFonts w:ascii="Arial" w:eastAsia="Times New Roman" w:hAnsi="Arial" w:cs="Arial"/>
          <w:lang w:eastAsia="en-GB"/>
        </w:rPr>
        <w:t xml:space="preserve"> intentions toward the deployment of AI are shaped </w:t>
      </w:r>
      <w:r w:rsidR="00922FBE" w:rsidRPr="00217853">
        <w:rPr>
          <w:rFonts w:ascii="Arial" w:eastAsia="Times New Roman" w:hAnsi="Arial" w:cs="Arial"/>
          <w:lang w:eastAsia="en-GB"/>
        </w:rPr>
        <w:t>by these factors taken togethe</w:t>
      </w:r>
      <w:r w:rsidR="00940DC6" w:rsidRPr="00217853">
        <w:rPr>
          <w:rFonts w:ascii="Arial" w:eastAsia="Times New Roman" w:hAnsi="Arial" w:cs="Arial"/>
          <w:lang w:eastAsia="en-GB"/>
        </w:rPr>
        <w:t>r.</w:t>
      </w: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E927EC" w:rsidRPr="00217853" w:rsidRDefault="00E927EC" w:rsidP="00217853">
      <w:pPr>
        <w:spacing w:line="360" w:lineRule="auto"/>
        <w:rPr>
          <w:rFonts w:ascii="Arial" w:eastAsia="Times New Roman" w:hAnsi="Arial" w:cs="Arial"/>
          <w:lang w:eastAsia="en-GB"/>
        </w:rPr>
      </w:pPr>
    </w:p>
    <w:p w:rsidR="000A5DC4" w:rsidRPr="00217853" w:rsidRDefault="000A5DC4" w:rsidP="00217853">
      <w:pPr>
        <w:pStyle w:val="ListParagraph"/>
        <w:numPr>
          <w:ilvl w:val="0"/>
          <w:numId w:val="1"/>
        </w:numPr>
        <w:spacing w:before="100" w:beforeAutospacing="1" w:after="100" w:afterAutospacing="1" w:line="360" w:lineRule="auto"/>
        <w:jc w:val="center"/>
        <w:outlineLvl w:val="2"/>
        <w:rPr>
          <w:rFonts w:ascii="Arial" w:eastAsia="Times New Roman" w:hAnsi="Arial" w:cs="Arial"/>
          <w:b/>
          <w:bCs/>
          <w:lang w:eastAsia="en-GB"/>
        </w:rPr>
      </w:pPr>
      <w:bookmarkStart w:id="9" w:name="_Toc234229204"/>
      <w:r w:rsidRPr="00217853">
        <w:rPr>
          <w:rFonts w:ascii="Arial" w:eastAsia="Times New Roman" w:hAnsi="Arial" w:cs="Arial"/>
          <w:b/>
          <w:bCs/>
          <w:lang w:eastAsia="en-GB"/>
        </w:rPr>
        <w:lastRenderedPageBreak/>
        <w:t>Research Methodology and Design</w:t>
      </w:r>
      <w:bookmarkEnd w:id="9"/>
    </w:p>
    <w:p w:rsidR="000A5DC4" w:rsidRPr="00217853" w:rsidRDefault="000A5DC4" w:rsidP="00217853">
      <w:pPr>
        <w:pStyle w:val="ListParagraph"/>
        <w:spacing w:before="100" w:beforeAutospacing="1" w:after="100" w:afterAutospacing="1" w:line="360" w:lineRule="auto"/>
        <w:outlineLvl w:val="2"/>
        <w:rPr>
          <w:rFonts w:ascii="Arial" w:eastAsia="Times New Roman" w:hAnsi="Arial" w:cs="Arial"/>
          <w:b/>
          <w:bCs/>
          <w:lang w:eastAsia="en-GB"/>
        </w:rPr>
      </w:pPr>
    </w:p>
    <w:p w:rsidR="000A5DC4" w:rsidRPr="00217853" w:rsidRDefault="000A5DC4"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10" w:name="_Toc234229205"/>
      <w:r w:rsidRPr="00217853">
        <w:rPr>
          <w:rFonts w:ascii="Arial" w:eastAsia="Times New Roman" w:hAnsi="Arial" w:cs="Arial"/>
          <w:b/>
          <w:bCs/>
          <w:lang w:eastAsia="en-GB"/>
        </w:rPr>
        <w:t>Research Philosophy</w:t>
      </w:r>
      <w:bookmarkEnd w:id="10"/>
    </w:p>
    <w:p w:rsidR="00520AB8" w:rsidRPr="00217853" w:rsidRDefault="000A5DC4"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The research philosophy used in this study will be pragmatic. Because it emphasizes workable answers to real-world issues and encourages the integration of various research techniques as needed, pragmatism is appropriate </w:t>
      </w:r>
      <w:r w:rsidR="00520AB8" w:rsidRPr="00217853">
        <w:rPr>
          <w:rFonts w:ascii="Arial" w:eastAsia="Times New Roman" w:hAnsi="Arial" w:cs="Arial"/>
          <w:lang w:eastAsia="en-GB"/>
        </w:rPr>
        <w:t>(</w:t>
      </w:r>
      <w:r w:rsidR="00520AB8" w:rsidRPr="00217853">
        <w:rPr>
          <w:rFonts w:ascii="Arial" w:hAnsi="Arial" w:cs="Arial"/>
          <w:color w:val="222222"/>
          <w:shd w:val="clear" w:color="auto" w:fill="FFFFFF"/>
        </w:rPr>
        <w:t>Gillespie et al 2024)</w:t>
      </w:r>
    </w:p>
    <w:p w:rsidR="000A5DC4" w:rsidRPr="00217853" w:rsidRDefault="00520AB8"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000A5DC4" w:rsidRPr="00217853">
        <w:rPr>
          <w:rFonts w:ascii="Arial" w:eastAsia="Times New Roman" w:hAnsi="Arial" w:cs="Arial"/>
          <w:lang w:eastAsia="en-GB"/>
        </w:rPr>
        <w:br/>
        <w:t>The study's goal of producing practical suggestions for businesses utilizing AI technologies is consistent with this attitude.</w:t>
      </w:r>
    </w:p>
    <w:p w:rsidR="000A5DC4" w:rsidRPr="00217853" w:rsidRDefault="000F0939" w:rsidP="00217853">
      <w:pPr>
        <w:pStyle w:val="ListParagraph"/>
        <w:numPr>
          <w:ilvl w:val="1"/>
          <w:numId w:val="1"/>
        </w:numPr>
        <w:spacing w:before="100" w:beforeAutospacing="1" w:after="100" w:afterAutospacing="1" w:line="360" w:lineRule="auto"/>
        <w:outlineLvl w:val="2"/>
        <w:rPr>
          <w:rFonts w:ascii="Arial" w:eastAsia="Times New Roman" w:hAnsi="Arial" w:cs="Arial"/>
          <w:b/>
          <w:bCs/>
          <w:lang w:eastAsia="en-GB"/>
        </w:rPr>
      </w:pPr>
      <w:bookmarkStart w:id="11" w:name="_Toc234229206"/>
      <w:r w:rsidRPr="00217853">
        <w:rPr>
          <w:rFonts w:ascii="Arial" w:eastAsia="Times New Roman" w:hAnsi="Arial" w:cs="Arial"/>
          <w:b/>
          <w:bCs/>
          <w:lang w:eastAsia="en-GB"/>
        </w:rPr>
        <w:t>Research Approach</w:t>
      </w:r>
      <w:bookmarkEnd w:id="11"/>
    </w:p>
    <w:p w:rsidR="00940DC6" w:rsidRPr="00217853" w:rsidRDefault="00940DC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To give a thorough knowledge of employee resistance to AI adoption at Tesco PLC, a mixed-methods approach will be used.</w:t>
      </w:r>
      <w:r w:rsidR="008A2445" w:rsidRPr="00217853">
        <w:rPr>
          <w:rFonts w:ascii="Arial" w:eastAsia="Times New Roman" w:hAnsi="Arial" w:cs="Arial"/>
          <w:lang w:eastAsia="en-GB"/>
        </w:rPr>
        <w:t xml:space="preserve"> </w:t>
      </w:r>
      <w:r w:rsidRPr="00217853">
        <w:rPr>
          <w:rFonts w:ascii="Arial" w:eastAsia="Times New Roman" w:hAnsi="Arial" w:cs="Arial"/>
          <w:lang w:eastAsia="en-GB"/>
        </w:rPr>
        <w:t>The quantitative component will look at connections between things like employee acceptability, organizational trust, job security concerns, and perceived utility of AI.</w:t>
      </w:r>
      <w:r w:rsidR="008A2445" w:rsidRPr="00217853">
        <w:rPr>
          <w:rFonts w:ascii="Arial" w:eastAsia="Times New Roman" w:hAnsi="Arial" w:cs="Arial"/>
          <w:lang w:eastAsia="en-GB"/>
        </w:rPr>
        <w:t xml:space="preserve"> </w:t>
      </w:r>
      <w:r w:rsidRPr="00217853">
        <w:rPr>
          <w:rFonts w:ascii="Arial" w:eastAsia="Times New Roman" w:hAnsi="Arial" w:cs="Arial"/>
          <w:lang w:eastAsia="en-GB"/>
        </w:rPr>
        <w:t xml:space="preserve">Deeper understanding of employee experiences, worries, and opinions about the application of AI will be possible thanks to the qualitative component. </w:t>
      </w:r>
    </w:p>
    <w:p w:rsidR="00940DC6" w:rsidRPr="00217853" w:rsidRDefault="00940DC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Combining the two methods allows for data triangulation and improves the findings' validity, richness, and credibility.</w:t>
      </w:r>
    </w:p>
    <w:p w:rsidR="000A5DC4" w:rsidRPr="00217853" w:rsidRDefault="000A5DC4" w:rsidP="00217853">
      <w:pPr>
        <w:spacing w:line="360" w:lineRule="auto"/>
        <w:rPr>
          <w:rFonts w:ascii="Arial" w:eastAsia="Times New Roman" w:hAnsi="Arial" w:cs="Arial"/>
          <w:b/>
          <w:bCs/>
          <w:lang w:eastAsia="en-GB"/>
        </w:rPr>
      </w:pPr>
    </w:p>
    <w:p w:rsidR="00940DC6" w:rsidRPr="00217853" w:rsidRDefault="00940DC6" w:rsidP="00217853">
      <w:pPr>
        <w:pStyle w:val="ListParagraph"/>
        <w:numPr>
          <w:ilvl w:val="1"/>
          <w:numId w:val="1"/>
        </w:numPr>
        <w:spacing w:line="360" w:lineRule="auto"/>
        <w:rPr>
          <w:rFonts w:ascii="Arial" w:hAnsi="Arial" w:cs="Arial"/>
          <w:b/>
        </w:rPr>
      </w:pPr>
      <w:r w:rsidRPr="00217853">
        <w:rPr>
          <w:rFonts w:ascii="Arial" w:hAnsi="Arial" w:cs="Arial"/>
          <w:b/>
        </w:rPr>
        <w:t>Research Strategy</w:t>
      </w:r>
    </w:p>
    <w:p w:rsidR="00940DC6" w:rsidRPr="00217853" w:rsidRDefault="00940DC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Tesco PLC will be the </w:t>
      </w:r>
      <w:r w:rsidR="00902B9C" w:rsidRPr="00217853">
        <w:rPr>
          <w:rFonts w:ascii="Arial" w:eastAsia="Times New Roman" w:hAnsi="Arial" w:cs="Arial"/>
          <w:lang w:eastAsia="en-GB"/>
        </w:rPr>
        <w:t>principal</w:t>
      </w:r>
      <w:r w:rsidRPr="00217853">
        <w:rPr>
          <w:rFonts w:ascii="Arial" w:eastAsia="Times New Roman" w:hAnsi="Arial" w:cs="Arial"/>
          <w:lang w:eastAsia="en-GB"/>
        </w:rPr>
        <w:t xml:space="preserve"> organization in this single-case study approach.</w:t>
      </w:r>
    </w:p>
    <w:p w:rsidR="00940DC6" w:rsidRPr="00217853" w:rsidRDefault="00940DC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br/>
        <w:t>When examining intricate organizational phenomena in their actual setting, a case study approach is very appropriate (Yin, 2018). Tesco makes a compelling case since it has made significant investments in AI technology, such as supply chain optimization, automated checkout systems, inventory management tools, demand forecasting systems, and personalized customer suggestions.</w:t>
      </w:r>
    </w:p>
    <w:p w:rsidR="00940DC6" w:rsidRPr="00217853" w:rsidRDefault="00940DC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A thorough analysis of employee attitudes and experiences during AI implementation will be possible thanks to the case study method.</w:t>
      </w:r>
    </w:p>
    <w:p w:rsidR="00940DC6" w:rsidRPr="00217853" w:rsidRDefault="00940DC6" w:rsidP="00217853">
      <w:pPr>
        <w:spacing w:after="0" w:line="360" w:lineRule="auto"/>
        <w:rPr>
          <w:rFonts w:ascii="Arial" w:eastAsia="Times New Roman" w:hAnsi="Arial" w:cs="Arial"/>
          <w:highlight w:val="yellow"/>
          <w:lang w:eastAsia="en-GB"/>
        </w:rPr>
      </w:pPr>
    </w:p>
    <w:p w:rsidR="00D15513" w:rsidRPr="00217853" w:rsidRDefault="00D15513" w:rsidP="00217853">
      <w:pPr>
        <w:spacing w:after="0" w:line="360" w:lineRule="auto"/>
        <w:rPr>
          <w:rFonts w:ascii="Arial" w:eastAsia="Times New Roman" w:hAnsi="Arial" w:cs="Arial"/>
          <w:highlight w:val="yellow"/>
          <w:lang w:eastAsia="en-GB"/>
        </w:rPr>
      </w:pPr>
    </w:p>
    <w:p w:rsidR="00D15513" w:rsidRPr="00217853" w:rsidRDefault="00D15513" w:rsidP="00217853">
      <w:pPr>
        <w:spacing w:after="0" w:line="360" w:lineRule="auto"/>
        <w:rPr>
          <w:rFonts w:ascii="Arial" w:eastAsia="Times New Roman" w:hAnsi="Arial" w:cs="Arial"/>
          <w:highlight w:val="yellow"/>
          <w:lang w:eastAsia="en-GB"/>
        </w:rPr>
      </w:pPr>
    </w:p>
    <w:p w:rsidR="00D15513" w:rsidRPr="00217853" w:rsidRDefault="00D15513" w:rsidP="00217853">
      <w:pPr>
        <w:spacing w:after="0" w:line="360" w:lineRule="auto"/>
        <w:rPr>
          <w:rFonts w:ascii="Arial" w:eastAsia="Times New Roman" w:hAnsi="Arial" w:cs="Arial"/>
          <w:highlight w:val="yellow"/>
          <w:lang w:eastAsia="en-GB"/>
        </w:rPr>
      </w:pPr>
    </w:p>
    <w:p w:rsidR="00D15513" w:rsidRPr="00217853" w:rsidRDefault="00D15513" w:rsidP="00217853">
      <w:pPr>
        <w:spacing w:after="0" w:line="360" w:lineRule="auto"/>
        <w:rPr>
          <w:rFonts w:ascii="Arial" w:eastAsia="Times New Roman" w:hAnsi="Arial" w:cs="Arial"/>
          <w:highlight w:val="yellow"/>
          <w:lang w:eastAsia="en-GB"/>
        </w:rPr>
      </w:pPr>
    </w:p>
    <w:p w:rsidR="00D15513" w:rsidRPr="00217853" w:rsidRDefault="00940DC6" w:rsidP="00217853">
      <w:pPr>
        <w:pStyle w:val="ListParagraph"/>
        <w:numPr>
          <w:ilvl w:val="1"/>
          <w:numId w:val="1"/>
        </w:numPr>
        <w:spacing w:after="0" w:line="360" w:lineRule="auto"/>
        <w:rPr>
          <w:rFonts w:ascii="Arial" w:eastAsia="Times New Roman" w:hAnsi="Arial" w:cs="Arial"/>
          <w:b/>
          <w:lang w:eastAsia="en-GB"/>
        </w:rPr>
      </w:pPr>
      <w:r w:rsidRPr="00217853">
        <w:rPr>
          <w:rFonts w:ascii="Arial" w:eastAsia="Times New Roman" w:hAnsi="Arial" w:cs="Arial"/>
          <w:b/>
          <w:lang w:eastAsia="en-GB"/>
        </w:rPr>
        <w:lastRenderedPageBreak/>
        <w:t>Data Collection Method</w:t>
      </w:r>
    </w:p>
    <w:p w:rsidR="00217853" w:rsidRPr="00217853" w:rsidRDefault="00217853"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Both quantitative and qualitative methods can be used to gather data. Through surveys and questionnaires, quantitative research gathers numerical data that enables statistical analysis and generalization. It might not, however, accurately represent participants' perspectives and experiences (Saunders et al., 2019). In contrast, qualitative research </w:t>
      </w:r>
      <w:proofErr w:type="spellStart"/>
      <w:r w:rsidRPr="00217853">
        <w:rPr>
          <w:rFonts w:ascii="Arial" w:eastAsia="Times New Roman" w:hAnsi="Arial" w:cs="Arial"/>
          <w:lang w:eastAsia="en-GB"/>
        </w:rPr>
        <w:t>analyzes</w:t>
      </w:r>
      <w:proofErr w:type="spellEnd"/>
      <w:r w:rsidRPr="00217853">
        <w:rPr>
          <w:rFonts w:ascii="Arial" w:eastAsia="Times New Roman" w:hAnsi="Arial" w:cs="Arial"/>
          <w:lang w:eastAsia="en-GB"/>
        </w:rPr>
        <w:t xml:space="preserve"> attitudes, experiences and behaviours in greater depth, yielding richer insights but with lower generalizability due to smaller sample sizes. A qualitative technique has been used because the goal of this study is to comprehend how Tesco employees perceive and experience the implementation of AI.</w:t>
      </w:r>
    </w:p>
    <w:p w:rsidR="00217853" w:rsidRPr="00217853" w:rsidRDefault="00217853" w:rsidP="00217853">
      <w:pPr>
        <w:spacing w:after="0" w:line="360" w:lineRule="auto"/>
        <w:rPr>
          <w:rFonts w:ascii="Arial" w:eastAsia="Times New Roman" w:hAnsi="Arial" w:cs="Arial"/>
          <w:lang w:eastAsia="en-GB"/>
        </w:rPr>
      </w:pPr>
    </w:p>
    <w:p w:rsidR="00D15513" w:rsidRPr="00217853" w:rsidRDefault="00D15513" w:rsidP="00217853">
      <w:pPr>
        <w:pStyle w:val="Heading4"/>
        <w:spacing w:line="360" w:lineRule="auto"/>
        <w:rPr>
          <w:rFonts w:ascii="Arial" w:hAnsi="Arial" w:cs="Arial"/>
          <w:b/>
          <w:i w:val="0"/>
          <w:color w:val="auto"/>
        </w:rPr>
      </w:pPr>
      <w:r w:rsidRPr="00217853">
        <w:rPr>
          <w:rFonts w:ascii="Arial" w:hAnsi="Arial" w:cs="Arial"/>
          <w:b/>
          <w:i w:val="0"/>
          <w:color w:val="auto"/>
        </w:rPr>
        <w:t>4.4.1 Qualitative Data Collection</w:t>
      </w:r>
    </w:p>
    <w:p w:rsidR="00D15513" w:rsidRPr="00217853" w:rsidRDefault="00D15513" w:rsidP="00217853">
      <w:pPr>
        <w:pStyle w:val="NormalWeb"/>
        <w:spacing w:line="360" w:lineRule="auto"/>
        <w:rPr>
          <w:rFonts w:ascii="Arial" w:hAnsi="Arial" w:cs="Arial"/>
          <w:sz w:val="22"/>
          <w:szCs w:val="22"/>
        </w:rPr>
      </w:pPr>
      <w:r w:rsidRPr="00217853">
        <w:rPr>
          <w:rFonts w:ascii="Arial" w:hAnsi="Arial" w:cs="Arial"/>
          <w:sz w:val="22"/>
          <w:szCs w:val="22"/>
        </w:rPr>
        <w:t>Primary data will be collected through semi-structured interviews with approximately 10–15 Tesco employees and managers involved in AI-related initiatives. The interviews will explore:</w:t>
      </w:r>
    </w:p>
    <w:p w:rsidR="00D15513" w:rsidRPr="00217853" w:rsidRDefault="00D15513" w:rsidP="00217853">
      <w:pPr>
        <w:pStyle w:val="NormalWeb"/>
        <w:numPr>
          <w:ilvl w:val="0"/>
          <w:numId w:val="27"/>
        </w:numPr>
        <w:spacing w:line="360" w:lineRule="auto"/>
        <w:rPr>
          <w:rFonts w:ascii="Arial" w:hAnsi="Arial" w:cs="Arial"/>
          <w:sz w:val="22"/>
          <w:szCs w:val="22"/>
        </w:rPr>
      </w:pPr>
      <w:r w:rsidRPr="00217853">
        <w:rPr>
          <w:rFonts w:ascii="Arial" w:hAnsi="Arial" w:cs="Arial"/>
          <w:sz w:val="22"/>
          <w:szCs w:val="22"/>
        </w:rPr>
        <w:t>Experiences with AI implementation.</w:t>
      </w:r>
    </w:p>
    <w:p w:rsidR="00D15513" w:rsidRPr="00217853" w:rsidRDefault="00D15513" w:rsidP="00217853">
      <w:pPr>
        <w:pStyle w:val="NormalWeb"/>
        <w:numPr>
          <w:ilvl w:val="0"/>
          <w:numId w:val="27"/>
        </w:numPr>
        <w:spacing w:line="360" w:lineRule="auto"/>
        <w:rPr>
          <w:rFonts w:ascii="Arial" w:hAnsi="Arial" w:cs="Arial"/>
          <w:sz w:val="22"/>
          <w:szCs w:val="22"/>
        </w:rPr>
      </w:pPr>
      <w:r w:rsidRPr="00217853">
        <w:rPr>
          <w:rFonts w:ascii="Arial" w:hAnsi="Arial" w:cs="Arial"/>
          <w:sz w:val="22"/>
          <w:szCs w:val="22"/>
        </w:rPr>
        <w:t>Perceived benefits and challenges of AI.</w:t>
      </w:r>
    </w:p>
    <w:p w:rsidR="00D15513" w:rsidRPr="00217853" w:rsidRDefault="00D15513" w:rsidP="00217853">
      <w:pPr>
        <w:pStyle w:val="NormalWeb"/>
        <w:numPr>
          <w:ilvl w:val="0"/>
          <w:numId w:val="27"/>
        </w:numPr>
        <w:spacing w:line="360" w:lineRule="auto"/>
        <w:rPr>
          <w:rFonts w:ascii="Arial" w:hAnsi="Arial" w:cs="Arial"/>
          <w:sz w:val="22"/>
          <w:szCs w:val="22"/>
        </w:rPr>
      </w:pPr>
      <w:r w:rsidRPr="00217853">
        <w:rPr>
          <w:rFonts w:ascii="Arial" w:hAnsi="Arial" w:cs="Arial"/>
          <w:sz w:val="22"/>
          <w:szCs w:val="22"/>
        </w:rPr>
        <w:t>Job security concerns.</w:t>
      </w:r>
    </w:p>
    <w:p w:rsidR="00D15513" w:rsidRPr="00217853" w:rsidRDefault="00D15513" w:rsidP="00217853">
      <w:pPr>
        <w:pStyle w:val="NormalWeb"/>
        <w:numPr>
          <w:ilvl w:val="0"/>
          <w:numId w:val="27"/>
        </w:numPr>
        <w:spacing w:line="360" w:lineRule="auto"/>
        <w:rPr>
          <w:rFonts w:ascii="Arial" w:hAnsi="Arial" w:cs="Arial"/>
          <w:sz w:val="22"/>
          <w:szCs w:val="22"/>
        </w:rPr>
      </w:pPr>
      <w:r w:rsidRPr="00217853">
        <w:rPr>
          <w:rFonts w:ascii="Arial" w:hAnsi="Arial" w:cs="Arial"/>
          <w:sz w:val="22"/>
          <w:szCs w:val="22"/>
        </w:rPr>
        <w:t>Effectiveness of communication and training.</w:t>
      </w:r>
    </w:p>
    <w:p w:rsidR="00D15513" w:rsidRPr="00217853" w:rsidRDefault="00D15513" w:rsidP="00217853">
      <w:pPr>
        <w:pStyle w:val="NormalWeb"/>
        <w:numPr>
          <w:ilvl w:val="0"/>
          <w:numId w:val="27"/>
        </w:numPr>
        <w:spacing w:line="360" w:lineRule="auto"/>
        <w:rPr>
          <w:rFonts w:ascii="Arial" w:hAnsi="Arial" w:cs="Arial"/>
          <w:sz w:val="22"/>
          <w:szCs w:val="22"/>
        </w:rPr>
      </w:pPr>
      <w:r w:rsidRPr="00217853">
        <w:rPr>
          <w:rFonts w:ascii="Arial" w:hAnsi="Arial" w:cs="Arial"/>
          <w:sz w:val="22"/>
          <w:szCs w:val="22"/>
        </w:rPr>
        <w:t>Suggestions for improving employee acceptance.</w:t>
      </w:r>
    </w:p>
    <w:p w:rsidR="00217853" w:rsidRPr="00217853" w:rsidRDefault="00D15513" w:rsidP="00217853">
      <w:pPr>
        <w:pStyle w:val="NormalWeb"/>
        <w:spacing w:line="360" w:lineRule="auto"/>
        <w:rPr>
          <w:rFonts w:ascii="Arial" w:hAnsi="Arial" w:cs="Arial"/>
          <w:sz w:val="22"/>
          <w:szCs w:val="22"/>
        </w:rPr>
      </w:pPr>
      <w:r w:rsidRPr="00217853">
        <w:rPr>
          <w:rFonts w:ascii="Arial" w:hAnsi="Arial" w:cs="Arial"/>
          <w:sz w:val="22"/>
          <w:szCs w:val="22"/>
        </w:rPr>
        <w:t>Semi-structured interviews have been chosen because they provide flexibility and enable participants to discuss their experiences in depth.</w:t>
      </w:r>
    </w:p>
    <w:p w:rsidR="000A5DC4" w:rsidRPr="00217853" w:rsidRDefault="00902B9C" w:rsidP="00217853">
      <w:pPr>
        <w:pStyle w:val="ListParagraph"/>
        <w:numPr>
          <w:ilvl w:val="1"/>
          <w:numId w:val="1"/>
        </w:numPr>
        <w:spacing w:line="360" w:lineRule="auto"/>
        <w:rPr>
          <w:rFonts w:ascii="Arial" w:eastAsia="Times New Roman" w:hAnsi="Arial" w:cs="Arial"/>
          <w:b/>
          <w:lang w:eastAsia="en-GB"/>
        </w:rPr>
      </w:pPr>
      <w:r w:rsidRPr="00217853">
        <w:rPr>
          <w:rFonts w:ascii="Arial" w:eastAsia="Times New Roman" w:hAnsi="Arial" w:cs="Arial"/>
          <w:b/>
          <w:lang w:eastAsia="en-GB"/>
        </w:rPr>
        <w:t>Sampling Strategy</w:t>
      </w:r>
    </w:p>
    <w:p w:rsidR="00902B9C" w:rsidRPr="00217853" w:rsidRDefault="00902B9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We'll employ a purposive sampling approach. </w:t>
      </w:r>
      <w:r w:rsidRPr="00217853">
        <w:rPr>
          <w:rFonts w:ascii="Arial" w:eastAsia="Times New Roman" w:hAnsi="Arial" w:cs="Arial"/>
          <w:lang w:eastAsia="en-GB"/>
        </w:rPr>
        <w:br/>
        <w:t>The selection of participants will be dependent on how Tesco uses AI technologies in its operations. The sample could consist of:</w:t>
      </w:r>
    </w:p>
    <w:p w:rsidR="00902B9C" w:rsidRPr="00217853" w:rsidRDefault="00902B9C" w:rsidP="00217853">
      <w:pPr>
        <w:spacing w:after="0" w:line="360" w:lineRule="auto"/>
        <w:rPr>
          <w:rFonts w:ascii="Arial" w:eastAsia="Times New Roman" w:hAnsi="Arial" w:cs="Arial"/>
          <w:lang w:eastAsia="en-GB"/>
        </w:rPr>
      </w:pPr>
    </w:p>
    <w:p w:rsidR="00902B9C" w:rsidRPr="00217853" w:rsidRDefault="00902B9C" w:rsidP="00217853">
      <w:pPr>
        <w:pStyle w:val="ListParagraph"/>
        <w:numPr>
          <w:ilvl w:val="0"/>
          <w:numId w:val="15"/>
        </w:numPr>
        <w:spacing w:after="0" w:line="360" w:lineRule="auto"/>
        <w:rPr>
          <w:rFonts w:ascii="Arial" w:eastAsia="Times New Roman" w:hAnsi="Arial" w:cs="Arial"/>
          <w:lang w:eastAsia="en-GB"/>
        </w:rPr>
      </w:pPr>
      <w:r w:rsidRPr="00217853">
        <w:rPr>
          <w:rFonts w:ascii="Arial" w:eastAsia="Times New Roman" w:hAnsi="Arial" w:cs="Arial"/>
          <w:lang w:eastAsia="en-GB"/>
        </w:rPr>
        <w:t>Managers of stores.</w:t>
      </w:r>
    </w:p>
    <w:p w:rsidR="00902B9C" w:rsidRPr="00217853" w:rsidRDefault="00902B9C" w:rsidP="00217853">
      <w:pPr>
        <w:spacing w:after="0" w:line="360" w:lineRule="auto"/>
        <w:ind w:firstLine="60"/>
        <w:rPr>
          <w:rFonts w:ascii="Arial" w:eastAsia="Times New Roman" w:hAnsi="Arial" w:cs="Arial"/>
          <w:lang w:eastAsia="en-GB"/>
        </w:rPr>
      </w:pPr>
    </w:p>
    <w:p w:rsidR="00902B9C" w:rsidRPr="00217853" w:rsidRDefault="00902B9C" w:rsidP="00217853">
      <w:pPr>
        <w:pStyle w:val="ListParagraph"/>
        <w:numPr>
          <w:ilvl w:val="0"/>
          <w:numId w:val="15"/>
        </w:numPr>
        <w:spacing w:after="0" w:line="360" w:lineRule="auto"/>
        <w:rPr>
          <w:rFonts w:ascii="Arial" w:eastAsia="Times New Roman" w:hAnsi="Arial" w:cs="Arial"/>
          <w:lang w:eastAsia="en-GB"/>
        </w:rPr>
      </w:pPr>
      <w:r w:rsidRPr="00217853">
        <w:rPr>
          <w:rFonts w:ascii="Arial" w:eastAsia="Times New Roman" w:hAnsi="Arial" w:cs="Arial"/>
          <w:lang w:eastAsia="en-GB"/>
        </w:rPr>
        <w:t xml:space="preserve">Leaders of teams. </w:t>
      </w:r>
    </w:p>
    <w:p w:rsidR="00902B9C" w:rsidRPr="00217853" w:rsidRDefault="00902B9C" w:rsidP="00217853">
      <w:pPr>
        <w:spacing w:after="0" w:line="360" w:lineRule="auto"/>
        <w:rPr>
          <w:rFonts w:ascii="Arial" w:eastAsia="Times New Roman" w:hAnsi="Arial" w:cs="Arial"/>
          <w:lang w:eastAsia="en-GB"/>
        </w:rPr>
      </w:pPr>
    </w:p>
    <w:p w:rsidR="00902B9C" w:rsidRPr="00217853" w:rsidRDefault="00902B9C" w:rsidP="00217853">
      <w:pPr>
        <w:pStyle w:val="ListParagraph"/>
        <w:numPr>
          <w:ilvl w:val="0"/>
          <w:numId w:val="15"/>
        </w:numPr>
        <w:spacing w:after="0" w:line="360" w:lineRule="auto"/>
        <w:rPr>
          <w:rFonts w:ascii="Arial" w:eastAsia="Times New Roman" w:hAnsi="Arial" w:cs="Arial"/>
          <w:lang w:eastAsia="en-GB"/>
        </w:rPr>
      </w:pPr>
      <w:r w:rsidRPr="00217853">
        <w:rPr>
          <w:rFonts w:ascii="Arial" w:eastAsia="Times New Roman" w:hAnsi="Arial" w:cs="Arial"/>
          <w:lang w:eastAsia="en-GB"/>
        </w:rPr>
        <w:t>Workers in customer service.</w:t>
      </w:r>
    </w:p>
    <w:p w:rsidR="00902B9C" w:rsidRPr="00217853" w:rsidRDefault="00902B9C" w:rsidP="00217853">
      <w:pPr>
        <w:spacing w:after="0" w:line="360" w:lineRule="auto"/>
        <w:rPr>
          <w:rFonts w:ascii="Arial" w:eastAsia="Times New Roman" w:hAnsi="Arial" w:cs="Arial"/>
          <w:lang w:eastAsia="en-GB"/>
        </w:rPr>
      </w:pPr>
    </w:p>
    <w:p w:rsidR="00902B9C" w:rsidRPr="00217853" w:rsidRDefault="00902B9C" w:rsidP="00217853">
      <w:pPr>
        <w:pStyle w:val="ListParagraph"/>
        <w:numPr>
          <w:ilvl w:val="0"/>
          <w:numId w:val="15"/>
        </w:numPr>
        <w:spacing w:after="0" w:line="360" w:lineRule="auto"/>
        <w:rPr>
          <w:rFonts w:ascii="Arial" w:eastAsia="Times New Roman" w:hAnsi="Arial" w:cs="Arial"/>
          <w:lang w:eastAsia="en-GB"/>
        </w:rPr>
      </w:pPr>
      <w:r w:rsidRPr="00217853">
        <w:rPr>
          <w:rFonts w:ascii="Arial" w:eastAsia="Times New Roman" w:hAnsi="Arial" w:cs="Arial"/>
          <w:lang w:eastAsia="en-GB"/>
        </w:rPr>
        <w:t xml:space="preserve">Head office staff engaged in projects related to digital transformation. </w:t>
      </w:r>
    </w:p>
    <w:p w:rsidR="00902B9C" w:rsidRPr="00217853" w:rsidRDefault="00902B9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lastRenderedPageBreak/>
        <w:br/>
        <w:t>Purposive sampling guarantees that participants have pertinent expertise and understanding about the subject of the study.</w:t>
      </w:r>
    </w:p>
    <w:p w:rsidR="00902B9C" w:rsidRPr="00217853" w:rsidRDefault="00902B9C" w:rsidP="00217853">
      <w:pPr>
        <w:spacing w:after="0" w:line="360" w:lineRule="auto"/>
        <w:rPr>
          <w:rFonts w:ascii="Arial" w:eastAsia="Times New Roman" w:hAnsi="Arial" w:cs="Arial"/>
          <w:lang w:eastAsia="en-GB"/>
        </w:rPr>
      </w:pPr>
    </w:p>
    <w:p w:rsidR="00902B9C" w:rsidRPr="00217853" w:rsidRDefault="00902B9C" w:rsidP="00217853">
      <w:pPr>
        <w:pStyle w:val="ListParagraph"/>
        <w:numPr>
          <w:ilvl w:val="1"/>
          <w:numId w:val="1"/>
        </w:numPr>
        <w:spacing w:after="0" w:line="360" w:lineRule="auto"/>
        <w:rPr>
          <w:rFonts w:ascii="Arial" w:eastAsia="Times New Roman" w:hAnsi="Arial" w:cs="Arial"/>
          <w:b/>
          <w:lang w:eastAsia="en-GB"/>
        </w:rPr>
      </w:pPr>
      <w:r w:rsidRPr="00217853">
        <w:rPr>
          <w:rFonts w:ascii="Arial" w:eastAsia="Times New Roman" w:hAnsi="Arial" w:cs="Arial"/>
          <w:b/>
          <w:lang w:eastAsia="en-GB"/>
        </w:rPr>
        <w:t>Data Analysis</w:t>
      </w:r>
    </w:p>
    <w:p w:rsidR="00902B9C" w:rsidRPr="00217853" w:rsidRDefault="00902B9C" w:rsidP="00217853">
      <w:pPr>
        <w:spacing w:after="0" w:line="360" w:lineRule="auto"/>
        <w:rPr>
          <w:rFonts w:ascii="Arial" w:eastAsia="Times New Roman" w:hAnsi="Arial" w:cs="Arial"/>
          <w:lang w:eastAsia="en-GB"/>
        </w:rPr>
      </w:pPr>
    </w:p>
    <w:p w:rsidR="00BF5810" w:rsidRPr="00217853" w:rsidRDefault="00902B9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Statistical software like SPSS will be used to </w:t>
      </w:r>
      <w:proofErr w:type="spellStart"/>
      <w:r w:rsidRPr="00217853">
        <w:rPr>
          <w:rFonts w:ascii="Arial" w:eastAsia="Times New Roman" w:hAnsi="Arial" w:cs="Arial"/>
          <w:lang w:eastAsia="en-GB"/>
        </w:rPr>
        <w:t>analyze</w:t>
      </w:r>
      <w:proofErr w:type="spellEnd"/>
      <w:r w:rsidRPr="00217853">
        <w:rPr>
          <w:rFonts w:ascii="Arial" w:eastAsia="Times New Roman" w:hAnsi="Arial" w:cs="Arial"/>
          <w:lang w:eastAsia="en-GB"/>
        </w:rPr>
        <w:t xml:space="preserve"> quantitative survey data. </w:t>
      </w:r>
      <w:r w:rsidRPr="00217853">
        <w:rPr>
          <w:rFonts w:ascii="Arial" w:eastAsia="Times New Roman" w:hAnsi="Arial" w:cs="Arial"/>
          <w:lang w:eastAsia="en-GB"/>
        </w:rPr>
        <w:br/>
        <w:t>Techniques for analysis could include:</w:t>
      </w:r>
    </w:p>
    <w:p w:rsidR="00BF5810" w:rsidRPr="00217853" w:rsidRDefault="00902B9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p>
    <w:p w:rsidR="00BF5810" w:rsidRPr="00217853" w:rsidRDefault="00902B9C" w:rsidP="00217853">
      <w:pPr>
        <w:pStyle w:val="ListParagraph"/>
        <w:numPr>
          <w:ilvl w:val="0"/>
          <w:numId w:val="16"/>
        </w:numPr>
        <w:spacing w:after="0" w:line="360" w:lineRule="auto"/>
        <w:rPr>
          <w:rFonts w:ascii="Arial" w:eastAsia="Times New Roman" w:hAnsi="Arial" w:cs="Arial"/>
          <w:lang w:eastAsia="en-GB"/>
        </w:rPr>
      </w:pPr>
      <w:r w:rsidRPr="00217853">
        <w:rPr>
          <w:rFonts w:ascii="Arial" w:eastAsia="Times New Roman" w:hAnsi="Arial" w:cs="Arial"/>
          <w:lang w:eastAsia="en-GB"/>
        </w:rPr>
        <w:t>Descriptive statistics.</w:t>
      </w:r>
    </w:p>
    <w:p w:rsidR="00BF5810" w:rsidRPr="00217853" w:rsidRDefault="00BF5810" w:rsidP="00217853">
      <w:pPr>
        <w:spacing w:after="0" w:line="360" w:lineRule="auto"/>
        <w:rPr>
          <w:rFonts w:ascii="Arial" w:eastAsia="Times New Roman" w:hAnsi="Arial" w:cs="Arial"/>
          <w:lang w:eastAsia="en-GB"/>
        </w:rPr>
      </w:pPr>
    </w:p>
    <w:p w:rsidR="00BF5810" w:rsidRPr="00217853" w:rsidRDefault="00902B9C" w:rsidP="00217853">
      <w:pPr>
        <w:pStyle w:val="ListParagraph"/>
        <w:numPr>
          <w:ilvl w:val="0"/>
          <w:numId w:val="16"/>
        </w:numPr>
        <w:spacing w:after="0" w:line="360" w:lineRule="auto"/>
        <w:rPr>
          <w:rFonts w:ascii="Arial" w:eastAsia="Times New Roman" w:hAnsi="Arial" w:cs="Arial"/>
          <w:lang w:eastAsia="en-GB"/>
        </w:rPr>
      </w:pPr>
      <w:r w:rsidRPr="00217853">
        <w:rPr>
          <w:rFonts w:ascii="Arial" w:eastAsia="Times New Roman" w:hAnsi="Arial" w:cs="Arial"/>
          <w:lang w:eastAsia="en-GB"/>
        </w:rPr>
        <w:t>Analysis of correlation.</w:t>
      </w:r>
    </w:p>
    <w:p w:rsidR="00BF5810" w:rsidRPr="00217853" w:rsidRDefault="00BF5810" w:rsidP="00217853">
      <w:pPr>
        <w:spacing w:after="0" w:line="360" w:lineRule="auto"/>
        <w:rPr>
          <w:rFonts w:ascii="Arial" w:eastAsia="Times New Roman" w:hAnsi="Arial" w:cs="Arial"/>
          <w:lang w:eastAsia="en-GB"/>
        </w:rPr>
      </w:pPr>
    </w:p>
    <w:p w:rsidR="00BF5810" w:rsidRPr="00217853" w:rsidRDefault="00902B9C" w:rsidP="00217853">
      <w:pPr>
        <w:pStyle w:val="ListParagraph"/>
        <w:numPr>
          <w:ilvl w:val="0"/>
          <w:numId w:val="16"/>
        </w:numPr>
        <w:spacing w:after="0" w:line="360" w:lineRule="auto"/>
        <w:rPr>
          <w:rFonts w:ascii="Arial" w:eastAsia="Times New Roman" w:hAnsi="Arial" w:cs="Arial"/>
          <w:lang w:eastAsia="en-GB"/>
        </w:rPr>
      </w:pPr>
      <w:r w:rsidRPr="00217853">
        <w:rPr>
          <w:rFonts w:ascii="Arial" w:eastAsia="Times New Roman" w:hAnsi="Arial" w:cs="Arial"/>
          <w:lang w:eastAsia="en-GB"/>
        </w:rPr>
        <w:t>Regression analysis.</w:t>
      </w:r>
    </w:p>
    <w:p w:rsidR="00902B9C" w:rsidRPr="00217853" w:rsidRDefault="00902B9C"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These techniques will assist in determining the connections between AI acceptance and employee perceptions.</w:t>
      </w:r>
      <w:r w:rsidR="006F0CBC">
        <w:rPr>
          <w:rFonts w:ascii="Arial" w:eastAsia="Times New Roman" w:hAnsi="Arial" w:cs="Arial"/>
          <w:lang w:eastAsia="en-GB"/>
        </w:rPr>
        <w:t xml:space="preserve"> </w:t>
      </w:r>
      <w:r w:rsidRPr="00217853">
        <w:rPr>
          <w:rFonts w:ascii="Arial" w:eastAsia="Times New Roman" w:hAnsi="Arial" w:cs="Arial"/>
          <w:lang w:eastAsia="en-GB"/>
        </w:rPr>
        <w:t xml:space="preserve">Thematic analysis will be used to </w:t>
      </w:r>
      <w:r w:rsidR="006F0CBC" w:rsidRPr="00217853">
        <w:rPr>
          <w:rFonts w:ascii="Arial" w:eastAsia="Times New Roman" w:hAnsi="Arial" w:cs="Arial"/>
          <w:lang w:eastAsia="en-GB"/>
        </w:rPr>
        <w:t>analyse</w:t>
      </w:r>
      <w:r w:rsidRPr="00217853">
        <w:rPr>
          <w:rFonts w:ascii="Arial" w:eastAsia="Times New Roman" w:hAnsi="Arial" w:cs="Arial"/>
          <w:lang w:eastAsia="en-GB"/>
        </w:rPr>
        <w:t xml:space="preserve"> qualitative interview data in accordance with Braun and Clarke's (2006) approach.</w:t>
      </w:r>
    </w:p>
    <w:p w:rsidR="00BF5810" w:rsidRPr="00217853" w:rsidRDefault="00BF5810" w:rsidP="00217853">
      <w:p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Themes relating to:</w:t>
      </w:r>
    </w:p>
    <w:p w:rsidR="00BF5810" w:rsidRPr="00217853" w:rsidRDefault="00BF5810" w:rsidP="00217853">
      <w:pPr>
        <w:pStyle w:val="ListParagraph"/>
        <w:numPr>
          <w:ilvl w:val="0"/>
          <w:numId w:val="18"/>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Employee resistance. </w:t>
      </w:r>
    </w:p>
    <w:p w:rsidR="00BF5810" w:rsidRPr="00217853" w:rsidRDefault="00BF5810" w:rsidP="00217853">
      <w:pPr>
        <w:pStyle w:val="ListParagraph"/>
        <w:numPr>
          <w:ilvl w:val="0"/>
          <w:numId w:val="18"/>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Trust in management. </w:t>
      </w:r>
    </w:p>
    <w:p w:rsidR="00BF5810" w:rsidRPr="00217853" w:rsidRDefault="00BF5810" w:rsidP="00217853">
      <w:pPr>
        <w:pStyle w:val="ListParagraph"/>
        <w:numPr>
          <w:ilvl w:val="0"/>
          <w:numId w:val="18"/>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Communication effectiveness. </w:t>
      </w:r>
    </w:p>
    <w:p w:rsidR="00BF5810" w:rsidRPr="00217853" w:rsidRDefault="00BF5810" w:rsidP="00217853">
      <w:pPr>
        <w:pStyle w:val="ListParagraph"/>
        <w:numPr>
          <w:ilvl w:val="0"/>
          <w:numId w:val="18"/>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Training support. </w:t>
      </w:r>
    </w:p>
    <w:p w:rsidR="00BF5810" w:rsidRPr="00217853" w:rsidRDefault="00BF5810" w:rsidP="00217853">
      <w:pPr>
        <w:pStyle w:val="ListParagraph"/>
        <w:numPr>
          <w:ilvl w:val="0"/>
          <w:numId w:val="18"/>
        </w:numPr>
        <w:spacing w:before="100" w:beforeAutospacing="1" w:after="100" w:afterAutospacing="1" w:line="360" w:lineRule="auto"/>
        <w:rPr>
          <w:rFonts w:ascii="Arial" w:eastAsia="Times New Roman" w:hAnsi="Arial" w:cs="Arial"/>
          <w:lang w:eastAsia="en-GB"/>
        </w:rPr>
      </w:pPr>
      <w:r w:rsidRPr="00217853">
        <w:rPr>
          <w:rFonts w:ascii="Arial" w:eastAsia="Times New Roman" w:hAnsi="Arial" w:cs="Arial"/>
          <w:lang w:eastAsia="en-GB"/>
        </w:rPr>
        <w:t xml:space="preserve">AI acceptance. </w:t>
      </w:r>
    </w:p>
    <w:p w:rsidR="00902B9C" w:rsidRPr="00217853" w:rsidRDefault="00BF5810" w:rsidP="00217853">
      <w:pPr>
        <w:spacing w:before="100" w:beforeAutospacing="1" w:after="100" w:afterAutospacing="1" w:line="360" w:lineRule="auto"/>
        <w:rPr>
          <w:rFonts w:ascii="Arial" w:eastAsia="Times New Roman" w:hAnsi="Arial" w:cs="Arial"/>
          <w:lang w:eastAsia="en-GB"/>
        </w:rPr>
      </w:pPr>
      <w:proofErr w:type="gramStart"/>
      <w:r w:rsidRPr="00217853">
        <w:rPr>
          <w:rFonts w:ascii="Arial" w:eastAsia="Times New Roman" w:hAnsi="Arial" w:cs="Arial"/>
          <w:lang w:eastAsia="en-GB"/>
        </w:rPr>
        <w:t>will</w:t>
      </w:r>
      <w:proofErr w:type="gramEnd"/>
      <w:r w:rsidRPr="00217853">
        <w:rPr>
          <w:rFonts w:ascii="Arial" w:eastAsia="Times New Roman" w:hAnsi="Arial" w:cs="Arial"/>
          <w:lang w:eastAsia="en-GB"/>
        </w:rPr>
        <w:t xml:space="preserve"> be identified and understood.</w:t>
      </w:r>
    </w:p>
    <w:p w:rsidR="000A5DC4" w:rsidRPr="00217853" w:rsidRDefault="00BF5810" w:rsidP="00217853">
      <w:pPr>
        <w:pStyle w:val="ListParagraph"/>
        <w:numPr>
          <w:ilvl w:val="1"/>
          <w:numId w:val="1"/>
        </w:numPr>
        <w:spacing w:line="360" w:lineRule="auto"/>
        <w:rPr>
          <w:rFonts w:ascii="Arial" w:hAnsi="Arial" w:cs="Arial"/>
          <w:b/>
        </w:rPr>
      </w:pPr>
      <w:r w:rsidRPr="00217853">
        <w:rPr>
          <w:rFonts w:ascii="Arial" w:hAnsi="Arial" w:cs="Arial"/>
          <w:b/>
        </w:rPr>
        <w:t xml:space="preserve">Reliability and </w:t>
      </w:r>
      <w:r w:rsidR="006F0CBC" w:rsidRPr="00217853">
        <w:rPr>
          <w:rFonts w:ascii="Arial" w:hAnsi="Arial" w:cs="Arial"/>
          <w:b/>
        </w:rPr>
        <w:t>Validity</w:t>
      </w:r>
    </w:p>
    <w:p w:rsidR="00BF5810" w:rsidRPr="00217853" w:rsidRDefault="00BF5810"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To improve dependability:</w:t>
      </w:r>
    </w:p>
    <w:p w:rsidR="00BF5810" w:rsidRPr="00217853" w:rsidRDefault="00BF5810" w:rsidP="00217853">
      <w:pPr>
        <w:spacing w:after="0" w:line="360" w:lineRule="auto"/>
        <w:rPr>
          <w:rFonts w:ascii="Arial" w:eastAsia="Times New Roman" w:hAnsi="Arial" w:cs="Arial"/>
          <w:lang w:eastAsia="en-GB"/>
        </w:rPr>
      </w:pPr>
    </w:p>
    <w:p w:rsidR="00BF5810" w:rsidRPr="00217853" w:rsidRDefault="00BF5810" w:rsidP="00217853">
      <w:pPr>
        <w:pStyle w:val="ListParagraph"/>
        <w:numPr>
          <w:ilvl w:val="0"/>
          <w:numId w:val="21"/>
        </w:numPr>
        <w:spacing w:after="0" w:line="360" w:lineRule="auto"/>
        <w:rPr>
          <w:rFonts w:ascii="Arial" w:eastAsia="Times New Roman" w:hAnsi="Arial" w:cs="Arial"/>
          <w:lang w:eastAsia="en-GB"/>
        </w:rPr>
      </w:pPr>
      <w:r w:rsidRPr="00217853">
        <w:rPr>
          <w:rFonts w:ascii="Arial" w:eastAsia="Times New Roman" w:hAnsi="Arial" w:cs="Arial"/>
          <w:lang w:eastAsia="en-GB"/>
        </w:rPr>
        <w:t>Standardized survey tools will be employed.</w:t>
      </w:r>
    </w:p>
    <w:p w:rsidR="00BF5810" w:rsidRPr="00217853" w:rsidRDefault="00BF5810" w:rsidP="00217853">
      <w:pPr>
        <w:spacing w:after="0" w:line="360" w:lineRule="auto"/>
        <w:ind w:firstLine="60"/>
        <w:rPr>
          <w:rFonts w:ascii="Arial" w:eastAsia="Times New Roman" w:hAnsi="Arial" w:cs="Arial"/>
          <w:lang w:eastAsia="en-GB"/>
        </w:rPr>
      </w:pPr>
    </w:p>
    <w:p w:rsidR="00BF5810" w:rsidRPr="00217853" w:rsidRDefault="00BF5810" w:rsidP="00217853">
      <w:pPr>
        <w:pStyle w:val="ListParagraph"/>
        <w:numPr>
          <w:ilvl w:val="0"/>
          <w:numId w:val="21"/>
        </w:numPr>
        <w:spacing w:after="0" w:line="360" w:lineRule="auto"/>
        <w:rPr>
          <w:rFonts w:ascii="Arial" w:eastAsia="Times New Roman" w:hAnsi="Arial" w:cs="Arial"/>
          <w:lang w:eastAsia="en-GB"/>
        </w:rPr>
      </w:pPr>
      <w:r w:rsidRPr="00217853">
        <w:rPr>
          <w:rFonts w:ascii="Arial" w:eastAsia="Times New Roman" w:hAnsi="Arial" w:cs="Arial"/>
          <w:lang w:eastAsia="en-GB"/>
        </w:rPr>
        <w:t>Prior to complete deployment, a pilot study will be carried out.</w:t>
      </w:r>
    </w:p>
    <w:p w:rsidR="00BF5810" w:rsidRPr="00217853" w:rsidRDefault="00BF5810" w:rsidP="00217853">
      <w:pPr>
        <w:spacing w:after="0" w:line="360" w:lineRule="auto"/>
        <w:rPr>
          <w:rFonts w:ascii="Arial" w:eastAsia="Times New Roman" w:hAnsi="Arial" w:cs="Arial"/>
          <w:lang w:eastAsia="en-GB"/>
        </w:rPr>
      </w:pPr>
    </w:p>
    <w:p w:rsidR="00BF5810" w:rsidRPr="00217853" w:rsidRDefault="00BF5810" w:rsidP="00217853">
      <w:pPr>
        <w:pStyle w:val="ListParagraph"/>
        <w:numPr>
          <w:ilvl w:val="0"/>
          <w:numId w:val="21"/>
        </w:numPr>
        <w:spacing w:after="0" w:line="360" w:lineRule="auto"/>
        <w:rPr>
          <w:rFonts w:ascii="Arial" w:eastAsia="Times New Roman" w:hAnsi="Arial" w:cs="Arial"/>
          <w:lang w:eastAsia="en-GB"/>
        </w:rPr>
      </w:pPr>
      <w:r w:rsidRPr="00217853">
        <w:rPr>
          <w:rFonts w:ascii="Arial" w:eastAsia="Times New Roman" w:hAnsi="Arial" w:cs="Arial"/>
          <w:lang w:eastAsia="en-GB"/>
        </w:rPr>
        <w:t>The interview process will be conducted consistently.</w:t>
      </w:r>
    </w:p>
    <w:p w:rsidR="00AE02F5" w:rsidRPr="00217853" w:rsidRDefault="00AE02F5" w:rsidP="00217853">
      <w:pPr>
        <w:spacing w:after="0" w:line="360" w:lineRule="auto"/>
        <w:rPr>
          <w:rFonts w:ascii="Arial" w:eastAsia="Times New Roman" w:hAnsi="Arial" w:cs="Arial"/>
          <w:lang w:eastAsia="en-GB"/>
        </w:rPr>
      </w:pPr>
    </w:p>
    <w:p w:rsidR="00BF5810" w:rsidRPr="00217853" w:rsidRDefault="00BF5810"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To increase validity: </w:t>
      </w:r>
    </w:p>
    <w:p w:rsidR="00AE02F5" w:rsidRPr="00217853" w:rsidRDefault="00AE02F5" w:rsidP="00217853">
      <w:pPr>
        <w:spacing w:after="0" w:line="360" w:lineRule="auto"/>
        <w:ind w:left="360"/>
        <w:rPr>
          <w:rFonts w:ascii="Arial" w:eastAsia="Times New Roman" w:hAnsi="Arial" w:cs="Arial"/>
          <w:lang w:eastAsia="en-GB"/>
        </w:rPr>
      </w:pPr>
    </w:p>
    <w:p w:rsidR="00BF5810" w:rsidRPr="00217853" w:rsidRDefault="00BF5810" w:rsidP="00217853">
      <w:pPr>
        <w:pStyle w:val="ListParagraph"/>
        <w:numPr>
          <w:ilvl w:val="0"/>
          <w:numId w:val="22"/>
        </w:numPr>
        <w:spacing w:after="0" w:line="360" w:lineRule="auto"/>
        <w:rPr>
          <w:rFonts w:ascii="Arial" w:eastAsia="Times New Roman" w:hAnsi="Arial" w:cs="Arial"/>
          <w:lang w:eastAsia="en-GB"/>
        </w:rPr>
      </w:pPr>
      <w:r w:rsidRPr="00217853">
        <w:rPr>
          <w:rFonts w:ascii="Arial" w:eastAsia="Times New Roman" w:hAnsi="Arial" w:cs="Arial"/>
          <w:lang w:eastAsia="en-GB"/>
        </w:rPr>
        <w:t>The survey's questions will be modified from previous research.</w:t>
      </w:r>
    </w:p>
    <w:p w:rsidR="00AE02F5" w:rsidRPr="00217853" w:rsidRDefault="00AE02F5" w:rsidP="00217853">
      <w:pPr>
        <w:spacing w:after="0" w:line="360" w:lineRule="auto"/>
        <w:rPr>
          <w:rFonts w:ascii="Arial" w:eastAsia="Times New Roman" w:hAnsi="Arial" w:cs="Arial"/>
          <w:lang w:eastAsia="en-GB"/>
        </w:rPr>
      </w:pPr>
    </w:p>
    <w:p w:rsidR="00AE02F5" w:rsidRPr="00217853" w:rsidRDefault="00BF5810" w:rsidP="00217853">
      <w:pPr>
        <w:pStyle w:val="ListParagraph"/>
        <w:numPr>
          <w:ilvl w:val="0"/>
          <w:numId w:val="22"/>
        </w:numPr>
        <w:spacing w:after="0" w:line="360" w:lineRule="auto"/>
        <w:rPr>
          <w:rFonts w:ascii="Arial" w:eastAsia="Times New Roman" w:hAnsi="Arial" w:cs="Arial"/>
          <w:lang w:eastAsia="en-GB"/>
        </w:rPr>
      </w:pPr>
      <w:r w:rsidRPr="00217853">
        <w:rPr>
          <w:rFonts w:ascii="Arial" w:eastAsia="Times New Roman" w:hAnsi="Arial" w:cs="Arial"/>
          <w:lang w:eastAsia="en-GB"/>
        </w:rPr>
        <w:t>We'll use data triangulation between surveys and interviews.</w:t>
      </w:r>
    </w:p>
    <w:p w:rsidR="00AE02F5" w:rsidRPr="00217853" w:rsidRDefault="00AE02F5" w:rsidP="00217853">
      <w:pPr>
        <w:spacing w:after="0" w:line="360" w:lineRule="auto"/>
        <w:ind w:firstLine="60"/>
        <w:rPr>
          <w:rFonts w:ascii="Arial" w:eastAsia="Times New Roman" w:hAnsi="Arial" w:cs="Arial"/>
          <w:lang w:eastAsia="en-GB"/>
        </w:rPr>
      </w:pPr>
    </w:p>
    <w:p w:rsidR="00AE02F5" w:rsidRPr="00217853" w:rsidRDefault="00BF5810" w:rsidP="00217853">
      <w:pPr>
        <w:pStyle w:val="ListParagraph"/>
        <w:numPr>
          <w:ilvl w:val="0"/>
          <w:numId w:val="22"/>
        </w:numPr>
        <w:spacing w:after="0" w:line="360" w:lineRule="auto"/>
        <w:rPr>
          <w:rFonts w:ascii="Arial" w:eastAsia="Times New Roman" w:hAnsi="Arial" w:cs="Arial"/>
          <w:lang w:eastAsia="en-GB"/>
        </w:rPr>
      </w:pPr>
      <w:r w:rsidRPr="00217853">
        <w:rPr>
          <w:rFonts w:ascii="Arial" w:eastAsia="Times New Roman" w:hAnsi="Arial" w:cs="Arial"/>
          <w:lang w:eastAsia="en-GB"/>
        </w:rPr>
        <w:t>Results will be contrasted with previous research.</w:t>
      </w:r>
    </w:p>
    <w:p w:rsidR="00AE02F5" w:rsidRPr="00217853" w:rsidRDefault="00AE02F5" w:rsidP="00217853">
      <w:pPr>
        <w:spacing w:after="0" w:line="360" w:lineRule="auto"/>
        <w:rPr>
          <w:rFonts w:ascii="Arial" w:eastAsia="Times New Roman" w:hAnsi="Arial" w:cs="Arial"/>
          <w:lang w:eastAsia="en-GB"/>
        </w:rPr>
      </w:pPr>
    </w:p>
    <w:p w:rsidR="00BF5810" w:rsidRPr="00217853" w:rsidRDefault="00BF5810"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These actions </w:t>
      </w:r>
      <w:r w:rsidR="00AE02F5" w:rsidRPr="00217853">
        <w:rPr>
          <w:rFonts w:ascii="Arial" w:eastAsia="Times New Roman" w:hAnsi="Arial" w:cs="Arial"/>
          <w:lang w:eastAsia="en-GB"/>
        </w:rPr>
        <w:t>will strengthen the credibility of the research findings</w:t>
      </w:r>
      <w:r w:rsidRPr="00217853">
        <w:rPr>
          <w:rFonts w:ascii="Arial" w:eastAsia="Times New Roman" w:hAnsi="Arial" w:cs="Arial"/>
          <w:lang w:eastAsia="en-GB"/>
        </w:rPr>
        <w:t>.</w:t>
      </w:r>
    </w:p>
    <w:p w:rsidR="00AE02F5" w:rsidRPr="00217853" w:rsidRDefault="00AE02F5" w:rsidP="00217853">
      <w:pPr>
        <w:spacing w:after="0" w:line="360" w:lineRule="auto"/>
        <w:rPr>
          <w:rFonts w:ascii="Arial" w:eastAsia="Times New Roman" w:hAnsi="Arial" w:cs="Arial"/>
          <w:lang w:eastAsia="en-GB"/>
        </w:rPr>
      </w:pPr>
    </w:p>
    <w:p w:rsidR="00AE02F5" w:rsidRPr="00217853" w:rsidRDefault="00AE02F5" w:rsidP="00217853">
      <w:pPr>
        <w:pStyle w:val="ListParagraph"/>
        <w:numPr>
          <w:ilvl w:val="1"/>
          <w:numId w:val="1"/>
        </w:numPr>
        <w:spacing w:after="0" w:line="360" w:lineRule="auto"/>
        <w:rPr>
          <w:rFonts w:ascii="Arial" w:eastAsia="Times New Roman" w:hAnsi="Arial" w:cs="Arial"/>
          <w:b/>
          <w:lang w:eastAsia="en-GB"/>
        </w:rPr>
      </w:pPr>
      <w:r w:rsidRPr="00217853">
        <w:rPr>
          <w:rFonts w:ascii="Arial" w:eastAsia="Times New Roman" w:hAnsi="Arial" w:cs="Arial"/>
          <w:b/>
          <w:lang w:eastAsia="en-GB"/>
        </w:rPr>
        <w:t xml:space="preserve">Research Ethics </w:t>
      </w:r>
    </w:p>
    <w:p w:rsidR="00AE02F5" w:rsidRPr="00217853" w:rsidRDefault="00AE02F5" w:rsidP="00217853">
      <w:pPr>
        <w:spacing w:after="0" w:line="360" w:lineRule="auto"/>
        <w:rPr>
          <w:rFonts w:ascii="Arial" w:eastAsia="Times New Roman" w:hAnsi="Arial" w:cs="Arial"/>
          <w:b/>
          <w:lang w:eastAsia="en-GB"/>
        </w:rPr>
      </w:pPr>
    </w:p>
    <w:p w:rsidR="00AE02F5" w:rsidRPr="00217853" w:rsidRDefault="00AE02F5"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Throughout the entire study process, ethical issues are crucial. </w:t>
      </w:r>
      <w:r w:rsidRPr="00217853">
        <w:rPr>
          <w:rFonts w:ascii="Arial" w:eastAsia="Times New Roman" w:hAnsi="Arial" w:cs="Arial"/>
          <w:lang w:eastAsia="en-GB"/>
        </w:rPr>
        <w:br/>
        <w:t>Participants will:</w:t>
      </w:r>
    </w:p>
    <w:p w:rsidR="00AE02F5" w:rsidRPr="00217853" w:rsidRDefault="00AE02F5" w:rsidP="00217853">
      <w:pPr>
        <w:pStyle w:val="ListParagraph"/>
        <w:numPr>
          <w:ilvl w:val="0"/>
          <w:numId w:val="24"/>
        </w:numPr>
        <w:spacing w:after="0" w:line="360" w:lineRule="auto"/>
        <w:rPr>
          <w:rFonts w:ascii="Arial" w:eastAsia="Times New Roman" w:hAnsi="Arial" w:cs="Arial"/>
          <w:lang w:eastAsia="en-GB"/>
        </w:rPr>
      </w:pPr>
      <w:r w:rsidRPr="00217853">
        <w:rPr>
          <w:rFonts w:ascii="Arial" w:eastAsia="Times New Roman" w:hAnsi="Arial" w:cs="Arial"/>
          <w:lang w:eastAsia="en-GB"/>
        </w:rPr>
        <w:t>Get comprehensive participant data sheets.</w:t>
      </w:r>
    </w:p>
    <w:p w:rsidR="00AE02F5" w:rsidRPr="00217853" w:rsidRDefault="00AE02F5" w:rsidP="00217853">
      <w:pPr>
        <w:pStyle w:val="ListParagraph"/>
        <w:numPr>
          <w:ilvl w:val="0"/>
          <w:numId w:val="24"/>
        </w:numPr>
        <w:spacing w:after="0" w:line="360" w:lineRule="auto"/>
        <w:rPr>
          <w:rFonts w:ascii="Arial" w:eastAsia="Times New Roman" w:hAnsi="Arial" w:cs="Arial"/>
          <w:lang w:eastAsia="en-GB"/>
        </w:rPr>
      </w:pPr>
      <w:r w:rsidRPr="00217853">
        <w:rPr>
          <w:rFonts w:ascii="Arial" w:eastAsia="Times New Roman" w:hAnsi="Arial" w:cs="Arial"/>
          <w:lang w:eastAsia="en-GB"/>
        </w:rPr>
        <w:t>Give informed consent.</w:t>
      </w:r>
    </w:p>
    <w:p w:rsidR="00AE02F5" w:rsidRPr="00217853" w:rsidRDefault="00AE02F5" w:rsidP="00217853">
      <w:pPr>
        <w:pStyle w:val="ListParagraph"/>
        <w:numPr>
          <w:ilvl w:val="0"/>
          <w:numId w:val="24"/>
        </w:numPr>
        <w:spacing w:after="0" w:line="360" w:lineRule="auto"/>
        <w:rPr>
          <w:rFonts w:ascii="Arial" w:eastAsia="Times New Roman" w:hAnsi="Arial" w:cs="Arial"/>
          <w:lang w:eastAsia="en-GB"/>
        </w:rPr>
      </w:pPr>
      <w:r w:rsidRPr="00217853">
        <w:rPr>
          <w:rFonts w:ascii="Arial" w:eastAsia="Times New Roman" w:hAnsi="Arial" w:cs="Arial"/>
          <w:lang w:eastAsia="en-GB"/>
        </w:rPr>
        <w:t>Take part willingly.</w:t>
      </w:r>
    </w:p>
    <w:p w:rsidR="00AE02F5" w:rsidRPr="00217853" w:rsidRDefault="00AE02F5" w:rsidP="00217853">
      <w:pPr>
        <w:pStyle w:val="ListParagraph"/>
        <w:numPr>
          <w:ilvl w:val="0"/>
          <w:numId w:val="24"/>
        </w:numPr>
        <w:spacing w:after="0" w:line="360" w:lineRule="auto"/>
        <w:rPr>
          <w:rFonts w:ascii="Arial" w:eastAsia="Times New Roman" w:hAnsi="Arial" w:cs="Arial"/>
          <w:lang w:eastAsia="en-GB"/>
        </w:rPr>
      </w:pPr>
      <w:r w:rsidRPr="00217853">
        <w:rPr>
          <w:rFonts w:ascii="Arial" w:eastAsia="Times New Roman" w:hAnsi="Arial" w:cs="Arial"/>
          <w:lang w:eastAsia="en-GB"/>
        </w:rPr>
        <w:t>Be able to leave at any moment.</w:t>
      </w:r>
    </w:p>
    <w:p w:rsidR="00AE02F5" w:rsidRPr="00217853" w:rsidRDefault="00AE02F5" w:rsidP="00217853">
      <w:pPr>
        <w:pStyle w:val="ListParagraph"/>
        <w:numPr>
          <w:ilvl w:val="0"/>
          <w:numId w:val="24"/>
        </w:numPr>
        <w:spacing w:after="0" w:line="360" w:lineRule="auto"/>
        <w:rPr>
          <w:rFonts w:ascii="Arial" w:eastAsia="Times New Roman" w:hAnsi="Arial" w:cs="Arial"/>
          <w:lang w:eastAsia="en-GB"/>
        </w:rPr>
      </w:pPr>
      <w:r w:rsidRPr="00217853">
        <w:rPr>
          <w:rFonts w:ascii="Arial" w:eastAsia="Times New Roman" w:hAnsi="Arial" w:cs="Arial"/>
          <w:lang w:eastAsia="en-GB"/>
        </w:rPr>
        <w:t xml:space="preserve">Keep your identity private and anonymous. </w:t>
      </w:r>
    </w:p>
    <w:p w:rsidR="00AE02F5" w:rsidRPr="00217853" w:rsidRDefault="00AE02F5" w:rsidP="00217853">
      <w:pPr>
        <w:spacing w:after="0" w:line="360" w:lineRule="auto"/>
        <w:rPr>
          <w:rFonts w:ascii="Arial" w:eastAsia="Times New Roman" w:hAnsi="Arial" w:cs="Arial"/>
          <w:lang w:eastAsia="en-GB"/>
        </w:rPr>
      </w:pPr>
      <w:r w:rsidRPr="00217853">
        <w:rPr>
          <w:rFonts w:ascii="Arial" w:eastAsia="Times New Roman" w:hAnsi="Arial" w:cs="Arial"/>
          <w:lang w:eastAsia="en-GB"/>
        </w:rPr>
        <w:br/>
        <w:t>The General Data Protection Regulation (GDPR) will be followed in the safe storage and management of any data.</w:t>
      </w:r>
    </w:p>
    <w:p w:rsidR="00AE02F5" w:rsidRPr="00217853" w:rsidRDefault="00AE02F5" w:rsidP="00217853">
      <w:pPr>
        <w:spacing w:after="0" w:line="360" w:lineRule="auto"/>
        <w:rPr>
          <w:rFonts w:ascii="Arial" w:eastAsia="Times New Roman" w:hAnsi="Arial" w:cs="Arial"/>
          <w:lang w:eastAsia="en-GB"/>
        </w:rPr>
      </w:pPr>
    </w:p>
    <w:p w:rsidR="00AE02F5" w:rsidRPr="00217853" w:rsidRDefault="00AE02F5" w:rsidP="00217853">
      <w:pPr>
        <w:spacing w:after="0" w:line="360" w:lineRule="auto"/>
        <w:rPr>
          <w:rFonts w:ascii="Arial" w:eastAsia="Times New Roman" w:hAnsi="Arial" w:cs="Arial"/>
          <w:lang w:eastAsia="en-GB"/>
        </w:rPr>
      </w:pPr>
    </w:p>
    <w:p w:rsidR="00AE02F5" w:rsidRPr="00217853" w:rsidRDefault="00AE02F5" w:rsidP="00217853">
      <w:pPr>
        <w:spacing w:after="0" w:line="360" w:lineRule="auto"/>
        <w:rPr>
          <w:rFonts w:ascii="Arial" w:eastAsia="Times New Roman" w:hAnsi="Arial" w:cs="Arial"/>
          <w:lang w:eastAsia="en-GB"/>
        </w:rPr>
      </w:pPr>
    </w:p>
    <w:p w:rsidR="00AE02F5" w:rsidRPr="00217853" w:rsidRDefault="00AE02F5" w:rsidP="00217853">
      <w:pPr>
        <w:spacing w:after="0" w:line="360" w:lineRule="auto"/>
        <w:rPr>
          <w:rFonts w:ascii="Arial" w:eastAsia="Times New Roman" w:hAnsi="Arial" w:cs="Arial"/>
          <w:lang w:eastAsia="en-GB"/>
        </w:rPr>
      </w:pPr>
    </w:p>
    <w:p w:rsidR="00AE02F5" w:rsidRPr="00217853" w:rsidRDefault="00AE02F5" w:rsidP="00217853">
      <w:pPr>
        <w:spacing w:after="0" w:line="360" w:lineRule="auto"/>
        <w:rPr>
          <w:rFonts w:ascii="Arial" w:eastAsia="Times New Roman" w:hAnsi="Arial" w:cs="Arial"/>
          <w:lang w:eastAsia="en-GB"/>
        </w:rPr>
      </w:pPr>
    </w:p>
    <w:p w:rsidR="008A2445" w:rsidRPr="00217853" w:rsidRDefault="008A2445" w:rsidP="00217853">
      <w:pPr>
        <w:spacing w:after="0" w:line="360" w:lineRule="auto"/>
        <w:rPr>
          <w:rFonts w:ascii="Arial" w:eastAsia="Times New Roman" w:hAnsi="Arial" w:cs="Arial"/>
          <w:lang w:eastAsia="en-GB"/>
        </w:rPr>
      </w:pPr>
    </w:p>
    <w:p w:rsidR="00326EC0" w:rsidRPr="00217853" w:rsidRDefault="00326EC0" w:rsidP="00217853">
      <w:pPr>
        <w:spacing w:after="0" w:line="360" w:lineRule="auto"/>
        <w:rPr>
          <w:rFonts w:ascii="Arial" w:eastAsia="Times New Roman" w:hAnsi="Arial" w:cs="Arial"/>
          <w:lang w:eastAsia="en-GB"/>
        </w:rPr>
      </w:pPr>
    </w:p>
    <w:p w:rsidR="00AE02F5" w:rsidRPr="00217853" w:rsidRDefault="00AE02F5" w:rsidP="00217853">
      <w:pPr>
        <w:spacing w:after="0" w:line="360" w:lineRule="auto"/>
        <w:rPr>
          <w:rFonts w:ascii="Arial" w:eastAsia="Times New Roman" w:hAnsi="Arial" w:cs="Arial"/>
          <w:lang w:eastAsia="en-GB"/>
        </w:rPr>
      </w:pPr>
    </w:p>
    <w:p w:rsidR="00217853" w:rsidRPr="00217853" w:rsidRDefault="00217853" w:rsidP="00217853">
      <w:pPr>
        <w:spacing w:after="0" w:line="360" w:lineRule="auto"/>
        <w:rPr>
          <w:rFonts w:ascii="Arial" w:eastAsia="Times New Roman" w:hAnsi="Arial" w:cs="Arial"/>
          <w:lang w:eastAsia="en-GB"/>
        </w:rPr>
      </w:pPr>
    </w:p>
    <w:p w:rsidR="00217853" w:rsidRPr="00217853" w:rsidRDefault="00217853" w:rsidP="00217853">
      <w:pPr>
        <w:spacing w:after="0" w:line="360" w:lineRule="auto"/>
        <w:rPr>
          <w:rFonts w:ascii="Arial" w:eastAsia="Times New Roman" w:hAnsi="Arial" w:cs="Arial"/>
          <w:lang w:eastAsia="en-GB"/>
        </w:rPr>
      </w:pPr>
    </w:p>
    <w:p w:rsidR="00217853" w:rsidRPr="00217853" w:rsidRDefault="00217853" w:rsidP="00217853">
      <w:pPr>
        <w:spacing w:after="0" w:line="360" w:lineRule="auto"/>
        <w:rPr>
          <w:rFonts w:ascii="Arial" w:eastAsia="Times New Roman" w:hAnsi="Arial" w:cs="Arial"/>
          <w:lang w:eastAsia="en-GB"/>
        </w:rPr>
      </w:pPr>
    </w:p>
    <w:p w:rsidR="00217853" w:rsidRPr="00217853" w:rsidRDefault="00217853" w:rsidP="00217853">
      <w:pPr>
        <w:spacing w:after="0" w:line="360" w:lineRule="auto"/>
        <w:rPr>
          <w:rFonts w:ascii="Arial" w:eastAsia="Times New Roman" w:hAnsi="Arial" w:cs="Arial"/>
          <w:lang w:eastAsia="en-GB"/>
        </w:rPr>
      </w:pPr>
    </w:p>
    <w:p w:rsidR="00217853" w:rsidRPr="00217853" w:rsidRDefault="00217853" w:rsidP="00217853">
      <w:pPr>
        <w:spacing w:after="0" w:line="360" w:lineRule="auto"/>
        <w:rPr>
          <w:rFonts w:ascii="Arial" w:eastAsia="Times New Roman" w:hAnsi="Arial" w:cs="Arial"/>
          <w:lang w:eastAsia="en-GB"/>
        </w:rPr>
      </w:pPr>
    </w:p>
    <w:p w:rsidR="00217853" w:rsidRPr="00217853" w:rsidRDefault="00217853" w:rsidP="00217853">
      <w:pPr>
        <w:spacing w:after="0" w:line="360" w:lineRule="auto"/>
        <w:rPr>
          <w:rFonts w:ascii="Arial" w:eastAsia="Times New Roman" w:hAnsi="Arial" w:cs="Arial"/>
          <w:lang w:eastAsia="en-GB"/>
        </w:rPr>
      </w:pPr>
    </w:p>
    <w:p w:rsidR="00AE02F5" w:rsidRPr="00217853" w:rsidRDefault="00F779A6" w:rsidP="00217853">
      <w:pPr>
        <w:pStyle w:val="ListParagraph"/>
        <w:numPr>
          <w:ilvl w:val="0"/>
          <w:numId w:val="1"/>
        </w:numPr>
        <w:spacing w:after="0" w:line="360" w:lineRule="auto"/>
        <w:jc w:val="center"/>
        <w:rPr>
          <w:rFonts w:ascii="Arial" w:eastAsia="Times New Roman" w:hAnsi="Arial" w:cs="Arial"/>
          <w:b/>
          <w:lang w:eastAsia="en-GB"/>
        </w:rPr>
      </w:pPr>
      <w:r w:rsidRPr="00217853">
        <w:rPr>
          <w:rFonts w:ascii="Arial" w:eastAsia="Times New Roman" w:hAnsi="Arial" w:cs="Arial"/>
          <w:b/>
          <w:lang w:eastAsia="en-GB"/>
        </w:rPr>
        <w:lastRenderedPageBreak/>
        <w:t>Business Relevance and Practical Implications</w:t>
      </w:r>
    </w:p>
    <w:p w:rsidR="00F779A6" w:rsidRPr="00217853" w:rsidRDefault="00F779A6" w:rsidP="00217853">
      <w:pPr>
        <w:spacing w:after="0" w:line="360" w:lineRule="auto"/>
        <w:rPr>
          <w:rFonts w:ascii="Arial" w:eastAsia="Times New Roman" w:hAnsi="Arial" w:cs="Arial"/>
          <w:b/>
          <w:lang w:eastAsia="en-GB"/>
        </w:rPr>
      </w:pPr>
    </w:p>
    <w:p w:rsidR="00F779A6" w:rsidRPr="00217853" w:rsidRDefault="00F779A6" w:rsidP="00217853">
      <w:pPr>
        <w:spacing w:after="0" w:line="360" w:lineRule="auto"/>
        <w:rPr>
          <w:rFonts w:ascii="Arial" w:eastAsia="Times New Roman" w:hAnsi="Arial" w:cs="Arial"/>
          <w:b/>
          <w:lang w:eastAsia="en-GB"/>
        </w:rPr>
      </w:pPr>
      <w:r w:rsidRPr="00217853">
        <w:rPr>
          <w:rFonts w:ascii="Arial" w:eastAsia="Times New Roman" w:hAnsi="Arial" w:cs="Arial"/>
          <w:b/>
          <w:lang w:eastAsia="en-GB"/>
        </w:rPr>
        <w:t xml:space="preserve">5.1 Organizational Benefits for Tesco PLC </w:t>
      </w:r>
    </w:p>
    <w:p w:rsidR="00F779A6" w:rsidRPr="00217853" w:rsidRDefault="00F779A6" w:rsidP="00217853">
      <w:pPr>
        <w:spacing w:after="0" w:line="360" w:lineRule="auto"/>
        <w:rPr>
          <w:rFonts w:ascii="Arial" w:eastAsia="Times New Roman" w:hAnsi="Arial" w:cs="Arial"/>
          <w:b/>
          <w:lang w:eastAsia="en-GB"/>
        </w:rPr>
      </w:pP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As Tesco PLC continues its digital transformation path, the proposed research offers substantial practical significance.</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 xml:space="preserve">Tesco can detect obstacles that could lessen the efficacy of technology initiatives by comprehending employee opposition to AI adoption. The results may offer insightful information about employee worries about job security, organizational trust, and changes brought about by the use of AI in the workplace. </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br/>
        <w:t>Additionally, the study might help Tesco create more successful change management plans that encourage staff involvement and make the adoption of AI technologies easier.</w:t>
      </w:r>
    </w:p>
    <w:p w:rsidR="00F779A6" w:rsidRPr="00217853" w:rsidRDefault="00F779A6" w:rsidP="00217853">
      <w:pPr>
        <w:spacing w:after="0" w:line="360" w:lineRule="auto"/>
        <w:rPr>
          <w:rFonts w:ascii="Arial" w:eastAsia="Times New Roman" w:hAnsi="Arial" w:cs="Arial"/>
          <w:b/>
          <w:lang w:eastAsia="en-GB"/>
        </w:rPr>
      </w:pP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b/>
          <w:lang w:eastAsia="en-GB"/>
        </w:rPr>
        <w:t>5.2 Potential Recommendation</w:t>
      </w:r>
    </w:p>
    <w:p w:rsidR="00F779A6" w:rsidRPr="00217853" w:rsidRDefault="00F779A6" w:rsidP="00217853">
      <w:pPr>
        <w:spacing w:after="0" w:line="360" w:lineRule="auto"/>
        <w:rPr>
          <w:rFonts w:ascii="Arial" w:eastAsia="Times New Roman" w:hAnsi="Arial" w:cs="Arial"/>
          <w:lang w:eastAsia="en-GB"/>
        </w:rPr>
      </w:pP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The study's conclusions will determine the final recommendations, but there are a number of possible outcomes.</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 xml:space="preserve">The study might advise Tesco to: </w:t>
      </w:r>
      <w:r w:rsidRPr="00217853">
        <w:rPr>
          <w:rFonts w:ascii="Arial" w:eastAsia="Times New Roman" w:hAnsi="Arial" w:cs="Arial"/>
          <w:lang w:eastAsia="en-GB"/>
        </w:rPr>
        <w:br/>
        <w:t xml:space="preserve">1. Increase staff training programs that emphasize digital skills and AI literacy. </w:t>
      </w:r>
      <w:r w:rsidRPr="00217853">
        <w:rPr>
          <w:rFonts w:ascii="Arial" w:eastAsia="Times New Roman" w:hAnsi="Arial" w:cs="Arial"/>
          <w:lang w:eastAsia="en-GB"/>
        </w:rPr>
        <w:br/>
        <w:t xml:space="preserve">2. Boost communication on the goals and advantages of AI technologies. </w:t>
      </w:r>
      <w:r w:rsidRPr="00217853">
        <w:rPr>
          <w:rFonts w:ascii="Arial" w:eastAsia="Times New Roman" w:hAnsi="Arial" w:cs="Arial"/>
          <w:lang w:eastAsia="en-GB"/>
        </w:rPr>
        <w:br/>
        <w:t xml:space="preserve">3. Boost staff involvement in AI implementation choices. </w:t>
      </w:r>
      <w:r w:rsidRPr="00217853">
        <w:rPr>
          <w:rFonts w:ascii="Arial" w:eastAsia="Times New Roman" w:hAnsi="Arial" w:cs="Arial"/>
          <w:lang w:eastAsia="en-GB"/>
        </w:rPr>
        <w:br/>
        <w:t xml:space="preserve">4. Create programs for </w:t>
      </w:r>
      <w:r w:rsidR="006F0CBC" w:rsidRPr="00217853">
        <w:rPr>
          <w:rFonts w:ascii="Arial" w:eastAsia="Times New Roman" w:hAnsi="Arial" w:cs="Arial"/>
          <w:lang w:eastAsia="en-GB"/>
        </w:rPr>
        <w:t>up skilling</w:t>
      </w:r>
      <w:r w:rsidRPr="00217853">
        <w:rPr>
          <w:rFonts w:ascii="Arial" w:eastAsia="Times New Roman" w:hAnsi="Arial" w:cs="Arial"/>
          <w:lang w:eastAsia="en-GB"/>
        </w:rPr>
        <w:t xml:space="preserve"> and reskilling to allay worries about job displacement. </w:t>
      </w:r>
      <w:r w:rsidRPr="00217853">
        <w:rPr>
          <w:rFonts w:ascii="Arial" w:eastAsia="Times New Roman" w:hAnsi="Arial" w:cs="Arial"/>
          <w:lang w:eastAsia="en-GB"/>
        </w:rPr>
        <w:br/>
        <w:t xml:space="preserve">5. Increase leadership involvement while implementing technology. </w:t>
      </w:r>
      <w:r w:rsidRPr="00217853">
        <w:rPr>
          <w:rFonts w:ascii="Arial" w:eastAsia="Times New Roman" w:hAnsi="Arial" w:cs="Arial"/>
          <w:lang w:eastAsia="en-GB"/>
        </w:rPr>
        <w:br/>
        <w:t>6. Clearly define how AI will support human roles rather than take their place.</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These kinds of activities could boost the organization's embrace of AI technologies and boost employee confidence.</w:t>
      </w:r>
    </w:p>
    <w:p w:rsidR="000A5DC4" w:rsidRPr="00217853" w:rsidRDefault="000A5DC4" w:rsidP="00217853">
      <w:pPr>
        <w:spacing w:line="360" w:lineRule="auto"/>
        <w:rPr>
          <w:rFonts w:ascii="Arial" w:hAnsi="Arial" w:cs="Arial"/>
          <w:b/>
        </w:rPr>
      </w:pPr>
    </w:p>
    <w:p w:rsidR="000A5DC4" w:rsidRPr="00217853" w:rsidRDefault="00F779A6" w:rsidP="00217853">
      <w:pPr>
        <w:spacing w:line="360" w:lineRule="auto"/>
        <w:rPr>
          <w:rFonts w:ascii="Arial" w:hAnsi="Arial" w:cs="Arial"/>
          <w:b/>
        </w:rPr>
      </w:pPr>
      <w:r w:rsidRPr="00217853">
        <w:rPr>
          <w:rFonts w:ascii="Arial" w:hAnsi="Arial" w:cs="Arial"/>
          <w:b/>
        </w:rPr>
        <w:t xml:space="preserve">5.3 Strategic Implication </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Strategically speaking, the study helps Tesco achieve its larger goals for operational effectiveness and digital transformation. Businesses must successfully strike a balance between technological innovation and employee well-being as the retail industry continues to </w:t>
      </w:r>
      <w:r w:rsidRPr="00217853">
        <w:rPr>
          <w:rFonts w:ascii="Arial" w:eastAsia="Times New Roman" w:hAnsi="Arial" w:cs="Arial"/>
          <w:lang w:eastAsia="en-GB"/>
        </w:rPr>
        <w:lastRenderedPageBreak/>
        <w:t>become more competitive. Tesco can guarantee that AI implementation yields both technological and organizational benefits by comprehending employee opposition.</w:t>
      </w:r>
    </w:p>
    <w:p w:rsidR="008A2445"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 xml:space="preserve">Additionally, the study might help to improve: </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Retention of employees. </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Productivity among employees. </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Resilience within the organization. </w:t>
      </w:r>
    </w:p>
    <w:p w:rsidR="00F779A6"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Quality of customer service. </w:t>
      </w:r>
    </w:p>
    <w:p w:rsidR="008A2445"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A sustained edge over competitors.</w:t>
      </w:r>
    </w:p>
    <w:p w:rsidR="000A5DC4" w:rsidRPr="00217853" w:rsidRDefault="00F779A6"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 </w:t>
      </w:r>
      <w:r w:rsidRPr="00217853">
        <w:rPr>
          <w:rFonts w:ascii="Arial" w:eastAsia="Times New Roman" w:hAnsi="Arial" w:cs="Arial"/>
          <w:lang w:eastAsia="en-GB"/>
        </w:rPr>
        <w:br/>
        <w:t>Additionally, Tesco may improve its standing as the top retailer in the UK market by successfully implementing AI.</w:t>
      </w:r>
    </w:p>
    <w:p w:rsidR="00B40380" w:rsidRPr="00217853" w:rsidRDefault="00B40380" w:rsidP="00217853">
      <w:pPr>
        <w:spacing w:after="0" w:line="360" w:lineRule="auto"/>
        <w:rPr>
          <w:rFonts w:ascii="Arial" w:eastAsia="Times New Roman" w:hAnsi="Arial" w:cs="Arial"/>
          <w:lang w:eastAsia="en-GB"/>
        </w:rPr>
      </w:pPr>
    </w:p>
    <w:p w:rsidR="008A2445" w:rsidRPr="00217853" w:rsidRDefault="008A2445" w:rsidP="00217853">
      <w:pPr>
        <w:pStyle w:val="ListParagraph"/>
        <w:numPr>
          <w:ilvl w:val="1"/>
          <w:numId w:val="1"/>
        </w:numPr>
        <w:spacing w:line="360" w:lineRule="auto"/>
        <w:rPr>
          <w:rFonts w:ascii="Arial" w:eastAsia="Times New Roman" w:hAnsi="Arial" w:cs="Arial"/>
          <w:b/>
          <w:lang w:eastAsia="en-GB"/>
        </w:rPr>
      </w:pPr>
      <w:r w:rsidRPr="00217853">
        <w:rPr>
          <w:rFonts w:ascii="Arial" w:eastAsia="Times New Roman" w:hAnsi="Arial" w:cs="Arial"/>
          <w:b/>
          <w:lang w:eastAsia="en-GB"/>
        </w:rPr>
        <w:t>Applied Business Research Contribution</w:t>
      </w:r>
    </w:p>
    <w:p w:rsidR="008A2445" w:rsidRPr="00217853" w:rsidRDefault="008A2445" w:rsidP="00217853">
      <w:pPr>
        <w:spacing w:after="0" w:line="360" w:lineRule="auto"/>
        <w:rPr>
          <w:rFonts w:ascii="Arial" w:eastAsia="Times New Roman" w:hAnsi="Arial" w:cs="Arial"/>
          <w:lang w:eastAsia="en-GB"/>
        </w:rPr>
      </w:pPr>
      <w:r w:rsidRPr="00217853">
        <w:rPr>
          <w:rFonts w:ascii="Arial" w:eastAsia="Times New Roman" w:hAnsi="Arial" w:cs="Arial"/>
          <w:lang w:eastAsia="en-GB"/>
        </w:rPr>
        <w:t xml:space="preserve">This initiative highlights the value of applied business research in tackling today's organizational issues. </w:t>
      </w:r>
      <w:r w:rsidRPr="00217853">
        <w:rPr>
          <w:rFonts w:ascii="Arial" w:eastAsia="Times New Roman" w:hAnsi="Arial" w:cs="Arial"/>
          <w:lang w:eastAsia="en-GB"/>
        </w:rPr>
        <w:br/>
        <w:t xml:space="preserve">The study integrates real-world business issues at Tesco PLC with scholarly theories such organizational change management theory and the Technology Acceptance Model (Davis, 1989). It serves as an example of how methodical research can produce suggestions that are supported by evidence and help managers make decisions. </w:t>
      </w:r>
      <w:r w:rsidRPr="00217853">
        <w:rPr>
          <w:rFonts w:ascii="Arial" w:eastAsia="Times New Roman" w:hAnsi="Arial" w:cs="Arial"/>
          <w:lang w:eastAsia="en-GB"/>
        </w:rPr>
        <w:br/>
        <w:t>The research also advances knowledge of how businesses can maximize the advantages of adopting AI while managing the human aspects of technological transformation.</w:t>
      </w:r>
    </w:p>
    <w:p w:rsidR="008A2445" w:rsidRPr="00217853" w:rsidRDefault="008A2445" w:rsidP="00217853">
      <w:pPr>
        <w:spacing w:line="360" w:lineRule="auto"/>
        <w:rPr>
          <w:rFonts w:ascii="Arial" w:eastAsia="Times New Roman" w:hAnsi="Arial" w:cs="Arial"/>
          <w:b/>
          <w:lang w:eastAsia="en-GB"/>
        </w:rPr>
      </w:pPr>
    </w:p>
    <w:p w:rsidR="008A2445" w:rsidRPr="00217853" w:rsidRDefault="008A2445" w:rsidP="00217853">
      <w:pPr>
        <w:spacing w:line="360" w:lineRule="auto"/>
        <w:ind w:left="360"/>
        <w:rPr>
          <w:rFonts w:ascii="Arial" w:eastAsia="Times New Roman" w:hAnsi="Arial" w:cs="Arial"/>
          <w:lang w:eastAsia="en-GB"/>
        </w:rPr>
      </w:pPr>
    </w:p>
    <w:p w:rsidR="008A2445" w:rsidRPr="00217853" w:rsidRDefault="008A2445" w:rsidP="00217853">
      <w:pPr>
        <w:spacing w:line="360" w:lineRule="auto"/>
        <w:rPr>
          <w:rFonts w:ascii="Arial" w:hAnsi="Arial" w:cs="Arial"/>
          <w:b/>
        </w:rPr>
      </w:pPr>
    </w:p>
    <w:p w:rsidR="000A5DC4" w:rsidRPr="00217853" w:rsidRDefault="000A5DC4" w:rsidP="00217853">
      <w:pPr>
        <w:spacing w:line="360" w:lineRule="auto"/>
        <w:rPr>
          <w:rFonts w:ascii="Arial" w:hAnsi="Arial" w:cs="Arial"/>
          <w:b/>
        </w:rPr>
      </w:pPr>
    </w:p>
    <w:p w:rsidR="000A5DC4" w:rsidRPr="00217853" w:rsidRDefault="000A5DC4" w:rsidP="00217853">
      <w:pPr>
        <w:spacing w:line="360" w:lineRule="auto"/>
        <w:rPr>
          <w:rFonts w:ascii="Arial" w:hAnsi="Arial" w:cs="Arial"/>
          <w:b/>
        </w:rPr>
      </w:pPr>
    </w:p>
    <w:p w:rsidR="000A5DC4" w:rsidRPr="00217853" w:rsidRDefault="000A5DC4" w:rsidP="00217853">
      <w:pPr>
        <w:spacing w:line="360" w:lineRule="auto"/>
        <w:rPr>
          <w:rFonts w:ascii="Arial" w:hAnsi="Arial" w:cs="Arial"/>
          <w:b/>
        </w:rPr>
      </w:pPr>
    </w:p>
    <w:p w:rsidR="000A5DC4" w:rsidRPr="00217853" w:rsidRDefault="000A5DC4" w:rsidP="00217853">
      <w:pPr>
        <w:spacing w:line="360" w:lineRule="auto"/>
        <w:rPr>
          <w:rFonts w:ascii="Arial" w:hAnsi="Arial" w:cs="Arial"/>
          <w:b/>
        </w:rPr>
      </w:pPr>
    </w:p>
    <w:p w:rsidR="000A5DC4" w:rsidRPr="00217853" w:rsidRDefault="000A5DC4" w:rsidP="00217853">
      <w:pPr>
        <w:spacing w:line="360" w:lineRule="auto"/>
        <w:rPr>
          <w:rFonts w:ascii="Arial" w:hAnsi="Arial" w:cs="Arial"/>
          <w:b/>
        </w:rPr>
      </w:pPr>
    </w:p>
    <w:p w:rsidR="00B40380" w:rsidRPr="00217853" w:rsidRDefault="00B40380" w:rsidP="00217853">
      <w:pPr>
        <w:spacing w:line="360" w:lineRule="auto"/>
        <w:jc w:val="center"/>
        <w:rPr>
          <w:rFonts w:ascii="Arial" w:hAnsi="Arial" w:cs="Arial"/>
          <w:b/>
        </w:rPr>
      </w:pPr>
    </w:p>
    <w:p w:rsidR="00217853" w:rsidRPr="00217853" w:rsidRDefault="00217853" w:rsidP="00217853">
      <w:pPr>
        <w:spacing w:line="360" w:lineRule="auto"/>
        <w:jc w:val="center"/>
        <w:rPr>
          <w:rFonts w:ascii="Arial" w:hAnsi="Arial" w:cs="Arial"/>
          <w:b/>
        </w:rPr>
      </w:pPr>
    </w:p>
    <w:p w:rsidR="000A5DC4" w:rsidRDefault="008A2445" w:rsidP="00217853">
      <w:pPr>
        <w:spacing w:line="360" w:lineRule="auto"/>
        <w:jc w:val="center"/>
        <w:rPr>
          <w:rFonts w:ascii="Arial" w:hAnsi="Arial" w:cs="Arial"/>
          <w:b/>
        </w:rPr>
      </w:pPr>
      <w:r w:rsidRPr="00217853">
        <w:rPr>
          <w:rFonts w:ascii="Arial" w:hAnsi="Arial" w:cs="Arial"/>
          <w:b/>
        </w:rPr>
        <w:lastRenderedPageBreak/>
        <w:t>Conclusion</w:t>
      </w:r>
    </w:p>
    <w:p w:rsidR="006F0CBC" w:rsidRPr="006F0CBC" w:rsidRDefault="006F0CBC" w:rsidP="006F0CBC">
      <w:pPr>
        <w:spacing w:after="0" w:line="360" w:lineRule="auto"/>
        <w:rPr>
          <w:rFonts w:ascii="Arial" w:eastAsia="Times New Roman" w:hAnsi="Arial" w:cs="Arial"/>
          <w:lang w:eastAsia="en-GB"/>
        </w:rPr>
      </w:pPr>
      <w:r w:rsidRPr="006F0CBC">
        <w:rPr>
          <w:rFonts w:ascii="Arial" w:eastAsia="Times New Roman" w:hAnsi="Arial" w:cs="Arial"/>
          <w:lang w:eastAsia="en-GB"/>
        </w:rPr>
        <w:t>Electrification, digitalization, artificial intelligence, and shifting consumer expectations are all driving the car industry's extraordinary upheaval. This analysis has shown that Jaguar Land Rover's Reimagine Strategy, which aims to reinvent the company as a leader in sustainable luxury mobility, is an essential answer to these problems. Effective leadership, employee engagement, and organizational alignment are necessary for successful transformation, as may be shown by analysing the internal and external environment, change management models, leadership techniques, and organizational culture. While JLR has achieved great progress, long-term success will depend on its capacity to remain agile, invest in technical skills and manage ongoing change successfully. The suggested strategic transformation plan offers a workable framework to improve JLR's resilience, competitiveness, and long-term growth in the dynamic global automotive sector.</w:t>
      </w:r>
    </w:p>
    <w:p w:rsidR="006F0CBC" w:rsidRDefault="006F0CBC" w:rsidP="006F0CBC">
      <w:pPr>
        <w:spacing w:line="360" w:lineRule="auto"/>
        <w:rPr>
          <w:rFonts w:ascii="Arial" w:hAnsi="Arial" w:cs="Arial"/>
          <w:b/>
        </w:rPr>
      </w:pPr>
    </w:p>
    <w:p w:rsidR="000A5DC4" w:rsidRDefault="000A5DC4" w:rsidP="0084332D">
      <w:pPr>
        <w:spacing w:line="240" w:lineRule="auto"/>
        <w:rPr>
          <w:rFonts w:ascii="Arial" w:hAnsi="Arial" w:cs="Arial"/>
          <w:b/>
        </w:rPr>
      </w:pPr>
    </w:p>
    <w:p w:rsidR="000A5DC4" w:rsidRDefault="000A5DC4" w:rsidP="0084332D">
      <w:pPr>
        <w:spacing w:line="240" w:lineRule="auto"/>
        <w:rPr>
          <w:rFonts w:ascii="Arial" w:hAnsi="Arial" w:cs="Arial"/>
          <w:b/>
        </w:rPr>
      </w:pPr>
    </w:p>
    <w:p w:rsidR="000A5DC4" w:rsidRDefault="000A5DC4" w:rsidP="0084332D">
      <w:pPr>
        <w:spacing w:line="240" w:lineRule="auto"/>
        <w:rPr>
          <w:rFonts w:ascii="Arial" w:hAnsi="Arial" w:cs="Arial"/>
          <w:b/>
        </w:rPr>
      </w:pPr>
    </w:p>
    <w:p w:rsidR="000A5DC4" w:rsidRDefault="000A5DC4" w:rsidP="0084332D">
      <w:pPr>
        <w:spacing w:line="240" w:lineRule="auto"/>
        <w:rPr>
          <w:rFonts w:ascii="Arial" w:hAnsi="Arial" w:cs="Arial"/>
          <w:b/>
        </w:rPr>
      </w:pPr>
    </w:p>
    <w:p w:rsidR="000A5DC4" w:rsidRDefault="000A5DC4" w:rsidP="0084332D">
      <w:pPr>
        <w:spacing w:line="240" w:lineRule="auto"/>
        <w:rPr>
          <w:rFonts w:ascii="Arial" w:hAnsi="Arial" w:cs="Arial"/>
          <w:b/>
        </w:rPr>
      </w:pPr>
    </w:p>
    <w:p w:rsidR="000A5DC4" w:rsidRDefault="000A5DC4" w:rsidP="0084332D">
      <w:pPr>
        <w:spacing w:line="240" w:lineRule="auto"/>
        <w:rPr>
          <w:rFonts w:ascii="Arial" w:hAnsi="Arial" w:cs="Arial"/>
          <w:b/>
        </w:rPr>
      </w:pPr>
    </w:p>
    <w:p w:rsidR="008A2445" w:rsidRDefault="008A2445"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217853" w:rsidRDefault="00217853" w:rsidP="0084332D">
      <w:pPr>
        <w:spacing w:line="240" w:lineRule="auto"/>
        <w:rPr>
          <w:rFonts w:ascii="Arial" w:hAnsi="Arial" w:cs="Arial"/>
          <w:b/>
        </w:rPr>
      </w:pPr>
    </w:p>
    <w:p w:rsidR="008A2445" w:rsidRDefault="008A2445" w:rsidP="0084332D">
      <w:pPr>
        <w:spacing w:line="240" w:lineRule="auto"/>
        <w:rPr>
          <w:rFonts w:ascii="Arial" w:hAnsi="Arial" w:cs="Arial"/>
          <w:b/>
        </w:rPr>
      </w:pPr>
    </w:p>
    <w:p w:rsidR="006F0CBC" w:rsidRDefault="006F0CBC" w:rsidP="0084332D">
      <w:pPr>
        <w:spacing w:line="240" w:lineRule="auto"/>
        <w:rPr>
          <w:rFonts w:ascii="Arial" w:hAnsi="Arial" w:cs="Arial"/>
          <w:b/>
        </w:rPr>
      </w:pPr>
    </w:p>
    <w:p w:rsidR="00E41D9D" w:rsidRDefault="0084332D" w:rsidP="0084332D">
      <w:pPr>
        <w:spacing w:line="240" w:lineRule="auto"/>
        <w:rPr>
          <w:rFonts w:ascii="Arial" w:hAnsi="Arial" w:cs="Arial"/>
          <w:b/>
        </w:rPr>
      </w:pPr>
      <w:r>
        <w:rPr>
          <w:rFonts w:ascii="Arial" w:hAnsi="Arial" w:cs="Arial"/>
          <w:b/>
        </w:rPr>
        <w:lastRenderedPageBreak/>
        <w:t>References</w:t>
      </w:r>
    </w:p>
    <w:p w:rsidR="00DE781A" w:rsidRDefault="00DE781A" w:rsidP="0084332D">
      <w:pPr>
        <w:spacing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Majka</w:t>
      </w:r>
      <w:proofErr w:type="spellEnd"/>
      <w:r>
        <w:rPr>
          <w:rFonts w:ascii="Arial" w:hAnsi="Arial" w:cs="Arial"/>
          <w:color w:val="222222"/>
          <w:sz w:val="20"/>
          <w:szCs w:val="20"/>
          <w:shd w:val="clear" w:color="auto" w:fill="FFFFFF"/>
        </w:rPr>
        <w:t xml:space="preserve">, M., 2024. Leading change successfully: A guide to </w:t>
      </w:r>
      <w:proofErr w:type="spellStart"/>
      <w:r>
        <w:rPr>
          <w:rFonts w:ascii="Arial" w:hAnsi="Arial" w:cs="Arial"/>
          <w:color w:val="222222"/>
          <w:sz w:val="20"/>
          <w:szCs w:val="20"/>
          <w:shd w:val="clear" w:color="auto" w:fill="FFFFFF"/>
        </w:rPr>
        <w:t>Kotter’s</w:t>
      </w:r>
      <w:proofErr w:type="spellEnd"/>
      <w:r>
        <w:rPr>
          <w:rFonts w:ascii="Arial" w:hAnsi="Arial" w:cs="Arial"/>
          <w:color w:val="222222"/>
          <w:sz w:val="20"/>
          <w:szCs w:val="20"/>
          <w:shd w:val="clear" w:color="auto" w:fill="FFFFFF"/>
        </w:rPr>
        <w:t xml:space="preserve"> 8-step process. Available at: </w:t>
      </w:r>
      <w:hyperlink r:id="rId13" w:history="1">
        <w:r w:rsidRPr="00D216B3">
          <w:rPr>
            <w:rStyle w:val="Hyperlink"/>
            <w:rFonts w:ascii="Arial" w:hAnsi="Arial" w:cs="Arial"/>
            <w:sz w:val="20"/>
            <w:szCs w:val="20"/>
            <w:shd w:val="clear" w:color="auto" w:fill="FFFFFF"/>
          </w:rPr>
          <w:t>https://www.researchgate.net/profile/Marcin-Majka-2/publication/381280928_Leading_Change_Successfully_A_Guide_to_Kotter's_8-Step_Process/links/6664d9cfa54c5f0b94581393/Leading-Change-Successfully-A-Guide-to-Kotters-8-Step-Process.pdf</w:t>
        </w:r>
      </w:hyperlink>
      <w:r>
        <w:rPr>
          <w:rFonts w:ascii="Arial" w:hAnsi="Arial" w:cs="Arial"/>
          <w:color w:val="222222"/>
          <w:sz w:val="20"/>
          <w:szCs w:val="20"/>
          <w:shd w:val="clear" w:color="auto" w:fill="FFFFFF"/>
        </w:rPr>
        <w:t>. Accessed 18/06/2026</w:t>
      </w:r>
    </w:p>
    <w:p w:rsidR="00E41D9D" w:rsidRDefault="00E41D9D" w:rsidP="0084332D">
      <w:pPr>
        <w:spacing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Venkatesh</w:t>
      </w:r>
      <w:proofErr w:type="spellEnd"/>
      <w:r>
        <w:rPr>
          <w:rFonts w:ascii="Arial" w:hAnsi="Arial" w:cs="Arial"/>
          <w:color w:val="222222"/>
          <w:sz w:val="20"/>
          <w:szCs w:val="20"/>
          <w:shd w:val="clear" w:color="auto" w:fill="FFFFFF"/>
        </w:rPr>
        <w:t>, V., Morris, M.G., Davis, G.B. and Davis, F.D., 2003. User acceptance of information technology: Toward a unified view1. </w:t>
      </w:r>
      <w:r>
        <w:rPr>
          <w:rFonts w:ascii="Arial" w:hAnsi="Arial" w:cs="Arial"/>
          <w:i/>
          <w:iCs/>
          <w:color w:val="222222"/>
          <w:sz w:val="20"/>
          <w:szCs w:val="20"/>
          <w:shd w:val="clear" w:color="auto" w:fill="FFFFFF"/>
        </w:rPr>
        <w:t>MIS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(3), pp.425-478.</w:t>
      </w:r>
    </w:p>
    <w:p w:rsidR="007D6048" w:rsidRDefault="007D6048" w:rsidP="0084332D">
      <w:pPr>
        <w:spacing w:line="240" w:lineRule="auto"/>
        <w:rPr>
          <w:rFonts w:ascii="Arial" w:hAnsi="Arial" w:cs="Arial"/>
          <w:b/>
        </w:rPr>
      </w:pPr>
      <w:proofErr w:type="spellStart"/>
      <w:r>
        <w:rPr>
          <w:rFonts w:ascii="Arial" w:hAnsi="Arial" w:cs="Arial"/>
          <w:color w:val="222222"/>
          <w:sz w:val="20"/>
          <w:szCs w:val="20"/>
          <w:shd w:val="clear" w:color="auto" w:fill="FFFFFF"/>
        </w:rPr>
        <w:t>Westerman</w:t>
      </w:r>
      <w:proofErr w:type="spellEnd"/>
      <w:r>
        <w:rPr>
          <w:rFonts w:ascii="Arial" w:hAnsi="Arial" w:cs="Arial"/>
          <w:color w:val="222222"/>
          <w:sz w:val="20"/>
          <w:szCs w:val="20"/>
          <w:shd w:val="clear" w:color="auto" w:fill="FFFFFF"/>
        </w:rPr>
        <w:t>, G., Bonnet, D. and McAfee, A., 2014. </w:t>
      </w:r>
      <w:r>
        <w:rPr>
          <w:rFonts w:ascii="Arial" w:hAnsi="Arial" w:cs="Arial"/>
          <w:i/>
          <w:iCs/>
          <w:color w:val="222222"/>
          <w:sz w:val="20"/>
          <w:szCs w:val="20"/>
          <w:shd w:val="clear" w:color="auto" w:fill="FFFFFF"/>
        </w:rPr>
        <w:t>Leading digital: Turning technology into business transformation</w:t>
      </w:r>
      <w:r>
        <w:rPr>
          <w:rFonts w:ascii="Arial" w:hAnsi="Arial" w:cs="Arial"/>
          <w:color w:val="222222"/>
          <w:sz w:val="20"/>
          <w:szCs w:val="20"/>
          <w:shd w:val="clear" w:color="auto" w:fill="FFFFFF"/>
        </w:rPr>
        <w:t xml:space="preserve">. Harvard Business Press. Available </w:t>
      </w:r>
      <w:proofErr w:type="gramStart"/>
      <w:r>
        <w:rPr>
          <w:rFonts w:ascii="Arial" w:hAnsi="Arial" w:cs="Arial"/>
          <w:color w:val="222222"/>
          <w:sz w:val="20"/>
          <w:szCs w:val="20"/>
          <w:shd w:val="clear" w:color="auto" w:fill="FFFFFF"/>
        </w:rPr>
        <w:t>at :</w:t>
      </w:r>
      <w:proofErr w:type="gramEnd"/>
      <w:r>
        <w:rPr>
          <w:rFonts w:ascii="Arial" w:hAnsi="Arial" w:cs="Arial"/>
          <w:color w:val="222222"/>
          <w:sz w:val="20"/>
          <w:szCs w:val="20"/>
          <w:shd w:val="clear" w:color="auto" w:fill="FFFFFF"/>
        </w:rPr>
        <w:t xml:space="preserve"> </w:t>
      </w:r>
      <w:hyperlink r:id="rId14" w:history="1">
        <w:r w:rsidRPr="00D216B3">
          <w:rPr>
            <w:rStyle w:val="Hyperlink"/>
            <w:rFonts w:ascii="Arial" w:hAnsi="Arial" w:cs="Arial"/>
            <w:sz w:val="20"/>
            <w:szCs w:val="20"/>
            <w:shd w:val="clear" w:color="auto" w:fill="FFFFFF"/>
          </w:rPr>
          <w:t>https://www.google.co.uk/books/edition/Leading_Digital/Fh9eBAAAQBAJ?hl=en&amp;gbpv=1&amp;dq=McAfee+(2014&amp;pg=PR4&amp;printsec=frontcover</w:t>
        </w:r>
      </w:hyperlink>
      <w:r>
        <w:rPr>
          <w:rFonts w:ascii="Arial" w:hAnsi="Arial" w:cs="Arial"/>
          <w:color w:val="222222"/>
          <w:sz w:val="20"/>
          <w:szCs w:val="20"/>
          <w:shd w:val="clear" w:color="auto" w:fill="FFFFFF"/>
        </w:rPr>
        <w:t xml:space="preserve">. Accessed 18/06/2026. </w:t>
      </w:r>
    </w:p>
    <w:p w:rsidR="00CE267C" w:rsidRDefault="00CE267C" w:rsidP="0084332D">
      <w:pPr>
        <w:spacing w:line="240" w:lineRule="auto"/>
        <w:rPr>
          <w:rFonts w:ascii="Arial" w:hAnsi="Arial" w:cs="Arial"/>
          <w:b/>
        </w:rPr>
      </w:pPr>
      <w:r>
        <w:rPr>
          <w:rFonts w:ascii="Arial" w:hAnsi="Arial" w:cs="Arial"/>
          <w:color w:val="222222"/>
          <w:sz w:val="20"/>
          <w:szCs w:val="20"/>
          <w:shd w:val="clear" w:color="auto" w:fill="FFFFFF"/>
        </w:rPr>
        <w:t>Frey, C.B. and Osborne, M.A., 2017. The future of employment: How susceptible are jobs to computerisation</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Technological forecasting and social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114</w:t>
      </w:r>
      <w:r>
        <w:rPr>
          <w:rFonts w:ascii="Arial" w:hAnsi="Arial" w:cs="Arial"/>
          <w:color w:val="222222"/>
          <w:sz w:val="20"/>
          <w:szCs w:val="20"/>
          <w:shd w:val="clear" w:color="auto" w:fill="FFFFFF"/>
        </w:rPr>
        <w:t xml:space="preserve">, pp.254-280. Available at: </w:t>
      </w:r>
      <w:hyperlink r:id="rId15" w:history="1">
        <w:r w:rsidRPr="00D216B3">
          <w:rPr>
            <w:rStyle w:val="Hyperlink"/>
            <w:rFonts w:ascii="Arial" w:hAnsi="Arial" w:cs="Arial"/>
            <w:sz w:val="20"/>
            <w:szCs w:val="20"/>
            <w:shd w:val="clear" w:color="auto" w:fill="FFFFFF"/>
          </w:rPr>
          <w:t>https://www.sciencedirect.com/science/article/abs/pii/S0040162516302244</w:t>
        </w:r>
      </w:hyperlink>
      <w:r>
        <w:rPr>
          <w:rFonts w:ascii="Arial" w:hAnsi="Arial" w:cs="Arial"/>
          <w:color w:val="222222"/>
          <w:sz w:val="20"/>
          <w:szCs w:val="20"/>
          <w:shd w:val="clear" w:color="auto" w:fill="FFFFFF"/>
        </w:rPr>
        <w:t>. Accessed 18/06/2026.</w:t>
      </w:r>
    </w:p>
    <w:p w:rsidR="004F0319" w:rsidRPr="004F0319" w:rsidRDefault="004F0319" w:rsidP="0084332D">
      <w:pPr>
        <w:spacing w:line="240" w:lineRule="auto"/>
        <w:rPr>
          <w:rFonts w:ascii="Arial" w:hAnsi="Arial" w:cs="Arial"/>
        </w:rPr>
      </w:pPr>
      <w:proofErr w:type="spellStart"/>
      <w:r w:rsidRPr="004F0319">
        <w:rPr>
          <w:rFonts w:ascii="Arial" w:hAnsi="Arial" w:cs="Arial"/>
        </w:rPr>
        <w:t>Mbarek</w:t>
      </w:r>
      <w:proofErr w:type="spellEnd"/>
      <w:r w:rsidRPr="004F0319">
        <w:rPr>
          <w:rFonts w:ascii="Arial" w:hAnsi="Arial" w:cs="Arial"/>
        </w:rPr>
        <w:t xml:space="preserve">, </w:t>
      </w:r>
      <w:proofErr w:type="spellStart"/>
      <w:r w:rsidRPr="004F0319">
        <w:rPr>
          <w:rFonts w:ascii="Arial" w:hAnsi="Arial" w:cs="Arial"/>
        </w:rPr>
        <w:t>Imen</w:t>
      </w:r>
      <w:proofErr w:type="spellEnd"/>
      <w:r w:rsidRPr="004F0319">
        <w:rPr>
          <w:rFonts w:ascii="Arial" w:hAnsi="Arial" w:cs="Arial"/>
        </w:rPr>
        <w:t xml:space="preserve">. (2024). How Organizations Address Resistance: Understanding Change Management. International Journal of Applied Business and Management Sciences. 9. 53-70. </w:t>
      </w:r>
      <w:r>
        <w:rPr>
          <w:rFonts w:ascii="Arial" w:hAnsi="Arial" w:cs="Arial"/>
        </w:rPr>
        <w:t xml:space="preserve">Available at: </w:t>
      </w:r>
      <w:hyperlink r:id="rId16" w:history="1">
        <w:r w:rsidRPr="00D216B3">
          <w:rPr>
            <w:rStyle w:val="Hyperlink"/>
            <w:rFonts w:ascii="Arial" w:hAnsi="Arial" w:cs="Arial"/>
          </w:rPr>
          <w:t>https://www.researchgate.net/publication/387667743_How_Organizations_Address_Resistance_Understanding_Change_Management</w:t>
        </w:r>
      </w:hyperlink>
      <w:r>
        <w:rPr>
          <w:rFonts w:ascii="Arial" w:hAnsi="Arial" w:cs="Arial"/>
        </w:rPr>
        <w:t>. A</w:t>
      </w:r>
      <w:r w:rsidR="00DE781A">
        <w:rPr>
          <w:rFonts w:ascii="Arial" w:hAnsi="Arial" w:cs="Arial"/>
        </w:rPr>
        <w:t>ccessed 17</w:t>
      </w:r>
      <w:r>
        <w:rPr>
          <w:rFonts w:ascii="Arial" w:hAnsi="Arial" w:cs="Arial"/>
        </w:rPr>
        <w:t xml:space="preserve">/06/2026. </w:t>
      </w:r>
    </w:p>
    <w:p w:rsidR="004F0319" w:rsidRPr="004F0319" w:rsidRDefault="004F0319" w:rsidP="0084332D">
      <w:pPr>
        <w:spacing w:line="240" w:lineRule="auto"/>
        <w:rPr>
          <w:rFonts w:ascii="Arial" w:hAnsi="Arial" w:cs="Arial"/>
        </w:rPr>
      </w:pPr>
      <w:proofErr w:type="spellStart"/>
      <w:r w:rsidRPr="004F0319">
        <w:rPr>
          <w:rFonts w:ascii="Arial" w:hAnsi="Arial" w:cs="Arial"/>
        </w:rPr>
        <w:t>Verhoef</w:t>
      </w:r>
      <w:proofErr w:type="spellEnd"/>
      <w:r w:rsidRPr="004F0319">
        <w:rPr>
          <w:rFonts w:ascii="Arial" w:hAnsi="Arial" w:cs="Arial"/>
        </w:rPr>
        <w:t xml:space="preserve">, Peter &amp; </w:t>
      </w:r>
      <w:proofErr w:type="spellStart"/>
      <w:r w:rsidRPr="004F0319">
        <w:rPr>
          <w:rFonts w:ascii="Arial" w:hAnsi="Arial" w:cs="Arial"/>
        </w:rPr>
        <w:t>Broekhuizen</w:t>
      </w:r>
      <w:proofErr w:type="spellEnd"/>
      <w:r w:rsidRPr="004F0319">
        <w:rPr>
          <w:rFonts w:ascii="Arial" w:hAnsi="Arial" w:cs="Arial"/>
        </w:rPr>
        <w:t xml:space="preserve">, </w:t>
      </w:r>
      <w:proofErr w:type="spellStart"/>
      <w:r w:rsidRPr="004F0319">
        <w:rPr>
          <w:rFonts w:ascii="Arial" w:hAnsi="Arial" w:cs="Arial"/>
        </w:rPr>
        <w:t>Thijs</w:t>
      </w:r>
      <w:proofErr w:type="spellEnd"/>
      <w:r w:rsidRPr="004F0319">
        <w:rPr>
          <w:rFonts w:ascii="Arial" w:hAnsi="Arial" w:cs="Arial"/>
        </w:rPr>
        <w:t xml:space="preserve"> &amp; Bart, </w:t>
      </w:r>
      <w:proofErr w:type="spellStart"/>
      <w:r w:rsidRPr="004F0319">
        <w:rPr>
          <w:rFonts w:ascii="Arial" w:hAnsi="Arial" w:cs="Arial"/>
        </w:rPr>
        <w:t>Yakov</w:t>
      </w:r>
      <w:proofErr w:type="spellEnd"/>
      <w:r w:rsidRPr="004F0319">
        <w:rPr>
          <w:rFonts w:ascii="Arial" w:hAnsi="Arial" w:cs="Arial"/>
        </w:rPr>
        <w:t xml:space="preserve"> &amp; Bhattacharya, </w:t>
      </w:r>
      <w:proofErr w:type="spellStart"/>
      <w:r w:rsidRPr="004F0319">
        <w:rPr>
          <w:rFonts w:ascii="Arial" w:hAnsi="Arial" w:cs="Arial"/>
        </w:rPr>
        <w:t>Abhi</w:t>
      </w:r>
      <w:proofErr w:type="spellEnd"/>
      <w:r w:rsidRPr="004F0319">
        <w:rPr>
          <w:rFonts w:ascii="Arial" w:hAnsi="Arial" w:cs="Arial"/>
        </w:rPr>
        <w:t xml:space="preserve"> &amp; Dong, John &amp; Fabian, Nicolai &amp; </w:t>
      </w:r>
      <w:proofErr w:type="spellStart"/>
      <w:r w:rsidRPr="004F0319">
        <w:rPr>
          <w:rFonts w:ascii="Arial" w:hAnsi="Arial" w:cs="Arial"/>
        </w:rPr>
        <w:t>Haenlein</w:t>
      </w:r>
      <w:proofErr w:type="spellEnd"/>
      <w:r w:rsidRPr="004F0319">
        <w:rPr>
          <w:rFonts w:ascii="Arial" w:hAnsi="Arial" w:cs="Arial"/>
        </w:rPr>
        <w:t xml:space="preserve">, Michael. (2021). Digital transformation: A multidisciplinary reflection and research agenda. Journal of Business Research. 122. 10.1016/j.jbusres.2019.09.022. </w:t>
      </w:r>
      <w:r>
        <w:rPr>
          <w:rFonts w:ascii="Arial" w:hAnsi="Arial" w:cs="Arial"/>
        </w:rPr>
        <w:t xml:space="preserve">Available at: </w:t>
      </w:r>
      <w:hyperlink r:id="rId17" w:history="1">
        <w:r w:rsidRPr="00D216B3">
          <w:rPr>
            <w:rStyle w:val="Hyperlink"/>
            <w:rFonts w:ascii="Arial" w:hAnsi="Arial" w:cs="Arial"/>
          </w:rPr>
          <w:t>https://www.researchgate.net/publication/337003569_Digital_transformation_A_multidisciplinary_reflection_and_research_agenda</w:t>
        </w:r>
      </w:hyperlink>
      <w:r>
        <w:rPr>
          <w:rFonts w:ascii="Arial" w:hAnsi="Arial" w:cs="Arial"/>
        </w:rPr>
        <w:t>. A</w:t>
      </w:r>
      <w:r w:rsidR="00DE781A">
        <w:rPr>
          <w:rFonts w:ascii="Arial" w:hAnsi="Arial" w:cs="Arial"/>
        </w:rPr>
        <w:t>ccessed 17</w:t>
      </w:r>
      <w:r>
        <w:rPr>
          <w:rFonts w:ascii="Arial" w:hAnsi="Arial" w:cs="Arial"/>
        </w:rPr>
        <w:t xml:space="preserve">/06/2026. </w:t>
      </w:r>
    </w:p>
    <w:p w:rsidR="0084332D" w:rsidRDefault="0084332D" w:rsidP="0084332D">
      <w:pPr>
        <w:spacing w:after="0" w:line="360" w:lineRule="auto"/>
      </w:pPr>
      <w:r>
        <w:t xml:space="preserve">Rashid, A.B. and </w:t>
      </w:r>
      <w:proofErr w:type="spellStart"/>
      <w:r>
        <w:t>Kausik</w:t>
      </w:r>
      <w:proofErr w:type="spellEnd"/>
      <w:r>
        <w:t xml:space="preserve">, M.A.K. (2024) ‘AI revolutionizing industries worldwide: A comprehensive overview of its diverse applications’, </w:t>
      </w:r>
      <w:r>
        <w:rPr>
          <w:rStyle w:val="Emphasis"/>
        </w:rPr>
        <w:t>Hybrid Advances</w:t>
      </w:r>
      <w:r>
        <w:t xml:space="preserve">, 7, p. 100277. doi:10.1016/j.hybadv.2024.100277. Available at: </w:t>
      </w:r>
      <w:hyperlink r:id="rId18" w:history="1">
        <w:r w:rsidRPr="00D216B3">
          <w:rPr>
            <w:rStyle w:val="Hyperlink"/>
          </w:rPr>
          <w:t>https://www.sciencedirect.com/science/article/pii/S2773207X24001386</w:t>
        </w:r>
      </w:hyperlink>
      <w:r>
        <w:t>. Accessed 18/06/2026</w:t>
      </w:r>
    </w:p>
    <w:p w:rsidR="0084332D" w:rsidRPr="00DE5C27" w:rsidRDefault="0084332D" w:rsidP="0084332D">
      <w:pPr>
        <w:spacing w:before="100" w:beforeAutospacing="1" w:after="100" w:afterAutospacing="1" w:line="240" w:lineRule="auto"/>
        <w:rPr>
          <w:rFonts w:ascii="Times New Roman" w:eastAsia="Times New Roman" w:hAnsi="Times New Roman" w:cs="Times New Roman"/>
          <w:sz w:val="24"/>
          <w:szCs w:val="24"/>
          <w:lang w:eastAsia="en-GB"/>
        </w:rPr>
      </w:pPr>
      <w:r w:rsidRPr="00DE5C27">
        <w:rPr>
          <w:rFonts w:ascii="Times New Roman" w:eastAsia="Times New Roman" w:hAnsi="Times New Roman" w:cs="Times New Roman"/>
          <w:sz w:val="24"/>
          <w:szCs w:val="24"/>
          <w:lang w:eastAsia="en-GB"/>
        </w:rPr>
        <w:t xml:space="preserve">Davenport, T.H. and </w:t>
      </w:r>
      <w:proofErr w:type="spellStart"/>
      <w:r w:rsidRPr="00DE5C27">
        <w:rPr>
          <w:rFonts w:ascii="Times New Roman" w:eastAsia="Times New Roman" w:hAnsi="Times New Roman" w:cs="Times New Roman"/>
          <w:sz w:val="24"/>
          <w:szCs w:val="24"/>
          <w:lang w:eastAsia="en-GB"/>
        </w:rPr>
        <w:t>Ronanki</w:t>
      </w:r>
      <w:proofErr w:type="spellEnd"/>
      <w:r w:rsidRPr="00DE5C27">
        <w:rPr>
          <w:rFonts w:ascii="Times New Roman" w:eastAsia="Times New Roman" w:hAnsi="Times New Roman" w:cs="Times New Roman"/>
          <w:sz w:val="24"/>
          <w:szCs w:val="24"/>
          <w:lang w:eastAsia="en-GB"/>
        </w:rPr>
        <w:t xml:space="preserve">, R. (2018) ‘Artificial Intelligence for the Real World’, </w:t>
      </w:r>
      <w:r w:rsidRPr="00DE5C27">
        <w:rPr>
          <w:rFonts w:ascii="Times New Roman" w:eastAsia="Times New Roman" w:hAnsi="Times New Roman" w:cs="Times New Roman"/>
          <w:i/>
          <w:iCs/>
          <w:sz w:val="24"/>
          <w:szCs w:val="24"/>
          <w:lang w:eastAsia="en-GB"/>
        </w:rPr>
        <w:t>Harvard Business Review</w:t>
      </w:r>
      <w:r w:rsidRPr="00DE5C27">
        <w:rPr>
          <w:rFonts w:ascii="Times New Roman" w:eastAsia="Times New Roman" w:hAnsi="Times New Roman" w:cs="Times New Roman"/>
          <w:sz w:val="24"/>
          <w:szCs w:val="24"/>
          <w:lang w:eastAsia="en-GB"/>
        </w:rPr>
        <w:t>, 96(1), pp.108–116.</w:t>
      </w:r>
      <w:r>
        <w:rPr>
          <w:rFonts w:ascii="Times New Roman" w:eastAsia="Times New Roman" w:hAnsi="Times New Roman" w:cs="Times New Roman"/>
          <w:sz w:val="24"/>
          <w:szCs w:val="24"/>
          <w:lang w:eastAsia="en-GB"/>
        </w:rPr>
        <w:t xml:space="preserve"> Available at: </w:t>
      </w:r>
      <w:hyperlink r:id="rId19" w:history="1">
        <w:r w:rsidRPr="00D216B3">
          <w:rPr>
            <w:rStyle w:val="Hyperlink"/>
            <w:rFonts w:ascii="Times New Roman" w:eastAsia="Times New Roman" w:hAnsi="Times New Roman" w:cs="Times New Roman"/>
            <w:sz w:val="24"/>
            <w:szCs w:val="24"/>
            <w:lang w:eastAsia="en-GB"/>
          </w:rPr>
          <w:t>https://www.scirp.org/reference/referencespapers?referenceid=3166319</w:t>
        </w:r>
      </w:hyperlink>
      <w:r>
        <w:rPr>
          <w:rFonts w:ascii="Times New Roman" w:eastAsia="Times New Roman" w:hAnsi="Times New Roman" w:cs="Times New Roman"/>
          <w:sz w:val="24"/>
          <w:szCs w:val="24"/>
          <w:lang w:eastAsia="en-GB"/>
        </w:rPr>
        <w:t xml:space="preserve">. Accessed </w:t>
      </w:r>
      <w:r w:rsidR="00DE781A">
        <w:rPr>
          <w:rFonts w:ascii="Times New Roman" w:eastAsia="Times New Roman" w:hAnsi="Times New Roman" w:cs="Times New Roman"/>
          <w:sz w:val="24"/>
          <w:szCs w:val="24"/>
          <w:lang w:eastAsia="en-GB"/>
        </w:rPr>
        <w:t>17</w:t>
      </w:r>
      <w:r>
        <w:rPr>
          <w:rFonts w:ascii="Times New Roman" w:eastAsia="Times New Roman" w:hAnsi="Times New Roman" w:cs="Times New Roman"/>
          <w:sz w:val="24"/>
          <w:szCs w:val="24"/>
          <w:lang w:eastAsia="en-GB"/>
        </w:rPr>
        <w:t>/06/2026.</w:t>
      </w:r>
    </w:p>
    <w:p w:rsidR="0084332D" w:rsidRPr="003249DD" w:rsidRDefault="0084332D" w:rsidP="0084332D">
      <w:pPr>
        <w:spacing w:after="0" w:line="360" w:lineRule="auto"/>
        <w:rPr>
          <w:rFonts w:ascii="Arial" w:eastAsia="Times New Roman" w:hAnsi="Arial" w:cs="Arial"/>
          <w:lang w:eastAsia="en-GB"/>
        </w:rPr>
      </w:pPr>
      <w:proofErr w:type="spellStart"/>
      <w:r>
        <w:rPr>
          <w:rFonts w:ascii="Arial" w:hAnsi="Arial" w:cs="Arial"/>
          <w:color w:val="222222"/>
          <w:sz w:val="20"/>
          <w:szCs w:val="20"/>
          <w:shd w:val="clear" w:color="auto" w:fill="FFFFFF"/>
        </w:rPr>
        <w:t>Murire</w:t>
      </w:r>
      <w:proofErr w:type="spellEnd"/>
      <w:r>
        <w:rPr>
          <w:rFonts w:ascii="Arial" w:hAnsi="Arial" w:cs="Arial"/>
          <w:color w:val="222222"/>
          <w:sz w:val="20"/>
          <w:szCs w:val="20"/>
          <w:shd w:val="clear" w:color="auto" w:fill="FFFFFF"/>
        </w:rPr>
        <w:t>, O.T., 2024. Artificial intelligence and its role in shaping organizational work practices and culture. </w:t>
      </w:r>
      <w:r>
        <w:rPr>
          <w:rFonts w:ascii="Arial" w:hAnsi="Arial" w:cs="Arial"/>
          <w:i/>
          <w:iCs/>
          <w:color w:val="222222"/>
          <w:sz w:val="20"/>
          <w:szCs w:val="20"/>
          <w:shd w:val="clear" w:color="auto" w:fill="FFFFFF"/>
        </w:rPr>
        <w:t>Administrative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xml:space="preserve">(12), p.316. Available at: </w:t>
      </w:r>
      <w:hyperlink r:id="rId20" w:history="1">
        <w:r w:rsidRPr="00D216B3">
          <w:rPr>
            <w:rStyle w:val="Hyperlink"/>
            <w:rFonts w:ascii="Arial" w:hAnsi="Arial" w:cs="Arial"/>
            <w:sz w:val="20"/>
            <w:szCs w:val="20"/>
            <w:shd w:val="clear" w:color="auto" w:fill="FFFFFF"/>
          </w:rPr>
          <w:t>https://www.mdpi.com/2076-3387/14/12/316</w:t>
        </w:r>
      </w:hyperlink>
      <w:r>
        <w:rPr>
          <w:rFonts w:ascii="Arial" w:hAnsi="Arial" w:cs="Arial"/>
          <w:color w:val="222222"/>
          <w:sz w:val="20"/>
          <w:szCs w:val="20"/>
          <w:shd w:val="clear" w:color="auto" w:fill="FFFFFF"/>
        </w:rPr>
        <w:t>. A</w:t>
      </w:r>
      <w:r w:rsidR="00DE781A">
        <w:rPr>
          <w:rFonts w:ascii="Arial" w:hAnsi="Arial" w:cs="Arial"/>
          <w:color w:val="222222"/>
          <w:sz w:val="20"/>
          <w:szCs w:val="20"/>
          <w:shd w:val="clear" w:color="auto" w:fill="FFFFFF"/>
        </w:rPr>
        <w:t>ccessed 17</w:t>
      </w:r>
      <w:r>
        <w:rPr>
          <w:rFonts w:ascii="Arial" w:hAnsi="Arial" w:cs="Arial"/>
          <w:color w:val="222222"/>
          <w:sz w:val="20"/>
          <w:szCs w:val="20"/>
          <w:shd w:val="clear" w:color="auto" w:fill="FFFFFF"/>
        </w:rPr>
        <w:t>/06/2026</w:t>
      </w:r>
    </w:p>
    <w:p w:rsidR="0084332D" w:rsidRDefault="0084332D" w:rsidP="00A944B9">
      <w:pPr>
        <w:spacing w:line="240" w:lineRule="auto"/>
        <w:rPr>
          <w:rFonts w:ascii="Arial" w:hAnsi="Arial" w:cs="Arial"/>
          <w:b/>
        </w:rPr>
      </w:pPr>
      <w:r>
        <w:rPr>
          <w:rFonts w:ascii="Arial" w:hAnsi="Arial" w:cs="Arial"/>
          <w:b/>
        </w:rPr>
        <w:t xml:space="preserve"> </w:t>
      </w:r>
    </w:p>
    <w:p w:rsidR="0084332D" w:rsidRDefault="0084332D" w:rsidP="00A944B9">
      <w:pPr>
        <w:spacing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Župerkienė</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Šimanskienė</w:t>
      </w:r>
      <w:proofErr w:type="spellEnd"/>
      <w:r>
        <w:rPr>
          <w:rFonts w:ascii="Arial" w:hAnsi="Arial" w:cs="Arial"/>
          <w:color w:val="222222"/>
          <w:sz w:val="20"/>
          <w:szCs w:val="20"/>
          <w:shd w:val="clear" w:color="auto" w:fill="FFFFFF"/>
        </w:rPr>
        <w:t xml:space="preserve">, L., Fiore, M. and </w:t>
      </w:r>
      <w:proofErr w:type="spellStart"/>
      <w:r>
        <w:rPr>
          <w:rFonts w:ascii="Arial" w:hAnsi="Arial" w:cs="Arial"/>
          <w:color w:val="222222"/>
          <w:sz w:val="20"/>
          <w:szCs w:val="20"/>
          <w:shd w:val="clear" w:color="auto" w:fill="FFFFFF"/>
        </w:rPr>
        <w:t>Paulikas</w:t>
      </w:r>
      <w:proofErr w:type="spellEnd"/>
      <w:r>
        <w:rPr>
          <w:rFonts w:ascii="Arial" w:hAnsi="Arial" w:cs="Arial"/>
          <w:color w:val="222222"/>
          <w:sz w:val="20"/>
          <w:szCs w:val="20"/>
          <w:shd w:val="clear" w:color="auto" w:fill="FFFFFF"/>
        </w:rPr>
        <w:t>, J., 2023. Management of employee resistance caused by technological change for organisational sustainability. In </w:t>
      </w:r>
      <w:r>
        <w:rPr>
          <w:rFonts w:ascii="Arial" w:hAnsi="Arial" w:cs="Arial"/>
          <w:i/>
          <w:iCs/>
          <w:color w:val="222222"/>
          <w:sz w:val="20"/>
          <w:szCs w:val="20"/>
          <w:shd w:val="clear" w:color="auto" w:fill="FFFFFF"/>
        </w:rPr>
        <w:t>Technology, Business and Sustainable Development</w:t>
      </w:r>
      <w:r>
        <w:rPr>
          <w:rFonts w:ascii="Arial" w:hAnsi="Arial" w:cs="Arial"/>
          <w:color w:val="222222"/>
          <w:sz w:val="20"/>
          <w:szCs w:val="20"/>
          <w:shd w:val="clear" w:color="auto" w:fill="FFFFFF"/>
        </w:rPr>
        <w:t xml:space="preserve"> (pp. 67-84). </w:t>
      </w:r>
      <w:proofErr w:type="spellStart"/>
      <w:r>
        <w:rPr>
          <w:rFonts w:ascii="Arial" w:hAnsi="Arial" w:cs="Arial"/>
          <w:color w:val="222222"/>
          <w:sz w:val="20"/>
          <w:szCs w:val="20"/>
          <w:shd w:val="clear" w:color="auto" w:fill="FFFFFF"/>
        </w:rPr>
        <w:t>Routledge</w:t>
      </w:r>
      <w:proofErr w:type="spellEnd"/>
      <w:r>
        <w:rPr>
          <w:rFonts w:ascii="Arial" w:hAnsi="Arial" w:cs="Arial"/>
          <w:color w:val="222222"/>
          <w:sz w:val="20"/>
          <w:szCs w:val="20"/>
          <w:shd w:val="clear" w:color="auto" w:fill="FFFFFF"/>
        </w:rPr>
        <w:t>.</w:t>
      </w:r>
    </w:p>
    <w:p w:rsidR="001C1451" w:rsidRDefault="00B40380" w:rsidP="00A944B9">
      <w:pPr>
        <w:spacing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Enholm</w:t>
      </w:r>
      <w:proofErr w:type="spellEnd"/>
      <w:r>
        <w:rPr>
          <w:rFonts w:ascii="Arial" w:hAnsi="Arial" w:cs="Arial"/>
          <w:color w:val="222222"/>
          <w:sz w:val="20"/>
          <w:szCs w:val="20"/>
          <w:shd w:val="clear" w:color="auto" w:fill="FFFFFF"/>
        </w:rPr>
        <w:t xml:space="preserve">, I.M., </w:t>
      </w:r>
      <w:proofErr w:type="spellStart"/>
      <w:r>
        <w:rPr>
          <w:rFonts w:ascii="Arial" w:hAnsi="Arial" w:cs="Arial"/>
          <w:color w:val="222222"/>
          <w:sz w:val="20"/>
          <w:szCs w:val="20"/>
          <w:shd w:val="clear" w:color="auto" w:fill="FFFFFF"/>
        </w:rPr>
        <w:t>Papagiannidis</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Mikalef</w:t>
      </w:r>
      <w:proofErr w:type="spellEnd"/>
      <w:r>
        <w:rPr>
          <w:rFonts w:ascii="Arial" w:hAnsi="Arial" w:cs="Arial"/>
          <w:color w:val="222222"/>
          <w:sz w:val="20"/>
          <w:szCs w:val="20"/>
          <w:shd w:val="clear" w:color="auto" w:fill="FFFFFF"/>
        </w:rPr>
        <w:t xml:space="preserve">, P. and </w:t>
      </w:r>
      <w:proofErr w:type="spellStart"/>
      <w:r>
        <w:rPr>
          <w:rFonts w:ascii="Arial" w:hAnsi="Arial" w:cs="Arial"/>
          <w:color w:val="222222"/>
          <w:sz w:val="20"/>
          <w:szCs w:val="20"/>
          <w:shd w:val="clear" w:color="auto" w:fill="FFFFFF"/>
        </w:rPr>
        <w:t>Krogstie</w:t>
      </w:r>
      <w:proofErr w:type="spellEnd"/>
      <w:r>
        <w:rPr>
          <w:rFonts w:ascii="Arial" w:hAnsi="Arial" w:cs="Arial"/>
          <w:color w:val="222222"/>
          <w:sz w:val="20"/>
          <w:szCs w:val="20"/>
          <w:shd w:val="clear" w:color="auto" w:fill="FFFFFF"/>
        </w:rPr>
        <w:t>, J., 2022. Artificial intelligence and business value: A literature review. </w:t>
      </w:r>
      <w:r>
        <w:rPr>
          <w:rFonts w:ascii="Arial" w:hAnsi="Arial" w:cs="Arial"/>
          <w:i/>
          <w:iCs/>
          <w:color w:val="222222"/>
          <w:sz w:val="20"/>
          <w:szCs w:val="20"/>
          <w:shd w:val="clear" w:color="auto" w:fill="FFFFFF"/>
        </w:rPr>
        <w:t>Information systems frontiers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 xml:space="preserve">(5), pp.1709-1734. Available at: </w:t>
      </w:r>
      <w:hyperlink r:id="rId21" w:history="1">
        <w:r w:rsidRPr="00A45DEF">
          <w:rPr>
            <w:rStyle w:val="Hyperlink"/>
            <w:rFonts w:ascii="Arial" w:hAnsi="Arial" w:cs="Arial"/>
            <w:sz w:val="20"/>
            <w:szCs w:val="20"/>
            <w:shd w:val="clear" w:color="auto" w:fill="FFFFFF"/>
          </w:rPr>
          <w:t>https://link.springer.com/article/10.1007/s10796-021-10186-w?trk=public_post_comment-text</w:t>
        </w:r>
      </w:hyperlink>
      <w:r>
        <w:rPr>
          <w:rFonts w:ascii="Arial" w:hAnsi="Arial" w:cs="Arial"/>
          <w:color w:val="222222"/>
          <w:sz w:val="20"/>
          <w:szCs w:val="20"/>
          <w:shd w:val="clear" w:color="auto" w:fill="FFFFFF"/>
        </w:rPr>
        <w:t>. Accessed: 19/06/2026</w:t>
      </w:r>
    </w:p>
    <w:p w:rsidR="001C1451" w:rsidRPr="00983870" w:rsidRDefault="001C1451" w:rsidP="001C1451">
      <w:pPr>
        <w:spacing w:before="240" w:after="0" w:line="360" w:lineRule="auto"/>
        <w:rPr>
          <w:rFonts w:ascii="Arial" w:eastAsia="Times New Roman" w:hAnsi="Arial" w:cs="Arial"/>
          <w:highlight w:val="yellow"/>
          <w:lang w:eastAsia="en-GB"/>
        </w:rPr>
      </w:pPr>
      <w:r>
        <w:rPr>
          <w:rFonts w:ascii="Arial" w:hAnsi="Arial" w:cs="Arial"/>
          <w:color w:val="222222"/>
          <w:sz w:val="20"/>
          <w:szCs w:val="20"/>
          <w:shd w:val="clear" w:color="auto" w:fill="FFFFFF"/>
        </w:rPr>
        <w:lastRenderedPageBreak/>
        <w:t xml:space="preserve">Gillespie, A., </w:t>
      </w:r>
      <w:proofErr w:type="spellStart"/>
      <w:r>
        <w:rPr>
          <w:rFonts w:ascii="Arial" w:hAnsi="Arial" w:cs="Arial"/>
          <w:color w:val="222222"/>
          <w:sz w:val="20"/>
          <w:szCs w:val="20"/>
          <w:shd w:val="clear" w:color="auto" w:fill="FFFFFF"/>
        </w:rPr>
        <w:t>Glăveanu</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Glǎveanu</w:t>
      </w:r>
      <w:proofErr w:type="spellEnd"/>
      <w:r>
        <w:rPr>
          <w:rFonts w:ascii="Arial" w:hAnsi="Arial" w:cs="Arial"/>
          <w:color w:val="222222"/>
          <w:sz w:val="20"/>
          <w:szCs w:val="20"/>
          <w:shd w:val="clear" w:color="auto" w:fill="FFFFFF"/>
        </w:rPr>
        <w:t>, V.P. and de Saint Laurent, C., 2024. </w:t>
      </w:r>
      <w:r>
        <w:rPr>
          <w:rFonts w:ascii="Arial" w:hAnsi="Arial" w:cs="Arial"/>
          <w:i/>
          <w:iCs/>
          <w:color w:val="222222"/>
          <w:sz w:val="20"/>
          <w:szCs w:val="20"/>
          <w:shd w:val="clear" w:color="auto" w:fill="FFFFFF"/>
        </w:rPr>
        <w:t>Pragmatism and methodology: Doing research that matters with mixed methods</w:t>
      </w:r>
      <w:r>
        <w:rPr>
          <w:rFonts w:ascii="Arial" w:hAnsi="Arial" w:cs="Arial"/>
          <w:color w:val="222222"/>
          <w:sz w:val="20"/>
          <w:szCs w:val="20"/>
          <w:shd w:val="clear" w:color="auto" w:fill="FFFFFF"/>
        </w:rPr>
        <w:t>. Cambridge University Press.</w:t>
      </w:r>
    </w:p>
    <w:p w:rsidR="001C1451" w:rsidRDefault="00D15513" w:rsidP="001C1451">
      <w:pPr>
        <w:spacing w:line="240" w:lineRule="auto"/>
        <w:rPr>
          <w:rFonts w:ascii="Arial" w:eastAsia="Times New Roman" w:hAnsi="Arial" w:cs="Arial"/>
          <w:lang w:eastAsia="en-GB"/>
        </w:rPr>
      </w:pPr>
      <w:hyperlink r:id="rId22" w:history="1">
        <w:r w:rsidR="001C1451" w:rsidRPr="00A45DEF">
          <w:rPr>
            <w:rStyle w:val="Hyperlink"/>
            <w:rFonts w:ascii="Arial" w:eastAsia="Times New Roman" w:hAnsi="Arial" w:cs="Arial"/>
            <w:lang w:eastAsia="en-GB"/>
          </w:rPr>
          <w:t>https://www.google.co.uk/books/edition/Pragmatism_and_Methodology/Q4ftEAAAQBAJ?hl=en&amp;gbpv=1&amp;dq=%E2%80%A2Because+it+emphasizes+workable+answers+to+real-world+issues+and+encourages+the+integration+of+various+research+techniques+as+needed,+pragmatism+is+appropriate&amp;pg=PR9&amp;printsec=frontcover</w:t>
        </w:r>
      </w:hyperlink>
      <w:r w:rsidR="001C1451">
        <w:rPr>
          <w:rFonts w:ascii="Arial" w:eastAsia="Times New Roman" w:hAnsi="Arial" w:cs="Arial"/>
          <w:lang w:eastAsia="en-GB"/>
        </w:rPr>
        <w:t xml:space="preserve"> Accessed 19/06/2026</w:t>
      </w:r>
    </w:p>
    <w:p w:rsidR="00326EC0" w:rsidRDefault="00326EC0" w:rsidP="001C1451">
      <w:pPr>
        <w:spacing w:line="240" w:lineRule="auto"/>
        <w:rPr>
          <w:rFonts w:ascii="Arial" w:eastAsia="Times New Roman" w:hAnsi="Arial" w:cs="Arial"/>
          <w:lang w:eastAsia="en-GB"/>
        </w:rPr>
      </w:pPr>
    </w:p>
    <w:p w:rsidR="00326EC0" w:rsidRPr="00326EC0" w:rsidRDefault="00326EC0" w:rsidP="00326EC0">
      <w:pPr>
        <w:pStyle w:val="NormalWeb"/>
        <w:rPr>
          <w:highlight w:val="red"/>
        </w:rPr>
      </w:pPr>
      <w:proofErr w:type="spellStart"/>
      <w:r w:rsidRPr="00326EC0">
        <w:rPr>
          <w:highlight w:val="red"/>
        </w:rPr>
        <w:t>Ajzen</w:t>
      </w:r>
      <w:proofErr w:type="spellEnd"/>
      <w:r w:rsidRPr="00326EC0">
        <w:rPr>
          <w:highlight w:val="red"/>
        </w:rPr>
        <w:t xml:space="preserve">, I. (1991) ‘The theory of planned </w:t>
      </w:r>
      <w:proofErr w:type="spellStart"/>
      <w:r w:rsidRPr="00326EC0">
        <w:rPr>
          <w:highlight w:val="red"/>
        </w:rPr>
        <w:t>behavior</w:t>
      </w:r>
      <w:proofErr w:type="spellEnd"/>
      <w:r w:rsidRPr="00326EC0">
        <w:rPr>
          <w:highlight w:val="red"/>
        </w:rPr>
        <w:t xml:space="preserve">’, </w:t>
      </w:r>
      <w:r w:rsidRPr="00326EC0">
        <w:rPr>
          <w:rStyle w:val="Emphasis"/>
          <w:highlight w:val="red"/>
        </w:rPr>
        <w:t xml:space="preserve">Organizational </w:t>
      </w:r>
      <w:proofErr w:type="spellStart"/>
      <w:r w:rsidRPr="00326EC0">
        <w:rPr>
          <w:rStyle w:val="Emphasis"/>
          <w:highlight w:val="red"/>
        </w:rPr>
        <w:t>Behavior</w:t>
      </w:r>
      <w:proofErr w:type="spellEnd"/>
      <w:r w:rsidRPr="00326EC0">
        <w:rPr>
          <w:rStyle w:val="Emphasis"/>
          <w:highlight w:val="red"/>
        </w:rPr>
        <w:t xml:space="preserve"> and Human Decision Processes</w:t>
      </w:r>
      <w:r w:rsidRPr="00326EC0">
        <w:rPr>
          <w:highlight w:val="red"/>
        </w:rPr>
        <w:t>, 50(2), pp. 179–211.</w:t>
      </w:r>
    </w:p>
    <w:p w:rsidR="00326EC0" w:rsidRPr="00326EC0" w:rsidRDefault="00326EC0" w:rsidP="00326EC0">
      <w:pPr>
        <w:pStyle w:val="NormalWeb"/>
        <w:rPr>
          <w:highlight w:val="red"/>
        </w:rPr>
      </w:pPr>
      <w:r w:rsidRPr="00326EC0">
        <w:rPr>
          <w:highlight w:val="red"/>
        </w:rPr>
        <w:t xml:space="preserve">Davis, F.D. (1989) ‘Perceived usefulness, perceived ease of use, and user acceptance of information technology’, </w:t>
      </w:r>
      <w:r w:rsidRPr="00326EC0">
        <w:rPr>
          <w:rStyle w:val="Emphasis"/>
          <w:highlight w:val="red"/>
        </w:rPr>
        <w:t>MIS Quarterly</w:t>
      </w:r>
      <w:r w:rsidRPr="00326EC0">
        <w:rPr>
          <w:highlight w:val="red"/>
        </w:rPr>
        <w:t>, 13(3), pp. 319–340.</w:t>
      </w:r>
    </w:p>
    <w:p w:rsidR="00326EC0" w:rsidRPr="00326EC0" w:rsidRDefault="00326EC0" w:rsidP="00326EC0">
      <w:pPr>
        <w:pStyle w:val="NormalWeb"/>
        <w:rPr>
          <w:highlight w:val="red"/>
        </w:rPr>
      </w:pPr>
      <w:r w:rsidRPr="00326EC0">
        <w:rPr>
          <w:highlight w:val="red"/>
        </w:rPr>
        <w:t xml:space="preserve">Rogers, E.M. (2003) </w:t>
      </w:r>
      <w:r w:rsidRPr="00326EC0">
        <w:rPr>
          <w:rStyle w:val="Emphasis"/>
          <w:highlight w:val="red"/>
        </w:rPr>
        <w:t>Diffusion of Innovations</w:t>
      </w:r>
      <w:r w:rsidRPr="00326EC0">
        <w:rPr>
          <w:highlight w:val="red"/>
        </w:rPr>
        <w:t xml:space="preserve">. 5th </w:t>
      </w:r>
      <w:proofErr w:type="spellStart"/>
      <w:r w:rsidRPr="00326EC0">
        <w:rPr>
          <w:highlight w:val="red"/>
        </w:rPr>
        <w:t>edn</w:t>
      </w:r>
      <w:proofErr w:type="spellEnd"/>
      <w:r w:rsidRPr="00326EC0">
        <w:rPr>
          <w:highlight w:val="red"/>
        </w:rPr>
        <w:t>. New York: Free Press.</w:t>
      </w:r>
    </w:p>
    <w:p w:rsidR="00326EC0" w:rsidRPr="00520AB8" w:rsidRDefault="00326EC0" w:rsidP="001C1451">
      <w:pPr>
        <w:spacing w:line="240" w:lineRule="auto"/>
        <w:rPr>
          <w:rFonts w:ascii="Arial" w:hAnsi="Arial" w:cs="Arial"/>
          <w:color w:val="222222"/>
          <w:sz w:val="20"/>
          <w:szCs w:val="20"/>
          <w:shd w:val="clear" w:color="auto" w:fill="FFFFFF"/>
        </w:rPr>
      </w:pPr>
    </w:p>
    <w:sectPr w:rsidR="00326EC0" w:rsidRPr="00520AB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78D" w:rsidRDefault="0032578D" w:rsidP="003249DD">
      <w:pPr>
        <w:spacing w:after="0" w:line="240" w:lineRule="auto"/>
      </w:pPr>
      <w:r>
        <w:separator/>
      </w:r>
    </w:p>
  </w:endnote>
  <w:endnote w:type="continuationSeparator" w:id="0">
    <w:p w:rsidR="0032578D" w:rsidRDefault="0032578D" w:rsidP="00324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407302"/>
      <w:docPartObj>
        <w:docPartGallery w:val="Page Numbers (Bottom of Page)"/>
        <w:docPartUnique/>
      </w:docPartObj>
    </w:sdtPr>
    <w:sdtEndPr>
      <w:rPr>
        <w:color w:val="7F7F7F" w:themeColor="background1" w:themeShade="7F"/>
        <w:spacing w:val="60"/>
      </w:rPr>
    </w:sdtEndPr>
    <w:sdtContent>
      <w:p w:rsidR="00D15513" w:rsidRDefault="00D1551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475A4" w:rsidRPr="00E475A4">
          <w:rPr>
            <w:b/>
            <w:bCs/>
            <w:noProof/>
          </w:rPr>
          <w:t>18</w:t>
        </w:r>
        <w:r>
          <w:rPr>
            <w:b/>
            <w:bCs/>
            <w:noProof/>
          </w:rPr>
          <w:fldChar w:fldCharType="end"/>
        </w:r>
        <w:r>
          <w:rPr>
            <w:b/>
            <w:bCs/>
          </w:rPr>
          <w:t xml:space="preserve"> | </w:t>
        </w:r>
        <w:r>
          <w:rPr>
            <w:color w:val="7F7F7F" w:themeColor="background1" w:themeShade="7F"/>
            <w:spacing w:val="60"/>
          </w:rPr>
          <w:t>Page</w:t>
        </w:r>
      </w:p>
    </w:sdtContent>
  </w:sdt>
  <w:p w:rsidR="00D15513" w:rsidRDefault="00D155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78D" w:rsidRDefault="0032578D" w:rsidP="003249DD">
      <w:pPr>
        <w:spacing w:after="0" w:line="240" w:lineRule="auto"/>
      </w:pPr>
      <w:r>
        <w:separator/>
      </w:r>
    </w:p>
  </w:footnote>
  <w:footnote w:type="continuationSeparator" w:id="0">
    <w:p w:rsidR="0032578D" w:rsidRDefault="0032578D" w:rsidP="003249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5854"/>
    <w:multiLevelType w:val="hybridMultilevel"/>
    <w:tmpl w:val="895CF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A952C9"/>
    <w:multiLevelType w:val="hybridMultilevel"/>
    <w:tmpl w:val="44A2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BB4F92"/>
    <w:multiLevelType w:val="hybridMultilevel"/>
    <w:tmpl w:val="C6A41F20"/>
    <w:lvl w:ilvl="0" w:tplc="A9AE2B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CC6A04"/>
    <w:multiLevelType w:val="hybridMultilevel"/>
    <w:tmpl w:val="AD6200DA"/>
    <w:lvl w:ilvl="0" w:tplc="A9AE2B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7D261D"/>
    <w:multiLevelType w:val="hybridMultilevel"/>
    <w:tmpl w:val="E230E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AC45C8"/>
    <w:multiLevelType w:val="multilevel"/>
    <w:tmpl w:val="B7E0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524B21"/>
    <w:multiLevelType w:val="hybridMultilevel"/>
    <w:tmpl w:val="CA32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6F35D3"/>
    <w:multiLevelType w:val="hybridMultilevel"/>
    <w:tmpl w:val="295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736A05"/>
    <w:multiLevelType w:val="multilevel"/>
    <w:tmpl w:val="CB900A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eastAsiaTheme="minorHAnsi" w:hAnsi="Arial" w:cs="Arial" w:hint="default"/>
        <w:sz w:val="22"/>
      </w:rPr>
    </w:lvl>
    <w:lvl w:ilvl="2">
      <w:start w:val="1"/>
      <w:numFmt w:val="decimal"/>
      <w:isLgl/>
      <w:lvlText w:val="%1.%2.%3"/>
      <w:lvlJc w:val="left"/>
      <w:pPr>
        <w:ind w:left="1080" w:hanging="720"/>
      </w:pPr>
      <w:rPr>
        <w:rFonts w:ascii="Arial" w:eastAsiaTheme="minorHAnsi" w:hAnsi="Arial" w:cs="Arial" w:hint="default"/>
        <w:sz w:val="22"/>
      </w:rPr>
    </w:lvl>
    <w:lvl w:ilvl="3">
      <w:start w:val="1"/>
      <w:numFmt w:val="decimal"/>
      <w:isLgl/>
      <w:lvlText w:val="%1.%2.%3.%4"/>
      <w:lvlJc w:val="left"/>
      <w:pPr>
        <w:ind w:left="1440" w:hanging="1080"/>
      </w:pPr>
      <w:rPr>
        <w:rFonts w:ascii="Arial" w:eastAsiaTheme="minorHAnsi" w:hAnsi="Arial" w:cs="Arial" w:hint="default"/>
        <w:sz w:val="22"/>
      </w:rPr>
    </w:lvl>
    <w:lvl w:ilvl="4">
      <w:start w:val="1"/>
      <w:numFmt w:val="decimal"/>
      <w:isLgl/>
      <w:lvlText w:val="%1.%2.%3.%4.%5"/>
      <w:lvlJc w:val="left"/>
      <w:pPr>
        <w:ind w:left="1440" w:hanging="1080"/>
      </w:pPr>
      <w:rPr>
        <w:rFonts w:ascii="Arial" w:eastAsiaTheme="minorHAnsi" w:hAnsi="Arial" w:cs="Arial" w:hint="default"/>
        <w:sz w:val="22"/>
      </w:rPr>
    </w:lvl>
    <w:lvl w:ilvl="5">
      <w:start w:val="1"/>
      <w:numFmt w:val="decimal"/>
      <w:isLgl/>
      <w:lvlText w:val="%1.%2.%3.%4.%5.%6"/>
      <w:lvlJc w:val="left"/>
      <w:pPr>
        <w:ind w:left="1800" w:hanging="1440"/>
      </w:pPr>
      <w:rPr>
        <w:rFonts w:ascii="Arial" w:eastAsiaTheme="minorHAnsi" w:hAnsi="Arial" w:cs="Arial" w:hint="default"/>
        <w:sz w:val="22"/>
      </w:rPr>
    </w:lvl>
    <w:lvl w:ilvl="6">
      <w:start w:val="1"/>
      <w:numFmt w:val="decimal"/>
      <w:isLgl/>
      <w:lvlText w:val="%1.%2.%3.%4.%5.%6.%7"/>
      <w:lvlJc w:val="left"/>
      <w:pPr>
        <w:ind w:left="1800" w:hanging="1440"/>
      </w:pPr>
      <w:rPr>
        <w:rFonts w:ascii="Arial" w:eastAsiaTheme="minorHAnsi" w:hAnsi="Arial" w:cs="Arial" w:hint="default"/>
        <w:sz w:val="22"/>
      </w:rPr>
    </w:lvl>
    <w:lvl w:ilvl="7">
      <w:start w:val="1"/>
      <w:numFmt w:val="decimal"/>
      <w:isLgl/>
      <w:lvlText w:val="%1.%2.%3.%4.%5.%6.%7.%8"/>
      <w:lvlJc w:val="left"/>
      <w:pPr>
        <w:ind w:left="2160" w:hanging="1800"/>
      </w:pPr>
      <w:rPr>
        <w:rFonts w:ascii="Arial" w:eastAsiaTheme="minorHAnsi" w:hAnsi="Arial" w:cs="Arial" w:hint="default"/>
        <w:sz w:val="22"/>
      </w:rPr>
    </w:lvl>
    <w:lvl w:ilvl="8">
      <w:start w:val="1"/>
      <w:numFmt w:val="decimal"/>
      <w:isLgl/>
      <w:lvlText w:val="%1.%2.%3.%4.%5.%6.%7.%8.%9"/>
      <w:lvlJc w:val="left"/>
      <w:pPr>
        <w:ind w:left="2160" w:hanging="1800"/>
      </w:pPr>
      <w:rPr>
        <w:rFonts w:ascii="Arial" w:eastAsiaTheme="minorHAnsi" w:hAnsi="Arial" w:cs="Arial" w:hint="default"/>
        <w:sz w:val="22"/>
      </w:rPr>
    </w:lvl>
  </w:abstractNum>
  <w:abstractNum w:abstractNumId="9">
    <w:nsid w:val="38252951"/>
    <w:multiLevelType w:val="hybridMultilevel"/>
    <w:tmpl w:val="687A81A6"/>
    <w:lvl w:ilvl="0" w:tplc="A9AE2B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525943"/>
    <w:multiLevelType w:val="hybridMultilevel"/>
    <w:tmpl w:val="62C0B510"/>
    <w:lvl w:ilvl="0" w:tplc="A9AE2B2C">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462373DB"/>
    <w:multiLevelType w:val="hybridMultilevel"/>
    <w:tmpl w:val="CE9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EB65F9"/>
    <w:multiLevelType w:val="multilevel"/>
    <w:tmpl w:val="C024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065D6F"/>
    <w:multiLevelType w:val="hybridMultilevel"/>
    <w:tmpl w:val="6ABC3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FC74C96"/>
    <w:multiLevelType w:val="multilevel"/>
    <w:tmpl w:val="D940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2C7B98"/>
    <w:multiLevelType w:val="multilevel"/>
    <w:tmpl w:val="4A8EC124"/>
    <w:lvl w:ilvl="0">
      <w:start w:val="1"/>
      <w:numFmt w:val="decimal"/>
      <w:lvlText w:val="%1."/>
      <w:lvlJc w:val="left"/>
      <w:pPr>
        <w:ind w:left="720" w:hanging="360"/>
      </w:pPr>
    </w:lvl>
    <w:lvl w:ilvl="1">
      <w:start w:val="4"/>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0E7485C"/>
    <w:multiLevelType w:val="hybridMultilevel"/>
    <w:tmpl w:val="63FAC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81D7689"/>
    <w:multiLevelType w:val="hybridMultilevel"/>
    <w:tmpl w:val="77822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DF35F6"/>
    <w:multiLevelType w:val="multilevel"/>
    <w:tmpl w:val="D0D0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E949AF"/>
    <w:multiLevelType w:val="multilevel"/>
    <w:tmpl w:val="F0D8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206AC7"/>
    <w:multiLevelType w:val="multilevel"/>
    <w:tmpl w:val="29DE81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77D16A28"/>
    <w:multiLevelType w:val="multilevel"/>
    <w:tmpl w:val="ABEC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243D3D"/>
    <w:multiLevelType w:val="hybridMultilevel"/>
    <w:tmpl w:val="3AEA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90A58E5"/>
    <w:multiLevelType w:val="hybridMultilevel"/>
    <w:tmpl w:val="4380D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AF72B02"/>
    <w:multiLevelType w:val="hybridMultilevel"/>
    <w:tmpl w:val="63542350"/>
    <w:lvl w:ilvl="0" w:tplc="A9AE2B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7F3689"/>
    <w:multiLevelType w:val="hybridMultilevel"/>
    <w:tmpl w:val="B7B2E05A"/>
    <w:lvl w:ilvl="0" w:tplc="A9AE2B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E9F7918"/>
    <w:multiLevelType w:val="hybridMultilevel"/>
    <w:tmpl w:val="B6A46960"/>
    <w:lvl w:ilvl="0" w:tplc="A9AE2B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3"/>
  </w:num>
  <w:num w:numId="3">
    <w:abstractNumId w:val="20"/>
  </w:num>
  <w:num w:numId="4">
    <w:abstractNumId w:val="15"/>
  </w:num>
  <w:num w:numId="5">
    <w:abstractNumId w:val="4"/>
  </w:num>
  <w:num w:numId="6">
    <w:abstractNumId w:val="16"/>
  </w:num>
  <w:num w:numId="7">
    <w:abstractNumId w:val="13"/>
  </w:num>
  <w:num w:numId="8">
    <w:abstractNumId w:val="6"/>
  </w:num>
  <w:num w:numId="9">
    <w:abstractNumId w:val="12"/>
  </w:num>
  <w:num w:numId="10">
    <w:abstractNumId w:val="22"/>
  </w:num>
  <w:num w:numId="11">
    <w:abstractNumId w:val="18"/>
  </w:num>
  <w:num w:numId="12">
    <w:abstractNumId w:val="7"/>
  </w:num>
  <w:num w:numId="13">
    <w:abstractNumId w:val="11"/>
  </w:num>
  <w:num w:numId="14">
    <w:abstractNumId w:val="1"/>
  </w:num>
  <w:num w:numId="15">
    <w:abstractNumId w:val="25"/>
  </w:num>
  <w:num w:numId="16">
    <w:abstractNumId w:val="9"/>
  </w:num>
  <w:num w:numId="17">
    <w:abstractNumId w:val="14"/>
  </w:num>
  <w:num w:numId="18">
    <w:abstractNumId w:val="10"/>
  </w:num>
  <w:num w:numId="19">
    <w:abstractNumId w:val="5"/>
  </w:num>
  <w:num w:numId="20">
    <w:abstractNumId w:val="19"/>
  </w:num>
  <w:num w:numId="21">
    <w:abstractNumId w:val="26"/>
  </w:num>
  <w:num w:numId="22">
    <w:abstractNumId w:val="2"/>
  </w:num>
  <w:num w:numId="23">
    <w:abstractNumId w:val="3"/>
  </w:num>
  <w:num w:numId="24">
    <w:abstractNumId w:val="24"/>
  </w:num>
  <w:num w:numId="25">
    <w:abstractNumId w:val="0"/>
  </w:num>
  <w:num w:numId="26">
    <w:abstractNumId w:val="1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9DD"/>
    <w:rsid w:val="00046539"/>
    <w:rsid w:val="000A5DC4"/>
    <w:rsid w:val="000B3057"/>
    <w:rsid w:val="000F0939"/>
    <w:rsid w:val="001A4386"/>
    <w:rsid w:val="001C1451"/>
    <w:rsid w:val="001D0386"/>
    <w:rsid w:val="00217853"/>
    <w:rsid w:val="00230B27"/>
    <w:rsid w:val="002730CF"/>
    <w:rsid w:val="003249DD"/>
    <w:rsid w:val="0032578D"/>
    <w:rsid w:val="00326EC0"/>
    <w:rsid w:val="004C354F"/>
    <w:rsid w:val="004D76AA"/>
    <w:rsid w:val="004F0319"/>
    <w:rsid w:val="00520AB8"/>
    <w:rsid w:val="006646D2"/>
    <w:rsid w:val="006B2DE1"/>
    <w:rsid w:val="006F0CBC"/>
    <w:rsid w:val="007465C9"/>
    <w:rsid w:val="007956D9"/>
    <w:rsid w:val="007C2D8F"/>
    <w:rsid w:val="007D6048"/>
    <w:rsid w:val="008352A8"/>
    <w:rsid w:val="0084332D"/>
    <w:rsid w:val="00847C6B"/>
    <w:rsid w:val="008A2445"/>
    <w:rsid w:val="008E3F57"/>
    <w:rsid w:val="00902B9C"/>
    <w:rsid w:val="00922FBE"/>
    <w:rsid w:val="00940DC6"/>
    <w:rsid w:val="009730B9"/>
    <w:rsid w:val="00983870"/>
    <w:rsid w:val="009A27C2"/>
    <w:rsid w:val="00A6696B"/>
    <w:rsid w:val="00A944B9"/>
    <w:rsid w:val="00AE02F5"/>
    <w:rsid w:val="00B40380"/>
    <w:rsid w:val="00BF5810"/>
    <w:rsid w:val="00CB1040"/>
    <w:rsid w:val="00CE267C"/>
    <w:rsid w:val="00D15513"/>
    <w:rsid w:val="00D32CB7"/>
    <w:rsid w:val="00DE781A"/>
    <w:rsid w:val="00E41D9D"/>
    <w:rsid w:val="00E475A4"/>
    <w:rsid w:val="00E927EC"/>
    <w:rsid w:val="00ED241A"/>
    <w:rsid w:val="00F25E8C"/>
    <w:rsid w:val="00F7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114FF1-AF6C-4276-B94A-8F79C0070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75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326EC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1551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9DD"/>
  </w:style>
  <w:style w:type="paragraph" w:styleId="Footer">
    <w:name w:val="footer"/>
    <w:basedOn w:val="Normal"/>
    <w:link w:val="FooterChar"/>
    <w:uiPriority w:val="99"/>
    <w:unhideWhenUsed/>
    <w:rsid w:val="00324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9DD"/>
  </w:style>
  <w:style w:type="paragraph" w:styleId="ListParagraph">
    <w:name w:val="List Paragraph"/>
    <w:basedOn w:val="Normal"/>
    <w:uiPriority w:val="34"/>
    <w:qFormat/>
    <w:rsid w:val="003249DD"/>
    <w:pPr>
      <w:ind w:left="720"/>
      <w:contextualSpacing/>
    </w:pPr>
  </w:style>
  <w:style w:type="character" w:styleId="Emphasis">
    <w:name w:val="Emphasis"/>
    <w:basedOn w:val="DefaultParagraphFont"/>
    <w:uiPriority w:val="20"/>
    <w:qFormat/>
    <w:rsid w:val="007C2D8F"/>
    <w:rPr>
      <w:i/>
      <w:iCs/>
    </w:rPr>
  </w:style>
  <w:style w:type="character" w:styleId="Hyperlink">
    <w:name w:val="Hyperlink"/>
    <w:basedOn w:val="DefaultParagraphFont"/>
    <w:uiPriority w:val="99"/>
    <w:unhideWhenUsed/>
    <w:rsid w:val="007C2D8F"/>
    <w:rPr>
      <w:color w:val="0563C1" w:themeColor="hyperlink"/>
      <w:u w:val="single"/>
    </w:rPr>
  </w:style>
  <w:style w:type="character" w:styleId="Strong">
    <w:name w:val="Strong"/>
    <w:basedOn w:val="DefaultParagraphFont"/>
    <w:uiPriority w:val="22"/>
    <w:qFormat/>
    <w:rsid w:val="00AE02F5"/>
    <w:rPr>
      <w:b/>
      <w:bCs/>
    </w:rPr>
  </w:style>
  <w:style w:type="character" w:styleId="FollowedHyperlink">
    <w:name w:val="FollowedHyperlink"/>
    <w:basedOn w:val="DefaultParagraphFont"/>
    <w:uiPriority w:val="99"/>
    <w:semiHidden/>
    <w:unhideWhenUsed/>
    <w:rsid w:val="00F779A6"/>
    <w:rPr>
      <w:color w:val="954F72" w:themeColor="followedHyperlink"/>
      <w:u w:val="single"/>
    </w:rPr>
  </w:style>
  <w:style w:type="character" w:customStyle="1" w:styleId="Heading3Char">
    <w:name w:val="Heading 3 Char"/>
    <w:basedOn w:val="DefaultParagraphFont"/>
    <w:link w:val="Heading3"/>
    <w:uiPriority w:val="9"/>
    <w:rsid w:val="00326EC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26EC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26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D15513"/>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E475A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75A4"/>
    <w:pPr>
      <w:outlineLvl w:val="9"/>
    </w:pPr>
    <w:rPr>
      <w:lang w:val="en-US"/>
    </w:rPr>
  </w:style>
  <w:style w:type="paragraph" w:styleId="TOC3">
    <w:name w:val="toc 3"/>
    <w:basedOn w:val="Normal"/>
    <w:next w:val="Normal"/>
    <w:autoRedefine/>
    <w:uiPriority w:val="39"/>
    <w:unhideWhenUsed/>
    <w:rsid w:val="00E475A4"/>
    <w:pPr>
      <w:spacing w:after="100"/>
      <w:ind w:left="440"/>
    </w:pPr>
  </w:style>
  <w:style w:type="paragraph" w:styleId="TOC2">
    <w:name w:val="toc 2"/>
    <w:basedOn w:val="Normal"/>
    <w:next w:val="Normal"/>
    <w:autoRedefine/>
    <w:uiPriority w:val="39"/>
    <w:unhideWhenUsed/>
    <w:rsid w:val="00E475A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475A4"/>
    <w:pPr>
      <w:spacing w:after="10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19026">
      <w:bodyDiv w:val="1"/>
      <w:marLeft w:val="0"/>
      <w:marRight w:val="0"/>
      <w:marTop w:val="0"/>
      <w:marBottom w:val="0"/>
      <w:divBdr>
        <w:top w:val="none" w:sz="0" w:space="0" w:color="auto"/>
        <w:left w:val="none" w:sz="0" w:space="0" w:color="auto"/>
        <w:bottom w:val="none" w:sz="0" w:space="0" w:color="auto"/>
        <w:right w:val="none" w:sz="0" w:space="0" w:color="auto"/>
      </w:divBdr>
    </w:div>
    <w:div w:id="76707517">
      <w:bodyDiv w:val="1"/>
      <w:marLeft w:val="0"/>
      <w:marRight w:val="0"/>
      <w:marTop w:val="0"/>
      <w:marBottom w:val="0"/>
      <w:divBdr>
        <w:top w:val="none" w:sz="0" w:space="0" w:color="auto"/>
        <w:left w:val="none" w:sz="0" w:space="0" w:color="auto"/>
        <w:bottom w:val="none" w:sz="0" w:space="0" w:color="auto"/>
        <w:right w:val="none" w:sz="0" w:space="0" w:color="auto"/>
      </w:divBdr>
    </w:div>
    <w:div w:id="98721521">
      <w:bodyDiv w:val="1"/>
      <w:marLeft w:val="0"/>
      <w:marRight w:val="0"/>
      <w:marTop w:val="0"/>
      <w:marBottom w:val="0"/>
      <w:divBdr>
        <w:top w:val="none" w:sz="0" w:space="0" w:color="auto"/>
        <w:left w:val="none" w:sz="0" w:space="0" w:color="auto"/>
        <w:bottom w:val="none" w:sz="0" w:space="0" w:color="auto"/>
        <w:right w:val="none" w:sz="0" w:space="0" w:color="auto"/>
      </w:divBdr>
    </w:div>
    <w:div w:id="136918013">
      <w:bodyDiv w:val="1"/>
      <w:marLeft w:val="0"/>
      <w:marRight w:val="0"/>
      <w:marTop w:val="0"/>
      <w:marBottom w:val="0"/>
      <w:divBdr>
        <w:top w:val="none" w:sz="0" w:space="0" w:color="auto"/>
        <w:left w:val="none" w:sz="0" w:space="0" w:color="auto"/>
        <w:bottom w:val="none" w:sz="0" w:space="0" w:color="auto"/>
        <w:right w:val="none" w:sz="0" w:space="0" w:color="auto"/>
      </w:divBdr>
    </w:div>
    <w:div w:id="155001450">
      <w:bodyDiv w:val="1"/>
      <w:marLeft w:val="0"/>
      <w:marRight w:val="0"/>
      <w:marTop w:val="0"/>
      <w:marBottom w:val="0"/>
      <w:divBdr>
        <w:top w:val="none" w:sz="0" w:space="0" w:color="auto"/>
        <w:left w:val="none" w:sz="0" w:space="0" w:color="auto"/>
        <w:bottom w:val="none" w:sz="0" w:space="0" w:color="auto"/>
        <w:right w:val="none" w:sz="0" w:space="0" w:color="auto"/>
      </w:divBdr>
    </w:div>
    <w:div w:id="185825881">
      <w:bodyDiv w:val="1"/>
      <w:marLeft w:val="0"/>
      <w:marRight w:val="0"/>
      <w:marTop w:val="0"/>
      <w:marBottom w:val="0"/>
      <w:divBdr>
        <w:top w:val="none" w:sz="0" w:space="0" w:color="auto"/>
        <w:left w:val="none" w:sz="0" w:space="0" w:color="auto"/>
        <w:bottom w:val="none" w:sz="0" w:space="0" w:color="auto"/>
        <w:right w:val="none" w:sz="0" w:space="0" w:color="auto"/>
      </w:divBdr>
    </w:div>
    <w:div w:id="220023092">
      <w:bodyDiv w:val="1"/>
      <w:marLeft w:val="0"/>
      <w:marRight w:val="0"/>
      <w:marTop w:val="0"/>
      <w:marBottom w:val="0"/>
      <w:divBdr>
        <w:top w:val="none" w:sz="0" w:space="0" w:color="auto"/>
        <w:left w:val="none" w:sz="0" w:space="0" w:color="auto"/>
        <w:bottom w:val="none" w:sz="0" w:space="0" w:color="auto"/>
        <w:right w:val="none" w:sz="0" w:space="0" w:color="auto"/>
      </w:divBdr>
    </w:div>
    <w:div w:id="234126482">
      <w:bodyDiv w:val="1"/>
      <w:marLeft w:val="0"/>
      <w:marRight w:val="0"/>
      <w:marTop w:val="0"/>
      <w:marBottom w:val="0"/>
      <w:divBdr>
        <w:top w:val="none" w:sz="0" w:space="0" w:color="auto"/>
        <w:left w:val="none" w:sz="0" w:space="0" w:color="auto"/>
        <w:bottom w:val="none" w:sz="0" w:space="0" w:color="auto"/>
        <w:right w:val="none" w:sz="0" w:space="0" w:color="auto"/>
      </w:divBdr>
    </w:div>
    <w:div w:id="278996081">
      <w:bodyDiv w:val="1"/>
      <w:marLeft w:val="0"/>
      <w:marRight w:val="0"/>
      <w:marTop w:val="0"/>
      <w:marBottom w:val="0"/>
      <w:divBdr>
        <w:top w:val="none" w:sz="0" w:space="0" w:color="auto"/>
        <w:left w:val="none" w:sz="0" w:space="0" w:color="auto"/>
        <w:bottom w:val="none" w:sz="0" w:space="0" w:color="auto"/>
        <w:right w:val="none" w:sz="0" w:space="0" w:color="auto"/>
      </w:divBdr>
    </w:div>
    <w:div w:id="304512843">
      <w:bodyDiv w:val="1"/>
      <w:marLeft w:val="0"/>
      <w:marRight w:val="0"/>
      <w:marTop w:val="0"/>
      <w:marBottom w:val="0"/>
      <w:divBdr>
        <w:top w:val="none" w:sz="0" w:space="0" w:color="auto"/>
        <w:left w:val="none" w:sz="0" w:space="0" w:color="auto"/>
        <w:bottom w:val="none" w:sz="0" w:space="0" w:color="auto"/>
        <w:right w:val="none" w:sz="0" w:space="0" w:color="auto"/>
      </w:divBdr>
    </w:div>
    <w:div w:id="318071763">
      <w:bodyDiv w:val="1"/>
      <w:marLeft w:val="0"/>
      <w:marRight w:val="0"/>
      <w:marTop w:val="0"/>
      <w:marBottom w:val="0"/>
      <w:divBdr>
        <w:top w:val="none" w:sz="0" w:space="0" w:color="auto"/>
        <w:left w:val="none" w:sz="0" w:space="0" w:color="auto"/>
        <w:bottom w:val="none" w:sz="0" w:space="0" w:color="auto"/>
        <w:right w:val="none" w:sz="0" w:space="0" w:color="auto"/>
      </w:divBdr>
    </w:div>
    <w:div w:id="382412024">
      <w:bodyDiv w:val="1"/>
      <w:marLeft w:val="0"/>
      <w:marRight w:val="0"/>
      <w:marTop w:val="0"/>
      <w:marBottom w:val="0"/>
      <w:divBdr>
        <w:top w:val="none" w:sz="0" w:space="0" w:color="auto"/>
        <w:left w:val="none" w:sz="0" w:space="0" w:color="auto"/>
        <w:bottom w:val="none" w:sz="0" w:space="0" w:color="auto"/>
        <w:right w:val="none" w:sz="0" w:space="0" w:color="auto"/>
      </w:divBdr>
    </w:div>
    <w:div w:id="382828460">
      <w:bodyDiv w:val="1"/>
      <w:marLeft w:val="0"/>
      <w:marRight w:val="0"/>
      <w:marTop w:val="0"/>
      <w:marBottom w:val="0"/>
      <w:divBdr>
        <w:top w:val="none" w:sz="0" w:space="0" w:color="auto"/>
        <w:left w:val="none" w:sz="0" w:space="0" w:color="auto"/>
        <w:bottom w:val="none" w:sz="0" w:space="0" w:color="auto"/>
        <w:right w:val="none" w:sz="0" w:space="0" w:color="auto"/>
      </w:divBdr>
    </w:div>
    <w:div w:id="432480942">
      <w:bodyDiv w:val="1"/>
      <w:marLeft w:val="0"/>
      <w:marRight w:val="0"/>
      <w:marTop w:val="0"/>
      <w:marBottom w:val="0"/>
      <w:divBdr>
        <w:top w:val="none" w:sz="0" w:space="0" w:color="auto"/>
        <w:left w:val="none" w:sz="0" w:space="0" w:color="auto"/>
        <w:bottom w:val="none" w:sz="0" w:space="0" w:color="auto"/>
        <w:right w:val="none" w:sz="0" w:space="0" w:color="auto"/>
      </w:divBdr>
    </w:div>
    <w:div w:id="449276113">
      <w:bodyDiv w:val="1"/>
      <w:marLeft w:val="0"/>
      <w:marRight w:val="0"/>
      <w:marTop w:val="0"/>
      <w:marBottom w:val="0"/>
      <w:divBdr>
        <w:top w:val="none" w:sz="0" w:space="0" w:color="auto"/>
        <w:left w:val="none" w:sz="0" w:space="0" w:color="auto"/>
        <w:bottom w:val="none" w:sz="0" w:space="0" w:color="auto"/>
        <w:right w:val="none" w:sz="0" w:space="0" w:color="auto"/>
      </w:divBdr>
    </w:div>
    <w:div w:id="484474573">
      <w:bodyDiv w:val="1"/>
      <w:marLeft w:val="0"/>
      <w:marRight w:val="0"/>
      <w:marTop w:val="0"/>
      <w:marBottom w:val="0"/>
      <w:divBdr>
        <w:top w:val="none" w:sz="0" w:space="0" w:color="auto"/>
        <w:left w:val="none" w:sz="0" w:space="0" w:color="auto"/>
        <w:bottom w:val="none" w:sz="0" w:space="0" w:color="auto"/>
        <w:right w:val="none" w:sz="0" w:space="0" w:color="auto"/>
      </w:divBdr>
    </w:div>
    <w:div w:id="732779981">
      <w:bodyDiv w:val="1"/>
      <w:marLeft w:val="0"/>
      <w:marRight w:val="0"/>
      <w:marTop w:val="0"/>
      <w:marBottom w:val="0"/>
      <w:divBdr>
        <w:top w:val="none" w:sz="0" w:space="0" w:color="auto"/>
        <w:left w:val="none" w:sz="0" w:space="0" w:color="auto"/>
        <w:bottom w:val="none" w:sz="0" w:space="0" w:color="auto"/>
        <w:right w:val="none" w:sz="0" w:space="0" w:color="auto"/>
      </w:divBdr>
    </w:div>
    <w:div w:id="738553277">
      <w:bodyDiv w:val="1"/>
      <w:marLeft w:val="0"/>
      <w:marRight w:val="0"/>
      <w:marTop w:val="0"/>
      <w:marBottom w:val="0"/>
      <w:divBdr>
        <w:top w:val="none" w:sz="0" w:space="0" w:color="auto"/>
        <w:left w:val="none" w:sz="0" w:space="0" w:color="auto"/>
        <w:bottom w:val="none" w:sz="0" w:space="0" w:color="auto"/>
        <w:right w:val="none" w:sz="0" w:space="0" w:color="auto"/>
      </w:divBdr>
    </w:div>
    <w:div w:id="832450353">
      <w:bodyDiv w:val="1"/>
      <w:marLeft w:val="0"/>
      <w:marRight w:val="0"/>
      <w:marTop w:val="0"/>
      <w:marBottom w:val="0"/>
      <w:divBdr>
        <w:top w:val="none" w:sz="0" w:space="0" w:color="auto"/>
        <w:left w:val="none" w:sz="0" w:space="0" w:color="auto"/>
        <w:bottom w:val="none" w:sz="0" w:space="0" w:color="auto"/>
        <w:right w:val="none" w:sz="0" w:space="0" w:color="auto"/>
      </w:divBdr>
    </w:div>
    <w:div w:id="923421197">
      <w:bodyDiv w:val="1"/>
      <w:marLeft w:val="0"/>
      <w:marRight w:val="0"/>
      <w:marTop w:val="0"/>
      <w:marBottom w:val="0"/>
      <w:divBdr>
        <w:top w:val="none" w:sz="0" w:space="0" w:color="auto"/>
        <w:left w:val="none" w:sz="0" w:space="0" w:color="auto"/>
        <w:bottom w:val="none" w:sz="0" w:space="0" w:color="auto"/>
        <w:right w:val="none" w:sz="0" w:space="0" w:color="auto"/>
      </w:divBdr>
    </w:div>
    <w:div w:id="939531206">
      <w:bodyDiv w:val="1"/>
      <w:marLeft w:val="0"/>
      <w:marRight w:val="0"/>
      <w:marTop w:val="0"/>
      <w:marBottom w:val="0"/>
      <w:divBdr>
        <w:top w:val="none" w:sz="0" w:space="0" w:color="auto"/>
        <w:left w:val="none" w:sz="0" w:space="0" w:color="auto"/>
        <w:bottom w:val="none" w:sz="0" w:space="0" w:color="auto"/>
        <w:right w:val="none" w:sz="0" w:space="0" w:color="auto"/>
      </w:divBdr>
    </w:div>
    <w:div w:id="1089690208">
      <w:bodyDiv w:val="1"/>
      <w:marLeft w:val="0"/>
      <w:marRight w:val="0"/>
      <w:marTop w:val="0"/>
      <w:marBottom w:val="0"/>
      <w:divBdr>
        <w:top w:val="none" w:sz="0" w:space="0" w:color="auto"/>
        <w:left w:val="none" w:sz="0" w:space="0" w:color="auto"/>
        <w:bottom w:val="none" w:sz="0" w:space="0" w:color="auto"/>
        <w:right w:val="none" w:sz="0" w:space="0" w:color="auto"/>
      </w:divBdr>
    </w:div>
    <w:div w:id="1096096547">
      <w:bodyDiv w:val="1"/>
      <w:marLeft w:val="0"/>
      <w:marRight w:val="0"/>
      <w:marTop w:val="0"/>
      <w:marBottom w:val="0"/>
      <w:divBdr>
        <w:top w:val="none" w:sz="0" w:space="0" w:color="auto"/>
        <w:left w:val="none" w:sz="0" w:space="0" w:color="auto"/>
        <w:bottom w:val="none" w:sz="0" w:space="0" w:color="auto"/>
        <w:right w:val="none" w:sz="0" w:space="0" w:color="auto"/>
      </w:divBdr>
      <w:divsChild>
        <w:div w:id="1120034783">
          <w:marLeft w:val="0"/>
          <w:marRight w:val="0"/>
          <w:marTop w:val="0"/>
          <w:marBottom w:val="0"/>
          <w:divBdr>
            <w:top w:val="none" w:sz="0" w:space="0" w:color="auto"/>
            <w:left w:val="none" w:sz="0" w:space="0" w:color="auto"/>
            <w:bottom w:val="none" w:sz="0" w:space="0" w:color="auto"/>
            <w:right w:val="none" w:sz="0" w:space="0" w:color="auto"/>
          </w:divBdr>
        </w:div>
        <w:div w:id="273369870">
          <w:marLeft w:val="0"/>
          <w:marRight w:val="0"/>
          <w:marTop w:val="0"/>
          <w:marBottom w:val="0"/>
          <w:divBdr>
            <w:top w:val="none" w:sz="0" w:space="0" w:color="auto"/>
            <w:left w:val="none" w:sz="0" w:space="0" w:color="auto"/>
            <w:bottom w:val="none" w:sz="0" w:space="0" w:color="auto"/>
            <w:right w:val="none" w:sz="0" w:space="0" w:color="auto"/>
          </w:divBdr>
        </w:div>
        <w:div w:id="1759015725">
          <w:marLeft w:val="0"/>
          <w:marRight w:val="0"/>
          <w:marTop w:val="0"/>
          <w:marBottom w:val="0"/>
          <w:divBdr>
            <w:top w:val="none" w:sz="0" w:space="0" w:color="auto"/>
            <w:left w:val="none" w:sz="0" w:space="0" w:color="auto"/>
            <w:bottom w:val="none" w:sz="0" w:space="0" w:color="auto"/>
            <w:right w:val="none" w:sz="0" w:space="0" w:color="auto"/>
          </w:divBdr>
        </w:div>
        <w:div w:id="946691562">
          <w:marLeft w:val="0"/>
          <w:marRight w:val="0"/>
          <w:marTop w:val="0"/>
          <w:marBottom w:val="0"/>
          <w:divBdr>
            <w:top w:val="none" w:sz="0" w:space="0" w:color="auto"/>
            <w:left w:val="none" w:sz="0" w:space="0" w:color="auto"/>
            <w:bottom w:val="none" w:sz="0" w:space="0" w:color="auto"/>
            <w:right w:val="none" w:sz="0" w:space="0" w:color="auto"/>
          </w:divBdr>
        </w:div>
        <w:div w:id="2001930015">
          <w:marLeft w:val="0"/>
          <w:marRight w:val="0"/>
          <w:marTop w:val="0"/>
          <w:marBottom w:val="0"/>
          <w:divBdr>
            <w:top w:val="none" w:sz="0" w:space="0" w:color="auto"/>
            <w:left w:val="none" w:sz="0" w:space="0" w:color="auto"/>
            <w:bottom w:val="none" w:sz="0" w:space="0" w:color="auto"/>
            <w:right w:val="none" w:sz="0" w:space="0" w:color="auto"/>
          </w:divBdr>
        </w:div>
      </w:divsChild>
    </w:div>
    <w:div w:id="1125779389">
      <w:bodyDiv w:val="1"/>
      <w:marLeft w:val="0"/>
      <w:marRight w:val="0"/>
      <w:marTop w:val="0"/>
      <w:marBottom w:val="0"/>
      <w:divBdr>
        <w:top w:val="none" w:sz="0" w:space="0" w:color="auto"/>
        <w:left w:val="none" w:sz="0" w:space="0" w:color="auto"/>
        <w:bottom w:val="none" w:sz="0" w:space="0" w:color="auto"/>
        <w:right w:val="none" w:sz="0" w:space="0" w:color="auto"/>
      </w:divBdr>
    </w:div>
    <w:div w:id="1141271937">
      <w:bodyDiv w:val="1"/>
      <w:marLeft w:val="0"/>
      <w:marRight w:val="0"/>
      <w:marTop w:val="0"/>
      <w:marBottom w:val="0"/>
      <w:divBdr>
        <w:top w:val="none" w:sz="0" w:space="0" w:color="auto"/>
        <w:left w:val="none" w:sz="0" w:space="0" w:color="auto"/>
        <w:bottom w:val="none" w:sz="0" w:space="0" w:color="auto"/>
        <w:right w:val="none" w:sz="0" w:space="0" w:color="auto"/>
      </w:divBdr>
    </w:div>
    <w:div w:id="1175994978">
      <w:bodyDiv w:val="1"/>
      <w:marLeft w:val="0"/>
      <w:marRight w:val="0"/>
      <w:marTop w:val="0"/>
      <w:marBottom w:val="0"/>
      <w:divBdr>
        <w:top w:val="none" w:sz="0" w:space="0" w:color="auto"/>
        <w:left w:val="none" w:sz="0" w:space="0" w:color="auto"/>
        <w:bottom w:val="none" w:sz="0" w:space="0" w:color="auto"/>
        <w:right w:val="none" w:sz="0" w:space="0" w:color="auto"/>
      </w:divBdr>
    </w:div>
    <w:div w:id="1180663178">
      <w:bodyDiv w:val="1"/>
      <w:marLeft w:val="0"/>
      <w:marRight w:val="0"/>
      <w:marTop w:val="0"/>
      <w:marBottom w:val="0"/>
      <w:divBdr>
        <w:top w:val="none" w:sz="0" w:space="0" w:color="auto"/>
        <w:left w:val="none" w:sz="0" w:space="0" w:color="auto"/>
        <w:bottom w:val="none" w:sz="0" w:space="0" w:color="auto"/>
        <w:right w:val="none" w:sz="0" w:space="0" w:color="auto"/>
      </w:divBdr>
    </w:div>
    <w:div w:id="1205949058">
      <w:bodyDiv w:val="1"/>
      <w:marLeft w:val="0"/>
      <w:marRight w:val="0"/>
      <w:marTop w:val="0"/>
      <w:marBottom w:val="0"/>
      <w:divBdr>
        <w:top w:val="none" w:sz="0" w:space="0" w:color="auto"/>
        <w:left w:val="none" w:sz="0" w:space="0" w:color="auto"/>
        <w:bottom w:val="none" w:sz="0" w:space="0" w:color="auto"/>
        <w:right w:val="none" w:sz="0" w:space="0" w:color="auto"/>
      </w:divBdr>
    </w:div>
    <w:div w:id="1247155958">
      <w:bodyDiv w:val="1"/>
      <w:marLeft w:val="0"/>
      <w:marRight w:val="0"/>
      <w:marTop w:val="0"/>
      <w:marBottom w:val="0"/>
      <w:divBdr>
        <w:top w:val="none" w:sz="0" w:space="0" w:color="auto"/>
        <w:left w:val="none" w:sz="0" w:space="0" w:color="auto"/>
        <w:bottom w:val="none" w:sz="0" w:space="0" w:color="auto"/>
        <w:right w:val="none" w:sz="0" w:space="0" w:color="auto"/>
      </w:divBdr>
    </w:div>
    <w:div w:id="1437670874">
      <w:bodyDiv w:val="1"/>
      <w:marLeft w:val="0"/>
      <w:marRight w:val="0"/>
      <w:marTop w:val="0"/>
      <w:marBottom w:val="0"/>
      <w:divBdr>
        <w:top w:val="none" w:sz="0" w:space="0" w:color="auto"/>
        <w:left w:val="none" w:sz="0" w:space="0" w:color="auto"/>
        <w:bottom w:val="none" w:sz="0" w:space="0" w:color="auto"/>
        <w:right w:val="none" w:sz="0" w:space="0" w:color="auto"/>
      </w:divBdr>
    </w:div>
    <w:div w:id="1438254715">
      <w:bodyDiv w:val="1"/>
      <w:marLeft w:val="0"/>
      <w:marRight w:val="0"/>
      <w:marTop w:val="0"/>
      <w:marBottom w:val="0"/>
      <w:divBdr>
        <w:top w:val="none" w:sz="0" w:space="0" w:color="auto"/>
        <w:left w:val="none" w:sz="0" w:space="0" w:color="auto"/>
        <w:bottom w:val="none" w:sz="0" w:space="0" w:color="auto"/>
        <w:right w:val="none" w:sz="0" w:space="0" w:color="auto"/>
      </w:divBdr>
    </w:div>
    <w:div w:id="1471315368">
      <w:bodyDiv w:val="1"/>
      <w:marLeft w:val="0"/>
      <w:marRight w:val="0"/>
      <w:marTop w:val="0"/>
      <w:marBottom w:val="0"/>
      <w:divBdr>
        <w:top w:val="none" w:sz="0" w:space="0" w:color="auto"/>
        <w:left w:val="none" w:sz="0" w:space="0" w:color="auto"/>
        <w:bottom w:val="none" w:sz="0" w:space="0" w:color="auto"/>
        <w:right w:val="none" w:sz="0" w:space="0" w:color="auto"/>
      </w:divBdr>
    </w:div>
    <w:div w:id="1507011497">
      <w:bodyDiv w:val="1"/>
      <w:marLeft w:val="0"/>
      <w:marRight w:val="0"/>
      <w:marTop w:val="0"/>
      <w:marBottom w:val="0"/>
      <w:divBdr>
        <w:top w:val="none" w:sz="0" w:space="0" w:color="auto"/>
        <w:left w:val="none" w:sz="0" w:space="0" w:color="auto"/>
        <w:bottom w:val="none" w:sz="0" w:space="0" w:color="auto"/>
        <w:right w:val="none" w:sz="0" w:space="0" w:color="auto"/>
      </w:divBdr>
    </w:div>
    <w:div w:id="1507862833">
      <w:bodyDiv w:val="1"/>
      <w:marLeft w:val="0"/>
      <w:marRight w:val="0"/>
      <w:marTop w:val="0"/>
      <w:marBottom w:val="0"/>
      <w:divBdr>
        <w:top w:val="none" w:sz="0" w:space="0" w:color="auto"/>
        <w:left w:val="none" w:sz="0" w:space="0" w:color="auto"/>
        <w:bottom w:val="none" w:sz="0" w:space="0" w:color="auto"/>
        <w:right w:val="none" w:sz="0" w:space="0" w:color="auto"/>
      </w:divBdr>
    </w:div>
    <w:div w:id="1540974534">
      <w:bodyDiv w:val="1"/>
      <w:marLeft w:val="0"/>
      <w:marRight w:val="0"/>
      <w:marTop w:val="0"/>
      <w:marBottom w:val="0"/>
      <w:divBdr>
        <w:top w:val="none" w:sz="0" w:space="0" w:color="auto"/>
        <w:left w:val="none" w:sz="0" w:space="0" w:color="auto"/>
        <w:bottom w:val="none" w:sz="0" w:space="0" w:color="auto"/>
        <w:right w:val="none" w:sz="0" w:space="0" w:color="auto"/>
      </w:divBdr>
    </w:div>
    <w:div w:id="1595362657">
      <w:bodyDiv w:val="1"/>
      <w:marLeft w:val="0"/>
      <w:marRight w:val="0"/>
      <w:marTop w:val="0"/>
      <w:marBottom w:val="0"/>
      <w:divBdr>
        <w:top w:val="none" w:sz="0" w:space="0" w:color="auto"/>
        <w:left w:val="none" w:sz="0" w:space="0" w:color="auto"/>
        <w:bottom w:val="none" w:sz="0" w:space="0" w:color="auto"/>
        <w:right w:val="none" w:sz="0" w:space="0" w:color="auto"/>
      </w:divBdr>
    </w:div>
    <w:div w:id="1599488362">
      <w:bodyDiv w:val="1"/>
      <w:marLeft w:val="0"/>
      <w:marRight w:val="0"/>
      <w:marTop w:val="0"/>
      <w:marBottom w:val="0"/>
      <w:divBdr>
        <w:top w:val="none" w:sz="0" w:space="0" w:color="auto"/>
        <w:left w:val="none" w:sz="0" w:space="0" w:color="auto"/>
        <w:bottom w:val="none" w:sz="0" w:space="0" w:color="auto"/>
        <w:right w:val="none" w:sz="0" w:space="0" w:color="auto"/>
      </w:divBdr>
    </w:div>
    <w:div w:id="1681925873">
      <w:bodyDiv w:val="1"/>
      <w:marLeft w:val="0"/>
      <w:marRight w:val="0"/>
      <w:marTop w:val="0"/>
      <w:marBottom w:val="0"/>
      <w:divBdr>
        <w:top w:val="none" w:sz="0" w:space="0" w:color="auto"/>
        <w:left w:val="none" w:sz="0" w:space="0" w:color="auto"/>
        <w:bottom w:val="none" w:sz="0" w:space="0" w:color="auto"/>
        <w:right w:val="none" w:sz="0" w:space="0" w:color="auto"/>
      </w:divBdr>
    </w:div>
    <w:div w:id="1891645569">
      <w:bodyDiv w:val="1"/>
      <w:marLeft w:val="0"/>
      <w:marRight w:val="0"/>
      <w:marTop w:val="0"/>
      <w:marBottom w:val="0"/>
      <w:divBdr>
        <w:top w:val="none" w:sz="0" w:space="0" w:color="auto"/>
        <w:left w:val="none" w:sz="0" w:space="0" w:color="auto"/>
        <w:bottom w:val="none" w:sz="0" w:space="0" w:color="auto"/>
        <w:right w:val="none" w:sz="0" w:space="0" w:color="auto"/>
      </w:divBdr>
    </w:div>
    <w:div w:id="1986541748">
      <w:bodyDiv w:val="1"/>
      <w:marLeft w:val="0"/>
      <w:marRight w:val="0"/>
      <w:marTop w:val="0"/>
      <w:marBottom w:val="0"/>
      <w:divBdr>
        <w:top w:val="none" w:sz="0" w:space="0" w:color="auto"/>
        <w:left w:val="none" w:sz="0" w:space="0" w:color="auto"/>
        <w:bottom w:val="none" w:sz="0" w:space="0" w:color="auto"/>
        <w:right w:val="none" w:sz="0" w:space="0" w:color="auto"/>
      </w:divBdr>
    </w:div>
    <w:div w:id="2009092768">
      <w:bodyDiv w:val="1"/>
      <w:marLeft w:val="0"/>
      <w:marRight w:val="0"/>
      <w:marTop w:val="0"/>
      <w:marBottom w:val="0"/>
      <w:divBdr>
        <w:top w:val="none" w:sz="0" w:space="0" w:color="auto"/>
        <w:left w:val="none" w:sz="0" w:space="0" w:color="auto"/>
        <w:bottom w:val="none" w:sz="0" w:space="0" w:color="auto"/>
        <w:right w:val="none" w:sz="0" w:space="0" w:color="auto"/>
      </w:divBdr>
    </w:div>
    <w:div w:id="2039113265">
      <w:bodyDiv w:val="1"/>
      <w:marLeft w:val="0"/>
      <w:marRight w:val="0"/>
      <w:marTop w:val="0"/>
      <w:marBottom w:val="0"/>
      <w:divBdr>
        <w:top w:val="none" w:sz="0" w:space="0" w:color="auto"/>
        <w:left w:val="none" w:sz="0" w:space="0" w:color="auto"/>
        <w:bottom w:val="none" w:sz="0" w:space="0" w:color="auto"/>
        <w:right w:val="none" w:sz="0" w:space="0" w:color="auto"/>
      </w:divBdr>
    </w:div>
    <w:div w:id="212383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researchgate.net/profile/Marcin-Majka-2/publication/381280928_Leading_Change_Successfully_A_Guide_to_Kotter's_8-Step_Process/links/6664d9cfa54c5f0b94581393/Leading-Change-Successfully-A-Guide-to-Kotters-8-Step-Process.pdf" TargetMode="External"/><Relationship Id="rId18" Type="http://schemas.openxmlformats.org/officeDocument/2006/relationships/hyperlink" Target="https://www.sciencedirect.com/science/article/pii/S2773207X240013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nk.springer.com/article/10.1007/s10796-021-10186-w?trk=public_post_comment-text"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researchgate.net/publication/337003569_Digital_transformation_A_multidisciplinary_reflection_and_research_agenda"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researchgate.net/publication/387667743_How_Organizations_Address_Resistance_Understanding_Change_Management" TargetMode="External"/><Relationship Id="rId20" Type="http://schemas.openxmlformats.org/officeDocument/2006/relationships/hyperlink" Target="https://www.mdpi.com/2076-3387/14/12/3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article/abs/pii/S0040162516302244"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scirp.org/reference/referencespapers?referenceid=3166319"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google.co.uk/books/edition/Leading_Digital/Fh9eBAAAQBAJ?hl=en&amp;gbpv=1&amp;dq=McAfee+(2014&amp;pg=PR4&amp;printsec=frontcover" TargetMode="External"/><Relationship Id="rId22" Type="http://schemas.openxmlformats.org/officeDocument/2006/relationships/hyperlink" Target="https://www.google.co.uk/books/edition/Pragmatism_and_Methodology/Q4ftEAAAQBAJ?hl=en&amp;gbpv=1&amp;dq=%E2%80%A2Because+it+emphasizes+workable+answers+to+real-world+issues+and+encourages+the+integration+of+various+research+techniques+as+needed,+pragmatism+is+appropriate&amp;pg=PR9&amp;printsec=frontcove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5C13F1-DBB4-4318-A06C-E11401899D03}" type="doc">
      <dgm:prSet loTypeId="urn:microsoft.com/office/officeart/2005/8/layout/chevron2" loCatId="list" qsTypeId="urn:microsoft.com/office/officeart/2005/8/quickstyle/3d2" qsCatId="3D" csTypeId="urn:microsoft.com/office/officeart/2005/8/colors/accent1_2" csCatId="accent1" phldr="1"/>
      <dgm:spPr/>
      <dgm:t>
        <a:bodyPr/>
        <a:lstStyle/>
        <a:p>
          <a:endParaRPr lang="en-GB"/>
        </a:p>
      </dgm:t>
    </dgm:pt>
    <dgm:pt modelId="{AE8F8EB4-AC27-462C-873E-8E2C9B275BA6}">
      <dgm:prSet phldrT="[Text]"/>
      <dgm:spPr/>
      <dgm:t>
        <a:bodyPr/>
        <a:lstStyle/>
        <a:p>
          <a:r>
            <a:rPr lang="en-GB"/>
            <a:t>Step</a:t>
          </a:r>
        </a:p>
      </dgm:t>
    </dgm:pt>
    <dgm:pt modelId="{0AE4B672-CFDD-430C-AE20-78F0CB7A6DBA}" type="parTrans" cxnId="{EC741F55-3CE1-42FF-8C2B-1130738C5DE8}">
      <dgm:prSet/>
      <dgm:spPr/>
      <dgm:t>
        <a:bodyPr/>
        <a:lstStyle/>
        <a:p>
          <a:endParaRPr lang="en-GB"/>
        </a:p>
      </dgm:t>
    </dgm:pt>
    <dgm:pt modelId="{A705A01B-B464-4135-8EEA-C9E03957D659}" type="sibTrans" cxnId="{EC741F55-3CE1-42FF-8C2B-1130738C5DE8}">
      <dgm:prSet/>
      <dgm:spPr/>
      <dgm:t>
        <a:bodyPr/>
        <a:lstStyle/>
        <a:p>
          <a:endParaRPr lang="en-GB"/>
        </a:p>
      </dgm:t>
    </dgm:pt>
    <dgm:pt modelId="{41B34A25-9136-47E6-A917-F074C32267B4}">
      <dgm:prSet phldrT="[Text]"/>
      <dgm:spPr/>
      <dgm:t>
        <a:bodyPr/>
        <a:lstStyle/>
        <a:p>
          <a:r>
            <a:rPr lang="en-GB"/>
            <a:t>1 Increase Urgency</a:t>
          </a:r>
        </a:p>
      </dgm:t>
    </dgm:pt>
    <dgm:pt modelId="{DB292D89-BFA7-4F22-9895-455E9FD656C1}" type="parTrans" cxnId="{B92ABEFD-6174-445B-8818-95458376491F}">
      <dgm:prSet/>
      <dgm:spPr/>
      <dgm:t>
        <a:bodyPr/>
        <a:lstStyle/>
        <a:p>
          <a:endParaRPr lang="en-GB"/>
        </a:p>
      </dgm:t>
    </dgm:pt>
    <dgm:pt modelId="{281D29CF-7DB2-4418-9FE5-3986A20601FF}" type="sibTrans" cxnId="{B92ABEFD-6174-445B-8818-95458376491F}">
      <dgm:prSet/>
      <dgm:spPr/>
      <dgm:t>
        <a:bodyPr/>
        <a:lstStyle/>
        <a:p>
          <a:endParaRPr lang="en-GB"/>
        </a:p>
      </dgm:t>
    </dgm:pt>
    <dgm:pt modelId="{458EC64E-E557-4475-8A61-6BF1ED16D329}">
      <dgm:prSet phldrT="[Text]"/>
      <dgm:spPr/>
      <dgm:t>
        <a:bodyPr/>
        <a:lstStyle/>
        <a:p>
          <a:r>
            <a:rPr lang="en-GB"/>
            <a:t>2 Build Guiding Team</a:t>
          </a:r>
        </a:p>
      </dgm:t>
    </dgm:pt>
    <dgm:pt modelId="{CA80B0EB-B5D1-400B-B3B3-1F9550854E7F}" type="parTrans" cxnId="{1386C8C3-6EDD-4E2D-A49C-41A92A8B166D}">
      <dgm:prSet/>
      <dgm:spPr/>
      <dgm:t>
        <a:bodyPr/>
        <a:lstStyle/>
        <a:p>
          <a:endParaRPr lang="en-GB"/>
        </a:p>
      </dgm:t>
    </dgm:pt>
    <dgm:pt modelId="{1AB5F642-D634-46F8-8173-06A29B9DA8C4}" type="sibTrans" cxnId="{1386C8C3-6EDD-4E2D-A49C-41A92A8B166D}">
      <dgm:prSet/>
      <dgm:spPr/>
      <dgm:t>
        <a:bodyPr/>
        <a:lstStyle/>
        <a:p>
          <a:endParaRPr lang="en-GB"/>
        </a:p>
      </dgm:t>
    </dgm:pt>
    <dgm:pt modelId="{1B8E15ED-035C-4FC4-9CD8-D43DD4A003E5}">
      <dgm:prSet phldrT="[Text]"/>
      <dgm:spPr/>
      <dgm:t>
        <a:bodyPr/>
        <a:lstStyle/>
        <a:p>
          <a:r>
            <a:rPr lang="en-GB"/>
            <a:t>Step</a:t>
          </a:r>
        </a:p>
      </dgm:t>
    </dgm:pt>
    <dgm:pt modelId="{F95CE586-0CA4-40FC-BA44-55B0553C53D0}" type="parTrans" cxnId="{74410619-BB2C-40AA-90CB-7ECBCA620036}">
      <dgm:prSet/>
      <dgm:spPr/>
      <dgm:t>
        <a:bodyPr/>
        <a:lstStyle/>
        <a:p>
          <a:endParaRPr lang="en-GB"/>
        </a:p>
      </dgm:t>
    </dgm:pt>
    <dgm:pt modelId="{7ED080D9-F7DC-4DDE-86AD-B76B8391CE33}" type="sibTrans" cxnId="{74410619-BB2C-40AA-90CB-7ECBCA620036}">
      <dgm:prSet/>
      <dgm:spPr/>
      <dgm:t>
        <a:bodyPr/>
        <a:lstStyle/>
        <a:p>
          <a:endParaRPr lang="en-GB"/>
        </a:p>
      </dgm:t>
    </dgm:pt>
    <dgm:pt modelId="{2E6BDAE9-6D77-461C-A112-985FAD2EEBDE}">
      <dgm:prSet phldrT="[Text]"/>
      <dgm:spPr/>
      <dgm:t>
        <a:bodyPr/>
        <a:lstStyle/>
        <a:p>
          <a:r>
            <a:rPr lang="en-GB"/>
            <a:t>3Develop The Vision</a:t>
          </a:r>
        </a:p>
      </dgm:t>
    </dgm:pt>
    <dgm:pt modelId="{2568F07E-3B30-4500-A534-2B2B9501BE80}" type="parTrans" cxnId="{72688310-96A9-4CE0-B0FA-C0864D4A003F}">
      <dgm:prSet/>
      <dgm:spPr/>
      <dgm:t>
        <a:bodyPr/>
        <a:lstStyle/>
        <a:p>
          <a:endParaRPr lang="en-GB"/>
        </a:p>
      </dgm:t>
    </dgm:pt>
    <dgm:pt modelId="{528DE560-3048-4459-BD41-94E978307F44}" type="sibTrans" cxnId="{72688310-96A9-4CE0-B0FA-C0864D4A003F}">
      <dgm:prSet/>
      <dgm:spPr/>
      <dgm:t>
        <a:bodyPr/>
        <a:lstStyle/>
        <a:p>
          <a:endParaRPr lang="en-GB"/>
        </a:p>
      </dgm:t>
    </dgm:pt>
    <dgm:pt modelId="{4B62F5CF-10F1-4CC6-8841-5931C8D7F2F7}">
      <dgm:prSet phldrT="[Text]"/>
      <dgm:spPr/>
      <dgm:t>
        <a:bodyPr/>
        <a:lstStyle/>
        <a:p>
          <a:r>
            <a:rPr lang="en-GB"/>
            <a:t>4Communicate for Buy-in</a:t>
          </a:r>
        </a:p>
      </dgm:t>
    </dgm:pt>
    <dgm:pt modelId="{B5E3088D-47EC-4951-9DEC-9BBE0C22C08C}" type="parTrans" cxnId="{B7DDD063-9D39-4073-8F84-54D6B077E5AC}">
      <dgm:prSet/>
      <dgm:spPr/>
      <dgm:t>
        <a:bodyPr/>
        <a:lstStyle/>
        <a:p>
          <a:endParaRPr lang="en-GB"/>
        </a:p>
      </dgm:t>
    </dgm:pt>
    <dgm:pt modelId="{9EE1EA15-75F1-4F57-8C0B-9FA458DDD484}" type="sibTrans" cxnId="{B7DDD063-9D39-4073-8F84-54D6B077E5AC}">
      <dgm:prSet/>
      <dgm:spPr/>
      <dgm:t>
        <a:bodyPr/>
        <a:lstStyle/>
        <a:p>
          <a:endParaRPr lang="en-GB"/>
        </a:p>
      </dgm:t>
    </dgm:pt>
    <dgm:pt modelId="{F1B4F69E-A871-42E4-93B1-F757076B7420}">
      <dgm:prSet phldrT="[Text]"/>
      <dgm:spPr/>
      <dgm:t>
        <a:bodyPr/>
        <a:lstStyle/>
        <a:p>
          <a:r>
            <a:rPr lang="en-GB"/>
            <a:t>Step</a:t>
          </a:r>
        </a:p>
      </dgm:t>
    </dgm:pt>
    <dgm:pt modelId="{02528382-AD83-4317-8F77-3E84BDDD8BA7}" type="parTrans" cxnId="{E30BD383-1B2F-478C-9B9E-D148048C9726}">
      <dgm:prSet/>
      <dgm:spPr/>
      <dgm:t>
        <a:bodyPr/>
        <a:lstStyle/>
        <a:p>
          <a:endParaRPr lang="en-GB"/>
        </a:p>
      </dgm:t>
    </dgm:pt>
    <dgm:pt modelId="{3AF2D47A-D5CF-45E7-9097-FB7557B437BD}" type="sibTrans" cxnId="{E30BD383-1B2F-478C-9B9E-D148048C9726}">
      <dgm:prSet/>
      <dgm:spPr/>
      <dgm:t>
        <a:bodyPr/>
        <a:lstStyle/>
        <a:p>
          <a:endParaRPr lang="en-GB"/>
        </a:p>
      </dgm:t>
    </dgm:pt>
    <dgm:pt modelId="{9E1AB76F-5387-4E13-A014-EC2C1F2889B5}">
      <dgm:prSet phldrT="[Text]"/>
      <dgm:spPr/>
      <dgm:t>
        <a:bodyPr/>
        <a:lstStyle/>
        <a:p>
          <a:r>
            <a:rPr lang="en-GB"/>
            <a:t>5Empower Action</a:t>
          </a:r>
        </a:p>
      </dgm:t>
    </dgm:pt>
    <dgm:pt modelId="{7D3EAA70-751C-4543-B899-B4D06653FCC0}" type="parTrans" cxnId="{3FB8F498-3EC6-46C5-AD3D-809D182716AC}">
      <dgm:prSet/>
      <dgm:spPr/>
      <dgm:t>
        <a:bodyPr/>
        <a:lstStyle/>
        <a:p>
          <a:endParaRPr lang="en-GB"/>
        </a:p>
      </dgm:t>
    </dgm:pt>
    <dgm:pt modelId="{234912F5-80EA-4E5F-B862-07D9EE54E25F}" type="sibTrans" cxnId="{3FB8F498-3EC6-46C5-AD3D-809D182716AC}">
      <dgm:prSet/>
      <dgm:spPr/>
      <dgm:t>
        <a:bodyPr/>
        <a:lstStyle/>
        <a:p>
          <a:endParaRPr lang="en-GB"/>
        </a:p>
      </dgm:t>
    </dgm:pt>
    <dgm:pt modelId="{A6442003-78C8-4830-AA68-55D8D23273B2}">
      <dgm:prSet phldrT="[Text]"/>
      <dgm:spPr/>
      <dgm:t>
        <a:bodyPr/>
        <a:lstStyle/>
        <a:p>
          <a:r>
            <a:rPr lang="en-GB"/>
            <a:t>Create Short term Wins</a:t>
          </a:r>
        </a:p>
      </dgm:t>
    </dgm:pt>
    <dgm:pt modelId="{F750CD5E-A2BC-450C-AF9B-D9CA4E84FEF6}" type="parTrans" cxnId="{E668AC39-F75E-4587-A4F0-3D4769165515}">
      <dgm:prSet/>
      <dgm:spPr/>
      <dgm:t>
        <a:bodyPr/>
        <a:lstStyle/>
        <a:p>
          <a:endParaRPr lang="en-GB"/>
        </a:p>
      </dgm:t>
    </dgm:pt>
    <dgm:pt modelId="{B65B9A49-57FB-4645-B30A-3C6BC51B2DE9}" type="sibTrans" cxnId="{E668AC39-F75E-4587-A4F0-3D4769165515}">
      <dgm:prSet/>
      <dgm:spPr/>
      <dgm:t>
        <a:bodyPr/>
        <a:lstStyle/>
        <a:p>
          <a:endParaRPr lang="en-GB"/>
        </a:p>
      </dgm:t>
    </dgm:pt>
    <dgm:pt modelId="{9E06F5F7-1C5A-425C-A4C9-6BDE5A24E3F2}">
      <dgm:prSet/>
      <dgm:spPr/>
      <dgm:t>
        <a:bodyPr/>
        <a:lstStyle/>
        <a:p>
          <a:r>
            <a:rPr lang="en-GB"/>
            <a:t>Step</a:t>
          </a:r>
        </a:p>
      </dgm:t>
    </dgm:pt>
    <dgm:pt modelId="{08AAF624-8C49-4A06-A2B1-2C45B2A1F72F}" type="parTrans" cxnId="{E1B8B0F3-736B-4E84-A932-CA5D618DA1CA}">
      <dgm:prSet/>
      <dgm:spPr/>
      <dgm:t>
        <a:bodyPr/>
        <a:lstStyle/>
        <a:p>
          <a:endParaRPr lang="en-GB"/>
        </a:p>
      </dgm:t>
    </dgm:pt>
    <dgm:pt modelId="{44006905-AD1A-42B1-B040-E166C900256A}" type="sibTrans" cxnId="{E1B8B0F3-736B-4E84-A932-CA5D618DA1CA}">
      <dgm:prSet/>
      <dgm:spPr/>
      <dgm:t>
        <a:bodyPr/>
        <a:lstStyle/>
        <a:p>
          <a:endParaRPr lang="en-GB"/>
        </a:p>
      </dgm:t>
    </dgm:pt>
    <dgm:pt modelId="{964068AA-17AF-42F9-83F5-CFB7AE57E83F}">
      <dgm:prSet/>
      <dgm:spPr/>
      <dgm:t>
        <a:bodyPr/>
        <a:lstStyle/>
        <a:p>
          <a:r>
            <a:rPr lang="en-GB"/>
            <a:t>7 Dont Let Up</a:t>
          </a:r>
        </a:p>
      </dgm:t>
    </dgm:pt>
    <dgm:pt modelId="{AE82F642-D0F9-4B4F-B34B-1AA060CE4DC8}" type="parTrans" cxnId="{83986ACC-B67D-4C07-A163-6670F565F11D}">
      <dgm:prSet/>
      <dgm:spPr/>
      <dgm:t>
        <a:bodyPr/>
        <a:lstStyle/>
        <a:p>
          <a:endParaRPr lang="en-GB"/>
        </a:p>
      </dgm:t>
    </dgm:pt>
    <dgm:pt modelId="{F5297099-5FB1-4A96-971D-8EC21A12137E}" type="sibTrans" cxnId="{83986ACC-B67D-4C07-A163-6670F565F11D}">
      <dgm:prSet/>
      <dgm:spPr/>
      <dgm:t>
        <a:bodyPr/>
        <a:lstStyle/>
        <a:p>
          <a:endParaRPr lang="en-GB"/>
        </a:p>
      </dgm:t>
    </dgm:pt>
    <dgm:pt modelId="{5E75FEA4-7B9F-4C85-982E-971FBC233C0F}">
      <dgm:prSet/>
      <dgm:spPr/>
      <dgm:t>
        <a:bodyPr/>
        <a:lstStyle/>
        <a:p>
          <a:r>
            <a:rPr lang="en-GB"/>
            <a:t>Make Change Stick</a:t>
          </a:r>
        </a:p>
      </dgm:t>
    </dgm:pt>
    <dgm:pt modelId="{C3A6E5C5-F3DB-474E-B768-4638510BADEC}" type="parTrans" cxnId="{6B7BE58D-9927-4D07-BECF-86C9E126C776}">
      <dgm:prSet/>
      <dgm:spPr/>
      <dgm:t>
        <a:bodyPr/>
        <a:lstStyle/>
        <a:p>
          <a:endParaRPr lang="en-GB"/>
        </a:p>
      </dgm:t>
    </dgm:pt>
    <dgm:pt modelId="{0F3E46C2-F3FD-46C4-9FB5-26F29D165565}" type="sibTrans" cxnId="{6B7BE58D-9927-4D07-BECF-86C9E126C776}">
      <dgm:prSet/>
      <dgm:spPr/>
      <dgm:t>
        <a:bodyPr/>
        <a:lstStyle/>
        <a:p>
          <a:endParaRPr lang="en-GB"/>
        </a:p>
      </dgm:t>
    </dgm:pt>
    <dgm:pt modelId="{E6F2FA1B-B7CD-4B98-B95F-9783F9FC545D}" type="pres">
      <dgm:prSet presAssocID="{7A5C13F1-DBB4-4318-A06C-E11401899D03}" presName="linearFlow" presStyleCnt="0">
        <dgm:presLayoutVars>
          <dgm:dir/>
          <dgm:animLvl val="lvl"/>
          <dgm:resizeHandles val="exact"/>
        </dgm:presLayoutVars>
      </dgm:prSet>
      <dgm:spPr/>
      <dgm:t>
        <a:bodyPr/>
        <a:lstStyle/>
        <a:p>
          <a:endParaRPr lang="en-GB"/>
        </a:p>
      </dgm:t>
    </dgm:pt>
    <dgm:pt modelId="{6776FAC4-8EF0-4B29-837B-DB81C9704CF1}" type="pres">
      <dgm:prSet presAssocID="{AE8F8EB4-AC27-462C-873E-8E2C9B275BA6}" presName="composite" presStyleCnt="0"/>
      <dgm:spPr/>
    </dgm:pt>
    <dgm:pt modelId="{009EEA17-1C94-4A58-9B25-B9831E4838A7}" type="pres">
      <dgm:prSet presAssocID="{AE8F8EB4-AC27-462C-873E-8E2C9B275BA6}" presName="parentText" presStyleLbl="alignNode1" presStyleIdx="0" presStyleCnt="4">
        <dgm:presLayoutVars>
          <dgm:chMax val="1"/>
          <dgm:bulletEnabled val="1"/>
        </dgm:presLayoutVars>
      </dgm:prSet>
      <dgm:spPr/>
      <dgm:t>
        <a:bodyPr/>
        <a:lstStyle/>
        <a:p>
          <a:endParaRPr lang="en-GB"/>
        </a:p>
      </dgm:t>
    </dgm:pt>
    <dgm:pt modelId="{1B4E0C0F-04D9-4BDB-8595-1757D1FB0B01}" type="pres">
      <dgm:prSet presAssocID="{AE8F8EB4-AC27-462C-873E-8E2C9B275BA6}" presName="descendantText" presStyleLbl="alignAcc1" presStyleIdx="0" presStyleCnt="4">
        <dgm:presLayoutVars>
          <dgm:bulletEnabled val="1"/>
        </dgm:presLayoutVars>
      </dgm:prSet>
      <dgm:spPr/>
      <dgm:t>
        <a:bodyPr/>
        <a:lstStyle/>
        <a:p>
          <a:endParaRPr lang="en-GB"/>
        </a:p>
      </dgm:t>
    </dgm:pt>
    <dgm:pt modelId="{BC7C3341-CE2C-41F2-A2DC-71BE80CAFD13}" type="pres">
      <dgm:prSet presAssocID="{A705A01B-B464-4135-8EEA-C9E03957D659}" presName="sp" presStyleCnt="0"/>
      <dgm:spPr/>
    </dgm:pt>
    <dgm:pt modelId="{19F23F8C-CC05-4856-96CE-FA8C5A3B6F20}" type="pres">
      <dgm:prSet presAssocID="{1B8E15ED-035C-4FC4-9CD8-D43DD4A003E5}" presName="composite" presStyleCnt="0"/>
      <dgm:spPr/>
    </dgm:pt>
    <dgm:pt modelId="{F9B844F4-DBF5-4A72-990B-E32861042E0E}" type="pres">
      <dgm:prSet presAssocID="{1B8E15ED-035C-4FC4-9CD8-D43DD4A003E5}" presName="parentText" presStyleLbl="alignNode1" presStyleIdx="1" presStyleCnt="4">
        <dgm:presLayoutVars>
          <dgm:chMax val="1"/>
          <dgm:bulletEnabled val="1"/>
        </dgm:presLayoutVars>
      </dgm:prSet>
      <dgm:spPr/>
      <dgm:t>
        <a:bodyPr/>
        <a:lstStyle/>
        <a:p>
          <a:endParaRPr lang="en-GB"/>
        </a:p>
      </dgm:t>
    </dgm:pt>
    <dgm:pt modelId="{46AD67C5-D207-41C6-AD54-7549B83413E7}" type="pres">
      <dgm:prSet presAssocID="{1B8E15ED-035C-4FC4-9CD8-D43DD4A003E5}" presName="descendantText" presStyleLbl="alignAcc1" presStyleIdx="1" presStyleCnt="4">
        <dgm:presLayoutVars>
          <dgm:bulletEnabled val="1"/>
        </dgm:presLayoutVars>
      </dgm:prSet>
      <dgm:spPr/>
      <dgm:t>
        <a:bodyPr/>
        <a:lstStyle/>
        <a:p>
          <a:endParaRPr lang="en-GB"/>
        </a:p>
      </dgm:t>
    </dgm:pt>
    <dgm:pt modelId="{985F7061-D3FD-49D6-A703-3F233DD8D04F}" type="pres">
      <dgm:prSet presAssocID="{7ED080D9-F7DC-4DDE-86AD-B76B8391CE33}" presName="sp" presStyleCnt="0"/>
      <dgm:spPr/>
    </dgm:pt>
    <dgm:pt modelId="{0F4BEE1D-42E9-4748-9263-6ED516B59828}" type="pres">
      <dgm:prSet presAssocID="{F1B4F69E-A871-42E4-93B1-F757076B7420}" presName="composite" presStyleCnt="0"/>
      <dgm:spPr/>
    </dgm:pt>
    <dgm:pt modelId="{378D20B1-F418-4FB6-B79A-ED416F26249F}" type="pres">
      <dgm:prSet presAssocID="{F1B4F69E-A871-42E4-93B1-F757076B7420}" presName="parentText" presStyleLbl="alignNode1" presStyleIdx="2" presStyleCnt="4">
        <dgm:presLayoutVars>
          <dgm:chMax val="1"/>
          <dgm:bulletEnabled val="1"/>
        </dgm:presLayoutVars>
      </dgm:prSet>
      <dgm:spPr/>
      <dgm:t>
        <a:bodyPr/>
        <a:lstStyle/>
        <a:p>
          <a:endParaRPr lang="en-GB"/>
        </a:p>
      </dgm:t>
    </dgm:pt>
    <dgm:pt modelId="{4764AF4F-2360-4E05-A6D1-7AB7282F7694}" type="pres">
      <dgm:prSet presAssocID="{F1B4F69E-A871-42E4-93B1-F757076B7420}" presName="descendantText" presStyleLbl="alignAcc1" presStyleIdx="2" presStyleCnt="4">
        <dgm:presLayoutVars>
          <dgm:bulletEnabled val="1"/>
        </dgm:presLayoutVars>
      </dgm:prSet>
      <dgm:spPr/>
      <dgm:t>
        <a:bodyPr/>
        <a:lstStyle/>
        <a:p>
          <a:endParaRPr lang="en-GB"/>
        </a:p>
      </dgm:t>
    </dgm:pt>
    <dgm:pt modelId="{4C7F66DB-714A-4998-B5E3-7F0D65BE0C85}" type="pres">
      <dgm:prSet presAssocID="{3AF2D47A-D5CF-45E7-9097-FB7557B437BD}" presName="sp" presStyleCnt="0"/>
      <dgm:spPr/>
    </dgm:pt>
    <dgm:pt modelId="{FB7CFF0A-7B81-44DA-8DD2-B7EA69E9556B}" type="pres">
      <dgm:prSet presAssocID="{9E06F5F7-1C5A-425C-A4C9-6BDE5A24E3F2}" presName="composite" presStyleCnt="0"/>
      <dgm:spPr/>
    </dgm:pt>
    <dgm:pt modelId="{7D23155D-76A5-4217-B32E-16F86D870895}" type="pres">
      <dgm:prSet presAssocID="{9E06F5F7-1C5A-425C-A4C9-6BDE5A24E3F2}" presName="parentText" presStyleLbl="alignNode1" presStyleIdx="3" presStyleCnt="4">
        <dgm:presLayoutVars>
          <dgm:chMax val="1"/>
          <dgm:bulletEnabled val="1"/>
        </dgm:presLayoutVars>
      </dgm:prSet>
      <dgm:spPr/>
      <dgm:t>
        <a:bodyPr/>
        <a:lstStyle/>
        <a:p>
          <a:endParaRPr lang="en-GB"/>
        </a:p>
      </dgm:t>
    </dgm:pt>
    <dgm:pt modelId="{3649AB0D-E389-45CC-B422-1E4B15C4CCBC}" type="pres">
      <dgm:prSet presAssocID="{9E06F5F7-1C5A-425C-A4C9-6BDE5A24E3F2}" presName="descendantText" presStyleLbl="alignAcc1" presStyleIdx="3" presStyleCnt="4">
        <dgm:presLayoutVars>
          <dgm:bulletEnabled val="1"/>
        </dgm:presLayoutVars>
      </dgm:prSet>
      <dgm:spPr/>
      <dgm:t>
        <a:bodyPr/>
        <a:lstStyle/>
        <a:p>
          <a:endParaRPr lang="en-GB"/>
        </a:p>
      </dgm:t>
    </dgm:pt>
  </dgm:ptLst>
  <dgm:cxnLst>
    <dgm:cxn modelId="{E5143386-2EB2-41E2-9B79-385CC2B4E048}" type="presOf" srcId="{AE8F8EB4-AC27-462C-873E-8E2C9B275BA6}" destId="{009EEA17-1C94-4A58-9B25-B9831E4838A7}" srcOrd="0" destOrd="0" presId="urn:microsoft.com/office/officeart/2005/8/layout/chevron2"/>
    <dgm:cxn modelId="{E30BD383-1B2F-478C-9B9E-D148048C9726}" srcId="{7A5C13F1-DBB4-4318-A06C-E11401899D03}" destId="{F1B4F69E-A871-42E4-93B1-F757076B7420}" srcOrd="2" destOrd="0" parTransId="{02528382-AD83-4317-8F77-3E84BDDD8BA7}" sibTransId="{3AF2D47A-D5CF-45E7-9097-FB7557B437BD}"/>
    <dgm:cxn modelId="{ED671874-EBEA-4E26-BBE5-7D6953B8B13C}" type="presOf" srcId="{41B34A25-9136-47E6-A917-F074C32267B4}" destId="{1B4E0C0F-04D9-4BDB-8595-1757D1FB0B01}" srcOrd="0" destOrd="0" presId="urn:microsoft.com/office/officeart/2005/8/layout/chevron2"/>
    <dgm:cxn modelId="{B7DDD063-9D39-4073-8F84-54D6B077E5AC}" srcId="{1B8E15ED-035C-4FC4-9CD8-D43DD4A003E5}" destId="{4B62F5CF-10F1-4CC6-8841-5931C8D7F2F7}" srcOrd="1" destOrd="0" parTransId="{B5E3088D-47EC-4951-9DEC-9BBE0C22C08C}" sibTransId="{9EE1EA15-75F1-4F57-8C0B-9FA458DDD484}"/>
    <dgm:cxn modelId="{6B7BE58D-9927-4D07-BECF-86C9E126C776}" srcId="{9E06F5F7-1C5A-425C-A4C9-6BDE5A24E3F2}" destId="{5E75FEA4-7B9F-4C85-982E-971FBC233C0F}" srcOrd="1" destOrd="0" parTransId="{C3A6E5C5-F3DB-474E-B768-4638510BADEC}" sibTransId="{0F3E46C2-F3FD-46C4-9FB5-26F29D165565}"/>
    <dgm:cxn modelId="{1386C8C3-6EDD-4E2D-A49C-41A92A8B166D}" srcId="{AE8F8EB4-AC27-462C-873E-8E2C9B275BA6}" destId="{458EC64E-E557-4475-8A61-6BF1ED16D329}" srcOrd="1" destOrd="0" parTransId="{CA80B0EB-B5D1-400B-B3B3-1F9550854E7F}" sibTransId="{1AB5F642-D634-46F8-8173-06A29B9DA8C4}"/>
    <dgm:cxn modelId="{E668AC39-F75E-4587-A4F0-3D4769165515}" srcId="{F1B4F69E-A871-42E4-93B1-F757076B7420}" destId="{A6442003-78C8-4830-AA68-55D8D23273B2}" srcOrd="1" destOrd="0" parTransId="{F750CD5E-A2BC-450C-AF9B-D9CA4E84FEF6}" sibTransId="{B65B9A49-57FB-4645-B30A-3C6BC51B2DE9}"/>
    <dgm:cxn modelId="{4B8598D1-D29D-4CD3-8272-91C73E8F9694}" type="presOf" srcId="{5E75FEA4-7B9F-4C85-982E-971FBC233C0F}" destId="{3649AB0D-E389-45CC-B422-1E4B15C4CCBC}" srcOrd="0" destOrd="1" presId="urn:microsoft.com/office/officeart/2005/8/layout/chevron2"/>
    <dgm:cxn modelId="{FFA03C1C-7C5D-4AF9-947D-D8B07BC8AB67}" type="presOf" srcId="{9E1AB76F-5387-4E13-A014-EC2C1F2889B5}" destId="{4764AF4F-2360-4E05-A6D1-7AB7282F7694}" srcOrd="0" destOrd="0" presId="urn:microsoft.com/office/officeart/2005/8/layout/chevron2"/>
    <dgm:cxn modelId="{B5D6588A-6438-4144-9D70-BADBF2420302}" type="presOf" srcId="{2E6BDAE9-6D77-461C-A112-985FAD2EEBDE}" destId="{46AD67C5-D207-41C6-AD54-7549B83413E7}" srcOrd="0" destOrd="0" presId="urn:microsoft.com/office/officeart/2005/8/layout/chevron2"/>
    <dgm:cxn modelId="{4032D9F6-2C6E-41D6-9041-DC3DACA49933}" type="presOf" srcId="{4B62F5CF-10F1-4CC6-8841-5931C8D7F2F7}" destId="{46AD67C5-D207-41C6-AD54-7549B83413E7}" srcOrd="0" destOrd="1" presId="urn:microsoft.com/office/officeart/2005/8/layout/chevron2"/>
    <dgm:cxn modelId="{EC741F55-3CE1-42FF-8C2B-1130738C5DE8}" srcId="{7A5C13F1-DBB4-4318-A06C-E11401899D03}" destId="{AE8F8EB4-AC27-462C-873E-8E2C9B275BA6}" srcOrd="0" destOrd="0" parTransId="{0AE4B672-CFDD-430C-AE20-78F0CB7A6DBA}" sibTransId="{A705A01B-B464-4135-8EEA-C9E03957D659}"/>
    <dgm:cxn modelId="{B1D0F0B3-FEF5-4517-A287-F09D79623A3C}" type="presOf" srcId="{964068AA-17AF-42F9-83F5-CFB7AE57E83F}" destId="{3649AB0D-E389-45CC-B422-1E4B15C4CCBC}" srcOrd="0" destOrd="0" presId="urn:microsoft.com/office/officeart/2005/8/layout/chevron2"/>
    <dgm:cxn modelId="{CF6CC152-969C-4D99-A809-F282C82EE057}" type="presOf" srcId="{A6442003-78C8-4830-AA68-55D8D23273B2}" destId="{4764AF4F-2360-4E05-A6D1-7AB7282F7694}" srcOrd="0" destOrd="1" presId="urn:microsoft.com/office/officeart/2005/8/layout/chevron2"/>
    <dgm:cxn modelId="{B92ABEFD-6174-445B-8818-95458376491F}" srcId="{AE8F8EB4-AC27-462C-873E-8E2C9B275BA6}" destId="{41B34A25-9136-47E6-A917-F074C32267B4}" srcOrd="0" destOrd="0" parTransId="{DB292D89-BFA7-4F22-9895-455E9FD656C1}" sibTransId="{281D29CF-7DB2-4418-9FE5-3986A20601FF}"/>
    <dgm:cxn modelId="{83986ACC-B67D-4C07-A163-6670F565F11D}" srcId="{9E06F5F7-1C5A-425C-A4C9-6BDE5A24E3F2}" destId="{964068AA-17AF-42F9-83F5-CFB7AE57E83F}" srcOrd="0" destOrd="0" parTransId="{AE82F642-D0F9-4B4F-B34B-1AA060CE4DC8}" sibTransId="{F5297099-5FB1-4A96-971D-8EC21A12137E}"/>
    <dgm:cxn modelId="{3FB8F498-3EC6-46C5-AD3D-809D182716AC}" srcId="{F1B4F69E-A871-42E4-93B1-F757076B7420}" destId="{9E1AB76F-5387-4E13-A014-EC2C1F2889B5}" srcOrd="0" destOrd="0" parTransId="{7D3EAA70-751C-4543-B899-B4D06653FCC0}" sibTransId="{234912F5-80EA-4E5F-B862-07D9EE54E25F}"/>
    <dgm:cxn modelId="{8E23618F-89CE-47F4-9416-79A13D6DFE89}" type="presOf" srcId="{458EC64E-E557-4475-8A61-6BF1ED16D329}" destId="{1B4E0C0F-04D9-4BDB-8595-1757D1FB0B01}" srcOrd="0" destOrd="1" presId="urn:microsoft.com/office/officeart/2005/8/layout/chevron2"/>
    <dgm:cxn modelId="{E1B8B0F3-736B-4E84-A932-CA5D618DA1CA}" srcId="{7A5C13F1-DBB4-4318-A06C-E11401899D03}" destId="{9E06F5F7-1C5A-425C-A4C9-6BDE5A24E3F2}" srcOrd="3" destOrd="0" parTransId="{08AAF624-8C49-4A06-A2B1-2C45B2A1F72F}" sibTransId="{44006905-AD1A-42B1-B040-E166C900256A}"/>
    <dgm:cxn modelId="{72688310-96A9-4CE0-B0FA-C0864D4A003F}" srcId="{1B8E15ED-035C-4FC4-9CD8-D43DD4A003E5}" destId="{2E6BDAE9-6D77-461C-A112-985FAD2EEBDE}" srcOrd="0" destOrd="0" parTransId="{2568F07E-3B30-4500-A534-2B2B9501BE80}" sibTransId="{528DE560-3048-4459-BD41-94E978307F44}"/>
    <dgm:cxn modelId="{74410619-BB2C-40AA-90CB-7ECBCA620036}" srcId="{7A5C13F1-DBB4-4318-A06C-E11401899D03}" destId="{1B8E15ED-035C-4FC4-9CD8-D43DD4A003E5}" srcOrd="1" destOrd="0" parTransId="{F95CE586-0CA4-40FC-BA44-55B0553C53D0}" sibTransId="{7ED080D9-F7DC-4DDE-86AD-B76B8391CE33}"/>
    <dgm:cxn modelId="{53CAD108-9985-4886-867A-3C70968446FC}" type="presOf" srcId="{9E06F5F7-1C5A-425C-A4C9-6BDE5A24E3F2}" destId="{7D23155D-76A5-4217-B32E-16F86D870895}" srcOrd="0" destOrd="0" presId="urn:microsoft.com/office/officeart/2005/8/layout/chevron2"/>
    <dgm:cxn modelId="{04D0397E-D5C0-4544-8387-E8F437C3385B}" type="presOf" srcId="{1B8E15ED-035C-4FC4-9CD8-D43DD4A003E5}" destId="{F9B844F4-DBF5-4A72-990B-E32861042E0E}" srcOrd="0" destOrd="0" presId="urn:microsoft.com/office/officeart/2005/8/layout/chevron2"/>
    <dgm:cxn modelId="{76426B49-E85F-4A3E-9740-B0D393C0C816}" type="presOf" srcId="{7A5C13F1-DBB4-4318-A06C-E11401899D03}" destId="{E6F2FA1B-B7CD-4B98-B95F-9783F9FC545D}" srcOrd="0" destOrd="0" presId="urn:microsoft.com/office/officeart/2005/8/layout/chevron2"/>
    <dgm:cxn modelId="{94F036F4-3D16-4CBB-8664-E253611FE57C}" type="presOf" srcId="{F1B4F69E-A871-42E4-93B1-F757076B7420}" destId="{378D20B1-F418-4FB6-B79A-ED416F26249F}" srcOrd="0" destOrd="0" presId="urn:microsoft.com/office/officeart/2005/8/layout/chevron2"/>
    <dgm:cxn modelId="{0AE86DA2-9889-4332-AAF8-015D6175519B}" type="presParOf" srcId="{E6F2FA1B-B7CD-4B98-B95F-9783F9FC545D}" destId="{6776FAC4-8EF0-4B29-837B-DB81C9704CF1}" srcOrd="0" destOrd="0" presId="urn:microsoft.com/office/officeart/2005/8/layout/chevron2"/>
    <dgm:cxn modelId="{D96B89CD-4317-4BBA-AEC4-65EB5915A086}" type="presParOf" srcId="{6776FAC4-8EF0-4B29-837B-DB81C9704CF1}" destId="{009EEA17-1C94-4A58-9B25-B9831E4838A7}" srcOrd="0" destOrd="0" presId="urn:microsoft.com/office/officeart/2005/8/layout/chevron2"/>
    <dgm:cxn modelId="{96D5EE7F-D432-4676-A9BA-7A4CD5657AAF}" type="presParOf" srcId="{6776FAC4-8EF0-4B29-837B-DB81C9704CF1}" destId="{1B4E0C0F-04D9-4BDB-8595-1757D1FB0B01}" srcOrd="1" destOrd="0" presId="urn:microsoft.com/office/officeart/2005/8/layout/chevron2"/>
    <dgm:cxn modelId="{52260211-E805-4345-8DEC-7DF1563DC1A0}" type="presParOf" srcId="{E6F2FA1B-B7CD-4B98-B95F-9783F9FC545D}" destId="{BC7C3341-CE2C-41F2-A2DC-71BE80CAFD13}" srcOrd="1" destOrd="0" presId="urn:microsoft.com/office/officeart/2005/8/layout/chevron2"/>
    <dgm:cxn modelId="{58566064-D1B6-432A-B6CD-A01B7357DDA9}" type="presParOf" srcId="{E6F2FA1B-B7CD-4B98-B95F-9783F9FC545D}" destId="{19F23F8C-CC05-4856-96CE-FA8C5A3B6F20}" srcOrd="2" destOrd="0" presId="urn:microsoft.com/office/officeart/2005/8/layout/chevron2"/>
    <dgm:cxn modelId="{00326438-A843-4DCF-B041-6B07F1763738}" type="presParOf" srcId="{19F23F8C-CC05-4856-96CE-FA8C5A3B6F20}" destId="{F9B844F4-DBF5-4A72-990B-E32861042E0E}" srcOrd="0" destOrd="0" presId="urn:microsoft.com/office/officeart/2005/8/layout/chevron2"/>
    <dgm:cxn modelId="{7E079F7F-E4EB-43FE-B1B8-B5B1616CC37D}" type="presParOf" srcId="{19F23F8C-CC05-4856-96CE-FA8C5A3B6F20}" destId="{46AD67C5-D207-41C6-AD54-7549B83413E7}" srcOrd="1" destOrd="0" presId="urn:microsoft.com/office/officeart/2005/8/layout/chevron2"/>
    <dgm:cxn modelId="{73630781-07FF-48EB-B424-593EB857D92D}" type="presParOf" srcId="{E6F2FA1B-B7CD-4B98-B95F-9783F9FC545D}" destId="{985F7061-D3FD-49D6-A703-3F233DD8D04F}" srcOrd="3" destOrd="0" presId="urn:microsoft.com/office/officeart/2005/8/layout/chevron2"/>
    <dgm:cxn modelId="{E506D06B-C1C5-43B4-B645-3B08DC4A21B8}" type="presParOf" srcId="{E6F2FA1B-B7CD-4B98-B95F-9783F9FC545D}" destId="{0F4BEE1D-42E9-4748-9263-6ED516B59828}" srcOrd="4" destOrd="0" presId="urn:microsoft.com/office/officeart/2005/8/layout/chevron2"/>
    <dgm:cxn modelId="{02AB0064-2EBB-494E-902C-BBD6E70C6BAF}" type="presParOf" srcId="{0F4BEE1D-42E9-4748-9263-6ED516B59828}" destId="{378D20B1-F418-4FB6-B79A-ED416F26249F}" srcOrd="0" destOrd="0" presId="urn:microsoft.com/office/officeart/2005/8/layout/chevron2"/>
    <dgm:cxn modelId="{3327D3D8-82D7-443B-A525-926EE1C23663}" type="presParOf" srcId="{0F4BEE1D-42E9-4748-9263-6ED516B59828}" destId="{4764AF4F-2360-4E05-A6D1-7AB7282F7694}" srcOrd="1" destOrd="0" presId="urn:microsoft.com/office/officeart/2005/8/layout/chevron2"/>
    <dgm:cxn modelId="{139FFD75-166A-49D1-B62D-2B8DEB4C45B8}" type="presParOf" srcId="{E6F2FA1B-B7CD-4B98-B95F-9783F9FC545D}" destId="{4C7F66DB-714A-4998-B5E3-7F0D65BE0C85}" srcOrd="5" destOrd="0" presId="urn:microsoft.com/office/officeart/2005/8/layout/chevron2"/>
    <dgm:cxn modelId="{FFB05BD9-4948-4955-9976-C8C706AB9FE0}" type="presParOf" srcId="{E6F2FA1B-B7CD-4B98-B95F-9783F9FC545D}" destId="{FB7CFF0A-7B81-44DA-8DD2-B7EA69E9556B}" srcOrd="6" destOrd="0" presId="urn:microsoft.com/office/officeart/2005/8/layout/chevron2"/>
    <dgm:cxn modelId="{0D428035-A53E-4DF2-A21A-64B7C5A47440}" type="presParOf" srcId="{FB7CFF0A-7B81-44DA-8DD2-B7EA69E9556B}" destId="{7D23155D-76A5-4217-B32E-16F86D870895}" srcOrd="0" destOrd="0" presId="urn:microsoft.com/office/officeart/2005/8/layout/chevron2"/>
    <dgm:cxn modelId="{0A3EC990-BA95-485F-8582-7659C79516B9}" type="presParOf" srcId="{FB7CFF0A-7B81-44DA-8DD2-B7EA69E9556B}" destId="{3649AB0D-E389-45CC-B422-1E4B15C4CCBC}"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9EEA17-1C94-4A58-9B25-B9831E4838A7}">
      <dsp:nvSpPr>
        <dsp:cNvPr id="0" name=""/>
        <dsp:cNvSpPr/>
      </dsp:nvSpPr>
      <dsp:spPr>
        <a:xfrm rot="5400000">
          <a:off x="-96549" y="97827"/>
          <a:ext cx="643663" cy="450564"/>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Step</a:t>
          </a:r>
        </a:p>
      </dsp:txBody>
      <dsp:txXfrm rot="-5400000">
        <a:off x="1" y="226559"/>
        <a:ext cx="450564" cy="193099"/>
      </dsp:txXfrm>
    </dsp:sp>
    <dsp:sp modelId="{1B4E0C0F-04D9-4BDB-8595-1757D1FB0B01}">
      <dsp:nvSpPr>
        <dsp:cNvPr id="0" name=""/>
        <dsp:cNvSpPr/>
      </dsp:nvSpPr>
      <dsp:spPr>
        <a:xfrm rot="5400000">
          <a:off x="1954429" y="-1502587"/>
          <a:ext cx="418380" cy="34261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1 Increase Urgency</a:t>
          </a:r>
        </a:p>
        <a:p>
          <a:pPr marL="57150" lvl="1" indent="-57150" algn="l" defTabSz="488950">
            <a:lnSpc>
              <a:spcPct val="90000"/>
            </a:lnSpc>
            <a:spcBef>
              <a:spcPct val="0"/>
            </a:spcBef>
            <a:spcAft>
              <a:spcPct val="15000"/>
            </a:spcAft>
            <a:buChar char="••"/>
          </a:pPr>
          <a:r>
            <a:rPr lang="en-GB" sz="1100" kern="1200"/>
            <a:t>2 Build Guiding Team</a:t>
          </a:r>
        </a:p>
      </dsp:txBody>
      <dsp:txXfrm rot="-5400000">
        <a:off x="450564" y="21702"/>
        <a:ext cx="3405686" cy="377532"/>
      </dsp:txXfrm>
    </dsp:sp>
    <dsp:sp modelId="{F9B844F4-DBF5-4A72-990B-E32861042E0E}">
      <dsp:nvSpPr>
        <dsp:cNvPr id="0" name=""/>
        <dsp:cNvSpPr/>
      </dsp:nvSpPr>
      <dsp:spPr>
        <a:xfrm rot="5400000">
          <a:off x="-96549" y="606321"/>
          <a:ext cx="643663" cy="450564"/>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Step</a:t>
          </a:r>
        </a:p>
      </dsp:txBody>
      <dsp:txXfrm rot="-5400000">
        <a:off x="1" y="735053"/>
        <a:ext cx="450564" cy="193099"/>
      </dsp:txXfrm>
    </dsp:sp>
    <dsp:sp modelId="{46AD67C5-D207-41C6-AD54-7549B83413E7}">
      <dsp:nvSpPr>
        <dsp:cNvPr id="0" name=""/>
        <dsp:cNvSpPr/>
      </dsp:nvSpPr>
      <dsp:spPr>
        <a:xfrm rot="5400000">
          <a:off x="1954429" y="-994093"/>
          <a:ext cx="418380" cy="34261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3Develop The Vision</a:t>
          </a:r>
        </a:p>
        <a:p>
          <a:pPr marL="57150" lvl="1" indent="-57150" algn="l" defTabSz="488950">
            <a:lnSpc>
              <a:spcPct val="90000"/>
            </a:lnSpc>
            <a:spcBef>
              <a:spcPct val="0"/>
            </a:spcBef>
            <a:spcAft>
              <a:spcPct val="15000"/>
            </a:spcAft>
            <a:buChar char="••"/>
          </a:pPr>
          <a:r>
            <a:rPr lang="en-GB" sz="1100" kern="1200"/>
            <a:t>4Communicate for Buy-in</a:t>
          </a:r>
        </a:p>
      </dsp:txBody>
      <dsp:txXfrm rot="-5400000">
        <a:off x="450564" y="530196"/>
        <a:ext cx="3405686" cy="377532"/>
      </dsp:txXfrm>
    </dsp:sp>
    <dsp:sp modelId="{378D20B1-F418-4FB6-B79A-ED416F26249F}">
      <dsp:nvSpPr>
        <dsp:cNvPr id="0" name=""/>
        <dsp:cNvSpPr/>
      </dsp:nvSpPr>
      <dsp:spPr>
        <a:xfrm rot="5400000">
          <a:off x="-96549" y="1114814"/>
          <a:ext cx="643663" cy="450564"/>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Step</a:t>
          </a:r>
        </a:p>
      </dsp:txBody>
      <dsp:txXfrm rot="-5400000">
        <a:off x="1" y="1243546"/>
        <a:ext cx="450564" cy="193099"/>
      </dsp:txXfrm>
    </dsp:sp>
    <dsp:sp modelId="{4764AF4F-2360-4E05-A6D1-7AB7282F7694}">
      <dsp:nvSpPr>
        <dsp:cNvPr id="0" name=""/>
        <dsp:cNvSpPr/>
      </dsp:nvSpPr>
      <dsp:spPr>
        <a:xfrm rot="5400000">
          <a:off x="1954429" y="-485599"/>
          <a:ext cx="418380" cy="34261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5Empower Action</a:t>
          </a:r>
        </a:p>
        <a:p>
          <a:pPr marL="57150" lvl="1" indent="-57150" algn="l" defTabSz="488950">
            <a:lnSpc>
              <a:spcPct val="90000"/>
            </a:lnSpc>
            <a:spcBef>
              <a:spcPct val="0"/>
            </a:spcBef>
            <a:spcAft>
              <a:spcPct val="15000"/>
            </a:spcAft>
            <a:buChar char="••"/>
          </a:pPr>
          <a:r>
            <a:rPr lang="en-GB" sz="1100" kern="1200"/>
            <a:t>Create Short term Wins</a:t>
          </a:r>
        </a:p>
      </dsp:txBody>
      <dsp:txXfrm rot="-5400000">
        <a:off x="450564" y="1038690"/>
        <a:ext cx="3405686" cy="377532"/>
      </dsp:txXfrm>
    </dsp:sp>
    <dsp:sp modelId="{7D23155D-76A5-4217-B32E-16F86D870895}">
      <dsp:nvSpPr>
        <dsp:cNvPr id="0" name=""/>
        <dsp:cNvSpPr/>
      </dsp:nvSpPr>
      <dsp:spPr>
        <a:xfrm rot="5400000">
          <a:off x="-96549" y="1623308"/>
          <a:ext cx="643663" cy="450564"/>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Step</a:t>
          </a:r>
        </a:p>
      </dsp:txBody>
      <dsp:txXfrm rot="-5400000">
        <a:off x="1" y="1752040"/>
        <a:ext cx="450564" cy="193099"/>
      </dsp:txXfrm>
    </dsp:sp>
    <dsp:sp modelId="{3649AB0D-E389-45CC-B422-1E4B15C4CCBC}">
      <dsp:nvSpPr>
        <dsp:cNvPr id="0" name=""/>
        <dsp:cNvSpPr/>
      </dsp:nvSpPr>
      <dsp:spPr>
        <a:xfrm rot="5400000">
          <a:off x="1954429" y="22894"/>
          <a:ext cx="418380" cy="34261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7 Dont Let Up</a:t>
          </a:r>
        </a:p>
        <a:p>
          <a:pPr marL="57150" lvl="1" indent="-57150" algn="l" defTabSz="488950">
            <a:lnSpc>
              <a:spcPct val="90000"/>
            </a:lnSpc>
            <a:spcBef>
              <a:spcPct val="0"/>
            </a:spcBef>
            <a:spcAft>
              <a:spcPct val="15000"/>
            </a:spcAft>
            <a:buChar char="••"/>
          </a:pPr>
          <a:r>
            <a:rPr lang="en-GB" sz="1100" kern="1200"/>
            <a:t>Make Change Stick</a:t>
          </a:r>
        </a:p>
      </dsp:txBody>
      <dsp:txXfrm rot="-5400000">
        <a:off x="450564" y="1547183"/>
        <a:ext cx="3405686" cy="37753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F7E"/>
    <w:rsid w:val="008E6F7E"/>
    <w:rsid w:val="00C42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002BBB4F0D44FC8891609B4AA3220A">
    <w:name w:val="61002BBB4F0D44FC8891609B4AA3220A"/>
    <w:rsid w:val="008E6F7E"/>
  </w:style>
  <w:style w:type="paragraph" w:customStyle="1" w:styleId="F300CE85BB5F4E2AAC3DBE58828E8AEC">
    <w:name w:val="F300CE85BB5F4E2AAC3DBE58828E8AEC"/>
    <w:rsid w:val="008E6F7E"/>
  </w:style>
  <w:style w:type="paragraph" w:customStyle="1" w:styleId="B83E3E16C7E040708C088B5900C0B630">
    <w:name w:val="B83E3E16C7E040708C088B5900C0B630"/>
    <w:rsid w:val="008E6F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0C012-6700-4953-9C3A-1B93D3F7B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18</Pages>
  <Words>3527</Words>
  <Characters>20106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8</cp:revision>
  <dcterms:created xsi:type="dcterms:W3CDTF">2026-06-18T14:44:00Z</dcterms:created>
  <dcterms:modified xsi:type="dcterms:W3CDTF">2026-07-06T10:22:00Z</dcterms:modified>
</cp:coreProperties>
</file>