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B03C1A" w14:textId="448A87F1" w:rsidR="000E32C7" w:rsidRDefault="008F3F23" w:rsidP="00DA53E5">
      <w:pPr>
        <w:spacing w:line="360" w:lineRule="auto"/>
        <w:jc w:val="center"/>
        <w:rPr>
          <w:rFonts w:ascii="Times New Roman" w:hAnsi="Times New Roman" w:cs="Times New Roman"/>
          <w:b/>
          <w:bCs/>
          <w:sz w:val="24"/>
          <w:szCs w:val="24"/>
          <w:u w:val="single"/>
        </w:rPr>
      </w:pPr>
      <w:r w:rsidRPr="00FA69B4">
        <w:rPr>
          <w:rFonts w:ascii="Times New Roman" w:hAnsi="Times New Roman" w:cs="Times New Roman"/>
          <w:b/>
          <w:bCs/>
          <w:sz w:val="24"/>
          <w:szCs w:val="24"/>
          <w:u w:val="single"/>
        </w:rPr>
        <w:t>Community Care</w:t>
      </w:r>
    </w:p>
    <w:p w14:paraId="3BCA1616" w14:textId="22393D39" w:rsidR="00A97A89" w:rsidRPr="00FA69B4" w:rsidRDefault="00DC5CE5"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 xml:space="preserve">In recent years, services provided by the National Health Service (NHS) </w:t>
      </w:r>
      <w:r w:rsidR="00AC725D" w:rsidRPr="00FA69B4">
        <w:rPr>
          <w:rFonts w:ascii="Times New Roman" w:hAnsi="Times New Roman" w:cs="Times New Roman"/>
          <w:sz w:val="24"/>
          <w:szCs w:val="24"/>
        </w:rPr>
        <w:t>have</w:t>
      </w:r>
      <w:r w:rsidR="00312F65" w:rsidRPr="00FA69B4">
        <w:rPr>
          <w:rFonts w:ascii="Times New Roman" w:hAnsi="Times New Roman" w:cs="Times New Roman"/>
          <w:sz w:val="24"/>
          <w:szCs w:val="24"/>
        </w:rPr>
        <w:t xml:space="preserve"> </w:t>
      </w:r>
      <w:r w:rsidR="00081865" w:rsidRPr="00FA69B4">
        <w:rPr>
          <w:rFonts w:ascii="Times New Roman" w:hAnsi="Times New Roman" w:cs="Times New Roman"/>
          <w:sz w:val="24"/>
          <w:szCs w:val="24"/>
        </w:rPr>
        <w:t>been heavily</w:t>
      </w:r>
      <w:r w:rsidRPr="00FA69B4">
        <w:rPr>
          <w:rFonts w:ascii="Times New Roman" w:hAnsi="Times New Roman" w:cs="Times New Roman"/>
          <w:sz w:val="24"/>
          <w:szCs w:val="24"/>
        </w:rPr>
        <w:t xml:space="preserve"> scrutinised, </w:t>
      </w:r>
      <w:r w:rsidR="00312F65" w:rsidRPr="00FA69B4">
        <w:rPr>
          <w:rFonts w:ascii="Times New Roman" w:hAnsi="Times New Roman" w:cs="Times New Roman"/>
          <w:sz w:val="24"/>
          <w:szCs w:val="24"/>
        </w:rPr>
        <w:t xml:space="preserve">as the organisation is unable to meet the increasing demand of service </w:t>
      </w:r>
      <w:r w:rsidR="00AC725D" w:rsidRPr="00FA69B4">
        <w:rPr>
          <w:rFonts w:ascii="Times New Roman" w:hAnsi="Times New Roman" w:cs="Times New Roman"/>
          <w:sz w:val="24"/>
          <w:szCs w:val="24"/>
        </w:rPr>
        <w:t>users’</w:t>
      </w:r>
      <w:r w:rsidR="006045F2" w:rsidRPr="00FA69B4">
        <w:rPr>
          <w:rFonts w:ascii="Times New Roman" w:hAnsi="Times New Roman" w:cs="Times New Roman"/>
          <w:sz w:val="24"/>
          <w:szCs w:val="24"/>
        </w:rPr>
        <w:t xml:space="preserve">, physical, psychosocial and emotional </w:t>
      </w:r>
      <w:r w:rsidR="00312F65" w:rsidRPr="00FA69B4">
        <w:rPr>
          <w:rFonts w:ascii="Times New Roman" w:hAnsi="Times New Roman" w:cs="Times New Roman"/>
          <w:sz w:val="24"/>
          <w:szCs w:val="24"/>
        </w:rPr>
        <w:t>needs</w:t>
      </w:r>
      <w:r w:rsidR="001A4F23">
        <w:rPr>
          <w:rFonts w:ascii="Times New Roman" w:hAnsi="Times New Roman" w:cs="Times New Roman"/>
          <w:sz w:val="24"/>
          <w:szCs w:val="24"/>
        </w:rPr>
        <w:t xml:space="preserve"> (Dyer, 2022).</w:t>
      </w:r>
      <w:r w:rsidR="007A17F1" w:rsidRPr="00FA69B4">
        <w:rPr>
          <w:rFonts w:ascii="Times New Roman" w:hAnsi="Times New Roman" w:cs="Times New Roman"/>
          <w:sz w:val="24"/>
          <w:szCs w:val="24"/>
        </w:rPr>
        <w:t xml:space="preserve">  </w:t>
      </w:r>
      <w:r w:rsidR="00312F65" w:rsidRPr="00FA69B4">
        <w:rPr>
          <w:rFonts w:ascii="Times New Roman" w:hAnsi="Times New Roman" w:cs="Times New Roman"/>
          <w:sz w:val="24"/>
          <w:szCs w:val="24"/>
        </w:rPr>
        <w:t xml:space="preserve">There have been many discussions on how to improve and change how the system operates, including more funding for service programmes, better training and support for healthcare professionals, more technology-driven solutions, and providing more emphasis on preventative care to </w:t>
      </w:r>
      <w:r w:rsidR="00936282" w:rsidRPr="00FA69B4">
        <w:rPr>
          <w:rFonts w:ascii="Times New Roman" w:hAnsi="Times New Roman" w:cs="Times New Roman"/>
          <w:sz w:val="24"/>
          <w:szCs w:val="24"/>
        </w:rPr>
        <w:t xml:space="preserve">enable the sustainability of the </w:t>
      </w:r>
      <w:r w:rsidR="002546B8">
        <w:rPr>
          <w:rFonts w:ascii="Times New Roman" w:hAnsi="Times New Roman" w:cs="Times New Roman"/>
          <w:sz w:val="24"/>
          <w:szCs w:val="24"/>
        </w:rPr>
        <w:t>NHS</w:t>
      </w:r>
      <w:r w:rsidR="00D10884">
        <w:rPr>
          <w:rFonts w:ascii="Times New Roman" w:hAnsi="Times New Roman" w:cs="Times New Roman"/>
          <w:sz w:val="24"/>
          <w:szCs w:val="24"/>
        </w:rPr>
        <w:t xml:space="preserve">, (Alderwick and Dixon, 2019).  </w:t>
      </w:r>
      <w:r w:rsidR="00F154F5">
        <w:rPr>
          <w:rFonts w:ascii="Times New Roman" w:hAnsi="Times New Roman" w:cs="Times New Roman"/>
          <w:sz w:val="24"/>
          <w:szCs w:val="24"/>
        </w:rPr>
        <w:t xml:space="preserve">In addition to this, Crisp </w:t>
      </w:r>
      <w:r w:rsidR="00F154F5" w:rsidRPr="00F154F5">
        <w:rPr>
          <w:rFonts w:ascii="Times New Roman" w:hAnsi="Times New Roman" w:cs="Times New Roman"/>
          <w:i/>
          <w:iCs/>
          <w:sz w:val="24"/>
          <w:szCs w:val="24"/>
        </w:rPr>
        <w:t>et al</w:t>
      </w:r>
      <w:r w:rsidR="00F154F5">
        <w:rPr>
          <w:rFonts w:ascii="Times New Roman" w:hAnsi="Times New Roman" w:cs="Times New Roman"/>
          <w:sz w:val="24"/>
          <w:szCs w:val="24"/>
        </w:rPr>
        <w:t>. (2024) assert t</w:t>
      </w:r>
      <w:r w:rsidR="00936282" w:rsidRPr="00FA69B4">
        <w:rPr>
          <w:rFonts w:ascii="Times New Roman" w:hAnsi="Times New Roman" w:cs="Times New Roman"/>
          <w:sz w:val="24"/>
          <w:szCs w:val="24"/>
        </w:rPr>
        <w:t>he overall goal</w:t>
      </w:r>
      <w:r w:rsidR="00081865" w:rsidRPr="00FA69B4">
        <w:rPr>
          <w:rFonts w:ascii="Times New Roman" w:hAnsi="Times New Roman" w:cs="Times New Roman"/>
          <w:sz w:val="24"/>
          <w:szCs w:val="24"/>
        </w:rPr>
        <w:t xml:space="preserve"> </w:t>
      </w:r>
      <w:r w:rsidR="00936282" w:rsidRPr="00FA69B4">
        <w:rPr>
          <w:rFonts w:ascii="Times New Roman" w:hAnsi="Times New Roman" w:cs="Times New Roman"/>
          <w:sz w:val="24"/>
          <w:szCs w:val="24"/>
        </w:rPr>
        <w:t>is to ensure that patients receive the best possible care</w:t>
      </w:r>
      <w:r w:rsidR="004B7E3A" w:rsidRPr="00FA69B4">
        <w:rPr>
          <w:rFonts w:ascii="Times New Roman" w:hAnsi="Times New Roman" w:cs="Times New Roman"/>
          <w:sz w:val="24"/>
          <w:szCs w:val="24"/>
        </w:rPr>
        <w:t xml:space="preserve">, yet </w:t>
      </w:r>
      <w:r w:rsidR="00611E00">
        <w:rPr>
          <w:rFonts w:ascii="Times New Roman" w:hAnsi="Times New Roman" w:cs="Times New Roman"/>
          <w:sz w:val="24"/>
          <w:szCs w:val="24"/>
        </w:rPr>
        <w:t xml:space="preserve">Flemming </w:t>
      </w:r>
      <w:r w:rsidR="00611E00" w:rsidRPr="00611E00">
        <w:rPr>
          <w:rFonts w:ascii="Times New Roman" w:hAnsi="Times New Roman" w:cs="Times New Roman"/>
          <w:i/>
          <w:iCs/>
          <w:sz w:val="24"/>
          <w:szCs w:val="24"/>
        </w:rPr>
        <w:t>et al</w:t>
      </w:r>
      <w:r w:rsidR="00611E00">
        <w:rPr>
          <w:rFonts w:ascii="Times New Roman" w:hAnsi="Times New Roman" w:cs="Times New Roman"/>
          <w:sz w:val="24"/>
          <w:szCs w:val="24"/>
        </w:rPr>
        <w:t>. (2022</w:t>
      </w:r>
      <w:r w:rsidR="004B7E3A" w:rsidRPr="00FA69B4">
        <w:rPr>
          <w:rFonts w:ascii="Times New Roman" w:hAnsi="Times New Roman" w:cs="Times New Roman"/>
          <w:sz w:val="24"/>
          <w:szCs w:val="24"/>
        </w:rPr>
        <w:t xml:space="preserve">) </w:t>
      </w:r>
      <w:r w:rsidR="00611E00">
        <w:rPr>
          <w:rFonts w:ascii="Times New Roman" w:hAnsi="Times New Roman" w:cs="Times New Roman"/>
          <w:sz w:val="24"/>
          <w:szCs w:val="24"/>
        </w:rPr>
        <w:t>believe</w:t>
      </w:r>
      <w:r w:rsidR="004B7E3A" w:rsidRPr="00FA69B4">
        <w:rPr>
          <w:rFonts w:ascii="Times New Roman" w:hAnsi="Times New Roman" w:cs="Times New Roman"/>
          <w:sz w:val="24"/>
          <w:szCs w:val="24"/>
        </w:rPr>
        <w:t xml:space="preserve"> its true intention is to save money with cost-effective schemes</w:t>
      </w:r>
      <w:r w:rsidR="00FF11BF" w:rsidRPr="00FA69B4">
        <w:rPr>
          <w:rFonts w:ascii="Times New Roman" w:hAnsi="Times New Roman" w:cs="Times New Roman"/>
          <w:sz w:val="24"/>
          <w:szCs w:val="24"/>
        </w:rPr>
        <w:t>, and not person-cen</w:t>
      </w:r>
      <w:r w:rsidR="00A456E2">
        <w:rPr>
          <w:rFonts w:ascii="Times New Roman" w:hAnsi="Times New Roman" w:cs="Times New Roman"/>
          <w:sz w:val="24"/>
          <w:szCs w:val="24"/>
        </w:rPr>
        <w:t>tred care</w:t>
      </w:r>
      <w:r w:rsidR="00611E00">
        <w:rPr>
          <w:rFonts w:ascii="Times New Roman" w:hAnsi="Times New Roman" w:cs="Times New Roman"/>
          <w:sz w:val="24"/>
          <w:szCs w:val="24"/>
        </w:rPr>
        <w:t xml:space="preserve"> using the fact that British citizens are struggling to find dentists as they go private</w:t>
      </w:r>
      <w:r w:rsidR="00456078">
        <w:rPr>
          <w:rFonts w:ascii="Times New Roman" w:hAnsi="Times New Roman" w:cs="Times New Roman"/>
          <w:sz w:val="24"/>
          <w:szCs w:val="24"/>
        </w:rPr>
        <w:t xml:space="preserve">.  </w:t>
      </w:r>
      <w:r w:rsidR="00F154F5">
        <w:rPr>
          <w:rFonts w:ascii="Times New Roman" w:hAnsi="Times New Roman" w:cs="Times New Roman"/>
          <w:sz w:val="24"/>
          <w:szCs w:val="24"/>
        </w:rPr>
        <w:t>Squires (2014</w:t>
      </w:r>
      <w:r w:rsidR="00456078">
        <w:rPr>
          <w:rFonts w:ascii="Times New Roman" w:hAnsi="Times New Roman" w:cs="Times New Roman"/>
          <w:sz w:val="24"/>
          <w:szCs w:val="24"/>
        </w:rPr>
        <w:t xml:space="preserve">) agrees with this, explaining that the NHS </w:t>
      </w:r>
      <w:r w:rsidR="00F154F5">
        <w:rPr>
          <w:rFonts w:ascii="Times New Roman" w:hAnsi="Times New Roman" w:cs="Times New Roman"/>
          <w:sz w:val="24"/>
          <w:szCs w:val="24"/>
        </w:rPr>
        <w:t>has</w:t>
      </w:r>
      <w:r w:rsidR="00456078">
        <w:rPr>
          <w:rFonts w:ascii="Times New Roman" w:hAnsi="Times New Roman" w:cs="Times New Roman"/>
          <w:sz w:val="24"/>
          <w:szCs w:val="24"/>
        </w:rPr>
        <w:t xml:space="preserve"> become more </w:t>
      </w:r>
      <w:r w:rsidR="00F154F5">
        <w:rPr>
          <w:rFonts w:ascii="Times New Roman" w:hAnsi="Times New Roman" w:cs="Times New Roman"/>
          <w:sz w:val="24"/>
          <w:szCs w:val="24"/>
        </w:rPr>
        <w:t>market-based</w:t>
      </w:r>
      <w:r w:rsidR="00456078">
        <w:rPr>
          <w:rFonts w:ascii="Times New Roman" w:hAnsi="Times New Roman" w:cs="Times New Roman"/>
          <w:sz w:val="24"/>
          <w:szCs w:val="24"/>
        </w:rPr>
        <w:t>, resulting in a gradual reduction in the standards of care being provided, however also acknowledges despite the increase in the private sector, the NHS is still the main source of primary care in the UK</w:t>
      </w:r>
      <w:r w:rsidR="000A29F6">
        <w:rPr>
          <w:rFonts w:ascii="Times New Roman" w:hAnsi="Times New Roman" w:cs="Times New Roman"/>
          <w:sz w:val="24"/>
          <w:szCs w:val="24"/>
        </w:rPr>
        <w:t>.  In this essay, the topic of</w:t>
      </w:r>
      <w:r w:rsidR="00EB677C">
        <w:rPr>
          <w:rFonts w:ascii="Times New Roman" w:hAnsi="Times New Roman" w:cs="Times New Roman"/>
          <w:sz w:val="24"/>
          <w:szCs w:val="24"/>
        </w:rPr>
        <w:t xml:space="preserve"> health and social care in the NHS will be evaluated thoroughly, </w:t>
      </w:r>
      <w:r w:rsidR="00A97A89">
        <w:rPr>
          <w:rFonts w:ascii="Times New Roman" w:hAnsi="Times New Roman" w:cs="Times New Roman"/>
          <w:sz w:val="24"/>
          <w:szCs w:val="24"/>
        </w:rPr>
        <w:t>its</w:t>
      </w:r>
      <w:r w:rsidR="00EB677C">
        <w:rPr>
          <w:rFonts w:ascii="Times New Roman" w:hAnsi="Times New Roman" w:cs="Times New Roman"/>
          <w:sz w:val="24"/>
          <w:szCs w:val="24"/>
        </w:rPr>
        <w:t xml:space="preserve"> history, how it’s changed over time and how </w:t>
      </w:r>
      <w:r w:rsidR="00A97A89">
        <w:rPr>
          <w:rFonts w:ascii="Times New Roman" w:hAnsi="Times New Roman" w:cs="Times New Roman"/>
          <w:sz w:val="24"/>
          <w:szCs w:val="24"/>
        </w:rPr>
        <w:t xml:space="preserve">certain economic factors </w:t>
      </w:r>
      <w:r w:rsidR="00EB677C">
        <w:rPr>
          <w:rFonts w:ascii="Times New Roman" w:hAnsi="Times New Roman" w:cs="Times New Roman"/>
          <w:sz w:val="24"/>
          <w:szCs w:val="24"/>
        </w:rPr>
        <w:t>changes have changed how health and social care provide</w:t>
      </w:r>
      <w:r w:rsidR="00A97A89">
        <w:rPr>
          <w:rFonts w:ascii="Times New Roman" w:hAnsi="Times New Roman" w:cs="Times New Roman"/>
          <w:sz w:val="24"/>
          <w:szCs w:val="24"/>
        </w:rPr>
        <w:t xml:space="preserve"> their services</w:t>
      </w:r>
      <w:r w:rsidR="00EB677C">
        <w:rPr>
          <w:rFonts w:ascii="Times New Roman" w:hAnsi="Times New Roman" w:cs="Times New Roman"/>
          <w:sz w:val="24"/>
          <w:szCs w:val="24"/>
        </w:rPr>
        <w:t>.  In addition,</w:t>
      </w:r>
      <w:r w:rsidR="00A97A89">
        <w:rPr>
          <w:rFonts w:ascii="Times New Roman" w:hAnsi="Times New Roman" w:cs="Times New Roman"/>
          <w:sz w:val="24"/>
          <w:szCs w:val="24"/>
        </w:rPr>
        <w:t xml:space="preserve"> the issues of coronavirus and its impact on how dentistry across the United Kingdom (UK) will be analysed.  Similarly, the negative </w:t>
      </w:r>
      <w:r w:rsidR="00A97A89" w:rsidRPr="00A97A89">
        <w:rPr>
          <w:rFonts w:ascii="Times New Roman" w:hAnsi="Times New Roman" w:cs="Times New Roman"/>
          <w:sz w:val="24"/>
          <w:szCs w:val="24"/>
        </w:rPr>
        <w:t xml:space="preserve">repercussions and advantages of the evolving </w:t>
      </w:r>
      <w:r w:rsidR="00A97A89">
        <w:rPr>
          <w:rFonts w:ascii="Times New Roman" w:hAnsi="Times New Roman" w:cs="Times New Roman"/>
          <w:sz w:val="24"/>
          <w:szCs w:val="24"/>
        </w:rPr>
        <w:t xml:space="preserve">services </w:t>
      </w:r>
      <w:r w:rsidR="00A97A89" w:rsidRPr="00A97A89">
        <w:rPr>
          <w:rFonts w:ascii="Times New Roman" w:hAnsi="Times New Roman" w:cs="Times New Roman"/>
          <w:sz w:val="24"/>
          <w:szCs w:val="24"/>
        </w:rPr>
        <w:t xml:space="preserve">for users, workers, and </w:t>
      </w:r>
      <w:r w:rsidR="009C4EC9">
        <w:rPr>
          <w:rFonts w:ascii="Times New Roman" w:hAnsi="Times New Roman" w:cs="Times New Roman"/>
          <w:sz w:val="24"/>
          <w:szCs w:val="24"/>
        </w:rPr>
        <w:t>organisations</w:t>
      </w:r>
      <w:r w:rsidR="00A97A89">
        <w:rPr>
          <w:rFonts w:ascii="Times New Roman" w:hAnsi="Times New Roman" w:cs="Times New Roman"/>
          <w:sz w:val="24"/>
          <w:szCs w:val="24"/>
        </w:rPr>
        <w:t xml:space="preserve"> will be discussed and how they all integrate person-centred care.  And finally, how well third-sector organisations have adapted to the merging of health and social care in Wales.  In the next paragraph, an overview of the history of health and social care will be discussed as well as the creation of the NHS. </w:t>
      </w:r>
    </w:p>
    <w:p w14:paraId="5990B925" w14:textId="6E3FA1F6" w:rsidR="00734225" w:rsidRPr="00FA69B4" w:rsidRDefault="00447EB4" w:rsidP="00DA53E5">
      <w:pPr>
        <w:spacing w:line="360" w:lineRule="auto"/>
        <w:rPr>
          <w:rFonts w:ascii="Times New Roman" w:hAnsi="Times New Roman" w:cs="Times New Roman"/>
          <w:sz w:val="24"/>
          <w:szCs w:val="24"/>
        </w:rPr>
      </w:pPr>
      <w:bookmarkStart w:id="0" w:name="_Hlk163135069"/>
      <w:bookmarkStart w:id="1" w:name="_Hlk162530982"/>
      <w:r w:rsidRPr="00FA69B4">
        <w:rPr>
          <w:rFonts w:ascii="Times New Roman" w:hAnsi="Times New Roman" w:cs="Times New Roman"/>
          <w:sz w:val="24"/>
          <w:szCs w:val="24"/>
        </w:rPr>
        <w:t>In</w:t>
      </w:r>
      <w:r w:rsidR="005829E7" w:rsidRPr="00FA69B4">
        <w:rPr>
          <w:rFonts w:ascii="Times New Roman" w:hAnsi="Times New Roman" w:cs="Times New Roman"/>
          <w:sz w:val="24"/>
          <w:szCs w:val="24"/>
        </w:rPr>
        <w:t xml:space="preserve"> the </w:t>
      </w:r>
      <w:r w:rsidR="00856BC1" w:rsidRPr="00FA69B4">
        <w:rPr>
          <w:rFonts w:ascii="Times New Roman" w:hAnsi="Times New Roman" w:cs="Times New Roman"/>
          <w:sz w:val="24"/>
          <w:szCs w:val="24"/>
        </w:rPr>
        <w:t>19</w:t>
      </w:r>
      <w:r w:rsidR="004661EE" w:rsidRPr="00FA69B4">
        <w:rPr>
          <w:rFonts w:ascii="Times New Roman" w:hAnsi="Times New Roman" w:cs="Times New Roman"/>
          <w:sz w:val="24"/>
          <w:szCs w:val="24"/>
        </w:rPr>
        <w:t>40s</w:t>
      </w:r>
      <w:r w:rsidR="005829E7" w:rsidRPr="00FA69B4">
        <w:rPr>
          <w:rFonts w:ascii="Times New Roman" w:hAnsi="Times New Roman" w:cs="Times New Roman"/>
          <w:sz w:val="24"/>
          <w:szCs w:val="24"/>
        </w:rPr>
        <w:t xml:space="preserve">, </w:t>
      </w:r>
      <w:r w:rsidRPr="00FA69B4">
        <w:rPr>
          <w:rFonts w:ascii="Times New Roman" w:hAnsi="Times New Roman" w:cs="Times New Roman"/>
          <w:sz w:val="24"/>
          <w:szCs w:val="24"/>
        </w:rPr>
        <w:t xml:space="preserve">socialist politician, William Beveridge sought to remedy social inequalities among the British public and envisioned that the government </w:t>
      </w:r>
      <w:r w:rsidR="005829E7" w:rsidRPr="00FA69B4">
        <w:rPr>
          <w:rFonts w:ascii="Times New Roman" w:hAnsi="Times New Roman" w:cs="Times New Roman"/>
          <w:sz w:val="24"/>
          <w:szCs w:val="24"/>
        </w:rPr>
        <w:t xml:space="preserve">one day </w:t>
      </w:r>
      <w:r w:rsidR="004661EE" w:rsidRPr="00FA69B4">
        <w:rPr>
          <w:rFonts w:ascii="Times New Roman" w:hAnsi="Times New Roman" w:cs="Times New Roman"/>
          <w:sz w:val="24"/>
          <w:szCs w:val="24"/>
        </w:rPr>
        <w:t>would</w:t>
      </w:r>
      <w:r w:rsidRPr="00FA69B4">
        <w:rPr>
          <w:rFonts w:ascii="Times New Roman" w:hAnsi="Times New Roman" w:cs="Times New Roman"/>
          <w:sz w:val="24"/>
          <w:szCs w:val="24"/>
        </w:rPr>
        <w:t xml:space="preserve"> legislate a comprehensive system that would </w:t>
      </w:r>
      <w:r w:rsidR="005829E7" w:rsidRPr="00FA69B4">
        <w:rPr>
          <w:rFonts w:ascii="Times New Roman" w:hAnsi="Times New Roman" w:cs="Times New Roman"/>
          <w:sz w:val="24"/>
          <w:szCs w:val="24"/>
        </w:rPr>
        <w:t>tackle societal issues that threatened the welfare of citizens via fruitful service</w:t>
      </w:r>
      <w:r w:rsidR="00856BC1" w:rsidRPr="00FA69B4">
        <w:rPr>
          <w:rFonts w:ascii="Times New Roman" w:hAnsi="Times New Roman" w:cs="Times New Roman"/>
          <w:sz w:val="24"/>
          <w:szCs w:val="24"/>
        </w:rPr>
        <w:t>s</w:t>
      </w:r>
      <w:r w:rsidR="005829E7" w:rsidRPr="00FA69B4">
        <w:rPr>
          <w:rFonts w:ascii="Times New Roman" w:hAnsi="Times New Roman" w:cs="Times New Roman"/>
          <w:sz w:val="24"/>
          <w:szCs w:val="24"/>
        </w:rPr>
        <w:t xml:space="preserve">, </w:t>
      </w:r>
      <w:r w:rsidR="00AC725D" w:rsidRPr="00FA69B4">
        <w:rPr>
          <w:rFonts w:ascii="Times New Roman" w:hAnsi="Times New Roman" w:cs="Times New Roman"/>
          <w:sz w:val="24"/>
          <w:szCs w:val="24"/>
        </w:rPr>
        <w:t xml:space="preserve">such as social </w:t>
      </w:r>
      <w:r w:rsidR="008E1ACA" w:rsidRPr="00FA69B4">
        <w:rPr>
          <w:rFonts w:ascii="Times New Roman" w:hAnsi="Times New Roman" w:cs="Times New Roman"/>
          <w:sz w:val="24"/>
          <w:szCs w:val="24"/>
        </w:rPr>
        <w:t xml:space="preserve">policy </w:t>
      </w:r>
      <w:r w:rsidR="00AC725D" w:rsidRPr="00FA69B4">
        <w:rPr>
          <w:rFonts w:ascii="Times New Roman" w:hAnsi="Times New Roman" w:cs="Times New Roman"/>
          <w:sz w:val="24"/>
          <w:szCs w:val="24"/>
        </w:rPr>
        <w:t xml:space="preserve">securities, healthcare and education, </w:t>
      </w:r>
      <w:r w:rsidR="005829E7" w:rsidRPr="00FA69B4">
        <w:rPr>
          <w:rFonts w:ascii="Times New Roman" w:hAnsi="Times New Roman" w:cs="Times New Roman"/>
          <w:sz w:val="24"/>
          <w:szCs w:val="24"/>
        </w:rPr>
        <w:t>(</w:t>
      </w:r>
      <w:r w:rsidR="00B94461" w:rsidRPr="00FA69B4">
        <w:rPr>
          <w:rFonts w:ascii="Times New Roman" w:hAnsi="Times New Roman" w:cs="Times New Roman"/>
          <w:sz w:val="24"/>
          <w:szCs w:val="24"/>
        </w:rPr>
        <w:t>Greener and Powell, 2022</w:t>
      </w:r>
      <w:r w:rsidR="003150FF" w:rsidRPr="00FA69B4">
        <w:rPr>
          <w:rFonts w:ascii="Times New Roman" w:hAnsi="Times New Roman" w:cs="Times New Roman"/>
          <w:sz w:val="24"/>
          <w:szCs w:val="24"/>
        </w:rPr>
        <w:t>: Calder, Gass and Merrill-Glover, 2012</w:t>
      </w:r>
      <w:r w:rsidR="005829E7" w:rsidRPr="00FA69B4">
        <w:rPr>
          <w:rFonts w:ascii="Times New Roman" w:hAnsi="Times New Roman" w:cs="Times New Roman"/>
          <w:sz w:val="24"/>
          <w:szCs w:val="24"/>
        </w:rPr>
        <w:t xml:space="preserve">).  According to Hickson and Williams (2022), William Beveridge published a report called the Social Assurance and Allied Services in 1942, </w:t>
      </w:r>
      <w:r w:rsidR="004661EE" w:rsidRPr="00FA69B4">
        <w:rPr>
          <w:rFonts w:ascii="Times New Roman" w:hAnsi="Times New Roman" w:cs="Times New Roman"/>
          <w:sz w:val="24"/>
          <w:szCs w:val="24"/>
        </w:rPr>
        <w:t>propos</w:t>
      </w:r>
      <w:r w:rsidR="006B1BD7" w:rsidRPr="00FA69B4">
        <w:rPr>
          <w:rFonts w:ascii="Times New Roman" w:hAnsi="Times New Roman" w:cs="Times New Roman"/>
          <w:sz w:val="24"/>
          <w:szCs w:val="24"/>
        </w:rPr>
        <w:t>ed</w:t>
      </w:r>
      <w:r w:rsidR="004661EE" w:rsidRPr="00FA69B4">
        <w:rPr>
          <w:rFonts w:ascii="Times New Roman" w:hAnsi="Times New Roman" w:cs="Times New Roman"/>
          <w:sz w:val="24"/>
          <w:szCs w:val="24"/>
        </w:rPr>
        <w:t xml:space="preserve"> the report </w:t>
      </w:r>
      <w:r w:rsidR="005829E7" w:rsidRPr="00FA69B4">
        <w:rPr>
          <w:rFonts w:ascii="Times New Roman" w:hAnsi="Times New Roman" w:cs="Times New Roman"/>
          <w:sz w:val="24"/>
          <w:szCs w:val="24"/>
        </w:rPr>
        <w:t>was the document that laid the foundation for the modern state of welfare in the United Kingdom (UK)</w:t>
      </w:r>
      <w:r w:rsidR="00856BC1" w:rsidRPr="00FA69B4">
        <w:rPr>
          <w:rFonts w:ascii="Times New Roman" w:hAnsi="Times New Roman" w:cs="Times New Roman"/>
          <w:sz w:val="24"/>
          <w:szCs w:val="24"/>
        </w:rPr>
        <w:t xml:space="preserve">.  The report identified five giants that challenged the welfare of the British public; want, disease, ignorance, squalor and idleness, and suggested a range of measures including the invention of a nationwide health service addressing these </w:t>
      </w:r>
      <w:r w:rsidR="00856BC1" w:rsidRPr="00FA69B4">
        <w:rPr>
          <w:rFonts w:ascii="Times New Roman" w:hAnsi="Times New Roman" w:cs="Times New Roman"/>
          <w:sz w:val="24"/>
          <w:szCs w:val="24"/>
        </w:rPr>
        <w:lastRenderedPageBreak/>
        <w:t>issues and providing social assistance to everyone, not just the vulnerable, (Grand, 2008</w:t>
      </w:r>
      <w:r w:rsidR="00734225" w:rsidRPr="00FA69B4">
        <w:rPr>
          <w:rFonts w:ascii="Times New Roman" w:hAnsi="Times New Roman" w:cs="Times New Roman"/>
          <w:sz w:val="24"/>
          <w:szCs w:val="24"/>
        </w:rPr>
        <w:t>: Findlay, 2009</w:t>
      </w:r>
      <w:r w:rsidR="00856BC1" w:rsidRPr="00FA69B4">
        <w:rPr>
          <w:rFonts w:ascii="Times New Roman" w:hAnsi="Times New Roman" w:cs="Times New Roman"/>
          <w:sz w:val="24"/>
          <w:szCs w:val="24"/>
        </w:rPr>
        <w:t>).</w:t>
      </w:r>
      <w:r w:rsidR="00734225" w:rsidRPr="00FA69B4">
        <w:rPr>
          <w:rFonts w:ascii="Times New Roman" w:hAnsi="Times New Roman" w:cs="Times New Roman"/>
          <w:sz w:val="24"/>
          <w:szCs w:val="24"/>
        </w:rPr>
        <w:t xml:space="preserve">  </w:t>
      </w:r>
    </w:p>
    <w:p w14:paraId="705FF5EB" w14:textId="6339302F" w:rsidR="0004729B" w:rsidRPr="00FA69B4" w:rsidRDefault="00734225"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 xml:space="preserve">Given this, </w:t>
      </w:r>
      <w:r w:rsidR="005829E7" w:rsidRPr="00FA69B4">
        <w:rPr>
          <w:rFonts w:ascii="Times New Roman" w:hAnsi="Times New Roman" w:cs="Times New Roman"/>
          <w:sz w:val="24"/>
          <w:szCs w:val="24"/>
        </w:rPr>
        <w:t xml:space="preserve">Davies (1998) believes Beveridge's proposal was the inspiration for </w:t>
      </w:r>
      <w:r w:rsidRPr="00FA69B4">
        <w:rPr>
          <w:rFonts w:ascii="Times New Roman" w:hAnsi="Times New Roman" w:cs="Times New Roman"/>
          <w:sz w:val="24"/>
          <w:szCs w:val="24"/>
        </w:rPr>
        <w:t>the establishment of the National Health Service (NHS),</w:t>
      </w:r>
      <w:r w:rsidR="0009571D" w:rsidRPr="00FA69B4">
        <w:rPr>
          <w:rFonts w:ascii="Times New Roman" w:hAnsi="Times New Roman" w:cs="Times New Roman"/>
          <w:sz w:val="24"/>
          <w:szCs w:val="24"/>
        </w:rPr>
        <w:t xml:space="preserve"> however Hart (2003</w:t>
      </w:r>
      <w:r w:rsidRPr="00FA69B4">
        <w:rPr>
          <w:rFonts w:ascii="Times New Roman" w:hAnsi="Times New Roman" w:cs="Times New Roman"/>
          <w:sz w:val="24"/>
          <w:szCs w:val="24"/>
        </w:rPr>
        <w:t xml:space="preserve">) argues that the Minister of Health at the time, Aneurin </w:t>
      </w:r>
      <w:r w:rsidR="005829E7" w:rsidRPr="00FA69B4">
        <w:rPr>
          <w:rFonts w:ascii="Times New Roman" w:hAnsi="Times New Roman" w:cs="Times New Roman"/>
          <w:sz w:val="24"/>
          <w:szCs w:val="24"/>
        </w:rPr>
        <w:t>Beaven</w:t>
      </w:r>
      <w:r w:rsidRPr="00FA69B4">
        <w:rPr>
          <w:rFonts w:ascii="Times New Roman" w:hAnsi="Times New Roman" w:cs="Times New Roman"/>
          <w:sz w:val="24"/>
          <w:szCs w:val="24"/>
        </w:rPr>
        <w:t>, had been the driving force behind the NHS and had only incorporated and improved upon Beveridge’s original principals.  Despite this,</w:t>
      </w:r>
      <w:r w:rsidR="0004729B" w:rsidRPr="00FA69B4">
        <w:rPr>
          <w:rFonts w:ascii="Times New Roman" w:hAnsi="Times New Roman" w:cs="Times New Roman"/>
          <w:sz w:val="24"/>
          <w:szCs w:val="24"/>
        </w:rPr>
        <w:t xml:space="preserve"> Musgrove (2000</w:t>
      </w:r>
      <w:r w:rsidRPr="00FA69B4">
        <w:rPr>
          <w:rFonts w:ascii="Times New Roman" w:hAnsi="Times New Roman" w:cs="Times New Roman"/>
          <w:sz w:val="24"/>
          <w:szCs w:val="24"/>
        </w:rPr>
        <w:t>) mentions that whilst Beveridge did not establish the NHS, his proposal was a major influence</w:t>
      </w:r>
      <w:r w:rsidR="0004729B" w:rsidRPr="00FA69B4">
        <w:rPr>
          <w:rFonts w:ascii="Times New Roman" w:hAnsi="Times New Roman" w:cs="Times New Roman"/>
          <w:sz w:val="24"/>
          <w:szCs w:val="24"/>
        </w:rPr>
        <w:t xml:space="preserve"> in its creation. </w:t>
      </w:r>
    </w:p>
    <w:p w14:paraId="2D3A3197" w14:textId="7D6B47D1" w:rsidR="0004729B" w:rsidRDefault="0004729B"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 xml:space="preserve">Furthermore, </w:t>
      </w:r>
      <w:r w:rsidR="008E011F" w:rsidRPr="00FA69B4">
        <w:rPr>
          <w:rFonts w:ascii="Times New Roman" w:hAnsi="Times New Roman" w:cs="Times New Roman"/>
          <w:sz w:val="24"/>
          <w:szCs w:val="24"/>
        </w:rPr>
        <w:t xml:space="preserve">Delamothe (2008) acknowledges Beveridge's contribution, </w:t>
      </w:r>
      <w:r w:rsidRPr="00FA69B4">
        <w:rPr>
          <w:rFonts w:ascii="Times New Roman" w:hAnsi="Times New Roman" w:cs="Times New Roman"/>
          <w:sz w:val="24"/>
          <w:szCs w:val="24"/>
        </w:rPr>
        <w:t xml:space="preserve">asserting that he believed free healthcare </w:t>
      </w:r>
      <w:r w:rsidR="008E1ACA" w:rsidRPr="00FA69B4">
        <w:rPr>
          <w:rFonts w:ascii="Times New Roman" w:hAnsi="Times New Roman" w:cs="Times New Roman"/>
          <w:sz w:val="24"/>
          <w:szCs w:val="24"/>
        </w:rPr>
        <w:t>was</w:t>
      </w:r>
      <w:r w:rsidRPr="00FA69B4">
        <w:rPr>
          <w:rFonts w:ascii="Times New Roman" w:hAnsi="Times New Roman" w:cs="Times New Roman"/>
          <w:sz w:val="24"/>
          <w:szCs w:val="24"/>
        </w:rPr>
        <w:t xml:space="preserve"> a basic human right, particularly for the most disadvantaged members of society, and indicated it was the government's duty to provide healthcare regardless of their ability to pay</w:t>
      </w:r>
      <w:r w:rsidR="00F33B97" w:rsidRPr="00FA69B4">
        <w:rPr>
          <w:rFonts w:ascii="Times New Roman" w:hAnsi="Times New Roman" w:cs="Times New Roman"/>
          <w:sz w:val="24"/>
          <w:szCs w:val="24"/>
        </w:rPr>
        <w:t xml:space="preserve">.  Whiteside (2014) </w:t>
      </w:r>
      <w:r w:rsidR="00BA6FD4" w:rsidRPr="00FA69B4">
        <w:rPr>
          <w:rFonts w:ascii="Times New Roman" w:hAnsi="Times New Roman" w:cs="Times New Roman"/>
          <w:sz w:val="24"/>
          <w:szCs w:val="24"/>
        </w:rPr>
        <w:t xml:space="preserve">endorses the same belief by enunciating that Beveridge’s report focused more on social assurance, aiming to merge various unemployment benefits, pension, and health insurance programs with the goal that a unified system of insurance would prevent the five giants from further </w:t>
      </w:r>
      <w:r w:rsidR="00E3589A" w:rsidRPr="00FA69B4">
        <w:rPr>
          <w:rFonts w:ascii="Times New Roman" w:hAnsi="Times New Roman" w:cs="Times New Roman"/>
          <w:sz w:val="24"/>
          <w:szCs w:val="24"/>
        </w:rPr>
        <w:t>affecting</w:t>
      </w:r>
      <w:r w:rsidR="00BA6FD4" w:rsidRPr="00FA69B4">
        <w:rPr>
          <w:rFonts w:ascii="Times New Roman" w:hAnsi="Times New Roman" w:cs="Times New Roman"/>
          <w:sz w:val="24"/>
          <w:szCs w:val="24"/>
        </w:rPr>
        <w:t xml:space="preserve"> the general population that was suffering from poverty from before, during and after the second world war.  </w:t>
      </w:r>
      <w:r w:rsidRPr="00FA69B4">
        <w:rPr>
          <w:rFonts w:ascii="Times New Roman" w:hAnsi="Times New Roman" w:cs="Times New Roman"/>
          <w:sz w:val="24"/>
          <w:szCs w:val="24"/>
        </w:rPr>
        <w:t>On the other hand, Delamothe (2008)</w:t>
      </w:r>
      <w:r w:rsidR="00DD372F">
        <w:rPr>
          <w:rFonts w:ascii="Times New Roman" w:hAnsi="Times New Roman" w:cs="Times New Roman"/>
          <w:sz w:val="24"/>
          <w:szCs w:val="24"/>
        </w:rPr>
        <w:t xml:space="preserve"> and Portillo (1998) both</w:t>
      </w:r>
      <w:r w:rsidRPr="00FA69B4">
        <w:rPr>
          <w:rFonts w:ascii="Times New Roman" w:hAnsi="Times New Roman" w:cs="Times New Roman"/>
          <w:sz w:val="24"/>
          <w:szCs w:val="24"/>
        </w:rPr>
        <w:t xml:space="preserve"> </w:t>
      </w:r>
      <w:r w:rsidR="00DD372F">
        <w:rPr>
          <w:rFonts w:ascii="Times New Roman" w:hAnsi="Times New Roman" w:cs="Times New Roman"/>
          <w:sz w:val="24"/>
          <w:szCs w:val="24"/>
        </w:rPr>
        <w:t>mention</w:t>
      </w:r>
      <w:r w:rsidRPr="00FA69B4">
        <w:rPr>
          <w:rFonts w:ascii="Times New Roman" w:hAnsi="Times New Roman" w:cs="Times New Roman"/>
          <w:sz w:val="24"/>
          <w:szCs w:val="24"/>
        </w:rPr>
        <w:t xml:space="preserve"> that Bevan believed a free system of healthcare funded through taxation would further enrich the nation, arguing that the cost of healthcare would decline after the initial period of intense demand following the end of the Second World War. </w:t>
      </w:r>
      <w:r w:rsidR="002546B8">
        <w:rPr>
          <w:rFonts w:ascii="Times New Roman" w:hAnsi="Times New Roman" w:cs="Times New Roman"/>
          <w:sz w:val="24"/>
          <w:szCs w:val="24"/>
        </w:rPr>
        <w:br/>
      </w:r>
      <w:r w:rsidR="002546B8">
        <w:rPr>
          <w:rFonts w:ascii="Times New Roman" w:hAnsi="Times New Roman" w:cs="Times New Roman"/>
          <w:sz w:val="24"/>
          <w:szCs w:val="24"/>
        </w:rPr>
        <w:br/>
      </w:r>
      <w:r w:rsidR="00813471">
        <w:rPr>
          <w:rFonts w:ascii="Times New Roman" w:hAnsi="Times New Roman" w:cs="Times New Roman"/>
          <w:sz w:val="24"/>
          <w:szCs w:val="24"/>
        </w:rPr>
        <w:t>On the other hand, a</w:t>
      </w:r>
      <w:r w:rsidR="00813471" w:rsidRPr="00813471">
        <w:rPr>
          <w:rFonts w:ascii="Times New Roman" w:hAnsi="Times New Roman" w:cs="Times New Roman"/>
          <w:sz w:val="24"/>
          <w:szCs w:val="24"/>
        </w:rPr>
        <w:t xml:space="preserve"> report published in 2024 shows that Delamonthe's (2008) previous point was not true, and reveals that the NHS has continuously not met public and government expectations for the past seventeen years, conveying how the growing demand for healthcare has outweighed the organisation's ability to effectively to provide it, describing that since 2010, the NHS and the government have been unsuccessful in meeting the majority of their waiting list and waiting times objectives, (Warner and Zaranko, 2024).</w:t>
      </w:r>
    </w:p>
    <w:p w14:paraId="60452939" w14:textId="13BAB844" w:rsidR="00EC4BF4" w:rsidRDefault="00EC4BF4" w:rsidP="00DA53E5">
      <w:pPr>
        <w:spacing w:line="360" w:lineRule="auto"/>
        <w:rPr>
          <w:rFonts w:ascii="Times New Roman" w:hAnsi="Times New Roman" w:cs="Times New Roman"/>
          <w:sz w:val="24"/>
          <w:szCs w:val="24"/>
        </w:rPr>
      </w:pPr>
      <w:r w:rsidRPr="00EC4BF4">
        <w:rPr>
          <w:rFonts w:ascii="Times New Roman" w:hAnsi="Times New Roman" w:cs="Times New Roman"/>
          <w:sz w:val="24"/>
          <w:szCs w:val="24"/>
        </w:rPr>
        <w:t>Delving deeper into this, Aston (2018) considers that Beveridge's report is still very relevant in the modern day, more than 75 years after it was first published.  Kelly and Pearce (2023) mention that although the nature and scope of the issues have changed over time, the underlying problems of poverty, disease, ignorance, poor housing and unemployment still exist in the UK presently.</w:t>
      </w:r>
    </w:p>
    <w:bookmarkEnd w:id="0"/>
    <w:p w14:paraId="1830C920" w14:textId="6C2AC769" w:rsidR="00A8698E" w:rsidRDefault="00034C78"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 xml:space="preserve">Concerning Beveridges five </w:t>
      </w:r>
      <w:r w:rsidR="00E74F9E" w:rsidRPr="00FA69B4">
        <w:rPr>
          <w:rFonts w:ascii="Times New Roman" w:hAnsi="Times New Roman" w:cs="Times New Roman"/>
          <w:sz w:val="24"/>
          <w:szCs w:val="24"/>
        </w:rPr>
        <w:t>giants</w:t>
      </w:r>
      <w:r w:rsidRPr="00FA69B4">
        <w:rPr>
          <w:rFonts w:ascii="Times New Roman" w:hAnsi="Times New Roman" w:cs="Times New Roman"/>
          <w:sz w:val="24"/>
          <w:szCs w:val="24"/>
        </w:rPr>
        <w:t xml:space="preserve"> being relevant today,</w:t>
      </w:r>
      <w:r w:rsidR="00A8698E" w:rsidRPr="00FA69B4">
        <w:rPr>
          <w:rFonts w:ascii="Times New Roman" w:hAnsi="Times New Roman" w:cs="Times New Roman"/>
          <w:sz w:val="24"/>
          <w:szCs w:val="24"/>
        </w:rPr>
        <w:t xml:space="preserve"> Francis-Devine and Powell (2023) as recently as July 2023, unemployment in the UK had risen to 1.46 million, determining that the region with the highest rate of unemployment was in North Wales, and forecasted that these statistics will continue to increase in 2024.  It is reasoned by Francis-Devine and Powell (2023) that one of the main reasons this is happening is because the number of job vacancies had significantly dropped, estimating, the job market dropped by 900,000 in December 2023.  Another aspect to consider is economic inactivity as the Office for National Statistics (2023) reports individuals who are not in employment, unavailable to work or simply are not looking for employment have continually risen to over 9 million since the coronavirus pandemic.  A report conducted by the UK Parliament (2024) found that the issue of economic inactivity is difficult to dissect, however narrowed it down to complexities of post-Brexit, migration, rise in diagnosed chronic conditions, individuals taking retirement and complications of an ageing population.  Cribbs (2023) believes that the main reason for this economic decline is because of higher rates of ill health in the population especially in groups of individuals who are over the age of fifty, with Joyce, Ray-Chaudhuri and Waters (2022) revealing a major increase in claims of disability across all age groups, declaring the number of individuals waiting to be assessed for disability benefits has created a backlog of 250,000</w:t>
      </w:r>
      <w:r w:rsidR="004F677C" w:rsidRPr="00FA69B4">
        <w:rPr>
          <w:rFonts w:ascii="Times New Roman" w:hAnsi="Times New Roman" w:cs="Times New Roman"/>
          <w:sz w:val="24"/>
          <w:szCs w:val="24"/>
        </w:rPr>
        <w:t xml:space="preserve"> individuals</w:t>
      </w:r>
      <w:r w:rsidR="00A8698E" w:rsidRPr="00FA69B4">
        <w:rPr>
          <w:rFonts w:ascii="Times New Roman" w:hAnsi="Times New Roman" w:cs="Times New Roman"/>
          <w:sz w:val="24"/>
          <w:szCs w:val="24"/>
        </w:rPr>
        <w:t xml:space="preserve"> to be evaluated.</w:t>
      </w:r>
    </w:p>
    <w:p w14:paraId="71957493" w14:textId="5DF14B63" w:rsidR="0011556F" w:rsidRDefault="002F31D3" w:rsidP="00DA53E5">
      <w:pPr>
        <w:spacing w:line="360" w:lineRule="auto"/>
        <w:rPr>
          <w:rFonts w:ascii="Times New Roman" w:hAnsi="Times New Roman" w:cs="Times New Roman"/>
          <w:sz w:val="24"/>
          <w:szCs w:val="24"/>
        </w:rPr>
      </w:pPr>
      <w:r>
        <w:rPr>
          <w:rFonts w:ascii="Times New Roman" w:hAnsi="Times New Roman" w:cs="Times New Roman"/>
          <w:sz w:val="24"/>
          <w:szCs w:val="24"/>
        </w:rPr>
        <w:t>Atella (2018</w:t>
      </w:r>
      <w:r w:rsidR="00622196">
        <w:rPr>
          <w:rFonts w:ascii="Times New Roman" w:hAnsi="Times New Roman" w:cs="Times New Roman"/>
          <w:sz w:val="24"/>
          <w:szCs w:val="24"/>
        </w:rPr>
        <w:t xml:space="preserve">) claims chronic illness has had an increasing prevalence in the </w:t>
      </w:r>
      <w:r>
        <w:rPr>
          <w:rFonts w:ascii="Times New Roman" w:hAnsi="Times New Roman" w:cs="Times New Roman"/>
          <w:sz w:val="24"/>
          <w:szCs w:val="24"/>
        </w:rPr>
        <w:t>UK and</w:t>
      </w:r>
      <w:r w:rsidR="00622196">
        <w:rPr>
          <w:rFonts w:ascii="Times New Roman" w:hAnsi="Times New Roman" w:cs="Times New Roman"/>
          <w:sz w:val="24"/>
          <w:szCs w:val="24"/>
        </w:rPr>
        <w:t xml:space="preserve"> </w:t>
      </w:r>
      <w:r>
        <w:rPr>
          <w:rFonts w:ascii="Times New Roman" w:hAnsi="Times New Roman" w:cs="Times New Roman"/>
          <w:sz w:val="24"/>
          <w:szCs w:val="24"/>
        </w:rPr>
        <w:t>suggests</w:t>
      </w:r>
      <w:r w:rsidR="00622196">
        <w:rPr>
          <w:rFonts w:ascii="Times New Roman" w:hAnsi="Times New Roman" w:cs="Times New Roman"/>
          <w:sz w:val="24"/>
          <w:szCs w:val="24"/>
        </w:rPr>
        <w:t xml:space="preserve"> this is because the population is living longe</w:t>
      </w:r>
      <w:r>
        <w:rPr>
          <w:rFonts w:ascii="Times New Roman" w:hAnsi="Times New Roman" w:cs="Times New Roman"/>
          <w:sz w:val="24"/>
          <w:szCs w:val="24"/>
        </w:rPr>
        <w:t xml:space="preserve">r, affirming that the older people become the more susceptible they are to disease and conditions that become chronic, such as heart disease, cancers, arthritis or diabetes.  </w:t>
      </w:r>
      <w:r w:rsidR="009912D9">
        <w:rPr>
          <w:rFonts w:ascii="Times New Roman" w:hAnsi="Times New Roman" w:cs="Times New Roman"/>
          <w:sz w:val="24"/>
          <w:szCs w:val="24"/>
        </w:rPr>
        <w:t xml:space="preserve">Statistically, the Older People’s Commissioners for Wales (2023) estimated that 30% of the Welsh population will be over the age of 60 by 2026 and predict it will rise to 31% by 2030 suggesting this is because of the advancement of the medical industry has allowed people to live longer.  </w:t>
      </w:r>
      <w:r>
        <w:rPr>
          <w:rFonts w:ascii="Times New Roman" w:hAnsi="Times New Roman" w:cs="Times New Roman"/>
          <w:sz w:val="24"/>
          <w:szCs w:val="24"/>
        </w:rPr>
        <w:t xml:space="preserve">In addition, older people who are living with chronic conditions for a longer period, are likely to experience challenges that affect their ability to live a normal quality of life and </w:t>
      </w:r>
      <w:r w:rsidR="006E4002">
        <w:rPr>
          <w:rFonts w:ascii="Times New Roman" w:hAnsi="Times New Roman" w:cs="Times New Roman"/>
          <w:sz w:val="24"/>
          <w:szCs w:val="24"/>
        </w:rPr>
        <w:t>need</w:t>
      </w:r>
      <w:r>
        <w:rPr>
          <w:rFonts w:ascii="Times New Roman" w:hAnsi="Times New Roman" w:cs="Times New Roman"/>
          <w:sz w:val="24"/>
          <w:szCs w:val="24"/>
        </w:rPr>
        <w:t xml:space="preserve"> ongoing care</w:t>
      </w:r>
      <w:r w:rsidR="00EC2F6C">
        <w:rPr>
          <w:rFonts w:ascii="Times New Roman" w:hAnsi="Times New Roman" w:cs="Times New Roman"/>
          <w:sz w:val="24"/>
          <w:szCs w:val="24"/>
        </w:rPr>
        <w:t xml:space="preserve"> (Mitchell and Walker, 2020). </w:t>
      </w:r>
      <w:r w:rsidR="002E3A8E">
        <w:rPr>
          <w:rFonts w:ascii="Times New Roman" w:hAnsi="Times New Roman" w:cs="Times New Roman"/>
          <w:sz w:val="24"/>
          <w:szCs w:val="24"/>
        </w:rPr>
        <w:t xml:space="preserve"> </w:t>
      </w:r>
    </w:p>
    <w:p w14:paraId="18B5BFAF" w14:textId="401F8E46" w:rsidR="004B7CB1" w:rsidRDefault="001D39DF" w:rsidP="00DA53E5">
      <w:pPr>
        <w:spacing w:line="360" w:lineRule="auto"/>
        <w:rPr>
          <w:rFonts w:ascii="Times New Roman" w:hAnsi="Times New Roman" w:cs="Times New Roman"/>
          <w:sz w:val="24"/>
          <w:szCs w:val="24"/>
        </w:rPr>
      </w:pPr>
      <w:r>
        <w:rPr>
          <w:rFonts w:ascii="Times New Roman" w:hAnsi="Times New Roman" w:cs="Times New Roman"/>
          <w:sz w:val="24"/>
          <w:szCs w:val="24"/>
        </w:rPr>
        <w:t>Regarding this, the Welsh Government (2021) developed</w:t>
      </w:r>
      <w:r w:rsidR="002E3A8E">
        <w:rPr>
          <w:rFonts w:ascii="Times New Roman" w:hAnsi="Times New Roman" w:cs="Times New Roman"/>
          <w:sz w:val="24"/>
          <w:szCs w:val="24"/>
        </w:rPr>
        <w:t>, the</w:t>
      </w:r>
      <w:r>
        <w:rPr>
          <w:rFonts w:ascii="Times New Roman" w:hAnsi="Times New Roman" w:cs="Times New Roman"/>
          <w:sz w:val="24"/>
          <w:szCs w:val="24"/>
        </w:rPr>
        <w:t xml:space="preserve"> Strategy for an Ageing Society in Wales to address the needs and challenges of an ageing population to alleviate the burden on health and social </w:t>
      </w:r>
      <w:r w:rsidR="002E3A8E">
        <w:rPr>
          <w:rFonts w:ascii="Times New Roman" w:hAnsi="Times New Roman" w:cs="Times New Roman"/>
          <w:sz w:val="24"/>
          <w:szCs w:val="24"/>
        </w:rPr>
        <w:t xml:space="preserve">care. </w:t>
      </w:r>
      <w:r w:rsidR="0029624F">
        <w:rPr>
          <w:rFonts w:ascii="Times New Roman" w:hAnsi="Times New Roman" w:cs="Times New Roman"/>
          <w:sz w:val="24"/>
          <w:szCs w:val="24"/>
        </w:rPr>
        <w:t xml:space="preserve"> For instance, Stevenson-Hoare </w:t>
      </w:r>
      <w:r w:rsidR="0029624F" w:rsidRPr="0011556F">
        <w:rPr>
          <w:rFonts w:ascii="Times New Roman" w:hAnsi="Times New Roman" w:cs="Times New Roman"/>
          <w:i/>
          <w:iCs/>
          <w:sz w:val="24"/>
          <w:szCs w:val="24"/>
        </w:rPr>
        <w:t>et al</w:t>
      </w:r>
      <w:r w:rsidR="0029624F">
        <w:rPr>
          <w:rFonts w:ascii="Times New Roman" w:hAnsi="Times New Roman" w:cs="Times New Roman"/>
          <w:sz w:val="24"/>
          <w:szCs w:val="24"/>
        </w:rPr>
        <w:t>. (2023) reveal that the prevalence of dementia has steadily been increasing in Wales, estimating that 45,000 are currently living with dementia and expect these numbers to rise in the years to com</w:t>
      </w:r>
      <w:r w:rsidR="006D1860">
        <w:rPr>
          <w:rFonts w:ascii="Times New Roman" w:hAnsi="Times New Roman" w:cs="Times New Roman"/>
          <w:sz w:val="24"/>
          <w:szCs w:val="24"/>
        </w:rPr>
        <w:t>e</w:t>
      </w:r>
      <w:r w:rsidR="00862624">
        <w:rPr>
          <w:rFonts w:ascii="Times New Roman" w:hAnsi="Times New Roman" w:cs="Times New Roman"/>
          <w:sz w:val="24"/>
          <w:szCs w:val="24"/>
        </w:rPr>
        <w:t xml:space="preserve">.  </w:t>
      </w:r>
      <w:r w:rsidR="004B7CB1" w:rsidRPr="004B7CB1">
        <w:rPr>
          <w:rFonts w:ascii="Times New Roman" w:hAnsi="Times New Roman" w:cs="Times New Roman"/>
          <w:sz w:val="24"/>
          <w:szCs w:val="24"/>
        </w:rPr>
        <w:t>In addition to this, the number of Welsh individuals providing unpaid care has risen alongside these statistics, with Public Health Wales (2021) publishing that exactly 31.5% of the Welsh population over the age of 16 were unpaid carers</w:t>
      </w:r>
      <w:r w:rsidR="004B7CB1">
        <w:rPr>
          <w:rFonts w:ascii="Times New Roman" w:hAnsi="Times New Roman" w:cs="Times New Roman"/>
          <w:sz w:val="24"/>
          <w:szCs w:val="24"/>
        </w:rPr>
        <w:t xml:space="preserve">.  </w:t>
      </w:r>
      <w:r w:rsidR="004B7CB1" w:rsidRPr="004B7CB1">
        <w:rPr>
          <w:rFonts w:ascii="Times New Roman" w:hAnsi="Times New Roman" w:cs="Times New Roman"/>
          <w:sz w:val="24"/>
          <w:szCs w:val="24"/>
        </w:rPr>
        <w:t>According to the</w:t>
      </w:r>
      <w:r w:rsidR="004B7CB1">
        <w:rPr>
          <w:rFonts w:ascii="Times New Roman" w:hAnsi="Times New Roman" w:cs="Times New Roman"/>
          <w:sz w:val="24"/>
          <w:szCs w:val="24"/>
        </w:rPr>
        <w:t xml:space="preserve">se </w:t>
      </w:r>
      <w:r w:rsidR="004B7CB1" w:rsidRPr="004B7CB1">
        <w:rPr>
          <w:rFonts w:ascii="Times New Roman" w:hAnsi="Times New Roman" w:cs="Times New Roman"/>
          <w:sz w:val="24"/>
          <w:szCs w:val="24"/>
        </w:rPr>
        <w:t>statistics</w:t>
      </w:r>
      <w:r w:rsidR="004B7CB1">
        <w:rPr>
          <w:rFonts w:ascii="Times New Roman" w:hAnsi="Times New Roman" w:cs="Times New Roman"/>
          <w:sz w:val="24"/>
          <w:szCs w:val="24"/>
        </w:rPr>
        <w:t xml:space="preserve">, </w:t>
      </w:r>
      <w:r w:rsidR="004B7CB1" w:rsidRPr="004B7CB1">
        <w:rPr>
          <w:rFonts w:ascii="Times New Roman" w:hAnsi="Times New Roman" w:cs="Times New Roman"/>
          <w:sz w:val="24"/>
          <w:szCs w:val="24"/>
        </w:rPr>
        <w:t>it can be inferred that the government initiatives aimed at supporting primary and secondary healthcare may be insufficient in achieving their intended goals</w:t>
      </w:r>
      <w:r w:rsidR="004B7CB1">
        <w:rPr>
          <w:rFonts w:ascii="Times New Roman" w:hAnsi="Times New Roman" w:cs="Times New Roman"/>
          <w:sz w:val="24"/>
          <w:szCs w:val="24"/>
        </w:rPr>
        <w:t xml:space="preserve"> (Welsh Government, 2021). </w:t>
      </w:r>
    </w:p>
    <w:p w14:paraId="219AB945" w14:textId="11570687" w:rsidR="00441D9D" w:rsidRDefault="00F65E27"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issue that the NHS has struggled to address is the ability to retain </w:t>
      </w:r>
      <w:r w:rsidR="0029048A">
        <w:rPr>
          <w:rFonts w:ascii="Times New Roman" w:hAnsi="Times New Roman" w:cs="Times New Roman"/>
          <w:sz w:val="24"/>
          <w:szCs w:val="24"/>
        </w:rPr>
        <w:t xml:space="preserve">an </w:t>
      </w:r>
      <w:r>
        <w:rPr>
          <w:rFonts w:ascii="Times New Roman" w:hAnsi="Times New Roman" w:cs="Times New Roman"/>
          <w:sz w:val="24"/>
          <w:szCs w:val="24"/>
        </w:rPr>
        <w:t>efficient number of adequately trained st</w:t>
      </w:r>
      <w:r w:rsidR="0029048A">
        <w:rPr>
          <w:rFonts w:ascii="Times New Roman" w:hAnsi="Times New Roman" w:cs="Times New Roman"/>
          <w:sz w:val="24"/>
          <w:szCs w:val="24"/>
        </w:rPr>
        <w:t xml:space="preserve">aff, as recently as 2023 there were over 100,00 vaccines in health care in England alone, (British Medical Association, 2024).  </w:t>
      </w:r>
      <w:r w:rsidR="00A9564D">
        <w:rPr>
          <w:rFonts w:ascii="Times New Roman" w:hAnsi="Times New Roman" w:cs="Times New Roman"/>
          <w:sz w:val="24"/>
          <w:szCs w:val="24"/>
        </w:rPr>
        <w:t xml:space="preserve">The shortages with retaining staff negatively impact members of staff who are currently working in already in a high-demanding job and </w:t>
      </w:r>
      <w:r w:rsidR="00F359D9">
        <w:rPr>
          <w:rFonts w:ascii="Times New Roman" w:hAnsi="Times New Roman" w:cs="Times New Roman"/>
          <w:sz w:val="24"/>
          <w:szCs w:val="24"/>
        </w:rPr>
        <w:t xml:space="preserve">present a </w:t>
      </w:r>
      <w:r w:rsidR="00A9564D">
        <w:rPr>
          <w:rFonts w:ascii="Times New Roman" w:hAnsi="Times New Roman" w:cs="Times New Roman"/>
          <w:sz w:val="24"/>
          <w:szCs w:val="24"/>
        </w:rPr>
        <w:t>counterproductive</w:t>
      </w:r>
      <w:r w:rsidR="00F359D9">
        <w:rPr>
          <w:rFonts w:ascii="Times New Roman" w:hAnsi="Times New Roman" w:cs="Times New Roman"/>
          <w:sz w:val="24"/>
          <w:szCs w:val="24"/>
        </w:rPr>
        <w:t xml:space="preserve"> problem</w:t>
      </w:r>
      <w:r w:rsidR="00A9564D">
        <w:rPr>
          <w:rFonts w:ascii="Times New Roman" w:hAnsi="Times New Roman" w:cs="Times New Roman"/>
          <w:sz w:val="24"/>
          <w:szCs w:val="24"/>
        </w:rPr>
        <w:t xml:space="preserve"> to the overall purpose of the NHS, (Morgan, 2022)</w:t>
      </w:r>
      <w:r w:rsidR="00C03F0B">
        <w:rPr>
          <w:rFonts w:ascii="Times New Roman" w:hAnsi="Times New Roman" w:cs="Times New Roman"/>
          <w:sz w:val="24"/>
          <w:szCs w:val="24"/>
        </w:rPr>
        <w:t xml:space="preserve">.  It is put forward by </w:t>
      </w:r>
      <w:r w:rsidR="00372936" w:rsidRPr="00372936">
        <w:rPr>
          <w:rFonts w:ascii="Times New Roman" w:hAnsi="Times New Roman" w:cs="Times New Roman"/>
          <w:sz w:val="24"/>
          <w:szCs w:val="24"/>
        </w:rPr>
        <w:t>O’Dowd</w:t>
      </w:r>
      <w:r w:rsidR="00372936">
        <w:rPr>
          <w:rFonts w:ascii="Times New Roman" w:hAnsi="Times New Roman" w:cs="Times New Roman"/>
          <w:sz w:val="24"/>
          <w:szCs w:val="24"/>
        </w:rPr>
        <w:t xml:space="preserve"> (2022) and Deakin </w:t>
      </w:r>
      <w:r w:rsidR="00C03F0B">
        <w:rPr>
          <w:rFonts w:ascii="Times New Roman" w:hAnsi="Times New Roman" w:cs="Times New Roman"/>
          <w:sz w:val="24"/>
          <w:szCs w:val="24"/>
        </w:rPr>
        <w:t xml:space="preserve">(2022) </w:t>
      </w:r>
      <w:r w:rsidR="00372936">
        <w:rPr>
          <w:rFonts w:ascii="Times New Roman" w:hAnsi="Times New Roman" w:cs="Times New Roman"/>
          <w:sz w:val="24"/>
          <w:szCs w:val="24"/>
        </w:rPr>
        <w:t>that the NHS has a</w:t>
      </w:r>
      <w:r w:rsidR="004A4D63">
        <w:rPr>
          <w:rFonts w:ascii="Times New Roman" w:hAnsi="Times New Roman" w:cs="Times New Roman"/>
          <w:sz w:val="24"/>
          <w:szCs w:val="24"/>
        </w:rPr>
        <w:t>lso been dealing with a</w:t>
      </w:r>
      <w:r w:rsidR="00372936">
        <w:rPr>
          <w:rFonts w:ascii="Times New Roman" w:hAnsi="Times New Roman" w:cs="Times New Roman"/>
          <w:sz w:val="24"/>
          <w:szCs w:val="24"/>
        </w:rPr>
        <w:t xml:space="preserve"> financial crisis, being underfunded by </w:t>
      </w:r>
      <w:r w:rsidR="004A4D63">
        <w:rPr>
          <w:rFonts w:ascii="Times New Roman" w:hAnsi="Times New Roman" w:cs="Times New Roman"/>
          <w:sz w:val="24"/>
          <w:szCs w:val="24"/>
        </w:rPr>
        <w:t xml:space="preserve">the government as the entire country is facing the struggle of inflation as well as criticising the lack of a long-term solution as pressure continues to build.  However, </w:t>
      </w:r>
      <w:r w:rsidR="00A712A4">
        <w:rPr>
          <w:rFonts w:ascii="Times New Roman" w:hAnsi="Times New Roman" w:cs="Times New Roman"/>
          <w:sz w:val="24"/>
          <w:szCs w:val="24"/>
        </w:rPr>
        <w:t xml:space="preserve">Edge Hill University (2023) notes that although the NHS received 152.6 billion pounds, a significant increase in funding in 2023 as well as an increase of full-time workers compared to earlier years, the NHS experienced a 23% drop in productivity: implying </w:t>
      </w:r>
      <w:r w:rsidR="00523B59">
        <w:rPr>
          <w:rFonts w:ascii="Times New Roman" w:hAnsi="Times New Roman" w:cs="Times New Roman"/>
          <w:sz w:val="24"/>
          <w:szCs w:val="24"/>
        </w:rPr>
        <w:t>the organisation isn’t putting enough attention in addressing</w:t>
      </w:r>
      <w:r w:rsidR="00A712A4">
        <w:rPr>
          <w:rFonts w:ascii="Times New Roman" w:hAnsi="Times New Roman" w:cs="Times New Roman"/>
          <w:sz w:val="24"/>
          <w:szCs w:val="24"/>
        </w:rPr>
        <w:t xml:space="preserve"> the </w:t>
      </w:r>
      <w:r w:rsidR="00A712A4" w:rsidRPr="00A712A4">
        <w:rPr>
          <w:rFonts w:ascii="Times New Roman" w:hAnsi="Times New Roman" w:cs="Times New Roman"/>
          <w:sz w:val="24"/>
          <w:szCs w:val="24"/>
        </w:rPr>
        <w:t>wellbeing of staff, insufficient funding for social care, an unsatisfactory workforce plan, limited access to emergency care, and ongoing industrial action.</w:t>
      </w:r>
      <w:bookmarkStart w:id="2" w:name="_Hlk164287240"/>
      <w:r w:rsidR="00F359D9">
        <w:rPr>
          <w:rFonts w:ascii="Times New Roman" w:hAnsi="Times New Roman" w:cs="Times New Roman"/>
          <w:sz w:val="24"/>
          <w:szCs w:val="24"/>
        </w:rPr>
        <w:br/>
      </w:r>
      <w:bookmarkEnd w:id="2"/>
      <w:r w:rsidR="00F359D9">
        <w:rPr>
          <w:rFonts w:ascii="Times New Roman" w:hAnsi="Times New Roman" w:cs="Times New Roman"/>
          <w:sz w:val="24"/>
          <w:szCs w:val="24"/>
        </w:rPr>
        <w:br/>
      </w:r>
      <w:r w:rsidR="00A0359D" w:rsidRPr="00FA69B4">
        <w:rPr>
          <w:rFonts w:ascii="Times New Roman" w:hAnsi="Times New Roman" w:cs="Times New Roman"/>
          <w:sz w:val="24"/>
          <w:szCs w:val="24"/>
        </w:rPr>
        <w:t>In 2019, the Nursing &amp; Midwifery Council (NMC) performed a survey that revealed</w:t>
      </w:r>
      <w:r w:rsidR="00DD68FF" w:rsidRPr="00FA69B4">
        <w:rPr>
          <w:rFonts w:ascii="Times New Roman" w:hAnsi="Times New Roman" w:cs="Times New Roman"/>
          <w:sz w:val="24"/>
          <w:szCs w:val="24"/>
        </w:rPr>
        <w:t xml:space="preserve"> twenty thousand nurses had chosen to leave the register, divulging </w:t>
      </w:r>
      <w:r w:rsidR="004D405B" w:rsidRPr="00FA69B4">
        <w:rPr>
          <w:rFonts w:ascii="Times New Roman" w:hAnsi="Times New Roman" w:cs="Times New Roman"/>
          <w:sz w:val="24"/>
          <w:szCs w:val="24"/>
        </w:rPr>
        <w:t xml:space="preserve">that </w:t>
      </w:r>
      <w:r w:rsidR="00DD68FF" w:rsidRPr="00FA69B4">
        <w:rPr>
          <w:rFonts w:ascii="Times New Roman" w:hAnsi="Times New Roman" w:cs="Times New Roman"/>
          <w:sz w:val="24"/>
          <w:szCs w:val="24"/>
        </w:rPr>
        <w:t xml:space="preserve">negative workplace environments and excessive pressure </w:t>
      </w:r>
      <w:r w:rsidR="004D405B" w:rsidRPr="00FA69B4">
        <w:rPr>
          <w:rFonts w:ascii="Times New Roman" w:hAnsi="Times New Roman" w:cs="Times New Roman"/>
          <w:sz w:val="24"/>
          <w:szCs w:val="24"/>
        </w:rPr>
        <w:t>were</w:t>
      </w:r>
      <w:r w:rsidR="00DD68FF" w:rsidRPr="00FA69B4">
        <w:rPr>
          <w:rFonts w:ascii="Times New Roman" w:hAnsi="Times New Roman" w:cs="Times New Roman"/>
          <w:sz w:val="24"/>
          <w:szCs w:val="24"/>
        </w:rPr>
        <w:t xml:space="preserve"> the third and fourth most common reasons </w:t>
      </w:r>
      <w:r w:rsidR="00AE77FA" w:rsidRPr="00FA69B4">
        <w:rPr>
          <w:rFonts w:ascii="Times New Roman" w:hAnsi="Times New Roman" w:cs="Times New Roman"/>
          <w:sz w:val="24"/>
          <w:szCs w:val="24"/>
        </w:rPr>
        <w:t xml:space="preserve">given, whilst the most frequent was retirement, </w:t>
      </w:r>
      <w:r w:rsidR="00DD68FF" w:rsidRPr="00FA69B4">
        <w:rPr>
          <w:rFonts w:ascii="Times New Roman" w:hAnsi="Times New Roman" w:cs="Times New Roman"/>
          <w:sz w:val="24"/>
          <w:szCs w:val="24"/>
        </w:rPr>
        <w:t>respective</w:t>
      </w:r>
      <w:r w:rsidR="00FB7E3B" w:rsidRPr="00FA69B4">
        <w:rPr>
          <w:rFonts w:ascii="Times New Roman" w:hAnsi="Times New Roman" w:cs="Times New Roman"/>
          <w:sz w:val="24"/>
          <w:szCs w:val="24"/>
        </w:rPr>
        <w:t>ly</w:t>
      </w:r>
      <w:r w:rsidR="00B35A6E">
        <w:rPr>
          <w:rFonts w:ascii="Times New Roman" w:hAnsi="Times New Roman" w:cs="Times New Roman"/>
          <w:sz w:val="24"/>
          <w:szCs w:val="24"/>
        </w:rPr>
        <w:t>, (</w:t>
      </w:r>
      <w:r w:rsidR="00B35A6E" w:rsidRPr="00B35A6E">
        <w:rPr>
          <w:rFonts w:ascii="Times New Roman" w:hAnsi="Times New Roman" w:cs="Times New Roman"/>
          <w:sz w:val="24"/>
          <w:szCs w:val="24"/>
        </w:rPr>
        <w:t>NMC. 2020</w:t>
      </w:r>
      <w:r w:rsidR="00B35A6E">
        <w:rPr>
          <w:rFonts w:ascii="Times New Roman" w:hAnsi="Times New Roman" w:cs="Times New Roman"/>
          <w:sz w:val="24"/>
          <w:szCs w:val="24"/>
        </w:rPr>
        <w:t>)</w:t>
      </w:r>
      <w:r w:rsidR="00FB7E3B" w:rsidRPr="00FA69B4">
        <w:rPr>
          <w:rFonts w:ascii="Times New Roman" w:hAnsi="Times New Roman" w:cs="Times New Roman"/>
          <w:sz w:val="24"/>
          <w:szCs w:val="24"/>
        </w:rPr>
        <w:t xml:space="preserve">.  The survey </w:t>
      </w:r>
      <w:r w:rsidR="0074155A" w:rsidRPr="00FA69B4">
        <w:rPr>
          <w:rFonts w:ascii="Times New Roman" w:hAnsi="Times New Roman" w:cs="Times New Roman"/>
          <w:sz w:val="24"/>
          <w:szCs w:val="24"/>
        </w:rPr>
        <w:t>respondents</w:t>
      </w:r>
      <w:r w:rsidR="00FB7E3B" w:rsidRPr="00FA69B4">
        <w:rPr>
          <w:rFonts w:ascii="Times New Roman" w:hAnsi="Times New Roman" w:cs="Times New Roman"/>
          <w:sz w:val="24"/>
          <w:szCs w:val="24"/>
        </w:rPr>
        <w:t xml:space="preserve"> reported experiencing problems with senior members of staff, leading to uncomfortable, hostile atmospheres that left them feeling frustrated, dismissed and undervalued.  Those who left due to pressure mention they found the expectations</w:t>
      </w:r>
      <w:r w:rsidR="0074155A" w:rsidRPr="00FA69B4">
        <w:rPr>
          <w:rFonts w:ascii="Times New Roman" w:hAnsi="Times New Roman" w:cs="Times New Roman"/>
          <w:sz w:val="24"/>
          <w:szCs w:val="24"/>
        </w:rPr>
        <w:t xml:space="preserve"> forced</w:t>
      </w:r>
      <w:r w:rsidR="00FB7E3B" w:rsidRPr="00FA69B4">
        <w:rPr>
          <w:rFonts w:ascii="Times New Roman" w:hAnsi="Times New Roman" w:cs="Times New Roman"/>
          <w:sz w:val="24"/>
          <w:szCs w:val="24"/>
        </w:rPr>
        <w:t xml:space="preserve"> upon them because of issues retaining staff as well as the volume of work they required to </w:t>
      </w:r>
      <w:r w:rsidR="0074155A" w:rsidRPr="00FA69B4">
        <w:rPr>
          <w:rFonts w:ascii="Times New Roman" w:hAnsi="Times New Roman" w:cs="Times New Roman"/>
          <w:sz w:val="24"/>
          <w:szCs w:val="24"/>
        </w:rPr>
        <w:t xml:space="preserve">complete </w:t>
      </w:r>
      <w:r w:rsidR="00FB7E3B" w:rsidRPr="00FA69B4">
        <w:rPr>
          <w:rFonts w:ascii="Times New Roman" w:hAnsi="Times New Roman" w:cs="Times New Roman"/>
          <w:sz w:val="24"/>
          <w:szCs w:val="24"/>
        </w:rPr>
        <w:t xml:space="preserve">was </w:t>
      </w:r>
      <w:r w:rsidR="0074155A" w:rsidRPr="00FA69B4">
        <w:rPr>
          <w:rFonts w:ascii="Times New Roman" w:hAnsi="Times New Roman" w:cs="Times New Roman"/>
          <w:sz w:val="24"/>
          <w:szCs w:val="24"/>
        </w:rPr>
        <w:t>unrealistically unachievable</w:t>
      </w:r>
      <w:r w:rsidR="00FB7E3B" w:rsidRPr="00FA69B4">
        <w:rPr>
          <w:rFonts w:ascii="Times New Roman" w:hAnsi="Times New Roman" w:cs="Times New Roman"/>
          <w:sz w:val="24"/>
          <w:szCs w:val="24"/>
        </w:rPr>
        <w:t xml:space="preserve">, leading to feelings of anxiety and dread during shifts, </w:t>
      </w:r>
      <w:r w:rsidR="0074155A" w:rsidRPr="00FA69B4">
        <w:rPr>
          <w:rFonts w:ascii="Times New Roman" w:hAnsi="Times New Roman" w:cs="Times New Roman"/>
          <w:sz w:val="24"/>
          <w:szCs w:val="24"/>
        </w:rPr>
        <w:t>(Palmer and Rolewicz, 2022).</w:t>
      </w:r>
      <w:r w:rsidR="00796C85" w:rsidRPr="00FA69B4">
        <w:rPr>
          <w:rFonts w:ascii="Times New Roman" w:hAnsi="Times New Roman" w:cs="Times New Roman"/>
          <w:sz w:val="24"/>
          <w:szCs w:val="24"/>
        </w:rPr>
        <w:t xml:space="preserve">  </w:t>
      </w:r>
      <w:r w:rsidR="0074155A" w:rsidRPr="00FA69B4">
        <w:rPr>
          <w:rFonts w:ascii="Times New Roman" w:hAnsi="Times New Roman" w:cs="Times New Roman"/>
          <w:sz w:val="24"/>
          <w:szCs w:val="24"/>
        </w:rPr>
        <w:t xml:space="preserve">Another crucial point to note is that not only are qualified nurses leaving the profession, </w:t>
      </w:r>
      <w:r w:rsidR="00526906">
        <w:rPr>
          <w:rFonts w:ascii="Times New Roman" w:hAnsi="Times New Roman" w:cs="Times New Roman"/>
          <w:sz w:val="24"/>
          <w:szCs w:val="24"/>
        </w:rPr>
        <w:t>however</w:t>
      </w:r>
      <w:r w:rsidR="007806E9" w:rsidRPr="00FA69B4">
        <w:rPr>
          <w:rFonts w:ascii="Times New Roman" w:hAnsi="Times New Roman" w:cs="Times New Roman"/>
          <w:sz w:val="24"/>
          <w:szCs w:val="24"/>
        </w:rPr>
        <w:t xml:space="preserve">, </w:t>
      </w:r>
      <w:r w:rsidR="0074155A" w:rsidRPr="00FA69B4">
        <w:rPr>
          <w:rFonts w:ascii="Times New Roman" w:hAnsi="Times New Roman" w:cs="Times New Roman"/>
          <w:sz w:val="24"/>
          <w:szCs w:val="24"/>
        </w:rPr>
        <w:t xml:space="preserve">UCAS reported there had been a </w:t>
      </w:r>
      <w:r w:rsidR="007806E9" w:rsidRPr="00FA69B4">
        <w:rPr>
          <w:rFonts w:ascii="Times New Roman" w:hAnsi="Times New Roman" w:cs="Times New Roman"/>
          <w:sz w:val="24"/>
          <w:szCs w:val="24"/>
        </w:rPr>
        <w:t>nearly</w:t>
      </w:r>
      <w:r w:rsidR="0074155A" w:rsidRPr="00FA69B4">
        <w:rPr>
          <w:rFonts w:ascii="Times New Roman" w:hAnsi="Times New Roman" w:cs="Times New Roman"/>
          <w:sz w:val="24"/>
          <w:szCs w:val="24"/>
        </w:rPr>
        <w:t xml:space="preserve"> 20% drop in the number of applicants pursuing a career in nursing across the UK,</w:t>
      </w:r>
      <w:r w:rsidR="00422081" w:rsidRPr="00FA69B4">
        <w:rPr>
          <w:rFonts w:ascii="Times New Roman" w:hAnsi="Times New Roman" w:cs="Times New Roman"/>
          <w:sz w:val="24"/>
          <w:szCs w:val="24"/>
        </w:rPr>
        <w:t xml:space="preserve"> with Wales having the highest decrease of 22%, </w:t>
      </w:r>
      <w:r w:rsidR="0074155A" w:rsidRPr="00FA69B4">
        <w:rPr>
          <w:rFonts w:ascii="Times New Roman" w:hAnsi="Times New Roman" w:cs="Times New Roman"/>
          <w:sz w:val="24"/>
          <w:szCs w:val="24"/>
        </w:rPr>
        <w:t xml:space="preserve"> indicating that younger generations are discouraged from a fulfilling </w:t>
      </w:r>
      <w:r w:rsidR="006B1BD7" w:rsidRPr="00FA69B4">
        <w:rPr>
          <w:rFonts w:ascii="Times New Roman" w:hAnsi="Times New Roman" w:cs="Times New Roman"/>
          <w:sz w:val="24"/>
          <w:szCs w:val="24"/>
        </w:rPr>
        <w:t xml:space="preserve">and valued </w:t>
      </w:r>
      <w:r w:rsidR="0074155A" w:rsidRPr="00FA69B4">
        <w:rPr>
          <w:rFonts w:ascii="Times New Roman" w:hAnsi="Times New Roman" w:cs="Times New Roman"/>
          <w:sz w:val="24"/>
          <w:szCs w:val="24"/>
        </w:rPr>
        <w:t xml:space="preserve">career path due to the harsh realities </w:t>
      </w:r>
      <w:r w:rsidR="004D405B" w:rsidRPr="00FA69B4">
        <w:rPr>
          <w:rFonts w:ascii="Times New Roman" w:hAnsi="Times New Roman" w:cs="Times New Roman"/>
          <w:sz w:val="24"/>
          <w:szCs w:val="24"/>
        </w:rPr>
        <w:t>health care professionals endure</w:t>
      </w:r>
      <w:r w:rsidR="0074155A" w:rsidRPr="00FA69B4">
        <w:rPr>
          <w:rFonts w:ascii="Times New Roman" w:hAnsi="Times New Roman" w:cs="Times New Roman"/>
          <w:sz w:val="24"/>
          <w:szCs w:val="24"/>
        </w:rPr>
        <w:t xml:space="preserve"> every day, </w:t>
      </w:r>
      <w:r w:rsidR="00422081" w:rsidRPr="00FA69B4">
        <w:rPr>
          <w:rFonts w:ascii="Times New Roman" w:hAnsi="Times New Roman" w:cs="Times New Roman"/>
          <w:sz w:val="24"/>
          <w:szCs w:val="24"/>
        </w:rPr>
        <w:t>(Royal College of Nursing</w:t>
      </w:r>
      <w:r w:rsidR="0074155A" w:rsidRPr="00FA69B4">
        <w:rPr>
          <w:rFonts w:ascii="Times New Roman" w:hAnsi="Times New Roman" w:cs="Times New Roman"/>
          <w:sz w:val="24"/>
          <w:szCs w:val="24"/>
        </w:rPr>
        <w:t>, 202</w:t>
      </w:r>
      <w:r w:rsidR="00422081" w:rsidRPr="00FA69B4">
        <w:rPr>
          <w:rFonts w:ascii="Times New Roman" w:hAnsi="Times New Roman" w:cs="Times New Roman"/>
          <w:sz w:val="24"/>
          <w:szCs w:val="24"/>
        </w:rPr>
        <w:t>3</w:t>
      </w:r>
      <w:r w:rsidR="0081352E">
        <w:rPr>
          <w:rFonts w:ascii="Times New Roman" w:hAnsi="Times New Roman" w:cs="Times New Roman"/>
          <w:sz w:val="24"/>
          <w:szCs w:val="24"/>
        </w:rPr>
        <w:t>a</w:t>
      </w:r>
      <w:r w:rsidR="0074155A" w:rsidRPr="00FA69B4">
        <w:rPr>
          <w:rFonts w:ascii="Times New Roman" w:hAnsi="Times New Roman" w:cs="Times New Roman"/>
          <w:sz w:val="24"/>
          <w:szCs w:val="24"/>
        </w:rPr>
        <w:t>).</w:t>
      </w:r>
      <w:r w:rsidR="00C03F0B">
        <w:rPr>
          <w:rFonts w:ascii="Times New Roman" w:hAnsi="Times New Roman" w:cs="Times New Roman"/>
          <w:sz w:val="24"/>
          <w:szCs w:val="24"/>
        </w:rPr>
        <w:t xml:space="preserve">  </w:t>
      </w:r>
      <w:r w:rsidR="00F05C1D">
        <w:rPr>
          <w:rFonts w:ascii="Times New Roman" w:hAnsi="Times New Roman" w:cs="Times New Roman"/>
          <w:sz w:val="24"/>
          <w:szCs w:val="24"/>
        </w:rPr>
        <w:t xml:space="preserve">  </w:t>
      </w:r>
    </w:p>
    <w:p w14:paraId="2108CAB4" w14:textId="46DBF6E8" w:rsidR="00F05C1D" w:rsidRDefault="00F05C1D" w:rsidP="00DA53E5">
      <w:pPr>
        <w:spacing w:line="360" w:lineRule="auto"/>
        <w:rPr>
          <w:rFonts w:ascii="Times New Roman" w:hAnsi="Times New Roman" w:cs="Times New Roman"/>
          <w:sz w:val="24"/>
          <w:szCs w:val="24"/>
        </w:rPr>
      </w:pPr>
      <w:bookmarkStart w:id="3" w:name="_Hlk164204677"/>
      <w:r>
        <w:rPr>
          <w:rFonts w:ascii="Times New Roman" w:hAnsi="Times New Roman" w:cs="Times New Roman"/>
          <w:sz w:val="24"/>
          <w:szCs w:val="24"/>
        </w:rPr>
        <w:t xml:space="preserve">According to </w:t>
      </w:r>
      <w:r w:rsidR="006F6E2B">
        <w:rPr>
          <w:rFonts w:ascii="Times New Roman" w:hAnsi="Times New Roman" w:cs="Times New Roman"/>
          <w:sz w:val="24"/>
          <w:szCs w:val="24"/>
        </w:rPr>
        <w:t>Dalingwater (2019</w:t>
      </w:r>
      <w:r>
        <w:rPr>
          <w:rFonts w:ascii="Times New Roman" w:hAnsi="Times New Roman" w:cs="Times New Roman"/>
          <w:sz w:val="24"/>
          <w:szCs w:val="24"/>
        </w:rPr>
        <w:t>)</w:t>
      </w:r>
      <w:r w:rsidR="004647C5">
        <w:rPr>
          <w:rFonts w:ascii="Times New Roman" w:hAnsi="Times New Roman" w:cs="Times New Roman"/>
          <w:sz w:val="24"/>
          <w:szCs w:val="24"/>
        </w:rPr>
        <w:t xml:space="preserve"> and Fahy </w:t>
      </w:r>
      <w:r w:rsidR="004647C5" w:rsidRPr="004647C5">
        <w:rPr>
          <w:rFonts w:ascii="Times New Roman" w:hAnsi="Times New Roman" w:cs="Times New Roman"/>
          <w:i/>
          <w:iCs/>
          <w:sz w:val="24"/>
          <w:szCs w:val="24"/>
        </w:rPr>
        <w:t>et al</w:t>
      </w:r>
      <w:r w:rsidR="004647C5">
        <w:rPr>
          <w:rFonts w:ascii="Times New Roman" w:hAnsi="Times New Roman" w:cs="Times New Roman"/>
          <w:sz w:val="24"/>
          <w:szCs w:val="24"/>
        </w:rPr>
        <w:t>. (2017),</w:t>
      </w:r>
      <w:r>
        <w:rPr>
          <w:rFonts w:ascii="Times New Roman" w:hAnsi="Times New Roman" w:cs="Times New Roman"/>
          <w:sz w:val="24"/>
          <w:szCs w:val="24"/>
        </w:rPr>
        <w:t xml:space="preserve"> a</w:t>
      </w:r>
      <w:r w:rsidR="006F6E2B">
        <w:rPr>
          <w:rFonts w:ascii="Times New Roman" w:hAnsi="Times New Roman" w:cs="Times New Roman"/>
          <w:sz w:val="24"/>
          <w:szCs w:val="24"/>
        </w:rPr>
        <w:t>nother</w:t>
      </w:r>
      <w:r>
        <w:rPr>
          <w:rFonts w:ascii="Times New Roman" w:hAnsi="Times New Roman" w:cs="Times New Roman"/>
          <w:sz w:val="24"/>
          <w:szCs w:val="24"/>
        </w:rPr>
        <w:t xml:space="preserve"> factor affecting the NHS came f</w:t>
      </w:r>
      <w:r w:rsidRPr="00F05C1D">
        <w:rPr>
          <w:rFonts w:ascii="Times New Roman" w:hAnsi="Times New Roman" w:cs="Times New Roman"/>
          <w:sz w:val="24"/>
          <w:szCs w:val="24"/>
        </w:rPr>
        <w:t xml:space="preserve">ollowing the outcome of the 2016 referendum, when the UK withdrew from the European Union (EU), the workforce shortages were </w:t>
      </w:r>
      <w:r>
        <w:rPr>
          <w:rFonts w:ascii="Times New Roman" w:hAnsi="Times New Roman" w:cs="Times New Roman"/>
          <w:sz w:val="24"/>
          <w:szCs w:val="24"/>
        </w:rPr>
        <w:t>magnified</w:t>
      </w:r>
      <w:r w:rsidR="004C0EA2">
        <w:rPr>
          <w:rFonts w:ascii="Times New Roman" w:hAnsi="Times New Roman" w:cs="Times New Roman"/>
          <w:sz w:val="24"/>
          <w:szCs w:val="24"/>
        </w:rPr>
        <w:t xml:space="preserve">.  In the following year, the Nursing and Midwifery Council (2017) revealed that the number of nurses coming from Europe had dropped by 9,000, moreover, an estimated 5000 trained nurses from EU regions left the NHS over the next two years, with more than half of those individuals citing that complications regarding Brexit were a factor in their decision (NMC 2019). </w:t>
      </w:r>
    </w:p>
    <w:p w14:paraId="043ECDF3" w14:textId="32D49945" w:rsidR="005E6CB3" w:rsidRPr="00FA69B4" w:rsidRDefault="005E6CB3"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 xml:space="preserve">Regarding issues concerning the maintenance of adequate staffing levels in challenging medical environments, </w:t>
      </w:r>
      <w:r w:rsidR="00BC520B" w:rsidRPr="00FA69B4">
        <w:rPr>
          <w:rFonts w:ascii="Times New Roman" w:hAnsi="Times New Roman" w:cs="Times New Roman"/>
          <w:sz w:val="24"/>
          <w:szCs w:val="24"/>
        </w:rPr>
        <w:t xml:space="preserve">Gemmie </w:t>
      </w:r>
      <w:r w:rsidR="00BC520B" w:rsidRPr="005D6EE8">
        <w:rPr>
          <w:rFonts w:ascii="Times New Roman" w:hAnsi="Times New Roman" w:cs="Times New Roman"/>
          <w:i/>
          <w:iCs/>
          <w:sz w:val="24"/>
          <w:szCs w:val="24"/>
        </w:rPr>
        <w:t>et al</w:t>
      </w:r>
      <w:r w:rsidR="00BC520B" w:rsidRPr="00FA69B4">
        <w:rPr>
          <w:rFonts w:ascii="Times New Roman" w:hAnsi="Times New Roman" w:cs="Times New Roman"/>
          <w:sz w:val="24"/>
          <w:szCs w:val="24"/>
        </w:rPr>
        <w:t>. (2021</w:t>
      </w:r>
      <w:r w:rsidRPr="00FA69B4">
        <w:rPr>
          <w:rFonts w:ascii="Times New Roman" w:hAnsi="Times New Roman" w:cs="Times New Roman"/>
          <w:sz w:val="24"/>
          <w:szCs w:val="24"/>
        </w:rPr>
        <w:t>)</w:t>
      </w:r>
      <w:r w:rsidR="00BC520B" w:rsidRPr="00FA69B4">
        <w:rPr>
          <w:rFonts w:ascii="Times New Roman" w:hAnsi="Times New Roman" w:cs="Times New Roman"/>
          <w:sz w:val="24"/>
          <w:szCs w:val="24"/>
        </w:rPr>
        <w:t xml:space="preserve"> and </w:t>
      </w:r>
      <w:r w:rsidR="00FA69B4" w:rsidRPr="00FA69B4">
        <w:rPr>
          <w:rFonts w:ascii="Times New Roman" w:hAnsi="Times New Roman" w:cs="Times New Roman"/>
          <w:sz w:val="24"/>
          <w:szCs w:val="24"/>
        </w:rPr>
        <w:t>Wise (2022</w:t>
      </w:r>
      <w:r w:rsidR="00BC520B" w:rsidRPr="00FA69B4">
        <w:rPr>
          <w:rFonts w:ascii="Times New Roman" w:hAnsi="Times New Roman" w:cs="Times New Roman"/>
          <w:sz w:val="24"/>
          <w:szCs w:val="24"/>
        </w:rPr>
        <w:t>) both</w:t>
      </w:r>
      <w:r w:rsidRPr="00FA69B4">
        <w:rPr>
          <w:rFonts w:ascii="Times New Roman" w:hAnsi="Times New Roman" w:cs="Times New Roman"/>
          <w:sz w:val="24"/>
          <w:szCs w:val="24"/>
        </w:rPr>
        <w:t xml:space="preserve"> raise the valid question of whether the welfare of patients can be genuinely tended to in settings where healthcare workers are, overworked and fatigued, suggesting they </w:t>
      </w:r>
      <w:r w:rsidR="00BC520B" w:rsidRPr="00FA69B4">
        <w:rPr>
          <w:rFonts w:ascii="Times New Roman" w:hAnsi="Times New Roman" w:cs="Times New Roman"/>
          <w:sz w:val="24"/>
          <w:szCs w:val="24"/>
        </w:rPr>
        <w:t>are rendered incapable of providing sustainable ca</w:t>
      </w:r>
      <w:r w:rsidR="005D6EE8">
        <w:rPr>
          <w:rFonts w:ascii="Times New Roman" w:hAnsi="Times New Roman" w:cs="Times New Roman"/>
          <w:sz w:val="24"/>
          <w:szCs w:val="24"/>
        </w:rPr>
        <w:t>re</w:t>
      </w:r>
      <w:r w:rsidR="00BC520B" w:rsidRPr="00FA69B4">
        <w:rPr>
          <w:rFonts w:ascii="Times New Roman" w:hAnsi="Times New Roman" w:cs="Times New Roman"/>
          <w:sz w:val="24"/>
          <w:szCs w:val="24"/>
        </w:rPr>
        <w:t xml:space="preserve"> and may critically impact the overall health of their patients as they are more likely to be overlooked. </w:t>
      </w:r>
    </w:p>
    <w:bookmarkEnd w:id="3"/>
    <w:p w14:paraId="75B685FE" w14:textId="33B8523C" w:rsidR="00F00E02" w:rsidRPr="00FA69B4" w:rsidRDefault="00F00E02"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 xml:space="preserve">Hall </w:t>
      </w:r>
      <w:r w:rsidRPr="00FA69B4">
        <w:rPr>
          <w:rFonts w:ascii="Times New Roman" w:hAnsi="Times New Roman" w:cs="Times New Roman"/>
          <w:i/>
          <w:iCs/>
          <w:sz w:val="24"/>
          <w:szCs w:val="24"/>
        </w:rPr>
        <w:t>et al</w:t>
      </w:r>
      <w:r w:rsidRPr="00FA69B4">
        <w:rPr>
          <w:rFonts w:ascii="Times New Roman" w:hAnsi="Times New Roman" w:cs="Times New Roman"/>
          <w:sz w:val="24"/>
          <w:szCs w:val="24"/>
        </w:rPr>
        <w:t xml:space="preserve">. (2016) and Kirwan, Matthews and Scott (2013) both conducted a systematic review attempting to discover a link between the well-being of healthcare professionals and patient safety and discovered </w:t>
      </w:r>
      <w:r w:rsidR="005D6EE8" w:rsidRPr="00FA69B4">
        <w:rPr>
          <w:rFonts w:ascii="Times New Roman" w:hAnsi="Times New Roman" w:cs="Times New Roman"/>
          <w:sz w:val="24"/>
          <w:szCs w:val="24"/>
        </w:rPr>
        <w:t>many</w:t>
      </w:r>
      <w:r w:rsidRPr="00FA69B4">
        <w:rPr>
          <w:rFonts w:ascii="Times New Roman" w:hAnsi="Times New Roman" w:cs="Times New Roman"/>
          <w:sz w:val="24"/>
          <w:szCs w:val="24"/>
        </w:rPr>
        <w:t xml:space="preserve"> cases where patient safety was compromised, including medical errors and ethical violations were associated with higher levels of burnout among staff.  The Kings Fund (2018) agrees with this and vocalised that healthcare professionals have been negatively impacted by workforce shortages, expressing that pressure on the organisation had been getting worse due to increasing service demands of the public and financial cutbacks from the government all contributed to a lower standard of care being provided.</w:t>
      </w:r>
    </w:p>
    <w:p w14:paraId="7EA58609" w14:textId="77777777" w:rsidR="00B36F88" w:rsidRDefault="00F00E02"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An example of</w:t>
      </w:r>
      <w:r w:rsidR="00F8315D" w:rsidRPr="00FA69B4">
        <w:rPr>
          <w:rFonts w:ascii="Times New Roman" w:hAnsi="Times New Roman" w:cs="Times New Roman"/>
          <w:sz w:val="24"/>
          <w:szCs w:val="24"/>
        </w:rPr>
        <w:t xml:space="preserve"> compromised patient care within the NHS was in 20</w:t>
      </w:r>
      <w:r w:rsidR="00D93C06" w:rsidRPr="00FA69B4">
        <w:rPr>
          <w:rFonts w:ascii="Times New Roman" w:hAnsi="Times New Roman" w:cs="Times New Roman"/>
          <w:sz w:val="24"/>
          <w:szCs w:val="24"/>
        </w:rPr>
        <w:t>09</w:t>
      </w:r>
      <w:r w:rsidR="00F8315D" w:rsidRPr="00FA69B4">
        <w:rPr>
          <w:rFonts w:ascii="Times New Roman" w:hAnsi="Times New Roman" w:cs="Times New Roman"/>
          <w:sz w:val="24"/>
          <w:szCs w:val="24"/>
        </w:rPr>
        <w:t xml:space="preserve"> when Mid-Staffordshire NHS Trust Foundation was investigated and found that patients were not provided with adequate care due to poor clinical practice, issues with retaining staff, poor workplace culture, ineffective communication between practitioners and not prioritising person-centred care, (</w:t>
      </w:r>
      <w:r w:rsidR="00796C85" w:rsidRPr="00FA69B4">
        <w:rPr>
          <w:rFonts w:ascii="Times New Roman" w:hAnsi="Times New Roman" w:cs="Times New Roman"/>
          <w:sz w:val="24"/>
          <w:szCs w:val="24"/>
        </w:rPr>
        <w:t>Francis Report, 2013</w:t>
      </w:r>
      <w:r w:rsidR="00D93C06" w:rsidRPr="00FA69B4">
        <w:rPr>
          <w:rFonts w:ascii="Times New Roman" w:hAnsi="Times New Roman" w:cs="Times New Roman"/>
          <w:sz w:val="24"/>
          <w:szCs w:val="24"/>
        </w:rPr>
        <w:t>: Smith and Chambers, 2019</w:t>
      </w:r>
      <w:r w:rsidR="00F8315D" w:rsidRPr="00FA69B4">
        <w:rPr>
          <w:rFonts w:ascii="Times New Roman" w:hAnsi="Times New Roman" w:cs="Times New Roman"/>
          <w:sz w:val="24"/>
          <w:szCs w:val="24"/>
        </w:rPr>
        <w:t xml:space="preserve">).  </w:t>
      </w:r>
      <w:r w:rsidR="00992E8C" w:rsidRPr="00FA69B4">
        <w:rPr>
          <w:rFonts w:ascii="Times New Roman" w:hAnsi="Times New Roman" w:cs="Times New Roman"/>
          <w:sz w:val="24"/>
          <w:szCs w:val="24"/>
        </w:rPr>
        <w:t>More alarmingly, t</w:t>
      </w:r>
      <w:r w:rsidR="00F8315D" w:rsidRPr="00FA69B4">
        <w:rPr>
          <w:rFonts w:ascii="Times New Roman" w:hAnsi="Times New Roman" w:cs="Times New Roman"/>
          <w:sz w:val="24"/>
          <w:szCs w:val="24"/>
        </w:rPr>
        <w:t xml:space="preserve">he inquiry estimated that between 400 to 1200 patients had died between 2005 and 2009 as a direct result of </w:t>
      </w:r>
      <w:r w:rsidR="00796C85" w:rsidRPr="00FA69B4">
        <w:rPr>
          <w:rFonts w:ascii="Times New Roman" w:hAnsi="Times New Roman" w:cs="Times New Roman"/>
          <w:sz w:val="24"/>
          <w:szCs w:val="24"/>
        </w:rPr>
        <w:t>poor</w:t>
      </w:r>
      <w:r w:rsidR="00F8315D" w:rsidRPr="00FA69B4">
        <w:rPr>
          <w:rFonts w:ascii="Times New Roman" w:hAnsi="Times New Roman" w:cs="Times New Roman"/>
          <w:sz w:val="24"/>
          <w:szCs w:val="24"/>
        </w:rPr>
        <w:t xml:space="preserve"> management and a systematic failure </w:t>
      </w:r>
      <w:r w:rsidR="00796C85" w:rsidRPr="00FA69B4">
        <w:rPr>
          <w:rFonts w:ascii="Times New Roman" w:hAnsi="Times New Roman" w:cs="Times New Roman"/>
          <w:sz w:val="24"/>
          <w:szCs w:val="24"/>
        </w:rPr>
        <w:t xml:space="preserve">to prioritise corporate interest and financial concerns over the needs of patients and their overall </w:t>
      </w:r>
      <w:r w:rsidR="0029207F" w:rsidRPr="00FA69B4">
        <w:rPr>
          <w:rFonts w:ascii="Times New Roman" w:hAnsi="Times New Roman" w:cs="Times New Roman"/>
          <w:sz w:val="24"/>
          <w:szCs w:val="24"/>
        </w:rPr>
        <w:t>well-being and goes further to say these deaths could have been avoidable, (Mandelstam, 201</w:t>
      </w:r>
      <w:r w:rsidR="0003408A" w:rsidRPr="00FA69B4">
        <w:rPr>
          <w:rFonts w:ascii="Times New Roman" w:hAnsi="Times New Roman" w:cs="Times New Roman"/>
          <w:sz w:val="24"/>
          <w:szCs w:val="24"/>
        </w:rPr>
        <w:t>1: Newdick and Danbury, 2015</w:t>
      </w:r>
      <w:r w:rsidR="0029207F" w:rsidRPr="00FA69B4">
        <w:rPr>
          <w:rFonts w:ascii="Times New Roman" w:hAnsi="Times New Roman" w:cs="Times New Roman"/>
          <w:sz w:val="24"/>
          <w:szCs w:val="24"/>
        </w:rPr>
        <w:t>)</w:t>
      </w:r>
      <w:r w:rsidR="00796C85" w:rsidRPr="00FA69B4">
        <w:rPr>
          <w:rFonts w:ascii="Times New Roman" w:hAnsi="Times New Roman" w:cs="Times New Roman"/>
          <w:sz w:val="24"/>
          <w:szCs w:val="24"/>
        </w:rPr>
        <w:t xml:space="preserve">.  </w:t>
      </w:r>
      <w:r w:rsidR="00992E8C" w:rsidRPr="00FA69B4">
        <w:rPr>
          <w:rFonts w:ascii="Times New Roman" w:hAnsi="Times New Roman" w:cs="Times New Roman"/>
          <w:sz w:val="24"/>
          <w:szCs w:val="24"/>
        </w:rPr>
        <w:t>T</w:t>
      </w:r>
      <w:r w:rsidR="00796C85" w:rsidRPr="00FA69B4">
        <w:rPr>
          <w:rFonts w:ascii="Times New Roman" w:hAnsi="Times New Roman" w:cs="Times New Roman"/>
          <w:sz w:val="24"/>
          <w:szCs w:val="24"/>
        </w:rPr>
        <w:t>he inquiry brought forth instances where patients had been mistreated, highlighting consistent understaffing issues and inadequately skilled nurses who were unable to provide the quality of care their patients needed</w:t>
      </w:r>
      <w:r w:rsidR="00D93C06" w:rsidRPr="00FA69B4">
        <w:rPr>
          <w:rFonts w:ascii="Times New Roman" w:hAnsi="Times New Roman" w:cs="Times New Roman"/>
          <w:sz w:val="24"/>
          <w:szCs w:val="24"/>
        </w:rPr>
        <w:t>, (Pollock and Price, 2013)</w:t>
      </w:r>
      <w:r w:rsidR="00796C85" w:rsidRPr="00FA69B4">
        <w:rPr>
          <w:rFonts w:ascii="Times New Roman" w:hAnsi="Times New Roman" w:cs="Times New Roman"/>
          <w:sz w:val="24"/>
          <w:szCs w:val="24"/>
        </w:rPr>
        <w:t xml:space="preserve">.  Addressing </w:t>
      </w:r>
      <w:r w:rsidR="00992E8C" w:rsidRPr="00FA69B4">
        <w:rPr>
          <w:rFonts w:ascii="Times New Roman" w:hAnsi="Times New Roman" w:cs="Times New Roman"/>
          <w:sz w:val="24"/>
          <w:szCs w:val="24"/>
        </w:rPr>
        <w:t>all</w:t>
      </w:r>
      <w:r w:rsidR="00796C85" w:rsidRPr="00FA69B4">
        <w:rPr>
          <w:rFonts w:ascii="Times New Roman" w:hAnsi="Times New Roman" w:cs="Times New Roman"/>
          <w:sz w:val="24"/>
          <w:szCs w:val="24"/>
        </w:rPr>
        <w:t xml:space="preserve"> these concerns, the report included 240 recommendations to prevent similar incidents from reoccurring in the future, </w:t>
      </w:r>
      <w:r w:rsidR="00B05A0E" w:rsidRPr="00FA69B4">
        <w:rPr>
          <w:rFonts w:ascii="Times New Roman" w:hAnsi="Times New Roman" w:cs="Times New Roman"/>
          <w:sz w:val="24"/>
          <w:szCs w:val="24"/>
        </w:rPr>
        <w:t>such as hiring appropriate staff, and promoting that staff retain a certain level of candour to patients</w:t>
      </w:r>
      <w:r w:rsidR="0029207F" w:rsidRPr="00FA69B4">
        <w:rPr>
          <w:rFonts w:ascii="Times New Roman" w:hAnsi="Times New Roman" w:cs="Times New Roman"/>
          <w:sz w:val="24"/>
          <w:szCs w:val="24"/>
        </w:rPr>
        <w:t>, refocusing on person-centred care</w:t>
      </w:r>
      <w:r w:rsidR="00E96984" w:rsidRPr="00FA69B4">
        <w:rPr>
          <w:rFonts w:ascii="Times New Roman" w:hAnsi="Times New Roman" w:cs="Times New Roman"/>
          <w:sz w:val="24"/>
          <w:szCs w:val="24"/>
        </w:rPr>
        <w:t>, (Department of Health, 201</w:t>
      </w:r>
      <w:r w:rsidR="00C41622" w:rsidRPr="00FA69B4">
        <w:rPr>
          <w:rFonts w:ascii="Times New Roman" w:hAnsi="Times New Roman" w:cs="Times New Roman"/>
          <w:sz w:val="24"/>
          <w:szCs w:val="24"/>
        </w:rPr>
        <w:t>3: Donaghy, Doherty and Irwin, 2018).</w:t>
      </w:r>
    </w:p>
    <w:p w14:paraId="48DE5503" w14:textId="27394E3B" w:rsidR="00B36F88" w:rsidRDefault="00B36F88" w:rsidP="00DA53E5">
      <w:pPr>
        <w:spacing w:line="360" w:lineRule="auto"/>
        <w:rPr>
          <w:rFonts w:ascii="Times New Roman" w:hAnsi="Times New Roman" w:cs="Times New Roman"/>
          <w:sz w:val="24"/>
          <w:szCs w:val="24"/>
        </w:rPr>
      </w:pPr>
      <w:r w:rsidRPr="00577B8A">
        <w:rPr>
          <w:rFonts w:ascii="Times New Roman" w:hAnsi="Times New Roman" w:cs="Times New Roman"/>
          <w:sz w:val="24"/>
          <w:szCs w:val="24"/>
        </w:rPr>
        <w:t>In 2008, The Bevan Commission was established, is it an independent advisory body in Wales, that advises on health and social care policies</w:t>
      </w:r>
      <w:r>
        <w:rPr>
          <w:rFonts w:ascii="Times New Roman" w:hAnsi="Times New Roman" w:cs="Times New Roman"/>
          <w:sz w:val="24"/>
          <w:szCs w:val="24"/>
        </w:rPr>
        <w:t>, named</w:t>
      </w:r>
      <w:r w:rsidRPr="00577B8A">
        <w:rPr>
          <w:rFonts w:ascii="Times New Roman" w:hAnsi="Times New Roman" w:cs="Times New Roman"/>
          <w:sz w:val="24"/>
          <w:szCs w:val="24"/>
        </w:rPr>
        <w:t xml:space="preserve"> after Aneurin Bevan, the founder of the NHS, its agenda </w:t>
      </w:r>
      <w:r>
        <w:rPr>
          <w:rFonts w:ascii="Times New Roman" w:hAnsi="Times New Roman" w:cs="Times New Roman"/>
          <w:sz w:val="24"/>
          <w:szCs w:val="24"/>
        </w:rPr>
        <w:t xml:space="preserve">is </w:t>
      </w:r>
      <w:r w:rsidRPr="00577B8A">
        <w:rPr>
          <w:rFonts w:ascii="Times New Roman" w:hAnsi="Times New Roman" w:cs="Times New Roman"/>
          <w:sz w:val="24"/>
          <w:szCs w:val="24"/>
        </w:rPr>
        <w:t>to promote a healthier Wales and focused on developing sustaining healthcare services that effectively met the needs of the Welsh population</w:t>
      </w:r>
      <w:r>
        <w:rPr>
          <w:rFonts w:ascii="Times New Roman" w:hAnsi="Times New Roman" w:cs="Times New Roman"/>
          <w:sz w:val="24"/>
          <w:szCs w:val="24"/>
        </w:rPr>
        <w:t xml:space="preserve"> (Aylward, 2018).</w:t>
      </w:r>
      <w:r w:rsidRPr="00577B8A">
        <w:rPr>
          <w:rFonts w:ascii="Times New Roman" w:hAnsi="Times New Roman" w:cs="Times New Roman"/>
          <w:sz w:val="24"/>
          <w:szCs w:val="24"/>
        </w:rPr>
        <w:t xml:space="preserve">  The commission is made up of qualified experts from a wide variety of fields who provide advice and guidance to the Welsh government on issues regarding policy, health and safety strategies and how to effectively deliver </w:t>
      </w:r>
      <w:r>
        <w:rPr>
          <w:rFonts w:ascii="Times New Roman" w:hAnsi="Times New Roman" w:cs="Times New Roman"/>
          <w:sz w:val="24"/>
          <w:szCs w:val="24"/>
        </w:rPr>
        <w:t>them</w:t>
      </w:r>
      <w:r w:rsidRPr="00577B8A">
        <w:rPr>
          <w:rFonts w:ascii="Times New Roman" w:hAnsi="Times New Roman" w:cs="Times New Roman"/>
          <w:sz w:val="24"/>
          <w:szCs w:val="24"/>
        </w:rPr>
        <w:t xml:space="preserve"> to the public</w:t>
      </w:r>
      <w:r>
        <w:rPr>
          <w:rFonts w:ascii="Times New Roman" w:hAnsi="Times New Roman" w:cs="Times New Roman"/>
          <w:sz w:val="24"/>
          <w:szCs w:val="24"/>
        </w:rPr>
        <w:t xml:space="preserve"> (Bevan Commission, 2024)</w:t>
      </w:r>
      <w:r w:rsidR="001F45D7">
        <w:rPr>
          <w:rFonts w:ascii="Times New Roman" w:hAnsi="Times New Roman" w:cs="Times New Roman"/>
          <w:sz w:val="24"/>
          <w:szCs w:val="24"/>
        </w:rPr>
        <w:t>.  The Bevan Commission has been recognised for its contribution to the development of the state of health and social care in the countr</w:t>
      </w:r>
      <w:r w:rsidR="0090350B">
        <w:rPr>
          <w:rFonts w:ascii="Times New Roman" w:hAnsi="Times New Roman" w:cs="Times New Roman"/>
          <w:sz w:val="24"/>
          <w:szCs w:val="24"/>
        </w:rPr>
        <w:t>y, h</w:t>
      </w:r>
      <w:r w:rsidR="0090350B" w:rsidRPr="0090350B">
        <w:rPr>
          <w:rFonts w:ascii="Times New Roman" w:hAnsi="Times New Roman" w:cs="Times New Roman"/>
          <w:sz w:val="24"/>
          <w:szCs w:val="24"/>
        </w:rPr>
        <w:t>owever, these were only partially successful, resulting in missed opportunities for significant improvements</w:t>
      </w:r>
      <w:r w:rsidR="0090350B">
        <w:rPr>
          <w:rFonts w:ascii="Times New Roman" w:hAnsi="Times New Roman" w:cs="Times New Roman"/>
          <w:sz w:val="24"/>
          <w:szCs w:val="24"/>
        </w:rPr>
        <w:t xml:space="preserve">, this indicates that even though quality programs are introduced, they are not always implemented (Bevan Commission, 2017: </w:t>
      </w:r>
      <w:r w:rsidR="001F45D7">
        <w:rPr>
          <w:rFonts w:ascii="Times New Roman" w:hAnsi="Times New Roman" w:cs="Times New Roman"/>
          <w:sz w:val="24"/>
          <w:szCs w:val="24"/>
        </w:rPr>
        <w:t>Aylward, Phillips and Howson, 2013).</w:t>
      </w:r>
      <w:r w:rsidR="0090350B">
        <w:rPr>
          <w:rFonts w:ascii="Times New Roman" w:hAnsi="Times New Roman" w:cs="Times New Roman"/>
          <w:sz w:val="24"/>
          <w:szCs w:val="24"/>
        </w:rPr>
        <w:t xml:space="preserve">  </w:t>
      </w:r>
    </w:p>
    <w:p w14:paraId="389208C8" w14:textId="18056473" w:rsidR="004C4D3F" w:rsidRDefault="00B23208"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To alleviate the pressure on the </w:t>
      </w:r>
      <w:r w:rsidR="00B36F88">
        <w:rPr>
          <w:rFonts w:ascii="Times New Roman" w:hAnsi="Times New Roman" w:cs="Times New Roman"/>
          <w:sz w:val="24"/>
          <w:szCs w:val="24"/>
        </w:rPr>
        <w:t>NHS</w:t>
      </w:r>
      <w:r>
        <w:rPr>
          <w:rFonts w:ascii="Times New Roman" w:hAnsi="Times New Roman" w:cs="Times New Roman"/>
          <w:sz w:val="24"/>
          <w:szCs w:val="24"/>
        </w:rPr>
        <w:t xml:space="preserve">, </w:t>
      </w:r>
      <w:r w:rsidR="0029139D">
        <w:rPr>
          <w:rFonts w:ascii="Times New Roman" w:hAnsi="Times New Roman" w:cs="Times New Roman"/>
          <w:sz w:val="24"/>
          <w:szCs w:val="24"/>
        </w:rPr>
        <w:t xml:space="preserve">Condon </w:t>
      </w:r>
      <w:r w:rsidR="0029139D" w:rsidRPr="0029139D">
        <w:rPr>
          <w:rFonts w:ascii="Times New Roman" w:hAnsi="Times New Roman" w:cs="Times New Roman"/>
          <w:i/>
          <w:iCs/>
          <w:sz w:val="24"/>
          <w:szCs w:val="24"/>
        </w:rPr>
        <w:t>et al</w:t>
      </w:r>
      <w:r w:rsidR="0029139D">
        <w:rPr>
          <w:rFonts w:ascii="Times New Roman" w:hAnsi="Times New Roman" w:cs="Times New Roman"/>
          <w:sz w:val="24"/>
          <w:szCs w:val="24"/>
        </w:rPr>
        <w:t xml:space="preserve">. (2018) </w:t>
      </w:r>
      <w:r w:rsidR="00B36F88">
        <w:rPr>
          <w:rFonts w:ascii="Times New Roman" w:hAnsi="Times New Roman" w:cs="Times New Roman"/>
          <w:sz w:val="24"/>
          <w:szCs w:val="24"/>
        </w:rPr>
        <w:t xml:space="preserve">and White (2014) both </w:t>
      </w:r>
      <w:r w:rsidR="0029139D">
        <w:rPr>
          <w:rFonts w:ascii="Times New Roman" w:hAnsi="Times New Roman" w:cs="Times New Roman"/>
          <w:sz w:val="24"/>
          <w:szCs w:val="24"/>
        </w:rPr>
        <w:t xml:space="preserve">express how </w:t>
      </w:r>
      <w:r>
        <w:rPr>
          <w:rFonts w:ascii="Times New Roman" w:hAnsi="Times New Roman" w:cs="Times New Roman"/>
          <w:sz w:val="24"/>
          <w:szCs w:val="24"/>
        </w:rPr>
        <w:t xml:space="preserve">the </w:t>
      </w:r>
      <w:r w:rsidR="00B36F88">
        <w:rPr>
          <w:rFonts w:ascii="Times New Roman" w:hAnsi="Times New Roman" w:cs="Times New Roman"/>
          <w:sz w:val="24"/>
          <w:szCs w:val="24"/>
        </w:rPr>
        <w:t>Bevan Commission</w:t>
      </w:r>
      <w:r>
        <w:rPr>
          <w:rFonts w:ascii="Times New Roman" w:hAnsi="Times New Roman" w:cs="Times New Roman"/>
          <w:sz w:val="24"/>
          <w:szCs w:val="24"/>
        </w:rPr>
        <w:t xml:space="preserve"> established Prudent Health Care</w:t>
      </w:r>
      <w:r w:rsidR="00B36F88">
        <w:rPr>
          <w:rFonts w:ascii="Times New Roman" w:hAnsi="Times New Roman" w:cs="Times New Roman"/>
          <w:sz w:val="24"/>
          <w:szCs w:val="24"/>
        </w:rPr>
        <w:t xml:space="preserve"> in 2013</w:t>
      </w:r>
      <w:r>
        <w:rPr>
          <w:rFonts w:ascii="Times New Roman" w:hAnsi="Times New Roman" w:cs="Times New Roman"/>
          <w:sz w:val="24"/>
          <w:szCs w:val="24"/>
        </w:rPr>
        <w:t xml:space="preserve">, which aimed to integrate health and social care services </w:t>
      </w:r>
      <w:r w:rsidR="0029139D">
        <w:rPr>
          <w:rFonts w:ascii="Times New Roman" w:hAnsi="Times New Roman" w:cs="Times New Roman"/>
          <w:sz w:val="24"/>
          <w:szCs w:val="24"/>
        </w:rPr>
        <w:t>through co-production, furthermore</w:t>
      </w:r>
      <w:r w:rsidR="001F45D7">
        <w:rPr>
          <w:rFonts w:ascii="Times New Roman" w:hAnsi="Times New Roman" w:cs="Times New Roman"/>
          <w:sz w:val="24"/>
          <w:szCs w:val="24"/>
        </w:rPr>
        <w:t>,</w:t>
      </w:r>
      <w:r w:rsidR="0029139D">
        <w:rPr>
          <w:rFonts w:ascii="Times New Roman" w:hAnsi="Times New Roman" w:cs="Times New Roman"/>
          <w:sz w:val="24"/>
          <w:szCs w:val="24"/>
        </w:rPr>
        <w:t xml:space="preserve"> </w:t>
      </w:r>
      <w:r w:rsidR="008E6954">
        <w:rPr>
          <w:rFonts w:ascii="Times New Roman" w:hAnsi="Times New Roman" w:cs="Times New Roman"/>
          <w:sz w:val="24"/>
          <w:szCs w:val="24"/>
        </w:rPr>
        <w:t xml:space="preserve">Loescher, Allum and Phillips (2022) </w:t>
      </w:r>
      <w:r w:rsidR="0029139D">
        <w:rPr>
          <w:rFonts w:ascii="Times New Roman" w:hAnsi="Times New Roman" w:cs="Times New Roman"/>
          <w:sz w:val="24"/>
          <w:szCs w:val="24"/>
        </w:rPr>
        <w:t xml:space="preserve">narrates that </w:t>
      </w:r>
      <w:r w:rsidR="008E6954">
        <w:rPr>
          <w:rFonts w:ascii="Times New Roman" w:hAnsi="Times New Roman" w:cs="Times New Roman"/>
          <w:sz w:val="24"/>
          <w:szCs w:val="24"/>
        </w:rPr>
        <w:t xml:space="preserve">the </w:t>
      </w:r>
      <w:r w:rsidR="0029139D">
        <w:rPr>
          <w:rFonts w:ascii="Times New Roman" w:hAnsi="Times New Roman" w:cs="Times New Roman"/>
          <w:sz w:val="24"/>
          <w:szCs w:val="24"/>
        </w:rPr>
        <w:t xml:space="preserve">programme highlights the importance of educating patients to take more of </w:t>
      </w:r>
      <w:r w:rsidR="008E6954">
        <w:rPr>
          <w:rFonts w:ascii="Times New Roman" w:hAnsi="Times New Roman" w:cs="Times New Roman"/>
          <w:sz w:val="24"/>
          <w:szCs w:val="24"/>
        </w:rPr>
        <w:t>an</w:t>
      </w:r>
      <w:r w:rsidR="0029139D">
        <w:rPr>
          <w:rFonts w:ascii="Times New Roman" w:hAnsi="Times New Roman" w:cs="Times New Roman"/>
          <w:sz w:val="24"/>
          <w:szCs w:val="24"/>
        </w:rPr>
        <w:t xml:space="preserve"> active role in their health, focusing more on prevention before any health concerns arise</w:t>
      </w:r>
      <w:r w:rsidR="00492BC5">
        <w:rPr>
          <w:rFonts w:ascii="Times New Roman" w:hAnsi="Times New Roman" w:cs="Times New Roman"/>
          <w:sz w:val="24"/>
          <w:szCs w:val="24"/>
        </w:rPr>
        <w:t xml:space="preserve">. </w:t>
      </w:r>
      <w:r w:rsidR="00434A53">
        <w:rPr>
          <w:rFonts w:ascii="Times New Roman" w:hAnsi="Times New Roman" w:cs="Times New Roman"/>
          <w:sz w:val="24"/>
          <w:szCs w:val="24"/>
        </w:rPr>
        <w:t xml:space="preserve"> Withers </w:t>
      </w:r>
      <w:r w:rsidR="00434A53" w:rsidRPr="00434A53">
        <w:rPr>
          <w:rFonts w:ascii="Times New Roman" w:hAnsi="Times New Roman" w:cs="Times New Roman"/>
          <w:i/>
          <w:iCs/>
          <w:sz w:val="24"/>
          <w:szCs w:val="24"/>
        </w:rPr>
        <w:t>et al.</w:t>
      </w:r>
      <w:r w:rsidR="00434A53">
        <w:rPr>
          <w:rFonts w:ascii="Times New Roman" w:hAnsi="Times New Roman" w:cs="Times New Roman"/>
          <w:sz w:val="24"/>
          <w:szCs w:val="24"/>
        </w:rPr>
        <w:t xml:space="preserve"> (2021) cite </w:t>
      </w:r>
      <w:r w:rsidR="00492BC5">
        <w:rPr>
          <w:rFonts w:ascii="Times New Roman" w:hAnsi="Times New Roman" w:cs="Times New Roman"/>
          <w:sz w:val="24"/>
          <w:szCs w:val="24"/>
        </w:rPr>
        <w:t>the main concept of prudent</w:t>
      </w:r>
      <w:r w:rsidR="00984D17">
        <w:rPr>
          <w:rFonts w:ascii="Times New Roman" w:hAnsi="Times New Roman" w:cs="Times New Roman"/>
          <w:sz w:val="24"/>
          <w:szCs w:val="24"/>
        </w:rPr>
        <w:t xml:space="preserve"> healthcare was to create </w:t>
      </w:r>
      <w:r w:rsidR="0028359F">
        <w:rPr>
          <w:rFonts w:ascii="Times New Roman" w:hAnsi="Times New Roman" w:cs="Times New Roman"/>
          <w:sz w:val="24"/>
          <w:szCs w:val="24"/>
        </w:rPr>
        <w:t xml:space="preserve">a </w:t>
      </w:r>
      <w:r w:rsidR="00984D17">
        <w:rPr>
          <w:rFonts w:ascii="Times New Roman" w:hAnsi="Times New Roman" w:cs="Times New Roman"/>
          <w:sz w:val="24"/>
          <w:szCs w:val="24"/>
        </w:rPr>
        <w:t xml:space="preserve">system more responsive </w:t>
      </w:r>
      <w:r w:rsidR="0028359F">
        <w:rPr>
          <w:rFonts w:ascii="Times New Roman" w:hAnsi="Times New Roman" w:cs="Times New Roman"/>
          <w:sz w:val="24"/>
          <w:szCs w:val="24"/>
        </w:rPr>
        <w:t xml:space="preserve">to the needs of patients </w:t>
      </w:r>
      <w:r w:rsidR="00984D17">
        <w:rPr>
          <w:rFonts w:ascii="Times New Roman" w:hAnsi="Times New Roman" w:cs="Times New Roman"/>
          <w:sz w:val="24"/>
          <w:szCs w:val="24"/>
        </w:rPr>
        <w:t>that was more sustainable and cost-effectiv</w:t>
      </w:r>
      <w:r w:rsidR="0028359F">
        <w:rPr>
          <w:rFonts w:ascii="Times New Roman" w:hAnsi="Times New Roman" w:cs="Times New Roman"/>
          <w:sz w:val="24"/>
          <w:szCs w:val="24"/>
        </w:rPr>
        <w:t>e</w:t>
      </w:r>
      <w:r w:rsidR="00434A53">
        <w:rPr>
          <w:rFonts w:ascii="Times New Roman" w:hAnsi="Times New Roman" w:cs="Times New Roman"/>
          <w:sz w:val="24"/>
          <w:szCs w:val="24"/>
        </w:rPr>
        <w:t xml:space="preserve">, proposing the benefits when professionals pool all their resources, combined skills and abilities to tackle health and societal challenges, they are better able to support each other to safeguard people’s well-being.  The Welsh Government (2016) </w:t>
      </w:r>
      <w:r w:rsidR="00C5299D">
        <w:rPr>
          <w:rFonts w:ascii="Times New Roman" w:hAnsi="Times New Roman" w:cs="Times New Roman"/>
          <w:sz w:val="24"/>
          <w:szCs w:val="24"/>
        </w:rPr>
        <w:t xml:space="preserve">further clarifies that public services can collaborate </w:t>
      </w:r>
      <w:r w:rsidR="00D1720E">
        <w:rPr>
          <w:rFonts w:ascii="Times New Roman" w:hAnsi="Times New Roman" w:cs="Times New Roman"/>
          <w:sz w:val="24"/>
          <w:szCs w:val="24"/>
        </w:rPr>
        <w:t>and devise strategies to effectively deliver the correct care to the correct people essentially limiting the number of unnecessary tests, prescriptions and treatments and allowing individuals to make informed choices about the care they recei</w:t>
      </w:r>
      <w:r w:rsidR="007F01CA">
        <w:rPr>
          <w:rFonts w:ascii="Times New Roman" w:hAnsi="Times New Roman" w:cs="Times New Roman"/>
          <w:sz w:val="24"/>
          <w:szCs w:val="24"/>
        </w:rPr>
        <w:t>ve</w:t>
      </w:r>
      <w:bookmarkEnd w:id="1"/>
      <w:r w:rsidR="00E60CAB">
        <w:rPr>
          <w:rFonts w:ascii="Times New Roman" w:hAnsi="Times New Roman" w:cs="Times New Roman"/>
          <w:sz w:val="24"/>
          <w:szCs w:val="24"/>
        </w:rPr>
        <w:t>.</w:t>
      </w:r>
    </w:p>
    <w:p w14:paraId="78769016" w14:textId="1A264869" w:rsidR="00275DF0" w:rsidRDefault="00E60CAB" w:rsidP="00DA53E5">
      <w:pPr>
        <w:spacing w:line="360" w:lineRule="auto"/>
        <w:rPr>
          <w:rFonts w:ascii="Times New Roman" w:hAnsi="Times New Roman" w:cs="Times New Roman"/>
          <w:sz w:val="24"/>
          <w:szCs w:val="24"/>
        </w:rPr>
      </w:pPr>
      <w:r w:rsidRPr="00E60CAB">
        <w:rPr>
          <w:rFonts w:ascii="Times New Roman" w:hAnsi="Times New Roman" w:cs="Times New Roman"/>
          <w:sz w:val="24"/>
          <w:szCs w:val="24"/>
        </w:rPr>
        <w:t xml:space="preserve">Addis, </w:t>
      </w:r>
      <w:r w:rsidRPr="00E60CAB">
        <w:rPr>
          <w:rFonts w:ascii="Times New Roman" w:hAnsi="Times New Roman" w:cs="Times New Roman"/>
          <w:i/>
          <w:iCs/>
          <w:sz w:val="24"/>
          <w:szCs w:val="24"/>
        </w:rPr>
        <w:t>et al</w:t>
      </w:r>
      <w:r w:rsidRPr="00E60CAB">
        <w:rPr>
          <w:rFonts w:ascii="Times New Roman" w:hAnsi="Times New Roman" w:cs="Times New Roman"/>
          <w:sz w:val="24"/>
          <w:szCs w:val="24"/>
        </w:rPr>
        <w:t xml:space="preserve">. (2019) </w:t>
      </w:r>
      <w:r w:rsidR="00041930">
        <w:rPr>
          <w:rFonts w:ascii="Times New Roman" w:hAnsi="Times New Roman" w:cs="Times New Roman"/>
          <w:sz w:val="24"/>
          <w:szCs w:val="24"/>
        </w:rPr>
        <w:t xml:space="preserve">carried out an investigation evaluating the execution of Prudent Health Care in Wales </w:t>
      </w:r>
      <w:r w:rsidR="000034DB">
        <w:rPr>
          <w:rFonts w:ascii="Times New Roman" w:hAnsi="Times New Roman" w:cs="Times New Roman"/>
          <w:sz w:val="24"/>
          <w:szCs w:val="24"/>
        </w:rPr>
        <w:t xml:space="preserve">and </w:t>
      </w:r>
      <w:r w:rsidR="00B35B65">
        <w:rPr>
          <w:rFonts w:ascii="Times New Roman" w:hAnsi="Times New Roman" w:cs="Times New Roman"/>
          <w:sz w:val="24"/>
          <w:szCs w:val="24"/>
        </w:rPr>
        <w:t xml:space="preserve">stated </w:t>
      </w:r>
      <w:r w:rsidR="000034DB">
        <w:rPr>
          <w:rFonts w:ascii="Times New Roman" w:hAnsi="Times New Roman" w:cs="Times New Roman"/>
          <w:sz w:val="24"/>
          <w:szCs w:val="24"/>
        </w:rPr>
        <w:t xml:space="preserve">whilst the initiative has positive benefits </w:t>
      </w:r>
      <w:r w:rsidR="00B35B65">
        <w:rPr>
          <w:rFonts w:ascii="Times New Roman" w:hAnsi="Times New Roman" w:cs="Times New Roman"/>
          <w:sz w:val="24"/>
          <w:szCs w:val="24"/>
        </w:rPr>
        <w:t xml:space="preserve">and received support from clinicians and surrounding </w:t>
      </w:r>
      <w:r w:rsidR="00EC2F6C">
        <w:rPr>
          <w:rFonts w:ascii="Times New Roman" w:hAnsi="Times New Roman" w:cs="Times New Roman"/>
          <w:sz w:val="24"/>
          <w:szCs w:val="24"/>
        </w:rPr>
        <w:t>communities, however</w:t>
      </w:r>
      <w:r w:rsidR="00B35B65">
        <w:rPr>
          <w:rFonts w:ascii="Times New Roman" w:hAnsi="Times New Roman" w:cs="Times New Roman"/>
          <w:sz w:val="24"/>
          <w:szCs w:val="24"/>
        </w:rPr>
        <w:t>, due to a lack of communication between GP surgeries, it presented a challenge to informing the patient about their health condition as one of the founding principles of the programme was to enable patients to participate in their care and allow them to make informed decision.  To remedy this</w:t>
      </w:r>
      <w:r w:rsidR="00EC2F6C">
        <w:rPr>
          <w:rFonts w:ascii="Times New Roman" w:hAnsi="Times New Roman" w:cs="Times New Roman"/>
          <w:sz w:val="24"/>
          <w:szCs w:val="24"/>
        </w:rPr>
        <w:t xml:space="preserve">, Addis </w:t>
      </w:r>
      <w:r w:rsidR="00EC2F6C" w:rsidRPr="001A4F23">
        <w:rPr>
          <w:rFonts w:ascii="Times New Roman" w:hAnsi="Times New Roman" w:cs="Times New Roman"/>
          <w:i/>
          <w:iCs/>
          <w:sz w:val="24"/>
          <w:szCs w:val="24"/>
        </w:rPr>
        <w:t>et al.</w:t>
      </w:r>
      <w:r w:rsidR="00EC2F6C">
        <w:rPr>
          <w:rFonts w:ascii="Times New Roman" w:hAnsi="Times New Roman" w:cs="Times New Roman"/>
          <w:sz w:val="24"/>
          <w:szCs w:val="24"/>
        </w:rPr>
        <w:t xml:space="preserve"> (2019) recommended a need to increase awareness of the initiative, allowing clinicians to improve communication and information sharing to monitor patients' health better</w:t>
      </w:r>
      <w:r w:rsidR="00B35B65">
        <w:rPr>
          <w:rFonts w:ascii="Times New Roman" w:hAnsi="Times New Roman" w:cs="Times New Roman"/>
          <w:sz w:val="24"/>
          <w:szCs w:val="24"/>
        </w:rPr>
        <w:t xml:space="preserve">, believing this measure would improve Prudent Health Care </w:t>
      </w:r>
      <w:r w:rsidR="008043BC">
        <w:rPr>
          <w:rFonts w:ascii="Times New Roman" w:hAnsi="Times New Roman" w:cs="Times New Roman"/>
          <w:sz w:val="24"/>
          <w:szCs w:val="24"/>
        </w:rPr>
        <w:t xml:space="preserve">effectiveness more consistently. </w:t>
      </w:r>
    </w:p>
    <w:p w14:paraId="39316011" w14:textId="77777777" w:rsidR="00B524CD" w:rsidRDefault="00F562E0" w:rsidP="00DA53E5">
      <w:pPr>
        <w:spacing w:line="360" w:lineRule="auto"/>
        <w:rPr>
          <w:rFonts w:ascii="Times New Roman" w:hAnsi="Times New Roman" w:cs="Times New Roman"/>
          <w:sz w:val="24"/>
          <w:szCs w:val="24"/>
        </w:rPr>
      </w:pPr>
      <w:r>
        <w:rPr>
          <w:rFonts w:ascii="Times New Roman" w:hAnsi="Times New Roman" w:cs="Times New Roman"/>
          <w:sz w:val="24"/>
          <w:szCs w:val="24"/>
        </w:rPr>
        <w:t>GP clusters were introduced in 201</w:t>
      </w:r>
      <w:r w:rsidR="003068E4">
        <w:rPr>
          <w:rFonts w:ascii="Times New Roman" w:hAnsi="Times New Roman" w:cs="Times New Roman"/>
          <w:sz w:val="24"/>
          <w:szCs w:val="24"/>
        </w:rPr>
        <w:t>0</w:t>
      </w:r>
      <w:r>
        <w:rPr>
          <w:rFonts w:ascii="Times New Roman" w:hAnsi="Times New Roman" w:cs="Times New Roman"/>
          <w:sz w:val="24"/>
          <w:szCs w:val="24"/>
        </w:rPr>
        <w:t xml:space="preserve"> in Wales as part of the Welsh Government’s Primary Care plan, which involved creating networks between several different GP practices that could collaboratively improve the quality of care that’s delivered to their local community, (</w:t>
      </w:r>
      <w:r w:rsidR="003068E4">
        <w:rPr>
          <w:rFonts w:ascii="Times New Roman" w:hAnsi="Times New Roman" w:cs="Times New Roman"/>
          <w:sz w:val="24"/>
          <w:szCs w:val="24"/>
        </w:rPr>
        <w:t>Welsh Government, 2022</w:t>
      </w:r>
      <w:r>
        <w:rPr>
          <w:rFonts w:ascii="Times New Roman" w:hAnsi="Times New Roman" w:cs="Times New Roman"/>
          <w:sz w:val="24"/>
          <w:szCs w:val="24"/>
        </w:rPr>
        <w:t>)</w:t>
      </w:r>
      <w:r w:rsidR="003068E4">
        <w:rPr>
          <w:rFonts w:ascii="Times New Roman" w:hAnsi="Times New Roman" w:cs="Times New Roman"/>
          <w:sz w:val="24"/>
          <w:szCs w:val="24"/>
        </w:rPr>
        <w:t>.</w:t>
      </w:r>
      <w:r>
        <w:rPr>
          <w:rFonts w:ascii="Times New Roman" w:hAnsi="Times New Roman" w:cs="Times New Roman"/>
          <w:sz w:val="24"/>
          <w:szCs w:val="24"/>
        </w:rPr>
        <w:t xml:space="preserve">  The aim was to provide more integrated and coordinated services for patients and </w:t>
      </w:r>
      <w:r w:rsidR="00CB739F">
        <w:rPr>
          <w:rFonts w:ascii="Times New Roman" w:hAnsi="Times New Roman" w:cs="Times New Roman"/>
          <w:sz w:val="24"/>
          <w:szCs w:val="24"/>
        </w:rPr>
        <w:t>allow</w:t>
      </w:r>
      <w:r>
        <w:rPr>
          <w:rFonts w:ascii="Times New Roman" w:hAnsi="Times New Roman" w:cs="Times New Roman"/>
          <w:sz w:val="24"/>
          <w:szCs w:val="24"/>
        </w:rPr>
        <w:t xml:space="preserve"> service providers to plan ways t</w:t>
      </w:r>
      <w:r w:rsidR="00CB739F">
        <w:rPr>
          <w:rFonts w:ascii="Times New Roman" w:hAnsi="Times New Roman" w:cs="Times New Roman"/>
          <w:sz w:val="24"/>
          <w:szCs w:val="24"/>
        </w:rPr>
        <w:t xml:space="preserve">o refine how their system operates, such as developing local health and well-being plans, educating patients about their health and how </w:t>
      </w:r>
      <w:r w:rsidR="003068E4">
        <w:rPr>
          <w:rFonts w:ascii="Times New Roman" w:hAnsi="Times New Roman" w:cs="Times New Roman"/>
          <w:sz w:val="24"/>
          <w:szCs w:val="24"/>
        </w:rPr>
        <w:t>better to address the health needs of their local community</w:t>
      </w:r>
      <w:r w:rsidR="00B524CD">
        <w:rPr>
          <w:rFonts w:ascii="Times New Roman" w:hAnsi="Times New Roman" w:cs="Times New Roman"/>
          <w:sz w:val="24"/>
          <w:szCs w:val="24"/>
        </w:rPr>
        <w:t xml:space="preserve"> (National Assembly for Wales, 2017)</w:t>
      </w:r>
      <w:r w:rsidR="00CB739F">
        <w:rPr>
          <w:rFonts w:ascii="Times New Roman" w:hAnsi="Times New Roman" w:cs="Times New Roman"/>
          <w:sz w:val="24"/>
          <w:szCs w:val="24"/>
        </w:rPr>
        <w:t xml:space="preserve">. </w:t>
      </w:r>
      <w:r w:rsidR="00F56D6C">
        <w:rPr>
          <w:rFonts w:ascii="Times New Roman" w:hAnsi="Times New Roman" w:cs="Times New Roman"/>
          <w:sz w:val="24"/>
          <w:szCs w:val="24"/>
        </w:rPr>
        <w:t xml:space="preserve"> </w:t>
      </w:r>
    </w:p>
    <w:p w14:paraId="205BDAF0" w14:textId="41E72EF9" w:rsidR="00F562E0" w:rsidRDefault="00F56D6C"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Since </w:t>
      </w:r>
      <w:r w:rsidR="003068E4">
        <w:rPr>
          <w:rFonts w:ascii="Times New Roman" w:hAnsi="Times New Roman" w:cs="Times New Roman"/>
          <w:sz w:val="24"/>
          <w:szCs w:val="24"/>
        </w:rPr>
        <w:t>its</w:t>
      </w:r>
      <w:r>
        <w:rPr>
          <w:rFonts w:ascii="Times New Roman" w:hAnsi="Times New Roman" w:cs="Times New Roman"/>
          <w:sz w:val="24"/>
          <w:szCs w:val="24"/>
        </w:rPr>
        <w:t xml:space="preserve"> introduction, </w:t>
      </w:r>
      <w:r w:rsidR="002D287F">
        <w:rPr>
          <w:rFonts w:ascii="Times New Roman" w:hAnsi="Times New Roman" w:cs="Times New Roman"/>
          <w:sz w:val="24"/>
          <w:szCs w:val="24"/>
        </w:rPr>
        <w:t xml:space="preserve">Bundgaard </w:t>
      </w:r>
      <w:r w:rsidR="002D287F" w:rsidRPr="003E0226">
        <w:rPr>
          <w:rFonts w:ascii="Times New Roman" w:hAnsi="Times New Roman" w:cs="Times New Roman"/>
          <w:i/>
          <w:iCs/>
          <w:sz w:val="24"/>
          <w:szCs w:val="24"/>
        </w:rPr>
        <w:t>et al</w:t>
      </w:r>
      <w:r w:rsidR="002D287F">
        <w:rPr>
          <w:rFonts w:ascii="Times New Roman" w:hAnsi="Times New Roman" w:cs="Times New Roman"/>
          <w:sz w:val="24"/>
          <w:szCs w:val="24"/>
        </w:rPr>
        <w:t xml:space="preserve">. (2022) declare </w:t>
      </w:r>
      <w:r>
        <w:rPr>
          <w:rFonts w:ascii="Times New Roman" w:hAnsi="Times New Roman" w:cs="Times New Roman"/>
          <w:sz w:val="24"/>
          <w:szCs w:val="24"/>
        </w:rPr>
        <w:t xml:space="preserve">there has been some evidence to suggest that GP clusters have had a positive </w:t>
      </w:r>
      <w:r w:rsidR="003068E4">
        <w:rPr>
          <w:rFonts w:ascii="Times New Roman" w:hAnsi="Times New Roman" w:cs="Times New Roman"/>
          <w:sz w:val="24"/>
          <w:szCs w:val="24"/>
        </w:rPr>
        <w:t>impact on the delivery of primary care,</w:t>
      </w:r>
      <w:r w:rsidR="002D287F">
        <w:rPr>
          <w:rFonts w:ascii="Times New Roman" w:hAnsi="Times New Roman" w:cs="Times New Roman"/>
          <w:sz w:val="24"/>
          <w:szCs w:val="24"/>
        </w:rPr>
        <w:t xml:space="preserve"> </w:t>
      </w:r>
      <w:r w:rsidR="00FB7F1F">
        <w:rPr>
          <w:rFonts w:ascii="Times New Roman" w:hAnsi="Times New Roman" w:cs="Times New Roman"/>
          <w:sz w:val="24"/>
          <w:szCs w:val="24"/>
        </w:rPr>
        <w:t xml:space="preserve">concluding that 70% of GPs who responded to a survey asserting their satisfaction with the productivity of cluster formation, however, acknowledged there had been some issue regarding clinical organisation and suggested this may be resolved with regular meetings regulate challenges. </w:t>
      </w:r>
      <w:r w:rsidR="00B524CD">
        <w:rPr>
          <w:rFonts w:ascii="Times New Roman" w:hAnsi="Times New Roman" w:cs="Times New Roman"/>
          <w:sz w:val="24"/>
          <w:szCs w:val="24"/>
        </w:rPr>
        <w:t xml:space="preserve">Whereas, the </w:t>
      </w:r>
      <w:bookmarkStart w:id="4" w:name="_Hlk164866096"/>
      <w:r w:rsidR="006A0A0D">
        <w:rPr>
          <w:rFonts w:ascii="Times New Roman" w:hAnsi="Times New Roman" w:cs="Times New Roman"/>
          <w:sz w:val="24"/>
          <w:szCs w:val="24"/>
        </w:rPr>
        <w:t>Institute</w:t>
      </w:r>
      <w:r w:rsidR="00B524CD">
        <w:rPr>
          <w:rFonts w:ascii="Times New Roman" w:hAnsi="Times New Roman" w:cs="Times New Roman"/>
          <w:sz w:val="24"/>
          <w:szCs w:val="24"/>
        </w:rPr>
        <w:t xml:space="preserve"> of Welsh </w:t>
      </w:r>
      <w:r w:rsidR="006A0A0D">
        <w:rPr>
          <w:rFonts w:ascii="Times New Roman" w:hAnsi="Times New Roman" w:cs="Times New Roman"/>
          <w:sz w:val="24"/>
          <w:szCs w:val="24"/>
        </w:rPr>
        <w:t>Affairs</w:t>
      </w:r>
      <w:r w:rsidR="003068E4">
        <w:rPr>
          <w:rFonts w:ascii="Times New Roman" w:hAnsi="Times New Roman" w:cs="Times New Roman"/>
          <w:sz w:val="24"/>
          <w:szCs w:val="24"/>
        </w:rPr>
        <w:t xml:space="preserve"> </w:t>
      </w:r>
      <w:r w:rsidR="006A0A0D">
        <w:rPr>
          <w:rFonts w:ascii="Times New Roman" w:hAnsi="Times New Roman" w:cs="Times New Roman"/>
          <w:sz w:val="24"/>
          <w:szCs w:val="24"/>
        </w:rPr>
        <w:t xml:space="preserve">(2017) </w:t>
      </w:r>
      <w:bookmarkEnd w:id="4"/>
      <w:r w:rsidR="003068E4">
        <w:rPr>
          <w:rFonts w:ascii="Times New Roman" w:hAnsi="Times New Roman" w:cs="Times New Roman"/>
          <w:sz w:val="24"/>
          <w:szCs w:val="24"/>
        </w:rPr>
        <w:t xml:space="preserve">argues despite the benefits GP clusters have </w:t>
      </w:r>
      <w:r w:rsidR="009C4EC9">
        <w:rPr>
          <w:rFonts w:ascii="Times New Roman" w:hAnsi="Times New Roman" w:cs="Times New Roman"/>
          <w:sz w:val="24"/>
          <w:szCs w:val="24"/>
        </w:rPr>
        <w:t>their</w:t>
      </w:r>
      <w:r w:rsidR="003068E4">
        <w:rPr>
          <w:rFonts w:ascii="Times New Roman" w:hAnsi="Times New Roman" w:cs="Times New Roman"/>
          <w:sz w:val="24"/>
          <w:szCs w:val="24"/>
        </w:rPr>
        <w:t xml:space="preserve"> criticisms, particularly around issues regarding funding, and increased workload since the coronavirus </w:t>
      </w:r>
      <w:r w:rsidR="006A0A0D">
        <w:rPr>
          <w:rFonts w:ascii="Times New Roman" w:hAnsi="Times New Roman" w:cs="Times New Roman"/>
          <w:sz w:val="24"/>
          <w:szCs w:val="24"/>
        </w:rPr>
        <w:t>pandemic, surveying that</w:t>
      </w:r>
      <w:r w:rsidR="006A0A0D" w:rsidRPr="006A0A0D">
        <w:t xml:space="preserve"> </w:t>
      </w:r>
      <w:r w:rsidR="006A0A0D" w:rsidRPr="006A0A0D">
        <w:rPr>
          <w:rFonts w:ascii="Times New Roman" w:hAnsi="Times New Roman" w:cs="Times New Roman"/>
          <w:sz w:val="24"/>
          <w:szCs w:val="24"/>
        </w:rPr>
        <w:t>many GP respondents - 60% - believed that clusters did not have enough strategic independence from health boards. Additionally, 56% of the respondents felt that clusters had insufficient financial autonomy when it came to spending directly allocated funds</w:t>
      </w:r>
      <w:r w:rsidR="006A0A0D">
        <w:rPr>
          <w:rFonts w:ascii="Times New Roman" w:hAnsi="Times New Roman" w:cs="Times New Roman"/>
          <w:sz w:val="24"/>
          <w:szCs w:val="24"/>
        </w:rPr>
        <w:t xml:space="preserve">, and the </w:t>
      </w:r>
      <w:r w:rsidR="006A0A0D" w:rsidRPr="006A0A0D">
        <w:rPr>
          <w:rFonts w:ascii="Times New Roman" w:hAnsi="Times New Roman" w:cs="Times New Roman"/>
          <w:sz w:val="24"/>
          <w:szCs w:val="24"/>
        </w:rPr>
        <w:t>Institute of Welsh Affairs (2017)</w:t>
      </w:r>
      <w:r w:rsidR="006A0A0D">
        <w:rPr>
          <w:rFonts w:ascii="Times New Roman" w:hAnsi="Times New Roman" w:cs="Times New Roman"/>
          <w:sz w:val="24"/>
          <w:szCs w:val="24"/>
        </w:rPr>
        <w:t xml:space="preserve"> imply </w:t>
      </w:r>
      <w:r w:rsidR="003068E4">
        <w:rPr>
          <w:rFonts w:ascii="Times New Roman" w:hAnsi="Times New Roman" w:cs="Times New Roman"/>
          <w:sz w:val="24"/>
          <w:szCs w:val="24"/>
        </w:rPr>
        <w:t xml:space="preserve">these challenges present counter-productive issues that every health service </w:t>
      </w:r>
      <w:r w:rsidR="006A0A0D">
        <w:rPr>
          <w:rFonts w:ascii="Times New Roman" w:hAnsi="Times New Roman" w:cs="Times New Roman"/>
          <w:sz w:val="24"/>
          <w:szCs w:val="24"/>
        </w:rPr>
        <w:t>is</w:t>
      </w:r>
      <w:r w:rsidR="003068E4">
        <w:rPr>
          <w:rFonts w:ascii="Times New Roman" w:hAnsi="Times New Roman" w:cs="Times New Roman"/>
          <w:sz w:val="24"/>
          <w:szCs w:val="24"/>
        </w:rPr>
        <w:t xml:space="preserve"> presently coping with. </w:t>
      </w:r>
    </w:p>
    <w:p w14:paraId="3DEC27A4" w14:textId="43649E19" w:rsidR="00C8732D" w:rsidRDefault="00C8732D" w:rsidP="00DA53E5">
      <w:pPr>
        <w:spacing w:line="360" w:lineRule="auto"/>
        <w:rPr>
          <w:rFonts w:ascii="Times New Roman" w:hAnsi="Times New Roman" w:cs="Times New Roman"/>
          <w:sz w:val="24"/>
          <w:szCs w:val="24"/>
        </w:rPr>
      </w:pPr>
      <w:r>
        <w:rPr>
          <w:rFonts w:ascii="Times New Roman" w:hAnsi="Times New Roman" w:cs="Times New Roman"/>
          <w:sz w:val="24"/>
          <w:szCs w:val="24"/>
        </w:rPr>
        <w:t>Overall, it is still too early to definitively determine whether GP clusters are working</w:t>
      </w:r>
      <w:r w:rsidR="00F56D6C">
        <w:rPr>
          <w:rFonts w:ascii="Times New Roman" w:hAnsi="Times New Roman" w:cs="Times New Roman"/>
          <w:sz w:val="24"/>
          <w:szCs w:val="24"/>
        </w:rPr>
        <w:t xml:space="preserve"> as well as originally planned </w:t>
      </w:r>
      <w:r>
        <w:rPr>
          <w:rFonts w:ascii="Times New Roman" w:hAnsi="Times New Roman" w:cs="Times New Roman"/>
          <w:sz w:val="24"/>
          <w:szCs w:val="24"/>
        </w:rPr>
        <w:t>however, they remain an important part of the government's plans for improving primary care in the countr</w:t>
      </w:r>
      <w:r w:rsidR="00F56D6C">
        <w:rPr>
          <w:rFonts w:ascii="Times New Roman" w:hAnsi="Times New Roman" w:cs="Times New Roman"/>
          <w:sz w:val="24"/>
          <w:szCs w:val="24"/>
        </w:rPr>
        <w:t xml:space="preserve">y and more time and research are needed to conclude this inquiry </w:t>
      </w:r>
      <w:r>
        <w:rPr>
          <w:rFonts w:ascii="Times New Roman" w:hAnsi="Times New Roman" w:cs="Times New Roman"/>
          <w:sz w:val="24"/>
          <w:szCs w:val="24"/>
        </w:rPr>
        <w:t xml:space="preserve">(Mercer, Gillies and Fitzpatrick, 2020). </w:t>
      </w:r>
    </w:p>
    <w:p w14:paraId="5F4EE226" w14:textId="6BA08EF5" w:rsidR="00FA69B4" w:rsidRDefault="00FA69B4" w:rsidP="00DA53E5">
      <w:pPr>
        <w:spacing w:line="360" w:lineRule="auto"/>
        <w:rPr>
          <w:rFonts w:ascii="Times New Roman" w:hAnsi="Times New Roman" w:cs="Times New Roman"/>
          <w:sz w:val="24"/>
          <w:szCs w:val="24"/>
        </w:rPr>
      </w:pPr>
      <w:r w:rsidRPr="00FA69B4">
        <w:rPr>
          <w:rFonts w:ascii="Times New Roman" w:hAnsi="Times New Roman" w:cs="Times New Roman"/>
          <w:sz w:val="24"/>
          <w:szCs w:val="24"/>
        </w:rPr>
        <w:t>The COVID-19 pandemic has brought these issues to the forefront of the public eye, highlighting the need for more social protection that can respond to crises and effectively respond to the most vulnerable members of society</w:t>
      </w:r>
      <w:r w:rsidR="00E65B6C">
        <w:rPr>
          <w:rFonts w:ascii="Times New Roman" w:hAnsi="Times New Roman" w:cs="Times New Roman"/>
          <w:sz w:val="24"/>
          <w:szCs w:val="24"/>
        </w:rPr>
        <w:t>, (Newman, Jeve and Majumder, 2022</w:t>
      </w:r>
      <w:r w:rsidR="0016088A">
        <w:rPr>
          <w:rFonts w:ascii="Times New Roman" w:hAnsi="Times New Roman" w:cs="Times New Roman"/>
          <w:sz w:val="24"/>
          <w:szCs w:val="24"/>
        </w:rPr>
        <w:t xml:space="preserve">). </w:t>
      </w:r>
    </w:p>
    <w:p w14:paraId="4F69081C" w14:textId="4CAAB2F1" w:rsidR="00025EB5" w:rsidRDefault="004D71E0"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Bhowmik </w:t>
      </w:r>
      <w:r w:rsidRPr="004D71E0">
        <w:rPr>
          <w:rFonts w:ascii="Times New Roman" w:hAnsi="Times New Roman" w:cs="Times New Roman"/>
          <w:i/>
          <w:iCs/>
          <w:sz w:val="24"/>
          <w:szCs w:val="24"/>
        </w:rPr>
        <w:t>et al</w:t>
      </w:r>
      <w:r>
        <w:rPr>
          <w:rFonts w:ascii="Times New Roman" w:hAnsi="Times New Roman" w:cs="Times New Roman"/>
          <w:sz w:val="24"/>
          <w:szCs w:val="24"/>
        </w:rPr>
        <w:t>. (2021), coronavirus had</w:t>
      </w:r>
      <w:r w:rsidR="0071784D">
        <w:rPr>
          <w:rFonts w:ascii="Times New Roman" w:hAnsi="Times New Roman" w:cs="Times New Roman"/>
          <w:sz w:val="24"/>
          <w:szCs w:val="24"/>
        </w:rPr>
        <w:t xml:space="preserve"> high mortality rates </w:t>
      </w:r>
      <w:r w:rsidR="004A19BE">
        <w:rPr>
          <w:rFonts w:ascii="Times New Roman" w:hAnsi="Times New Roman" w:cs="Times New Roman"/>
          <w:sz w:val="24"/>
          <w:szCs w:val="24"/>
        </w:rPr>
        <w:t xml:space="preserve">among those with underlying conditions </w:t>
      </w:r>
      <w:r w:rsidR="0071784D">
        <w:rPr>
          <w:rFonts w:ascii="Times New Roman" w:hAnsi="Times New Roman" w:cs="Times New Roman"/>
          <w:sz w:val="24"/>
          <w:szCs w:val="24"/>
        </w:rPr>
        <w:t>tha</w:t>
      </w:r>
      <w:r w:rsidR="00025EB5">
        <w:rPr>
          <w:rFonts w:ascii="Times New Roman" w:hAnsi="Times New Roman" w:cs="Times New Roman"/>
          <w:sz w:val="24"/>
          <w:szCs w:val="24"/>
        </w:rPr>
        <w:t>t</w:t>
      </w:r>
      <w:r w:rsidR="0071784D">
        <w:rPr>
          <w:rFonts w:ascii="Times New Roman" w:hAnsi="Times New Roman" w:cs="Times New Roman"/>
          <w:sz w:val="24"/>
          <w:szCs w:val="24"/>
        </w:rPr>
        <w:t xml:space="preserve"> </w:t>
      </w:r>
      <w:r w:rsidR="00025EB5">
        <w:rPr>
          <w:rFonts w:ascii="Times New Roman" w:hAnsi="Times New Roman" w:cs="Times New Roman"/>
          <w:sz w:val="24"/>
          <w:szCs w:val="24"/>
        </w:rPr>
        <w:t>transmitted easily</w:t>
      </w:r>
      <w:r w:rsidR="0071784D">
        <w:rPr>
          <w:rFonts w:ascii="Times New Roman" w:hAnsi="Times New Roman" w:cs="Times New Roman"/>
          <w:sz w:val="24"/>
          <w:szCs w:val="24"/>
        </w:rPr>
        <w:t xml:space="preserve"> from person to person,</w:t>
      </w:r>
      <w:r w:rsidR="00025EB5">
        <w:rPr>
          <w:rFonts w:ascii="Times New Roman" w:hAnsi="Times New Roman" w:cs="Times New Roman"/>
          <w:sz w:val="24"/>
          <w:szCs w:val="24"/>
        </w:rPr>
        <w:t xml:space="preserve"> parliament introduced several lockdown restrictions</w:t>
      </w:r>
      <w:r w:rsidR="00797147">
        <w:rPr>
          <w:rFonts w:ascii="Times New Roman" w:hAnsi="Times New Roman" w:cs="Times New Roman"/>
          <w:sz w:val="24"/>
          <w:szCs w:val="24"/>
        </w:rPr>
        <w:t xml:space="preserve">, urging people to remain home unless it was for essential purposes, with the hope that limiting human interaction would reduce </w:t>
      </w:r>
      <w:r w:rsidR="004A19BE">
        <w:rPr>
          <w:rFonts w:ascii="Times New Roman" w:hAnsi="Times New Roman" w:cs="Times New Roman"/>
          <w:sz w:val="24"/>
          <w:szCs w:val="24"/>
        </w:rPr>
        <w:t xml:space="preserve">virus transmission (O’Dowd, 2023: Atalan, 2020).  Another purpose of the lockdown was to ease health providers from being overwhelmed further by infected patients spreading it to people already suffering from illness, however, because of the strict restrictions implemented it forced substantial changes </w:t>
      </w:r>
      <w:r w:rsidR="00C27DD4">
        <w:rPr>
          <w:rFonts w:ascii="Times New Roman" w:hAnsi="Times New Roman" w:cs="Times New Roman"/>
          <w:sz w:val="24"/>
          <w:szCs w:val="24"/>
        </w:rPr>
        <w:t>in</w:t>
      </w:r>
      <w:r w:rsidR="004A19BE">
        <w:rPr>
          <w:rFonts w:ascii="Times New Roman" w:hAnsi="Times New Roman" w:cs="Times New Roman"/>
          <w:sz w:val="24"/>
          <w:szCs w:val="24"/>
        </w:rPr>
        <w:t xml:space="preserve"> health care </w:t>
      </w:r>
      <w:r w:rsidR="00C27DD4">
        <w:rPr>
          <w:rFonts w:ascii="Times New Roman" w:hAnsi="Times New Roman" w:cs="Times New Roman"/>
          <w:sz w:val="24"/>
          <w:szCs w:val="24"/>
        </w:rPr>
        <w:t>services</w:t>
      </w:r>
      <w:r w:rsidR="004A19BE">
        <w:rPr>
          <w:rFonts w:ascii="Times New Roman" w:hAnsi="Times New Roman" w:cs="Times New Roman"/>
          <w:sz w:val="24"/>
          <w:szCs w:val="24"/>
        </w:rPr>
        <w:t xml:space="preserve"> and how they operated, (</w:t>
      </w:r>
      <w:r w:rsidR="00A1330D">
        <w:rPr>
          <w:rFonts w:ascii="Times New Roman" w:hAnsi="Times New Roman" w:cs="Times New Roman"/>
          <w:sz w:val="24"/>
          <w:szCs w:val="24"/>
        </w:rPr>
        <w:t xml:space="preserve">British Medical Association, 2023: Lyons </w:t>
      </w:r>
      <w:r w:rsidR="00A1330D" w:rsidRPr="00A1330D">
        <w:rPr>
          <w:rFonts w:ascii="Times New Roman" w:hAnsi="Times New Roman" w:cs="Times New Roman"/>
          <w:i/>
          <w:iCs/>
          <w:sz w:val="24"/>
          <w:szCs w:val="24"/>
        </w:rPr>
        <w:t>et al.,</w:t>
      </w:r>
      <w:r w:rsidR="00A1330D">
        <w:rPr>
          <w:rFonts w:ascii="Times New Roman" w:hAnsi="Times New Roman" w:cs="Times New Roman"/>
          <w:sz w:val="24"/>
          <w:szCs w:val="24"/>
        </w:rPr>
        <w:t xml:space="preserve"> 2020</w:t>
      </w:r>
      <w:r w:rsidR="00C27DD4">
        <w:rPr>
          <w:rFonts w:ascii="Times New Roman" w:hAnsi="Times New Roman" w:cs="Times New Roman"/>
          <w:sz w:val="24"/>
          <w:szCs w:val="24"/>
        </w:rPr>
        <w:t xml:space="preserve">). </w:t>
      </w:r>
    </w:p>
    <w:p w14:paraId="54BE8F6B" w14:textId="5F03F6D9" w:rsidR="0016088A" w:rsidRDefault="00A1330D" w:rsidP="00DA53E5">
      <w:pPr>
        <w:spacing w:line="360" w:lineRule="auto"/>
        <w:rPr>
          <w:rFonts w:ascii="Times New Roman" w:hAnsi="Times New Roman" w:cs="Times New Roman"/>
          <w:sz w:val="24"/>
          <w:szCs w:val="24"/>
        </w:rPr>
      </w:pPr>
      <w:r w:rsidRPr="00A1330D">
        <w:rPr>
          <w:rFonts w:ascii="Times New Roman" w:hAnsi="Times New Roman" w:cs="Times New Roman"/>
          <w:sz w:val="24"/>
          <w:szCs w:val="24"/>
        </w:rPr>
        <w:t xml:space="preserve">Ip </w:t>
      </w:r>
      <w:r w:rsidRPr="00A1330D">
        <w:rPr>
          <w:rFonts w:ascii="Times New Roman" w:hAnsi="Times New Roman" w:cs="Times New Roman"/>
          <w:i/>
          <w:iCs/>
          <w:sz w:val="24"/>
          <w:szCs w:val="24"/>
        </w:rPr>
        <w:t>et al.</w:t>
      </w:r>
      <w:r w:rsidRPr="00A1330D">
        <w:rPr>
          <w:rFonts w:ascii="Times New Roman" w:hAnsi="Times New Roman" w:cs="Times New Roman"/>
          <w:sz w:val="24"/>
          <w:szCs w:val="24"/>
        </w:rPr>
        <w:t xml:space="preserve"> </w:t>
      </w:r>
      <w:r>
        <w:rPr>
          <w:rFonts w:ascii="Times New Roman" w:hAnsi="Times New Roman" w:cs="Times New Roman"/>
          <w:sz w:val="24"/>
          <w:szCs w:val="24"/>
        </w:rPr>
        <w:t>(</w:t>
      </w:r>
      <w:r w:rsidRPr="00A1330D">
        <w:rPr>
          <w:rFonts w:ascii="Times New Roman" w:hAnsi="Times New Roman" w:cs="Times New Roman"/>
          <w:sz w:val="24"/>
          <w:szCs w:val="24"/>
        </w:rPr>
        <w:t>2020</w:t>
      </w:r>
      <w:r>
        <w:rPr>
          <w:rFonts w:ascii="Times New Roman" w:hAnsi="Times New Roman" w:cs="Times New Roman"/>
          <w:sz w:val="24"/>
          <w:szCs w:val="24"/>
        </w:rPr>
        <w:t xml:space="preserve">) </w:t>
      </w:r>
      <w:r w:rsidR="00701FCD">
        <w:rPr>
          <w:rFonts w:ascii="Times New Roman" w:hAnsi="Times New Roman" w:cs="Times New Roman"/>
          <w:sz w:val="24"/>
          <w:szCs w:val="24"/>
        </w:rPr>
        <w:t>enforce</w:t>
      </w:r>
      <w:r>
        <w:rPr>
          <w:rFonts w:ascii="Times New Roman" w:hAnsi="Times New Roman" w:cs="Times New Roman"/>
          <w:sz w:val="24"/>
          <w:szCs w:val="24"/>
        </w:rPr>
        <w:t xml:space="preserve"> this belie</w:t>
      </w:r>
      <w:r w:rsidR="00701FCD">
        <w:rPr>
          <w:rFonts w:ascii="Times New Roman" w:hAnsi="Times New Roman" w:cs="Times New Roman"/>
          <w:sz w:val="24"/>
          <w:szCs w:val="24"/>
        </w:rPr>
        <w:t>f</w:t>
      </w:r>
      <w:r>
        <w:rPr>
          <w:rFonts w:ascii="Times New Roman" w:hAnsi="Times New Roman" w:cs="Times New Roman"/>
          <w:sz w:val="24"/>
          <w:szCs w:val="24"/>
        </w:rPr>
        <w:t xml:space="preserve"> after investigating the </w:t>
      </w:r>
      <w:r w:rsidR="00701FCD">
        <w:rPr>
          <w:rFonts w:ascii="Times New Roman" w:hAnsi="Times New Roman" w:cs="Times New Roman"/>
          <w:sz w:val="24"/>
          <w:szCs w:val="24"/>
        </w:rPr>
        <w:t xml:space="preserve">impact of COVID-19 restrictions, claiming lockdown proposed benefits to cancer patients as online consultations were preferable due to their higher risk of becoming immunocompromised, however, also acknowledged there was potential for health inequalities to appear as patients reported the need to advocate for themselves feeling </w:t>
      </w:r>
      <w:r w:rsidR="00406F40">
        <w:rPr>
          <w:rFonts w:ascii="Times New Roman" w:hAnsi="Times New Roman" w:cs="Times New Roman"/>
          <w:sz w:val="24"/>
          <w:szCs w:val="24"/>
        </w:rPr>
        <w:t>otherwise,</w:t>
      </w:r>
      <w:r w:rsidR="00701FCD">
        <w:rPr>
          <w:rFonts w:ascii="Times New Roman" w:hAnsi="Times New Roman" w:cs="Times New Roman"/>
          <w:sz w:val="24"/>
          <w:szCs w:val="24"/>
        </w:rPr>
        <w:t xml:space="preserve"> they would not be prioritised. </w:t>
      </w:r>
    </w:p>
    <w:p w14:paraId="6B103E62" w14:textId="5D01D9C7" w:rsidR="009C4EC9" w:rsidRDefault="00B91C52" w:rsidP="00DA53E5">
      <w:pPr>
        <w:spacing w:line="360" w:lineRule="auto"/>
        <w:rPr>
          <w:rFonts w:ascii="Times New Roman" w:hAnsi="Times New Roman" w:cs="Times New Roman"/>
          <w:sz w:val="24"/>
          <w:szCs w:val="24"/>
        </w:rPr>
      </w:pPr>
      <w:r>
        <w:rPr>
          <w:rFonts w:ascii="Times New Roman" w:hAnsi="Times New Roman" w:cs="Times New Roman"/>
          <w:sz w:val="24"/>
          <w:szCs w:val="24"/>
        </w:rPr>
        <w:t>On a related note, dentist</w:t>
      </w:r>
      <w:r w:rsidR="00406F40">
        <w:rPr>
          <w:rFonts w:ascii="Times New Roman" w:hAnsi="Times New Roman" w:cs="Times New Roman"/>
          <w:sz w:val="24"/>
          <w:szCs w:val="24"/>
        </w:rPr>
        <w:t>ry</w:t>
      </w:r>
      <w:r>
        <w:rPr>
          <w:rFonts w:ascii="Times New Roman" w:hAnsi="Times New Roman" w:cs="Times New Roman"/>
          <w:sz w:val="24"/>
          <w:szCs w:val="24"/>
        </w:rPr>
        <w:t xml:space="preserve"> practices all over the UK </w:t>
      </w:r>
      <w:r w:rsidR="00406F40">
        <w:rPr>
          <w:rFonts w:ascii="Times New Roman" w:hAnsi="Times New Roman" w:cs="Times New Roman"/>
          <w:sz w:val="24"/>
          <w:szCs w:val="24"/>
        </w:rPr>
        <w:t xml:space="preserve">had to adapt to the new rules and regulations quickly to minimise the spread of the virus as well as provide the safest dental treatment for their patients (Pedrazini, Pavanello and Pelegrine, 2022). </w:t>
      </w:r>
    </w:p>
    <w:p w14:paraId="3D76615C" w14:textId="682EAE20" w:rsidR="009C4EC9" w:rsidRDefault="009C4EC9"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According to Alger-Green, Haynes and Borumandi (2022), the </w:t>
      </w:r>
      <w:r w:rsidR="00336111">
        <w:rPr>
          <w:rFonts w:ascii="Times New Roman" w:hAnsi="Times New Roman" w:cs="Times New Roman"/>
          <w:sz w:val="24"/>
          <w:szCs w:val="24"/>
        </w:rPr>
        <w:t xml:space="preserve">NHS </w:t>
      </w:r>
      <w:r>
        <w:rPr>
          <w:rFonts w:ascii="Times New Roman" w:hAnsi="Times New Roman" w:cs="Times New Roman"/>
          <w:sz w:val="24"/>
          <w:szCs w:val="24"/>
        </w:rPr>
        <w:t xml:space="preserve">dentist industry was already struggling and when the pandemic occurred it worsened due to a major loss in dentistry appointments, therefore creating a massive backlog of </w:t>
      </w:r>
      <w:r w:rsidR="00755CF4">
        <w:rPr>
          <w:rFonts w:ascii="Times New Roman" w:hAnsi="Times New Roman" w:cs="Times New Roman"/>
          <w:sz w:val="24"/>
          <w:szCs w:val="24"/>
        </w:rPr>
        <w:t>patients</w:t>
      </w:r>
      <w:r>
        <w:rPr>
          <w:rFonts w:ascii="Times New Roman" w:hAnsi="Times New Roman" w:cs="Times New Roman"/>
          <w:sz w:val="24"/>
          <w:szCs w:val="24"/>
        </w:rPr>
        <w:t xml:space="preserve">, </w:t>
      </w:r>
      <w:r w:rsidR="00C11892">
        <w:rPr>
          <w:rFonts w:ascii="Times New Roman" w:hAnsi="Times New Roman" w:cs="Times New Roman"/>
          <w:sz w:val="24"/>
          <w:szCs w:val="24"/>
        </w:rPr>
        <w:t>however, asserted it was not solely the pandemics fault, but an inadequate system that has not kept up with the increasing demands of service or rising costs</w:t>
      </w:r>
      <w:r w:rsidR="00336111">
        <w:rPr>
          <w:rFonts w:ascii="Times New Roman" w:hAnsi="Times New Roman" w:cs="Times New Roman"/>
          <w:sz w:val="24"/>
          <w:szCs w:val="24"/>
        </w:rPr>
        <w:t xml:space="preserve">.  The Department of Health and Social Care (2024) revealed that between 2020 and 2022 there had been a loss of 7 million people visiting NHS dentists, in comparison </w:t>
      </w:r>
      <w:r w:rsidR="005543FC">
        <w:rPr>
          <w:rFonts w:ascii="Times New Roman" w:hAnsi="Times New Roman" w:cs="Times New Roman"/>
          <w:sz w:val="24"/>
          <w:szCs w:val="24"/>
        </w:rPr>
        <w:t xml:space="preserve">to </w:t>
      </w:r>
      <w:r w:rsidR="00336111">
        <w:rPr>
          <w:rFonts w:ascii="Times New Roman" w:hAnsi="Times New Roman" w:cs="Times New Roman"/>
          <w:sz w:val="24"/>
          <w:szCs w:val="24"/>
        </w:rPr>
        <w:t>the statistics before the pandemic, and goes further to say since restrictions have been lifted, the patients who</w:t>
      </w:r>
      <w:r w:rsidR="005543FC">
        <w:rPr>
          <w:rFonts w:ascii="Times New Roman" w:hAnsi="Times New Roman" w:cs="Times New Roman"/>
          <w:sz w:val="24"/>
          <w:szCs w:val="24"/>
        </w:rPr>
        <w:t xml:space="preserve"> missed out during the pandemic are now struggling to access dental care.</w:t>
      </w:r>
      <w:r w:rsidR="00755CF4">
        <w:rPr>
          <w:rFonts w:ascii="Times New Roman" w:hAnsi="Times New Roman" w:cs="Times New Roman"/>
          <w:sz w:val="24"/>
          <w:szCs w:val="24"/>
        </w:rPr>
        <w:t xml:space="preserve">  </w:t>
      </w:r>
      <w:r w:rsidR="00B70DA3">
        <w:rPr>
          <w:rFonts w:ascii="Times New Roman" w:hAnsi="Times New Roman" w:cs="Times New Roman"/>
          <w:sz w:val="24"/>
          <w:szCs w:val="24"/>
        </w:rPr>
        <w:t>In addition</w:t>
      </w:r>
      <w:r w:rsidR="00112912">
        <w:rPr>
          <w:rFonts w:ascii="Times New Roman" w:hAnsi="Times New Roman" w:cs="Times New Roman"/>
          <w:sz w:val="24"/>
          <w:szCs w:val="24"/>
        </w:rPr>
        <w:t>,</w:t>
      </w:r>
      <w:r w:rsidR="00B70DA3">
        <w:rPr>
          <w:rFonts w:ascii="Times New Roman" w:hAnsi="Times New Roman" w:cs="Times New Roman"/>
          <w:sz w:val="24"/>
          <w:szCs w:val="24"/>
        </w:rPr>
        <w:t xml:space="preserve"> a survey conducted </w:t>
      </w:r>
      <w:r w:rsidR="00755CF4">
        <w:rPr>
          <w:rFonts w:ascii="Times New Roman" w:hAnsi="Times New Roman" w:cs="Times New Roman"/>
          <w:sz w:val="24"/>
          <w:szCs w:val="24"/>
        </w:rPr>
        <w:t>by the General Dental Council (2022)</w:t>
      </w:r>
      <w:r w:rsidR="00B70DA3">
        <w:rPr>
          <w:rFonts w:ascii="Times New Roman" w:hAnsi="Times New Roman" w:cs="Times New Roman"/>
          <w:sz w:val="24"/>
          <w:szCs w:val="24"/>
        </w:rPr>
        <w:t xml:space="preserve"> showed that a vast majority of dental practices were witnessing </w:t>
      </w:r>
      <w:r w:rsidR="00112912">
        <w:rPr>
          <w:rFonts w:ascii="Times New Roman" w:hAnsi="Times New Roman" w:cs="Times New Roman"/>
          <w:sz w:val="24"/>
          <w:szCs w:val="24"/>
        </w:rPr>
        <w:t xml:space="preserve">a large increase in waiting lists, and a worrisome rise in need of emergency care.  </w:t>
      </w:r>
    </w:p>
    <w:p w14:paraId="787F6414" w14:textId="2AA17975" w:rsidR="00E80EA8" w:rsidRDefault="00E80EA8"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Another issue that NHS dentistry </w:t>
      </w:r>
      <w:r w:rsidR="00656D6B">
        <w:rPr>
          <w:rFonts w:ascii="Times New Roman" w:hAnsi="Times New Roman" w:cs="Times New Roman"/>
          <w:sz w:val="24"/>
          <w:szCs w:val="24"/>
        </w:rPr>
        <w:t>have struggled to overcome is maintaining a strong font whilst suffering workforce shortages</w:t>
      </w:r>
      <w:r w:rsidR="00187476">
        <w:rPr>
          <w:rFonts w:ascii="Times New Roman" w:hAnsi="Times New Roman" w:cs="Times New Roman"/>
          <w:sz w:val="24"/>
          <w:szCs w:val="24"/>
        </w:rPr>
        <w:t xml:space="preserve">, with </w:t>
      </w:r>
      <w:r w:rsidR="00A65E1C">
        <w:rPr>
          <w:rFonts w:ascii="Times New Roman" w:hAnsi="Times New Roman" w:cs="Times New Roman"/>
          <w:sz w:val="24"/>
          <w:szCs w:val="24"/>
        </w:rPr>
        <w:t xml:space="preserve">the British Dental Association (2022) reporting that in 2021 the NHS lost 2,500 qualified dentists in both England and Wales.  Evans </w:t>
      </w:r>
      <w:r w:rsidR="00A65E1C" w:rsidRPr="00A65E1C">
        <w:rPr>
          <w:rFonts w:ascii="Times New Roman" w:hAnsi="Times New Roman" w:cs="Times New Roman"/>
          <w:i/>
          <w:iCs/>
          <w:sz w:val="24"/>
          <w:szCs w:val="24"/>
        </w:rPr>
        <w:t>et al</w:t>
      </w:r>
      <w:r w:rsidR="00A65E1C">
        <w:rPr>
          <w:rFonts w:ascii="Times New Roman" w:hAnsi="Times New Roman" w:cs="Times New Roman"/>
          <w:sz w:val="24"/>
          <w:szCs w:val="24"/>
        </w:rPr>
        <w:t>. (2023) proposes this was because morale among staff was at a all time low during the pandemic, with staff sharing they were experiencing high levels of stress, felt burnt out, and were concerned about keeping a healthy work-life balance.</w:t>
      </w:r>
    </w:p>
    <w:p w14:paraId="3CBD86A7" w14:textId="61DAF730" w:rsidR="00E77F67" w:rsidRDefault="00E77F67" w:rsidP="00DA53E5">
      <w:pPr>
        <w:spacing w:line="360" w:lineRule="auto"/>
        <w:rPr>
          <w:rFonts w:ascii="Times New Roman" w:hAnsi="Times New Roman" w:cs="Times New Roman"/>
          <w:sz w:val="24"/>
          <w:szCs w:val="24"/>
        </w:rPr>
      </w:pPr>
      <w:r>
        <w:rPr>
          <w:rFonts w:ascii="Times New Roman" w:hAnsi="Times New Roman" w:cs="Times New Roman"/>
          <w:sz w:val="24"/>
          <w:szCs w:val="24"/>
        </w:rPr>
        <w:t>A year after restrictions were enforced, the Office for Health Improvement and Disparities (2023) reviewed the efficiency of dental care in 2021 and reported most patients who sought dental treatment were due to</w:t>
      </w:r>
      <w:r w:rsidRPr="00565584">
        <w:rPr>
          <w:rFonts w:ascii="Times New Roman" w:hAnsi="Times New Roman" w:cs="Times New Roman"/>
          <w:sz w:val="24"/>
          <w:szCs w:val="24"/>
        </w:rPr>
        <w:t xml:space="preserve"> a deteriorated or fractured tooth, followed by toothache or mouth pain.</w:t>
      </w:r>
      <w:r>
        <w:rPr>
          <w:rFonts w:ascii="Times New Roman" w:hAnsi="Times New Roman" w:cs="Times New Roman"/>
          <w:sz w:val="24"/>
          <w:szCs w:val="24"/>
        </w:rPr>
        <w:t xml:space="preserve"> </w:t>
      </w:r>
      <w:r w:rsidRPr="00565584">
        <w:rPr>
          <w:rFonts w:ascii="Times New Roman" w:hAnsi="Times New Roman" w:cs="Times New Roman"/>
          <w:sz w:val="24"/>
          <w:szCs w:val="24"/>
        </w:rPr>
        <w:t xml:space="preserve"> </w:t>
      </w:r>
      <w:r>
        <w:rPr>
          <w:rFonts w:ascii="Times New Roman" w:hAnsi="Times New Roman" w:cs="Times New Roman"/>
          <w:sz w:val="24"/>
          <w:szCs w:val="24"/>
        </w:rPr>
        <w:t xml:space="preserve">Whereas 23% of participants who did not receive treatment during that period reported the most common reason was the fear of contracting coronavirus and did not wish to transmit it to others indicating not only how the service provided had impacted the health of the individuals but also alter public perception of the virus (Officer for Health Improvement and Disparities, 2023: Syed </w:t>
      </w:r>
      <w:r w:rsidRPr="005D3D5E">
        <w:rPr>
          <w:rFonts w:ascii="Times New Roman" w:hAnsi="Times New Roman" w:cs="Times New Roman"/>
          <w:i/>
          <w:iCs/>
          <w:sz w:val="24"/>
          <w:szCs w:val="24"/>
        </w:rPr>
        <w:t>et al.,</w:t>
      </w:r>
      <w:r>
        <w:rPr>
          <w:rFonts w:ascii="Times New Roman" w:hAnsi="Times New Roman" w:cs="Times New Roman"/>
          <w:sz w:val="24"/>
          <w:szCs w:val="24"/>
        </w:rPr>
        <w:t xml:space="preserve"> 2023: Kim </w:t>
      </w:r>
      <w:r w:rsidRPr="00973545">
        <w:rPr>
          <w:rFonts w:ascii="Times New Roman" w:hAnsi="Times New Roman" w:cs="Times New Roman"/>
          <w:i/>
          <w:iCs/>
          <w:sz w:val="24"/>
          <w:szCs w:val="24"/>
        </w:rPr>
        <w:t>et al</w:t>
      </w:r>
      <w:r>
        <w:rPr>
          <w:rFonts w:ascii="Times New Roman" w:hAnsi="Times New Roman" w:cs="Times New Roman"/>
          <w:sz w:val="24"/>
          <w:szCs w:val="24"/>
        </w:rPr>
        <w:t>. 2021).</w:t>
      </w:r>
    </w:p>
    <w:p w14:paraId="3E822207" w14:textId="25A953E0" w:rsidR="00227E92" w:rsidRDefault="005D3D5E" w:rsidP="00DA53E5">
      <w:pPr>
        <w:spacing w:line="360" w:lineRule="auto"/>
        <w:rPr>
          <w:rFonts w:ascii="Times New Roman" w:hAnsi="Times New Roman" w:cs="Times New Roman"/>
          <w:sz w:val="24"/>
          <w:szCs w:val="24"/>
        </w:rPr>
      </w:pPr>
      <w:r w:rsidRPr="005D3D5E">
        <w:rPr>
          <w:rFonts w:ascii="Times New Roman" w:hAnsi="Times New Roman" w:cs="Times New Roman"/>
          <w:sz w:val="24"/>
          <w:szCs w:val="24"/>
        </w:rPr>
        <w:t xml:space="preserve">Goruic </w:t>
      </w:r>
      <w:r w:rsidRPr="005D3D5E">
        <w:rPr>
          <w:rFonts w:ascii="Times New Roman" w:hAnsi="Times New Roman" w:cs="Times New Roman"/>
          <w:i/>
          <w:iCs/>
          <w:sz w:val="24"/>
          <w:szCs w:val="24"/>
        </w:rPr>
        <w:t>et al</w:t>
      </w:r>
      <w:r w:rsidRPr="005D3D5E">
        <w:rPr>
          <w:rFonts w:ascii="Times New Roman" w:hAnsi="Times New Roman" w:cs="Times New Roman"/>
          <w:sz w:val="24"/>
          <w:szCs w:val="24"/>
        </w:rPr>
        <w:t>. (2022) reviewed how effective these changes were for patients and dentists and concluded that there was a decrease in the quality of care and training due to these restrictions, however, also brought up how useful teledentistry</w:t>
      </w:r>
      <w:r w:rsidR="005200A2">
        <w:rPr>
          <w:rFonts w:ascii="Times New Roman" w:hAnsi="Times New Roman" w:cs="Times New Roman"/>
          <w:sz w:val="24"/>
          <w:szCs w:val="24"/>
        </w:rPr>
        <w:t xml:space="preserve"> was to deliver care from afar. Teledentistry was deemed imperative during the pandemic and was adopted across all healthcare platforms, as it proved valuable for</w:t>
      </w:r>
      <w:r w:rsidR="005200A2" w:rsidRPr="005200A2">
        <w:t xml:space="preserve"> </w:t>
      </w:r>
      <w:r w:rsidR="005200A2" w:rsidRPr="005200A2">
        <w:rPr>
          <w:rFonts w:ascii="Times New Roman" w:hAnsi="Times New Roman" w:cs="Times New Roman"/>
          <w:sz w:val="24"/>
          <w:szCs w:val="24"/>
        </w:rPr>
        <w:t>consultations, evaluations, and follow-up appointments, especially for individuals residing in remote regions</w:t>
      </w:r>
      <w:r w:rsidR="005200A2">
        <w:rPr>
          <w:rFonts w:ascii="Times New Roman" w:hAnsi="Times New Roman" w:cs="Times New Roman"/>
          <w:sz w:val="24"/>
          <w:szCs w:val="24"/>
        </w:rPr>
        <w:t xml:space="preserve"> (Goruic </w:t>
      </w:r>
      <w:r w:rsidR="005200A2" w:rsidRPr="005200A2">
        <w:rPr>
          <w:rFonts w:ascii="Times New Roman" w:hAnsi="Times New Roman" w:cs="Times New Roman"/>
          <w:i/>
          <w:iCs/>
          <w:sz w:val="24"/>
          <w:szCs w:val="24"/>
        </w:rPr>
        <w:t>et al</w:t>
      </w:r>
      <w:r w:rsidR="005200A2">
        <w:rPr>
          <w:rFonts w:ascii="Times New Roman" w:hAnsi="Times New Roman" w:cs="Times New Roman"/>
          <w:sz w:val="24"/>
          <w:szCs w:val="24"/>
        </w:rPr>
        <w:t xml:space="preserve">., 2022: Jampani </w:t>
      </w:r>
      <w:r w:rsidR="005200A2" w:rsidRPr="005200A2">
        <w:rPr>
          <w:rFonts w:ascii="Times New Roman" w:hAnsi="Times New Roman" w:cs="Times New Roman"/>
          <w:i/>
          <w:iCs/>
          <w:sz w:val="24"/>
          <w:szCs w:val="24"/>
        </w:rPr>
        <w:t>et al.,</w:t>
      </w:r>
      <w:r w:rsidR="005200A2">
        <w:rPr>
          <w:rFonts w:ascii="Times New Roman" w:hAnsi="Times New Roman" w:cs="Times New Roman"/>
          <w:sz w:val="24"/>
          <w:szCs w:val="24"/>
        </w:rPr>
        <w:t xml:space="preserve"> 2011).  </w:t>
      </w:r>
      <w:bookmarkStart w:id="5" w:name="_Hlk165550849"/>
      <w:r w:rsidR="005200A2">
        <w:rPr>
          <w:rFonts w:ascii="Times New Roman" w:hAnsi="Times New Roman" w:cs="Times New Roman"/>
          <w:sz w:val="24"/>
          <w:szCs w:val="24"/>
        </w:rPr>
        <w:t xml:space="preserve">Another reason it was a useful tool was </w:t>
      </w:r>
      <w:r w:rsidR="00227E92">
        <w:rPr>
          <w:rFonts w:ascii="Times New Roman" w:hAnsi="Times New Roman" w:cs="Times New Roman"/>
          <w:sz w:val="24"/>
          <w:szCs w:val="24"/>
        </w:rPr>
        <w:t>that</w:t>
      </w:r>
      <w:r w:rsidR="005200A2">
        <w:rPr>
          <w:rFonts w:ascii="Times New Roman" w:hAnsi="Times New Roman" w:cs="Times New Roman"/>
          <w:sz w:val="24"/>
          <w:szCs w:val="24"/>
        </w:rPr>
        <w:t xml:space="preserve"> it allowed practitioners to prioritise patients who were in greater need of physical trea</w:t>
      </w:r>
      <w:bookmarkEnd w:id="5"/>
      <w:r w:rsidR="005200A2">
        <w:rPr>
          <w:rFonts w:ascii="Times New Roman" w:hAnsi="Times New Roman" w:cs="Times New Roman"/>
          <w:sz w:val="24"/>
          <w:szCs w:val="24"/>
        </w:rPr>
        <w:t>tment</w:t>
      </w:r>
      <w:r w:rsidR="00635848">
        <w:rPr>
          <w:rFonts w:ascii="Times New Roman" w:hAnsi="Times New Roman" w:cs="Times New Roman"/>
          <w:sz w:val="24"/>
          <w:szCs w:val="24"/>
        </w:rPr>
        <w:t xml:space="preserve"> </w:t>
      </w:r>
      <w:r w:rsidR="00227E92">
        <w:rPr>
          <w:rFonts w:ascii="Times New Roman" w:hAnsi="Times New Roman" w:cs="Times New Roman"/>
          <w:sz w:val="24"/>
          <w:szCs w:val="24"/>
        </w:rPr>
        <w:t xml:space="preserve">(Tiwari </w:t>
      </w:r>
      <w:r w:rsidR="00227E92" w:rsidRPr="00227E92">
        <w:rPr>
          <w:rFonts w:ascii="Times New Roman" w:hAnsi="Times New Roman" w:cs="Times New Roman"/>
          <w:i/>
          <w:iCs/>
          <w:sz w:val="24"/>
          <w:szCs w:val="24"/>
        </w:rPr>
        <w:t>et al</w:t>
      </w:r>
      <w:r w:rsidR="00227E92">
        <w:rPr>
          <w:rFonts w:ascii="Times New Roman" w:hAnsi="Times New Roman" w:cs="Times New Roman"/>
          <w:sz w:val="24"/>
          <w:szCs w:val="24"/>
        </w:rPr>
        <w:t xml:space="preserve">. 2022). </w:t>
      </w:r>
    </w:p>
    <w:p w14:paraId="2E084693" w14:textId="674B660C" w:rsidR="00635848" w:rsidRDefault="00635848"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On the other hand, teledentistry </w:t>
      </w:r>
      <w:r w:rsidR="00CC3F33">
        <w:rPr>
          <w:rFonts w:ascii="Times New Roman" w:hAnsi="Times New Roman" w:cs="Times New Roman"/>
          <w:sz w:val="24"/>
          <w:szCs w:val="24"/>
        </w:rPr>
        <w:t>is</w:t>
      </w:r>
      <w:r>
        <w:rPr>
          <w:rFonts w:ascii="Times New Roman" w:hAnsi="Times New Roman" w:cs="Times New Roman"/>
          <w:sz w:val="24"/>
          <w:szCs w:val="24"/>
        </w:rPr>
        <w:t xml:space="preserve"> reported to have </w:t>
      </w:r>
      <w:r w:rsidR="00CC3F33">
        <w:rPr>
          <w:rFonts w:ascii="Times New Roman" w:hAnsi="Times New Roman" w:cs="Times New Roman"/>
          <w:sz w:val="24"/>
          <w:szCs w:val="24"/>
        </w:rPr>
        <w:t>its</w:t>
      </w:r>
      <w:r>
        <w:rPr>
          <w:rFonts w:ascii="Times New Roman" w:hAnsi="Times New Roman" w:cs="Times New Roman"/>
          <w:sz w:val="24"/>
          <w:szCs w:val="24"/>
        </w:rPr>
        <w:t xml:space="preserve"> limitations, as </w:t>
      </w:r>
      <w:r w:rsidR="00CC3F33">
        <w:rPr>
          <w:rFonts w:ascii="Times New Roman" w:hAnsi="Times New Roman" w:cs="Times New Roman"/>
          <w:sz w:val="24"/>
          <w:szCs w:val="24"/>
        </w:rPr>
        <w:t xml:space="preserve">Queyroux </w:t>
      </w:r>
      <w:r w:rsidR="00CC3F33" w:rsidRPr="00CC3F33">
        <w:rPr>
          <w:rFonts w:ascii="Times New Roman" w:hAnsi="Times New Roman" w:cs="Times New Roman"/>
          <w:i/>
          <w:iCs/>
          <w:sz w:val="24"/>
          <w:szCs w:val="24"/>
        </w:rPr>
        <w:t>et al</w:t>
      </w:r>
      <w:r w:rsidR="00CC3F33">
        <w:rPr>
          <w:rFonts w:ascii="Times New Roman" w:hAnsi="Times New Roman" w:cs="Times New Roman"/>
          <w:sz w:val="24"/>
          <w:szCs w:val="24"/>
        </w:rPr>
        <w:t xml:space="preserve">. </w:t>
      </w:r>
      <w:r>
        <w:rPr>
          <w:rFonts w:ascii="Times New Roman" w:hAnsi="Times New Roman" w:cs="Times New Roman"/>
          <w:sz w:val="24"/>
          <w:szCs w:val="24"/>
        </w:rPr>
        <w:t>(</w:t>
      </w:r>
      <w:r w:rsidR="00CC3F33">
        <w:rPr>
          <w:rFonts w:ascii="Times New Roman" w:hAnsi="Times New Roman" w:cs="Times New Roman"/>
          <w:sz w:val="24"/>
          <w:szCs w:val="24"/>
        </w:rPr>
        <w:t>2017</w:t>
      </w:r>
      <w:r>
        <w:rPr>
          <w:rFonts w:ascii="Times New Roman" w:hAnsi="Times New Roman" w:cs="Times New Roman"/>
          <w:sz w:val="24"/>
          <w:szCs w:val="24"/>
        </w:rPr>
        <w:t>) claim the biggest issue is the lack of physical examination, affirming seeing images on a screen was not enough to determine certain conditions that required in-person evaluation, such as gum disease or oral cancer</w:t>
      </w:r>
      <w:r w:rsidR="00CC3F33">
        <w:rPr>
          <w:rFonts w:ascii="Times New Roman" w:hAnsi="Times New Roman" w:cs="Times New Roman"/>
          <w:sz w:val="24"/>
          <w:szCs w:val="24"/>
        </w:rPr>
        <w:t xml:space="preserve">s.  In addition, Islam </w:t>
      </w:r>
      <w:r w:rsidR="00CC3F33" w:rsidRPr="00CC3F33">
        <w:rPr>
          <w:rFonts w:ascii="Times New Roman" w:hAnsi="Times New Roman" w:cs="Times New Roman"/>
          <w:i/>
          <w:iCs/>
          <w:sz w:val="24"/>
          <w:szCs w:val="24"/>
        </w:rPr>
        <w:t>et al</w:t>
      </w:r>
      <w:r w:rsidR="00CC3F33">
        <w:rPr>
          <w:rFonts w:ascii="Times New Roman" w:hAnsi="Times New Roman" w:cs="Times New Roman"/>
          <w:sz w:val="24"/>
          <w:szCs w:val="24"/>
        </w:rPr>
        <w:t>. (2022) bring up the notion that not every individual's circumstances are the same, acknowledging the risk of technological failure, such as experiencing unreliable internet connection during consultations, poor camera and audio quality can vary and possibly not convey the accuracy of diagnosis or effective medical care provided</w:t>
      </w:r>
      <w:r w:rsidR="00B2045D">
        <w:rPr>
          <w:rFonts w:ascii="Times New Roman" w:hAnsi="Times New Roman" w:cs="Times New Roman"/>
          <w:sz w:val="24"/>
          <w:szCs w:val="24"/>
        </w:rPr>
        <w:t xml:space="preserve"> (Fahim </w:t>
      </w:r>
      <w:r w:rsidR="00B2045D" w:rsidRPr="00B2045D">
        <w:rPr>
          <w:rFonts w:ascii="Times New Roman" w:hAnsi="Times New Roman" w:cs="Times New Roman"/>
          <w:i/>
          <w:iCs/>
          <w:sz w:val="24"/>
          <w:szCs w:val="24"/>
        </w:rPr>
        <w:t>et al.</w:t>
      </w:r>
      <w:r w:rsidR="00B2045D">
        <w:rPr>
          <w:rFonts w:ascii="Times New Roman" w:hAnsi="Times New Roman" w:cs="Times New Roman"/>
          <w:sz w:val="24"/>
          <w:szCs w:val="24"/>
        </w:rPr>
        <w:t xml:space="preserve"> 2017). </w:t>
      </w:r>
      <w:r w:rsidR="00CC3F33">
        <w:rPr>
          <w:rFonts w:ascii="Times New Roman" w:hAnsi="Times New Roman" w:cs="Times New Roman"/>
          <w:sz w:val="24"/>
          <w:szCs w:val="24"/>
        </w:rPr>
        <w:t xml:space="preserve"> </w:t>
      </w:r>
    </w:p>
    <w:p w14:paraId="075DF5EE" w14:textId="7E0B0CEA" w:rsidR="00227E92" w:rsidRDefault="00227E92" w:rsidP="00DA53E5">
      <w:pPr>
        <w:spacing w:line="360" w:lineRule="auto"/>
        <w:rPr>
          <w:rFonts w:ascii="Times New Roman" w:hAnsi="Times New Roman" w:cs="Times New Roman"/>
          <w:sz w:val="24"/>
          <w:szCs w:val="24"/>
        </w:rPr>
      </w:pPr>
      <w:r w:rsidRPr="00227E92">
        <w:rPr>
          <w:rFonts w:ascii="Times New Roman" w:hAnsi="Times New Roman" w:cs="Times New Roman"/>
          <w:sz w:val="24"/>
          <w:szCs w:val="24"/>
        </w:rPr>
        <w:t xml:space="preserve">Teledentistry has the potential for practitioners to connect with virtual dental </w:t>
      </w:r>
      <w:r w:rsidR="00112912">
        <w:rPr>
          <w:rFonts w:ascii="Times New Roman" w:hAnsi="Times New Roman" w:cs="Times New Roman"/>
          <w:sz w:val="24"/>
          <w:szCs w:val="24"/>
        </w:rPr>
        <w:t>patients</w:t>
      </w:r>
      <w:r>
        <w:rPr>
          <w:rFonts w:ascii="Times New Roman" w:hAnsi="Times New Roman" w:cs="Times New Roman"/>
          <w:sz w:val="24"/>
          <w:szCs w:val="24"/>
        </w:rPr>
        <w:t xml:space="preserve"> and whilst</w:t>
      </w:r>
      <w:r w:rsidRPr="00227E92">
        <w:rPr>
          <w:rFonts w:ascii="Times New Roman" w:hAnsi="Times New Roman" w:cs="Times New Roman"/>
          <w:sz w:val="24"/>
          <w:szCs w:val="24"/>
        </w:rPr>
        <w:t xml:space="preserve"> teledentistry has shown promising results so far, there are still obstacles to overcome before it reaches its full potential</w:t>
      </w:r>
      <w:r w:rsidR="004D71E0">
        <w:rPr>
          <w:rFonts w:ascii="Times New Roman" w:hAnsi="Times New Roman" w:cs="Times New Roman"/>
          <w:sz w:val="24"/>
          <w:szCs w:val="24"/>
        </w:rPr>
        <w:t xml:space="preserve">, </w:t>
      </w:r>
      <w:r>
        <w:rPr>
          <w:rFonts w:ascii="Times New Roman" w:hAnsi="Times New Roman" w:cs="Times New Roman"/>
          <w:sz w:val="24"/>
          <w:szCs w:val="24"/>
        </w:rPr>
        <w:t xml:space="preserve">therefore more time </w:t>
      </w:r>
      <w:r w:rsidR="00A940D2">
        <w:rPr>
          <w:rFonts w:ascii="Times New Roman" w:hAnsi="Times New Roman" w:cs="Times New Roman"/>
          <w:sz w:val="24"/>
          <w:szCs w:val="24"/>
        </w:rPr>
        <w:t>is</w:t>
      </w:r>
      <w:r>
        <w:rPr>
          <w:rFonts w:ascii="Times New Roman" w:hAnsi="Times New Roman" w:cs="Times New Roman"/>
          <w:sz w:val="24"/>
          <w:szCs w:val="24"/>
        </w:rPr>
        <w:t xml:space="preserve"> needed to confirm the effectiveness</w:t>
      </w:r>
      <w:r w:rsidR="004D71E0">
        <w:rPr>
          <w:rFonts w:ascii="Times New Roman" w:hAnsi="Times New Roman" w:cs="Times New Roman"/>
          <w:sz w:val="24"/>
          <w:szCs w:val="24"/>
        </w:rPr>
        <w:t xml:space="preserve"> (Chaudhary </w:t>
      </w:r>
      <w:r w:rsidR="004D71E0" w:rsidRPr="00B2045D">
        <w:rPr>
          <w:rFonts w:ascii="Times New Roman" w:hAnsi="Times New Roman" w:cs="Times New Roman"/>
          <w:i/>
          <w:iCs/>
          <w:sz w:val="24"/>
          <w:szCs w:val="24"/>
        </w:rPr>
        <w:t>et al</w:t>
      </w:r>
      <w:r w:rsidR="004D71E0">
        <w:rPr>
          <w:rFonts w:ascii="Times New Roman" w:hAnsi="Times New Roman" w:cs="Times New Roman"/>
          <w:sz w:val="24"/>
          <w:szCs w:val="24"/>
        </w:rPr>
        <w:t xml:space="preserve">. 2022). </w:t>
      </w:r>
    </w:p>
    <w:p w14:paraId="25BF142D" w14:textId="6CB1ACE0" w:rsidR="009C4EC9" w:rsidRPr="006D0B30" w:rsidRDefault="00B07595" w:rsidP="00DA53E5">
      <w:pPr>
        <w:spacing w:line="360" w:lineRule="auto"/>
        <w:rPr>
          <w:rFonts w:ascii="Times New Roman" w:hAnsi="Times New Roman" w:cs="Times New Roman"/>
          <w:sz w:val="24"/>
          <w:szCs w:val="24"/>
        </w:rPr>
      </w:pPr>
      <w:r w:rsidRPr="00B07595">
        <w:rPr>
          <w:rFonts w:ascii="Times New Roman" w:hAnsi="Times New Roman" w:cs="Times New Roman"/>
          <w:sz w:val="24"/>
          <w:szCs w:val="24"/>
        </w:rPr>
        <w:t xml:space="preserve">Overall, the COVID-19 pandemic has had a significant impact on the </w:t>
      </w:r>
      <w:r>
        <w:rPr>
          <w:rFonts w:ascii="Times New Roman" w:hAnsi="Times New Roman" w:cs="Times New Roman"/>
          <w:sz w:val="24"/>
          <w:szCs w:val="24"/>
        </w:rPr>
        <w:t xml:space="preserve">quality of care that their patients are entitled to and has highlighted the need for more responsive health and social </w:t>
      </w:r>
      <w:r w:rsidRPr="006D0B30">
        <w:rPr>
          <w:rFonts w:ascii="Times New Roman" w:hAnsi="Times New Roman" w:cs="Times New Roman"/>
          <w:sz w:val="24"/>
          <w:szCs w:val="24"/>
        </w:rPr>
        <w:t xml:space="preserve">care measures so the UK can receive </w:t>
      </w:r>
      <w:r w:rsidR="006D0B30" w:rsidRPr="006D0B30">
        <w:rPr>
          <w:rFonts w:ascii="Times New Roman" w:hAnsi="Times New Roman" w:cs="Times New Roman"/>
          <w:sz w:val="24"/>
          <w:szCs w:val="24"/>
        </w:rPr>
        <w:t xml:space="preserve">person-centred care (Morgan </w:t>
      </w:r>
      <w:r w:rsidR="006D0B30" w:rsidRPr="006D0B30">
        <w:rPr>
          <w:rFonts w:ascii="Times New Roman" w:hAnsi="Times New Roman" w:cs="Times New Roman"/>
          <w:i/>
          <w:iCs/>
          <w:sz w:val="24"/>
          <w:szCs w:val="24"/>
        </w:rPr>
        <w:t>et al.</w:t>
      </w:r>
      <w:r w:rsidR="006D0B30" w:rsidRPr="006D0B30">
        <w:rPr>
          <w:rFonts w:ascii="Times New Roman" w:hAnsi="Times New Roman" w:cs="Times New Roman"/>
          <w:sz w:val="24"/>
          <w:szCs w:val="24"/>
        </w:rPr>
        <w:t xml:space="preserve"> 2023</w:t>
      </w:r>
      <w:r w:rsidR="008C594E">
        <w:rPr>
          <w:rFonts w:ascii="Times New Roman" w:hAnsi="Times New Roman" w:cs="Times New Roman"/>
          <w:sz w:val="24"/>
          <w:szCs w:val="24"/>
        </w:rPr>
        <w:t>: Cooper and Zerden, 2021</w:t>
      </w:r>
      <w:r w:rsidR="006D0B30" w:rsidRPr="006D0B30">
        <w:rPr>
          <w:rFonts w:ascii="Times New Roman" w:hAnsi="Times New Roman" w:cs="Times New Roman"/>
          <w:sz w:val="24"/>
          <w:szCs w:val="24"/>
        </w:rPr>
        <w:t xml:space="preserve">). </w:t>
      </w:r>
    </w:p>
    <w:p w14:paraId="2C130BBB" w14:textId="51A62869" w:rsidR="008C594E" w:rsidRDefault="00211CFF" w:rsidP="00DA53E5">
      <w:pPr>
        <w:spacing w:line="360" w:lineRule="auto"/>
        <w:rPr>
          <w:rFonts w:ascii="Times New Roman" w:hAnsi="Times New Roman" w:cs="Times New Roman"/>
          <w:sz w:val="24"/>
          <w:szCs w:val="24"/>
        </w:rPr>
      </w:pPr>
      <w:r>
        <w:rPr>
          <w:rFonts w:ascii="Times New Roman" w:hAnsi="Times New Roman" w:cs="Times New Roman"/>
          <w:sz w:val="24"/>
          <w:szCs w:val="24"/>
        </w:rPr>
        <w:t>Person-centred</w:t>
      </w:r>
      <w:r w:rsidR="006D0B30">
        <w:rPr>
          <w:rFonts w:ascii="Times New Roman" w:hAnsi="Times New Roman" w:cs="Times New Roman"/>
          <w:sz w:val="24"/>
          <w:szCs w:val="24"/>
        </w:rPr>
        <w:t xml:space="preserve"> care is a </w:t>
      </w:r>
      <w:r>
        <w:rPr>
          <w:rFonts w:ascii="Times New Roman" w:hAnsi="Times New Roman" w:cs="Times New Roman"/>
          <w:sz w:val="24"/>
          <w:szCs w:val="24"/>
        </w:rPr>
        <w:t xml:space="preserve">humanistic approach developed by psychologist, Carl Rogers, which </w:t>
      </w:r>
      <w:r w:rsidRPr="00211CFF">
        <w:rPr>
          <w:rFonts w:ascii="Times New Roman" w:hAnsi="Times New Roman" w:cs="Times New Roman"/>
          <w:sz w:val="24"/>
          <w:szCs w:val="24"/>
        </w:rPr>
        <w:t xml:space="preserve">emphasized treating individuals with respect, empathy, and understanding. </w:t>
      </w:r>
      <w:r>
        <w:rPr>
          <w:rFonts w:ascii="Times New Roman" w:hAnsi="Times New Roman" w:cs="Times New Roman"/>
          <w:sz w:val="24"/>
          <w:szCs w:val="24"/>
        </w:rPr>
        <w:t xml:space="preserve"> </w:t>
      </w:r>
      <w:r w:rsidRPr="00211CFF">
        <w:rPr>
          <w:rFonts w:ascii="Times New Roman" w:hAnsi="Times New Roman" w:cs="Times New Roman"/>
          <w:sz w:val="24"/>
          <w:szCs w:val="24"/>
        </w:rPr>
        <w:t xml:space="preserve">This approach was later applied to healthcare, promoting patient autonomy, empowerment, and involvement in their </w:t>
      </w:r>
      <w:r>
        <w:rPr>
          <w:rFonts w:ascii="Times New Roman" w:hAnsi="Times New Roman" w:cs="Times New Roman"/>
          <w:sz w:val="24"/>
          <w:szCs w:val="24"/>
        </w:rPr>
        <w:t xml:space="preserve">personalised </w:t>
      </w:r>
      <w:r w:rsidRPr="00211CFF">
        <w:rPr>
          <w:rFonts w:ascii="Times New Roman" w:hAnsi="Times New Roman" w:cs="Times New Roman"/>
          <w:sz w:val="24"/>
          <w:szCs w:val="24"/>
        </w:rPr>
        <w:t>care</w:t>
      </w:r>
      <w:r>
        <w:rPr>
          <w:rFonts w:ascii="Times New Roman" w:hAnsi="Times New Roman" w:cs="Times New Roman"/>
          <w:sz w:val="24"/>
          <w:szCs w:val="24"/>
        </w:rPr>
        <w:t xml:space="preserve"> (</w:t>
      </w:r>
      <w:r w:rsidR="006D0B30" w:rsidRPr="006D0B30">
        <w:rPr>
          <w:rFonts w:ascii="Times New Roman" w:hAnsi="Times New Roman" w:cs="Times New Roman"/>
          <w:sz w:val="24"/>
          <w:szCs w:val="24"/>
        </w:rPr>
        <w:t>Coulter and</w:t>
      </w:r>
      <w:r w:rsidR="006D0B30">
        <w:rPr>
          <w:rFonts w:ascii="Times New Roman" w:hAnsi="Times New Roman" w:cs="Times New Roman"/>
          <w:sz w:val="24"/>
          <w:szCs w:val="24"/>
        </w:rPr>
        <w:t xml:space="preserve"> Oldham</w:t>
      </w:r>
      <w:r>
        <w:rPr>
          <w:rFonts w:ascii="Times New Roman" w:hAnsi="Times New Roman" w:cs="Times New Roman"/>
          <w:sz w:val="24"/>
          <w:szCs w:val="24"/>
        </w:rPr>
        <w:t xml:space="preserve">, </w:t>
      </w:r>
      <w:r w:rsidR="006D0B30">
        <w:rPr>
          <w:rFonts w:ascii="Times New Roman" w:hAnsi="Times New Roman" w:cs="Times New Roman"/>
          <w:sz w:val="24"/>
          <w:szCs w:val="24"/>
        </w:rPr>
        <w:t>2016</w:t>
      </w:r>
      <w:r>
        <w:rPr>
          <w:rFonts w:ascii="Times New Roman" w:hAnsi="Times New Roman" w:cs="Times New Roman"/>
          <w:sz w:val="24"/>
          <w:szCs w:val="24"/>
        </w:rPr>
        <w:t xml:space="preserve">: Fazio </w:t>
      </w:r>
      <w:r w:rsidRPr="00211CFF">
        <w:rPr>
          <w:rFonts w:ascii="Times New Roman" w:hAnsi="Times New Roman" w:cs="Times New Roman"/>
          <w:i/>
          <w:iCs/>
          <w:sz w:val="24"/>
          <w:szCs w:val="24"/>
        </w:rPr>
        <w:t>et al</w:t>
      </w:r>
      <w:r>
        <w:rPr>
          <w:rFonts w:ascii="Times New Roman" w:hAnsi="Times New Roman" w:cs="Times New Roman"/>
          <w:sz w:val="24"/>
          <w:szCs w:val="24"/>
        </w:rPr>
        <w:t>., 2018</w:t>
      </w:r>
      <w:r w:rsidR="006D0B30">
        <w:rPr>
          <w:rFonts w:ascii="Times New Roman" w:hAnsi="Times New Roman" w:cs="Times New Roman"/>
          <w:sz w:val="24"/>
          <w:szCs w:val="24"/>
        </w:rPr>
        <w:t>)</w:t>
      </w:r>
      <w:r w:rsidR="008C594E">
        <w:rPr>
          <w:rFonts w:ascii="Times New Roman" w:hAnsi="Times New Roman" w:cs="Times New Roman"/>
          <w:sz w:val="24"/>
          <w:szCs w:val="24"/>
        </w:rPr>
        <w:t>.  It is announced by Kuipers, Cramm and Nieboer (2019)</w:t>
      </w:r>
      <w:r w:rsidR="0081352E">
        <w:rPr>
          <w:rFonts w:ascii="Times New Roman" w:hAnsi="Times New Roman" w:cs="Times New Roman"/>
          <w:sz w:val="24"/>
          <w:szCs w:val="24"/>
        </w:rPr>
        <w:t xml:space="preserve"> and Ross, Tod and Clarke (2015)</w:t>
      </w:r>
      <w:r w:rsidR="008C594E">
        <w:rPr>
          <w:rFonts w:ascii="Times New Roman" w:hAnsi="Times New Roman" w:cs="Times New Roman"/>
          <w:sz w:val="24"/>
          <w:szCs w:val="24"/>
        </w:rPr>
        <w:t xml:space="preserve"> that person-centred care has </w:t>
      </w:r>
      <w:r w:rsidR="0081352E">
        <w:rPr>
          <w:rFonts w:ascii="Times New Roman" w:hAnsi="Times New Roman" w:cs="Times New Roman"/>
          <w:sz w:val="24"/>
          <w:szCs w:val="24"/>
        </w:rPr>
        <w:t xml:space="preserve">been </w:t>
      </w:r>
      <w:r w:rsidR="008C594E">
        <w:rPr>
          <w:rFonts w:ascii="Times New Roman" w:hAnsi="Times New Roman" w:cs="Times New Roman"/>
          <w:sz w:val="24"/>
          <w:szCs w:val="24"/>
        </w:rPr>
        <w:t xml:space="preserve">shown to have more positive health outcomes and increased service satisfaction for patients, as it allows healthcare practitioners to nurture a rapport with their patients by building a foundation of trust and promoting overall well-being. </w:t>
      </w:r>
    </w:p>
    <w:p w14:paraId="1FE5BD7F" w14:textId="4E2C08AB" w:rsidR="0081352E" w:rsidRDefault="008C594E" w:rsidP="00DA53E5">
      <w:pPr>
        <w:spacing w:line="360" w:lineRule="auto"/>
        <w:rPr>
          <w:rFonts w:ascii="Times New Roman" w:hAnsi="Times New Roman" w:cs="Times New Roman"/>
          <w:sz w:val="24"/>
          <w:szCs w:val="24"/>
        </w:rPr>
      </w:pPr>
      <w:r>
        <w:rPr>
          <w:rFonts w:ascii="Times New Roman" w:hAnsi="Times New Roman" w:cs="Times New Roman"/>
          <w:sz w:val="24"/>
          <w:szCs w:val="24"/>
        </w:rPr>
        <w:t>Person-centred care has become so ingrained across health organisations in the UK, that all registered nurses and midwives are required to adhere to ethical principles published in their code of conduct</w:t>
      </w:r>
      <w:r w:rsidR="0081352E">
        <w:rPr>
          <w:rFonts w:ascii="Times New Roman" w:hAnsi="Times New Roman" w:cs="Times New Roman"/>
          <w:sz w:val="24"/>
          <w:szCs w:val="24"/>
        </w:rPr>
        <w:t xml:space="preserve">, with the overall goal being to lead </w:t>
      </w:r>
      <w:r w:rsidR="00553EC4">
        <w:rPr>
          <w:rFonts w:ascii="Times New Roman" w:hAnsi="Times New Roman" w:cs="Times New Roman"/>
          <w:sz w:val="24"/>
          <w:szCs w:val="24"/>
        </w:rPr>
        <w:t>newly qualified</w:t>
      </w:r>
      <w:r w:rsidR="0081352E">
        <w:rPr>
          <w:rFonts w:ascii="Times New Roman" w:hAnsi="Times New Roman" w:cs="Times New Roman"/>
          <w:sz w:val="24"/>
          <w:szCs w:val="24"/>
        </w:rPr>
        <w:t xml:space="preserve"> professionals in achieving their maximum capabilities and </w:t>
      </w:r>
      <w:r w:rsidR="00553EC4">
        <w:rPr>
          <w:rFonts w:ascii="Times New Roman" w:hAnsi="Times New Roman" w:cs="Times New Roman"/>
          <w:sz w:val="24"/>
          <w:szCs w:val="24"/>
        </w:rPr>
        <w:t>retain their abilities</w:t>
      </w:r>
      <w:r w:rsidR="0081352E">
        <w:rPr>
          <w:rFonts w:ascii="Times New Roman" w:hAnsi="Times New Roman" w:cs="Times New Roman"/>
          <w:sz w:val="24"/>
          <w:szCs w:val="24"/>
        </w:rPr>
        <w:t xml:space="preserve"> in their respective areas of patient care, (Royal College of Nursing, 2023b).  According </w:t>
      </w:r>
      <w:r w:rsidR="00553EC4">
        <w:rPr>
          <w:rFonts w:ascii="Times New Roman" w:hAnsi="Times New Roman" w:cs="Times New Roman"/>
          <w:sz w:val="24"/>
          <w:szCs w:val="24"/>
        </w:rPr>
        <w:t>to the Nursing and Midwifery Council (2018)</w:t>
      </w:r>
      <w:r w:rsidR="000E091E">
        <w:rPr>
          <w:rFonts w:ascii="Times New Roman" w:hAnsi="Times New Roman" w:cs="Times New Roman"/>
          <w:sz w:val="24"/>
          <w:szCs w:val="24"/>
        </w:rPr>
        <w:t>,</w:t>
      </w:r>
      <w:r w:rsidR="00553EC4">
        <w:rPr>
          <w:rFonts w:ascii="Times New Roman" w:hAnsi="Times New Roman" w:cs="Times New Roman"/>
          <w:sz w:val="24"/>
          <w:szCs w:val="24"/>
        </w:rPr>
        <w:t xml:space="preserve"> the standard for registered nursing upholds four principles: respect for the patient's bodily autonomy, which is extremely important, </w:t>
      </w:r>
      <w:r w:rsidR="000E091E">
        <w:rPr>
          <w:rFonts w:ascii="Times New Roman" w:hAnsi="Times New Roman" w:cs="Times New Roman"/>
          <w:sz w:val="24"/>
          <w:szCs w:val="24"/>
        </w:rPr>
        <w:t xml:space="preserve">as well </w:t>
      </w:r>
      <w:r w:rsidR="00553EC4">
        <w:rPr>
          <w:rFonts w:ascii="Times New Roman" w:hAnsi="Times New Roman" w:cs="Times New Roman"/>
          <w:sz w:val="24"/>
          <w:szCs w:val="24"/>
        </w:rPr>
        <w:t xml:space="preserve">as allowing patients to have control over their treatment.  Secondly, non-maleficence is highly valued, which means preserving patients' well-being and not causing further harm, thirdly, beneficence, meaning professionals should </w:t>
      </w:r>
      <w:r w:rsidR="003F4EA9">
        <w:rPr>
          <w:rFonts w:ascii="Times New Roman" w:hAnsi="Times New Roman" w:cs="Times New Roman"/>
          <w:sz w:val="24"/>
          <w:szCs w:val="24"/>
        </w:rPr>
        <w:t>provide</w:t>
      </w:r>
      <w:r w:rsidR="00553EC4">
        <w:rPr>
          <w:rFonts w:ascii="Times New Roman" w:hAnsi="Times New Roman" w:cs="Times New Roman"/>
          <w:sz w:val="24"/>
          <w:szCs w:val="24"/>
        </w:rPr>
        <w:t xml:space="preserve"> the best possible </w:t>
      </w:r>
      <w:r w:rsidR="003F4EA9">
        <w:rPr>
          <w:rFonts w:ascii="Times New Roman" w:hAnsi="Times New Roman" w:cs="Times New Roman"/>
          <w:sz w:val="24"/>
          <w:szCs w:val="24"/>
        </w:rPr>
        <w:t>care</w:t>
      </w:r>
      <w:r w:rsidR="00553EC4">
        <w:rPr>
          <w:rFonts w:ascii="Times New Roman" w:hAnsi="Times New Roman" w:cs="Times New Roman"/>
          <w:sz w:val="24"/>
          <w:szCs w:val="24"/>
        </w:rPr>
        <w:t xml:space="preserve"> they can give, and lastly justice</w:t>
      </w:r>
      <w:r w:rsidR="003F4EA9">
        <w:rPr>
          <w:rFonts w:ascii="Times New Roman" w:hAnsi="Times New Roman" w:cs="Times New Roman"/>
          <w:sz w:val="24"/>
          <w:szCs w:val="24"/>
        </w:rPr>
        <w:t xml:space="preserve">, encouraging professional </w:t>
      </w:r>
      <w:r w:rsidR="003F4EA9" w:rsidRPr="003F4EA9">
        <w:rPr>
          <w:rFonts w:ascii="Times New Roman" w:hAnsi="Times New Roman" w:cs="Times New Roman"/>
          <w:sz w:val="24"/>
          <w:szCs w:val="24"/>
        </w:rPr>
        <w:t xml:space="preserve">patients fairly and equitably. </w:t>
      </w:r>
      <w:r w:rsidR="000E091E">
        <w:rPr>
          <w:rFonts w:ascii="Times New Roman" w:hAnsi="Times New Roman" w:cs="Times New Roman"/>
          <w:sz w:val="24"/>
          <w:szCs w:val="24"/>
        </w:rPr>
        <w:t xml:space="preserve"> </w:t>
      </w:r>
      <w:r w:rsidR="003F4EA9" w:rsidRPr="003F4EA9">
        <w:rPr>
          <w:rFonts w:ascii="Times New Roman" w:hAnsi="Times New Roman" w:cs="Times New Roman"/>
          <w:sz w:val="24"/>
          <w:szCs w:val="24"/>
        </w:rPr>
        <w:t xml:space="preserve">They should provide care based on the patient's needs, no matter their race, ethnicity, gender, religion, or financial situation. </w:t>
      </w:r>
      <w:r w:rsidR="000E091E">
        <w:rPr>
          <w:rFonts w:ascii="Times New Roman" w:hAnsi="Times New Roman" w:cs="Times New Roman"/>
          <w:sz w:val="24"/>
          <w:szCs w:val="24"/>
        </w:rPr>
        <w:t xml:space="preserve"> </w:t>
      </w:r>
      <w:r w:rsidR="003F4EA9" w:rsidRPr="003F4EA9">
        <w:rPr>
          <w:rFonts w:ascii="Times New Roman" w:hAnsi="Times New Roman" w:cs="Times New Roman"/>
          <w:sz w:val="24"/>
          <w:szCs w:val="24"/>
        </w:rPr>
        <w:t>Medical professionals must advocate for their patients and ensure everyone has access to healthcare</w:t>
      </w:r>
      <w:r w:rsidR="003F4EA9">
        <w:rPr>
          <w:rFonts w:ascii="Times New Roman" w:hAnsi="Times New Roman" w:cs="Times New Roman"/>
          <w:sz w:val="24"/>
          <w:szCs w:val="24"/>
        </w:rPr>
        <w:t xml:space="preserve"> (Ingham-Broomfield, 2017: Snelling, 2016: Internal Council o</w:t>
      </w:r>
      <w:r w:rsidR="000E091E">
        <w:rPr>
          <w:rFonts w:ascii="Times New Roman" w:hAnsi="Times New Roman" w:cs="Times New Roman"/>
          <w:sz w:val="24"/>
          <w:szCs w:val="24"/>
        </w:rPr>
        <w:t>f</w:t>
      </w:r>
      <w:r w:rsidR="003F4EA9">
        <w:rPr>
          <w:rFonts w:ascii="Times New Roman" w:hAnsi="Times New Roman" w:cs="Times New Roman"/>
          <w:sz w:val="24"/>
          <w:szCs w:val="24"/>
        </w:rPr>
        <w:t xml:space="preserve"> Nurses, 2021).</w:t>
      </w:r>
    </w:p>
    <w:p w14:paraId="64E96FB3" w14:textId="77777777" w:rsidR="00301B04" w:rsidRDefault="00301B04" w:rsidP="00DA53E5">
      <w:pPr>
        <w:spacing w:line="360" w:lineRule="auto"/>
        <w:rPr>
          <w:rFonts w:ascii="Times New Roman" w:hAnsi="Times New Roman" w:cs="Times New Roman"/>
          <w:sz w:val="24"/>
          <w:szCs w:val="24"/>
        </w:rPr>
      </w:pPr>
    </w:p>
    <w:p w14:paraId="43686AA2" w14:textId="6D32E14E" w:rsidR="00301B04" w:rsidRDefault="000C0D39" w:rsidP="00DA53E5">
      <w:pPr>
        <w:spacing w:line="360" w:lineRule="auto"/>
        <w:rPr>
          <w:rFonts w:ascii="Times New Roman" w:hAnsi="Times New Roman" w:cs="Times New Roman"/>
          <w:sz w:val="24"/>
          <w:szCs w:val="24"/>
        </w:rPr>
      </w:pPr>
      <w:r>
        <w:rPr>
          <w:rFonts w:ascii="Times New Roman" w:hAnsi="Times New Roman" w:cs="Times New Roman"/>
          <w:sz w:val="24"/>
          <w:szCs w:val="24"/>
        </w:rPr>
        <w:t>Furthermore,</w:t>
      </w:r>
      <w:r w:rsidR="00301B04">
        <w:rPr>
          <w:rFonts w:ascii="Times New Roman" w:hAnsi="Times New Roman" w:cs="Times New Roman"/>
          <w:sz w:val="24"/>
          <w:szCs w:val="24"/>
        </w:rPr>
        <w:t xml:space="preserve"> it is worth noting how the merging of health and social care has changed third-sector organisations, as Social Care Wales (2021) claims non-government organisations will have more opportunities to collaborate </w:t>
      </w:r>
      <w:r>
        <w:rPr>
          <w:rFonts w:ascii="Times New Roman" w:hAnsi="Times New Roman" w:cs="Times New Roman"/>
          <w:sz w:val="24"/>
          <w:szCs w:val="24"/>
        </w:rPr>
        <w:t xml:space="preserve">with similar organisations, allowing them to give a more integrated level of service, leading to better results for service users.  For instance, Dutton, Humphrey and Qualter (2023) revealed that collaboration between the NHS and third-sector organisations yielded a variety of benefits to young people seeking help with their mental health. </w:t>
      </w:r>
    </w:p>
    <w:p w14:paraId="703F90B7" w14:textId="65019679" w:rsidR="000C0D39" w:rsidRPr="000C0D39" w:rsidRDefault="000C0D39" w:rsidP="00DA53E5">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094E1A">
        <w:rPr>
          <w:rFonts w:ascii="Times New Roman" w:hAnsi="Times New Roman" w:cs="Times New Roman"/>
          <w:sz w:val="24"/>
          <w:szCs w:val="24"/>
        </w:rPr>
        <w:t xml:space="preserve">due to the unforeseen pandemic, the third sector was prepared for the changes that the coronavirus presented, much like the NHS, many organisations had a significant drop in morale, resulting in feelings of exasperation and hopelessness (Corvo </w:t>
      </w:r>
      <w:r w:rsidR="00094E1A" w:rsidRPr="00094E1A">
        <w:rPr>
          <w:rFonts w:ascii="Times New Roman" w:hAnsi="Times New Roman" w:cs="Times New Roman"/>
          <w:i/>
          <w:iCs/>
          <w:sz w:val="24"/>
          <w:szCs w:val="24"/>
        </w:rPr>
        <w:t>et al</w:t>
      </w:r>
      <w:r w:rsidR="00094E1A">
        <w:rPr>
          <w:rFonts w:ascii="Times New Roman" w:hAnsi="Times New Roman" w:cs="Times New Roman"/>
          <w:sz w:val="24"/>
          <w:szCs w:val="24"/>
        </w:rPr>
        <w:t xml:space="preserve">. 2022).  An investigation delving into the impact of coronavirus on charities found 60% saw a loss of revenue and experienced a lack of workers volunteering furthermore the investigation reported that 97 charities liquidated, unable to make ends meet, </w:t>
      </w:r>
      <w:bookmarkStart w:id="6" w:name="_Hlk165643160"/>
      <w:r w:rsidR="00094E1A">
        <w:rPr>
          <w:rFonts w:ascii="Times New Roman" w:hAnsi="Times New Roman" w:cs="Times New Roman"/>
          <w:sz w:val="24"/>
          <w:szCs w:val="24"/>
        </w:rPr>
        <w:t>(Gov.uk, 2021)</w:t>
      </w:r>
      <w:r w:rsidR="001F0AF2">
        <w:rPr>
          <w:rFonts w:ascii="Times New Roman" w:hAnsi="Times New Roman" w:cs="Times New Roman"/>
          <w:sz w:val="24"/>
          <w:szCs w:val="24"/>
        </w:rPr>
        <w:t xml:space="preserve">.  </w:t>
      </w:r>
      <w:bookmarkEnd w:id="6"/>
      <w:r w:rsidR="001F0AF2">
        <w:rPr>
          <w:rFonts w:ascii="Times New Roman" w:hAnsi="Times New Roman" w:cs="Times New Roman"/>
          <w:sz w:val="24"/>
          <w:szCs w:val="24"/>
        </w:rPr>
        <w:t xml:space="preserve">In comparison to the already 170,00 charities on the register, this number may seem small, however, it implies some people did not receive helpful aid </w:t>
      </w:r>
      <w:r w:rsidR="001F0AF2" w:rsidRPr="001F0AF2">
        <w:rPr>
          <w:rFonts w:ascii="Times New Roman" w:hAnsi="Times New Roman" w:cs="Times New Roman"/>
          <w:sz w:val="24"/>
          <w:szCs w:val="24"/>
        </w:rPr>
        <w:t xml:space="preserve">(Gov.uk, 2021).  </w:t>
      </w:r>
    </w:p>
    <w:p w14:paraId="60844503" w14:textId="2326EDC5" w:rsidR="000C0D39" w:rsidRDefault="000C0D39" w:rsidP="00DA53E5">
      <w:pPr>
        <w:spacing w:line="360" w:lineRule="auto"/>
        <w:rPr>
          <w:rFonts w:ascii="Times New Roman" w:hAnsi="Times New Roman" w:cs="Times New Roman"/>
          <w:sz w:val="24"/>
          <w:szCs w:val="24"/>
        </w:rPr>
      </w:pPr>
      <w:r w:rsidRPr="000C0D39">
        <w:rPr>
          <w:rFonts w:ascii="Times New Roman" w:hAnsi="Times New Roman" w:cs="Times New Roman"/>
          <w:sz w:val="24"/>
          <w:szCs w:val="24"/>
        </w:rPr>
        <w:t>Overall, while the merging of health and social care in Wales presents opportunities for third-sector organizations to play a more prominent role in delivering integrated care,</w:t>
      </w:r>
      <w:r>
        <w:rPr>
          <w:rFonts w:ascii="Times New Roman" w:hAnsi="Times New Roman" w:cs="Times New Roman"/>
          <w:sz w:val="24"/>
          <w:szCs w:val="24"/>
        </w:rPr>
        <w:t xml:space="preserve"> however, the system is not perfect and may not be able to deal with challenges </w:t>
      </w:r>
      <w:r w:rsidRPr="000C0D39">
        <w:rPr>
          <w:rFonts w:ascii="Times New Roman" w:hAnsi="Times New Roman" w:cs="Times New Roman"/>
          <w:sz w:val="24"/>
          <w:szCs w:val="24"/>
        </w:rPr>
        <w:t>that require careful navigation and adaptation.</w:t>
      </w:r>
    </w:p>
    <w:p w14:paraId="36410B4F" w14:textId="07E54D0B" w:rsidR="00301B04" w:rsidRDefault="000E091E" w:rsidP="00DA53E5">
      <w:pPr>
        <w:spacing w:line="360" w:lineRule="auto"/>
        <w:rPr>
          <w:rFonts w:ascii="Times New Roman" w:hAnsi="Times New Roman" w:cs="Times New Roman"/>
          <w:sz w:val="24"/>
          <w:szCs w:val="24"/>
        </w:rPr>
      </w:pPr>
      <w:bookmarkStart w:id="7" w:name="_Hlk165554067"/>
      <w:r>
        <w:rPr>
          <w:rFonts w:ascii="Times New Roman" w:hAnsi="Times New Roman" w:cs="Times New Roman"/>
          <w:sz w:val="24"/>
          <w:szCs w:val="24"/>
        </w:rPr>
        <w:t>In conclusion, the state of health and social care in the UK is constantly changing and corporations such as the Bevan Commission and third-sector organisations must constantly adapt to influences affecting the population</w:t>
      </w:r>
      <w:r w:rsidR="00301B04">
        <w:rPr>
          <w:rFonts w:ascii="Times New Roman" w:hAnsi="Times New Roman" w:cs="Times New Roman"/>
          <w:sz w:val="24"/>
          <w:szCs w:val="24"/>
        </w:rPr>
        <w:t xml:space="preserve"> and government, such as pandemics, cost of living crisis, challenges that come along with an ageing population and </w:t>
      </w:r>
      <w:r w:rsidR="00DA53E5">
        <w:rPr>
          <w:rFonts w:ascii="Times New Roman" w:hAnsi="Times New Roman" w:cs="Times New Roman"/>
          <w:sz w:val="24"/>
          <w:szCs w:val="24"/>
        </w:rPr>
        <w:t>all</w:t>
      </w:r>
      <w:r w:rsidR="00301B04">
        <w:rPr>
          <w:rFonts w:ascii="Times New Roman" w:hAnsi="Times New Roman" w:cs="Times New Roman"/>
          <w:sz w:val="24"/>
          <w:szCs w:val="24"/>
        </w:rPr>
        <w:t xml:space="preserve"> the issues surrounding the NHS ability to function.  </w:t>
      </w:r>
      <w:r w:rsidR="00301B04" w:rsidRPr="00301B04">
        <w:rPr>
          <w:rFonts w:ascii="Times New Roman" w:hAnsi="Times New Roman" w:cs="Times New Roman"/>
          <w:sz w:val="24"/>
          <w:szCs w:val="24"/>
        </w:rPr>
        <w:t xml:space="preserve">While measures have been implemented to address the challenges posed by the pandemic, such as the introduction of teledentistry and the development of person-centred care, there is still a need for urgent reform and investment in social care. </w:t>
      </w:r>
      <w:r w:rsidR="00301B04">
        <w:rPr>
          <w:rFonts w:ascii="Times New Roman" w:hAnsi="Times New Roman" w:cs="Times New Roman"/>
          <w:sz w:val="24"/>
          <w:szCs w:val="24"/>
        </w:rPr>
        <w:t xml:space="preserve"> </w:t>
      </w:r>
      <w:r w:rsidR="00301B04" w:rsidRPr="00301B04">
        <w:rPr>
          <w:rFonts w:ascii="Times New Roman" w:hAnsi="Times New Roman" w:cs="Times New Roman"/>
          <w:sz w:val="24"/>
          <w:szCs w:val="24"/>
        </w:rPr>
        <w:t>With a focus on developing a more integrated and community-based social care system that promotes independence, dignity, and social inclusion, policymakers can help address the needs of all citizens, particularly those who are most disadvantaged.</w:t>
      </w:r>
    </w:p>
    <w:p w14:paraId="714E0B29" w14:textId="77777777" w:rsidR="00AD07F8" w:rsidRDefault="00AD07F8" w:rsidP="00FA69B4">
      <w:pPr>
        <w:spacing w:line="360" w:lineRule="auto"/>
        <w:rPr>
          <w:rFonts w:ascii="Times New Roman" w:hAnsi="Times New Roman" w:cs="Times New Roman"/>
          <w:sz w:val="24"/>
          <w:szCs w:val="24"/>
        </w:rPr>
      </w:pPr>
    </w:p>
    <w:p w14:paraId="6AFAC4AC" w14:textId="77777777" w:rsidR="00AD07F8" w:rsidRDefault="00AD07F8" w:rsidP="00FA69B4">
      <w:pPr>
        <w:spacing w:line="360" w:lineRule="auto"/>
        <w:rPr>
          <w:rFonts w:ascii="Times New Roman" w:hAnsi="Times New Roman" w:cs="Times New Roman"/>
          <w:sz w:val="24"/>
          <w:szCs w:val="24"/>
        </w:rPr>
      </w:pPr>
    </w:p>
    <w:p w14:paraId="57471190" w14:textId="300F596B" w:rsidR="00AD07F8" w:rsidRDefault="00AD07F8" w:rsidP="00FA69B4">
      <w:pPr>
        <w:spacing w:line="360" w:lineRule="auto"/>
        <w:rPr>
          <w:rFonts w:ascii="Times New Roman" w:hAnsi="Times New Roman" w:cs="Times New Roman"/>
          <w:sz w:val="24"/>
          <w:szCs w:val="24"/>
        </w:rPr>
      </w:pPr>
      <w:r>
        <w:rPr>
          <w:rFonts w:ascii="Times New Roman" w:hAnsi="Times New Roman" w:cs="Times New Roman"/>
          <w:sz w:val="24"/>
          <w:szCs w:val="24"/>
        </w:rPr>
        <w:t>Reference List</w:t>
      </w:r>
    </w:p>
    <w:p w14:paraId="51992075"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Addis, S., Holland-Hart, D., Edwards, A., Neal, R.D., and Wood, F. (2019) “Implementing Prudent Healthcare in the NHS in Wales; What are the barriers and enablers for clinicians?” </w:t>
      </w:r>
      <w:r w:rsidRPr="00310E7C">
        <w:rPr>
          <w:rFonts w:ascii="Times New Roman" w:hAnsi="Times New Roman" w:cs="Times New Roman"/>
          <w:i/>
          <w:iCs/>
          <w:sz w:val="24"/>
          <w:szCs w:val="24"/>
        </w:rPr>
        <w:t>Journal of Evaluation in Clinical Practice</w:t>
      </w:r>
      <w:r w:rsidRPr="00310E7C">
        <w:rPr>
          <w:rFonts w:ascii="Times New Roman" w:hAnsi="Times New Roman" w:cs="Times New Roman"/>
          <w:sz w:val="24"/>
          <w:szCs w:val="24"/>
        </w:rPr>
        <w:t xml:space="preserve">, 25(1), pp. 104–110. Available at: </w:t>
      </w:r>
      <w:hyperlink r:id="rId7" w:history="1">
        <w:r w:rsidRPr="00310E7C">
          <w:rPr>
            <w:rStyle w:val="Hyperlink"/>
            <w:rFonts w:ascii="Times New Roman" w:hAnsi="Times New Roman" w:cs="Times New Roman"/>
            <w:sz w:val="24"/>
            <w:szCs w:val="24"/>
          </w:rPr>
          <w:t>https://doi.org/10.1111/jep.13023</w:t>
        </w:r>
      </w:hyperlink>
      <w:r w:rsidRPr="00310E7C">
        <w:rPr>
          <w:rFonts w:ascii="Times New Roman" w:hAnsi="Times New Roman" w:cs="Times New Roman"/>
          <w:sz w:val="24"/>
          <w:szCs w:val="24"/>
        </w:rPr>
        <w:t xml:space="preserve">. </w:t>
      </w:r>
    </w:p>
    <w:p w14:paraId="7A7EF933"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Alderwick, H. and Dixon, J. (2019) “The NHS long term plan,” </w:t>
      </w:r>
      <w:r w:rsidRPr="00310E7C">
        <w:rPr>
          <w:rFonts w:ascii="Times New Roman" w:hAnsi="Times New Roman" w:cs="Times New Roman"/>
          <w:i/>
          <w:iCs/>
          <w:sz w:val="24"/>
          <w:szCs w:val="24"/>
        </w:rPr>
        <w:t>BMJ (Online),</w:t>
      </w:r>
      <w:r w:rsidRPr="00310E7C">
        <w:rPr>
          <w:rFonts w:ascii="Times New Roman" w:hAnsi="Times New Roman" w:cs="Times New Roman"/>
          <w:sz w:val="24"/>
          <w:szCs w:val="24"/>
        </w:rPr>
        <w:t xml:space="preserve"> 364, pp. l84–l84. Available at: </w:t>
      </w:r>
      <w:hyperlink r:id="rId8" w:history="1">
        <w:r w:rsidRPr="00310E7C">
          <w:rPr>
            <w:rStyle w:val="Hyperlink"/>
            <w:rFonts w:ascii="Times New Roman" w:hAnsi="Times New Roman" w:cs="Times New Roman"/>
            <w:sz w:val="24"/>
            <w:szCs w:val="24"/>
          </w:rPr>
          <w:t>https://doi.org/10.1136/bmj.l84</w:t>
        </w:r>
      </w:hyperlink>
      <w:r w:rsidRPr="00310E7C">
        <w:rPr>
          <w:rFonts w:ascii="Times New Roman" w:hAnsi="Times New Roman" w:cs="Times New Roman"/>
          <w:sz w:val="24"/>
          <w:szCs w:val="24"/>
        </w:rPr>
        <w:t xml:space="preserve">. </w:t>
      </w:r>
      <w:r w:rsidRPr="00310E7C">
        <w:rPr>
          <w:rFonts w:ascii="Times New Roman" w:hAnsi="Times New Roman" w:cs="Times New Roman"/>
          <w:sz w:val="24"/>
          <w:szCs w:val="24"/>
        </w:rPr>
        <w:br/>
      </w:r>
      <w:r w:rsidRPr="00310E7C">
        <w:rPr>
          <w:rFonts w:ascii="Times New Roman" w:hAnsi="Times New Roman" w:cs="Times New Roman"/>
          <w:sz w:val="24"/>
          <w:szCs w:val="24"/>
        </w:rPr>
        <w:br/>
        <w:t xml:space="preserve">Ashton, J.R. (2018) “70 years of fighting the 5 giants - lessons from the front line,” </w:t>
      </w:r>
      <w:r w:rsidRPr="00310E7C">
        <w:rPr>
          <w:rFonts w:ascii="Times New Roman" w:hAnsi="Times New Roman" w:cs="Times New Roman"/>
          <w:i/>
          <w:iCs/>
          <w:sz w:val="24"/>
          <w:szCs w:val="24"/>
        </w:rPr>
        <w:t>London Journal of Primary Care,</w:t>
      </w:r>
      <w:r w:rsidRPr="00310E7C">
        <w:rPr>
          <w:rFonts w:ascii="Times New Roman" w:hAnsi="Times New Roman" w:cs="Times New Roman"/>
          <w:sz w:val="24"/>
          <w:szCs w:val="24"/>
        </w:rPr>
        <w:t xml:space="preserve"> 10(3), pp. 41–47. Available at: </w:t>
      </w:r>
      <w:hyperlink r:id="rId9" w:history="1">
        <w:r w:rsidRPr="00310E7C">
          <w:rPr>
            <w:rStyle w:val="Hyperlink"/>
            <w:rFonts w:ascii="Times New Roman" w:hAnsi="Times New Roman" w:cs="Times New Roman"/>
            <w:sz w:val="24"/>
            <w:szCs w:val="24"/>
          </w:rPr>
          <w:t>https://doi.org/10.1080/17571472.2018.1458448</w:t>
        </w:r>
      </w:hyperlink>
      <w:r w:rsidRPr="00310E7C">
        <w:rPr>
          <w:rFonts w:ascii="Times New Roman" w:hAnsi="Times New Roman" w:cs="Times New Roman"/>
          <w:sz w:val="24"/>
          <w:szCs w:val="24"/>
        </w:rPr>
        <w:t xml:space="preserve">. </w:t>
      </w:r>
    </w:p>
    <w:p w14:paraId="742B0B6A" w14:textId="77777777" w:rsidR="00AD07F8" w:rsidRDefault="00AD07F8" w:rsidP="00AD07F8">
      <w:pPr>
        <w:rPr>
          <w:rFonts w:ascii="Times New Roman" w:hAnsi="Times New Roman" w:cs="Times New Roman"/>
          <w:sz w:val="24"/>
          <w:szCs w:val="24"/>
        </w:rPr>
      </w:pPr>
      <w:r w:rsidRPr="0045792E">
        <w:rPr>
          <w:rFonts w:ascii="Times New Roman" w:hAnsi="Times New Roman" w:cs="Times New Roman"/>
          <w:sz w:val="24"/>
          <w:szCs w:val="24"/>
        </w:rPr>
        <w:t xml:space="preserve">Alger-Green, A., Haynes, S. and Borumandi, F. (2022) “Effect of crisis in NHS dentistry on dental training,” BMJ (Online), 378, pp. o1580–o1580. Available at: </w:t>
      </w:r>
      <w:hyperlink r:id="rId10" w:history="1">
        <w:r w:rsidRPr="00CD7271">
          <w:rPr>
            <w:rStyle w:val="Hyperlink"/>
            <w:rFonts w:ascii="Times New Roman" w:hAnsi="Times New Roman" w:cs="Times New Roman"/>
            <w:sz w:val="24"/>
            <w:szCs w:val="24"/>
          </w:rPr>
          <w:t>https://doi.org/10.1136/bmj.o1580</w:t>
        </w:r>
      </w:hyperlink>
      <w:r w:rsidRPr="0045792E">
        <w:rPr>
          <w:rFonts w:ascii="Times New Roman" w:hAnsi="Times New Roman" w:cs="Times New Roman"/>
          <w:sz w:val="24"/>
          <w:szCs w:val="24"/>
        </w:rPr>
        <w:t>.</w:t>
      </w:r>
      <w:r>
        <w:rPr>
          <w:rFonts w:ascii="Times New Roman" w:hAnsi="Times New Roman" w:cs="Times New Roman"/>
          <w:sz w:val="24"/>
          <w:szCs w:val="24"/>
        </w:rPr>
        <w:t xml:space="preserve"> </w:t>
      </w:r>
    </w:p>
    <w:p w14:paraId="3261E54F"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Atalan, A. (2020) “Is the lockdown important to prevent the COVID-19 pandemic? Effects on psychology, environment and economy-perspective,” </w:t>
      </w:r>
      <w:r w:rsidRPr="00310E7C">
        <w:rPr>
          <w:rFonts w:ascii="Times New Roman" w:hAnsi="Times New Roman" w:cs="Times New Roman"/>
          <w:i/>
          <w:iCs/>
          <w:sz w:val="24"/>
          <w:szCs w:val="24"/>
        </w:rPr>
        <w:t>Annals of medicine and surgery</w:t>
      </w:r>
      <w:r w:rsidRPr="00310E7C">
        <w:rPr>
          <w:rFonts w:ascii="Times New Roman" w:hAnsi="Times New Roman" w:cs="Times New Roman"/>
          <w:sz w:val="24"/>
          <w:szCs w:val="24"/>
        </w:rPr>
        <w:t xml:space="preserve">, 56, pp. 38–42. Available at: </w:t>
      </w:r>
      <w:hyperlink r:id="rId11" w:history="1">
        <w:r w:rsidRPr="00310E7C">
          <w:rPr>
            <w:rStyle w:val="Hyperlink"/>
            <w:rFonts w:ascii="Times New Roman" w:hAnsi="Times New Roman" w:cs="Times New Roman"/>
            <w:sz w:val="24"/>
            <w:szCs w:val="24"/>
          </w:rPr>
          <w:t>https://doi.org/10.1016/j.amsu.2020.06.010</w:t>
        </w:r>
      </w:hyperlink>
      <w:r w:rsidRPr="00310E7C">
        <w:rPr>
          <w:rFonts w:ascii="Times New Roman" w:hAnsi="Times New Roman" w:cs="Times New Roman"/>
          <w:sz w:val="24"/>
          <w:szCs w:val="24"/>
        </w:rPr>
        <w:t xml:space="preserve">. </w:t>
      </w:r>
    </w:p>
    <w:p w14:paraId="70A6CEA7"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Atella, V., Mortari, A.P., Kopinska, J., Belotti, F., Lapi, F., Circelli, C., and Fontana, L. (2018) “Trends in age‐related disease burden and healthcare utilisation,” </w:t>
      </w:r>
      <w:r w:rsidRPr="00310E7C">
        <w:rPr>
          <w:rFonts w:ascii="Times New Roman" w:hAnsi="Times New Roman" w:cs="Times New Roman"/>
          <w:i/>
          <w:iCs/>
          <w:sz w:val="24"/>
          <w:szCs w:val="24"/>
        </w:rPr>
        <w:t>Ageing Cell</w:t>
      </w:r>
      <w:r w:rsidRPr="00310E7C">
        <w:rPr>
          <w:rFonts w:ascii="Times New Roman" w:hAnsi="Times New Roman" w:cs="Times New Roman"/>
          <w:sz w:val="24"/>
          <w:szCs w:val="24"/>
        </w:rPr>
        <w:t xml:space="preserve">. 8(1): e12861. doi: </w:t>
      </w:r>
      <w:hyperlink r:id="rId12" w:history="1">
        <w:r w:rsidRPr="00310E7C">
          <w:rPr>
            <w:rStyle w:val="Hyperlink"/>
            <w:rFonts w:ascii="Times New Roman" w:hAnsi="Times New Roman" w:cs="Times New Roman"/>
            <w:sz w:val="24"/>
            <w:szCs w:val="24"/>
          </w:rPr>
          <w:t>https://doi.org/10.1111%2Facel.12861</w:t>
        </w:r>
      </w:hyperlink>
      <w:r w:rsidRPr="00310E7C">
        <w:rPr>
          <w:rFonts w:ascii="Times New Roman" w:hAnsi="Times New Roman" w:cs="Times New Roman"/>
          <w:sz w:val="24"/>
          <w:szCs w:val="24"/>
        </w:rPr>
        <w:t xml:space="preserve">. </w:t>
      </w:r>
    </w:p>
    <w:p w14:paraId="4A52DD65" w14:textId="77777777" w:rsidR="00AD07F8" w:rsidRDefault="00AD07F8" w:rsidP="00AD07F8">
      <w:pPr>
        <w:rPr>
          <w:rFonts w:ascii="Times New Roman" w:hAnsi="Times New Roman" w:cs="Times New Roman"/>
          <w:sz w:val="24"/>
          <w:szCs w:val="24"/>
        </w:rPr>
      </w:pPr>
      <w:r>
        <w:rPr>
          <w:rFonts w:ascii="Times New Roman" w:hAnsi="Times New Roman" w:cs="Times New Roman"/>
          <w:sz w:val="24"/>
          <w:szCs w:val="24"/>
        </w:rPr>
        <w:t>Aylward, M., Phillips, C., and Howson, H. (2014</w:t>
      </w:r>
      <w:r w:rsidRPr="00FA548A">
        <w:rPr>
          <w:rFonts w:ascii="Times New Roman" w:hAnsi="Times New Roman" w:cs="Times New Roman"/>
          <w:i/>
          <w:iCs/>
          <w:sz w:val="24"/>
          <w:szCs w:val="24"/>
        </w:rPr>
        <w:t xml:space="preserve">) Simply Prudent Healthcare – Achieving Better Care and value for money in Wales. </w:t>
      </w:r>
      <w:r>
        <w:rPr>
          <w:rFonts w:ascii="Times New Roman" w:hAnsi="Times New Roman" w:cs="Times New Roman"/>
          <w:sz w:val="24"/>
          <w:szCs w:val="24"/>
        </w:rPr>
        <w:t xml:space="preserve">Available at: </w:t>
      </w:r>
      <w:hyperlink r:id="rId13" w:history="1">
        <w:r w:rsidRPr="00CD7271">
          <w:rPr>
            <w:rStyle w:val="Hyperlink"/>
            <w:rFonts w:ascii="Times New Roman" w:hAnsi="Times New Roman" w:cs="Times New Roman"/>
            <w:sz w:val="24"/>
            <w:szCs w:val="24"/>
          </w:rPr>
          <w:t>https://citeseerx.ist.psu.edu/document?repid=rep1&amp;type=pdf&amp;doi=0769890e197806ac3260779097ede3a0ee3a88eb</w:t>
        </w:r>
      </w:hyperlink>
      <w:r>
        <w:rPr>
          <w:rFonts w:ascii="Times New Roman" w:hAnsi="Times New Roman" w:cs="Times New Roman"/>
          <w:sz w:val="24"/>
          <w:szCs w:val="24"/>
        </w:rPr>
        <w:t xml:space="preserve"> (Accessed: 1</w:t>
      </w:r>
      <w:r w:rsidRPr="00FA548A">
        <w:rPr>
          <w:rFonts w:ascii="Times New Roman" w:hAnsi="Times New Roman" w:cs="Times New Roman"/>
          <w:sz w:val="24"/>
          <w:szCs w:val="24"/>
          <w:vertAlign w:val="superscript"/>
        </w:rPr>
        <w:t>st</w:t>
      </w:r>
      <w:r>
        <w:rPr>
          <w:rFonts w:ascii="Times New Roman" w:hAnsi="Times New Roman" w:cs="Times New Roman"/>
          <w:sz w:val="24"/>
          <w:szCs w:val="24"/>
        </w:rPr>
        <w:t xml:space="preserve"> May 2024). </w:t>
      </w:r>
    </w:p>
    <w:p w14:paraId="680447ED" w14:textId="77777777" w:rsidR="00AD07F8" w:rsidRDefault="00AD07F8" w:rsidP="00AD07F8">
      <w:pPr>
        <w:rPr>
          <w:rFonts w:ascii="Times New Roman" w:hAnsi="Times New Roman" w:cs="Times New Roman"/>
          <w:sz w:val="24"/>
          <w:szCs w:val="24"/>
        </w:rPr>
      </w:pPr>
      <w:r w:rsidRPr="00EF314F">
        <w:rPr>
          <w:rFonts w:ascii="Times New Roman" w:hAnsi="Times New Roman" w:cs="Times New Roman"/>
          <w:sz w:val="24"/>
          <w:szCs w:val="24"/>
        </w:rPr>
        <w:t xml:space="preserve">Aylward, M. (2018) “Ruminations from the Bevan Commission,” </w:t>
      </w:r>
      <w:r w:rsidRPr="00EF314F">
        <w:rPr>
          <w:rFonts w:ascii="Times New Roman" w:hAnsi="Times New Roman" w:cs="Times New Roman"/>
          <w:i/>
          <w:iCs/>
          <w:sz w:val="24"/>
          <w:szCs w:val="24"/>
        </w:rPr>
        <w:t>Medico-legal journal</w:t>
      </w:r>
      <w:r w:rsidRPr="00EF314F">
        <w:rPr>
          <w:rFonts w:ascii="Times New Roman" w:hAnsi="Times New Roman" w:cs="Times New Roman"/>
          <w:sz w:val="24"/>
          <w:szCs w:val="24"/>
        </w:rPr>
        <w:t xml:space="preserve">, 86(4), pp. 169–182. Available at: </w:t>
      </w:r>
      <w:hyperlink r:id="rId14" w:history="1">
        <w:r w:rsidRPr="0083404D">
          <w:rPr>
            <w:rStyle w:val="Hyperlink"/>
            <w:rFonts w:ascii="Times New Roman" w:hAnsi="Times New Roman" w:cs="Times New Roman"/>
            <w:sz w:val="24"/>
            <w:szCs w:val="24"/>
          </w:rPr>
          <w:t>https://doi.org/10.1177/0025817217753347</w:t>
        </w:r>
      </w:hyperlink>
      <w:r w:rsidRPr="00EF314F">
        <w:rPr>
          <w:rFonts w:ascii="Times New Roman" w:hAnsi="Times New Roman" w:cs="Times New Roman"/>
          <w:sz w:val="24"/>
          <w:szCs w:val="24"/>
        </w:rPr>
        <w:t>.</w:t>
      </w:r>
      <w:r>
        <w:rPr>
          <w:rFonts w:ascii="Times New Roman" w:hAnsi="Times New Roman" w:cs="Times New Roman"/>
          <w:sz w:val="24"/>
          <w:szCs w:val="24"/>
        </w:rPr>
        <w:t xml:space="preserve"> </w:t>
      </w:r>
    </w:p>
    <w:p w14:paraId="07483FF2" w14:textId="77777777" w:rsidR="00AD07F8" w:rsidRDefault="00AD07F8" w:rsidP="00AD07F8">
      <w:pPr>
        <w:rPr>
          <w:rFonts w:ascii="Times New Roman" w:hAnsi="Times New Roman" w:cs="Times New Roman"/>
          <w:sz w:val="24"/>
          <w:szCs w:val="24"/>
        </w:rPr>
      </w:pPr>
      <w:r>
        <w:rPr>
          <w:rFonts w:ascii="Times New Roman" w:hAnsi="Times New Roman" w:cs="Times New Roman"/>
          <w:sz w:val="24"/>
          <w:szCs w:val="24"/>
        </w:rPr>
        <w:t xml:space="preserve">Bevan Commission (2017) </w:t>
      </w:r>
      <w:r w:rsidRPr="00C254E1">
        <w:rPr>
          <w:rFonts w:ascii="Times New Roman" w:hAnsi="Times New Roman" w:cs="Times New Roman"/>
          <w:i/>
          <w:iCs/>
          <w:sz w:val="24"/>
          <w:szCs w:val="24"/>
        </w:rPr>
        <w:t>Achieving Profound and Sustainable Improvement in Quality in NHS Wales: A Bevan Commission Discussion Paper</w:t>
      </w:r>
      <w:r>
        <w:rPr>
          <w:rFonts w:ascii="Times New Roman" w:hAnsi="Times New Roman" w:cs="Times New Roman"/>
          <w:sz w:val="24"/>
          <w:szCs w:val="24"/>
        </w:rPr>
        <w:t xml:space="preserve">. Available at: </w:t>
      </w:r>
      <w:hyperlink r:id="rId15" w:history="1">
        <w:r w:rsidRPr="00CD7271">
          <w:rPr>
            <w:rStyle w:val="Hyperlink"/>
            <w:rFonts w:ascii="Times New Roman" w:hAnsi="Times New Roman" w:cs="Times New Roman"/>
            <w:sz w:val="24"/>
            <w:szCs w:val="24"/>
          </w:rPr>
          <w:t>https://bevancommission.org/wp-content/uploads/2023/09/Achieving-Profound-and-Sustainable-Improvement-in-Quality-in-NHS-Wales.pdf</w:t>
        </w:r>
      </w:hyperlink>
      <w:r>
        <w:rPr>
          <w:rFonts w:ascii="Times New Roman" w:hAnsi="Times New Roman" w:cs="Times New Roman"/>
          <w:sz w:val="24"/>
          <w:szCs w:val="24"/>
        </w:rPr>
        <w:t xml:space="preserve"> (Accessed: 1</w:t>
      </w:r>
      <w:r w:rsidRPr="001B116D">
        <w:rPr>
          <w:rFonts w:ascii="Times New Roman" w:hAnsi="Times New Roman" w:cs="Times New Roman"/>
          <w:sz w:val="24"/>
          <w:szCs w:val="24"/>
          <w:vertAlign w:val="superscript"/>
        </w:rPr>
        <w:t>st</w:t>
      </w:r>
      <w:r>
        <w:rPr>
          <w:rFonts w:ascii="Times New Roman" w:hAnsi="Times New Roman" w:cs="Times New Roman"/>
          <w:sz w:val="24"/>
          <w:szCs w:val="24"/>
        </w:rPr>
        <w:t xml:space="preserve"> May 2024). </w:t>
      </w:r>
    </w:p>
    <w:p w14:paraId="79C9C927" w14:textId="77777777" w:rsidR="00AD07F8" w:rsidRDefault="00AD07F8" w:rsidP="00AD07F8">
      <w:pPr>
        <w:rPr>
          <w:rFonts w:ascii="Times New Roman" w:hAnsi="Times New Roman" w:cs="Times New Roman"/>
          <w:sz w:val="24"/>
          <w:szCs w:val="24"/>
        </w:rPr>
      </w:pPr>
      <w:r>
        <w:rPr>
          <w:rFonts w:ascii="Times New Roman" w:hAnsi="Times New Roman" w:cs="Times New Roman"/>
          <w:sz w:val="24"/>
          <w:szCs w:val="24"/>
        </w:rPr>
        <w:t xml:space="preserve">Bevan Commission (2024) </w:t>
      </w:r>
      <w:r w:rsidRPr="009C28A4">
        <w:rPr>
          <w:rFonts w:ascii="Times New Roman" w:hAnsi="Times New Roman" w:cs="Times New Roman"/>
          <w:i/>
          <w:iCs/>
          <w:sz w:val="24"/>
          <w:szCs w:val="24"/>
        </w:rPr>
        <w:t>Evidence Review: January – March 2024</w:t>
      </w:r>
      <w:r>
        <w:rPr>
          <w:rFonts w:ascii="Times New Roman" w:hAnsi="Times New Roman" w:cs="Times New Roman"/>
          <w:sz w:val="24"/>
          <w:szCs w:val="24"/>
        </w:rPr>
        <w:t xml:space="preserve">. Available at: </w:t>
      </w:r>
      <w:hyperlink r:id="rId16" w:history="1">
        <w:r w:rsidRPr="00CD7271">
          <w:rPr>
            <w:rStyle w:val="Hyperlink"/>
            <w:rFonts w:ascii="Times New Roman" w:hAnsi="Times New Roman" w:cs="Times New Roman"/>
            <w:sz w:val="24"/>
            <w:szCs w:val="24"/>
          </w:rPr>
          <w:t>https://bevancommission.org/evidence-review-january-march-2024/</w:t>
        </w:r>
      </w:hyperlink>
      <w:r>
        <w:rPr>
          <w:rFonts w:ascii="Times New Roman" w:hAnsi="Times New Roman" w:cs="Times New Roman"/>
          <w:sz w:val="24"/>
          <w:szCs w:val="24"/>
        </w:rPr>
        <w:t xml:space="preserve"> (Accessed: 1</w:t>
      </w:r>
      <w:r w:rsidRPr="009C28A4">
        <w:rPr>
          <w:rFonts w:ascii="Times New Roman" w:hAnsi="Times New Roman" w:cs="Times New Roman"/>
          <w:sz w:val="24"/>
          <w:szCs w:val="24"/>
          <w:vertAlign w:val="superscript"/>
        </w:rPr>
        <w:t>st</w:t>
      </w:r>
      <w:r>
        <w:rPr>
          <w:rFonts w:ascii="Times New Roman" w:hAnsi="Times New Roman" w:cs="Times New Roman"/>
          <w:sz w:val="24"/>
          <w:szCs w:val="24"/>
        </w:rPr>
        <w:t xml:space="preserve"> May 2024). </w:t>
      </w:r>
    </w:p>
    <w:p w14:paraId="4D36DDBF" w14:textId="77777777" w:rsidR="00AD07F8" w:rsidRPr="00310E7C" w:rsidRDefault="00AD07F8" w:rsidP="00AD07F8">
      <w:pPr>
        <w:rPr>
          <w:rFonts w:ascii="Times New Roman" w:hAnsi="Times New Roman" w:cs="Times New Roman"/>
          <w:sz w:val="24"/>
          <w:szCs w:val="24"/>
        </w:rPr>
      </w:pPr>
      <w:r w:rsidRPr="00AB78F7">
        <w:rPr>
          <w:rFonts w:ascii="Times New Roman" w:hAnsi="Times New Roman" w:cs="Times New Roman"/>
          <w:sz w:val="24"/>
          <w:szCs w:val="24"/>
        </w:rPr>
        <w:t>Bhowmik, T.</w:t>
      </w:r>
      <w:r>
        <w:rPr>
          <w:rFonts w:ascii="Times New Roman" w:hAnsi="Times New Roman" w:cs="Times New Roman"/>
          <w:sz w:val="24"/>
          <w:szCs w:val="24"/>
        </w:rPr>
        <w:t xml:space="preserve">, Tirtha, S.D., Iraganabonia, N.C., Eluru, N., and Lui, G. </w:t>
      </w:r>
      <w:r w:rsidRPr="00AB78F7">
        <w:rPr>
          <w:rFonts w:ascii="Times New Roman" w:hAnsi="Times New Roman" w:cs="Times New Roman"/>
          <w:sz w:val="24"/>
          <w:szCs w:val="24"/>
        </w:rPr>
        <w:t xml:space="preserve">(2021) “A comprehensive analysis of COVID-19 transmission and mortality rates at the county level in the United States considering socio-demographics, health indicators, mobility trends and health care infrastructure attributes,” </w:t>
      </w:r>
      <w:r w:rsidRPr="00AB78F7">
        <w:rPr>
          <w:rFonts w:ascii="Times New Roman" w:hAnsi="Times New Roman" w:cs="Times New Roman"/>
          <w:i/>
          <w:iCs/>
          <w:sz w:val="24"/>
          <w:szCs w:val="24"/>
        </w:rPr>
        <w:t>PloS one</w:t>
      </w:r>
      <w:r w:rsidRPr="00AB78F7">
        <w:rPr>
          <w:rFonts w:ascii="Times New Roman" w:hAnsi="Times New Roman" w:cs="Times New Roman"/>
          <w:sz w:val="24"/>
          <w:szCs w:val="24"/>
        </w:rPr>
        <w:t xml:space="preserve">, 16(4), pp. e0249133-. Available at: </w:t>
      </w:r>
      <w:hyperlink r:id="rId17" w:history="1">
        <w:r w:rsidRPr="001B0240">
          <w:rPr>
            <w:rStyle w:val="Hyperlink"/>
            <w:rFonts w:ascii="Times New Roman" w:hAnsi="Times New Roman" w:cs="Times New Roman"/>
            <w:sz w:val="24"/>
            <w:szCs w:val="24"/>
          </w:rPr>
          <w:t>https://doi.org/10.1371/journal.pone.0249133</w:t>
        </w:r>
      </w:hyperlink>
      <w:r w:rsidRPr="00AB78F7">
        <w:rPr>
          <w:rFonts w:ascii="Times New Roman" w:hAnsi="Times New Roman" w:cs="Times New Roman"/>
          <w:sz w:val="24"/>
          <w:szCs w:val="24"/>
        </w:rPr>
        <w:t>.</w:t>
      </w:r>
      <w:r>
        <w:rPr>
          <w:rFonts w:ascii="Times New Roman" w:hAnsi="Times New Roman" w:cs="Times New Roman"/>
          <w:sz w:val="24"/>
          <w:szCs w:val="24"/>
        </w:rPr>
        <w:t xml:space="preserve"> </w:t>
      </w:r>
    </w:p>
    <w:p w14:paraId="4CE5B689" w14:textId="77777777" w:rsidR="00AD07F8" w:rsidRPr="00310E7C" w:rsidRDefault="00AD07F8" w:rsidP="00AD07F8">
      <w:pPr>
        <w:rPr>
          <w:rFonts w:ascii="Times New Roman" w:hAnsi="Times New Roman" w:cs="Times New Roman"/>
          <w:sz w:val="24"/>
          <w:szCs w:val="24"/>
        </w:rPr>
      </w:pPr>
      <w:r w:rsidRPr="00365381">
        <w:rPr>
          <w:rFonts w:ascii="Times New Roman" w:hAnsi="Times New Roman" w:cs="Times New Roman"/>
          <w:sz w:val="24"/>
          <w:szCs w:val="24"/>
        </w:rPr>
        <w:t>British Dental Association</w:t>
      </w:r>
      <w:r>
        <w:rPr>
          <w:rFonts w:ascii="Times New Roman" w:hAnsi="Times New Roman" w:cs="Times New Roman"/>
          <w:sz w:val="24"/>
          <w:szCs w:val="24"/>
        </w:rPr>
        <w:t xml:space="preserve"> (2022)</w:t>
      </w:r>
      <w:r w:rsidRPr="00365381">
        <w:rPr>
          <w:rFonts w:ascii="Times New Roman" w:hAnsi="Times New Roman" w:cs="Times New Roman"/>
          <w:sz w:val="24"/>
          <w:szCs w:val="24"/>
        </w:rPr>
        <w:t xml:space="preserve"> </w:t>
      </w:r>
      <w:r w:rsidRPr="00365381">
        <w:rPr>
          <w:rFonts w:ascii="Times New Roman" w:hAnsi="Times New Roman" w:cs="Times New Roman"/>
          <w:i/>
          <w:iCs/>
          <w:sz w:val="24"/>
          <w:szCs w:val="24"/>
        </w:rPr>
        <w:t>Written evidence submitted by The British Dental Association (RTR0101)</w:t>
      </w:r>
      <w:r w:rsidRPr="00365381">
        <w:rPr>
          <w:rFonts w:ascii="Times New Roman" w:hAnsi="Times New Roman" w:cs="Times New Roman"/>
          <w:sz w:val="24"/>
          <w:szCs w:val="24"/>
        </w:rPr>
        <w:t xml:space="preserve">. Available at </w:t>
      </w:r>
      <w:hyperlink r:id="rId18" w:history="1">
        <w:r w:rsidRPr="00CD7271">
          <w:rPr>
            <w:rStyle w:val="Hyperlink"/>
            <w:rFonts w:ascii="Times New Roman" w:hAnsi="Times New Roman" w:cs="Times New Roman"/>
            <w:sz w:val="24"/>
            <w:szCs w:val="24"/>
          </w:rPr>
          <w:t>https://committees.parliament.uk/writtenevidence/42795/pdf/</w:t>
        </w:r>
      </w:hyperlink>
      <w:r>
        <w:rPr>
          <w:rFonts w:ascii="Times New Roman" w:hAnsi="Times New Roman" w:cs="Times New Roman"/>
          <w:sz w:val="24"/>
          <w:szCs w:val="24"/>
        </w:rPr>
        <w:t xml:space="preserve"> (Accessed: 1</w:t>
      </w:r>
      <w:r w:rsidRPr="00365381">
        <w:rPr>
          <w:rFonts w:ascii="Times New Roman" w:hAnsi="Times New Roman" w:cs="Times New Roman"/>
          <w:sz w:val="24"/>
          <w:szCs w:val="24"/>
          <w:vertAlign w:val="superscript"/>
        </w:rPr>
        <w:t>st</w:t>
      </w:r>
      <w:r>
        <w:rPr>
          <w:rFonts w:ascii="Times New Roman" w:hAnsi="Times New Roman" w:cs="Times New Roman"/>
          <w:sz w:val="24"/>
          <w:szCs w:val="24"/>
        </w:rPr>
        <w:t xml:space="preserve"> May 2024). </w:t>
      </w:r>
    </w:p>
    <w:p w14:paraId="239890EB"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British Medical Association (2023) </w:t>
      </w:r>
      <w:r w:rsidRPr="00310E7C">
        <w:rPr>
          <w:rFonts w:ascii="Times New Roman" w:hAnsi="Times New Roman" w:cs="Times New Roman"/>
          <w:i/>
          <w:iCs/>
          <w:sz w:val="24"/>
          <w:szCs w:val="24"/>
        </w:rPr>
        <w:t>CO-VID-19- Impact of the pandemic on healthcare delivery</w:t>
      </w:r>
      <w:r w:rsidRPr="00310E7C">
        <w:rPr>
          <w:rFonts w:ascii="Times New Roman" w:hAnsi="Times New Roman" w:cs="Times New Roman"/>
          <w:sz w:val="24"/>
          <w:szCs w:val="24"/>
        </w:rPr>
        <w:t xml:space="preserve">. Available at:  </w:t>
      </w:r>
      <w:hyperlink r:id="rId19" w:history="1">
        <w:r w:rsidRPr="00310E7C">
          <w:rPr>
            <w:rStyle w:val="Hyperlink"/>
            <w:rFonts w:ascii="Times New Roman" w:hAnsi="Times New Roman" w:cs="Times New Roman"/>
            <w:sz w:val="24"/>
            <w:szCs w:val="24"/>
          </w:rPr>
          <w:t>https://www.bma.org.uk/advice-and-support/covid-19/what-the-bma-is-doing/covid-19-impact-of-the-pandemic-on-healthcare-delivery</w:t>
        </w:r>
      </w:hyperlink>
      <w:r w:rsidRPr="00310E7C">
        <w:rPr>
          <w:rFonts w:ascii="Times New Roman" w:hAnsi="Times New Roman" w:cs="Times New Roman"/>
          <w:sz w:val="24"/>
          <w:szCs w:val="24"/>
        </w:rPr>
        <w:t>. (Accessed: 1</w:t>
      </w:r>
      <w:r w:rsidRPr="00310E7C">
        <w:rPr>
          <w:rFonts w:ascii="Times New Roman" w:hAnsi="Times New Roman" w:cs="Times New Roman"/>
          <w:sz w:val="24"/>
          <w:szCs w:val="24"/>
          <w:vertAlign w:val="superscript"/>
        </w:rPr>
        <w:t>st</w:t>
      </w:r>
      <w:r w:rsidRPr="00310E7C">
        <w:rPr>
          <w:rFonts w:ascii="Times New Roman" w:hAnsi="Times New Roman" w:cs="Times New Roman"/>
          <w:sz w:val="24"/>
          <w:szCs w:val="24"/>
        </w:rPr>
        <w:t xml:space="preserve"> May 2024). </w:t>
      </w:r>
    </w:p>
    <w:p w14:paraId="2EFC5779"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British Medical Association (2024) </w:t>
      </w:r>
      <w:r w:rsidRPr="00310E7C">
        <w:rPr>
          <w:rFonts w:ascii="Times New Roman" w:hAnsi="Times New Roman" w:cs="Times New Roman"/>
          <w:i/>
          <w:iCs/>
          <w:sz w:val="24"/>
          <w:szCs w:val="24"/>
        </w:rPr>
        <w:t>NHS medical staffing data analysis</w:t>
      </w:r>
      <w:r w:rsidRPr="00310E7C">
        <w:rPr>
          <w:rFonts w:ascii="Times New Roman" w:hAnsi="Times New Roman" w:cs="Times New Roman"/>
          <w:sz w:val="24"/>
          <w:szCs w:val="24"/>
        </w:rPr>
        <w:t xml:space="preserve">. Available at: </w:t>
      </w:r>
      <w:hyperlink r:id="rId20" w:anchor=":~:text=High%20vacancies,5.7%25%20of%20all%20medical%20posts" w:history="1">
        <w:r w:rsidRPr="00310E7C">
          <w:rPr>
            <w:rStyle w:val="Hyperlink"/>
            <w:rFonts w:ascii="Times New Roman" w:hAnsi="Times New Roman" w:cs="Times New Roman"/>
            <w:sz w:val="24"/>
            <w:szCs w:val="24"/>
          </w:rPr>
          <w:t>https://www.bma.org.uk/advice-and-support/nhs-delivery-and-workforce/workforce/nhs-medical-staffing-data-analysis#:~:text=High%20vacancies,5.7%25%20of%20all%20medical%20posts</w:t>
        </w:r>
      </w:hyperlink>
      <w:r w:rsidRPr="00310E7C">
        <w:rPr>
          <w:rFonts w:ascii="Times New Roman" w:hAnsi="Times New Roman" w:cs="Times New Roman"/>
          <w:sz w:val="24"/>
          <w:szCs w:val="24"/>
        </w:rPr>
        <w:t>. (Accessed: 17</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21B4771B"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Bundgaard, M., Jarbol D.E., Songergaard, J., Kousgaard, M.B., Wehberg, S., and Pedersen, L.B. (2022) “Quality Clusters in General Practice: associations between Cluster organisation and General Practitioners’ Self-reported benefits,” </w:t>
      </w:r>
      <w:r w:rsidRPr="00310E7C">
        <w:rPr>
          <w:rFonts w:ascii="Times New Roman" w:hAnsi="Times New Roman" w:cs="Times New Roman"/>
          <w:i/>
          <w:iCs/>
          <w:sz w:val="24"/>
          <w:szCs w:val="24"/>
        </w:rPr>
        <w:t>Family practice</w:t>
      </w:r>
      <w:r w:rsidRPr="00310E7C">
        <w:rPr>
          <w:rFonts w:ascii="Times New Roman" w:hAnsi="Times New Roman" w:cs="Times New Roman"/>
          <w:sz w:val="24"/>
          <w:szCs w:val="24"/>
        </w:rPr>
        <w:t xml:space="preserve">, 39(5), pp. 852–859. Available at: </w:t>
      </w:r>
      <w:hyperlink r:id="rId21" w:history="1">
        <w:r w:rsidRPr="00310E7C">
          <w:rPr>
            <w:rStyle w:val="Hyperlink"/>
            <w:rFonts w:ascii="Times New Roman" w:hAnsi="Times New Roman" w:cs="Times New Roman"/>
            <w:sz w:val="24"/>
            <w:szCs w:val="24"/>
          </w:rPr>
          <w:t>https://doi.org/10.1093/fampra/cmac011</w:t>
        </w:r>
      </w:hyperlink>
      <w:r w:rsidRPr="00310E7C">
        <w:rPr>
          <w:rFonts w:ascii="Times New Roman" w:hAnsi="Times New Roman" w:cs="Times New Roman"/>
          <w:sz w:val="24"/>
          <w:szCs w:val="24"/>
        </w:rPr>
        <w:t xml:space="preserve">. </w:t>
      </w:r>
    </w:p>
    <w:p w14:paraId="2349F87D"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Calder, G., Gass, J., and Merrill-Glover, K. (2012) </w:t>
      </w:r>
      <w:r w:rsidRPr="00310E7C">
        <w:rPr>
          <w:rFonts w:ascii="Times New Roman" w:hAnsi="Times New Roman" w:cs="Times New Roman"/>
          <w:i/>
          <w:iCs/>
          <w:sz w:val="24"/>
          <w:szCs w:val="24"/>
        </w:rPr>
        <w:t>Changing directions of the British welfare state</w:t>
      </w:r>
      <w:r w:rsidRPr="00310E7C">
        <w:rPr>
          <w:rFonts w:ascii="Times New Roman" w:hAnsi="Times New Roman" w:cs="Times New Roman"/>
          <w:sz w:val="24"/>
          <w:szCs w:val="24"/>
        </w:rPr>
        <w:t>. Cardiff: University of Wales Press.</w:t>
      </w:r>
    </w:p>
    <w:p w14:paraId="67CE974B"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Chaudhary, F.A</w:t>
      </w:r>
      <w:r>
        <w:rPr>
          <w:rFonts w:ascii="Times New Roman" w:hAnsi="Times New Roman" w:cs="Times New Roman"/>
          <w:sz w:val="24"/>
          <w:szCs w:val="24"/>
        </w:rPr>
        <w:t>., Ahamad, B., Javed, M.Q., Mustafa, S., Fazal, A., Javaid, M.M., Siddiqui, A.A., Alam, M.K., and Ud, S.D.,</w:t>
      </w:r>
      <w:r w:rsidRPr="00310E7C">
        <w:rPr>
          <w:rFonts w:ascii="Times New Roman" w:hAnsi="Times New Roman" w:cs="Times New Roman"/>
          <w:sz w:val="24"/>
          <w:szCs w:val="24"/>
        </w:rPr>
        <w:t xml:space="preserve"> (2022) “Teledentistry awareness, its usefulness, and challenges among dental professionals in Pakistan and Saudi Arabia</w:t>
      </w:r>
      <w:r w:rsidRPr="00AB78F7">
        <w:rPr>
          <w:rFonts w:ascii="Times New Roman" w:hAnsi="Times New Roman" w:cs="Times New Roman"/>
          <w:i/>
          <w:iCs/>
          <w:sz w:val="24"/>
          <w:szCs w:val="24"/>
        </w:rPr>
        <w:t>,” Digital health</w:t>
      </w:r>
      <w:r w:rsidRPr="00310E7C">
        <w:rPr>
          <w:rFonts w:ascii="Times New Roman" w:hAnsi="Times New Roman" w:cs="Times New Roman"/>
          <w:sz w:val="24"/>
          <w:szCs w:val="24"/>
        </w:rPr>
        <w:t xml:space="preserve">, 8, pp. 20552076221089776–20552076221089776. Available at: </w:t>
      </w:r>
      <w:hyperlink r:id="rId22" w:history="1">
        <w:r w:rsidRPr="00310E7C">
          <w:rPr>
            <w:rStyle w:val="Hyperlink"/>
            <w:rFonts w:ascii="Times New Roman" w:hAnsi="Times New Roman" w:cs="Times New Roman"/>
            <w:sz w:val="24"/>
            <w:szCs w:val="24"/>
          </w:rPr>
          <w:t>https://doi.org/10.1177/20552076221089776</w:t>
        </w:r>
      </w:hyperlink>
      <w:r w:rsidRPr="00310E7C">
        <w:rPr>
          <w:rFonts w:ascii="Times New Roman" w:hAnsi="Times New Roman" w:cs="Times New Roman"/>
          <w:sz w:val="24"/>
          <w:szCs w:val="24"/>
        </w:rPr>
        <w:t xml:space="preserve">. </w:t>
      </w:r>
    </w:p>
    <w:p w14:paraId="7B8F07D0"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Condon, L., Burford, S., Ghoasal, R., Denning, B., and Rees, G. (2018) “Prudent healthcare in emergency departments: a case study in Wales,” </w:t>
      </w:r>
      <w:r w:rsidRPr="00310E7C">
        <w:rPr>
          <w:rFonts w:ascii="Times New Roman" w:hAnsi="Times New Roman" w:cs="Times New Roman"/>
          <w:i/>
          <w:iCs/>
          <w:sz w:val="24"/>
          <w:szCs w:val="24"/>
        </w:rPr>
        <w:t>Emergency nurse,</w:t>
      </w:r>
      <w:r w:rsidRPr="00310E7C">
        <w:rPr>
          <w:rFonts w:ascii="Times New Roman" w:hAnsi="Times New Roman" w:cs="Times New Roman"/>
          <w:sz w:val="24"/>
          <w:szCs w:val="24"/>
        </w:rPr>
        <w:t xml:space="preserve"> 25(10), pp. 20–23. Available at: </w:t>
      </w:r>
      <w:hyperlink r:id="rId23" w:history="1">
        <w:r w:rsidRPr="00310E7C">
          <w:rPr>
            <w:rStyle w:val="Hyperlink"/>
            <w:rFonts w:ascii="Times New Roman" w:hAnsi="Times New Roman" w:cs="Times New Roman"/>
            <w:sz w:val="24"/>
            <w:szCs w:val="24"/>
          </w:rPr>
          <w:t>https://doi.org/10.7748/en.2018.e1762</w:t>
        </w:r>
      </w:hyperlink>
      <w:r w:rsidRPr="00310E7C">
        <w:rPr>
          <w:rFonts w:ascii="Times New Roman" w:hAnsi="Times New Roman" w:cs="Times New Roman"/>
          <w:sz w:val="24"/>
          <w:szCs w:val="24"/>
        </w:rPr>
        <w:t xml:space="preserve">. </w:t>
      </w:r>
    </w:p>
    <w:p w14:paraId="392BA229" w14:textId="77777777" w:rsidR="00AD07F8" w:rsidRDefault="00AD07F8" w:rsidP="00AD07F8">
      <w:pPr>
        <w:rPr>
          <w:rFonts w:ascii="Times New Roman" w:hAnsi="Times New Roman" w:cs="Times New Roman"/>
          <w:sz w:val="24"/>
          <w:szCs w:val="24"/>
        </w:rPr>
      </w:pPr>
      <w:r w:rsidRPr="004B506B">
        <w:rPr>
          <w:rFonts w:ascii="Times New Roman" w:hAnsi="Times New Roman" w:cs="Times New Roman"/>
          <w:sz w:val="24"/>
          <w:szCs w:val="24"/>
        </w:rPr>
        <w:t xml:space="preserve">Cooper, Z. and Zerden, L.D.S. (2021) “How COVID-19 has impacted integrated care practice: lessons from the frontlines,” </w:t>
      </w:r>
      <w:r w:rsidRPr="004B506B">
        <w:rPr>
          <w:rFonts w:ascii="Times New Roman" w:hAnsi="Times New Roman" w:cs="Times New Roman"/>
          <w:i/>
          <w:iCs/>
          <w:sz w:val="24"/>
          <w:szCs w:val="24"/>
        </w:rPr>
        <w:t>Social work in health care</w:t>
      </w:r>
      <w:r w:rsidRPr="004B506B">
        <w:rPr>
          <w:rFonts w:ascii="Times New Roman" w:hAnsi="Times New Roman" w:cs="Times New Roman"/>
          <w:sz w:val="24"/>
          <w:szCs w:val="24"/>
        </w:rPr>
        <w:t xml:space="preserve">, 60(2), pp. 146–156. Available at: </w:t>
      </w:r>
      <w:hyperlink r:id="rId24" w:history="1">
        <w:r w:rsidRPr="00CD7271">
          <w:rPr>
            <w:rStyle w:val="Hyperlink"/>
            <w:rFonts w:ascii="Times New Roman" w:hAnsi="Times New Roman" w:cs="Times New Roman"/>
            <w:sz w:val="24"/>
            <w:szCs w:val="24"/>
          </w:rPr>
          <w:t>https://doi.org/10.1080/00981389.2021.1904316</w:t>
        </w:r>
      </w:hyperlink>
      <w:r w:rsidRPr="004B506B">
        <w:rPr>
          <w:rFonts w:ascii="Times New Roman" w:hAnsi="Times New Roman" w:cs="Times New Roman"/>
          <w:sz w:val="24"/>
          <w:szCs w:val="24"/>
        </w:rPr>
        <w:t>.</w:t>
      </w:r>
      <w:r>
        <w:rPr>
          <w:rFonts w:ascii="Times New Roman" w:hAnsi="Times New Roman" w:cs="Times New Roman"/>
          <w:sz w:val="24"/>
          <w:szCs w:val="24"/>
        </w:rPr>
        <w:t xml:space="preserve"> </w:t>
      </w:r>
    </w:p>
    <w:p w14:paraId="59F8D270" w14:textId="77777777" w:rsidR="00AD07F8" w:rsidRPr="00310E7C" w:rsidRDefault="00AD07F8" w:rsidP="00AD07F8">
      <w:pPr>
        <w:rPr>
          <w:rFonts w:ascii="Times New Roman" w:hAnsi="Times New Roman" w:cs="Times New Roman"/>
          <w:sz w:val="24"/>
          <w:szCs w:val="24"/>
        </w:rPr>
      </w:pPr>
      <w:r w:rsidRPr="00043485">
        <w:rPr>
          <w:rFonts w:ascii="Times New Roman" w:hAnsi="Times New Roman" w:cs="Times New Roman"/>
          <w:sz w:val="24"/>
          <w:szCs w:val="24"/>
        </w:rPr>
        <w:t>Corvo, L.</w:t>
      </w:r>
      <w:r>
        <w:rPr>
          <w:rFonts w:ascii="Times New Roman" w:hAnsi="Times New Roman" w:cs="Times New Roman"/>
          <w:sz w:val="24"/>
          <w:szCs w:val="24"/>
        </w:rPr>
        <w:t>, Pastore, L., Mastrodascio, M., and Tricarico, L</w:t>
      </w:r>
      <w:r w:rsidRPr="00043485">
        <w:rPr>
          <w:rFonts w:ascii="Times New Roman" w:hAnsi="Times New Roman" w:cs="Times New Roman"/>
          <w:sz w:val="24"/>
          <w:szCs w:val="24"/>
        </w:rPr>
        <w:t xml:space="preserve">. (2022) “The Impact of COVID-19 on Public/Third-Sector Collaboration in the Italian Context,” Sustainability (Basel, Switzerland), 14(4), pp. 2228-. Available at: </w:t>
      </w:r>
      <w:hyperlink r:id="rId25" w:history="1">
        <w:r w:rsidRPr="00CD7271">
          <w:rPr>
            <w:rStyle w:val="Hyperlink"/>
            <w:rFonts w:ascii="Times New Roman" w:hAnsi="Times New Roman" w:cs="Times New Roman"/>
            <w:sz w:val="24"/>
            <w:szCs w:val="24"/>
          </w:rPr>
          <w:t>https://doi.org/10.3390/su14042228</w:t>
        </w:r>
      </w:hyperlink>
      <w:r w:rsidRPr="00043485">
        <w:rPr>
          <w:rFonts w:ascii="Times New Roman" w:hAnsi="Times New Roman" w:cs="Times New Roman"/>
          <w:sz w:val="24"/>
          <w:szCs w:val="24"/>
        </w:rPr>
        <w:t>.</w:t>
      </w:r>
      <w:r>
        <w:rPr>
          <w:rFonts w:ascii="Times New Roman" w:hAnsi="Times New Roman" w:cs="Times New Roman"/>
          <w:sz w:val="24"/>
          <w:szCs w:val="24"/>
        </w:rPr>
        <w:t xml:space="preserve"> </w:t>
      </w:r>
    </w:p>
    <w:p w14:paraId="39AE00D5" w14:textId="77777777" w:rsidR="00AD07F8" w:rsidRPr="00310E7C" w:rsidRDefault="00AD07F8" w:rsidP="00AD07F8">
      <w:pPr>
        <w:rPr>
          <w:rFonts w:ascii="Times New Roman" w:hAnsi="Times New Roman" w:cs="Times New Roman"/>
          <w:sz w:val="24"/>
          <w:szCs w:val="24"/>
        </w:rPr>
      </w:pPr>
      <w:r w:rsidRPr="008F1ED5">
        <w:rPr>
          <w:rFonts w:ascii="Times New Roman" w:hAnsi="Times New Roman" w:cs="Times New Roman"/>
          <w:sz w:val="24"/>
          <w:szCs w:val="24"/>
        </w:rPr>
        <w:t xml:space="preserve">Coulter, A. and Oldham, J. (2016) “Person-centred care: what is it and how do we get there?,” </w:t>
      </w:r>
      <w:r w:rsidRPr="008F1ED5">
        <w:rPr>
          <w:rFonts w:ascii="Times New Roman" w:hAnsi="Times New Roman" w:cs="Times New Roman"/>
          <w:i/>
          <w:iCs/>
          <w:sz w:val="24"/>
          <w:szCs w:val="24"/>
        </w:rPr>
        <w:t>Future Healthcare Journal</w:t>
      </w:r>
      <w:r w:rsidRPr="008F1ED5">
        <w:rPr>
          <w:rFonts w:ascii="Times New Roman" w:hAnsi="Times New Roman" w:cs="Times New Roman"/>
          <w:sz w:val="24"/>
          <w:szCs w:val="24"/>
        </w:rPr>
        <w:t xml:space="preserve">, 3(2), pp. 114–116. Available at: </w:t>
      </w:r>
      <w:hyperlink r:id="rId26" w:history="1">
        <w:r w:rsidRPr="00CD7271">
          <w:rPr>
            <w:rStyle w:val="Hyperlink"/>
            <w:rFonts w:ascii="Times New Roman" w:hAnsi="Times New Roman" w:cs="Times New Roman"/>
            <w:sz w:val="24"/>
            <w:szCs w:val="24"/>
          </w:rPr>
          <w:t>https://doi.org/10.7861/futurehosp.3-2-114</w:t>
        </w:r>
      </w:hyperlink>
      <w:r w:rsidRPr="008F1ED5">
        <w:rPr>
          <w:rFonts w:ascii="Times New Roman" w:hAnsi="Times New Roman" w:cs="Times New Roman"/>
          <w:sz w:val="24"/>
          <w:szCs w:val="24"/>
        </w:rPr>
        <w:t>.</w:t>
      </w:r>
      <w:r>
        <w:rPr>
          <w:rFonts w:ascii="Times New Roman" w:hAnsi="Times New Roman" w:cs="Times New Roman"/>
          <w:sz w:val="24"/>
          <w:szCs w:val="24"/>
        </w:rPr>
        <w:t xml:space="preserve"> </w:t>
      </w:r>
    </w:p>
    <w:p w14:paraId="6362C5AA"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Cribb, J. (2023) “Falling employment and worsening health in the UK: connected or distinct trends?”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(Online), 380, pp. 647–647. Available at: </w:t>
      </w:r>
      <w:hyperlink r:id="rId27" w:history="1">
        <w:r w:rsidRPr="00310E7C">
          <w:rPr>
            <w:rStyle w:val="Hyperlink"/>
            <w:rFonts w:ascii="Times New Roman" w:hAnsi="Times New Roman" w:cs="Times New Roman"/>
            <w:sz w:val="24"/>
            <w:szCs w:val="24"/>
          </w:rPr>
          <w:t>https://doi.org/10.1136/bmj.p647</w:t>
        </w:r>
      </w:hyperlink>
      <w:r w:rsidRPr="00310E7C">
        <w:rPr>
          <w:rFonts w:ascii="Times New Roman" w:hAnsi="Times New Roman" w:cs="Times New Roman"/>
          <w:sz w:val="24"/>
          <w:szCs w:val="24"/>
        </w:rPr>
        <w:t>. (Accessed: 10</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5F46063D"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Crisp, N., Bamrah, J.S., Morely, J., Augst, C., and Patel, K. (2024) “The NHS founding principles are still appropriate today and provide a strong foundation for the future,” </w:t>
      </w:r>
      <w:r w:rsidRPr="00310E7C">
        <w:rPr>
          <w:rFonts w:ascii="Times New Roman" w:hAnsi="Times New Roman" w:cs="Times New Roman"/>
          <w:i/>
          <w:iCs/>
          <w:sz w:val="24"/>
          <w:szCs w:val="24"/>
        </w:rPr>
        <w:t>BMJ (Online),</w:t>
      </w:r>
      <w:r w:rsidRPr="00310E7C">
        <w:rPr>
          <w:rFonts w:ascii="Times New Roman" w:hAnsi="Times New Roman" w:cs="Times New Roman"/>
          <w:sz w:val="24"/>
          <w:szCs w:val="24"/>
        </w:rPr>
        <w:t xml:space="preserve"> 384, pp. e078903–e078903. Available at: </w:t>
      </w:r>
      <w:hyperlink r:id="rId28" w:history="1">
        <w:r w:rsidRPr="00310E7C">
          <w:rPr>
            <w:rStyle w:val="Hyperlink"/>
            <w:rFonts w:ascii="Times New Roman" w:hAnsi="Times New Roman" w:cs="Times New Roman"/>
            <w:sz w:val="24"/>
            <w:szCs w:val="24"/>
          </w:rPr>
          <w:t>https://doi.org/10.1136/bmj-2023-078903</w:t>
        </w:r>
      </w:hyperlink>
      <w:r w:rsidRPr="00310E7C">
        <w:rPr>
          <w:rFonts w:ascii="Times New Roman" w:hAnsi="Times New Roman" w:cs="Times New Roman"/>
          <w:sz w:val="24"/>
          <w:szCs w:val="24"/>
        </w:rPr>
        <w:t xml:space="preserve">. </w:t>
      </w:r>
    </w:p>
    <w:p w14:paraId="1C6A3930"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Dalingwater, L. (2019) “NHS staffing shortages and the Brexit effect,” </w:t>
      </w:r>
      <w:r w:rsidRPr="00310E7C">
        <w:rPr>
          <w:rFonts w:ascii="Times New Roman" w:hAnsi="Times New Roman" w:cs="Times New Roman"/>
          <w:i/>
          <w:iCs/>
          <w:sz w:val="24"/>
          <w:szCs w:val="24"/>
        </w:rPr>
        <w:t>Open Edition Journals</w:t>
      </w:r>
      <w:r w:rsidRPr="00310E7C">
        <w:rPr>
          <w:rFonts w:ascii="Times New Roman" w:hAnsi="Times New Roman" w:cs="Times New Roman"/>
          <w:sz w:val="24"/>
          <w:szCs w:val="24"/>
        </w:rPr>
        <w:t xml:space="preserve">. pp. 67-86. Available at: </w:t>
      </w:r>
      <w:hyperlink r:id="rId29" w:history="1">
        <w:r w:rsidRPr="00310E7C">
          <w:rPr>
            <w:rStyle w:val="Hyperlink"/>
            <w:rFonts w:ascii="Times New Roman" w:hAnsi="Times New Roman" w:cs="Times New Roman"/>
            <w:sz w:val="24"/>
            <w:szCs w:val="24"/>
          </w:rPr>
          <w:t>https://doi.org/10.4000/osb.3216</w:t>
        </w:r>
      </w:hyperlink>
      <w:r w:rsidRPr="00310E7C">
        <w:rPr>
          <w:rFonts w:ascii="Times New Roman" w:hAnsi="Times New Roman" w:cs="Times New Roman"/>
          <w:sz w:val="24"/>
          <w:szCs w:val="24"/>
        </w:rPr>
        <w:t xml:space="preserve">. </w:t>
      </w:r>
    </w:p>
    <w:p w14:paraId="3220B6E9"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Davies, I.J.T. (1998) “The National Health Service Consultants’ Distinction Award Scheme - History and Personal Critique,” </w:t>
      </w:r>
      <w:r w:rsidRPr="00310E7C">
        <w:rPr>
          <w:rFonts w:ascii="Times New Roman" w:hAnsi="Times New Roman" w:cs="Times New Roman"/>
          <w:i/>
          <w:iCs/>
          <w:sz w:val="24"/>
          <w:szCs w:val="24"/>
        </w:rPr>
        <w:t>Journal of the Royal College of Physicians of Edinburgh</w:t>
      </w:r>
      <w:r w:rsidRPr="00310E7C">
        <w:rPr>
          <w:rFonts w:ascii="Times New Roman" w:hAnsi="Times New Roman" w:cs="Times New Roman"/>
          <w:sz w:val="24"/>
          <w:szCs w:val="24"/>
        </w:rPr>
        <w:t xml:space="preserve">. 1998;28(4):517-534. </w:t>
      </w:r>
      <w:hyperlink r:id="rId30" w:history="1">
        <w:r w:rsidRPr="00310E7C">
          <w:rPr>
            <w:rStyle w:val="Hyperlink"/>
            <w:rFonts w:ascii="Times New Roman" w:hAnsi="Times New Roman" w:cs="Times New Roman"/>
            <w:sz w:val="24"/>
            <w:szCs w:val="24"/>
          </w:rPr>
          <w:t>https://doi.org/10.1177/147827159802800409</w:t>
        </w:r>
      </w:hyperlink>
      <w:r w:rsidRPr="00310E7C">
        <w:rPr>
          <w:rFonts w:ascii="Times New Roman" w:hAnsi="Times New Roman" w:cs="Times New Roman"/>
          <w:sz w:val="24"/>
          <w:szCs w:val="24"/>
        </w:rPr>
        <w:t xml:space="preserve"> </w:t>
      </w:r>
    </w:p>
    <w:p w14:paraId="2C15E5A2"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Deakin, M. (2022) “NHS workforce shortages and staff burnout are taking a toll,”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(Online), 377, pp. o945–o945. Available at: </w:t>
      </w:r>
      <w:hyperlink r:id="rId31" w:history="1">
        <w:r w:rsidRPr="00310E7C">
          <w:rPr>
            <w:rStyle w:val="Hyperlink"/>
            <w:rFonts w:ascii="Times New Roman" w:hAnsi="Times New Roman" w:cs="Times New Roman"/>
            <w:sz w:val="24"/>
            <w:szCs w:val="24"/>
          </w:rPr>
          <w:t>https://doi.org/10.1136/bmj.o945</w:t>
        </w:r>
      </w:hyperlink>
      <w:r w:rsidRPr="00310E7C">
        <w:rPr>
          <w:rFonts w:ascii="Times New Roman" w:hAnsi="Times New Roman" w:cs="Times New Roman"/>
          <w:sz w:val="24"/>
          <w:szCs w:val="24"/>
        </w:rPr>
        <w:t xml:space="preserve">. </w:t>
      </w:r>
    </w:p>
    <w:p w14:paraId="5F173B49"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Delamothe, T. (2008) “NHS AT 60: Founding principles”,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336(7655) 1216-1218. Available at: </w:t>
      </w:r>
      <w:hyperlink r:id="rId32" w:history="1">
        <w:r w:rsidRPr="00310E7C">
          <w:rPr>
            <w:rStyle w:val="Hyperlink"/>
            <w:rFonts w:ascii="Times New Roman" w:hAnsi="Times New Roman" w:cs="Times New Roman"/>
            <w:sz w:val="24"/>
            <w:szCs w:val="24"/>
          </w:rPr>
          <w:t>https://doi.org/10.1136%2Fbmj.39582.501192.94</w:t>
        </w:r>
      </w:hyperlink>
      <w:r w:rsidRPr="00310E7C">
        <w:rPr>
          <w:rFonts w:ascii="Times New Roman" w:hAnsi="Times New Roman" w:cs="Times New Roman"/>
          <w:sz w:val="24"/>
          <w:szCs w:val="24"/>
        </w:rPr>
        <w:t xml:space="preserve">. </w:t>
      </w:r>
    </w:p>
    <w:p w14:paraId="194A4BA5"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Department of Health (2013) </w:t>
      </w:r>
      <w:r w:rsidRPr="00310E7C">
        <w:rPr>
          <w:rFonts w:ascii="Times New Roman" w:hAnsi="Times New Roman" w:cs="Times New Roman"/>
          <w:i/>
          <w:iCs/>
          <w:sz w:val="24"/>
          <w:szCs w:val="24"/>
        </w:rPr>
        <w:t>Hard Truths: The Journey to Putting Patients First</w:t>
      </w:r>
      <w:r w:rsidRPr="00310E7C">
        <w:rPr>
          <w:rFonts w:ascii="Times New Roman" w:hAnsi="Times New Roman" w:cs="Times New Roman"/>
          <w:sz w:val="24"/>
          <w:szCs w:val="24"/>
        </w:rPr>
        <w:t xml:space="preserve">. London. Stationery Office Limited. </w:t>
      </w:r>
    </w:p>
    <w:p w14:paraId="5244B08A" w14:textId="77777777" w:rsidR="00AD07F8" w:rsidRPr="00310E7C" w:rsidRDefault="00AD07F8" w:rsidP="00AD07F8">
      <w:pPr>
        <w:rPr>
          <w:rFonts w:ascii="Times New Roman" w:hAnsi="Times New Roman" w:cs="Times New Roman"/>
          <w:sz w:val="24"/>
          <w:szCs w:val="24"/>
        </w:rPr>
      </w:pPr>
      <w:r>
        <w:rPr>
          <w:rFonts w:ascii="Times New Roman" w:hAnsi="Times New Roman" w:cs="Times New Roman"/>
          <w:sz w:val="24"/>
          <w:szCs w:val="24"/>
        </w:rPr>
        <w:t xml:space="preserve">Department of Health and Social Care (2024) </w:t>
      </w:r>
      <w:r w:rsidRPr="009C4378">
        <w:rPr>
          <w:rFonts w:ascii="Times New Roman" w:hAnsi="Times New Roman" w:cs="Times New Roman"/>
          <w:i/>
          <w:iCs/>
          <w:sz w:val="24"/>
          <w:szCs w:val="24"/>
        </w:rPr>
        <w:t>Policy paper - Faster, simpler and fairer: our plan to recover and reform NHS dentistry</w:t>
      </w:r>
      <w:r>
        <w:rPr>
          <w:rFonts w:ascii="Times New Roman" w:hAnsi="Times New Roman" w:cs="Times New Roman"/>
          <w:sz w:val="24"/>
          <w:szCs w:val="24"/>
        </w:rPr>
        <w:t xml:space="preserve">. Available at: </w:t>
      </w:r>
      <w:hyperlink r:id="rId33" w:anchor=":~:text=Between%202020%20and%202022%2C%20at,get%20the%20care%20they%20need" w:history="1">
        <w:r w:rsidRPr="00CD7271">
          <w:rPr>
            <w:rStyle w:val="Hyperlink"/>
            <w:rFonts w:ascii="Times New Roman" w:hAnsi="Times New Roman" w:cs="Times New Roman"/>
            <w:sz w:val="24"/>
            <w:szCs w:val="24"/>
          </w:rPr>
          <w:t>https://www.gov.uk/government/publications/our-plan-to-recover-and-reform-nhs-dentistry/faster-simpler-and-fairer-our-plan-to-recover-and-reform-nhs-dentistry#:~:text=Between%202020%20and%202022%2C%20at,get%20the%20care%20they%20need</w:t>
        </w:r>
      </w:hyperlink>
      <w:r w:rsidRPr="009C4378">
        <w:rPr>
          <w:rFonts w:ascii="Times New Roman" w:hAnsi="Times New Roman" w:cs="Times New Roman"/>
          <w:sz w:val="24"/>
          <w:szCs w:val="24"/>
        </w:rPr>
        <w:t>.</w:t>
      </w:r>
      <w:r>
        <w:rPr>
          <w:rFonts w:ascii="Times New Roman" w:hAnsi="Times New Roman" w:cs="Times New Roman"/>
          <w:sz w:val="24"/>
          <w:szCs w:val="24"/>
        </w:rPr>
        <w:t xml:space="preserve"> (Accessed: 1</w:t>
      </w:r>
      <w:r w:rsidRPr="009C4378">
        <w:rPr>
          <w:rFonts w:ascii="Times New Roman" w:hAnsi="Times New Roman" w:cs="Times New Roman"/>
          <w:sz w:val="24"/>
          <w:szCs w:val="24"/>
          <w:vertAlign w:val="superscript"/>
        </w:rPr>
        <w:t>st</w:t>
      </w:r>
      <w:r>
        <w:rPr>
          <w:rFonts w:ascii="Times New Roman" w:hAnsi="Times New Roman" w:cs="Times New Roman"/>
          <w:sz w:val="24"/>
          <w:szCs w:val="24"/>
        </w:rPr>
        <w:t xml:space="preserve"> May 2024). </w:t>
      </w:r>
    </w:p>
    <w:p w14:paraId="30356F6E"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Donaghy, C., Doherty, R. and Irwin, T. (2018) “Patient safety: a culture of openness and supporting staff,” </w:t>
      </w:r>
      <w:r w:rsidRPr="00310E7C">
        <w:rPr>
          <w:rFonts w:ascii="Times New Roman" w:hAnsi="Times New Roman" w:cs="Times New Roman"/>
          <w:i/>
          <w:iCs/>
          <w:sz w:val="24"/>
          <w:szCs w:val="24"/>
        </w:rPr>
        <w:t>Surgery</w:t>
      </w:r>
      <w:r w:rsidRPr="00310E7C">
        <w:rPr>
          <w:rFonts w:ascii="Times New Roman" w:hAnsi="Times New Roman" w:cs="Times New Roman"/>
          <w:sz w:val="24"/>
          <w:szCs w:val="24"/>
        </w:rPr>
        <w:t xml:space="preserve"> (Oxford), 36(9), pp. 509–514. Available at: </w:t>
      </w:r>
      <w:hyperlink r:id="rId34" w:history="1">
        <w:r w:rsidRPr="00310E7C">
          <w:rPr>
            <w:rStyle w:val="Hyperlink"/>
            <w:rFonts w:ascii="Times New Roman" w:hAnsi="Times New Roman" w:cs="Times New Roman"/>
            <w:sz w:val="24"/>
            <w:szCs w:val="24"/>
          </w:rPr>
          <w:t>https://doi.org/10.1016/j.mpsur.2018.07.005</w:t>
        </w:r>
      </w:hyperlink>
      <w:r w:rsidRPr="00310E7C">
        <w:rPr>
          <w:rFonts w:ascii="Times New Roman" w:hAnsi="Times New Roman" w:cs="Times New Roman"/>
          <w:sz w:val="24"/>
          <w:szCs w:val="24"/>
        </w:rPr>
        <w:t xml:space="preserve">. </w:t>
      </w:r>
    </w:p>
    <w:p w14:paraId="0D00ABE0" w14:textId="77777777" w:rsidR="00AD07F8" w:rsidRPr="00310E7C" w:rsidRDefault="00AD07F8" w:rsidP="00AD07F8">
      <w:pPr>
        <w:rPr>
          <w:rFonts w:ascii="Times New Roman" w:hAnsi="Times New Roman" w:cs="Times New Roman"/>
          <w:sz w:val="24"/>
          <w:szCs w:val="24"/>
        </w:rPr>
      </w:pPr>
      <w:r w:rsidRPr="00156803">
        <w:rPr>
          <w:rFonts w:ascii="Times New Roman" w:hAnsi="Times New Roman" w:cs="Times New Roman"/>
          <w:sz w:val="24"/>
          <w:szCs w:val="24"/>
        </w:rPr>
        <w:t xml:space="preserve">Dutton, B., Humphrey, N. and Qualter, P. (2023) “Getting the pieces to fit: NHS and third sector collaboration to enhance crisis mental health service provision for young people,” </w:t>
      </w:r>
      <w:r w:rsidRPr="00156803">
        <w:rPr>
          <w:rFonts w:ascii="Times New Roman" w:hAnsi="Times New Roman" w:cs="Times New Roman"/>
          <w:i/>
          <w:iCs/>
          <w:sz w:val="24"/>
          <w:szCs w:val="24"/>
        </w:rPr>
        <w:t>BMC health services research</w:t>
      </w:r>
      <w:r w:rsidRPr="00156803">
        <w:rPr>
          <w:rFonts w:ascii="Times New Roman" w:hAnsi="Times New Roman" w:cs="Times New Roman"/>
          <w:sz w:val="24"/>
          <w:szCs w:val="24"/>
        </w:rPr>
        <w:t xml:space="preserve">, 23(1), pp. 307–307. Available at: </w:t>
      </w:r>
      <w:hyperlink r:id="rId35" w:history="1">
        <w:r w:rsidRPr="00CD7271">
          <w:rPr>
            <w:rStyle w:val="Hyperlink"/>
            <w:rFonts w:ascii="Times New Roman" w:hAnsi="Times New Roman" w:cs="Times New Roman"/>
            <w:sz w:val="24"/>
            <w:szCs w:val="24"/>
          </w:rPr>
          <w:t>https://doi.org/10.1186/s12913-023-09198-w</w:t>
        </w:r>
      </w:hyperlink>
      <w:r w:rsidRPr="00156803">
        <w:rPr>
          <w:rFonts w:ascii="Times New Roman" w:hAnsi="Times New Roman" w:cs="Times New Roman"/>
          <w:sz w:val="24"/>
          <w:szCs w:val="24"/>
        </w:rPr>
        <w:t>.</w:t>
      </w:r>
      <w:r>
        <w:rPr>
          <w:rFonts w:ascii="Times New Roman" w:hAnsi="Times New Roman" w:cs="Times New Roman"/>
          <w:sz w:val="24"/>
          <w:szCs w:val="24"/>
        </w:rPr>
        <w:t xml:space="preserve"> </w:t>
      </w:r>
    </w:p>
    <w:p w14:paraId="6DCE6CD7"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Dyer, C. (2022) “NHS compensation scheme is ‘not fit for purpose’ and needs a radical overhaul, say MPs,” </w:t>
      </w:r>
      <w:r w:rsidRPr="00310E7C">
        <w:rPr>
          <w:rFonts w:ascii="Times New Roman" w:hAnsi="Times New Roman" w:cs="Times New Roman"/>
          <w:i/>
          <w:iCs/>
          <w:sz w:val="24"/>
          <w:szCs w:val="24"/>
        </w:rPr>
        <w:t>BMJ (Online),</w:t>
      </w:r>
      <w:r w:rsidRPr="00310E7C">
        <w:rPr>
          <w:rFonts w:ascii="Times New Roman" w:hAnsi="Times New Roman" w:cs="Times New Roman"/>
          <w:sz w:val="24"/>
          <w:szCs w:val="24"/>
        </w:rPr>
        <w:t xml:space="preserve"> 377, pp. o1085–o1085. Available at: </w:t>
      </w:r>
      <w:hyperlink r:id="rId36" w:history="1">
        <w:r w:rsidRPr="00310E7C">
          <w:rPr>
            <w:rStyle w:val="Hyperlink"/>
            <w:rFonts w:ascii="Times New Roman" w:hAnsi="Times New Roman" w:cs="Times New Roman"/>
            <w:sz w:val="24"/>
            <w:szCs w:val="24"/>
          </w:rPr>
          <w:t>https://doi.org/10.1136/bmj.o1085</w:t>
        </w:r>
      </w:hyperlink>
      <w:r w:rsidRPr="00310E7C">
        <w:rPr>
          <w:rFonts w:ascii="Times New Roman" w:hAnsi="Times New Roman" w:cs="Times New Roman"/>
          <w:sz w:val="24"/>
          <w:szCs w:val="24"/>
        </w:rPr>
        <w:t xml:space="preserve">. </w:t>
      </w:r>
    </w:p>
    <w:p w14:paraId="2332645A"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Edge Hill University (2023) </w:t>
      </w:r>
      <w:r w:rsidRPr="00310E7C">
        <w:rPr>
          <w:rFonts w:ascii="Times New Roman" w:hAnsi="Times New Roman" w:cs="Times New Roman"/>
          <w:i/>
          <w:iCs/>
          <w:sz w:val="24"/>
          <w:szCs w:val="24"/>
        </w:rPr>
        <w:t xml:space="preserve">Why NHS England is struggling – despite more staff and money. </w:t>
      </w:r>
      <w:r w:rsidRPr="00310E7C">
        <w:rPr>
          <w:rFonts w:ascii="Times New Roman" w:hAnsi="Times New Roman" w:cs="Times New Roman"/>
          <w:sz w:val="24"/>
          <w:szCs w:val="24"/>
        </w:rPr>
        <w:t xml:space="preserve">Available at: </w:t>
      </w:r>
      <w:hyperlink r:id="rId37" w:anchor=":~:text=A%20similar%20percentage%20think%20the,more%20full%2Dtime%20staff%20too" w:history="1">
        <w:r w:rsidRPr="00310E7C">
          <w:rPr>
            <w:rStyle w:val="Hyperlink"/>
            <w:rFonts w:ascii="Times New Roman" w:hAnsi="Times New Roman" w:cs="Times New Roman"/>
            <w:sz w:val="24"/>
            <w:szCs w:val="24"/>
          </w:rPr>
          <w:t>https://www.edgehill.ac.uk/news/2023/11/why-nhs-england-is-struggling-despite-more-staff-and-money/#:~:text=A%20similar%20percentage%20think%20the,more%20full%2Dtime%20staff%20too</w:t>
        </w:r>
      </w:hyperlink>
      <w:r w:rsidRPr="00310E7C">
        <w:rPr>
          <w:rFonts w:ascii="Times New Roman" w:hAnsi="Times New Roman" w:cs="Times New Roman"/>
          <w:sz w:val="24"/>
          <w:szCs w:val="24"/>
        </w:rPr>
        <w:t>. (Accessed: 17</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5F408811" w14:textId="77777777" w:rsidR="00AD07F8" w:rsidRDefault="00AD07F8" w:rsidP="00AD07F8">
      <w:pPr>
        <w:rPr>
          <w:rFonts w:ascii="Times New Roman" w:hAnsi="Times New Roman" w:cs="Times New Roman"/>
          <w:sz w:val="24"/>
          <w:szCs w:val="24"/>
        </w:rPr>
      </w:pPr>
      <w:r w:rsidRPr="007577A3">
        <w:rPr>
          <w:rFonts w:ascii="Times New Roman" w:hAnsi="Times New Roman" w:cs="Times New Roman"/>
          <w:sz w:val="24"/>
          <w:szCs w:val="24"/>
        </w:rPr>
        <w:t>Evans, D.</w:t>
      </w:r>
      <w:r>
        <w:rPr>
          <w:rFonts w:ascii="Times New Roman" w:hAnsi="Times New Roman" w:cs="Times New Roman"/>
          <w:sz w:val="24"/>
          <w:szCs w:val="24"/>
        </w:rPr>
        <w:t xml:space="preserve">, Burns, L., Mills, I., Bryce, M., and Hanks, S. </w:t>
      </w:r>
      <w:r w:rsidRPr="007577A3">
        <w:rPr>
          <w:rFonts w:ascii="Times New Roman" w:hAnsi="Times New Roman" w:cs="Times New Roman"/>
          <w:sz w:val="24"/>
          <w:szCs w:val="24"/>
        </w:rPr>
        <w:t xml:space="preserve">(2023) “Recruitment and retention in dentistry in the UK: a scoping review to explore the challenges across the UK, with a particular interest in rural and coastal areas,” </w:t>
      </w:r>
      <w:r w:rsidRPr="007577A3">
        <w:rPr>
          <w:rFonts w:ascii="Times New Roman" w:hAnsi="Times New Roman" w:cs="Times New Roman"/>
          <w:i/>
          <w:iCs/>
          <w:sz w:val="24"/>
          <w:szCs w:val="24"/>
        </w:rPr>
        <w:t>British Dental Journal</w:t>
      </w:r>
      <w:r w:rsidRPr="007577A3">
        <w:rPr>
          <w:rFonts w:ascii="Times New Roman" w:hAnsi="Times New Roman" w:cs="Times New Roman"/>
          <w:sz w:val="24"/>
          <w:szCs w:val="24"/>
        </w:rPr>
        <w:t xml:space="preserve">, pp. 1–7. Available at: </w:t>
      </w:r>
      <w:hyperlink r:id="rId38" w:history="1">
        <w:r w:rsidRPr="00CD7271">
          <w:rPr>
            <w:rStyle w:val="Hyperlink"/>
            <w:rFonts w:ascii="Times New Roman" w:hAnsi="Times New Roman" w:cs="Times New Roman"/>
            <w:sz w:val="24"/>
            <w:szCs w:val="24"/>
          </w:rPr>
          <w:t>https://doi.org/10.1038/s41415-022-5406-0</w:t>
        </w:r>
      </w:hyperlink>
      <w:r w:rsidRPr="007577A3">
        <w:rPr>
          <w:rFonts w:ascii="Times New Roman" w:hAnsi="Times New Roman" w:cs="Times New Roman"/>
          <w:sz w:val="24"/>
          <w:szCs w:val="24"/>
        </w:rPr>
        <w:t>.</w:t>
      </w:r>
      <w:r>
        <w:rPr>
          <w:rFonts w:ascii="Times New Roman" w:hAnsi="Times New Roman" w:cs="Times New Roman"/>
          <w:sz w:val="24"/>
          <w:szCs w:val="24"/>
        </w:rPr>
        <w:t xml:space="preserve"> </w:t>
      </w:r>
    </w:p>
    <w:p w14:paraId="49B0D6EE" w14:textId="77777777" w:rsidR="00AD07F8" w:rsidRPr="00310E7C" w:rsidRDefault="00AD07F8" w:rsidP="00AD07F8">
      <w:pPr>
        <w:rPr>
          <w:rFonts w:ascii="Times New Roman" w:hAnsi="Times New Roman" w:cs="Times New Roman"/>
          <w:sz w:val="24"/>
          <w:szCs w:val="24"/>
        </w:rPr>
      </w:pPr>
      <w:r w:rsidRPr="002956C3">
        <w:rPr>
          <w:rFonts w:ascii="Times New Roman" w:hAnsi="Times New Roman" w:cs="Times New Roman"/>
          <w:sz w:val="24"/>
          <w:szCs w:val="24"/>
        </w:rPr>
        <w:t xml:space="preserve">Fahim, A., Saleem, Z., Malik, K.A., Atta, K., Mahood, R., Alam, M.K., and Sethi, A. (2022) “Exploring challenges and mitigation strategies towards practising Teledentistry,” </w:t>
      </w:r>
      <w:r w:rsidRPr="002956C3">
        <w:rPr>
          <w:rFonts w:ascii="Times New Roman" w:hAnsi="Times New Roman" w:cs="Times New Roman"/>
          <w:i/>
          <w:iCs/>
          <w:sz w:val="24"/>
          <w:szCs w:val="24"/>
        </w:rPr>
        <w:t>BMC Oral Health</w:t>
      </w:r>
      <w:r w:rsidRPr="002956C3">
        <w:rPr>
          <w:rFonts w:ascii="Times New Roman" w:hAnsi="Times New Roman" w:cs="Times New Roman"/>
          <w:sz w:val="24"/>
          <w:szCs w:val="24"/>
        </w:rPr>
        <w:t xml:space="preserve">, 22(1), pp. 658–658. Available at: </w:t>
      </w:r>
      <w:hyperlink r:id="rId39" w:history="1">
        <w:r w:rsidRPr="001B0240">
          <w:rPr>
            <w:rStyle w:val="Hyperlink"/>
            <w:rFonts w:ascii="Times New Roman" w:hAnsi="Times New Roman" w:cs="Times New Roman"/>
            <w:sz w:val="24"/>
            <w:szCs w:val="24"/>
          </w:rPr>
          <w:t>https://doi.org/10.1186/s12903-022-02685-2</w:t>
        </w:r>
      </w:hyperlink>
      <w:r w:rsidRPr="002956C3">
        <w:rPr>
          <w:rFonts w:ascii="Times New Roman" w:hAnsi="Times New Roman" w:cs="Times New Roman"/>
          <w:sz w:val="24"/>
          <w:szCs w:val="24"/>
        </w:rPr>
        <w:t>.</w:t>
      </w:r>
      <w:r>
        <w:rPr>
          <w:rFonts w:ascii="Times New Roman" w:hAnsi="Times New Roman" w:cs="Times New Roman"/>
          <w:sz w:val="24"/>
          <w:szCs w:val="24"/>
        </w:rPr>
        <w:t xml:space="preserve"> </w:t>
      </w:r>
    </w:p>
    <w:p w14:paraId="203251BD"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Fahy, N., Hervey, T., Greer, S., Jarman, H., Stuckler, D., Galsworthy, M., and McKee, M. (2017) “How will Brexit affect health and health services in the UK? Evaluating three possible scenarios,” </w:t>
      </w:r>
      <w:r w:rsidRPr="005802D6">
        <w:rPr>
          <w:rFonts w:ascii="Times New Roman" w:hAnsi="Times New Roman" w:cs="Times New Roman"/>
          <w:i/>
          <w:iCs/>
          <w:sz w:val="24"/>
          <w:szCs w:val="24"/>
        </w:rPr>
        <w:t>The Lancet (British edition</w:t>
      </w:r>
      <w:r w:rsidRPr="00310E7C">
        <w:rPr>
          <w:rFonts w:ascii="Times New Roman" w:hAnsi="Times New Roman" w:cs="Times New Roman"/>
          <w:sz w:val="24"/>
          <w:szCs w:val="24"/>
        </w:rPr>
        <w:t xml:space="preserve">), 390(10107), pp. 2110–2118. Available at: </w:t>
      </w:r>
      <w:hyperlink r:id="rId40" w:history="1">
        <w:r w:rsidRPr="00310E7C">
          <w:rPr>
            <w:rStyle w:val="Hyperlink"/>
            <w:rFonts w:ascii="Times New Roman" w:hAnsi="Times New Roman" w:cs="Times New Roman"/>
            <w:sz w:val="24"/>
            <w:szCs w:val="24"/>
          </w:rPr>
          <w:t>https://doi.org/10.1016/S0140-6736(17)31926-8</w:t>
        </w:r>
      </w:hyperlink>
      <w:r w:rsidRPr="00310E7C">
        <w:rPr>
          <w:rFonts w:ascii="Times New Roman" w:hAnsi="Times New Roman" w:cs="Times New Roman"/>
          <w:sz w:val="24"/>
          <w:szCs w:val="24"/>
        </w:rPr>
        <w:t xml:space="preserve">. </w:t>
      </w:r>
    </w:p>
    <w:p w14:paraId="45767B01" w14:textId="77777777" w:rsidR="00AD07F8" w:rsidRDefault="00AD07F8" w:rsidP="00AD07F8">
      <w:pPr>
        <w:rPr>
          <w:rFonts w:ascii="Times New Roman" w:hAnsi="Times New Roman" w:cs="Times New Roman"/>
          <w:sz w:val="24"/>
          <w:szCs w:val="24"/>
        </w:rPr>
      </w:pPr>
      <w:r w:rsidRPr="005802D6">
        <w:rPr>
          <w:rFonts w:ascii="Times New Roman" w:hAnsi="Times New Roman" w:cs="Times New Roman"/>
          <w:sz w:val="24"/>
          <w:szCs w:val="24"/>
        </w:rPr>
        <w:t>Fazio, S.</w:t>
      </w:r>
      <w:r>
        <w:rPr>
          <w:rFonts w:ascii="Times New Roman" w:hAnsi="Times New Roman" w:cs="Times New Roman"/>
          <w:sz w:val="24"/>
          <w:szCs w:val="24"/>
        </w:rPr>
        <w:t>, Pace, D., Flinner, J., and Kallmyer, B.</w:t>
      </w:r>
      <w:r w:rsidRPr="005802D6">
        <w:rPr>
          <w:rFonts w:ascii="Times New Roman" w:hAnsi="Times New Roman" w:cs="Times New Roman"/>
          <w:sz w:val="24"/>
          <w:szCs w:val="24"/>
        </w:rPr>
        <w:t xml:space="preserve"> (2018) “The Fundamentals of Person-Centered Care for Individuals with Dementia,” </w:t>
      </w:r>
      <w:r w:rsidRPr="005802D6">
        <w:rPr>
          <w:rFonts w:ascii="Times New Roman" w:hAnsi="Times New Roman" w:cs="Times New Roman"/>
          <w:i/>
          <w:iCs/>
          <w:sz w:val="24"/>
          <w:szCs w:val="24"/>
        </w:rPr>
        <w:t>The Gerontologist</w:t>
      </w:r>
      <w:r w:rsidRPr="005802D6">
        <w:rPr>
          <w:rFonts w:ascii="Times New Roman" w:hAnsi="Times New Roman" w:cs="Times New Roman"/>
          <w:sz w:val="24"/>
          <w:szCs w:val="24"/>
        </w:rPr>
        <w:t xml:space="preserve">, 58(suppl_1), pp. S10–S19. Available at: </w:t>
      </w:r>
      <w:hyperlink r:id="rId41" w:history="1">
        <w:r w:rsidRPr="00CD7271">
          <w:rPr>
            <w:rStyle w:val="Hyperlink"/>
            <w:rFonts w:ascii="Times New Roman" w:hAnsi="Times New Roman" w:cs="Times New Roman"/>
            <w:sz w:val="24"/>
            <w:szCs w:val="24"/>
          </w:rPr>
          <w:t>https://doi.org/10.1093/geront/gnx122</w:t>
        </w:r>
      </w:hyperlink>
      <w:r w:rsidRPr="005802D6">
        <w:rPr>
          <w:rFonts w:ascii="Times New Roman" w:hAnsi="Times New Roman" w:cs="Times New Roman"/>
          <w:sz w:val="24"/>
          <w:szCs w:val="24"/>
        </w:rPr>
        <w:t>.</w:t>
      </w:r>
      <w:r>
        <w:rPr>
          <w:rFonts w:ascii="Times New Roman" w:hAnsi="Times New Roman" w:cs="Times New Roman"/>
          <w:sz w:val="24"/>
          <w:szCs w:val="24"/>
        </w:rPr>
        <w:t xml:space="preserve"> </w:t>
      </w:r>
    </w:p>
    <w:p w14:paraId="6D59A9CE"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Findlay, H. (2009) “Sir William Beveridge Foundation: fighting the five giants worldwide,” </w:t>
      </w:r>
      <w:r w:rsidRPr="00310E7C">
        <w:rPr>
          <w:rFonts w:ascii="Times New Roman" w:hAnsi="Times New Roman" w:cs="Times New Roman"/>
          <w:i/>
          <w:iCs/>
          <w:sz w:val="24"/>
          <w:szCs w:val="24"/>
        </w:rPr>
        <w:t>Ethnicity and inequalities in health and social care</w:t>
      </w:r>
      <w:r w:rsidRPr="00310E7C">
        <w:rPr>
          <w:rFonts w:ascii="Times New Roman" w:hAnsi="Times New Roman" w:cs="Times New Roman"/>
          <w:sz w:val="24"/>
          <w:szCs w:val="24"/>
        </w:rPr>
        <w:t xml:space="preserve">, 2(3), pp. 32–38. Available at: </w:t>
      </w:r>
      <w:hyperlink r:id="rId42" w:history="1">
        <w:r w:rsidRPr="00310E7C">
          <w:rPr>
            <w:rStyle w:val="Hyperlink"/>
            <w:rFonts w:ascii="Times New Roman" w:hAnsi="Times New Roman" w:cs="Times New Roman"/>
            <w:sz w:val="24"/>
            <w:szCs w:val="24"/>
          </w:rPr>
          <w:t>https://doi.org/10.1108/17570980200900021</w:t>
        </w:r>
      </w:hyperlink>
      <w:r w:rsidRPr="00310E7C">
        <w:rPr>
          <w:rFonts w:ascii="Times New Roman" w:hAnsi="Times New Roman" w:cs="Times New Roman"/>
          <w:sz w:val="24"/>
          <w:szCs w:val="24"/>
        </w:rPr>
        <w:t xml:space="preserve">. </w:t>
      </w:r>
    </w:p>
    <w:p w14:paraId="23D438E0"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Fleming, P.S., Colonio-Salazar, F., Waylen, A., Sherriff, M., Burden, D., O’Neill, C., Ness, A., Sandy, J., and Ireland, T. (2022) “Prioritising NHS dental treatments: a mixed-methods study,” </w:t>
      </w:r>
      <w:r w:rsidRPr="00310E7C">
        <w:rPr>
          <w:rFonts w:ascii="Times New Roman" w:hAnsi="Times New Roman" w:cs="Times New Roman"/>
          <w:i/>
          <w:iCs/>
          <w:sz w:val="24"/>
          <w:szCs w:val="24"/>
        </w:rPr>
        <w:t>British Dental Journal [Preprint].</w:t>
      </w:r>
      <w:r w:rsidRPr="00310E7C">
        <w:rPr>
          <w:rFonts w:ascii="Times New Roman" w:hAnsi="Times New Roman" w:cs="Times New Roman"/>
          <w:sz w:val="24"/>
          <w:szCs w:val="24"/>
        </w:rPr>
        <w:t xml:space="preserve"> Available at: </w:t>
      </w:r>
      <w:hyperlink r:id="rId43" w:history="1">
        <w:r w:rsidRPr="00310E7C">
          <w:rPr>
            <w:rStyle w:val="Hyperlink"/>
            <w:rFonts w:ascii="Times New Roman" w:hAnsi="Times New Roman" w:cs="Times New Roman"/>
            <w:sz w:val="24"/>
            <w:szCs w:val="24"/>
          </w:rPr>
          <w:t>https://doi.org/10.1038/s41415-021-3824-z</w:t>
        </w:r>
      </w:hyperlink>
      <w:r w:rsidRPr="00310E7C">
        <w:rPr>
          <w:rFonts w:ascii="Times New Roman" w:hAnsi="Times New Roman" w:cs="Times New Roman"/>
          <w:sz w:val="24"/>
          <w:szCs w:val="24"/>
        </w:rPr>
        <w:t xml:space="preserve">. </w:t>
      </w:r>
    </w:p>
    <w:p w14:paraId="1F96B8BA" w14:textId="77777777" w:rsidR="00AD07F8" w:rsidRPr="00310E7C" w:rsidRDefault="00AD07F8" w:rsidP="00AD07F8">
      <w:pPr>
        <w:spacing w:line="276" w:lineRule="auto"/>
        <w:rPr>
          <w:rFonts w:ascii="Times New Roman" w:hAnsi="Times New Roman" w:cs="Times New Roman"/>
          <w:sz w:val="24"/>
          <w:szCs w:val="24"/>
        </w:rPr>
      </w:pPr>
      <w:r w:rsidRPr="00310E7C">
        <w:rPr>
          <w:rFonts w:ascii="Times New Roman" w:hAnsi="Times New Roman" w:cs="Times New Roman"/>
          <w:sz w:val="24"/>
          <w:szCs w:val="24"/>
        </w:rPr>
        <w:t>Francis Report (2013</w:t>
      </w:r>
      <w:r w:rsidRPr="00310E7C">
        <w:rPr>
          <w:rFonts w:ascii="Times New Roman" w:hAnsi="Times New Roman" w:cs="Times New Roman"/>
          <w:i/>
          <w:iCs/>
          <w:sz w:val="24"/>
          <w:szCs w:val="24"/>
        </w:rPr>
        <w:t>) Report of the Mid Staffordshire NHS Foundation Trust Public Inquiry: Executive summary</w:t>
      </w:r>
      <w:r w:rsidRPr="00310E7C">
        <w:rPr>
          <w:rFonts w:ascii="Times New Roman" w:hAnsi="Times New Roman" w:cs="Times New Roman"/>
          <w:sz w:val="24"/>
          <w:szCs w:val="24"/>
        </w:rPr>
        <w:t xml:space="preserve">. Available at: </w:t>
      </w:r>
      <w:hyperlink r:id="rId44" w:history="1">
        <w:r w:rsidRPr="00310E7C">
          <w:rPr>
            <w:rStyle w:val="Hyperlink"/>
            <w:rFonts w:ascii="Times New Roman" w:hAnsi="Times New Roman" w:cs="Times New Roman"/>
            <w:sz w:val="24"/>
            <w:szCs w:val="24"/>
          </w:rPr>
          <w:t>https://assets.publishing.service.gov.uk/government/uploads/system/uploads/attachment_data/file/279124/0947.pdf</w:t>
        </w:r>
      </w:hyperlink>
      <w:r w:rsidRPr="00310E7C">
        <w:rPr>
          <w:rFonts w:ascii="Times New Roman" w:hAnsi="Times New Roman" w:cs="Times New Roman"/>
          <w:sz w:val="24"/>
          <w:szCs w:val="24"/>
        </w:rPr>
        <w:t xml:space="preserve"> (Accessed: 8th April 2024). </w:t>
      </w:r>
    </w:p>
    <w:p w14:paraId="743978C1"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Francis-Devine, B., and Powell, A. (2023) </w:t>
      </w:r>
      <w:r w:rsidRPr="00310E7C">
        <w:rPr>
          <w:rFonts w:ascii="Times New Roman" w:hAnsi="Times New Roman" w:cs="Times New Roman"/>
          <w:i/>
          <w:iCs/>
          <w:sz w:val="24"/>
          <w:szCs w:val="24"/>
        </w:rPr>
        <w:t>UK Labour market statistics</w:t>
      </w:r>
      <w:r w:rsidRPr="00310E7C">
        <w:rPr>
          <w:rFonts w:ascii="Times New Roman" w:hAnsi="Times New Roman" w:cs="Times New Roman"/>
          <w:sz w:val="24"/>
          <w:szCs w:val="24"/>
        </w:rPr>
        <w:t xml:space="preserve">. Available at:  </w:t>
      </w:r>
      <w:hyperlink r:id="rId45" w:history="1">
        <w:r w:rsidRPr="00310E7C">
          <w:rPr>
            <w:rStyle w:val="Hyperlink"/>
            <w:rFonts w:ascii="Times New Roman" w:hAnsi="Times New Roman" w:cs="Times New Roman"/>
            <w:sz w:val="24"/>
            <w:szCs w:val="24"/>
          </w:rPr>
          <w:t>https://researchbriefings.files.parliament.uk/documents/CBP-9366/CBP-9366.pdf</w:t>
        </w:r>
      </w:hyperlink>
      <w:r w:rsidRPr="00310E7C">
        <w:rPr>
          <w:rFonts w:ascii="Times New Roman" w:hAnsi="Times New Roman" w:cs="Times New Roman"/>
          <w:sz w:val="24"/>
          <w:szCs w:val="24"/>
        </w:rPr>
        <w:t xml:space="preserve"> (Accessed: 10</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w:t>
      </w:r>
    </w:p>
    <w:p w14:paraId="5BDA855D" w14:textId="77777777" w:rsidR="00AD07F8" w:rsidRDefault="00AD07F8" w:rsidP="00AD07F8">
      <w:pPr>
        <w:spacing w:line="276" w:lineRule="auto"/>
        <w:rPr>
          <w:rFonts w:ascii="Times New Roman" w:hAnsi="Times New Roman" w:cs="Times New Roman"/>
          <w:sz w:val="24"/>
          <w:szCs w:val="24"/>
        </w:rPr>
      </w:pPr>
      <w:r w:rsidRPr="00310E7C">
        <w:rPr>
          <w:rFonts w:ascii="Times New Roman" w:hAnsi="Times New Roman" w:cs="Times New Roman"/>
          <w:sz w:val="24"/>
          <w:szCs w:val="24"/>
        </w:rPr>
        <w:t xml:space="preserve">Gemine, R., Davies, G.R., Tarrant, S., Davies, R.M., James, M., and Lewis, K. (2021) “Factors associated with work-related burnout in NHS staff during COVID-19: a cross-sectional mixed methods study,”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open, 11(1), pp. e042591-. Available at: </w:t>
      </w:r>
      <w:hyperlink r:id="rId46" w:history="1">
        <w:r w:rsidRPr="00310E7C">
          <w:rPr>
            <w:rStyle w:val="Hyperlink"/>
            <w:rFonts w:ascii="Times New Roman" w:hAnsi="Times New Roman" w:cs="Times New Roman"/>
            <w:sz w:val="24"/>
            <w:szCs w:val="24"/>
          </w:rPr>
          <w:t>https://doi.org/10.1136/bmjopen-2020-042591</w:t>
        </w:r>
      </w:hyperlink>
      <w:r w:rsidRPr="00310E7C">
        <w:rPr>
          <w:rFonts w:ascii="Times New Roman" w:hAnsi="Times New Roman" w:cs="Times New Roman"/>
          <w:sz w:val="24"/>
          <w:szCs w:val="24"/>
        </w:rPr>
        <w:t xml:space="preserve">. </w:t>
      </w:r>
    </w:p>
    <w:p w14:paraId="693B275C" w14:textId="77777777" w:rsidR="00AD07F8" w:rsidRPr="00310E7C" w:rsidRDefault="00AD07F8" w:rsidP="00AD07F8">
      <w:pPr>
        <w:spacing w:line="276" w:lineRule="auto"/>
        <w:rPr>
          <w:rFonts w:ascii="Times New Roman" w:hAnsi="Times New Roman" w:cs="Times New Roman"/>
          <w:sz w:val="24"/>
          <w:szCs w:val="24"/>
        </w:rPr>
      </w:pPr>
      <w:r>
        <w:rPr>
          <w:rFonts w:ascii="Times New Roman" w:hAnsi="Times New Roman" w:cs="Times New Roman"/>
          <w:sz w:val="24"/>
          <w:szCs w:val="24"/>
        </w:rPr>
        <w:t xml:space="preserve">General Dental Council (2021) </w:t>
      </w:r>
      <w:r w:rsidRPr="00876EDC">
        <w:rPr>
          <w:rFonts w:ascii="Times New Roman" w:hAnsi="Times New Roman" w:cs="Times New Roman"/>
          <w:i/>
          <w:iCs/>
          <w:sz w:val="24"/>
          <w:szCs w:val="24"/>
        </w:rPr>
        <w:t>Impact of COVID-19 on dental professionals 2021</w:t>
      </w:r>
      <w:r>
        <w:rPr>
          <w:rFonts w:ascii="Times New Roman" w:hAnsi="Times New Roman" w:cs="Times New Roman"/>
          <w:sz w:val="24"/>
          <w:szCs w:val="24"/>
        </w:rPr>
        <w:t xml:space="preserve">. Available at: </w:t>
      </w:r>
      <w:hyperlink r:id="rId47" w:history="1">
        <w:r w:rsidRPr="0083404D">
          <w:rPr>
            <w:rStyle w:val="Hyperlink"/>
            <w:rFonts w:ascii="Times New Roman" w:hAnsi="Times New Roman" w:cs="Times New Roman"/>
            <w:sz w:val="24"/>
            <w:szCs w:val="24"/>
          </w:rPr>
          <w:t>https://www.gdc-uk.org/docs/default-source/covid-19/gdc-main-report-06-2022.pdf?sfvrsn=82e4edbb_5</w:t>
        </w:r>
      </w:hyperlink>
      <w:r>
        <w:rPr>
          <w:rFonts w:ascii="Times New Roman" w:hAnsi="Times New Roman" w:cs="Times New Roman"/>
          <w:sz w:val="24"/>
          <w:szCs w:val="24"/>
        </w:rPr>
        <w:t>. (Accessed 1</w:t>
      </w:r>
      <w:r w:rsidRPr="00876EDC">
        <w:rPr>
          <w:rFonts w:ascii="Times New Roman" w:hAnsi="Times New Roman" w:cs="Times New Roman"/>
          <w:sz w:val="24"/>
          <w:szCs w:val="24"/>
          <w:vertAlign w:val="superscript"/>
        </w:rPr>
        <w:t>st</w:t>
      </w:r>
      <w:r>
        <w:rPr>
          <w:rFonts w:ascii="Times New Roman" w:hAnsi="Times New Roman" w:cs="Times New Roman"/>
          <w:sz w:val="24"/>
          <w:szCs w:val="24"/>
        </w:rPr>
        <w:t xml:space="preserve"> May 2024). </w:t>
      </w:r>
    </w:p>
    <w:p w14:paraId="1D61E7D0" w14:textId="77777777" w:rsidR="00AD07F8" w:rsidRDefault="00AD07F8" w:rsidP="00AD07F8">
      <w:pPr>
        <w:spacing w:line="276" w:lineRule="auto"/>
        <w:rPr>
          <w:rFonts w:ascii="Times New Roman" w:hAnsi="Times New Roman" w:cs="Times New Roman"/>
          <w:sz w:val="24"/>
          <w:szCs w:val="24"/>
        </w:rPr>
      </w:pPr>
      <w:r w:rsidRPr="00310E7C">
        <w:rPr>
          <w:rFonts w:ascii="Times New Roman" w:hAnsi="Times New Roman" w:cs="Times New Roman"/>
          <w:sz w:val="24"/>
          <w:szCs w:val="24"/>
        </w:rPr>
        <w:t xml:space="preserve">Goriuc, A., Sandu, D., Tatarciuc, M., and Ionut, L. (2022) “The Impact of the COVID-19 Pandemic on Dentistry and Dental Education: A Narrative Review,” </w:t>
      </w:r>
      <w:r w:rsidRPr="00785C41">
        <w:rPr>
          <w:rFonts w:ascii="Times New Roman" w:hAnsi="Times New Roman" w:cs="Times New Roman"/>
          <w:i/>
          <w:iCs/>
          <w:sz w:val="24"/>
          <w:szCs w:val="24"/>
        </w:rPr>
        <w:t>International Journal of Environmental Research and Public Health</w:t>
      </w:r>
      <w:r w:rsidRPr="00310E7C">
        <w:rPr>
          <w:rFonts w:ascii="Times New Roman" w:hAnsi="Times New Roman" w:cs="Times New Roman"/>
          <w:sz w:val="24"/>
          <w:szCs w:val="24"/>
        </w:rPr>
        <w:t xml:space="preserve">. 19(5): 2537. Available at: </w:t>
      </w:r>
      <w:hyperlink r:id="rId48" w:history="1">
        <w:r w:rsidRPr="00310E7C">
          <w:rPr>
            <w:rStyle w:val="Hyperlink"/>
            <w:rFonts w:ascii="Times New Roman" w:hAnsi="Times New Roman" w:cs="Times New Roman"/>
            <w:sz w:val="24"/>
            <w:szCs w:val="24"/>
          </w:rPr>
          <w:t>https://doi.org/10.3390%2Fijerph19052537</w:t>
        </w:r>
      </w:hyperlink>
      <w:r w:rsidRPr="00310E7C">
        <w:rPr>
          <w:rFonts w:ascii="Times New Roman" w:hAnsi="Times New Roman" w:cs="Times New Roman"/>
          <w:sz w:val="24"/>
          <w:szCs w:val="24"/>
        </w:rPr>
        <w:t xml:space="preserve">. </w:t>
      </w:r>
    </w:p>
    <w:p w14:paraId="5006E5E9" w14:textId="77777777" w:rsidR="00AD07F8" w:rsidRPr="00310E7C" w:rsidRDefault="00AD07F8" w:rsidP="00AD07F8">
      <w:pPr>
        <w:spacing w:line="276" w:lineRule="auto"/>
        <w:rPr>
          <w:rFonts w:ascii="Times New Roman" w:hAnsi="Times New Roman" w:cs="Times New Roman"/>
          <w:sz w:val="24"/>
          <w:szCs w:val="24"/>
        </w:rPr>
      </w:pPr>
      <w:r>
        <w:rPr>
          <w:rFonts w:ascii="Times New Roman" w:hAnsi="Times New Roman" w:cs="Times New Roman"/>
          <w:sz w:val="24"/>
          <w:szCs w:val="24"/>
        </w:rPr>
        <w:t xml:space="preserve">Gov.uk. (2021) </w:t>
      </w:r>
      <w:r w:rsidRPr="00043485">
        <w:rPr>
          <w:rFonts w:ascii="Times New Roman" w:hAnsi="Times New Roman" w:cs="Times New Roman"/>
          <w:i/>
          <w:iCs/>
          <w:sz w:val="24"/>
          <w:szCs w:val="24"/>
        </w:rPr>
        <w:t xml:space="preserve">What new research tells us about the impact of COVID-19 on charities. </w:t>
      </w:r>
      <w:hyperlink r:id="rId49" w:history="1">
        <w:r w:rsidRPr="00CD7271">
          <w:rPr>
            <w:rStyle w:val="Hyperlink"/>
            <w:rFonts w:ascii="Times New Roman" w:hAnsi="Times New Roman" w:cs="Times New Roman"/>
            <w:sz w:val="24"/>
            <w:szCs w:val="24"/>
          </w:rPr>
          <w:t>https://charitycommission.blog.gov.uk/2021/10/28/what-new-research-tells-us-about-the-impact-of-covid-19-on-charities/</w:t>
        </w:r>
      </w:hyperlink>
      <w:r>
        <w:rPr>
          <w:rFonts w:ascii="Times New Roman" w:hAnsi="Times New Roman" w:cs="Times New Roman"/>
          <w:sz w:val="24"/>
          <w:szCs w:val="24"/>
        </w:rPr>
        <w:t>. (Accessed: 3</w:t>
      </w:r>
      <w:r w:rsidRPr="00043485">
        <w:rPr>
          <w:rFonts w:ascii="Times New Roman" w:hAnsi="Times New Roman" w:cs="Times New Roman"/>
          <w:sz w:val="24"/>
          <w:szCs w:val="24"/>
          <w:vertAlign w:val="superscript"/>
        </w:rPr>
        <w:t>rd</w:t>
      </w:r>
      <w:r>
        <w:rPr>
          <w:rFonts w:ascii="Times New Roman" w:hAnsi="Times New Roman" w:cs="Times New Roman"/>
          <w:sz w:val="24"/>
          <w:szCs w:val="24"/>
        </w:rPr>
        <w:t xml:space="preserve"> May 2024). </w:t>
      </w:r>
    </w:p>
    <w:p w14:paraId="33AF0332"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Grand, J.L. (2008) “Giants of excess: a challenge to the nation’s health,” </w:t>
      </w:r>
      <w:r w:rsidRPr="00310E7C">
        <w:rPr>
          <w:rFonts w:ascii="Times New Roman" w:hAnsi="Times New Roman" w:cs="Times New Roman"/>
          <w:i/>
          <w:iCs/>
          <w:sz w:val="24"/>
          <w:szCs w:val="24"/>
        </w:rPr>
        <w:t>Journal of the Royal Statistical Society. Series A, Statistics in society</w:t>
      </w:r>
      <w:r w:rsidRPr="00310E7C">
        <w:rPr>
          <w:rFonts w:ascii="Times New Roman" w:hAnsi="Times New Roman" w:cs="Times New Roman"/>
          <w:sz w:val="24"/>
          <w:szCs w:val="24"/>
        </w:rPr>
        <w:t xml:space="preserve">, 171(4), pp. 843–856. Available at: </w:t>
      </w:r>
      <w:hyperlink r:id="rId50" w:history="1">
        <w:r w:rsidRPr="00310E7C">
          <w:rPr>
            <w:rStyle w:val="Hyperlink"/>
            <w:rFonts w:ascii="Times New Roman" w:hAnsi="Times New Roman" w:cs="Times New Roman"/>
            <w:sz w:val="24"/>
            <w:szCs w:val="24"/>
          </w:rPr>
          <w:t>https://doi.org/10.1111/j.1467-985X.2008.00549.x</w:t>
        </w:r>
      </w:hyperlink>
      <w:r w:rsidRPr="00310E7C">
        <w:rPr>
          <w:rFonts w:ascii="Times New Roman" w:hAnsi="Times New Roman" w:cs="Times New Roman"/>
          <w:sz w:val="24"/>
          <w:szCs w:val="24"/>
        </w:rPr>
        <w:t xml:space="preserve">. </w:t>
      </w:r>
    </w:p>
    <w:p w14:paraId="5C1A700D"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Greener, I. and Powell, M. (2022) “Beveridge, Bevan and institutional change in the UK welfare state,” </w:t>
      </w:r>
      <w:r w:rsidRPr="00310E7C">
        <w:rPr>
          <w:rFonts w:ascii="Times New Roman" w:hAnsi="Times New Roman" w:cs="Times New Roman"/>
          <w:i/>
          <w:iCs/>
          <w:sz w:val="24"/>
          <w:szCs w:val="24"/>
        </w:rPr>
        <w:t>Social policy &amp; administration</w:t>
      </w:r>
      <w:r w:rsidRPr="00310E7C">
        <w:rPr>
          <w:rFonts w:ascii="Times New Roman" w:hAnsi="Times New Roman" w:cs="Times New Roman"/>
          <w:sz w:val="24"/>
          <w:szCs w:val="24"/>
        </w:rPr>
        <w:t xml:space="preserve">, 56(2), pp. 271–283. Available at: </w:t>
      </w:r>
      <w:hyperlink r:id="rId51" w:history="1">
        <w:r w:rsidRPr="00310E7C">
          <w:rPr>
            <w:rStyle w:val="Hyperlink"/>
            <w:rFonts w:ascii="Times New Roman" w:hAnsi="Times New Roman" w:cs="Times New Roman"/>
            <w:sz w:val="24"/>
            <w:szCs w:val="24"/>
          </w:rPr>
          <w:t>https://doi.org/10.1111/spol.12762</w:t>
        </w:r>
      </w:hyperlink>
      <w:r w:rsidRPr="00310E7C">
        <w:rPr>
          <w:rFonts w:ascii="Times New Roman" w:hAnsi="Times New Roman" w:cs="Times New Roman"/>
          <w:sz w:val="24"/>
          <w:szCs w:val="24"/>
        </w:rPr>
        <w:t xml:space="preserve">. </w:t>
      </w:r>
    </w:p>
    <w:p w14:paraId="7D498939"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Hall, L.H., Johnson, J., Watt, I., Tsipa, A., O’Connor, D.B., and Harris, F. (2016) “Healthcare Staff Wellbeing, Burnout, and Patient Safety: A Systematic Review,” </w:t>
      </w:r>
      <w:r w:rsidRPr="00310E7C">
        <w:rPr>
          <w:rFonts w:ascii="Times New Roman" w:hAnsi="Times New Roman" w:cs="Times New Roman"/>
          <w:i/>
          <w:iCs/>
          <w:sz w:val="24"/>
          <w:szCs w:val="24"/>
        </w:rPr>
        <w:t>PloS one</w:t>
      </w:r>
      <w:r w:rsidRPr="00310E7C">
        <w:rPr>
          <w:rFonts w:ascii="Times New Roman" w:hAnsi="Times New Roman" w:cs="Times New Roman"/>
          <w:sz w:val="24"/>
          <w:szCs w:val="24"/>
        </w:rPr>
        <w:t xml:space="preserve">, 11(7), pp. e0159015–e0159015. Available at: </w:t>
      </w:r>
      <w:hyperlink r:id="rId52" w:history="1">
        <w:r w:rsidRPr="00310E7C">
          <w:rPr>
            <w:rStyle w:val="Hyperlink"/>
            <w:rFonts w:ascii="Times New Roman" w:hAnsi="Times New Roman" w:cs="Times New Roman"/>
            <w:sz w:val="24"/>
            <w:szCs w:val="24"/>
          </w:rPr>
          <w:t>https://doi.org/10.1371/journal.pone.0159015</w:t>
        </w:r>
      </w:hyperlink>
      <w:r w:rsidRPr="00310E7C">
        <w:rPr>
          <w:rFonts w:ascii="Times New Roman" w:hAnsi="Times New Roman" w:cs="Times New Roman"/>
          <w:sz w:val="24"/>
          <w:szCs w:val="24"/>
        </w:rPr>
        <w:t>. (Accessed: 8</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w:t>
      </w:r>
    </w:p>
    <w:p w14:paraId="09223C22"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Hart, J.T. (2003) “Creating the National Health Service: Aneurin Bevan and the Medical Lords: Marvin Rintala. London/Portland, OR: Frank Cass, 2003, pp. 163, L45.00 (HB) ISBN: 0-7146-5506-6, L18.50 (PB) ISBN: 0-7146-8404-X,” </w:t>
      </w:r>
      <w:r w:rsidRPr="00310E7C">
        <w:rPr>
          <w:rFonts w:ascii="Times New Roman" w:hAnsi="Times New Roman" w:cs="Times New Roman"/>
          <w:i/>
          <w:iCs/>
          <w:sz w:val="24"/>
          <w:szCs w:val="24"/>
        </w:rPr>
        <w:t>International journal of epidemiology</w:t>
      </w:r>
      <w:r w:rsidRPr="00310E7C">
        <w:rPr>
          <w:rFonts w:ascii="Times New Roman" w:hAnsi="Times New Roman" w:cs="Times New Roman"/>
          <w:sz w:val="24"/>
          <w:szCs w:val="24"/>
        </w:rPr>
        <w:t>, 32(6), pp. 1121-.</w:t>
      </w:r>
      <w:r w:rsidRPr="00310E7C">
        <w:rPr>
          <w:sz w:val="24"/>
          <w:szCs w:val="24"/>
        </w:rPr>
        <w:t xml:space="preserve"> </w:t>
      </w:r>
      <w:hyperlink r:id="rId53" w:history="1">
        <w:r w:rsidRPr="00310E7C">
          <w:rPr>
            <w:rStyle w:val="Hyperlink"/>
            <w:rFonts w:ascii="Times New Roman" w:hAnsi="Times New Roman" w:cs="Times New Roman"/>
            <w:sz w:val="24"/>
            <w:szCs w:val="24"/>
          </w:rPr>
          <w:t>https://doi.org/10.1093/ije/dyg331</w:t>
        </w:r>
      </w:hyperlink>
      <w:r w:rsidRPr="00310E7C">
        <w:rPr>
          <w:rFonts w:ascii="Times New Roman" w:hAnsi="Times New Roman" w:cs="Times New Roman"/>
          <w:sz w:val="24"/>
          <w:szCs w:val="24"/>
        </w:rPr>
        <w:t xml:space="preserve"> (Accessed: 25 March 2024).</w:t>
      </w:r>
    </w:p>
    <w:p w14:paraId="0169918A"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Hickson, K. and Williams, B. (2022) “The Beveridge Report at 80,” </w:t>
      </w:r>
      <w:r w:rsidRPr="00310E7C">
        <w:rPr>
          <w:rFonts w:ascii="Times New Roman" w:hAnsi="Times New Roman" w:cs="Times New Roman"/>
          <w:i/>
          <w:iCs/>
          <w:sz w:val="24"/>
          <w:szCs w:val="24"/>
        </w:rPr>
        <w:t>Political insight</w:t>
      </w:r>
      <w:r w:rsidRPr="00310E7C">
        <w:rPr>
          <w:rFonts w:ascii="Times New Roman" w:hAnsi="Times New Roman" w:cs="Times New Roman"/>
          <w:sz w:val="24"/>
          <w:szCs w:val="24"/>
        </w:rPr>
        <w:t xml:space="preserve"> (Political Studies Association of the United Kingdom), 13(1), pp. 26–29. Available at: </w:t>
      </w:r>
      <w:hyperlink r:id="rId54" w:history="1">
        <w:r w:rsidRPr="00310E7C">
          <w:rPr>
            <w:rStyle w:val="Hyperlink"/>
            <w:rFonts w:ascii="Times New Roman" w:hAnsi="Times New Roman" w:cs="Times New Roman"/>
            <w:sz w:val="24"/>
            <w:szCs w:val="24"/>
          </w:rPr>
          <w:t>https://doi.org/10.1177/20419058221091635</w:t>
        </w:r>
      </w:hyperlink>
      <w:r w:rsidRPr="00310E7C">
        <w:rPr>
          <w:rFonts w:ascii="Times New Roman" w:hAnsi="Times New Roman" w:cs="Times New Roman"/>
          <w:sz w:val="24"/>
          <w:szCs w:val="24"/>
        </w:rPr>
        <w:t xml:space="preserve">. </w:t>
      </w:r>
    </w:p>
    <w:p w14:paraId="4A00FC8D" w14:textId="77777777" w:rsidR="00AD07F8" w:rsidRPr="00310E7C" w:rsidRDefault="00AD07F8" w:rsidP="00AD07F8">
      <w:pPr>
        <w:rPr>
          <w:rFonts w:ascii="Times New Roman" w:hAnsi="Times New Roman" w:cs="Times New Roman"/>
          <w:sz w:val="24"/>
          <w:szCs w:val="24"/>
        </w:rPr>
      </w:pPr>
      <w:r w:rsidRPr="00DD37B1">
        <w:rPr>
          <w:rFonts w:ascii="Times New Roman" w:hAnsi="Times New Roman" w:cs="Times New Roman"/>
          <w:sz w:val="24"/>
          <w:szCs w:val="24"/>
        </w:rPr>
        <w:t>Ingham-Broomfield, R. (2017) “A nurses’ guide to ethical considerations and the process for ethical approval of nursing research,” Australian Journal of Advanced Nursing, 35(1), pp. 40–47.</w:t>
      </w:r>
      <w:r>
        <w:rPr>
          <w:rFonts w:ascii="Times New Roman" w:hAnsi="Times New Roman" w:cs="Times New Roman"/>
          <w:sz w:val="24"/>
          <w:szCs w:val="24"/>
        </w:rPr>
        <w:t xml:space="preserve"> Available at: </w:t>
      </w:r>
      <w:hyperlink r:id="rId55" w:history="1">
        <w:r w:rsidRPr="00CD7271">
          <w:rPr>
            <w:rStyle w:val="Hyperlink"/>
            <w:rFonts w:ascii="Times New Roman" w:hAnsi="Times New Roman" w:cs="Times New Roman"/>
            <w:sz w:val="24"/>
            <w:szCs w:val="24"/>
          </w:rPr>
          <w:t>https://web-p-ebscohost-com.ezproxy.uwtsd.ac.uk/ehost/pdfviewer/pdfviewer?vid=0&amp;sid=5c230d91-6a26-4ef4-a68f-1daa88e98178%40redis</w:t>
        </w:r>
      </w:hyperlink>
      <w:r>
        <w:rPr>
          <w:rFonts w:ascii="Times New Roman" w:hAnsi="Times New Roman" w:cs="Times New Roman"/>
          <w:sz w:val="24"/>
          <w:szCs w:val="24"/>
        </w:rPr>
        <w:t xml:space="preserve"> </w:t>
      </w:r>
    </w:p>
    <w:p w14:paraId="22E58784"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Institute of Welsh Affairs (2017) </w:t>
      </w:r>
      <w:r w:rsidRPr="00310E7C">
        <w:rPr>
          <w:rFonts w:ascii="Times New Roman" w:hAnsi="Times New Roman" w:cs="Times New Roman"/>
          <w:i/>
          <w:iCs/>
          <w:sz w:val="24"/>
          <w:szCs w:val="24"/>
        </w:rPr>
        <w:t>Maximising the potential of GP clusters in Wales</w:t>
      </w:r>
      <w:r w:rsidRPr="00310E7C">
        <w:rPr>
          <w:rFonts w:ascii="Times New Roman" w:hAnsi="Times New Roman" w:cs="Times New Roman"/>
          <w:sz w:val="24"/>
          <w:szCs w:val="24"/>
        </w:rPr>
        <w:t xml:space="preserve">. </w:t>
      </w:r>
      <w:hyperlink r:id="rId56" w:history="1">
        <w:r w:rsidRPr="00310E7C">
          <w:rPr>
            <w:rStyle w:val="Hyperlink"/>
            <w:rFonts w:ascii="Times New Roman" w:hAnsi="Times New Roman" w:cs="Times New Roman"/>
            <w:sz w:val="24"/>
            <w:szCs w:val="24"/>
          </w:rPr>
          <w:t>https://www.iwa.wales/agenda/2017/05/maximising-potential-gp-clusters-wales/</w:t>
        </w:r>
      </w:hyperlink>
      <w:r w:rsidRPr="00310E7C">
        <w:rPr>
          <w:rFonts w:ascii="Times New Roman" w:hAnsi="Times New Roman" w:cs="Times New Roman"/>
          <w:sz w:val="24"/>
          <w:szCs w:val="24"/>
        </w:rPr>
        <w:t xml:space="preserve"> (Accessed: 24</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5A8C8D2C" w14:textId="77777777" w:rsidR="00AD07F8" w:rsidRPr="00ED542F" w:rsidRDefault="00AD07F8" w:rsidP="00AD07F8">
      <w:pPr>
        <w:rPr>
          <w:rFonts w:ascii="Times New Roman" w:hAnsi="Times New Roman" w:cs="Times New Roman"/>
          <w:sz w:val="24"/>
          <w:szCs w:val="24"/>
        </w:rPr>
      </w:pPr>
      <w:bookmarkStart w:id="8" w:name="_Hlk120204749"/>
      <w:r w:rsidRPr="00ED542F">
        <w:rPr>
          <w:rFonts w:ascii="Times New Roman" w:hAnsi="Times New Roman" w:cs="Times New Roman"/>
          <w:sz w:val="24"/>
          <w:szCs w:val="24"/>
        </w:rPr>
        <w:t xml:space="preserve">International Council of Nurses (2021) </w:t>
      </w:r>
      <w:r w:rsidRPr="00ED542F">
        <w:rPr>
          <w:rFonts w:ascii="Times New Roman" w:hAnsi="Times New Roman" w:cs="Times New Roman"/>
          <w:i/>
          <w:iCs/>
          <w:sz w:val="24"/>
          <w:szCs w:val="24"/>
        </w:rPr>
        <w:t>The ICN Code of Ethics for Nurses</w:t>
      </w:r>
      <w:r w:rsidRPr="00ED542F">
        <w:rPr>
          <w:rFonts w:ascii="Times New Roman" w:hAnsi="Times New Roman" w:cs="Times New Roman"/>
          <w:sz w:val="24"/>
          <w:szCs w:val="24"/>
        </w:rPr>
        <w:t xml:space="preserve">. Available at: </w:t>
      </w:r>
      <w:bookmarkEnd w:id="8"/>
      <w:r w:rsidRPr="00ED542F">
        <w:rPr>
          <w:rFonts w:ascii="Times New Roman" w:hAnsi="Times New Roman" w:cs="Times New Roman"/>
          <w:sz w:val="24"/>
          <w:szCs w:val="24"/>
        </w:rPr>
        <w:fldChar w:fldCharType="begin"/>
      </w:r>
      <w:r w:rsidRPr="00ED542F">
        <w:rPr>
          <w:rFonts w:ascii="Times New Roman" w:hAnsi="Times New Roman" w:cs="Times New Roman"/>
          <w:sz w:val="24"/>
          <w:szCs w:val="24"/>
        </w:rPr>
        <w:instrText>HYPERLINK "https://www.icn.ch/system/files/2021-10/ICN_Code-of-Ethics_EN_Web_0.pdf"</w:instrText>
      </w:r>
      <w:r w:rsidRPr="00ED542F">
        <w:rPr>
          <w:rFonts w:ascii="Times New Roman" w:hAnsi="Times New Roman" w:cs="Times New Roman"/>
          <w:sz w:val="24"/>
          <w:szCs w:val="24"/>
        </w:rPr>
      </w:r>
      <w:r w:rsidRPr="00ED542F">
        <w:rPr>
          <w:rFonts w:ascii="Times New Roman" w:hAnsi="Times New Roman" w:cs="Times New Roman"/>
          <w:sz w:val="24"/>
          <w:szCs w:val="24"/>
        </w:rPr>
        <w:fldChar w:fldCharType="separate"/>
      </w:r>
      <w:r w:rsidRPr="00ED542F">
        <w:rPr>
          <w:rStyle w:val="Hyperlink"/>
          <w:rFonts w:ascii="Times New Roman" w:hAnsi="Times New Roman" w:cs="Times New Roman"/>
          <w:sz w:val="24"/>
          <w:szCs w:val="24"/>
        </w:rPr>
        <w:t>https://www.icn.ch/system/files/2021-10/ICN_Code-of-Ethics_EN_Web_0.pdf</w:t>
      </w:r>
      <w:r w:rsidRPr="00ED542F">
        <w:rPr>
          <w:rFonts w:ascii="Times New Roman" w:hAnsi="Times New Roman" w:cs="Times New Roman"/>
          <w:sz w:val="24"/>
          <w:szCs w:val="24"/>
        </w:rPr>
        <w:fldChar w:fldCharType="end"/>
      </w:r>
      <w:r w:rsidRPr="00ED542F">
        <w:rPr>
          <w:rFonts w:ascii="Times New Roman" w:hAnsi="Times New Roman" w:cs="Times New Roman"/>
          <w:sz w:val="24"/>
          <w:szCs w:val="24"/>
        </w:rPr>
        <w:t xml:space="preserve"> </w:t>
      </w:r>
      <w:bookmarkStart w:id="9" w:name="_Hlk120204764"/>
      <w:r w:rsidRPr="00ED542F">
        <w:rPr>
          <w:rFonts w:ascii="Times New Roman" w:hAnsi="Times New Roman" w:cs="Times New Roman"/>
          <w:sz w:val="24"/>
          <w:szCs w:val="24"/>
        </w:rPr>
        <w:t xml:space="preserve">(Accessed: </w:t>
      </w:r>
      <w:r>
        <w:rPr>
          <w:rFonts w:ascii="Times New Roman" w:hAnsi="Times New Roman" w:cs="Times New Roman"/>
          <w:sz w:val="24"/>
          <w:szCs w:val="24"/>
        </w:rPr>
        <w:t>3</w:t>
      </w:r>
      <w:r w:rsidRPr="00FE01F2">
        <w:rPr>
          <w:rFonts w:ascii="Times New Roman" w:hAnsi="Times New Roman" w:cs="Times New Roman"/>
          <w:sz w:val="24"/>
          <w:szCs w:val="24"/>
          <w:vertAlign w:val="superscript"/>
        </w:rPr>
        <w:t>rd</w:t>
      </w:r>
      <w:r>
        <w:rPr>
          <w:rFonts w:ascii="Times New Roman" w:hAnsi="Times New Roman" w:cs="Times New Roman"/>
          <w:sz w:val="24"/>
          <w:szCs w:val="24"/>
        </w:rPr>
        <w:t xml:space="preserve"> May </w:t>
      </w:r>
      <w:r w:rsidRPr="00ED542F">
        <w:rPr>
          <w:rFonts w:ascii="Times New Roman" w:hAnsi="Times New Roman" w:cs="Times New Roman"/>
          <w:sz w:val="24"/>
          <w:szCs w:val="24"/>
        </w:rPr>
        <w:t>202</w:t>
      </w:r>
      <w:r>
        <w:rPr>
          <w:rFonts w:ascii="Times New Roman" w:hAnsi="Times New Roman" w:cs="Times New Roman"/>
          <w:sz w:val="24"/>
          <w:szCs w:val="24"/>
        </w:rPr>
        <w:t>4</w:t>
      </w:r>
      <w:r w:rsidRPr="00ED542F">
        <w:rPr>
          <w:rFonts w:ascii="Times New Roman" w:hAnsi="Times New Roman" w:cs="Times New Roman"/>
          <w:sz w:val="24"/>
          <w:szCs w:val="24"/>
        </w:rPr>
        <w:t>)</w:t>
      </w:r>
      <w:bookmarkEnd w:id="9"/>
      <w:r>
        <w:rPr>
          <w:rFonts w:ascii="Times New Roman" w:hAnsi="Times New Roman" w:cs="Times New Roman"/>
          <w:sz w:val="24"/>
          <w:szCs w:val="24"/>
        </w:rPr>
        <w:t>.</w:t>
      </w:r>
    </w:p>
    <w:p w14:paraId="5D10AFFE"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Ip, A., Black, G., Vindrola-Padros, C., Taylor, C., Otter, S., Hewish, M., Bhuiya, A., Callin, J., Wong, A., Machesney, M., Green, J., Oliphant, R., Fulop, N.J., Taylor, C., and Whitaker, K.L. (2022) “Healthcare Professional and Patient Perceptions of Changes in Colorectal Cancer Care Delivery During the COVID-19 Pandemic and Impact on Health Inequalities,” Cancer control, 29, pp. 107327482211146–10732748221114615. Available at: </w:t>
      </w:r>
      <w:hyperlink r:id="rId57" w:history="1">
        <w:r w:rsidRPr="00310E7C">
          <w:rPr>
            <w:rStyle w:val="Hyperlink"/>
            <w:rFonts w:ascii="Times New Roman" w:hAnsi="Times New Roman" w:cs="Times New Roman"/>
            <w:sz w:val="24"/>
            <w:szCs w:val="24"/>
          </w:rPr>
          <w:t>https://doi.org/10.1177/10732748221114615</w:t>
        </w:r>
      </w:hyperlink>
      <w:r w:rsidRPr="00310E7C">
        <w:rPr>
          <w:rFonts w:ascii="Times New Roman" w:hAnsi="Times New Roman" w:cs="Times New Roman"/>
          <w:sz w:val="24"/>
          <w:szCs w:val="24"/>
        </w:rPr>
        <w:t xml:space="preserve">. </w:t>
      </w:r>
    </w:p>
    <w:p w14:paraId="643C8966"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Islam, M.R.R., Islam, R., Ferdous, S., Watanabe, C., Yamauti, M., Alam, M.K., and Sano, H. (2022) “Teledentistry as an Effective Tool for the Communication Improvement between Dentists and Patients: An Overview,” </w:t>
      </w:r>
      <w:r w:rsidRPr="00310E7C">
        <w:rPr>
          <w:rFonts w:ascii="Times New Roman" w:hAnsi="Times New Roman" w:cs="Times New Roman"/>
          <w:i/>
          <w:iCs/>
          <w:sz w:val="24"/>
          <w:szCs w:val="24"/>
        </w:rPr>
        <w:t>Healthcare (Basel</w:t>
      </w:r>
      <w:r w:rsidRPr="00310E7C">
        <w:rPr>
          <w:rFonts w:ascii="Times New Roman" w:hAnsi="Times New Roman" w:cs="Times New Roman"/>
          <w:sz w:val="24"/>
          <w:szCs w:val="24"/>
        </w:rPr>
        <w:t xml:space="preserve">), 10(8), pp. 1586-. Available at: </w:t>
      </w:r>
      <w:hyperlink r:id="rId58" w:history="1">
        <w:r w:rsidRPr="00310E7C">
          <w:rPr>
            <w:rStyle w:val="Hyperlink"/>
            <w:rFonts w:ascii="Times New Roman" w:hAnsi="Times New Roman" w:cs="Times New Roman"/>
            <w:sz w:val="24"/>
            <w:szCs w:val="24"/>
          </w:rPr>
          <w:t>https://doi.org/10.3390/healthcare10081586</w:t>
        </w:r>
      </w:hyperlink>
      <w:r w:rsidRPr="00310E7C">
        <w:rPr>
          <w:rFonts w:ascii="Times New Roman" w:hAnsi="Times New Roman" w:cs="Times New Roman"/>
          <w:sz w:val="24"/>
          <w:szCs w:val="24"/>
        </w:rPr>
        <w:t xml:space="preserve">. </w:t>
      </w:r>
    </w:p>
    <w:p w14:paraId="016FFE00"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Jampani, N.D., Nutalapati, R., Dontula, B.S.K., and Boyapati, R. (2011) “Applications of teledentistry: A literature review and update,” </w:t>
      </w:r>
      <w:r w:rsidRPr="00310E7C">
        <w:rPr>
          <w:rFonts w:ascii="Times New Roman" w:hAnsi="Times New Roman" w:cs="Times New Roman"/>
          <w:i/>
          <w:iCs/>
          <w:sz w:val="24"/>
          <w:szCs w:val="24"/>
        </w:rPr>
        <w:t>Journal of International Society of Preventive &amp; Community Dentistry</w:t>
      </w:r>
      <w:r w:rsidRPr="00310E7C">
        <w:rPr>
          <w:rFonts w:ascii="Times New Roman" w:hAnsi="Times New Roman" w:cs="Times New Roman"/>
          <w:sz w:val="24"/>
          <w:szCs w:val="24"/>
        </w:rPr>
        <w:t xml:space="preserve">. 1(2): 37–44. Available at: </w:t>
      </w:r>
      <w:r w:rsidRPr="00310E7C">
        <w:rPr>
          <w:sz w:val="24"/>
          <w:szCs w:val="24"/>
        </w:rPr>
        <w:t xml:space="preserve"> </w:t>
      </w:r>
      <w:hyperlink r:id="rId59" w:history="1">
        <w:r w:rsidRPr="00310E7C">
          <w:rPr>
            <w:rStyle w:val="Hyperlink"/>
            <w:rFonts w:ascii="Times New Roman" w:hAnsi="Times New Roman" w:cs="Times New Roman"/>
            <w:sz w:val="24"/>
            <w:szCs w:val="24"/>
          </w:rPr>
          <w:t>https://doi.org/10.4103%2F2231-0762.97695</w:t>
        </w:r>
      </w:hyperlink>
      <w:r w:rsidRPr="00310E7C">
        <w:rPr>
          <w:rFonts w:ascii="Times New Roman" w:hAnsi="Times New Roman" w:cs="Times New Roman"/>
          <w:sz w:val="24"/>
          <w:szCs w:val="24"/>
        </w:rPr>
        <w:t xml:space="preserve">. </w:t>
      </w:r>
    </w:p>
    <w:p w14:paraId="407007B6"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Joyce R, Ray-Chaudhuri S, and Waters T. (2022) “The number of new disability claimants has doubled in a year,” </w:t>
      </w:r>
      <w:r w:rsidRPr="00310E7C">
        <w:rPr>
          <w:rFonts w:ascii="Times New Roman" w:hAnsi="Times New Roman" w:cs="Times New Roman"/>
          <w:i/>
          <w:iCs/>
          <w:sz w:val="24"/>
          <w:szCs w:val="24"/>
        </w:rPr>
        <w:t>IFS</w:t>
      </w:r>
      <w:r w:rsidRPr="00310E7C">
        <w:rPr>
          <w:rFonts w:ascii="Times New Roman" w:hAnsi="Times New Roman" w:cs="Times New Roman"/>
          <w:sz w:val="24"/>
          <w:szCs w:val="24"/>
        </w:rPr>
        <w:t xml:space="preserve">. Available at: </w:t>
      </w:r>
      <w:hyperlink r:id="rId60" w:history="1">
        <w:r w:rsidRPr="00310E7C">
          <w:rPr>
            <w:rStyle w:val="Hyperlink"/>
            <w:rFonts w:ascii="Times New Roman" w:hAnsi="Times New Roman" w:cs="Times New Roman"/>
            <w:sz w:val="24"/>
            <w:szCs w:val="24"/>
          </w:rPr>
          <w:t>https://ifs.org.uk/publications/number-new-disability-benefit-claimants-has-doubled-year</w:t>
        </w:r>
      </w:hyperlink>
      <w:r w:rsidRPr="00310E7C">
        <w:rPr>
          <w:rFonts w:ascii="Times New Roman" w:hAnsi="Times New Roman" w:cs="Times New Roman"/>
          <w:sz w:val="24"/>
          <w:szCs w:val="24"/>
        </w:rPr>
        <w:t xml:space="preserve"> (Accessed: 10 March 2024). </w:t>
      </w:r>
    </w:p>
    <w:p w14:paraId="24E4B66C"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Kelly, G. and Pearce, N. (2023) “Beveridge at Eighty: Learning the Right Lessons,” </w:t>
      </w:r>
      <w:r w:rsidRPr="00310E7C">
        <w:rPr>
          <w:rFonts w:ascii="Times New Roman" w:hAnsi="Times New Roman" w:cs="Times New Roman"/>
          <w:i/>
          <w:iCs/>
          <w:sz w:val="24"/>
          <w:szCs w:val="24"/>
        </w:rPr>
        <w:t>The Political Quarterly</w:t>
      </w:r>
      <w:r w:rsidRPr="00310E7C">
        <w:rPr>
          <w:rFonts w:ascii="Times New Roman" w:hAnsi="Times New Roman" w:cs="Times New Roman"/>
          <w:sz w:val="24"/>
          <w:szCs w:val="24"/>
        </w:rPr>
        <w:t xml:space="preserve"> (London. 1930), 94(1), pp. 8–15. Available at: </w:t>
      </w:r>
      <w:hyperlink r:id="rId61" w:history="1">
        <w:r w:rsidRPr="00310E7C">
          <w:rPr>
            <w:rStyle w:val="Hyperlink"/>
            <w:rFonts w:ascii="Times New Roman" w:hAnsi="Times New Roman" w:cs="Times New Roman"/>
            <w:sz w:val="24"/>
            <w:szCs w:val="24"/>
          </w:rPr>
          <w:t>https://doi.org/10.1111/1467-923X.13227</w:t>
        </w:r>
      </w:hyperlink>
      <w:r w:rsidRPr="00310E7C">
        <w:rPr>
          <w:rFonts w:ascii="Times New Roman" w:hAnsi="Times New Roman" w:cs="Times New Roman"/>
          <w:sz w:val="24"/>
          <w:szCs w:val="24"/>
        </w:rPr>
        <w:t xml:space="preserve"> (Accessed: 10</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7537225A"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Kim, A.W., Burgees, R., Chiwandire, N., Kwinda, Z., Tsai, A.C., Norris, S.A., and Mendenhall, E. (2021) “Perceptions, risk and understandings of the COVID-19 pandemic in urban South Africa,” The South African journal of psychiatry, 27(1), pp. 1580–1580. Available at: </w:t>
      </w:r>
      <w:hyperlink r:id="rId62" w:history="1">
        <w:r w:rsidRPr="00310E7C">
          <w:rPr>
            <w:rStyle w:val="Hyperlink"/>
            <w:rFonts w:ascii="Times New Roman" w:hAnsi="Times New Roman" w:cs="Times New Roman"/>
            <w:sz w:val="24"/>
            <w:szCs w:val="24"/>
          </w:rPr>
          <w:t>https://doi.org/10.4102/sajpsychiatry.27i0.1580</w:t>
        </w:r>
      </w:hyperlink>
      <w:r w:rsidRPr="00310E7C">
        <w:rPr>
          <w:rFonts w:ascii="Times New Roman" w:hAnsi="Times New Roman" w:cs="Times New Roman"/>
          <w:sz w:val="24"/>
          <w:szCs w:val="24"/>
        </w:rPr>
        <w:t xml:space="preserve">. </w:t>
      </w:r>
    </w:p>
    <w:p w14:paraId="5F2DBDB8"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Kings Fund (2018) </w:t>
      </w:r>
      <w:r w:rsidRPr="00310E7C">
        <w:rPr>
          <w:rFonts w:ascii="Times New Roman" w:hAnsi="Times New Roman" w:cs="Times New Roman"/>
          <w:i/>
          <w:iCs/>
          <w:sz w:val="24"/>
          <w:szCs w:val="24"/>
        </w:rPr>
        <w:t>The risks to care quality and staff well-being of an NHS system under pressure</w:t>
      </w:r>
      <w:r w:rsidRPr="00310E7C">
        <w:rPr>
          <w:rFonts w:ascii="Times New Roman" w:hAnsi="Times New Roman" w:cs="Times New Roman"/>
          <w:sz w:val="24"/>
          <w:szCs w:val="24"/>
        </w:rPr>
        <w:t xml:space="preserve">. Available at: </w:t>
      </w:r>
      <w:hyperlink r:id="rId63" w:history="1">
        <w:r w:rsidRPr="00310E7C">
          <w:rPr>
            <w:rStyle w:val="Hyperlink"/>
            <w:rFonts w:ascii="Times New Roman" w:hAnsi="Times New Roman" w:cs="Times New Roman"/>
            <w:sz w:val="24"/>
            <w:szCs w:val="24"/>
          </w:rPr>
          <w:t>https://www.researchgate.net/profile/Steve-Sizmur/publication/322853647_The_risks_to_care_quality_and_staff_wellbeing_of_an_NHS_system_under_pressure/links/5a72d661a6fdcc53fe1323c0/The-risks-to-care-quality-and-staff-wellbeing-of-an-NHS-system-under-pressure.pdf</w:t>
        </w:r>
      </w:hyperlink>
      <w:r w:rsidRPr="00310E7C">
        <w:rPr>
          <w:rFonts w:ascii="Times New Roman" w:hAnsi="Times New Roman" w:cs="Times New Roman"/>
          <w:sz w:val="24"/>
          <w:szCs w:val="24"/>
        </w:rPr>
        <w:t xml:space="preserve"> (Accessed: 8</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78D432C0"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Kirwan, M., Matthews, A. and Scott, P.A. (2013) “The impact of the work environment of nurses on patient safety outcomes: A multi-level modelling approach,” </w:t>
      </w:r>
      <w:r w:rsidRPr="00310E7C">
        <w:rPr>
          <w:rFonts w:ascii="Times New Roman" w:hAnsi="Times New Roman" w:cs="Times New Roman"/>
          <w:i/>
          <w:iCs/>
          <w:sz w:val="24"/>
          <w:szCs w:val="24"/>
        </w:rPr>
        <w:t>International Journal of Nursing Studies</w:t>
      </w:r>
      <w:r w:rsidRPr="00310E7C">
        <w:rPr>
          <w:rFonts w:ascii="Times New Roman" w:hAnsi="Times New Roman" w:cs="Times New Roman"/>
          <w:sz w:val="24"/>
          <w:szCs w:val="24"/>
        </w:rPr>
        <w:t xml:space="preserve">, 50(2), pp. 253–263. Available at: </w:t>
      </w:r>
      <w:hyperlink r:id="rId64" w:history="1">
        <w:r w:rsidRPr="00310E7C">
          <w:rPr>
            <w:rStyle w:val="Hyperlink"/>
            <w:rFonts w:ascii="Times New Roman" w:hAnsi="Times New Roman" w:cs="Times New Roman"/>
            <w:sz w:val="24"/>
            <w:szCs w:val="24"/>
          </w:rPr>
          <w:t>https://doi.org/10.1016/j.ijnurstu.2012.08.020</w:t>
        </w:r>
      </w:hyperlink>
      <w:r w:rsidRPr="00310E7C">
        <w:rPr>
          <w:rFonts w:ascii="Times New Roman" w:hAnsi="Times New Roman" w:cs="Times New Roman"/>
          <w:sz w:val="24"/>
          <w:szCs w:val="24"/>
        </w:rPr>
        <w:t xml:space="preserve">. </w:t>
      </w:r>
    </w:p>
    <w:p w14:paraId="7FABFA10" w14:textId="77777777" w:rsidR="00AD07F8" w:rsidRPr="00310E7C" w:rsidRDefault="00AD07F8" w:rsidP="00AD07F8">
      <w:pPr>
        <w:rPr>
          <w:rFonts w:ascii="Times New Roman" w:hAnsi="Times New Roman" w:cs="Times New Roman"/>
          <w:sz w:val="24"/>
          <w:szCs w:val="24"/>
        </w:rPr>
      </w:pPr>
      <w:r w:rsidRPr="00B44ED0">
        <w:rPr>
          <w:rFonts w:ascii="Times New Roman" w:hAnsi="Times New Roman" w:cs="Times New Roman"/>
          <w:sz w:val="24"/>
          <w:szCs w:val="24"/>
        </w:rPr>
        <w:t xml:space="preserve">Kuipers, S.J., Cramm, J.M. and Nieboer, A.P. (2019) “The importance of patient-centred care and co-creation of care for satisfaction with care and physical and social well-being of patients with multi-morbidity in the primary care setting,” </w:t>
      </w:r>
      <w:r w:rsidRPr="00B44ED0">
        <w:rPr>
          <w:rFonts w:ascii="Times New Roman" w:hAnsi="Times New Roman" w:cs="Times New Roman"/>
          <w:i/>
          <w:iCs/>
          <w:sz w:val="24"/>
          <w:szCs w:val="24"/>
        </w:rPr>
        <w:t>BMC health services research</w:t>
      </w:r>
      <w:r w:rsidRPr="00B44ED0">
        <w:rPr>
          <w:rFonts w:ascii="Times New Roman" w:hAnsi="Times New Roman" w:cs="Times New Roman"/>
          <w:sz w:val="24"/>
          <w:szCs w:val="24"/>
        </w:rPr>
        <w:t xml:space="preserve">, 19(1), pp. 13–13. Available at: </w:t>
      </w:r>
      <w:hyperlink r:id="rId65" w:history="1">
        <w:r w:rsidRPr="00CD7271">
          <w:rPr>
            <w:rStyle w:val="Hyperlink"/>
            <w:rFonts w:ascii="Times New Roman" w:hAnsi="Times New Roman" w:cs="Times New Roman"/>
            <w:sz w:val="24"/>
            <w:szCs w:val="24"/>
          </w:rPr>
          <w:t>https://doi.org/10.1186/s12913-018-3818-y</w:t>
        </w:r>
      </w:hyperlink>
      <w:r w:rsidRPr="00B44ED0">
        <w:rPr>
          <w:rFonts w:ascii="Times New Roman" w:hAnsi="Times New Roman" w:cs="Times New Roman"/>
          <w:sz w:val="24"/>
          <w:szCs w:val="24"/>
        </w:rPr>
        <w:t>.</w:t>
      </w:r>
      <w:r>
        <w:rPr>
          <w:rFonts w:ascii="Times New Roman" w:hAnsi="Times New Roman" w:cs="Times New Roman"/>
          <w:sz w:val="24"/>
          <w:szCs w:val="24"/>
        </w:rPr>
        <w:t xml:space="preserve"> </w:t>
      </w:r>
    </w:p>
    <w:p w14:paraId="03A54402"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Loescher, T., Allum, J. and Phillips, N. (2022) “Prudent healthcare in practice: integration of audiology services into primary care,”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open quality, 11(3), pp. e001884-. Available at: </w:t>
      </w:r>
      <w:hyperlink r:id="rId66" w:history="1">
        <w:r w:rsidRPr="00310E7C">
          <w:rPr>
            <w:rStyle w:val="Hyperlink"/>
            <w:rFonts w:ascii="Times New Roman" w:hAnsi="Times New Roman" w:cs="Times New Roman"/>
            <w:sz w:val="24"/>
            <w:szCs w:val="24"/>
          </w:rPr>
          <w:t>https://doi.org/10.1136/bmjoq-2022-001884</w:t>
        </w:r>
      </w:hyperlink>
      <w:r w:rsidRPr="00310E7C">
        <w:rPr>
          <w:rFonts w:ascii="Times New Roman" w:hAnsi="Times New Roman" w:cs="Times New Roman"/>
          <w:sz w:val="24"/>
          <w:szCs w:val="24"/>
        </w:rPr>
        <w:t xml:space="preserve">. </w:t>
      </w:r>
    </w:p>
    <w:p w14:paraId="762EAE81"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Lyons, J, Akbari, A., Torabari, F., Davies, G.I., North, L., Griffiths, R., Bailey, R., Hollinghurst, J., Fry, R., Turner, S.L., Thompson, D., Rafferty, J., Mizen, A., Orton, C., Thompson, S., Au-Yeung, L., Cross, L., Gravenor, M.B., Brophy, S., Lucini, B., John, A., Szakmany, T., Davies, J., Davies, C., Thomas, D.R.H., Williams, C., Emmerson, C., Cottrell, S., Connor, T.R., Taylor, C., Pugh, R.J., Diggle, P., John, G., Scourfield, S., Hunt, J., Cunningham, A.M., Helliwell, K., and Lyons, R. (2020) “Understanding and responding to COVID-19 in Wales: protocol for a privacy-protecting data platform for enhanced epidemiology and evaluation of interventions,” BMJ open, 10(10), pp. e043010–e043010. Available at: </w:t>
      </w:r>
      <w:hyperlink r:id="rId67" w:history="1">
        <w:r w:rsidRPr="00310E7C">
          <w:rPr>
            <w:rStyle w:val="Hyperlink"/>
            <w:rFonts w:ascii="Times New Roman" w:hAnsi="Times New Roman" w:cs="Times New Roman"/>
            <w:sz w:val="24"/>
            <w:szCs w:val="24"/>
          </w:rPr>
          <w:t>https://doi.org/10.1136/bmjopen-2020-043010</w:t>
        </w:r>
      </w:hyperlink>
      <w:r w:rsidRPr="00310E7C">
        <w:rPr>
          <w:rFonts w:ascii="Times New Roman" w:hAnsi="Times New Roman" w:cs="Times New Roman"/>
          <w:sz w:val="24"/>
          <w:szCs w:val="24"/>
        </w:rPr>
        <w:t xml:space="preserve">. </w:t>
      </w:r>
    </w:p>
    <w:p w14:paraId="77E98A63"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Mandelstam, M. (2011) </w:t>
      </w:r>
      <w:r w:rsidRPr="00310E7C">
        <w:rPr>
          <w:rFonts w:ascii="Times New Roman" w:hAnsi="Times New Roman" w:cs="Times New Roman"/>
          <w:i/>
          <w:iCs/>
          <w:sz w:val="24"/>
          <w:szCs w:val="24"/>
        </w:rPr>
        <w:t>How We Treat the Sick: Neglect and Abuse in our Health Services</w:t>
      </w:r>
      <w:r w:rsidRPr="00310E7C">
        <w:rPr>
          <w:rFonts w:ascii="Times New Roman" w:hAnsi="Times New Roman" w:cs="Times New Roman"/>
          <w:sz w:val="24"/>
          <w:szCs w:val="24"/>
        </w:rPr>
        <w:t xml:space="preserve">. London, England. Jessica Kingsley Publishers. </w:t>
      </w:r>
    </w:p>
    <w:p w14:paraId="556EFE29"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Mercer, S., Gillies, J. and Fitzpatrick, B. (2020) “Progress of GP clusters 2 years after their introduction in Scotland: findings from the Scottish School of Primary Care national GP survey,” </w:t>
      </w:r>
      <w:r w:rsidRPr="00310E7C">
        <w:rPr>
          <w:rFonts w:ascii="Times New Roman" w:hAnsi="Times New Roman" w:cs="Times New Roman"/>
          <w:i/>
          <w:iCs/>
          <w:sz w:val="24"/>
          <w:szCs w:val="24"/>
        </w:rPr>
        <w:t>BJGP open</w:t>
      </w:r>
      <w:r w:rsidRPr="00310E7C">
        <w:rPr>
          <w:rFonts w:ascii="Times New Roman" w:hAnsi="Times New Roman" w:cs="Times New Roman"/>
          <w:sz w:val="24"/>
          <w:szCs w:val="24"/>
        </w:rPr>
        <w:t xml:space="preserve">, 4(5), p. bjgpopen20X101112-. Available at: </w:t>
      </w:r>
      <w:hyperlink r:id="rId68" w:history="1">
        <w:r w:rsidRPr="00310E7C">
          <w:rPr>
            <w:rStyle w:val="Hyperlink"/>
            <w:rFonts w:ascii="Times New Roman" w:hAnsi="Times New Roman" w:cs="Times New Roman"/>
            <w:sz w:val="24"/>
            <w:szCs w:val="24"/>
          </w:rPr>
          <w:t>https://doi.org/10.3399/bjgpopen20X101112</w:t>
        </w:r>
      </w:hyperlink>
      <w:r w:rsidRPr="00310E7C">
        <w:rPr>
          <w:rFonts w:ascii="Times New Roman" w:hAnsi="Times New Roman" w:cs="Times New Roman"/>
          <w:sz w:val="24"/>
          <w:szCs w:val="24"/>
        </w:rPr>
        <w:t xml:space="preserve">. </w:t>
      </w:r>
    </w:p>
    <w:p w14:paraId="1E195106"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Mitchell, E., and Walker, R. (2020) “Global ageing: successes, challenges and opportunities,” </w:t>
      </w:r>
      <w:r w:rsidRPr="00310E7C">
        <w:rPr>
          <w:rFonts w:ascii="Times New Roman" w:hAnsi="Times New Roman" w:cs="Times New Roman"/>
          <w:i/>
          <w:iCs/>
          <w:sz w:val="24"/>
          <w:szCs w:val="24"/>
        </w:rPr>
        <w:t>British Journal of Hospital Medicine.</w:t>
      </w:r>
      <w:r w:rsidRPr="00310E7C">
        <w:rPr>
          <w:rFonts w:ascii="Times New Roman" w:hAnsi="Times New Roman" w:cs="Times New Roman"/>
          <w:sz w:val="24"/>
          <w:szCs w:val="24"/>
        </w:rPr>
        <w:t xml:space="preserve"> Vol, 81, No. 2. Available at: </w:t>
      </w:r>
      <w:hyperlink r:id="rId69" w:history="1">
        <w:r w:rsidRPr="00310E7C">
          <w:rPr>
            <w:rStyle w:val="Hyperlink"/>
            <w:rFonts w:ascii="Times New Roman" w:hAnsi="Times New Roman" w:cs="Times New Roman"/>
            <w:sz w:val="24"/>
            <w:szCs w:val="24"/>
          </w:rPr>
          <w:t>https://doi.org/10.12968/hmed.2019.0377</w:t>
        </w:r>
      </w:hyperlink>
      <w:r w:rsidRPr="00310E7C">
        <w:rPr>
          <w:rFonts w:ascii="Times New Roman" w:hAnsi="Times New Roman" w:cs="Times New Roman"/>
          <w:sz w:val="24"/>
          <w:szCs w:val="24"/>
        </w:rPr>
        <w:t xml:space="preserve"> </w:t>
      </w:r>
    </w:p>
    <w:p w14:paraId="4C461CC2"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Morgan, B. (2022) </w:t>
      </w:r>
      <w:r w:rsidRPr="00310E7C">
        <w:rPr>
          <w:rFonts w:ascii="Times New Roman" w:hAnsi="Times New Roman" w:cs="Times New Roman"/>
          <w:i/>
          <w:iCs/>
          <w:sz w:val="24"/>
          <w:szCs w:val="24"/>
        </w:rPr>
        <w:t>NHS staffing shortages: Why do politicians struggle to give the NHS the staff it needs?</w:t>
      </w:r>
      <w:r w:rsidRPr="00310E7C">
        <w:rPr>
          <w:rFonts w:ascii="Times New Roman" w:hAnsi="Times New Roman" w:cs="Times New Roman"/>
          <w:sz w:val="24"/>
          <w:szCs w:val="24"/>
        </w:rPr>
        <w:t xml:space="preserve"> Available at: </w:t>
      </w:r>
      <w:hyperlink r:id="rId70" w:history="1">
        <w:r w:rsidRPr="00310E7C">
          <w:rPr>
            <w:rStyle w:val="Hyperlink"/>
            <w:rFonts w:ascii="Times New Roman" w:hAnsi="Times New Roman" w:cs="Times New Roman"/>
            <w:sz w:val="24"/>
            <w:szCs w:val="24"/>
          </w:rPr>
          <w:t>https://assets.kingsfund.org.uk/f/256914/x/151509726c/nhs_staffing_shortages_engage_britain_2022.pdf</w:t>
        </w:r>
      </w:hyperlink>
      <w:r w:rsidRPr="00310E7C">
        <w:rPr>
          <w:rFonts w:ascii="Times New Roman" w:hAnsi="Times New Roman" w:cs="Times New Roman"/>
          <w:sz w:val="24"/>
          <w:szCs w:val="24"/>
        </w:rPr>
        <w:t>. (Accessed: 17</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38CA268D" w14:textId="77777777" w:rsidR="00AD07F8" w:rsidRPr="00310E7C" w:rsidRDefault="00AD07F8" w:rsidP="00AD07F8">
      <w:pPr>
        <w:rPr>
          <w:rFonts w:ascii="Times New Roman" w:hAnsi="Times New Roman" w:cs="Times New Roman"/>
          <w:sz w:val="24"/>
          <w:szCs w:val="24"/>
        </w:rPr>
      </w:pPr>
      <w:r w:rsidRPr="008F1ED5">
        <w:rPr>
          <w:rFonts w:ascii="Times New Roman" w:hAnsi="Times New Roman" w:cs="Times New Roman"/>
          <w:sz w:val="24"/>
          <w:szCs w:val="24"/>
        </w:rPr>
        <w:t>Morgan, J.C.</w:t>
      </w:r>
      <w:r>
        <w:rPr>
          <w:rFonts w:ascii="Times New Roman" w:hAnsi="Times New Roman" w:cs="Times New Roman"/>
          <w:sz w:val="24"/>
          <w:szCs w:val="24"/>
        </w:rPr>
        <w:t xml:space="preserve">, Ahmad, W., Chen, Y.Z., and Burgees, E.O. </w:t>
      </w:r>
      <w:r w:rsidRPr="008F1ED5">
        <w:rPr>
          <w:rFonts w:ascii="Times New Roman" w:hAnsi="Times New Roman" w:cs="Times New Roman"/>
          <w:sz w:val="24"/>
          <w:szCs w:val="24"/>
        </w:rPr>
        <w:t xml:space="preserve">(2023) “The Impact of COVID-19 on the Person-Centred Care Practices in Nursing Homes,” Journal of </w:t>
      </w:r>
      <w:r>
        <w:rPr>
          <w:rFonts w:ascii="Times New Roman" w:hAnsi="Times New Roman" w:cs="Times New Roman"/>
          <w:sz w:val="24"/>
          <w:szCs w:val="24"/>
        </w:rPr>
        <w:t>Applied Gerontology</w:t>
      </w:r>
      <w:r w:rsidRPr="008F1ED5">
        <w:rPr>
          <w:rFonts w:ascii="Times New Roman" w:hAnsi="Times New Roman" w:cs="Times New Roman"/>
          <w:sz w:val="24"/>
          <w:szCs w:val="24"/>
        </w:rPr>
        <w:t xml:space="preserve">, 42(7), pp. 1582–1587. Available at: </w:t>
      </w:r>
      <w:hyperlink r:id="rId71" w:history="1">
        <w:r w:rsidRPr="00CD7271">
          <w:rPr>
            <w:rStyle w:val="Hyperlink"/>
            <w:rFonts w:ascii="Times New Roman" w:hAnsi="Times New Roman" w:cs="Times New Roman"/>
            <w:sz w:val="24"/>
            <w:szCs w:val="24"/>
          </w:rPr>
          <w:t>https://doi.org/10.1177/07334648231154544</w:t>
        </w:r>
      </w:hyperlink>
      <w:r w:rsidRPr="008F1ED5">
        <w:rPr>
          <w:rFonts w:ascii="Times New Roman" w:hAnsi="Times New Roman" w:cs="Times New Roman"/>
          <w:sz w:val="24"/>
          <w:szCs w:val="24"/>
        </w:rPr>
        <w:t>.</w:t>
      </w:r>
      <w:r>
        <w:rPr>
          <w:rFonts w:ascii="Times New Roman" w:hAnsi="Times New Roman" w:cs="Times New Roman"/>
          <w:sz w:val="24"/>
          <w:szCs w:val="24"/>
        </w:rPr>
        <w:t xml:space="preserve"> </w:t>
      </w:r>
    </w:p>
    <w:p w14:paraId="3E35D487"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Musgrove, P. (2000) “Health insurance: the influence of the Beveridge Report,” </w:t>
      </w:r>
      <w:r w:rsidRPr="00310E7C">
        <w:rPr>
          <w:rFonts w:ascii="Times New Roman" w:hAnsi="Times New Roman" w:cs="Times New Roman"/>
          <w:i/>
          <w:iCs/>
          <w:sz w:val="24"/>
          <w:szCs w:val="24"/>
        </w:rPr>
        <w:t>Bulletin of the World Health Organization</w:t>
      </w:r>
      <w:r w:rsidRPr="00310E7C">
        <w:rPr>
          <w:rFonts w:ascii="Times New Roman" w:hAnsi="Times New Roman" w:cs="Times New Roman"/>
          <w:sz w:val="24"/>
          <w:szCs w:val="24"/>
        </w:rPr>
        <w:t xml:space="preserve">, 78(6), pp. 845–846. Available at: </w:t>
      </w:r>
      <w:hyperlink r:id="rId72" w:history="1">
        <w:r w:rsidRPr="00310E7C">
          <w:rPr>
            <w:rStyle w:val="Hyperlink"/>
            <w:rFonts w:ascii="Times New Roman" w:hAnsi="Times New Roman" w:cs="Times New Roman"/>
            <w:sz w:val="24"/>
            <w:szCs w:val="24"/>
          </w:rPr>
          <w:t>https://doi.org/10.1590/S0042-96862000000600016</w:t>
        </w:r>
      </w:hyperlink>
      <w:r w:rsidRPr="00310E7C">
        <w:rPr>
          <w:rFonts w:ascii="Times New Roman" w:hAnsi="Times New Roman" w:cs="Times New Roman"/>
          <w:sz w:val="24"/>
          <w:szCs w:val="24"/>
        </w:rPr>
        <w:t xml:space="preserve">. </w:t>
      </w:r>
    </w:p>
    <w:p w14:paraId="322708B3"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National Assembly for Wales (2017) </w:t>
      </w:r>
      <w:r w:rsidRPr="00310E7C">
        <w:rPr>
          <w:rFonts w:ascii="Times New Roman" w:hAnsi="Times New Roman" w:cs="Times New Roman"/>
          <w:i/>
          <w:iCs/>
          <w:sz w:val="24"/>
          <w:szCs w:val="24"/>
        </w:rPr>
        <w:t>Inquiry into Primary Care: Clusters</w:t>
      </w:r>
      <w:r w:rsidRPr="00310E7C">
        <w:rPr>
          <w:rFonts w:ascii="Times New Roman" w:hAnsi="Times New Roman" w:cs="Times New Roman"/>
          <w:sz w:val="24"/>
          <w:szCs w:val="24"/>
        </w:rPr>
        <w:t xml:space="preserve">. Available at: </w:t>
      </w:r>
      <w:hyperlink r:id="rId73" w:history="1">
        <w:r w:rsidRPr="00310E7C">
          <w:rPr>
            <w:rStyle w:val="Hyperlink"/>
            <w:rFonts w:ascii="Times New Roman" w:hAnsi="Times New Roman" w:cs="Times New Roman"/>
            <w:sz w:val="24"/>
            <w:szCs w:val="24"/>
          </w:rPr>
          <w:t>https://senedd.wales/laid%20documents/cr-ld11226/cr-ld11226-e.pdf</w:t>
        </w:r>
      </w:hyperlink>
      <w:r w:rsidRPr="00310E7C">
        <w:rPr>
          <w:rFonts w:ascii="Times New Roman" w:hAnsi="Times New Roman" w:cs="Times New Roman"/>
          <w:sz w:val="24"/>
          <w:szCs w:val="24"/>
        </w:rPr>
        <w:t xml:space="preserve"> (Accessed 24th April 2024). </w:t>
      </w:r>
    </w:p>
    <w:p w14:paraId="1E8583B6"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Newdick, C. and Danbury, C. (2015) “Culture, compassion and clinical neglect: probity in the NHS after Mid Staffordshire,” </w:t>
      </w:r>
      <w:r w:rsidRPr="00310E7C">
        <w:rPr>
          <w:rFonts w:ascii="Times New Roman" w:hAnsi="Times New Roman" w:cs="Times New Roman"/>
          <w:i/>
          <w:iCs/>
          <w:sz w:val="24"/>
          <w:szCs w:val="24"/>
        </w:rPr>
        <w:t>Journal of Medical Ethics,</w:t>
      </w:r>
      <w:r w:rsidRPr="00310E7C">
        <w:rPr>
          <w:rFonts w:ascii="Times New Roman" w:hAnsi="Times New Roman" w:cs="Times New Roman"/>
          <w:sz w:val="24"/>
          <w:szCs w:val="24"/>
        </w:rPr>
        <w:t xml:space="preserve"> 41(12), pp. 956–962. Available at: </w:t>
      </w:r>
      <w:hyperlink r:id="rId74" w:history="1">
        <w:r w:rsidRPr="00310E7C">
          <w:rPr>
            <w:rStyle w:val="Hyperlink"/>
            <w:rFonts w:ascii="Times New Roman" w:hAnsi="Times New Roman" w:cs="Times New Roman"/>
            <w:sz w:val="24"/>
            <w:szCs w:val="24"/>
          </w:rPr>
          <w:t>https://doi.org/10.1136/medethics-2012-101048</w:t>
        </w:r>
      </w:hyperlink>
      <w:r w:rsidRPr="00310E7C">
        <w:rPr>
          <w:rFonts w:ascii="Times New Roman" w:hAnsi="Times New Roman" w:cs="Times New Roman"/>
          <w:sz w:val="24"/>
          <w:szCs w:val="24"/>
        </w:rPr>
        <w:t xml:space="preserve">. </w:t>
      </w:r>
      <w:r w:rsidRPr="00310E7C">
        <w:rPr>
          <w:rFonts w:ascii="Times New Roman" w:hAnsi="Times New Roman" w:cs="Times New Roman"/>
          <w:sz w:val="24"/>
          <w:szCs w:val="24"/>
        </w:rPr>
        <w:br/>
      </w:r>
      <w:r w:rsidRPr="00310E7C">
        <w:rPr>
          <w:rFonts w:ascii="Times New Roman" w:hAnsi="Times New Roman" w:cs="Times New Roman"/>
          <w:sz w:val="24"/>
          <w:szCs w:val="24"/>
        </w:rPr>
        <w:br/>
        <w:t xml:space="preserve">Newman, K.L., Jeve, Y. and Majumder, P. (2022) “Experiences and emotional strain of NHS frontline workers during the peak of the COVID-19 pandemic,” </w:t>
      </w:r>
      <w:r w:rsidRPr="00310E7C">
        <w:rPr>
          <w:rFonts w:ascii="Times New Roman" w:hAnsi="Times New Roman" w:cs="Times New Roman"/>
          <w:i/>
          <w:iCs/>
          <w:sz w:val="24"/>
          <w:szCs w:val="24"/>
        </w:rPr>
        <w:t>International Journal of Social Psychiatry</w:t>
      </w:r>
      <w:r w:rsidRPr="00310E7C">
        <w:rPr>
          <w:rFonts w:ascii="Times New Roman" w:hAnsi="Times New Roman" w:cs="Times New Roman"/>
          <w:sz w:val="24"/>
          <w:szCs w:val="24"/>
        </w:rPr>
        <w:t xml:space="preserve">, 68(4), pp. 783–790. Available at: </w:t>
      </w:r>
      <w:hyperlink r:id="rId75" w:history="1">
        <w:r w:rsidRPr="00310E7C">
          <w:rPr>
            <w:rStyle w:val="Hyperlink"/>
            <w:rFonts w:ascii="Times New Roman" w:hAnsi="Times New Roman" w:cs="Times New Roman"/>
            <w:sz w:val="24"/>
            <w:szCs w:val="24"/>
          </w:rPr>
          <w:t>https://doi.org/10.1177/00207640211006153</w:t>
        </w:r>
      </w:hyperlink>
      <w:r w:rsidRPr="00310E7C">
        <w:rPr>
          <w:rFonts w:ascii="Times New Roman" w:hAnsi="Times New Roman" w:cs="Times New Roman"/>
          <w:sz w:val="24"/>
          <w:szCs w:val="24"/>
        </w:rPr>
        <w:t>.</w:t>
      </w:r>
    </w:p>
    <w:p w14:paraId="031A97F1"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Nursing and Midwifery Council (2017) </w:t>
      </w:r>
      <w:r w:rsidRPr="00310E7C">
        <w:rPr>
          <w:rFonts w:ascii="Times New Roman" w:hAnsi="Times New Roman" w:cs="Times New Roman"/>
          <w:i/>
          <w:iCs/>
          <w:sz w:val="24"/>
          <w:szCs w:val="24"/>
        </w:rPr>
        <w:t>The NMC register</w:t>
      </w:r>
      <w:r w:rsidRPr="00310E7C">
        <w:rPr>
          <w:rFonts w:ascii="Times New Roman" w:hAnsi="Times New Roman" w:cs="Times New Roman"/>
          <w:sz w:val="24"/>
          <w:szCs w:val="24"/>
        </w:rPr>
        <w:t xml:space="preserve">. Available at: </w:t>
      </w:r>
      <w:hyperlink r:id="rId76" w:history="1">
        <w:r w:rsidRPr="00310E7C">
          <w:rPr>
            <w:rStyle w:val="Hyperlink"/>
            <w:rFonts w:ascii="Times New Roman" w:hAnsi="Times New Roman" w:cs="Times New Roman"/>
            <w:sz w:val="24"/>
            <w:szCs w:val="24"/>
          </w:rPr>
          <w:t>https://www.nmc.org.uk/globalassets/sitedocuments/data-reports/the-nmc-register-30-september-2017.pdf</w:t>
        </w:r>
      </w:hyperlink>
      <w:r w:rsidRPr="00310E7C">
        <w:rPr>
          <w:rFonts w:ascii="Times New Roman" w:hAnsi="Times New Roman" w:cs="Times New Roman"/>
          <w:sz w:val="24"/>
          <w:szCs w:val="24"/>
        </w:rPr>
        <w:t xml:space="preserve"> (Accessed: 1</w:t>
      </w:r>
      <w:r w:rsidRPr="00310E7C">
        <w:rPr>
          <w:rFonts w:ascii="Times New Roman" w:hAnsi="Times New Roman" w:cs="Times New Roman"/>
          <w:sz w:val="24"/>
          <w:szCs w:val="24"/>
          <w:vertAlign w:val="superscript"/>
        </w:rPr>
        <w:t>st</w:t>
      </w:r>
      <w:r w:rsidRPr="00310E7C">
        <w:rPr>
          <w:rFonts w:ascii="Times New Roman" w:hAnsi="Times New Roman" w:cs="Times New Roman"/>
          <w:sz w:val="24"/>
          <w:szCs w:val="24"/>
        </w:rPr>
        <w:t xml:space="preserve"> Mat 2024). </w:t>
      </w:r>
    </w:p>
    <w:p w14:paraId="2E439C38" w14:textId="77777777" w:rsidR="00AD07F8" w:rsidRPr="00310E7C" w:rsidRDefault="00AD07F8" w:rsidP="00AD07F8">
      <w:pPr>
        <w:rPr>
          <w:rFonts w:ascii="Times New Roman" w:hAnsi="Times New Roman" w:cs="Times New Roman"/>
          <w:sz w:val="24"/>
          <w:szCs w:val="24"/>
        </w:rPr>
      </w:pPr>
      <w:r>
        <w:rPr>
          <w:rFonts w:ascii="Times New Roman" w:hAnsi="Times New Roman" w:cs="Times New Roman"/>
          <w:sz w:val="24"/>
          <w:szCs w:val="24"/>
        </w:rPr>
        <w:t xml:space="preserve">Nursing and Midwifery Council (2018) </w:t>
      </w:r>
      <w:r w:rsidRPr="009A13BA">
        <w:rPr>
          <w:rFonts w:ascii="Times New Roman" w:hAnsi="Times New Roman" w:cs="Times New Roman"/>
          <w:i/>
          <w:iCs/>
          <w:sz w:val="24"/>
          <w:szCs w:val="24"/>
        </w:rPr>
        <w:t>Standards for competence for registered nurses: Pre-2018 standards still being used by programmes across the UK</w:t>
      </w:r>
      <w:r>
        <w:rPr>
          <w:rFonts w:ascii="Times New Roman" w:hAnsi="Times New Roman" w:cs="Times New Roman"/>
          <w:sz w:val="24"/>
          <w:szCs w:val="24"/>
        </w:rPr>
        <w:t xml:space="preserve">. Available at: </w:t>
      </w:r>
      <w:hyperlink r:id="rId77" w:history="1">
        <w:r w:rsidRPr="00CD7271">
          <w:rPr>
            <w:rStyle w:val="Hyperlink"/>
            <w:rFonts w:ascii="Times New Roman" w:hAnsi="Times New Roman" w:cs="Times New Roman"/>
            <w:sz w:val="24"/>
            <w:szCs w:val="24"/>
          </w:rPr>
          <w:t>https://www.nmc.org.uk/globalassets/sitedocuments/standards/nmc-standards-for-competence-for-registered-nurses.pdf</w:t>
        </w:r>
      </w:hyperlink>
      <w:r>
        <w:rPr>
          <w:rFonts w:ascii="Times New Roman" w:hAnsi="Times New Roman" w:cs="Times New Roman"/>
          <w:sz w:val="24"/>
          <w:szCs w:val="24"/>
        </w:rPr>
        <w:t xml:space="preserve"> (Accessed: 2</w:t>
      </w:r>
      <w:r w:rsidRPr="009A13BA">
        <w:rPr>
          <w:rFonts w:ascii="Times New Roman" w:hAnsi="Times New Roman" w:cs="Times New Roman"/>
          <w:sz w:val="24"/>
          <w:szCs w:val="24"/>
          <w:vertAlign w:val="superscript"/>
        </w:rPr>
        <w:t>nd</w:t>
      </w:r>
      <w:r>
        <w:rPr>
          <w:rFonts w:ascii="Times New Roman" w:hAnsi="Times New Roman" w:cs="Times New Roman"/>
          <w:sz w:val="24"/>
          <w:szCs w:val="24"/>
        </w:rPr>
        <w:t xml:space="preserve"> May 2024). </w:t>
      </w:r>
    </w:p>
    <w:p w14:paraId="72CCD581"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Nursing and Midwifery Council (2019) </w:t>
      </w:r>
      <w:r w:rsidRPr="00310E7C">
        <w:rPr>
          <w:rFonts w:ascii="Times New Roman" w:hAnsi="Times New Roman" w:cs="Times New Roman"/>
          <w:i/>
          <w:iCs/>
          <w:sz w:val="24"/>
          <w:szCs w:val="24"/>
        </w:rPr>
        <w:t>The NMC registrar</w:t>
      </w:r>
      <w:r w:rsidRPr="00310E7C">
        <w:rPr>
          <w:rFonts w:ascii="Times New Roman" w:hAnsi="Times New Roman" w:cs="Times New Roman"/>
          <w:sz w:val="24"/>
          <w:szCs w:val="24"/>
        </w:rPr>
        <w:t xml:space="preserve">. Available at: </w:t>
      </w:r>
      <w:hyperlink r:id="rId78" w:history="1">
        <w:r w:rsidRPr="00310E7C">
          <w:rPr>
            <w:rStyle w:val="Hyperlink"/>
            <w:rFonts w:ascii="Times New Roman" w:hAnsi="Times New Roman" w:cs="Times New Roman"/>
            <w:sz w:val="24"/>
            <w:szCs w:val="24"/>
          </w:rPr>
          <w:t>https://www.nmc.org.uk/globalassets/sitedocuments/data-reports/march-2019/nmc-register-data-march-19.pdf?_t_id=T_YVj6p9-LmD8kEG9_D3wA%3d%3d&amp;_t_uuid=WXiRn74UQdqxxKG5cfjeBA&amp;_t_q=register+data&amp;_t_tags=language%3aen%2csiteid%3ad6891695-0234-463b-bf74-1bfb02644b38%2candquerymatch&amp;_t_hit.id=NMC_Web_Models_Media_DocumentFile/_da03595c-b14b-4b26-b297-b0bb2c394c7f&amp;_t_hit.pos=2</w:t>
        </w:r>
      </w:hyperlink>
      <w:r w:rsidRPr="00310E7C">
        <w:rPr>
          <w:rFonts w:ascii="Times New Roman" w:hAnsi="Times New Roman" w:cs="Times New Roman"/>
          <w:sz w:val="24"/>
          <w:szCs w:val="24"/>
        </w:rPr>
        <w:t xml:space="preserve"> (Accessed: 1</w:t>
      </w:r>
      <w:r w:rsidRPr="00310E7C">
        <w:rPr>
          <w:rFonts w:ascii="Times New Roman" w:hAnsi="Times New Roman" w:cs="Times New Roman"/>
          <w:sz w:val="24"/>
          <w:szCs w:val="24"/>
          <w:vertAlign w:val="superscript"/>
        </w:rPr>
        <w:t>st</w:t>
      </w:r>
      <w:r w:rsidRPr="00310E7C">
        <w:rPr>
          <w:rFonts w:ascii="Times New Roman" w:hAnsi="Times New Roman" w:cs="Times New Roman"/>
          <w:sz w:val="24"/>
          <w:szCs w:val="24"/>
        </w:rPr>
        <w:t xml:space="preserve"> May 2024). </w:t>
      </w:r>
    </w:p>
    <w:p w14:paraId="37279972"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Nursing and Midwifery Council (2020) </w:t>
      </w:r>
      <w:r w:rsidRPr="00310E7C">
        <w:rPr>
          <w:rFonts w:ascii="Times New Roman" w:hAnsi="Times New Roman" w:cs="Times New Roman"/>
          <w:i/>
          <w:iCs/>
          <w:sz w:val="24"/>
          <w:szCs w:val="24"/>
        </w:rPr>
        <w:t>Leavers’ Survey 2020 Why do people leave the NMC register?</w:t>
      </w:r>
      <w:r w:rsidRPr="00310E7C">
        <w:rPr>
          <w:rFonts w:ascii="Times New Roman" w:hAnsi="Times New Roman" w:cs="Times New Roman"/>
          <w:sz w:val="24"/>
          <w:szCs w:val="24"/>
        </w:rPr>
        <w:t xml:space="preserve"> Available at:  </w:t>
      </w:r>
      <w:hyperlink r:id="rId79" w:history="1">
        <w:r w:rsidRPr="00310E7C">
          <w:rPr>
            <w:rStyle w:val="Hyperlink"/>
            <w:rFonts w:ascii="Times New Roman" w:hAnsi="Times New Roman" w:cs="Times New Roman"/>
            <w:sz w:val="24"/>
            <w:szCs w:val="24"/>
          </w:rPr>
          <w:t>https://www.nmc.org.uk/globalassets/sitedocuments/councilpapersanddocuments/leavers-survey-2021.pdf</w:t>
        </w:r>
      </w:hyperlink>
      <w:r w:rsidRPr="00310E7C">
        <w:rPr>
          <w:rFonts w:ascii="Times New Roman" w:hAnsi="Times New Roman" w:cs="Times New Roman"/>
          <w:sz w:val="24"/>
          <w:szCs w:val="24"/>
        </w:rPr>
        <w:t xml:space="preserve">. (Accessed 8th April 2024) </w:t>
      </w:r>
    </w:p>
    <w:p w14:paraId="05366D54"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 O’Dowd, A. (2022) “Growing pressure on NHS threatens frontline services,”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(Online), 379, pp. o2439–o2439. Available at: </w:t>
      </w:r>
      <w:hyperlink r:id="rId80" w:history="1">
        <w:r w:rsidRPr="00310E7C">
          <w:rPr>
            <w:rStyle w:val="Hyperlink"/>
            <w:rFonts w:ascii="Times New Roman" w:hAnsi="Times New Roman" w:cs="Times New Roman"/>
            <w:sz w:val="24"/>
            <w:szCs w:val="24"/>
          </w:rPr>
          <w:t>https://doi.org/10.1136/bmj.o2439</w:t>
        </w:r>
      </w:hyperlink>
      <w:r w:rsidRPr="00310E7C">
        <w:rPr>
          <w:rFonts w:ascii="Times New Roman" w:hAnsi="Times New Roman" w:cs="Times New Roman"/>
          <w:sz w:val="24"/>
          <w:szCs w:val="24"/>
        </w:rPr>
        <w:t xml:space="preserve">. </w:t>
      </w:r>
    </w:p>
    <w:p w14:paraId="140CEADD"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O’Dowd, A. (2023) “Covid-19: UK death rate is still higher than before pandemic,” </w:t>
      </w:r>
      <w:r w:rsidRPr="00310E7C">
        <w:rPr>
          <w:rFonts w:ascii="Times New Roman" w:hAnsi="Times New Roman" w:cs="Times New Roman"/>
          <w:i/>
          <w:iCs/>
          <w:sz w:val="24"/>
          <w:szCs w:val="24"/>
        </w:rPr>
        <w:t>BMJ (Online),</w:t>
      </w:r>
      <w:r w:rsidRPr="00310E7C">
        <w:rPr>
          <w:rFonts w:ascii="Times New Roman" w:hAnsi="Times New Roman" w:cs="Times New Roman"/>
          <w:sz w:val="24"/>
          <w:szCs w:val="24"/>
        </w:rPr>
        <w:t xml:space="preserve"> 383, pp. p2371-2371. Available at: </w:t>
      </w:r>
      <w:hyperlink r:id="rId81" w:history="1">
        <w:r w:rsidRPr="00310E7C">
          <w:rPr>
            <w:rStyle w:val="Hyperlink"/>
            <w:rFonts w:ascii="Times New Roman" w:hAnsi="Times New Roman" w:cs="Times New Roman"/>
            <w:sz w:val="24"/>
            <w:szCs w:val="24"/>
          </w:rPr>
          <w:t>https://doi.org/10.1136/bmj.p2371</w:t>
        </w:r>
      </w:hyperlink>
      <w:r w:rsidRPr="00310E7C">
        <w:rPr>
          <w:rFonts w:ascii="Times New Roman" w:hAnsi="Times New Roman" w:cs="Times New Roman"/>
          <w:sz w:val="24"/>
          <w:szCs w:val="24"/>
        </w:rPr>
        <w:t xml:space="preserve">. </w:t>
      </w:r>
    </w:p>
    <w:p w14:paraId="4E9ACE5E"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Office for Health Improvement &amp; Disparities. (2023) </w:t>
      </w:r>
      <w:r w:rsidRPr="00310E7C">
        <w:rPr>
          <w:rFonts w:ascii="Times New Roman" w:hAnsi="Times New Roman" w:cs="Times New Roman"/>
          <w:i/>
          <w:iCs/>
          <w:sz w:val="24"/>
          <w:szCs w:val="24"/>
        </w:rPr>
        <w:t>The impact of COVID-19 on access to dental care: a report from the 2021 Adult Oral Health Survey</w:t>
      </w:r>
      <w:r w:rsidRPr="00310E7C">
        <w:rPr>
          <w:rFonts w:ascii="Times New Roman" w:hAnsi="Times New Roman" w:cs="Times New Roman"/>
          <w:sz w:val="24"/>
          <w:szCs w:val="24"/>
        </w:rPr>
        <w:t xml:space="preserve">. Available at: </w:t>
      </w:r>
      <w:hyperlink r:id="rId82" w:history="1">
        <w:r w:rsidRPr="00310E7C">
          <w:rPr>
            <w:rStyle w:val="Hyperlink"/>
            <w:rFonts w:ascii="Times New Roman" w:hAnsi="Times New Roman" w:cs="Times New Roman"/>
            <w:sz w:val="24"/>
            <w:szCs w:val="24"/>
          </w:rPr>
          <w:t>https://www.gov.uk/government/statistics/the-impact-of-covid-19-on-access-to-dental-care/the-impact-of-covid-19-on-access-to-dental-care-a-report-from-the-2021-adult-oral-health-survey</w:t>
        </w:r>
      </w:hyperlink>
      <w:r w:rsidRPr="00310E7C">
        <w:rPr>
          <w:rFonts w:ascii="Times New Roman" w:hAnsi="Times New Roman" w:cs="Times New Roman"/>
          <w:sz w:val="24"/>
          <w:szCs w:val="24"/>
        </w:rPr>
        <w:t xml:space="preserve"> (Accessed: 1</w:t>
      </w:r>
      <w:r w:rsidRPr="00310E7C">
        <w:rPr>
          <w:rFonts w:ascii="Times New Roman" w:hAnsi="Times New Roman" w:cs="Times New Roman"/>
          <w:sz w:val="24"/>
          <w:szCs w:val="24"/>
          <w:vertAlign w:val="superscript"/>
        </w:rPr>
        <w:t>st</w:t>
      </w:r>
      <w:r w:rsidRPr="00310E7C">
        <w:rPr>
          <w:rFonts w:ascii="Times New Roman" w:hAnsi="Times New Roman" w:cs="Times New Roman"/>
          <w:sz w:val="24"/>
          <w:szCs w:val="24"/>
        </w:rPr>
        <w:t xml:space="preserve"> May 2024). </w:t>
      </w:r>
    </w:p>
    <w:p w14:paraId="23EBBAD3"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Office for National Statistics (2023) </w:t>
      </w:r>
      <w:r w:rsidRPr="00310E7C">
        <w:rPr>
          <w:rFonts w:ascii="Times New Roman" w:hAnsi="Times New Roman" w:cs="Times New Roman"/>
          <w:i/>
          <w:iCs/>
          <w:sz w:val="24"/>
          <w:szCs w:val="24"/>
        </w:rPr>
        <w:t>Population changes and economic inactivity trends, UK: 2019 to 2026.</w:t>
      </w:r>
      <w:r w:rsidRPr="00310E7C">
        <w:rPr>
          <w:rFonts w:ascii="Times New Roman" w:hAnsi="Times New Roman" w:cs="Times New Roman"/>
          <w:sz w:val="24"/>
          <w:szCs w:val="24"/>
        </w:rPr>
        <w:t xml:space="preserve"> Available at: </w:t>
      </w:r>
      <w:hyperlink r:id="rId83" w:history="1">
        <w:r w:rsidRPr="00310E7C">
          <w:rPr>
            <w:rStyle w:val="Hyperlink"/>
            <w:rFonts w:ascii="Times New Roman" w:hAnsi="Times New Roman" w:cs="Times New Roman"/>
            <w:sz w:val="24"/>
            <w:szCs w:val="24"/>
          </w:rPr>
          <w:t>https://www.ons.gov.uk/employmentandlabourmarket/peoplenotinwork/economicinactivity/articles/populationchangesandeconomicinactivitytrendsuk2019to2026/2023-03-03</w:t>
        </w:r>
      </w:hyperlink>
      <w:r w:rsidRPr="00310E7C">
        <w:rPr>
          <w:rFonts w:ascii="Times New Roman" w:hAnsi="Times New Roman" w:cs="Times New Roman"/>
          <w:sz w:val="24"/>
          <w:szCs w:val="24"/>
        </w:rPr>
        <w:t>. (Accessed: 10</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March 2024).</w:t>
      </w:r>
    </w:p>
    <w:p w14:paraId="256AFFDA"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Older People’s Commissioner for Wales (2023) </w:t>
      </w:r>
      <w:r w:rsidRPr="00310E7C">
        <w:rPr>
          <w:rFonts w:ascii="Times New Roman" w:hAnsi="Times New Roman" w:cs="Times New Roman"/>
          <w:i/>
          <w:iCs/>
          <w:sz w:val="24"/>
          <w:szCs w:val="24"/>
        </w:rPr>
        <w:t>Understanding Wales’ ageing population: key statistics</w:t>
      </w:r>
      <w:r w:rsidRPr="00310E7C">
        <w:rPr>
          <w:rFonts w:ascii="Times New Roman" w:hAnsi="Times New Roman" w:cs="Times New Roman"/>
          <w:sz w:val="24"/>
          <w:szCs w:val="24"/>
        </w:rPr>
        <w:t xml:space="preserve">. Available at: </w:t>
      </w:r>
      <w:hyperlink r:id="rId84" w:history="1">
        <w:r w:rsidRPr="00310E7C">
          <w:rPr>
            <w:rStyle w:val="Hyperlink"/>
            <w:rFonts w:ascii="Times New Roman" w:hAnsi="Times New Roman" w:cs="Times New Roman"/>
            <w:sz w:val="24"/>
            <w:szCs w:val="24"/>
          </w:rPr>
          <w:t>https://olderpeople.wales/wp-content/uploads/2023/01/221222-Understanding-Wales-ageing-population-24-November.pdf</w:t>
        </w:r>
      </w:hyperlink>
      <w:r w:rsidRPr="00310E7C">
        <w:rPr>
          <w:rFonts w:ascii="Times New Roman" w:hAnsi="Times New Roman" w:cs="Times New Roman"/>
          <w:sz w:val="24"/>
          <w:szCs w:val="24"/>
        </w:rPr>
        <w:t xml:space="preserve"> (Accessed: 24</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14E627D0"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Palmer, B and Rolewicz (2022) </w:t>
      </w:r>
      <w:r w:rsidRPr="00310E7C">
        <w:rPr>
          <w:rFonts w:ascii="Times New Roman" w:hAnsi="Times New Roman" w:cs="Times New Roman"/>
          <w:i/>
          <w:iCs/>
          <w:sz w:val="24"/>
          <w:szCs w:val="24"/>
        </w:rPr>
        <w:t>Peak leaving? A spotlight on nurse leaver rates in the UK.</w:t>
      </w:r>
      <w:r w:rsidRPr="00310E7C">
        <w:rPr>
          <w:rFonts w:ascii="Times New Roman" w:hAnsi="Times New Roman" w:cs="Times New Roman"/>
          <w:sz w:val="24"/>
          <w:szCs w:val="24"/>
        </w:rPr>
        <w:t xml:space="preserve"> Available at: </w:t>
      </w:r>
      <w:hyperlink r:id="rId85" w:history="1">
        <w:r w:rsidRPr="00310E7C">
          <w:rPr>
            <w:rStyle w:val="Hyperlink"/>
            <w:rFonts w:ascii="Times New Roman" w:hAnsi="Times New Roman" w:cs="Times New Roman"/>
            <w:sz w:val="24"/>
            <w:szCs w:val="24"/>
          </w:rPr>
          <w:t>https://www.nuffieldtrust.org.uk/resource/peak-leaving-a-spotlight-on-nurse-leaver-rates-in-the-uk</w:t>
        </w:r>
      </w:hyperlink>
      <w:r w:rsidRPr="00310E7C">
        <w:rPr>
          <w:rFonts w:ascii="Times New Roman" w:hAnsi="Times New Roman" w:cs="Times New Roman"/>
          <w:sz w:val="24"/>
          <w:szCs w:val="24"/>
        </w:rPr>
        <w:t>. (Accessed 8</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w:t>
      </w:r>
    </w:p>
    <w:p w14:paraId="5C921354"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Pedrazini, M.C., Pavanello, L., and Pelegrine, A.A. (2022) “The possible impact of COVID-19 pandemic on dental implant therapy: narrative review,” RGO: Revista Gaúcha de Odontologia, 70. Available at: </w:t>
      </w:r>
      <w:hyperlink r:id="rId86" w:history="1">
        <w:r w:rsidRPr="00310E7C">
          <w:rPr>
            <w:rStyle w:val="Hyperlink"/>
            <w:rFonts w:ascii="Times New Roman" w:hAnsi="Times New Roman" w:cs="Times New Roman"/>
            <w:sz w:val="24"/>
            <w:szCs w:val="24"/>
          </w:rPr>
          <w:t>https://doi.org/10.1590/1981-863720200004520210106</w:t>
        </w:r>
      </w:hyperlink>
      <w:r w:rsidRPr="00310E7C">
        <w:rPr>
          <w:rFonts w:ascii="Times New Roman" w:hAnsi="Times New Roman" w:cs="Times New Roman"/>
          <w:sz w:val="24"/>
          <w:szCs w:val="24"/>
        </w:rPr>
        <w:t xml:space="preserve">. </w:t>
      </w:r>
    </w:p>
    <w:p w14:paraId="6AFC6344"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Pollock, A.M. and Price, D. (2013) “Mid Staffordshire should lead to a fundamental rethink of government policy,”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(Online), 346(apr08 3), pp. f2190–f2190. Available at: </w:t>
      </w:r>
      <w:hyperlink r:id="rId87" w:history="1">
        <w:r w:rsidRPr="00310E7C">
          <w:rPr>
            <w:rStyle w:val="Hyperlink"/>
            <w:rFonts w:ascii="Times New Roman" w:hAnsi="Times New Roman" w:cs="Times New Roman"/>
            <w:sz w:val="24"/>
            <w:szCs w:val="24"/>
          </w:rPr>
          <w:t>https://doi.org/10.1136/bmj.f2190</w:t>
        </w:r>
      </w:hyperlink>
      <w:r w:rsidRPr="00310E7C">
        <w:rPr>
          <w:rFonts w:ascii="Times New Roman" w:hAnsi="Times New Roman" w:cs="Times New Roman"/>
          <w:sz w:val="24"/>
          <w:szCs w:val="24"/>
        </w:rPr>
        <w:t>. (Accessed: 9</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6F791B2A"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Portillo, M. (1998) “Something to celebrate: The Bevan legacy,”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317(7150), pp. 37–40. Available at: </w:t>
      </w:r>
      <w:hyperlink r:id="rId88" w:history="1">
        <w:r w:rsidRPr="00310E7C">
          <w:rPr>
            <w:rStyle w:val="Hyperlink"/>
            <w:rFonts w:ascii="Times New Roman" w:hAnsi="Times New Roman" w:cs="Times New Roman"/>
            <w:sz w:val="24"/>
            <w:szCs w:val="24"/>
          </w:rPr>
          <w:t>https://doi.org/10.1136/bmj.317.7150.37</w:t>
        </w:r>
      </w:hyperlink>
      <w:r w:rsidRPr="00310E7C">
        <w:rPr>
          <w:rFonts w:ascii="Times New Roman" w:hAnsi="Times New Roman" w:cs="Times New Roman"/>
          <w:sz w:val="24"/>
          <w:szCs w:val="24"/>
        </w:rPr>
        <w:t>. (25</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March 2024).</w:t>
      </w:r>
    </w:p>
    <w:p w14:paraId="14141704"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Queyroux, A., Saricassapian, B., Herzog, D., Muller, K., Herafa, I., Ducoux, D., Marin, B., Dantonie, T., Preux, P.M., and Tchalla, A. (2017) “Accuracy of Teledentistry for Diagnosing Dental Pathology Using Direct Examination as a Gold Standard: Results of the Tel-e-dent Study of Older Adults Living in Nursing Homes,” </w:t>
      </w:r>
      <w:r w:rsidRPr="00310E7C">
        <w:rPr>
          <w:rFonts w:ascii="Times New Roman" w:hAnsi="Times New Roman" w:cs="Times New Roman"/>
          <w:i/>
          <w:iCs/>
          <w:sz w:val="24"/>
          <w:szCs w:val="24"/>
        </w:rPr>
        <w:t xml:space="preserve">Journal of the American Medical Directors Association. </w:t>
      </w:r>
      <w:r w:rsidRPr="00310E7C">
        <w:rPr>
          <w:rFonts w:ascii="Times New Roman" w:hAnsi="Times New Roman" w:cs="Times New Roman"/>
          <w:sz w:val="24"/>
          <w:szCs w:val="24"/>
        </w:rPr>
        <w:t xml:space="preserve">Volume 18, Issue 6. Pp 528 – 532. Available at: </w:t>
      </w:r>
      <w:hyperlink r:id="rId89" w:history="1">
        <w:r w:rsidRPr="00310E7C">
          <w:rPr>
            <w:rStyle w:val="Hyperlink"/>
            <w:rFonts w:ascii="Times New Roman" w:hAnsi="Times New Roman" w:cs="Times New Roman"/>
            <w:sz w:val="24"/>
            <w:szCs w:val="24"/>
          </w:rPr>
          <w:t>https://doi.org/10.1016/j.jamda.2016.12.082</w:t>
        </w:r>
      </w:hyperlink>
      <w:r w:rsidRPr="00310E7C">
        <w:rPr>
          <w:rFonts w:ascii="Times New Roman" w:hAnsi="Times New Roman" w:cs="Times New Roman"/>
          <w:sz w:val="24"/>
          <w:szCs w:val="24"/>
        </w:rPr>
        <w:t xml:space="preserve">. </w:t>
      </w:r>
    </w:p>
    <w:p w14:paraId="61C3B890" w14:textId="77777777" w:rsidR="00AD07F8" w:rsidRDefault="00AD07F8" w:rsidP="00AD07F8">
      <w:pPr>
        <w:rPr>
          <w:rFonts w:ascii="Times New Roman" w:hAnsi="Times New Roman" w:cs="Times New Roman"/>
          <w:sz w:val="24"/>
          <w:szCs w:val="24"/>
        </w:rPr>
      </w:pPr>
      <w:r w:rsidRPr="002E2F2F">
        <w:rPr>
          <w:rFonts w:ascii="Times New Roman" w:hAnsi="Times New Roman" w:cs="Times New Roman"/>
          <w:sz w:val="24"/>
          <w:szCs w:val="24"/>
        </w:rPr>
        <w:t xml:space="preserve">Ross, H., Tod, A.M. and Clarke, A. (2015) “Understanding and achieving person-centred care: the nurse perspective,” </w:t>
      </w:r>
      <w:r w:rsidRPr="002E2F2F">
        <w:rPr>
          <w:rFonts w:ascii="Times New Roman" w:hAnsi="Times New Roman" w:cs="Times New Roman"/>
          <w:i/>
          <w:iCs/>
          <w:sz w:val="24"/>
          <w:szCs w:val="24"/>
        </w:rPr>
        <w:t>Journal of clinical nursing</w:t>
      </w:r>
      <w:r w:rsidRPr="002E2F2F">
        <w:rPr>
          <w:rFonts w:ascii="Times New Roman" w:hAnsi="Times New Roman" w:cs="Times New Roman"/>
          <w:sz w:val="24"/>
          <w:szCs w:val="24"/>
        </w:rPr>
        <w:t xml:space="preserve">, 24(9–10), pp. 1223–1233. Available at: </w:t>
      </w:r>
      <w:hyperlink r:id="rId90" w:history="1">
        <w:r w:rsidRPr="00CD7271">
          <w:rPr>
            <w:rStyle w:val="Hyperlink"/>
            <w:rFonts w:ascii="Times New Roman" w:hAnsi="Times New Roman" w:cs="Times New Roman"/>
            <w:sz w:val="24"/>
            <w:szCs w:val="24"/>
          </w:rPr>
          <w:t>https://doi.org/10.1111/jocn.12662</w:t>
        </w:r>
      </w:hyperlink>
      <w:r w:rsidRPr="002E2F2F">
        <w:rPr>
          <w:rFonts w:ascii="Times New Roman" w:hAnsi="Times New Roman" w:cs="Times New Roman"/>
          <w:sz w:val="24"/>
          <w:szCs w:val="24"/>
        </w:rPr>
        <w:t>.</w:t>
      </w:r>
      <w:r>
        <w:rPr>
          <w:rFonts w:ascii="Times New Roman" w:hAnsi="Times New Roman" w:cs="Times New Roman"/>
          <w:sz w:val="24"/>
          <w:szCs w:val="24"/>
        </w:rPr>
        <w:t xml:space="preserve"> </w:t>
      </w:r>
      <w:r w:rsidRPr="00310E7C">
        <w:rPr>
          <w:rFonts w:ascii="Times New Roman" w:hAnsi="Times New Roman" w:cs="Times New Roman"/>
          <w:sz w:val="24"/>
          <w:szCs w:val="24"/>
        </w:rPr>
        <w:br/>
      </w:r>
      <w:r w:rsidRPr="00310E7C">
        <w:rPr>
          <w:rFonts w:ascii="Times New Roman" w:hAnsi="Times New Roman" w:cs="Times New Roman"/>
          <w:sz w:val="24"/>
          <w:szCs w:val="24"/>
        </w:rPr>
        <w:br/>
        <w:t>Royal College of Nursing (2023</w:t>
      </w:r>
      <w:r>
        <w:rPr>
          <w:rFonts w:ascii="Times New Roman" w:hAnsi="Times New Roman" w:cs="Times New Roman"/>
          <w:sz w:val="24"/>
          <w:szCs w:val="24"/>
        </w:rPr>
        <w:t>a</w:t>
      </w:r>
      <w:r w:rsidRPr="00310E7C">
        <w:rPr>
          <w:rFonts w:ascii="Times New Roman" w:hAnsi="Times New Roman" w:cs="Times New Roman"/>
          <w:sz w:val="24"/>
          <w:szCs w:val="24"/>
        </w:rPr>
        <w:t xml:space="preserve">) </w:t>
      </w:r>
      <w:r w:rsidRPr="00310E7C">
        <w:rPr>
          <w:rFonts w:ascii="Times New Roman" w:hAnsi="Times New Roman" w:cs="Times New Roman"/>
          <w:i/>
          <w:iCs/>
          <w:sz w:val="24"/>
          <w:szCs w:val="24"/>
        </w:rPr>
        <w:t>Fall-in nursing degree applicants expose the profession’s recruitment crisis</w:t>
      </w:r>
      <w:r w:rsidRPr="00310E7C">
        <w:rPr>
          <w:rFonts w:ascii="Times New Roman" w:hAnsi="Times New Roman" w:cs="Times New Roman"/>
          <w:sz w:val="24"/>
          <w:szCs w:val="24"/>
        </w:rPr>
        <w:t xml:space="preserve">. Available at:  </w:t>
      </w:r>
      <w:hyperlink r:id="rId91" w:history="1">
        <w:r w:rsidRPr="00310E7C">
          <w:rPr>
            <w:rStyle w:val="Hyperlink"/>
            <w:rFonts w:ascii="Times New Roman" w:hAnsi="Times New Roman" w:cs="Times New Roman"/>
            <w:sz w:val="24"/>
            <w:szCs w:val="24"/>
          </w:rPr>
          <w:t>https://www.rcn.org.uk/news-and-events/news/uk-fall-in-nursing-degree-applicants-exposes-professions-recruitment-crisis-090223</w:t>
        </w:r>
      </w:hyperlink>
      <w:r w:rsidRPr="00310E7C">
        <w:rPr>
          <w:rFonts w:ascii="Times New Roman" w:hAnsi="Times New Roman" w:cs="Times New Roman"/>
          <w:sz w:val="24"/>
          <w:szCs w:val="24"/>
        </w:rPr>
        <w:t>. (Accessed 25th March 2023)</w:t>
      </w:r>
    </w:p>
    <w:p w14:paraId="2C8C4A6D" w14:textId="77777777" w:rsidR="00AD07F8" w:rsidRDefault="00AD07F8" w:rsidP="00AD07F8">
      <w:pPr>
        <w:rPr>
          <w:rFonts w:ascii="Times New Roman" w:hAnsi="Times New Roman" w:cs="Times New Roman"/>
          <w:sz w:val="24"/>
          <w:szCs w:val="24"/>
        </w:rPr>
      </w:pPr>
      <w:r>
        <w:rPr>
          <w:rFonts w:ascii="Times New Roman" w:hAnsi="Times New Roman" w:cs="Times New Roman"/>
          <w:sz w:val="24"/>
          <w:szCs w:val="24"/>
        </w:rPr>
        <w:t xml:space="preserve">Royal College of Nursing (2023b) </w:t>
      </w:r>
      <w:r w:rsidRPr="002E2F2F">
        <w:rPr>
          <w:rFonts w:ascii="Times New Roman" w:hAnsi="Times New Roman" w:cs="Times New Roman"/>
          <w:i/>
          <w:iCs/>
          <w:sz w:val="24"/>
          <w:szCs w:val="24"/>
        </w:rPr>
        <w:t>RCN New Definition of Nursing: Background research and rationale</w:t>
      </w:r>
      <w:r>
        <w:rPr>
          <w:rFonts w:ascii="Times New Roman" w:hAnsi="Times New Roman" w:cs="Times New Roman"/>
          <w:sz w:val="24"/>
          <w:szCs w:val="24"/>
        </w:rPr>
        <w:t xml:space="preserve">. Available at: </w:t>
      </w:r>
      <w:hyperlink r:id="rId92" w:history="1">
        <w:r w:rsidRPr="00CD7271">
          <w:rPr>
            <w:rStyle w:val="Hyperlink"/>
            <w:rFonts w:ascii="Times New Roman" w:hAnsi="Times New Roman" w:cs="Times New Roman"/>
            <w:sz w:val="24"/>
            <w:szCs w:val="24"/>
          </w:rPr>
          <w:t>file:///C:/Users/44739/Downloads/011-253.pdf</w:t>
        </w:r>
      </w:hyperlink>
      <w:r>
        <w:rPr>
          <w:rFonts w:ascii="Times New Roman" w:hAnsi="Times New Roman" w:cs="Times New Roman"/>
          <w:sz w:val="24"/>
          <w:szCs w:val="24"/>
        </w:rPr>
        <w:t>. (Accessed: 2</w:t>
      </w:r>
      <w:r w:rsidRPr="002E2F2F">
        <w:rPr>
          <w:rFonts w:ascii="Times New Roman" w:hAnsi="Times New Roman" w:cs="Times New Roman"/>
          <w:sz w:val="24"/>
          <w:szCs w:val="24"/>
          <w:vertAlign w:val="superscript"/>
        </w:rPr>
        <w:t>nd</w:t>
      </w:r>
      <w:r>
        <w:rPr>
          <w:rFonts w:ascii="Times New Roman" w:hAnsi="Times New Roman" w:cs="Times New Roman"/>
          <w:sz w:val="24"/>
          <w:szCs w:val="24"/>
        </w:rPr>
        <w:t xml:space="preserve"> May 2024). </w:t>
      </w:r>
      <w:r w:rsidRPr="00310E7C">
        <w:rPr>
          <w:rFonts w:ascii="Times New Roman" w:hAnsi="Times New Roman" w:cs="Times New Roman"/>
          <w:sz w:val="24"/>
          <w:szCs w:val="24"/>
        </w:rPr>
        <w:br/>
      </w:r>
      <w:r w:rsidRPr="00310E7C">
        <w:rPr>
          <w:rFonts w:ascii="Times New Roman" w:hAnsi="Times New Roman" w:cs="Times New Roman"/>
          <w:sz w:val="24"/>
          <w:szCs w:val="24"/>
        </w:rPr>
        <w:br/>
        <w:t xml:space="preserve">Smith, J. and Chambers, N. (2019) “Mid-Staffordshire: A Case Study of Failed Governance and Leadership?” </w:t>
      </w:r>
      <w:r w:rsidRPr="00310E7C">
        <w:rPr>
          <w:rFonts w:ascii="Times New Roman" w:hAnsi="Times New Roman" w:cs="Times New Roman"/>
          <w:i/>
          <w:iCs/>
          <w:sz w:val="24"/>
          <w:szCs w:val="24"/>
        </w:rPr>
        <w:t>The Political Quarterly</w:t>
      </w:r>
      <w:r w:rsidRPr="00310E7C">
        <w:rPr>
          <w:rFonts w:ascii="Times New Roman" w:hAnsi="Times New Roman" w:cs="Times New Roman"/>
          <w:sz w:val="24"/>
          <w:szCs w:val="24"/>
        </w:rPr>
        <w:t xml:space="preserve"> (London. 1930), 90(2), pp. 194–201. Available at: </w:t>
      </w:r>
      <w:hyperlink r:id="rId93" w:history="1">
        <w:r w:rsidRPr="00310E7C">
          <w:rPr>
            <w:rStyle w:val="Hyperlink"/>
            <w:rFonts w:ascii="Times New Roman" w:hAnsi="Times New Roman" w:cs="Times New Roman"/>
            <w:sz w:val="24"/>
            <w:szCs w:val="24"/>
          </w:rPr>
          <w:t>https://doi.org/10.1111/1467-923X.12698</w:t>
        </w:r>
      </w:hyperlink>
      <w:r w:rsidRPr="00310E7C">
        <w:rPr>
          <w:rFonts w:ascii="Times New Roman" w:hAnsi="Times New Roman" w:cs="Times New Roman"/>
          <w:sz w:val="24"/>
          <w:szCs w:val="24"/>
        </w:rPr>
        <w:t xml:space="preserve">. (Accessed: 9th April 2024). </w:t>
      </w:r>
    </w:p>
    <w:p w14:paraId="1D0FF078" w14:textId="77777777" w:rsidR="00AD07F8" w:rsidRDefault="00AD07F8" w:rsidP="00AD07F8">
      <w:pPr>
        <w:rPr>
          <w:rFonts w:ascii="Times New Roman" w:hAnsi="Times New Roman" w:cs="Times New Roman"/>
          <w:sz w:val="24"/>
          <w:szCs w:val="24"/>
        </w:rPr>
      </w:pPr>
      <w:r>
        <w:rPr>
          <w:rFonts w:ascii="Times New Roman" w:hAnsi="Times New Roman" w:cs="Times New Roman"/>
          <w:sz w:val="24"/>
          <w:szCs w:val="24"/>
        </w:rPr>
        <w:t xml:space="preserve">Social Care Wales (2021) </w:t>
      </w:r>
      <w:r w:rsidRPr="00156803">
        <w:rPr>
          <w:rFonts w:ascii="Times New Roman" w:hAnsi="Times New Roman" w:cs="Times New Roman"/>
          <w:i/>
          <w:iCs/>
          <w:sz w:val="24"/>
          <w:szCs w:val="24"/>
        </w:rPr>
        <w:t>Understanding the role and impact of the third sector in providing care and support services</w:t>
      </w:r>
      <w:r>
        <w:rPr>
          <w:rFonts w:ascii="Times New Roman" w:hAnsi="Times New Roman" w:cs="Times New Roman"/>
          <w:sz w:val="24"/>
          <w:szCs w:val="24"/>
        </w:rPr>
        <w:t xml:space="preserve">. Available at: </w:t>
      </w:r>
      <w:hyperlink r:id="rId94" w:history="1">
        <w:r w:rsidRPr="00CD7271">
          <w:rPr>
            <w:rStyle w:val="Hyperlink"/>
            <w:rFonts w:ascii="Times New Roman" w:hAnsi="Times New Roman" w:cs="Times New Roman"/>
            <w:sz w:val="24"/>
            <w:szCs w:val="24"/>
          </w:rPr>
          <w:t>https://view.officeapps.live.com/op/view.aspx?src=https%3A%2F%2Fsocialcare.wales%2Fcms-assets%2Fdocuments%2FUnderstanding-the-role-of-the-third-sector.docx&amp;wdOrigin=BROWSELINK</w:t>
        </w:r>
      </w:hyperlink>
      <w:r>
        <w:rPr>
          <w:rFonts w:ascii="Times New Roman" w:hAnsi="Times New Roman" w:cs="Times New Roman"/>
          <w:sz w:val="24"/>
          <w:szCs w:val="24"/>
        </w:rPr>
        <w:t xml:space="preserve"> (Accessed: 3</w:t>
      </w:r>
      <w:r w:rsidRPr="00156803">
        <w:rPr>
          <w:rFonts w:ascii="Times New Roman" w:hAnsi="Times New Roman" w:cs="Times New Roman"/>
          <w:sz w:val="24"/>
          <w:szCs w:val="24"/>
          <w:vertAlign w:val="superscript"/>
        </w:rPr>
        <w:t>rd</w:t>
      </w:r>
      <w:r>
        <w:rPr>
          <w:rFonts w:ascii="Times New Roman" w:hAnsi="Times New Roman" w:cs="Times New Roman"/>
          <w:sz w:val="24"/>
          <w:szCs w:val="24"/>
        </w:rPr>
        <w:t xml:space="preserve"> May 2024). </w:t>
      </w:r>
      <w:r>
        <w:rPr>
          <w:rFonts w:ascii="Times New Roman" w:hAnsi="Times New Roman" w:cs="Times New Roman"/>
          <w:sz w:val="24"/>
          <w:szCs w:val="24"/>
        </w:rPr>
        <w:br/>
      </w:r>
      <w:r>
        <w:rPr>
          <w:rFonts w:ascii="Times New Roman" w:hAnsi="Times New Roman" w:cs="Times New Roman"/>
          <w:sz w:val="24"/>
          <w:szCs w:val="24"/>
        </w:rPr>
        <w:br/>
      </w:r>
      <w:r w:rsidRPr="00310E7C">
        <w:rPr>
          <w:rFonts w:ascii="Times New Roman" w:hAnsi="Times New Roman" w:cs="Times New Roman"/>
          <w:sz w:val="24"/>
          <w:szCs w:val="24"/>
        </w:rPr>
        <w:t xml:space="preserve">Seyed, A., Seyed, A., ; Afsahi, A.M, Shahidi, R., Afzalian,, A., Mirzapour, P., Eslami, M., Ahmadi, S., Matini, P., Yarmohammadi, S., Saeed, T.Z.S., Asili, P., Paranjkhoo, Parinaz., Ramezani, M., Nooralioghli, P.S., Sanaati, F., Amiri F.I.,  Emamgholizade, B.E., Mansouri, S., Pashaei, A., Mehraeen, E., and Hackett, D. (2023) “Social stigma during COVID-19: A systematic review,” </w:t>
      </w:r>
      <w:r w:rsidRPr="00310E7C">
        <w:rPr>
          <w:rFonts w:ascii="Times New Roman" w:hAnsi="Times New Roman" w:cs="Times New Roman"/>
          <w:i/>
          <w:iCs/>
          <w:sz w:val="24"/>
          <w:szCs w:val="24"/>
        </w:rPr>
        <w:t>SAGE Open Medicine</w:t>
      </w:r>
      <w:r w:rsidRPr="00310E7C">
        <w:rPr>
          <w:rFonts w:ascii="Times New Roman" w:hAnsi="Times New Roman" w:cs="Times New Roman"/>
          <w:sz w:val="24"/>
          <w:szCs w:val="24"/>
        </w:rPr>
        <w:t xml:space="preserve">, 11, pp. 20503121231208273–20503121231208273. Available at: </w:t>
      </w:r>
      <w:hyperlink r:id="rId95" w:history="1">
        <w:r w:rsidRPr="00310E7C">
          <w:rPr>
            <w:rStyle w:val="Hyperlink"/>
            <w:rFonts w:ascii="Times New Roman" w:hAnsi="Times New Roman" w:cs="Times New Roman"/>
            <w:sz w:val="24"/>
            <w:szCs w:val="24"/>
          </w:rPr>
          <w:t>https://doi.org/10.1177/20503121231208273</w:t>
        </w:r>
      </w:hyperlink>
      <w:r w:rsidRPr="00310E7C">
        <w:rPr>
          <w:rFonts w:ascii="Times New Roman" w:hAnsi="Times New Roman" w:cs="Times New Roman"/>
          <w:sz w:val="24"/>
          <w:szCs w:val="24"/>
        </w:rPr>
        <w:t xml:space="preserve">. </w:t>
      </w:r>
    </w:p>
    <w:p w14:paraId="07890044" w14:textId="77777777" w:rsidR="00AD07F8" w:rsidRDefault="00AD07F8" w:rsidP="00AD07F8">
      <w:pPr>
        <w:rPr>
          <w:rFonts w:ascii="Times New Roman" w:hAnsi="Times New Roman" w:cs="Times New Roman"/>
          <w:sz w:val="24"/>
          <w:szCs w:val="24"/>
        </w:rPr>
      </w:pPr>
      <w:r w:rsidRPr="00FE01F2">
        <w:rPr>
          <w:rFonts w:ascii="Times New Roman" w:hAnsi="Times New Roman" w:cs="Times New Roman"/>
          <w:sz w:val="24"/>
          <w:szCs w:val="24"/>
        </w:rPr>
        <w:t xml:space="preserve">Snelling, P.C. (2016) “The metaethics of nursing codes of ethics and conduct,” </w:t>
      </w:r>
      <w:r w:rsidRPr="00FE01F2">
        <w:rPr>
          <w:rFonts w:ascii="Times New Roman" w:hAnsi="Times New Roman" w:cs="Times New Roman"/>
          <w:i/>
          <w:iCs/>
          <w:sz w:val="24"/>
          <w:szCs w:val="24"/>
        </w:rPr>
        <w:t>Nursing Philosophy</w:t>
      </w:r>
      <w:r w:rsidRPr="00FE01F2">
        <w:rPr>
          <w:rFonts w:ascii="Times New Roman" w:hAnsi="Times New Roman" w:cs="Times New Roman"/>
          <w:sz w:val="24"/>
          <w:szCs w:val="24"/>
        </w:rPr>
        <w:t xml:space="preserve">, 17(4), pp. 229–249. Available at: </w:t>
      </w:r>
      <w:hyperlink r:id="rId96" w:history="1">
        <w:r w:rsidRPr="00CD7271">
          <w:rPr>
            <w:rStyle w:val="Hyperlink"/>
            <w:rFonts w:ascii="Times New Roman" w:hAnsi="Times New Roman" w:cs="Times New Roman"/>
            <w:sz w:val="24"/>
            <w:szCs w:val="24"/>
          </w:rPr>
          <w:t>https://doi.org/10.1111/nup.12122</w:t>
        </w:r>
      </w:hyperlink>
      <w:r w:rsidRPr="00FE01F2">
        <w:rPr>
          <w:rFonts w:ascii="Times New Roman" w:hAnsi="Times New Roman" w:cs="Times New Roman"/>
          <w:sz w:val="24"/>
          <w:szCs w:val="24"/>
        </w:rPr>
        <w:t>.</w:t>
      </w:r>
      <w:r>
        <w:rPr>
          <w:rFonts w:ascii="Times New Roman" w:hAnsi="Times New Roman" w:cs="Times New Roman"/>
          <w:sz w:val="24"/>
          <w:szCs w:val="24"/>
        </w:rPr>
        <w:t xml:space="preserve"> </w:t>
      </w:r>
    </w:p>
    <w:p w14:paraId="2DDBEDEC"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Squires, M., (2014) “Is the NHS a business?” </w:t>
      </w:r>
      <w:r w:rsidRPr="00310E7C">
        <w:rPr>
          <w:rFonts w:ascii="Times New Roman" w:hAnsi="Times New Roman" w:cs="Times New Roman"/>
          <w:i/>
          <w:iCs/>
          <w:sz w:val="24"/>
          <w:szCs w:val="24"/>
        </w:rPr>
        <w:t>British Journal of General Practice</w:t>
      </w:r>
      <w:r w:rsidRPr="00310E7C">
        <w:rPr>
          <w:rFonts w:ascii="Times New Roman" w:hAnsi="Times New Roman" w:cs="Times New Roman"/>
          <w:sz w:val="24"/>
          <w:szCs w:val="24"/>
        </w:rPr>
        <w:t xml:space="preserve">. 64(622): 257–258. </w:t>
      </w:r>
      <w:hyperlink r:id="rId97" w:history="1">
        <w:r w:rsidRPr="00310E7C">
          <w:rPr>
            <w:rStyle w:val="Hyperlink"/>
            <w:rFonts w:ascii="Times New Roman" w:hAnsi="Times New Roman" w:cs="Times New Roman"/>
            <w:sz w:val="24"/>
            <w:szCs w:val="24"/>
          </w:rPr>
          <w:t>https://doi.org/10.3399%2Fbjgp14X679886</w:t>
        </w:r>
      </w:hyperlink>
      <w:r w:rsidRPr="00310E7C">
        <w:rPr>
          <w:rFonts w:ascii="Times New Roman" w:hAnsi="Times New Roman" w:cs="Times New Roman"/>
          <w:sz w:val="24"/>
          <w:szCs w:val="24"/>
        </w:rPr>
        <w:t xml:space="preserve"> </w:t>
      </w:r>
    </w:p>
    <w:p w14:paraId="69433991"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Stevenson-Hoare, J, Schalkamp, A.K., Sandor, C., Hardy, J., and Escott-Price, V. (2023) “New cases of dementia are rising in elderly populations in Wales, UK,” </w:t>
      </w:r>
      <w:r w:rsidRPr="00310E7C">
        <w:rPr>
          <w:rFonts w:ascii="Times New Roman" w:hAnsi="Times New Roman" w:cs="Times New Roman"/>
          <w:i/>
          <w:iCs/>
          <w:sz w:val="24"/>
          <w:szCs w:val="24"/>
        </w:rPr>
        <w:t>Journal of the Neurological Sciences</w:t>
      </w:r>
      <w:r w:rsidRPr="00310E7C">
        <w:rPr>
          <w:rFonts w:ascii="Times New Roman" w:hAnsi="Times New Roman" w:cs="Times New Roman"/>
          <w:sz w:val="24"/>
          <w:szCs w:val="24"/>
        </w:rPr>
        <w:t xml:space="preserve">, 451, pp. 120715–120715. Available at: </w:t>
      </w:r>
      <w:hyperlink r:id="rId98" w:history="1">
        <w:r w:rsidRPr="00310E7C">
          <w:rPr>
            <w:rStyle w:val="Hyperlink"/>
            <w:rFonts w:ascii="Times New Roman" w:hAnsi="Times New Roman" w:cs="Times New Roman"/>
            <w:sz w:val="24"/>
            <w:szCs w:val="24"/>
          </w:rPr>
          <w:t>https://doi.org/10.1016/j.jns.2023.120715</w:t>
        </w:r>
      </w:hyperlink>
      <w:r w:rsidRPr="00310E7C">
        <w:rPr>
          <w:rFonts w:ascii="Times New Roman" w:hAnsi="Times New Roman" w:cs="Times New Roman"/>
          <w:sz w:val="24"/>
          <w:szCs w:val="24"/>
        </w:rPr>
        <w:t xml:space="preserve">. </w:t>
      </w:r>
    </w:p>
    <w:p w14:paraId="530470C7"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Tiwari, T., Diep, V., Tranby, E., Thakker-Samtani, M., and Franstve-Hawley, J. (2022) “Dentist perceptions about the value of teledentistry,” </w:t>
      </w:r>
      <w:r w:rsidRPr="00310E7C">
        <w:rPr>
          <w:rFonts w:ascii="Times New Roman" w:hAnsi="Times New Roman" w:cs="Times New Roman"/>
          <w:i/>
          <w:iCs/>
          <w:sz w:val="24"/>
          <w:szCs w:val="24"/>
        </w:rPr>
        <w:t>BMC oral health</w:t>
      </w:r>
      <w:r w:rsidRPr="00310E7C">
        <w:rPr>
          <w:rFonts w:ascii="Times New Roman" w:hAnsi="Times New Roman" w:cs="Times New Roman"/>
          <w:sz w:val="24"/>
          <w:szCs w:val="24"/>
        </w:rPr>
        <w:t xml:space="preserve">, 22(1), pp. 176–176. Available at: </w:t>
      </w:r>
      <w:hyperlink r:id="rId99" w:history="1">
        <w:r w:rsidRPr="00310E7C">
          <w:rPr>
            <w:rStyle w:val="Hyperlink"/>
            <w:rFonts w:ascii="Times New Roman" w:hAnsi="Times New Roman" w:cs="Times New Roman"/>
            <w:sz w:val="24"/>
            <w:szCs w:val="24"/>
          </w:rPr>
          <w:t>https://doi.org/10.1186/s12903-022-02208-z</w:t>
        </w:r>
      </w:hyperlink>
      <w:r w:rsidRPr="00310E7C">
        <w:rPr>
          <w:rFonts w:ascii="Times New Roman" w:hAnsi="Times New Roman" w:cs="Times New Roman"/>
          <w:sz w:val="24"/>
          <w:szCs w:val="24"/>
        </w:rPr>
        <w:t xml:space="preserve">. </w:t>
      </w:r>
      <w:r w:rsidRPr="00310E7C">
        <w:rPr>
          <w:rFonts w:ascii="Times New Roman" w:hAnsi="Times New Roman" w:cs="Times New Roman"/>
          <w:sz w:val="24"/>
          <w:szCs w:val="24"/>
        </w:rPr>
        <w:br/>
      </w:r>
      <w:r w:rsidRPr="00310E7C">
        <w:rPr>
          <w:rFonts w:ascii="Times New Roman" w:hAnsi="Times New Roman" w:cs="Times New Roman"/>
          <w:sz w:val="24"/>
          <w:szCs w:val="24"/>
        </w:rPr>
        <w:br/>
        <w:t xml:space="preserve">UK Parliament (2024) </w:t>
      </w:r>
      <w:r w:rsidRPr="00310E7C">
        <w:rPr>
          <w:rFonts w:ascii="Times New Roman" w:hAnsi="Times New Roman" w:cs="Times New Roman"/>
          <w:i/>
          <w:iCs/>
          <w:sz w:val="24"/>
          <w:szCs w:val="24"/>
        </w:rPr>
        <w:t>Where have all the workers gone? Economic Affairs Committee report</w:t>
      </w:r>
      <w:r w:rsidRPr="00310E7C">
        <w:rPr>
          <w:rFonts w:ascii="Times New Roman" w:hAnsi="Times New Roman" w:cs="Times New Roman"/>
          <w:sz w:val="24"/>
          <w:szCs w:val="24"/>
        </w:rPr>
        <w:t xml:space="preserve">. Available at: </w:t>
      </w:r>
      <w:hyperlink r:id="rId100" w:history="1">
        <w:r w:rsidRPr="00310E7C">
          <w:rPr>
            <w:rStyle w:val="Hyperlink"/>
            <w:rFonts w:ascii="Times New Roman" w:hAnsi="Times New Roman" w:cs="Times New Roman"/>
            <w:sz w:val="24"/>
            <w:szCs w:val="24"/>
          </w:rPr>
          <w:t>https://lordslibrary.parliament.uk/where-have-all-the-workers-gone-economic-affairs-committee-report/</w:t>
        </w:r>
      </w:hyperlink>
      <w:r w:rsidRPr="00310E7C">
        <w:rPr>
          <w:rFonts w:ascii="Times New Roman" w:hAnsi="Times New Roman" w:cs="Times New Roman"/>
          <w:sz w:val="24"/>
          <w:szCs w:val="24"/>
        </w:rPr>
        <w:t>. (Accessed 10th April 2024).</w:t>
      </w:r>
    </w:p>
    <w:p w14:paraId="6C675ADB"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Warner, M., and Zaranko, B. (2024) “The past and future of NHS waiting lists in England,” </w:t>
      </w:r>
      <w:r w:rsidRPr="00310E7C">
        <w:rPr>
          <w:rFonts w:ascii="Times New Roman" w:hAnsi="Times New Roman" w:cs="Times New Roman"/>
          <w:i/>
          <w:iCs/>
          <w:sz w:val="24"/>
          <w:szCs w:val="24"/>
        </w:rPr>
        <w:t>The Institute for Fiscal Studies</w:t>
      </w:r>
      <w:r w:rsidRPr="00310E7C">
        <w:rPr>
          <w:rFonts w:ascii="Times New Roman" w:hAnsi="Times New Roman" w:cs="Times New Roman"/>
          <w:sz w:val="24"/>
          <w:szCs w:val="24"/>
        </w:rPr>
        <w:t xml:space="preserve">. Available at: </w:t>
      </w:r>
      <w:hyperlink r:id="rId101" w:history="1">
        <w:r w:rsidRPr="00310E7C">
          <w:rPr>
            <w:rStyle w:val="Hyperlink"/>
            <w:rFonts w:ascii="Times New Roman" w:hAnsi="Times New Roman" w:cs="Times New Roman"/>
            <w:sz w:val="24"/>
            <w:szCs w:val="24"/>
          </w:rPr>
          <w:t>https://ifs.org.uk/sites/default/files/2024-02/The-past-and-future-of-NHS-waiting-lists-in-England-IFS-report-R302.pdf</w:t>
        </w:r>
      </w:hyperlink>
      <w:r w:rsidRPr="00310E7C">
        <w:rPr>
          <w:rFonts w:ascii="Times New Roman" w:hAnsi="Times New Roman" w:cs="Times New Roman"/>
          <w:sz w:val="24"/>
          <w:szCs w:val="24"/>
        </w:rPr>
        <w:t>. (Accessed 16</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w:t>
      </w:r>
    </w:p>
    <w:p w14:paraId="54157839"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Welsh Government (2016) </w:t>
      </w:r>
      <w:r w:rsidRPr="00310E7C">
        <w:rPr>
          <w:rFonts w:ascii="Times New Roman" w:hAnsi="Times New Roman" w:cs="Times New Roman"/>
          <w:i/>
          <w:iCs/>
          <w:sz w:val="24"/>
          <w:szCs w:val="24"/>
        </w:rPr>
        <w:t>Prudent healthcare: Securing Health and Well-being for Future Generations</w:t>
      </w:r>
      <w:r w:rsidRPr="00310E7C">
        <w:rPr>
          <w:rFonts w:ascii="Times New Roman" w:hAnsi="Times New Roman" w:cs="Times New Roman"/>
          <w:sz w:val="24"/>
          <w:szCs w:val="24"/>
        </w:rPr>
        <w:t xml:space="preserve">. Available at: </w:t>
      </w:r>
      <w:hyperlink r:id="rId102" w:history="1">
        <w:r w:rsidRPr="00310E7C">
          <w:rPr>
            <w:rStyle w:val="Hyperlink"/>
            <w:rFonts w:ascii="Times New Roman" w:hAnsi="Times New Roman" w:cs="Times New Roman"/>
            <w:sz w:val="24"/>
            <w:szCs w:val="24"/>
          </w:rPr>
          <w:t>https://www.gov.wales/prudent-healthcare</w:t>
        </w:r>
      </w:hyperlink>
      <w:r w:rsidRPr="00310E7C">
        <w:rPr>
          <w:rFonts w:ascii="Times New Roman" w:hAnsi="Times New Roman" w:cs="Times New Roman"/>
          <w:sz w:val="24"/>
          <w:szCs w:val="24"/>
        </w:rPr>
        <w:t xml:space="preserve"> (Accessed: 17</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56B1F580"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Welsh Government (2021) </w:t>
      </w:r>
      <w:r w:rsidRPr="00310E7C">
        <w:rPr>
          <w:rFonts w:ascii="Times New Roman" w:hAnsi="Times New Roman" w:cs="Times New Roman"/>
          <w:i/>
          <w:iCs/>
          <w:sz w:val="24"/>
          <w:szCs w:val="24"/>
        </w:rPr>
        <w:t>Age-friendly Wales: our strategy for an ageing society: What we will do to use the potential of today's older people and support our ageing society</w:t>
      </w:r>
      <w:r w:rsidRPr="00310E7C">
        <w:rPr>
          <w:rFonts w:ascii="Times New Roman" w:hAnsi="Times New Roman" w:cs="Times New Roman"/>
          <w:sz w:val="24"/>
          <w:szCs w:val="24"/>
        </w:rPr>
        <w:t xml:space="preserve">. Available at: </w:t>
      </w:r>
      <w:hyperlink r:id="rId103" w:history="1">
        <w:r w:rsidRPr="00310E7C">
          <w:rPr>
            <w:rStyle w:val="Hyperlink"/>
            <w:rFonts w:ascii="Times New Roman" w:hAnsi="Times New Roman" w:cs="Times New Roman"/>
            <w:sz w:val="24"/>
            <w:szCs w:val="24"/>
          </w:rPr>
          <w:t>https://www.gov.wales/sites/default/files/pdf-versions/2021/10/4/1633593161/age-friendly-wales-our-strategy-ageing-society.pdf</w:t>
        </w:r>
      </w:hyperlink>
      <w:r w:rsidRPr="00310E7C">
        <w:rPr>
          <w:rFonts w:ascii="Times New Roman" w:hAnsi="Times New Roman" w:cs="Times New Roman"/>
          <w:sz w:val="24"/>
          <w:szCs w:val="24"/>
        </w:rPr>
        <w:t>. (Accessed: 1</w:t>
      </w:r>
      <w:r w:rsidRPr="00310E7C">
        <w:rPr>
          <w:rFonts w:ascii="Times New Roman" w:hAnsi="Times New Roman" w:cs="Times New Roman"/>
          <w:sz w:val="24"/>
          <w:szCs w:val="24"/>
          <w:vertAlign w:val="superscript"/>
        </w:rPr>
        <w:t>st</w:t>
      </w:r>
      <w:r w:rsidRPr="00310E7C">
        <w:rPr>
          <w:rFonts w:ascii="Times New Roman" w:hAnsi="Times New Roman" w:cs="Times New Roman"/>
          <w:sz w:val="24"/>
          <w:szCs w:val="24"/>
        </w:rPr>
        <w:t xml:space="preserve"> May 2024). </w:t>
      </w:r>
    </w:p>
    <w:p w14:paraId="042424B1" w14:textId="77777777" w:rsidR="00AD07F8"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Welsh Government (2022) </w:t>
      </w:r>
      <w:r w:rsidRPr="00310E7C">
        <w:rPr>
          <w:rFonts w:ascii="Times New Roman" w:hAnsi="Times New Roman" w:cs="Times New Roman"/>
          <w:i/>
          <w:iCs/>
          <w:sz w:val="24"/>
          <w:szCs w:val="24"/>
        </w:rPr>
        <w:t>GP Collaborative Guidance for the GMS Contract 2021/2</w:t>
      </w:r>
      <w:r w:rsidRPr="00310E7C">
        <w:rPr>
          <w:rFonts w:ascii="Times New Roman" w:hAnsi="Times New Roman" w:cs="Times New Roman"/>
          <w:sz w:val="24"/>
          <w:szCs w:val="24"/>
        </w:rPr>
        <w:t>. Available at:</w:t>
      </w:r>
      <w:r w:rsidRPr="00310E7C">
        <w:rPr>
          <w:sz w:val="24"/>
          <w:szCs w:val="24"/>
        </w:rPr>
        <w:t xml:space="preserve"> </w:t>
      </w:r>
      <w:hyperlink r:id="rId104" w:history="1">
        <w:r w:rsidRPr="00310E7C">
          <w:rPr>
            <w:rStyle w:val="Hyperlink"/>
            <w:rFonts w:ascii="Times New Roman" w:hAnsi="Times New Roman" w:cs="Times New Roman"/>
            <w:sz w:val="24"/>
            <w:szCs w:val="24"/>
          </w:rPr>
          <w:t>https://www.gov.wales/sites/default/files/publications/2022-02/gp-collaborative-guidance-for-the-gms-contract-2021-2022.pdf</w:t>
        </w:r>
      </w:hyperlink>
      <w:r w:rsidRPr="00310E7C">
        <w:rPr>
          <w:rFonts w:ascii="Times New Roman" w:hAnsi="Times New Roman" w:cs="Times New Roman"/>
          <w:sz w:val="24"/>
          <w:szCs w:val="24"/>
        </w:rPr>
        <w:t xml:space="preserve">  (Accessed: 24</w:t>
      </w:r>
      <w:r w:rsidRPr="00310E7C">
        <w:rPr>
          <w:rFonts w:ascii="Times New Roman" w:hAnsi="Times New Roman" w:cs="Times New Roman"/>
          <w:sz w:val="24"/>
          <w:szCs w:val="24"/>
          <w:vertAlign w:val="superscript"/>
        </w:rPr>
        <w:t>th</w:t>
      </w:r>
      <w:r w:rsidRPr="00310E7C">
        <w:rPr>
          <w:rFonts w:ascii="Times New Roman" w:hAnsi="Times New Roman" w:cs="Times New Roman"/>
          <w:sz w:val="24"/>
          <w:szCs w:val="24"/>
        </w:rPr>
        <w:t xml:space="preserve"> April 2024). </w:t>
      </w:r>
    </w:p>
    <w:p w14:paraId="79A05112" w14:textId="77777777" w:rsidR="00AD07F8" w:rsidRPr="00310E7C" w:rsidRDefault="00AD07F8" w:rsidP="00AD07F8">
      <w:pPr>
        <w:rPr>
          <w:rFonts w:ascii="Times New Roman" w:hAnsi="Times New Roman" w:cs="Times New Roman"/>
          <w:sz w:val="24"/>
          <w:szCs w:val="24"/>
        </w:rPr>
      </w:pPr>
      <w:r w:rsidRPr="006F5E22">
        <w:rPr>
          <w:rFonts w:ascii="Times New Roman" w:hAnsi="Times New Roman" w:cs="Times New Roman"/>
          <w:sz w:val="24"/>
          <w:szCs w:val="24"/>
        </w:rPr>
        <w:t xml:space="preserve">White, J. (2014) “Prudent healthcare will secure better value for patients,” </w:t>
      </w:r>
      <w:r w:rsidRPr="006F5E22">
        <w:rPr>
          <w:rFonts w:ascii="Times New Roman" w:hAnsi="Times New Roman" w:cs="Times New Roman"/>
          <w:i/>
          <w:iCs/>
          <w:sz w:val="24"/>
          <w:szCs w:val="24"/>
        </w:rPr>
        <w:t>Nursing Times</w:t>
      </w:r>
      <w:r>
        <w:rPr>
          <w:rFonts w:ascii="Times New Roman" w:hAnsi="Times New Roman" w:cs="Times New Roman"/>
          <w:sz w:val="24"/>
          <w:szCs w:val="24"/>
        </w:rPr>
        <w:t>. Volume 110. Issue. 42</w:t>
      </w:r>
      <w:r w:rsidRPr="006F5E22">
        <w:rPr>
          <w:rFonts w:ascii="Times New Roman" w:hAnsi="Times New Roman" w:cs="Times New Roman"/>
          <w:sz w:val="24"/>
          <w:szCs w:val="24"/>
        </w:rPr>
        <w:t>Limited, pp. 7.</w:t>
      </w:r>
      <w:r>
        <w:rPr>
          <w:rFonts w:ascii="Times New Roman" w:hAnsi="Times New Roman" w:cs="Times New Roman"/>
          <w:sz w:val="24"/>
          <w:szCs w:val="24"/>
        </w:rPr>
        <w:t xml:space="preserve"> Available at:  </w:t>
      </w:r>
      <w:hyperlink r:id="rId105" w:history="1">
        <w:r w:rsidRPr="0083404D">
          <w:rPr>
            <w:rStyle w:val="Hyperlink"/>
            <w:rFonts w:ascii="Times New Roman" w:hAnsi="Times New Roman" w:cs="Times New Roman"/>
            <w:sz w:val="24"/>
            <w:szCs w:val="24"/>
          </w:rPr>
          <w:t>https://www.proquest.com/docview/1620411399?accountid=130472&amp;parentSessionId=rzjwtpwmYLx3DZw6Qv99jwfEk1i76BH3vlEAuF68jLk%3D&amp;pq-origsite=primo&amp;sourcetype=Magazines</w:t>
        </w:r>
      </w:hyperlink>
      <w:r>
        <w:rPr>
          <w:rFonts w:ascii="Times New Roman" w:hAnsi="Times New Roman" w:cs="Times New Roman"/>
          <w:sz w:val="24"/>
          <w:szCs w:val="24"/>
        </w:rPr>
        <w:t xml:space="preserve">. </w:t>
      </w:r>
    </w:p>
    <w:p w14:paraId="16531747"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Whiteside, N. (2014) “The Beveridge Report and Its Implementation: A Revolutionary Project?”, </w:t>
      </w:r>
      <w:r w:rsidRPr="00310E7C">
        <w:rPr>
          <w:rFonts w:ascii="Times New Roman" w:hAnsi="Times New Roman" w:cs="Times New Roman"/>
          <w:i/>
          <w:iCs/>
          <w:sz w:val="24"/>
          <w:szCs w:val="24"/>
        </w:rPr>
        <w:t>Dans Histoire@Politique</w:t>
      </w:r>
      <w:r w:rsidRPr="00310E7C">
        <w:rPr>
          <w:rFonts w:ascii="Times New Roman" w:hAnsi="Times New Roman" w:cs="Times New Roman"/>
          <w:sz w:val="24"/>
          <w:szCs w:val="24"/>
        </w:rPr>
        <w:t xml:space="preserve"> 2014/3 (n° 24), pages 24 à 37. Available at: </w:t>
      </w:r>
      <w:hyperlink r:id="rId106" w:history="1">
        <w:r w:rsidRPr="00310E7C">
          <w:rPr>
            <w:rStyle w:val="Hyperlink"/>
            <w:rFonts w:ascii="Times New Roman" w:hAnsi="Times New Roman" w:cs="Times New Roman"/>
            <w:sz w:val="24"/>
            <w:szCs w:val="24"/>
          </w:rPr>
          <w:t>https://doi.org/10.3917/hp.024.0024</w:t>
        </w:r>
      </w:hyperlink>
      <w:r w:rsidRPr="00310E7C">
        <w:rPr>
          <w:rFonts w:ascii="Times New Roman" w:hAnsi="Times New Roman" w:cs="Times New Roman"/>
          <w:sz w:val="24"/>
          <w:szCs w:val="24"/>
        </w:rPr>
        <w:t xml:space="preserve">. </w:t>
      </w:r>
    </w:p>
    <w:p w14:paraId="0CB0BC76"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Wise, J. (2022) “Persistent understaffing of the NHS is putting patients at risk, say MPs,” </w:t>
      </w:r>
      <w:r w:rsidRPr="00310E7C">
        <w:rPr>
          <w:rFonts w:ascii="Times New Roman" w:hAnsi="Times New Roman" w:cs="Times New Roman"/>
          <w:i/>
          <w:iCs/>
          <w:sz w:val="24"/>
          <w:szCs w:val="24"/>
        </w:rPr>
        <w:t>BMJ</w:t>
      </w:r>
      <w:r w:rsidRPr="00310E7C">
        <w:rPr>
          <w:rFonts w:ascii="Times New Roman" w:hAnsi="Times New Roman" w:cs="Times New Roman"/>
          <w:sz w:val="24"/>
          <w:szCs w:val="24"/>
        </w:rPr>
        <w:t xml:space="preserve"> (Online), 378, pp. o1866–o1866. Available at: </w:t>
      </w:r>
      <w:hyperlink r:id="rId107" w:history="1">
        <w:r w:rsidRPr="00310E7C">
          <w:rPr>
            <w:rStyle w:val="Hyperlink"/>
            <w:rFonts w:ascii="Times New Roman" w:hAnsi="Times New Roman" w:cs="Times New Roman"/>
            <w:sz w:val="24"/>
            <w:szCs w:val="24"/>
          </w:rPr>
          <w:t>https://doi.org/10.1136/bmj.o1866</w:t>
        </w:r>
      </w:hyperlink>
      <w:r w:rsidRPr="00310E7C">
        <w:rPr>
          <w:rFonts w:ascii="Times New Roman" w:hAnsi="Times New Roman" w:cs="Times New Roman"/>
          <w:sz w:val="24"/>
          <w:szCs w:val="24"/>
        </w:rPr>
        <w:t xml:space="preserve">. </w:t>
      </w:r>
    </w:p>
    <w:p w14:paraId="733AC126" w14:textId="77777777" w:rsidR="00AD07F8" w:rsidRPr="00310E7C" w:rsidRDefault="00AD07F8" w:rsidP="00AD07F8">
      <w:pPr>
        <w:rPr>
          <w:rFonts w:ascii="Times New Roman" w:hAnsi="Times New Roman" w:cs="Times New Roman"/>
          <w:sz w:val="24"/>
          <w:szCs w:val="24"/>
        </w:rPr>
      </w:pPr>
      <w:r w:rsidRPr="00310E7C">
        <w:rPr>
          <w:rFonts w:ascii="Times New Roman" w:hAnsi="Times New Roman" w:cs="Times New Roman"/>
          <w:sz w:val="24"/>
          <w:szCs w:val="24"/>
        </w:rPr>
        <w:t xml:space="preserve">Withers, K., Palmer, R., Lewis, S., and Carolan-Rees, G. (2021) “First steps in PROMs and PREMs collection in Wales as part of the prudent and value-based healthcare agenda,” </w:t>
      </w:r>
      <w:r w:rsidRPr="00310E7C">
        <w:rPr>
          <w:rFonts w:ascii="Times New Roman" w:hAnsi="Times New Roman" w:cs="Times New Roman"/>
          <w:i/>
          <w:iCs/>
          <w:sz w:val="24"/>
          <w:szCs w:val="24"/>
        </w:rPr>
        <w:t>Quality of life research</w:t>
      </w:r>
      <w:r w:rsidRPr="00310E7C">
        <w:rPr>
          <w:rFonts w:ascii="Times New Roman" w:hAnsi="Times New Roman" w:cs="Times New Roman"/>
          <w:sz w:val="24"/>
          <w:szCs w:val="24"/>
        </w:rPr>
        <w:t xml:space="preserve">, 30(11), pp. 3157–3170. Available at: </w:t>
      </w:r>
      <w:hyperlink r:id="rId108" w:history="1">
        <w:r w:rsidRPr="00310E7C">
          <w:rPr>
            <w:rStyle w:val="Hyperlink"/>
            <w:rFonts w:ascii="Times New Roman" w:hAnsi="Times New Roman" w:cs="Times New Roman"/>
            <w:sz w:val="24"/>
            <w:szCs w:val="24"/>
          </w:rPr>
          <w:t>https://doi.org/10.1007/s11136-020-02711-2</w:t>
        </w:r>
      </w:hyperlink>
      <w:r w:rsidRPr="00310E7C">
        <w:rPr>
          <w:rFonts w:ascii="Times New Roman" w:hAnsi="Times New Roman" w:cs="Times New Roman"/>
          <w:sz w:val="24"/>
          <w:szCs w:val="24"/>
        </w:rPr>
        <w:t xml:space="preserve">. </w:t>
      </w:r>
    </w:p>
    <w:p w14:paraId="3010B72E" w14:textId="77777777" w:rsidR="00AD07F8" w:rsidRPr="00C41F70" w:rsidRDefault="00AD07F8" w:rsidP="00AD07F8">
      <w:pPr>
        <w:rPr>
          <w:rFonts w:ascii="Times New Roman" w:hAnsi="Times New Roman" w:cs="Times New Roman"/>
          <w:b/>
          <w:bCs/>
        </w:rPr>
      </w:pPr>
    </w:p>
    <w:p w14:paraId="33EEAA12" w14:textId="77777777" w:rsidR="00AD07F8" w:rsidRDefault="00AD07F8" w:rsidP="00FA69B4">
      <w:pPr>
        <w:spacing w:line="360" w:lineRule="auto"/>
        <w:rPr>
          <w:rFonts w:ascii="Times New Roman" w:hAnsi="Times New Roman" w:cs="Times New Roman"/>
          <w:sz w:val="24"/>
          <w:szCs w:val="24"/>
        </w:rPr>
      </w:pPr>
    </w:p>
    <w:bookmarkEnd w:id="7"/>
    <w:p w14:paraId="286098EC" w14:textId="55A6BAB7" w:rsidR="0016088A" w:rsidRPr="00FA69B4" w:rsidRDefault="0016088A" w:rsidP="00FA69B4">
      <w:pPr>
        <w:spacing w:line="360" w:lineRule="auto"/>
        <w:rPr>
          <w:rFonts w:ascii="Times New Roman" w:hAnsi="Times New Roman" w:cs="Times New Roman"/>
          <w:sz w:val="24"/>
          <w:szCs w:val="24"/>
        </w:rPr>
      </w:pPr>
    </w:p>
    <w:sectPr w:rsidR="0016088A" w:rsidRPr="00FA69B4">
      <w:headerReference w:type="default" r:id="rId1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475EE" w14:textId="77777777" w:rsidR="00F355AC" w:rsidRDefault="00F355AC" w:rsidP="001C584C">
      <w:pPr>
        <w:spacing w:after="0" w:line="240" w:lineRule="auto"/>
      </w:pPr>
      <w:r>
        <w:separator/>
      </w:r>
    </w:p>
  </w:endnote>
  <w:endnote w:type="continuationSeparator" w:id="0">
    <w:p w14:paraId="2FC816CE" w14:textId="77777777" w:rsidR="00F355AC" w:rsidRDefault="00F355AC" w:rsidP="001C5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765FE7" w14:textId="77777777" w:rsidR="00F355AC" w:rsidRDefault="00F355AC" w:rsidP="001C584C">
      <w:pPr>
        <w:spacing w:after="0" w:line="240" w:lineRule="auto"/>
      </w:pPr>
      <w:r>
        <w:separator/>
      </w:r>
    </w:p>
  </w:footnote>
  <w:footnote w:type="continuationSeparator" w:id="0">
    <w:p w14:paraId="0D47042E" w14:textId="77777777" w:rsidR="00F355AC" w:rsidRDefault="00F355AC" w:rsidP="001C5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F55D31" w14:textId="56430959" w:rsidR="001C584C" w:rsidRDefault="001C584C">
    <w:pPr>
      <w:pStyle w:val="Header"/>
    </w:pPr>
    <w:r>
      <w:t>Courtney Partridge</w:t>
    </w:r>
    <w:r>
      <w:tab/>
    </w:r>
  </w:p>
  <w:p w14:paraId="45B60DE4" w14:textId="5A15FB85" w:rsidR="001C584C" w:rsidRDefault="001C584C">
    <w:pPr>
      <w:pStyle w:val="Header"/>
    </w:pPr>
    <w:r>
      <w:t>2210044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23"/>
    <w:rsid w:val="000034DB"/>
    <w:rsid w:val="00003A6A"/>
    <w:rsid w:val="00003B2E"/>
    <w:rsid w:val="00025EB5"/>
    <w:rsid w:val="0003408A"/>
    <w:rsid w:val="00034C78"/>
    <w:rsid w:val="00041930"/>
    <w:rsid w:val="0004729B"/>
    <w:rsid w:val="00070149"/>
    <w:rsid w:val="00076768"/>
    <w:rsid w:val="00081865"/>
    <w:rsid w:val="00094E1A"/>
    <w:rsid w:val="0009571D"/>
    <w:rsid w:val="000A29F6"/>
    <w:rsid w:val="000A392E"/>
    <w:rsid w:val="000C09D6"/>
    <w:rsid w:val="000C0D39"/>
    <w:rsid w:val="000E091E"/>
    <w:rsid w:val="000E32C7"/>
    <w:rsid w:val="00112912"/>
    <w:rsid w:val="0011556F"/>
    <w:rsid w:val="00117FCD"/>
    <w:rsid w:val="00127793"/>
    <w:rsid w:val="0014392F"/>
    <w:rsid w:val="00147656"/>
    <w:rsid w:val="0016088A"/>
    <w:rsid w:val="00163C5B"/>
    <w:rsid w:val="00187476"/>
    <w:rsid w:val="001A4F23"/>
    <w:rsid w:val="001A565F"/>
    <w:rsid w:val="001B63B2"/>
    <w:rsid w:val="001C02A1"/>
    <w:rsid w:val="001C584C"/>
    <w:rsid w:val="001D348B"/>
    <w:rsid w:val="001D39DF"/>
    <w:rsid w:val="001F0AF2"/>
    <w:rsid w:val="001F45D7"/>
    <w:rsid w:val="002035FD"/>
    <w:rsid w:val="0020534E"/>
    <w:rsid w:val="00211CFF"/>
    <w:rsid w:val="00227E92"/>
    <w:rsid w:val="002506E7"/>
    <w:rsid w:val="002546B8"/>
    <w:rsid w:val="00275DF0"/>
    <w:rsid w:val="0028359F"/>
    <w:rsid w:val="0029048A"/>
    <w:rsid w:val="0029139D"/>
    <w:rsid w:val="0029207F"/>
    <w:rsid w:val="0029624F"/>
    <w:rsid w:val="002A5925"/>
    <w:rsid w:val="002D287F"/>
    <w:rsid w:val="002E3A8E"/>
    <w:rsid w:val="002E5136"/>
    <w:rsid w:val="002F31D3"/>
    <w:rsid w:val="00301B04"/>
    <w:rsid w:val="00305ABA"/>
    <w:rsid w:val="003068E4"/>
    <w:rsid w:val="00312F65"/>
    <w:rsid w:val="003150FF"/>
    <w:rsid w:val="0032266F"/>
    <w:rsid w:val="00325301"/>
    <w:rsid w:val="00330742"/>
    <w:rsid w:val="00331E3D"/>
    <w:rsid w:val="00336111"/>
    <w:rsid w:val="00354F26"/>
    <w:rsid w:val="00372936"/>
    <w:rsid w:val="00387D63"/>
    <w:rsid w:val="00393B7F"/>
    <w:rsid w:val="003A2062"/>
    <w:rsid w:val="003B306C"/>
    <w:rsid w:val="003E0226"/>
    <w:rsid w:val="003F4EA9"/>
    <w:rsid w:val="00406F40"/>
    <w:rsid w:val="00422081"/>
    <w:rsid w:val="00434A53"/>
    <w:rsid w:val="00437940"/>
    <w:rsid w:val="00441D9D"/>
    <w:rsid w:val="00443902"/>
    <w:rsid w:val="00447EB4"/>
    <w:rsid w:val="00456078"/>
    <w:rsid w:val="004647C5"/>
    <w:rsid w:val="00464A57"/>
    <w:rsid w:val="004661EE"/>
    <w:rsid w:val="00484E07"/>
    <w:rsid w:val="0049007E"/>
    <w:rsid w:val="00490080"/>
    <w:rsid w:val="00492BC5"/>
    <w:rsid w:val="004A19BE"/>
    <w:rsid w:val="004A4D63"/>
    <w:rsid w:val="004B7CB1"/>
    <w:rsid w:val="004B7E3A"/>
    <w:rsid w:val="004C0EA2"/>
    <w:rsid w:val="004C4D3F"/>
    <w:rsid w:val="004D405B"/>
    <w:rsid w:val="004D71E0"/>
    <w:rsid w:val="004F677C"/>
    <w:rsid w:val="005200A2"/>
    <w:rsid w:val="00523B59"/>
    <w:rsid w:val="00526906"/>
    <w:rsid w:val="005350D4"/>
    <w:rsid w:val="00553EC4"/>
    <w:rsid w:val="005543FC"/>
    <w:rsid w:val="00560C62"/>
    <w:rsid w:val="00565584"/>
    <w:rsid w:val="005743C7"/>
    <w:rsid w:val="005829E7"/>
    <w:rsid w:val="0058413A"/>
    <w:rsid w:val="00587358"/>
    <w:rsid w:val="005D3D5E"/>
    <w:rsid w:val="005D4D79"/>
    <w:rsid w:val="005D6C52"/>
    <w:rsid w:val="005D6EE8"/>
    <w:rsid w:val="005E6CB3"/>
    <w:rsid w:val="006045F2"/>
    <w:rsid w:val="00611E00"/>
    <w:rsid w:val="00612B15"/>
    <w:rsid w:val="00612FCB"/>
    <w:rsid w:val="00622196"/>
    <w:rsid w:val="00630CD6"/>
    <w:rsid w:val="00635848"/>
    <w:rsid w:val="0065341A"/>
    <w:rsid w:val="00656D6B"/>
    <w:rsid w:val="006870EE"/>
    <w:rsid w:val="00690316"/>
    <w:rsid w:val="00694A06"/>
    <w:rsid w:val="006A0A0D"/>
    <w:rsid w:val="006A0B0D"/>
    <w:rsid w:val="006A7BEE"/>
    <w:rsid w:val="006B1BD7"/>
    <w:rsid w:val="006C610B"/>
    <w:rsid w:val="006D0B30"/>
    <w:rsid w:val="006D1860"/>
    <w:rsid w:val="006D6E65"/>
    <w:rsid w:val="006E4002"/>
    <w:rsid w:val="006E50EB"/>
    <w:rsid w:val="006F6E2B"/>
    <w:rsid w:val="00701FCD"/>
    <w:rsid w:val="00705084"/>
    <w:rsid w:val="0071784D"/>
    <w:rsid w:val="00733FBF"/>
    <w:rsid w:val="00734225"/>
    <w:rsid w:val="0074155A"/>
    <w:rsid w:val="00755CF4"/>
    <w:rsid w:val="007620AC"/>
    <w:rsid w:val="007806E9"/>
    <w:rsid w:val="00793092"/>
    <w:rsid w:val="00796C85"/>
    <w:rsid w:val="00797147"/>
    <w:rsid w:val="007A17F1"/>
    <w:rsid w:val="007C7AEB"/>
    <w:rsid w:val="007F01CA"/>
    <w:rsid w:val="008043BC"/>
    <w:rsid w:val="008103C9"/>
    <w:rsid w:val="008117E1"/>
    <w:rsid w:val="00811DA9"/>
    <w:rsid w:val="00813471"/>
    <w:rsid w:val="0081352E"/>
    <w:rsid w:val="00813C4C"/>
    <w:rsid w:val="00847C96"/>
    <w:rsid w:val="00856BC1"/>
    <w:rsid w:val="00862624"/>
    <w:rsid w:val="00880B50"/>
    <w:rsid w:val="008811D0"/>
    <w:rsid w:val="00891C5D"/>
    <w:rsid w:val="008C594E"/>
    <w:rsid w:val="008E011F"/>
    <w:rsid w:val="008E1ACA"/>
    <w:rsid w:val="008E6954"/>
    <w:rsid w:val="008F3F23"/>
    <w:rsid w:val="008F796F"/>
    <w:rsid w:val="0090350B"/>
    <w:rsid w:val="00912CBC"/>
    <w:rsid w:val="009226B4"/>
    <w:rsid w:val="00934C32"/>
    <w:rsid w:val="00936282"/>
    <w:rsid w:val="00936CA0"/>
    <w:rsid w:val="009378A3"/>
    <w:rsid w:val="00973545"/>
    <w:rsid w:val="009810D6"/>
    <w:rsid w:val="00984D17"/>
    <w:rsid w:val="009912D9"/>
    <w:rsid w:val="00992E8C"/>
    <w:rsid w:val="00997C41"/>
    <w:rsid w:val="009C4EC9"/>
    <w:rsid w:val="00A0359D"/>
    <w:rsid w:val="00A1330D"/>
    <w:rsid w:val="00A20BAB"/>
    <w:rsid w:val="00A456E2"/>
    <w:rsid w:val="00A53C63"/>
    <w:rsid w:val="00A65E1C"/>
    <w:rsid w:val="00A712A4"/>
    <w:rsid w:val="00A8698E"/>
    <w:rsid w:val="00A930C0"/>
    <w:rsid w:val="00A940D2"/>
    <w:rsid w:val="00A9564D"/>
    <w:rsid w:val="00A97A89"/>
    <w:rsid w:val="00AC725D"/>
    <w:rsid w:val="00AD07F8"/>
    <w:rsid w:val="00AD0D3F"/>
    <w:rsid w:val="00AD5A5B"/>
    <w:rsid w:val="00AE77FA"/>
    <w:rsid w:val="00AF622C"/>
    <w:rsid w:val="00B05A0E"/>
    <w:rsid w:val="00B07595"/>
    <w:rsid w:val="00B2045D"/>
    <w:rsid w:val="00B224CD"/>
    <w:rsid w:val="00B23208"/>
    <w:rsid w:val="00B35A6E"/>
    <w:rsid w:val="00B35B65"/>
    <w:rsid w:val="00B36F88"/>
    <w:rsid w:val="00B524CD"/>
    <w:rsid w:val="00B54954"/>
    <w:rsid w:val="00B70DA3"/>
    <w:rsid w:val="00B854B9"/>
    <w:rsid w:val="00B91C52"/>
    <w:rsid w:val="00B94461"/>
    <w:rsid w:val="00BA6FD4"/>
    <w:rsid w:val="00BB182C"/>
    <w:rsid w:val="00BC520B"/>
    <w:rsid w:val="00BC733E"/>
    <w:rsid w:val="00BD13CA"/>
    <w:rsid w:val="00BD6341"/>
    <w:rsid w:val="00C03F0B"/>
    <w:rsid w:val="00C11892"/>
    <w:rsid w:val="00C24F96"/>
    <w:rsid w:val="00C27DD4"/>
    <w:rsid w:val="00C31F7F"/>
    <w:rsid w:val="00C345CB"/>
    <w:rsid w:val="00C41622"/>
    <w:rsid w:val="00C5193E"/>
    <w:rsid w:val="00C5299D"/>
    <w:rsid w:val="00C8732D"/>
    <w:rsid w:val="00C93F1F"/>
    <w:rsid w:val="00CA5A93"/>
    <w:rsid w:val="00CB739F"/>
    <w:rsid w:val="00CC3F33"/>
    <w:rsid w:val="00CF4C88"/>
    <w:rsid w:val="00D10884"/>
    <w:rsid w:val="00D1720E"/>
    <w:rsid w:val="00D27D80"/>
    <w:rsid w:val="00D44317"/>
    <w:rsid w:val="00D65301"/>
    <w:rsid w:val="00D93C06"/>
    <w:rsid w:val="00DA53E5"/>
    <w:rsid w:val="00DC5CE5"/>
    <w:rsid w:val="00DC6BB4"/>
    <w:rsid w:val="00DD0C14"/>
    <w:rsid w:val="00DD372F"/>
    <w:rsid w:val="00DD68FF"/>
    <w:rsid w:val="00DE6566"/>
    <w:rsid w:val="00E3589A"/>
    <w:rsid w:val="00E60CAB"/>
    <w:rsid w:val="00E65B6C"/>
    <w:rsid w:val="00E74F9E"/>
    <w:rsid w:val="00E77F67"/>
    <w:rsid w:val="00E80EA8"/>
    <w:rsid w:val="00E85B6E"/>
    <w:rsid w:val="00E86561"/>
    <w:rsid w:val="00E96984"/>
    <w:rsid w:val="00EA18E9"/>
    <w:rsid w:val="00EB677C"/>
    <w:rsid w:val="00EC2F6C"/>
    <w:rsid w:val="00EC4BF4"/>
    <w:rsid w:val="00F00E02"/>
    <w:rsid w:val="00F05C1D"/>
    <w:rsid w:val="00F06083"/>
    <w:rsid w:val="00F135B7"/>
    <w:rsid w:val="00F154F5"/>
    <w:rsid w:val="00F33B97"/>
    <w:rsid w:val="00F355AC"/>
    <w:rsid w:val="00F359D9"/>
    <w:rsid w:val="00F51BB8"/>
    <w:rsid w:val="00F562E0"/>
    <w:rsid w:val="00F56D6C"/>
    <w:rsid w:val="00F65E27"/>
    <w:rsid w:val="00F8315D"/>
    <w:rsid w:val="00F91A39"/>
    <w:rsid w:val="00F96BB5"/>
    <w:rsid w:val="00FA69B4"/>
    <w:rsid w:val="00FB7E3B"/>
    <w:rsid w:val="00FB7F1F"/>
    <w:rsid w:val="00FC70A9"/>
    <w:rsid w:val="00FF11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1F6CC4"/>
  <w15:chartTrackingRefBased/>
  <w15:docId w15:val="{26960BC1-DCDE-4F0E-8EFD-876EBE3F18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F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3F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3F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3F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3F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3F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F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F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F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F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3F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3F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3F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3F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3F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F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F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F23"/>
    <w:rPr>
      <w:rFonts w:eastAsiaTheme="majorEastAsia" w:cstheme="majorBidi"/>
      <w:color w:val="272727" w:themeColor="text1" w:themeTint="D8"/>
    </w:rPr>
  </w:style>
  <w:style w:type="paragraph" w:styleId="Title">
    <w:name w:val="Title"/>
    <w:basedOn w:val="Normal"/>
    <w:next w:val="Normal"/>
    <w:link w:val="TitleChar"/>
    <w:uiPriority w:val="10"/>
    <w:qFormat/>
    <w:rsid w:val="008F3F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F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3F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3F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3F23"/>
    <w:pPr>
      <w:spacing w:before="160"/>
      <w:jc w:val="center"/>
    </w:pPr>
    <w:rPr>
      <w:i/>
      <w:iCs/>
      <w:color w:val="404040" w:themeColor="text1" w:themeTint="BF"/>
    </w:rPr>
  </w:style>
  <w:style w:type="character" w:customStyle="1" w:styleId="QuoteChar">
    <w:name w:val="Quote Char"/>
    <w:basedOn w:val="DefaultParagraphFont"/>
    <w:link w:val="Quote"/>
    <w:uiPriority w:val="29"/>
    <w:rsid w:val="008F3F23"/>
    <w:rPr>
      <w:i/>
      <w:iCs/>
      <w:color w:val="404040" w:themeColor="text1" w:themeTint="BF"/>
    </w:rPr>
  </w:style>
  <w:style w:type="paragraph" w:styleId="ListParagraph">
    <w:name w:val="List Paragraph"/>
    <w:basedOn w:val="Normal"/>
    <w:uiPriority w:val="34"/>
    <w:qFormat/>
    <w:rsid w:val="008F3F23"/>
    <w:pPr>
      <w:ind w:left="720"/>
      <w:contextualSpacing/>
    </w:pPr>
  </w:style>
  <w:style w:type="character" w:styleId="IntenseEmphasis">
    <w:name w:val="Intense Emphasis"/>
    <w:basedOn w:val="DefaultParagraphFont"/>
    <w:uiPriority w:val="21"/>
    <w:qFormat/>
    <w:rsid w:val="008F3F23"/>
    <w:rPr>
      <w:i/>
      <w:iCs/>
      <w:color w:val="0F4761" w:themeColor="accent1" w:themeShade="BF"/>
    </w:rPr>
  </w:style>
  <w:style w:type="paragraph" w:styleId="IntenseQuote">
    <w:name w:val="Intense Quote"/>
    <w:basedOn w:val="Normal"/>
    <w:next w:val="Normal"/>
    <w:link w:val="IntenseQuoteChar"/>
    <w:uiPriority w:val="30"/>
    <w:qFormat/>
    <w:rsid w:val="008F3F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3F23"/>
    <w:rPr>
      <w:i/>
      <w:iCs/>
      <w:color w:val="0F4761" w:themeColor="accent1" w:themeShade="BF"/>
    </w:rPr>
  </w:style>
  <w:style w:type="character" w:styleId="IntenseReference">
    <w:name w:val="Intense Reference"/>
    <w:basedOn w:val="DefaultParagraphFont"/>
    <w:uiPriority w:val="32"/>
    <w:qFormat/>
    <w:rsid w:val="008F3F23"/>
    <w:rPr>
      <w:b/>
      <w:bCs/>
      <w:smallCaps/>
      <w:color w:val="0F4761" w:themeColor="accent1" w:themeShade="BF"/>
      <w:spacing w:val="5"/>
    </w:rPr>
  </w:style>
  <w:style w:type="paragraph" w:styleId="Header">
    <w:name w:val="header"/>
    <w:basedOn w:val="Normal"/>
    <w:link w:val="HeaderChar"/>
    <w:uiPriority w:val="99"/>
    <w:unhideWhenUsed/>
    <w:rsid w:val="001C58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84C"/>
  </w:style>
  <w:style w:type="paragraph" w:styleId="Footer">
    <w:name w:val="footer"/>
    <w:basedOn w:val="Normal"/>
    <w:link w:val="FooterChar"/>
    <w:uiPriority w:val="99"/>
    <w:unhideWhenUsed/>
    <w:rsid w:val="001C58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84C"/>
  </w:style>
  <w:style w:type="character" w:styleId="Hyperlink">
    <w:name w:val="Hyperlink"/>
    <w:basedOn w:val="DefaultParagraphFont"/>
    <w:uiPriority w:val="99"/>
    <w:unhideWhenUsed/>
    <w:rsid w:val="00AD07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7861/futurehosp.3-2-114" TargetMode="External"/><Relationship Id="rId21" Type="http://schemas.openxmlformats.org/officeDocument/2006/relationships/hyperlink" Target="https://doi.org/10.1093/fampra/cmac011" TargetMode="External"/><Relationship Id="rId42" Type="http://schemas.openxmlformats.org/officeDocument/2006/relationships/hyperlink" Target="https://doi.org/10.1108/17570980200900021" TargetMode="External"/><Relationship Id="rId47" Type="http://schemas.openxmlformats.org/officeDocument/2006/relationships/hyperlink" Target="https://www.gdc-uk.org/docs/default-source/covid-19/gdc-main-report-06-2022.pdf?sfvrsn=82e4edbb_5" TargetMode="External"/><Relationship Id="rId63" Type="http://schemas.openxmlformats.org/officeDocument/2006/relationships/hyperlink" Target="https://www.researchgate.net/profile/Steve-Sizmur/publication/322853647_The_risks_to_care_quality_and_staff_wellbeing_of_an_NHS_system_under_pressure/links/5a72d661a6fdcc53fe1323c0/The-risks-to-care-quality-and-staff-wellbeing-of-an-NHS-system-under-pressure.pdf" TargetMode="External"/><Relationship Id="rId68" Type="http://schemas.openxmlformats.org/officeDocument/2006/relationships/hyperlink" Target="https://doi.org/10.3399/bjgpopen20X101112" TargetMode="External"/><Relationship Id="rId84" Type="http://schemas.openxmlformats.org/officeDocument/2006/relationships/hyperlink" Target="https://olderpeople.wales/wp-content/uploads/2023/01/221222-Understanding-Wales-ageing-population-24-November.pdf" TargetMode="External"/><Relationship Id="rId89" Type="http://schemas.openxmlformats.org/officeDocument/2006/relationships/hyperlink" Target="https://doi.org/10.1016/j.jamda.2016.12.082" TargetMode="External"/><Relationship Id="rId16" Type="http://schemas.openxmlformats.org/officeDocument/2006/relationships/hyperlink" Target="https://bevancommission.org/evidence-review-january-march-2024/" TargetMode="External"/><Relationship Id="rId107" Type="http://schemas.openxmlformats.org/officeDocument/2006/relationships/hyperlink" Target="https://doi.org/10.1136/bmj.o1866" TargetMode="External"/><Relationship Id="rId11" Type="http://schemas.openxmlformats.org/officeDocument/2006/relationships/hyperlink" Target="https://doi.org/10.1016/j.amsu.2020.06.010" TargetMode="External"/><Relationship Id="rId32" Type="http://schemas.openxmlformats.org/officeDocument/2006/relationships/hyperlink" Target="https://doi.org/10.1136%2Fbmj.39582.501192.94" TargetMode="External"/><Relationship Id="rId37" Type="http://schemas.openxmlformats.org/officeDocument/2006/relationships/hyperlink" Target="https://www.edgehill.ac.uk/news/2023/11/why-nhs-england-is-struggling-despite-more-staff-and-money/" TargetMode="External"/><Relationship Id="rId53" Type="http://schemas.openxmlformats.org/officeDocument/2006/relationships/hyperlink" Target="https://doi.org/10.1093/ije/dyg331" TargetMode="External"/><Relationship Id="rId58" Type="http://schemas.openxmlformats.org/officeDocument/2006/relationships/hyperlink" Target="https://doi.org/10.3390/healthcare10081586" TargetMode="External"/><Relationship Id="rId74" Type="http://schemas.openxmlformats.org/officeDocument/2006/relationships/hyperlink" Target="https://doi.org/10.1136/medethics-2012-101048" TargetMode="External"/><Relationship Id="rId79" Type="http://schemas.openxmlformats.org/officeDocument/2006/relationships/hyperlink" Target="https://www.nmc.org.uk/globalassets/sitedocuments/councilpapersanddocuments/leavers-survey-2021.pdf" TargetMode="External"/><Relationship Id="rId102" Type="http://schemas.openxmlformats.org/officeDocument/2006/relationships/hyperlink" Target="https://www.gov.wales/prudent-healthcare" TargetMode="External"/><Relationship Id="rId5" Type="http://schemas.openxmlformats.org/officeDocument/2006/relationships/footnotes" Target="footnotes.xml"/><Relationship Id="rId90" Type="http://schemas.openxmlformats.org/officeDocument/2006/relationships/hyperlink" Target="https://doi.org/10.1111/jocn.12662" TargetMode="External"/><Relationship Id="rId95" Type="http://schemas.openxmlformats.org/officeDocument/2006/relationships/hyperlink" Target="https://doi.org/10.1177/20503121231208273" TargetMode="External"/><Relationship Id="rId22" Type="http://schemas.openxmlformats.org/officeDocument/2006/relationships/hyperlink" Target="https://doi.org/10.1177/20552076221089776" TargetMode="External"/><Relationship Id="rId27" Type="http://schemas.openxmlformats.org/officeDocument/2006/relationships/hyperlink" Target="https://doi.org/10.1136/bmj.p647" TargetMode="External"/><Relationship Id="rId43" Type="http://schemas.openxmlformats.org/officeDocument/2006/relationships/hyperlink" Target="https://doi.org/10.1038/s41415-021-3824-z" TargetMode="External"/><Relationship Id="rId48" Type="http://schemas.openxmlformats.org/officeDocument/2006/relationships/hyperlink" Target="https://doi.org/10.3390%2Fijerph19052537" TargetMode="External"/><Relationship Id="rId64" Type="http://schemas.openxmlformats.org/officeDocument/2006/relationships/hyperlink" Target="https://doi.org/10.1016/j.ijnurstu.2012.08.020" TargetMode="External"/><Relationship Id="rId69" Type="http://schemas.openxmlformats.org/officeDocument/2006/relationships/hyperlink" Target="https://doi.org/10.12968/hmed.2019.0377" TargetMode="External"/><Relationship Id="rId80" Type="http://schemas.openxmlformats.org/officeDocument/2006/relationships/hyperlink" Target="https://doi.org/10.1136/bmj.o2439" TargetMode="External"/><Relationship Id="rId85" Type="http://schemas.openxmlformats.org/officeDocument/2006/relationships/hyperlink" Target="https://www.nuffieldtrust.org.uk/resource/peak-leaving-a-spotlight-on-nurse-leaver-rates-in-the-uk" TargetMode="External"/><Relationship Id="rId12" Type="http://schemas.openxmlformats.org/officeDocument/2006/relationships/hyperlink" Target="https://doi.org/10.1111%2Facel.12861" TargetMode="External"/><Relationship Id="rId17" Type="http://schemas.openxmlformats.org/officeDocument/2006/relationships/hyperlink" Target="https://doi.org/10.1371/journal.pone.0249133" TargetMode="External"/><Relationship Id="rId33" Type="http://schemas.openxmlformats.org/officeDocument/2006/relationships/hyperlink" Target="https://www.gov.uk/government/publications/our-plan-to-recover-and-reform-nhs-dentistry/faster-simpler-and-fairer-our-plan-to-recover-and-reform-nhs-dentistry" TargetMode="External"/><Relationship Id="rId38" Type="http://schemas.openxmlformats.org/officeDocument/2006/relationships/hyperlink" Target="https://doi.org/10.1038/s41415-022-5406-0" TargetMode="External"/><Relationship Id="rId59" Type="http://schemas.openxmlformats.org/officeDocument/2006/relationships/hyperlink" Target="https://doi.org/10.4103%2F2231-0762.97695" TargetMode="External"/><Relationship Id="rId103" Type="http://schemas.openxmlformats.org/officeDocument/2006/relationships/hyperlink" Target="https://www.gov.wales/sites/default/files/pdf-versions/2021/10/4/1633593161/age-friendly-wales-our-strategy-ageing-society.pdf" TargetMode="External"/><Relationship Id="rId108" Type="http://schemas.openxmlformats.org/officeDocument/2006/relationships/hyperlink" Target="https://doi.org/10.1007/s11136-020-02711-2" TargetMode="External"/><Relationship Id="rId54" Type="http://schemas.openxmlformats.org/officeDocument/2006/relationships/hyperlink" Target="https://doi.org/10.1177/20419058221091635" TargetMode="External"/><Relationship Id="rId70" Type="http://schemas.openxmlformats.org/officeDocument/2006/relationships/hyperlink" Target="https://assets.kingsfund.org.uk/f/256914/x/151509726c/nhs_staffing_shortages_engage_britain_2022.pdf" TargetMode="External"/><Relationship Id="rId75" Type="http://schemas.openxmlformats.org/officeDocument/2006/relationships/hyperlink" Target="https://doi.org/10.1177/00207640211006153" TargetMode="External"/><Relationship Id="rId91" Type="http://schemas.openxmlformats.org/officeDocument/2006/relationships/hyperlink" Target="https://www.rcn.org.uk/news-and-events/news/uk-fall-in-nursing-degree-applicants-exposes-professions-recruitment-crisis-090223" TargetMode="External"/><Relationship Id="rId96" Type="http://schemas.openxmlformats.org/officeDocument/2006/relationships/hyperlink" Target="https://doi.org/10.1111/nup.12122"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bevancommission.org/wp-content/uploads/2023/09/Achieving-Profound-and-Sustainable-Improvement-in-Quality-in-NHS-Wales.pdf" TargetMode="External"/><Relationship Id="rId23" Type="http://schemas.openxmlformats.org/officeDocument/2006/relationships/hyperlink" Target="https://doi.org/10.7748/en.2018.e1762" TargetMode="External"/><Relationship Id="rId28" Type="http://schemas.openxmlformats.org/officeDocument/2006/relationships/hyperlink" Target="https://doi.org/10.1136/bmj-2023-078903" TargetMode="External"/><Relationship Id="rId36" Type="http://schemas.openxmlformats.org/officeDocument/2006/relationships/hyperlink" Target="https://doi.org/10.1136/bmj.o1085" TargetMode="External"/><Relationship Id="rId49" Type="http://schemas.openxmlformats.org/officeDocument/2006/relationships/hyperlink" Target="https://charitycommission.blog.gov.uk/2021/10/28/what-new-research-tells-us-about-the-impact-of-covid-19-on-charities/" TargetMode="External"/><Relationship Id="rId57" Type="http://schemas.openxmlformats.org/officeDocument/2006/relationships/hyperlink" Target="https://doi.org/10.1177/10732748221114615" TargetMode="External"/><Relationship Id="rId106" Type="http://schemas.openxmlformats.org/officeDocument/2006/relationships/hyperlink" Target="https://doi.org/10.3917/hp.024.0024" TargetMode="External"/><Relationship Id="rId10" Type="http://schemas.openxmlformats.org/officeDocument/2006/relationships/hyperlink" Target="https://doi.org/10.1136/bmj.o1580" TargetMode="External"/><Relationship Id="rId31" Type="http://schemas.openxmlformats.org/officeDocument/2006/relationships/hyperlink" Target="https://doi.org/10.1136/bmj.o945" TargetMode="External"/><Relationship Id="rId44" Type="http://schemas.openxmlformats.org/officeDocument/2006/relationships/hyperlink" Target="https://assets.publishing.service.gov.uk/government/uploads/system/uploads/attachment_data/file/279124/0947.pdf" TargetMode="External"/><Relationship Id="rId52" Type="http://schemas.openxmlformats.org/officeDocument/2006/relationships/hyperlink" Target="https://doi.org/10.1371/journal.pone.0159015" TargetMode="External"/><Relationship Id="rId60" Type="http://schemas.openxmlformats.org/officeDocument/2006/relationships/hyperlink" Target="https://ifs.org.uk/publications/number-new-disability-benefit-claimants-has-doubled-year" TargetMode="External"/><Relationship Id="rId65" Type="http://schemas.openxmlformats.org/officeDocument/2006/relationships/hyperlink" Target="https://doi.org/10.1186/s12913-018-3818-y" TargetMode="External"/><Relationship Id="rId73" Type="http://schemas.openxmlformats.org/officeDocument/2006/relationships/hyperlink" Target="https://senedd.wales/laid%20documents/cr-ld11226/cr-ld11226-e.pdf" TargetMode="External"/><Relationship Id="rId78" Type="http://schemas.openxmlformats.org/officeDocument/2006/relationships/hyperlink" Target="https://www.nmc.org.uk/globalassets/sitedocuments/data-reports/march-2019/nmc-register-data-march-19.pdf?_t_id=T_YVj6p9-LmD8kEG9_D3wA%3d%3d&amp;_t_uuid=WXiRn74UQdqxxKG5cfjeBA&amp;_t_q=register+data&amp;_t_tags=language%3aen%2csiteid%3ad6891695-0234-463b-bf74-1bfb02644b38%2candquerymatch&amp;_t_hit.id=NMC_Web_Models_Media_DocumentFile/_da03595c-b14b-4b26-b297-b0bb2c394c7f&amp;_t_hit.pos=2" TargetMode="External"/><Relationship Id="rId81" Type="http://schemas.openxmlformats.org/officeDocument/2006/relationships/hyperlink" Target="https://doi.org/10.1136/bmj.p2371" TargetMode="External"/><Relationship Id="rId86" Type="http://schemas.openxmlformats.org/officeDocument/2006/relationships/hyperlink" Target="https://doi.org/10.1590/1981-863720200004520210106" TargetMode="External"/><Relationship Id="rId94" Type="http://schemas.openxmlformats.org/officeDocument/2006/relationships/hyperlink" Target="https://view.officeapps.live.com/op/view.aspx?src=https%3A%2F%2Fsocialcare.wales%2Fcms-assets%2Fdocuments%2FUnderstanding-the-role-of-the-third-sector.docx&amp;wdOrigin=BROWSELINK" TargetMode="External"/><Relationship Id="rId99" Type="http://schemas.openxmlformats.org/officeDocument/2006/relationships/hyperlink" Target="https://doi.org/10.1186/s12903-022-02208-z" TargetMode="External"/><Relationship Id="rId101" Type="http://schemas.openxmlformats.org/officeDocument/2006/relationships/hyperlink" Target="https://ifs.org.uk/sites/default/files/2024-02/The-past-and-future-of-NHS-waiting-lists-in-England-IFS-report-R302.pdf" TargetMode="External"/><Relationship Id="rId4" Type="http://schemas.openxmlformats.org/officeDocument/2006/relationships/webSettings" Target="webSettings.xml"/><Relationship Id="rId9" Type="http://schemas.openxmlformats.org/officeDocument/2006/relationships/hyperlink" Target="https://doi.org/10.1080/17571472.2018.1458448" TargetMode="External"/><Relationship Id="rId13" Type="http://schemas.openxmlformats.org/officeDocument/2006/relationships/hyperlink" Target="https://citeseerx.ist.psu.edu/document?repid=rep1&amp;type=pdf&amp;doi=0769890e197806ac3260779097ede3a0ee3a88eb" TargetMode="External"/><Relationship Id="rId18" Type="http://schemas.openxmlformats.org/officeDocument/2006/relationships/hyperlink" Target="https://committees.parliament.uk/writtenevidence/42795/pdf/" TargetMode="External"/><Relationship Id="rId39" Type="http://schemas.openxmlformats.org/officeDocument/2006/relationships/hyperlink" Target="https://doi.org/10.1186/s12903-022-02685-2" TargetMode="External"/><Relationship Id="rId109" Type="http://schemas.openxmlformats.org/officeDocument/2006/relationships/header" Target="header1.xml"/><Relationship Id="rId34" Type="http://schemas.openxmlformats.org/officeDocument/2006/relationships/hyperlink" Target="https://doi.org/10.1016/j.mpsur.2018.07.005" TargetMode="External"/><Relationship Id="rId50" Type="http://schemas.openxmlformats.org/officeDocument/2006/relationships/hyperlink" Target="https://doi.org/10.1111/j.1467-985X.2008.00549.x" TargetMode="External"/><Relationship Id="rId55" Type="http://schemas.openxmlformats.org/officeDocument/2006/relationships/hyperlink" Target="https://web-p-ebscohost-com.ezproxy.uwtsd.ac.uk/ehost/pdfviewer/pdfviewer?vid=0&amp;sid=5c230d91-6a26-4ef4-a68f-1daa88e98178%40redis" TargetMode="External"/><Relationship Id="rId76" Type="http://schemas.openxmlformats.org/officeDocument/2006/relationships/hyperlink" Target="https://www.nmc.org.uk/globalassets/sitedocuments/data-reports/the-nmc-register-30-september-2017.pdf" TargetMode="External"/><Relationship Id="rId97" Type="http://schemas.openxmlformats.org/officeDocument/2006/relationships/hyperlink" Target="https://doi.org/10.3399%2Fbjgp14X679886" TargetMode="External"/><Relationship Id="rId104" Type="http://schemas.openxmlformats.org/officeDocument/2006/relationships/hyperlink" Target="https://www.gov.wales/sites/default/files/publications/2022-02/gp-collaborative-guidance-for-the-gms-contract-2021-2022.pdf" TargetMode="External"/><Relationship Id="rId7" Type="http://schemas.openxmlformats.org/officeDocument/2006/relationships/hyperlink" Target="https://doi.org/10.1111/jep.13023" TargetMode="External"/><Relationship Id="rId71" Type="http://schemas.openxmlformats.org/officeDocument/2006/relationships/hyperlink" Target="https://doi.org/10.1177/07334648231154544" TargetMode="External"/><Relationship Id="rId92" Type="http://schemas.openxmlformats.org/officeDocument/2006/relationships/hyperlink" Target="file:///C:/Users/44739/Downloads/011-253.pdf" TargetMode="External"/><Relationship Id="rId2" Type="http://schemas.openxmlformats.org/officeDocument/2006/relationships/styles" Target="styles.xml"/><Relationship Id="rId29" Type="http://schemas.openxmlformats.org/officeDocument/2006/relationships/hyperlink" Target="https://doi.org/10.4000/osb.3216" TargetMode="External"/><Relationship Id="rId24" Type="http://schemas.openxmlformats.org/officeDocument/2006/relationships/hyperlink" Target="https://doi.org/10.1080/00981389.2021.1904316" TargetMode="External"/><Relationship Id="rId40" Type="http://schemas.openxmlformats.org/officeDocument/2006/relationships/hyperlink" Target="https://doi.org/10.1016/S0140-6736(17)31926-8" TargetMode="External"/><Relationship Id="rId45" Type="http://schemas.openxmlformats.org/officeDocument/2006/relationships/hyperlink" Target="https://researchbriefings.files.parliament.uk/documents/CBP-9366/CBP-9366.pdf" TargetMode="External"/><Relationship Id="rId66" Type="http://schemas.openxmlformats.org/officeDocument/2006/relationships/hyperlink" Target="https://doi.org/10.1136/bmjoq-2022-001884" TargetMode="External"/><Relationship Id="rId87" Type="http://schemas.openxmlformats.org/officeDocument/2006/relationships/hyperlink" Target="https://doi.org/10.1136/bmj.f2190" TargetMode="External"/><Relationship Id="rId110" Type="http://schemas.openxmlformats.org/officeDocument/2006/relationships/fontTable" Target="fontTable.xml"/><Relationship Id="rId61" Type="http://schemas.openxmlformats.org/officeDocument/2006/relationships/hyperlink" Target="https://doi.org/10.1111/1467-923X.13227" TargetMode="External"/><Relationship Id="rId82" Type="http://schemas.openxmlformats.org/officeDocument/2006/relationships/hyperlink" Target="https://www.gov.uk/government/statistics/the-impact-of-covid-19-on-access-to-dental-care/the-impact-of-covid-19-on-access-to-dental-care-a-report-from-the-2021-adult-oral-health-survey" TargetMode="External"/><Relationship Id="rId19" Type="http://schemas.openxmlformats.org/officeDocument/2006/relationships/hyperlink" Target="https://www.bma.org.uk/advice-and-support/covid-19/what-the-bma-is-doing/covid-19-impact-of-the-pandemic-on-healthcare-delivery" TargetMode="External"/><Relationship Id="rId14" Type="http://schemas.openxmlformats.org/officeDocument/2006/relationships/hyperlink" Target="https://doi.org/10.1177/0025817217753347" TargetMode="External"/><Relationship Id="rId30" Type="http://schemas.openxmlformats.org/officeDocument/2006/relationships/hyperlink" Target="https://doi.org/10.1177/147827159802800409" TargetMode="External"/><Relationship Id="rId35" Type="http://schemas.openxmlformats.org/officeDocument/2006/relationships/hyperlink" Target="https://doi.org/10.1186/s12913-023-09198-w" TargetMode="External"/><Relationship Id="rId56" Type="http://schemas.openxmlformats.org/officeDocument/2006/relationships/hyperlink" Target="https://www.iwa.wales/agenda/2017/05/maximising-potential-gp-clusters-wales/" TargetMode="External"/><Relationship Id="rId77" Type="http://schemas.openxmlformats.org/officeDocument/2006/relationships/hyperlink" Target="https://www.nmc.org.uk/globalassets/sitedocuments/standards/nmc-standards-for-competence-for-registered-nurses.pdf" TargetMode="External"/><Relationship Id="rId100" Type="http://schemas.openxmlformats.org/officeDocument/2006/relationships/hyperlink" Target="https://lordslibrary.parliament.uk/where-have-all-the-workers-gone-economic-affairs-committee-report/" TargetMode="External"/><Relationship Id="rId105" Type="http://schemas.openxmlformats.org/officeDocument/2006/relationships/hyperlink" Target="https://www.proquest.com/docview/1620411399?accountid=130472&amp;parentSessionId=rzjwtpwmYLx3DZw6Qv99jwfEk1i76BH3vlEAuF68jLk%3D&amp;pq-origsite=primo&amp;sourcetype=Magazines" TargetMode="External"/><Relationship Id="rId8" Type="http://schemas.openxmlformats.org/officeDocument/2006/relationships/hyperlink" Target="https://doi.org/10.1136/bmj.l84" TargetMode="External"/><Relationship Id="rId51" Type="http://schemas.openxmlformats.org/officeDocument/2006/relationships/hyperlink" Target="https://doi.org/10.1111/spol.12762" TargetMode="External"/><Relationship Id="rId72" Type="http://schemas.openxmlformats.org/officeDocument/2006/relationships/hyperlink" Target="https://doi.org/10.1590/S0042-96862000000600016" TargetMode="External"/><Relationship Id="rId93" Type="http://schemas.openxmlformats.org/officeDocument/2006/relationships/hyperlink" Target="https://doi.org/10.1111/1467-923X.12698" TargetMode="External"/><Relationship Id="rId98" Type="http://schemas.openxmlformats.org/officeDocument/2006/relationships/hyperlink" Target="https://doi.org/10.1016/j.jns.2023.120715" TargetMode="External"/><Relationship Id="rId3" Type="http://schemas.openxmlformats.org/officeDocument/2006/relationships/settings" Target="settings.xml"/><Relationship Id="rId25" Type="http://schemas.openxmlformats.org/officeDocument/2006/relationships/hyperlink" Target="https://doi.org/10.3390/su14042228" TargetMode="External"/><Relationship Id="rId46" Type="http://schemas.openxmlformats.org/officeDocument/2006/relationships/hyperlink" Target="https://doi.org/10.1136/bmjopen-2020-042591" TargetMode="External"/><Relationship Id="rId67" Type="http://schemas.openxmlformats.org/officeDocument/2006/relationships/hyperlink" Target="https://doi.org/10.1136/bmjopen-2020-043010" TargetMode="External"/><Relationship Id="rId20" Type="http://schemas.openxmlformats.org/officeDocument/2006/relationships/hyperlink" Target="https://www.bma.org.uk/advice-and-support/nhs-delivery-and-workforce/workforce/nhs-medical-staffing-data-analysis" TargetMode="External"/><Relationship Id="rId41" Type="http://schemas.openxmlformats.org/officeDocument/2006/relationships/hyperlink" Target="https://doi.org/10.1093/geront/gnx122" TargetMode="External"/><Relationship Id="rId62" Type="http://schemas.openxmlformats.org/officeDocument/2006/relationships/hyperlink" Target="https://doi.org/10.4102/sajpsychiatry.27i0.1580" TargetMode="External"/><Relationship Id="rId83" Type="http://schemas.openxmlformats.org/officeDocument/2006/relationships/hyperlink" Target="https://www.ons.gov.uk/employmentandlabourmarket/peoplenotinwork/economicinactivity/articles/populationchangesandeconomicinactivitytrendsuk2019to2026/2023-03-03" TargetMode="External"/><Relationship Id="rId88" Type="http://schemas.openxmlformats.org/officeDocument/2006/relationships/hyperlink" Target="https://doi.org/10.1136/bmj.317.7150.37" TargetMode="External"/><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1C7B3F-9C88-438E-9511-43348D23D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10616</TotalTime>
  <Pages>21</Pages>
  <Words>8831</Words>
  <Characters>57580</Characters>
  <Application>Microsoft Office Word</Application>
  <DocSecurity>0</DocSecurity>
  <Lines>859</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Partridge</dc:creator>
  <cp:keywords/>
  <dc:description/>
  <cp:lastModifiedBy>Courtney Partridge</cp:lastModifiedBy>
  <cp:revision>78</cp:revision>
  <dcterms:created xsi:type="dcterms:W3CDTF">2024-02-21T14:54:00Z</dcterms:created>
  <dcterms:modified xsi:type="dcterms:W3CDTF">2024-05-03T14:42:00Z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35afb943-34a3-4ed6-bd14-0944d08f950a</vt:lpwstr>
  </property>
</Properties>
</file>