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52F2E" w14:textId="77777777" w:rsidR="00AC78DD" w:rsidRPr="00A21983" w:rsidRDefault="00AC78DD" w:rsidP="00A21983">
      <w:pPr>
        <w:shd w:val="clear" w:color="auto" w:fill="FFFFFF"/>
        <w:spacing w:after="0" w:line="360" w:lineRule="auto"/>
        <w:jc w:val="both"/>
        <w:outlineLvl w:val="0"/>
        <w:rPr>
          <w:rFonts w:ascii="Arial" w:eastAsia="Times New Roman" w:hAnsi="Arial" w:cs="Arial"/>
          <w:b/>
          <w:bCs/>
          <w:color w:val="000000" w:themeColor="text1"/>
          <w:kern w:val="36"/>
          <w:lang w:eastAsia="en-GB"/>
          <w14:ligatures w14:val="none"/>
        </w:rPr>
      </w:pPr>
      <w:r w:rsidRPr="00A21983">
        <w:rPr>
          <w:rFonts w:ascii="Arial" w:eastAsia="Times New Roman" w:hAnsi="Arial" w:cs="Arial"/>
          <w:b/>
          <w:bCs/>
          <w:color w:val="000000" w:themeColor="text1"/>
          <w:kern w:val="36"/>
          <w:lang w:eastAsia="en-GB"/>
          <w14:ligatures w14:val="none"/>
        </w:rPr>
        <w:t>BMPF7023 Leadership and Change / Bethany Thompsett</w:t>
      </w:r>
    </w:p>
    <w:p w14:paraId="27370783" w14:textId="77777777" w:rsidR="00514288" w:rsidRPr="00F97B1D" w:rsidRDefault="00514288" w:rsidP="00F97B1D">
      <w:pPr>
        <w:spacing w:line="360" w:lineRule="auto"/>
        <w:jc w:val="center"/>
        <w:rPr>
          <w:rFonts w:ascii="Arial" w:hAnsi="Arial" w:cs="Arial"/>
          <w:color w:val="000000" w:themeColor="text1"/>
          <w:sz w:val="28"/>
          <w:szCs w:val="28"/>
          <w:u w:val="single"/>
        </w:rPr>
      </w:pPr>
    </w:p>
    <w:p w14:paraId="66C8B277" w14:textId="0FAF107C" w:rsidR="00514288" w:rsidRPr="00F97B1D" w:rsidRDefault="00BF6635" w:rsidP="00F97B1D">
      <w:pPr>
        <w:spacing w:line="360" w:lineRule="auto"/>
        <w:jc w:val="center"/>
        <w:rPr>
          <w:rFonts w:ascii="Arial" w:hAnsi="Arial" w:cs="Arial"/>
          <w:b/>
          <w:bCs/>
          <w:color w:val="000000" w:themeColor="text1"/>
          <w:sz w:val="28"/>
          <w:szCs w:val="28"/>
          <w:u w:val="single"/>
        </w:rPr>
      </w:pPr>
      <w:r w:rsidRPr="00F97B1D">
        <w:rPr>
          <w:rFonts w:ascii="Arial" w:hAnsi="Arial" w:cs="Arial"/>
          <w:b/>
          <w:bCs/>
          <w:color w:val="000000" w:themeColor="text1"/>
          <w:sz w:val="28"/>
          <w:szCs w:val="28"/>
          <w:u w:val="single"/>
        </w:rPr>
        <w:t>Can we make positive feedback the norm?</w:t>
      </w:r>
    </w:p>
    <w:p w14:paraId="5F1D2E76" w14:textId="77777777" w:rsidR="00FA0FCD" w:rsidRPr="00A21983" w:rsidRDefault="00FA0FCD" w:rsidP="00A21983">
      <w:pPr>
        <w:spacing w:line="360" w:lineRule="auto"/>
        <w:jc w:val="both"/>
        <w:rPr>
          <w:rFonts w:ascii="Arial" w:hAnsi="Arial" w:cs="Arial"/>
          <w:color w:val="000000" w:themeColor="text1"/>
        </w:rPr>
      </w:pPr>
    </w:p>
    <w:p w14:paraId="09820997" w14:textId="6D2EA01D" w:rsidR="00FA0FCD" w:rsidRPr="00A21983" w:rsidRDefault="00FA0FCD"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Word count: </w:t>
      </w:r>
      <w:r w:rsidR="003C111E">
        <w:rPr>
          <w:rFonts w:ascii="Arial" w:hAnsi="Arial" w:cs="Arial"/>
          <w:color w:val="000000" w:themeColor="text1"/>
        </w:rPr>
        <w:t>4222</w:t>
      </w:r>
      <w:r w:rsidRPr="00A21983">
        <w:rPr>
          <w:rFonts w:ascii="Arial" w:hAnsi="Arial" w:cs="Arial"/>
          <w:color w:val="000000" w:themeColor="text1"/>
        </w:rPr>
        <w:t>/4500</w:t>
      </w:r>
    </w:p>
    <w:p w14:paraId="4E33D0F0" w14:textId="77777777" w:rsidR="00514288" w:rsidRPr="00A21983" w:rsidRDefault="00514288" w:rsidP="00A21983">
      <w:pPr>
        <w:spacing w:line="360" w:lineRule="auto"/>
        <w:jc w:val="both"/>
        <w:rPr>
          <w:rFonts w:ascii="Arial" w:hAnsi="Arial" w:cs="Arial"/>
          <w:color w:val="000000" w:themeColor="text1"/>
        </w:rPr>
      </w:pPr>
    </w:p>
    <w:p w14:paraId="424D5053" w14:textId="45A9B94C" w:rsidR="006D311C" w:rsidRPr="0037725C" w:rsidRDefault="006D311C" w:rsidP="00A21983">
      <w:pPr>
        <w:spacing w:line="360" w:lineRule="auto"/>
        <w:jc w:val="both"/>
        <w:rPr>
          <w:rFonts w:ascii="Arial" w:hAnsi="Arial" w:cs="Arial"/>
          <w:b/>
          <w:bCs/>
          <w:color w:val="000000" w:themeColor="text1"/>
        </w:rPr>
      </w:pPr>
      <w:r w:rsidRPr="0037725C">
        <w:rPr>
          <w:rFonts w:ascii="Arial" w:hAnsi="Arial" w:cs="Arial"/>
          <w:b/>
          <w:bCs/>
          <w:color w:val="000000" w:themeColor="text1"/>
        </w:rPr>
        <w:t>Introduction:</w:t>
      </w:r>
    </w:p>
    <w:p w14:paraId="1977ADFA" w14:textId="77777777" w:rsidR="00694543" w:rsidRPr="00A21983" w:rsidRDefault="006D311C"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This essay will aim to critically evaluate organisational culture, and</w:t>
      </w:r>
      <w:r w:rsidR="004377C9" w:rsidRPr="00A21983">
        <w:rPr>
          <w:rFonts w:ascii="Arial" w:eastAsia="Aptos" w:hAnsi="Arial" w:cs="Arial"/>
          <w:color w:val="000000" w:themeColor="text1"/>
        </w:rPr>
        <w:t xml:space="preserve"> it’s</w:t>
      </w:r>
      <w:r w:rsidR="00B84210" w:rsidRPr="00A21983">
        <w:rPr>
          <w:rFonts w:ascii="Arial" w:eastAsia="Aptos" w:hAnsi="Arial" w:cs="Arial"/>
          <w:color w:val="000000" w:themeColor="text1"/>
        </w:rPr>
        <w:t xml:space="preserve"> influence in the context of change initiatives</w:t>
      </w:r>
      <w:r w:rsidR="004C79B3" w:rsidRPr="00A21983">
        <w:rPr>
          <w:rFonts w:ascii="Arial" w:eastAsia="Aptos" w:hAnsi="Arial" w:cs="Arial"/>
          <w:color w:val="000000" w:themeColor="text1"/>
        </w:rPr>
        <w:t>, it will be written in the format of a change management plan</w:t>
      </w:r>
      <w:r w:rsidR="00365862" w:rsidRPr="00A21983">
        <w:rPr>
          <w:rFonts w:ascii="Arial" w:eastAsia="Aptos" w:hAnsi="Arial" w:cs="Arial"/>
          <w:color w:val="000000" w:themeColor="text1"/>
        </w:rPr>
        <w:t xml:space="preserve">. </w:t>
      </w:r>
    </w:p>
    <w:p w14:paraId="2547C182" w14:textId="7F4774D0" w:rsidR="003D58CF" w:rsidRDefault="006D311C"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I have been a paramedic for ten </w:t>
      </w:r>
      <w:proofErr w:type="gramStart"/>
      <w:r w:rsidRPr="00A21983">
        <w:rPr>
          <w:rFonts w:ascii="Arial" w:eastAsia="Aptos" w:hAnsi="Arial" w:cs="Arial"/>
          <w:color w:val="000000" w:themeColor="text1"/>
        </w:rPr>
        <w:t>years</w:t>
      </w:r>
      <w:r w:rsidR="00E136D6" w:rsidRPr="00A21983">
        <w:rPr>
          <w:rFonts w:ascii="Arial" w:eastAsia="Aptos" w:hAnsi="Arial" w:cs="Arial"/>
          <w:color w:val="000000" w:themeColor="text1"/>
        </w:rPr>
        <w:t>, and</w:t>
      </w:r>
      <w:proofErr w:type="gramEnd"/>
      <w:r w:rsidR="00E136D6" w:rsidRPr="00A21983">
        <w:rPr>
          <w:rFonts w:ascii="Arial" w:eastAsia="Aptos" w:hAnsi="Arial" w:cs="Arial"/>
          <w:color w:val="000000" w:themeColor="text1"/>
        </w:rPr>
        <w:t xml:space="preserve"> </w:t>
      </w:r>
      <w:r w:rsidR="00365862" w:rsidRPr="00A21983">
        <w:rPr>
          <w:rFonts w:ascii="Arial" w:eastAsia="Aptos" w:hAnsi="Arial" w:cs="Arial"/>
          <w:color w:val="000000" w:themeColor="text1"/>
        </w:rPr>
        <w:t>am now a Senior Paramedic</w:t>
      </w:r>
      <w:r w:rsidR="00E136D6" w:rsidRPr="00A21983">
        <w:rPr>
          <w:rFonts w:ascii="Arial" w:eastAsia="Aptos" w:hAnsi="Arial" w:cs="Arial"/>
          <w:color w:val="000000" w:themeColor="text1"/>
        </w:rPr>
        <w:t xml:space="preserve"> for the Welsh Ambulance Service</w:t>
      </w:r>
      <w:r w:rsidR="00FA08A0" w:rsidRPr="00A21983">
        <w:rPr>
          <w:rFonts w:ascii="Arial" w:eastAsia="Aptos" w:hAnsi="Arial" w:cs="Arial"/>
          <w:color w:val="000000" w:themeColor="text1"/>
        </w:rPr>
        <w:t xml:space="preserve"> (WAST)</w:t>
      </w:r>
      <w:r w:rsidR="00E136D6" w:rsidRPr="00A21983">
        <w:rPr>
          <w:rFonts w:ascii="Arial" w:eastAsia="Aptos" w:hAnsi="Arial" w:cs="Arial"/>
          <w:color w:val="000000" w:themeColor="text1"/>
        </w:rPr>
        <w:t xml:space="preserve"> for </w:t>
      </w:r>
      <w:r w:rsidR="00AB05DB" w:rsidRPr="00A21983">
        <w:rPr>
          <w:rFonts w:ascii="Arial" w:eastAsia="Aptos" w:hAnsi="Arial" w:cs="Arial"/>
          <w:color w:val="000000" w:themeColor="text1"/>
        </w:rPr>
        <w:t xml:space="preserve">the last </w:t>
      </w:r>
      <w:r w:rsidR="00CB3BE3" w:rsidRPr="00A21983">
        <w:rPr>
          <w:rFonts w:ascii="Arial" w:eastAsia="Aptos" w:hAnsi="Arial" w:cs="Arial"/>
          <w:color w:val="000000" w:themeColor="text1"/>
        </w:rPr>
        <w:t>2 years</w:t>
      </w:r>
      <w:r w:rsidRPr="00A21983">
        <w:rPr>
          <w:rFonts w:ascii="Arial" w:eastAsia="Aptos" w:hAnsi="Arial" w:cs="Arial"/>
          <w:color w:val="000000" w:themeColor="text1"/>
        </w:rPr>
        <w:t>.</w:t>
      </w:r>
      <w:r w:rsidR="009B7971" w:rsidRPr="00A21983">
        <w:rPr>
          <w:rFonts w:ascii="Arial" w:eastAsia="Aptos" w:hAnsi="Arial" w:cs="Arial"/>
          <w:color w:val="000000" w:themeColor="text1"/>
        </w:rPr>
        <w:t xml:space="preserve"> As a Se</w:t>
      </w:r>
      <w:r w:rsidR="001C0F0D" w:rsidRPr="00A21983">
        <w:rPr>
          <w:rFonts w:ascii="Arial" w:eastAsia="Aptos" w:hAnsi="Arial" w:cs="Arial"/>
          <w:color w:val="000000" w:themeColor="text1"/>
        </w:rPr>
        <w:t>n</w:t>
      </w:r>
      <w:r w:rsidR="009B7971" w:rsidRPr="00A21983">
        <w:rPr>
          <w:rFonts w:ascii="Arial" w:eastAsia="Aptos" w:hAnsi="Arial" w:cs="Arial"/>
          <w:color w:val="000000" w:themeColor="text1"/>
        </w:rPr>
        <w:t>ior Paramedic, I am the ‘</w:t>
      </w:r>
      <w:proofErr w:type="gramStart"/>
      <w:r w:rsidR="009B7971" w:rsidRPr="00A21983">
        <w:rPr>
          <w:rFonts w:ascii="Arial" w:eastAsia="Aptos" w:hAnsi="Arial" w:cs="Arial"/>
          <w:color w:val="000000" w:themeColor="text1"/>
        </w:rPr>
        <w:t>middle man</w:t>
      </w:r>
      <w:proofErr w:type="gramEnd"/>
      <w:r w:rsidR="009B7971" w:rsidRPr="00A21983">
        <w:rPr>
          <w:rFonts w:ascii="Arial" w:eastAsia="Aptos" w:hAnsi="Arial" w:cs="Arial"/>
          <w:color w:val="000000" w:themeColor="text1"/>
        </w:rPr>
        <w:t xml:space="preserve">’ between </w:t>
      </w:r>
      <w:r w:rsidR="001C0F0D" w:rsidRPr="00A21983">
        <w:rPr>
          <w:rFonts w:ascii="Arial" w:eastAsia="Aptos" w:hAnsi="Arial" w:cs="Arial"/>
          <w:color w:val="000000" w:themeColor="text1"/>
        </w:rPr>
        <w:t>the frontline staff and the senior clinical leadership team, often raising awareness of new clinical policies,</w:t>
      </w:r>
      <w:r w:rsidR="009F002A" w:rsidRPr="00A21983">
        <w:rPr>
          <w:rFonts w:ascii="Arial" w:eastAsia="Aptos" w:hAnsi="Arial" w:cs="Arial"/>
          <w:color w:val="000000" w:themeColor="text1"/>
        </w:rPr>
        <w:t xml:space="preserve"> </w:t>
      </w:r>
      <w:r w:rsidRPr="00A21983">
        <w:rPr>
          <w:rFonts w:ascii="Arial" w:eastAsia="Aptos" w:hAnsi="Arial" w:cs="Arial"/>
          <w:color w:val="000000" w:themeColor="text1"/>
        </w:rPr>
        <w:t xml:space="preserve">constructive corrective mentorship, </w:t>
      </w:r>
      <w:r w:rsidR="009F002A" w:rsidRPr="00A21983">
        <w:rPr>
          <w:rFonts w:ascii="Arial" w:eastAsia="Aptos" w:hAnsi="Arial" w:cs="Arial"/>
          <w:color w:val="000000" w:themeColor="text1"/>
        </w:rPr>
        <w:t xml:space="preserve">clinical leadership, </w:t>
      </w:r>
      <w:r w:rsidR="00791097" w:rsidRPr="00A21983">
        <w:rPr>
          <w:rFonts w:ascii="Arial" w:eastAsia="Aptos" w:hAnsi="Arial" w:cs="Arial"/>
          <w:color w:val="000000" w:themeColor="text1"/>
        </w:rPr>
        <w:t xml:space="preserve">delivering direct patient care, </w:t>
      </w:r>
      <w:r w:rsidRPr="00A21983">
        <w:rPr>
          <w:rFonts w:ascii="Arial" w:eastAsia="Aptos" w:hAnsi="Arial" w:cs="Arial"/>
          <w:color w:val="000000" w:themeColor="text1"/>
        </w:rPr>
        <w:t>developing junior staff and being approachable for staff to present issues or barriers.</w:t>
      </w:r>
      <w:r w:rsidR="003900FA" w:rsidRPr="00A21983">
        <w:rPr>
          <w:rFonts w:ascii="Arial" w:eastAsia="Aptos" w:hAnsi="Arial" w:cs="Arial"/>
          <w:color w:val="000000" w:themeColor="text1"/>
        </w:rPr>
        <w:t xml:space="preserve"> </w:t>
      </w:r>
      <w:r w:rsidR="00BE54FE" w:rsidRPr="00A21983">
        <w:rPr>
          <w:rFonts w:ascii="Arial" w:eastAsia="Aptos" w:hAnsi="Arial" w:cs="Arial"/>
          <w:color w:val="000000" w:themeColor="text1"/>
        </w:rPr>
        <w:t xml:space="preserve">The Senior Paramedic role was introduced to </w:t>
      </w:r>
      <w:r w:rsidR="007E5377" w:rsidRPr="00A21983">
        <w:rPr>
          <w:rFonts w:ascii="Arial" w:eastAsia="Aptos" w:hAnsi="Arial" w:cs="Arial"/>
          <w:color w:val="000000" w:themeColor="text1"/>
        </w:rPr>
        <w:t>warrant a high standard of</w:t>
      </w:r>
      <w:r w:rsidR="00E259D1" w:rsidRPr="00A21983">
        <w:rPr>
          <w:rFonts w:ascii="Arial" w:eastAsia="Aptos" w:hAnsi="Arial" w:cs="Arial"/>
          <w:color w:val="000000" w:themeColor="text1"/>
        </w:rPr>
        <w:t xml:space="preserve"> patient care is achieved th</w:t>
      </w:r>
      <w:r w:rsidR="00473BA8" w:rsidRPr="00A21983">
        <w:rPr>
          <w:rFonts w:ascii="Arial" w:eastAsia="Aptos" w:hAnsi="Arial" w:cs="Arial"/>
          <w:color w:val="000000" w:themeColor="text1"/>
        </w:rPr>
        <w:t>r</w:t>
      </w:r>
      <w:r w:rsidR="00E259D1" w:rsidRPr="00A21983">
        <w:rPr>
          <w:rFonts w:ascii="Arial" w:eastAsia="Aptos" w:hAnsi="Arial" w:cs="Arial"/>
          <w:color w:val="000000" w:themeColor="text1"/>
        </w:rPr>
        <w:t xml:space="preserve">ough a system of monitoring team performance, </w:t>
      </w:r>
      <w:r w:rsidR="00DC4202" w:rsidRPr="00A21983">
        <w:rPr>
          <w:rFonts w:ascii="Arial" w:eastAsia="Aptos" w:hAnsi="Arial" w:cs="Arial"/>
          <w:color w:val="000000" w:themeColor="text1"/>
        </w:rPr>
        <w:t xml:space="preserve">and </w:t>
      </w:r>
      <w:r w:rsidR="00E259D1" w:rsidRPr="00A21983">
        <w:rPr>
          <w:rFonts w:ascii="Arial" w:eastAsia="Aptos" w:hAnsi="Arial" w:cs="Arial"/>
          <w:color w:val="000000" w:themeColor="text1"/>
        </w:rPr>
        <w:t>compliance</w:t>
      </w:r>
      <w:r w:rsidR="007E5377" w:rsidRPr="00A21983">
        <w:rPr>
          <w:rFonts w:ascii="Arial" w:eastAsia="Aptos" w:hAnsi="Arial" w:cs="Arial"/>
          <w:color w:val="000000" w:themeColor="text1"/>
        </w:rPr>
        <w:t xml:space="preserve"> </w:t>
      </w:r>
      <w:r w:rsidR="00DC4202" w:rsidRPr="00A21983">
        <w:rPr>
          <w:rFonts w:ascii="Arial" w:eastAsia="Aptos" w:hAnsi="Arial" w:cs="Arial"/>
          <w:color w:val="000000" w:themeColor="text1"/>
        </w:rPr>
        <w:t>with policies and procedures.</w:t>
      </w:r>
    </w:p>
    <w:p w14:paraId="70C7C965" w14:textId="3C36BAA0" w:rsidR="002D7951" w:rsidRPr="00A21983" w:rsidRDefault="002D7951" w:rsidP="00A21983">
      <w:pPr>
        <w:spacing w:line="360" w:lineRule="auto"/>
        <w:jc w:val="both"/>
        <w:rPr>
          <w:rFonts w:ascii="Arial" w:eastAsia="Aptos" w:hAnsi="Arial" w:cs="Arial"/>
          <w:color w:val="000000" w:themeColor="text1"/>
        </w:rPr>
      </w:pPr>
      <w:r>
        <w:rPr>
          <w:rFonts w:ascii="Arial" w:eastAsia="Aptos" w:hAnsi="Arial" w:cs="Arial"/>
          <w:color w:val="000000" w:themeColor="text1"/>
        </w:rPr>
        <w:t xml:space="preserve">I am </w:t>
      </w:r>
      <w:r w:rsidR="00BC7B9A">
        <w:rPr>
          <w:rFonts w:ascii="Arial" w:eastAsia="Aptos" w:hAnsi="Arial" w:cs="Arial"/>
          <w:color w:val="000000" w:themeColor="text1"/>
        </w:rPr>
        <w:t xml:space="preserve">studying this leadership in emergency services </w:t>
      </w:r>
      <w:r w:rsidR="006160CB">
        <w:rPr>
          <w:rFonts w:ascii="Arial" w:eastAsia="Aptos" w:hAnsi="Arial" w:cs="Arial"/>
          <w:color w:val="000000" w:themeColor="text1"/>
        </w:rPr>
        <w:t xml:space="preserve">postgraduate certificate </w:t>
      </w:r>
      <w:r w:rsidR="008B1E2B">
        <w:rPr>
          <w:rFonts w:ascii="Arial" w:eastAsia="Aptos" w:hAnsi="Arial" w:cs="Arial"/>
          <w:color w:val="000000" w:themeColor="text1"/>
        </w:rPr>
        <w:t xml:space="preserve">to ensure that I can adapt my leadership style and </w:t>
      </w:r>
      <w:r w:rsidR="006900A3">
        <w:rPr>
          <w:rFonts w:ascii="Arial" w:eastAsia="Aptos" w:hAnsi="Arial" w:cs="Arial"/>
          <w:color w:val="000000" w:themeColor="text1"/>
        </w:rPr>
        <w:t>ability to inspire change amongst my staff teams, guaranteeing that I am the best leader I can be.</w:t>
      </w:r>
    </w:p>
    <w:p w14:paraId="48DF3AFB" w14:textId="77777777" w:rsidR="00E23C10" w:rsidRPr="00A21983" w:rsidRDefault="00E23C10" w:rsidP="00A21983">
      <w:pPr>
        <w:spacing w:line="360" w:lineRule="auto"/>
        <w:jc w:val="both"/>
        <w:rPr>
          <w:rFonts w:ascii="Arial" w:eastAsia="Aptos" w:hAnsi="Arial" w:cs="Arial"/>
          <w:color w:val="000000" w:themeColor="text1"/>
        </w:rPr>
      </w:pPr>
    </w:p>
    <w:p w14:paraId="00230925" w14:textId="5D57973C" w:rsidR="003D58CF" w:rsidRPr="0037725C" w:rsidRDefault="003D58CF" w:rsidP="00A21983">
      <w:pPr>
        <w:spacing w:line="360" w:lineRule="auto"/>
        <w:jc w:val="both"/>
        <w:rPr>
          <w:rFonts w:ascii="Arial" w:eastAsia="Aptos" w:hAnsi="Arial" w:cs="Arial"/>
          <w:b/>
          <w:bCs/>
          <w:color w:val="000000" w:themeColor="text1"/>
        </w:rPr>
      </w:pPr>
      <w:r w:rsidRPr="0037725C">
        <w:rPr>
          <w:rFonts w:ascii="Arial" w:eastAsia="Aptos" w:hAnsi="Arial" w:cs="Arial"/>
          <w:b/>
          <w:bCs/>
          <w:color w:val="000000" w:themeColor="text1"/>
        </w:rPr>
        <w:t>Objective:</w:t>
      </w:r>
    </w:p>
    <w:p w14:paraId="3A8591A7" w14:textId="7B77E2C7" w:rsidR="003D58CF" w:rsidRPr="00A21983" w:rsidRDefault="003A3E76"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WAST, despite </w:t>
      </w:r>
      <w:r w:rsidR="00FA08A0" w:rsidRPr="00A21983">
        <w:rPr>
          <w:rFonts w:ascii="Arial" w:eastAsia="Aptos" w:hAnsi="Arial" w:cs="Arial"/>
          <w:color w:val="000000" w:themeColor="text1"/>
        </w:rPr>
        <w:t>exhibiting</w:t>
      </w:r>
      <w:r w:rsidRPr="00A21983">
        <w:rPr>
          <w:rFonts w:ascii="Arial" w:eastAsia="Aptos" w:hAnsi="Arial" w:cs="Arial"/>
          <w:color w:val="000000" w:themeColor="text1"/>
        </w:rPr>
        <w:t xml:space="preserve"> many moral and ethical behaviours has</w:t>
      </w:r>
      <w:r w:rsidR="00E87229" w:rsidRPr="00A21983">
        <w:rPr>
          <w:rFonts w:ascii="Arial" w:eastAsia="Aptos" w:hAnsi="Arial" w:cs="Arial"/>
          <w:color w:val="000000" w:themeColor="text1"/>
        </w:rPr>
        <w:t xml:space="preserve"> at times</w:t>
      </w:r>
      <w:r w:rsidRPr="00A21983">
        <w:rPr>
          <w:rFonts w:ascii="Arial" w:eastAsia="Aptos" w:hAnsi="Arial" w:cs="Arial"/>
          <w:color w:val="000000" w:themeColor="text1"/>
        </w:rPr>
        <w:t xml:space="preserve"> developed a negative cultur</w:t>
      </w:r>
      <w:r w:rsidR="00EE3EAB" w:rsidRPr="00A21983">
        <w:rPr>
          <w:rFonts w:ascii="Arial" w:eastAsia="Aptos" w:hAnsi="Arial" w:cs="Arial"/>
          <w:color w:val="000000" w:themeColor="text1"/>
        </w:rPr>
        <w:t>al tone</w:t>
      </w:r>
      <w:r w:rsidRPr="00A21983">
        <w:rPr>
          <w:rFonts w:ascii="Arial" w:eastAsia="Aptos" w:hAnsi="Arial" w:cs="Arial"/>
          <w:color w:val="000000" w:themeColor="text1"/>
        </w:rPr>
        <w:t xml:space="preserve"> previously </w:t>
      </w:r>
      <w:r w:rsidR="005D479E" w:rsidRPr="00A21983">
        <w:rPr>
          <w:rFonts w:ascii="Arial" w:eastAsia="Aptos" w:hAnsi="Arial" w:cs="Arial"/>
          <w:color w:val="000000" w:themeColor="text1"/>
        </w:rPr>
        <w:t xml:space="preserve">from </w:t>
      </w:r>
      <w:r w:rsidRPr="00A21983">
        <w:rPr>
          <w:rFonts w:ascii="Arial" w:eastAsia="Aptos" w:hAnsi="Arial" w:cs="Arial"/>
          <w:color w:val="000000" w:themeColor="text1"/>
        </w:rPr>
        <w:t>poor leadership</w:t>
      </w:r>
      <w:r w:rsidR="005D479E" w:rsidRPr="00A21983">
        <w:rPr>
          <w:rFonts w:ascii="Arial" w:eastAsia="Aptos" w:hAnsi="Arial" w:cs="Arial"/>
          <w:color w:val="000000" w:themeColor="text1"/>
        </w:rPr>
        <w:t xml:space="preserve"> and communication</w:t>
      </w:r>
      <w:r w:rsidR="006643C9" w:rsidRPr="00A21983">
        <w:rPr>
          <w:rFonts w:ascii="Arial" w:eastAsia="Aptos" w:hAnsi="Arial" w:cs="Arial"/>
          <w:color w:val="000000" w:themeColor="text1"/>
        </w:rPr>
        <w:t xml:space="preserve"> (NHS Wales staff survey, 2025)</w:t>
      </w:r>
      <w:r w:rsidRPr="00A21983">
        <w:rPr>
          <w:rFonts w:ascii="Arial" w:eastAsia="Aptos" w:hAnsi="Arial" w:cs="Arial"/>
          <w:color w:val="000000" w:themeColor="text1"/>
        </w:rPr>
        <w:t>.</w:t>
      </w:r>
      <w:r w:rsidR="006643C9" w:rsidRPr="00A21983">
        <w:rPr>
          <w:rFonts w:ascii="Arial" w:eastAsia="Aptos" w:hAnsi="Arial" w:cs="Arial"/>
          <w:color w:val="000000" w:themeColor="text1"/>
        </w:rPr>
        <w:t xml:space="preserve"> </w:t>
      </w:r>
      <w:r w:rsidRPr="00A21983">
        <w:rPr>
          <w:rFonts w:ascii="Arial" w:eastAsia="Aptos" w:hAnsi="Arial" w:cs="Arial"/>
          <w:color w:val="000000" w:themeColor="text1"/>
        </w:rPr>
        <w:t xml:space="preserve">Now that the senior paramedic role is well </w:t>
      </w:r>
      <w:r w:rsidR="002922A4" w:rsidRPr="00A21983">
        <w:rPr>
          <w:rFonts w:ascii="Arial" w:eastAsia="Aptos" w:hAnsi="Arial" w:cs="Arial"/>
          <w:color w:val="000000" w:themeColor="text1"/>
        </w:rPr>
        <w:t>integrated</w:t>
      </w:r>
      <w:r w:rsidRPr="00A21983">
        <w:rPr>
          <w:rFonts w:ascii="Arial" w:eastAsia="Aptos" w:hAnsi="Arial" w:cs="Arial"/>
          <w:color w:val="000000" w:themeColor="text1"/>
        </w:rPr>
        <w:t xml:space="preserve"> within</w:t>
      </w:r>
      <w:r w:rsidR="00A13E0D" w:rsidRPr="00A21983">
        <w:rPr>
          <w:rFonts w:ascii="Arial" w:eastAsia="Aptos" w:hAnsi="Arial" w:cs="Arial"/>
          <w:color w:val="000000" w:themeColor="text1"/>
        </w:rPr>
        <w:t xml:space="preserve"> frontline</w:t>
      </w:r>
      <w:r w:rsidRPr="00A21983">
        <w:rPr>
          <w:rFonts w:ascii="Arial" w:eastAsia="Aptos" w:hAnsi="Arial" w:cs="Arial"/>
          <w:color w:val="000000" w:themeColor="text1"/>
        </w:rPr>
        <w:t xml:space="preserve"> teams, th</w:t>
      </w:r>
      <w:r w:rsidR="002922A4" w:rsidRPr="00A21983">
        <w:rPr>
          <w:rFonts w:ascii="Arial" w:eastAsia="Aptos" w:hAnsi="Arial" w:cs="Arial"/>
          <w:color w:val="000000" w:themeColor="text1"/>
        </w:rPr>
        <w:t>e</w:t>
      </w:r>
      <w:r w:rsidRPr="00A21983">
        <w:rPr>
          <w:rFonts w:ascii="Arial" w:eastAsia="Aptos" w:hAnsi="Arial" w:cs="Arial"/>
          <w:color w:val="000000" w:themeColor="text1"/>
        </w:rPr>
        <w:t xml:space="preserve"> culture needs to shift</w:t>
      </w:r>
      <w:r w:rsidR="00A13E0D" w:rsidRPr="00A21983">
        <w:rPr>
          <w:rFonts w:ascii="Arial" w:eastAsia="Aptos" w:hAnsi="Arial" w:cs="Arial"/>
          <w:color w:val="000000" w:themeColor="text1"/>
        </w:rPr>
        <w:t xml:space="preserve"> to increase staff wellbeing, career longevity and avoid burnout</w:t>
      </w:r>
      <w:r w:rsidRPr="00A21983">
        <w:rPr>
          <w:rFonts w:ascii="Arial" w:eastAsia="Aptos" w:hAnsi="Arial" w:cs="Arial"/>
          <w:color w:val="000000" w:themeColor="text1"/>
        </w:rPr>
        <w:t>.</w:t>
      </w:r>
      <w:r w:rsidR="00E84ABE" w:rsidRPr="00A21983">
        <w:rPr>
          <w:rFonts w:ascii="Arial" w:eastAsia="Aptos" w:hAnsi="Arial" w:cs="Arial"/>
          <w:color w:val="000000" w:themeColor="text1"/>
        </w:rPr>
        <w:t xml:space="preserve"> Unfortunately</w:t>
      </w:r>
      <w:r w:rsidR="002C31D2" w:rsidRPr="00A21983">
        <w:rPr>
          <w:rFonts w:ascii="Arial" w:eastAsia="Aptos" w:hAnsi="Arial" w:cs="Arial"/>
          <w:color w:val="000000" w:themeColor="text1"/>
        </w:rPr>
        <w:t>,</w:t>
      </w:r>
      <w:r w:rsidR="00E84ABE" w:rsidRPr="00A21983">
        <w:rPr>
          <w:rFonts w:ascii="Arial" w:eastAsia="Aptos" w:hAnsi="Arial" w:cs="Arial"/>
          <w:color w:val="000000" w:themeColor="text1"/>
        </w:rPr>
        <w:t xml:space="preserve"> s</w:t>
      </w:r>
      <w:r w:rsidRPr="00A21983">
        <w:rPr>
          <w:rFonts w:ascii="Arial" w:eastAsia="Aptos" w:hAnsi="Arial" w:cs="Arial"/>
          <w:color w:val="000000" w:themeColor="text1"/>
        </w:rPr>
        <w:t xml:space="preserve">taff have learned to associate </w:t>
      </w:r>
      <w:r w:rsidR="00084BE7" w:rsidRPr="00A21983">
        <w:rPr>
          <w:rFonts w:ascii="Arial" w:eastAsia="Aptos" w:hAnsi="Arial" w:cs="Arial"/>
          <w:color w:val="000000" w:themeColor="text1"/>
        </w:rPr>
        <w:t xml:space="preserve">engagement with </w:t>
      </w:r>
      <w:r w:rsidR="002C31D2" w:rsidRPr="00A21983">
        <w:rPr>
          <w:rFonts w:ascii="Arial" w:eastAsia="Aptos" w:hAnsi="Arial" w:cs="Arial"/>
          <w:color w:val="000000" w:themeColor="text1"/>
        </w:rPr>
        <w:lastRenderedPageBreak/>
        <w:t xml:space="preserve">seniority </w:t>
      </w:r>
      <w:r w:rsidRPr="00A21983">
        <w:rPr>
          <w:rFonts w:ascii="Arial" w:eastAsia="Aptos" w:hAnsi="Arial" w:cs="Arial"/>
          <w:color w:val="000000" w:themeColor="text1"/>
        </w:rPr>
        <w:t xml:space="preserve">with negative </w:t>
      </w:r>
      <w:r w:rsidR="00A22F37" w:rsidRPr="00A21983">
        <w:rPr>
          <w:rFonts w:ascii="Arial" w:eastAsia="Aptos" w:hAnsi="Arial" w:cs="Arial"/>
          <w:color w:val="000000" w:themeColor="text1"/>
        </w:rPr>
        <w:t>connotations</w:t>
      </w:r>
      <w:r w:rsidRPr="00A21983">
        <w:rPr>
          <w:rFonts w:ascii="Arial" w:eastAsia="Aptos" w:hAnsi="Arial" w:cs="Arial"/>
          <w:color w:val="000000" w:themeColor="text1"/>
        </w:rPr>
        <w:t>,</w:t>
      </w:r>
      <w:r w:rsidR="00A22F37" w:rsidRPr="00A21983">
        <w:rPr>
          <w:rFonts w:ascii="Arial" w:eastAsia="Aptos" w:hAnsi="Arial" w:cs="Arial"/>
          <w:color w:val="000000" w:themeColor="text1"/>
        </w:rPr>
        <w:t xml:space="preserve"> as usually these interactions </w:t>
      </w:r>
      <w:r w:rsidR="003C0A3C" w:rsidRPr="00A21983">
        <w:rPr>
          <w:rFonts w:ascii="Arial" w:eastAsia="Aptos" w:hAnsi="Arial" w:cs="Arial"/>
          <w:color w:val="000000" w:themeColor="text1"/>
        </w:rPr>
        <w:t>bequest adverse feedback</w:t>
      </w:r>
      <w:r w:rsidR="00965597" w:rsidRPr="00A21983">
        <w:rPr>
          <w:rFonts w:ascii="Arial" w:eastAsia="Aptos" w:hAnsi="Arial" w:cs="Arial"/>
          <w:color w:val="000000" w:themeColor="text1"/>
        </w:rPr>
        <w:t xml:space="preserve"> and feelings</w:t>
      </w:r>
      <w:r w:rsidR="003C0A3C" w:rsidRPr="00A21983">
        <w:rPr>
          <w:rFonts w:ascii="Arial" w:eastAsia="Aptos" w:hAnsi="Arial" w:cs="Arial"/>
          <w:color w:val="000000" w:themeColor="text1"/>
        </w:rPr>
        <w:t>,</w:t>
      </w:r>
      <w:r w:rsidRPr="00A21983">
        <w:rPr>
          <w:rFonts w:ascii="Arial" w:eastAsia="Aptos" w:hAnsi="Arial" w:cs="Arial"/>
          <w:color w:val="000000" w:themeColor="text1"/>
        </w:rPr>
        <w:t xml:space="preserve"> a cycle I would like to break</w:t>
      </w:r>
      <w:r w:rsidR="00084BE7" w:rsidRPr="00A21983">
        <w:rPr>
          <w:rFonts w:ascii="Arial" w:eastAsia="Aptos" w:hAnsi="Arial" w:cs="Arial"/>
          <w:color w:val="000000" w:themeColor="text1"/>
        </w:rPr>
        <w:t xml:space="preserve"> with my change project</w:t>
      </w:r>
      <w:r w:rsidRPr="00A21983">
        <w:rPr>
          <w:rFonts w:ascii="Arial" w:eastAsia="Aptos" w:hAnsi="Arial" w:cs="Arial"/>
          <w:color w:val="000000" w:themeColor="text1"/>
        </w:rPr>
        <w:t>.</w:t>
      </w:r>
    </w:p>
    <w:p w14:paraId="505C4CF8" w14:textId="4E377FDC" w:rsidR="00B35E49" w:rsidRPr="00A21983" w:rsidRDefault="0092211D"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It is</w:t>
      </w:r>
      <w:r w:rsidR="000A0501" w:rsidRPr="00A21983">
        <w:rPr>
          <w:rFonts w:ascii="Arial" w:eastAsia="Aptos" w:hAnsi="Arial" w:cs="Arial"/>
          <w:color w:val="000000" w:themeColor="text1"/>
        </w:rPr>
        <w:t xml:space="preserve"> well known that t</w:t>
      </w:r>
      <w:r w:rsidR="003D58CF" w:rsidRPr="00A21983">
        <w:rPr>
          <w:rFonts w:ascii="Arial" w:eastAsia="Aptos" w:hAnsi="Arial" w:cs="Arial"/>
          <w:color w:val="000000" w:themeColor="text1"/>
        </w:rPr>
        <w:t>he way feedback is provided to staff can both positively and negatively impact upon their practice</w:t>
      </w:r>
      <w:r w:rsidR="00905F56" w:rsidRPr="00A21983">
        <w:rPr>
          <w:rFonts w:ascii="Arial" w:eastAsia="Aptos" w:hAnsi="Arial" w:cs="Arial"/>
          <w:color w:val="000000" w:themeColor="text1"/>
        </w:rPr>
        <w:t xml:space="preserve"> (</w:t>
      </w:r>
      <w:r w:rsidRPr="00A21983">
        <w:rPr>
          <w:rFonts w:ascii="Arial" w:eastAsia="Aptos" w:hAnsi="Arial" w:cs="Arial"/>
          <w:color w:val="000000" w:themeColor="text1"/>
        </w:rPr>
        <w:t>Mugford, Banfield, and O'Hanlon,</w:t>
      </w:r>
      <w:r w:rsidRPr="00A21983">
        <w:rPr>
          <w:rFonts w:ascii="Arial" w:eastAsia="Aptos" w:hAnsi="Arial" w:cs="Arial"/>
          <w:color w:val="000000" w:themeColor="text1"/>
        </w:rPr>
        <w:t xml:space="preserve"> </w:t>
      </w:r>
      <w:r w:rsidRPr="00A21983">
        <w:rPr>
          <w:rFonts w:ascii="Arial" w:eastAsia="Aptos" w:hAnsi="Arial" w:cs="Arial"/>
          <w:color w:val="000000" w:themeColor="text1"/>
        </w:rPr>
        <w:t>1991</w:t>
      </w:r>
      <w:r w:rsidRPr="00A21983">
        <w:rPr>
          <w:rFonts w:ascii="Arial" w:eastAsia="Aptos" w:hAnsi="Arial" w:cs="Arial"/>
          <w:color w:val="000000" w:themeColor="text1"/>
        </w:rPr>
        <w:t>)</w:t>
      </w:r>
      <w:r w:rsidR="003D58CF" w:rsidRPr="00A21983">
        <w:rPr>
          <w:rFonts w:ascii="Arial" w:eastAsia="Aptos" w:hAnsi="Arial" w:cs="Arial"/>
          <w:color w:val="000000" w:themeColor="text1"/>
        </w:rPr>
        <w:t>, a</w:t>
      </w:r>
      <w:r w:rsidR="003900FA" w:rsidRPr="00A21983">
        <w:rPr>
          <w:rFonts w:ascii="Arial" w:eastAsia="Aptos" w:hAnsi="Arial" w:cs="Arial"/>
          <w:color w:val="000000" w:themeColor="text1"/>
        </w:rPr>
        <w:t>nd the environment of which I work in</w:t>
      </w:r>
      <w:r w:rsidR="00EE325C" w:rsidRPr="00A21983">
        <w:rPr>
          <w:rFonts w:ascii="Arial" w:eastAsia="Aptos" w:hAnsi="Arial" w:cs="Arial"/>
          <w:color w:val="000000" w:themeColor="text1"/>
        </w:rPr>
        <w:t xml:space="preserve"> can sometimes feel overly critical of staff and their </w:t>
      </w:r>
      <w:r w:rsidR="00154F4A" w:rsidRPr="00A21983">
        <w:rPr>
          <w:rFonts w:ascii="Arial" w:eastAsia="Aptos" w:hAnsi="Arial" w:cs="Arial"/>
          <w:color w:val="000000" w:themeColor="text1"/>
        </w:rPr>
        <w:t xml:space="preserve">actions; when it comes to attention </w:t>
      </w:r>
      <w:r w:rsidR="00642676" w:rsidRPr="00A21983">
        <w:rPr>
          <w:rFonts w:ascii="Arial" w:eastAsia="Aptos" w:hAnsi="Arial" w:cs="Arial"/>
          <w:color w:val="000000" w:themeColor="text1"/>
        </w:rPr>
        <w:t>to</w:t>
      </w:r>
      <w:r w:rsidR="00154F4A" w:rsidRPr="00A21983">
        <w:rPr>
          <w:rFonts w:ascii="Arial" w:eastAsia="Aptos" w:hAnsi="Arial" w:cs="Arial"/>
          <w:color w:val="000000" w:themeColor="text1"/>
        </w:rPr>
        <w:t xml:space="preserve"> team members, it is almost always negative</w:t>
      </w:r>
      <w:r w:rsidR="00ED6CE0" w:rsidRPr="00A21983">
        <w:rPr>
          <w:rFonts w:ascii="Arial" w:eastAsia="Aptos" w:hAnsi="Arial" w:cs="Arial"/>
          <w:color w:val="000000" w:themeColor="text1"/>
        </w:rPr>
        <w:t xml:space="preserve"> (</w:t>
      </w:r>
      <w:r w:rsidR="00905F56" w:rsidRPr="00A21983">
        <w:rPr>
          <w:rFonts w:ascii="Arial" w:eastAsia="Aptos" w:hAnsi="Arial" w:cs="Arial"/>
          <w:color w:val="000000" w:themeColor="text1"/>
        </w:rPr>
        <w:t xml:space="preserve">NHS </w:t>
      </w:r>
      <w:proofErr w:type="spellStart"/>
      <w:r w:rsidR="00905F56" w:rsidRPr="00A21983">
        <w:rPr>
          <w:rFonts w:ascii="Arial" w:eastAsia="Aptos" w:hAnsi="Arial" w:cs="Arial"/>
          <w:color w:val="000000" w:themeColor="text1"/>
        </w:rPr>
        <w:t>wales</w:t>
      </w:r>
      <w:proofErr w:type="spellEnd"/>
      <w:r w:rsidR="00905F56" w:rsidRPr="00A21983">
        <w:rPr>
          <w:rFonts w:ascii="Arial" w:eastAsia="Aptos" w:hAnsi="Arial" w:cs="Arial"/>
          <w:color w:val="000000" w:themeColor="text1"/>
        </w:rPr>
        <w:t xml:space="preserve"> staff survey, 2025).</w:t>
      </w:r>
      <w:r w:rsidR="00452F5D" w:rsidRPr="00A21983">
        <w:rPr>
          <w:rFonts w:ascii="Arial" w:hAnsi="Arial" w:cs="Arial"/>
          <w:color w:val="000000" w:themeColor="text1"/>
        </w:rPr>
        <w:t xml:space="preserve"> </w:t>
      </w:r>
      <w:r w:rsidR="00452F5D" w:rsidRPr="00A21983">
        <w:rPr>
          <w:rFonts w:ascii="Arial" w:eastAsia="Aptos" w:hAnsi="Arial" w:cs="Arial"/>
          <w:color w:val="000000" w:themeColor="text1"/>
        </w:rPr>
        <w:t>Barrow et al (2025) found that negative pati</w:t>
      </w:r>
      <w:r w:rsidR="007323E8" w:rsidRPr="00A21983">
        <w:rPr>
          <w:rFonts w:ascii="Arial" w:eastAsia="Aptos" w:hAnsi="Arial" w:cs="Arial"/>
          <w:color w:val="000000" w:themeColor="text1"/>
        </w:rPr>
        <w:t>ent</w:t>
      </w:r>
      <w:r w:rsidR="00452F5D" w:rsidRPr="00A21983">
        <w:rPr>
          <w:rFonts w:ascii="Arial" w:eastAsia="Aptos" w:hAnsi="Arial" w:cs="Arial"/>
          <w:color w:val="000000" w:themeColor="text1"/>
        </w:rPr>
        <w:t xml:space="preserve"> feedback was logged almost always, whereas positive feedback was often missed.</w:t>
      </w:r>
      <w:r w:rsidR="00B35E49" w:rsidRPr="00A21983">
        <w:rPr>
          <w:rFonts w:ascii="Arial" w:eastAsia="Aptos" w:hAnsi="Arial" w:cs="Arial"/>
          <w:color w:val="000000" w:themeColor="text1"/>
        </w:rPr>
        <w:t xml:space="preserve"> </w:t>
      </w:r>
      <w:r w:rsidR="00D017B5" w:rsidRPr="00D017B5">
        <w:rPr>
          <w:rFonts w:ascii="Arial" w:eastAsia="Aptos" w:hAnsi="Arial" w:cs="Arial"/>
          <w:color w:val="000000" w:themeColor="text1"/>
        </w:rPr>
        <w:t xml:space="preserve">Plunkett (2022) </w:t>
      </w:r>
      <w:r w:rsidR="00023BA3" w:rsidRPr="00A21983">
        <w:rPr>
          <w:rFonts w:ascii="Arial" w:eastAsia="Aptos" w:hAnsi="Arial" w:cs="Arial"/>
          <w:color w:val="000000" w:themeColor="text1"/>
        </w:rPr>
        <w:t>found p</w:t>
      </w:r>
      <w:r w:rsidR="00D017B5" w:rsidRPr="00D017B5">
        <w:rPr>
          <w:rFonts w:ascii="Arial" w:eastAsia="Aptos" w:hAnsi="Arial" w:cs="Arial"/>
          <w:color w:val="000000" w:themeColor="text1"/>
        </w:rPr>
        <w:t xml:space="preserve">ositive feedback enhances learning through </w:t>
      </w:r>
      <w:r w:rsidR="00B65232" w:rsidRPr="00A21983">
        <w:rPr>
          <w:rFonts w:ascii="Arial" w:eastAsia="Aptos" w:hAnsi="Arial" w:cs="Arial"/>
          <w:color w:val="000000" w:themeColor="text1"/>
        </w:rPr>
        <w:t>multiple</w:t>
      </w:r>
      <w:r w:rsidR="00D017B5" w:rsidRPr="00D017B5">
        <w:rPr>
          <w:rFonts w:ascii="Arial" w:eastAsia="Aptos" w:hAnsi="Arial" w:cs="Arial"/>
          <w:color w:val="000000" w:themeColor="text1"/>
        </w:rPr>
        <w:t xml:space="preserve"> routes, including increasing self-efficacy and intrinsic motivation. It may also help to improve relationships within teams and to offset negativity associated with blame cultures.</w:t>
      </w:r>
      <w:r w:rsidR="00023BA3" w:rsidRPr="00A21983">
        <w:rPr>
          <w:rFonts w:ascii="Arial" w:eastAsia="Aptos" w:hAnsi="Arial" w:cs="Arial"/>
          <w:color w:val="000000" w:themeColor="text1"/>
        </w:rPr>
        <w:t xml:space="preserve"> </w:t>
      </w:r>
      <w:r w:rsidR="003D58CF" w:rsidRPr="00A21983">
        <w:rPr>
          <w:rFonts w:ascii="Arial" w:eastAsia="Aptos" w:hAnsi="Arial" w:cs="Arial"/>
          <w:color w:val="000000" w:themeColor="text1"/>
        </w:rPr>
        <w:t>Therefore, I am aiming to change</w:t>
      </w:r>
      <w:r w:rsidR="00642676" w:rsidRPr="00A21983">
        <w:rPr>
          <w:rFonts w:ascii="Arial" w:eastAsia="Aptos" w:hAnsi="Arial" w:cs="Arial"/>
          <w:color w:val="000000" w:themeColor="text1"/>
        </w:rPr>
        <w:t xml:space="preserve"> and improve</w:t>
      </w:r>
      <w:r w:rsidR="003D58CF" w:rsidRPr="00A21983">
        <w:rPr>
          <w:rFonts w:ascii="Arial" w:eastAsia="Aptos" w:hAnsi="Arial" w:cs="Arial"/>
          <w:color w:val="000000" w:themeColor="text1"/>
        </w:rPr>
        <w:t xml:space="preserve"> the way that </w:t>
      </w:r>
      <w:r w:rsidR="00A6409E" w:rsidRPr="00A21983">
        <w:rPr>
          <w:rFonts w:ascii="Arial" w:eastAsia="Aptos" w:hAnsi="Arial" w:cs="Arial"/>
          <w:color w:val="000000" w:themeColor="text1"/>
        </w:rPr>
        <w:t xml:space="preserve">feedback is given and </w:t>
      </w:r>
      <w:r w:rsidR="000A40E6" w:rsidRPr="00A21983">
        <w:rPr>
          <w:rFonts w:ascii="Arial" w:eastAsia="Aptos" w:hAnsi="Arial" w:cs="Arial"/>
          <w:color w:val="000000" w:themeColor="text1"/>
        </w:rPr>
        <w:t>perceived</w:t>
      </w:r>
      <w:r w:rsidR="00A6409E" w:rsidRPr="00A21983">
        <w:rPr>
          <w:rFonts w:ascii="Arial" w:eastAsia="Aptos" w:hAnsi="Arial" w:cs="Arial"/>
          <w:color w:val="000000" w:themeColor="text1"/>
        </w:rPr>
        <w:t xml:space="preserve"> by team members, I hope </w:t>
      </w:r>
      <w:r w:rsidR="006547DD" w:rsidRPr="00A21983">
        <w:rPr>
          <w:rFonts w:ascii="Arial" w:eastAsia="Aptos" w:hAnsi="Arial" w:cs="Arial"/>
          <w:color w:val="000000" w:themeColor="text1"/>
        </w:rPr>
        <w:t xml:space="preserve">this </w:t>
      </w:r>
      <w:r w:rsidR="00A6409E" w:rsidRPr="00A21983">
        <w:rPr>
          <w:rFonts w:ascii="Arial" w:eastAsia="Aptos" w:hAnsi="Arial" w:cs="Arial"/>
          <w:color w:val="000000" w:themeColor="text1"/>
        </w:rPr>
        <w:t>will ensure a positive cultural shift</w:t>
      </w:r>
      <w:r w:rsidR="000A40E6" w:rsidRPr="00A21983">
        <w:rPr>
          <w:rFonts w:ascii="Arial" w:eastAsia="Aptos" w:hAnsi="Arial" w:cs="Arial"/>
          <w:color w:val="000000" w:themeColor="text1"/>
        </w:rPr>
        <w:t xml:space="preserve">, benefitting </w:t>
      </w:r>
      <w:r w:rsidR="006547DD" w:rsidRPr="00A21983">
        <w:rPr>
          <w:rFonts w:ascii="Arial" w:eastAsia="Aptos" w:hAnsi="Arial" w:cs="Arial"/>
          <w:color w:val="000000" w:themeColor="text1"/>
        </w:rPr>
        <w:t xml:space="preserve">all </w:t>
      </w:r>
      <w:r w:rsidR="000A40E6" w:rsidRPr="00A21983">
        <w:rPr>
          <w:rFonts w:ascii="Arial" w:eastAsia="Aptos" w:hAnsi="Arial" w:cs="Arial"/>
          <w:color w:val="000000" w:themeColor="text1"/>
        </w:rPr>
        <w:t>key stakeholders in the process</w:t>
      </w:r>
      <w:r w:rsidR="00A6409E" w:rsidRPr="00A21983">
        <w:rPr>
          <w:rFonts w:ascii="Arial" w:eastAsia="Aptos" w:hAnsi="Arial" w:cs="Arial"/>
          <w:color w:val="000000" w:themeColor="text1"/>
        </w:rPr>
        <w:t>.</w:t>
      </w:r>
      <w:r w:rsidR="006A7FBC" w:rsidRPr="00A21983">
        <w:rPr>
          <w:rFonts w:ascii="Arial" w:eastAsia="Aptos" w:hAnsi="Arial" w:cs="Arial"/>
          <w:color w:val="000000" w:themeColor="text1"/>
        </w:rPr>
        <w:t xml:space="preserve"> This will be achieved by a</w:t>
      </w:r>
      <w:r w:rsidR="00A92C4E" w:rsidRPr="00A21983">
        <w:rPr>
          <w:rFonts w:ascii="Arial" w:eastAsia="Aptos" w:hAnsi="Arial" w:cs="Arial"/>
          <w:color w:val="000000" w:themeColor="text1"/>
        </w:rPr>
        <w:t>n optional feedback system which will be known as ‘Greatix’ (</w:t>
      </w:r>
      <w:r w:rsidR="009A6469" w:rsidRPr="00A21983">
        <w:rPr>
          <w:rFonts w:ascii="Arial" w:eastAsia="Aptos" w:hAnsi="Arial" w:cs="Arial"/>
          <w:color w:val="000000" w:themeColor="text1"/>
        </w:rPr>
        <w:t>a play on the term Datix – which is the current</w:t>
      </w:r>
      <w:r w:rsidR="00DA3F46" w:rsidRPr="00A21983">
        <w:rPr>
          <w:rFonts w:ascii="Arial" w:eastAsia="Aptos" w:hAnsi="Arial" w:cs="Arial"/>
          <w:color w:val="000000" w:themeColor="text1"/>
        </w:rPr>
        <w:t xml:space="preserve"> national</w:t>
      </w:r>
      <w:r w:rsidR="009A6469" w:rsidRPr="00A21983">
        <w:rPr>
          <w:rFonts w:ascii="Arial" w:eastAsia="Aptos" w:hAnsi="Arial" w:cs="Arial"/>
          <w:color w:val="000000" w:themeColor="text1"/>
        </w:rPr>
        <w:t xml:space="preserve"> system for reporting issues</w:t>
      </w:r>
      <w:r w:rsidR="001B2661" w:rsidRPr="00A21983">
        <w:rPr>
          <w:rFonts w:ascii="Arial" w:eastAsia="Aptos" w:hAnsi="Arial" w:cs="Arial"/>
          <w:color w:val="000000" w:themeColor="text1"/>
        </w:rPr>
        <w:t xml:space="preserve">, </w:t>
      </w:r>
      <w:r w:rsidR="009A6469" w:rsidRPr="00A21983">
        <w:rPr>
          <w:rFonts w:ascii="Arial" w:eastAsia="Aptos" w:hAnsi="Arial" w:cs="Arial"/>
          <w:color w:val="000000" w:themeColor="text1"/>
        </w:rPr>
        <w:t>clinical errors</w:t>
      </w:r>
      <w:r w:rsidR="001B2661" w:rsidRPr="00A21983">
        <w:rPr>
          <w:rFonts w:ascii="Arial" w:eastAsia="Aptos" w:hAnsi="Arial" w:cs="Arial"/>
          <w:color w:val="000000" w:themeColor="text1"/>
        </w:rPr>
        <w:t xml:space="preserve">, </w:t>
      </w:r>
      <w:r w:rsidR="00556AA4" w:rsidRPr="00A21983">
        <w:rPr>
          <w:rFonts w:ascii="Arial" w:eastAsia="Aptos" w:hAnsi="Arial" w:cs="Arial"/>
          <w:color w:val="000000" w:themeColor="text1"/>
        </w:rPr>
        <w:t>near misses</w:t>
      </w:r>
      <w:r w:rsidR="009A6469" w:rsidRPr="00A21983">
        <w:rPr>
          <w:rFonts w:ascii="Arial" w:eastAsia="Aptos" w:hAnsi="Arial" w:cs="Arial"/>
          <w:color w:val="000000" w:themeColor="text1"/>
        </w:rPr>
        <w:t xml:space="preserve"> </w:t>
      </w:r>
      <w:r w:rsidR="001B2661" w:rsidRPr="00A21983">
        <w:rPr>
          <w:rFonts w:ascii="Arial" w:eastAsia="Aptos" w:hAnsi="Arial" w:cs="Arial"/>
          <w:color w:val="000000" w:themeColor="text1"/>
        </w:rPr>
        <w:t xml:space="preserve">and </w:t>
      </w:r>
      <w:r w:rsidR="009A6469" w:rsidRPr="00A21983">
        <w:rPr>
          <w:rFonts w:ascii="Arial" w:eastAsia="Aptos" w:hAnsi="Arial" w:cs="Arial"/>
          <w:color w:val="000000" w:themeColor="text1"/>
        </w:rPr>
        <w:t>adverse incidents</w:t>
      </w:r>
      <w:r w:rsidR="00556AA4" w:rsidRPr="00A21983">
        <w:rPr>
          <w:rFonts w:ascii="Arial" w:eastAsia="Aptos" w:hAnsi="Arial" w:cs="Arial"/>
          <w:color w:val="000000" w:themeColor="text1"/>
        </w:rPr>
        <w:t xml:space="preserve"> whereby patients or staff might have come to harm</w:t>
      </w:r>
      <w:r w:rsidR="009A6469" w:rsidRPr="00A21983">
        <w:rPr>
          <w:rFonts w:ascii="Arial" w:eastAsia="Aptos" w:hAnsi="Arial" w:cs="Arial"/>
          <w:color w:val="000000" w:themeColor="text1"/>
        </w:rPr>
        <w:t>)</w:t>
      </w:r>
      <w:r w:rsidR="00556AA4" w:rsidRPr="00A21983">
        <w:rPr>
          <w:rFonts w:ascii="Arial" w:eastAsia="Aptos" w:hAnsi="Arial" w:cs="Arial"/>
          <w:color w:val="000000" w:themeColor="text1"/>
        </w:rPr>
        <w:t>. Great</w:t>
      </w:r>
      <w:r w:rsidR="00ED4E16" w:rsidRPr="00A21983">
        <w:rPr>
          <w:rFonts w:ascii="Arial" w:eastAsia="Aptos" w:hAnsi="Arial" w:cs="Arial"/>
          <w:color w:val="000000" w:themeColor="text1"/>
        </w:rPr>
        <w:t>ix is not a new system within the NHS, as it has been applied in other sectors, however it has not been adopted by the Welsh Ambulance Service</w:t>
      </w:r>
      <w:r w:rsidR="0028205A" w:rsidRPr="00A21983">
        <w:rPr>
          <w:rFonts w:ascii="Arial" w:eastAsia="Aptos" w:hAnsi="Arial" w:cs="Arial"/>
          <w:color w:val="000000" w:themeColor="text1"/>
        </w:rPr>
        <w:t>,</w:t>
      </w:r>
      <w:r w:rsidR="00ED4E16" w:rsidRPr="00A21983">
        <w:rPr>
          <w:rFonts w:ascii="Arial" w:eastAsia="Aptos" w:hAnsi="Arial" w:cs="Arial"/>
          <w:color w:val="000000" w:themeColor="text1"/>
        </w:rPr>
        <w:t xml:space="preserve"> </w:t>
      </w:r>
      <w:r w:rsidR="007775A0" w:rsidRPr="00A21983">
        <w:rPr>
          <w:rFonts w:ascii="Arial" w:eastAsia="Aptos" w:hAnsi="Arial" w:cs="Arial"/>
          <w:color w:val="000000" w:themeColor="text1"/>
        </w:rPr>
        <w:t xml:space="preserve">something I am hoping to change with the evidence </w:t>
      </w:r>
      <w:r w:rsidR="002C2126" w:rsidRPr="00A21983">
        <w:rPr>
          <w:rFonts w:ascii="Arial" w:eastAsia="Aptos" w:hAnsi="Arial" w:cs="Arial"/>
          <w:color w:val="000000" w:themeColor="text1"/>
        </w:rPr>
        <w:t>argued</w:t>
      </w:r>
      <w:r w:rsidR="007775A0" w:rsidRPr="00A21983">
        <w:rPr>
          <w:rFonts w:ascii="Arial" w:eastAsia="Aptos" w:hAnsi="Arial" w:cs="Arial"/>
          <w:color w:val="000000" w:themeColor="text1"/>
        </w:rPr>
        <w:t xml:space="preserve"> below</w:t>
      </w:r>
      <w:r w:rsidR="00ED4E16" w:rsidRPr="00A21983">
        <w:rPr>
          <w:rFonts w:ascii="Arial" w:eastAsia="Aptos" w:hAnsi="Arial" w:cs="Arial"/>
          <w:color w:val="000000" w:themeColor="text1"/>
        </w:rPr>
        <w:t>.</w:t>
      </w:r>
    </w:p>
    <w:p w14:paraId="0F615392" w14:textId="77777777" w:rsidR="00D35E8D" w:rsidRPr="00A21983" w:rsidRDefault="00D35E8D" w:rsidP="00A21983">
      <w:pPr>
        <w:spacing w:line="360" w:lineRule="auto"/>
        <w:jc w:val="both"/>
        <w:rPr>
          <w:rFonts w:ascii="Arial" w:eastAsia="Aptos" w:hAnsi="Arial" w:cs="Arial"/>
          <w:color w:val="000000" w:themeColor="text1"/>
        </w:rPr>
      </w:pPr>
    </w:p>
    <w:p w14:paraId="15BEAB2E" w14:textId="1239BCDF" w:rsidR="00C16F4D" w:rsidRPr="0037725C" w:rsidRDefault="0037725C" w:rsidP="00A21983">
      <w:pPr>
        <w:spacing w:after="0" w:line="360" w:lineRule="auto"/>
        <w:jc w:val="both"/>
        <w:rPr>
          <w:rFonts w:ascii="Arial" w:hAnsi="Arial" w:cs="Arial"/>
          <w:b/>
          <w:bCs/>
          <w:color w:val="000000" w:themeColor="text1"/>
        </w:rPr>
      </w:pPr>
      <w:r w:rsidRPr="0037725C">
        <w:rPr>
          <w:rFonts w:ascii="Arial" w:hAnsi="Arial" w:cs="Arial"/>
          <w:b/>
          <w:bCs/>
          <w:color w:val="000000" w:themeColor="text1"/>
        </w:rPr>
        <w:t>Exploring</w:t>
      </w:r>
      <w:r w:rsidR="00D35E8D" w:rsidRPr="0037725C">
        <w:rPr>
          <w:rFonts w:ascii="Arial" w:hAnsi="Arial" w:cs="Arial"/>
          <w:b/>
          <w:bCs/>
          <w:color w:val="000000" w:themeColor="text1"/>
        </w:rPr>
        <w:t xml:space="preserve"> culture:</w:t>
      </w:r>
    </w:p>
    <w:p w14:paraId="3C382195" w14:textId="4375CB5C" w:rsidR="00534271" w:rsidRPr="00A21983" w:rsidRDefault="00A6286E" w:rsidP="00A21983">
      <w:pPr>
        <w:spacing w:after="0" w:line="360" w:lineRule="auto"/>
        <w:jc w:val="both"/>
        <w:rPr>
          <w:rFonts w:ascii="Arial" w:hAnsi="Arial" w:cs="Arial"/>
          <w:color w:val="000000" w:themeColor="text1"/>
        </w:rPr>
      </w:pPr>
      <w:r w:rsidRPr="00A21983">
        <w:rPr>
          <w:rFonts w:ascii="Arial" w:hAnsi="Arial" w:cs="Arial"/>
          <w:color w:val="000000" w:themeColor="text1"/>
        </w:rPr>
        <w:t>An organisation must have</w:t>
      </w:r>
      <w:r w:rsidR="00490245" w:rsidRPr="00A21983">
        <w:rPr>
          <w:rFonts w:ascii="Arial" w:hAnsi="Arial" w:cs="Arial"/>
          <w:color w:val="000000" w:themeColor="text1"/>
        </w:rPr>
        <w:t xml:space="preserve"> an empowering culture, whereby staff are more likely to have higher levels of job </w:t>
      </w:r>
      <w:r w:rsidR="002E63F6" w:rsidRPr="00A21983">
        <w:rPr>
          <w:rFonts w:ascii="Arial" w:hAnsi="Arial" w:cs="Arial"/>
          <w:color w:val="000000" w:themeColor="text1"/>
        </w:rPr>
        <w:t>satisfaction,</w:t>
      </w:r>
      <w:r w:rsidR="00F46B6B" w:rsidRPr="00A21983">
        <w:rPr>
          <w:rFonts w:ascii="Arial" w:hAnsi="Arial" w:cs="Arial"/>
          <w:color w:val="000000" w:themeColor="text1"/>
        </w:rPr>
        <w:t xml:space="preserve"> and the organisation will have </w:t>
      </w:r>
      <w:r w:rsidR="002E63F6" w:rsidRPr="00A21983">
        <w:rPr>
          <w:rFonts w:ascii="Arial" w:hAnsi="Arial" w:cs="Arial"/>
          <w:color w:val="000000" w:themeColor="text1"/>
        </w:rPr>
        <w:t>improved</w:t>
      </w:r>
      <w:r w:rsidR="00F46B6B" w:rsidRPr="00A21983">
        <w:rPr>
          <w:rFonts w:ascii="Arial" w:hAnsi="Arial" w:cs="Arial"/>
          <w:color w:val="000000" w:themeColor="text1"/>
        </w:rPr>
        <w:t xml:space="preserve"> staff retention (Blaber, 2008).</w:t>
      </w:r>
      <w:r w:rsidR="002E63F6" w:rsidRPr="00A21983">
        <w:rPr>
          <w:rFonts w:ascii="Arial" w:hAnsi="Arial" w:cs="Arial"/>
          <w:color w:val="000000" w:themeColor="text1"/>
        </w:rPr>
        <w:t xml:space="preserve"> Positive </w:t>
      </w:r>
      <w:r w:rsidR="00AC15B6" w:rsidRPr="00A21983">
        <w:rPr>
          <w:rFonts w:ascii="Arial" w:hAnsi="Arial" w:cs="Arial"/>
          <w:color w:val="000000" w:themeColor="text1"/>
        </w:rPr>
        <w:t xml:space="preserve">organisational </w:t>
      </w:r>
      <w:r w:rsidR="002E63F6" w:rsidRPr="00A21983">
        <w:rPr>
          <w:rFonts w:ascii="Arial" w:hAnsi="Arial" w:cs="Arial"/>
          <w:color w:val="000000" w:themeColor="text1"/>
        </w:rPr>
        <w:t>culture</w:t>
      </w:r>
      <w:r w:rsidR="00AC15B6" w:rsidRPr="00A21983">
        <w:rPr>
          <w:rFonts w:ascii="Arial" w:hAnsi="Arial" w:cs="Arial"/>
          <w:color w:val="000000" w:themeColor="text1"/>
        </w:rPr>
        <w:t xml:space="preserve"> can nurture a fuller potential from its team</w:t>
      </w:r>
      <w:r w:rsidR="000B6312" w:rsidRPr="00A21983">
        <w:rPr>
          <w:rFonts w:ascii="Arial" w:hAnsi="Arial" w:cs="Arial"/>
          <w:color w:val="000000" w:themeColor="text1"/>
        </w:rPr>
        <w:t xml:space="preserve">. </w:t>
      </w:r>
      <w:r w:rsidR="00C53865" w:rsidRPr="00A21983">
        <w:rPr>
          <w:rFonts w:ascii="Arial" w:hAnsi="Arial" w:cs="Arial"/>
          <w:color w:val="000000" w:themeColor="text1"/>
        </w:rPr>
        <w:t>Organisational</w:t>
      </w:r>
      <w:r w:rsidR="001F326E" w:rsidRPr="00A21983">
        <w:rPr>
          <w:rFonts w:ascii="Arial" w:hAnsi="Arial" w:cs="Arial"/>
          <w:color w:val="000000" w:themeColor="text1"/>
        </w:rPr>
        <w:t xml:space="preserve"> culture is defined as “</w:t>
      </w:r>
      <w:r w:rsidR="008965FF" w:rsidRPr="00A21983">
        <w:rPr>
          <w:rFonts w:ascii="Arial" w:hAnsi="Arial" w:cs="Arial"/>
          <w:i/>
          <w:iCs/>
          <w:color w:val="000000" w:themeColor="text1"/>
        </w:rPr>
        <w:t>the collective values, beliefs, and behaviours that shape how members of an organisation interact with one another and with external stakeholders. It encompasses the unwritten rules and norms that govern daily operations, influencing everything from decision-making processes to communication styles.</w:t>
      </w:r>
      <w:r w:rsidR="00865176" w:rsidRPr="00A21983">
        <w:rPr>
          <w:rFonts w:ascii="Arial" w:hAnsi="Arial" w:cs="Arial"/>
          <w:i/>
          <w:iCs/>
          <w:color w:val="000000" w:themeColor="text1"/>
        </w:rPr>
        <w:t xml:space="preserve"> </w:t>
      </w:r>
      <w:r w:rsidR="008965FF" w:rsidRPr="00A21983">
        <w:rPr>
          <w:rFonts w:ascii="Arial" w:hAnsi="Arial" w:cs="Arial"/>
          <w:i/>
          <w:iCs/>
          <w:color w:val="000000" w:themeColor="text1"/>
        </w:rPr>
        <w:t xml:space="preserve">At its core, organisational culture is a complex amalgamation of various elements, including the organisation’s history, leadership style, and the </w:t>
      </w:r>
      <w:r w:rsidR="008965FF" w:rsidRPr="00A21983">
        <w:rPr>
          <w:rFonts w:ascii="Arial" w:hAnsi="Arial" w:cs="Arial"/>
          <w:i/>
          <w:iCs/>
          <w:color w:val="000000" w:themeColor="text1"/>
        </w:rPr>
        <w:lastRenderedPageBreak/>
        <w:t>demographic composition of its workforce. It evolves over time, shaped by both internal dynamics and external pressures</w:t>
      </w:r>
      <w:r w:rsidR="001F326E" w:rsidRPr="00A21983">
        <w:rPr>
          <w:rFonts w:ascii="Arial" w:hAnsi="Arial" w:cs="Arial"/>
          <w:i/>
          <w:iCs/>
          <w:color w:val="000000" w:themeColor="text1"/>
        </w:rPr>
        <w:t>”</w:t>
      </w:r>
      <w:r w:rsidR="001F326E" w:rsidRPr="00A21983">
        <w:rPr>
          <w:rFonts w:ascii="Arial" w:hAnsi="Arial" w:cs="Arial"/>
          <w:color w:val="000000" w:themeColor="text1"/>
        </w:rPr>
        <w:t xml:space="preserve"> (</w:t>
      </w:r>
      <w:r w:rsidR="002B3B0D" w:rsidRPr="00A21983">
        <w:rPr>
          <w:rFonts w:ascii="Arial" w:hAnsi="Arial" w:cs="Arial"/>
          <w:color w:val="000000" w:themeColor="text1"/>
        </w:rPr>
        <w:t>Business case studies, 2025</w:t>
      </w:r>
      <w:r w:rsidR="001F326E" w:rsidRPr="00A21983">
        <w:rPr>
          <w:rFonts w:ascii="Arial" w:hAnsi="Arial" w:cs="Arial"/>
          <w:color w:val="000000" w:themeColor="text1"/>
        </w:rPr>
        <w:t>)</w:t>
      </w:r>
      <w:r w:rsidR="0098280C" w:rsidRPr="00A21983">
        <w:rPr>
          <w:rFonts w:ascii="Arial" w:hAnsi="Arial" w:cs="Arial"/>
          <w:color w:val="000000" w:themeColor="text1"/>
        </w:rPr>
        <w:t>.</w:t>
      </w:r>
    </w:p>
    <w:p w14:paraId="00F8DA63" w14:textId="14BAB23D" w:rsidR="001D0844" w:rsidRPr="00A21983" w:rsidRDefault="0098280C"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hAnsi="Arial" w:cs="Arial"/>
          <w:color w:val="000000" w:themeColor="text1"/>
        </w:rPr>
        <w:t>WAST’s culture</w:t>
      </w:r>
      <w:r w:rsidR="001D0844" w:rsidRPr="00A21983">
        <w:rPr>
          <w:rFonts w:ascii="Arial" w:hAnsi="Arial" w:cs="Arial"/>
          <w:color w:val="000000" w:themeColor="text1"/>
        </w:rPr>
        <w:t xml:space="preserve"> and future vision </w:t>
      </w:r>
      <w:r w:rsidR="00E3735A" w:rsidRPr="00A21983">
        <w:rPr>
          <w:rFonts w:ascii="Arial" w:hAnsi="Arial" w:cs="Arial"/>
          <w:color w:val="000000" w:themeColor="text1"/>
        </w:rPr>
        <w:t>“</w:t>
      </w:r>
      <w:r w:rsidR="001D0844" w:rsidRPr="00A21983">
        <w:rPr>
          <w:rFonts w:ascii="Arial" w:hAnsi="Arial" w:cs="Arial"/>
          <w:i/>
          <w:iCs/>
          <w:color w:val="000000" w:themeColor="text1"/>
        </w:rPr>
        <w:t>focuses on creating an environment where wellbeing, compassion and a positive enriching employee experience are at the heart</w:t>
      </w:r>
      <w:r w:rsidR="003C04FA" w:rsidRPr="00A21983">
        <w:rPr>
          <w:rFonts w:ascii="Arial" w:hAnsi="Arial" w:cs="Arial"/>
          <w:i/>
          <w:iCs/>
          <w:color w:val="000000" w:themeColor="text1"/>
        </w:rPr>
        <w:t>…</w:t>
      </w:r>
      <w:r w:rsidR="001D0844" w:rsidRPr="001D0844">
        <w:rPr>
          <w:rFonts w:ascii="Arial" w:hAnsi="Arial" w:cs="Arial"/>
          <w:i/>
          <w:iCs/>
          <w:color w:val="000000" w:themeColor="text1"/>
        </w:rPr>
        <w:t xml:space="preserve"> to build and articulate our desired culture and share with colleagues across the organisation. </w:t>
      </w:r>
      <w:r w:rsidR="001D0844" w:rsidRPr="00A21983">
        <w:rPr>
          <w:rFonts w:ascii="Arial" w:hAnsi="Arial" w:cs="Arial"/>
          <w:i/>
          <w:iCs/>
          <w:color w:val="000000" w:themeColor="text1"/>
        </w:rPr>
        <w:t>This will bring it to life and help colleagues feel that they belong, they are valued and feel that they can contribute to the long-term success of the organisation</w:t>
      </w:r>
      <w:r w:rsidR="001D0844" w:rsidRPr="00A21983">
        <w:rPr>
          <w:rFonts w:ascii="Arial" w:hAnsi="Arial" w:cs="Arial"/>
          <w:color w:val="000000" w:themeColor="text1"/>
        </w:rPr>
        <w:t xml:space="preserve">” </w:t>
      </w:r>
      <w:r w:rsidR="00E37DFF" w:rsidRPr="00A21983">
        <w:rPr>
          <w:rFonts w:ascii="Arial" w:hAnsi="Arial" w:cs="Arial"/>
          <w:color w:val="000000" w:themeColor="text1"/>
        </w:rPr>
        <w:t>(Welsh Ambulance Service Trust, 2023)</w:t>
      </w:r>
      <w:r w:rsidR="001D0844" w:rsidRPr="00A21983">
        <w:rPr>
          <w:rFonts w:ascii="Arial" w:hAnsi="Arial" w:cs="Arial"/>
          <w:color w:val="000000" w:themeColor="text1"/>
        </w:rPr>
        <w:t>.</w:t>
      </w:r>
    </w:p>
    <w:p w14:paraId="2E4ADED8" w14:textId="0FD5A15A" w:rsidR="009E0004" w:rsidRPr="009E0004" w:rsidRDefault="00BF0D55"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hAnsi="Arial" w:cs="Arial"/>
          <w:color w:val="000000" w:themeColor="text1"/>
        </w:rPr>
        <w:t xml:space="preserve">Organisational culture can be categorised </w:t>
      </w:r>
      <w:r w:rsidR="00065A48" w:rsidRPr="00A21983">
        <w:rPr>
          <w:rFonts w:ascii="Arial" w:hAnsi="Arial" w:cs="Arial"/>
          <w:color w:val="000000" w:themeColor="text1"/>
        </w:rPr>
        <w:t xml:space="preserve">via multiple </w:t>
      </w:r>
      <w:r w:rsidR="00175B0E" w:rsidRPr="00A21983">
        <w:rPr>
          <w:rFonts w:ascii="Arial" w:hAnsi="Arial" w:cs="Arial"/>
          <w:color w:val="000000" w:themeColor="text1"/>
        </w:rPr>
        <w:t>point</w:t>
      </w:r>
      <w:r w:rsidR="00487039">
        <w:rPr>
          <w:rFonts w:ascii="Arial" w:hAnsi="Arial" w:cs="Arial"/>
          <w:color w:val="000000" w:themeColor="text1"/>
        </w:rPr>
        <w:t>s</w:t>
      </w:r>
      <w:r w:rsidR="00175B0E" w:rsidRPr="00A21983">
        <w:rPr>
          <w:rFonts w:ascii="Arial" w:hAnsi="Arial" w:cs="Arial"/>
          <w:color w:val="000000" w:themeColor="text1"/>
        </w:rPr>
        <w:t xml:space="preserve"> of view</w:t>
      </w:r>
      <w:r w:rsidR="00065A48" w:rsidRPr="00A21983">
        <w:rPr>
          <w:rFonts w:ascii="Arial" w:hAnsi="Arial" w:cs="Arial"/>
          <w:color w:val="000000" w:themeColor="text1"/>
        </w:rPr>
        <w:t>, depending on the organisation</w:t>
      </w:r>
      <w:r w:rsidR="00A41C28" w:rsidRPr="00A21983">
        <w:rPr>
          <w:rFonts w:ascii="Arial" w:hAnsi="Arial" w:cs="Arial"/>
          <w:color w:val="000000" w:themeColor="text1"/>
        </w:rPr>
        <w:t>’</w:t>
      </w:r>
      <w:r w:rsidR="00065A48" w:rsidRPr="00A21983">
        <w:rPr>
          <w:rFonts w:ascii="Arial" w:hAnsi="Arial" w:cs="Arial"/>
          <w:color w:val="000000" w:themeColor="text1"/>
        </w:rPr>
        <w:t xml:space="preserve">s </w:t>
      </w:r>
      <w:r w:rsidR="00477F49" w:rsidRPr="00A21983">
        <w:rPr>
          <w:rFonts w:ascii="Arial" w:hAnsi="Arial" w:cs="Arial"/>
          <w:color w:val="000000" w:themeColor="text1"/>
        </w:rPr>
        <w:t>direction</w:t>
      </w:r>
      <w:r w:rsidR="003D7C18" w:rsidRPr="00A21983">
        <w:rPr>
          <w:rFonts w:ascii="Arial" w:hAnsi="Arial" w:cs="Arial"/>
          <w:color w:val="000000" w:themeColor="text1"/>
        </w:rPr>
        <w:t xml:space="preserve">, therefore there are many models depicting this. Schein (2010) </w:t>
      </w:r>
      <w:r w:rsidR="00DC3B8C" w:rsidRPr="00A21983">
        <w:rPr>
          <w:rFonts w:ascii="Arial" w:hAnsi="Arial" w:cs="Arial"/>
          <w:color w:val="000000" w:themeColor="text1"/>
        </w:rPr>
        <w:t xml:space="preserve">felt that culture </w:t>
      </w:r>
      <w:r w:rsidR="00CC5AB4" w:rsidRPr="00A21983">
        <w:rPr>
          <w:rFonts w:ascii="Arial" w:hAnsi="Arial" w:cs="Arial"/>
          <w:color w:val="000000" w:themeColor="text1"/>
        </w:rPr>
        <w:t xml:space="preserve">needed developing from the simple </w:t>
      </w:r>
      <w:r w:rsidR="00492525" w:rsidRPr="00A21983">
        <w:rPr>
          <w:rFonts w:ascii="Arial" w:hAnsi="Arial" w:cs="Arial"/>
          <w:color w:val="000000" w:themeColor="text1"/>
        </w:rPr>
        <w:t>perception of motivation and behavio</w:t>
      </w:r>
      <w:r w:rsidR="00242601" w:rsidRPr="00A21983">
        <w:rPr>
          <w:rFonts w:ascii="Arial" w:hAnsi="Arial" w:cs="Arial"/>
          <w:color w:val="000000" w:themeColor="text1"/>
        </w:rPr>
        <w:t>u</w:t>
      </w:r>
      <w:r w:rsidR="00492525" w:rsidRPr="00A21983">
        <w:rPr>
          <w:rFonts w:ascii="Arial" w:hAnsi="Arial" w:cs="Arial"/>
          <w:color w:val="000000" w:themeColor="text1"/>
        </w:rPr>
        <w:t xml:space="preserve">rs, into </w:t>
      </w:r>
      <w:r w:rsidR="00CB3F75" w:rsidRPr="00A21983">
        <w:rPr>
          <w:rFonts w:ascii="Arial" w:hAnsi="Arial" w:cs="Arial"/>
          <w:color w:val="000000" w:themeColor="text1"/>
        </w:rPr>
        <w:t xml:space="preserve">a multi-factored approach of </w:t>
      </w:r>
      <w:r w:rsidR="00CB3F75" w:rsidRPr="00C27555">
        <w:rPr>
          <w:rFonts w:ascii="Arial" w:hAnsi="Arial" w:cs="Arial"/>
          <w:color w:val="000000" w:themeColor="text1"/>
        </w:rPr>
        <w:t>interaction, working group norms, organisational values, attitudes of senior managers and the rules and the procedures within the organisation.</w:t>
      </w:r>
      <w:r w:rsidR="00CB3F75" w:rsidRPr="00C27555">
        <w:rPr>
          <w:rFonts w:ascii="Arial" w:hAnsi="Arial" w:cs="Arial"/>
          <w:color w:val="000000" w:themeColor="text1"/>
          <w:lang w:val="en-US"/>
        </w:rPr>
        <w:t>​</w:t>
      </w:r>
      <w:r w:rsidR="00242601" w:rsidRPr="00A21983">
        <w:rPr>
          <w:rFonts w:ascii="Arial" w:hAnsi="Arial" w:cs="Arial"/>
          <w:color w:val="000000" w:themeColor="text1"/>
          <w:lang w:val="en-US"/>
        </w:rPr>
        <w:t xml:space="preserve"> </w:t>
      </w:r>
      <w:r w:rsidR="00E56AF0" w:rsidRPr="00A21983">
        <w:rPr>
          <w:rFonts w:ascii="Arial" w:hAnsi="Arial" w:cs="Arial"/>
          <w:color w:val="000000" w:themeColor="text1"/>
          <w:lang w:val="en-US"/>
        </w:rPr>
        <w:t xml:space="preserve">Thus, </w:t>
      </w:r>
      <w:r w:rsidR="009E0004" w:rsidRPr="009E0004">
        <w:rPr>
          <w:rFonts w:ascii="Arial" w:hAnsi="Arial" w:cs="Arial"/>
          <w:color w:val="000000" w:themeColor="text1"/>
        </w:rPr>
        <w:t>Schein (2010) identified three levels of organisational culture:</w:t>
      </w:r>
    </w:p>
    <w:p w14:paraId="0953D253" w14:textId="4388AF84" w:rsidR="009E0004" w:rsidRPr="009E0004" w:rsidRDefault="009E0004" w:rsidP="00A21983">
      <w:pPr>
        <w:spacing w:line="360" w:lineRule="auto"/>
        <w:jc w:val="both"/>
        <w:rPr>
          <w:rFonts w:ascii="Arial" w:hAnsi="Arial" w:cs="Arial"/>
          <w:color w:val="000000" w:themeColor="text1"/>
        </w:rPr>
      </w:pPr>
      <w:r w:rsidRPr="009E0004">
        <w:rPr>
          <w:rFonts w:ascii="Arial" w:hAnsi="Arial" w:cs="Arial"/>
          <w:b/>
          <w:bCs/>
          <w:color w:val="000000" w:themeColor="text1"/>
        </w:rPr>
        <w:t>Artifacts</w:t>
      </w:r>
      <w:r w:rsidR="00CF1846" w:rsidRPr="00A21983">
        <w:rPr>
          <w:rFonts w:ascii="Arial" w:hAnsi="Arial" w:cs="Arial"/>
          <w:b/>
          <w:bCs/>
          <w:color w:val="000000" w:themeColor="text1"/>
        </w:rPr>
        <w:t>:</w:t>
      </w:r>
      <w:r w:rsidRPr="009E0004">
        <w:rPr>
          <w:rFonts w:ascii="Arial" w:hAnsi="Arial" w:cs="Arial"/>
          <w:color w:val="000000" w:themeColor="text1"/>
        </w:rPr>
        <w:t xml:space="preserve"> These are the visible elements of culture, including behaviours, structures, processes, buildings, symbols, and logos. Within WAST, this includes ambulance stations </w:t>
      </w:r>
      <w:r w:rsidR="00CF1846" w:rsidRPr="00A21983">
        <w:rPr>
          <w:rFonts w:ascii="Arial" w:hAnsi="Arial" w:cs="Arial"/>
          <w:color w:val="000000" w:themeColor="text1"/>
        </w:rPr>
        <w:t>/</w:t>
      </w:r>
      <w:r w:rsidRPr="009E0004">
        <w:rPr>
          <w:rFonts w:ascii="Arial" w:hAnsi="Arial" w:cs="Arial"/>
          <w:color w:val="000000" w:themeColor="text1"/>
        </w:rPr>
        <w:t xml:space="preserve"> control rooms, the ambulance fleet, operational procedures,</w:t>
      </w:r>
      <w:r w:rsidR="00BC134F" w:rsidRPr="00A21983">
        <w:rPr>
          <w:rFonts w:ascii="Arial" w:hAnsi="Arial" w:cs="Arial"/>
          <w:color w:val="000000" w:themeColor="text1"/>
        </w:rPr>
        <w:t xml:space="preserve"> uniforms</w:t>
      </w:r>
      <w:r w:rsidRPr="009E0004">
        <w:rPr>
          <w:rFonts w:ascii="Arial" w:hAnsi="Arial" w:cs="Arial"/>
          <w:color w:val="000000" w:themeColor="text1"/>
        </w:rPr>
        <w:t xml:space="preserve"> and the organisation’s branding and image. </w:t>
      </w:r>
    </w:p>
    <w:p w14:paraId="6FB86310" w14:textId="285C5DA7" w:rsidR="009E0004" w:rsidRPr="009E0004" w:rsidRDefault="00CF1846" w:rsidP="00A21983">
      <w:pPr>
        <w:spacing w:line="360" w:lineRule="auto"/>
        <w:jc w:val="both"/>
        <w:rPr>
          <w:rFonts w:ascii="Arial" w:hAnsi="Arial" w:cs="Arial"/>
          <w:color w:val="000000" w:themeColor="text1"/>
        </w:rPr>
      </w:pPr>
      <w:r w:rsidRPr="00A21983">
        <w:rPr>
          <w:rFonts w:ascii="Arial" w:hAnsi="Arial" w:cs="Arial"/>
          <w:b/>
          <w:bCs/>
          <w:color w:val="000000" w:themeColor="text1"/>
        </w:rPr>
        <w:t>B</w:t>
      </w:r>
      <w:r w:rsidR="009E0004" w:rsidRPr="009E0004">
        <w:rPr>
          <w:rFonts w:ascii="Arial" w:hAnsi="Arial" w:cs="Arial"/>
          <w:b/>
          <w:bCs/>
          <w:color w:val="000000" w:themeColor="text1"/>
        </w:rPr>
        <w:t>eliefs and values</w:t>
      </w:r>
      <w:r w:rsidR="001F0B51" w:rsidRPr="00A21983">
        <w:rPr>
          <w:rFonts w:ascii="Arial" w:hAnsi="Arial" w:cs="Arial"/>
          <w:color w:val="000000" w:themeColor="text1"/>
        </w:rPr>
        <w:t>:</w:t>
      </w:r>
      <w:r w:rsidR="009E0004" w:rsidRPr="009E0004">
        <w:rPr>
          <w:rFonts w:ascii="Arial" w:hAnsi="Arial" w:cs="Arial"/>
          <w:color w:val="000000" w:themeColor="text1"/>
        </w:rPr>
        <w:t xml:space="preserve"> These reflect how an organisation defines and explains its culture, encompassing its ideologies, goals, policies, and accepted beliefs. In WAST, these are documents such as the People and Culture Plan (2023) and are reinforced through organisational behaviours embedded across the Trust. </w:t>
      </w:r>
    </w:p>
    <w:p w14:paraId="0FBD3D66" w14:textId="353BEEF4" w:rsidR="009E0004" w:rsidRPr="009E0004" w:rsidRDefault="009E0004" w:rsidP="00A21983">
      <w:pPr>
        <w:spacing w:line="360" w:lineRule="auto"/>
        <w:jc w:val="both"/>
        <w:rPr>
          <w:rFonts w:ascii="Arial" w:hAnsi="Arial" w:cs="Arial"/>
          <w:color w:val="000000" w:themeColor="text1"/>
        </w:rPr>
      </w:pPr>
      <w:r w:rsidRPr="009E0004">
        <w:rPr>
          <w:rFonts w:ascii="Arial" w:hAnsi="Arial" w:cs="Arial"/>
          <w:b/>
          <w:bCs/>
          <w:color w:val="000000" w:themeColor="text1"/>
        </w:rPr>
        <w:t>Basic underlying assumptions</w:t>
      </w:r>
      <w:r w:rsidR="001F0B51" w:rsidRPr="00A21983">
        <w:rPr>
          <w:rFonts w:ascii="Arial" w:hAnsi="Arial" w:cs="Arial"/>
          <w:color w:val="000000" w:themeColor="text1"/>
        </w:rPr>
        <w:t>:</w:t>
      </w:r>
      <w:r w:rsidRPr="009E0004">
        <w:rPr>
          <w:rFonts w:ascii="Arial" w:hAnsi="Arial" w:cs="Arial"/>
          <w:color w:val="000000" w:themeColor="text1"/>
        </w:rPr>
        <w:t xml:space="preserve"> These are the deeply embedded, often unconscious beliefs that shape organisational culture and are taken for granted as normal practice. In WAST, this includes public expectations</w:t>
      </w:r>
      <w:r w:rsidR="00A72B6D" w:rsidRPr="00A21983">
        <w:rPr>
          <w:rFonts w:ascii="Arial" w:hAnsi="Arial" w:cs="Arial"/>
          <w:color w:val="000000" w:themeColor="text1"/>
        </w:rPr>
        <w:t xml:space="preserve"> such</w:t>
      </w:r>
      <w:r w:rsidR="00F90CB5" w:rsidRPr="00A21983">
        <w:rPr>
          <w:rFonts w:ascii="Arial" w:hAnsi="Arial" w:cs="Arial"/>
          <w:color w:val="000000" w:themeColor="text1"/>
        </w:rPr>
        <w:t xml:space="preserve"> </w:t>
      </w:r>
      <w:r w:rsidR="00A72B6D" w:rsidRPr="00A21983">
        <w:rPr>
          <w:rFonts w:ascii="Arial" w:hAnsi="Arial" w:cs="Arial"/>
          <w:color w:val="000000" w:themeColor="text1"/>
        </w:rPr>
        <w:t>as assuming an ambulance will always take you to hospital</w:t>
      </w:r>
      <w:r w:rsidRPr="009E0004">
        <w:rPr>
          <w:rFonts w:ascii="Arial" w:hAnsi="Arial" w:cs="Arial"/>
          <w:color w:val="000000" w:themeColor="text1"/>
        </w:rPr>
        <w:t xml:space="preserve">, </w:t>
      </w:r>
      <w:r w:rsidR="00F90CB5" w:rsidRPr="00A21983">
        <w:rPr>
          <w:rFonts w:ascii="Arial" w:hAnsi="Arial" w:cs="Arial"/>
          <w:color w:val="000000" w:themeColor="text1"/>
        </w:rPr>
        <w:t>and</w:t>
      </w:r>
      <w:r w:rsidRPr="009E0004">
        <w:rPr>
          <w:rFonts w:ascii="Arial" w:hAnsi="Arial" w:cs="Arial"/>
          <w:color w:val="000000" w:themeColor="text1"/>
        </w:rPr>
        <w:t xml:space="preserve"> internal staff assumptions around issues like hospital delays</w:t>
      </w:r>
      <w:r w:rsidR="00F90CB5" w:rsidRPr="00A21983">
        <w:rPr>
          <w:rFonts w:ascii="Arial" w:hAnsi="Arial" w:cs="Arial"/>
          <w:color w:val="000000" w:themeColor="text1"/>
        </w:rPr>
        <w:t>.</w:t>
      </w:r>
    </w:p>
    <w:p w14:paraId="69E92AC6" w14:textId="77777777" w:rsidR="009E0004" w:rsidRPr="009E0004" w:rsidRDefault="009E0004" w:rsidP="00A21983">
      <w:pPr>
        <w:spacing w:line="360" w:lineRule="auto"/>
        <w:jc w:val="both"/>
        <w:rPr>
          <w:rFonts w:ascii="Arial" w:hAnsi="Arial" w:cs="Arial"/>
          <w:color w:val="000000" w:themeColor="text1"/>
        </w:rPr>
      </w:pPr>
      <w:r w:rsidRPr="009E0004">
        <w:rPr>
          <w:rFonts w:ascii="Arial" w:hAnsi="Arial" w:cs="Arial"/>
          <w:color w:val="000000" w:themeColor="text1"/>
        </w:rPr>
        <w:t>This three-level model is particularly useful for understanding organisational culture, as it breaks it down into clear, manageable components that can be individually analysed.</w:t>
      </w:r>
    </w:p>
    <w:p w14:paraId="311ADB07" w14:textId="25D81C6F" w:rsidR="009E0004" w:rsidRPr="009E0004" w:rsidRDefault="009E0004" w:rsidP="00A21983">
      <w:pPr>
        <w:spacing w:line="360" w:lineRule="auto"/>
        <w:jc w:val="both"/>
        <w:rPr>
          <w:rFonts w:ascii="Arial" w:hAnsi="Arial" w:cs="Arial"/>
          <w:color w:val="000000" w:themeColor="text1"/>
        </w:rPr>
      </w:pPr>
      <w:r w:rsidRPr="009E0004">
        <w:rPr>
          <w:rFonts w:ascii="Arial" w:hAnsi="Arial" w:cs="Arial"/>
          <w:color w:val="000000" w:themeColor="text1"/>
        </w:rPr>
        <w:lastRenderedPageBreak/>
        <w:t>However, organisational culture is a complex and contested concept, with multiple definitions and models available. Culture can mean different things to different individuals, and no single model can fully capture the dynamics of every organisation</w:t>
      </w:r>
      <w:r w:rsidR="00417F8F" w:rsidRPr="00A21983">
        <w:rPr>
          <w:rFonts w:ascii="Arial" w:hAnsi="Arial" w:cs="Arial"/>
          <w:color w:val="000000" w:themeColor="text1"/>
        </w:rPr>
        <w:t xml:space="preserve">; </w:t>
      </w:r>
      <w:r w:rsidRPr="009E0004">
        <w:rPr>
          <w:rFonts w:ascii="Arial" w:hAnsi="Arial" w:cs="Arial"/>
          <w:color w:val="000000" w:themeColor="text1"/>
        </w:rPr>
        <w:t>One limitation of Schein’s model is that it does not explicitly account for individual differences</w:t>
      </w:r>
      <w:r w:rsidR="004407C0" w:rsidRPr="00A21983">
        <w:rPr>
          <w:rFonts w:ascii="Arial" w:hAnsi="Arial" w:cs="Arial"/>
          <w:color w:val="000000" w:themeColor="text1"/>
        </w:rPr>
        <w:t xml:space="preserve"> </w:t>
      </w:r>
      <w:r w:rsidRPr="009E0004">
        <w:rPr>
          <w:rFonts w:ascii="Arial" w:hAnsi="Arial" w:cs="Arial"/>
          <w:color w:val="000000" w:themeColor="text1"/>
        </w:rPr>
        <w:t>such as personal values, identities, and perspectives</w:t>
      </w:r>
      <w:r w:rsidR="004407C0" w:rsidRPr="00A21983">
        <w:rPr>
          <w:rFonts w:ascii="Arial" w:hAnsi="Arial" w:cs="Arial"/>
          <w:color w:val="000000" w:themeColor="text1"/>
        </w:rPr>
        <w:t xml:space="preserve"> </w:t>
      </w:r>
      <w:r w:rsidRPr="009E0004">
        <w:rPr>
          <w:rFonts w:ascii="Arial" w:hAnsi="Arial" w:cs="Arial"/>
          <w:color w:val="000000" w:themeColor="text1"/>
        </w:rPr>
        <w:t xml:space="preserve">which can influence and even </w:t>
      </w:r>
      <w:r w:rsidR="004407C0" w:rsidRPr="00A21983">
        <w:rPr>
          <w:rFonts w:ascii="Arial" w:hAnsi="Arial" w:cs="Arial"/>
          <w:color w:val="000000" w:themeColor="text1"/>
        </w:rPr>
        <w:t>splinter</w:t>
      </w:r>
      <w:r w:rsidRPr="009E0004">
        <w:rPr>
          <w:rFonts w:ascii="Arial" w:hAnsi="Arial" w:cs="Arial"/>
          <w:color w:val="000000" w:themeColor="text1"/>
        </w:rPr>
        <w:t xml:space="preserve"> organisational culture. </w:t>
      </w:r>
    </w:p>
    <w:p w14:paraId="782F9F1A" w14:textId="7F690305" w:rsidR="009E0004" w:rsidRPr="009E0004" w:rsidRDefault="009E0004" w:rsidP="00A21983">
      <w:pPr>
        <w:spacing w:line="360" w:lineRule="auto"/>
        <w:jc w:val="both"/>
        <w:rPr>
          <w:rFonts w:ascii="Arial" w:hAnsi="Arial" w:cs="Arial"/>
          <w:color w:val="000000" w:themeColor="text1"/>
        </w:rPr>
      </w:pPr>
      <w:r w:rsidRPr="009E0004">
        <w:rPr>
          <w:rFonts w:ascii="Arial" w:hAnsi="Arial" w:cs="Arial"/>
          <w:color w:val="000000" w:themeColor="text1"/>
        </w:rPr>
        <w:t>Karthikeyan (2019) identifies additional types of organisational culture:</w:t>
      </w:r>
      <w:r w:rsidR="00B33981" w:rsidRPr="00A21983">
        <w:rPr>
          <w:rFonts w:ascii="Arial" w:hAnsi="Arial" w:cs="Arial"/>
          <w:color w:val="000000" w:themeColor="text1"/>
        </w:rPr>
        <w:t xml:space="preserve"> </w:t>
      </w:r>
      <w:r w:rsidRPr="009E0004">
        <w:rPr>
          <w:rFonts w:ascii="Arial" w:hAnsi="Arial" w:cs="Arial"/>
          <w:color w:val="000000" w:themeColor="text1"/>
        </w:rPr>
        <w:t xml:space="preserve">Constructive cultures emphasise achievement, self-actualisation, encouragement, and collaboration. In these environments, teamwork and open communication are promoted, leading to higher levels of staff motivation, satisfaction, and personal development. Passive/defensive cultures are characterised by norms such as approval-seeking, conventional behaviour, dependency, and avoidance. Staff may feel pressure to conform to expectations that do not align with their personal beliefs, often prioritising harmony and conflict avoidance over innovation or challenge. Aggressive/defensive cultures focus on power, competitiveness, and perfectionism. These environments tend to prioritise tasks over people, which can lead to isolation, reduced collaboration, and a stronger emphasis on individual rather than collective success. </w:t>
      </w:r>
    </w:p>
    <w:p w14:paraId="01A2FD71" w14:textId="671F3398" w:rsidR="00025CED" w:rsidRPr="00A21983" w:rsidRDefault="00974D6B" w:rsidP="00A21983">
      <w:pPr>
        <w:spacing w:line="360" w:lineRule="auto"/>
        <w:jc w:val="both"/>
        <w:rPr>
          <w:rFonts w:ascii="Arial" w:hAnsi="Arial" w:cs="Arial"/>
          <w:color w:val="000000" w:themeColor="text1"/>
        </w:rPr>
      </w:pPr>
      <w:r w:rsidRPr="00A21983">
        <w:rPr>
          <w:rFonts w:ascii="Arial" w:hAnsi="Arial" w:cs="Arial"/>
          <w:color w:val="000000" w:themeColor="text1"/>
        </w:rPr>
        <w:t>T</w:t>
      </w:r>
      <w:r w:rsidR="009332F6" w:rsidRPr="00C27555">
        <w:rPr>
          <w:rFonts w:ascii="Arial" w:hAnsi="Arial" w:cs="Arial"/>
          <w:color w:val="000000" w:themeColor="text1"/>
        </w:rPr>
        <w:t>hrough its policies and strategic aims</w:t>
      </w:r>
      <w:r w:rsidRPr="00A21983">
        <w:rPr>
          <w:rFonts w:ascii="Arial" w:hAnsi="Arial" w:cs="Arial"/>
          <w:color w:val="000000" w:themeColor="text1"/>
        </w:rPr>
        <w:t xml:space="preserve"> WAST has mainly</w:t>
      </w:r>
      <w:r w:rsidRPr="00C27555">
        <w:rPr>
          <w:rFonts w:ascii="Arial" w:hAnsi="Arial" w:cs="Arial"/>
          <w:color w:val="000000" w:themeColor="text1"/>
        </w:rPr>
        <w:t xml:space="preserve"> a constructive culture which supports and encourages its staff to achieve their best</w:t>
      </w:r>
      <w:r w:rsidR="009332F6" w:rsidRPr="00C27555">
        <w:rPr>
          <w:rFonts w:ascii="Arial" w:hAnsi="Arial" w:cs="Arial"/>
          <w:color w:val="000000" w:themeColor="text1"/>
        </w:rPr>
        <w:t xml:space="preserve">. </w:t>
      </w:r>
      <w:r w:rsidR="00C227EC" w:rsidRPr="00A21983">
        <w:rPr>
          <w:rFonts w:ascii="Arial" w:hAnsi="Arial" w:cs="Arial"/>
          <w:color w:val="000000" w:themeColor="text1"/>
        </w:rPr>
        <w:t>Conversely</w:t>
      </w:r>
      <w:r w:rsidR="00025CED" w:rsidRPr="00A21983">
        <w:rPr>
          <w:rFonts w:ascii="Arial" w:hAnsi="Arial" w:cs="Arial"/>
          <w:color w:val="000000" w:themeColor="text1"/>
        </w:rPr>
        <w:t>, it can be argued that the Welsh ambulance service currently operates within a passive and defensive culture, shaped by numerous rules, policies, and imposed behaviours that frontline staff may not fully support. This environment can contribute to ongoing conflicts, high staff turnover, and low levels of satisfaction and motivation. Therefore, the organisation’s goal should not only be to establish a clear vision but also to ensure that its workforce actively supports and engages with that vision for change</w:t>
      </w:r>
      <w:r w:rsidR="004B5048">
        <w:rPr>
          <w:rFonts w:ascii="Arial" w:hAnsi="Arial" w:cs="Arial"/>
          <w:color w:val="000000" w:themeColor="text1"/>
        </w:rPr>
        <w:t>.</w:t>
      </w:r>
    </w:p>
    <w:p w14:paraId="1F55033F" w14:textId="77777777" w:rsidR="00040EA3" w:rsidRPr="00A21983" w:rsidRDefault="00040EA3" w:rsidP="00A21983">
      <w:pPr>
        <w:spacing w:line="360" w:lineRule="auto"/>
        <w:jc w:val="both"/>
        <w:rPr>
          <w:rFonts w:ascii="Arial" w:hAnsi="Arial" w:cs="Arial"/>
          <w:color w:val="000000" w:themeColor="text1"/>
        </w:rPr>
      </w:pPr>
    </w:p>
    <w:p w14:paraId="20E206B4" w14:textId="1B6A445B" w:rsidR="00DD55E1" w:rsidRPr="00DD55E1" w:rsidRDefault="00DD55E1" w:rsidP="00A21983">
      <w:pPr>
        <w:spacing w:line="360" w:lineRule="auto"/>
        <w:jc w:val="both"/>
        <w:rPr>
          <w:rFonts w:ascii="Arial" w:hAnsi="Arial" w:cs="Arial"/>
          <w:b/>
          <w:bCs/>
          <w:color w:val="000000" w:themeColor="text1"/>
        </w:rPr>
      </w:pPr>
      <w:r w:rsidRPr="00DD55E1">
        <w:rPr>
          <w:rFonts w:ascii="Arial" w:hAnsi="Arial" w:cs="Arial"/>
          <w:b/>
          <w:bCs/>
          <w:color w:val="000000" w:themeColor="text1"/>
        </w:rPr>
        <w:t>WAST Culture</w:t>
      </w:r>
      <w:r w:rsidR="00040EA3" w:rsidRPr="0037725C">
        <w:rPr>
          <w:rFonts w:ascii="Arial" w:hAnsi="Arial" w:cs="Arial"/>
          <w:b/>
          <w:bCs/>
          <w:color w:val="000000" w:themeColor="text1"/>
        </w:rPr>
        <w:t>:</w:t>
      </w:r>
    </w:p>
    <w:p w14:paraId="1A27F252" w14:textId="5D507349" w:rsidR="00DD55E1" w:rsidRPr="00DD55E1" w:rsidRDefault="00DD55E1" w:rsidP="00A21983">
      <w:pPr>
        <w:spacing w:line="360" w:lineRule="auto"/>
        <w:jc w:val="both"/>
        <w:rPr>
          <w:rFonts w:ascii="Arial" w:hAnsi="Arial" w:cs="Arial"/>
          <w:color w:val="000000" w:themeColor="text1"/>
        </w:rPr>
      </w:pPr>
      <w:r w:rsidRPr="00DD55E1">
        <w:rPr>
          <w:rFonts w:ascii="Arial" w:hAnsi="Arial" w:cs="Arial"/>
          <w:color w:val="000000" w:themeColor="text1"/>
        </w:rPr>
        <w:t xml:space="preserve">The Welsh Ambulance Service is committed to fostering a positive organisational culture in which staff are supported to achieve their full potential. This commitment is outlined in the People and Culture Plan (2023), which defines both the culture the organisation aims to </w:t>
      </w:r>
      <w:r w:rsidR="006078A8" w:rsidRPr="00A21983">
        <w:rPr>
          <w:rFonts w:ascii="Arial" w:hAnsi="Arial" w:cs="Arial"/>
          <w:color w:val="000000" w:themeColor="text1"/>
        </w:rPr>
        <w:t>cultivate,</w:t>
      </w:r>
      <w:r w:rsidRPr="00DD55E1">
        <w:rPr>
          <w:rFonts w:ascii="Arial" w:hAnsi="Arial" w:cs="Arial"/>
          <w:color w:val="000000" w:themeColor="text1"/>
        </w:rPr>
        <w:t xml:space="preserve"> and the shared behaviours intended to ensure all staff </w:t>
      </w:r>
      <w:r w:rsidRPr="00DD55E1">
        <w:rPr>
          <w:rFonts w:ascii="Arial" w:hAnsi="Arial" w:cs="Arial"/>
          <w:color w:val="000000" w:themeColor="text1"/>
        </w:rPr>
        <w:lastRenderedPageBreak/>
        <w:t>feel respected and valued. The central ambition of this plan is for the organisation to be recognised and renowned as being an exceptional place to work, volunteer, develop and grow (WAST, 2023).</w:t>
      </w:r>
    </w:p>
    <w:p w14:paraId="513A0167" w14:textId="2B8C0080" w:rsidR="00DD55E1" w:rsidRPr="00DD55E1" w:rsidRDefault="00DD55E1" w:rsidP="00A21983">
      <w:pPr>
        <w:spacing w:line="360" w:lineRule="auto"/>
        <w:jc w:val="both"/>
        <w:rPr>
          <w:rFonts w:ascii="Arial" w:hAnsi="Arial" w:cs="Arial"/>
          <w:color w:val="000000" w:themeColor="text1"/>
        </w:rPr>
      </w:pPr>
      <w:r w:rsidRPr="00DD55E1">
        <w:rPr>
          <w:rFonts w:ascii="Arial" w:hAnsi="Arial" w:cs="Arial"/>
          <w:color w:val="000000" w:themeColor="text1"/>
        </w:rPr>
        <w:t>In support of this vision, WAST has established a set of core behaviours that it seeks to embed across the workforce. These behaviours have been developed collaboratively by the leadership team in partnership with stakeholders, patients, communities, and staff, ensuring they reflect the wider values and aspirations of the ambulance service.</w:t>
      </w:r>
      <w:r w:rsidR="00690B6F" w:rsidRPr="00A21983">
        <w:rPr>
          <w:rFonts w:ascii="Arial" w:hAnsi="Arial" w:cs="Arial"/>
          <w:color w:val="000000" w:themeColor="text1"/>
        </w:rPr>
        <w:t xml:space="preserve"> </w:t>
      </w:r>
      <w:r w:rsidRPr="00DD55E1">
        <w:rPr>
          <w:rFonts w:ascii="Arial" w:hAnsi="Arial" w:cs="Arial"/>
          <w:color w:val="000000" w:themeColor="text1"/>
        </w:rPr>
        <w:t>These behaviours serve as a benchmark for expected standards, guiding how staff conduct themselves in their roles. The organisation emphasises that these behaviours are intended to enable staff to perform at their best. Collectively, they play a key role in shaping and sustaining the culture of the Welsh Ambulance Service.</w:t>
      </w:r>
    </w:p>
    <w:p w14:paraId="49E88BC1" w14:textId="77777777" w:rsidR="001D75C3" w:rsidRPr="00A21983" w:rsidRDefault="001D75C3" w:rsidP="00A21983">
      <w:pPr>
        <w:spacing w:line="360" w:lineRule="auto"/>
        <w:jc w:val="both"/>
        <w:rPr>
          <w:rFonts w:ascii="Arial" w:hAnsi="Arial" w:cs="Arial"/>
          <w:color w:val="000000" w:themeColor="text1"/>
        </w:rPr>
      </w:pPr>
    </w:p>
    <w:p w14:paraId="781BE77E" w14:textId="3EBB7CD4" w:rsidR="00452F06" w:rsidRPr="00A21983" w:rsidRDefault="003C53B8" w:rsidP="00A21983">
      <w:pPr>
        <w:pStyle w:val="NormalWeb"/>
        <w:shd w:val="clear" w:color="auto" w:fill="FFFFFF"/>
        <w:spacing w:before="0" w:beforeAutospacing="0" w:after="390" w:afterAutospacing="0" w:line="360" w:lineRule="auto"/>
        <w:jc w:val="both"/>
        <w:rPr>
          <w:rFonts w:ascii="Arial" w:hAnsi="Arial" w:cs="Arial"/>
          <w:b/>
          <w:bCs/>
          <w:color w:val="000000" w:themeColor="text1"/>
          <w:u w:val="single"/>
        </w:rPr>
      </w:pPr>
      <w:r w:rsidRPr="00A21983">
        <w:rPr>
          <w:rFonts w:ascii="Arial" w:hAnsi="Arial" w:cs="Arial"/>
          <w:b/>
          <w:bCs/>
          <w:color w:val="000000" w:themeColor="text1"/>
          <w:u w:val="single"/>
        </w:rPr>
        <w:t>WAST’s Cultural DNA:</w:t>
      </w:r>
    </w:p>
    <w:p w14:paraId="6E75C909" w14:textId="6A27AA0E" w:rsidR="00452F06" w:rsidRPr="00A21983" w:rsidRDefault="00452F06"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hAnsi="Arial" w:cs="Arial"/>
          <w:noProof/>
          <w:color w:val="000000" w:themeColor="text1"/>
        </w:rPr>
        <w:drawing>
          <wp:inline distT="0" distB="0" distL="0" distR="0" wp14:anchorId="40C577D9" wp14:editId="28A09F0B">
            <wp:extent cx="3544161" cy="4518837"/>
            <wp:effectExtent l="0" t="0" r="0" b="0"/>
            <wp:docPr id="1373142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53189" cy="4530347"/>
                    </a:xfrm>
                    <a:prstGeom prst="rect">
                      <a:avLst/>
                    </a:prstGeom>
                    <a:noFill/>
                  </pic:spPr>
                </pic:pic>
              </a:graphicData>
            </a:graphic>
          </wp:inline>
        </w:drawing>
      </w:r>
    </w:p>
    <w:p w14:paraId="0209CC00" w14:textId="711B0030" w:rsidR="00582300" w:rsidRPr="00A21983" w:rsidRDefault="00582300" w:rsidP="00A21983">
      <w:pPr>
        <w:pStyle w:val="NormalWeb"/>
        <w:shd w:val="clear" w:color="auto" w:fill="FFFFFF"/>
        <w:spacing w:before="0" w:beforeAutospacing="0" w:after="390" w:afterAutospacing="0" w:line="360" w:lineRule="auto"/>
        <w:jc w:val="both"/>
        <w:rPr>
          <w:rFonts w:ascii="Arial" w:hAnsi="Arial" w:cs="Arial"/>
          <w:b/>
          <w:bCs/>
          <w:color w:val="000000" w:themeColor="text1"/>
          <w:u w:val="single"/>
        </w:rPr>
      </w:pPr>
      <w:r w:rsidRPr="00A21983">
        <w:rPr>
          <w:rFonts w:ascii="Arial" w:hAnsi="Arial" w:cs="Arial"/>
          <w:b/>
          <w:bCs/>
          <w:color w:val="000000" w:themeColor="text1"/>
          <w:u w:val="single"/>
        </w:rPr>
        <w:lastRenderedPageBreak/>
        <w:t>WAST’s values and beliefs:</w:t>
      </w:r>
    </w:p>
    <w:p w14:paraId="09659BFD" w14:textId="7AEA1A8F" w:rsidR="00A24B2E" w:rsidRPr="00A21983" w:rsidRDefault="00A24B2E"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eastAsia="Aptos" w:hAnsi="Arial" w:cs="Arial"/>
          <w:noProof/>
          <w:color w:val="000000" w:themeColor="text1"/>
        </w:rPr>
        <w:drawing>
          <wp:inline distT="0" distB="0" distL="0" distR="0" wp14:anchorId="27095676" wp14:editId="2C46A5D0">
            <wp:extent cx="4635500" cy="4590415"/>
            <wp:effectExtent l="0" t="0" r="0" b="635"/>
            <wp:docPr id="147955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5500" cy="4590415"/>
                    </a:xfrm>
                    <a:prstGeom prst="rect">
                      <a:avLst/>
                    </a:prstGeom>
                    <a:noFill/>
                    <a:ln>
                      <a:noFill/>
                    </a:ln>
                  </pic:spPr>
                </pic:pic>
              </a:graphicData>
            </a:graphic>
          </wp:inline>
        </w:drawing>
      </w:r>
    </w:p>
    <w:p w14:paraId="0B5E087B" w14:textId="77777777" w:rsidR="00A24B2E" w:rsidRPr="00A21983" w:rsidRDefault="00A24B2E" w:rsidP="00A21983">
      <w:pPr>
        <w:pStyle w:val="NormalWeb"/>
        <w:shd w:val="clear" w:color="auto" w:fill="FFFFFF"/>
        <w:spacing w:before="0" w:beforeAutospacing="0" w:after="390" w:afterAutospacing="0" w:line="360" w:lineRule="auto"/>
        <w:jc w:val="both"/>
        <w:rPr>
          <w:rFonts w:ascii="Arial" w:hAnsi="Arial" w:cs="Arial"/>
          <w:color w:val="000000" w:themeColor="text1"/>
        </w:rPr>
      </w:pPr>
    </w:p>
    <w:p w14:paraId="06533176" w14:textId="7843079F" w:rsidR="00B81A75" w:rsidRPr="00A21983" w:rsidRDefault="009C1B4E"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hAnsi="Arial" w:cs="Arial"/>
          <w:color w:val="000000" w:themeColor="text1"/>
        </w:rPr>
        <w:t xml:space="preserve">An organisations </w:t>
      </w:r>
      <w:r w:rsidR="00F34244" w:rsidRPr="00A21983">
        <w:rPr>
          <w:rFonts w:ascii="Arial" w:hAnsi="Arial" w:cs="Arial"/>
          <w:color w:val="000000" w:themeColor="text1"/>
        </w:rPr>
        <w:t>c</w:t>
      </w:r>
      <w:r w:rsidR="0098280C" w:rsidRPr="00A21983">
        <w:rPr>
          <w:rFonts w:ascii="Arial" w:hAnsi="Arial" w:cs="Arial"/>
          <w:color w:val="000000" w:themeColor="text1"/>
        </w:rPr>
        <w:t xml:space="preserve">ulture can have a huge influence on </w:t>
      </w:r>
      <w:r w:rsidR="00C53865" w:rsidRPr="00A21983">
        <w:rPr>
          <w:rFonts w:ascii="Arial" w:hAnsi="Arial" w:cs="Arial"/>
          <w:color w:val="000000" w:themeColor="text1"/>
        </w:rPr>
        <w:t>change initiatives</w:t>
      </w:r>
      <w:r w:rsidR="005851FF" w:rsidRPr="00A21983">
        <w:rPr>
          <w:rFonts w:ascii="Arial" w:hAnsi="Arial" w:cs="Arial"/>
          <w:color w:val="000000" w:themeColor="text1"/>
        </w:rPr>
        <w:t xml:space="preserve"> (Johnson and Scholes, 1992)</w:t>
      </w:r>
      <w:r w:rsidR="00C53865" w:rsidRPr="00A21983">
        <w:rPr>
          <w:rFonts w:ascii="Arial" w:hAnsi="Arial" w:cs="Arial"/>
          <w:color w:val="000000" w:themeColor="text1"/>
        </w:rPr>
        <w:t xml:space="preserve">, which is why it is imperative to understand the </w:t>
      </w:r>
      <w:r w:rsidR="00140419" w:rsidRPr="00A21983">
        <w:rPr>
          <w:rFonts w:ascii="Arial" w:hAnsi="Arial" w:cs="Arial"/>
          <w:color w:val="000000" w:themeColor="text1"/>
        </w:rPr>
        <w:t>organisations</w:t>
      </w:r>
      <w:r w:rsidR="00C53865" w:rsidRPr="00A21983">
        <w:rPr>
          <w:rFonts w:ascii="Arial" w:hAnsi="Arial" w:cs="Arial"/>
          <w:color w:val="000000" w:themeColor="text1"/>
        </w:rPr>
        <w:t xml:space="preserve"> culture when </w:t>
      </w:r>
      <w:r w:rsidR="00077BE8" w:rsidRPr="00A21983">
        <w:rPr>
          <w:rFonts w:ascii="Arial" w:hAnsi="Arial" w:cs="Arial"/>
          <w:color w:val="000000" w:themeColor="text1"/>
        </w:rPr>
        <w:t>hop</w:t>
      </w:r>
      <w:r w:rsidR="00C53865" w:rsidRPr="00A21983">
        <w:rPr>
          <w:rFonts w:ascii="Arial" w:hAnsi="Arial" w:cs="Arial"/>
          <w:color w:val="000000" w:themeColor="text1"/>
        </w:rPr>
        <w:t>ing to lead a change, and choosing which initiative to apply.</w:t>
      </w:r>
      <w:r w:rsidR="00DB2F61" w:rsidRPr="00A21983">
        <w:rPr>
          <w:rFonts w:ascii="Arial" w:hAnsi="Arial" w:cs="Arial"/>
          <w:color w:val="000000" w:themeColor="text1"/>
        </w:rPr>
        <w:t xml:space="preserve"> From the above statement and cultural DNA image it</w:t>
      </w:r>
      <w:r w:rsidR="00013BFA" w:rsidRPr="00A21983">
        <w:rPr>
          <w:rFonts w:ascii="Arial" w:hAnsi="Arial" w:cs="Arial"/>
          <w:color w:val="000000" w:themeColor="text1"/>
        </w:rPr>
        <w:t>’</w:t>
      </w:r>
      <w:r w:rsidR="00DB2F61" w:rsidRPr="00A21983">
        <w:rPr>
          <w:rFonts w:ascii="Arial" w:hAnsi="Arial" w:cs="Arial"/>
          <w:color w:val="000000" w:themeColor="text1"/>
        </w:rPr>
        <w:t xml:space="preserve">s </w:t>
      </w:r>
      <w:r w:rsidR="00013BFA" w:rsidRPr="00A21983">
        <w:rPr>
          <w:rFonts w:ascii="Arial" w:hAnsi="Arial" w:cs="Arial"/>
          <w:color w:val="000000" w:themeColor="text1"/>
        </w:rPr>
        <w:t>evident</w:t>
      </w:r>
      <w:r w:rsidR="00DB2F61" w:rsidRPr="00A21983">
        <w:rPr>
          <w:rFonts w:ascii="Arial" w:hAnsi="Arial" w:cs="Arial"/>
          <w:color w:val="000000" w:themeColor="text1"/>
        </w:rPr>
        <w:t xml:space="preserve"> that </w:t>
      </w:r>
      <w:r w:rsidR="00DF67FD" w:rsidRPr="00A21983">
        <w:rPr>
          <w:rFonts w:ascii="Arial" w:hAnsi="Arial" w:cs="Arial"/>
          <w:color w:val="000000" w:themeColor="text1"/>
        </w:rPr>
        <w:t>wellbeing, positive experiences, belonging and feeling valued are all</w:t>
      </w:r>
      <w:r w:rsidR="004474E4" w:rsidRPr="00A21983">
        <w:rPr>
          <w:rFonts w:ascii="Arial" w:hAnsi="Arial" w:cs="Arial"/>
          <w:color w:val="000000" w:themeColor="text1"/>
        </w:rPr>
        <w:t xml:space="preserve"> at the heart of WAST’s culture.</w:t>
      </w:r>
      <w:r w:rsidR="00C86A9A" w:rsidRPr="00A21983">
        <w:rPr>
          <w:rFonts w:ascii="Arial" w:hAnsi="Arial" w:cs="Arial"/>
          <w:color w:val="000000" w:themeColor="text1"/>
        </w:rPr>
        <w:t xml:space="preserve"> </w:t>
      </w:r>
      <w:r w:rsidR="00BD77AE" w:rsidRPr="00A21983">
        <w:rPr>
          <w:rFonts w:ascii="Arial" w:hAnsi="Arial" w:cs="Arial"/>
          <w:color w:val="000000" w:themeColor="text1"/>
        </w:rPr>
        <w:t>Interestingly</w:t>
      </w:r>
      <w:r w:rsidR="00C86A9A" w:rsidRPr="00A21983">
        <w:rPr>
          <w:rFonts w:ascii="Arial" w:hAnsi="Arial" w:cs="Arial"/>
          <w:color w:val="000000" w:themeColor="text1"/>
        </w:rPr>
        <w:t xml:space="preserve">, </w:t>
      </w:r>
      <w:r w:rsidR="00C86A9A" w:rsidRPr="00A21983">
        <w:rPr>
          <w:rFonts w:ascii="Arial" w:hAnsi="Arial" w:cs="Arial"/>
          <w:color w:val="000000" w:themeColor="text1"/>
        </w:rPr>
        <w:t>WAST boasts an improvement and innovation network (WINN) which encourages and celebrates ideas and change projects such as mine, this highlights that WAST is open to change and is proud to be a forward-thinking organisation.</w:t>
      </w:r>
      <w:r w:rsidR="00DB68D3" w:rsidRPr="00A21983">
        <w:rPr>
          <w:rFonts w:ascii="Arial" w:hAnsi="Arial" w:cs="Arial"/>
          <w:color w:val="000000" w:themeColor="text1"/>
        </w:rPr>
        <w:t xml:space="preserve"> </w:t>
      </w:r>
      <w:r w:rsidR="00B81A75" w:rsidRPr="00A21983">
        <w:rPr>
          <w:rFonts w:ascii="Arial" w:hAnsi="Arial" w:cs="Arial"/>
          <w:color w:val="000000" w:themeColor="text1"/>
        </w:rPr>
        <w:t>Therefore, I will critically appraise some change initiatives</w:t>
      </w:r>
      <w:r w:rsidR="006B4387" w:rsidRPr="00A21983">
        <w:rPr>
          <w:rFonts w:ascii="Arial" w:hAnsi="Arial" w:cs="Arial"/>
          <w:color w:val="000000" w:themeColor="text1"/>
        </w:rPr>
        <w:t xml:space="preserve"> in alignment with WAST’s organisational culture, to assess if they would likely be successful or not.</w:t>
      </w:r>
    </w:p>
    <w:p w14:paraId="6A92849A" w14:textId="0C9064D3" w:rsidR="00B81A75" w:rsidRPr="00A21983" w:rsidRDefault="00916D41" w:rsidP="00A21983">
      <w:pPr>
        <w:spacing w:line="360" w:lineRule="auto"/>
        <w:jc w:val="both"/>
        <w:rPr>
          <w:rFonts w:ascii="Arial" w:hAnsi="Arial" w:cs="Arial"/>
          <w:color w:val="000000" w:themeColor="text1"/>
        </w:rPr>
      </w:pPr>
      <w:r w:rsidRPr="00A21983">
        <w:rPr>
          <w:rFonts w:ascii="Arial" w:hAnsi="Arial" w:cs="Arial"/>
          <w:color w:val="000000" w:themeColor="text1"/>
        </w:rPr>
        <w:lastRenderedPageBreak/>
        <w:t>I believe that the Nudge theory (</w:t>
      </w:r>
      <w:r w:rsidR="004703C4" w:rsidRPr="00A21983">
        <w:rPr>
          <w:rFonts w:ascii="Arial" w:hAnsi="Arial" w:cs="Arial"/>
          <w:color w:val="000000" w:themeColor="text1"/>
        </w:rPr>
        <w:t>Thaler, 2008</w:t>
      </w:r>
      <w:r w:rsidRPr="00A21983">
        <w:rPr>
          <w:rFonts w:ascii="Arial" w:hAnsi="Arial" w:cs="Arial"/>
          <w:color w:val="000000" w:themeColor="text1"/>
        </w:rPr>
        <w:t xml:space="preserve">) would be successfully implemented </w:t>
      </w:r>
      <w:r w:rsidR="005723D3" w:rsidRPr="00A21983">
        <w:rPr>
          <w:rFonts w:ascii="Arial" w:hAnsi="Arial" w:cs="Arial"/>
          <w:color w:val="000000" w:themeColor="text1"/>
        </w:rPr>
        <w:t xml:space="preserve">for my change project because </w:t>
      </w:r>
      <w:r w:rsidR="001731C6" w:rsidRPr="00A21983">
        <w:rPr>
          <w:rFonts w:ascii="Arial" w:hAnsi="Arial" w:cs="Arial"/>
          <w:color w:val="000000" w:themeColor="text1"/>
        </w:rPr>
        <w:t xml:space="preserve">it </w:t>
      </w:r>
      <w:r w:rsidR="00256790" w:rsidRPr="00A21983">
        <w:rPr>
          <w:rFonts w:ascii="Arial" w:hAnsi="Arial" w:cs="Arial"/>
          <w:color w:val="000000" w:themeColor="text1"/>
        </w:rPr>
        <w:t>focuses</w:t>
      </w:r>
      <w:r w:rsidR="001731C6" w:rsidRPr="00A21983">
        <w:rPr>
          <w:rFonts w:ascii="Arial" w:hAnsi="Arial" w:cs="Arial"/>
          <w:color w:val="000000" w:themeColor="text1"/>
        </w:rPr>
        <w:t xml:space="preserve"> on people</w:t>
      </w:r>
      <w:r w:rsidR="003412EE" w:rsidRPr="00A21983">
        <w:rPr>
          <w:rFonts w:ascii="Arial" w:hAnsi="Arial" w:cs="Arial"/>
          <w:color w:val="000000" w:themeColor="text1"/>
        </w:rPr>
        <w:t>’</w:t>
      </w:r>
      <w:r w:rsidR="001731C6" w:rsidRPr="00A21983">
        <w:rPr>
          <w:rFonts w:ascii="Arial" w:hAnsi="Arial" w:cs="Arial"/>
          <w:color w:val="000000" w:themeColor="text1"/>
        </w:rPr>
        <w:t xml:space="preserve">s emotive state </w:t>
      </w:r>
      <w:r w:rsidR="0071765E" w:rsidRPr="00A21983">
        <w:rPr>
          <w:rFonts w:ascii="Arial" w:hAnsi="Arial" w:cs="Arial"/>
          <w:color w:val="000000" w:themeColor="text1"/>
        </w:rPr>
        <w:t>for</w:t>
      </w:r>
      <w:r w:rsidR="001731C6" w:rsidRPr="00A21983">
        <w:rPr>
          <w:rFonts w:ascii="Arial" w:hAnsi="Arial" w:cs="Arial"/>
          <w:color w:val="000000" w:themeColor="text1"/>
        </w:rPr>
        <w:t xml:space="preserve"> decision making</w:t>
      </w:r>
      <w:r w:rsidR="0071765E" w:rsidRPr="00A21983">
        <w:rPr>
          <w:rFonts w:ascii="Arial" w:hAnsi="Arial" w:cs="Arial"/>
          <w:color w:val="000000" w:themeColor="text1"/>
        </w:rPr>
        <w:t xml:space="preserve"> and is more covertly manipulative than other theories.</w:t>
      </w:r>
      <w:r w:rsidR="005D44E0" w:rsidRPr="00A21983">
        <w:rPr>
          <w:rFonts w:ascii="Arial" w:hAnsi="Arial" w:cs="Arial"/>
          <w:color w:val="000000" w:themeColor="text1"/>
        </w:rPr>
        <w:t xml:space="preserve"> Paramedics are auton</w:t>
      </w:r>
      <w:r w:rsidR="005E2320" w:rsidRPr="00A21983">
        <w:rPr>
          <w:rFonts w:ascii="Arial" w:hAnsi="Arial" w:cs="Arial"/>
          <w:color w:val="000000" w:themeColor="text1"/>
        </w:rPr>
        <w:t xml:space="preserve">omous practitioners, which means they are not used to receiving direct orders often, and revel in </w:t>
      </w:r>
      <w:r w:rsidR="007E5226" w:rsidRPr="00A21983">
        <w:rPr>
          <w:rFonts w:ascii="Arial" w:hAnsi="Arial" w:cs="Arial"/>
          <w:color w:val="000000" w:themeColor="text1"/>
        </w:rPr>
        <w:t xml:space="preserve">flexibility and choice </w:t>
      </w:r>
      <w:r w:rsidR="00140304" w:rsidRPr="00A21983">
        <w:rPr>
          <w:rFonts w:ascii="Arial" w:hAnsi="Arial" w:cs="Arial"/>
          <w:color w:val="000000" w:themeColor="text1"/>
        </w:rPr>
        <w:t xml:space="preserve">due to underlying personality traits </w:t>
      </w:r>
      <w:r w:rsidR="007E5226" w:rsidRPr="00A21983">
        <w:rPr>
          <w:rFonts w:ascii="Arial" w:hAnsi="Arial" w:cs="Arial"/>
          <w:color w:val="000000" w:themeColor="text1"/>
        </w:rPr>
        <w:t>(</w:t>
      </w:r>
      <w:r w:rsidR="00CD162A" w:rsidRPr="00A21983">
        <w:rPr>
          <w:rFonts w:ascii="Arial" w:hAnsi="Arial" w:cs="Arial"/>
          <w:color w:val="000000" w:themeColor="text1"/>
        </w:rPr>
        <w:t>McKenzie, 2026</w:t>
      </w:r>
      <w:r w:rsidR="007E5226" w:rsidRPr="00A21983">
        <w:rPr>
          <w:rFonts w:ascii="Arial" w:hAnsi="Arial" w:cs="Arial"/>
          <w:color w:val="000000" w:themeColor="text1"/>
        </w:rPr>
        <w:t>)</w:t>
      </w:r>
      <w:r w:rsidR="00712023" w:rsidRPr="00A21983">
        <w:rPr>
          <w:rFonts w:ascii="Arial" w:hAnsi="Arial" w:cs="Arial"/>
          <w:color w:val="000000" w:themeColor="text1"/>
        </w:rPr>
        <w:t>.</w:t>
      </w:r>
      <w:r w:rsidR="0071765E" w:rsidRPr="00A21983">
        <w:rPr>
          <w:rFonts w:ascii="Arial" w:hAnsi="Arial" w:cs="Arial"/>
          <w:color w:val="000000" w:themeColor="text1"/>
        </w:rPr>
        <w:t xml:space="preserve"> Moreover, </w:t>
      </w:r>
      <w:r w:rsidR="00405AAE" w:rsidRPr="00A21983">
        <w:rPr>
          <w:rFonts w:ascii="Arial" w:hAnsi="Arial" w:cs="Arial"/>
          <w:color w:val="000000" w:themeColor="text1"/>
        </w:rPr>
        <w:t>by staff partaking in filling out positive feedback forms they are contributing</w:t>
      </w:r>
      <w:r w:rsidR="00F439DF" w:rsidRPr="00A21983">
        <w:rPr>
          <w:rFonts w:ascii="Arial" w:hAnsi="Arial" w:cs="Arial"/>
          <w:color w:val="000000" w:themeColor="text1"/>
        </w:rPr>
        <w:t xml:space="preserve"> to their own </w:t>
      </w:r>
      <w:r w:rsidR="006B3711" w:rsidRPr="00A21983">
        <w:rPr>
          <w:rFonts w:ascii="Arial" w:hAnsi="Arial" w:cs="Arial"/>
          <w:color w:val="000000" w:themeColor="text1"/>
        </w:rPr>
        <w:t>and</w:t>
      </w:r>
      <w:r w:rsidR="00F439DF" w:rsidRPr="00A21983">
        <w:rPr>
          <w:rFonts w:ascii="Arial" w:hAnsi="Arial" w:cs="Arial"/>
          <w:color w:val="000000" w:themeColor="text1"/>
        </w:rPr>
        <w:t xml:space="preserve"> other colleague</w:t>
      </w:r>
      <w:r w:rsidR="00A52867" w:rsidRPr="00A21983">
        <w:rPr>
          <w:rFonts w:ascii="Arial" w:hAnsi="Arial" w:cs="Arial"/>
          <w:color w:val="000000" w:themeColor="text1"/>
        </w:rPr>
        <w:t>’</w:t>
      </w:r>
      <w:r w:rsidR="00F439DF" w:rsidRPr="00A21983">
        <w:rPr>
          <w:rFonts w:ascii="Arial" w:hAnsi="Arial" w:cs="Arial"/>
          <w:color w:val="000000" w:themeColor="text1"/>
        </w:rPr>
        <w:t>s wellbeing and positive experiences. This allows them to fee</w:t>
      </w:r>
      <w:r w:rsidR="004F2BC1" w:rsidRPr="00A21983">
        <w:rPr>
          <w:rFonts w:ascii="Arial" w:hAnsi="Arial" w:cs="Arial"/>
          <w:color w:val="000000" w:themeColor="text1"/>
        </w:rPr>
        <w:t>l a sense of belonging and value but within their own power</w:t>
      </w:r>
      <w:r w:rsidR="00890C35" w:rsidRPr="00A21983">
        <w:rPr>
          <w:rFonts w:ascii="Arial" w:hAnsi="Arial" w:cs="Arial"/>
          <w:color w:val="000000" w:themeColor="text1"/>
        </w:rPr>
        <w:t xml:space="preserve">, something that </w:t>
      </w:r>
      <w:r w:rsidR="00D5624C" w:rsidRPr="00A21983">
        <w:rPr>
          <w:rFonts w:ascii="Arial" w:hAnsi="Arial" w:cs="Arial"/>
          <w:color w:val="000000" w:themeColor="text1"/>
        </w:rPr>
        <w:t xml:space="preserve">Wilson, Howell, Janes, and Benn </w:t>
      </w:r>
      <w:r w:rsidR="00890C35" w:rsidRPr="00A21983">
        <w:rPr>
          <w:rFonts w:ascii="Arial" w:hAnsi="Arial" w:cs="Arial"/>
          <w:color w:val="000000" w:themeColor="text1"/>
        </w:rPr>
        <w:t>(</w:t>
      </w:r>
      <w:r w:rsidR="00D5624C" w:rsidRPr="00A21983">
        <w:rPr>
          <w:rFonts w:ascii="Arial" w:hAnsi="Arial" w:cs="Arial"/>
          <w:color w:val="000000" w:themeColor="text1"/>
        </w:rPr>
        <w:t>2022</w:t>
      </w:r>
      <w:r w:rsidR="00890C35" w:rsidRPr="00A21983">
        <w:rPr>
          <w:rFonts w:ascii="Arial" w:hAnsi="Arial" w:cs="Arial"/>
          <w:color w:val="000000" w:themeColor="text1"/>
        </w:rPr>
        <w:t>) highlight as an important trend</w:t>
      </w:r>
      <w:r w:rsidR="00D605B0" w:rsidRPr="00A21983">
        <w:rPr>
          <w:rFonts w:ascii="Arial" w:hAnsi="Arial" w:cs="Arial"/>
          <w:color w:val="000000" w:themeColor="text1"/>
        </w:rPr>
        <w:t xml:space="preserve"> in their qualitative study</w:t>
      </w:r>
      <w:r w:rsidR="00D5624C" w:rsidRPr="00A21983">
        <w:rPr>
          <w:rFonts w:ascii="Arial" w:hAnsi="Arial" w:cs="Arial"/>
          <w:color w:val="000000" w:themeColor="text1"/>
        </w:rPr>
        <w:t>.</w:t>
      </w:r>
    </w:p>
    <w:p w14:paraId="00AFDF9D" w14:textId="629561C8" w:rsidR="00A70E40" w:rsidRPr="00A21983" w:rsidRDefault="00634837"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Upon reflection, </w:t>
      </w:r>
      <w:r w:rsidR="00CE616E" w:rsidRPr="00A21983">
        <w:rPr>
          <w:rFonts w:ascii="Arial" w:hAnsi="Arial" w:cs="Arial"/>
          <w:color w:val="000000" w:themeColor="text1"/>
        </w:rPr>
        <w:t>Kotter’s 8 step model</w:t>
      </w:r>
      <w:r w:rsidR="007E0B6F" w:rsidRPr="00A21983">
        <w:rPr>
          <w:rFonts w:ascii="Arial" w:hAnsi="Arial" w:cs="Arial"/>
          <w:color w:val="000000" w:themeColor="text1"/>
        </w:rPr>
        <w:t xml:space="preserve"> (</w:t>
      </w:r>
      <w:r w:rsidR="00757CB0" w:rsidRPr="00A21983">
        <w:rPr>
          <w:rFonts w:ascii="Arial" w:hAnsi="Arial" w:cs="Arial"/>
          <w:color w:val="000000" w:themeColor="text1"/>
        </w:rPr>
        <w:t>2012</w:t>
      </w:r>
      <w:r w:rsidR="007E0B6F" w:rsidRPr="00A21983">
        <w:rPr>
          <w:rFonts w:ascii="Arial" w:hAnsi="Arial" w:cs="Arial"/>
          <w:color w:val="000000" w:themeColor="text1"/>
        </w:rPr>
        <w:t>)</w:t>
      </w:r>
      <w:r w:rsidR="00CE616E" w:rsidRPr="00A21983">
        <w:rPr>
          <w:rFonts w:ascii="Arial" w:hAnsi="Arial" w:cs="Arial"/>
          <w:color w:val="000000" w:themeColor="text1"/>
        </w:rPr>
        <w:t xml:space="preserve"> is </w:t>
      </w:r>
      <w:r w:rsidR="00BC6AE7" w:rsidRPr="00A21983">
        <w:rPr>
          <w:rFonts w:ascii="Arial" w:hAnsi="Arial" w:cs="Arial"/>
          <w:color w:val="000000" w:themeColor="text1"/>
        </w:rPr>
        <w:t>less</w:t>
      </w:r>
      <w:r w:rsidR="00CE616E" w:rsidRPr="00A21983">
        <w:rPr>
          <w:rFonts w:ascii="Arial" w:hAnsi="Arial" w:cs="Arial"/>
          <w:color w:val="000000" w:themeColor="text1"/>
        </w:rPr>
        <w:t xml:space="preserve"> relevant to my project </w:t>
      </w:r>
      <w:r w:rsidR="006D59CA" w:rsidRPr="00A21983">
        <w:rPr>
          <w:rFonts w:ascii="Arial" w:hAnsi="Arial" w:cs="Arial"/>
          <w:color w:val="000000" w:themeColor="text1"/>
        </w:rPr>
        <w:t xml:space="preserve">than hoped; </w:t>
      </w:r>
      <w:r w:rsidR="00EA2F0D" w:rsidRPr="00A21983">
        <w:rPr>
          <w:rFonts w:ascii="Arial" w:hAnsi="Arial" w:cs="Arial"/>
          <w:color w:val="000000" w:themeColor="text1"/>
        </w:rPr>
        <w:t xml:space="preserve">when considering </w:t>
      </w:r>
      <w:r w:rsidR="00905CBF" w:rsidRPr="00A21983">
        <w:rPr>
          <w:rFonts w:ascii="Arial" w:hAnsi="Arial" w:cs="Arial"/>
          <w:color w:val="000000" w:themeColor="text1"/>
        </w:rPr>
        <w:t xml:space="preserve">WAST’s culture </w:t>
      </w:r>
      <w:r w:rsidR="00CE616E" w:rsidRPr="00A21983">
        <w:rPr>
          <w:rFonts w:ascii="Arial" w:hAnsi="Arial" w:cs="Arial"/>
          <w:color w:val="000000" w:themeColor="text1"/>
        </w:rPr>
        <w:t>because it holds a design for more structured change</w:t>
      </w:r>
      <w:r w:rsidR="001C0014" w:rsidRPr="00A21983">
        <w:rPr>
          <w:rFonts w:ascii="Arial" w:hAnsi="Arial" w:cs="Arial"/>
          <w:color w:val="000000" w:themeColor="text1"/>
        </w:rPr>
        <w:t xml:space="preserve"> with an authoritarian leadership style</w:t>
      </w:r>
      <w:r w:rsidR="00CE616E" w:rsidRPr="00A21983">
        <w:rPr>
          <w:rFonts w:ascii="Arial" w:hAnsi="Arial" w:cs="Arial"/>
          <w:color w:val="000000" w:themeColor="text1"/>
        </w:rPr>
        <w:t>,</w:t>
      </w:r>
      <w:r w:rsidR="000152B3" w:rsidRPr="00A21983">
        <w:rPr>
          <w:rFonts w:ascii="Arial" w:hAnsi="Arial" w:cs="Arial"/>
          <w:color w:val="000000" w:themeColor="text1"/>
        </w:rPr>
        <w:t xml:space="preserve"> which doesn’t encompass the ‘team’ approach that WAST promotes,</w:t>
      </w:r>
      <w:r w:rsidR="00710138" w:rsidRPr="00A21983">
        <w:rPr>
          <w:rFonts w:ascii="Arial" w:hAnsi="Arial" w:cs="Arial"/>
          <w:color w:val="000000" w:themeColor="text1"/>
        </w:rPr>
        <w:t xml:space="preserve"> nor is it my preferred style in which to lead,</w:t>
      </w:r>
      <w:r w:rsidR="00CE616E" w:rsidRPr="00A21983">
        <w:rPr>
          <w:rFonts w:ascii="Arial" w:hAnsi="Arial" w:cs="Arial"/>
          <w:color w:val="000000" w:themeColor="text1"/>
        </w:rPr>
        <w:t xml:space="preserve"> it relies on urgency when facing resistance,</w:t>
      </w:r>
      <w:r w:rsidR="0090213E" w:rsidRPr="00A21983">
        <w:rPr>
          <w:rFonts w:ascii="Arial" w:hAnsi="Arial" w:cs="Arial"/>
          <w:color w:val="000000" w:themeColor="text1"/>
        </w:rPr>
        <w:t xml:space="preserve"> and requires relentless communication in order for success</w:t>
      </w:r>
      <w:r w:rsidR="000225F0" w:rsidRPr="00A21983">
        <w:rPr>
          <w:rFonts w:ascii="Arial" w:hAnsi="Arial" w:cs="Arial"/>
          <w:color w:val="000000" w:themeColor="text1"/>
        </w:rPr>
        <w:t>, which can make staff feel</w:t>
      </w:r>
      <w:r w:rsidR="00266B00" w:rsidRPr="00A21983">
        <w:rPr>
          <w:rFonts w:ascii="Arial" w:hAnsi="Arial" w:cs="Arial"/>
          <w:color w:val="000000" w:themeColor="text1"/>
        </w:rPr>
        <w:t xml:space="preserve"> pressured and</w:t>
      </w:r>
      <w:r w:rsidR="000225F0" w:rsidRPr="00A21983">
        <w:rPr>
          <w:rFonts w:ascii="Arial" w:hAnsi="Arial" w:cs="Arial"/>
          <w:color w:val="000000" w:themeColor="text1"/>
        </w:rPr>
        <w:t xml:space="preserve"> stripped of their autonomy.</w:t>
      </w:r>
      <w:r w:rsidR="00B23585" w:rsidRPr="00A21983">
        <w:rPr>
          <w:rFonts w:ascii="Arial" w:hAnsi="Arial" w:cs="Arial"/>
          <w:color w:val="000000" w:themeColor="text1"/>
        </w:rPr>
        <w:t xml:space="preserve"> This model is however better for long term </w:t>
      </w:r>
      <w:proofErr w:type="gramStart"/>
      <w:r w:rsidR="00B23585" w:rsidRPr="00A21983">
        <w:rPr>
          <w:rFonts w:ascii="Arial" w:hAnsi="Arial" w:cs="Arial"/>
          <w:color w:val="000000" w:themeColor="text1"/>
        </w:rPr>
        <w:t>change</w:t>
      </w:r>
      <w:r w:rsidR="00EF6710" w:rsidRPr="00A21983">
        <w:rPr>
          <w:rFonts w:ascii="Arial" w:hAnsi="Arial" w:cs="Arial"/>
          <w:color w:val="000000" w:themeColor="text1"/>
        </w:rPr>
        <w:t>,</w:t>
      </w:r>
      <w:r w:rsidR="00B23585" w:rsidRPr="00A21983">
        <w:rPr>
          <w:rFonts w:ascii="Arial" w:hAnsi="Arial" w:cs="Arial"/>
          <w:color w:val="000000" w:themeColor="text1"/>
        </w:rPr>
        <w:t xml:space="preserve"> and</w:t>
      </w:r>
      <w:proofErr w:type="gramEnd"/>
      <w:r w:rsidR="00B23585" w:rsidRPr="00A21983">
        <w:rPr>
          <w:rFonts w:ascii="Arial" w:hAnsi="Arial" w:cs="Arial"/>
          <w:color w:val="000000" w:themeColor="text1"/>
        </w:rPr>
        <w:t xml:space="preserve"> feel it could tie into the cultural DNA point of a </w:t>
      </w:r>
      <w:r w:rsidR="00A001EE" w:rsidRPr="00A21983">
        <w:rPr>
          <w:rFonts w:ascii="Arial" w:hAnsi="Arial" w:cs="Arial"/>
          <w:color w:val="000000" w:themeColor="text1"/>
        </w:rPr>
        <w:t>‘</w:t>
      </w:r>
      <w:r w:rsidR="00B23585" w:rsidRPr="00A21983">
        <w:rPr>
          <w:rFonts w:ascii="Arial" w:hAnsi="Arial" w:cs="Arial"/>
          <w:color w:val="000000" w:themeColor="text1"/>
        </w:rPr>
        <w:t>developing workforce</w:t>
      </w:r>
      <w:r w:rsidR="00A001EE" w:rsidRPr="00A21983">
        <w:rPr>
          <w:rFonts w:ascii="Arial" w:hAnsi="Arial" w:cs="Arial"/>
          <w:color w:val="000000" w:themeColor="text1"/>
        </w:rPr>
        <w:t>’</w:t>
      </w:r>
      <w:r w:rsidR="000F0D48" w:rsidRPr="00A21983">
        <w:rPr>
          <w:rFonts w:ascii="Arial" w:hAnsi="Arial" w:cs="Arial"/>
          <w:color w:val="000000" w:themeColor="text1"/>
        </w:rPr>
        <w:t xml:space="preserve"> nicely</w:t>
      </w:r>
      <w:r w:rsidR="00B23585" w:rsidRPr="00A21983">
        <w:rPr>
          <w:rFonts w:ascii="Arial" w:hAnsi="Arial" w:cs="Arial"/>
          <w:color w:val="000000" w:themeColor="text1"/>
        </w:rPr>
        <w:t>.</w:t>
      </w:r>
      <w:r w:rsidR="00CE616E" w:rsidRPr="00A21983">
        <w:rPr>
          <w:rFonts w:ascii="Arial" w:hAnsi="Arial" w:cs="Arial"/>
          <w:color w:val="000000" w:themeColor="text1"/>
        </w:rPr>
        <w:t xml:space="preserve"> </w:t>
      </w:r>
    </w:p>
    <w:p w14:paraId="5052C331" w14:textId="427716EE" w:rsidR="003F7374" w:rsidRPr="00A21983" w:rsidRDefault="00CD5224"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It is imperative that change is </w:t>
      </w:r>
      <w:r w:rsidR="00463F8B" w:rsidRPr="00A21983">
        <w:rPr>
          <w:rFonts w:ascii="Arial" w:eastAsia="Aptos" w:hAnsi="Arial" w:cs="Arial"/>
          <w:color w:val="000000" w:themeColor="text1"/>
        </w:rPr>
        <w:t xml:space="preserve">planned well before implementation occurs to ensure a likely chance of success, or </w:t>
      </w:r>
      <w:r w:rsidR="00CF1C65" w:rsidRPr="00A21983">
        <w:rPr>
          <w:rFonts w:ascii="Arial" w:eastAsia="Aptos" w:hAnsi="Arial" w:cs="Arial"/>
          <w:color w:val="000000" w:themeColor="text1"/>
        </w:rPr>
        <w:t>space to adjus</w:t>
      </w:r>
      <w:r w:rsidR="00BA7D6C" w:rsidRPr="00A21983">
        <w:rPr>
          <w:rFonts w:ascii="Arial" w:eastAsia="Aptos" w:hAnsi="Arial" w:cs="Arial"/>
          <w:color w:val="000000" w:themeColor="text1"/>
        </w:rPr>
        <w:t>t</w:t>
      </w:r>
      <w:r w:rsidR="00CF1C65" w:rsidRPr="00A21983">
        <w:rPr>
          <w:rFonts w:ascii="Arial" w:eastAsia="Aptos" w:hAnsi="Arial" w:cs="Arial"/>
          <w:color w:val="000000" w:themeColor="text1"/>
        </w:rPr>
        <w:t xml:space="preserve">. </w:t>
      </w:r>
      <w:r w:rsidR="003F7374" w:rsidRPr="00B65232">
        <w:rPr>
          <w:rFonts w:ascii="Arial" w:eastAsia="Aptos" w:hAnsi="Arial" w:cs="Arial"/>
          <w:color w:val="000000" w:themeColor="text1"/>
        </w:rPr>
        <w:t xml:space="preserve">The </w:t>
      </w:r>
      <w:r w:rsidR="003F7374" w:rsidRPr="00A21983">
        <w:rPr>
          <w:rFonts w:ascii="Arial" w:eastAsia="Aptos" w:hAnsi="Arial" w:cs="Arial"/>
          <w:color w:val="000000" w:themeColor="text1"/>
        </w:rPr>
        <w:t xml:space="preserve">WAST </w:t>
      </w:r>
      <w:r w:rsidR="003F7374" w:rsidRPr="00B65232">
        <w:rPr>
          <w:rFonts w:ascii="Arial" w:eastAsia="Aptos" w:hAnsi="Arial" w:cs="Arial"/>
          <w:color w:val="000000" w:themeColor="text1"/>
        </w:rPr>
        <w:t xml:space="preserve">integrated medium term plan </w:t>
      </w:r>
      <w:r w:rsidR="003F7374" w:rsidRPr="00A21983">
        <w:rPr>
          <w:rFonts w:ascii="Arial" w:eastAsia="Aptos" w:hAnsi="Arial" w:cs="Arial"/>
          <w:color w:val="000000" w:themeColor="text1"/>
        </w:rPr>
        <w:t>‘</w:t>
      </w:r>
      <w:r w:rsidR="003F7374" w:rsidRPr="00B65232">
        <w:rPr>
          <w:rFonts w:ascii="Arial" w:eastAsia="Aptos" w:hAnsi="Arial" w:cs="Arial"/>
          <w:color w:val="000000" w:themeColor="text1"/>
        </w:rPr>
        <w:t xml:space="preserve">25-28 has 3 main goals, one of which </w:t>
      </w:r>
      <w:proofErr w:type="gramStart"/>
      <w:r w:rsidR="003F7374" w:rsidRPr="00B65232">
        <w:rPr>
          <w:rFonts w:ascii="Arial" w:eastAsia="Aptos" w:hAnsi="Arial" w:cs="Arial"/>
          <w:color w:val="000000" w:themeColor="text1"/>
        </w:rPr>
        <w:t>is;</w:t>
      </w:r>
      <w:proofErr w:type="gramEnd"/>
      <w:r w:rsidR="003F7374" w:rsidRPr="00B65232">
        <w:rPr>
          <w:rFonts w:ascii="Arial" w:eastAsia="Aptos" w:hAnsi="Arial" w:cs="Arial"/>
          <w:color w:val="000000" w:themeColor="text1"/>
        </w:rPr>
        <w:t xml:space="preserve"> </w:t>
      </w:r>
      <w:r w:rsidR="003F7374" w:rsidRPr="00B65232">
        <w:rPr>
          <w:rFonts w:ascii="Arial" w:eastAsia="Aptos" w:hAnsi="Arial" w:cs="Arial"/>
          <w:i/>
          <w:iCs/>
          <w:color w:val="000000" w:themeColor="text1"/>
        </w:rPr>
        <w:t>“Improving staff experience through cultural change, leadership development, and action on wellbeing, inclusion, and workforce sustainability</w:t>
      </w:r>
      <w:r w:rsidR="009062F7" w:rsidRPr="00A21983">
        <w:rPr>
          <w:rFonts w:ascii="Arial" w:eastAsia="Aptos" w:hAnsi="Arial" w:cs="Arial"/>
          <w:i/>
          <w:iCs/>
          <w:color w:val="000000" w:themeColor="text1"/>
        </w:rPr>
        <w:t>”</w:t>
      </w:r>
      <w:r w:rsidR="003F7374" w:rsidRPr="00B65232">
        <w:rPr>
          <w:rFonts w:ascii="Arial" w:eastAsia="Aptos" w:hAnsi="Arial" w:cs="Arial"/>
          <w:i/>
          <w:iCs/>
          <w:color w:val="000000" w:themeColor="text1"/>
        </w:rPr>
        <w:t>.</w:t>
      </w:r>
      <w:r w:rsidR="00842BE0" w:rsidRPr="00A21983">
        <w:rPr>
          <w:rFonts w:ascii="Arial" w:eastAsia="Aptos" w:hAnsi="Arial" w:cs="Arial"/>
          <w:color w:val="000000" w:themeColor="text1"/>
        </w:rPr>
        <w:t xml:space="preserve"> </w:t>
      </w:r>
      <w:r w:rsidR="00842BE0" w:rsidRPr="00A21983">
        <w:rPr>
          <w:rFonts w:ascii="Arial" w:eastAsia="Aptos" w:hAnsi="Arial" w:cs="Arial"/>
          <w:color w:val="000000" w:themeColor="text1"/>
        </w:rPr>
        <w:t xml:space="preserve">As highlighted </w:t>
      </w:r>
      <w:r w:rsidR="00842BE0" w:rsidRPr="00A21983">
        <w:rPr>
          <w:rFonts w:ascii="Arial" w:eastAsia="Aptos" w:hAnsi="Arial" w:cs="Arial"/>
          <w:color w:val="000000" w:themeColor="text1"/>
        </w:rPr>
        <w:t xml:space="preserve">further </w:t>
      </w:r>
      <w:r w:rsidR="00842BE0" w:rsidRPr="00A21983">
        <w:rPr>
          <w:rFonts w:ascii="Arial" w:eastAsia="Aptos" w:hAnsi="Arial" w:cs="Arial"/>
          <w:color w:val="000000" w:themeColor="text1"/>
        </w:rPr>
        <w:t>above, there is a probable need for my Greatix change project and it aligns with WAST’s culture and future vision.</w:t>
      </w:r>
    </w:p>
    <w:p w14:paraId="550C08C9" w14:textId="77777777" w:rsidR="001B640F" w:rsidRPr="00A21983" w:rsidRDefault="001B640F" w:rsidP="00A21983">
      <w:pPr>
        <w:spacing w:line="360" w:lineRule="auto"/>
        <w:jc w:val="both"/>
        <w:rPr>
          <w:rFonts w:ascii="Arial" w:eastAsia="Aptos" w:hAnsi="Arial" w:cs="Arial"/>
          <w:color w:val="000000" w:themeColor="text1"/>
        </w:rPr>
      </w:pPr>
    </w:p>
    <w:p w14:paraId="5DFE44C7" w14:textId="77777777" w:rsidR="001D75C3" w:rsidRPr="006956F4" w:rsidRDefault="001D75C3" w:rsidP="00A21983">
      <w:pPr>
        <w:spacing w:line="360" w:lineRule="auto"/>
        <w:jc w:val="both"/>
        <w:rPr>
          <w:rFonts w:ascii="Arial" w:hAnsi="Arial" w:cs="Arial"/>
          <w:b/>
          <w:bCs/>
          <w:color w:val="000000" w:themeColor="text1"/>
        </w:rPr>
      </w:pPr>
      <w:r w:rsidRPr="0037725C">
        <w:rPr>
          <w:rFonts w:ascii="Arial" w:hAnsi="Arial" w:cs="Arial"/>
          <w:b/>
          <w:bCs/>
          <w:color w:val="000000" w:themeColor="text1"/>
        </w:rPr>
        <w:t>Culture and change:</w:t>
      </w:r>
    </w:p>
    <w:p w14:paraId="7EA17D0D" w14:textId="77777777" w:rsidR="001D75C3" w:rsidRPr="00A21983" w:rsidRDefault="001D75C3"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The Welsh Ambulance Service has historically been resistant to change, with staff often cynical about its benefits and concerned that it would make their roles more difficult. In recent years, however, the organisation has implemented changes at every level from shifts in strategic priorities at senior leadership level to significant alterations in frontline rotas, as well as the widespread adoption of technology such as electronic patient care records and online training platforms. As a result of these developments, </w:t>
      </w:r>
      <w:r w:rsidRPr="00A21983">
        <w:rPr>
          <w:rFonts w:ascii="Arial" w:hAnsi="Arial" w:cs="Arial"/>
          <w:color w:val="000000" w:themeColor="text1"/>
        </w:rPr>
        <w:lastRenderedPageBreak/>
        <w:t>staff have become more open and resilient to change; they are now better able to adapt and increasingly recognise its benefits.</w:t>
      </w:r>
    </w:p>
    <w:p w14:paraId="100BCB5E" w14:textId="40DDD0E1" w:rsidR="001D75C3" w:rsidRPr="006654AF" w:rsidRDefault="001D75C3"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color w:val="000000" w:themeColor="text1"/>
        </w:rPr>
        <w:t xml:space="preserve">Introducing change within an organisation is often one of the most challenging responsibilities faced by leaders </w:t>
      </w:r>
      <w:r w:rsidRPr="00A21983">
        <w:rPr>
          <w:rFonts w:ascii="Arial" w:hAnsi="Arial" w:cs="Arial"/>
          <w:color w:val="000000" w:themeColor="text1"/>
        </w:rPr>
        <w:t>(</w:t>
      </w:r>
      <w:r w:rsidRPr="006654AF">
        <w:rPr>
          <w:rFonts w:ascii="Arial" w:hAnsi="Arial" w:cs="Arial"/>
          <w:color w:val="000000" w:themeColor="text1"/>
        </w:rPr>
        <w:t>Kuntz, 2012). Its success depends on a range of complex factors, including workforce acceptance and participation, a shared vision, effective communication, and manag</w:t>
      </w:r>
      <w:r w:rsidRPr="00A21983">
        <w:rPr>
          <w:rFonts w:ascii="Arial" w:hAnsi="Arial" w:cs="Arial"/>
          <w:color w:val="000000" w:themeColor="text1"/>
        </w:rPr>
        <w:t>ing</w:t>
      </w:r>
      <w:r w:rsidRPr="006654AF">
        <w:rPr>
          <w:rFonts w:ascii="Arial" w:hAnsi="Arial" w:cs="Arial"/>
          <w:color w:val="000000" w:themeColor="text1"/>
        </w:rPr>
        <w:t xml:space="preserve"> difficult social interactions such as conflict. A high level of emotional intelligence, alongside appropriate leadership styles, is therefore essential to ensure a successful </w:t>
      </w:r>
      <w:r w:rsidRPr="00A21983">
        <w:rPr>
          <w:rFonts w:ascii="Arial" w:hAnsi="Arial" w:cs="Arial"/>
          <w:color w:val="000000" w:themeColor="text1"/>
        </w:rPr>
        <w:t>shift</w:t>
      </w:r>
      <w:r w:rsidRPr="006654AF">
        <w:rPr>
          <w:rFonts w:ascii="Arial" w:hAnsi="Arial" w:cs="Arial"/>
          <w:color w:val="000000" w:themeColor="text1"/>
        </w:rPr>
        <w:t>.</w:t>
      </w:r>
      <w:r w:rsidR="0012558F">
        <w:rPr>
          <w:rFonts w:ascii="Arial" w:hAnsi="Arial" w:cs="Arial"/>
          <w:color w:val="000000" w:themeColor="text1"/>
        </w:rPr>
        <w:t xml:space="preserve"> </w:t>
      </w:r>
      <w:r w:rsidRPr="006654AF">
        <w:rPr>
          <w:rFonts w:ascii="Arial" w:hAnsi="Arial" w:cs="Arial"/>
          <w:color w:val="000000" w:themeColor="text1"/>
        </w:rPr>
        <w:t xml:space="preserve">Kuntz </w:t>
      </w:r>
      <w:r w:rsidRPr="00A21983">
        <w:rPr>
          <w:rFonts w:ascii="Arial" w:hAnsi="Arial" w:cs="Arial"/>
          <w:color w:val="000000" w:themeColor="text1"/>
        </w:rPr>
        <w:t xml:space="preserve">and Gomes </w:t>
      </w:r>
      <w:r w:rsidRPr="006654AF">
        <w:rPr>
          <w:rFonts w:ascii="Arial" w:hAnsi="Arial" w:cs="Arial"/>
          <w:color w:val="000000" w:themeColor="text1"/>
        </w:rPr>
        <w:t xml:space="preserve">(2012) </w:t>
      </w:r>
      <w:proofErr w:type="gramStart"/>
      <w:r w:rsidRPr="006654AF">
        <w:rPr>
          <w:rFonts w:ascii="Arial" w:hAnsi="Arial" w:cs="Arial"/>
          <w:color w:val="000000" w:themeColor="text1"/>
        </w:rPr>
        <w:t>suggests</w:t>
      </w:r>
      <w:proofErr w:type="gramEnd"/>
      <w:r w:rsidRPr="006654AF">
        <w:rPr>
          <w:rFonts w:ascii="Arial" w:hAnsi="Arial" w:cs="Arial"/>
          <w:color w:val="000000" w:themeColor="text1"/>
        </w:rPr>
        <w:t xml:space="preserve"> that between 70–80% of change initiatives fail, despite the availability of numerous organisational strategies and models. </w:t>
      </w:r>
      <w:r w:rsidR="00F4346B">
        <w:rPr>
          <w:rFonts w:ascii="Arial" w:hAnsi="Arial" w:cs="Arial"/>
          <w:color w:val="000000" w:themeColor="text1"/>
        </w:rPr>
        <w:t xml:space="preserve">They </w:t>
      </w:r>
      <w:r w:rsidRPr="006654AF">
        <w:rPr>
          <w:rFonts w:ascii="Arial" w:hAnsi="Arial" w:cs="Arial"/>
          <w:color w:val="000000" w:themeColor="text1"/>
        </w:rPr>
        <w:t xml:space="preserve">argue that success is largely dependent on workforce acceptance, opportunities for staff to participate in the change process, and the development of relevant competencies to support effective implementation. </w:t>
      </w:r>
      <w:r w:rsidRPr="00A21983">
        <w:rPr>
          <w:rFonts w:ascii="Arial" w:hAnsi="Arial" w:cs="Arial"/>
          <w:color w:val="000000" w:themeColor="text1"/>
        </w:rPr>
        <w:t>Considering</w:t>
      </w:r>
      <w:r w:rsidRPr="006654AF">
        <w:rPr>
          <w:rFonts w:ascii="Arial" w:hAnsi="Arial" w:cs="Arial"/>
          <w:color w:val="000000" w:themeColor="text1"/>
        </w:rPr>
        <w:t xml:space="preserve"> this, it is crucial that any change introduced within </w:t>
      </w:r>
      <w:r w:rsidRPr="00A21983">
        <w:rPr>
          <w:rFonts w:ascii="Arial" w:hAnsi="Arial" w:cs="Arial"/>
          <w:color w:val="000000" w:themeColor="text1"/>
        </w:rPr>
        <w:t>WAST</w:t>
      </w:r>
      <w:r w:rsidRPr="006654AF">
        <w:rPr>
          <w:rFonts w:ascii="Arial" w:hAnsi="Arial" w:cs="Arial"/>
          <w:color w:val="000000" w:themeColor="text1"/>
        </w:rPr>
        <w:t xml:space="preserve"> has a clear aim and vision that can be communicated effectively and understood by the workforce, ensuring their engagement and support.</w:t>
      </w:r>
    </w:p>
    <w:p w14:paraId="2F859A89" w14:textId="77777777" w:rsidR="001D75C3" w:rsidRPr="006654AF" w:rsidRDefault="001D75C3"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color w:val="000000" w:themeColor="text1"/>
        </w:rPr>
        <w:t xml:space="preserve">As with any organisational change, there will inevitably be individuals or groups who resist it. This resistance can stem from factors such as </w:t>
      </w:r>
      <w:r w:rsidRPr="00A21983">
        <w:rPr>
          <w:rFonts w:ascii="Arial" w:hAnsi="Arial" w:cs="Arial"/>
          <w:color w:val="000000" w:themeColor="text1"/>
        </w:rPr>
        <w:t>apprehension</w:t>
      </w:r>
      <w:r w:rsidRPr="006654AF">
        <w:rPr>
          <w:rFonts w:ascii="Arial" w:hAnsi="Arial" w:cs="Arial"/>
          <w:color w:val="000000" w:themeColor="text1"/>
        </w:rPr>
        <w:t xml:space="preserve"> about the future, changes to working</w:t>
      </w:r>
      <w:r w:rsidRPr="00A21983">
        <w:rPr>
          <w:rFonts w:ascii="Arial" w:hAnsi="Arial" w:cs="Arial"/>
          <w:color w:val="000000" w:themeColor="text1"/>
        </w:rPr>
        <w:t xml:space="preserve"> style</w:t>
      </w:r>
      <w:r w:rsidRPr="006654AF">
        <w:rPr>
          <w:rFonts w:ascii="Arial" w:hAnsi="Arial" w:cs="Arial"/>
          <w:color w:val="000000" w:themeColor="text1"/>
        </w:rPr>
        <w:t xml:space="preserve">, or scepticism regarding underlying </w:t>
      </w:r>
      <w:r w:rsidRPr="00A21983">
        <w:rPr>
          <w:rFonts w:ascii="Arial" w:hAnsi="Arial" w:cs="Arial"/>
          <w:color w:val="000000" w:themeColor="text1"/>
        </w:rPr>
        <w:t>intentions</w:t>
      </w:r>
      <w:r w:rsidRPr="006654AF">
        <w:rPr>
          <w:rFonts w:ascii="Arial" w:hAnsi="Arial" w:cs="Arial"/>
          <w:color w:val="000000" w:themeColor="text1"/>
        </w:rPr>
        <w:t>. Kotter and Schlesinger (1979) identified four key reasons why resistance to change occurs:</w:t>
      </w:r>
    </w:p>
    <w:p w14:paraId="78DA2823" w14:textId="77777777" w:rsidR="00F4346B" w:rsidRDefault="001D75C3" w:rsidP="00ED4B5A">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b/>
          <w:bCs/>
          <w:color w:val="000000" w:themeColor="text1"/>
        </w:rPr>
        <w:t>Self-interest:</w:t>
      </w:r>
      <w:r w:rsidRPr="006654AF">
        <w:rPr>
          <w:rFonts w:ascii="Arial" w:hAnsi="Arial" w:cs="Arial"/>
          <w:color w:val="000000" w:themeColor="text1"/>
        </w:rPr>
        <w:t xml:space="preserve"> Individuals may resist change if they believe it will negatively affect them, such as through loss of power, income, or status. </w:t>
      </w:r>
    </w:p>
    <w:p w14:paraId="5A6B0832" w14:textId="30363CCA" w:rsidR="00F4346B" w:rsidRDefault="001D75C3" w:rsidP="00ED4B5A">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b/>
          <w:bCs/>
          <w:color w:val="000000" w:themeColor="text1"/>
        </w:rPr>
        <w:t>Misunderstanding and lack of trust:</w:t>
      </w:r>
      <w:r w:rsidRPr="006654AF">
        <w:rPr>
          <w:rFonts w:ascii="Arial" w:hAnsi="Arial" w:cs="Arial"/>
          <w:color w:val="000000" w:themeColor="text1"/>
        </w:rPr>
        <w:t xml:space="preserve"> A lack of trust in leadership can reduce willingness to embrace change, highlighting the importance of clearly </w:t>
      </w:r>
      <w:r w:rsidRPr="00A21983">
        <w:rPr>
          <w:rFonts w:ascii="Arial" w:hAnsi="Arial" w:cs="Arial"/>
          <w:color w:val="000000" w:themeColor="text1"/>
        </w:rPr>
        <w:t xml:space="preserve">and consistently </w:t>
      </w:r>
      <w:r w:rsidRPr="006654AF">
        <w:rPr>
          <w:rFonts w:ascii="Arial" w:hAnsi="Arial" w:cs="Arial"/>
          <w:color w:val="000000" w:themeColor="text1"/>
        </w:rPr>
        <w:t>communicating the vision</w:t>
      </w:r>
      <w:r w:rsidR="00ED4B5A">
        <w:rPr>
          <w:rFonts w:ascii="Arial" w:hAnsi="Arial" w:cs="Arial"/>
          <w:color w:val="000000" w:themeColor="text1"/>
        </w:rPr>
        <w:t>.</w:t>
      </w:r>
    </w:p>
    <w:p w14:paraId="46A4C730" w14:textId="0446B114" w:rsidR="001D75C3" w:rsidRPr="006654AF" w:rsidRDefault="001D75C3" w:rsidP="00ED4B5A">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b/>
          <w:bCs/>
          <w:color w:val="000000" w:themeColor="text1"/>
        </w:rPr>
        <w:t>Low tolerance for change:</w:t>
      </w:r>
      <w:r w:rsidRPr="006654AF">
        <w:rPr>
          <w:rFonts w:ascii="Arial" w:hAnsi="Arial" w:cs="Arial"/>
          <w:color w:val="000000" w:themeColor="text1"/>
        </w:rPr>
        <w:t xml:space="preserve"> Some individuals prefer stability and may find change unsettling, leading them to resist efforts to alter the </w:t>
      </w:r>
      <w:r w:rsidR="00ED4B5A">
        <w:rPr>
          <w:rFonts w:ascii="Arial" w:hAnsi="Arial" w:cs="Arial"/>
          <w:color w:val="000000" w:themeColor="text1"/>
        </w:rPr>
        <w:t>norm</w:t>
      </w:r>
      <w:r w:rsidRPr="006654AF">
        <w:rPr>
          <w:rFonts w:ascii="Arial" w:hAnsi="Arial" w:cs="Arial"/>
          <w:color w:val="000000" w:themeColor="text1"/>
        </w:rPr>
        <w:t xml:space="preserve">. </w:t>
      </w:r>
    </w:p>
    <w:p w14:paraId="3A7A4A83" w14:textId="77777777" w:rsidR="001D75C3" w:rsidRPr="006654AF" w:rsidRDefault="001D75C3" w:rsidP="00ED4B5A">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b/>
          <w:bCs/>
          <w:color w:val="000000" w:themeColor="text1"/>
        </w:rPr>
        <w:lastRenderedPageBreak/>
        <w:t>Differing assessments or expectations:</w:t>
      </w:r>
      <w:r w:rsidRPr="006654AF">
        <w:rPr>
          <w:rFonts w:ascii="Arial" w:hAnsi="Arial" w:cs="Arial"/>
          <w:color w:val="000000" w:themeColor="text1"/>
        </w:rPr>
        <w:t xml:space="preserve"> When change is perceived to benefit certain groups</w:t>
      </w:r>
      <w:r w:rsidRPr="00A21983">
        <w:rPr>
          <w:rFonts w:ascii="Arial" w:hAnsi="Arial" w:cs="Arial"/>
          <w:color w:val="000000" w:themeColor="text1"/>
        </w:rPr>
        <w:t xml:space="preserve"> </w:t>
      </w:r>
      <w:r w:rsidRPr="006654AF">
        <w:rPr>
          <w:rFonts w:ascii="Arial" w:hAnsi="Arial" w:cs="Arial"/>
          <w:color w:val="000000" w:themeColor="text1"/>
        </w:rPr>
        <w:t>such as management</w:t>
      </w:r>
      <w:r w:rsidRPr="00A21983">
        <w:rPr>
          <w:rFonts w:ascii="Arial" w:hAnsi="Arial" w:cs="Arial"/>
          <w:color w:val="000000" w:themeColor="text1"/>
        </w:rPr>
        <w:t xml:space="preserve"> </w:t>
      </w:r>
      <w:r w:rsidRPr="006654AF">
        <w:rPr>
          <w:rFonts w:ascii="Arial" w:hAnsi="Arial" w:cs="Arial"/>
          <w:color w:val="000000" w:themeColor="text1"/>
        </w:rPr>
        <w:t xml:space="preserve">more than others, it can create conflict and resistance. </w:t>
      </w:r>
    </w:p>
    <w:p w14:paraId="008967C6" w14:textId="77777777" w:rsidR="001D75C3" w:rsidRPr="00A21983" w:rsidRDefault="001D75C3"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6654AF">
        <w:rPr>
          <w:rFonts w:ascii="Arial" w:hAnsi="Arial" w:cs="Arial"/>
          <w:color w:val="000000" w:themeColor="text1"/>
        </w:rPr>
        <w:t>Recognising these factors allows organisations to anticipate resistance and implement strategies to mitigate its impact.</w:t>
      </w:r>
      <w:r w:rsidRPr="00A21983">
        <w:rPr>
          <w:rFonts w:ascii="Arial" w:hAnsi="Arial" w:cs="Arial"/>
          <w:color w:val="000000" w:themeColor="text1"/>
        </w:rPr>
        <w:t xml:space="preserve"> Luckily, I believe that staff will have high self-interest and be invested in the change due to a perceived positive impact, there is a possibility that trust could be lost if key </w:t>
      </w:r>
      <w:proofErr w:type="gramStart"/>
      <w:r w:rsidRPr="00A21983">
        <w:rPr>
          <w:rFonts w:ascii="Arial" w:hAnsi="Arial" w:cs="Arial"/>
          <w:color w:val="000000" w:themeColor="text1"/>
        </w:rPr>
        <w:t>high power</w:t>
      </w:r>
      <w:proofErr w:type="gramEnd"/>
      <w:r w:rsidRPr="00A21983">
        <w:rPr>
          <w:rFonts w:ascii="Arial" w:hAnsi="Arial" w:cs="Arial"/>
          <w:color w:val="000000" w:themeColor="text1"/>
        </w:rPr>
        <w:t xml:space="preserve"> stakeholders aren’t invested or give mixed messages, however I am hoping good communication will alleviate this. There are always staff members who do not engage with new concepts, especially if they deem it ‘not part of their job’, this is a necessary point to absorb. Lastly, the change is random and left to chance, therefore removing the perception that some may benefit more than others.</w:t>
      </w:r>
    </w:p>
    <w:p w14:paraId="325EC4C9" w14:textId="75871543" w:rsidR="001D75C3" w:rsidRPr="00A21983" w:rsidRDefault="001D75C3" w:rsidP="00A21983">
      <w:pPr>
        <w:pStyle w:val="NormalWeb"/>
        <w:shd w:val="clear" w:color="auto" w:fill="FFFFFF"/>
        <w:spacing w:before="0" w:beforeAutospacing="0" w:after="390" w:afterAutospacing="0" w:line="360" w:lineRule="auto"/>
        <w:jc w:val="both"/>
        <w:rPr>
          <w:rFonts w:ascii="Arial" w:hAnsi="Arial" w:cs="Arial"/>
          <w:color w:val="000000" w:themeColor="text1"/>
        </w:rPr>
      </w:pPr>
      <w:r w:rsidRPr="00A21983">
        <w:rPr>
          <w:rFonts w:ascii="Arial" w:hAnsi="Arial" w:cs="Arial"/>
          <w:color w:val="000000" w:themeColor="text1"/>
        </w:rPr>
        <w:t>W</w:t>
      </w:r>
      <w:r w:rsidR="00ED4B5A">
        <w:rPr>
          <w:rFonts w:ascii="Arial" w:hAnsi="Arial" w:cs="Arial"/>
          <w:color w:val="000000" w:themeColor="text1"/>
        </w:rPr>
        <w:t>AST</w:t>
      </w:r>
      <w:r w:rsidRPr="00A21983">
        <w:rPr>
          <w:rFonts w:ascii="Arial" w:hAnsi="Arial" w:cs="Arial"/>
          <w:color w:val="000000" w:themeColor="text1"/>
        </w:rPr>
        <w:t xml:space="preserve"> have recently welcomed their new CEO</w:t>
      </w:r>
      <w:r w:rsidR="00BF7B26">
        <w:rPr>
          <w:rFonts w:ascii="Arial" w:hAnsi="Arial" w:cs="Arial"/>
          <w:color w:val="000000" w:themeColor="text1"/>
        </w:rPr>
        <w:t xml:space="preserve"> – Emma Woods</w:t>
      </w:r>
      <w:r w:rsidRPr="00A21983">
        <w:rPr>
          <w:rFonts w:ascii="Arial" w:hAnsi="Arial" w:cs="Arial"/>
          <w:color w:val="000000" w:themeColor="text1"/>
        </w:rPr>
        <w:t xml:space="preserve">, who hosted a leadership symposium at the beginning of her term, stating that she would like to build our confidence as leaders, with </w:t>
      </w:r>
      <w:proofErr w:type="gramStart"/>
      <w:r w:rsidRPr="00A21983">
        <w:rPr>
          <w:rFonts w:ascii="Arial" w:hAnsi="Arial" w:cs="Arial"/>
          <w:color w:val="000000" w:themeColor="text1"/>
        </w:rPr>
        <w:t>an ultimate goal</w:t>
      </w:r>
      <w:proofErr w:type="gramEnd"/>
      <w:r w:rsidRPr="00A21983">
        <w:rPr>
          <w:rFonts w:ascii="Arial" w:hAnsi="Arial" w:cs="Arial"/>
          <w:color w:val="000000" w:themeColor="text1"/>
        </w:rPr>
        <w:t xml:space="preserve"> of being better leaders for our teams and patients. She highlighted that WAST demonstrate a compassionate leadership pledge to lead beside people, encourage participation, and innovation. As Emma Woods pointed out, humans need connection, encouragement and development to feel like they serve a purpose and belong to something bigger.</w:t>
      </w:r>
    </w:p>
    <w:p w14:paraId="79AC7855" w14:textId="77777777" w:rsidR="001B640F" w:rsidRPr="00A21983" w:rsidRDefault="001B640F" w:rsidP="00A21983">
      <w:pPr>
        <w:spacing w:line="360" w:lineRule="auto"/>
        <w:jc w:val="both"/>
        <w:rPr>
          <w:rFonts w:ascii="Arial" w:eastAsia="Aptos" w:hAnsi="Arial" w:cs="Arial"/>
          <w:color w:val="000000" w:themeColor="text1"/>
        </w:rPr>
      </w:pPr>
    </w:p>
    <w:p w14:paraId="58C711BE" w14:textId="36EF1DFD" w:rsidR="001B640F" w:rsidRPr="0037725C" w:rsidRDefault="00070545" w:rsidP="00A21983">
      <w:pPr>
        <w:spacing w:line="360" w:lineRule="auto"/>
        <w:jc w:val="both"/>
        <w:rPr>
          <w:rFonts w:ascii="Arial" w:eastAsia="Aptos" w:hAnsi="Arial" w:cs="Arial"/>
          <w:b/>
          <w:bCs/>
          <w:color w:val="000000" w:themeColor="text1"/>
        </w:rPr>
      </w:pPr>
      <w:r w:rsidRPr="0037725C">
        <w:rPr>
          <w:rFonts w:ascii="Arial" w:eastAsia="Aptos" w:hAnsi="Arial" w:cs="Arial"/>
          <w:b/>
          <w:bCs/>
          <w:color w:val="000000" w:themeColor="text1"/>
        </w:rPr>
        <w:t>Necessary change:</w:t>
      </w:r>
    </w:p>
    <w:p w14:paraId="7829D85B" w14:textId="3249EAF2" w:rsidR="004D7456" w:rsidRPr="00A21983" w:rsidRDefault="004D7456"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A simple force field analysis was conducted to assess whether this change was required. The reasons for </w:t>
      </w:r>
      <w:proofErr w:type="gramStart"/>
      <w:r w:rsidRPr="00A21983">
        <w:rPr>
          <w:rFonts w:ascii="Arial" w:eastAsia="Aptos" w:hAnsi="Arial" w:cs="Arial"/>
          <w:color w:val="000000" w:themeColor="text1"/>
        </w:rPr>
        <w:t>outweigh</w:t>
      </w:r>
      <w:proofErr w:type="gramEnd"/>
      <w:r w:rsidRPr="00A21983">
        <w:rPr>
          <w:rFonts w:ascii="Arial" w:eastAsia="Aptos" w:hAnsi="Arial" w:cs="Arial"/>
          <w:color w:val="000000" w:themeColor="text1"/>
        </w:rPr>
        <w:t xml:space="preserve"> the reasons against; I believe it is imperative for WASTs culture to continue to adapt, becoming a wellbeing centred and positive cultured place to work.</w:t>
      </w:r>
    </w:p>
    <w:p w14:paraId="65507242" w14:textId="4695DC31" w:rsidR="004D7456" w:rsidRPr="00A21983" w:rsidRDefault="004D7456" w:rsidP="00A21983">
      <w:pPr>
        <w:spacing w:line="360" w:lineRule="auto"/>
        <w:jc w:val="both"/>
        <w:rPr>
          <w:rFonts w:ascii="Arial" w:eastAsia="Aptos" w:hAnsi="Arial" w:cs="Arial"/>
          <w:color w:val="000000" w:themeColor="text1"/>
        </w:rPr>
      </w:pPr>
      <w:r w:rsidRPr="00A21983">
        <w:rPr>
          <w:rFonts w:ascii="Arial" w:hAnsi="Arial" w:cs="Arial"/>
          <w:noProof/>
          <w:color w:val="000000" w:themeColor="text1"/>
        </w:rPr>
        <w:lastRenderedPageBreak/>
        <w:drawing>
          <wp:inline distT="0" distB="0" distL="0" distR="0" wp14:anchorId="23655EE1" wp14:editId="4C3A03A0">
            <wp:extent cx="5731510" cy="2442845"/>
            <wp:effectExtent l="0" t="0" r="2540" b="0"/>
            <wp:docPr id="1220067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80182" name=""/>
                    <pic:cNvPicPr/>
                  </pic:nvPicPr>
                  <pic:blipFill>
                    <a:blip r:embed="rId9"/>
                    <a:stretch>
                      <a:fillRect/>
                    </a:stretch>
                  </pic:blipFill>
                  <pic:spPr>
                    <a:xfrm>
                      <a:off x="0" y="0"/>
                      <a:ext cx="5731510" cy="2442845"/>
                    </a:xfrm>
                    <a:prstGeom prst="rect">
                      <a:avLst/>
                    </a:prstGeom>
                  </pic:spPr>
                </pic:pic>
              </a:graphicData>
            </a:graphic>
          </wp:inline>
        </w:drawing>
      </w:r>
    </w:p>
    <w:p w14:paraId="592FBDB3" w14:textId="77777777" w:rsidR="0003602B" w:rsidRPr="00A21983" w:rsidRDefault="0003602B"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Moreover, when conducting a search of the literature around the use of Greatix in other ambulance trusts and healthcare settings, the evidence for positive outcomes for all stakeholders, but especially staff and patients is astoundingly positive (Stevenson, and Waite, 2025; Wilson and Bell, 2025; Spiers et al. 2022). </w:t>
      </w:r>
      <w:r w:rsidRPr="00D017B5">
        <w:rPr>
          <w:rFonts w:ascii="Arial" w:eastAsia="Aptos" w:hAnsi="Arial" w:cs="Arial"/>
          <w:color w:val="000000" w:themeColor="text1"/>
        </w:rPr>
        <w:t>There have been many examples of other healthcare settings implementing a Greatix system, proving that it not only improves morale</w:t>
      </w:r>
      <w:r w:rsidRPr="00A21983">
        <w:rPr>
          <w:rFonts w:ascii="Arial" w:eastAsia="Aptos" w:hAnsi="Arial" w:cs="Arial"/>
          <w:color w:val="000000" w:themeColor="text1"/>
        </w:rPr>
        <w:t xml:space="preserve"> self-worth and general patient care</w:t>
      </w:r>
      <w:r w:rsidRPr="00D017B5">
        <w:rPr>
          <w:rFonts w:ascii="Arial" w:eastAsia="Aptos" w:hAnsi="Arial" w:cs="Arial"/>
          <w:color w:val="000000" w:themeColor="text1"/>
        </w:rPr>
        <w:t>, but decreases staff need for mental health services.</w:t>
      </w:r>
      <w:r w:rsidRPr="00A21983">
        <w:rPr>
          <w:rFonts w:ascii="Arial" w:eastAsia="Aptos" w:hAnsi="Arial" w:cs="Arial"/>
          <w:color w:val="000000" w:themeColor="text1"/>
        </w:rPr>
        <w:t xml:space="preserve"> Suggesting that Greatix should be implemented nationally for all NHS and ambulance trusts.</w:t>
      </w:r>
    </w:p>
    <w:p w14:paraId="026E368F" w14:textId="77777777" w:rsidR="0003602B" w:rsidRPr="00A21983" w:rsidRDefault="0003602B" w:rsidP="00A21983">
      <w:pPr>
        <w:spacing w:line="360" w:lineRule="auto"/>
        <w:jc w:val="both"/>
        <w:rPr>
          <w:rFonts w:ascii="Arial" w:eastAsia="Aptos" w:hAnsi="Arial" w:cs="Arial"/>
          <w:color w:val="000000" w:themeColor="text1"/>
        </w:rPr>
      </w:pPr>
    </w:p>
    <w:p w14:paraId="0F84EE11" w14:textId="38175FA8" w:rsidR="004D18F9" w:rsidRDefault="005852F9"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t xml:space="preserve">It appears from </w:t>
      </w:r>
      <w:r w:rsidR="00FF29E0" w:rsidRPr="00A21983">
        <w:rPr>
          <w:rFonts w:ascii="Arial" w:eastAsia="Aptos" w:hAnsi="Arial" w:cs="Arial"/>
          <w:color w:val="000000" w:themeColor="text1"/>
        </w:rPr>
        <w:t>my</w:t>
      </w:r>
      <w:r w:rsidRPr="00A21983">
        <w:rPr>
          <w:rFonts w:ascii="Arial" w:eastAsia="Aptos" w:hAnsi="Arial" w:cs="Arial"/>
          <w:color w:val="000000" w:themeColor="text1"/>
        </w:rPr>
        <w:t xml:space="preserve"> literature </w:t>
      </w:r>
      <w:r w:rsidR="00FF29E0" w:rsidRPr="00A21983">
        <w:rPr>
          <w:rFonts w:ascii="Arial" w:eastAsia="Aptos" w:hAnsi="Arial" w:cs="Arial"/>
          <w:color w:val="000000" w:themeColor="text1"/>
        </w:rPr>
        <w:t>search</w:t>
      </w:r>
      <w:r w:rsidR="000A6593" w:rsidRPr="00A21983">
        <w:rPr>
          <w:rFonts w:ascii="Arial" w:eastAsia="Aptos" w:hAnsi="Arial" w:cs="Arial"/>
          <w:color w:val="000000" w:themeColor="text1"/>
        </w:rPr>
        <w:t>,</w:t>
      </w:r>
      <w:r w:rsidR="00FF29E0" w:rsidRPr="00A21983">
        <w:rPr>
          <w:rFonts w:ascii="Arial" w:eastAsia="Aptos" w:hAnsi="Arial" w:cs="Arial"/>
          <w:color w:val="000000" w:themeColor="text1"/>
        </w:rPr>
        <w:t xml:space="preserve"> </w:t>
      </w:r>
      <w:r w:rsidRPr="00A21983">
        <w:rPr>
          <w:rFonts w:ascii="Arial" w:eastAsia="Aptos" w:hAnsi="Arial" w:cs="Arial"/>
          <w:color w:val="000000" w:themeColor="text1"/>
        </w:rPr>
        <w:t xml:space="preserve">that </w:t>
      </w:r>
      <w:r w:rsidR="004D18F9" w:rsidRPr="00A21983">
        <w:rPr>
          <w:rFonts w:ascii="Arial" w:eastAsia="Aptos" w:hAnsi="Arial" w:cs="Arial"/>
          <w:color w:val="000000" w:themeColor="text1"/>
        </w:rPr>
        <w:t>three</w:t>
      </w:r>
      <w:r w:rsidR="000A6593" w:rsidRPr="00A21983">
        <w:rPr>
          <w:rFonts w:ascii="Arial" w:eastAsia="Aptos" w:hAnsi="Arial" w:cs="Arial"/>
          <w:color w:val="000000" w:themeColor="text1"/>
        </w:rPr>
        <w:t xml:space="preserve"> </w:t>
      </w:r>
      <w:r w:rsidRPr="00A21983">
        <w:rPr>
          <w:rFonts w:ascii="Arial" w:eastAsia="Aptos" w:hAnsi="Arial" w:cs="Arial"/>
          <w:color w:val="000000" w:themeColor="text1"/>
        </w:rPr>
        <w:t xml:space="preserve">common issues </w:t>
      </w:r>
      <w:r w:rsidR="002F39D6" w:rsidRPr="00A21983">
        <w:rPr>
          <w:rFonts w:ascii="Arial" w:eastAsia="Aptos" w:hAnsi="Arial" w:cs="Arial"/>
          <w:color w:val="000000" w:themeColor="text1"/>
        </w:rPr>
        <w:t>leaders face are stakeholder engagement (</w:t>
      </w:r>
      <w:proofErr w:type="spellStart"/>
      <w:r w:rsidR="00B66E3B" w:rsidRPr="00A21983">
        <w:rPr>
          <w:rFonts w:ascii="Arial" w:eastAsia="Aptos" w:hAnsi="Arial" w:cs="Arial"/>
          <w:color w:val="000000" w:themeColor="text1"/>
        </w:rPr>
        <w:t>Mısırlıoğlu</w:t>
      </w:r>
      <w:proofErr w:type="spellEnd"/>
      <w:r w:rsidR="00B66E3B" w:rsidRPr="00A21983">
        <w:rPr>
          <w:rFonts w:ascii="Arial" w:eastAsia="Aptos" w:hAnsi="Arial" w:cs="Arial"/>
          <w:color w:val="000000" w:themeColor="text1"/>
        </w:rPr>
        <w:t>, and Murt, 2024</w:t>
      </w:r>
      <w:r w:rsidR="0046610D" w:rsidRPr="00A21983">
        <w:rPr>
          <w:rFonts w:ascii="Arial" w:eastAsia="Aptos" w:hAnsi="Arial" w:cs="Arial"/>
          <w:color w:val="000000" w:themeColor="text1"/>
        </w:rPr>
        <w:t>; Shirley, 2020</w:t>
      </w:r>
      <w:r w:rsidR="002F39D6" w:rsidRPr="00A21983">
        <w:rPr>
          <w:rFonts w:ascii="Arial" w:eastAsia="Aptos" w:hAnsi="Arial" w:cs="Arial"/>
          <w:color w:val="000000" w:themeColor="text1"/>
        </w:rPr>
        <w:t>)</w:t>
      </w:r>
      <w:r w:rsidR="004D18F9" w:rsidRPr="00A21983">
        <w:rPr>
          <w:rFonts w:ascii="Arial" w:eastAsia="Aptos" w:hAnsi="Arial" w:cs="Arial"/>
          <w:color w:val="000000" w:themeColor="text1"/>
        </w:rPr>
        <w:t>, inadequate planning (</w:t>
      </w:r>
      <w:proofErr w:type="spellStart"/>
      <w:r w:rsidR="00493DC6" w:rsidRPr="00A21983">
        <w:rPr>
          <w:rFonts w:ascii="Arial" w:eastAsia="Aptos" w:hAnsi="Arial" w:cs="Arial"/>
          <w:color w:val="000000" w:themeColor="text1"/>
        </w:rPr>
        <w:t>Guidet</w:t>
      </w:r>
      <w:proofErr w:type="spellEnd"/>
      <w:r w:rsidR="00821573" w:rsidRPr="00A21983">
        <w:rPr>
          <w:rFonts w:ascii="Arial" w:eastAsia="Aptos" w:hAnsi="Arial" w:cs="Arial"/>
          <w:color w:val="000000" w:themeColor="text1"/>
        </w:rPr>
        <w:t>,</w:t>
      </w:r>
      <w:r w:rsidR="00493DC6" w:rsidRPr="00A21983">
        <w:rPr>
          <w:rFonts w:ascii="Arial" w:eastAsia="Aptos" w:hAnsi="Arial" w:cs="Arial"/>
          <w:color w:val="000000" w:themeColor="text1"/>
        </w:rPr>
        <w:t xml:space="preserve"> </w:t>
      </w:r>
      <w:r w:rsidR="00821573" w:rsidRPr="00A21983">
        <w:rPr>
          <w:rFonts w:ascii="Arial" w:eastAsia="Aptos" w:hAnsi="Arial" w:cs="Arial"/>
          <w:color w:val="000000" w:themeColor="text1"/>
        </w:rPr>
        <w:t>Valentin,</w:t>
      </w:r>
      <w:r w:rsidR="00821573" w:rsidRPr="00A21983">
        <w:rPr>
          <w:rFonts w:ascii="Arial" w:eastAsia="Aptos" w:hAnsi="Arial" w:cs="Arial"/>
          <w:color w:val="000000" w:themeColor="text1"/>
        </w:rPr>
        <w:t xml:space="preserve"> </w:t>
      </w:r>
      <w:r w:rsidR="00821573" w:rsidRPr="00A21983">
        <w:rPr>
          <w:rFonts w:ascii="Arial" w:eastAsia="Aptos" w:hAnsi="Arial" w:cs="Arial"/>
          <w:color w:val="000000" w:themeColor="text1"/>
        </w:rPr>
        <w:t xml:space="preserve">and </w:t>
      </w:r>
      <w:proofErr w:type="spellStart"/>
      <w:r w:rsidR="00821573" w:rsidRPr="00A21983">
        <w:rPr>
          <w:rFonts w:ascii="Arial" w:eastAsia="Aptos" w:hAnsi="Arial" w:cs="Arial"/>
          <w:color w:val="000000" w:themeColor="text1"/>
        </w:rPr>
        <w:t>Flaattlen</w:t>
      </w:r>
      <w:proofErr w:type="spellEnd"/>
      <w:r w:rsidR="00493DC6" w:rsidRPr="00A21983">
        <w:rPr>
          <w:rFonts w:ascii="Arial" w:eastAsia="Aptos" w:hAnsi="Arial" w:cs="Arial"/>
          <w:color w:val="000000" w:themeColor="text1"/>
        </w:rPr>
        <w:t>, 2016)</w:t>
      </w:r>
      <w:r w:rsidR="002F39D6" w:rsidRPr="00A21983">
        <w:rPr>
          <w:rFonts w:ascii="Arial" w:eastAsia="Aptos" w:hAnsi="Arial" w:cs="Arial"/>
          <w:color w:val="000000" w:themeColor="text1"/>
        </w:rPr>
        <w:t xml:space="preserve"> and communication issues (</w:t>
      </w:r>
      <w:r w:rsidR="00783CC2" w:rsidRPr="00A21983">
        <w:rPr>
          <w:rFonts w:ascii="Arial" w:eastAsia="Aptos" w:hAnsi="Arial" w:cs="Arial"/>
          <w:color w:val="000000" w:themeColor="text1"/>
        </w:rPr>
        <w:t xml:space="preserve">Ellis, </w:t>
      </w:r>
      <w:r w:rsidR="00783CC2" w:rsidRPr="00A21983">
        <w:rPr>
          <w:rFonts w:ascii="Arial" w:eastAsia="Aptos" w:hAnsi="Arial" w:cs="Arial"/>
          <w:color w:val="000000" w:themeColor="text1"/>
        </w:rPr>
        <w:t xml:space="preserve">et al., </w:t>
      </w:r>
      <w:r w:rsidR="00783CC2" w:rsidRPr="00A21983">
        <w:rPr>
          <w:rFonts w:ascii="Arial" w:eastAsia="Aptos" w:hAnsi="Arial" w:cs="Arial"/>
          <w:color w:val="000000" w:themeColor="text1"/>
        </w:rPr>
        <w:t>2023</w:t>
      </w:r>
      <w:r w:rsidR="00783CC2" w:rsidRPr="00A21983">
        <w:rPr>
          <w:rFonts w:ascii="Arial" w:eastAsia="Aptos" w:hAnsi="Arial" w:cs="Arial"/>
          <w:color w:val="000000" w:themeColor="text1"/>
        </w:rPr>
        <w:t>).</w:t>
      </w:r>
      <w:r w:rsidR="00FF29E0" w:rsidRPr="00A21983">
        <w:rPr>
          <w:rFonts w:ascii="Arial" w:eastAsia="Aptos" w:hAnsi="Arial" w:cs="Arial"/>
          <w:color w:val="000000" w:themeColor="text1"/>
        </w:rPr>
        <w:t xml:space="preserve"> Therefore, </w:t>
      </w:r>
      <w:r w:rsidR="00DA6F04" w:rsidRPr="00A21983">
        <w:rPr>
          <w:rFonts w:ascii="Arial" w:eastAsia="Aptos" w:hAnsi="Arial" w:cs="Arial"/>
          <w:color w:val="000000" w:themeColor="text1"/>
        </w:rPr>
        <w:t xml:space="preserve">I have conducted a stakeholder analysis to </w:t>
      </w:r>
      <w:r w:rsidR="00AB464E" w:rsidRPr="00A21983">
        <w:rPr>
          <w:rFonts w:ascii="Arial" w:eastAsia="Aptos" w:hAnsi="Arial" w:cs="Arial"/>
          <w:color w:val="000000" w:themeColor="text1"/>
        </w:rPr>
        <w:t xml:space="preserve">understand the key stakeholders and </w:t>
      </w:r>
      <w:r w:rsidR="00DA6F04" w:rsidRPr="00A21983">
        <w:rPr>
          <w:rFonts w:ascii="Arial" w:eastAsia="Aptos" w:hAnsi="Arial" w:cs="Arial"/>
          <w:color w:val="000000" w:themeColor="text1"/>
        </w:rPr>
        <w:t>attempt to mitigate this issu</w:t>
      </w:r>
      <w:r w:rsidR="00AB464E" w:rsidRPr="00A21983">
        <w:rPr>
          <w:rFonts w:ascii="Arial" w:eastAsia="Aptos" w:hAnsi="Arial" w:cs="Arial"/>
          <w:color w:val="000000" w:themeColor="text1"/>
        </w:rPr>
        <w:t>e.</w:t>
      </w:r>
    </w:p>
    <w:p w14:paraId="05E375AE" w14:textId="3DB5C5EF" w:rsidR="000125F1" w:rsidRPr="00A21983" w:rsidRDefault="000125F1" w:rsidP="00A21983">
      <w:pPr>
        <w:spacing w:line="360" w:lineRule="auto"/>
        <w:jc w:val="both"/>
        <w:rPr>
          <w:rFonts w:ascii="Arial" w:eastAsia="Aptos" w:hAnsi="Arial" w:cs="Arial"/>
          <w:color w:val="000000" w:themeColor="text1"/>
        </w:rPr>
      </w:pPr>
      <w:r w:rsidRPr="000125F1">
        <w:rPr>
          <w:rFonts w:ascii="Arial" w:eastAsia="Aptos" w:hAnsi="Arial" w:cs="Arial"/>
          <w:color w:val="000000" w:themeColor="text1"/>
        </w:rPr>
        <w:t xml:space="preserve">As you can see, frontline staff are hopefully going to be the main users of this project, yet they are middle for both interest and power, which makes the success of this project more uncertain than anticipated. Therefore, it is imperative that I have the engagement of health board clinical leads, locality managers and other senior paramedics to ensure healthy promotion of Greatix. All </w:t>
      </w:r>
      <w:proofErr w:type="gramStart"/>
      <w:r w:rsidRPr="000125F1">
        <w:rPr>
          <w:rFonts w:ascii="Arial" w:eastAsia="Aptos" w:hAnsi="Arial" w:cs="Arial"/>
          <w:color w:val="000000" w:themeColor="text1"/>
        </w:rPr>
        <w:t>high power</w:t>
      </w:r>
      <w:proofErr w:type="gramEnd"/>
      <w:r w:rsidRPr="000125F1">
        <w:rPr>
          <w:rFonts w:ascii="Arial" w:eastAsia="Aptos" w:hAnsi="Arial" w:cs="Arial"/>
          <w:color w:val="000000" w:themeColor="text1"/>
        </w:rPr>
        <w:t xml:space="preserve"> stakeholders need to appear aligned with each other to give frontline staff the illusion of inclusion, empowerment and worthiness of this project.</w:t>
      </w:r>
      <w:r w:rsidRPr="000125F1">
        <w:rPr>
          <w:rFonts w:ascii="Arial" w:eastAsia="Aptos" w:hAnsi="Arial" w:cs="Arial"/>
          <w:b/>
          <w:bCs/>
          <w:color w:val="000000" w:themeColor="text1"/>
        </w:rPr>
        <w:t xml:space="preserve"> </w:t>
      </w:r>
      <w:r w:rsidRPr="000125F1">
        <w:rPr>
          <w:rFonts w:ascii="Arial" w:eastAsia="Aptos" w:hAnsi="Arial" w:cs="Arial"/>
          <w:color w:val="000000" w:themeColor="text1"/>
        </w:rPr>
        <w:t xml:space="preserve">This includes awareness, </w:t>
      </w:r>
      <w:r w:rsidRPr="000125F1">
        <w:rPr>
          <w:rFonts w:ascii="Arial" w:eastAsia="Aptos" w:hAnsi="Arial" w:cs="Arial"/>
          <w:color w:val="000000" w:themeColor="text1"/>
        </w:rPr>
        <w:lastRenderedPageBreak/>
        <w:t>understanding, support, involvement and commitment to the project to ensure its best chance of success.</w:t>
      </w:r>
      <w:r w:rsidRPr="000125F1">
        <w:rPr>
          <w:rFonts w:ascii="Arial" w:eastAsia="Aptos" w:hAnsi="Arial" w:cs="Arial"/>
          <w:b/>
          <w:bCs/>
          <w:color w:val="000000" w:themeColor="text1"/>
        </w:rPr>
        <w:t xml:space="preserve"> </w:t>
      </w:r>
    </w:p>
    <w:tbl>
      <w:tblPr>
        <w:tblStyle w:val="TableGrid"/>
        <w:tblW w:w="0" w:type="auto"/>
        <w:tblLook w:val="04A0" w:firstRow="1" w:lastRow="0" w:firstColumn="1" w:lastColumn="0" w:noHBand="0" w:noVBand="1"/>
      </w:tblPr>
      <w:tblGrid>
        <w:gridCol w:w="937"/>
        <w:gridCol w:w="1724"/>
        <w:gridCol w:w="1391"/>
        <w:gridCol w:w="1501"/>
        <w:gridCol w:w="1484"/>
        <w:gridCol w:w="1564"/>
        <w:gridCol w:w="415"/>
      </w:tblGrid>
      <w:tr w:rsidR="00A21983" w:rsidRPr="00A21983" w14:paraId="0327907E" w14:textId="77777777" w:rsidTr="007B4004">
        <w:tc>
          <w:tcPr>
            <w:tcW w:w="937" w:type="dxa"/>
            <w:vMerge w:val="restart"/>
            <w:shd w:val="clear" w:color="auto" w:fill="8DD873" w:themeFill="accent6" w:themeFillTint="99"/>
          </w:tcPr>
          <w:p w14:paraId="276ED806"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62623458"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High Power</w:t>
            </w:r>
          </w:p>
          <w:p w14:paraId="6C7F0FD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618EF528"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445FE1C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2D64D4B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1040AF3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1C8EC92B"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2CC83796"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18093B7A"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353B83D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473CFA96"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Low Power</w:t>
            </w:r>
          </w:p>
        </w:tc>
        <w:tc>
          <w:tcPr>
            <w:tcW w:w="7646" w:type="dxa"/>
            <w:gridSpan w:val="5"/>
            <w:shd w:val="clear" w:color="auto" w:fill="8DD873" w:themeFill="accent6" w:themeFillTint="99"/>
          </w:tcPr>
          <w:p w14:paraId="09662A88"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Key Stakeholders</w:t>
            </w:r>
          </w:p>
        </w:tc>
        <w:tc>
          <w:tcPr>
            <w:tcW w:w="433" w:type="dxa"/>
            <w:vMerge w:val="restart"/>
            <w:shd w:val="clear" w:color="auto" w:fill="8DD873" w:themeFill="accent6" w:themeFillTint="99"/>
          </w:tcPr>
          <w:p w14:paraId="2F7A554F"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19416766" w14:textId="77777777" w:rsidTr="007B4004">
        <w:tc>
          <w:tcPr>
            <w:tcW w:w="937" w:type="dxa"/>
            <w:vMerge/>
            <w:shd w:val="clear" w:color="auto" w:fill="8DD873" w:themeFill="accent6" w:themeFillTint="99"/>
          </w:tcPr>
          <w:p w14:paraId="1FDEEE9E"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724" w:type="dxa"/>
          </w:tcPr>
          <w:p w14:paraId="4674E9C2"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10" w:type="dxa"/>
          </w:tcPr>
          <w:p w14:paraId="0E389777"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BCU / Hospital staff</w:t>
            </w:r>
          </w:p>
        </w:tc>
        <w:tc>
          <w:tcPr>
            <w:tcW w:w="1516" w:type="dxa"/>
          </w:tcPr>
          <w:p w14:paraId="2C17577F"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Locality Managers</w:t>
            </w:r>
          </w:p>
        </w:tc>
        <w:tc>
          <w:tcPr>
            <w:tcW w:w="1496" w:type="dxa"/>
          </w:tcPr>
          <w:p w14:paraId="16845D82"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Health board Clinical Leads</w:t>
            </w:r>
          </w:p>
        </w:tc>
        <w:tc>
          <w:tcPr>
            <w:tcW w:w="1500" w:type="dxa"/>
          </w:tcPr>
          <w:p w14:paraId="6F040ACE"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433" w:type="dxa"/>
            <w:vMerge/>
            <w:shd w:val="clear" w:color="auto" w:fill="8DD873" w:themeFill="accent6" w:themeFillTint="99"/>
          </w:tcPr>
          <w:p w14:paraId="091F8517"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0EE7B87C" w14:textId="77777777" w:rsidTr="007B4004">
        <w:tc>
          <w:tcPr>
            <w:tcW w:w="937" w:type="dxa"/>
            <w:vMerge/>
            <w:shd w:val="clear" w:color="auto" w:fill="8DD873" w:themeFill="accent6" w:themeFillTint="99"/>
          </w:tcPr>
          <w:p w14:paraId="7D2875B0"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724" w:type="dxa"/>
          </w:tcPr>
          <w:p w14:paraId="1437E5A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Learning and Development</w:t>
            </w:r>
          </w:p>
          <w:p w14:paraId="3F716C11"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team</w:t>
            </w:r>
          </w:p>
        </w:tc>
        <w:tc>
          <w:tcPr>
            <w:tcW w:w="1410" w:type="dxa"/>
          </w:tcPr>
          <w:p w14:paraId="7D4B9772"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WAST Board</w:t>
            </w:r>
          </w:p>
          <w:p w14:paraId="57FDF75C"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516" w:type="dxa"/>
          </w:tcPr>
          <w:p w14:paraId="45076382"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96" w:type="dxa"/>
          </w:tcPr>
          <w:p w14:paraId="478138F5"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Duty Operation</w:t>
            </w:r>
          </w:p>
          <w:p w14:paraId="4372FAD3"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Managers</w:t>
            </w:r>
          </w:p>
        </w:tc>
        <w:tc>
          <w:tcPr>
            <w:tcW w:w="1500" w:type="dxa"/>
          </w:tcPr>
          <w:p w14:paraId="2D0D591B" w14:textId="180BE139" w:rsidR="00D06EC5" w:rsidRPr="00D06EC5" w:rsidRDefault="00FF635F"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Senior Paramedics</w:t>
            </w:r>
          </w:p>
        </w:tc>
        <w:tc>
          <w:tcPr>
            <w:tcW w:w="433" w:type="dxa"/>
            <w:vMerge/>
            <w:shd w:val="clear" w:color="auto" w:fill="8DD873" w:themeFill="accent6" w:themeFillTint="99"/>
          </w:tcPr>
          <w:p w14:paraId="74201C3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1DB93EB7" w14:textId="77777777" w:rsidTr="007B4004">
        <w:tc>
          <w:tcPr>
            <w:tcW w:w="937" w:type="dxa"/>
            <w:vMerge/>
            <w:shd w:val="clear" w:color="auto" w:fill="8DD873" w:themeFill="accent6" w:themeFillTint="99"/>
          </w:tcPr>
          <w:p w14:paraId="6A9D379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724" w:type="dxa"/>
          </w:tcPr>
          <w:p w14:paraId="2C6ADE85"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10" w:type="dxa"/>
          </w:tcPr>
          <w:p w14:paraId="1AE76A6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516" w:type="dxa"/>
          </w:tcPr>
          <w:p w14:paraId="3AEA0CAC"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Frontline Staff</w:t>
            </w:r>
          </w:p>
        </w:tc>
        <w:tc>
          <w:tcPr>
            <w:tcW w:w="1496" w:type="dxa"/>
          </w:tcPr>
          <w:p w14:paraId="3FF4E3BF"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500" w:type="dxa"/>
          </w:tcPr>
          <w:p w14:paraId="30D1F83F" w14:textId="5629AE2D"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433" w:type="dxa"/>
            <w:vMerge/>
            <w:shd w:val="clear" w:color="auto" w:fill="8DD873" w:themeFill="accent6" w:themeFillTint="99"/>
          </w:tcPr>
          <w:p w14:paraId="022D44E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7C5F5612" w14:textId="77777777" w:rsidTr="007B4004">
        <w:tc>
          <w:tcPr>
            <w:tcW w:w="937" w:type="dxa"/>
            <w:vMerge/>
            <w:shd w:val="clear" w:color="auto" w:fill="8DD873" w:themeFill="accent6" w:themeFillTint="99"/>
          </w:tcPr>
          <w:p w14:paraId="66A7C26E"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724" w:type="dxa"/>
          </w:tcPr>
          <w:p w14:paraId="4CDADF89"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10" w:type="dxa"/>
          </w:tcPr>
          <w:p w14:paraId="03BE61FD"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p w14:paraId="39C1EADF"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516" w:type="dxa"/>
          </w:tcPr>
          <w:p w14:paraId="5F5C3D2F"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96" w:type="dxa"/>
          </w:tcPr>
          <w:p w14:paraId="70A41B8C"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Trade Unions</w:t>
            </w:r>
          </w:p>
        </w:tc>
        <w:tc>
          <w:tcPr>
            <w:tcW w:w="1500" w:type="dxa"/>
          </w:tcPr>
          <w:p w14:paraId="62C1C424"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433" w:type="dxa"/>
            <w:vMerge/>
            <w:shd w:val="clear" w:color="auto" w:fill="8DD873" w:themeFill="accent6" w:themeFillTint="99"/>
          </w:tcPr>
          <w:p w14:paraId="3E8E83B4"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50260F96" w14:textId="77777777" w:rsidTr="007B4004">
        <w:tc>
          <w:tcPr>
            <w:tcW w:w="937" w:type="dxa"/>
            <w:vMerge/>
            <w:shd w:val="clear" w:color="auto" w:fill="8DD873" w:themeFill="accent6" w:themeFillTint="99"/>
          </w:tcPr>
          <w:p w14:paraId="7075EDE4"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724" w:type="dxa"/>
          </w:tcPr>
          <w:p w14:paraId="77343FAE"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10" w:type="dxa"/>
          </w:tcPr>
          <w:p w14:paraId="721EC171" w14:textId="6F9641FA"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Patients / relatives</w:t>
            </w:r>
          </w:p>
        </w:tc>
        <w:tc>
          <w:tcPr>
            <w:tcW w:w="1516" w:type="dxa"/>
          </w:tcPr>
          <w:p w14:paraId="20EFEDC2"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496" w:type="dxa"/>
          </w:tcPr>
          <w:p w14:paraId="2F80FFEC"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1500" w:type="dxa"/>
          </w:tcPr>
          <w:p w14:paraId="02E6CF6A"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433" w:type="dxa"/>
            <w:vMerge/>
            <w:shd w:val="clear" w:color="auto" w:fill="8DD873" w:themeFill="accent6" w:themeFillTint="99"/>
          </w:tcPr>
          <w:p w14:paraId="6BAFBE57"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r w:rsidR="00A21983" w:rsidRPr="00A21983" w14:paraId="0D11781E" w14:textId="77777777" w:rsidTr="007B4004">
        <w:tc>
          <w:tcPr>
            <w:tcW w:w="937" w:type="dxa"/>
            <w:vMerge/>
            <w:shd w:val="clear" w:color="auto" w:fill="8DD873" w:themeFill="accent6" w:themeFillTint="99"/>
          </w:tcPr>
          <w:p w14:paraId="5F30C156"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c>
          <w:tcPr>
            <w:tcW w:w="7646" w:type="dxa"/>
            <w:gridSpan w:val="5"/>
            <w:shd w:val="clear" w:color="auto" w:fill="8DD873" w:themeFill="accent6" w:themeFillTint="99"/>
          </w:tcPr>
          <w:p w14:paraId="6C75E3E5"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r w:rsidRPr="00D06EC5">
              <w:rPr>
                <w:rFonts w:ascii="Arial" w:eastAsia="Aptos" w:hAnsi="Arial" w:cs="Arial"/>
                <w:b/>
                <w:bCs/>
                <w:color w:val="000000" w:themeColor="text1"/>
                <w:kern w:val="2"/>
                <w:sz w:val="24"/>
                <w:szCs w:val="24"/>
                <w14:ligatures w14:val="standardContextual"/>
              </w:rPr>
              <w:t>Low Interest                                                                    High Interest</w:t>
            </w:r>
          </w:p>
        </w:tc>
        <w:tc>
          <w:tcPr>
            <w:tcW w:w="433" w:type="dxa"/>
            <w:vMerge/>
            <w:shd w:val="clear" w:color="auto" w:fill="8DD873" w:themeFill="accent6" w:themeFillTint="99"/>
          </w:tcPr>
          <w:p w14:paraId="01B4B85D" w14:textId="77777777" w:rsidR="00D06EC5" w:rsidRPr="00D06EC5" w:rsidRDefault="00D06EC5" w:rsidP="00A21983">
            <w:pPr>
              <w:spacing w:after="160" w:line="360" w:lineRule="auto"/>
              <w:jc w:val="both"/>
              <w:rPr>
                <w:rFonts w:ascii="Arial" w:eastAsia="Aptos" w:hAnsi="Arial" w:cs="Arial"/>
                <w:b/>
                <w:bCs/>
                <w:color w:val="000000" w:themeColor="text1"/>
                <w:kern w:val="2"/>
                <w:sz w:val="24"/>
                <w:szCs w:val="24"/>
                <w14:ligatures w14:val="standardContextual"/>
              </w:rPr>
            </w:pPr>
          </w:p>
        </w:tc>
      </w:tr>
    </w:tbl>
    <w:p w14:paraId="122BECB9" w14:textId="77777777" w:rsidR="00446179" w:rsidRPr="00A21983" w:rsidRDefault="00446179" w:rsidP="00A21983">
      <w:pPr>
        <w:spacing w:line="360" w:lineRule="auto"/>
        <w:jc w:val="both"/>
        <w:rPr>
          <w:rFonts w:ascii="Arial" w:eastAsia="Aptos" w:hAnsi="Arial" w:cs="Arial"/>
          <w:color w:val="000000" w:themeColor="text1"/>
        </w:rPr>
      </w:pPr>
    </w:p>
    <w:p w14:paraId="609A0FF7" w14:textId="0887C451" w:rsidR="00AD3B3E" w:rsidRPr="00A21983" w:rsidRDefault="009F5417" w:rsidP="00A21983">
      <w:pPr>
        <w:spacing w:line="360" w:lineRule="auto"/>
        <w:jc w:val="both"/>
        <w:rPr>
          <w:rFonts w:ascii="Arial" w:eastAsiaTheme="minorEastAsia" w:hAnsi="Arial" w:cs="Arial"/>
          <w:color w:val="000000" w:themeColor="text1"/>
          <w:kern w:val="24"/>
        </w:rPr>
      </w:pPr>
      <w:r w:rsidRPr="00A21983">
        <w:rPr>
          <w:rFonts w:ascii="Arial" w:eastAsia="Aptos" w:hAnsi="Arial" w:cs="Arial"/>
          <w:color w:val="000000" w:themeColor="text1"/>
        </w:rPr>
        <w:t>Ellis et al (2023) highligh</w:t>
      </w:r>
      <w:r w:rsidR="00A56630" w:rsidRPr="00A21983">
        <w:rPr>
          <w:rFonts w:ascii="Arial" w:eastAsia="Aptos" w:hAnsi="Arial" w:cs="Arial"/>
          <w:color w:val="000000" w:themeColor="text1"/>
        </w:rPr>
        <w:t>t</w:t>
      </w:r>
      <w:r w:rsidRPr="00A21983">
        <w:rPr>
          <w:rFonts w:ascii="Arial" w:eastAsia="Aptos" w:hAnsi="Arial" w:cs="Arial"/>
          <w:color w:val="000000" w:themeColor="text1"/>
        </w:rPr>
        <w:t xml:space="preserve">s the importance of effective communication when </w:t>
      </w:r>
      <w:r w:rsidR="00A56630" w:rsidRPr="00A21983">
        <w:rPr>
          <w:rFonts w:ascii="Arial" w:eastAsia="Aptos" w:hAnsi="Arial" w:cs="Arial"/>
          <w:color w:val="000000" w:themeColor="text1"/>
        </w:rPr>
        <w:t>initiating change; staff need to feel well informed and understand how the change could affect them.</w:t>
      </w:r>
      <w:r w:rsidR="00AD3B3E" w:rsidRPr="00A21983">
        <w:rPr>
          <w:rFonts w:ascii="Arial" w:eastAsia="Aptos" w:hAnsi="Arial" w:cs="Arial"/>
          <w:color w:val="000000" w:themeColor="text1"/>
        </w:rPr>
        <w:t xml:space="preserve"> Therefore, all key stakeholders will be updated in good time</w:t>
      </w:r>
      <w:r w:rsidR="00047892" w:rsidRPr="00A21983">
        <w:rPr>
          <w:rFonts w:ascii="Arial" w:eastAsia="Aptos" w:hAnsi="Arial" w:cs="Arial"/>
          <w:color w:val="000000" w:themeColor="text1"/>
        </w:rPr>
        <w:t xml:space="preserve"> via email and posters, the change will be explained, including how it will affect their role and the reasons for implementing the change.</w:t>
      </w:r>
      <w:r w:rsidR="006C1572" w:rsidRPr="00A21983">
        <w:rPr>
          <w:rFonts w:ascii="Arial" w:eastAsia="Aptos" w:hAnsi="Arial" w:cs="Arial"/>
          <w:color w:val="000000" w:themeColor="text1"/>
        </w:rPr>
        <w:t xml:space="preserve"> This will be done 2-3 weeks before the launch with an accessible link on the trust Siren page and posters with QR codes on stations. </w:t>
      </w:r>
      <w:r w:rsidR="00D44E8C" w:rsidRPr="00D44E8C">
        <w:rPr>
          <w:rFonts w:ascii="Arial" w:eastAsia="Aptos" w:hAnsi="Arial" w:cs="Arial"/>
          <w:color w:val="000000" w:themeColor="text1"/>
        </w:rPr>
        <w:t>Kotter</w:t>
      </w:r>
      <w:r w:rsidR="006C1572" w:rsidRPr="00A21983">
        <w:rPr>
          <w:rFonts w:ascii="Arial" w:eastAsia="Aptos" w:hAnsi="Arial" w:cs="Arial"/>
          <w:color w:val="000000" w:themeColor="text1"/>
        </w:rPr>
        <w:t xml:space="preserve"> (20</w:t>
      </w:r>
      <w:r w:rsidR="00D44E8C" w:rsidRPr="00D44E8C">
        <w:rPr>
          <w:rFonts w:ascii="Arial" w:eastAsia="Aptos" w:hAnsi="Arial" w:cs="Arial"/>
          <w:color w:val="000000" w:themeColor="text1"/>
        </w:rPr>
        <w:t>14)</w:t>
      </w:r>
      <w:r w:rsidR="006C1572" w:rsidRPr="00A21983">
        <w:rPr>
          <w:rFonts w:ascii="Arial" w:eastAsia="Aptos" w:hAnsi="Arial" w:cs="Arial"/>
          <w:color w:val="000000" w:themeColor="text1"/>
        </w:rPr>
        <w:t xml:space="preserve"> states this is the prime time to l</w:t>
      </w:r>
      <w:r w:rsidR="00D44E8C" w:rsidRPr="00D44E8C">
        <w:rPr>
          <w:rFonts w:ascii="Arial" w:eastAsia="Aptos" w:hAnsi="Arial" w:cs="Arial"/>
          <w:color w:val="000000" w:themeColor="text1"/>
        </w:rPr>
        <w:t>isten to resistance from staff for appropriate concerns</w:t>
      </w:r>
      <w:r w:rsidR="006C1572" w:rsidRPr="00A21983">
        <w:rPr>
          <w:rFonts w:ascii="Arial" w:eastAsia="Aptos" w:hAnsi="Arial" w:cs="Arial"/>
          <w:color w:val="000000" w:themeColor="text1"/>
        </w:rPr>
        <w:t>.</w:t>
      </w:r>
      <w:r w:rsidR="000955F5" w:rsidRPr="00A21983">
        <w:rPr>
          <w:rFonts w:ascii="Arial" w:eastAsia="Aptos" w:hAnsi="Arial" w:cs="Arial"/>
          <w:color w:val="000000" w:themeColor="text1"/>
        </w:rPr>
        <w:t xml:space="preserve"> As </w:t>
      </w:r>
      <w:r w:rsidR="000955F5" w:rsidRPr="00A21983">
        <w:rPr>
          <w:rFonts w:ascii="Arial" w:eastAsiaTheme="minorEastAsia" w:hAnsi="Arial" w:cs="Arial"/>
          <w:color w:val="000000" w:themeColor="text1"/>
          <w:kern w:val="24"/>
        </w:rPr>
        <w:t>p</w:t>
      </w:r>
      <w:r w:rsidR="00AD3B3E" w:rsidRPr="00A21983">
        <w:rPr>
          <w:rFonts w:ascii="Arial" w:eastAsiaTheme="minorEastAsia" w:hAnsi="Arial" w:cs="Arial"/>
          <w:color w:val="000000" w:themeColor="text1"/>
          <w:kern w:val="24"/>
        </w:rPr>
        <w:t xml:space="preserve">oor communication </w:t>
      </w:r>
      <w:r w:rsidR="000955F5" w:rsidRPr="00A21983">
        <w:rPr>
          <w:rFonts w:ascii="Arial" w:eastAsiaTheme="minorEastAsia" w:hAnsi="Arial" w:cs="Arial"/>
          <w:color w:val="000000" w:themeColor="text1"/>
          <w:kern w:val="24"/>
        </w:rPr>
        <w:t xml:space="preserve">can </w:t>
      </w:r>
      <w:r w:rsidR="00AD3B3E" w:rsidRPr="00A21983">
        <w:rPr>
          <w:rFonts w:ascii="Arial" w:eastAsiaTheme="minorEastAsia" w:hAnsi="Arial" w:cs="Arial"/>
          <w:color w:val="000000" w:themeColor="text1"/>
          <w:kern w:val="24"/>
        </w:rPr>
        <w:t xml:space="preserve">fuel resistance and mistrust. In healthcare, where change affects professional roles and patient care, communication </w:t>
      </w:r>
      <w:r w:rsidR="00277405" w:rsidRPr="00A21983">
        <w:rPr>
          <w:rFonts w:ascii="Arial" w:eastAsiaTheme="minorEastAsia" w:hAnsi="Arial" w:cs="Arial"/>
          <w:color w:val="000000" w:themeColor="text1"/>
          <w:kern w:val="24"/>
        </w:rPr>
        <w:t>determines</w:t>
      </w:r>
      <w:r w:rsidR="00AD3B3E" w:rsidRPr="00A21983">
        <w:rPr>
          <w:rFonts w:ascii="Arial" w:eastAsiaTheme="minorEastAsia" w:hAnsi="Arial" w:cs="Arial"/>
          <w:color w:val="000000" w:themeColor="text1"/>
          <w:kern w:val="24"/>
        </w:rPr>
        <w:t xml:space="preserve"> project success (Kotter, 1996; Dixon-Woods et al., 2014).</w:t>
      </w:r>
    </w:p>
    <w:p w14:paraId="4EE09F0C" w14:textId="7A93975A" w:rsidR="008C2756" w:rsidRPr="00A21983" w:rsidRDefault="00B65232" w:rsidP="00A21983">
      <w:pPr>
        <w:spacing w:line="360" w:lineRule="auto"/>
        <w:jc w:val="both"/>
        <w:rPr>
          <w:rFonts w:ascii="Arial" w:eastAsia="Aptos" w:hAnsi="Arial" w:cs="Arial"/>
          <w:color w:val="000000" w:themeColor="text1"/>
        </w:rPr>
      </w:pPr>
      <w:r w:rsidRPr="00A21983">
        <w:rPr>
          <w:rFonts w:ascii="Arial" w:eastAsia="Aptos" w:hAnsi="Arial" w:cs="Arial"/>
          <w:color w:val="000000" w:themeColor="text1"/>
        </w:rPr>
        <w:lastRenderedPageBreak/>
        <w:t xml:space="preserve">My project has been discussed </w:t>
      </w:r>
      <w:r w:rsidR="00CB31F6" w:rsidRPr="00A21983">
        <w:rPr>
          <w:rFonts w:ascii="Arial" w:eastAsia="Aptos" w:hAnsi="Arial" w:cs="Arial"/>
          <w:color w:val="000000" w:themeColor="text1"/>
        </w:rPr>
        <w:t>informally</w:t>
      </w:r>
      <w:r w:rsidRPr="00A21983">
        <w:rPr>
          <w:rFonts w:ascii="Arial" w:eastAsia="Aptos" w:hAnsi="Arial" w:cs="Arial"/>
          <w:color w:val="000000" w:themeColor="text1"/>
        </w:rPr>
        <w:t xml:space="preserve"> </w:t>
      </w:r>
      <w:r w:rsidRPr="00B65232">
        <w:rPr>
          <w:rFonts w:ascii="Arial" w:eastAsia="Aptos" w:hAnsi="Arial" w:cs="Arial"/>
          <w:color w:val="000000" w:themeColor="text1"/>
        </w:rPr>
        <w:t xml:space="preserve">with some key stake holders </w:t>
      </w:r>
      <w:proofErr w:type="spellStart"/>
      <w:r w:rsidRPr="00B65232">
        <w:rPr>
          <w:rFonts w:ascii="Arial" w:eastAsia="Aptos" w:hAnsi="Arial" w:cs="Arial"/>
          <w:color w:val="000000" w:themeColor="text1"/>
        </w:rPr>
        <w:t>i.e</w:t>
      </w:r>
      <w:proofErr w:type="spellEnd"/>
      <w:r w:rsidRPr="00B65232">
        <w:rPr>
          <w:rFonts w:ascii="Arial" w:eastAsia="Aptos" w:hAnsi="Arial" w:cs="Arial"/>
          <w:color w:val="000000" w:themeColor="text1"/>
        </w:rPr>
        <w:t xml:space="preserve"> staff, management and the </w:t>
      </w:r>
      <w:r w:rsidRPr="00A21983">
        <w:rPr>
          <w:rFonts w:ascii="Arial" w:eastAsia="Aptos" w:hAnsi="Arial" w:cs="Arial"/>
          <w:color w:val="000000" w:themeColor="text1"/>
        </w:rPr>
        <w:t>health board clinical lead;</w:t>
      </w:r>
      <w:r w:rsidRPr="00B65232">
        <w:rPr>
          <w:rFonts w:ascii="Arial" w:eastAsia="Aptos" w:hAnsi="Arial" w:cs="Arial"/>
          <w:color w:val="000000" w:themeColor="text1"/>
        </w:rPr>
        <w:t xml:space="preserve"> it was mainly met with enthusiasm, with many stating they wish this was the norm and would positively impact their day </w:t>
      </w:r>
      <w:r w:rsidRPr="00A21983">
        <w:rPr>
          <w:rFonts w:ascii="Arial" w:eastAsia="Aptos" w:hAnsi="Arial" w:cs="Arial"/>
          <w:color w:val="000000" w:themeColor="text1"/>
        </w:rPr>
        <w:t>and</w:t>
      </w:r>
      <w:r w:rsidRPr="00B65232">
        <w:rPr>
          <w:rFonts w:ascii="Arial" w:eastAsia="Aptos" w:hAnsi="Arial" w:cs="Arial"/>
          <w:color w:val="000000" w:themeColor="text1"/>
        </w:rPr>
        <w:t xml:space="preserve"> work environment. </w:t>
      </w:r>
      <w:proofErr w:type="gramStart"/>
      <w:r w:rsidRPr="00A21983">
        <w:rPr>
          <w:rFonts w:ascii="Arial" w:eastAsia="Aptos" w:hAnsi="Arial" w:cs="Arial"/>
          <w:color w:val="000000" w:themeColor="text1"/>
        </w:rPr>
        <w:t>Sadly</w:t>
      </w:r>
      <w:proofErr w:type="gramEnd"/>
      <w:r w:rsidRPr="00A21983">
        <w:rPr>
          <w:rFonts w:ascii="Arial" w:eastAsia="Aptos" w:hAnsi="Arial" w:cs="Arial"/>
          <w:color w:val="000000" w:themeColor="text1"/>
        </w:rPr>
        <w:t xml:space="preserve"> and possibly surprisingly</w:t>
      </w:r>
      <w:r w:rsidR="00EB1774" w:rsidRPr="00A21983">
        <w:rPr>
          <w:rFonts w:ascii="Arial" w:eastAsia="Aptos" w:hAnsi="Arial" w:cs="Arial"/>
          <w:color w:val="000000" w:themeColor="text1"/>
        </w:rPr>
        <w:t>, c</w:t>
      </w:r>
      <w:r w:rsidRPr="00B65232">
        <w:rPr>
          <w:rFonts w:ascii="Arial" w:eastAsia="Aptos" w:hAnsi="Arial" w:cs="Arial"/>
          <w:color w:val="000000" w:themeColor="text1"/>
        </w:rPr>
        <w:t>ompliments from patients are rare</w:t>
      </w:r>
      <w:r w:rsidR="00EB1774" w:rsidRPr="00A21983">
        <w:rPr>
          <w:rFonts w:ascii="Arial" w:eastAsia="Aptos" w:hAnsi="Arial" w:cs="Arial"/>
          <w:color w:val="000000" w:themeColor="text1"/>
        </w:rPr>
        <w:t xml:space="preserve"> (Average 1 annually)</w:t>
      </w:r>
      <w:r w:rsidRPr="00B65232">
        <w:rPr>
          <w:rFonts w:ascii="Arial" w:eastAsia="Aptos" w:hAnsi="Arial" w:cs="Arial"/>
          <w:color w:val="000000" w:themeColor="text1"/>
        </w:rPr>
        <w:t xml:space="preserve">, and those from leadership or management are almost unheard of </w:t>
      </w:r>
      <w:r w:rsidR="00EB1774" w:rsidRPr="00A21983">
        <w:rPr>
          <w:rFonts w:ascii="Arial" w:eastAsia="Aptos" w:hAnsi="Arial" w:cs="Arial"/>
          <w:color w:val="000000" w:themeColor="text1"/>
        </w:rPr>
        <w:t>unfortunately</w:t>
      </w:r>
      <w:r w:rsidRPr="00B65232">
        <w:rPr>
          <w:rFonts w:ascii="Arial" w:eastAsia="Aptos" w:hAnsi="Arial" w:cs="Arial"/>
          <w:color w:val="000000" w:themeColor="text1"/>
        </w:rPr>
        <w:t>.</w:t>
      </w:r>
      <w:r w:rsidR="00EB1774" w:rsidRPr="00A21983">
        <w:rPr>
          <w:rFonts w:ascii="Arial" w:eastAsia="Aptos" w:hAnsi="Arial" w:cs="Arial"/>
          <w:color w:val="000000" w:themeColor="text1"/>
        </w:rPr>
        <w:t xml:space="preserve"> </w:t>
      </w:r>
      <w:r w:rsidRPr="00B65232">
        <w:rPr>
          <w:rFonts w:ascii="Arial" w:eastAsia="Aptos" w:hAnsi="Arial" w:cs="Arial"/>
          <w:color w:val="000000" w:themeColor="text1"/>
        </w:rPr>
        <w:t xml:space="preserve">Staff report lack of trust with senior staff due to </w:t>
      </w:r>
      <w:r w:rsidR="00EB1774" w:rsidRPr="00A21983">
        <w:rPr>
          <w:rFonts w:ascii="Arial" w:eastAsia="Aptos" w:hAnsi="Arial" w:cs="Arial"/>
          <w:color w:val="000000" w:themeColor="text1"/>
        </w:rPr>
        <w:t>recurring</w:t>
      </w:r>
      <w:r w:rsidRPr="00B65232">
        <w:rPr>
          <w:rFonts w:ascii="Arial" w:eastAsia="Aptos" w:hAnsi="Arial" w:cs="Arial"/>
          <w:color w:val="000000" w:themeColor="text1"/>
        </w:rPr>
        <w:t xml:space="preserve"> poor encounters, and negative feedback </w:t>
      </w:r>
      <w:r w:rsidR="00EB1774" w:rsidRPr="00A21983">
        <w:rPr>
          <w:rFonts w:ascii="Arial" w:eastAsia="Aptos" w:hAnsi="Arial" w:cs="Arial"/>
          <w:color w:val="000000" w:themeColor="text1"/>
        </w:rPr>
        <w:t>or</w:t>
      </w:r>
      <w:r w:rsidRPr="00B65232">
        <w:rPr>
          <w:rFonts w:ascii="Arial" w:eastAsia="Aptos" w:hAnsi="Arial" w:cs="Arial"/>
          <w:color w:val="000000" w:themeColor="text1"/>
        </w:rPr>
        <w:t xml:space="preserve"> information finding</w:t>
      </w:r>
      <w:r w:rsidR="00EB1774" w:rsidRPr="00A21983">
        <w:rPr>
          <w:rFonts w:ascii="Arial" w:eastAsia="Aptos" w:hAnsi="Arial" w:cs="Arial"/>
          <w:color w:val="000000" w:themeColor="text1"/>
        </w:rPr>
        <w:t xml:space="preserve"> (NHS </w:t>
      </w:r>
      <w:proofErr w:type="spellStart"/>
      <w:r w:rsidR="00EB1774" w:rsidRPr="00A21983">
        <w:rPr>
          <w:rFonts w:ascii="Arial" w:eastAsia="Aptos" w:hAnsi="Arial" w:cs="Arial"/>
          <w:color w:val="000000" w:themeColor="text1"/>
        </w:rPr>
        <w:t>wales</w:t>
      </w:r>
      <w:proofErr w:type="spellEnd"/>
      <w:r w:rsidR="00EB1774" w:rsidRPr="00A21983">
        <w:rPr>
          <w:rFonts w:ascii="Arial" w:eastAsia="Aptos" w:hAnsi="Arial" w:cs="Arial"/>
          <w:color w:val="000000" w:themeColor="text1"/>
        </w:rPr>
        <w:t xml:space="preserve"> staff survey)</w:t>
      </w:r>
      <w:r w:rsidRPr="00B65232">
        <w:rPr>
          <w:rFonts w:ascii="Arial" w:eastAsia="Aptos" w:hAnsi="Arial" w:cs="Arial"/>
          <w:color w:val="000000" w:themeColor="text1"/>
        </w:rPr>
        <w:t>.</w:t>
      </w:r>
    </w:p>
    <w:p w14:paraId="51A4CFA1" w14:textId="2008BB35" w:rsidR="00DC24BD" w:rsidRPr="009B4C64" w:rsidRDefault="004E1546" w:rsidP="00A21983">
      <w:pPr>
        <w:spacing w:line="360" w:lineRule="auto"/>
        <w:jc w:val="both"/>
        <w:rPr>
          <w:rFonts w:ascii="Arial" w:hAnsi="Arial" w:cs="Arial"/>
          <w:color w:val="000000" w:themeColor="text1"/>
        </w:rPr>
      </w:pPr>
      <w:r w:rsidRPr="00A21983">
        <w:rPr>
          <w:rFonts w:ascii="Arial" w:eastAsia="Aptos" w:hAnsi="Arial" w:cs="Arial"/>
          <w:color w:val="000000" w:themeColor="text1"/>
        </w:rPr>
        <w:t>There are potential external factors which could affect organisation change such</w:t>
      </w:r>
      <w:r w:rsidR="000F6CF7" w:rsidRPr="00A21983">
        <w:rPr>
          <w:rFonts w:ascii="Arial" w:eastAsia="Aptos" w:hAnsi="Arial" w:cs="Arial"/>
          <w:color w:val="000000" w:themeColor="text1"/>
        </w:rPr>
        <w:t xml:space="preserve"> </w:t>
      </w:r>
      <w:proofErr w:type="gramStart"/>
      <w:r w:rsidRPr="00A21983">
        <w:rPr>
          <w:rFonts w:ascii="Arial" w:eastAsia="Aptos" w:hAnsi="Arial" w:cs="Arial"/>
          <w:color w:val="000000" w:themeColor="text1"/>
        </w:rPr>
        <w:t>as;</w:t>
      </w:r>
      <w:proofErr w:type="gramEnd"/>
      <w:r w:rsidRPr="00A21983">
        <w:rPr>
          <w:rFonts w:ascii="Arial" w:eastAsia="Aptos" w:hAnsi="Arial" w:cs="Arial"/>
          <w:color w:val="000000" w:themeColor="text1"/>
        </w:rPr>
        <w:t xml:space="preserve"> </w:t>
      </w:r>
      <w:r w:rsidR="00B26C37" w:rsidRPr="00A21983">
        <w:rPr>
          <w:rFonts w:ascii="Arial" w:eastAsia="Aptos" w:hAnsi="Arial" w:cs="Arial"/>
          <w:color w:val="000000" w:themeColor="text1"/>
        </w:rPr>
        <w:t xml:space="preserve">staff use of technology, technology failure (MS form not loading/submitting), </w:t>
      </w:r>
      <w:r w:rsidR="00F277CE" w:rsidRPr="00A21983">
        <w:rPr>
          <w:rFonts w:ascii="Arial" w:eastAsia="Aptos" w:hAnsi="Arial" w:cs="Arial"/>
          <w:color w:val="000000" w:themeColor="text1"/>
        </w:rPr>
        <w:t xml:space="preserve">staff time due to unpredictable nature of job, </w:t>
      </w:r>
      <w:r w:rsidR="00493DC6" w:rsidRPr="00A21983">
        <w:rPr>
          <w:rFonts w:ascii="Arial" w:eastAsia="Aptos" w:hAnsi="Arial" w:cs="Arial"/>
          <w:color w:val="000000" w:themeColor="text1"/>
        </w:rPr>
        <w:t xml:space="preserve">political pressures, </w:t>
      </w:r>
      <w:r w:rsidR="00D10A02" w:rsidRPr="00A21983">
        <w:rPr>
          <w:rFonts w:ascii="Arial" w:eastAsia="Aptos" w:hAnsi="Arial" w:cs="Arial"/>
          <w:color w:val="000000" w:themeColor="text1"/>
        </w:rPr>
        <w:t>staff expectations</w:t>
      </w:r>
      <w:r w:rsidR="00B30D52" w:rsidRPr="00A21983">
        <w:rPr>
          <w:rFonts w:ascii="Arial" w:eastAsia="Aptos" w:hAnsi="Arial" w:cs="Arial"/>
          <w:color w:val="000000" w:themeColor="text1"/>
        </w:rPr>
        <w:t xml:space="preserve">, project budget, </w:t>
      </w:r>
      <w:r w:rsidR="005B3B33" w:rsidRPr="00A21983">
        <w:rPr>
          <w:rFonts w:ascii="Arial" w:eastAsia="Aptos" w:hAnsi="Arial" w:cs="Arial"/>
          <w:color w:val="000000" w:themeColor="text1"/>
        </w:rPr>
        <w:t xml:space="preserve">and </w:t>
      </w:r>
      <w:r w:rsidR="00B30D52" w:rsidRPr="00A21983">
        <w:rPr>
          <w:rFonts w:ascii="Arial" w:eastAsia="Aptos" w:hAnsi="Arial" w:cs="Arial"/>
          <w:color w:val="000000" w:themeColor="text1"/>
        </w:rPr>
        <w:t xml:space="preserve">stakeholder </w:t>
      </w:r>
      <w:r w:rsidR="00A32BC0" w:rsidRPr="00A21983">
        <w:rPr>
          <w:rFonts w:ascii="Arial" w:eastAsia="Aptos" w:hAnsi="Arial" w:cs="Arial"/>
          <w:color w:val="000000" w:themeColor="text1"/>
        </w:rPr>
        <w:t>engagement</w:t>
      </w:r>
      <w:r w:rsidR="005B3B33" w:rsidRPr="00A21983">
        <w:rPr>
          <w:rFonts w:ascii="Arial" w:eastAsia="Aptos" w:hAnsi="Arial" w:cs="Arial"/>
          <w:color w:val="000000" w:themeColor="text1"/>
        </w:rPr>
        <w:t xml:space="preserve">. </w:t>
      </w:r>
      <w:r w:rsidR="00493DC6" w:rsidRPr="006654AF">
        <w:rPr>
          <w:rFonts w:ascii="Arial" w:hAnsi="Arial" w:cs="Arial"/>
          <w:color w:val="000000" w:themeColor="text1"/>
        </w:rPr>
        <w:t>These factors may hinder successful implementation through reduced support, financial limitations, or increased expectations from both service users and staff</w:t>
      </w:r>
      <w:r w:rsidR="00E23CE9" w:rsidRPr="006654AF">
        <w:rPr>
          <w:rFonts w:ascii="Arial" w:hAnsi="Arial" w:cs="Arial"/>
          <w:color w:val="000000" w:themeColor="text1"/>
        </w:rPr>
        <w:t xml:space="preserve"> (Barr and Dowding, 2016)</w:t>
      </w:r>
      <w:r w:rsidR="00493DC6" w:rsidRPr="006654AF">
        <w:rPr>
          <w:rFonts w:ascii="Arial" w:hAnsi="Arial" w:cs="Arial"/>
          <w:color w:val="000000" w:themeColor="text1"/>
        </w:rPr>
        <w:t>.</w:t>
      </w:r>
      <w:r w:rsidR="004D4C77" w:rsidRPr="00A21983">
        <w:rPr>
          <w:rFonts w:ascii="Arial" w:eastAsia="Aptos" w:hAnsi="Arial" w:cs="Arial"/>
          <w:color w:val="000000" w:themeColor="text1"/>
        </w:rPr>
        <w:t xml:space="preserve"> </w:t>
      </w:r>
      <w:r w:rsidR="004D4C77" w:rsidRPr="00A21983">
        <w:rPr>
          <w:rFonts w:ascii="Arial" w:hAnsi="Arial" w:cs="Arial"/>
          <w:color w:val="000000" w:themeColor="text1"/>
        </w:rPr>
        <w:t xml:space="preserve">Many of these cannot be controlled, however if there is a pre-emptive awareness of these issues, then alternatives can be arranged </w:t>
      </w:r>
      <w:proofErr w:type="spellStart"/>
      <w:r w:rsidR="004D4C77" w:rsidRPr="00A21983">
        <w:rPr>
          <w:rFonts w:ascii="Arial" w:hAnsi="Arial" w:cs="Arial"/>
          <w:color w:val="000000" w:themeColor="text1"/>
        </w:rPr>
        <w:t>i.e</w:t>
      </w:r>
      <w:proofErr w:type="spellEnd"/>
      <w:r w:rsidR="004D4C77" w:rsidRPr="00A21983">
        <w:rPr>
          <w:rFonts w:ascii="Arial" w:hAnsi="Arial" w:cs="Arial"/>
          <w:color w:val="000000" w:themeColor="text1"/>
        </w:rPr>
        <w:t xml:space="preserve"> paper feedback forms and a post box system or managing staff expectations with further communications.</w:t>
      </w:r>
    </w:p>
    <w:p w14:paraId="478A397F" w14:textId="77777777" w:rsidR="009B4C64" w:rsidRDefault="009B4C64" w:rsidP="00A21983">
      <w:pPr>
        <w:spacing w:line="360" w:lineRule="auto"/>
        <w:jc w:val="both"/>
        <w:rPr>
          <w:rFonts w:ascii="Arial" w:hAnsi="Arial" w:cs="Arial"/>
          <w:color w:val="000000" w:themeColor="text1"/>
        </w:rPr>
      </w:pPr>
    </w:p>
    <w:p w14:paraId="25E92943" w14:textId="5CD737F2" w:rsidR="005A3E30" w:rsidRPr="0037725C" w:rsidRDefault="00FE1F33" w:rsidP="00A21983">
      <w:pPr>
        <w:spacing w:line="360" w:lineRule="auto"/>
        <w:jc w:val="both"/>
        <w:rPr>
          <w:rFonts w:ascii="Arial" w:hAnsi="Arial" w:cs="Arial"/>
          <w:b/>
          <w:bCs/>
          <w:color w:val="000000" w:themeColor="text1"/>
        </w:rPr>
      </w:pPr>
      <w:r w:rsidRPr="0037725C">
        <w:rPr>
          <w:rFonts w:ascii="Arial" w:hAnsi="Arial" w:cs="Arial"/>
          <w:b/>
          <w:bCs/>
          <w:color w:val="000000" w:themeColor="text1"/>
        </w:rPr>
        <w:t>Critical appraisal of change initiatives</w:t>
      </w:r>
      <w:r w:rsidR="005F5232" w:rsidRPr="0037725C">
        <w:rPr>
          <w:rFonts w:ascii="Arial" w:hAnsi="Arial" w:cs="Arial"/>
          <w:b/>
          <w:bCs/>
          <w:color w:val="000000" w:themeColor="text1"/>
        </w:rPr>
        <w:t>:</w:t>
      </w:r>
    </w:p>
    <w:p w14:paraId="59FBF8FB" w14:textId="04E875DF" w:rsidR="00160162" w:rsidRPr="00A21983" w:rsidRDefault="001218D3"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I felt the </w:t>
      </w:r>
      <w:r w:rsidR="005F5232" w:rsidRPr="00A21983">
        <w:rPr>
          <w:rFonts w:ascii="Arial" w:hAnsi="Arial" w:cs="Arial"/>
          <w:color w:val="000000" w:themeColor="text1"/>
        </w:rPr>
        <w:t>Nudge theory</w:t>
      </w:r>
      <w:r w:rsidR="00110097" w:rsidRPr="00A21983">
        <w:rPr>
          <w:rFonts w:ascii="Arial" w:hAnsi="Arial" w:cs="Arial"/>
          <w:color w:val="000000" w:themeColor="text1"/>
        </w:rPr>
        <w:t xml:space="preserve"> (</w:t>
      </w:r>
      <w:r w:rsidR="006806D0" w:rsidRPr="00A21983">
        <w:rPr>
          <w:rFonts w:ascii="Arial" w:hAnsi="Arial" w:cs="Arial"/>
          <w:color w:val="000000" w:themeColor="text1"/>
        </w:rPr>
        <w:t>2008</w:t>
      </w:r>
      <w:r w:rsidR="00110097" w:rsidRPr="00A21983">
        <w:rPr>
          <w:rFonts w:ascii="Arial" w:hAnsi="Arial" w:cs="Arial"/>
          <w:color w:val="000000" w:themeColor="text1"/>
        </w:rPr>
        <w:t xml:space="preserve">) </w:t>
      </w:r>
      <w:r w:rsidR="00160162" w:rsidRPr="00A21983">
        <w:rPr>
          <w:rFonts w:ascii="Arial" w:hAnsi="Arial" w:cs="Arial"/>
          <w:color w:val="000000" w:themeColor="text1"/>
        </w:rPr>
        <w:t>was most aligned to my change project because</w:t>
      </w:r>
      <w:r w:rsidRPr="00A21983">
        <w:rPr>
          <w:rFonts w:ascii="Arial" w:hAnsi="Arial" w:cs="Arial"/>
          <w:color w:val="000000" w:themeColor="text1"/>
        </w:rPr>
        <w:t xml:space="preserve"> it held a p</w:t>
      </w:r>
      <w:r w:rsidR="00160162" w:rsidRPr="00A21983">
        <w:rPr>
          <w:rFonts w:ascii="Arial" w:hAnsi="Arial" w:cs="Arial"/>
          <w:color w:val="000000" w:themeColor="text1"/>
        </w:rPr>
        <w:t>assive leadership style</w:t>
      </w:r>
      <w:r w:rsidR="004E4B27" w:rsidRPr="00A21983">
        <w:rPr>
          <w:rFonts w:ascii="Arial" w:hAnsi="Arial" w:cs="Arial"/>
          <w:color w:val="000000" w:themeColor="text1"/>
        </w:rPr>
        <w:t>,</w:t>
      </w:r>
      <w:r w:rsidR="00927D4D" w:rsidRPr="00A21983">
        <w:rPr>
          <w:rFonts w:ascii="Arial" w:hAnsi="Arial" w:cs="Arial"/>
          <w:color w:val="000000" w:themeColor="text1"/>
        </w:rPr>
        <w:t xml:space="preserve"> and is </w:t>
      </w:r>
      <w:r w:rsidR="006D3562" w:rsidRPr="00A21983">
        <w:rPr>
          <w:rFonts w:ascii="Arial" w:hAnsi="Arial" w:cs="Arial"/>
          <w:color w:val="000000" w:themeColor="text1"/>
        </w:rPr>
        <w:t>suitable for smaller organisational change,</w:t>
      </w:r>
      <w:r w:rsidR="004E4B27" w:rsidRPr="00A21983">
        <w:rPr>
          <w:rFonts w:ascii="Arial" w:hAnsi="Arial" w:cs="Arial"/>
          <w:color w:val="000000" w:themeColor="text1"/>
        </w:rPr>
        <w:t xml:space="preserve"> which would make the change easier to commit to on my part. The Nudge theory </w:t>
      </w:r>
      <w:r w:rsidR="002D15F3" w:rsidRPr="00A21983">
        <w:rPr>
          <w:rFonts w:ascii="Arial" w:hAnsi="Arial" w:cs="Arial"/>
          <w:color w:val="000000" w:themeColor="text1"/>
        </w:rPr>
        <w:t>believes</w:t>
      </w:r>
      <w:r w:rsidR="004E4B27" w:rsidRPr="00A21983">
        <w:rPr>
          <w:rFonts w:ascii="Arial" w:hAnsi="Arial" w:cs="Arial"/>
          <w:color w:val="000000" w:themeColor="text1"/>
        </w:rPr>
        <w:t xml:space="preserve"> that p</w:t>
      </w:r>
      <w:r w:rsidR="00160162" w:rsidRPr="00A21983">
        <w:rPr>
          <w:rFonts w:ascii="Arial" w:hAnsi="Arial" w:cs="Arial"/>
          <w:color w:val="000000" w:themeColor="text1"/>
        </w:rPr>
        <w:t>eople make emoti</w:t>
      </w:r>
      <w:r w:rsidR="004E4B27" w:rsidRPr="00A21983">
        <w:rPr>
          <w:rFonts w:ascii="Arial" w:hAnsi="Arial" w:cs="Arial"/>
          <w:color w:val="000000" w:themeColor="text1"/>
        </w:rPr>
        <w:t>on-</w:t>
      </w:r>
      <w:r w:rsidR="00160162" w:rsidRPr="00A21983">
        <w:rPr>
          <w:rFonts w:ascii="Arial" w:hAnsi="Arial" w:cs="Arial"/>
          <w:color w:val="000000" w:themeColor="text1"/>
        </w:rPr>
        <w:t>driven decisions</w:t>
      </w:r>
      <w:r w:rsidR="002D15F3" w:rsidRPr="00A21983">
        <w:rPr>
          <w:rFonts w:ascii="Arial" w:hAnsi="Arial" w:cs="Arial"/>
          <w:color w:val="000000" w:themeColor="text1"/>
        </w:rPr>
        <w:t xml:space="preserve">, </w:t>
      </w:r>
      <w:r w:rsidR="00B8611E" w:rsidRPr="00A21983">
        <w:rPr>
          <w:rFonts w:ascii="Arial" w:hAnsi="Arial" w:cs="Arial"/>
          <w:color w:val="000000" w:themeColor="text1"/>
        </w:rPr>
        <w:t xml:space="preserve">which is why it’s imperative that the Greatix system is ultimately something that aligns with </w:t>
      </w:r>
      <w:r w:rsidR="006E7E80" w:rsidRPr="00A21983">
        <w:rPr>
          <w:rFonts w:ascii="Arial" w:hAnsi="Arial" w:cs="Arial"/>
          <w:color w:val="000000" w:themeColor="text1"/>
        </w:rPr>
        <w:t>people’s values and the services culture</w:t>
      </w:r>
      <w:r w:rsidR="00C54EF6" w:rsidRPr="00A21983">
        <w:rPr>
          <w:rFonts w:ascii="Arial" w:hAnsi="Arial" w:cs="Arial"/>
          <w:color w:val="000000" w:themeColor="text1"/>
        </w:rPr>
        <w:t xml:space="preserve">; </w:t>
      </w:r>
      <w:r w:rsidR="005B6FE8" w:rsidRPr="00A21983">
        <w:rPr>
          <w:rFonts w:ascii="Arial" w:hAnsi="Arial" w:cs="Arial"/>
          <w:color w:val="000000" w:themeColor="text1"/>
        </w:rPr>
        <w:t xml:space="preserve">Increased small changes can influence meaningful </w:t>
      </w:r>
      <w:r w:rsidR="00CA04FD" w:rsidRPr="00A21983">
        <w:rPr>
          <w:rFonts w:ascii="Arial" w:hAnsi="Arial" w:cs="Arial"/>
          <w:color w:val="000000" w:themeColor="text1"/>
        </w:rPr>
        <w:t>engagement</w:t>
      </w:r>
      <w:r w:rsidR="005B6FE8" w:rsidRPr="00A21983">
        <w:rPr>
          <w:rFonts w:ascii="Arial" w:hAnsi="Arial" w:cs="Arial"/>
          <w:color w:val="000000" w:themeColor="text1"/>
        </w:rPr>
        <w:t>.</w:t>
      </w:r>
      <w:r w:rsidR="006E7E80" w:rsidRPr="00A21983">
        <w:rPr>
          <w:rFonts w:ascii="Arial" w:hAnsi="Arial" w:cs="Arial"/>
          <w:color w:val="000000" w:themeColor="text1"/>
        </w:rPr>
        <w:t xml:space="preserve"> I hope that p</w:t>
      </w:r>
      <w:r w:rsidR="00160162" w:rsidRPr="00A21983">
        <w:rPr>
          <w:rFonts w:ascii="Arial" w:hAnsi="Arial" w:cs="Arial"/>
          <w:color w:val="000000" w:themeColor="text1"/>
        </w:rPr>
        <w:t xml:space="preserve">osters and </w:t>
      </w:r>
      <w:r w:rsidR="006E7E80" w:rsidRPr="00A21983">
        <w:rPr>
          <w:rFonts w:ascii="Arial" w:hAnsi="Arial" w:cs="Arial"/>
          <w:color w:val="000000" w:themeColor="text1"/>
        </w:rPr>
        <w:t>discussions of</w:t>
      </w:r>
      <w:r w:rsidR="00160162" w:rsidRPr="00A21983">
        <w:rPr>
          <w:rFonts w:ascii="Arial" w:hAnsi="Arial" w:cs="Arial"/>
          <w:color w:val="000000" w:themeColor="text1"/>
        </w:rPr>
        <w:t xml:space="preserve"> positive experiences will provoke choice redirection</w:t>
      </w:r>
      <w:r w:rsidR="00EE3794" w:rsidRPr="00A21983">
        <w:rPr>
          <w:rFonts w:ascii="Arial" w:hAnsi="Arial" w:cs="Arial"/>
          <w:color w:val="000000" w:themeColor="text1"/>
        </w:rPr>
        <w:t xml:space="preserve"> without</w:t>
      </w:r>
      <w:r w:rsidR="00160162" w:rsidRPr="00A21983">
        <w:rPr>
          <w:rFonts w:ascii="Arial" w:hAnsi="Arial" w:cs="Arial"/>
          <w:color w:val="000000" w:themeColor="text1"/>
        </w:rPr>
        <w:t xml:space="preserve"> pressure</w:t>
      </w:r>
      <w:r w:rsidR="002E6432" w:rsidRPr="00A21983">
        <w:rPr>
          <w:rFonts w:ascii="Arial" w:hAnsi="Arial" w:cs="Arial"/>
          <w:color w:val="000000" w:themeColor="text1"/>
        </w:rPr>
        <w:t>,</w:t>
      </w:r>
      <w:r w:rsidR="00EE3794" w:rsidRPr="00A21983">
        <w:rPr>
          <w:rFonts w:ascii="Arial" w:hAnsi="Arial" w:cs="Arial"/>
          <w:color w:val="000000" w:themeColor="text1"/>
        </w:rPr>
        <w:t xml:space="preserve"> simply</w:t>
      </w:r>
      <w:r w:rsidR="00160162" w:rsidRPr="00A21983">
        <w:rPr>
          <w:rFonts w:ascii="Arial" w:hAnsi="Arial" w:cs="Arial"/>
          <w:color w:val="000000" w:themeColor="text1"/>
        </w:rPr>
        <w:t xml:space="preserve"> altered choice architecture.</w:t>
      </w:r>
      <w:r w:rsidR="00EE3794" w:rsidRPr="00A21983">
        <w:rPr>
          <w:rFonts w:ascii="Arial" w:hAnsi="Arial" w:cs="Arial"/>
          <w:color w:val="000000" w:themeColor="text1"/>
        </w:rPr>
        <w:t xml:space="preserve"> This theory e</w:t>
      </w:r>
      <w:r w:rsidR="00160162" w:rsidRPr="00A21983">
        <w:rPr>
          <w:rFonts w:ascii="Arial" w:hAnsi="Arial" w:cs="Arial"/>
          <w:color w:val="000000" w:themeColor="text1"/>
        </w:rPr>
        <w:t xml:space="preserve">thically </w:t>
      </w:r>
      <w:r w:rsidR="00927D4D" w:rsidRPr="00A21983">
        <w:rPr>
          <w:rFonts w:ascii="Arial" w:hAnsi="Arial" w:cs="Arial"/>
          <w:color w:val="000000" w:themeColor="text1"/>
        </w:rPr>
        <w:t xml:space="preserve">displays </w:t>
      </w:r>
      <w:r w:rsidR="00160162" w:rsidRPr="00A21983">
        <w:rPr>
          <w:rFonts w:ascii="Arial" w:hAnsi="Arial" w:cs="Arial"/>
          <w:color w:val="000000" w:themeColor="text1"/>
        </w:rPr>
        <w:t xml:space="preserve">some covert </w:t>
      </w:r>
      <w:r w:rsidR="002E6432" w:rsidRPr="00A21983">
        <w:rPr>
          <w:rFonts w:ascii="Arial" w:hAnsi="Arial" w:cs="Arial"/>
          <w:color w:val="000000" w:themeColor="text1"/>
        </w:rPr>
        <w:t>manipulation but</w:t>
      </w:r>
      <w:r w:rsidR="00927D4D" w:rsidRPr="00A21983">
        <w:rPr>
          <w:rFonts w:ascii="Arial" w:hAnsi="Arial" w:cs="Arial"/>
          <w:color w:val="000000" w:themeColor="text1"/>
        </w:rPr>
        <w:t xml:space="preserve"> overall comes out better than most others</w:t>
      </w:r>
      <w:r w:rsidR="00160162" w:rsidRPr="00A21983">
        <w:rPr>
          <w:rFonts w:ascii="Arial" w:hAnsi="Arial" w:cs="Arial"/>
          <w:color w:val="000000" w:themeColor="text1"/>
        </w:rPr>
        <w:t>.</w:t>
      </w:r>
      <w:r w:rsidR="00F24DDC" w:rsidRPr="00A21983">
        <w:rPr>
          <w:rFonts w:ascii="Arial" w:hAnsi="Arial" w:cs="Arial"/>
          <w:color w:val="000000" w:themeColor="text1"/>
          <w:highlight w:val="yellow"/>
        </w:rPr>
        <w:t xml:space="preserve"> </w:t>
      </w:r>
      <w:r w:rsidR="00F24DDC" w:rsidRPr="00A21983">
        <w:rPr>
          <w:rFonts w:ascii="Arial" w:hAnsi="Arial" w:cs="Arial"/>
          <w:color w:val="000000" w:themeColor="text1"/>
        </w:rPr>
        <w:t>Multiple sources have boasted the benefits of using nudge theory for changes in healthcare settings</w:t>
      </w:r>
      <w:r w:rsidR="0097592B" w:rsidRPr="00A21983">
        <w:rPr>
          <w:rFonts w:ascii="Arial" w:hAnsi="Arial" w:cs="Arial"/>
          <w:color w:val="000000" w:themeColor="text1"/>
        </w:rPr>
        <w:t xml:space="preserve"> (</w:t>
      </w:r>
      <w:r w:rsidR="00F24DDC" w:rsidRPr="00A21983">
        <w:rPr>
          <w:rFonts w:ascii="Arial" w:hAnsi="Arial" w:cs="Arial"/>
          <w:color w:val="000000" w:themeColor="text1"/>
        </w:rPr>
        <w:t>Murayama et al</w:t>
      </w:r>
      <w:r w:rsidR="000147F8" w:rsidRPr="00A21983">
        <w:rPr>
          <w:rFonts w:ascii="Arial" w:hAnsi="Arial" w:cs="Arial"/>
          <w:color w:val="000000" w:themeColor="text1"/>
        </w:rPr>
        <w:t xml:space="preserve">, </w:t>
      </w:r>
      <w:r w:rsidR="00F24DDC" w:rsidRPr="00A21983">
        <w:rPr>
          <w:rFonts w:ascii="Arial" w:hAnsi="Arial" w:cs="Arial"/>
          <w:color w:val="000000" w:themeColor="text1"/>
        </w:rPr>
        <w:t>2023)</w:t>
      </w:r>
      <w:r w:rsidR="002E6432" w:rsidRPr="00A21983">
        <w:rPr>
          <w:rFonts w:ascii="Arial" w:hAnsi="Arial" w:cs="Arial"/>
          <w:color w:val="000000" w:themeColor="text1"/>
        </w:rPr>
        <w:t>.</w:t>
      </w:r>
    </w:p>
    <w:p w14:paraId="5FB5D281" w14:textId="63E9395C" w:rsidR="00540C7A" w:rsidRPr="00A21983" w:rsidRDefault="00D30DAE" w:rsidP="00A21983">
      <w:pPr>
        <w:spacing w:line="360" w:lineRule="auto"/>
        <w:jc w:val="both"/>
        <w:rPr>
          <w:rFonts w:ascii="Arial" w:hAnsi="Arial" w:cs="Arial"/>
          <w:color w:val="000000" w:themeColor="text1"/>
        </w:rPr>
      </w:pPr>
      <w:r w:rsidRPr="00A21983">
        <w:rPr>
          <w:rFonts w:ascii="Arial" w:hAnsi="Arial" w:cs="Arial"/>
          <w:color w:val="000000" w:themeColor="text1"/>
        </w:rPr>
        <w:t>H</w:t>
      </w:r>
      <w:r w:rsidR="00160162" w:rsidRPr="00A21983">
        <w:rPr>
          <w:rFonts w:ascii="Arial" w:hAnsi="Arial" w:cs="Arial"/>
          <w:color w:val="000000" w:themeColor="text1"/>
        </w:rPr>
        <w:t>owever</w:t>
      </w:r>
      <w:r w:rsidR="003C57C5" w:rsidRPr="00A21983">
        <w:rPr>
          <w:rFonts w:ascii="Arial" w:hAnsi="Arial" w:cs="Arial"/>
          <w:color w:val="000000" w:themeColor="text1"/>
        </w:rPr>
        <w:t>,</w:t>
      </w:r>
      <w:r w:rsidRPr="00A21983">
        <w:rPr>
          <w:rFonts w:ascii="Arial" w:hAnsi="Arial" w:cs="Arial"/>
          <w:color w:val="000000" w:themeColor="text1"/>
        </w:rPr>
        <w:t xml:space="preserve"> I </w:t>
      </w:r>
      <w:r w:rsidR="00160162" w:rsidRPr="00A21983">
        <w:rPr>
          <w:rFonts w:ascii="Arial" w:hAnsi="Arial" w:cs="Arial"/>
          <w:color w:val="000000" w:themeColor="text1"/>
        </w:rPr>
        <w:t xml:space="preserve">also </w:t>
      </w:r>
      <w:r w:rsidR="00C54EF6" w:rsidRPr="00A21983">
        <w:rPr>
          <w:rFonts w:ascii="Arial" w:hAnsi="Arial" w:cs="Arial"/>
          <w:color w:val="000000" w:themeColor="text1"/>
        </w:rPr>
        <w:t>feel</w:t>
      </w:r>
      <w:r w:rsidR="00160162" w:rsidRPr="00A21983">
        <w:rPr>
          <w:rFonts w:ascii="Arial" w:hAnsi="Arial" w:cs="Arial"/>
          <w:color w:val="000000" w:themeColor="text1"/>
        </w:rPr>
        <w:t xml:space="preserve"> </w:t>
      </w:r>
      <w:r w:rsidR="005F5232" w:rsidRPr="00A21983">
        <w:rPr>
          <w:rFonts w:ascii="Arial" w:hAnsi="Arial" w:cs="Arial"/>
          <w:color w:val="000000" w:themeColor="text1"/>
        </w:rPr>
        <w:t>Kotter</w:t>
      </w:r>
      <w:r w:rsidR="00C54EF6" w:rsidRPr="00A21983">
        <w:rPr>
          <w:rFonts w:ascii="Arial" w:hAnsi="Arial" w:cs="Arial"/>
          <w:color w:val="000000" w:themeColor="text1"/>
        </w:rPr>
        <w:t>’</w:t>
      </w:r>
      <w:r w:rsidR="005F5232" w:rsidRPr="00A21983">
        <w:rPr>
          <w:rFonts w:ascii="Arial" w:hAnsi="Arial" w:cs="Arial"/>
          <w:color w:val="000000" w:themeColor="text1"/>
        </w:rPr>
        <w:t>s 8 step model</w:t>
      </w:r>
      <w:r w:rsidR="006806D0" w:rsidRPr="00A21983">
        <w:rPr>
          <w:rFonts w:ascii="Arial" w:hAnsi="Arial" w:cs="Arial"/>
          <w:color w:val="000000" w:themeColor="text1"/>
        </w:rPr>
        <w:t xml:space="preserve"> (2012)</w:t>
      </w:r>
      <w:r w:rsidR="00160162" w:rsidRPr="00A21983">
        <w:rPr>
          <w:rFonts w:ascii="Arial" w:hAnsi="Arial" w:cs="Arial"/>
          <w:color w:val="000000" w:themeColor="text1"/>
        </w:rPr>
        <w:t xml:space="preserve"> </w:t>
      </w:r>
      <w:r w:rsidR="00C54EF6" w:rsidRPr="00A21983">
        <w:rPr>
          <w:rFonts w:ascii="Arial" w:hAnsi="Arial" w:cs="Arial"/>
          <w:color w:val="000000" w:themeColor="text1"/>
        </w:rPr>
        <w:t>is</w:t>
      </w:r>
      <w:r w:rsidR="00160162" w:rsidRPr="00A21983">
        <w:rPr>
          <w:rFonts w:ascii="Arial" w:hAnsi="Arial" w:cs="Arial"/>
          <w:color w:val="000000" w:themeColor="text1"/>
        </w:rPr>
        <w:t xml:space="preserve"> also </w:t>
      </w:r>
      <w:r w:rsidR="00C54EF6" w:rsidRPr="00A21983">
        <w:rPr>
          <w:rFonts w:ascii="Arial" w:hAnsi="Arial" w:cs="Arial"/>
          <w:color w:val="000000" w:themeColor="text1"/>
        </w:rPr>
        <w:t>somewhat</w:t>
      </w:r>
      <w:r w:rsidR="00160162" w:rsidRPr="00A21983">
        <w:rPr>
          <w:rFonts w:ascii="Arial" w:hAnsi="Arial" w:cs="Arial"/>
          <w:color w:val="000000" w:themeColor="text1"/>
        </w:rPr>
        <w:t xml:space="preserve"> relevant </w:t>
      </w:r>
      <w:r w:rsidR="00C54EF6" w:rsidRPr="00A21983">
        <w:rPr>
          <w:rFonts w:ascii="Arial" w:hAnsi="Arial" w:cs="Arial"/>
          <w:color w:val="000000" w:themeColor="text1"/>
        </w:rPr>
        <w:t xml:space="preserve">to my project </w:t>
      </w:r>
      <w:r w:rsidR="00160162" w:rsidRPr="00A21983">
        <w:rPr>
          <w:rFonts w:ascii="Arial" w:hAnsi="Arial" w:cs="Arial"/>
          <w:color w:val="000000" w:themeColor="text1"/>
        </w:rPr>
        <w:t xml:space="preserve">because </w:t>
      </w:r>
      <w:r w:rsidR="008A2412" w:rsidRPr="00A21983">
        <w:rPr>
          <w:rFonts w:ascii="Arial" w:hAnsi="Arial" w:cs="Arial"/>
          <w:color w:val="000000" w:themeColor="text1"/>
        </w:rPr>
        <w:t>it holds a design for</w:t>
      </w:r>
      <w:r w:rsidR="00E12B93" w:rsidRPr="00A21983">
        <w:rPr>
          <w:rFonts w:ascii="Arial" w:hAnsi="Arial" w:cs="Arial"/>
          <w:color w:val="000000" w:themeColor="text1"/>
        </w:rPr>
        <w:t xml:space="preserve"> more</w:t>
      </w:r>
      <w:r w:rsidR="008A2412" w:rsidRPr="00A21983">
        <w:rPr>
          <w:rFonts w:ascii="Arial" w:hAnsi="Arial" w:cs="Arial"/>
          <w:color w:val="000000" w:themeColor="text1"/>
        </w:rPr>
        <w:t xml:space="preserve"> structured</w:t>
      </w:r>
      <w:r w:rsidR="00896EB9" w:rsidRPr="00A21983">
        <w:rPr>
          <w:rFonts w:ascii="Arial" w:hAnsi="Arial" w:cs="Arial"/>
          <w:color w:val="000000" w:themeColor="text1"/>
        </w:rPr>
        <w:t xml:space="preserve"> long-term</w:t>
      </w:r>
      <w:r w:rsidR="008A2412" w:rsidRPr="00A21983">
        <w:rPr>
          <w:rFonts w:ascii="Arial" w:hAnsi="Arial" w:cs="Arial"/>
          <w:color w:val="000000" w:themeColor="text1"/>
        </w:rPr>
        <w:t xml:space="preserve"> </w:t>
      </w:r>
      <w:proofErr w:type="gramStart"/>
      <w:r w:rsidR="008A2412" w:rsidRPr="00A21983">
        <w:rPr>
          <w:rFonts w:ascii="Arial" w:hAnsi="Arial" w:cs="Arial"/>
          <w:color w:val="000000" w:themeColor="text1"/>
        </w:rPr>
        <w:t>change</w:t>
      </w:r>
      <w:r w:rsidR="00DF7C5D" w:rsidRPr="00A21983">
        <w:rPr>
          <w:rFonts w:ascii="Arial" w:hAnsi="Arial" w:cs="Arial"/>
          <w:color w:val="000000" w:themeColor="text1"/>
        </w:rPr>
        <w:t>,</w:t>
      </w:r>
      <w:r w:rsidR="00E12B93" w:rsidRPr="00A21983">
        <w:rPr>
          <w:rFonts w:ascii="Arial" w:hAnsi="Arial" w:cs="Arial"/>
          <w:color w:val="000000" w:themeColor="text1"/>
        </w:rPr>
        <w:t xml:space="preserve"> </w:t>
      </w:r>
      <w:r w:rsidR="008B6E9D" w:rsidRPr="00A21983">
        <w:rPr>
          <w:rFonts w:ascii="Arial" w:hAnsi="Arial" w:cs="Arial"/>
          <w:color w:val="000000" w:themeColor="text1"/>
        </w:rPr>
        <w:t>and</w:t>
      </w:r>
      <w:proofErr w:type="gramEnd"/>
      <w:r w:rsidR="00E12B93" w:rsidRPr="00A21983">
        <w:rPr>
          <w:rFonts w:ascii="Arial" w:hAnsi="Arial" w:cs="Arial"/>
          <w:color w:val="000000" w:themeColor="text1"/>
        </w:rPr>
        <w:t xml:space="preserve"> relies on </w:t>
      </w:r>
      <w:r w:rsidR="004C7450" w:rsidRPr="00A21983">
        <w:rPr>
          <w:rFonts w:ascii="Arial" w:hAnsi="Arial" w:cs="Arial"/>
          <w:color w:val="000000" w:themeColor="text1"/>
        </w:rPr>
        <w:lastRenderedPageBreak/>
        <w:t>urgency and team empowerment</w:t>
      </w:r>
      <w:r w:rsidR="003C35EF" w:rsidRPr="00A21983">
        <w:rPr>
          <w:rFonts w:ascii="Arial" w:hAnsi="Arial" w:cs="Arial"/>
          <w:color w:val="000000" w:themeColor="text1"/>
        </w:rPr>
        <w:t xml:space="preserve"> when facing resistance</w:t>
      </w:r>
      <w:r w:rsidR="008B6E9D" w:rsidRPr="00A21983">
        <w:rPr>
          <w:rFonts w:ascii="Arial" w:hAnsi="Arial" w:cs="Arial"/>
          <w:color w:val="000000" w:themeColor="text1"/>
        </w:rPr>
        <w:t>.</w:t>
      </w:r>
      <w:r w:rsidR="003C57C5" w:rsidRPr="00A21983">
        <w:rPr>
          <w:rFonts w:ascii="Arial" w:hAnsi="Arial" w:cs="Arial"/>
          <w:color w:val="000000" w:themeColor="text1"/>
        </w:rPr>
        <w:t xml:space="preserve"> Moreover, focussing o</w:t>
      </w:r>
      <w:r w:rsidR="003630A8" w:rsidRPr="00A21983">
        <w:rPr>
          <w:rFonts w:ascii="Arial" w:hAnsi="Arial" w:cs="Arial"/>
          <w:color w:val="000000" w:themeColor="text1"/>
        </w:rPr>
        <w:t>n</w:t>
      </w:r>
      <w:r w:rsidR="00204B7F" w:rsidRPr="00A21983">
        <w:rPr>
          <w:rFonts w:ascii="Arial" w:hAnsi="Arial" w:cs="Arial"/>
          <w:color w:val="000000" w:themeColor="text1"/>
        </w:rPr>
        <w:t xml:space="preserve"> </w:t>
      </w:r>
      <w:r w:rsidR="00263DA5" w:rsidRPr="00A21983">
        <w:rPr>
          <w:rFonts w:ascii="Arial" w:hAnsi="Arial" w:cs="Arial"/>
          <w:color w:val="000000" w:themeColor="text1"/>
        </w:rPr>
        <w:t>‘</w:t>
      </w:r>
      <w:r w:rsidR="00204B7F" w:rsidRPr="00A21983">
        <w:rPr>
          <w:rFonts w:ascii="Arial" w:hAnsi="Arial" w:cs="Arial"/>
          <w:color w:val="000000" w:themeColor="text1"/>
        </w:rPr>
        <w:t>short term wins</w:t>
      </w:r>
      <w:r w:rsidR="00263DA5" w:rsidRPr="00A21983">
        <w:rPr>
          <w:rFonts w:ascii="Arial" w:hAnsi="Arial" w:cs="Arial"/>
          <w:color w:val="000000" w:themeColor="text1"/>
        </w:rPr>
        <w:t>’</w:t>
      </w:r>
      <w:r w:rsidR="00204B7F" w:rsidRPr="00A21983">
        <w:rPr>
          <w:rFonts w:ascii="Arial" w:hAnsi="Arial" w:cs="Arial"/>
          <w:color w:val="000000" w:themeColor="text1"/>
        </w:rPr>
        <w:t xml:space="preserve"> to build momentum could prove relatively efficient </w:t>
      </w:r>
      <w:r w:rsidR="000147F8" w:rsidRPr="00A21983">
        <w:rPr>
          <w:rFonts w:ascii="Arial" w:hAnsi="Arial" w:cs="Arial"/>
          <w:color w:val="000000" w:themeColor="text1"/>
        </w:rPr>
        <w:t xml:space="preserve">such as </w:t>
      </w:r>
      <w:r w:rsidR="00263DA5" w:rsidRPr="00A21983">
        <w:rPr>
          <w:rFonts w:ascii="Arial" w:hAnsi="Arial" w:cs="Arial"/>
          <w:color w:val="000000" w:themeColor="text1"/>
        </w:rPr>
        <w:t xml:space="preserve">when staff begin to receive </w:t>
      </w:r>
      <w:proofErr w:type="spellStart"/>
      <w:r w:rsidR="00FD32CD" w:rsidRPr="00A21983">
        <w:rPr>
          <w:rFonts w:ascii="Arial" w:hAnsi="Arial" w:cs="Arial"/>
          <w:color w:val="000000" w:themeColor="text1"/>
        </w:rPr>
        <w:t>Greatix’s</w:t>
      </w:r>
      <w:proofErr w:type="spellEnd"/>
      <w:r w:rsidR="00FD32CD" w:rsidRPr="00A21983">
        <w:rPr>
          <w:rFonts w:ascii="Arial" w:hAnsi="Arial" w:cs="Arial"/>
          <w:color w:val="000000" w:themeColor="text1"/>
        </w:rPr>
        <w:t xml:space="preserve">, the </w:t>
      </w:r>
      <w:r w:rsidR="00C50D64" w:rsidRPr="00A21983">
        <w:rPr>
          <w:rFonts w:ascii="Arial" w:hAnsi="Arial" w:cs="Arial"/>
          <w:color w:val="000000" w:themeColor="text1"/>
        </w:rPr>
        <w:t xml:space="preserve">positivity and </w:t>
      </w:r>
      <w:r w:rsidR="00FD32CD" w:rsidRPr="00A21983">
        <w:rPr>
          <w:rFonts w:ascii="Arial" w:hAnsi="Arial" w:cs="Arial"/>
          <w:color w:val="000000" w:themeColor="text1"/>
        </w:rPr>
        <w:t>endorphins may inspire them to submit one for someone else</w:t>
      </w:r>
      <w:r w:rsidR="00204B7F" w:rsidRPr="00A21983">
        <w:rPr>
          <w:rFonts w:ascii="Arial" w:hAnsi="Arial" w:cs="Arial"/>
          <w:color w:val="000000" w:themeColor="text1"/>
        </w:rPr>
        <w:t>.</w:t>
      </w:r>
      <w:r w:rsidR="008B6E9D" w:rsidRPr="00A21983">
        <w:rPr>
          <w:rFonts w:ascii="Arial" w:hAnsi="Arial" w:cs="Arial"/>
          <w:color w:val="000000" w:themeColor="text1"/>
        </w:rPr>
        <w:t xml:space="preserve"> </w:t>
      </w:r>
      <w:r w:rsidR="00540C7A" w:rsidRPr="00A21983">
        <w:rPr>
          <w:rFonts w:ascii="Arial" w:hAnsi="Arial" w:cs="Arial"/>
          <w:color w:val="000000" w:themeColor="text1"/>
        </w:rPr>
        <w:t>Therefore, Kotter</w:t>
      </w:r>
      <w:r w:rsidR="0070138D" w:rsidRPr="00A21983">
        <w:rPr>
          <w:rFonts w:ascii="Arial" w:hAnsi="Arial" w:cs="Arial"/>
          <w:color w:val="000000" w:themeColor="text1"/>
        </w:rPr>
        <w:t>’</w:t>
      </w:r>
      <w:r w:rsidR="00540C7A" w:rsidRPr="00A21983">
        <w:rPr>
          <w:rFonts w:ascii="Arial" w:hAnsi="Arial" w:cs="Arial"/>
          <w:color w:val="000000" w:themeColor="text1"/>
        </w:rPr>
        <w:t xml:space="preserve">s model </w:t>
      </w:r>
      <w:r w:rsidR="008B6E9D" w:rsidRPr="00A21983">
        <w:rPr>
          <w:rFonts w:ascii="Arial" w:hAnsi="Arial" w:cs="Arial"/>
          <w:color w:val="000000" w:themeColor="text1"/>
        </w:rPr>
        <w:t>can be</w:t>
      </w:r>
      <w:r w:rsidR="00540C7A" w:rsidRPr="00A21983">
        <w:rPr>
          <w:rFonts w:ascii="Arial" w:hAnsi="Arial" w:cs="Arial"/>
          <w:color w:val="000000" w:themeColor="text1"/>
        </w:rPr>
        <w:t xml:space="preserve"> used with an over</w:t>
      </w:r>
      <w:r w:rsidR="008B6E9D" w:rsidRPr="00A21983">
        <w:rPr>
          <w:rFonts w:ascii="Arial" w:hAnsi="Arial" w:cs="Arial"/>
          <w:color w:val="000000" w:themeColor="text1"/>
        </w:rPr>
        <w:t>arching</w:t>
      </w:r>
      <w:r w:rsidR="00540C7A" w:rsidRPr="00A21983">
        <w:rPr>
          <w:rFonts w:ascii="Arial" w:hAnsi="Arial" w:cs="Arial"/>
          <w:color w:val="000000" w:themeColor="text1"/>
        </w:rPr>
        <w:t xml:space="preserve"> perspectiv</w:t>
      </w:r>
      <w:r w:rsidR="008B6E9D" w:rsidRPr="00A21983">
        <w:rPr>
          <w:rFonts w:ascii="Arial" w:hAnsi="Arial" w:cs="Arial"/>
          <w:color w:val="000000" w:themeColor="text1"/>
        </w:rPr>
        <w:t>e</w:t>
      </w:r>
      <w:r w:rsidR="00540C7A" w:rsidRPr="00A21983">
        <w:rPr>
          <w:rFonts w:ascii="Arial" w:hAnsi="Arial" w:cs="Arial"/>
          <w:color w:val="000000" w:themeColor="text1"/>
        </w:rPr>
        <w:t xml:space="preserve"> however, the Nudge theory </w:t>
      </w:r>
      <w:r w:rsidR="008B6E9D" w:rsidRPr="00A21983">
        <w:rPr>
          <w:rFonts w:ascii="Arial" w:hAnsi="Arial" w:cs="Arial"/>
          <w:color w:val="000000" w:themeColor="text1"/>
        </w:rPr>
        <w:t>can be</w:t>
      </w:r>
      <w:r w:rsidR="00540C7A" w:rsidRPr="00A21983">
        <w:rPr>
          <w:rFonts w:ascii="Arial" w:hAnsi="Arial" w:cs="Arial"/>
          <w:color w:val="000000" w:themeColor="text1"/>
        </w:rPr>
        <w:t xml:space="preserve"> utilized on a day-to-day basis</w:t>
      </w:r>
      <w:r w:rsidR="00116B36" w:rsidRPr="00A21983">
        <w:rPr>
          <w:rFonts w:ascii="Arial" w:hAnsi="Arial" w:cs="Arial"/>
          <w:color w:val="000000" w:themeColor="text1"/>
        </w:rPr>
        <w:t xml:space="preserve"> of application.</w:t>
      </w:r>
    </w:p>
    <w:p w14:paraId="25FE76FD" w14:textId="14669159" w:rsidR="0070138D" w:rsidRPr="00A21983" w:rsidRDefault="00932B28" w:rsidP="00A21983">
      <w:pPr>
        <w:spacing w:line="360" w:lineRule="auto"/>
        <w:jc w:val="both"/>
        <w:rPr>
          <w:rFonts w:ascii="Arial" w:hAnsi="Arial" w:cs="Arial"/>
          <w:color w:val="000000" w:themeColor="text1"/>
        </w:rPr>
      </w:pPr>
      <w:r w:rsidRPr="00A21983">
        <w:rPr>
          <w:rFonts w:ascii="Arial" w:hAnsi="Arial" w:cs="Arial"/>
          <w:color w:val="000000" w:themeColor="text1"/>
        </w:rPr>
        <w:t>Other change initiatives considered were</w:t>
      </w:r>
      <w:r w:rsidRPr="00A21983">
        <w:rPr>
          <w:rFonts w:ascii="Arial" w:hAnsi="Arial" w:cs="Arial"/>
          <w:color w:val="000000" w:themeColor="text1"/>
        </w:rPr>
        <w:t xml:space="preserve"> </w:t>
      </w:r>
      <w:r w:rsidR="0070138D" w:rsidRPr="00A21983">
        <w:rPr>
          <w:rFonts w:ascii="Arial" w:hAnsi="Arial" w:cs="Arial"/>
          <w:color w:val="000000" w:themeColor="text1"/>
        </w:rPr>
        <w:t xml:space="preserve">Lewin’s (1951) model which has been proven successful within the medical field, but more so with changes to procedures and policies, whereby the change is expected of all staff and urgent in nature (Amina, Kassem, and Sleem, 2022). Therefore, this model did not align with my design, as my change project isn’t fuelled by a sense of urgency, nor did any aspect need to be ‘unfrozen’ to change a policy or behaviour; </w:t>
      </w:r>
      <w:proofErr w:type="gramStart"/>
      <w:r w:rsidR="0070138D" w:rsidRPr="00A21983">
        <w:rPr>
          <w:rFonts w:ascii="Arial" w:hAnsi="Arial" w:cs="Arial"/>
          <w:color w:val="000000" w:themeColor="text1"/>
        </w:rPr>
        <w:t>instead</w:t>
      </w:r>
      <w:proofErr w:type="gramEnd"/>
      <w:r w:rsidR="0070138D" w:rsidRPr="00A21983">
        <w:rPr>
          <w:rFonts w:ascii="Arial" w:hAnsi="Arial" w:cs="Arial"/>
          <w:color w:val="000000" w:themeColor="text1"/>
        </w:rPr>
        <w:t xml:space="preserve"> a new concept has been introduced.</w:t>
      </w:r>
    </w:p>
    <w:p w14:paraId="2E278534" w14:textId="77777777" w:rsidR="0070138D" w:rsidRPr="00A21983" w:rsidRDefault="0070138D" w:rsidP="00A21983">
      <w:pPr>
        <w:spacing w:line="360" w:lineRule="auto"/>
        <w:jc w:val="both"/>
        <w:rPr>
          <w:rFonts w:ascii="Arial" w:hAnsi="Arial" w:cs="Arial"/>
          <w:color w:val="000000" w:themeColor="text1"/>
        </w:rPr>
      </w:pPr>
      <w:r w:rsidRPr="00A21983">
        <w:rPr>
          <w:rFonts w:ascii="Arial" w:hAnsi="Arial" w:cs="Arial"/>
          <w:color w:val="000000" w:themeColor="text1"/>
        </w:rPr>
        <w:t>The Kubler-Ross (1969) Grief cycle was unlikely to occur in project as it is not a mandatory change and has a positive focus, therefore minimal ‘grief’. I feel that this model would work better with the Datix system (the opposite of my change project) as this process of reporting when something has been incorrect is considered mandatory but also often has negative connotations, which naturally staff can find upsetting.</w:t>
      </w:r>
    </w:p>
    <w:p w14:paraId="3D2DE5B2" w14:textId="0C64DD85" w:rsidR="0070138D" w:rsidRPr="00A21983" w:rsidRDefault="0070138D"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The Johnson and </w:t>
      </w:r>
      <w:r w:rsidR="000460AF" w:rsidRPr="00A21983">
        <w:rPr>
          <w:rFonts w:ascii="Arial" w:hAnsi="Arial" w:cs="Arial"/>
          <w:color w:val="000000" w:themeColor="text1"/>
        </w:rPr>
        <w:t>S</w:t>
      </w:r>
      <w:r w:rsidRPr="00A21983">
        <w:rPr>
          <w:rFonts w:ascii="Arial" w:hAnsi="Arial" w:cs="Arial"/>
          <w:color w:val="000000" w:themeColor="text1"/>
        </w:rPr>
        <w:t>choles (1992) Cultural web model was particularly useful in the planning stage of my change project, as it allowed me to scrutinise where the current WAST culture is, and where it could be</w:t>
      </w:r>
      <w:r w:rsidR="00D4573B" w:rsidRPr="00A21983">
        <w:rPr>
          <w:rFonts w:ascii="Arial" w:hAnsi="Arial" w:cs="Arial"/>
          <w:color w:val="000000" w:themeColor="text1"/>
        </w:rPr>
        <w:t xml:space="preserve"> such as </w:t>
      </w:r>
      <w:r w:rsidR="00C706AB" w:rsidRPr="00A21983">
        <w:rPr>
          <w:rFonts w:ascii="Arial" w:hAnsi="Arial" w:cs="Arial"/>
          <w:color w:val="000000" w:themeColor="text1"/>
        </w:rPr>
        <w:t>‘routine’ ways that staff engage with each</w:t>
      </w:r>
      <w:r w:rsidR="00001580" w:rsidRPr="00A21983">
        <w:rPr>
          <w:rFonts w:ascii="Arial" w:hAnsi="Arial" w:cs="Arial"/>
          <w:color w:val="000000" w:themeColor="text1"/>
        </w:rPr>
        <w:t xml:space="preserve"> </w:t>
      </w:r>
      <w:r w:rsidR="00C706AB" w:rsidRPr="00A21983">
        <w:rPr>
          <w:rFonts w:ascii="Arial" w:hAnsi="Arial" w:cs="Arial"/>
          <w:color w:val="000000" w:themeColor="text1"/>
        </w:rPr>
        <w:t>other, it has become the norm to tell someone when they have done something wrong, but not often when they have done something right.</w:t>
      </w:r>
      <w:r w:rsidR="00501765" w:rsidRPr="00A21983">
        <w:rPr>
          <w:rFonts w:ascii="Arial" w:hAnsi="Arial" w:cs="Arial"/>
          <w:color w:val="000000" w:themeColor="text1"/>
        </w:rPr>
        <w:t xml:space="preserve"> These behaviours can be from ‘rituals’ of previous trusts </w:t>
      </w:r>
      <w:r w:rsidR="00C41072" w:rsidRPr="00A21983">
        <w:rPr>
          <w:rFonts w:ascii="Arial" w:hAnsi="Arial" w:cs="Arial"/>
          <w:color w:val="000000" w:themeColor="text1"/>
        </w:rPr>
        <w:t xml:space="preserve">or ‘stories’ from those in a respectable role where staff </w:t>
      </w:r>
      <w:r w:rsidR="00F106BD" w:rsidRPr="00A21983">
        <w:rPr>
          <w:rFonts w:ascii="Arial" w:hAnsi="Arial" w:cs="Arial"/>
          <w:color w:val="000000" w:themeColor="text1"/>
        </w:rPr>
        <w:t xml:space="preserve">trust, respect and </w:t>
      </w:r>
      <w:r w:rsidR="0060616A" w:rsidRPr="00A21983">
        <w:rPr>
          <w:rFonts w:ascii="Arial" w:hAnsi="Arial" w:cs="Arial"/>
          <w:color w:val="000000" w:themeColor="text1"/>
        </w:rPr>
        <w:t>admire</w:t>
      </w:r>
      <w:r w:rsidR="00C41072" w:rsidRPr="00A21983">
        <w:rPr>
          <w:rFonts w:ascii="Arial" w:hAnsi="Arial" w:cs="Arial"/>
          <w:color w:val="000000" w:themeColor="text1"/>
        </w:rPr>
        <w:t xml:space="preserve"> them</w:t>
      </w:r>
      <w:r w:rsidR="00E3280D" w:rsidRPr="00A21983">
        <w:rPr>
          <w:rFonts w:ascii="Arial" w:hAnsi="Arial" w:cs="Arial"/>
          <w:color w:val="000000" w:themeColor="text1"/>
        </w:rPr>
        <w:t xml:space="preserve"> (</w:t>
      </w:r>
      <w:proofErr w:type="spellStart"/>
      <w:r w:rsidR="00E80109" w:rsidRPr="00A21983">
        <w:rPr>
          <w:rFonts w:ascii="Arial" w:hAnsi="Arial" w:cs="Arial"/>
          <w:color w:val="000000" w:themeColor="text1"/>
        </w:rPr>
        <w:t>Olsthoorn</w:t>
      </w:r>
      <w:proofErr w:type="spellEnd"/>
      <w:r w:rsidR="00E80109" w:rsidRPr="00A21983">
        <w:rPr>
          <w:rFonts w:ascii="Arial" w:hAnsi="Arial" w:cs="Arial"/>
          <w:color w:val="000000" w:themeColor="text1"/>
        </w:rPr>
        <w:t xml:space="preserve"> and Thompson, 2008</w:t>
      </w:r>
      <w:r w:rsidR="00E3280D" w:rsidRPr="00A21983">
        <w:rPr>
          <w:rFonts w:ascii="Arial" w:hAnsi="Arial" w:cs="Arial"/>
          <w:color w:val="000000" w:themeColor="text1"/>
        </w:rPr>
        <w:t>)</w:t>
      </w:r>
      <w:r w:rsidR="00C41072" w:rsidRPr="00A21983">
        <w:rPr>
          <w:rFonts w:ascii="Arial" w:hAnsi="Arial" w:cs="Arial"/>
          <w:color w:val="000000" w:themeColor="text1"/>
        </w:rPr>
        <w:t>.</w:t>
      </w:r>
      <w:r w:rsidR="00751AE8" w:rsidRPr="00A21983">
        <w:rPr>
          <w:rFonts w:ascii="Arial" w:hAnsi="Arial" w:cs="Arial"/>
          <w:color w:val="000000" w:themeColor="text1"/>
        </w:rPr>
        <w:t xml:space="preserve"> WAST has a few ‘symbols’ of their values, beliefs and culture (above) which outline aspects that </w:t>
      </w:r>
      <w:r w:rsidR="006D2892" w:rsidRPr="00A21983">
        <w:rPr>
          <w:rFonts w:ascii="Arial" w:hAnsi="Arial" w:cs="Arial"/>
          <w:color w:val="000000" w:themeColor="text1"/>
        </w:rPr>
        <w:t>show the nature of the organisation. I believe that WAST is lacking in the ‘control systems’ aspect, as</w:t>
      </w:r>
      <w:r w:rsidR="008467DF" w:rsidRPr="00A21983">
        <w:rPr>
          <w:rFonts w:ascii="Arial" w:hAnsi="Arial" w:cs="Arial"/>
          <w:color w:val="000000" w:themeColor="text1"/>
        </w:rPr>
        <w:t xml:space="preserve"> a mechanism to measure or reward</w:t>
      </w:r>
      <w:r w:rsidR="009D0FBD" w:rsidRPr="00A21983">
        <w:rPr>
          <w:rFonts w:ascii="Arial" w:hAnsi="Arial" w:cs="Arial"/>
          <w:color w:val="000000" w:themeColor="text1"/>
        </w:rPr>
        <w:t xml:space="preserve"> positive actions, which hopefully the Greatix system will do, allowing emphasis on </w:t>
      </w:r>
      <w:r w:rsidR="005D00F9" w:rsidRPr="00A21983">
        <w:rPr>
          <w:rFonts w:ascii="Arial" w:hAnsi="Arial" w:cs="Arial"/>
          <w:color w:val="000000" w:themeColor="text1"/>
        </w:rPr>
        <w:t>what the organisation deems important, and focusses on the people who matter within the organisation.</w:t>
      </w:r>
      <w:r w:rsidR="00384859" w:rsidRPr="00A21983">
        <w:rPr>
          <w:rFonts w:ascii="Arial" w:hAnsi="Arial" w:cs="Arial"/>
          <w:color w:val="000000" w:themeColor="text1"/>
        </w:rPr>
        <w:t xml:space="preserve"> Johnson and Scholes </w:t>
      </w:r>
      <w:r w:rsidR="005044BA" w:rsidRPr="00A21983">
        <w:rPr>
          <w:rFonts w:ascii="Arial" w:hAnsi="Arial" w:cs="Arial"/>
          <w:color w:val="000000" w:themeColor="text1"/>
        </w:rPr>
        <w:t xml:space="preserve">state that ‘power structures’ </w:t>
      </w:r>
      <w:proofErr w:type="spellStart"/>
      <w:r w:rsidR="005044BA" w:rsidRPr="00A21983">
        <w:rPr>
          <w:rFonts w:ascii="Arial" w:hAnsi="Arial" w:cs="Arial"/>
          <w:color w:val="000000" w:themeColor="text1"/>
        </w:rPr>
        <w:t>i.e</w:t>
      </w:r>
      <w:proofErr w:type="spellEnd"/>
      <w:r w:rsidR="005044BA" w:rsidRPr="00A21983">
        <w:rPr>
          <w:rFonts w:ascii="Arial" w:hAnsi="Arial" w:cs="Arial"/>
          <w:color w:val="000000" w:themeColor="text1"/>
        </w:rPr>
        <w:t xml:space="preserve"> powerful managers and leaders</w:t>
      </w:r>
      <w:r w:rsidR="006714C7" w:rsidRPr="00A21983">
        <w:rPr>
          <w:rFonts w:ascii="Arial" w:hAnsi="Arial" w:cs="Arial"/>
          <w:color w:val="000000" w:themeColor="text1"/>
        </w:rPr>
        <w:t xml:space="preserve"> are likely to be the people most associated with the </w:t>
      </w:r>
      <w:r w:rsidR="0073000B" w:rsidRPr="00A21983">
        <w:rPr>
          <w:rFonts w:ascii="Arial" w:hAnsi="Arial" w:cs="Arial"/>
          <w:color w:val="000000" w:themeColor="text1"/>
        </w:rPr>
        <w:t>organisational</w:t>
      </w:r>
      <w:r w:rsidR="006714C7" w:rsidRPr="00A21983">
        <w:rPr>
          <w:rFonts w:ascii="Arial" w:hAnsi="Arial" w:cs="Arial"/>
          <w:color w:val="000000" w:themeColor="text1"/>
        </w:rPr>
        <w:t xml:space="preserve"> core beliefs and values, therefore this </w:t>
      </w:r>
      <w:r w:rsidR="006714C7" w:rsidRPr="00A21983">
        <w:rPr>
          <w:rFonts w:ascii="Arial" w:hAnsi="Arial" w:cs="Arial"/>
          <w:color w:val="000000" w:themeColor="text1"/>
        </w:rPr>
        <w:lastRenderedPageBreak/>
        <w:t>theory highlights again the importance of high</w:t>
      </w:r>
      <w:r w:rsidR="0073000B" w:rsidRPr="00A21983">
        <w:rPr>
          <w:rFonts w:ascii="Arial" w:hAnsi="Arial" w:cs="Arial"/>
          <w:color w:val="000000" w:themeColor="text1"/>
        </w:rPr>
        <w:t>-</w:t>
      </w:r>
      <w:r w:rsidR="006714C7" w:rsidRPr="00A21983">
        <w:rPr>
          <w:rFonts w:ascii="Arial" w:hAnsi="Arial" w:cs="Arial"/>
          <w:color w:val="000000" w:themeColor="text1"/>
        </w:rPr>
        <w:t xml:space="preserve">power stakeholder </w:t>
      </w:r>
      <w:r w:rsidR="0073000B" w:rsidRPr="00A21983">
        <w:rPr>
          <w:rFonts w:ascii="Arial" w:hAnsi="Arial" w:cs="Arial"/>
          <w:color w:val="000000" w:themeColor="text1"/>
        </w:rPr>
        <w:t>engagement with this project.</w:t>
      </w:r>
    </w:p>
    <w:p w14:paraId="08D57A30" w14:textId="77777777" w:rsidR="0070138D" w:rsidRPr="00A21983" w:rsidRDefault="0070138D" w:rsidP="00A21983">
      <w:pPr>
        <w:spacing w:line="360" w:lineRule="auto"/>
        <w:jc w:val="both"/>
        <w:rPr>
          <w:rFonts w:ascii="Arial" w:hAnsi="Arial" w:cs="Arial"/>
          <w:color w:val="000000" w:themeColor="text1"/>
        </w:rPr>
      </w:pPr>
    </w:p>
    <w:p w14:paraId="31777DC2"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color w:val="000000" w:themeColor="text1"/>
        </w:rPr>
        <w:t xml:space="preserve">Below are my SMART objectives for my change management plan to ensure clear and actionable objectives, leading to beneficial </w:t>
      </w:r>
      <w:proofErr w:type="gramStart"/>
      <w:r w:rsidRPr="00CD12C9">
        <w:rPr>
          <w:rFonts w:ascii="Arial" w:hAnsi="Arial" w:cs="Arial"/>
          <w:color w:val="000000" w:themeColor="text1"/>
        </w:rPr>
        <w:t>outcomes;</w:t>
      </w:r>
      <w:proofErr w:type="gramEnd"/>
      <w:r w:rsidRPr="00CD12C9">
        <w:rPr>
          <w:rFonts w:ascii="Arial" w:hAnsi="Arial" w:cs="Arial"/>
          <w:color w:val="000000" w:themeColor="text1"/>
        </w:rPr>
        <w:t xml:space="preserve"> </w:t>
      </w:r>
    </w:p>
    <w:p w14:paraId="502048F4"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b/>
          <w:bCs/>
          <w:color w:val="000000" w:themeColor="text1"/>
        </w:rPr>
        <w:t>Specific:</w:t>
      </w:r>
      <w:r w:rsidRPr="00CD12C9">
        <w:rPr>
          <w:rFonts w:ascii="Arial" w:hAnsi="Arial" w:cs="Arial"/>
          <w:color w:val="000000" w:themeColor="text1"/>
        </w:rPr>
        <w:t xml:space="preserve"> I want to achieve a positive change in WAST’s culture by implementing the Greatix system for the use of all staff, so that their engagement with management and leadership staff loses its negative connotations. Staff will therefore feel more appreciated, valued and part of a team.</w:t>
      </w:r>
    </w:p>
    <w:p w14:paraId="019B8B71"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b/>
          <w:bCs/>
          <w:color w:val="000000" w:themeColor="text1"/>
        </w:rPr>
        <w:t xml:space="preserve">Measurable: </w:t>
      </w:r>
      <w:r w:rsidRPr="00CD12C9">
        <w:rPr>
          <w:rFonts w:ascii="Arial" w:hAnsi="Arial" w:cs="Arial"/>
          <w:color w:val="000000" w:themeColor="text1"/>
        </w:rPr>
        <w:t xml:space="preserve">Progress can be measured in a few different ways such as, the NHS staff survey (annual) with a sliding scale which could grade variables </w:t>
      </w:r>
      <w:proofErr w:type="spellStart"/>
      <w:r w:rsidRPr="00CD12C9">
        <w:rPr>
          <w:rFonts w:ascii="Arial" w:hAnsi="Arial" w:cs="Arial"/>
          <w:color w:val="000000" w:themeColor="text1"/>
        </w:rPr>
        <w:t>suchas</w:t>
      </w:r>
      <w:proofErr w:type="spellEnd"/>
      <w:r w:rsidRPr="00CD12C9">
        <w:rPr>
          <w:rFonts w:ascii="Arial" w:hAnsi="Arial" w:cs="Arial"/>
          <w:color w:val="000000" w:themeColor="text1"/>
        </w:rPr>
        <w:t xml:space="preserve"> happiness and wellbeing, it is important to note that this is </w:t>
      </w:r>
      <w:proofErr w:type="gramStart"/>
      <w:r w:rsidRPr="00CD12C9">
        <w:rPr>
          <w:rFonts w:ascii="Arial" w:hAnsi="Arial" w:cs="Arial"/>
          <w:color w:val="000000" w:themeColor="text1"/>
        </w:rPr>
        <w:t>time-costly</w:t>
      </w:r>
      <w:proofErr w:type="gramEnd"/>
      <w:r w:rsidRPr="00CD12C9">
        <w:rPr>
          <w:rFonts w:ascii="Arial" w:hAnsi="Arial" w:cs="Arial"/>
          <w:color w:val="000000" w:themeColor="text1"/>
        </w:rPr>
        <w:t xml:space="preserve"> as it would need to be completed twice over two years to yield accurate results. Next, I could collate entries to identify themes of feedback types i.e. personal or clinical compliment. I could then s</w:t>
      </w:r>
      <w:r w:rsidR="00990F1C" w:rsidRPr="00CD12C9">
        <w:rPr>
          <w:rFonts w:ascii="Arial" w:hAnsi="Arial" w:cs="Arial"/>
          <w:color w:val="000000" w:themeColor="text1"/>
        </w:rPr>
        <w:t>howcase results to stakeholders to reinforce change and Kotter’s (1996) ‘short term wins’ and ‘don’t let up’</w:t>
      </w:r>
      <w:r w:rsidRPr="00CD12C9">
        <w:rPr>
          <w:rFonts w:ascii="Arial" w:hAnsi="Arial" w:cs="Arial"/>
          <w:color w:val="000000" w:themeColor="text1"/>
        </w:rPr>
        <w:t>, by printing comments anonymously on noticeboards around the local stations so that everyone can read the positive messages</w:t>
      </w:r>
      <w:r w:rsidR="00990F1C" w:rsidRPr="00CD12C9">
        <w:rPr>
          <w:rFonts w:ascii="Arial" w:hAnsi="Arial" w:cs="Arial"/>
          <w:color w:val="000000" w:themeColor="text1"/>
        </w:rPr>
        <w:t>.</w:t>
      </w:r>
    </w:p>
    <w:p w14:paraId="47411683"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b/>
          <w:bCs/>
          <w:color w:val="000000" w:themeColor="text1"/>
        </w:rPr>
        <w:t>Achievable:</w:t>
      </w:r>
      <w:r w:rsidRPr="00CD12C9">
        <w:rPr>
          <w:rFonts w:ascii="Arial" w:hAnsi="Arial" w:cs="Arial"/>
          <w:color w:val="000000" w:themeColor="text1"/>
        </w:rPr>
        <w:t xml:space="preserve"> I am positive that this goal is realistic and attainable, mainly due to the change theory I have applied being low maintenance, and the input from myself when rolling out the project locally will not be overwhelming, but also the change itself is not going to be mandatory. Moreover, the literature has proven the success of Greatix implementation across healthcare settings.</w:t>
      </w:r>
    </w:p>
    <w:p w14:paraId="27097CBB"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b/>
          <w:bCs/>
          <w:color w:val="000000" w:themeColor="text1"/>
        </w:rPr>
        <w:t>Relevant:</w:t>
      </w:r>
      <w:r w:rsidRPr="00CD12C9">
        <w:rPr>
          <w:rFonts w:ascii="Arial" w:hAnsi="Arial" w:cs="Arial"/>
          <w:color w:val="000000" w:themeColor="text1"/>
        </w:rPr>
        <w:t xml:space="preserve"> This change project aligns with WAST’s future vision of where we want to </w:t>
      </w:r>
      <w:proofErr w:type="gramStart"/>
      <w:r w:rsidRPr="00CD12C9">
        <w:rPr>
          <w:rFonts w:ascii="Arial" w:hAnsi="Arial" w:cs="Arial"/>
          <w:color w:val="000000" w:themeColor="text1"/>
        </w:rPr>
        <w:t>be, and</w:t>
      </w:r>
      <w:proofErr w:type="gramEnd"/>
      <w:r w:rsidRPr="00CD12C9">
        <w:rPr>
          <w:rFonts w:ascii="Arial" w:hAnsi="Arial" w:cs="Arial"/>
          <w:color w:val="000000" w:themeColor="text1"/>
        </w:rPr>
        <w:t xml:space="preserve"> has been proven through the literature to historically increase staff morale and decrease poor mental health and sickness rates.</w:t>
      </w:r>
    </w:p>
    <w:p w14:paraId="3202C868" w14:textId="77777777" w:rsidR="00CD12C9" w:rsidRPr="00CD12C9" w:rsidRDefault="00CD12C9" w:rsidP="00A21983">
      <w:pPr>
        <w:spacing w:line="360" w:lineRule="auto"/>
        <w:jc w:val="both"/>
        <w:rPr>
          <w:rFonts w:ascii="Arial" w:hAnsi="Arial" w:cs="Arial"/>
          <w:color w:val="000000" w:themeColor="text1"/>
        </w:rPr>
      </w:pPr>
      <w:r w:rsidRPr="00CD12C9">
        <w:rPr>
          <w:rFonts w:ascii="Arial" w:hAnsi="Arial" w:cs="Arial"/>
          <w:b/>
          <w:bCs/>
          <w:color w:val="000000" w:themeColor="text1"/>
        </w:rPr>
        <w:t>Time-bound</w:t>
      </w:r>
      <w:r w:rsidRPr="00CD12C9">
        <w:rPr>
          <w:rFonts w:ascii="Arial" w:hAnsi="Arial" w:cs="Arial"/>
          <w:color w:val="000000" w:themeColor="text1"/>
        </w:rPr>
        <w:t xml:space="preserve">: Every change project requires a timeline and deadline, mine are as </w:t>
      </w:r>
      <w:proofErr w:type="gramStart"/>
      <w:r w:rsidRPr="00CD12C9">
        <w:rPr>
          <w:rFonts w:ascii="Arial" w:hAnsi="Arial" w:cs="Arial"/>
          <w:color w:val="000000" w:themeColor="text1"/>
        </w:rPr>
        <w:t>below;</w:t>
      </w:r>
      <w:proofErr w:type="gramEnd"/>
    </w:p>
    <w:p w14:paraId="2FCF19A5" w14:textId="7C9B1042"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 xml:space="preserve">Informal discussions </w:t>
      </w:r>
      <w:r w:rsidR="00A24CEC" w:rsidRPr="00A21983">
        <w:rPr>
          <w:rFonts w:ascii="Arial" w:hAnsi="Arial" w:cs="Arial"/>
          <w:color w:val="000000" w:themeColor="text1"/>
        </w:rPr>
        <w:t>J</w:t>
      </w:r>
      <w:r w:rsidRPr="00A21983">
        <w:rPr>
          <w:rFonts w:ascii="Arial" w:hAnsi="Arial" w:cs="Arial"/>
          <w:color w:val="000000" w:themeColor="text1"/>
        </w:rPr>
        <w:t>an</w:t>
      </w:r>
      <w:r w:rsidR="00A24CEC" w:rsidRPr="00A21983">
        <w:rPr>
          <w:rFonts w:ascii="Arial" w:hAnsi="Arial" w:cs="Arial"/>
          <w:color w:val="000000" w:themeColor="text1"/>
        </w:rPr>
        <w:t>uary</w:t>
      </w:r>
      <w:r w:rsidRPr="00A21983">
        <w:rPr>
          <w:rFonts w:ascii="Arial" w:hAnsi="Arial" w:cs="Arial"/>
          <w:color w:val="000000" w:themeColor="text1"/>
        </w:rPr>
        <w:t>-</w:t>
      </w:r>
      <w:proofErr w:type="spellStart"/>
      <w:r w:rsidR="00A24CEC" w:rsidRPr="00A21983">
        <w:rPr>
          <w:rFonts w:ascii="Arial" w:hAnsi="Arial" w:cs="Arial"/>
          <w:color w:val="000000" w:themeColor="text1"/>
        </w:rPr>
        <w:t>F</w:t>
      </w:r>
      <w:r w:rsidRPr="00A21983">
        <w:rPr>
          <w:rFonts w:ascii="Arial" w:hAnsi="Arial" w:cs="Arial"/>
          <w:color w:val="000000" w:themeColor="text1"/>
        </w:rPr>
        <w:t>eb</w:t>
      </w:r>
      <w:r w:rsidR="00A24CEC" w:rsidRPr="00A21983">
        <w:rPr>
          <w:rFonts w:ascii="Arial" w:hAnsi="Arial" w:cs="Arial"/>
          <w:color w:val="000000" w:themeColor="text1"/>
        </w:rPr>
        <w:t>uary</w:t>
      </w:r>
      <w:proofErr w:type="spellEnd"/>
      <w:r w:rsidRPr="00A21983">
        <w:rPr>
          <w:rFonts w:ascii="Arial" w:hAnsi="Arial" w:cs="Arial"/>
          <w:color w:val="000000" w:themeColor="text1"/>
        </w:rPr>
        <w:t xml:space="preserve"> 2026</w:t>
      </w:r>
    </w:p>
    <w:p w14:paraId="37179CF1" w14:textId="15F4DB41"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 xml:space="preserve">Formal proposal to line manager </w:t>
      </w:r>
      <w:r w:rsidR="00A24CEC" w:rsidRPr="00A21983">
        <w:rPr>
          <w:rFonts w:ascii="Arial" w:hAnsi="Arial" w:cs="Arial"/>
          <w:color w:val="000000" w:themeColor="text1"/>
        </w:rPr>
        <w:t>M</w:t>
      </w:r>
      <w:r w:rsidRPr="00A21983">
        <w:rPr>
          <w:rFonts w:ascii="Arial" w:hAnsi="Arial" w:cs="Arial"/>
          <w:color w:val="000000" w:themeColor="text1"/>
        </w:rPr>
        <w:t>arch 2026</w:t>
      </w:r>
    </w:p>
    <w:p w14:paraId="1FECA6C4" w14:textId="77777777"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Emails sent to locality staff communicating new change 15</w:t>
      </w:r>
      <w:r w:rsidRPr="00A21983">
        <w:rPr>
          <w:rFonts w:ascii="Arial" w:hAnsi="Arial" w:cs="Arial"/>
          <w:color w:val="000000" w:themeColor="text1"/>
          <w:vertAlign w:val="superscript"/>
        </w:rPr>
        <w:t>th</w:t>
      </w:r>
      <w:r w:rsidRPr="00A21983">
        <w:rPr>
          <w:rFonts w:ascii="Arial" w:hAnsi="Arial" w:cs="Arial"/>
          <w:color w:val="000000" w:themeColor="text1"/>
        </w:rPr>
        <w:t xml:space="preserve"> April 2026</w:t>
      </w:r>
    </w:p>
    <w:p w14:paraId="54C65F2E" w14:textId="31F740FB"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lastRenderedPageBreak/>
        <w:t>Posters with QR codes disseminated to pilot areas 16</w:t>
      </w:r>
      <w:r w:rsidRPr="00A21983">
        <w:rPr>
          <w:rFonts w:ascii="Arial" w:hAnsi="Arial" w:cs="Arial"/>
          <w:color w:val="000000" w:themeColor="text1"/>
          <w:vertAlign w:val="superscript"/>
        </w:rPr>
        <w:t>th</w:t>
      </w:r>
      <w:r w:rsidRPr="00A21983">
        <w:rPr>
          <w:rFonts w:ascii="Arial" w:hAnsi="Arial" w:cs="Arial"/>
          <w:color w:val="000000" w:themeColor="text1"/>
        </w:rPr>
        <w:t xml:space="preserve"> </w:t>
      </w:r>
      <w:r w:rsidR="00A24CEC" w:rsidRPr="00A21983">
        <w:rPr>
          <w:rFonts w:ascii="Arial" w:hAnsi="Arial" w:cs="Arial"/>
          <w:color w:val="000000" w:themeColor="text1"/>
        </w:rPr>
        <w:t>A</w:t>
      </w:r>
      <w:r w:rsidRPr="00A21983">
        <w:rPr>
          <w:rFonts w:ascii="Arial" w:hAnsi="Arial" w:cs="Arial"/>
          <w:color w:val="000000" w:themeColor="text1"/>
        </w:rPr>
        <w:t>pril</w:t>
      </w:r>
    </w:p>
    <w:p w14:paraId="593E4778" w14:textId="77777777"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Pilot trial in 3 local stations initially 30</w:t>
      </w:r>
      <w:r w:rsidRPr="00A21983">
        <w:rPr>
          <w:rFonts w:ascii="Arial" w:hAnsi="Arial" w:cs="Arial"/>
          <w:color w:val="000000" w:themeColor="text1"/>
          <w:vertAlign w:val="superscript"/>
        </w:rPr>
        <w:t>th</w:t>
      </w:r>
      <w:r w:rsidRPr="00A21983">
        <w:rPr>
          <w:rFonts w:ascii="Arial" w:hAnsi="Arial" w:cs="Arial"/>
          <w:color w:val="000000" w:themeColor="text1"/>
        </w:rPr>
        <w:t xml:space="preserve"> April 2026 – 30 June 2026</w:t>
      </w:r>
    </w:p>
    <w:p w14:paraId="4548A5AE" w14:textId="77777777" w:rsidR="00CD12C9"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Review data, reflect on possible changes July 2026.</w:t>
      </w:r>
    </w:p>
    <w:p w14:paraId="06E11AD4" w14:textId="5947DD50" w:rsidR="00AB37E1" w:rsidRPr="00A21983" w:rsidRDefault="00CD12C9" w:rsidP="00A21983">
      <w:pPr>
        <w:pStyle w:val="ListParagraph"/>
        <w:numPr>
          <w:ilvl w:val="0"/>
          <w:numId w:val="20"/>
        </w:numPr>
        <w:spacing w:line="360" w:lineRule="auto"/>
        <w:jc w:val="both"/>
        <w:rPr>
          <w:rFonts w:ascii="Arial" w:hAnsi="Arial" w:cs="Arial"/>
          <w:color w:val="000000" w:themeColor="text1"/>
        </w:rPr>
      </w:pPr>
      <w:r w:rsidRPr="00A21983">
        <w:rPr>
          <w:rFonts w:ascii="Arial" w:hAnsi="Arial" w:cs="Arial"/>
          <w:color w:val="000000" w:themeColor="text1"/>
        </w:rPr>
        <w:t>Decide to expand pilot to whole locality or adapt change by end of July 2026.</w:t>
      </w:r>
    </w:p>
    <w:p w14:paraId="5045800F" w14:textId="77777777" w:rsidR="00070545" w:rsidRPr="00A21983" w:rsidRDefault="00070545" w:rsidP="00A21983">
      <w:pPr>
        <w:pStyle w:val="ListParagraph"/>
        <w:spacing w:line="360" w:lineRule="auto"/>
        <w:jc w:val="both"/>
        <w:rPr>
          <w:rFonts w:ascii="Arial" w:hAnsi="Arial" w:cs="Arial"/>
          <w:color w:val="000000" w:themeColor="text1"/>
        </w:rPr>
      </w:pPr>
    </w:p>
    <w:p w14:paraId="12BE81A9" w14:textId="17633B61" w:rsidR="00AB37E1" w:rsidRPr="0037725C" w:rsidRDefault="001A0295" w:rsidP="00A21983">
      <w:pPr>
        <w:spacing w:line="360" w:lineRule="auto"/>
        <w:jc w:val="both"/>
        <w:rPr>
          <w:rFonts w:ascii="Arial" w:hAnsi="Arial" w:cs="Arial"/>
          <w:b/>
          <w:bCs/>
          <w:color w:val="000000" w:themeColor="text1"/>
        </w:rPr>
      </w:pPr>
      <w:r w:rsidRPr="0037725C">
        <w:rPr>
          <w:rFonts w:ascii="Arial" w:hAnsi="Arial" w:cs="Arial"/>
          <w:b/>
          <w:bCs/>
          <w:color w:val="000000" w:themeColor="text1"/>
        </w:rPr>
        <w:t>Conclusion and recommendations:</w:t>
      </w:r>
    </w:p>
    <w:p w14:paraId="4D10FF7D" w14:textId="77777777" w:rsidR="00CB2D26" w:rsidRPr="00A21983" w:rsidRDefault="00CB2D26" w:rsidP="00A21983">
      <w:pPr>
        <w:spacing w:line="360" w:lineRule="auto"/>
        <w:jc w:val="both"/>
        <w:rPr>
          <w:rFonts w:ascii="Arial" w:hAnsi="Arial" w:cs="Arial"/>
          <w:b/>
          <w:bCs/>
          <w:color w:val="000000" w:themeColor="text1"/>
          <w:u w:val="single"/>
        </w:rPr>
      </w:pPr>
      <w:r w:rsidRPr="00A21983">
        <w:rPr>
          <w:rFonts w:ascii="Arial" w:hAnsi="Arial" w:cs="Arial"/>
          <w:b/>
          <w:bCs/>
          <w:color w:val="000000" w:themeColor="text1"/>
          <w:u w:val="single"/>
        </w:rPr>
        <w:t>The Gibbs reflective cycle (1988)</w:t>
      </w:r>
    </w:p>
    <w:p w14:paraId="202637F4" w14:textId="77777777" w:rsidR="00CB2D26" w:rsidRPr="00A21983" w:rsidRDefault="00CB2D26" w:rsidP="00A21983">
      <w:pPr>
        <w:spacing w:line="360" w:lineRule="auto"/>
        <w:jc w:val="both"/>
        <w:rPr>
          <w:rFonts w:ascii="Arial" w:hAnsi="Arial" w:cs="Arial"/>
          <w:color w:val="000000" w:themeColor="text1"/>
        </w:rPr>
      </w:pPr>
      <w:r w:rsidRPr="00A21983">
        <w:rPr>
          <w:rFonts w:ascii="Arial" w:hAnsi="Arial" w:cs="Arial"/>
          <w:noProof/>
          <w:color w:val="000000" w:themeColor="text1"/>
        </w:rPr>
        <w:drawing>
          <wp:anchor distT="0" distB="0" distL="114300" distR="114300" simplePos="0" relativeHeight="251666944" behindDoc="0" locked="0" layoutInCell="1" allowOverlap="1" wp14:anchorId="46D2C359" wp14:editId="1E9D0E4B">
            <wp:simplePos x="0" y="0"/>
            <wp:positionH relativeFrom="column">
              <wp:posOffset>31750</wp:posOffset>
            </wp:positionH>
            <wp:positionV relativeFrom="paragraph">
              <wp:posOffset>6350</wp:posOffset>
            </wp:positionV>
            <wp:extent cx="5731510" cy="5058410"/>
            <wp:effectExtent l="0" t="0" r="2540" b="8890"/>
            <wp:wrapNone/>
            <wp:docPr id="5" name="Content Placeholder 4">
              <a:extLst xmlns:a="http://schemas.openxmlformats.org/drawingml/2006/main">
                <a:ext uri="{FF2B5EF4-FFF2-40B4-BE49-F238E27FC236}">
                  <a16:creationId xmlns:a16="http://schemas.microsoft.com/office/drawing/2014/main" id="{83E0E13A-615C-B6A6-EAFF-254223E0999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83E0E13A-615C-B6A6-EAFF-254223E09997}"/>
                        </a:ext>
                      </a:extLst>
                    </pic:cNvPr>
                    <pic:cNvPicPr>
                      <a:picLocks noGrp="1"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5058410"/>
                    </a:xfrm>
                    <a:prstGeom prst="rect">
                      <a:avLst/>
                    </a:prstGeom>
                  </pic:spPr>
                </pic:pic>
              </a:graphicData>
            </a:graphic>
          </wp:anchor>
        </w:drawing>
      </w:r>
    </w:p>
    <w:p w14:paraId="753D4170" w14:textId="77777777" w:rsidR="00CB2D26" w:rsidRPr="00A21983" w:rsidRDefault="00CB2D26" w:rsidP="00A21983">
      <w:pPr>
        <w:spacing w:line="360" w:lineRule="auto"/>
        <w:jc w:val="both"/>
        <w:rPr>
          <w:rFonts w:ascii="Arial" w:hAnsi="Arial" w:cs="Arial"/>
          <w:color w:val="000000" w:themeColor="text1"/>
        </w:rPr>
      </w:pPr>
    </w:p>
    <w:p w14:paraId="4A044F90" w14:textId="77777777" w:rsidR="00CB2D26" w:rsidRPr="00A21983" w:rsidRDefault="00CB2D26" w:rsidP="00A21983">
      <w:pPr>
        <w:spacing w:line="360" w:lineRule="auto"/>
        <w:jc w:val="both"/>
        <w:rPr>
          <w:rFonts w:ascii="Arial" w:hAnsi="Arial" w:cs="Arial"/>
          <w:color w:val="000000" w:themeColor="text1"/>
        </w:rPr>
      </w:pPr>
    </w:p>
    <w:p w14:paraId="226D141E" w14:textId="77777777" w:rsidR="00CB2D26" w:rsidRPr="00A21983" w:rsidRDefault="00CB2D26" w:rsidP="00A21983">
      <w:pPr>
        <w:spacing w:line="360" w:lineRule="auto"/>
        <w:jc w:val="both"/>
        <w:rPr>
          <w:rFonts w:ascii="Arial" w:hAnsi="Arial" w:cs="Arial"/>
          <w:color w:val="000000" w:themeColor="text1"/>
        </w:rPr>
      </w:pPr>
    </w:p>
    <w:p w14:paraId="4DA97D58" w14:textId="77777777" w:rsidR="00CB2D26" w:rsidRPr="00A21983" w:rsidRDefault="00CB2D26" w:rsidP="00A21983">
      <w:pPr>
        <w:spacing w:line="360" w:lineRule="auto"/>
        <w:jc w:val="both"/>
        <w:rPr>
          <w:rFonts w:ascii="Arial" w:hAnsi="Arial" w:cs="Arial"/>
          <w:color w:val="000000" w:themeColor="text1"/>
        </w:rPr>
      </w:pPr>
    </w:p>
    <w:p w14:paraId="7A3A6684" w14:textId="77777777" w:rsidR="00CB2D26" w:rsidRPr="00A21983" w:rsidRDefault="00CB2D26" w:rsidP="00A21983">
      <w:pPr>
        <w:spacing w:line="360" w:lineRule="auto"/>
        <w:jc w:val="both"/>
        <w:rPr>
          <w:rFonts w:ascii="Arial" w:hAnsi="Arial" w:cs="Arial"/>
          <w:color w:val="000000" w:themeColor="text1"/>
        </w:rPr>
      </w:pPr>
    </w:p>
    <w:p w14:paraId="2D7BD615" w14:textId="77777777" w:rsidR="00CB2D26" w:rsidRPr="00A21983" w:rsidRDefault="00CB2D26" w:rsidP="00A21983">
      <w:pPr>
        <w:spacing w:line="360" w:lineRule="auto"/>
        <w:jc w:val="both"/>
        <w:rPr>
          <w:rFonts w:ascii="Arial" w:hAnsi="Arial" w:cs="Arial"/>
          <w:color w:val="000000" w:themeColor="text1"/>
        </w:rPr>
      </w:pPr>
    </w:p>
    <w:p w14:paraId="02D0AE7D" w14:textId="77777777" w:rsidR="00CB2D26" w:rsidRPr="00A21983" w:rsidRDefault="00CB2D26" w:rsidP="00A21983">
      <w:pPr>
        <w:spacing w:line="360" w:lineRule="auto"/>
        <w:jc w:val="both"/>
        <w:rPr>
          <w:rFonts w:ascii="Arial" w:hAnsi="Arial" w:cs="Arial"/>
          <w:color w:val="000000" w:themeColor="text1"/>
        </w:rPr>
      </w:pPr>
    </w:p>
    <w:p w14:paraId="1AC29022" w14:textId="77777777" w:rsidR="00CB2D26" w:rsidRPr="00A21983" w:rsidRDefault="00CB2D26" w:rsidP="00A21983">
      <w:pPr>
        <w:spacing w:line="360" w:lineRule="auto"/>
        <w:jc w:val="both"/>
        <w:rPr>
          <w:rFonts w:ascii="Arial" w:hAnsi="Arial" w:cs="Arial"/>
          <w:color w:val="000000" w:themeColor="text1"/>
        </w:rPr>
      </w:pPr>
    </w:p>
    <w:p w14:paraId="35202DF7" w14:textId="77777777" w:rsidR="00CB2D26" w:rsidRPr="00A21983" w:rsidRDefault="00CB2D26" w:rsidP="00A21983">
      <w:pPr>
        <w:spacing w:line="360" w:lineRule="auto"/>
        <w:jc w:val="both"/>
        <w:rPr>
          <w:rFonts w:ascii="Arial" w:hAnsi="Arial" w:cs="Arial"/>
          <w:color w:val="000000" w:themeColor="text1"/>
        </w:rPr>
      </w:pPr>
    </w:p>
    <w:p w14:paraId="2E901D65" w14:textId="77777777" w:rsidR="00CB2D26" w:rsidRPr="00A21983" w:rsidRDefault="00CB2D26" w:rsidP="00A21983">
      <w:pPr>
        <w:spacing w:line="360" w:lineRule="auto"/>
        <w:jc w:val="both"/>
        <w:rPr>
          <w:rFonts w:ascii="Arial" w:hAnsi="Arial" w:cs="Arial"/>
          <w:color w:val="000000" w:themeColor="text1"/>
        </w:rPr>
      </w:pPr>
    </w:p>
    <w:p w14:paraId="0ADCC89C" w14:textId="77777777" w:rsidR="00CB2D26" w:rsidRPr="00A21983" w:rsidRDefault="00CB2D26" w:rsidP="00A21983">
      <w:pPr>
        <w:spacing w:line="360" w:lineRule="auto"/>
        <w:jc w:val="both"/>
        <w:rPr>
          <w:rFonts w:ascii="Arial" w:hAnsi="Arial" w:cs="Arial"/>
          <w:color w:val="000000" w:themeColor="text1"/>
        </w:rPr>
      </w:pPr>
    </w:p>
    <w:p w14:paraId="31B9229C" w14:textId="77777777" w:rsidR="007A387F" w:rsidRPr="00A21983" w:rsidRDefault="007A387F" w:rsidP="00A21983">
      <w:pPr>
        <w:spacing w:line="360" w:lineRule="auto"/>
        <w:jc w:val="both"/>
        <w:rPr>
          <w:rFonts w:ascii="Arial" w:hAnsi="Arial" w:cs="Arial"/>
          <w:color w:val="000000" w:themeColor="text1"/>
        </w:rPr>
      </w:pPr>
    </w:p>
    <w:p w14:paraId="6F218E56" w14:textId="77777777" w:rsidR="007A387F" w:rsidRPr="00A21983" w:rsidRDefault="007A387F" w:rsidP="00A21983">
      <w:pPr>
        <w:spacing w:line="360" w:lineRule="auto"/>
        <w:jc w:val="both"/>
        <w:rPr>
          <w:rFonts w:ascii="Arial" w:hAnsi="Arial" w:cs="Arial"/>
          <w:color w:val="000000" w:themeColor="text1"/>
        </w:rPr>
      </w:pPr>
    </w:p>
    <w:p w14:paraId="41F6184D" w14:textId="77777777" w:rsidR="007A387F" w:rsidRPr="00A21983" w:rsidRDefault="007A387F" w:rsidP="00A21983">
      <w:pPr>
        <w:spacing w:line="360" w:lineRule="auto"/>
        <w:jc w:val="both"/>
        <w:rPr>
          <w:rFonts w:ascii="Arial" w:hAnsi="Arial" w:cs="Arial"/>
          <w:color w:val="000000" w:themeColor="text1"/>
        </w:rPr>
      </w:pPr>
    </w:p>
    <w:p w14:paraId="71BC627A" w14:textId="77777777" w:rsidR="007A387F" w:rsidRPr="00A21983" w:rsidRDefault="007A387F" w:rsidP="00A21983">
      <w:pPr>
        <w:spacing w:line="360" w:lineRule="auto"/>
        <w:jc w:val="both"/>
        <w:rPr>
          <w:rFonts w:ascii="Arial" w:hAnsi="Arial" w:cs="Arial"/>
          <w:color w:val="000000" w:themeColor="text1"/>
        </w:rPr>
      </w:pPr>
    </w:p>
    <w:p w14:paraId="5308BF38" w14:textId="190F0EED" w:rsidR="00CB2D26" w:rsidRPr="00A21983" w:rsidRDefault="00CB2D26" w:rsidP="00A21983">
      <w:pPr>
        <w:spacing w:line="360" w:lineRule="auto"/>
        <w:jc w:val="both"/>
        <w:rPr>
          <w:rFonts w:ascii="Arial" w:hAnsi="Arial" w:cs="Arial"/>
          <w:color w:val="000000" w:themeColor="text1"/>
        </w:rPr>
      </w:pPr>
      <w:r w:rsidRPr="00A21983">
        <w:rPr>
          <w:rFonts w:ascii="Arial" w:hAnsi="Arial" w:cs="Arial"/>
          <w:color w:val="000000" w:themeColor="text1"/>
        </w:rPr>
        <w:t xml:space="preserve">Description: I am still incredibly passionate about implementation of the Greatix scheme, the more research I conduct and communication I have with key stakeholders </w:t>
      </w:r>
      <w:r w:rsidRPr="00A21983">
        <w:rPr>
          <w:rFonts w:ascii="Arial" w:hAnsi="Arial" w:cs="Arial"/>
          <w:color w:val="000000" w:themeColor="text1"/>
        </w:rPr>
        <w:lastRenderedPageBreak/>
        <w:t>around this topic, the clearer it is becoming to me just how much our staff need this morale boost.</w:t>
      </w:r>
    </w:p>
    <w:p w14:paraId="119CAA2D" w14:textId="77777777" w:rsidR="00CB2D26" w:rsidRPr="00A21983" w:rsidRDefault="00CB2D26" w:rsidP="00A21983">
      <w:pPr>
        <w:spacing w:line="360" w:lineRule="auto"/>
        <w:jc w:val="both"/>
        <w:rPr>
          <w:rFonts w:ascii="Arial" w:hAnsi="Arial" w:cs="Arial"/>
          <w:color w:val="000000" w:themeColor="text1"/>
        </w:rPr>
      </w:pPr>
      <w:r w:rsidRPr="00A21983">
        <w:rPr>
          <w:rFonts w:ascii="Arial" w:hAnsi="Arial" w:cs="Arial"/>
          <w:color w:val="000000" w:themeColor="text1"/>
        </w:rPr>
        <w:t>Feelings: I am enthusiastic about the potential this change could have on WAST culture, and do not currently have any negative feelings about pursuing this change project. The outcomes from this project could have a huge impact, for relatively little effort.</w:t>
      </w:r>
    </w:p>
    <w:p w14:paraId="42394A3A" w14:textId="77777777" w:rsidR="00CB2D26" w:rsidRPr="00A21983" w:rsidRDefault="00CB2D26" w:rsidP="00A21983">
      <w:pPr>
        <w:spacing w:line="360" w:lineRule="auto"/>
        <w:jc w:val="both"/>
        <w:rPr>
          <w:rFonts w:ascii="Arial" w:hAnsi="Arial" w:cs="Arial"/>
          <w:color w:val="000000" w:themeColor="text1"/>
        </w:rPr>
      </w:pPr>
      <w:r w:rsidRPr="00A21983">
        <w:rPr>
          <w:rFonts w:ascii="Arial" w:hAnsi="Arial" w:cs="Arial"/>
          <w:color w:val="000000" w:themeColor="text1"/>
        </w:rPr>
        <w:t>Evaluation: The force field analysis combined with previous successful implementations of Greatix within historical and current literature is reassuring that this is a positive and necessary change which not only aligns with WAST cultural DNA and future visions but will enhance it further. Moreover, informal discussions with stakeholders have proven to be very promising.</w:t>
      </w:r>
    </w:p>
    <w:p w14:paraId="2AE170A8" w14:textId="77777777" w:rsidR="00CB2D26" w:rsidRPr="00A21983" w:rsidRDefault="00CB2D26" w:rsidP="00A21983">
      <w:pPr>
        <w:spacing w:line="360" w:lineRule="auto"/>
        <w:jc w:val="both"/>
        <w:rPr>
          <w:rFonts w:ascii="Arial" w:hAnsi="Arial" w:cs="Arial"/>
          <w:color w:val="000000" w:themeColor="text1"/>
        </w:rPr>
      </w:pPr>
      <w:r w:rsidRPr="00A21983">
        <w:rPr>
          <w:rFonts w:ascii="Arial" w:hAnsi="Arial" w:cs="Arial"/>
          <w:color w:val="000000" w:themeColor="text1"/>
        </w:rPr>
        <w:t>Conclusions: Push the change project forward into the action stage, as there is no evidence or reason not to at this stage.</w:t>
      </w:r>
    </w:p>
    <w:p w14:paraId="25ABB1DA" w14:textId="77777777" w:rsidR="00CB2D26" w:rsidRPr="00A21983" w:rsidRDefault="00CB2D26" w:rsidP="00A21983">
      <w:pPr>
        <w:spacing w:line="360" w:lineRule="auto"/>
        <w:jc w:val="both"/>
        <w:rPr>
          <w:rFonts w:ascii="Arial" w:hAnsi="Arial" w:cs="Arial"/>
          <w:color w:val="000000" w:themeColor="text1"/>
        </w:rPr>
      </w:pPr>
      <w:r w:rsidRPr="00A21983">
        <w:rPr>
          <w:rFonts w:ascii="Arial" w:hAnsi="Arial" w:cs="Arial"/>
          <w:color w:val="000000" w:themeColor="text1"/>
        </w:rPr>
        <w:t>Action: The next stage is to officially put in a business case to the locality manager to run a pilot scheme in my locality to begin with, from here we can restart the Gibbs reflective cycle and fine tune any issues we have faced locally before hopefully disseminating the change pan-</w:t>
      </w:r>
      <w:proofErr w:type="spellStart"/>
      <w:r w:rsidRPr="00A21983">
        <w:rPr>
          <w:rFonts w:ascii="Arial" w:hAnsi="Arial" w:cs="Arial"/>
          <w:color w:val="000000" w:themeColor="text1"/>
        </w:rPr>
        <w:t>wales</w:t>
      </w:r>
      <w:proofErr w:type="spellEnd"/>
      <w:r w:rsidRPr="00A21983">
        <w:rPr>
          <w:rFonts w:ascii="Arial" w:hAnsi="Arial" w:cs="Arial"/>
          <w:color w:val="000000" w:themeColor="text1"/>
        </w:rPr>
        <w:t>.</w:t>
      </w:r>
    </w:p>
    <w:p w14:paraId="3ED76F35"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3A163035"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513D8030"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1D0734A1"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57354D4C"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5408504A" w14:textId="77777777" w:rsidR="0021119D" w:rsidRPr="00A21983" w:rsidRDefault="0021119D" w:rsidP="00A21983">
      <w:pPr>
        <w:spacing w:before="120" w:line="360" w:lineRule="auto"/>
        <w:ind w:left="720"/>
        <w:contextualSpacing/>
        <w:jc w:val="both"/>
        <w:rPr>
          <w:rFonts w:ascii="Arial" w:hAnsi="Arial" w:cs="Arial"/>
          <w:color w:val="000000" w:themeColor="text1"/>
        </w:rPr>
      </w:pPr>
    </w:p>
    <w:p w14:paraId="1195ADBE" w14:textId="32E3462F" w:rsidR="00796EC9" w:rsidRPr="00796EC9" w:rsidRDefault="00796EC9" w:rsidP="00A21983">
      <w:pPr>
        <w:spacing w:before="120" w:line="360" w:lineRule="auto"/>
        <w:ind w:left="720"/>
        <w:contextualSpacing/>
        <w:jc w:val="both"/>
        <w:rPr>
          <w:rFonts w:ascii="Arial" w:eastAsia="Times New Roman" w:hAnsi="Arial" w:cs="Arial"/>
          <w:color w:val="000000" w:themeColor="text1"/>
          <w:kern w:val="0"/>
          <w:lang w:eastAsia="en-GB"/>
          <w14:ligatures w14:val="none"/>
        </w:rPr>
      </w:pPr>
      <w:r w:rsidRPr="00796EC9">
        <w:rPr>
          <w:rFonts w:ascii="Arial" w:eastAsia="Times New Roman" w:hAnsi="Arial" w:cs="Arial"/>
          <w:color w:val="000000" w:themeColor="text1"/>
          <w:kern w:val="0"/>
          <w:lang w:eastAsia="en-GB"/>
          <w14:ligatures w14:val="none"/>
        </w:rPr>
        <w:tab/>
      </w:r>
    </w:p>
    <w:p w14:paraId="0D6F0016" w14:textId="77777777" w:rsidR="00796EC9" w:rsidRPr="00A21983" w:rsidRDefault="00796EC9" w:rsidP="00A21983">
      <w:pPr>
        <w:spacing w:line="360" w:lineRule="auto"/>
        <w:jc w:val="both"/>
        <w:rPr>
          <w:rFonts w:ascii="Arial" w:hAnsi="Arial" w:cs="Arial"/>
          <w:color w:val="000000" w:themeColor="text1"/>
        </w:rPr>
      </w:pPr>
    </w:p>
    <w:p w14:paraId="248078E9" w14:textId="77777777" w:rsidR="00796EC9" w:rsidRPr="00A21983" w:rsidRDefault="00796EC9" w:rsidP="00A21983">
      <w:pPr>
        <w:spacing w:line="360" w:lineRule="auto"/>
        <w:jc w:val="both"/>
        <w:rPr>
          <w:rFonts w:ascii="Arial" w:hAnsi="Arial" w:cs="Arial"/>
          <w:color w:val="000000" w:themeColor="text1"/>
        </w:rPr>
      </w:pPr>
    </w:p>
    <w:p w14:paraId="7C9F3E9D" w14:textId="77777777" w:rsidR="00BC45E6" w:rsidRPr="00A21983" w:rsidRDefault="00BC45E6" w:rsidP="00A21983">
      <w:pPr>
        <w:spacing w:line="360" w:lineRule="auto"/>
        <w:jc w:val="both"/>
        <w:rPr>
          <w:rFonts w:ascii="Arial" w:hAnsi="Arial" w:cs="Arial"/>
          <w:color w:val="000000" w:themeColor="text1"/>
        </w:rPr>
      </w:pPr>
    </w:p>
    <w:p w14:paraId="0CE8494B" w14:textId="77777777" w:rsidR="00BC45E6" w:rsidRPr="00A21983" w:rsidRDefault="00BC45E6" w:rsidP="00A21983">
      <w:pPr>
        <w:spacing w:line="360" w:lineRule="auto"/>
        <w:jc w:val="both"/>
        <w:rPr>
          <w:rFonts w:ascii="Arial" w:hAnsi="Arial" w:cs="Arial"/>
          <w:color w:val="000000" w:themeColor="text1"/>
        </w:rPr>
      </w:pPr>
    </w:p>
    <w:p w14:paraId="183CA652" w14:textId="77777777" w:rsidR="00BC45E6" w:rsidRPr="00A21983" w:rsidRDefault="00BC45E6" w:rsidP="00A21983">
      <w:pPr>
        <w:spacing w:line="360" w:lineRule="auto"/>
        <w:jc w:val="both"/>
        <w:rPr>
          <w:rFonts w:ascii="Arial" w:hAnsi="Arial" w:cs="Arial"/>
          <w:color w:val="000000" w:themeColor="text1"/>
        </w:rPr>
      </w:pPr>
    </w:p>
    <w:p w14:paraId="5D3850A7" w14:textId="77777777" w:rsidR="00BC45E6" w:rsidRPr="00A21983" w:rsidRDefault="00BC45E6" w:rsidP="00A21983">
      <w:pPr>
        <w:spacing w:line="360" w:lineRule="auto"/>
        <w:jc w:val="both"/>
        <w:rPr>
          <w:rFonts w:ascii="Arial" w:hAnsi="Arial" w:cs="Arial"/>
          <w:color w:val="000000" w:themeColor="text1"/>
        </w:rPr>
      </w:pPr>
    </w:p>
    <w:p w14:paraId="7E2ACA64" w14:textId="603B1542" w:rsidR="00514288" w:rsidRPr="001A723F" w:rsidRDefault="00514288" w:rsidP="001A723F">
      <w:pPr>
        <w:spacing w:line="360" w:lineRule="auto"/>
        <w:jc w:val="both"/>
        <w:rPr>
          <w:rFonts w:ascii="Arial" w:hAnsi="Arial" w:cs="Arial"/>
          <w:b/>
          <w:bCs/>
          <w:color w:val="000000" w:themeColor="text1"/>
          <w:u w:val="single"/>
        </w:rPr>
      </w:pPr>
      <w:r w:rsidRPr="001A723F">
        <w:rPr>
          <w:rFonts w:ascii="Arial" w:hAnsi="Arial" w:cs="Arial"/>
          <w:b/>
          <w:bCs/>
          <w:color w:val="000000" w:themeColor="text1"/>
          <w:u w:val="single"/>
        </w:rPr>
        <w:lastRenderedPageBreak/>
        <w:t>Harvard References:</w:t>
      </w:r>
    </w:p>
    <w:p w14:paraId="7DB146EF"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Amina, A., Kassem, A. and Sleem, W. (2022) ‘Applying Lewin's change management theory to improve patient's discharge plan’, </w:t>
      </w:r>
      <w:r w:rsidRPr="001A723F">
        <w:rPr>
          <w:rFonts w:ascii="Arial" w:eastAsia="Times New Roman" w:hAnsi="Arial" w:cs="Arial"/>
          <w:i/>
          <w:iCs/>
          <w:kern w:val="0"/>
          <w:lang w:eastAsia="en-GB"/>
          <w14:ligatures w14:val="none"/>
        </w:rPr>
        <w:t>Mansoura Nursing Journal</w:t>
      </w:r>
      <w:r w:rsidRPr="001A723F">
        <w:rPr>
          <w:rFonts w:ascii="Arial" w:eastAsia="Times New Roman" w:hAnsi="Arial" w:cs="Arial"/>
          <w:kern w:val="0"/>
          <w:lang w:eastAsia="en-GB"/>
          <w14:ligatures w14:val="none"/>
        </w:rPr>
        <w:t>, 9(2), pp. 335–348.</w:t>
      </w:r>
    </w:p>
    <w:p w14:paraId="14FB3F4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Barr, J. and Dowding, L. (2016) </w:t>
      </w:r>
      <w:r w:rsidRPr="001A723F">
        <w:rPr>
          <w:rFonts w:ascii="Arial" w:eastAsia="Times New Roman" w:hAnsi="Arial" w:cs="Arial"/>
          <w:i/>
          <w:iCs/>
          <w:kern w:val="0"/>
          <w:lang w:eastAsia="en-GB"/>
          <w14:ligatures w14:val="none"/>
        </w:rPr>
        <w:t>Leadership in Healthcare</w:t>
      </w:r>
      <w:r w:rsidRPr="001A723F">
        <w:rPr>
          <w:rFonts w:ascii="Arial" w:eastAsia="Times New Roman" w:hAnsi="Arial" w:cs="Arial"/>
          <w:kern w:val="0"/>
          <w:lang w:eastAsia="en-GB"/>
          <w14:ligatures w14:val="none"/>
        </w:rPr>
        <w:t xml:space="preserve">. 3rd </w:t>
      </w:r>
      <w:proofErr w:type="spellStart"/>
      <w:r w:rsidRPr="001A723F">
        <w:rPr>
          <w:rFonts w:ascii="Arial" w:eastAsia="Times New Roman" w:hAnsi="Arial" w:cs="Arial"/>
          <w:kern w:val="0"/>
          <w:lang w:eastAsia="en-GB"/>
          <w14:ligatures w14:val="none"/>
        </w:rPr>
        <w:t>edn</w:t>
      </w:r>
      <w:proofErr w:type="spellEnd"/>
      <w:r w:rsidRPr="001A723F">
        <w:rPr>
          <w:rFonts w:ascii="Arial" w:eastAsia="Times New Roman" w:hAnsi="Arial" w:cs="Arial"/>
          <w:kern w:val="0"/>
          <w:lang w:eastAsia="en-GB"/>
          <w14:ligatures w14:val="none"/>
        </w:rPr>
        <w:t>. London: Sage.</w:t>
      </w:r>
    </w:p>
    <w:p w14:paraId="05B660FB"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Barrow, E., Mylonas, P., Pattinson, R. and </w:t>
      </w:r>
      <w:proofErr w:type="spellStart"/>
      <w:r w:rsidRPr="001A723F">
        <w:rPr>
          <w:rFonts w:ascii="Arial" w:eastAsia="Times New Roman" w:hAnsi="Arial" w:cs="Arial"/>
          <w:kern w:val="0"/>
          <w:lang w:eastAsia="en-GB"/>
          <w14:ligatures w14:val="none"/>
        </w:rPr>
        <w:t>Sadaghiani</w:t>
      </w:r>
      <w:proofErr w:type="spellEnd"/>
      <w:r w:rsidRPr="001A723F">
        <w:rPr>
          <w:rFonts w:ascii="Arial" w:eastAsia="Times New Roman" w:hAnsi="Arial" w:cs="Arial"/>
          <w:kern w:val="0"/>
          <w:lang w:eastAsia="en-GB"/>
          <w14:ligatures w14:val="none"/>
        </w:rPr>
        <w:t xml:space="preserve">, L. (2024) ‘Positive reinforcement: Balancing negative and positive feedback for comprehensive improvement’, </w:t>
      </w:r>
      <w:r w:rsidRPr="001A723F">
        <w:rPr>
          <w:rFonts w:ascii="Arial" w:eastAsia="Times New Roman" w:hAnsi="Arial" w:cs="Arial"/>
          <w:i/>
          <w:iCs/>
          <w:kern w:val="0"/>
          <w:lang w:eastAsia="en-GB"/>
          <w14:ligatures w14:val="none"/>
        </w:rPr>
        <w:t>Journal of Dentistry</w:t>
      </w:r>
      <w:r w:rsidRPr="001A723F">
        <w:rPr>
          <w:rFonts w:ascii="Arial" w:eastAsia="Times New Roman" w:hAnsi="Arial" w:cs="Arial"/>
          <w:kern w:val="0"/>
          <w:lang w:eastAsia="en-GB"/>
          <w14:ligatures w14:val="none"/>
        </w:rPr>
        <w:t xml:space="preserve">, 139, p. 105501.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10.1016/j.jdent.2024.105501.</w:t>
      </w:r>
    </w:p>
    <w:p w14:paraId="40B331C9"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Blaber, A. (2008) </w:t>
      </w:r>
      <w:r w:rsidRPr="001A723F">
        <w:rPr>
          <w:rFonts w:ascii="Arial" w:eastAsia="Times New Roman" w:hAnsi="Arial" w:cs="Arial"/>
          <w:i/>
          <w:iCs/>
          <w:kern w:val="0"/>
          <w:lang w:eastAsia="en-GB"/>
          <w14:ligatures w14:val="none"/>
        </w:rPr>
        <w:t>Foundations for paramedic practice: A theoretical perspective</w:t>
      </w:r>
      <w:r w:rsidRPr="001A723F">
        <w:rPr>
          <w:rFonts w:ascii="Arial" w:eastAsia="Times New Roman" w:hAnsi="Arial" w:cs="Arial"/>
          <w:kern w:val="0"/>
          <w:lang w:eastAsia="en-GB"/>
          <w14:ligatures w14:val="none"/>
        </w:rPr>
        <w:t>. Maidenhead: Open University Press.</w:t>
      </w:r>
    </w:p>
    <w:p w14:paraId="3589B32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Business Case Studies (2025) </w:t>
      </w:r>
      <w:r w:rsidRPr="001A723F">
        <w:rPr>
          <w:rFonts w:ascii="Arial" w:eastAsia="Times New Roman" w:hAnsi="Arial" w:cs="Arial"/>
          <w:i/>
          <w:iCs/>
          <w:kern w:val="0"/>
          <w:lang w:eastAsia="en-GB"/>
          <w14:ligatures w14:val="none"/>
        </w:rPr>
        <w:t>What is organisational culture</w:t>
      </w:r>
      <w:r w:rsidRPr="001A723F">
        <w:rPr>
          <w:rFonts w:ascii="Arial" w:eastAsia="Times New Roman" w:hAnsi="Arial" w:cs="Arial"/>
          <w:kern w:val="0"/>
          <w:lang w:eastAsia="en-GB"/>
          <w14:ligatures w14:val="none"/>
        </w:rPr>
        <w:t xml:space="preserve">. Available at: </w:t>
      </w:r>
      <w:hyperlink r:id="rId12" w:tgtFrame="_new" w:history="1">
        <w:r w:rsidRPr="001A723F">
          <w:rPr>
            <w:rFonts w:ascii="Arial" w:eastAsia="Times New Roman" w:hAnsi="Arial" w:cs="Arial"/>
            <w:color w:val="0000FF"/>
            <w:kern w:val="0"/>
            <w:u w:val="single"/>
            <w:lang w:eastAsia="en-GB"/>
            <w14:ligatures w14:val="none"/>
          </w:rPr>
          <w:t>https://businesscasestudies.co.uk/what-is-organisational-culture/</w:t>
        </w:r>
      </w:hyperlink>
      <w:r w:rsidRPr="001A723F">
        <w:rPr>
          <w:rFonts w:ascii="Arial" w:eastAsia="Times New Roman" w:hAnsi="Arial" w:cs="Arial"/>
          <w:kern w:val="0"/>
          <w:lang w:eastAsia="en-GB"/>
          <w14:ligatures w14:val="none"/>
        </w:rPr>
        <w:t xml:space="preserve"> (Accessed: 1 April 2026).</w:t>
      </w:r>
    </w:p>
    <w:p w14:paraId="7EA9BAEC"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Dixon-Woods, M., Baker, R., Charles, K. </w:t>
      </w:r>
      <w:r w:rsidRPr="001A723F">
        <w:rPr>
          <w:rFonts w:ascii="Arial" w:eastAsia="Times New Roman" w:hAnsi="Arial" w:cs="Arial"/>
          <w:i/>
          <w:iCs/>
          <w:kern w:val="0"/>
          <w:lang w:eastAsia="en-GB"/>
          <w14:ligatures w14:val="none"/>
        </w:rPr>
        <w:t>et al.</w:t>
      </w:r>
      <w:r w:rsidRPr="001A723F">
        <w:rPr>
          <w:rFonts w:ascii="Arial" w:eastAsia="Times New Roman" w:hAnsi="Arial" w:cs="Arial"/>
          <w:kern w:val="0"/>
          <w:lang w:eastAsia="en-GB"/>
          <w14:ligatures w14:val="none"/>
        </w:rPr>
        <w:t xml:space="preserve"> (2014) ‘Culture and behaviour in the English National Health Service: Overview of lessons from a large multimethod study’, </w:t>
      </w:r>
      <w:r w:rsidRPr="001A723F">
        <w:rPr>
          <w:rFonts w:ascii="Arial" w:eastAsia="Times New Roman" w:hAnsi="Arial" w:cs="Arial"/>
          <w:i/>
          <w:iCs/>
          <w:kern w:val="0"/>
          <w:lang w:eastAsia="en-GB"/>
          <w14:ligatures w14:val="none"/>
        </w:rPr>
        <w:t>BMJ Quality &amp; Safety</w:t>
      </w:r>
      <w:r w:rsidRPr="001A723F">
        <w:rPr>
          <w:rFonts w:ascii="Arial" w:eastAsia="Times New Roman" w:hAnsi="Arial" w:cs="Arial"/>
          <w:kern w:val="0"/>
          <w:lang w:eastAsia="en-GB"/>
          <w14:ligatures w14:val="none"/>
        </w:rPr>
        <w:t>, 23(2), pp. 106–115.</w:t>
      </w:r>
    </w:p>
    <w:p w14:paraId="5074E9F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Ellis, L.A., Tran, Y., Pomare, C., Long, J.C., </w:t>
      </w:r>
      <w:proofErr w:type="spellStart"/>
      <w:r w:rsidRPr="001A723F">
        <w:rPr>
          <w:rFonts w:ascii="Arial" w:eastAsia="Times New Roman" w:hAnsi="Arial" w:cs="Arial"/>
          <w:kern w:val="0"/>
          <w:lang w:eastAsia="en-GB"/>
          <w14:ligatures w14:val="none"/>
        </w:rPr>
        <w:t>Churruca</w:t>
      </w:r>
      <w:proofErr w:type="spellEnd"/>
      <w:r w:rsidRPr="001A723F">
        <w:rPr>
          <w:rFonts w:ascii="Arial" w:eastAsia="Times New Roman" w:hAnsi="Arial" w:cs="Arial"/>
          <w:kern w:val="0"/>
          <w:lang w:eastAsia="en-GB"/>
          <w14:ligatures w14:val="none"/>
        </w:rPr>
        <w:t xml:space="preserve">, K., Saba, M. and Braithwaite, J. (2023) ‘Hospital organizational change: The importance of teamwork culture, communication, and change readiness’, </w:t>
      </w:r>
      <w:r w:rsidRPr="001A723F">
        <w:rPr>
          <w:rFonts w:ascii="Arial" w:eastAsia="Times New Roman" w:hAnsi="Arial" w:cs="Arial"/>
          <w:i/>
          <w:iCs/>
          <w:kern w:val="0"/>
          <w:lang w:eastAsia="en-GB"/>
          <w14:ligatures w14:val="none"/>
        </w:rPr>
        <w:t>Frontiers in Public Health</w:t>
      </w:r>
      <w:r w:rsidRPr="001A723F">
        <w:rPr>
          <w:rFonts w:ascii="Arial" w:eastAsia="Times New Roman" w:hAnsi="Arial" w:cs="Arial"/>
          <w:kern w:val="0"/>
          <w:lang w:eastAsia="en-GB"/>
          <w14:ligatures w14:val="none"/>
        </w:rPr>
        <w:t xml:space="preserve">, 11, p. 1089252.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10.3389/fpubh.2023.1089252.</w:t>
      </w:r>
    </w:p>
    <w:p w14:paraId="303FA648"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Gibbs, G. (1988) </w:t>
      </w:r>
      <w:r w:rsidRPr="001A723F">
        <w:rPr>
          <w:rFonts w:ascii="Arial" w:eastAsia="Times New Roman" w:hAnsi="Arial" w:cs="Arial"/>
          <w:i/>
          <w:iCs/>
          <w:kern w:val="0"/>
          <w:lang w:eastAsia="en-GB"/>
          <w14:ligatures w14:val="none"/>
        </w:rPr>
        <w:t>Learning by doing: A guide to teaching and learning methods</w:t>
      </w:r>
      <w:r w:rsidRPr="001A723F">
        <w:rPr>
          <w:rFonts w:ascii="Arial" w:eastAsia="Times New Roman" w:hAnsi="Arial" w:cs="Arial"/>
          <w:kern w:val="0"/>
          <w:lang w:eastAsia="en-GB"/>
          <w14:ligatures w14:val="none"/>
        </w:rPr>
        <w:t>. Further Education Unit.</w:t>
      </w:r>
    </w:p>
    <w:p w14:paraId="14DAE8EF"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proofErr w:type="spellStart"/>
      <w:r w:rsidRPr="001A723F">
        <w:rPr>
          <w:rFonts w:ascii="Arial" w:eastAsia="Times New Roman" w:hAnsi="Arial" w:cs="Arial"/>
          <w:kern w:val="0"/>
          <w:lang w:eastAsia="en-GB"/>
          <w14:ligatures w14:val="none"/>
        </w:rPr>
        <w:t>Guidet</w:t>
      </w:r>
      <w:proofErr w:type="spellEnd"/>
      <w:r w:rsidRPr="001A723F">
        <w:rPr>
          <w:rFonts w:ascii="Arial" w:eastAsia="Times New Roman" w:hAnsi="Arial" w:cs="Arial"/>
          <w:kern w:val="0"/>
          <w:lang w:eastAsia="en-GB"/>
          <w14:ligatures w14:val="none"/>
        </w:rPr>
        <w:t xml:space="preserve">, B., Valentin, A. and </w:t>
      </w:r>
      <w:proofErr w:type="spellStart"/>
      <w:r w:rsidRPr="001A723F">
        <w:rPr>
          <w:rFonts w:ascii="Arial" w:eastAsia="Times New Roman" w:hAnsi="Arial" w:cs="Arial"/>
          <w:kern w:val="0"/>
          <w:lang w:eastAsia="en-GB"/>
          <w14:ligatures w14:val="none"/>
        </w:rPr>
        <w:t>Flaatten</w:t>
      </w:r>
      <w:proofErr w:type="spellEnd"/>
      <w:r w:rsidRPr="001A723F">
        <w:rPr>
          <w:rFonts w:ascii="Arial" w:eastAsia="Times New Roman" w:hAnsi="Arial" w:cs="Arial"/>
          <w:kern w:val="0"/>
          <w:lang w:eastAsia="en-GB"/>
          <w14:ligatures w14:val="none"/>
        </w:rPr>
        <w:t xml:space="preserve">, H. (2016) </w:t>
      </w:r>
      <w:r w:rsidRPr="001A723F">
        <w:rPr>
          <w:rFonts w:ascii="Arial" w:eastAsia="Times New Roman" w:hAnsi="Arial" w:cs="Arial"/>
          <w:i/>
          <w:iCs/>
          <w:kern w:val="0"/>
          <w:lang w:eastAsia="en-GB"/>
          <w14:ligatures w14:val="none"/>
        </w:rPr>
        <w:t>Quality management in intensive care: A practical guide</w:t>
      </w:r>
      <w:r w:rsidRPr="001A723F">
        <w:rPr>
          <w:rFonts w:ascii="Arial" w:eastAsia="Times New Roman" w:hAnsi="Arial" w:cs="Arial"/>
          <w:kern w:val="0"/>
          <w:lang w:eastAsia="en-GB"/>
          <w14:ligatures w14:val="none"/>
        </w:rPr>
        <w:t>. Cambridge: Cambridge University Press.</w:t>
      </w:r>
    </w:p>
    <w:p w14:paraId="2D26C4F5"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lastRenderedPageBreak/>
        <w:t xml:space="preserve">Haines, K.J., Beesley, S.J., Hopkins, R.O., McPeake, J., Quasim, T., Ritchie, K. and </w:t>
      </w:r>
      <w:proofErr w:type="spellStart"/>
      <w:r w:rsidRPr="001A723F">
        <w:rPr>
          <w:rFonts w:ascii="Arial" w:eastAsia="Times New Roman" w:hAnsi="Arial" w:cs="Arial"/>
          <w:kern w:val="0"/>
          <w:lang w:eastAsia="en-GB"/>
          <w14:ligatures w14:val="none"/>
        </w:rPr>
        <w:t>Iwashyna</w:t>
      </w:r>
      <w:proofErr w:type="spellEnd"/>
      <w:r w:rsidRPr="001A723F">
        <w:rPr>
          <w:rFonts w:ascii="Arial" w:eastAsia="Times New Roman" w:hAnsi="Arial" w:cs="Arial"/>
          <w:kern w:val="0"/>
          <w:lang w:eastAsia="en-GB"/>
          <w14:ligatures w14:val="none"/>
        </w:rPr>
        <w:t xml:space="preserve">, T.J. (2018) ‘Peer support in critical care: A systematic review’, </w:t>
      </w:r>
      <w:r w:rsidRPr="001A723F">
        <w:rPr>
          <w:rFonts w:ascii="Arial" w:eastAsia="Times New Roman" w:hAnsi="Arial" w:cs="Arial"/>
          <w:i/>
          <w:iCs/>
          <w:kern w:val="0"/>
          <w:lang w:eastAsia="en-GB"/>
          <w14:ligatures w14:val="none"/>
        </w:rPr>
        <w:t>Critical Care Medicine</w:t>
      </w:r>
      <w:r w:rsidRPr="001A723F">
        <w:rPr>
          <w:rFonts w:ascii="Arial" w:eastAsia="Times New Roman" w:hAnsi="Arial" w:cs="Arial"/>
          <w:kern w:val="0"/>
          <w:lang w:eastAsia="en-GB"/>
          <w14:ligatures w14:val="none"/>
        </w:rPr>
        <w:t xml:space="preserve">, 46(9), pp. 1522–1531.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10.1097/CCM.0000000000003293.</w:t>
      </w:r>
    </w:p>
    <w:p w14:paraId="435EC452"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Johnson, G. and Scholes, K. (1988) </w:t>
      </w:r>
      <w:r w:rsidRPr="001A723F">
        <w:rPr>
          <w:rFonts w:ascii="Arial" w:eastAsia="Times New Roman" w:hAnsi="Arial" w:cs="Arial"/>
          <w:i/>
          <w:iCs/>
          <w:kern w:val="0"/>
          <w:lang w:eastAsia="en-GB"/>
          <w14:ligatures w14:val="none"/>
        </w:rPr>
        <w:t>Exploring corporate strategy</w:t>
      </w:r>
      <w:r w:rsidRPr="001A723F">
        <w:rPr>
          <w:rFonts w:ascii="Arial" w:eastAsia="Times New Roman" w:hAnsi="Arial" w:cs="Arial"/>
          <w:kern w:val="0"/>
          <w:lang w:eastAsia="en-GB"/>
          <w14:ligatures w14:val="none"/>
        </w:rPr>
        <w:t>. Harlow: Prentice Hall.</w:t>
      </w:r>
    </w:p>
    <w:p w14:paraId="259E450C"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Kotter, J.P. (2012) </w:t>
      </w:r>
      <w:r w:rsidRPr="001A723F">
        <w:rPr>
          <w:rFonts w:ascii="Arial" w:eastAsia="Times New Roman" w:hAnsi="Arial" w:cs="Arial"/>
          <w:i/>
          <w:iCs/>
          <w:kern w:val="0"/>
          <w:lang w:eastAsia="en-GB"/>
          <w14:ligatures w14:val="none"/>
        </w:rPr>
        <w:t>Leading change</w:t>
      </w:r>
      <w:r w:rsidRPr="001A723F">
        <w:rPr>
          <w:rFonts w:ascii="Arial" w:eastAsia="Times New Roman" w:hAnsi="Arial" w:cs="Arial"/>
          <w:kern w:val="0"/>
          <w:lang w:eastAsia="en-GB"/>
          <w14:ligatures w14:val="none"/>
        </w:rPr>
        <w:t xml:space="preserve">. New </w:t>
      </w:r>
      <w:proofErr w:type="spellStart"/>
      <w:r w:rsidRPr="001A723F">
        <w:rPr>
          <w:rFonts w:ascii="Arial" w:eastAsia="Times New Roman" w:hAnsi="Arial" w:cs="Arial"/>
          <w:kern w:val="0"/>
          <w:lang w:eastAsia="en-GB"/>
          <w14:ligatures w14:val="none"/>
        </w:rPr>
        <w:t>edn</w:t>
      </w:r>
      <w:proofErr w:type="spellEnd"/>
      <w:r w:rsidRPr="001A723F">
        <w:rPr>
          <w:rFonts w:ascii="Arial" w:eastAsia="Times New Roman" w:hAnsi="Arial" w:cs="Arial"/>
          <w:kern w:val="0"/>
          <w:lang w:eastAsia="en-GB"/>
          <w14:ligatures w14:val="none"/>
        </w:rPr>
        <w:t>. Boston: Harvard Business Review Press.</w:t>
      </w:r>
    </w:p>
    <w:p w14:paraId="43CBAD3C"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Kotter, J. and Rathgeber, H. (2020) </w:t>
      </w:r>
      <w:r w:rsidRPr="001A723F">
        <w:rPr>
          <w:rFonts w:ascii="Arial" w:eastAsia="Times New Roman" w:hAnsi="Arial" w:cs="Arial"/>
          <w:i/>
          <w:iCs/>
          <w:kern w:val="0"/>
          <w:lang w:eastAsia="en-GB"/>
          <w14:ligatures w14:val="none"/>
        </w:rPr>
        <w:t>Our iceberg is melting: Changing and succeeding under any conditions</w:t>
      </w:r>
      <w:r w:rsidRPr="001A723F">
        <w:rPr>
          <w:rFonts w:ascii="Arial" w:eastAsia="Times New Roman" w:hAnsi="Arial" w:cs="Arial"/>
          <w:kern w:val="0"/>
          <w:lang w:eastAsia="en-GB"/>
          <w14:ligatures w14:val="none"/>
        </w:rPr>
        <w:t>. London: Pan Books.</w:t>
      </w:r>
    </w:p>
    <w:p w14:paraId="77C1A265"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Kotter, J.P. and Schlesinger, L.A. (1979) ‘Choosing strategies for change’, </w:t>
      </w:r>
      <w:r w:rsidRPr="001A723F">
        <w:rPr>
          <w:rFonts w:ascii="Arial" w:eastAsia="Times New Roman" w:hAnsi="Arial" w:cs="Arial"/>
          <w:i/>
          <w:iCs/>
          <w:kern w:val="0"/>
          <w:lang w:eastAsia="en-GB"/>
          <w14:ligatures w14:val="none"/>
        </w:rPr>
        <w:t>Harvard Business Review</w:t>
      </w:r>
      <w:r w:rsidRPr="001A723F">
        <w:rPr>
          <w:rFonts w:ascii="Arial" w:eastAsia="Times New Roman" w:hAnsi="Arial" w:cs="Arial"/>
          <w:kern w:val="0"/>
          <w:lang w:eastAsia="en-GB"/>
          <w14:ligatures w14:val="none"/>
        </w:rPr>
        <w:t xml:space="preserve">. Available at: </w:t>
      </w:r>
      <w:hyperlink r:id="rId13" w:tgtFrame="_new" w:history="1">
        <w:r w:rsidRPr="001A723F">
          <w:rPr>
            <w:rFonts w:ascii="Arial" w:eastAsia="Times New Roman" w:hAnsi="Arial" w:cs="Arial"/>
            <w:color w:val="0000FF"/>
            <w:kern w:val="0"/>
            <w:u w:val="single"/>
            <w:lang w:eastAsia="en-GB"/>
            <w14:ligatures w14:val="none"/>
          </w:rPr>
          <w:t>https://hbr.org</w:t>
        </w:r>
      </w:hyperlink>
      <w:r w:rsidRPr="001A723F">
        <w:rPr>
          <w:rFonts w:ascii="Arial" w:eastAsia="Times New Roman" w:hAnsi="Arial" w:cs="Arial"/>
          <w:kern w:val="0"/>
          <w:lang w:eastAsia="en-GB"/>
          <w14:ligatures w14:val="none"/>
        </w:rPr>
        <w:t xml:space="preserve"> (Accessed: 13 March 2024).</w:t>
      </w:r>
    </w:p>
    <w:p w14:paraId="5A800775"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Kübler-Ross, E. (1969) </w:t>
      </w:r>
      <w:r w:rsidRPr="001A723F">
        <w:rPr>
          <w:rFonts w:ascii="Arial" w:eastAsia="Times New Roman" w:hAnsi="Arial" w:cs="Arial"/>
          <w:i/>
          <w:iCs/>
          <w:kern w:val="0"/>
          <w:lang w:eastAsia="en-GB"/>
          <w14:ligatures w14:val="none"/>
        </w:rPr>
        <w:t>On death and dying</w:t>
      </w:r>
      <w:r w:rsidRPr="001A723F">
        <w:rPr>
          <w:rFonts w:ascii="Arial" w:eastAsia="Times New Roman" w:hAnsi="Arial" w:cs="Arial"/>
          <w:kern w:val="0"/>
          <w:lang w:eastAsia="en-GB"/>
          <w14:ligatures w14:val="none"/>
        </w:rPr>
        <w:t>. New York: Macmillan.</w:t>
      </w:r>
    </w:p>
    <w:p w14:paraId="7CAAFCA0"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Kuntz, R.C. and Gomes, J.F.S. (2012) ‘Transformational change in organisations: A self-regulation approach’, </w:t>
      </w:r>
      <w:r w:rsidRPr="001A723F">
        <w:rPr>
          <w:rFonts w:ascii="Arial" w:eastAsia="Times New Roman" w:hAnsi="Arial" w:cs="Arial"/>
          <w:i/>
          <w:iCs/>
          <w:kern w:val="0"/>
          <w:lang w:eastAsia="en-GB"/>
          <w14:ligatures w14:val="none"/>
        </w:rPr>
        <w:t>Journal of Organizational Change Management</w:t>
      </w:r>
      <w:r w:rsidRPr="001A723F">
        <w:rPr>
          <w:rFonts w:ascii="Arial" w:eastAsia="Times New Roman" w:hAnsi="Arial" w:cs="Arial"/>
          <w:kern w:val="0"/>
          <w:lang w:eastAsia="en-GB"/>
          <w14:ligatures w14:val="none"/>
        </w:rPr>
        <w:t>, 25, pp. 143–162.</w:t>
      </w:r>
    </w:p>
    <w:p w14:paraId="46AA8042"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Lewin, K. (1940) ‘Defining the “field at a given time”’, </w:t>
      </w:r>
      <w:r w:rsidRPr="001A723F">
        <w:rPr>
          <w:rFonts w:ascii="Arial" w:eastAsia="Times New Roman" w:hAnsi="Arial" w:cs="Arial"/>
          <w:i/>
          <w:iCs/>
          <w:kern w:val="0"/>
          <w:lang w:eastAsia="en-GB"/>
          <w14:ligatures w14:val="none"/>
        </w:rPr>
        <w:t>Psychological Review</w:t>
      </w:r>
      <w:r w:rsidRPr="001A723F">
        <w:rPr>
          <w:rFonts w:ascii="Arial" w:eastAsia="Times New Roman" w:hAnsi="Arial" w:cs="Arial"/>
          <w:kern w:val="0"/>
          <w:lang w:eastAsia="en-GB"/>
          <w14:ligatures w14:val="none"/>
        </w:rPr>
        <w:t xml:space="preserve">, 50(3), pp. 292–310.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10.1037/h0062738.</w:t>
      </w:r>
    </w:p>
    <w:p w14:paraId="160740D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Lewin, K. (1951) ‘Intention, will and need’, in Rapaport, D. (ed.) </w:t>
      </w:r>
      <w:r w:rsidRPr="001A723F">
        <w:rPr>
          <w:rFonts w:ascii="Arial" w:eastAsia="Times New Roman" w:hAnsi="Arial" w:cs="Arial"/>
          <w:i/>
          <w:iCs/>
          <w:kern w:val="0"/>
          <w:lang w:eastAsia="en-GB"/>
          <w14:ligatures w14:val="none"/>
        </w:rPr>
        <w:t>Organization and pathology of thought: Selected sources</w:t>
      </w:r>
      <w:r w:rsidRPr="001A723F">
        <w:rPr>
          <w:rFonts w:ascii="Arial" w:eastAsia="Times New Roman" w:hAnsi="Arial" w:cs="Arial"/>
          <w:kern w:val="0"/>
          <w:lang w:eastAsia="en-GB"/>
          <w14:ligatures w14:val="none"/>
        </w:rPr>
        <w:t xml:space="preserve">. New York: Columbia University Press, pp. 95–153.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10.1037/10584-005.</w:t>
      </w:r>
    </w:p>
    <w:p w14:paraId="2F4E476D"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Management Study Guide (2015) ‘Kotter’s 8-step model of change’. Available at: </w:t>
      </w:r>
      <w:hyperlink r:id="rId14" w:tgtFrame="_new" w:history="1">
        <w:r w:rsidRPr="001A723F">
          <w:rPr>
            <w:rFonts w:ascii="Arial" w:eastAsia="Times New Roman" w:hAnsi="Arial" w:cs="Arial"/>
            <w:color w:val="0000FF"/>
            <w:kern w:val="0"/>
            <w:u w:val="single"/>
            <w:lang w:eastAsia="en-GB"/>
            <w14:ligatures w14:val="none"/>
          </w:rPr>
          <w:t>https://www.managementstudyguide.com</w:t>
        </w:r>
      </w:hyperlink>
      <w:r w:rsidRPr="001A723F">
        <w:rPr>
          <w:rFonts w:ascii="Arial" w:eastAsia="Times New Roman" w:hAnsi="Arial" w:cs="Arial"/>
          <w:kern w:val="0"/>
          <w:lang w:eastAsia="en-GB"/>
          <w14:ligatures w14:val="none"/>
        </w:rPr>
        <w:t xml:space="preserve"> (Accessed: 25 February 2026).</w:t>
      </w:r>
    </w:p>
    <w:p w14:paraId="6916EE99"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McKenzie, M.C. (2026) </w:t>
      </w:r>
      <w:r w:rsidRPr="001A723F">
        <w:rPr>
          <w:rFonts w:ascii="Arial" w:eastAsia="Times New Roman" w:hAnsi="Arial" w:cs="Arial"/>
          <w:i/>
          <w:iCs/>
          <w:kern w:val="0"/>
          <w:lang w:eastAsia="en-GB"/>
          <w14:ligatures w14:val="none"/>
        </w:rPr>
        <w:t>The imperative for identifying personality traits in healthcare professionals, allied healthcare professionals, and first responders: A profiling perspective</w:t>
      </w:r>
      <w:r w:rsidRPr="001A723F">
        <w:rPr>
          <w:rFonts w:ascii="Arial" w:eastAsia="Times New Roman" w:hAnsi="Arial" w:cs="Arial"/>
          <w:kern w:val="0"/>
          <w:lang w:eastAsia="en-GB"/>
          <w14:ligatures w14:val="none"/>
        </w:rPr>
        <w:t>. Available at: ResearchGate (Accessed: 2026).</w:t>
      </w:r>
    </w:p>
    <w:p w14:paraId="2FCC40CB"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proofErr w:type="spellStart"/>
      <w:r w:rsidRPr="001A723F">
        <w:rPr>
          <w:rFonts w:ascii="Arial" w:eastAsia="Times New Roman" w:hAnsi="Arial" w:cs="Arial"/>
          <w:kern w:val="0"/>
          <w:lang w:eastAsia="en-GB"/>
          <w14:ligatures w14:val="none"/>
        </w:rPr>
        <w:lastRenderedPageBreak/>
        <w:t>Mısırlıoğlu</w:t>
      </w:r>
      <w:proofErr w:type="spellEnd"/>
      <w:r w:rsidRPr="001A723F">
        <w:rPr>
          <w:rFonts w:ascii="Arial" w:eastAsia="Times New Roman" w:hAnsi="Arial" w:cs="Arial"/>
          <w:kern w:val="0"/>
          <w:lang w:eastAsia="en-GB"/>
          <w14:ligatures w14:val="none"/>
        </w:rPr>
        <w:t xml:space="preserve">, A. and Murt, E. (2024) ‘Project management approach in healthcare services’, </w:t>
      </w:r>
      <w:r w:rsidRPr="001A723F">
        <w:rPr>
          <w:rFonts w:ascii="Arial" w:eastAsia="Times New Roman" w:hAnsi="Arial" w:cs="Arial"/>
          <w:i/>
          <w:iCs/>
          <w:kern w:val="0"/>
          <w:lang w:eastAsia="en-GB"/>
          <w14:ligatures w14:val="none"/>
        </w:rPr>
        <w:t>Journal of Law and Sustainable Development</w:t>
      </w:r>
      <w:r w:rsidRPr="001A723F">
        <w:rPr>
          <w:rFonts w:ascii="Arial" w:eastAsia="Times New Roman" w:hAnsi="Arial" w:cs="Arial"/>
          <w:kern w:val="0"/>
          <w:lang w:eastAsia="en-GB"/>
          <w14:ligatures w14:val="none"/>
        </w:rPr>
        <w:t xml:space="preserve">, 12(7), pp. e3798–e3798.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10.55908/</w:t>
      </w:r>
      <w:proofErr w:type="gramStart"/>
      <w:r w:rsidRPr="001A723F">
        <w:rPr>
          <w:rFonts w:ascii="Arial" w:eastAsia="Times New Roman" w:hAnsi="Arial" w:cs="Arial"/>
          <w:kern w:val="0"/>
          <w:lang w:eastAsia="en-GB"/>
          <w14:ligatures w14:val="none"/>
        </w:rPr>
        <w:t>sdgs.v</w:t>
      </w:r>
      <w:proofErr w:type="gramEnd"/>
      <w:r w:rsidRPr="001A723F">
        <w:rPr>
          <w:rFonts w:ascii="Arial" w:eastAsia="Times New Roman" w:hAnsi="Arial" w:cs="Arial"/>
          <w:kern w:val="0"/>
          <w:lang w:eastAsia="en-GB"/>
          <w14:ligatures w14:val="none"/>
        </w:rPr>
        <w:t>12i7.3798.</w:t>
      </w:r>
    </w:p>
    <w:p w14:paraId="49DE8416"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Morris, S. (2022) ‘Critical care staff wellbeing: Implementing a positive feedback system’, </w:t>
      </w:r>
      <w:r w:rsidRPr="001A723F">
        <w:rPr>
          <w:rFonts w:ascii="Arial" w:eastAsia="Times New Roman" w:hAnsi="Arial" w:cs="Arial"/>
          <w:i/>
          <w:iCs/>
          <w:kern w:val="0"/>
          <w:lang w:eastAsia="en-GB"/>
          <w14:ligatures w14:val="none"/>
        </w:rPr>
        <w:t>British Association of Critical Care Nursing</w:t>
      </w:r>
      <w:r w:rsidRPr="001A723F">
        <w:rPr>
          <w:rFonts w:ascii="Arial" w:eastAsia="Times New Roman" w:hAnsi="Arial" w:cs="Arial"/>
          <w:kern w:val="0"/>
          <w:lang w:eastAsia="en-GB"/>
          <w14:ligatures w14:val="none"/>
        </w:rPr>
        <w:t xml:space="preserve">. Available at: </w:t>
      </w:r>
      <w:hyperlink r:id="rId15" w:tgtFrame="_new" w:history="1">
        <w:r w:rsidRPr="001A723F">
          <w:rPr>
            <w:rFonts w:ascii="Arial" w:eastAsia="Times New Roman" w:hAnsi="Arial" w:cs="Arial"/>
            <w:color w:val="0000FF"/>
            <w:kern w:val="0"/>
            <w:u w:val="single"/>
            <w:lang w:eastAsia="en-GB"/>
            <w14:ligatures w14:val="none"/>
          </w:rPr>
          <w:t>https://www.baccn.org</w:t>
        </w:r>
      </w:hyperlink>
      <w:r w:rsidRPr="001A723F">
        <w:rPr>
          <w:rFonts w:ascii="Arial" w:eastAsia="Times New Roman" w:hAnsi="Arial" w:cs="Arial"/>
          <w:kern w:val="0"/>
          <w:lang w:eastAsia="en-GB"/>
          <w14:ligatures w14:val="none"/>
        </w:rPr>
        <w:t xml:space="preserve"> (Accessed: 4 January 2026).</w:t>
      </w:r>
    </w:p>
    <w:p w14:paraId="787E1FBF"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Mugford, M., Banfield, P. and O’Hanlon, M. (1991) ‘Effects of feedback of information on clinical practice: A review’, </w:t>
      </w:r>
      <w:r w:rsidRPr="001A723F">
        <w:rPr>
          <w:rFonts w:ascii="Arial" w:eastAsia="Times New Roman" w:hAnsi="Arial" w:cs="Arial"/>
          <w:i/>
          <w:iCs/>
          <w:kern w:val="0"/>
          <w:lang w:eastAsia="en-GB"/>
          <w14:ligatures w14:val="none"/>
        </w:rPr>
        <w:t>British Medical Journal</w:t>
      </w:r>
      <w:r w:rsidRPr="001A723F">
        <w:rPr>
          <w:rFonts w:ascii="Arial" w:eastAsia="Times New Roman" w:hAnsi="Arial" w:cs="Arial"/>
          <w:kern w:val="0"/>
          <w:lang w:eastAsia="en-GB"/>
          <w14:ligatures w14:val="none"/>
        </w:rPr>
        <w:t xml:space="preserve">, 303(6799), pp. 398–402.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10.1136/bmj.303.6799.398.</w:t>
      </w:r>
    </w:p>
    <w:p w14:paraId="1994E7D6"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Murayama, H., Takagi, Y., Tsuda, H. and Kato, Y. (2023) ‘Applying nudge to public health policy: Practical examples and tips for designing nudge interventions’, </w:t>
      </w:r>
      <w:r w:rsidRPr="001A723F">
        <w:rPr>
          <w:rFonts w:ascii="Arial" w:eastAsia="Times New Roman" w:hAnsi="Arial" w:cs="Arial"/>
          <w:i/>
          <w:iCs/>
          <w:kern w:val="0"/>
          <w:lang w:eastAsia="en-GB"/>
          <w14:ligatures w14:val="none"/>
        </w:rPr>
        <w:t>International Journal of Environmental Research and Public Health</w:t>
      </w:r>
      <w:r w:rsidRPr="001A723F">
        <w:rPr>
          <w:rFonts w:ascii="Arial" w:eastAsia="Times New Roman" w:hAnsi="Arial" w:cs="Arial"/>
          <w:kern w:val="0"/>
          <w:lang w:eastAsia="en-GB"/>
          <w14:ligatures w14:val="none"/>
        </w:rPr>
        <w:t xml:space="preserve">, 20(5), p. 3962.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10.3390/ijerph20053962.</w:t>
      </w:r>
    </w:p>
    <w:p w14:paraId="008EC38E"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NHS Wales Staff Survey (2025) </w:t>
      </w:r>
      <w:r w:rsidRPr="001A723F">
        <w:rPr>
          <w:rFonts w:ascii="Arial" w:eastAsia="Times New Roman" w:hAnsi="Arial" w:cs="Arial"/>
          <w:i/>
          <w:iCs/>
          <w:kern w:val="0"/>
          <w:lang w:eastAsia="en-GB"/>
          <w14:ligatures w14:val="none"/>
        </w:rPr>
        <w:t>Welsh Ambulance Service staff survey on Siren</w:t>
      </w:r>
      <w:r w:rsidRPr="001A723F">
        <w:rPr>
          <w:rFonts w:ascii="Arial" w:eastAsia="Times New Roman" w:hAnsi="Arial" w:cs="Arial"/>
          <w:kern w:val="0"/>
          <w:lang w:eastAsia="en-GB"/>
          <w14:ligatures w14:val="none"/>
        </w:rPr>
        <w:t>. Available at: https://nhswales365.sharepoint.com (Accessed: 3 April 2026).</w:t>
      </w:r>
    </w:p>
    <w:p w14:paraId="7FF0C4A5"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proofErr w:type="spellStart"/>
      <w:r w:rsidRPr="001A723F">
        <w:rPr>
          <w:rFonts w:ascii="Arial" w:eastAsia="Times New Roman" w:hAnsi="Arial" w:cs="Arial"/>
          <w:kern w:val="0"/>
          <w:lang w:eastAsia="en-GB"/>
          <w14:ligatures w14:val="none"/>
        </w:rPr>
        <w:t>Olsthoorn</w:t>
      </w:r>
      <w:proofErr w:type="spellEnd"/>
      <w:r w:rsidRPr="001A723F">
        <w:rPr>
          <w:rFonts w:ascii="Arial" w:eastAsia="Times New Roman" w:hAnsi="Arial" w:cs="Arial"/>
          <w:kern w:val="0"/>
          <w:lang w:eastAsia="en-GB"/>
          <w14:ligatures w14:val="none"/>
        </w:rPr>
        <w:t xml:space="preserve">, M. and Thompson, S.R. (2018) ‘Stretchers and stories: The importance of stories in paramedic education’, </w:t>
      </w:r>
      <w:r w:rsidRPr="001A723F">
        <w:rPr>
          <w:rFonts w:ascii="Arial" w:eastAsia="Times New Roman" w:hAnsi="Arial" w:cs="Arial"/>
          <w:i/>
          <w:iCs/>
          <w:kern w:val="0"/>
          <w:lang w:eastAsia="en-GB"/>
          <w14:ligatures w14:val="none"/>
        </w:rPr>
        <w:t>Whitireia Nursing and Health Journal</w:t>
      </w:r>
      <w:r w:rsidRPr="001A723F">
        <w:rPr>
          <w:rFonts w:ascii="Arial" w:eastAsia="Times New Roman" w:hAnsi="Arial" w:cs="Arial"/>
          <w:kern w:val="0"/>
          <w:lang w:eastAsia="en-GB"/>
          <w14:ligatures w14:val="none"/>
        </w:rPr>
        <w:t>, (25), pp. 10–17.</w:t>
      </w:r>
    </w:p>
    <w:p w14:paraId="52B4F8A2"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Plunkett, A. (2022) ‘Embracing excellence in healthcare: The role of positive feedback’, </w:t>
      </w:r>
      <w:r w:rsidRPr="001A723F">
        <w:rPr>
          <w:rFonts w:ascii="Arial" w:eastAsia="Times New Roman" w:hAnsi="Arial" w:cs="Arial"/>
          <w:i/>
          <w:iCs/>
          <w:kern w:val="0"/>
          <w:lang w:eastAsia="en-GB"/>
          <w14:ligatures w14:val="none"/>
        </w:rPr>
        <w:t>Archives of Disease in Childhood – Education and Practice</w:t>
      </w:r>
      <w:r w:rsidRPr="001A723F">
        <w:rPr>
          <w:rFonts w:ascii="Arial" w:eastAsia="Times New Roman" w:hAnsi="Arial" w:cs="Arial"/>
          <w:kern w:val="0"/>
          <w:lang w:eastAsia="en-GB"/>
          <w14:ligatures w14:val="none"/>
        </w:rPr>
        <w:t>, 107, pp. 351–354.</w:t>
      </w:r>
    </w:p>
    <w:p w14:paraId="03B34CA0"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Plunkett, A. and Plunkett, E. (2022) ‘Positive approaches to safety: Learning from what we do well’, </w:t>
      </w:r>
      <w:r w:rsidRPr="001A723F">
        <w:rPr>
          <w:rFonts w:ascii="Arial" w:eastAsia="Times New Roman" w:hAnsi="Arial" w:cs="Arial"/>
          <w:i/>
          <w:iCs/>
          <w:kern w:val="0"/>
          <w:lang w:eastAsia="en-GB"/>
          <w14:ligatures w14:val="none"/>
        </w:rPr>
        <w:t>Paediatric Anaesthesia</w:t>
      </w:r>
      <w:r w:rsidRPr="001A723F">
        <w:rPr>
          <w:rFonts w:ascii="Arial" w:eastAsia="Times New Roman" w:hAnsi="Arial" w:cs="Arial"/>
          <w:kern w:val="0"/>
          <w:lang w:eastAsia="en-GB"/>
          <w14:ligatures w14:val="none"/>
        </w:rPr>
        <w:t xml:space="preserve">, 32, pp. 1223–1229.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10.1111/pan.14509.</w:t>
      </w:r>
    </w:p>
    <w:p w14:paraId="108F4D93"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Schein, E.H. (2010) </w:t>
      </w:r>
      <w:r w:rsidRPr="001A723F">
        <w:rPr>
          <w:rFonts w:ascii="Arial" w:eastAsia="Times New Roman" w:hAnsi="Arial" w:cs="Arial"/>
          <w:i/>
          <w:iCs/>
          <w:kern w:val="0"/>
          <w:lang w:eastAsia="en-GB"/>
          <w14:ligatures w14:val="none"/>
        </w:rPr>
        <w:t>Organisational culture and leadership</w:t>
      </w:r>
      <w:r w:rsidRPr="001A723F">
        <w:rPr>
          <w:rFonts w:ascii="Arial" w:eastAsia="Times New Roman" w:hAnsi="Arial" w:cs="Arial"/>
          <w:kern w:val="0"/>
          <w:lang w:eastAsia="en-GB"/>
          <w14:ligatures w14:val="none"/>
        </w:rPr>
        <w:t xml:space="preserve">. 4th </w:t>
      </w:r>
      <w:proofErr w:type="spellStart"/>
      <w:r w:rsidRPr="001A723F">
        <w:rPr>
          <w:rFonts w:ascii="Arial" w:eastAsia="Times New Roman" w:hAnsi="Arial" w:cs="Arial"/>
          <w:kern w:val="0"/>
          <w:lang w:eastAsia="en-GB"/>
          <w14:ligatures w14:val="none"/>
        </w:rPr>
        <w:t>edn</w:t>
      </w:r>
      <w:proofErr w:type="spellEnd"/>
      <w:r w:rsidRPr="001A723F">
        <w:rPr>
          <w:rFonts w:ascii="Arial" w:eastAsia="Times New Roman" w:hAnsi="Arial" w:cs="Arial"/>
          <w:kern w:val="0"/>
          <w:lang w:eastAsia="en-GB"/>
          <w14:ligatures w14:val="none"/>
        </w:rPr>
        <w:t>. San Francisco: Jossey-Bass.</w:t>
      </w:r>
    </w:p>
    <w:p w14:paraId="649FC3C3"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lastRenderedPageBreak/>
        <w:t xml:space="preserve">Schoolfield, M.E. and Orduña, A. (2001) ‘Understanding staff nurse responses to change: Utilization of a grief-change framework to facilitate innovation’, </w:t>
      </w:r>
      <w:r w:rsidRPr="001A723F">
        <w:rPr>
          <w:rFonts w:ascii="Arial" w:eastAsia="Times New Roman" w:hAnsi="Arial" w:cs="Arial"/>
          <w:i/>
          <w:iCs/>
          <w:kern w:val="0"/>
          <w:lang w:eastAsia="en-GB"/>
          <w14:ligatures w14:val="none"/>
        </w:rPr>
        <w:t>Clinical Nurse Specialist</w:t>
      </w:r>
      <w:r w:rsidRPr="001A723F">
        <w:rPr>
          <w:rFonts w:ascii="Arial" w:eastAsia="Times New Roman" w:hAnsi="Arial" w:cs="Arial"/>
          <w:kern w:val="0"/>
          <w:lang w:eastAsia="en-GB"/>
          <w14:ligatures w14:val="none"/>
        </w:rPr>
        <w:t>, 15(5), pp. 224–229.</w:t>
      </w:r>
    </w:p>
    <w:p w14:paraId="6025F4FE"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Shirley, D. (2020) </w:t>
      </w:r>
      <w:r w:rsidRPr="001A723F">
        <w:rPr>
          <w:rFonts w:ascii="Arial" w:eastAsia="Times New Roman" w:hAnsi="Arial" w:cs="Arial"/>
          <w:i/>
          <w:iCs/>
          <w:kern w:val="0"/>
          <w:lang w:eastAsia="en-GB"/>
          <w14:ligatures w14:val="none"/>
        </w:rPr>
        <w:t>Project management for healthcare</w:t>
      </w:r>
      <w:r w:rsidRPr="001A723F">
        <w:rPr>
          <w:rFonts w:ascii="Arial" w:eastAsia="Times New Roman" w:hAnsi="Arial" w:cs="Arial"/>
          <w:kern w:val="0"/>
          <w:lang w:eastAsia="en-GB"/>
          <w14:ligatures w14:val="none"/>
        </w:rPr>
        <w:t>. Boca Raton: CRC Press.</w:t>
      </w:r>
    </w:p>
    <w:p w14:paraId="2B34965B"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Spiers, J., Kokab, F., Buszewicz, M., Chew-Graham, C.A., Dunning, A., Taylor, A.K., </w:t>
      </w:r>
      <w:proofErr w:type="spellStart"/>
      <w:r w:rsidRPr="001A723F">
        <w:rPr>
          <w:rFonts w:ascii="Arial" w:eastAsia="Times New Roman" w:hAnsi="Arial" w:cs="Arial"/>
          <w:kern w:val="0"/>
          <w:lang w:eastAsia="en-GB"/>
          <w14:ligatures w14:val="none"/>
        </w:rPr>
        <w:t>Gopfert</w:t>
      </w:r>
      <w:proofErr w:type="spellEnd"/>
      <w:r w:rsidRPr="001A723F">
        <w:rPr>
          <w:rFonts w:ascii="Arial" w:eastAsia="Times New Roman" w:hAnsi="Arial" w:cs="Arial"/>
          <w:kern w:val="0"/>
          <w:lang w:eastAsia="en-GB"/>
          <w14:ligatures w14:val="none"/>
        </w:rPr>
        <w:t xml:space="preserve">, A., van Hove, M., Teoh, K.R.H., Appleby, L. and Martin, J. (2022) ‘Recommendations for improving the working conditions and cultures of distressed junior doctors’, </w:t>
      </w:r>
      <w:r w:rsidRPr="001A723F">
        <w:rPr>
          <w:rFonts w:ascii="Arial" w:eastAsia="Times New Roman" w:hAnsi="Arial" w:cs="Arial"/>
          <w:i/>
          <w:iCs/>
          <w:kern w:val="0"/>
          <w:lang w:eastAsia="en-GB"/>
          <w14:ligatures w14:val="none"/>
        </w:rPr>
        <w:t>BMC Health Services Research</w:t>
      </w:r>
      <w:r w:rsidRPr="001A723F">
        <w:rPr>
          <w:rFonts w:ascii="Arial" w:eastAsia="Times New Roman" w:hAnsi="Arial" w:cs="Arial"/>
          <w:kern w:val="0"/>
          <w:lang w:eastAsia="en-GB"/>
          <w14:ligatures w14:val="none"/>
        </w:rPr>
        <w:t>, 22(1), p. 1333.</w:t>
      </w:r>
    </w:p>
    <w:p w14:paraId="1B78F1FC"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Stevenson, L. and Waite, R. (2025) ‘Learning from excellence: Introducing Safety-II practice in a major trauma centre emergency department in Scotland’, </w:t>
      </w:r>
      <w:r w:rsidRPr="001A723F">
        <w:rPr>
          <w:rFonts w:ascii="Arial" w:eastAsia="Times New Roman" w:hAnsi="Arial" w:cs="Arial"/>
          <w:i/>
          <w:iCs/>
          <w:kern w:val="0"/>
          <w:lang w:eastAsia="en-GB"/>
          <w14:ligatures w14:val="none"/>
        </w:rPr>
        <w:t>BMJ Open Quality</w:t>
      </w:r>
      <w:r w:rsidRPr="001A723F">
        <w:rPr>
          <w:rFonts w:ascii="Arial" w:eastAsia="Times New Roman" w:hAnsi="Arial" w:cs="Arial"/>
          <w:kern w:val="0"/>
          <w:lang w:eastAsia="en-GB"/>
          <w14:ligatures w14:val="none"/>
        </w:rPr>
        <w:t>.</w:t>
      </w:r>
    </w:p>
    <w:p w14:paraId="09E80A9F"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Thaler, R.H. and Sunstein, C.R. (2008) </w:t>
      </w:r>
      <w:r w:rsidRPr="001A723F">
        <w:rPr>
          <w:rFonts w:ascii="Arial" w:eastAsia="Times New Roman" w:hAnsi="Arial" w:cs="Arial"/>
          <w:i/>
          <w:iCs/>
          <w:kern w:val="0"/>
          <w:lang w:eastAsia="en-GB"/>
          <w14:ligatures w14:val="none"/>
        </w:rPr>
        <w:t>Nudge: Improving decisions about health, wealth, and happiness</w:t>
      </w:r>
      <w:r w:rsidRPr="001A723F">
        <w:rPr>
          <w:rFonts w:ascii="Arial" w:eastAsia="Times New Roman" w:hAnsi="Arial" w:cs="Arial"/>
          <w:kern w:val="0"/>
          <w:lang w:eastAsia="en-GB"/>
          <w14:ligatures w14:val="none"/>
        </w:rPr>
        <w:t>. New Haven, CT: Yale University Press.</w:t>
      </w:r>
    </w:p>
    <w:p w14:paraId="25EC2079"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Welsh Ambulance Service Trust (2020) </w:t>
      </w:r>
      <w:r w:rsidRPr="001A723F">
        <w:rPr>
          <w:rFonts w:ascii="Arial" w:eastAsia="Times New Roman" w:hAnsi="Arial" w:cs="Arial"/>
          <w:i/>
          <w:iCs/>
          <w:kern w:val="0"/>
          <w:lang w:eastAsia="en-GB"/>
          <w14:ligatures w14:val="none"/>
        </w:rPr>
        <w:t>Clinical strategy 2020–2025</w:t>
      </w:r>
      <w:r w:rsidRPr="001A723F">
        <w:rPr>
          <w:rFonts w:ascii="Arial" w:eastAsia="Times New Roman" w:hAnsi="Arial" w:cs="Arial"/>
          <w:kern w:val="0"/>
          <w:lang w:eastAsia="en-GB"/>
          <w14:ligatures w14:val="none"/>
        </w:rPr>
        <w:t xml:space="preserve">. Available at: </w:t>
      </w:r>
      <w:hyperlink r:id="rId16" w:tgtFrame="_new" w:history="1">
        <w:r w:rsidRPr="001A723F">
          <w:rPr>
            <w:rFonts w:ascii="Arial" w:eastAsia="Times New Roman" w:hAnsi="Arial" w:cs="Arial"/>
            <w:color w:val="0000FF"/>
            <w:kern w:val="0"/>
            <w:u w:val="single"/>
            <w:lang w:eastAsia="en-GB"/>
            <w14:ligatures w14:val="none"/>
          </w:rPr>
          <w:t>https://ambulance.nhs.wales</w:t>
        </w:r>
      </w:hyperlink>
      <w:r w:rsidRPr="001A723F">
        <w:rPr>
          <w:rFonts w:ascii="Arial" w:eastAsia="Times New Roman" w:hAnsi="Arial" w:cs="Arial"/>
          <w:kern w:val="0"/>
          <w:lang w:eastAsia="en-GB"/>
          <w14:ligatures w14:val="none"/>
        </w:rPr>
        <w:t xml:space="preserve"> (Accessed: 10 January 2026).</w:t>
      </w:r>
    </w:p>
    <w:p w14:paraId="6EA689F6"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Welsh Ambulance Service Trust (2022) </w:t>
      </w:r>
      <w:r w:rsidRPr="001A723F">
        <w:rPr>
          <w:rFonts w:ascii="Arial" w:eastAsia="Times New Roman" w:hAnsi="Arial" w:cs="Arial"/>
          <w:i/>
          <w:iCs/>
          <w:kern w:val="0"/>
          <w:lang w:eastAsia="en-GB"/>
          <w14:ligatures w14:val="none"/>
        </w:rPr>
        <w:t>Our plan</w:t>
      </w:r>
      <w:r w:rsidRPr="001A723F">
        <w:rPr>
          <w:rFonts w:ascii="Arial" w:eastAsia="Times New Roman" w:hAnsi="Arial" w:cs="Arial"/>
          <w:kern w:val="0"/>
          <w:lang w:eastAsia="en-GB"/>
          <w14:ligatures w14:val="none"/>
        </w:rPr>
        <w:t xml:space="preserve">. Available at: </w:t>
      </w:r>
      <w:hyperlink r:id="rId17" w:tgtFrame="_new" w:history="1">
        <w:r w:rsidRPr="001A723F">
          <w:rPr>
            <w:rFonts w:ascii="Arial" w:eastAsia="Times New Roman" w:hAnsi="Arial" w:cs="Arial"/>
            <w:color w:val="0000FF"/>
            <w:kern w:val="0"/>
            <w:u w:val="single"/>
            <w:lang w:eastAsia="en-GB"/>
            <w14:ligatures w14:val="none"/>
          </w:rPr>
          <w:t>https://ambulance.nhs.wales</w:t>
        </w:r>
      </w:hyperlink>
      <w:r w:rsidRPr="001A723F">
        <w:rPr>
          <w:rFonts w:ascii="Arial" w:eastAsia="Times New Roman" w:hAnsi="Arial" w:cs="Arial"/>
          <w:kern w:val="0"/>
          <w:lang w:eastAsia="en-GB"/>
          <w14:ligatures w14:val="none"/>
        </w:rPr>
        <w:t xml:space="preserve"> (Accessed: 10 January 2026).</w:t>
      </w:r>
    </w:p>
    <w:p w14:paraId="0607919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Welsh Ambulance Service Trust (2023a) </w:t>
      </w:r>
      <w:r w:rsidRPr="001A723F">
        <w:rPr>
          <w:rFonts w:ascii="Arial" w:eastAsia="Times New Roman" w:hAnsi="Arial" w:cs="Arial"/>
          <w:i/>
          <w:iCs/>
          <w:kern w:val="0"/>
          <w:lang w:eastAsia="en-GB"/>
          <w14:ligatures w14:val="none"/>
        </w:rPr>
        <w:t>People and culture plan</w:t>
      </w:r>
      <w:r w:rsidRPr="001A723F">
        <w:rPr>
          <w:rFonts w:ascii="Arial" w:eastAsia="Times New Roman" w:hAnsi="Arial" w:cs="Arial"/>
          <w:kern w:val="0"/>
          <w:lang w:eastAsia="en-GB"/>
          <w14:ligatures w14:val="none"/>
        </w:rPr>
        <w:t xml:space="preserve">. Available at: </w:t>
      </w:r>
      <w:hyperlink r:id="rId18" w:tgtFrame="_new" w:history="1">
        <w:r w:rsidRPr="001A723F">
          <w:rPr>
            <w:rFonts w:ascii="Arial" w:eastAsia="Times New Roman" w:hAnsi="Arial" w:cs="Arial"/>
            <w:color w:val="0000FF"/>
            <w:kern w:val="0"/>
            <w:u w:val="single"/>
            <w:lang w:eastAsia="en-GB"/>
            <w14:ligatures w14:val="none"/>
          </w:rPr>
          <w:t>https://ambulance.nhs.wales</w:t>
        </w:r>
      </w:hyperlink>
      <w:r w:rsidRPr="001A723F">
        <w:rPr>
          <w:rFonts w:ascii="Arial" w:eastAsia="Times New Roman" w:hAnsi="Arial" w:cs="Arial"/>
          <w:kern w:val="0"/>
          <w:lang w:eastAsia="en-GB"/>
          <w14:ligatures w14:val="none"/>
        </w:rPr>
        <w:t xml:space="preserve"> (Accessed: 10 January 2026).</w:t>
      </w:r>
    </w:p>
    <w:p w14:paraId="6B680A11"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Welsh Ambulance Service Trust (2023b) </w:t>
      </w:r>
      <w:r w:rsidRPr="001A723F">
        <w:rPr>
          <w:rFonts w:ascii="Arial" w:eastAsia="Times New Roman" w:hAnsi="Arial" w:cs="Arial"/>
          <w:i/>
          <w:iCs/>
          <w:kern w:val="0"/>
          <w:lang w:eastAsia="en-GB"/>
          <w14:ligatures w14:val="none"/>
        </w:rPr>
        <w:t>Integrated medium-term plan</w:t>
      </w:r>
      <w:r w:rsidRPr="001A723F">
        <w:rPr>
          <w:rFonts w:ascii="Arial" w:eastAsia="Times New Roman" w:hAnsi="Arial" w:cs="Arial"/>
          <w:kern w:val="0"/>
          <w:lang w:eastAsia="en-GB"/>
          <w14:ligatures w14:val="none"/>
        </w:rPr>
        <w:t xml:space="preserve">. Available at: </w:t>
      </w:r>
      <w:hyperlink r:id="rId19" w:tgtFrame="_new" w:history="1">
        <w:r w:rsidRPr="001A723F">
          <w:rPr>
            <w:rFonts w:ascii="Arial" w:eastAsia="Times New Roman" w:hAnsi="Arial" w:cs="Arial"/>
            <w:color w:val="0000FF"/>
            <w:kern w:val="0"/>
            <w:u w:val="single"/>
            <w:lang w:eastAsia="en-GB"/>
            <w14:ligatures w14:val="none"/>
          </w:rPr>
          <w:t>https://ambulance.nhs.wales</w:t>
        </w:r>
      </w:hyperlink>
      <w:r w:rsidRPr="001A723F">
        <w:rPr>
          <w:rFonts w:ascii="Arial" w:eastAsia="Times New Roman" w:hAnsi="Arial" w:cs="Arial"/>
          <w:kern w:val="0"/>
          <w:lang w:eastAsia="en-GB"/>
          <w14:ligatures w14:val="none"/>
        </w:rPr>
        <w:t xml:space="preserve"> (Accessed: 10 January 2026).</w:t>
      </w:r>
    </w:p>
    <w:p w14:paraId="11571654" w14:textId="77777777" w:rsidR="001A723F" w:rsidRPr="001A723F" w:rsidRDefault="001A723F" w:rsidP="001A723F">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Wilson, C. and Bell, F. (2025) ‘Providing feedback to frontline paramedics involved in research’, </w:t>
      </w:r>
      <w:r w:rsidRPr="001A723F">
        <w:rPr>
          <w:rFonts w:ascii="Arial" w:eastAsia="Times New Roman" w:hAnsi="Arial" w:cs="Arial"/>
          <w:i/>
          <w:iCs/>
          <w:kern w:val="0"/>
          <w:lang w:eastAsia="en-GB"/>
          <w14:ligatures w14:val="none"/>
        </w:rPr>
        <w:t>British Paramedic Journal</w:t>
      </w:r>
      <w:r w:rsidRPr="001A723F">
        <w:rPr>
          <w:rFonts w:ascii="Arial" w:eastAsia="Times New Roman" w:hAnsi="Arial" w:cs="Arial"/>
          <w:kern w:val="0"/>
          <w:lang w:eastAsia="en-GB"/>
          <w14:ligatures w14:val="none"/>
        </w:rPr>
        <w:t xml:space="preserve">, 9(4), pp. 43–50.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10.29045/14784726.2025.3.9.4.43.</w:t>
      </w:r>
    </w:p>
    <w:p w14:paraId="7133A31C" w14:textId="149FAE9C" w:rsidR="001A723F" w:rsidRPr="00604E52" w:rsidRDefault="001A723F" w:rsidP="00604E52">
      <w:pPr>
        <w:spacing w:before="100" w:beforeAutospacing="1" w:after="100" w:afterAutospacing="1" w:line="360" w:lineRule="auto"/>
        <w:rPr>
          <w:rFonts w:ascii="Arial" w:eastAsia="Times New Roman" w:hAnsi="Arial" w:cs="Arial"/>
          <w:kern w:val="0"/>
          <w:lang w:eastAsia="en-GB"/>
          <w14:ligatures w14:val="none"/>
        </w:rPr>
      </w:pPr>
      <w:r w:rsidRPr="001A723F">
        <w:rPr>
          <w:rFonts w:ascii="Arial" w:eastAsia="Times New Roman" w:hAnsi="Arial" w:cs="Arial"/>
          <w:kern w:val="0"/>
          <w:lang w:eastAsia="en-GB"/>
          <w14:ligatures w14:val="none"/>
        </w:rPr>
        <w:t xml:space="preserve">Wilson, C., Howell, A.M., Janes, G. and Benn, J. (2022) ‘The role of feedback in emergency ambulance services’, </w:t>
      </w:r>
      <w:r w:rsidRPr="001A723F">
        <w:rPr>
          <w:rFonts w:ascii="Arial" w:eastAsia="Times New Roman" w:hAnsi="Arial" w:cs="Arial"/>
          <w:i/>
          <w:iCs/>
          <w:kern w:val="0"/>
          <w:lang w:eastAsia="en-GB"/>
          <w14:ligatures w14:val="none"/>
        </w:rPr>
        <w:t>BMC Health Services Research</w:t>
      </w:r>
      <w:r w:rsidRPr="001A723F">
        <w:rPr>
          <w:rFonts w:ascii="Arial" w:eastAsia="Times New Roman" w:hAnsi="Arial" w:cs="Arial"/>
          <w:kern w:val="0"/>
          <w:lang w:eastAsia="en-GB"/>
          <w14:ligatures w14:val="none"/>
        </w:rPr>
        <w:t xml:space="preserve">, 22(1), p. 296. </w:t>
      </w:r>
      <w:proofErr w:type="spellStart"/>
      <w:r w:rsidRPr="001A723F">
        <w:rPr>
          <w:rFonts w:ascii="Arial" w:eastAsia="Times New Roman" w:hAnsi="Arial" w:cs="Arial"/>
          <w:kern w:val="0"/>
          <w:lang w:eastAsia="en-GB"/>
          <w14:ligatures w14:val="none"/>
        </w:rPr>
        <w:t>doi</w:t>
      </w:r>
      <w:proofErr w:type="spellEnd"/>
      <w:r w:rsidRPr="001A723F">
        <w:rPr>
          <w:rFonts w:ascii="Arial" w:eastAsia="Times New Roman" w:hAnsi="Arial" w:cs="Arial"/>
          <w:kern w:val="0"/>
          <w:lang w:eastAsia="en-GB"/>
          <w14:ligatures w14:val="none"/>
        </w:rPr>
        <w:t>: 10.1186/s12913-022-07676</w:t>
      </w:r>
      <w:r w:rsidR="00604E52">
        <w:rPr>
          <w:rFonts w:ascii="Arial" w:eastAsia="Times New Roman" w:hAnsi="Arial" w:cs="Arial"/>
          <w:kern w:val="0"/>
          <w:lang w:eastAsia="en-GB"/>
          <w14:ligatures w14:val="none"/>
        </w:rPr>
        <w:t>-</w:t>
      </w:r>
    </w:p>
    <w:p w14:paraId="17F3C44D" w14:textId="77777777" w:rsidR="001A723F" w:rsidRDefault="001A723F" w:rsidP="00ED5C68">
      <w:pPr>
        <w:spacing w:line="360" w:lineRule="auto"/>
        <w:jc w:val="both"/>
        <w:rPr>
          <w:rFonts w:ascii="Arial" w:hAnsi="Arial" w:cs="Arial"/>
          <w:b/>
          <w:bCs/>
          <w:color w:val="000000" w:themeColor="text1"/>
          <w:u w:val="single"/>
        </w:rPr>
      </w:pPr>
    </w:p>
    <w:p w14:paraId="11A25175" w14:textId="77777777" w:rsidR="001A723F" w:rsidRDefault="001A723F" w:rsidP="00ED5C68">
      <w:pPr>
        <w:spacing w:line="360" w:lineRule="auto"/>
        <w:jc w:val="both"/>
        <w:rPr>
          <w:rFonts w:ascii="Arial" w:hAnsi="Arial" w:cs="Arial"/>
          <w:b/>
          <w:bCs/>
          <w:color w:val="000000" w:themeColor="text1"/>
          <w:u w:val="single"/>
        </w:rPr>
      </w:pPr>
    </w:p>
    <w:p w14:paraId="0ED27AFF" w14:textId="77777777" w:rsidR="001A723F" w:rsidRDefault="001A723F" w:rsidP="00ED5C68">
      <w:pPr>
        <w:spacing w:line="360" w:lineRule="auto"/>
        <w:jc w:val="both"/>
        <w:rPr>
          <w:rFonts w:ascii="Arial" w:hAnsi="Arial" w:cs="Arial"/>
          <w:b/>
          <w:bCs/>
          <w:color w:val="000000" w:themeColor="text1"/>
          <w:u w:val="single"/>
        </w:rPr>
      </w:pPr>
    </w:p>
    <w:p w14:paraId="1B129A04" w14:textId="77777777" w:rsidR="001A723F" w:rsidRPr="00A21983" w:rsidRDefault="001A723F" w:rsidP="00ED5C68">
      <w:pPr>
        <w:spacing w:line="360" w:lineRule="auto"/>
        <w:jc w:val="both"/>
        <w:rPr>
          <w:rFonts w:ascii="Arial" w:hAnsi="Arial" w:cs="Arial"/>
          <w:b/>
          <w:bCs/>
          <w:color w:val="000000" w:themeColor="text1"/>
          <w:u w:val="single"/>
        </w:rPr>
      </w:pPr>
    </w:p>
    <w:p w14:paraId="646B3BF7" w14:textId="77777777" w:rsidR="00D814A6" w:rsidRDefault="00D814A6"/>
    <w:sectPr w:rsidR="00D814A6">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AAB9EF" w14:textId="77777777" w:rsidR="00180D24" w:rsidRDefault="00180D24" w:rsidP="00180D24">
      <w:pPr>
        <w:spacing w:after="0" w:line="240" w:lineRule="auto"/>
      </w:pPr>
      <w:r>
        <w:separator/>
      </w:r>
    </w:p>
  </w:endnote>
  <w:endnote w:type="continuationSeparator" w:id="0">
    <w:p w14:paraId="01664571" w14:textId="77777777" w:rsidR="00180D24" w:rsidRDefault="00180D24" w:rsidP="00180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692487"/>
      <w:docPartObj>
        <w:docPartGallery w:val="Page Numbers (Bottom of Page)"/>
        <w:docPartUnique/>
      </w:docPartObj>
    </w:sdtPr>
    <w:sdtEndPr>
      <w:rPr>
        <w:noProof/>
      </w:rPr>
    </w:sdtEndPr>
    <w:sdtContent>
      <w:p w14:paraId="12B6C351" w14:textId="3E8952F0" w:rsidR="00180D24" w:rsidRDefault="00180D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027EDD" w14:textId="77777777" w:rsidR="00180D24" w:rsidRDefault="00180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2C906" w14:textId="77777777" w:rsidR="00180D24" w:rsidRDefault="00180D24" w:rsidP="00180D24">
      <w:pPr>
        <w:spacing w:after="0" w:line="240" w:lineRule="auto"/>
      </w:pPr>
      <w:r>
        <w:separator/>
      </w:r>
    </w:p>
  </w:footnote>
  <w:footnote w:type="continuationSeparator" w:id="0">
    <w:p w14:paraId="5B39DB6D" w14:textId="77777777" w:rsidR="00180D24" w:rsidRDefault="00180D24" w:rsidP="00180D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64A4AA" w14:textId="46EC6A6D" w:rsidR="0090663F" w:rsidRDefault="000C7CE9">
    <w:pPr>
      <w:pStyle w:val="Header"/>
    </w:pPr>
    <w:r>
      <w:t>2431377</w:t>
    </w:r>
  </w:p>
  <w:p w14:paraId="1D933F62" w14:textId="77777777" w:rsidR="0090663F" w:rsidRDefault="009066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157DB"/>
    <w:multiLevelType w:val="hybridMultilevel"/>
    <w:tmpl w:val="5EC62B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E36B3"/>
    <w:multiLevelType w:val="hybridMultilevel"/>
    <w:tmpl w:val="810A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E92FE0"/>
    <w:multiLevelType w:val="hybridMultilevel"/>
    <w:tmpl w:val="CCBC0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06DCB"/>
    <w:multiLevelType w:val="hybridMultilevel"/>
    <w:tmpl w:val="95FEA208"/>
    <w:lvl w:ilvl="0" w:tplc="AD56616E">
      <w:start w:val="1"/>
      <w:numFmt w:val="bullet"/>
      <w:lvlText w:val="•"/>
      <w:lvlJc w:val="left"/>
      <w:pPr>
        <w:tabs>
          <w:tab w:val="num" w:pos="720"/>
        </w:tabs>
        <w:ind w:left="720" w:hanging="360"/>
      </w:pPr>
      <w:rPr>
        <w:rFonts w:ascii="Times New Roman" w:hAnsi="Times New Roman" w:hint="default"/>
      </w:rPr>
    </w:lvl>
    <w:lvl w:ilvl="1" w:tplc="3760D202" w:tentative="1">
      <w:start w:val="1"/>
      <w:numFmt w:val="bullet"/>
      <w:lvlText w:val="•"/>
      <w:lvlJc w:val="left"/>
      <w:pPr>
        <w:tabs>
          <w:tab w:val="num" w:pos="1440"/>
        </w:tabs>
        <w:ind w:left="1440" w:hanging="360"/>
      </w:pPr>
      <w:rPr>
        <w:rFonts w:ascii="Times New Roman" w:hAnsi="Times New Roman" w:hint="default"/>
      </w:rPr>
    </w:lvl>
    <w:lvl w:ilvl="2" w:tplc="555C1186" w:tentative="1">
      <w:start w:val="1"/>
      <w:numFmt w:val="bullet"/>
      <w:lvlText w:val="•"/>
      <w:lvlJc w:val="left"/>
      <w:pPr>
        <w:tabs>
          <w:tab w:val="num" w:pos="2160"/>
        </w:tabs>
        <w:ind w:left="2160" w:hanging="360"/>
      </w:pPr>
      <w:rPr>
        <w:rFonts w:ascii="Times New Roman" w:hAnsi="Times New Roman" w:hint="default"/>
      </w:rPr>
    </w:lvl>
    <w:lvl w:ilvl="3" w:tplc="82A0C476" w:tentative="1">
      <w:start w:val="1"/>
      <w:numFmt w:val="bullet"/>
      <w:lvlText w:val="•"/>
      <w:lvlJc w:val="left"/>
      <w:pPr>
        <w:tabs>
          <w:tab w:val="num" w:pos="2880"/>
        </w:tabs>
        <w:ind w:left="2880" w:hanging="360"/>
      </w:pPr>
      <w:rPr>
        <w:rFonts w:ascii="Times New Roman" w:hAnsi="Times New Roman" w:hint="default"/>
      </w:rPr>
    </w:lvl>
    <w:lvl w:ilvl="4" w:tplc="54886A4C" w:tentative="1">
      <w:start w:val="1"/>
      <w:numFmt w:val="bullet"/>
      <w:lvlText w:val="•"/>
      <w:lvlJc w:val="left"/>
      <w:pPr>
        <w:tabs>
          <w:tab w:val="num" w:pos="3600"/>
        </w:tabs>
        <w:ind w:left="3600" w:hanging="360"/>
      </w:pPr>
      <w:rPr>
        <w:rFonts w:ascii="Times New Roman" w:hAnsi="Times New Roman" w:hint="default"/>
      </w:rPr>
    </w:lvl>
    <w:lvl w:ilvl="5" w:tplc="4050B66A" w:tentative="1">
      <w:start w:val="1"/>
      <w:numFmt w:val="bullet"/>
      <w:lvlText w:val="•"/>
      <w:lvlJc w:val="left"/>
      <w:pPr>
        <w:tabs>
          <w:tab w:val="num" w:pos="4320"/>
        </w:tabs>
        <w:ind w:left="4320" w:hanging="360"/>
      </w:pPr>
      <w:rPr>
        <w:rFonts w:ascii="Times New Roman" w:hAnsi="Times New Roman" w:hint="default"/>
      </w:rPr>
    </w:lvl>
    <w:lvl w:ilvl="6" w:tplc="91AA9250" w:tentative="1">
      <w:start w:val="1"/>
      <w:numFmt w:val="bullet"/>
      <w:lvlText w:val="•"/>
      <w:lvlJc w:val="left"/>
      <w:pPr>
        <w:tabs>
          <w:tab w:val="num" w:pos="5040"/>
        </w:tabs>
        <w:ind w:left="5040" w:hanging="360"/>
      </w:pPr>
      <w:rPr>
        <w:rFonts w:ascii="Times New Roman" w:hAnsi="Times New Roman" w:hint="default"/>
      </w:rPr>
    </w:lvl>
    <w:lvl w:ilvl="7" w:tplc="8E7A4FC6" w:tentative="1">
      <w:start w:val="1"/>
      <w:numFmt w:val="bullet"/>
      <w:lvlText w:val="•"/>
      <w:lvlJc w:val="left"/>
      <w:pPr>
        <w:tabs>
          <w:tab w:val="num" w:pos="5760"/>
        </w:tabs>
        <w:ind w:left="5760" w:hanging="360"/>
      </w:pPr>
      <w:rPr>
        <w:rFonts w:ascii="Times New Roman" w:hAnsi="Times New Roman" w:hint="default"/>
      </w:rPr>
    </w:lvl>
    <w:lvl w:ilvl="8" w:tplc="E13C64E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AC01E28"/>
    <w:multiLevelType w:val="hybridMultilevel"/>
    <w:tmpl w:val="CE0AD5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EC245A"/>
    <w:multiLevelType w:val="hybridMultilevel"/>
    <w:tmpl w:val="A27AB2D0"/>
    <w:lvl w:ilvl="0" w:tplc="57C48292">
      <w:start w:val="1"/>
      <w:numFmt w:val="bullet"/>
      <w:lvlText w:val="•"/>
      <w:lvlJc w:val="left"/>
      <w:pPr>
        <w:tabs>
          <w:tab w:val="num" w:pos="720"/>
        </w:tabs>
        <w:ind w:left="720" w:hanging="360"/>
      </w:pPr>
      <w:rPr>
        <w:rFonts w:ascii="Arial" w:hAnsi="Arial" w:hint="default"/>
      </w:rPr>
    </w:lvl>
    <w:lvl w:ilvl="1" w:tplc="AE7C6384" w:tentative="1">
      <w:start w:val="1"/>
      <w:numFmt w:val="bullet"/>
      <w:lvlText w:val="•"/>
      <w:lvlJc w:val="left"/>
      <w:pPr>
        <w:tabs>
          <w:tab w:val="num" w:pos="1440"/>
        </w:tabs>
        <w:ind w:left="1440" w:hanging="360"/>
      </w:pPr>
      <w:rPr>
        <w:rFonts w:ascii="Arial" w:hAnsi="Arial" w:hint="default"/>
      </w:rPr>
    </w:lvl>
    <w:lvl w:ilvl="2" w:tplc="5B506CC6" w:tentative="1">
      <w:start w:val="1"/>
      <w:numFmt w:val="bullet"/>
      <w:lvlText w:val="•"/>
      <w:lvlJc w:val="left"/>
      <w:pPr>
        <w:tabs>
          <w:tab w:val="num" w:pos="2160"/>
        </w:tabs>
        <w:ind w:left="2160" w:hanging="360"/>
      </w:pPr>
      <w:rPr>
        <w:rFonts w:ascii="Arial" w:hAnsi="Arial" w:hint="default"/>
      </w:rPr>
    </w:lvl>
    <w:lvl w:ilvl="3" w:tplc="68F2A982" w:tentative="1">
      <w:start w:val="1"/>
      <w:numFmt w:val="bullet"/>
      <w:lvlText w:val="•"/>
      <w:lvlJc w:val="left"/>
      <w:pPr>
        <w:tabs>
          <w:tab w:val="num" w:pos="2880"/>
        </w:tabs>
        <w:ind w:left="2880" w:hanging="360"/>
      </w:pPr>
      <w:rPr>
        <w:rFonts w:ascii="Arial" w:hAnsi="Arial" w:hint="default"/>
      </w:rPr>
    </w:lvl>
    <w:lvl w:ilvl="4" w:tplc="7D2C73A4" w:tentative="1">
      <w:start w:val="1"/>
      <w:numFmt w:val="bullet"/>
      <w:lvlText w:val="•"/>
      <w:lvlJc w:val="left"/>
      <w:pPr>
        <w:tabs>
          <w:tab w:val="num" w:pos="3600"/>
        </w:tabs>
        <w:ind w:left="3600" w:hanging="360"/>
      </w:pPr>
      <w:rPr>
        <w:rFonts w:ascii="Arial" w:hAnsi="Arial" w:hint="default"/>
      </w:rPr>
    </w:lvl>
    <w:lvl w:ilvl="5" w:tplc="C07E18E6" w:tentative="1">
      <w:start w:val="1"/>
      <w:numFmt w:val="bullet"/>
      <w:lvlText w:val="•"/>
      <w:lvlJc w:val="left"/>
      <w:pPr>
        <w:tabs>
          <w:tab w:val="num" w:pos="4320"/>
        </w:tabs>
        <w:ind w:left="4320" w:hanging="360"/>
      </w:pPr>
      <w:rPr>
        <w:rFonts w:ascii="Arial" w:hAnsi="Arial" w:hint="default"/>
      </w:rPr>
    </w:lvl>
    <w:lvl w:ilvl="6" w:tplc="73C01638" w:tentative="1">
      <w:start w:val="1"/>
      <w:numFmt w:val="bullet"/>
      <w:lvlText w:val="•"/>
      <w:lvlJc w:val="left"/>
      <w:pPr>
        <w:tabs>
          <w:tab w:val="num" w:pos="5040"/>
        </w:tabs>
        <w:ind w:left="5040" w:hanging="360"/>
      </w:pPr>
      <w:rPr>
        <w:rFonts w:ascii="Arial" w:hAnsi="Arial" w:hint="default"/>
      </w:rPr>
    </w:lvl>
    <w:lvl w:ilvl="7" w:tplc="DEC81C74" w:tentative="1">
      <w:start w:val="1"/>
      <w:numFmt w:val="bullet"/>
      <w:lvlText w:val="•"/>
      <w:lvlJc w:val="left"/>
      <w:pPr>
        <w:tabs>
          <w:tab w:val="num" w:pos="5760"/>
        </w:tabs>
        <w:ind w:left="5760" w:hanging="360"/>
      </w:pPr>
      <w:rPr>
        <w:rFonts w:ascii="Arial" w:hAnsi="Arial" w:hint="default"/>
      </w:rPr>
    </w:lvl>
    <w:lvl w:ilvl="8" w:tplc="E9C48B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B060AE9"/>
    <w:multiLevelType w:val="hybridMultilevel"/>
    <w:tmpl w:val="91A88346"/>
    <w:lvl w:ilvl="0" w:tplc="97A89708">
      <w:start w:val="1"/>
      <w:numFmt w:val="bullet"/>
      <w:lvlText w:val="•"/>
      <w:lvlJc w:val="left"/>
      <w:pPr>
        <w:tabs>
          <w:tab w:val="num" w:pos="720"/>
        </w:tabs>
        <w:ind w:left="720" w:hanging="360"/>
      </w:pPr>
      <w:rPr>
        <w:rFonts w:ascii="Times New Roman" w:hAnsi="Times New Roman" w:hint="default"/>
      </w:rPr>
    </w:lvl>
    <w:lvl w:ilvl="1" w:tplc="A1000CE0" w:tentative="1">
      <w:start w:val="1"/>
      <w:numFmt w:val="bullet"/>
      <w:lvlText w:val="•"/>
      <w:lvlJc w:val="left"/>
      <w:pPr>
        <w:tabs>
          <w:tab w:val="num" w:pos="1440"/>
        </w:tabs>
        <w:ind w:left="1440" w:hanging="360"/>
      </w:pPr>
      <w:rPr>
        <w:rFonts w:ascii="Times New Roman" w:hAnsi="Times New Roman" w:hint="default"/>
      </w:rPr>
    </w:lvl>
    <w:lvl w:ilvl="2" w:tplc="45B23B2E" w:tentative="1">
      <w:start w:val="1"/>
      <w:numFmt w:val="bullet"/>
      <w:lvlText w:val="•"/>
      <w:lvlJc w:val="left"/>
      <w:pPr>
        <w:tabs>
          <w:tab w:val="num" w:pos="2160"/>
        </w:tabs>
        <w:ind w:left="2160" w:hanging="360"/>
      </w:pPr>
      <w:rPr>
        <w:rFonts w:ascii="Times New Roman" w:hAnsi="Times New Roman" w:hint="default"/>
      </w:rPr>
    </w:lvl>
    <w:lvl w:ilvl="3" w:tplc="9EAA67FC" w:tentative="1">
      <w:start w:val="1"/>
      <w:numFmt w:val="bullet"/>
      <w:lvlText w:val="•"/>
      <w:lvlJc w:val="left"/>
      <w:pPr>
        <w:tabs>
          <w:tab w:val="num" w:pos="2880"/>
        </w:tabs>
        <w:ind w:left="2880" w:hanging="360"/>
      </w:pPr>
      <w:rPr>
        <w:rFonts w:ascii="Times New Roman" w:hAnsi="Times New Roman" w:hint="default"/>
      </w:rPr>
    </w:lvl>
    <w:lvl w:ilvl="4" w:tplc="AE349A5E" w:tentative="1">
      <w:start w:val="1"/>
      <w:numFmt w:val="bullet"/>
      <w:lvlText w:val="•"/>
      <w:lvlJc w:val="left"/>
      <w:pPr>
        <w:tabs>
          <w:tab w:val="num" w:pos="3600"/>
        </w:tabs>
        <w:ind w:left="3600" w:hanging="360"/>
      </w:pPr>
      <w:rPr>
        <w:rFonts w:ascii="Times New Roman" w:hAnsi="Times New Roman" w:hint="default"/>
      </w:rPr>
    </w:lvl>
    <w:lvl w:ilvl="5" w:tplc="7846B6B4" w:tentative="1">
      <w:start w:val="1"/>
      <w:numFmt w:val="bullet"/>
      <w:lvlText w:val="•"/>
      <w:lvlJc w:val="left"/>
      <w:pPr>
        <w:tabs>
          <w:tab w:val="num" w:pos="4320"/>
        </w:tabs>
        <w:ind w:left="4320" w:hanging="360"/>
      </w:pPr>
      <w:rPr>
        <w:rFonts w:ascii="Times New Roman" w:hAnsi="Times New Roman" w:hint="default"/>
      </w:rPr>
    </w:lvl>
    <w:lvl w:ilvl="6" w:tplc="C8FAABB4" w:tentative="1">
      <w:start w:val="1"/>
      <w:numFmt w:val="bullet"/>
      <w:lvlText w:val="•"/>
      <w:lvlJc w:val="left"/>
      <w:pPr>
        <w:tabs>
          <w:tab w:val="num" w:pos="5040"/>
        </w:tabs>
        <w:ind w:left="5040" w:hanging="360"/>
      </w:pPr>
      <w:rPr>
        <w:rFonts w:ascii="Times New Roman" w:hAnsi="Times New Roman" w:hint="default"/>
      </w:rPr>
    </w:lvl>
    <w:lvl w:ilvl="7" w:tplc="847888DA" w:tentative="1">
      <w:start w:val="1"/>
      <w:numFmt w:val="bullet"/>
      <w:lvlText w:val="•"/>
      <w:lvlJc w:val="left"/>
      <w:pPr>
        <w:tabs>
          <w:tab w:val="num" w:pos="5760"/>
        </w:tabs>
        <w:ind w:left="5760" w:hanging="360"/>
      </w:pPr>
      <w:rPr>
        <w:rFonts w:ascii="Times New Roman" w:hAnsi="Times New Roman" w:hint="default"/>
      </w:rPr>
    </w:lvl>
    <w:lvl w:ilvl="8" w:tplc="B14AE22A"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1EC2E6F"/>
    <w:multiLevelType w:val="hybridMultilevel"/>
    <w:tmpl w:val="3C46A2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806B33"/>
    <w:multiLevelType w:val="multilevel"/>
    <w:tmpl w:val="9CDC4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DC5A04"/>
    <w:multiLevelType w:val="hybridMultilevel"/>
    <w:tmpl w:val="3AF2E5DE"/>
    <w:lvl w:ilvl="0" w:tplc="1FA0A006">
      <w:start w:val="1"/>
      <w:numFmt w:val="bullet"/>
      <w:lvlText w:val="•"/>
      <w:lvlJc w:val="left"/>
      <w:pPr>
        <w:tabs>
          <w:tab w:val="num" w:pos="720"/>
        </w:tabs>
        <w:ind w:left="720" w:hanging="360"/>
      </w:pPr>
      <w:rPr>
        <w:rFonts w:ascii="Times New Roman" w:hAnsi="Times New Roman" w:hint="default"/>
      </w:rPr>
    </w:lvl>
    <w:lvl w:ilvl="1" w:tplc="B0B229FC" w:tentative="1">
      <w:start w:val="1"/>
      <w:numFmt w:val="bullet"/>
      <w:lvlText w:val="•"/>
      <w:lvlJc w:val="left"/>
      <w:pPr>
        <w:tabs>
          <w:tab w:val="num" w:pos="1440"/>
        </w:tabs>
        <w:ind w:left="1440" w:hanging="360"/>
      </w:pPr>
      <w:rPr>
        <w:rFonts w:ascii="Times New Roman" w:hAnsi="Times New Roman" w:hint="default"/>
      </w:rPr>
    </w:lvl>
    <w:lvl w:ilvl="2" w:tplc="EF7E3574" w:tentative="1">
      <w:start w:val="1"/>
      <w:numFmt w:val="bullet"/>
      <w:lvlText w:val="•"/>
      <w:lvlJc w:val="left"/>
      <w:pPr>
        <w:tabs>
          <w:tab w:val="num" w:pos="2160"/>
        </w:tabs>
        <w:ind w:left="2160" w:hanging="360"/>
      </w:pPr>
      <w:rPr>
        <w:rFonts w:ascii="Times New Roman" w:hAnsi="Times New Roman" w:hint="default"/>
      </w:rPr>
    </w:lvl>
    <w:lvl w:ilvl="3" w:tplc="2AE29D2E" w:tentative="1">
      <w:start w:val="1"/>
      <w:numFmt w:val="bullet"/>
      <w:lvlText w:val="•"/>
      <w:lvlJc w:val="left"/>
      <w:pPr>
        <w:tabs>
          <w:tab w:val="num" w:pos="2880"/>
        </w:tabs>
        <w:ind w:left="2880" w:hanging="360"/>
      </w:pPr>
      <w:rPr>
        <w:rFonts w:ascii="Times New Roman" w:hAnsi="Times New Roman" w:hint="default"/>
      </w:rPr>
    </w:lvl>
    <w:lvl w:ilvl="4" w:tplc="8C88D0B0" w:tentative="1">
      <w:start w:val="1"/>
      <w:numFmt w:val="bullet"/>
      <w:lvlText w:val="•"/>
      <w:lvlJc w:val="left"/>
      <w:pPr>
        <w:tabs>
          <w:tab w:val="num" w:pos="3600"/>
        </w:tabs>
        <w:ind w:left="3600" w:hanging="360"/>
      </w:pPr>
      <w:rPr>
        <w:rFonts w:ascii="Times New Roman" w:hAnsi="Times New Roman" w:hint="default"/>
      </w:rPr>
    </w:lvl>
    <w:lvl w:ilvl="5" w:tplc="74B4B514" w:tentative="1">
      <w:start w:val="1"/>
      <w:numFmt w:val="bullet"/>
      <w:lvlText w:val="•"/>
      <w:lvlJc w:val="left"/>
      <w:pPr>
        <w:tabs>
          <w:tab w:val="num" w:pos="4320"/>
        </w:tabs>
        <w:ind w:left="4320" w:hanging="360"/>
      </w:pPr>
      <w:rPr>
        <w:rFonts w:ascii="Times New Roman" w:hAnsi="Times New Roman" w:hint="default"/>
      </w:rPr>
    </w:lvl>
    <w:lvl w:ilvl="6" w:tplc="392A75DA" w:tentative="1">
      <w:start w:val="1"/>
      <w:numFmt w:val="bullet"/>
      <w:lvlText w:val="•"/>
      <w:lvlJc w:val="left"/>
      <w:pPr>
        <w:tabs>
          <w:tab w:val="num" w:pos="5040"/>
        </w:tabs>
        <w:ind w:left="5040" w:hanging="360"/>
      </w:pPr>
      <w:rPr>
        <w:rFonts w:ascii="Times New Roman" w:hAnsi="Times New Roman" w:hint="default"/>
      </w:rPr>
    </w:lvl>
    <w:lvl w:ilvl="7" w:tplc="BC662EA8" w:tentative="1">
      <w:start w:val="1"/>
      <w:numFmt w:val="bullet"/>
      <w:lvlText w:val="•"/>
      <w:lvlJc w:val="left"/>
      <w:pPr>
        <w:tabs>
          <w:tab w:val="num" w:pos="5760"/>
        </w:tabs>
        <w:ind w:left="5760" w:hanging="360"/>
      </w:pPr>
      <w:rPr>
        <w:rFonts w:ascii="Times New Roman" w:hAnsi="Times New Roman" w:hint="default"/>
      </w:rPr>
    </w:lvl>
    <w:lvl w:ilvl="8" w:tplc="3D3A685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1E682B0B"/>
    <w:multiLevelType w:val="hybridMultilevel"/>
    <w:tmpl w:val="0A32769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0DB0336"/>
    <w:multiLevelType w:val="multilevel"/>
    <w:tmpl w:val="B6B26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D43282"/>
    <w:multiLevelType w:val="hybridMultilevel"/>
    <w:tmpl w:val="AB4AB2B6"/>
    <w:lvl w:ilvl="0" w:tplc="6F488F60">
      <w:start w:val="1"/>
      <w:numFmt w:val="bullet"/>
      <w:lvlText w:val="•"/>
      <w:lvlJc w:val="left"/>
      <w:pPr>
        <w:tabs>
          <w:tab w:val="num" w:pos="720"/>
        </w:tabs>
        <w:ind w:left="720" w:hanging="360"/>
      </w:pPr>
      <w:rPr>
        <w:rFonts w:ascii="Times New Roman" w:hAnsi="Times New Roman" w:hint="default"/>
      </w:rPr>
    </w:lvl>
    <w:lvl w:ilvl="1" w:tplc="BC186742" w:tentative="1">
      <w:start w:val="1"/>
      <w:numFmt w:val="bullet"/>
      <w:lvlText w:val="•"/>
      <w:lvlJc w:val="left"/>
      <w:pPr>
        <w:tabs>
          <w:tab w:val="num" w:pos="1440"/>
        </w:tabs>
        <w:ind w:left="1440" w:hanging="360"/>
      </w:pPr>
      <w:rPr>
        <w:rFonts w:ascii="Times New Roman" w:hAnsi="Times New Roman" w:hint="default"/>
      </w:rPr>
    </w:lvl>
    <w:lvl w:ilvl="2" w:tplc="DA78C7B4" w:tentative="1">
      <w:start w:val="1"/>
      <w:numFmt w:val="bullet"/>
      <w:lvlText w:val="•"/>
      <w:lvlJc w:val="left"/>
      <w:pPr>
        <w:tabs>
          <w:tab w:val="num" w:pos="2160"/>
        </w:tabs>
        <w:ind w:left="2160" w:hanging="360"/>
      </w:pPr>
      <w:rPr>
        <w:rFonts w:ascii="Times New Roman" w:hAnsi="Times New Roman" w:hint="default"/>
      </w:rPr>
    </w:lvl>
    <w:lvl w:ilvl="3" w:tplc="F5F0BDC0" w:tentative="1">
      <w:start w:val="1"/>
      <w:numFmt w:val="bullet"/>
      <w:lvlText w:val="•"/>
      <w:lvlJc w:val="left"/>
      <w:pPr>
        <w:tabs>
          <w:tab w:val="num" w:pos="2880"/>
        </w:tabs>
        <w:ind w:left="2880" w:hanging="360"/>
      </w:pPr>
      <w:rPr>
        <w:rFonts w:ascii="Times New Roman" w:hAnsi="Times New Roman" w:hint="default"/>
      </w:rPr>
    </w:lvl>
    <w:lvl w:ilvl="4" w:tplc="EC7847DC" w:tentative="1">
      <w:start w:val="1"/>
      <w:numFmt w:val="bullet"/>
      <w:lvlText w:val="•"/>
      <w:lvlJc w:val="left"/>
      <w:pPr>
        <w:tabs>
          <w:tab w:val="num" w:pos="3600"/>
        </w:tabs>
        <w:ind w:left="3600" w:hanging="360"/>
      </w:pPr>
      <w:rPr>
        <w:rFonts w:ascii="Times New Roman" w:hAnsi="Times New Roman" w:hint="default"/>
      </w:rPr>
    </w:lvl>
    <w:lvl w:ilvl="5" w:tplc="3CF4B8F8" w:tentative="1">
      <w:start w:val="1"/>
      <w:numFmt w:val="bullet"/>
      <w:lvlText w:val="•"/>
      <w:lvlJc w:val="left"/>
      <w:pPr>
        <w:tabs>
          <w:tab w:val="num" w:pos="4320"/>
        </w:tabs>
        <w:ind w:left="4320" w:hanging="360"/>
      </w:pPr>
      <w:rPr>
        <w:rFonts w:ascii="Times New Roman" w:hAnsi="Times New Roman" w:hint="default"/>
      </w:rPr>
    </w:lvl>
    <w:lvl w:ilvl="6" w:tplc="961059AC" w:tentative="1">
      <w:start w:val="1"/>
      <w:numFmt w:val="bullet"/>
      <w:lvlText w:val="•"/>
      <w:lvlJc w:val="left"/>
      <w:pPr>
        <w:tabs>
          <w:tab w:val="num" w:pos="5040"/>
        </w:tabs>
        <w:ind w:left="5040" w:hanging="360"/>
      </w:pPr>
      <w:rPr>
        <w:rFonts w:ascii="Times New Roman" w:hAnsi="Times New Roman" w:hint="default"/>
      </w:rPr>
    </w:lvl>
    <w:lvl w:ilvl="7" w:tplc="A5926818" w:tentative="1">
      <w:start w:val="1"/>
      <w:numFmt w:val="bullet"/>
      <w:lvlText w:val="•"/>
      <w:lvlJc w:val="left"/>
      <w:pPr>
        <w:tabs>
          <w:tab w:val="num" w:pos="5760"/>
        </w:tabs>
        <w:ind w:left="5760" w:hanging="360"/>
      </w:pPr>
      <w:rPr>
        <w:rFonts w:ascii="Times New Roman" w:hAnsi="Times New Roman" w:hint="default"/>
      </w:rPr>
    </w:lvl>
    <w:lvl w:ilvl="8" w:tplc="BD889BFC"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9C2051F"/>
    <w:multiLevelType w:val="hybridMultilevel"/>
    <w:tmpl w:val="690A4364"/>
    <w:lvl w:ilvl="0" w:tplc="E8605766">
      <w:start w:val="1"/>
      <w:numFmt w:val="bullet"/>
      <w:lvlText w:val="•"/>
      <w:lvlJc w:val="left"/>
      <w:pPr>
        <w:tabs>
          <w:tab w:val="num" w:pos="720"/>
        </w:tabs>
        <w:ind w:left="720" w:hanging="360"/>
      </w:pPr>
      <w:rPr>
        <w:rFonts w:ascii="Times New Roman" w:hAnsi="Times New Roman" w:hint="default"/>
      </w:rPr>
    </w:lvl>
    <w:lvl w:ilvl="1" w:tplc="6AEA353C" w:tentative="1">
      <w:start w:val="1"/>
      <w:numFmt w:val="bullet"/>
      <w:lvlText w:val="•"/>
      <w:lvlJc w:val="left"/>
      <w:pPr>
        <w:tabs>
          <w:tab w:val="num" w:pos="1440"/>
        </w:tabs>
        <w:ind w:left="1440" w:hanging="360"/>
      </w:pPr>
      <w:rPr>
        <w:rFonts w:ascii="Times New Roman" w:hAnsi="Times New Roman" w:hint="default"/>
      </w:rPr>
    </w:lvl>
    <w:lvl w:ilvl="2" w:tplc="8D36B9C8" w:tentative="1">
      <w:start w:val="1"/>
      <w:numFmt w:val="bullet"/>
      <w:lvlText w:val="•"/>
      <w:lvlJc w:val="left"/>
      <w:pPr>
        <w:tabs>
          <w:tab w:val="num" w:pos="2160"/>
        </w:tabs>
        <w:ind w:left="2160" w:hanging="360"/>
      </w:pPr>
      <w:rPr>
        <w:rFonts w:ascii="Times New Roman" w:hAnsi="Times New Roman" w:hint="default"/>
      </w:rPr>
    </w:lvl>
    <w:lvl w:ilvl="3" w:tplc="E39C9482" w:tentative="1">
      <w:start w:val="1"/>
      <w:numFmt w:val="bullet"/>
      <w:lvlText w:val="•"/>
      <w:lvlJc w:val="left"/>
      <w:pPr>
        <w:tabs>
          <w:tab w:val="num" w:pos="2880"/>
        </w:tabs>
        <w:ind w:left="2880" w:hanging="360"/>
      </w:pPr>
      <w:rPr>
        <w:rFonts w:ascii="Times New Roman" w:hAnsi="Times New Roman" w:hint="default"/>
      </w:rPr>
    </w:lvl>
    <w:lvl w:ilvl="4" w:tplc="BBCAD4EC" w:tentative="1">
      <w:start w:val="1"/>
      <w:numFmt w:val="bullet"/>
      <w:lvlText w:val="•"/>
      <w:lvlJc w:val="left"/>
      <w:pPr>
        <w:tabs>
          <w:tab w:val="num" w:pos="3600"/>
        </w:tabs>
        <w:ind w:left="3600" w:hanging="360"/>
      </w:pPr>
      <w:rPr>
        <w:rFonts w:ascii="Times New Roman" w:hAnsi="Times New Roman" w:hint="default"/>
      </w:rPr>
    </w:lvl>
    <w:lvl w:ilvl="5" w:tplc="085AD410" w:tentative="1">
      <w:start w:val="1"/>
      <w:numFmt w:val="bullet"/>
      <w:lvlText w:val="•"/>
      <w:lvlJc w:val="left"/>
      <w:pPr>
        <w:tabs>
          <w:tab w:val="num" w:pos="4320"/>
        </w:tabs>
        <w:ind w:left="4320" w:hanging="360"/>
      </w:pPr>
      <w:rPr>
        <w:rFonts w:ascii="Times New Roman" w:hAnsi="Times New Roman" w:hint="default"/>
      </w:rPr>
    </w:lvl>
    <w:lvl w:ilvl="6" w:tplc="02E2DEC0" w:tentative="1">
      <w:start w:val="1"/>
      <w:numFmt w:val="bullet"/>
      <w:lvlText w:val="•"/>
      <w:lvlJc w:val="left"/>
      <w:pPr>
        <w:tabs>
          <w:tab w:val="num" w:pos="5040"/>
        </w:tabs>
        <w:ind w:left="5040" w:hanging="360"/>
      </w:pPr>
      <w:rPr>
        <w:rFonts w:ascii="Times New Roman" w:hAnsi="Times New Roman" w:hint="default"/>
      </w:rPr>
    </w:lvl>
    <w:lvl w:ilvl="7" w:tplc="2E62E228" w:tentative="1">
      <w:start w:val="1"/>
      <w:numFmt w:val="bullet"/>
      <w:lvlText w:val="•"/>
      <w:lvlJc w:val="left"/>
      <w:pPr>
        <w:tabs>
          <w:tab w:val="num" w:pos="5760"/>
        </w:tabs>
        <w:ind w:left="5760" w:hanging="360"/>
      </w:pPr>
      <w:rPr>
        <w:rFonts w:ascii="Times New Roman" w:hAnsi="Times New Roman" w:hint="default"/>
      </w:rPr>
    </w:lvl>
    <w:lvl w:ilvl="8" w:tplc="A484EAA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D826469"/>
    <w:multiLevelType w:val="multilevel"/>
    <w:tmpl w:val="AB882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950E74"/>
    <w:multiLevelType w:val="multilevel"/>
    <w:tmpl w:val="42C02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F4634F"/>
    <w:multiLevelType w:val="multilevel"/>
    <w:tmpl w:val="1D106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31F3901"/>
    <w:multiLevelType w:val="hybridMultilevel"/>
    <w:tmpl w:val="29BEBD00"/>
    <w:lvl w:ilvl="0" w:tplc="6408070A">
      <w:start w:val="1"/>
      <w:numFmt w:val="bullet"/>
      <w:lvlText w:val="•"/>
      <w:lvlJc w:val="left"/>
      <w:pPr>
        <w:tabs>
          <w:tab w:val="num" w:pos="720"/>
        </w:tabs>
        <w:ind w:left="720" w:hanging="360"/>
      </w:pPr>
      <w:rPr>
        <w:rFonts w:ascii="Times New Roman" w:hAnsi="Times New Roman" w:hint="default"/>
      </w:rPr>
    </w:lvl>
    <w:lvl w:ilvl="1" w:tplc="680619C8" w:tentative="1">
      <w:start w:val="1"/>
      <w:numFmt w:val="bullet"/>
      <w:lvlText w:val="•"/>
      <w:lvlJc w:val="left"/>
      <w:pPr>
        <w:tabs>
          <w:tab w:val="num" w:pos="1440"/>
        </w:tabs>
        <w:ind w:left="1440" w:hanging="360"/>
      </w:pPr>
      <w:rPr>
        <w:rFonts w:ascii="Times New Roman" w:hAnsi="Times New Roman" w:hint="default"/>
      </w:rPr>
    </w:lvl>
    <w:lvl w:ilvl="2" w:tplc="6A68B78C" w:tentative="1">
      <w:start w:val="1"/>
      <w:numFmt w:val="bullet"/>
      <w:lvlText w:val="•"/>
      <w:lvlJc w:val="left"/>
      <w:pPr>
        <w:tabs>
          <w:tab w:val="num" w:pos="2160"/>
        </w:tabs>
        <w:ind w:left="2160" w:hanging="360"/>
      </w:pPr>
      <w:rPr>
        <w:rFonts w:ascii="Times New Roman" w:hAnsi="Times New Roman" w:hint="default"/>
      </w:rPr>
    </w:lvl>
    <w:lvl w:ilvl="3" w:tplc="27A09452" w:tentative="1">
      <w:start w:val="1"/>
      <w:numFmt w:val="bullet"/>
      <w:lvlText w:val="•"/>
      <w:lvlJc w:val="left"/>
      <w:pPr>
        <w:tabs>
          <w:tab w:val="num" w:pos="2880"/>
        </w:tabs>
        <w:ind w:left="2880" w:hanging="360"/>
      </w:pPr>
      <w:rPr>
        <w:rFonts w:ascii="Times New Roman" w:hAnsi="Times New Roman" w:hint="default"/>
      </w:rPr>
    </w:lvl>
    <w:lvl w:ilvl="4" w:tplc="9DECD76C" w:tentative="1">
      <w:start w:val="1"/>
      <w:numFmt w:val="bullet"/>
      <w:lvlText w:val="•"/>
      <w:lvlJc w:val="left"/>
      <w:pPr>
        <w:tabs>
          <w:tab w:val="num" w:pos="3600"/>
        </w:tabs>
        <w:ind w:left="3600" w:hanging="360"/>
      </w:pPr>
      <w:rPr>
        <w:rFonts w:ascii="Times New Roman" w:hAnsi="Times New Roman" w:hint="default"/>
      </w:rPr>
    </w:lvl>
    <w:lvl w:ilvl="5" w:tplc="E40C5392" w:tentative="1">
      <w:start w:val="1"/>
      <w:numFmt w:val="bullet"/>
      <w:lvlText w:val="•"/>
      <w:lvlJc w:val="left"/>
      <w:pPr>
        <w:tabs>
          <w:tab w:val="num" w:pos="4320"/>
        </w:tabs>
        <w:ind w:left="4320" w:hanging="360"/>
      </w:pPr>
      <w:rPr>
        <w:rFonts w:ascii="Times New Roman" w:hAnsi="Times New Roman" w:hint="default"/>
      </w:rPr>
    </w:lvl>
    <w:lvl w:ilvl="6" w:tplc="8E5E1970" w:tentative="1">
      <w:start w:val="1"/>
      <w:numFmt w:val="bullet"/>
      <w:lvlText w:val="•"/>
      <w:lvlJc w:val="left"/>
      <w:pPr>
        <w:tabs>
          <w:tab w:val="num" w:pos="5040"/>
        </w:tabs>
        <w:ind w:left="5040" w:hanging="360"/>
      </w:pPr>
      <w:rPr>
        <w:rFonts w:ascii="Times New Roman" w:hAnsi="Times New Roman" w:hint="default"/>
      </w:rPr>
    </w:lvl>
    <w:lvl w:ilvl="7" w:tplc="43C44A7C" w:tentative="1">
      <w:start w:val="1"/>
      <w:numFmt w:val="bullet"/>
      <w:lvlText w:val="•"/>
      <w:lvlJc w:val="left"/>
      <w:pPr>
        <w:tabs>
          <w:tab w:val="num" w:pos="5760"/>
        </w:tabs>
        <w:ind w:left="5760" w:hanging="360"/>
      </w:pPr>
      <w:rPr>
        <w:rFonts w:ascii="Times New Roman" w:hAnsi="Times New Roman" w:hint="default"/>
      </w:rPr>
    </w:lvl>
    <w:lvl w:ilvl="8" w:tplc="CC5EAE36"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C2608A2"/>
    <w:multiLevelType w:val="multilevel"/>
    <w:tmpl w:val="D9400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616AFD"/>
    <w:multiLevelType w:val="multilevel"/>
    <w:tmpl w:val="64D26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9D57EF"/>
    <w:multiLevelType w:val="hybridMultilevel"/>
    <w:tmpl w:val="82D81872"/>
    <w:lvl w:ilvl="0" w:tplc="0BD0A6D0">
      <w:start w:val="1"/>
      <w:numFmt w:val="bullet"/>
      <w:lvlText w:val="•"/>
      <w:lvlJc w:val="left"/>
      <w:pPr>
        <w:tabs>
          <w:tab w:val="num" w:pos="720"/>
        </w:tabs>
        <w:ind w:left="720" w:hanging="360"/>
      </w:pPr>
      <w:rPr>
        <w:rFonts w:ascii="Arial" w:hAnsi="Arial" w:hint="default"/>
      </w:rPr>
    </w:lvl>
    <w:lvl w:ilvl="1" w:tplc="081A0FEE" w:tentative="1">
      <w:start w:val="1"/>
      <w:numFmt w:val="bullet"/>
      <w:lvlText w:val="•"/>
      <w:lvlJc w:val="left"/>
      <w:pPr>
        <w:tabs>
          <w:tab w:val="num" w:pos="1440"/>
        </w:tabs>
        <w:ind w:left="1440" w:hanging="360"/>
      </w:pPr>
      <w:rPr>
        <w:rFonts w:ascii="Arial" w:hAnsi="Arial" w:hint="default"/>
      </w:rPr>
    </w:lvl>
    <w:lvl w:ilvl="2" w:tplc="9BD84616" w:tentative="1">
      <w:start w:val="1"/>
      <w:numFmt w:val="bullet"/>
      <w:lvlText w:val="•"/>
      <w:lvlJc w:val="left"/>
      <w:pPr>
        <w:tabs>
          <w:tab w:val="num" w:pos="2160"/>
        </w:tabs>
        <w:ind w:left="2160" w:hanging="360"/>
      </w:pPr>
      <w:rPr>
        <w:rFonts w:ascii="Arial" w:hAnsi="Arial" w:hint="default"/>
      </w:rPr>
    </w:lvl>
    <w:lvl w:ilvl="3" w:tplc="457AC09A" w:tentative="1">
      <w:start w:val="1"/>
      <w:numFmt w:val="bullet"/>
      <w:lvlText w:val="•"/>
      <w:lvlJc w:val="left"/>
      <w:pPr>
        <w:tabs>
          <w:tab w:val="num" w:pos="2880"/>
        </w:tabs>
        <w:ind w:left="2880" w:hanging="360"/>
      </w:pPr>
      <w:rPr>
        <w:rFonts w:ascii="Arial" w:hAnsi="Arial" w:hint="default"/>
      </w:rPr>
    </w:lvl>
    <w:lvl w:ilvl="4" w:tplc="7B7A9A66" w:tentative="1">
      <w:start w:val="1"/>
      <w:numFmt w:val="bullet"/>
      <w:lvlText w:val="•"/>
      <w:lvlJc w:val="left"/>
      <w:pPr>
        <w:tabs>
          <w:tab w:val="num" w:pos="3600"/>
        </w:tabs>
        <w:ind w:left="3600" w:hanging="360"/>
      </w:pPr>
      <w:rPr>
        <w:rFonts w:ascii="Arial" w:hAnsi="Arial" w:hint="default"/>
      </w:rPr>
    </w:lvl>
    <w:lvl w:ilvl="5" w:tplc="E8DA8A12" w:tentative="1">
      <w:start w:val="1"/>
      <w:numFmt w:val="bullet"/>
      <w:lvlText w:val="•"/>
      <w:lvlJc w:val="left"/>
      <w:pPr>
        <w:tabs>
          <w:tab w:val="num" w:pos="4320"/>
        </w:tabs>
        <w:ind w:left="4320" w:hanging="360"/>
      </w:pPr>
      <w:rPr>
        <w:rFonts w:ascii="Arial" w:hAnsi="Arial" w:hint="default"/>
      </w:rPr>
    </w:lvl>
    <w:lvl w:ilvl="6" w:tplc="712C46B0" w:tentative="1">
      <w:start w:val="1"/>
      <w:numFmt w:val="bullet"/>
      <w:lvlText w:val="•"/>
      <w:lvlJc w:val="left"/>
      <w:pPr>
        <w:tabs>
          <w:tab w:val="num" w:pos="5040"/>
        </w:tabs>
        <w:ind w:left="5040" w:hanging="360"/>
      </w:pPr>
      <w:rPr>
        <w:rFonts w:ascii="Arial" w:hAnsi="Arial" w:hint="default"/>
      </w:rPr>
    </w:lvl>
    <w:lvl w:ilvl="7" w:tplc="3C0602BE" w:tentative="1">
      <w:start w:val="1"/>
      <w:numFmt w:val="bullet"/>
      <w:lvlText w:val="•"/>
      <w:lvlJc w:val="left"/>
      <w:pPr>
        <w:tabs>
          <w:tab w:val="num" w:pos="5760"/>
        </w:tabs>
        <w:ind w:left="5760" w:hanging="360"/>
      </w:pPr>
      <w:rPr>
        <w:rFonts w:ascii="Arial" w:hAnsi="Arial" w:hint="default"/>
      </w:rPr>
    </w:lvl>
    <w:lvl w:ilvl="8" w:tplc="A55AFED6"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E0F42A5"/>
    <w:multiLevelType w:val="hybridMultilevel"/>
    <w:tmpl w:val="2E3C022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2" w15:restartNumberingAfterBreak="0">
    <w:nsid w:val="5EB93853"/>
    <w:multiLevelType w:val="hybridMultilevel"/>
    <w:tmpl w:val="2460FC52"/>
    <w:lvl w:ilvl="0" w:tplc="8346B19E">
      <w:start w:val="1"/>
      <w:numFmt w:val="bullet"/>
      <w:lvlText w:val="•"/>
      <w:lvlJc w:val="left"/>
      <w:pPr>
        <w:tabs>
          <w:tab w:val="num" w:pos="720"/>
        </w:tabs>
        <w:ind w:left="720" w:hanging="360"/>
      </w:pPr>
      <w:rPr>
        <w:rFonts w:ascii="Times New Roman" w:hAnsi="Times New Roman" w:hint="default"/>
      </w:rPr>
    </w:lvl>
    <w:lvl w:ilvl="1" w:tplc="85A0EFAA" w:tentative="1">
      <w:start w:val="1"/>
      <w:numFmt w:val="bullet"/>
      <w:lvlText w:val="•"/>
      <w:lvlJc w:val="left"/>
      <w:pPr>
        <w:tabs>
          <w:tab w:val="num" w:pos="1440"/>
        </w:tabs>
        <w:ind w:left="1440" w:hanging="360"/>
      </w:pPr>
      <w:rPr>
        <w:rFonts w:ascii="Times New Roman" w:hAnsi="Times New Roman" w:hint="default"/>
      </w:rPr>
    </w:lvl>
    <w:lvl w:ilvl="2" w:tplc="FA6A4AC6" w:tentative="1">
      <w:start w:val="1"/>
      <w:numFmt w:val="bullet"/>
      <w:lvlText w:val="•"/>
      <w:lvlJc w:val="left"/>
      <w:pPr>
        <w:tabs>
          <w:tab w:val="num" w:pos="2160"/>
        </w:tabs>
        <w:ind w:left="2160" w:hanging="360"/>
      </w:pPr>
      <w:rPr>
        <w:rFonts w:ascii="Times New Roman" w:hAnsi="Times New Roman" w:hint="default"/>
      </w:rPr>
    </w:lvl>
    <w:lvl w:ilvl="3" w:tplc="1DB2AAA6" w:tentative="1">
      <w:start w:val="1"/>
      <w:numFmt w:val="bullet"/>
      <w:lvlText w:val="•"/>
      <w:lvlJc w:val="left"/>
      <w:pPr>
        <w:tabs>
          <w:tab w:val="num" w:pos="2880"/>
        </w:tabs>
        <w:ind w:left="2880" w:hanging="360"/>
      </w:pPr>
      <w:rPr>
        <w:rFonts w:ascii="Times New Roman" w:hAnsi="Times New Roman" w:hint="default"/>
      </w:rPr>
    </w:lvl>
    <w:lvl w:ilvl="4" w:tplc="21484EBE" w:tentative="1">
      <w:start w:val="1"/>
      <w:numFmt w:val="bullet"/>
      <w:lvlText w:val="•"/>
      <w:lvlJc w:val="left"/>
      <w:pPr>
        <w:tabs>
          <w:tab w:val="num" w:pos="3600"/>
        </w:tabs>
        <w:ind w:left="3600" w:hanging="360"/>
      </w:pPr>
      <w:rPr>
        <w:rFonts w:ascii="Times New Roman" w:hAnsi="Times New Roman" w:hint="default"/>
      </w:rPr>
    </w:lvl>
    <w:lvl w:ilvl="5" w:tplc="274C182C" w:tentative="1">
      <w:start w:val="1"/>
      <w:numFmt w:val="bullet"/>
      <w:lvlText w:val="•"/>
      <w:lvlJc w:val="left"/>
      <w:pPr>
        <w:tabs>
          <w:tab w:val="num" w:pos="4320"/>
        </w:tabs>
        <w:ind w:left="4320" w:hanging="360"/>
      </w:pPr>
      <w:rPr>
        <w:rFonts w:ascii="Times New Roman" w:hAnsi="Times New Roman" w:hint="default"/>
      </w:rPr>
    </w:lvl>
    <w:lvl w:ilvl="6" w:tplc="BE382056" w:tentative="1">
      <w:start w:val="1"/>
      <w:numFmt w:val="bullet"/>
      <w:lvlText w:val="•"/>
      <w:lvlJc w:val="left"/>
      <w:pPr>
        <w:tabs>
          <w:tab w:val="num" w:pos="5040"/>
        </w:tabs>
        <w:ind w:left="5040" w:hanging="360"/>
      </w:pPr>
      <w:rPr>
        <w:rFonts w:ascii="Times New Roman" w:hAnsi="Times New Roman" w:hint="default"/>
      </w:rPr>
    </w:lvl>
    <w:lvl w:ilvl="7" w:tplc="EFC4EC44" w:tentative="1">
      <w:start w:val="1"/>
      <w:numFmt w:val="bullet"/>
      <w:lvlText w:val="•"/>
      <w:lvlJc w:val="left"/>
      <w:pPr>
        <w:tabs>
          <w:tab w:val="num" w:pos="5760"/>
        </w:tabs>
        <w:ind w:left="5760" w:hanging="360"/>
      </w:pPr>
      <w:rPr>
        <w:rFonts w:ascii="Times New Roman" w:hAnsi="Times New Roman" w:hint="default"/>
      </w:rPr>
    </w:lvl>
    <w:lvl w:ilvl="8" w:tplc="8B34D49A"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602C3830"/>
    <w:multiLevelType w:val="hybridMultilevel"/>
    <w:tmpl w:val="98EC139C"/>
    <w:lvl w:ilvl="0" w:tplc="B8508424">
      <w:start w:val="1"/>
      <w:numFmt w:val="bullet"/>
      <w:lvlText w:val="•"/>
      <w:lvlJc w:val="left"/>
      <w:pPr>
        <w:tabs>
          <w:tab w:val="num" w:pos="720"/>
        </w:tabs>
        <w:ind w:left="720" w:hanging="360"/>
      </w:pPr>
      <w:rPr>
        <w:rFonts w:ascii="Arial" w:hAnsi="Arial" w:hint="default"/>
      </w:rPr>
    </w:lvl>
    <w:lvl w:ilvl="1" w:tplc="BFC6A38E" w:tentative="1">
      <w:start w:val="1"/>
      <w:numFmt w:val="bullet"/>
      <w:lvlText w:val="•"/>
      <w:lvlJc w:val="left"/>
      <w:pPr>
        <w:tabs>
          <w:tab w:val="num" w:pos="1440"/>
        </w:tabs>
        <w:ind w:left="1440" w:hanging="360"/>
      </w:pPr>
      <w:rPr>
        <w:rFonts w:ascii="Arial" w:hAnsi="Arial" w:hint="default"/>
      </w:rPr>
    </w:lvl>
    <w:lvl w:ilvl="2" w:tplc="0E7E42FE" w:tentative="1">
      <w:start w:val="1"/>
      <w:numFmt w:val="bullet"/>
      <w:lvlText w:val="•"/>
      <w:lvlJc w:val="left"/>
      <w:pPr>
        <w:tabs>
          <w:tab w:val="num" w:pos="2160"/>
        </w:tabs>
        <w:ind w:left="2160" w:hanging="360"/>
      </w:pPr>
      <w:rPr>
        <w:rFonts w:ascii="Arial" w:hAnsi="Arial" w:hint="default"/>
      </w:rPr>
    </w:lvl>
    <w:lvl w:ilvl="3" w:tplc="88FEF0A4" w:tentative="1">
      <w:start w:val="1"/>
      <w:numFmt w:val="bullet"/>
      <w:lvlText w:val="•"/>
      <w:lvlJc w:val="left"/>
      <w:pPr>
        <w:tabs>
          <w:tab w:val="num" w:pos="2880"/>
        </w:tabs>
        <w:ind w:left="2880" w:hanging="360"/>
      </w:pPr>
      <w:rPr>
        <w:rFonts w:ascii="Arial" w:hAnsi="Arial" w:hint="default"/>
      </w:rPr>
    </w:lvl>
    <w:lvl w:ilvl="4" w:tplc="892E524E" w:tentative="1">
      <w:start w:val="1"/>
      <w:numFmt w:val="bullet"/>
      <w:lvlText w:val="•"/>
      <w:lvlJc w:val="left"/>
      <w:pPr>
        <w:tabs>
          <w:tab w:val="num" w:pos="3600"/>
        </w:tabs>
        <w:ind w:left="3600" w:hanging="360"/>
      </w:pPr>
      <w:rPr>
        <w:rFonts w:ascii="Arial" w:hAnsi="Arial" w:hint="default"/>
      </w:rPr>
    </w:lvl>
    <w:lvl w:ilvl="5" w:tplc="DCFEB0E2" w:tentative="1">
      <w:start w:val="1"/>
      <w:numFmt w:val="bullet"/>
      <w:lvlText w:val="•"/>
      <w:lvlJc w:val="left"/>
      <w:pPr>
        <w:tabs>
          <w:tab w:val="num" w:pos="4320"/>
        </w:tabs>
        <w:ind w:left="4320" w:hanging="360"/>
      </w:pPr>
      <w:rPr>
        <w:rFonts w:ascii="Arial" w:hAnsi="Arial" w:hint="default"/>
      </w:rPr>
    </w:lvl>
    <w:lvl w:ilvl="6" w:tplc="7A64DD96" w:tentative="1">
      <w:start w:val="1"/>
      <w:numFmt w:val="bullet"/>
      <w:lvlText w:val="•"/>
      <w:lvlJc w:val="left"/>
      <w:pPr>
        <w:tabs>
          <w:tab w:val="num" w:pos="5040"/>
        </w:tabs>
        <w:ind w:left="5040" w:hanging="360"/>
      </w:pPr>
      <w:rPr>
        <w:rFonts w:ascii="Arial" w:hAnsi="Arial" w:hint="default"/>
      </w:rPr>
    </w:lvl>
    <w:lvl w:ilvl="7" w:tplc="6CAA52B6" w:tentative="1">
      <w:start w:val="1"/>
      <w:numFmt w:val="bullet"/>
      <w:lvlText w:val="•"/>
      <w:lvlJc w:val="left"/>
      <w:pPr>
        <w:tabs>
          <w:tab w:val="num" w:pos="5760"/>
        </w:tabs>
        <w:ind w:left="5760" w:hanging="360"/>
      </w:pPr>
      <w:rPr>
        <w:rFonts w:ascii="Arial" w:hAnsi="Arial" w:hint="default"/>
      </w:rPr>
    </w:lvl>
    <w:lvl w:ilvl="8" w:tplc="755A730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07957F4"/>
    <w:multiLevelType w:val="hybridMultilevel"/>
    <w:tmpl w:val="FFF01E46"/>
    <w:lvl w:ilvl="0" w:tplc="BD248B46">
      <w:start w:val="1"/>
      <w:numFmt w:val="bullet"/>
      <w:lvlText w:val="•"/>
      <w:lvlJc w:val="left"/>
      <w:pPr>
        <w:tabs>
          <w:tab w:val="num" w:pos="720"/>
        </w:tabs>
        <w:ind w:left="720" w:hanging="360"/>
      </w:pPr>
      <w:rPr>
        <w:rFonts w:ascii="Times New Roman" w:hAnsi="Times New Roman" w:hint="default"/>
      </w:rPr>
    </w:lvl>
    <w:lvl w:ilvl="1" w:tplc="9FFE4076" w:tentative="1">
      <w:start w:val="1"/>
      <w:numFmt w:val="bullet"/>
      <w:lvlText w:val="•"/>
      <w:lvlJc w:val="left"/>
      <w:pPr>
        <w:tabs>
          <w:tab w:val="num" w:pos="1440"/>
        </w:tabs>
        <w:ind w:left="1440" w:hanging="360"/>
      </w:pPr>
      <w:rPr>
        <w:rFonts w:ascii="Times New Roman" w:hAnsi="Times New Roman" w:hint="default"/>
      </w:rPr>
    </w:lvl>
    <w:lvl w:ilvl="2" w:tplc="5AEA5B68" w:tentative="1">
      <w:start w:val="1"/>
      <w:numFmt w:val="bullet"/>
      <w:lvlText w:val="•"/>
      <w:lvlJc w:val="left"/>
      <w:pPr>
        <w:tabs>
          <w:tab w:val="num" w:pos="2160"/>
        </w:tabs>
        <w:ind w:left="2160" w:hanging="360"/>
      </w:pPr>
      <w:rPr>
        <w:rFonts w:ascii="Times New Roman" w:hAnsi="Times New Roman" w:hint="default"/>
      </w:rPr>
    </w:lvl>
    <w:lvl w:ilvl="3" w:tplc="F9DE41A8" w:tentative="1">
      <w:start w:val="1"/>
      <w:numFmt w:val="bullet"/>
      <w:lvlText w:val="•"/>
      <w:lvlJc w:val="left"/>
      <w:pPr>
        <w:tabs>
          <w:tab w:val="num" w:pos="2880"/>
        </w:tabs>
        <w:ind w:left="2880" w:hanging="360"/>
      </w:pPr>
      <w:rPr>
        <w:rFonts w:ascii="Times New Roman" w:hAnsi="Times New Roman" w:hint="default"/>
      </w:rPr>
    </w:lvl>
    <w:lvl w:ilvl="4" w:tplc="5DF26CA4" w:tentative="1">
      <w:start w:val="1"/>
      <w:numFmt w:val="bullet"/>
      <w:lvlText w:val="•"/>
      <w:lvlJc w:val="left"/>
      <w:pPr>
        <w:tabs>
          <w:tab w:val="num" w:pos="3600"/>
        </w:tabs>
        <w:ind w:left="3600" w:hanging="360"/>
      </w:pPr>
      <w:rPr>
        <w:rFonts w:ascii="Times New Roman" w:hAnsi="Times New Roman" w:hint="default"/>
      </w:rPr>
    </w:lvl>
    <w:lvl w:ilvl="5" w:tplc="26422D44" w:tentative="1">
      <w:start w:val="1"/>
      <w:numFmt w:val="bullet"/>
      <w:lvlText w:val="•"/>
      <w:lvlJc w:val="left"/>
      <w:pPr>
        <w:tabs>
          <w:tab w:val="num" w:pos="4320"/>
        </w:tabs>
        <w:ind w:left="4320" w:hanging="360"/>
      </w:pPr>
      <w:rPr>
        <w:rFonts w:ascii="Times New Roman" w:hAnsi="Times New Roman" w:hint="default"/>
      </w:rPr>
    </w:lvl>
    <w:lvl w:ilvl="6" w:tplc="054EDE8C" w:tentative="1">
      <w:start w:val="1"/>
      <w:numFmt w:val="bullet"/>
      <w:lvlText w:val="•"/>
      <w:lvlJc w:val="left"/>
      <w:pPr>
        <w:tabs>
          <w:tab w:val="num" w:pos="5040"/>
        </w:tabs>
        <w:ind w:left="5040" w:hanging="360"/>
      </w:pPr>
      <w:rPr>
        <w:rFonts w:ascii="Times New Roman" w:hAnsi="Times New Roman" w:hint="default"/>
      </w:rPr>
    </w:lvl>
    <w:lvl w:ilvl="7" w:tplc="390E39C8" w:tentative="1">
      <w:start w:val="1"/>
      <w:numFmt w:val="bullet"/>
      <w:lvlText w:val="•"/>
      <w:lvlJc w:val="left"/>
      <w:pPr>
        <w:tabs>
          <w:tab w:val="num" w:pos="5760"/>
        </w:tabs>
        <w:ind w:left="5760" w:hanging="360"/>
      </w:pPr>
      <w:rPr>
        <w:rFonts w:ascii="Times New Roman" w:hAnsi="Times New Roman" w:hint="default"/>
      </w:rPr>
    </w:lvl>
    <w:lvl w:ilvl="8" w:tplc="159E9108"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15A7287"/>
    <w:multiLevelType w:val="hybridMultilevel"/>
    <w:tmpl w:val="5068F554"/>
    <w:lvl w:ilvl="0" w:tplc="891ED6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3C3C41"/>
    <w:multiLevelType w:val="hybridMultilevel"/>
    <w:tmpl w:val="B6E87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C1063A"/>
    <w:multiLevelType w:val="hybridMultilevel"/>
    <w:tmpl w:val="FF2E1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ABA7CAB"/>
    <w:multiLevelType w:val="hybridMultilevel"/>
    <w:tmpl w:val="0110FB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8510844">
    <w:abstractNumId w:val="21"/>
  </w:num>
  <w:num w:numId="2" w16cid:durableId="809516466">
    <w:abstractNumId w:val="10"/>
  </w:num>
  <w:num w:numId="3" w16cid:durableId="498159167">
    <w:abstractNumId w:val="1"/>
  </w:num>
  <w:num w:numId="4" w16cid:durableId="329137416">
    <w:abstractNumId w:val="23"/>
  </w:num>
  <w:num w:numId="5" w16cid:durableId="1470127134">
    <w:abstractNumId w:val="25"/>
  </w:num>
  <w:num w:numId="6" w16cid:durableId="1520048463">
    <w:abstractNumId w:val="5"/>
  </w:num>
  <w:num w:numId="7" w16cid:durableId="2057318001">
    <w:abstractNumId w:val="13"/>
  </w:num>
  <w:num w:numId="8" w16cid:durableId="831214410">
    <w:abstractNumId w:val="3"/>
  </w:num>
  <w:num w:numId="9" w16cid:durableId="605384956">
    <w:abstractNumId w:val="24"/>
  </w:num>
  <w:num w:numId="10" w16cid:durableId="1770808509">
    <w:abstractNumId w:val="22"/>
  </w:num>
  <w:num w:numId="11" w16cid:durableId="1723824620">
    <w:abstractNumId w:val="17"/>
  </w:num>
  <w:num w:numId="12" w16cid:durableId="629242466">
    <w:abstractNumId w:val="16"/>
  </w:num>
  <w:num w:numId="13" w16cid:durableId="243808832">
    <w:abstractNumId w:val="20"/>
  </w:num>
  <w:num w:numId="14" w16cid:durableId="796340847">
    <w:abstractNumId w:val="28"/>
  </w:num>
  <w:num w:numId="15" w16cid:durableId="147748033">
    <w:abstractNumId w:val="26"/>
  </w:num>
  <w:num w:numId="16" w16cid:durableId="55276586">
    <w:abstractNumId w:val="19"/>
  </w:num>
  <w:num w:numId="17" w16cid:durableId="1876233581">
    <w:abstractNumId w:val="6"/>
  </w:num>
  <w:num w:numId="18" w16cid:durableId="1573541978">
    <w:abstractNumId w:val="12"/>
  </w:num>
  <w:num w:numId="19" w16cid:durableId="1854299662">
    <w:abstractNumId w:val="9"/>
  </w:num>
  <w:num w:numId="20" w16cid:durableId="486171644">
    <w:abstractNumId w:val="2"/>
  </w:num>
  <w:num w:numId="21" w16cid:durableId="945120655">
    <w:abstractNumId w:val="15"/>
  </w:num>
  <w:num w:numId="22" w16cid:durableId="2131123812">
    <w:abstractNumId w:val="27"/>
  </w:num>
  <w:num w:numId="23" w16cid:durableId="1996107128">
    <w:abstractNumId w:val="7"/>
  </w:num>
  <w:num w:numId="24" w16cid:durableId="1706904934">
    <w:abstractNumId w:val="4"/>
  </w:num>
  <w:num w:numId="25" w16cid:durableId="1494755320">
    <w:abstractNumId w:val="0"/>
  </w:num>
  <w:num w:numId="26" w16cid:durableId="330111578">
    <w:abstractNumId w:val="18"/>
  </w:num>
  <w:num w:numId="27" w16cid:durableId="1330913621">
    <w:abstractNumId w:val="11"/>
  </w:num>
  <w:num w:numId="28" w16cid:durableId="408043641">
    <w:abstractNumId w:val="14"/>
  </w:num>
  <w:num w:numId="29" w16cid:durableId="19390938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288"/>
    <w:rsid w:val="00001580"/>
    <w:rsid w:val="0000165A"/>
    <w:rsid w:val="000042AC"/>
    <w:rsid w:val="000125F1"/>
    <w:rsid w:val="00013BFA"/>
    <w:rsid w:val="000147F8"/>
    <w:rsid w:val="000152B3"/>
    <w:rsid w:val="00015A4E"/>
    <w:rsid w:val="000225F0"/>
    <w:rsid w:val="00023BA3"/>
    <w:rsid w:val="00025CED"/>
    <w:rsid w:val="00027D53"/>
    <w:rsid w:val="00033978"/>
    <w:rsid w:val="000348FE"/>
    <w:rsid w:val="000359B0"/>
    <w:rsid w:val="00035FF5"/>
    <w:rsid w:val="0003602B"/>
    <w:rsid w:val="00040EA3"/>
    <w:rsid w:val="00044EB7"/>
    <w:rsid w:val="000460AF"/>
    <w:rsid w:val="00046F12"/>
    <w:rsid w:val="00047892"/>
    <w:rsid w:val="00050296"/>
    <w:rsid w:val="00065A48"/>
    <w:rsid w:val="00070545"/>
    <w:rsid w:val="00077807"/>
    <w:rsid w:val="00077BE8"/>
    <w:rsid w:val="00084BE7"/>
    <w:rsid w:val="000905E9"/>
    <w:rsid w:val="00090C08"/>
    <w:rsid w:val="00094C99"/>
    <w:rsid w:val="000955F5"/>
    <w:rsid w:val="000A0501"/>
    <w:rsid w:val="000A179D"/>
    <w:rsid w:val="000A3832"/>
    <w:rsid w:val="000A40E6"/>
    <w:rsid w:val="000A6593"/>
    <w:rsid w:val="000B6312"/>
    <w:rsid w:val="000B6CAF"/>
    <w:rsid w:val="000C2F51"/>
    <w:rsid w:val="000C3275"/>
    <w:rsid w:val="000C75FF"/>
    <w:rsid w:val="000C7CE9"/>
    <w:rsid w:val="000D1ED7"/>
    <w:rsid w:val="000D6049"/>
    <w:rsid w:val="000D7A16"/>
    <w:rsid w:val="000E7E6B"/>
    <w:rsid w:val="000F0D48"/>
    <w:rsid w:val="000F16FD"/>
    <w:rsid w:val="000F6CF7"/>
    <w:rsid w:val="00105BF1"/>
    <w:rsid w:val="00110097"/>
    <w:rsid w:val="00116B36"/>
    <w:rsid w:val="001218D3"/>
    <w:rsid w:val="0012558F"/>
    <w:rsid w:val="00140304"/>
    <w:rsid w:val="00140419"/>
    <w:rsid w:val="001409DC"/>
    <w:rsid w:val="00154F4A"/>
    <w:rsid w:val="001600A9"/>
    <w:rsid w:val="00160162"/>
    <w:rsid w:val="001637BC"/>
    <w:rsid w:val="001731C6"/>
    <w:rsid w:val="00175B0E"/>
    <w:rsid w:val="00180D24"/>
    <w:rsid w:val="00182D41"/>
    <w:rsid w:val="001A0295"/>
    <w:rsid w:val="001A43A7"/>
    <w:rsid w:val="001A658E"/>
    <w:rsid w:val="001A723F"/>
    <w:rsid w:val="001A7F7A"/>
    <w:rsid w:val="001B2661"/>
    <w:rsid w:val="001B640F"/>
    <w:rsid w:val="001C0014"/>
    <w:rsid w:val="001C0F0D"/>
    <w:rsid w:val="001D0844"/>
    <w:rsid w:val="001D5CFA"/>
    <w:rsid w:val="001D75C3"/>
    <w:rsid w:val="001E4F9F"/>
    <w:rsid w:val="001F0B51"/>
    <w:rsid w:val="001F2C04"/>
    <w:rsid w:val="001F326E"/>
    <w:rsid w:val="00204B7F"/>
    <w:rsid w:val="00206B8E"/>
    <w:rsid w:val="00207390"/>
    <w:rsid w:val="0021119D"/>
    <w:rsid w:val="0022024F"/>
    <w:rsid w:val="002236EF"/>
    <w:rsid w:val="002307BD"/>
    <w:rsid w:val="00232DAC"/>
    <w:rsid w:val="00232F1E"/>
    <w:rsid w:val="00234A5B"/>
    <w:rsid w:val="00242601"/>
    <w:rsid w:val="00247620"/>
    <w:rsid w:val="00250F36"/>
    <w:rsid w:val="00256790"/>
    <w:rsid w:val="0026071A"/>
    <w:rsid w:val="00263DA5"/>
    <w:rsid w:val="002640C9"/>
    <w:rsid w:val="00266B00"/>
    <w:rsid w:val="00274B6E"/>
    <w:rsid w:val="00277405"/>
    <w:rsid w:val="002778F8"/>
    <w:rsid w:val="00277CC8"/>
    <w:rsid w:val="00280BAA"/>
    <w:rsid w:val="0028205A"/>
    <w:rsid w:val="002827AB"/>
    <w:rsid w:val="00285D3E"/>
    <w:rsid w:val="002922A4"/>
    <w:rsid w:val="00294033"/>
    <w:rsid w:val="002A1868"/>
    <w:rsid w:val="002A51BA"/>
    <w:rsid w:val="002A64E8"/>
    <w:rsid w:val="002B003F"/>
    <w:rsid w:val="002B2C48"/>
    <w:rsid w:val="002B3B0D"/>
    <w:rsid w:val="002B49CA"/>
    <w:rsid w:val="002B5796"/>
    <w:rsid w:val="002B5C6B"/>
    <w:rsid w:val="002B5E9D"/>
    <w:rsid w:val="002C0C7B"/>
    <w:rsid w:val="002C2126"/>
    <w:rsid w:val="002C31D2"/>
    <w:rsid w:val="002C5306"/>
    <w:rsid w:val="002D15F3"/>
    <w:rsid w:val="002D7951"/>
    <w:rsid w:val="002E3B7A"/>
    <w:rsid w:val="002E403B"/>
    <w:rsid w:val="002E63F6"/>
    <w:rsid w:val="002E6432"/>
    <w:rsid w:val="002F2E0D"/>
    <w:rsid w:val="002F39D6"/>
    <w:rsid w:val="00305AD2"/>
    <w:rsid w:val="00321A97"/>
    <w:rsid w:val="003239C0"/>
    <w:rsid w:val="003374A9"/>
    <w:rsid w:val="00337E42"/>
    <w:rsid w:val="003412EE"/>
    <w:rsid w:val="003630A8"/>
    <w:rsid w:val="00365862"/>
    <w:rsid w:val="0037725C"/>
    <w:rsid w:val="00380342"/>
    <w:rsid w:val="00384859"/>
    <w:rsid w:val="003900FA"/>
    <w:rsid w:val="003918D4"/>
    <w:rsid w:val="00391D48"/>
    <w:rsid w:val="00396077"/>
    <w:rsid w:val="003A3E76"/>
    <w:rsid w:val="003B59ED"/>
    <w:rsid w:val="003C04FA"/>
    <w:rsid w:val="003C0A3C"/>
    <w:rsid w:val="003C111E"/>
    <w:rsid w:val="003C35EF"/>
    <w:rsid w:val="003C53B8"/>
    <w:rsid w:val="003C57C5"/>
    <w:rsid w:val="003C57EA"/>
    <w:rsid w:val="003D58CF"/>
    <w:rsid w:val="003D65B3"/>
    <w:rsid w:val="003D7C18"/>
    <w:rsid w:val="003E5C04"/>
    <w:rsid w:val="003E786B"/>
    <w:rsid w:val="003F04F3"/>
    <w:rsid w:val="003F636D"/>
    <w:rsid w:val="003F7374"/>
    <w:rsid w:val="00400199"/>
    <w:rsid w:val="0040407A"/>
    <w:rsid w:val="00405AAE"/>
    <w:rsid w:val="00417F8F"/>
    <w:rsid w:val="00426AF7"/>
    <w:rsid w:val="00432804"/>
    <w:rsid w:val="004377C9"/>
    <w:rsid w:val="004407C0"/>
    <w:rsid w:val="00442F7F"/>
    <w:rsid w:val="00446179"/>
    <w:rsid w:val="004474E4"/>
    <w:rsid w:val="00447605"/>
    <w:rsid w:val="004476E0"/>
    <w:rsid w:val="00452F06"/>
    <w:rsid w:val="00452F5D"/>
    <w:rsid w:val="00454398"/>
    <w:rsid w:val="004579FC"/>
    <w:rsid w:val="00463F8B"/>
    <w:rsid w:val="0046610D"/>
    <w:rsid w:val="004703C4"/>
    <w:rsid w:val="00473BA8"/>
    <w:rsid w:val="00477F49"/>
    <w:rsid w:val="00486091"/>
    <w:rsid w:val="00487039"/>
    <w:rsid w:val="00490245"/>
    <w:rsid w:val="00492525"/>
    <w:rsid w:val="00493DC6"/>
    <w:rsid w:val="004949DC"/>
    <w:rsid w:val="004B1566"/>
    <w:rsid w:val="004B5048"/>
    <w:rsid w:val="004C6454"/>
    <w:rsid w:val="004C7450"/>
    <w:rsid w:val="004C79B3"/>
    <w:rsid w:val="004D18F9"/>
    <w:rsid w:val="004D4C77"/>
    <w:rsid w:val="004D7330"/>
    <w:rsid w:val="004D7456"/>
    <w:rsid w:val="004E1546"/>
    <w:rsid w:val="004E4B27"/>
    <w:rsid w:val="004F09CE"/>
    <w:rsid w:val="004F15E2"/>
    <w:rsid w:val="004F2BC1"/>
    <w:rsid w:val="004F3780"/>
    <w:rsid w:val="00501765"/>
    <w:rsid w:val="005044BA"/>
    <w:rsid w:val="0050456F"/>
    <w:rsid w:val="00510194"/>
    <w:rsid w:val="00514288"/>
    <w:rsid w:val="00520ABE"/>
    <w:rsid w:val="0052247E"/>
    <w:rsid w:val="00524D94"/>
    <w:rsid w:val="00534271"/>
    <w:rsid w:val="00536583"/>
    <w:rsid w:val="00540C7A"/>
    <w:rsid w:val="00556AA4"/>
    <w:rsid w:val="005664F9"/>
    <w:rsid w:val="00571236"/>
    <w:rsid w:val="005723D3"/>
    <w:rsid w:val="005779AF"/>
    <w:rsid w:val="00582300"/>
    <w:rsid w:val="005851FF"/>
    <w:rsid w:val="005852F9"/>
    <w:rsid w:val="00596300"/>
    <w:rsid w:val="00596E3A"/>
    <w:rsid w:val="005A0B72"/>
    <w:rsid w:val="005A3E30"/>
    <w:rsid w:val="005A763E"/>
    <w:rsid w:val="005B3B33"/>
    <w:rsid w:val="005B6FE8"/>
    <w:rsid w:val="005C010E"/>
    <w:rsid w:val="005C3423"/>
    <w:rsid w:val="005C6430"/>
    <w:rsid w:val="005D00F9"/>
    <w:rsid w:val="005D44E0"/>
    <w:rsid w:val="005D479E"/>
    <w:rsid w:val="005E2320"/>
    <w:rsid w:val="005F1639"/>
    <w:rsid w:val="005F30E8"/>
    <w:rsid w:val="005F345C"/>
    <w:rsid w:val="005F5232"/>
    <w:rsid w:val="00604E52"/>
    <w:rsid w:val="0060616A"/>
    <w:rsid w:val="006078A8"/>
    <w:rsid w:val="00613A43"/>
    <w:rsid w:val="006160CB"/>
    <w:rsid w:val="0063124C"/>
    <w:rsid w:val="00634837"/>
    <w:rsid w:val="00642676"/>
    <w:rsid w:val="00644E04"/>
    <w:rsid w:val="006547DD"/>
    <w:rsid w:val="0065631F"/>
    <w:rsid w:val="00657E93"/>
    <w:rsid w:val="006603A4"/>
    <w:rsid w:val="00663396"/>
    <w:rsid w:val="006643C9"/>
    <w:rsid w:val="006654AF"/>
    <w:rsid w:val="006714C7"/>
    <w:rsid w:val="00672721"/>
    <w:rsid w:val="006728C3"/>
    <w:rsid w:val="006747FE"/>
    <w:rsid w:val="006806D0"/>
    <w:rsid w:val="00684878"/>
    <w:rsid w:val="00685012"/>
    <w:rsid w:val="00686220"/>
    <w:rsid w:val="00687BFD"/>
    <w:rsid w:val="006900A3"/>
    <w:rsid w:val="00690B6F"/>
    <w:rsid w:val="00694543"/>
    <w:rsid w:val="006956F4"/>
    <w:rsid w:val="006A3AC3"/>
    <w:rsid w:val="006A7FBC"/>
    <w:rsid w:val="006B3711"/>
    <w:rsid w:val="006B4387"/>
    <w:rsid w:val="006C1572"/>
    <w:rsid w:val="006C1CB3"/>
    <w:rsid w:val="006C2F71"/>
    <w:rsid w:val="006D2892"/>
    <w:rsid w:val="006D311C"/>
    <w:rsid w:val="006D3562"/>
    <w:rsid w:val="006D59CA"/>
    <w:rsid w:val="006E7E80"/>
    <w:rsid w:val="0070138D"/>
    <w:rsid w:val="00710138"/>
    <w:rsid w:val="007116AE"/>
    <w:rsid w:val="00712023"/>
    <w:rsid w:val="00715A43"/>
    <w:rsid w:val="0071765E"/>
    <w:rsid w:val="007242E3"/>
    <w:rsid w:val="0073000B"/>
    <w:rsid w:val="007323E8"/>
    <w:rsid w:val="00742301"/>
    <w:rsid w:val="00751AE8"/>
    <w:rsid w:val="00757CB0"/>
    <w:rsid w:val="00760A43"/>
    <w:rsid w:val="007641C3"/>
    <w:rsid w:val="007775A0"/>
    <w:rsid w:val="00777A61"/>
    <w:rsid w:val="00782DFC"/>
    <w:rsid w:val="00783CC2"/>
    <w:rsid w:val="0078478E"/>
    <w:rsid w:val="00791097"/>
    <w:rsid w:val="00796EC9"/>
    <w:rsid w:val="007A387F"/>
    <w:rsid w:val="007A4FE6"/>
    <w:rsid w:val="007B197B"/>
    <w:rsid w:val="007B29D1"/>
    <w:rsid w:val="007B3747"/>
    <w:rsid w:val="007B6CB7"/>
    <w:rsid w:val="007C08FE"/>
    <w:rsid w:val="007C63BB"/>
    <w:rsid w:val="007E0B6F"/>
    <w:rsid w:val="007E15E6"/>
    <w:rsid w:val="007E4D56"/>
    <w:rsid w:val="007E5226"/>
    <w:rsid w:val="007E5377"/>
    <w:rsid w:val="007F179C"/>
    <w:rsid w:val="007F2414"/>
    <w:rsid w:val="007F5113"/>
    <w:rsid w:val="007F6EFC"/>
    <w:rsid w:val="00801872"/>
    <w:rsid w:val="00807A68"/>
    <w:rsid w:val="00811BAC"/>
    <w:rsid w:val="00811C40"/>
    <w:rsid w:val="00813E48"/>
    <w:rsid w:val="00821573"/>
    <w:rsid w:val="00825338"/>
    <w:rsid w:val="00826C9D"/>
    <w:rsid w:val="00832403"/>
    <w:rsid w:val="008404CB"/>
    <w:rsid w:val="00842BE0"/>
    <w:rsid w:val="008467DF"/>
    <w:rsid w:val="00865176"/>
    <w:rsid w:val="008658A9"/>
    <w:rsid w:val="00870C1B"/>
    <w:rsid w:val="00882D32"/>
    <w:rsid w:val="00886EC1"/>
    <w:rsid w:val="0088726D"/>
    <w:rsid w:val="00890C35"/>
    <w:rsid w:val="008922B7"/>
    <w:rsid w:val="008965FF"/>
    <w:rsid w:val="00896EB9"/>
    <w:rsid w:val="00897111"/>
    <w:rsid w:val="008A0970"/>
    <w:rsid w:val="008A1057"/>
    <w:rsid w:val="008A2412"/>
    <w:rsid w:val="008A4212"/>
    <w:rsid w:val="008A6E27"/>
    <w:rsid w:val="008B1E2B"/>
    <w:rsid w:val="008B220D"/>
    <w:rsid w:val="008B6E9D"/>
    <w:rsid w:val="008B7C07"/>
    <w:rsid w:val="008C2756"/>
    <w:rsid w:val="008C32AE"/>
    <w:rsid w:val="008D0B0C"/>
    <w:rsid w:val="008D1115"/>
    <w:rsid w:val="008E50BB"/>
    <w:rsid w:val="00900A39"/>
    <w:rsid w:val="0090213E"/>
    <w:rsid w:val="00905CBF"/>
    <w:rsid w:val="00905F56"/>
    <w:rsid w:val="009062F7"/>
    <w:rsid w:val="0090663F"/>
    <w:rsid w:val="00906C1C"/>
    <w:rsid w:val="00916D41"/>
    <w:rsid w:val="0092211D"/>
    <w:rsid w:val="009267DB"/>
    <w:rsid w:val="00927D4D"/>
    <w:rsid w:val="00932B28"/>
    <w:rsid w:val="009332F6"/>
    <w:rsid w:val="00944209"/>
    <w:rsid w:val="00956666"/>
    <w:rsid w:val="00965597"/>
    <w:rsid w:val="00974D6B"/>
    <w:rsid w:val="00975267"/>
    <w:rsid w:val="0097592B"/>
    <w:rsid w:val="0098280C"/>
    <w:rsid w:val="009830A6"/>
    <w:rsid w:val="00990F1C"/>
    <w:rsid w:val="00993F48"/>
    <w:rsid w:val="009A4A75"/>
    <w:rsid w:val="009A4C6A"/>
    <w:rsid w:val="009A6469"/>
    <w:rsid w:val="009B4C64"/>
    <w:rsid w:val="009B53F5"/>
    <w:rsid w:val="009B7971"/>
    <w:rsid w:val="009C1B4E"/>
    <w:rsid w:val="009C3408"/>
    <w:rsid w:val="009C45E0"/>
    <w:rsid w:val="009D0FBD"/>
    <w:rsid w:val="009D174B"/>
    <w:rsid w:val="009D64FB"/>
    <w:rsid w:val="009E0004"/>
    <w:rsid w:val="009F002A"/>
    <w:rsid w:val="009F0ED4"/>
    <w:rsid w:val="009F5417"/>
    <w:rsid w:val="009F59D3"/>
    <w:rsid w:val="00A001EE"/>
    <w:rsid w:val="00A02560"/>
    <w:rsid w:val="00A044A2"/>
    <w:rsid w:val="00A13E0D"/>
    <w:rsid w:val="00A2057E"/>
    <w:rsid w:val="00A21983"/>
    <w:rsid w:val="00A22F37"/>
    <w:rsid w:val="00A2384D"/>
    <w:rsid w:val="00A24B2E"/>
    <w:rsid w:val="00A24CEC"/>
    <w:rsid w:val="00A32BC0"/>
    <w:rsid w:val="00A41C28"/>
    <w:rsid w:val="00A52867"/>
    <w:rsid w:val="00A56630"/>
    <w:rsid w:val="00A57E60"/>
    <w:rsid w:val="00A6286E"/>
    <w:rsid w:val="00A6409E"/>
    <w:rsid w:val="00A65708"/>
    <w:rsid w:val="00A70E40"/>
    <w:rsid w:val="00A72B6D"/>
    <w:rsid w:val="00A80D9E"/>
    <w:rsid w:val="00A82189"/>
    <w:rsid w:val="00A92C4E"/>
    <w:rsid w:val="00A9518D"/>
    <w:rsid w:val="00AA2AED"/>
    <w:rsid w:val="00AA338B"/>
    <w:rsid w:val="00AB05DB"/>
    <w:rsid w:val="00AB37E1"/>
    <w:rsid w:val="00AB464E"/>
    <w:rsid w:val="00AC15B6"/>
    <w:rsid w:val="00AC78DD"/>
    <w:rsid w:val="00AD2748"/>
    <w:rsid w:val="00AD3B3E"/>
    <w:rsid w:val="00B0445A"/>
    <w:rsid w:val="00B06F14"/>
    <w:rsid w:val="00B077AD"/>
    <w:rsid w:val="00B1091A"/>
    <w:rsid w:val="00B20700"/>
    <w:rsid w:val="00B21D34"/>
    <w:rsid w:val="00B23585"/>
    <w:rsid w:val="00B26C37"/>
    <w:rsid w:val="00B26FD5"/>
    <w:rsid w:val="00B30D52"/>
    <w:rsid w:val="00B33981"/>
    <w:rsid w:val="00B35E49"/>
    <w:rsid w:val="00B36902"/>
    <w:rsid w:val="00B65232"/>
    <w:rsid w:val="00B66E3B"/>
    <w:rsid w:val="00B77F69"/>
    <w:rsid w:val="00B81A75"/>
    <w:rsid w:val="00B84210"/>
    <w:rsid w:val="00B8611E"/>
    <w:rsid w:val="00B8741A"/>
    <w:rsid w:val="00BA7D6C"/>
    <w:rsid w:val="00BB2318"/>
    <w:rsid w:val="00BC134F"/>
    <w:rsid w:val="00BC45E6"/>
    <w:rsid w:val="00BC6AE7"/>
    <w:rsid w:val="00BC7B9A"/>
    <w:rsid w:val="00BD77AE"/>
    <w:rsid w:val="00BE54FE"/>
    <w:rsid w:val="00BF0D55"/>
    <w:rsid w:val="00BF6635"/>
    <w:rsid w:val="00BF7B26"/>
    <w:rsid w:val="00C0280D"/>
    <w:rsid w:val="00C02F41"/>
    <w:rsid w:val="00C1354F"/>
    <w:rsid w:val="00C16F4D"/>
    <w:rsid w:val="00C17767"/>
    <w:rsid w:val="00C21F66"/>
    <w:rsid w:val="00C227EC"/>
    <w:rsid w:val="00C27425"/>
    <w:rsid w:val="00C27555"/>
    <w:rsid w:val="00C32A17"/>
    <w:rsid w:val="00C372E6"/>
    <w:rsid w:val="00C41072"/>
    <w:rsid w:val="00C47F25"/>
    <w:rsid w:val="00C50D64"/>
    <w:rsid w:val="00C53865"/>
    <w:rsid w:val="00C5420E"/>
    <w:rsid w:val="00C54EF6"/>
    <w:rsid w:val="00C6480F"/>
    <w:rsid w:val="00C706AB"/>
    <w:rsid w:val="00C72742"/>
    <w:rsid w:val="00C86A9A"/>
    <w:rsid w:val="00C93740"/>
    <w:rsid w:val="00CA04FD"/>
    <w:rsid w:val="00CA0AB9"/>
    <w:rsid w:val="00CA2673"/>
    <w:rsid w:val="00CB1CBC"/>
    <w:rsid w:val="00CB2D26"/>
    <w:rsid w:val="00CB31F6"/>
    <w:rsid w:val="00CB3BE3"/>
    <w:rsid w:val="00CB3F75"/>
    <w:rsid w:val="00CB5D4A"/>
    <w:rsid w:val="00CB7D1D"/>
    <w:rsid w:val="00CC5AB4"/>
    <w:rsid w:val="00CD12C9"/>
    <w:rsid w:val="00CD162A"/>
    <w:rsid w:val="00CD3645"/>
    <w:rsid w:val="00CD3DFA"/>
    <w:rsid w:val="00CD5224"/>
    <w:rsid w:val="00CE616E"/>
    <w:rsid w:val="00CF1846"/>
    <w:rsid w:val="00CF1C65"/>
    <w:rsid w:val="00CF669D"/>
    <w:rsid w:val="00D0098A"/>
    <w:rsid w:val="00D017B5"/>
    <w:rsid w:val="00D05984"/>
    <w:rsid w:val="00D06EC5"/>
    <w:rsid w:val="00D10A02"/>
    <w:rsid w:val="00D21D25"/>
    <w:rsid w:val="00D2704B"/>
    <w:rsid w:val="00D30DAE"/>
    <w:rsid w:val="00D35E8D"/>
    <w:rsid w:val="00D4260B"/>
    <w:rsid w:val="00D42F32"/>
    <w:rsid w:val="00D44E8C"/>
    <w:rsid w:val="00D4573B"/>
    <w:rsid w:val="00D46BC6"/>
    <w:rsid w:val="00D54A25"/>
    <w:rsid w:val="00D5624C"/>
    <w:rsid w:val="00D605B0"/>
    <w:rsid w:val="00D624AF"/>
    <w:rsid w:val="00D67FBC"/>
    <w:rsid w:val="00D73475"/>
    <w:rsid w:val="00D76D16"/>
    <w:rsid w:val="00D814A6"/>
    <w:rsid w:val="00D83121"/>
    <w:rsid w:val="00D90782"/>
    <w:rsid w:val="00D95139"/>
    <w:rsid w:val="00DA0119"/>
    <w:rsid w:val="00DA3F46"/>
    <w:rsid w:val="00DA6F04"/>
    <w:rsid w:val="00DB2F61"/>
    <w:rsid w:val="00DB68D3"/>
    <w:rsid w:val="00DB6E42"/>
    <w:rsid w:val="00DC188D"/>
    <w:rsid w:val="00DC24BD"/>
    <w:rsid w:val="00DC3B8C"/>
    <w:rsid w:val="00DC4202"/>
    <w:rsid w:val="00DC7CA5"/>
    <w:rsid w:val="00DD175C"/>
    <w:rsid w:val="00DD55E1"/>
    <w:rsid w:val="00DE2B80"/>
    <w:rsid w:val="00DE487D"/>
    <w:rsid w:val="00DF085C"/>
    <w:rsid w:val="00DF3435"/>
    <w:rsid w:val="00DF67FD"/>
    <w:rsid w:val="00DF7C5D"/>
    <w:rsid w:val="00E05986"/>
    <w:rsid w:val="00E069E2"/>
    <w:rsid w:val="00E12B93"/>
    <w:rsid w:val="00E136D6"/>
    <w:rsid w:val="00E20D15"/>
    <w:rsid w:val="00E23C10"/>
    <w:rsid w:val="00E23CE9"/>
    <w:rsid w:val="00E259D1"/>
    <w:rsid w:val="00E31E7F"/>
    <w:rsid w:val="00E3280D"/>
    <w:rsid w:val="00E3735A"/>
    <w:rsid w:val="00E37DFF"/>
    <w:rsid w:val="00E40AFA"/>
    <w:rsid w:val="00E43578"/>
    <w:rsid w:val="00E50703"/>
    <w:rsid w:val="00E54C4E"/>
    <w:rsid w:val="00E56071"/>
    <w:rsid w:val="00E56AF0"/>
    <w:rsid w:val="00E80109"/>
    <w:rsid w:val="00E83468"/>
    <w:rsid w:val="00E84ABE"/>
    <w:rsid w:val="00E84F35"/>
    <w:rsid w:val="00E87229"/>
    <w:rsid w:val="00EA2F0D"/>
    <w:rsid w:val="00EA5E80"/>
    <w:rsid w:val="00EB1774"/>
    <w:rsid w:val="00EB57C9"/>
    <w:rsid w:val="00EC30AF"/>
    <w:rsid w:val="00EC397E"/>
    <w:rsid w:val="00ED4B5A"/>
    <w:rsid w:val="00ED4E16"/>
    <w:rsid w:val="00ED5C68"/>
    <w:rsid w:val="00ED6CE0"/>
    <w:rsid w:val="00EE325C"/>
    <w:rsid w:val="00EE3794"/>
    <w:rsid w:val="00EE3EAB"/>
    <w:rsid w:val="00EE7AD8"/>
    <w:rsid w:val="00EF6710"/>
    <w:rsid w:val="00F01077"/>
    <w:rsid w:val="00F106BD"/>
    <w:rsid w:val="00F11C5B"/>
    <w:rsid w:val="00F1799B"/>
    <w:rsid w:val="00F24DDC"/>
    <w:rsid w:val="00F277CE"/>
    <w:rsid w:val="00F34244"/>
    <w:rsid w:val="00F42A3D"/>
    <w:rsid w:val="00F4346B"/>
    <w:rsid w:val="00F439DF"/>
    <w:rsid w:val="00F46B6B"/>
    <w:rsid w:val="00F4729B"/>
    <w:rsid w:val="00F51BC7"/>
    <w:rsid w:val="00F60C46"/>
    <w:rsid w:val="00F67A4F"/>
    <w:rsid w:val="00F90CB5"/>
    <w:rsid w:val="00F975FF"/>
    <w:rsid w:val="00F97B1D"/>
    <w:rsid w:val="00FA08A0"/>
    <w:rsid w:val="00FA0FCD"/>
    <w:rsid w:val="00FA1066"/>
    <w:rsid w:val="00FA791E"/>
    <w:rsid w:val="00FB0E77"/>
    <w:rsid w:val="00FB1CEA"/>
    <w:rsid w:val="00FB285B"/>
    <w:rsid w:val="00FC7D6D"/>
    <w:rsid w:val="00FD32CD"/>
    <w:rsid w:val="00FE0B86"/>
    <w:rsid w:val="00FE1F33"/>
    <w:rsid w:val="00FE3F4A"/>
    <w:rsid w:val="00FE7702"/>
    <w:rsid w:val="00FF29E0"/>
    <w:rsid w:val="00FF6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FFC547"/>
  <w15:chartTrackingRefBased/>
  <w15:docId w15:val="{6555AF66-B4CB-40EC-93BD-2A5D3BADE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16E"/>
  </w:style>
  <w:style w:type="paragraph" w:styleId="Heading1">
    <w:name w:val="heading 1"/>
    <w:basedOn w:val="Normal"/>
    <w:next w:val="Normal"/>
    <w:link w:val="Heading1Char"/>
    <w:uiPriority w:val="9"/>
    <w:qFormat/>
    <w:rsid w:val="005142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2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2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2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2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2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2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2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2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2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2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2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2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2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2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2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2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288"/>
    <w:rPr>
      <w:rFonts w:eastAsiaTheme="majorEastAsia" w:cstheme="majorBidi"/>
      <w:color w:val="272727" w:themeColor="text1" w:themeTint="D8"/>
    </w:rPr>
  </w:style>
  <w:style w:type="paragraph" w:styleId="Title">
    <w:name w:val="Title"/>
    <w:basedOn w:val="Normal"/>
    <w:next w:val="Normal"/>
    <w:link w:val="TitleChar"/>
    <w:uiPriority w:val="10"/>
    <w:qFormat/>
    <w:rsid w:val="005142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2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2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2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288"/>
    <w:pPr>
      <w:spacing w:before="160"/>
      <w:jc w:val="center"/>
    </w:pPr>
    <w:rPr>
      <w:i/>
      <w:iCs/>
      <w:color w:val="404040" w:themeColor="text1" w:themeTint="BF"/>
    </w:rPr>
  </w:style>
  <w:style w:type="character" w:customStyle="1" w:styleId="QuoteChar">
    <w:name w:val="Quote Char"/>
    <w:basedOn w:val="DefaultParagraphFont"/>
    <w:link w:val="Quote"/>
    <w:uiPriority w:val="29"/>
    <w:rsid w:val="00514288"/>
    <w:rPr>
      <w:i/>
      <w:iCs/>
      <w:color w:val="404040" w:themeColor="text1" w:themeTint="BF"/>
    </w:rPr>
  </w:style>
  <w:style w:type="paragraph" w:styleId="ListParagraph">
    <w:name w:val="List Paragraph"/>
    <w:basedOn w:val="Normal"/>
    <w:uiPriority w:val="34"/>
    <w:qFormat/>
    <w:rsid w:val="00514288"/>
    <w:pPr>
      <w:ind w:left="720"/>
      <w:contextualSpacing/>
    </w:pPr>
  </w:style>
  <w:style w:type="character" w:styleId="IntenseEmphasis">
    <w:name w:val="Intense Emphasis"/>
    <w:basedOn w:val="DefaultParagraphFont"/>
    <w:uiPriority w:val="21"/>
    <w:qFormat/>
    <w:rsid w:val="00514288"/>
    <w:rPr>
      <w:i/>
      <w:iCs/>
      <w:color w:val="0F4761" w:themeColor="accent1" w:themeShade="BF"/>
    </w:rPr>
  </w:style>
  <w:style w:type="paragraph" w:styleId="IntenseQuote">
    <w:name w:val="Intense Quote"/>
    <w:basedOn w:val="Normal"/>
    <w:next w:val="Normal"/>
    <w:link w:val="IntenseQuoteChar"/>
    <w:uiPriority w:val="30"/>
    <w:qFormat/>
    <w:rsid w:val="005142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288"/>
    <w:rPr>
      <w:i/>
      <w:iCs/>
      <w:color w:val="0F4761" w:themeColor="accent1" w:themeShade="BF"/>
    </w:rPr>
  </w:style>
  <w:style w:type="character" w:styleId="IntenseReference">
    <w:name w:val="Intense Reference"/>
    <w:basedOn w:val="DefaultParagraphFont"/>
    <w:uiPriority w:val="32"/>
    <w:qFormat/>
    <w:rsid w:val="00514288"/>
    <w:rPr>
      <w:b/>
      <w:bCs/>
      <w:smallCaps/>
      <w:color w:val="0F4761" w:themeColor="accent1" w:themeShade="BF"/>
      <w:spacing w:val="5"/>
    </w:rPr>
  </w:style>
  <w:style w:type="paragraph" w:styleId="NormalWeb">
    <w:name w:val="Normal (Web)"/>
    <w:basedOn w:val="Normal"/>
    <w:uiPriority w:val="99"/>
    <w:unhideWhenUsed/>
    <w:rsid w:val="00E40A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Calendar4">
    <w:name w:val="Calendar 4"/>
    <w:basedOn w:val="TableNormal"/>
    <w:uiPriority w:val="99"/>
    <w:qFormat/>
    <w:rsid w:val="000C75FF"/>
    <w:pPr>
      <w:snapToGrid w:val="0"/>
      <w:spacing w:after="0" w:line="240" w:lineRule="auto"/>
    </w:pPr>
    <w:rPr>
      <w:rFonts w:eastAsiaTheme="minorEastAsia"/>
      <w:b/>
      <w:bCs/>
      <w:color w:val="FFFFFF" w:themeColor="background1"/>
      <w:kern w:val="0"/>
      <w:sz w:val="16"/>
      <w:szCs w:val="16"/>
      <w:lang w:val="en-US"/>
      <w14:ligatures w14:val="none"/>
    </w:rPr>
    <w:tblPr>
      <w:tblStyleRow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cPr>
      <w:shd w:val="clear" w:color="auto" w:fill="0A2F41" w:themeFill="accent1" w:themeFillShade="80"/>
    </w:tcPr>
    <w:tblStylePr w:type="firstRow">
      <w:rPr>
        <w:sz w:val="8"/>
      </w:rPr>
    </w:tblStylePr>
    <w:tblStylePr w:type="firstCol">
      <w:pPr>
        <w:wordWrap/>
        <w:ind w:right="144"/>
        <w:jc w:val="right"/>
      </w:pPr>
      <w:rPr>
        <w:rFonts w:asciiTheme="minorHAnsi" w:hAnsiTheme="minorHAnsi"/>
        <w:b/>
        <w:i w:val="0"/>
        <w:sz w:val="72"/>
      </w:rPr>
    </w:tblStylePr>
    <w:tblStylePr w:type="band1Horz">
      <w:rPr>
        <w:sz w:val="16"/>
      </w:rPr>
    </w:tblStylePr>
    <w:tblStylePr w:type="band2Horz">
      <w:rPr>
        <w:sz w:val="40"/>
      </w:rPr>
      <w:tblPr/>
      <w:tcPr>
        <w:tcMar>
          <w:top w:w="0" w:type="nil"/>
          <w:left w:w="115" w:type="dxa"/>
          <w:bottom w:w="86" w:type="dxa"/>
          <w:right w:w="115" w:type="dxa"/>
        </w:tcMar>
      </w:tcPr>
    </w:tblStylePr>
    <w:tblStylePr w:type="nwCell">
      <w:rPr>
        <w:sz w:val="8"/>
      </w:rPr>
    </w:tblStylePr>
  </w:style>
  <w:style w:type="table" w:styleId="TableGrid">
    <w:name w:val="Table Grid"/>
    <w:basedOn w:val="TableNormal"/>
    <w:uiPriority w:val="39"/>
    <w:rsid w:val="002778F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gstkn">
    <w:name w:val="gs_tkn"/>
    <w:basedOn w:val="DefaultParagraphFont"/>
    <w:rsid w:val="00811BAC"/>
  </w:style>
  <w:style w:type="character" w:styleId="Hyperlink">
    <w:name w:val="Hyperlink"/>
    <w:basedOn w:val="DefaultParagraphFont"/>
    <w:uiPriority w:val="99"/>
    <w:unhideWhenUsed/>
    <w:rsid w:val="00D814A6"/>
    <w:rPr>
      <w:color w:val="0000FF"/>
      <w:u w:val="single"/>
    </w:rPr>
  </w:style>
  <w:style w:type="character" w:styleId="UnresolvedMention">
    <w:name w:val="Unresolved Mention"/>
    <w:basedOn w:val="DefaultParagraphFont"/>
    <w:uiPriority w:val="99"/>
    <w:semiHidden/>
    <w:unhideWhenUsed/>
    <w:rsid w:val="00FE3F4A"/>
    <w:rPr>
      <w:color w:val="605E5C"/>
      <w:shd w:val="clear" w:color="auto" w:fill="E1DFDD"/>
    </w:rPr>
  </w:style>
  <w:style w:type="paragraph" w:styleId="Header">
    <w:name w:val="header"/>
    <w:basedOn w:val="Normal"/>
    <w:link w:val="HeaderChar"/>
    <w:uiPriority w:val="99"/>
    <w:unhideWhenUsed/>
    <w:rsid w:val="00180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0D24"/>
  </w:style>
  <w:style w:type="paragraph" w:styleId="Footer">
    <w:name w:val="footer"/>
    <w:basedOn w:val="Normal"/>
    <w:link w:val="FooterChar"/>
    <w:uiPriority w:val="99"/>
    <w:unhideWhenUsed/>
    <w:rsid w:val="00180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0D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083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br.org" TargetMode="External"/><Relationship Id="rId18" Type="http://schemas.openxmlformats.org/officeDocument/2006/relationships/hyperlink" Target="https://ambulance.nhs.wale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businesscasestudies.co.uk/what-is-organisational-culture/" TargetMode="External"/><Relationship Id="rId17" Type="http://schemas.openxmlformats.org/officeDocument/2006/relationships/hyperlink" Target="https://ambulance.nhs.wales" TargetMode="External"/><Relationship Id="rId2" Type="http://schemas.openxmlformats.org/officeDocument/2006/relationships/styles" Target="styles.xml"/><Relationship Id="rId16" Type="http://schemas.openxmlformats.org/officeDocument/2006/relationships/hyperlink" Target="https://ambulance.nhs.wal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campusontario.pressbooks.pub/communications/chapter/reflective-writing/" TargetMode="External"/><Relationship Id="rId5" Type="http://schemas.openxmlformats.org/officeDocument/2006/relationships/footnotes" Target="footnotes.xml"/><Relationship Id="rId15" Type="http://schemas.openxmlformats.org/officeDocument/2006/relationships/hyperlink" Target="https://www.baccn.org" TargetMode="External"/><Relationship Id="rId23"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s://ambulance.nhs.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managementstudyguide.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5409</Words>
  <Characters>29646</Characters>
  <Application>Microsoft Office Word</Application>
  <DocSecurity>0</DocSecurity>
  <Lines>1560</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Thompsett</dc:creator>
  <cp:keywords/>
  <dc:description/>
  <cp:lastModifiedBy>Bethan Thompsett</cp:lastModifiedBy>
  <cp:revision>2</cp:revision>
  <dcterms:created xsi:type="dcterms:W3CDTF">2026-04-14T15:48:00Z</dcterms:created>
  <dcterms:modified xsi:type="dcterms:W3CDTF">2026-04-14T15:48:00Z</dcterms:modified>
</cp:coreProperties>
</file>