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10D70D" w14:textId="77777777" w:rsidR="00C767B9" w:rsidRDefault="00C767B9" w:rsidP="00794E4F">
      <w:pPr>
        <w:jc w:val="center"/>
        <w:rPr>
          <w:rStyle w:val="fontstyle01"/>
          <w:color w:val="002060"/>
          <w:sz w:val="32"/>
          <w:szCs w:val="32"/>
        </w:rPr>
      </w:pPr>
    </w:p>
    <w:p w14:paraId="4AE9F193" w14:textId="77777777" w:rsidR="00C767B9" w:rsidRDefault="00C767B9" w:rsidP="00794E4F">
      <w:pPr>
        <w:jc w:val="center"/>
        <w:rPr>
          <w:rStyle w:val="fontstyle01"/>
          <w:color w:val="002060"/>
          <w:sz w:val="32"/>
          <w:szCs w:val="32"/>
        </w:rPr>
      </w:pPr>
    </w:p>
    <w:p w14:paraId="2D9D3A32" w14:textId="1416D4AF" w:rsidR="00E0048A" w:rsidRPr="00794E4F" w:rsidRDefault="00E0048A" w:rsidP="00794E4F">
      <w:pPr>
        <w:jc w:val="center"/>
        <w:rPr>
          <w:b/>
          <w:color w:val="002060"/>
          <w:sz w:val="32"/>
          <w:szCs w:val="32"/>
        </w:rPr>
      </w:pPr>
      <w:r w:rsidRPr="00794E4F">
        <w:rPr>
          <w:rStyle w:val="fontstyle01"/>
          <w:color w:val="002060"/>
          <w:sz w:val="32"/>
          <w:szCs w:val="32"/>
        </w:rPr>
        <w:t>BMSW4001</w:t>
      </w:r>
    </w:p>
    <w:p w14:paraId="1EAC5B10" w14:textId="4B83850A" w:rsidR="00D64404" w:rsidRPr="00794E4F" w:rsidRDefault="00E0048A" w:rsidP="00794E4F">
      <w:pPr>
        <w:jc w:val="center"/>
        <w:rPr>
          <w:b/>
          <w:color w:val="002060"/>
          <w:sz w:val="32"/>
          <w:szCs w:val="32"/>
        </w:rPr>
      </w:pPr>
      <w:r w:rsidRPr="00794E4F">
        <w:rPr>
          <w:b/>
          <w:color w:val="002060"/>
          <w:sz w:val="32"/>
          <w:szCs w:val="32"/>
        </w:rPr>
        <w:t>Academic and Employability Skills (Term 2)</w:t>
      </w:r>
    </w:p>
    <w:p w14:paraId="160621FA" w14:textId="278E73FA" w:rsidR="00D64404" w:rsidRPr="00794E4F" w:rsidRDefault="00794E4F" w:rsidP="00794E4F">
      <w:pPr>
        <w:jc w:val="center"/>
        <w:rPr>
          <w:b/>
          <w:sz w:val="32"/>
          <w:szCs w:val="32"/>
        </w:rPr>
      </w:pPr>
      <w:r w:rsidRPr="00794E4F">
        <w:rPr>
          <w:b/>
          <w:color w:val="0070C0"/>
          <w:sz w:val="32"/>
          <w:szCs w:val="32"/>
        </w:rPr>
        <w:t>Tutor Name: Mohammad Rahman</w:t>
      </w:r>
    </w:p>
    <w:p w14:paraId="26A949FB" w14:textId="77777777" w:rsidR="00794E4F" w:rsidRDefault="00794E4F" w:rsidP="00D64404">
      <w:pPr>
        <w:jc w:val="left"/>
        <w:rPr>
          <w:b/>
          <w:sz w:val="32"/>
          <w:szCs w:val="32"/>
        </w:rPr>
      </w:pPr>
    </w:p>
    <w:p w14:paraId="552E2D62" w14:textId="235C4AAB" w:rsidR="00D64404" w:rsidRPr="00794E4F" w:rsidRDefault="00D64404" w:rsidP="00D64404">
      <w:pPr>
        <w:jc w:val="left"/>
        <w:rPr>
          <w:b/>
          <w:color w:val="7030A0"/>
          <w:sz w:val="28"/>
          <w:szCs w:val="28"/>
        </w:rPr>
      </w:pPr>
      <w:r w:rsidRPr="00794E4F">
        <w:rPr>
          <w:b/>
          <w:color w:val="7030A0"/>
          <w:sz w:val="28"/>
          <w:szCs w:val="28"/>
        </w:rPr>
        <w:t>Student Name:</w:t>
      </w:r>
      <w:r w:rsidR="004F38F1" w:rsidRPr="00794E4F">
        <w:rPr>
          <w:b/>
          <w:color w:val="7030A0"/>
          <w:sz w:val="28"/>
          <w:szCs w:val="28"/>
        </w:rPr>
        <w:t xml:space="preserve"> Yasmeen Malik</w:t>
      </w:r>
    </w:p>
    <w:p w14:paraId="78432B54" w14:textId="77777777" w:rsidR="0051493E" w:rsidRPr="00794E4F" w:rsidRDefault="00D64404" w:rsidP="00D64404">
      <w:pPr>
        <w:spacing w:before="0" w:after="160" w:line="259" w:lineRule="auto"/>
        <w:jc w:val="left"/>
        <w:rPr>
          <w:b/>
          <w:color w:val="7030A0"/>
          <w:sz w:val="28"/>
          <w:szCs w:val="28"/>
        </w:rPr>
      </w:pPr>
      <w:r w:rsidRPr="00794E4F">
        <w:rPr>
          <w:b/>
          <w:color w:val="7030A0"/>
          <w:sz w:val="28"/>
          <w:szCs w:val="28"/>
        </w:rPr>
        <w:t>Student ID:</w:t>
      </w:r>
      <w:r w:rsidR="004F38F1" w:rsidRPr="00794E4F">
        <w:rPr>
          <w:b/>
          <w:color w:val="7030A0"/>
          <w:sz w:val="28"/>
          <w:szCs w:val="28"/>
        </w:rPr>
        <w:t xml:space="preserve"> 1917200</w:t>
      </w:r>
    </w:p>
    <w:p w14:paraId="1E5E55B7" w14:textId="238B06BE" w:rsidR="00315354" w:rsidRDefault="00315354" w:rsidP="00D64404">
      <w:pPr>
        <w:spacing w:before="0" w:after="160" w:line="259" w:lineRule="auto"/>
        <w:jc w:val="left"/>
        <w:rPr>
          <w:b/>
          <w:sz w:val="32"/>
        </w:rPr>
      </w:pPr>
      <w:r>
        <w:rPr>
          <w:b/>
          <w:sz w:val="32"/>
        </w:rPr>
        <w:br w:type="page"/>
      </w:r>
    </w:p>
    <w:bookmarkStart w:id="0" w:name="_Toc38719128" w:displacedByCustomXml="next"/>
    <w:sdt>
      <w:sdtPr>
        <w:rPr>
          <w:rFonts w:ascii="Times New Roman" w:eastAsiaTheme="minorHAnsi" w:hAnsi="Times New Roman" w:cstheme="minorBidi"/>
          <w:color w:val="auto"/>
          <w:sz w:val="24"/>
          <w:szCs w:val="22"/>
        </w:rPr>
        <w:id w:val="852774771"/>
        <w:docPartObj>
          <w:docPartGallery w:val="Table of Contents"/>
          <w:docPartUnique/>
        </w:docPartObj>
      </w:sdtPr>
      <w:sdtEndPr>
        <w:rPr>
          <w:b/>
          <w:bCs/>
          <w:noProof/>
        </w:rPr>
      </w:sdtEndPr>
      <w:sdtContent>
        <w:p w14:paraId="240B000F" w14:textId="77777777" w:rsidR="00E75B53" w:rsidRPr="00E75B53" w:rsidRDefault="00E75B53">
          <w:pPr>
            <w:pStyle w:val="TOCHeading"/>
            <w:rPr>
              <w:rFonts w:ascii="Times New Roman" w:hAnsi="Times New Roman" w:cs="Times New Roman"/>
              <w:b/>
              <w:color w:val="000000" w:themeColor="text1"/>
            </w:rPr>
          </w:pPr>
          <w:r w:rsidRPr="00E75B53">
            <w:rPr>
              <w:rFonts w:ascii="Times New Roman" w:hAnsi="Times New Roman" w:cs="Times New Roman"/>
              <w:b/>
              <w:color w:val="000000" w:themeColor="text1"/>
            </w:rPr>
            <w:t>Table of Contents</w:t>
          </w:r>
        </w:p>
        <w:p w14:paraId="550E0A3A" w14:textId="77777777" w:rsidR="00CE6B69" w:rsidRDefault="00E75B53">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38994986" w:history="1">
            <w:r w:rsidR="00CE6B69" w:rsidRPr="00F64E43">
              <w:rPr>
                <w:rStyle w:val="Hyperlink"/>
                <w:noProof/>
              </w:rPr>
              <w:t>Introduction</w:t>
            </w:r>
            <w:r w:rsidR="00CE6B69">
              <w:rPr>
                <w:noProof/>
                <w:webHidden/>
              </w:rPr>
              <w:tab/>
            </w:r>
            <w:r w:rsidR="00CE6B69">
              <w:rPr>
                <w:noProof/>
                <w:webHidden/>
              </w:rPr>
              <w:fldChar w:fldCharType="begin"/>
            </w:r>
            <w:r w:rsidR="00CE6B69">
              <w:rPr>
                <w:noProof/>
                <w:webHidden/>
              </w:rPr>
              <w:instrText xml:space="preserve"> PAGEREF _Toc38994986 \h </w:instrText>
            </w:r>
            <w:r w:rsidR="00CE6B69">
              <w:rPr>
                <w:noProof/>
                <w:webHidden/>
              </w:rPr>
            </w:r>
            <w:r w:rsidR="00CE6B69">
              <w:rPr>
                <w:noProof/>
                <w:webHidden/>
              </w:rPr>
              <w:fldChar w:fldCharType="separate"/>
            </w:r>
            <w:r w:rsidR="00CE6B69">
              <w:rPr>
                <w:noProof/>
                <w:webHidden/>
              </w:rPr>
              <w:t>1</w:t>
            </w:r>
            <w:r w:rsidR="00CE6B69">
              <w:rPr>
                <w:noProof/>
                <w:webHidden/>
              </w:rPr>
              <w:fldChar w:fldCharType="end"/>
            </w:r>
          </w:hyperlink>
        </w:p>
        <w:p w14:paraId="16AB378D" w14:textId="77777777" w:rsidR="00CE6B69" w:rsidRDefault="00C767B9">
          <w:pPr>
            <w:pStyle w:val="TOC1"/>
            <w:tabs>
              <w:tab w:val="right" w:leader="dot" w:pos="9350"/>
            </w:tabs>
            <w:rPr>
              <w:rFonts w:asciiTheme="minorHAnsi" w:eastAsiaTheme="minorEastAsia" w:hAnsiTheme="minorHAnsi"/>
              <w:noProof/>
              <w:sz w:val="22"/>
            </w:rPr>
          </w:pPr>
          <w:hyperlink w:anchor="_Toc38994987" w:history="1">
            <w:r w:rsidR="00CE6B69" w:rsidRPr="00F64E43">
              <w:rPr>
                <w:rStyle w:val="Hyperlink"/>
                <w:noProof/>
              </w:rPr>
              <w:t>Reflecting on My Learning</w:t>
            </w:r>
            <w:r w:rsidR="00CE6B69">
              <w:rPr>
                <w:noProof/>
                <w:webHidden/>
              </w:rPr>
              <w:tab/>
            </w:r>
            <w:r w:rsidR="00CE6B69">
              <w:rPr>
                <w:noProof/>
                <w:webHidden/>
              </w:rPr>
              <w:fldChar w:fldCharType="begin"/>
            </w:r>
            <w:r w:rsidR="00CE6B69">
              <w:rPr>
                <w:noProof/>
                <w:webHidden/>
              </w:rPr>
              <w:instrText xml:space="preserve"> PAGEREF _Toc38994987 \h </w:instrText>
            </w:r>
            <w:r w:rsidR="00CE6B69">
              <w:rPr>
                <w:noProof/>
                <w:webHidden/>
              </w:rPr>
            </w:r>
            <w:r w:rsidR="00CE6B69">
              <w:rPr>
                <w:noProof/>
                <w:webHidden/>
              </w:rPr>
              <w:fldChar w:fldCharType="separate"/>
            </w:r>
            <w:r w:rsidR="00CE6B69">
              <w:rPr>
                <w:noProof/>
                <w:webHidden/>
              </w:rPr>
              <w:t>2</w:t>
            </w:r>
            <w:r w:rsidR="00CE6B69">
              <w:rPr>
                <w:noProof/>
                <w:webHidden/>
              </w:rPr>
              <w:fldChar w:fldCharType="end"/>
            </w:r>
          </w:hyperlink>
        </w:p>
        <w:p w14:paraId="417EE5F4" w14:textId="77777777" w:rsidR="00CE6B69" w:rsidRDefault="00C767B9">
          <w:pPr>
            <w:pStyle w:val="TOC2"/>
            <w:tabs>
              <w:tab w:val="right" w:leader="dot" w:pos="9350"/>
            </w:tabs>
            <w:rPr>
              <w:rFonts w:asciiTheme="minorHAnsi" w:eastAsiaTheme="minorEastAsia" w:hAnsiTheme="minorHAnsi"/>
              <w:noProof/>
              <w:sz w:val="22"/>
            </w:rPr>
          </w:pPr>
          <w:hyperlink w:anchor="_Toc38994988" w:history="1">
            <w:r w:rsidR="00CE6B69" w:rsidRPr="00F64E43">
              <w:rPr>
                <w:rStyle w:val="Hyperlink"/>
                <w:noProof/>
              </w:rPr>
              <w:t>Communications</w:t>
            </w:r>
            <w:r w:rsidR="00CE6B69">
              <w:rPr>
                <w:noProof/>
                <w:webHidden/>
              </w:rPr>
              <w:tab/>
            </w:r>
            <w:r w:rsidR="00CE6B69">
              <w:rPr>
                <w:noProof/>
                <w:webHidden/>
              </w:rPr>
              <w:fldChar w:fldCharType="begin"/>
            </w:r>
            <w:r w:rsidR="00CE6B69">
              <w:rPr>
                <w:noProof/>
                <w:webHidden/>
              </w:rPr>
              <w:instrText xml:space="preserve"> PAGEREF _Toc38994988 \h </w:instrText>
            </w:r>
            <w:r w:rsidR="00CE6B69">
              <w:rPr>
                <w:noProof/>
                <w:webHidden/>
              </w:rPr>
            </w:r>
            <w:r w:rsidR="00CE6B69">
              <w:rPr>
                <w:noProof/>
                <w:webHidden/>
              </w:rPr>
              <w:fldChar w:fldCharType="separate"/>
            </w:r>
            <w:r w:rsidR="00CE6B69">
              <w:rPr>
                <w:noProof/>
                <w:webHidden/>
              </w:rPr>
              <w:t>3</w:t>
            </w:r>
            <w:r w:rsidR="00CE6B69">
              <w:rPr>
                <w:noProof/>
                <w:webHidden/>
              </w:rPr>
              <w:fldChar w:fldCharType="end"/>
            </w:r>
          </w:hyperlink>
        </w:p>
        <w:p w14:paraId="3C48914A" w14:textId="77777777" w:rsidR="00CE6B69" w:rsidRDefault="00C767B9">
          <w:pPr>
            <w:pStyle w:val="TOC2"/>
            <w:tabs>
              <w:tab w:val="right" w:leader="dot" w:pos="9350"/>
            </w:tabs>
            <w:rPr>
              <w:rFonts w:asciiTheme="minorHAnsi" w:eastAsiaTheme="minorEastAsia" w:hAnsiTheme="minorHAnsi"/>
              <w:noProof/>
              <w:sz w:val="22"/>
            </w:rPr>
          </w:pPr>
          <w:hyperlink w:anchor="_Toc38994989" w:history="1">
            <w:r w:rsidR="00CE6B69" w:rsidRPr="00F64E43">
              <w:rPr>
                <w:rStyle w:val="Hyperlink"/>
                <w:noProof/>
              </w:rPr>
              <w:t>Research</w:t>
            </w:r>
            <w:r w:rsidR="00CE6B69">
              <w:rPr>
                <w:noProof/>
                <w:webHidden/>
              </w:rPr>
              <w:tab/>
            </w:r>
            <w:r w:rsidR="00CE6B69">
              <w:rPr>
                <w:noProof/>
                <w:webHidden/>
              </w:rPr>
              <w:fldChar w:fldCharType="begin"/>
            </w:r>
            <w:r w:rsidR="00CE6B69">
              <w:rPr>
                <w:noProof/>
                <w:webHidden/>
              </w:rPr>
              <w:instrText xml:space="preserve"> PAGEREF _Toc38994989 \h </w:instrText>
            </w:r>
            <w:r w:rsidR="00CE6B69">
              <w:rPr>
                <w:noProof/>
                <w:webHidden/>
              </w:rPr>
            </w:r>
            <w:r w:rsidR="00CE6B69">
              <w:rPr>
                <w:noProof/>
                <w:webHidden/>
              </w:rPr>
              <w:fldChar w:fldCharType="separate"/>
            </w:r>
            <w:r w:rsidR="00CE6B69">
              <w:rPr>
                <w:noProof/>
                <w:webHidden/>
              </w:rPr>
              <w:t>3</w:t>
            </w:r>
            <w:r w:rsidR="00CE6B69">
              <w:rPr>
                <w:noProof/>
                <w:webHidden/>
              </w:rPr>
              <w:fldChar w:fldCharType="end"/>
            </w:r>
          </w:hyperlink>
        </w:p>
        <w:p w14:paraId="46FAA0F2" w14:textId="77777777" w:rsidR="00CE6B69" w:rsidRDefault="00C767B9">
          <w:pPr>
            <w:pStyle w:val="TOC2"/>
            <w:tabs>
              <w:tab w:val="right" w:leader="dot" w:pos="9350"/>
            </w:tabs>
            <w:rPr>
              <w:rFonts w:asciiTheme="minorHAnsi" w:eastAsiaTheme="minorEastAsia" w:hAnsiTheme="minorHAnsi"/>
              <w:noProof/>
              <w:sz w:val="22"/>
            </w:rPr>
          </w:pPr>
          <w:hyperlink w:anchor="_Toc38994990" w:history="1">
            <w:r w:rsidR="00CE6B69" w:rsidRPr="00F64E43">
              <w:rPr>
                <w:rStyle w:val="Hyperlink"/>
                <w:noProof/>
              </w:rPr>
              <w:t>Presentation</w:t>
            </w:r>
            <w:r w:rsidR="00CE6B69">
              <w:rPr>
                <w:noProof/>
                <w:webHidden/>
              </w:rPr>
              <w:tab/>
            </w:r>
            <w:r w:rsidR="00CE6B69">
              <w:rPr>
                <w:noProof/>
                <w:webHidden/>
              </w:rPr>
              <w:fldChar w:fldCharType="begin"/>
            </w:r>
            <w:r w:rsidR="00CE6B69">
              <w:rPr>
                <w:noProof/>
                <w:webHidden/>
              </w:rPr>
              <w:instrText xml:space="preserve"> PAGEREF _Toc38994990 \h </w:instrText>
            </w:r>
            <w:r w:rsidR="00CE6B69">
              <w:rPr>
                <w:noProof/>
                <w:webHidden/>
              </w:rPr>
            </w:r>
            <w:r w:rsidR="00CE6B69">
              <w:rPr>
                <w:noProof/>
                <w:webHidden/>
              </w:rPr>
              <w:fldChar w:fldCharType="separate"/>
            </w:r>
            <w:r w:rsidR="00CE6B69">
              <w:rPr>
                <w:noProof/>
                <w:webHidden/>
              </w:rPr>
              <w:t>3</w:t>
            </w:r>
            <w:r w:rsidR="00CE6B69">
              <w:rPr>
                <w:noProof/>
                <w:webHidden/>
              </w:rPr>
              <w:fldChar w:fldCharType="end"/>
            </w:r>
          </w:hyperlink>
        </w:p>
        <w:p w14:paraId="17FD2E52" w14:textId="77777777" w:rsidR="00CE6B69" w:rsidRDefault="00C767B9">
          <w:pPr>
            <w:pStyle w:val="TOC2"/>
            <w:tabs>
              <w:tab w:val="right" w:leader="dot" w:pos="9350"/>
            </w:tabs>
            <w:rPr>
              <w:rFonts w:asciiTheme="minorHAnsi" w:eastAsiaTheme="minorEastAsia" w:hAnsiTheme="minorHAnsi"/>
              <w:noProof/>
              <w:sz w:val="22"/>
            </w:rPr>
          </w:pPr>
          <w:hyperlink w:anchor="_Toc38994991" w:history="1">
            <w:r w:rsidR="00CE6B69" w:rsidRPr="00F64E43">
              <w:rPr>
                <w:rStyle w:val="Hyperlink"/>
                <w:noProof/>
              </w:rPr>
              <w:t>Teamwork</w:t>
            </w:r>
            <w:r w:rsidR="00CE6B69">
              <w:rPr>
                <w:noProof/>
                <w:webHidden/>
              </w:rPr>
              <w:tab/>
            </w:r>
            <w:r w:rsidR="00CE6B69">
              <w:rPr>
                <w:noProof/>
                <w:webHidden/>
              </w:rPr>
              <w:fldChar w:fldCharType="begin"/>
            </w:r>
            <w:r w:rsidR="00CE6B69">
              <w:rPr>
                <w:noProof/>
                <w:webHidden/>
              </w:rPr>
              <w:instrText xml:space="preserve"> PAGEREF _Toc38994991 \h </w:instrText>
            </w:r>
            <w:r w:rsidR="00CE6B69">
              <w:rPr>
                <w:noProof/>
                <w:webHidden/>
              </w:rPr>
            </w:r>
            <w:r w:rsidR="00CE6B69">
              <w:rPr>
                <w:noProof/>
                <w:webHidden/>
              </w:rPr>
              <w:fldChar w:fldCharType="separate"/>
            </w:r>
            <w:r w:rsidR="00CE6B69">
              <w:rPr>
                <w:noProof/>
                <w:webHidden/>
              </w:rPr>
              <w:t>4</w:t>
            </w:r>
            <w:r w:rsidR="00CE6B69">
              <w:rPr>
                <w:noProof/>
                <w:webHidden/>
              </w:rPr>
              <w:fldChar w:fldCharType="end"/>
            </w:r>
          </w:hyperlink>
        </w:p>
        <w:p w14:paraId="66E6C16D" w14:textId="77777777" w:rsidR="00CE6B69" w:rsidRDefault="00C767B9">
          <w:pPr>
            <w:pStyle w:val="TOC1"/>
            <w:tabs>
              <w:tab w:val="right" w:leader="dot" w:pos="9350"/>
            </w:tabs>
            <w:rPr>
              <w:rFonts w:asciiTheme="minorHAnsi" w:eastAsiaTheme="minorEastAsia" w:hAnsiTheme="minorHAnsi"/>
              <w:noProof/>
              <w:sz w:val="22"/>
            </w:rPr>
          </w:pPr>
          <w:hyperlink w:anchor="_Toc38994992" w:history="1">
            <w:r w:rsidR="00CE6B69" w:rsidRPr="00F64E43">
              <w:rPr>
                <w:rStyle w:val="Hyperlink"/>
                <w:noProof/>
              </w:rPr>
              <w:t>Reviewing the Literature of the Discussed Topics</w:t>
            </w:r>
            <w:r w:rsidR="00CE6B69">
              <w:rPr>
                <w:noProof/>
                <w:webHidden/>
              </w:rPr>
              <w:tab/>
            </w:r>
            <w:r w:rsidR="00CE6B69">
              <w:rPr>
                <w:noProof/>
                <w:webHidden/>
              </w:rPr>
              <w:fldChar w:fldCharType="begin"/>
            </w:r>
            <w:r w:rsidR="00CE6B69">
              <w:rPr>
                <w:noProof/>
                <w:webHidden/>
              </w:rPr>
              <w:instrText xml:space="preserve"> PAGEREF _Toc38994992 \h </w:instrText>
            </w:r>
            <w:r w:rsidR="00CE6B69">
              <w:rPr>
                <w:noProof/>
                <w:webHidden/>
              </w:rPr>
            </w:r>
            <w:r w:rsidR="00CE6B69">
              <w:rPr>
                <w:noProof/>
                <w:webHidden/>
              </w:rPr>
              <w:fldChar w:fldCharType="separate"/>
            </w:r>
            <w:r w:rsidR="00CE6B69">
              <w:rPr>
                <w:noProof/>
                <w:webHidden/>
              </w:rPr>
              <w:t>5</w:t>
            </w:r>
            <w:r w:rsidR="00CE6B69">
              <w:rPr>
                <w:noProof/>
                <w:webHidden/>
              </w:rPr>
              <w:fldChar w:fldCharType="end"/>
            </w:r>
          </w:hyperlink>
        </w:p>
        <w:p w14:paraId="3D9750EF" w14:textId="77777777" w:rsidR="00CE6B69" w:rsidRDefault="00C767B9">
          <w:pPr>
            <w:pStyle w:val="TOC1"/>
            <w:tabs>
              <w:tab w:val="right" w:leader="dot" w:pos="9350"/>
            </w:tabs>
            <w:rPr>
              <w:rFonts w:asciiTheme="minorHAnsi" w:eastAsiaTheme="minorEastAsia" w:hAnsiTheme="minorHAnsi"/>
              <w:noProof/>
              <w:sz w:val="22"/>
            </w:rPr>
          </w:pPr>
          <w:hyperlink w:anchor="_Toc38994993" w:history="1">
            <w:r w:rsidR="00CE6B69" w:rsidRPr="00F64E43">
              <w:rPr>
                <w:rStyle w:val="Hyperlink"/>
                <w:noProof/>
              </w:rPr>
              <w:t>Using the Feedback</w:t>
            </w:r>
            <w:r w:rsidR="00CE6B69">
              <w:rPr>
                <w:noProof/>
                <w:webHidden/>
              </w:rPr>
              <w:tab/>
            </w:r>
            <w:r w:rsidR="00CE6B69">
              <w:rPr>
                <w:noProof/>
                <w:webHidden/>
              </w:rPr>
              <w:fldChar w:fldCharType="begin"/>
            </w:r>
            <w:r w:rsidR="00CE6B69">
              <w:rPr>
                <w:noProof/>
                <w:webHidden/>
              </w:rPr>
              <w:instrText xml:space="preserve"> PAGEREF _Toc38994993 \h </w:instrText>
            </w:r>
            <w:r w:rsidR="00CE6B69">
              <w:rPr>
                <w:noProof/>
                <w:webHidden/>
              </w:rPr>
            </w:r>
            <w:r w:rsidR="00CE6B69">
              <w:rPr>
                <w:noProof/>
                <w:webHidden/>
              </w:rPr>
              <w:fldChar w:fldCharType="separate"/>
            </w:r>
            <w:r w:rsidR="00CE6B69">
              <w:rPr>
                <w:noProof/>
                <w:webHidden/>
              </w:rPr>
              <w:t>7</w:t>
            </w:r>
            <w:r w:rsidR="00CE6B69">
              <w:rPr>
                <w:noProof/>
                <w:webHidden/>
              </w:rPr>
              <w:fldChar w:fldCharType="end"/>
            </w:r>
          </w:hyperlink>
        </w:p>
        <w:p w14:paraId="7108AE99" w14:textId="77777777" w:rsidR="00CE6B69" w:rsidRDefault="00C767B9">
          <w:pPr>
            <w:pStyle w:val="TOC1"/>
            <w:tabs>
              <w:tab w:val="right" w:leader="dot" w:pos="9350"/>
            </w:tabs>
            <w:rPr>
              <w:rFonts w:asciiTheme="minorHAnsi" w:eastAsiaTheme="minorEastAsia" w:hAnsiTheme="minorHAnsi"/>
              <w:noProof/>
              <w:sz w:val="22"/>
            </w:rPr>
          </w:pPr>
          <w:hyperlink w:anchor="_Toc38994994" w:history="1">
            <w:r w:rsidR="00CE6B69" w:rsidRPr="00F64E43">
              <w:rPr>
                <w:rStyle w:val="Hyperlink"/>
                <w:noProof/>
              </w:rPr>
              <w:t>Conclusion</w:t>
            </w:r>
            <w:r w:rsidR="00CE6B69">
              <w:rPr>
                <w:noProof/>
                <w:webHidden/>
              </w:rPr>
              <w:tab/>
            </w:r>
            <w:r w:rsidR="00CE6B69">
              <w:rPr>
                <w:noProof/>
                <w:webHidden/>
              </w:rPr>
              <w:fldChar w:fldCharType="begin"/>
            </w:r>
            <w:r w:rsidR="00CE6B69">
              <w:rPr>
                <w:noProof/>
                <w:webHidden/>
              </w:rPr>
              <w:instrText xml:space="preserve"> PAGEREF _Toc38994994 \h </w:instrText>
            </w:r>
            <w:r w:rsidR="00CE6B69">
              <w:rPr>
                <w:noProof/>
                <w:webHidden/>
              </w:rPr>
            </w:r>
            <w:r w:rsidR="00CE6B69">
              <w:rPr>
                <w:noProof/>
                <w:webHidden/>
              </w:rPr>
              <w:fldChar w:fldCharType="separate"/>
            </w:r>
            <w:r w:rsidR="00CE6B69">
              <w:rPr>
                <w:noProof/>
                <w:webHidden/>
              </w:rPr>
              <w:t>8</w:t>
            </w:r>
            <w:r w:rsidR="00CE6B69">
              <w:rPr>
                <w:noProof/>
                <w:webHidden/>
              </w:rPr>
              <w:fldChar w:fldCharType="end"/>
            </w:r>
          </w:hyperlink>
        </w:p>
        <w:p w14:paraId="751F1240" w14:textId="77777777" w:rsidR="00CE6B69" w:rsidRDefault="00C767B9">
          <w:pPr>
            <w:pStyle w:val="TOC1"/>
            <w:tabs>
              <w:tab w:val="right" w:leader="dot" w:pos="9350"/>
            </w:tabs>
            <w:rPr>
              <w:rFonts w:asciiTheme="minorHAnsi" w:eastAsiaTheme="minorEastAsia" w:hAnsiTheme="minorHAnsi"/>
              <w:noProof/>
              <w:sz w:val="22"/>
            </w:rPr>
          </w:pPr>
          <w:hyperlink w:anchor="_Toc38994995" w:history="1">
            <w:r w:rsidR="00CE6B69" w:rsidRPr="00F64E43">
              <w:rPr>
                <w:rStyle w:val="Hyperlink"/>
                <w:noProof/>
              </w:rPr>
              <w:t>References</w:t>
            </w:r>
            <w:r w:rsidR="00CE6B69">
              <w:rPr>
                <w:noProof/>
                <w:webHidden/>
              </w:rPr>
              <w:tab/>
            </w:r>
            <w:r w:rsidR="00CE6B69">
              <w:rPr>
                <w:noProof/>
                <w:webHidden/>
              </w:rPr>
              <w:fldChar w:fldCharType="begin"/>
            </w:r>
            <w:r w:rsidR="00CE6B69">
              <w:rPr>
                <w:noProof/>
                <w:webHidden/>
              </w:rPr>
              <w:instrText xml:space="preserve"> PAGEREF _Toc38994995 \h </w:instrText>
            </w:r>
            <w:r w:rsidR="00CE6B69">
              <w:rPr>
                <w:noProof/>
                <w:webHidden/>
              </w:rPr>
            </w:r>
            <w:r w:rsidR="00CE6B69">
              <w:rPr>
                <w:noProof/>
                <w:webHidden/>
              </w:rPr>
              <w:fldChar w:fldCharType="separate"/>
            </w:r>
            <w:r w:rsidR="00CE6B69">
              <w:rPr>
                <w:noProof/>
                <w:webHidden/>
              </w:rPr>
              <w:t>9</w:t>
            </w:r>
            <w:r w:rsidR="00CE6B69">
              <w:rPr>
                <w:noProof/>
                <w:webHidden/>
              </w:rPr>
              <w:fldChar w:fldCharType="end"/>
            </w:r>
          </w:hyperlink>
        </w:p>
        <w:p w14:paraId="440C0607" w14:textId="77777777" w:rsidR="00E75B53" w:rsidRDefault="00E75B53">
          <w:r>
            <w:rPr>
              <w:b/>
              <w:bCs/>
              <w:noProof/>
            </w:rPr>
            <w:fldChar w:fldCharType="end"/>
          </w:r>
        </w:p>
      </w:sdtContent>
    </w:sdt>
    <w:p w14:paraId="1C502039" w14:textId="77777777" w:rsidR="00315354" w:rsidRDefault="00315354">
      <w:pPr>
        <w:spacing w:before="0" w:after="160" w:line="259" w:lineRule="auto"/>
        <w:jc w:val="left"/>
        <w:rPr>
          <w:rFonts w:eastAsiaTheme="majorEastAsia" w:cstheme="majorBidi"/>
          <w:b/>
          <w:color w:val="000000" w:themeColor="text1"/>
          <w:sz w:val="32"/>
          <w:szCs w:val="32"/>
        </w:rPr>
      </w:pPr>
      <w:r>
        <w:br w:type="page"/>
      </w:r>
    </w:p>
    <w:p w14:paraId="48F0F0D7" w14:textId="77777777" w:rsidR="00315354" w:rsidRDefault="00315354" w:rsidP="00315354">
      <w:pPr>
        <w:pStyle w:val="Heading1"/>
        <w:sectPr w:rsidR="00315354" w:rsidSect="00315354">
          <w:footerReference w:type="default" r:id="rId8"/>
          <w:pgSz w:w="12240" w:h="15840"/>
          <w:pgMar w:top="1440" w:right="1440" w:bottom="1440" w:left="1440" w:header="720" w:footer="720" w:gutter="0"/>
          <w:pgNumType w:fmt="lowerRoman" w:start="1"/>
          <w:cols w:space="720"/>
          <w:docGrid w:linePitch="360"/>
        </w:sectPr>
      </w:pPr>
    </w:p>
    <w:p w14:paraId="5E54428B" w14:textId="77777777" w:rsidR="00E75B53" w:rsidRDefault="00315354" w:rsidP="00E75B53">
      <w:pPr>
        <w:pStyle w:val="Heading1"/>
      </w:pPr>
      <w:bookmarkStart w:id="1" w:name="_Toc38994986"/>
      <w:r>
        <w:lastRenderedPageBreak/>
        <w:t>Introduction</w:t>
      </w:r>
      <w:bookmarkEnd w:id="1"/>
      <w:bookmarkEnd w:id="0"/>
    </w:p>
    <w:p w14:paraId="6189B18D" w14:textId="77777777" w:rsidR="00315354" w:rsidRPr="00E75B53" w:rsidRDefault="00E75B53" w:rsidP="00E75B53">
      <w:pPr>
        <w:rPr>
          <w:rFonts w:eastAsiaTheme="majorEastAsia" w:cstheme="majorBidi"/>
          <w:b/>
          <w:color w:val="000000" w:themeColor="text1"/>
          <w:sz w:val="32"/>
          <w:szCs w:val="32"/>
        </w:rPr>
      </w:pPr>
      <w:r>
        <w:t xml:space="preserve">Reflecting on what one has learned or experienced is a very important process. By carefully reflecting, an individual can learn about what is the right move in the future attempts and extrapolate the same decision to other </w:t>
      </w:r>
      <w:r w:rsidRPr="00E75B53">
        <w:t>applications too (Bodach, 2006). This is a</w:t>
      </w:r>
      <w:r>
        <w:t xml:space="preserve"> report where I have reflected on my learnings from this module (along with learnings from the term 1 and 2 overall). I have used </w:t>
      </w:r>
      <w:proofErr w:type="spellStart"/>
      <w:r>
        <w:t>Boug’s</w:t>
      </w:r>
      <w:proofErr w:type="spellEnd"/>
      <w:r>
        <w:t xml:space="preserve"> model of reflection to reflect on 4 topics: communications, presentation, teamwork, and research. I have also reviewed the literature related to the importance of these topics very briefly. Later, I have presented 3 of the feedback I have received and stated how I acted on them.</w:t>
      </w:r>
      <w:r w:rsidR="00315354">
        <w:br w:type="page"/>
      </w:r>
    </w:p>
    <w:p w14:paraId="7A6D4D01" w14:textId="77777777" w:rsidR="00315354" w:rsidRDefault="00315354" w:rsidP="00315354">
      <w:pPr>
        <w:pStyle w:val="Heading1"/>
      </w:pPr>
      <w:bookmarkStart w:id="2" w:name="_Toc38994987"/>
      <w:r>
        <w:lastRenderedPageBreak/>
        <w:t>Reflecting on My Learning</w:t>
      </w:r>
      <w:bookmarkEnd w:id="2"/>
    </w:p>
    <w:p w14:paraId="4E3016F3" w14:textId="77777777" w:rsidR="00315354" w:rsidRPr="00E75B53" w:rsidRDefault="00315354" w:rsidP="00315354">
      <w:r>
        <w:t>In simple terms, reflection refers to thinking, analyzing</w:t>
      </w:r>
      <w:r w:rsidR="00E75B53">
        <w:t>,</w:t>
      </w:r>
      <w:r>
        <w:t xml:space="preserve"> or organizing what one has learned or experienced in recent events in order to assess oneself. This helps an individual to reinforce what he has learned and experienced so that he can utilize the lessons or change his behavior in the future</w:t>
      </w:r>
      <w:r w:rsidR="00E75B53">
        <w:t xml:space="preserve"> </w:t>
      </w:r>
      <w:r w:rsidR="00E75B53" w:rsidRPr="00E75B53">
        <w:t>(Bodach, 2006)</w:t>
      </w:r>
      <w:r w:rsidRPr="00E75B53">
        <w:t>. This</w:t>
      </w:r>
      <w:r>
        <w:t xml:space="preserve"> is what I am attempting to do in this part of the report: reflecting on what I learned from this module so I can proceed with my studies </w:t>
      </w:r>
      <w:r w:rsidR="00494574">
        <w:t>effectively</w:t>
      </w:r>
      <w:r>
        <w:t>. Needless to say, there were many learning opportunities and I have been able to gather a lot of information. Now it is time to analyze and organize those learnings in order to assess m</w:t>
      </w:r>
      <w:r w:rsidR="00E75B53">
        <w:t>e</w:t>
      </w:r>
      <w:r>
        <w:t xml:space="preserve">. To reflect properly, I am going to rely on a recognized model of reflection: </w:t>
      </w:r>
      <w:proofErr w:type="spellStart"/>
      <w:r w:rsidRPr="00315354">
        <w:t>Boud’s</w:t>
      </w:r>
      <w:proofErr w:type="spellEnd"/>
      <w:r w:rsidRPr="00315354">
        <w:t xml:space="preserve"> triangular representation</w:t>
      </w:r>
      <w:r>
        <w:t xml:space="preserve"> of reflection. Perhaps, this model is the simplest of its kind and thus easy to understand. According to </w:t>
      </w:r>
      <w:proofErr w:type="spellStart"/>
      <w:r>
        <w:t>Boud</w:t>
      </w:r>
      <w:proofErr w:type="spellEnd"/>
      <w:r>
        <w:t xml:space="preserve">, experience leads to learning through which changes the perception of an individual. The evaluation of the experience changes how an individual thinks about how the world works which, in turn, changes the </w:t>
      </w:r>
      <w:proofErr w:type="spellStart"/>
      <w:r>
        <w:t>behavio</w:t>
      </w:r>
      <w:r w:rsidR="000E3FDE">
        <w:t>u</w:t>
      </w:r>
      <w:r>
        <w:t>r</w:t>
      </w:r>
      <w:proofErr w:type="spellEnd"/>
      <w:r>
        <w:t xml:space="preserve"> of that individual or lead</w:t>
      </w:r>
      <w:r w:rsidR="00E75B53">
        <w:t>s</w:t>
      </w:r>
      <w:r>
        <w:t xml:space="preserve"> to new </w:t>
      </w:r>
      <w:r w:rsidRPr="00E75B53">
        <w:t>experiences</w:t>
      </w:r>
      <w:r w:rsidR="00E75B53" w:rsidRPr="00E75B53">
        <w:t xml:space="preserve"> (Taylor, 2010)</w:t>
      </w:r>
      <w:r w:rsidRPr="00E75B53">
        <w:t>.</w:t>
      </w:r>
    </w:p>
    <w:p w14:paraId="25ED3E39" w14:textId="77777777" w:rsidR="00315354" w:rsidRDefault="00315354" w:rsidP="00315354">
      <w:pPr>
        <w:jc w:val="center"/>
      </w:pPr>
      <w:r>
        <w:rPr>
          <w:noProof/>
        </w:rPr>
        <w:drawing>
          <wp:inline distT="0" distB="0" distL="0" distR="0" wp14:anchorId="184D9779" wp14:editId="73B8B467">
            <wp:extent cx="3943350" cy="1638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43350" cy="1638300"/>
                    </a:xfrm>
                    <a:prstGeom prst="rect">
                      <a:avLst/>
                    </a:prstGeom>
                  </pic:spPr>
                </pic:pic>
              </a:graphicData>
            </a:graphic>
          </wp:inline>
        </w:drawing>
      </w:r>
    </w:p>
    <w:p w14:paraId="1978D14C" w14:textId="77777777" w:rsidR="00315354" w:rsidRDefault="00315354" w:rsidP="00315354">
      <w:pPr>
        <w:jc w:val="center"/>
      </w:pPr>
      <w:r>
        <w:t xml:space="preserve">Figure: </w:t>
      </w:r>
      <w:proofErr w:type="spellStart"/>
      <w:r w:rsidRPr="00315354">
        <w:t>Boud’s</w:t>
      </w:r>
      <w:proofErr w:type="spellEnd"/>
      <w:r w:rsidRPr="00315354">
        <w:t xml:space="preserve"> triangular representation</w:t>
      </w:r>
    </w:p>
    <w:p w14:paraId="4B021A1D" w14:textId="77777777" w:rsidR="00E75B53" w:rsidRPr="00315354" w:rsidRDefault="00E75B53" w:rsidP="00315354">
      <w:pPr>
        <w:jc w:val="center"/>
      </w:pPr>
      <w:r>
        <w:t xml:space="preserve">Source: </w:t>
      </w:r>
      <w:r w:rsidR="00CE6B69">
        <w:t>Taylor, 2010</w:t>
      </w:r>
    </w:p>
    <w:p w14:paraId="2AB0ABA5" w14:textId="77777777" w:rsidR="00315354" w:rsidRDefault="00315354" w:rsidP="00315354">
      <w:r>
        <w:t xml:space="preserve">What I have learned from this module or course can be classified as learning experiences. Reflecting on them properly will turn them into learnings. And this should change my future </w:t>
      </w:r>
      <w:proofErr w:type="spellStart"/>
      <w:r>
        <w:t>behavio</w:t>
      </w:r>
      <w:r w:rsidR="000E3FDE">
        <w:t>u</w:t>
      </w:r>
      <w:r>
        <w:t>r</w:t>
      </w:r>
      <w:proofErr w:type="spellEnd"/>
      <w:r>
        <w:t>. I have presented 4 topics below that I have learned from the module. My reflection on these topics is as follows:</w:t>
      </w:r>
    </w:p>
    <w:p w14:paraId="56B59C00" w14:textId="77777777" w:rsidR="00315354" w:rsidRPr="00315354" w:rsidRDefault="00315354" w:rsidP="00494574">
      <w:pPr>
        <w:pStyle w:val="Heading2"/>
      </w:pPr>
      <w:bookmarkStart w:id="3" w:name="_Toc38994988"/>
      <w:r w:rsidRPr="00494574">
        <w:lastRenderedPageBreak/>
        <w:t>Communications</w:t>
      </w:r>
      <w:bookmarkEnd w:id="3"/>
    </w:p>
    <w:p w14:paraId="102E9BA5" w14:textId="77777777" w:rsidR="00315354" w:rsidRDefault="00315354" w:rsidP="00315354">
      <w:r>
        <w:t>Perhaps the most frequent experience I have faced during this module is communications. I constantly had to communicate with my classmates, teachers, mentor</w:t>
      </w:r>
      <w:r w:rsidR="00E75B53">
        <w:t>,</w:t>
      </w:r>
      <w:r>
        <w:t xml:space="preserve"> and other parties due to various academic reasons. Reflecting on this, I think this has made me more </w:t>
      </w:r>
      <w:r w:rsidRPr="00E75B53">
        <w:t>communicable</w:t>
      </w:r>
      <w:r w:rsidR="00E75B53" w:rsidRPr="00E75B53">
        <w:t xml:space="preserve"> (Taylor, 2010)</w:t>
      </w:r>
      <w:r w:rsidRPr="00E75B53">
        <w:t>. Even before this term, I knew how important communication is in today’s world.</w:t>
      </w:r>
      <w:r>
        <w:t xml:space="preserve"> Term 2 made me realize its importance more. By engaging in productive conversations, I have learned how to initiate a conversation, how to contribute to a conversation with </w:t>
      </w:r>
      <w:r w:rsidR="00E75B53">
        <w:t xml:space="preserve">the </w:t>
      </w:r>
      <w:r>
        <w:t xml:space="preserve">necessary information, how to identify one’s needs, how to establish </w:t>
      </w:r>
      <w:r w:rsidR="00E75B53">
        <w:t xml:space="preserve">the </w:t>
      </w:r>
      <w:r>
        <w:t>clear passage of information and many more. Each conversation, especially with my classmates when discussing group work, was a learning experience for me. Each experience gave me something to learn and enabled me to communicate better in the next attempt.</w:t>
      </w:r>
    </w:p>
    <w:p w14:paraId="6715D524" w14:textId="77777777" w:rsidR="00315354" w:rsidRPr="00315354" w:rsidRDefault="00315354" w:rsidP="00494574">
      <w:pPr>
        <w:pStyle w:val="Heading2"/>
      </w:pPr>
      <w:bookmarkStart w:id="4" w:name="_Toc38994989"/>
      <w:r w:rsidRPr="00494574">
        <w:t>Research</w:t>
      </w:r>
      <w:bookmarkEnd w:id="4"/>
    </w:p>
    <w:p w14:paraId="4B9EBBDD" w14:textId="77777777" w:rsidR="00315354" w:rsidRDefault="00315354" w:rsidP="00315354">
      <w:r>
        <w:t>Research is about analyzing existing information, reach a decision</w:t>
      </w:r>
      <w:r w:rsidR="00E75B53">
        <w:t>,</w:t>
      </w:r>
      <w:r>
        <w:t xml:space="preserve"> and extrapolating to other aspects. Needless to say, this term (especially this module) gave me a lot of opportunities to learn. Fortunately, I have turned them into productive experiences. Thinking about it, I have realized that I have learned a lot of things that were not required by the curriculum. For example, when researching a topic, I learned how to extract information from various sources, organize</w:t>
      </w:r>
      <w:r w:rsidR="00E75B53">
        <w:t>,</w:t>
      </w:r>
      <w:r>
        <w:t xml:space="preserve"> and present them. I also learned how important the authenticity of the source is. These things were not directly related to the topic I was researching on. But the experience provided me</w:t>
      </w:r>
      <w:r w:rsidR="000E3FDE">
        <w:t xml:space="preserve"> with</w:t>
      </w:r>
      <w:r>
        <w:t xml:space="preserve"> some lessons that I have been utilizing ever since. I strongly believe this will maximize the possibility of me doing research work in my postgraduate studies.</w:t>
      </w:r>
    </w:p>
    <w:p w14:paraId="2399FBCE" w14:textId="77777777" w:rsidR="00315354" w:rsidRPr="00315354" w:rsidRDefault="00315354" w:rsidP="00494574">
      <w:pPr>
        <w:pStyle w:val="Heading2"/>
      </w:pPr>
      <w:bookmarkStart w:id="5" w:name="_Toc38994990"/>
      <w:r w:rsidRPr="00494574">
        <w:t>Presentation</w:t>
      </w:r>
      <w:bookmarkEnd w:id="5"/>
    </w:p>
    <w:p w14:paraId="655DE49A" w14:textId="77777777" w:rsidR="00315354" w:rsidRDefault="00315354" w:rsidP="00315354">
      <w:r>
        <w:t xml:space="preserve">Presenting a bunch of information to a group of mostly unknown people is no easy task. A lot of people struggle mentally and verbally when the spotlight is focused on them. I must admit, I belonged to that group of people. </w:t>
      </w:r>
      <w:r w:rsidR="00E75B53">
        <w:t>D</w:t>
      </w:r>
      <w:r>
        <w:t xml:space="preserve">uring my study at the University of Wales, I had to leave my comfort zone and present a topic in front of my classmates and tutors. In addition, I had to present outside classroom activities such as in my family, club and other areas. I have turned these experiences into learnings and I am proud to say that I have developed myself a lot. Upon reflecting on those experiences, I realized several things. First, I was viewing the people I am </w:t>
      </w:r>
      <w:r>
        <w:lastRenderedPageBreak/>
        <w:t xml:space="preserve">presenting </w:t>
      </w:r>
      <w:r w:rsidR="00E75B53">
        <w:t xml:space="preserve">to </w:t>
      </w:r>
      <w:r>
        <w:t>as a group who was prepared to capture my mistakes at the first opportunity when they were just trying to listen</w:t>
      </w:r>
      <w:r w:rsidR="00E75B53">
        <w:t xml:space="preserve"> to</w:t>
      </w:r>
      <w:r>
        <w:t xml:space="preserve"> what I had to say. Changing my perception </w:t>
      </w:r>
      <w:r w:rsidR="00E75B53">
        <w:t>of</w:t>
      </w:r>
      <w:r>
        <w:t xml:space="preserve"> the audience gave me a confidence boost. In </w:t>
      </w:r>
      <w:proofErr w:type="spellStart"/>
      <w:r>
        <w:t>Boug’s</w:t>
      </w:r>
      <w:proofErr w:type="spellEnd"/>
      <w:r>
        <w:t xml:space="preserve"> terms, I reflected on the experience of giving </w:t>
      </w:r>
      <w:r w:rsidR="00E75B53">
        <w:t xml:space="preserve">a </w:t>
      </w:r>
      <w:r>
        <w:t xml:space="preserve">presentation, learned about my faulty perception and </w:t>
      </w:r>
      <w:r w:rsidRPr="00E75B53">
        <w:t>changed it</w:t>
      </w:r>
      <w:r w:rsidR="00E75B53" w:rsidRPr="00E75B53">
        <w:t xml:space="preserve"> (Barnard, 2005)</w:t>
      </w:r>
      <w:r w:rsidRPr="00E75B53">
        <w:t>. Second,</w:t>
      </w:r>
      <w:r>
        <w:t xml:space="preserve"> I was trying to provide too much information in a short period of time which made me stutter a lot. It also made me nervous. After carefully observing this </w:t>
      </w:r>
      <w:proofErr w:type="spellStart"/>
      <w:r>
        <w:t>behavio</w:t>
      </w:r>
      <w:r w:rsidR="000E3FDE">
        <w:t>u</w:t>
      </w:r>
      <w:r>
        <w:t>r</w:t>
      </w:r>
      <w:proofErr w:type="spellEnd"/>
      <w:r>
        <w:t xml:space="preserve"> in recorded videos, I started to moderate my flow of information. I learned several other things such as preparing slides properly, wearing </w:t>
      </w:r>
      <w:r w:rsidR="00E75B53">
        <w:t xml:space="preserve">the </w:t>
      </w:r>
      <w:r>
        <w:t>appropriate dress, etc. from these experiences.</w:t>
      </w:r>
    </w:p>
    <w:p w14:paraId="5E17CED2" w14:textId="77777777" w:rsidR="00315354" w:rsidRPr="00315354" w:rsidRDefault="00315354" w:rsidP="00494574">
      <w:pPr>
        <w:pStyle w:val="Heading2"/>
      </w:pPr>
      <w:bookmarkStart w:id="6" w:name="_Toc38994991"/>
      <w:r w:rsidRPr="00494574">
        <w:t>Teamwork</w:t>
      </w:r>
      <w:bookmarkEnd w:id="6"/>
    </w:p>
    <w:p w14:paraId="52663730" w14:textId="77777777" w:rsidR="00392813" w:rsidRDefault="00315354">
      <w:r>
        <w:t xml:space="preserve">I believe I have become a more team-centric individual over time. In today’s business world, teamwork is becoming more and more important. I understand my time at this University emphasizes this aspect which is clearly apparent from all the required group projects. These group projects were </w:t>
      </w:r>
      <w:r w:rsidR="00E75B53">
        <w:t xml:space="preserve">a </w:t>
      </w:r>
      <w:r>
        <w:t xml:space="preserve">learning experience for me. Reflecting upon them, I have realized that I believed more in individualistic effort than teamwork. I completely ignored the aspect of ‘synergy’. But after analyzing what a team or group can achieve in a short period of time with various resources, I have realized its importance is too much to ignore. Now I commit myself fully in group work, carefully consider the resource distribution and division of tasks, solicit help from my group members and try to demotivate slacking-off. Previously, I was </w:t>
      </w:r>
      <w:proofErr w:type="spellStart"/>
      <w:r>
        <w:t>s</w:t>
      </w:r>
      <w:r w:rsidR="000E3FDE">
        <w:t>c</w:t>
      </w:r>
      <w:r>
        <w:t>eptic</w:t>
      </w:r>
      <w:r w:rsidR="00E75B53">
        <w:t>al</w:t>
      </w:r>
      <w:proofErr w:type="spellEnd"/>
      <w:r>
        <w:t xml:space="preserve"> about relying on others. Now I am optimistic about the talent and effort of others. Whether it will uphold me or bring me down is uncertain. If I were to represent this reflection process graphically, it would look like this,</w:t>
      </w:r>
    </w:p>
    <w:p w14:paraId="366011AB" w14:textId="77777777" w:rsidR="00315354" w:rsidRDefault="00315354">
      <w:r>
        <w:rPr>
          <w:noProof/>
        </w:rPr>
        <w:lastRenderedPageBreak/>
        <w:drawing>
          <wp:inline distT="0" distB="0" distL="0" distR="0" wp14:anchorId="0FEDBD25" wp14:editId="2E7DF34F">
            <wp:extent cx="5991225" cy="2762250"/>
            <wp:effectExtent l="0" t="0" r="0" b="1714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E928FCF" w14:textId="77777777" w:rsidR="00315354" w:rsidRDefault="00315354" w:rsidP="00315354">
      <w:pPr>
        <w:jc w:val="center"/>
      </w:pPr>
      <w:r>
        <w:t xml:space="preserve">Figure: Reflecting on teamwork using </w:t>
      </w:r>
      <w:proofErr w:type="spellStart"/>
      <w:r>
        <w:t>Boug’s</w:t>
      </w:r>
      <w:proofErr w:type="spellEnd"/>
      <w:r>
        <w:t xml:space="preserve"> model of reflection</w:t>
      </w:r>
    </w:p>
    <w:p w14:paraId="77A3C4FF" w14:textId="77777777" w:rsidR="00315354" w:rsidRDefault="000E3FDE" w:rsidP="00315354">
      <w:r>
        <w:t>T</w:t>
      </w:r>
      <w:r w:rsidR="00315354">
        <w:t xml:space="preserve">here are other things I have learned such </w:t>
      </w:r>
      <w:r w:rsidR="00E75B53">
        <w:t xml:space="preserve">as </w:t>
      </w:r>
      <w:r w:rsidR="00315354">
        <w:t>computer skills, time management, etc. I reflected and continue to reflect on experiences related to these skills to improve myself.</w:t>
      </w:r>
    </w:p>
    <w:p w14:paraId="60C971CE" w14:textId="77777777" w:rsidR="00E75B53" w:rsidRDefault="00E75B53" w:rsidP="00E75B53">
      <w:pPr>
        <w:pStyle w:val="Heading1"/>
      </w:pPr>
      <w:bookmarkStart w:id="7" w:name="_Toc38994992"/>
      <w:r>
        <w:t>Reviewing the Literature of the Discussed Topics</w:t>
      </w:r>
      <w:bookmarkEnd w:id="7"/>
    </w:p>
    <w:p w14:paraId="2B1FDFC0" w14:textId="77777777" w:rsidR="00E75B53" w:rsidRDefault="00E75B53" w:rsidP="00E75B53">
      <w:r>
        <w:t>A question may arise: why these topics are deemed important? Or why did I choose to reflect on these topics? Various researchers have stated that these topics or skills are very important for an individual’s career (and also for his academic life). For example, Bernard (20) placed communication at the heart of every organizational process. He argued that communication and interaction between individuals are vital or organizational successes. Communication barriers can pop-up at every stage of the communication process and confusion might be generated due to these barriers. To be an effective communicator and to get your point across without misunderstanding and confusion, to the goal should be reducing the frequency and impact of these barriers with clear, concise, accurate, well</w:t>
      </w:r>
      <w:r w:rsidR="000E3FDE">
        <w:t>-</w:t>
      </w:r>
      <w:r>
        <w:t xml:space="preserve">planned communications (Fowler &amp; </w:t>
      </w:r>
      <w:proofErr w:type="spellStart"/>
      <w:r>
        <w:t>Manktelow</w:t>
      </w:r>
      <w:proofErr w:type="spellEnd"/>
      <w:r>
        <w:t>, 2005).</w:t>
      </w:r>
    </w:p>
    <w:p w14:paraId="00D7A285" w14:textId="77777777" w:rsidR="00E75B53" w:rsidRDefault="00E75B53" w:rsidP="00E75B53">
      <w:r>
        <w:t>As for the pres</w:t>
      </w:r>
      <w:r w:rsidR="00CE6B69">
        <w:t>entation,  Hughes and Large (201</w:t>
      </w:r>
      <w:r>
        <w:t xml:space="preserve">3) found that </w:t>
      </w:r>
      <w:r w:rsidR="000E3FDE">
        <w:t>several</w:t>
      </w:r>
      <w:r>
        <w:t xml:space="preserve"> students have a level of oral communication considerably discrepant from their written communication and argue that,  if both written and oral forms of communication are required of students by employers, both should be developed through  degree </w:t>
      </w:r>
      <w:proofErr w:type="spellStart"/>
      <w:r>
        <w:t>programmes</w:t>
      </w:r>
      <w:proofErr w:type="spellEnd"/>
      <w:r>
        <w:t xml:space="preserve"> and should contribute to the final degree class </w:t>
      </w:r>
      <w:r>
        <w:lastRenderedPageBreak/>
        <w:t xml:space="preserve">awarded. As can be seen, my weakness in presentation relates to the weak form of oral communication and this degree </w:t>
      </w:r>
      <w:proofErr w:type="spellStart"/>
      <w:r>
        <w:t>programme</w:t>
      </w:r>
      <w:proofErr w:type="spellEnd"/>
      <w:r>
        <w:t xml:space="preserve"> has helped me in this regard.</w:t>
      </w:r>
    </w:p>
    <w:p w14:paraId="6B826CA8" w14:textId="77777777" w:rsidR="00494574" w:rsidRPr="00494574" w:rsidRDefault="00E75B53" w:rsidP="00E75B53">
      <w:r>
        <w:t>As for the teamwork, self-knowledge and an ability to trust others lead to committing oneself. Commitment to a unified set of team goals and values provides direction and motivation for individual members. Further, commitment is increased by and increases feelings of responsibility for and participation in the team’s work (Pearc</w:t>
      </w:r>
      <w:r w:rsidR="00CE6B69">
        <w:t xml:space="preserve">e &amp; </w:t>
      </w:r>
      <w:proofErr w:type="spellStart"/>
      <w:r w:rsidR="00CE6B69">
        <w:t>Ravlin</w:t>
      </w:r>
      <w:proofErr w:type="spellEnd"/>
      <w:r w:rsidR="00CE6B69">
        <w:t>, 2007). Goleman (2012</w:t>
      </w:r>
      <w:r>
        <w:t>) emphasized that committed individuals were willing to make short term personal sacrifices, believing that they could generate a greater good. In addition, high levels of commitment enabled individuals to thrive amongst challenges and pressures that may otherwise be perceived as stressful. This is exactly what happened in my case.</w:t>
      </w:r>
      <w:r w:rsidR="00494574">
        <w:br w:type="page"/>
      </w:r>
    </w:p>
    <w:p w14:paraId="058F468C" w14:textId="77777777" w:rsidR="00494574" w:rsidRDefault="00494574" w:rsidP="00494574">
      <w:pPr>
        <w:pStyle w:val="Heading1"/>
      </w:pPr>
      <w:bookmarkStart w:id="8" w:name="_Toc38994993"/>
      <w:r>
        <w:lastRenderedPageBreak/>
        <w:t>Using the Feedback</w:t>
      </w:r>
      <w:bookmarkEnd w:id="8"/>
    </w:p>
    <w:p w14:paraId="64921BE2" w14:textId="77777777" w:rsidR="00494574" w:rsidRDefault="00494574" w:rsidP="00494574">
      <w:r>
        <w:t>Thanks to my tutors, I have received a lot of feedback on my performance as a student during class activities. I have utilized some of them and will continue to utilize them in the future in order to improve myself. Some of the noteworthy feedbacks were:</w:t>
      </w:r>
    </w:p>
    <w:p w14:paraId="5444A1B0" w14:textId="77777777" w:rsidR="00494574" w:rsidRDefault="00494574" w:rsidP="00494574">
      <w:r w:rsidRPr="00E75B53">
        <w:rPr>
          <w:b/>
        </w:rPr>
        <w:t>I overthink:</w:t>
      </w:r>
      <w:r>
        <w:t xml:space="preserve"> After observing me dealing with a fairly simple task, I have been suggested to take it easy several times. I used to think about every possible outcome and weight</w:t>
      </w:r>
      <w:r w:rsidR="00E75B53">
        <w:t xml:space="preserve"> of</w:t>
      </w:r>
      <w:r>
        <w:t xml:space="preserve"> the contingencies. By the feedback to not overthink gave me a motivation to adopt ‘just do it’ attitude. Now, I spend less time thinking and more time doing something. Mt classmates helped a lot in this regard by mentally supporting me.</w:t>
      </w:r>
    </w:p>
    <w:p w14:paraId="67FBCF0D" w14:textId="77777777" w:rsidR="00494574" w:rsidRDefault="00494574" w:rsidP="00494574">
      <w:r w:rsidRPr="00E75B53">
        <w:rPr>
          <w:b/>
        </w:rPr>
        <w:t>I often exceed the deadline and I should enhance my time management skills</w:t>
      </w:r>
      <w:r>
        <w:t xml:space="preserve">: After observing me failing to respect the deadlines or submitting the work at the last possible moment numerous times. My tutors gave me this feedback. Honestly speaking, it was high time I did something about this, even without the seemingly harsh yet needed feedback. I am lazy and like to keep things on hold until the last possible moment. This is mainly the reason why I used to fail to comply with the deadlines. Since I’d start at the last moment, there was simply no time to revise my work or amend it if </w:t>
      </w:r>
      <w:r w:rsidR="00E75B53">
        <w:t xml:space="preserve">a </w:t>
      </w:r>
      <w:r>
        <w:t>substantial mistake was found later. But now, I have prepared a comprehensive routine that outlines every task with a deadline. I plan to stick with it no matter what. Following the routine helped me a lot in completing tasks before deadlines.</w:t>
      </w:r>
    </w:p>
    <w:p w14:paraId="42431810" w14:textId="77777777" w:rsidR="00494574" w:rsidRDefault="00494574" w:rsidP="00494574">
      <w:r w:rsidRPr="00E75B53">
        <w:rPr>
          <w:b/>
        </w:rPr>
        <w:t>I hesitate to ask questions:</w:t>
      </w:r>
      <w:r>
        <w:t xml:space="preserve"> I received this feedback mainly from my groupmates. I generate questions a lot when discussing a topic. But I used to keep them to myself because I felt nervous. I always thought my question would either annoy or offend someone. After observing m</w:t>
      </w:r>
      <w:r w:rsidR="000E3FDE">
        <w:t>y</w:t>
      </w:r>
      <w:r>
        <w:t xml:space="preserve"> being quiet in group discussions, my groupmates encouraged me to take part by asking </w:t>
      </w:r>
      <w:r w:rsidR="00E75B53">
        <w:t xml:space="preserve">the </w:t>
      </w:r>
      <w:r>
        <w:t>necessary questions. They realized I could contribute a lot and I just needed a push start. Over time, I learned to ask questions with fluency and without hesitation. Reflecting upon this feedback, I realized that I was never actually bad at communications or talking. I just felt hesita</w:t>
      </w:r>
      <w:r w:rsidR="00E75B53">
        <w:t>nt</w:t>
      </w:r>
      <w:r>
        <w:t xml:space="preserve"> only when asking questions. The feedback helped me remove this weird trait.</w:t>
      </w:r>
    </w:p>
    <w:p w14:paraId="22FEFEB2" w14:textId="77777777" w:rsidR="00E75B53" w:rsidRDefault="00E75B53" w:rsidP="00494574">
      <w:r>
        <w:t>I have received a lot of other feedbacks such as I should focus more on analysis, I need to follow a healthy diet to keep my focus, etc.</w:t>
      </w:r>
    </w:p>
    <w:p w14:paraId="2B7DC72F" w14:textId="77777777" w:rsidR="00E75B53" w:rsidRDefault="00E75B53">
      <w:pPr>
        <w:spacing w:before="0" w:after="160" w:line="259" w:lineRule="auto"/>
        <w:jc w:val="left"/>
      </w:pPr>
      <w:r>
        <w:br w:type="page"/>
      </w:r>
    </w:p>
    <w:p w14:paraId="134F2BB8" w14:textId="77777777" w:rsidR="00E75B53" w:rsidRDefault="00E75B53" w:rsidP="00E75B53">
      <w:pPr>
        <w:pStyle w:val="Heading1"/>
      </w:pPr>
      <w:bookmarkStart w:id="9" w:name="_Toc38994994"/>
      <w:r>
        <w:lastRenderedPageBreak/>
        <w:t>Conclusion</w:t>
      </w:r>
      <w:bookmarkEnd w:id="9"/>
    </w:p>
    <w:p w14:paraId="5F4CFCEC" w14:textId="77777777" w:rsidR="00E75B53" w:rsidRDefault="00E75B53" w:rsidP="00E75B53">
      <w:r>
        <w:t xml:space="preserve">This report presents my reflection on my learnings from this module (as well as some learnings from term 1 and 2). At the start of the report, I have presented my reflection on 4 different topics (communication, presentation, research, and teamwork) using </w:t>
      </w:r>
      <w:proofErr w:type="spellStart"/>
      <w:r>
        <w:t>Bougs</w:t>
      </w:r>
      <w:proofErr w:type="spellEnd"/>
      <w:r>
        <w:t xml:space="preserve">’ model of reflection. Later, I have presented some literature regarding the importance of the topics. I have also presented 3 feedbacks that I received throughout this module and terms which are I </w:t>
      </w:r>
      <w:proofErr w:type="gramStart"/>
      <w:r>
        <w:t>overthink,</w:t>
      </w:r>
      <w:proofErr w:type="gramEnd"/>
      <w:r>
        <w:t xml:space="preserve"> I hesitate to ask questions and my time management skills need work. In addition, I have also presented what I did to improve myself based on these feedbacks.</w:t>
      </w:r>
    </w:p>
    <w:p w14:paraId="278FC3BA" w14:textId="77777777" w:rsidR="00E75B53" w:rsidRDefault="00E75B53">
      <w:pPr>
        <w:spacing w:before="0" w:after="160" w:line="259" w:lineRule="auto"/>
        <w:jc w:val="left"/>
      </w:pPr>
      <w:r>
        <w:br w:type="page"/>
      </w:r>
    </w:p>
    <w:p w14:paraId="51546FD1" w14:textId="77777777" w:rsidR="00E75B53" w:rsidRDefault="00E75B53" w:rsidP="00E75B53">
      <w:pPr>
        <w:pStyle w:val="Heading1"/>
      </w:pPr>
      <w:bookmarkStart w:id="10" w:name="_Toc38994995"/>
      <w:r>
        <w:lastRenderedPageBreak/>
        <w:t>References</w:t>
      </w:r>
      <w:bookmarkEnd w:id="10"/>
    </w:p>
    <w:p w14:paraId="2F527613" w14:textId="77777777" w:rsidR="00E75B53" w:rsidRDefault="00E75B53" w:rsidP="00E75B53">
      <w:pPr>
        <w:pStyle w:val="ListParagraph"/>
        <w:numPr>
          <w:ilvl w:val="0"/>
          <w:numId w:val="1"/>
        </w:numPr>
      </w:pPr>
      <w:r>
        <w:t xml:space="preserve">Barnard, C., 2005. The Functions </w:t>
      </w:r>
      <w:proofErr w:type="gramStart"/>
      <w:r>
        <w:t>Of</w:t>
      </w:r>
      <w:proofErr w:type="gramEnd"/>
      <w:r>
        <w:t xml:space="preserve"> The Executive. Cambridge, Mass: Harvard University Press.</w:t>
      </w:r>
    </w:p>
    <w:p w14:paraId="098885E1" w14:textId="77777777" w:rsidR="00E75B53" w:rsidRDefault="00E75B53" w:rsidP="00E75B53">
      <w:pPr>
        <w:pStyle w:val="ListParagraph"/>
        <w:numPr>
          <w:ilvl w:val="0"/>
          <w:numId w:val="1"/>
        </w:numPr>
      </w:pPr>
      <w:r>
        <w:t>Bodach, V., 2006. Reflection. Logan, Iowa: Perfection Learning.</w:t>
      </w:r>
    </w:p>
    <w:p w14:paraId="5584CD72" w14:textId="77777777" w:rsidR="00E75B53" w:rsidRDefault="00CE6B69" w:rsidP="00E75B53">
      <w:pPr>
        <w:pStyle w:val="ListParagraph"/>
        <w:numPr>
          <w:ilvl w:val="0"/>
          <w:numId w:val="1"/>
        </w:numPr>
      </w:pPr>
      <w:r>
        <w:t>Goleman, D., 2012</w:t>
      </w:r>
      <w:r w:rsidR="00E75B53">
        <w:t>. The Emotional Intelligence of</w:t>
      </w:r>
      <w:r>
        <w:t xml:space="preserve"> Leaders. Leader to Leader, 2012</w:t>
      </w:r>
      <w:r w:rsidR="00E75B53">
        <w:t>(10), pp.20-26.</w:t>
      </w:r>
    </w:p>
    <w:p w14:paraId="62CA7DE8" w14:textId="77777777" w:rsidR="00E75B53" w:rsidRDefault="00CE6B69" w:rsidP="00E75B53">
      <w:pPr>
        <w:pStyle w:val="ListParagraph"/>
        <w:numPr>
          <w:ilvl w:val="0"/>
          <w:numId w:val="1"/>
        </w:numPr>
      </w:pPr>
      <w:r>
        <w:t>Hughes, I. and Large, B., 2013</w:t>
      </w:r>
      <w:r w:rsidR="00E75B53">
        <w:t>. Staff and peer-group assessment of oral communication skills. Studies in Higher Education, 18(3), pp.379-385.</w:t>
      </w:r>
    </w:p>
    <w:p w14:paraId="0D4D11EA" w14:textId="77777777" w:rsidR="00E75B53" w:rsidRDefault="00E75B53" w:rsidP="00E75B53">
      <w:pPr>
        <w:pStyle w:val="ListParagraph"/>
        <w:numPr>
          <w:ilvl w:val="0"/>
          <w:numId w:val="1"/>
        </w:numPr>
      </w:pPr>
      <w:r>
        <w:t xml:space="preserve">Pearce, J. and </w:t>
      </w:r>
      <w:proofErr w:type="spellStart"/>
      <w:r>
        <w:t>Ravlin</w:t>
      </w:r>
      <w:proofErr w:type="spellEnd"/>
      <w:r>
        <w:t>, E., 2007. The Design and Activation of Self-Regulating Work Groups. Human Relations, 40(11), pp.751-782.</w:t>
      </w:r>
    </w:p>
    <w:p w14:paraId="60B4EF4F" w14:textId="77777777" w:rsidR="00E75B53" w:rsidRPr="00E75B53" w:rsidRDefault="00E75B53" w:rsidP="00E75B53">
      <w:pPr>
        <w:pStyle w:val="ListParagraph"/>
        <w:numPr>
          <w:ilvl w:val="0"/>
          <w:numId w:val="1"/>
        </w:numPr>
      </w:pPr>
      <w:r>
        <w:t>Taylor, B., 2010. Reflective Practice. Maidenhead: Open University Press.</w:t>
      </w:r>
    </w:p>
    <w:sectPr w:rsidR="00E75B53" w:rsidRPr="00E75B53" w:rsidSect="0031535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ADF758" w14:textId="77777777" w:rsidR="002A7F10" w:rsidRDefault="002A7F10" w:rsidP="00315354">
      <w:pPr>
        <w:spacing w:before="0" w:after="0" w:line="240" w:lineRule="auto"/>
      </w:pPr>
      <w:r>
        <w:separator/>
      </w:r>
    </w:p>
  </w:endnote>
  <w:endnote w:type="continuationSeparator" w:id="0">
    <w:p w14:paraId="2EA464FF" w14:textId="77777777" w:rsidR="002A7F10" w:rsidRDefault="002A7F10" w:rsidP="0031535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Bold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9123903"/>
      <w:docPartObj>
        <w:docPartGallery w:val="Page Numbers (Bottom of Page)"/>
        <w:docPartUnique/>
      </w:docPartObj>
    </w:sdtPr>
    <w:sdtEndPr>
      <w:rPr>
        <w:noProof/>
      </w:rPr>
    </w:sdtEndPr>
    <w:sdtContent>
      <w:p w14:paraId="282682B0" w14:textId="77777777" w:rsidR="00494574" w:rsidRDefault="00494574">
        <w:pPr>
          <w:pStyle w:val="Footer"/>
          <w:jc w:val="center"/>
        </w:pPr>
        <w:r>
          <w:fldChar w:fldCharType="begin"/>
        </w:r>
        <w:r>
          <w:instrText xml:space="preserve"> PAGE   \* MERGEFORMAT </w:instrText>
        </w:r>
        <w:r>
          <w:fldChar w:fldCharType="separate"/>
        </w:r>
        <w:r w:rsidR="00CE6B69">
          <w:rPr>
            <w:noProof/>
          </w:rPr>
          <w:t>ii</w:t>
        </w:r>
        <w:r>
          <w:rPr>
            <w:noProof/>
          </w:rPr>
          <w:fldChar w:fldCharType="end"/>
        </w:r>
      </w:p>
    </w:sdtContent>
  </w:sdt>
  <w:p w14:paraId="6870544E" w14:textId="77777777" w:rsidR="00494574" w:rsidRDefault="004945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EBE063" w14:textId="77777777" w:rsidR="002A7F10" w:rsidRDefault="002A7F10" w:rsidP="00315354">
      <w:pPr>
        <w:spacing w:before="0" w:after="0" w:line="240" w:lineRule="auto"/>
      </w:pPr>
      <w:r>
        <w:separator/>
      </w:r>
    </w:p>
  </w:footnote>
  <w:footnote w:type="continuationSeparator" w:id="0">
    <w:p w14:paraId="3BD2FA03" w14:textId="77777777" w:rsidR="002A7F10" w:rsidRDefault="002A7F10" w:rsidP="0031535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2C3F98"/>
    <w:multiLevelType w:val="hybridMultilevel"/>
    <w:tmpl w:val="CAE08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CQkMTCyMTCwsLAwNjIyUdpeDU4uLM/DyQAqNaAKHcgEAsAAAA"/>
  </w:docVars>
  <w:rsids>
    <w:rsidRoot w:val="00D4776A"/>
    <w:rsid w:val="000E3FDE"/>
    <w:rsid w:val="002A7F10"/>
    <w:rsid w:val="00315354"/>
    <w:rsid w:val="00392813"/>
    <w:rsid w:val="003C5DDB"/>
    <w:rsid w:val="00421558"/>
    <w:rsid w:val="00494574"/>
    <w:rsid w:val="004F38F1"/>
    <w:rsid w:val="0051493E"/>
    <w:rsid w:val="00794E4F"/>
    <w:rsid w:val="00B763F7"/>
    <w:rsid w:val="00C767B9"/>
    <w:rsid w:val="00CE6B69"/>
    <w:rsid w:val="00D4776A"/>
    <w:rsid w:val="00D64404"/>
    <w:rsid w:val="00E0048A"/>
    <w:rsid w:val="00E520E1"/>
    <w:rsid w:val="00E75B53"/>
    <w:rsid w:val="00ED2A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BBC56"/>
  <w15:docId w15:val="{A82D2EF7-DA1D-4FA3-8E97-5ACF3848C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5354"/>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15354"/>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94574"/>
    <w:pPr>
      <w:keepNext/>
      <w:keepLines/>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354"/>
    <w:rPr>
      <w:rFonts w:ascii="Times New Roman" w:eastAsiaTheme="majorEastAsia" w:hAnsi="Times New Roman" w:cstheme="majorBidi"/>
      <w:b/>
      <w:color w:val="000000" w:themeColor="text1"/>
      <w:sz w:val="32"/>
      <w:szCs w:val="32"/>
    </w:rPr>
  </w:style>
  <w:style w:type="paragraph" w:styleId="Header">
    <w:name w:val="header"/>
    <w:basedOn w:val="Normal"/>
    <w:link w:val="HeaderChar"/>
    <w:uiPriority w:val="99"/>
    <w:unhideWhenUsed/>
    <w:rsid w:val="0031535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15354"/>
    <w:rPr>
      <w:rFonts w:ascii="Times New Roman" w:hAnsi="Times New Roman"/>
      <w:sz w:val="24"/>
    </w:rPr>
  </w:style>
  <w:style w:type="paragraph" w:styleId="Footer">
    <w:name w:val="footer"/>
    <w:basedOn w:val="Normal"/>
    <w:link w:val="FooterChar"/>
    <w:uiPriority w:val="99"/>
    <w:unhideWhenUsed/>
    <w:rsid w:val="0031535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15354"/>
    <w:rPr>
      <w:rFonts w:ascii="Times New Roman" w:hAnsi="Times New Roman"/>
      <w:sz w:val="24"/>
    </w:rPr>
  </w:style>
  <w:style w:type="character" w:customStyle="1" w:styleId="Heading2Char">
    <w:name w:val="Heading 2 Char"/>
    <w:basedOn w:val="DefaultParagraphFont"/>
    <w:link w:val="Heading2"/>
    <w:uiPriority w:val="9"/>
    <w:rsid w:val="00494574"/>
    <w:rPr>
      <w:rFonts w:ascii="Times New Roman" w:eastAsiaTheme="majorEastAsia" w:hAnsi="Times New Roman" w:cstheme="majorBidi"/>
      <w:color w:val="000000" w:themeColor="text1"/>
      <w:sz w:val="28"/>
      <w:szCs w:val="26"/>
    </w:rPr>
  </w:style>
  <w:style w:type="paragraph" w:styleId="TOCHeading">
    <w:name w:val="TOC Heading"/>
    <w:basedOn w:val="Heading1"/>
    <w:next w:val="Normal"/>
    <w:uiPriority w:val="39"/>
    <w:unhideWhenUsed/>
    <w:qFormat/>
    <w:rsid w:val="00E75B53"/>
    <w:pPr>
      <w:spacing w:before="240" w:after="0"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E75B53"/>
    <w:pPr>
      <w:spacing w:after="100"/>
    </w:pPr>
  </w:style>
  <w:style w:type="paragraph" w:styleId="TOC2">
    <w:name w:val="toc 2"/>
    <w:basedOn w:val="Normal"/>
    <w:next w:val="Normal"/>
    <w:autoRedefine/>
    <w:uiPriority w:val="39"/>
    <w:unhideWhenUsed/>
    <w:rsid w:val="00E75B53"/>
    <w:pPr>
      <w:spacing w:after="100"/>
      <w:ind w:left="240"/>
    </w:pPr>
  </w:style>
  <w:style w:type="character" w:styleId="Hyperlink">
    <w:name w:val="Hyperlink"/>
    <w:basedOn w:val="DefaultParagraphFont"/>
    <w:uiPriority w:val="99"/>
    <w:unhideWhenUsed/>
    <w:rsid w:val="00E75B53"/>
    <w:rPr>
      <w:color w:val="0563C1" w:themeColor="hyperlink"/>
      <w:u w:val="single"/>
    </w:rPr>
  </w:style>
  <w:style w:type="paragraph" w:styleId="ListParagraph">
    <w:name w:val="List Paragraph"/>
    <w:basedOn w:val="Normal"/>
    <w:uiPriority w:val="34"/>
    <w:qFormat/>
    <w:rsid w:val="00E75B53"/>
    <w:pPr>
      <w:ind w:left="720"/>
      <w:contextualSpacing/>
    </w:pPr>
  </w:style>
  <w:style w:type="paragraph" w:styleId="BalloonText">
    <w:name w:val="Balloon Text"/>
    <w:basedOn w:val="Normal"/>
    <w:link w:val="BalloonTextChar"/>
    <w:uiPriority w:val="99"/>
    <w:semiHidden/>
    <w:unhideWhenUsed/>
    <w:rsid w:val="000E3FD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3FDE"/>
    <w:rPr>
      <w:rFonts w:ascii="Tahoma" w:hAnsi="Tahoma" w:cs="Tahoma"/>
      <w:sz w:val="16"/>
      <w:szCs w:val="16"/>
    </w:rPr>
  </w:style>
  <w:style w:type="character" w:customStyle="1" w:styleId="fontstyle01">
    <w:name w:val="fontstyle01"/>
    <w:basedOn w:val="DefaultParagraphFont"/>
    <w:rsid w:val="00E0048A"/>
    <w:rPr>
      <w:rFonts w:ascii="Arial-BoldMT" w:hAnsi="Arial-BoldMT" w:hint="default"/>
      <w:b/>
      <w:bCs/>
      <w:i w:val="0"/>
      <w:iCs w:val="0"/>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4220985">
      <w:bodyDiv w:val="1"/>
      <w:marLeft w:val="0"/>
      <w:marRight w:val="0"/>
      <w:marTop w:val="0"/>
      <w:marBottom w:val="0"/>
      <w:divBdr>
        <w:top w:val="none" w:sz="0" w:space="0" w:color="auto"/>
        <w:left w:val="none" w:sz="0" w:space="0" w:color="auto"/>
        <w:bottom w:val="none" w:sz="0" w:space="0" w:color="auto"/>
        <w:right w:val="none" w:sz="0" w:space="0" w:color="auto"/>
      </w:divBdr>
    </w:div>
    <w:div w:id="806973469">
      <w:bodyDiv w:val="1"/>
      <w:marLeft w:val="0"/>
      <w:marRight w:val="0"/>
      <w:marTop w:val="0"/>
      <w:marBottom w:val="0"/>
      <w:divBdr>
        <w:top w:val="none" w:sz="0" w:space="0" w:color="auto"/>
        <w:left w:val="none" w:sz="0" w:space="0" w:color="auto"/>
        <w:bottom w:val="none" w:sz="0" w:space="0" w:color="auto"/>
        <w:right w:val="none" w:sz="0" w:space="0" w:color="auto"/>
      </w:divBdr>
    </w:div>
    <w:div w:id="1330596009">
      <w:bodyDiv w:val="1"/>
      <w:marLeft w:val="0"/>
      <w:marRight w:val="0"/>
      <w:marTop w:val="0"/>
      <w:marBottom w:val="0"/>
      <w:divBdr>
        <w:top w:val="none" w:sz="0" w:space="0" w:color="auto"/>
        <w:left w:val="none" w:sz="0" w:space="0" w:color="auto"/>
        <w:bottom w:val="none" w:sz="0" w:space="0" w:color="auto"/>
        <w:right w:val="none" w:sz="0" w:space="0" w:color="auto"/>
      </w:divBdr>
    </w:div>
    <w:div w:id="1704869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1.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DC8A99-6107-4F2D-8978-1431AD824C92}" type="doc">
      <dgm:prSet loTypeId="urn:microsoft.com/office/officeart/2005/8/layout/cycle7" loCatId="cycle" qsTypeId="urn:microsoft.com/office/officeart/2005/8/quickstyle/simple1" qsCatId="simple" csTypeId="urn:microsoft.com/office/officeart/2005/8/colors/accent1_2" csCatId="accent1" phldr="1"/>
      <dgm:spPr/>
      <dgm:t>
        <a:bodyPr/>
        <a:lstStyle/>
        <a:p>
          <a:endParaRPr lang="en-US"/>
        </a:p>
      </dgm:t>
    </dgm:pt>
    <dgm:pt modelId="{09CC6B24-1D84-4F49-B64A-89D1CB5B9869}">
      <dgm:prSet phldrT="[Text]" custT="1"/>
      <dgm:spPr/>
      <dgm:t>
        <a:bodyPr/>
        <a:lstStyle/>
        <a:p>
          <a:r>
            <a:rPr lang="en-US" sz="1200"/>
            <a:t>Experience:</a:t>
          </a:r>
        </a:p>
        <a:p>
          <a:r>
            <a:rPr lang="en-US" sz="1200"/>
            <a:t>Various groupworks</a:t>
          </a:r>
        </a:p>
      </dgm:t>
    </dgm:pt>
    <dgm:pt modelId="{16F5E16C-B4F6-4C8B-A851-4CD1218B5E3B}" type="parTrans" cxnId="{50BD45A6-260B-41BF-B06C-B521146A9F59}">
      <dgm:prSet/>
      <dgm:spPr/>
      <dgm:t>
        <a:bodyPr/>
        <a:lstStyle/>
        <a:p>
          <a:endParaRPr lang="en-US"/>
        </a:p>
      </dgm:t>
    </dgm:pt>
    <dgm:pt modelId="{30500E37-BA1D-41D1-A89F-3482BFCC49A9}" type="sibTrans" cxnId="{50BD45A6-260B-41BF-B06C-B521146A9F59}">
      <dgm:prSet/>
      <dgm:spPr/>
      <dgm:t>
        <a:bodyPr/>
        <a:lstStyle/>
        <a:p>
          <a:endParaRPr lang="en-US"/>
        </a:p>
      </dgm:t>
    </dgm:pt>
    <dgm:pt modelId="{B25AD096-603E-41B4-8A8C-730E5FD2296B}">
      <dgm:prSet phldrT="[Text]" custT="1"/>
      <dgm:spPr/>
      <dgm:t>
        <a:bodyPr/>
        <a:lstStyle/>
        <a:p>
          <a:r>
            <a:rPr lang="en-US" sz="1200"/>
            <a:t>Learning:</a:t>
          </a:r>
        </a:p>
        <a:p>
          <a:r>
            <a:rPr lang="en-US" sz="1200"/>
            <a:t>Owrking together increases performance and thus it is better to commit to teamwork.</a:t>
          </a:r>
        </a:p>
      </dgm:t>
    </dgm:pt>
    <dgm:pt modelId="{BD1D674C-B3D1-4488-AC67-30395CEAF94D}" type="parTrans" cxnId="{4E1B07FC-6399-4148-93FE-B6163E67039C}">
      <dgm:prSet/>
      <dgm:spPr/>
      <dgm:t>
        <a:bodyPr/>
        <a:lstStyle/>
        <a:p>
          <a:endParaRPr lang="en-US"/>
        </a:p>
      </dgm:t>
    </dgm:pt>
    <dgm:pt modelId="{BBA114C4-6FB7-4130-B461-F5246561D6B0}" type="sibTrans" cxnId="{4E1B07FC-6399-4148-93FE-B6163E67039C}">
      <dgm:prSet/>
      <dgm:spPr/>
      <dgm:t>
        <a:bodyPr/>
        <a:lstStyle/>
        <a:p>
          <a:endParaRPr lang="en-US"/>
        </a:p>
      </dgm:t>
    </dgm:pt>
    <dgm:pt modelId="{A340465E-AF24-4BF1-9115-342B366863D9}">
      <dgm:prSet phldrT="[Text]" custT="1"/>
      <dgm:spPr/>
      <dgm:t>
        <a:bodyPr/>
        <a:lstStyle/>
        <a:p>
          <a:r>
            <a:rPr lang="en-US" sz="1200"/>
            <a:t>Reflection:</a:t>
          </a:r>
        </a:p>
        <a:p>
          <a:r>
            <a:rPr lang="en-US" sz="1200"/>
            <a:t>I competely ignore 'synergy' and believe more in effort at individual level</a:t>
          </a:r>
        </a:p>
      </dgm:t>
    </dgm:pt>
    <dgm:pt modelId="{D1953F3D-3CC1-45EA-A424-6AA1C127E935}" type="parTrans" cxnId="{971084A2-F040-466F-9014-E73119672E0C}">
      <dgm:prSet/>
      <dgm:spPr/>
      <dgm:t>
        <a:bodyPr/>
        <a:lstStyle/>
        <a:p>
          <a:endParaRPr lang="en-US"/>
        </a:p>
      </dgm:t>
    </dgm:pt>
    <dgm:pt modelId="{A187A45D-1482-4B99-A45B-299A99AEB943}" type="sibTrans" cxnId="{971084A2-F040-466F-9014-E73119672E0C}">
      <dgm:prSet/>
      <dgm:spPr/>
      <dgm:t>
        <a:bodyPr/>
        <a:lstStyle/>
        <a:p>
          <a:endParaRPr lang="en-US"/>
        </a:p>
      </dgm:t>
    </dgm:pt>
    <dgm:pt modelId="{ACB62720-7C7E-47B2-BCA9-6E345EE4D373}" type="pres">
      <dgm:prSet presAssocID="{46DC8A99-6107-4F2D-8978-1431AD824C92}" presName="Name0" presStyleCnt="0">
        <dgm:presLayoutVars>
          <dgm:dir/>
          <dgm:resizeHandles val="exact"/>
        </dgm:presLayoutVars>
      </dgm:prSet>
      <dgm:spPr/>
    </dgm:pt>
    <dgm:pt modelId="{513DFA3E-8163-49F0-8202-5388699140C1}" type="pres">
      <dgm:prSet presAssocID="{09CC6B24-1D84-4F49-B64A-89D1CB5B9869}" presName="node" presStyleLbl="node1" presStyleIdx="0" presStyleCnt="3" custScaleX="149345" custScaleY="141515" custRadScaleRad="66240">
        <dgm:presLayoutVars>
          <dgm:bulletEnabled val="1"/>
        </dgm:presLayoutVars>
      </dgm:prSet>
      <dgm:spPr/>
    </dgm:pt>
    <dgm:pt modelId="{20C98B56-7B0F-41A2-A7E9-41F12D8F26FD}" type="pres">
      <dgm:prSet presAssocID="{30500E37-BA1D-41D1-A89F-3482BFCC49A9}" presName="sibTrans" presStyleLbl="sibTrans2D1" presStyleIdx="0" presStyleCnt="3"/>
      <dgm:spPr/>
    </dgm:pt>
    <dgm:pt modelId="{C25F4D00-78A3-4716-8860-4C3E2A4515A1}" type="pres">
      <dgm:prSet presAssocID="{30500E37-BA1D-41D1-A89F-3482BFCC49A9}" presName="connectorText" presStyleLbl="sibTrans2D1" presStyleIdx="0" presStyleCnt="3"/>
      <dgm:spPr/>
    </dgm:pt>
    <dgm:pt modelId="{7A6DBB90-EABF-4C63-ADE4-D40C5006FBA6}" type="pres">
      <dgm:prSet presAssocID="{B25AD096-603E-41B4-8A8C-730E5FD2296B}" presName="node" presStyleLbl="node1" presStyleIdx="1" presStyleCnt="3" custScaleX="149345" custScaleY="140220" custRadScaleRad="124789" custRadScaleInc="-10632">
        <dgm:presLayoutVars>
          <dgm:bulletEnabled val="1"/>
        </dgm:presLayoutVars>
      </dgm:prSet>
      <dgm:spPr/>
    </dgm:pt>
    <dgm:pt modelId="{172432E9-D626-4EDB-A4A6-3D9330271016}" type="pres">
      <dgm:prSet presAssocID="{BBA114C4-6FB7-4130-B461-F5246561D6B0}" presName="sibTrans" presStyleLbl="sibTrans2D1" presStyleIdx="1" presStyleCnt="3"/>
      <dgm:spPr/>
    </dgm:pt>
    <dgm:pt modelId="{41B6DF1C-0140-42AC-9741-B31DD191E72F}" type="pres">
      <dgm:prSet presAssocID="{BBA114C4-6FB7-4130-B461-F5246561D6B0}" presName="connectorText" presStyleLbl="sibTrans2D1" presStyleIdx="1" presStyleCnt="3"/>
      <dgm:spPr/>
    </dgm:pt>
    <dgm:pt modelId="{C34B8798-7531-4439-B42B-8A41B0D0BFCA}" type="pres">
      <dgm:prSet presAssocID="{A340465E-AF24-4BF1-9115-342B366863D9}" presName="node" presStyleLbl="node1" presStyleIdx="2" presStyleCnt="3" custScaleX="149345" custScaleY="141515" custRadScaleRad="116540" custRadScaleInc="6559">
        <dgm:presLayoutVars>
          <dgm:bulletEnabled val="1"/>
        </dgm:presLayoutVars>
      </dgm:prSet>
      <dgm:spPr/>
    </dgm:pt>
    <dgm:pt modelId="{56047F6F-FC3A-4DE8-8A61-4ABB6073D82A}" type="pres">
      <dgm:prSet presAssocID="{A187A45D-1482-4B99-A45B-299A99AEB943}" presName="sibTrans" presStyleLbl="sibTrans2D1" presStyleIdx="2" presStyleCnt="3"/>
      <dgm:spPr/>
    </dgm:pt>
    <dgm:pt modelId="{754652CB-B5DD-45A5-9956-877FABDCD91F}" type="pres">
      <dgm:prSet presAssocID="{A187A45D-1482-4B99-A45B-299A99AEB943}" presName="connectorText" presStyleLbl="sibTrans2D1" presStyleIdx="2" presStyleCnt="3"/>
      <dgm:spPr/>
    </dgm:pt>
  </dgm:ptLst>
  <dgm:cxnLst>
    <dgm:cxn modelId="{65C34C0D-C4E9-41A7-99E0-0351E33D9FF2}" type="presOf" srcId="{BBA114C4-6FB7-4130-B461-F5246561D6B0}" destId="{41B6DF1C-0140-42AC-9741-B31DD191E72F}" srcOrd="1" destOrd="0" presId="urn:microsoft.com/office/officeart/2005/8/layout/cycle7"/>
    <dgm:cxn modelId="{6E769112-DF7D-4DE3-B998-AA06F0FB7FD4}" type="presOf" srcId="{09CC6B24-1D84-4F49-B64A-89D1CB5B9869}" destId="{513DFA3E-8163-49F0-8202-5388699140C1}" srcOrd="0" destOrd="0" presId="urn:microsoft.com/office/officeart/2005/8/layout/cycle7"/>
    <dgm:cxn modelId="{A10E811D-EE50-4D61-A673-3ABA985B4F04}" type="presOf" srcId="{A187A45D-1482-4B99-A45B-299A99AEB943}" destId="{754652CB-B5DD-45A5-9956-877FABDCD91F}" srcOrd="1" destOrd="0" presId="urn:microsoft.com/office/officeart/2005/8/layout/cycle7"/>
    <dgm:cxn modelId="{F3753426-DAA5-4671-84C2-1B4E3FB632A3}" type="presOf" srcId="{B25AD096-603E-41B4-8A8C-730E5FD2296B}" destId="{7A6DBB90-EABF-4C63-ADE4-D40C5006FBA6}" srcOrd="0" destOrd="0" presId="urn:microsoft.com/office/officeart/2005/8/layout/cycle7"/>
    <dgm:cxn modelId="{ACC07B2C-DB77-48E8-93DF-AECBF536B4CC}" type="presOf" srcId="{A187A45D-1482-4B99-A45B-299A99AEB943}" destId="{56047F6F-FC3A-4DE8-8A61-4ABB6073D82A}" srcOrd="0" destOrd="0" presId="urn:microsoft.com/office/officeart/2005/8/layout/cycle7"/>
    <dgm:cxn modelId="{A9D98133-8D75-4727-8F7F-E4756673A0A8}" type="presOf" srcId="{46DC8A99-6107-4F2D-8978-1431AD824C92}" destId="{ACB62720-7C7E-47B2-BCA9-6E345EE4D373}" srcOrd="0" destOrd="0" presId="urn:microsoft.com/office/officeart/2005/8/layout/cycle7"/>
    <dgm:cxn modelId="{82DE6242-67BF-48F2-8F98-81C8597D1E98}" type="presOf" srcId="{BBA114C4-6FB7-4130-B461-F5246561D6B0}" destId="{172432E9-D626-4EDB-A4A6-3D9330271016}" srcOrd="0" destOrd="0" presId="urn:microsoft.com/office/officeart/2005/8/layout/cycle7"/>
    <dgm:cxn modelId="{78A8A35A-4BFE-4D09-95B8-4E3E9459AA0C}" type="presOf" srcId="{30500E37-BA1D-41D1-A89F-3482BFCC49A9}" destId="{C25F4D00-78A3-4716-8860-4C3E2A4515A1}" srcOrd="1" destOrd="0" presId="urn:microsoft.com/office/officeart/2005/8/layout/cycle7"/>
    <dgm:cxn modelId="{1FB3FC9E-BBB1-46E1-A4BF-B76288793105}" type="presOf" srcId="{30500E37-BA1D-41D1-A89F-3482BFCC49A9}" destId="{20C98B56-7B0F-41A2-A7E9-41F12D8F26FD}" srcOrd="0" destOrd="0" presId="urn:microsoft.com/office/officeart/2005/8/layout/cycle7"/>
    <dgm:cxn modelId="{A84B799F-CC39-4F6A-9999-F5399A86D5DB}" type="presOf" srcId="{A340465E-AF24-4BF1-9115-342B366863D9}" destId="{C34B8798-7531-4439-B42B-8A41B0D0BFCA}" srcOrd="0" destOrd="0" presId="urn:microsoft.com/office/officeart/2005/8/layout/cycle7"/>
    <dgm:cxn modelId="{971084A2-F040-466F-9014-E73119672E0C}" srcId="{46DC8A99-6107-4F2D-8978-1431AD824C92}" destId="{A340465E-AF24-4BF1-9115-342B366863D9}" srcOrd="2" destOrd="0" parTransId="{D1953F3D-3CC1-45EA-A424-6AA1C127E935}" sibTransId="{A187A45D-1482-4B99-A45B-299A99AEB943}"/>
    <dgm:cxn modelId="{50BD45A6-260B-41BF-B06C-B521146A9F59}" srcId="{46DC8A99-6107-4F2D-8978-1431AD824C92}" destId="{09CC6B24-1D84-4F49-B64A-89D1CB5B9869}" srcOrd="0" destOrd="0" parTransId="{16F5E16C-B4F6-4C8B-A851-4CD1218B5E3B}" sibTransId="{30500E37-BA1D-41D1-A89F-3482BFCC49A9}"/>
    <dgm:cxn modelId="{4E1B07FC-6399-4148-93FE-B6163E67039C}" srcId="{46DC8A99-6107-4F2D-8978-1431AD824C92}" destId="{B25AD096-603E-41B4-8A8C-730E5FD2296B}" srcOrd="1" destOrd="0" parTransId="{BD1D674C-B3D1-4488-AC67-30395CEAF94D}" sibTransId="{BBA114C4-6FB7-4130-B461-F5246561D6B0}"/>
    <dgm:cxn modelId="{5173842B-4C9E-4BC4-9E6A-DCDF1A6C2255}" type="presParOf" srcId="{ACB62720-7C7E-47B2-BCA9-6E345EE4D373}" destId="{513DFA3E-8163-49F0-8202-5388699140C1}" srcOrd="0" destOrd="0" presId="urn:microsoft.com/office/officeart/2005/8/layout/cycle7"/>
    <dgm:cxn modelId="{151C2182-FFF5-48E3-AA59-1F0EB4C53B13}" type="presParOf" srcId="{ACB62720-7C7E-47B2-BCA9-6E345EE4D373}" destId="{20C98B56-7B0F-41A2-A7E9-41F12D8F26FD}" srcOrd="1" destOrd="0" presId="urn:microsoft.com/office/officeart/2005/8/layout/cycle7"/>
    <dgm:cxn modelId="{9B6D6D2E-8E86-4B5D-8ED3-B3A3311AC92A}" type="presParOf" srcId="{20C98B56-7B0F-41A2-A7E9-41F12D8F26FD}" destId="{C25F4D00-78A3-4716-8860-4C3E2A4515A1}" srcOrd="0" destOrd="0" presId="urn:microsoft.com/office/officeart/2005/8/layout/cycle7"/>
    <dgm:cxn modelId="{21FEA43C-2F24-42E7-9F49-022C3584B058}" type="presParOf" srcId="{ACB62720-7C7E-47B2-BCA9-6E345EE4D373}" destId="{7A6DBB90-EABF-4C63-ADE4-D40C5006FBA6}" srcOrd="2" destOrd="0" presId="urn:microsoft.com/office/officeart/2005/8/layout/cycle7"/>
    <dgm:cxn modelId="{88584EB5-61EF-44C8-8FFD-FE0005DC28E1}" type="presParOf" srcId="{ACB62720-7C7E-47B2-BCA9-6E345EE4D373}" destId="{172432E9-D626-4EDB-A4A6-3D9330271016}" srcOrd="3" destOrd="0" presId="urn:microsoft.com/office/officeart/2005/8/layout/cycle7"/>
    <dgm:cxn modelId="{2BB8E5FC-C247-47CC-A920-762F12C2108C}" type="presParOf" srcId="{172432E9-D626-4EDB-A4A6-3D9330271016}" destId="{41B6DF1C-0140-42AC-9741-B31DD191E72F}" srcOrd="0" destOrd="0" presId="urn:microsoft.com/office/officeart/2005/8/layout/cycle7"/>
    <dgm:cxn modelId="{BF2EDB8F-1A45-4B18-8856-AD7C53E25D8D}" type="presParOf" srcId="{ACB62720-7C7E-47B2-BCA9-6E345EE4D373}" destId="{C34B8798-7531-4439-B42B-8A41B0D0BFCA}" srcOrd="4" destOrd="0" presId="urn:microsoft.com/office/officeart/2005/8/layout/cycle7"/>
    <dgm:cxn modelId="{CBB51282-4032-4F0D-8D83-AC22AC21DA16}" type="presParOf" srcId="{ACB62720-7C7E-47B2-BCA9-6E345EE4D373}" destId="{56047F6F-FC3A-4DE8-8A61-4ABB6073D82A}" srcOrd="5" destOrd="0" presId="urn:microsoft.com/office/officeart/2005/8/layout/cycle7"/>
    <dgm:cxn modelId="{AC9F760C-D62D-4645-ABB1-95FE5A2A7F95}" type="presParOf" srcId="{56047F6F-FC3A-4DE8-8A61-4ABB6073D82A}" destId="{754652CB-B5DD-45A5-9956-877FABDCD91F}" srcOrd="0" destOrd="0" presId="urn:microsoft.com/office/officeart/2005/8/layout/cycle7"/>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3DFA3E-8163-49F0-8202-5388699140C1}">
      <dsp:nvSpPr>
        <dsp:cNvPr id="0" name=""/>
        <dsp:cNvSpPr/>
      </dsp:nvSpPr>
      <dsp:spPr>
        <a:xfrm>
          <a:off x="1927405" y="312646"/>
          <a:ext cx="2136413" cy="10122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Experience:</a:t>
          </a:r>
        </a:p>
        <a:p>
          <a:pPr marL="0" lvl="0" indent="0" algn="ctr" defTabSz="533400">
            <a:lnSpc>
              <a:spcPct val="90000"/>
            </a:lnSpc>
            <a:spcBef>
              <a:spcPct val="0"/>
            </a:spcBef>
            <a:spcAft>
              <a:spcPct val="35000"/>
            </a:spcAft>
            <a:buNone/>
          </a:pPr>
          <a:r>
            <a:rPr lang="en-US" sz="1200" kern="1200"/>
            <a:t>Various groupworks</a:t>
          </a:r>
        </a:p>
      </dsp:txBody>
      <dsp:txXfrm>
        <a:off x="1957051" y="342292"/>
        <a:ext cx="2077121" cy="952909"/>
      </dsp:txXfrm>
    </dsp:sp>
    <dsp:sp modelId="{20C98B56-7B0F-41A2-A7E9-41F12D8F26FD}">
      <dsp:nvSpPr>
        <dsp:cNvPr id="0" name=""/>
        <dsp:cNvSpPr/>
      </dsp:nvSpPr>
      <dsp:spPr>
        <a:xfrm rot="2728419">
          <a:off x="3469045" y="1488457"/>
          <a:ext cx="616826" cy="250341"/>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3544147" y="1538525"/>
        <a:ext cx="466622" cy="150205"/>
      </dsp:txXfrm>
    </dsp:sp>
    <dsp:sp modelId="{7A6DBB90-EABF-4C63-ADE4-D40C5006FBA6}">
      <dsp:nvSpPr>
        <dsp:cNvPr id="0" name=""/>
        <dsp:cNvSpPr/>
      </dsp:nvSpPr>
      <dsp:spPr>
        <a:xfrm>
          <a:off x="3486542" y="1902408"/>
          <a:ext cx="2136413" cy="100293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Learning:</a:t>
          </a:r>
        </a:p>
        <a:p>
          <a:pPr marL="0" lvl="0" indent="0" algn="ctr" defTabSz="533400">
            <a:lnSpc>
              <a:spcPct val="90000"/>
            </a:lnSpc>
            <a:spcBef>
              <a:spcPct val="0"/>
            </a:spcBef>
            <a:spcAft>
              <a:spcPct val="35000"/>
            </a:spcAft>
            <a:buNone/>
          </a:pPr>
          <a:r>
            <a:rPr lang="en-US" sz="1200" kern="1200"/>
            <a:t>Owrking together increases performance and thus it is better to commit to teamwork.</a:t>
          </a:r>
        </a:p>
      </dsp:txBody>
      <dsp:txXfrm>
        <a:off x="3515917" y="1931783"/>
        <a:ext cx="2077663" cy="944188"/>
      </dsp:txXfrm>
    </dsp:sp>
    <dsp:sp modelId="{172432E9-D626-4EDB-A4A6-3D9330271016}">
      <dsp:nvSpPr>
        <dsp:cNvPr id="0" name=""/>
        <dsp:cNvSpPr/>
      </dsp:nvSpPr>
      <dsp:spPr>
        <a:xfrm rot="10800000">
          <a:off x="2752969" y="2278706"/>
          <a:ext cx="616826" cy="250341"/>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2828071" y="2328774"/>
        <a:ext cx="466622" cy="150205"/>
      </dsp:txXfrm>
    </dsp:sp>
    <dsp:sp modelId="{C34B8798-7531-4439-B42B-8A41B0D0BFCA}">
      <dsp:nvSpPr>
        <dsp:cNvPr id="0" name=""/>
        <dsp:cNvSpPr/>
      </dsp:nvSpPr>
      <dsp:spPr>
        <a:xfrm>
          <a:off x="499809" y="1897776"/>
          <a:ext cx="2136413" cy="101220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Reflection:</a:t>
          </a:r>
        </a:p>
        <a:p>
          <a:pPr marL="0" lvl="0" indent="0" algn="ctr" defTabSz="533400">
            <a:lnSpc>
              <a:spcPct val="90000"/>
            </a:lnSpc>
            <a:spcBef>
              <a:spcPct val="0"/>
            </a:spcBef>
            <a:spcAft>
              <a:spcPct val="35000"/>
            </a:spcAft>
            <a:buNone/>
          </a:pPr>
          <a:r>
            <a:rPr lang="en-US" sz="1200" kern="1200"/>
            <a:t>I competely ignore 'synergy' and believe more in effort at individual level</a:t>
          </a:r>
        </a:p>
      </dsp:txBody>
      <dsp:txXfrm>
        <a:off x="529455" y="1927422"/>
        <a:ext cx="2077121" cy="952909"/>
      </dsp:txXfrm>
    </dsp:sp>
    <dsp:sp modelId="{56047F6F-FC3A-4DE8-8A61-4ABB6073D82A}">
      <dsp:nvSpPr>
        <dsp:cNvPr id="0" name=""/>
        <dsp:cNvSpPr/>
      </dsp:nvSpPr>
      <dsp:spPr>
        <a:xfrm rot="18720405">
          <a:off x="1973401" y="1486141"/>
          <a:ext cx="616826" cy="250341"/>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048503" y="1536209"/>
        <a:ext cx="466622" cy="150205"/>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2FF31B-4ACC-4513-B808-020A0BA5B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1121</TotalTime>
  <Pages>11</Pages>
  <Words>2006</Words>
  <Characters>11438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HP</cp:lastModifiedBy>
  <cp:revision>4</cp:revision>
  <dcterms:created xsi:type="dcterms:W3CDTF">2020-04-25T19:00:00Z</dcterms:created>
  <dcterms:modified xsi:type="dcterms:W3CDTF">2020-07-23T22:12:00Z</dcterms:modified>
</cp:coreProperties>
</file>