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80FE8" w14:textId="77777777" w:rsidR="0045350E" w:rsidRDefault="00000000">
      <w:r w:rsidRPr="00983E9E">
        <w:rPr>
          <w:noProof/>
        </w:rPr>
        <w:drawing>
          <wp:inline distT="0" distB="0" distL="0" distR="0" wp14:anchorId="72AA93D4" wp14:editId="14F62ED8">
            <wp:extent cx="2333951" cy="10764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a14:imgEffect>
                                <a14:sharpenSoften amount="50000"/>
                              </a14:imgEffect>
                              <a14:imgEffect>
                                <a14:saturation sat="200000"/>
                              </a14:imgEffect>
                            </a14:imgLayer>
                          </a14:imgProps>
                        </a:ext>
                      </a:extLst>
                    </a:blip>
                    <a:stretch>
                      <a:fillRect/>
                    </a:stretch>
                  </pic:blipFill>
                  <pic:spPr>
                    <a:xfrm>
                      <a:off x="0" y="0"/>
                      <a:ext cx="2333951" cy="1076475"/>
                    </a:xfrm>
                    <a:prstGeom prst="rect">
                      <a:avLst/>
                    </a:prstGeom>
                  </pic:spPr>
                </pic:pic>
              </a:graphicData>
            </a:graphic>
          </wp:inline>
        </w:drawing>
      </w:r>
    </w:p>
    <w:p w14:paraId="4A36E596" w14:textId="77777777" w:rsidR="0045350E" w:rsidRDefault="0045350E"/>
    <w:p w14:paraId="37128F13" w14:textId="77777777" w:rsidR="0045350E" w:rsidRDefault="0045350E"/>
    <w:p w14:paraId="5E078EBD" w14:textId="77777777" w:rsidR="0045350E" w:rsidRDefault="0045350E"/>
    <w:p w14:paraId="62FBC366" w14:textId="77777777" w:rsidR="0045350E" w:rsidRDefault="0045350E"/>
    <w:p w14:paraId="6F83F89E" w14:textId="77777777" w:rsidR="0045350E" w:rsidRDefault="0045350E"/>
    <w:p w14:paraId="34E5BA10" w14:textId="77777777" w:rsidR="0045350E" w:rsidRDefault="0045350E"/>
    <w:p w14:paraId="6C1FCA9B" w14:textId="77777777" w:rsidR="0045350E" w:rsidRDefault="00000000" w:rsidP="0045350E">
      <w:pPr>
        <w:pStyle w:val="Title"/>
        <w:jc w:val="center"/>
      </w:pPr>
      <w:r w:rsidRPr="0045350E">
        <w:t>BMHP6021_LON</w:t>
      </w:r>
    </w:p>
    <w:p w14:paraId="1AAC9180" w14:textId="77777777" w:rsidR="0045350E" w:rsidRDefault="0045350E" w:rsidP="0045350E">
      <w:pPr>
        <w:jc w:val="center"/>
      </w:pPr>
    </w:p>
    <w:p w14:paraId="69569245" w14:textId="77777777" w:rsidR="006B201D" w:rsidRDefault="00000000" w:rsidP="0045350E">
      <w:pPr>
        <w:pStyle w:val="Title"/>
        <w:jc w:val="center"/>
      </w:pPr>
      <w:r w:rsidRPr="0045350E">
        <w:t>Health, Wellbeing and Sustainable Development</w:t>
      </w:r>
    </w:p>
    <w:p w14:paraId="393658CD" w14:textId="77777777" w:rsidR="004007F3" w:rsidRDefault="00000000" w:rsidP="0045350E">
      <w:pPr>
        <w:jc w:val="center"/>
        <w:rPr>
          <w:rStyle w:val="BookTitle"/>
        </w:rPr>
      </w:pPr>
      <w:r>
        <w:rPr>
          <w:rStyle w:val="BookTitle"/>
        </w:rPr>
        <w:t xml:space="preserve">Report </w:t>
      </w:r>
    </w:p>
    <w:p w14:paraId="74F99459" w14:textId="77777777" w:rsidR="004007F3" w:rsidRDefault="004007F3">
      <w:pPr>
        <w:jc w:val="left"/>
        <w:rPr>
          <w:rStyle w:val="BookTitle"/>
        </w:rPr>
      </w:pPr>
    </w:p>
    <w:p w14:paraId="25BD1F68" w14:textId="77777777" w:rsidR="004007F3" w:rsidRDefault="004007F3">
      <w:pPr>
        <w:jc w:val="left"/>
        <w:rPr>
          <w:rStyle w:val="BookTitle"/>
        </w:rPr>
      </w:pPr>
    </w:p>
    <w:p w14:paraId="636AA309" w14:textId="77777777" w:rsidR="004007F3" w:rsidRDefault="004007F3">
      <w:pPr>
        <w:jc w:val="left"/>
        <w:rPr>
          <w:rStyle w:val="BookTitle"/>
        </w:rPr>
      </w:pPr>
    </w:p>
    <w:p w14:paraId="0CFD6A56" w14:textId="77777777" w:rsidR="004007F3" w:rsidRDefault="004007F3">
      <w:pPr>
        <w:jc w:val="left"/>
        <w:rPr>
          <w:rStyle w:val="BookTitle"/>
        </w:rPr>
      </w:pPr>
    </w:p>
    <w:p w14:paraId="70E52574" w14:textId="77777777" w:rsidR="004007F3" w:rsidRDefault="004007F3">
      <w:pPr>
        <w:jc w:val="left"/>
        <w:rPr>
          <w:rStyle w:val="BookTitle"/>
        </w:rPr>
      </w:pPr>
    </w:p>
    <w:p w14:paraId="21DAC688" w14:textId="77777777" w:rsidR="004007F3" w:rsidRPr="004E7DCA" w:rsidRDefault="00000000" w:rsidP="004007F3">
      <w:pPr>
        <w:rPr>
          <w:rStyle w:val="BookTitle"/>
          <w:i w:val="0"/>
          <w:iCs w:val="0"/>
        </w:rPr>
      </w:pPr>
      <w:r w:rsidRPr="004E7DCA">
        <w:rPr>
          <w:rStyle w:val="BookTitle"/>
          <w:i w:val="0"/>
          <w:iCs w:val="0"/>
        </w:rPr>
        <w:t>Student ID:</w:t>
      </w:r>
    </w:p>
    <w:p w14:paraId="60FF1EC1" w14:textId="77777777" w:rsidR="004007F3" w:rsidRPr="004E7DCA" w:rsidRDefault="00000000" w:rsidP="004007F3">
      <w:pPr>
        <w:rPr>
          <w:rStyle w:val="BookTitle"/>
          <w:i w:val="0"/>
          <w:iCs w:val="0"/>
        </w:rPr>
      </w:pPr>
      <w:r w:rsidRPr="004E7DCA">
        <w:rPr>
          <w:rStyle w:val="BookTitle"/>
          <w:i w:val="0"/>
          <w:iCs w:val="0"/>
        </w:rPr>
        <w:t>Module Name:</w:t>
      </w:r>
    </w:p>
    <w:p w14:paraId="364BB9AA" w14:textId="77777777" w:rsidR="004007F3" w:rsidRDefault="00000000" w:rsidP="004007F3">
      <w:pPr>
        <w:rPr>
          <w:rStyle w:val="BookTitle"/>
        </w:rPr>
      </w:pPr>
      <w:r w:rsidRPr="004E7DCA">
        <w:rPr>
          <w:rStyle w:val="BookTitle"/>
          <w:i w:val="0"/>
          <w:iCs w:val="0"/>
        </w:rPr>
        <w:t>Word Count:</w:t>
      </w:r>
      <w:r>
        <w:rPr>
          <w:rStyle w:val="BookTitle"/>
        </w:rPr>
        <w:br w:type="page"/>
      </w:r>
    </w:p>
    <w:sdt>
      <w:sdtPr>
        <w:id w:val="-1054547707"/>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15C4DC21" w14:textId="755AEA49" w:rsidR="00885581" w:rsidRDefault="00885581">
          <w:pPr>
            <w:pStyle w:val="TOCHeading"/>
          </w:pPr>
          <w:r>
            <w:t>Contents</w:t>
          </w:r>
        </w:p>
        <w:p w14:paraId="1FAB070A" w14:textId="78BC7923" w:rsidR="00885581" w:rsidRDefault="00885581">
          <w:pPr>
            <w:pStyle w:val="TOC1"/>
            <w:tabs>
              <w:tab w:val="right" w:leader="dot" w:pos="9350"/>
            </w:tabs>
            <w:rPr>
              <w:noProof/>
            </w:rPr>
          </w:pPr>
          <w:r>
            <w:fldChar w:fldCharType="begin"/>
          </w:r>
          <w:r>
            <w:instrText xml:space="preserve"> TOC \o "1-3" \h \z \u </w:instrText>
          </w:r>
          <w:r>
            <w:fldChar w:fldCharType="separate"/>
          </w:r>
          <w:hyperlink w:anchor="_Toc123082974" w:history="1">
            <w:r w:rsidRPr="00C97125">
              <w:rPr>
                <w:rStyle w:val="Hyperlink"/>
                <w:noProof/>
                <w:spacing w:val="5"/>
              </w:rPr>
              <w:t>Introduction</w:t>
            </w:r>
            <w:r>
              <w:rPr>
                <w:noProof/>
                <w:webHidden/>
              </w:rPr>
              <w:tab/>
            </w:r>
            <w:r>
              <w:rPr>
                <w:noProof/>
                <w:webHidden/>
              </w:rPr>
              <w:fldChar w:fldCharType="begin"/>
            </w:r>
            <w:r>
              <w:rPr>
                <w:noProof/>
                <w:webHidden/>
              </w:rPr>
              <w:instrText xml:space="preserve"> PAGEREF _Toc123082974 \h </w:instrText>
            </w:r>
            <w:r>
              <w:rPr>
                <w:noProof/>
                <w:webHidden/>
              </w:rPr>
            </w:r>
            <w:r>
              <w:rPr>
                <w:noProof/>
                <w:webHidden/>
              </w:rPr>
              <w:fldChar w:fldCharType="separate"/>
            </w:r>
            <w:r>
              <w:rPr>
                <w:noProof/>
                <w:webHidden/>
              </w:rPr>
              <w:t>3</w:t>
            </w:r>
            <w:r>
              <w:rPr>
                <w:noProof/>
                <w:webHidden/>
              </w:rPr>
              <w:fldChar w:fldCharType="end"/>
            </w:r>
          </w:hyperlink>
        </w:p>
        <w:p w14:paraId="7F39C12E" w14:textId="2C527A89" w:rsidR="00885581" w:rsidRDefault="00885581">
          <w:pPr>
            <w:pStyle w:val="TOC1"/>
            <w:tabs>
              <w:tab w:val="right" w:leader="dot" w:pos="9350"/>
            </w:tabs>
            <w:rPr>
              <w:noProof/>
            </w:rPr>
          </w:pPr>
          <w:hyperlink w:anchor="_Toc123082975" w:history="1">
            <w:r w:rsidRPr="00C97125">
              <w:rPr>
                <w:rStyle w:val="Hyperlink"/>
                <w:noProof/>
              </w:rPr>
              <w:t>Brief discussion on all the 17 Sustainable Development Goals</w:t>
            </w:r>
            <w:r>
              <w:rPr>
                <w:noProof/>
                <w:webHidden/>
              </w:rPr>
              <w:tab/>
            </w:r>
            <w:r>
              <w:rPr>
                <w:noProof/>
                <w:webHidden/>
              </w:rPr>
              <w:fldChar w:fldCharType="begin"/>
            </w:r>
            <w:r>
              <w:rPr>
                <w:noProof/>
                <w:webHidden/>
              </w:rPr>
              <w:instrText xml:space="preserve"> PAGEREF _Toc123082975 \h </w:instrText>
            </w:r>
            <w:r>
              <w:rPr>
                <w:noProof/>
                <w:webHidden/>
              </w:rPr>
            </w:r>
            <w:r>
              <w:rPr>
                <w:noProof/>
                <w:webHidden/>
              </w:rPr>
              <w:fldChar w:fldCharType="separate"/>
            </w:r>
            <w:r>
              <w:rPr>
                <w:noProof/>
                <w:webHidden/>
              </w:rPr>
              <w:t>4</w:t>
            </w:r>
            <w:r>
              <w:rPr>
                <w:noProof/>
                <w:webHidden/>
              </w:rPr>
              <w:fldChar w:fldCharType="end"/>
            </w:r>
          </w:hyperlink>
        </w:p>
        <w:p w14:paraId="65B4FB8B" w14:textId="160B389C" w:rsidR="00885581" w:rsidRDefault="00885581">
          <w:pPr>
            <w:pStyle w:val="TOC1"/>
            <w:tabs>
              <w:tab w:val="right" w:leader="dot" w:pos="9350"/>
            </w:tabs>
            <w:rPr>
              <w:noProof/>
            </w:rPr>
          </w:pPr>
          <w:hyperlink w:anchor="_Toc123082976" w:history="1">
            <w:r w:rsidRPr="00C97125">
              <w:rPr>
                <w:rStyle w:val="Hyperlink"/>
                <w:noProof/>
              </w:rPr>
              <w:t>Detailed Discussion on the three major goals of SDG</w:t>
            </w:r>
            <w:r>
              <w:rPr>
                <w:noProof/>
                <w:webHidden/>
              </w:rPr>
              <w:tab/>
            </w:r>
            <w:r>
              <w:rPr>
                <w:noProof/>
                <w:webHidden/>
              </w:rPr>
              <w:fldChar w:fldCharType="begin"/>
            </w:r>
            <w:r>
              <w:rPr>
                <w:noProof/>
                <w:webHidden/>
              </w:rPr>
              <w:instrText xml:space="preserve"> PAGEREF _Toc123082976 \h </w:instrText>
            </w:r>
            <w:r>
              <w:rPr>
                <w:noProof/>
                <w:webHidden/>
              </w:rPr>
            </w:r>
            <w:r>
              <w:rPr>
                <w:noProof/>
                <w:webHidden/>
              </w:rPr>
              <w:fldChar w:fldCharType="separate"/>
            </w:r>
            <w:r>
              <w:rPr>
                <w:noProof/>
                <w:webHidden/>
              </w:rPr>
              <w:t>5</w:t>
            </w:r>
            <w:r>
              <w:rPr>
                <w:noProof/>
                <w:webHidden/>
              </w:rPr>
              <w:fldChar w:fldCharType="end"/>
            </w:r>
          </w:hyperlink>
        </w:p>
        <w:p w14:paraId="6B22EAD2" w14:textId="156F425C" w:rsidR="00885581" w:rsidRDefault="00885581">
          <w:pPr>
            <w:pStyle w:val="TOC2"/>
            <w:tabs>
              <w:tab w:val="right" w:leader="dot" w:pos="9350"/>
            </w:tabs>
            <w:rPr>
              <w:noProof/>
            </w:rPr>
          </w:pPr>
          <w:hyperlink w:anchor="_Toc123082977" w:history="1">
            <w:r w:rsidRPr="00C97125">
              <w:rPr>
                <w:rStyle w:val="Hyperlink"/>
                <w:noProof/>
              </w:rPr>
              <w:t>Goal 3: Good Health &amp; Wellbeing</w:t>
            </w:r>
            <w:r>
              <w:rPr>
                <w:noProof/>
                <w:webHidden/>
              </w:rPr>
              <w:tab/>
            </w:r>
            <w:r>
              <w:rPr>
                <w:noProof/>
                <w:webHidden/>
              </w:rPr>
              <w:fldChar w:fldCharType="begin"/>
            </w:r>
            <w:r>
              <w:rPr>
                <w:noProof/>
                <w:webHidden/>
              </w:rPr>
              <w:instrText xml:space="preserve"> PAGEREF _Toc123082977 \h </w:instrText>
            </w:r>
            <w:r>
              <w:rPr>
                <w:noProof/>
                <w:webHidden/>
              </w:rPr>
            </w:r>
            <w:r>
              <w:rPr>
                <w:noProof/>
                <w:webHidden/>
              </w:rPr>
              <w:fldChar w:fldCharType="separate"/>
            </w:r>
            <w:r>
              <w:rPr>
                <w:noProof/>
                <w:webHidden/>
              </w:rPr>
              <w:t>5</w:t>
            </w:r>
            <w:r>
              <w:rPr>
                <w:noProof/>
                <w:webHidden/>
              </w:rPr>
              <w:fldChar w:fldCharType="end"/>
            </w:r>
          </w:hyperlink>
        </w:p>
        <w:p w14:paraId="359766A3" w14:textId="261E849D" w:rsidR="00885581" w:rsidRDefault="00885581">
          <w:pPr>
            <w:pStyle w:val="TOC2"/>
            <w:tabs>
              <w:tab w:val="right" w:leader="dot" w:pos="9350"/>
            </w:tabs>
            <w:rPr>
              <w:noProof/>
            </w:rPr>
          </w:pPr>
          <w:hyperlink w:anchor="_Toc123082978" w:history="1">
            <w:r w:rsidRPr="00C97125">
              <w:rPr>
                <w:rStyle w:val="Hyperlink"/>
                <w:noProof/>
              </w:rPr>
              <w:t>Goal 4: quality education</w:t>
            </w:r>
            <w:r>
              <w:rPr>
                <w:noProof/>
                <w:webHidden/>
              </w:rPr>
              <w:tab/>
            </w:r>
            <w:r>
              <w:rPr>
                <w:noProof/>
                <w:webHidden/>
              </w:rPr>
              <w:fldChar w:fldCharType="begin"/>
            </w:r>
            <w:r>
              <w:rPr>
                <w:noProof/>
                <w:webHidden/>
              </w:rPr>
              <w:instrText xml:space="preserve"> PAGEREF _Toc123082978 \h </w:instrText>
            </w:r>
            <w:r>
              <w:rPr>
                <w:noProof/>
                <w:webHidden/>
              </w:rPr>
            </w:r>
            <w:r>
              <w:rPr>
                <w:noProof/>
                <w:webHidden/>
              </w:rPr>
              <w:fldChar w:fldCharType="separate"/>
            </w:r>
            <w:r>
              <w:rPr>
                <w:noProof/>
                <w:webHidden/>
              </w:rPr>
              <w:t>5</w:t>
            </w:r>
            <w:r>
              <w:rPr>
                <w:noProof/>
                <w:webHidden/>
              </w:rPr>
              <w:fldChar w:fldCharType="end"/>
            </w:r>
          </w:hyperlink>
        </w:p>
        <w:p w14:paraId="0C4947DF" w14:textId="21AD478E" w:rsidR="00885581" w:rsidRDefault="00885581">
          <w:pPr>
            <w:pStyle w:val="TOC2"/>
            <w:tabs>
              <w:tab w:val="right" w:leader="dot" w:pos="9350"/>
            </w:tabs>
            <w:rPr>
              <w:noProof/>
            </w:rPr>
          </w:pPr>
          <w:hyperlink w:anchor="_Toc123082979" w:history="1">
            <w:r w:rsidRPr="00C97125">
              <w:rPr>
                <w:rStyle w:val="Hyperlink"/>
                <w:noProof/>
              </w:rPr>
              <w:t>Goal 17: Partnerships to achieve the Goals</w:t>
            </w:r>
            <w:r>
              <w:rPr>
                <w:noProof/>
                <w:webHidden/>
              </w:rPr>
              <w:tab/>
            </w:r>
            <w:r>
              <w:rPr>
                <w:noProof/>
                <w:webHidden/>
              </w:rPr>
              <w:fldChar w:fldCharType="begin"/>
            </w:r>
            <w:r>
              <w:rPr>
                <w:noProof/>
                <w:webHidden/>
              </w:rPr>
              <w:instrText xml:space="preserve"> PAGEREF _Toc123082979 \h </w:instrText>
            </w:r>
            <w:r>
              <w:rPr>
                <w:noProof/>
                <w:webHidden/>
              </w:rPr>
            </w:r>
            <w:r>
              <w:rPr>
                <w:noProof/>
                <w:webHidden/>
              </w:rPr>
              <w:fldChar w:fldCharType="separate"/>
            </w:r>
            <w:r>
              <w:rPr>
                <w:noProof/>
                <w:webHidden/>
              </w:rPr>
              <w:t>6</w:t>
            </w:r>
            <w:r>
              <w:rPr>
                <w:noProof/>
                <w:webHidden/>
              </w:rPr>
              <w:fldChar w:fldCharType="end"/>
            </w:r>
          </w:hyperlink>
        </w:p>
        <w:p w14:paraId="7256E284" w14:textId="43D75BE6" w:rsidR="00885581" w:rsidRDefault="00885581">
          <w:pPr>
            <w:pStyle w:val="TOC1"/>
            <w:tabs>
              <w:tab w:val="right" w:leader="dot" w:pos="9350"/>
            </w:tabs>
            <w:rPr>
              <w:noProof/>
            </w:rPr>
          </w:pPr>
          <w:hyperlink w:anchor="_Toc123082980" w:history="1">
            <w:r w:rsidRPr="00C97125">
              <w:rPr>
                <w:rStyle w:val="Hyperlink"/>
                <w:noProof/>
              </w:rPr>
              <w:t>UK policies and initiatives identified to meet the 3 SDGs</w:t>
            </w:r>
            <w:r>
              <w:rPr>
                <w:noProof/>
                <w:webHidden/>
              </w:rPr>
              <w:tab/>
            </w:r>
            <w:r>
              <w:rPr>
                <w:noProof/>
                <w:webHidden/>
              </w:rPr>
              <w:fldChar w:fldCharType="begin"/>
            </w:r>
            <w:r>
              <w:rPr>
                <w:noProof/>
                <w:webHidden/>
              </w:rPr>
              <w:instrText xml:space="preserve"> PAGEREF _Toc123082980 \h </w:instrText>
            </w:r>
            <w:r>
              <w:rPr>
                <w:noProof/>
                <w:webHidden/>
              </w:rPr>
            </w:r>
            <w:r>
              <w:rPr>
                <w:noProof/>
                <w:webHidden/>
              </w:rPr>
              <w:fldChar w:fldCharType="separate"/>
            </w:r>
            <w:r>
              <w:rPr>
                <w:noProof/>
                <w:webHidden/>
              </w:rPr>
              <w:t>7</w:t>
            </w:r>
            <w:r>
              <w:rPr>
                <w:noProof/>
                <w:webHidden/>
              </w:rPr>
              <w:fldChar w:fldCharType="end"/>
            </w:r>
          </w:hyperlink>
        </w:p>
        <w:p w14:paraId="0A3CDE1D" w14:textId="525E8E63" w:rsidR="00885581" w:rsidRDefault="00885581">
          <w:pPr>
            <w:pStyle w:val="TOC1"/>
            <w:tabs>
              <w:tab w:val="right" w:leader="dot" w:pos="9350"/>
            </w:tabs>
            <w:rPr>
              <w:noProof/>
            </w:rPr>
          </w:pPr>
          <w:hyperlink w:anchor="_Toc123082981" w:history="1">
            <w:r w:rsidRPr="00C97125">
              <w:rPr>
                <w:rStyle w:val="Hyperlink"/>
                <w:noProof/>
              </w:rPr>
              <w:t>Introduction of identified city/borough</w:t>
            </w:r>
            <w:r>
              <w:rPr>
                <w:noProof/>
                <w:webHidden/>
              </w:rPr>
              <w:tab/>
            </w:r>
            <w:r>
              <w:rPr>
                <w:noProof/>
                <w:webHidden/>
              </w:rPr>
              <w:fldChar w:fldCharType="begin"/>
            </w:r>
            <w:r>
              <w:rPr>
                <w:noProof/>
                <w:webHidden/>
              </w:rPr>
              <w:instrText xml:space="preserve"> PAGEREF _Toc123082981 \h </w:instrText>
            </w:r>
            <w:r>
              <w:rPr>
                <w:noProof/>
                <w:webHidden/>
              </w:rPr>
            </w:r>
            <w:r>
              <w:rPr>
                <w:noProof/>
                <w:webHidden/>
              </w:rPr>
              <w:fldChar w:fldCharType="separate"/>
            </w:r>
            <w:r>
              <w:rPr>
                <w:noProof/>
                <w:webHidden/>
              </w:rPr>
              <w:t>8</w:t>
            </w:r>
            <w:r>
              <w:rPr>
                <w:noProof/>
                <w:webHidden/>
              </w:rPr>
              <w:fldChar w:fldCharType="end"/>
            </w:r>
          </w:hyperlink>
        </w:p>
        <w:p w14:paraId="5C21B143" w14:textId="430FAAA9" w:rsidR="00885581" w:rsidRDefault="00885581">
          <w:pPr>
            <w:pStyle w:val="TOC1"/>
            <w:tabs>
              <w:tab w:val="right" w:leader="dot" w:pos="9350"/>
            </w:tabs>
            <w:rPr>
              <w:noProof/>
            </w:rPr>
          </w:pPr>
          <w:hyperlink w:anchor="_Toc123082982" w:history="1">
            <w:r w:rsidRPr="00C97125">
              <w:rPr>
                <w:rStyle w:val="Hyperlink"/>
                <w:noProof/>
              </w:rPr>
              <w:t>Local policies (city/ borough) identified to meet the 3 SDGs</w:t>
            </w:r>
            <w:r>
              <w:rPr>
                <w:noProof/>
                <w:webHidden/>
              </w:rPr>
              <w:tab/>
            </w:r>
            <w:r>
              <w:rPr>
                <w:noProof/>
                <w:webHidden/>
              </w:rPr>
              <w:fldChar w:fldCharType="begin"/>
            </w:r>
            <w:r>
              <w:rPr>
                <w:noProof/>
                <w:webHidden/>
              </w:rPr>
              <w:instrText xml:space="preserve"> PAGEREF _Toc123082982 \h </w:instrText>
            </w:r>
            <w:r>
              <w:rPr>
                <w:noProof/>
                <w:webHidden/>
              </w:rPr>
            </w:r>
            <w:r>
              <w:rPr>
                <w:noProof/>
                <w:webHidden/>
              </w:rPr>
              <w:fldChar w:fldCharType="separate"/>
            </w:r>
            <w:r>
              <w:rPr>
                <w:noProof/>
                <w:webHidden/>
              </w:rPr>
              <w:t>9</w:t>
            </w:r>
            <w:r>
              <w:rPr>
                <w:noProof/>
                <w:webHidden/>
              </w:rPr>
              <w:fldChar w:fldCharType="end"/>
            </w:r>
          </w:hyperlink>
        </w:p>
        <w:p w14:paraId="139A300F" w14:textId="2B60772B" w:rsidR="00885581" w:rsidRDefault="00885581">
          <w:pPr>
            <w:pStyle w:val="TOC1"/>
            <w:tabs>
              <w:tab w:val="right" w:leader="dot" w:pos="9350"/>
            </w:tabs>
            <w:rPr>
              <w:noProof/>
            </w:rPr>
          </w:pPr>
          <w:hyperlink w:anchor="_Toc123082983" w:history="1">
            <w:r w:rsidRPr="00C97125">
              <w:rPr>
                <w:rStyle w:val="Hyperlink"/>
                <w:noProof/>
              </w:rPr>
              <w:t>Reviewing the status of Sheffield to meeting the 3 SDGs</w:t>
            </w:r>
            <w:r>
              <w:rPr>
                <w:noProof/>
                <w:webHidden/>
              </w:rPr>
              <w:tab/>
            </w:r>
            <w:r>
              <w:rPr>
                <w:noProof/>
                <w:webHidden/>
              </w:rPr>
              <w:fldChar w:fldCharType="begin"/>
            </w:r>
            <w:r>
              <w:rPr>
                <w:noProof/>
                <w:webHidden/>
              </w:rPr>
              <w:instrText xml:space="preserve"> PAGEREF _Toc123082983 \h </w:instrText>
            </w:r>
            <w:r>
              <w:rPr>
                <w:noProof/>
                <w:webHidden/>
              </w:rPr>
            </w:r>
            <w:r>
              <w:rPr>
                <w:noProof/>
                <w:webHidden/>
              </w:rPr>
              <w:fldChar w:fldCharType="separate"/>
            </w:r>
            <w:r>
              <w:rPr>
                <w:noProof/>
                <w:webHidden/>
              </w:rPr>
              <w:t>12</w:t>
            </w:r>
            <w:r>
              <w:rPr>
                <w:noProof/>
                <w:webHidden/>
              </w:rPr>
              <w:fldChar w:fldCharType="end"/>
            </w:r>
          </w:hyperlink>
        </w:p>
        <w:p w14:paraId="1D326553" w14:textId="413CD166" w:rsidR="00885581" w:rsidRDefault="00885581">
          <w:pPr>
            <w:pStyle w:val="TOC1"/>
            <w:tabs>
              <w:tab w:val="right" w:leader="dot" w:pos="9350"/>
            </w:tabs>
            <w:rPr>
              <w:noProof/>
            </w:rPr>
          </w:pPr>
          <w:hyperlink w:anchor="_Toc123082984" w:history="1">
            <w:r w:rsidRPr="00C97125">
              <w:rPr>
                <w:rStyle w:val="Hyperlink"/>
                <w:noProof/>
              </w:rPr>
              <w:t>Recommendations</w:t>
            </w:r>
            <w:r>
              <w:rPr>
                <w:noProof/>
                <w:webHidden/>
              </w:rPr>
              <w:tab/>
            </w:r>
            <w:r>
              <w:rPr>
                <w:noProof/>
                <w:webHidden/>
              </w:rPr>
              <w:fldChar w:fldCharType="begin"/>
            </w:r>
            <w:r>
              <w:rPr>
                <w:noProof/>
                <w:webHidden/>
              </w:rPr>
              <w:instrText xml:space="preserve"> PAGEREF _Toc123082984 \h </w:instrText>
            </w:r>
            <w:r>
              <w:rPr>
                <w:noProof/>
                <w:webHidden/>
              </w:rPr>
            </w:r>
            <w:r>
              <w:rPr>
                <w:noProof/>
                <w:webHidden/>
              </w:rPr>
              <w:fldChar w:fldCharType="separate"/>
            </w:r>
            <w:r>
              <w:rPr>
                <w:noProof/>
                <w:webHidden/>
              </w:rPr>
              <w:t>13</w:t>
            </w:r>
            <w:r>
              <w:rPr>
                <w:noProof/>
                <w:webHidden/>
              </w:rPr>
              <w:fldChar w:fldCharType="end"/>
            </w:r>
          </w:hyperlink>
        </w:p>
        <w:p w14:paraId="3165EBA2" w14:textId="78F4FF14" w:rsidR="00885581" w:rsidRDefault="00885581">
          <w:pPr>
            <w:pStyle w:val="TOC1"/>
            <w:tabs>
              <w:tab w:val="right" w:leader="dot" w:pos="9350"/>
            </w:tabs>
            <w:rPr>
              <w:noProof/>
            </w:rPr>
          </w:pPr>
          <w:hyperlink w:anchor="_Toc123082985" w:history="1">
            <w:r w:rsidRPr="00C97125">
              <w:rPr>
                <w:rStyle w:val="Hyperlink"/>
                <w:noProof/>
              </w:rPr>
              <w:t>Conclusion</w:t>
            </w:r>
            <w:r>
              <w:rPr>
                <w:noProof/>
                <w:webHidden/>
              </w:rPr>
              <w:tab/>
            </w:r>
            <w:r>
              <w:rPr>
                <w:noProof/>
                <w:webHidden/>
              </w:rPr>
              <w:fldChar w:fldCharType="begin"/>
            </w:r>
            <w:r>
              <w:rPr>
                <w:noProof/>
                <w:webHidden/>
              </w:rPr>
              <w:instrText xml:space="preserve"> PAGEREF _Toc123082985 \h </w:instrText>
            </w:r>
            <w:r>
              <w:rPr>
                <w:noProof/>
                <w:webHidden/>
              </w:rPr>
            </w:r>
            <w:r>
              <w:rPr>
                <w:noProof/>
                <w:webHidden/>
              </w:rPr>
              <w:fldChar w:fldCharType="separate"/>
            </w:r>
            <w:r>
              <w:rPr>
                <w:noProof/>
                <w:webHidden/>
              </w:rPr>
              <w:t>14</w:t>
            </w:r>
            <w:r>
              <w:rPr>
                <w:noProof/>
                <w:webHidden/>
              </w:rPr>
              <w:fldChar w:fldCharType="end"/>
            </w:r>
          </w:hyperlink>
        </w:p>
        <w:p w14:paraId="2E0D6E75" w14:textId="21AAD7CF" w:rsidR="00885581" w:rsidRDefault="00885581">
          <w:pPr>
            <w:pStyle w:val="TOC1"/>
            <w:tabs>
              <w:tab w:val="right" w:leader="dot" w:pos="9350"/>
            </w:tabs>
            <w:rPr>
              <w:noProof/>
            </w:rPr>
          </w:pPr>
          <w:hyperlink w:anchor="_Toc123082986" w:history="1">
            <w:r w:rsidRPr="00C97125">
              <w:rPr>
                <w:rStyle w:val="Hyperlink"/>
                <w:noProof/>
              </w:rPr>
              <w:t>References</w:t>
            </w:r>
            <w:r>
              <w:rPr>
                <w:noProof/>
                <w:webHidden/>
              </w:rPr>
              <w:tab/>
            </w:r>
            <w:r>
              <w:rPr>
                <w:noProof/>
                <w:webHidden/>
              </w:rPr>
              <w:fldChar w:fldCharType="begin"/>
            </w:r>
            <w:r>
              <w:rPr>
                <w:noProof/>
                <w:webHidden/>
              </w:rPr>
              <w:instrText xml:space="preserve"> PAGEREF _Toc123082986 \h </w:instrText>
            </w:r>
            <w:r>
              <w:rPr>
                <w:noProof/>
                <w:webHidden/>
              </w:rPr>
            </w:r>
            <w:r>
              <w:rPr>
                <w:noProof/>
                <w:webHidden/>
              </w:rPr>
              <w:fldChar w:fldCharType="separate"/>
            </w:r>
            <w:r>
              <w:rPr>
                <w:noProof/>
                <w:webHidden/>
              </w:rPr>
              <w:t>15</w:t>
            </w:r>
            <w:r>
              <w:rPr>
                <w:noProof/>
                <w:webHidden/>
              </w:rPr>
              <w:fldChar w:fldCharType="end"/>
            </w:r>
          </w:hyperlink>
        </w:p>
        <w:p w14:paraId="3C3D94B0" w14:textId="3225F5FE" w:rsidR="00885581" w:rsidRDefault="00885581">
          <w:r>
            <w:rPr>
              <w:b/>
              <w:bCs/>
              <w:noProof/>
            </w:rPr>
            <w:fldChar w:fldCharType="end"/>
          </w:r>
        </w:p>
      </w:sdtContent>
    </w:sdt>
    <w:p w14:paraId="09A78C7A" w14:textId="77777777" w:rsidR="00563529" w:rsidRDefault="00000000">
      <w:pPr>
        <w:jc w:val="left"/>
        <w:rPr>
          <w:rStyle w:val="BookTitle"/>
          <w:b w:val="0"/>
          <w:bCs w:val="0"/>
          <w:i w:val="0"/>
          <w:iCs w:val="0"/>
        </w:rPr>
      </w:pPr>
      <w:r>
        <w:rPr>
          <w:rStyle w:val="BookTitle"/>
          <w:b w:val="0"/>
          <w:bCs w:val="0"/>
          <w:i w:val="0"/>
          <w:iCs w:val="0"/>
        </w:rPr>
        <w:br w:type="page"/>
      </w:r>
    </w:p>
    <w:p w14:paraId="7BC4D16C" w14:textId="77777777" w:rsidR="0045350E" w:rsidRDefault="00000000" w:rsidP="00563529">
      <w:pPr>
        <w:pStyle w:val="Heading1"/>
        <w:rPr>
          <w:rStyle w:val="BookTitle"/>
          <w:b w:val="0"/>
          <w:bCs w:val="0"/>
          <w:i w:val="0"/>
          <w:iCs w:val="0"/>
        </w:rPr>
      </w:pPr>
      <w:bookmarkStart w:id="0" w:name="_Toc123082974"/>
      <w:r>
        <w:rPr>
          <w:rStyle w:val="BookTitle"/>
          <w:b w:val="0"/>
          <w:bCs w:val="0"/>
          <w:i w:val="0"/>
          <w:iCs w:val="0"/>
        </w:rPr>
        <w:lastRenderedPageBreak/>
        <w:t>Introduction</w:t>
      </w:r>
      <w:bookmarkEnd w:id="0"/>
      <w:r>
        <w:rPr>
          <w:rStyle w:val="BookTitle"/>
          <w:b w:val="0"/>
          <w:bCs w:val="0"/>
          <w:i w:val="0"/>
          <w:iCs w:val="0"/>
        </w:rPr>
        <w:t xml:space="preserve"> </w:t>
      </w:r>
    </w:p>
    <w:p w14:paraId="48A329C6" w14:textId="18BD9732" w:rsidR="005A6305" w:rsidRDefault="00000000" w:rsidP="005A6305">
      <w:r w:rsidRPr="005A6305">
        <w:t xml:space="preserve">A progression that </w:t>
      </w:r>
      <w:r w:rsidR="00F8031B" w:rsidRPr="005A6305">
        <w:t>encounters</w:t>
      </w:r>
      <w:r w:rsidRPr="005A6305">
        <w:t xml:space="preserve"> the requirements of the </w:t>
      </w:r>
      <w:r w:rsidR="00F8031B" w:rsidRPr="005A6305">
        <w:t>contemporary</w:t>
      </w:r>
      <w:r w:rsidRPr="005A6305">
        <w:t xml:space="preserve"> without risking the capacity of </w:t>
      </w:r>
      <w:r w:rsidR="00F8031B" w:rsidRPr="005A6305">
        <w:t>impending</w:t>
      </w:r>
      <w:r w:rsidRPr="005A6305">
        <w:t xml:space="preserve"> age groups to meet their requirements. It is main to the </w:t>
      </w:r>
      <w:r w:rsidR="00AC008D" w:rsidRPr="005A6305">
        <w:t>economic</w:t>
      </w:r>
      <w:r w:rsidRPr="005A6305">
        <w:t>, social and ecological success of the nation as well as the primary guideline underpinning organizing. Merely explained, the concept recognises the relevance of ensuring that all folks ought to have the ability to delight in their general requirements as well as delight in a much better lifestyle, both right now as well as later on.</w:t>
      </w:r>
      <w:r w:rsidR="00AC008D">
        <w:t xml:space="preserve"> </w:t>
      </w:r>
      <w:r w:rsidR="00AC008D" w:rsidRPr="00AC008D">
        <w:t>The SDGs are a group of 17 woven objectives made to help reflection as well as action on the best pressing problems plus options dealing with humankind also the natural world. The SDG or Sustainable Development Goals' purpose is to enhance the world. They remain a call to action for finishing poverty and also discrimination, shielding the world, and guaranteeing that all folks delight in health, success and fair treatment. A central dedication of the Goals remains to Leave Nobody Behind, making certain that growth improvement meets the best vulnerable and also marginal populations</w:t>
      </w:r>
      <w:r w:rsidR="009B59EA" w:rsidRPr="009B59EA">
        <w:t xml:space="preserve"> </w:t>
      </w:r>
      <w:r w:rsidR="009B59EA" w:rsidRPr="009B59EA">
        <w:t>(</w:t>
      </w:r>
      <w:proofErr w:type="spellStart"/>
      <w:r w:rsidR="009B59EA" w:rsidRPr="009B59EA">
        <w:t>Yacine</w:t>
      </w:r>
      <w:proofErr w:type="spellEnd"/>
      <w:r w:rsidR="009B59EA" w:rsidRPr="009B59EA">
        <w:t xml:space="preserve"> </w:t>
      </w:r>
      <w:proofErr w:type="spellStart"/>
      <w:r w:rsidR="009B59EA" w:rsidRPr="009B59EA">
        <w:t>Ait</w:t>
      </w:r>
      <w:proofErr w:type="spellEnd"/>
      <w:r w:rsidR="009B59EA" w:rsidRPr="009B59EA">
        <w:t xml:space="preserve"> Kaci and Nations, 2017)</w:t>
      </w:r>
      <w:r w:rsidR="00AC008D" w:rsidRPr="00AC008D">
        <w:t>. The SDGs apply to all countries, along with all markets contributing to support their transmission. The UK is liable for attaining the Goals domestically and also for assisting their attainment globally.</w:t>
      </w:r>
      <w:r w:rsidR="00746AC5">
        <w:t xml:space="preserve"> </w:t>
      </w:r>
    </w:p>
    <w:p w14:paraId="36866F6A" w14:textId="42E4B806" w:rsidR="002A4DE3" w:rsidRDefault="00000000" w:rsidP="005A6305">
      <w:r w:rsidRPr="008B5CF2">
        <w:t xml:space="preserve">During 2030 Agenda for Sustainable Development was </w:t>
      </w:r>
      <w:r w:rsidR="00BE26C5" w:rsidRPr="008B5CF2">
        <w:t>accepted</w:t>
      </w:r>
      <w:r w:rsidRPr="008B5CF2">
        <w:t xml:space="preserve"> by all 193 UN member </w:t>
      </w:r>
      <w:r w:rsidR="00037591" w:rsidRPr="008B5CF2">
        <w:t>states</w:t>
      </w:r>
      <w:r w:rsidRPr="008B5CF2">
        <w:t xml:space="preserve"> at the UN Sustainable Development Summit in 2015. The summit gives a determined, worldwide acknowledged, discussed master plan for the world our team want to foresee by 2030 as well as is focused on the 17 numbered Sustainable Development Goals. This 2030 Agenda for Sustainable Development, supplies a common master plan for calmness and also progression for people and the world, in present years and also right into the near future. At its centre are the 17 Sustainable Development Goals or SDGs, which </w:t>
      </w:r>
      <w:r w:rsidR="00037591" w:rsidRPr="008B5CF2">
        <w:t>remain</w:t>
      </w:r>
      <w:r w:rsidRPr="008B5CF2">
        <w:t xml:space="preserve"> an emergency ask for activity by </w:t>
      </w:r>
      <w:r w:rsidR="00037591">
        <w:t>every</w:t>
      </w:r>
      <w:r w:rsidRPr="008B5CF2">
        <w:t xml:space="preserve"> nation - developed and also developing </w:t>
      </w:r>
      <w:r w:rsidR="00037591">
        <w:t>–</w:t>
      </w:r>
      <w:r w:rsidRPr="008B5CF2">
        <w:t xml:space="preserve"> </w:t>
      </w:r>
      <w:r w:rsidR="00037591">
        <w:t>within</w:t>
      </w:r>
      <w:r w:rsidRPr="008B5CF2">
        <w:t xml:space="preserve"> a worldwide collaboration. They identify that finishing hardship and various other deprivations must go together along with approaches that boost health and wellness also education, minimize disparity, as well as spark economic development-- all while taking on weather change and also functioning to maintain our rainforests and oceans.</w:t>
      </w:r>
      <w:r w:rsidR="006B065B">
        <w:t xml:space="preserve"> In this report the </w:t>
      </w:r>
      <w:r w:rsidR="000A7994">
        <w:t>writer</w:t>
      </w:r>
      <w:r w:rsidR="006B065B">
        <w:t xml:space="preserve"> is placed as a health and wellbeing consultant in the local council of London to make a report on the SDG issues in UK. in this process there will be made a brief discussion on all 17 </w:t>
      </w:r>
      <w:r w:rsidR="00D316A2">
        <w:t xml:space="preserve">goals, along with the special focus on goal 3, 4 and 17. </w:t>
      </w:r>
      <w:r>
        <w:t xml:space="preserve">There will be made various other analyses of the SDG issue from the perspective of </w:t>
      </w:r>
      <w:r w:rsidR="009B59EA" w:rsidRPr="009B59EA">
        <w:t xml:space="preserve">Sheffield </w:t>
      </w:r>
      <w:r w:rsidR="009B5CC5">
        <w:t>in</w:t>
      </w:r>
      <w:r>
        <w:t xml:space="preserve"> the UK.</w:t>
      </w:r>
    </w:p>
    <w:p w14:paraId="5E6D1138" w14:textId="456DF37C" w:rsidR="00746AC5" w:rsidRDefault="00000000" w:rsidP="00DE0E3D">
      <w:pPr>
        <w:pStyle w:val="Heading1"/>
      </w:pPr>
      <w:bookmarkStart w:id="1" w:name="_Toc123082975"/>
      <w:r w:rsidRPr="00DE0E3D">
        <w:lastRenderedPageBreak/>
        <w:t>Brief discuss</w:t>
      </w:r>
      <w:r w:rsidR="00595A1E">
        <w:t>ion on</w:t>
      </w:r>
      <w:r w:rsidR="0036262B">
        <w:t xml:space="preserve"> all</w:t>
      </w:r>
      <w:r w:rsidRPr="00DE0E3D">
        <w:t xml:space="preserve"> the 17 Sustainable Development Goals</w:t>
      </w:r>
      <w:bookmarkEnd w:id="1"/>
    </w:p>
    <w:p w14:paraId="193A77C6" w14:textId="77777777" w:rsidR="00DE0E3D" w:rsidRDefault="00000000" w:rsidP="00DE0E3D">
      <w:r w:rsidRPr="009E16F9">
        <w:t xml:space="preserve">The UN 17 Sustainable Development Goals, according to the 2030 Agenda for the preservation of Sustainable Development, </w:t>
      </w:r>
      <w:r w:rsidR="00E601A4">
        <w:t>stand as</w:t>
      </w:r>
      <w:r w:rsidRPr="009E16F9">
        <w:t xml:space="preserve"> "an immediate call for activity through all nations, developing and also cultivated, in a global alliance." This requires action is peace and abundance for all folks and the earth from the current date to the future. The targets pay attention to improving inequality regarding health and wellness, education, plus the economy, with huge pay attention to helping to tackle weather adjustment and also maintain the oceans.</w:t>
      </w:r>
    </w:p>
    <w:p w14:paraId="7311A604" w14:textId="753CCE93" w:rsidR="007B7D3A" w:rsidRDefault="00000000" w:rsidP="00DE0E3D">
      <w:r w:rsidRPr="0067645E">
        <w:t xml:space="preserve">Sustainable progression is described as a compulsion upon present usage to confirm that potential age groups will receive a source core that is not less than the heritage of the previous age group. Consequently, the UN, along with 193 nations of different backgrounds as well as lifestyles, used the 2030 Agenda for this Sustainable Development, along with 17 SDGs at the </w:t>
      </w:r>
      <w:proofErr w:type="spellStart"/>
      <w:r w:rsidRPr="0067645E">
        <w:t>centre</w:t>
      </w:r>
      <w:proofErr w:type="spellEnd"/>
      <w:r w:rsidR="0028503F" w:rsidRPr="0028503F">
        <w:t xml:space="preserve"> </w:t>
      </w:r>
      <w:r w:rsidR="0028503F" w:rsidRPr="0028503F">
        <w:t>(and, 2019)</w:t>
      </w:r>
      <w:r w:rsidRPr="0067645E">
        <w:t xml:space="preserve">. The Sustainable Development Goals or SDGs objective to change our globe. They stand as a call to action for finishing scarcity and discrimination, safeguarding the earth, and also making sure that all people appreciate justice, health and wellness and wealth. Sustainable Development Goals are taken into consideration to become the basement for a developed future for every person. These goals entice the worldwide issues that belong to discrimination, poverty, environmental degeneration, environment tranquillity, change, and justice. The agenda aims to Promote a global, </w:t>
      </w:r>
      <w:r w:rsidR="00E14307" w:rsidRPr="00E14307">
        <w:t>open, non-discriminatory</w:t>
      </w:r>
      <w:r w:rsidR="00E14307">
        <w:t>,</w:t>
      </w:r>
      <w:r w:rsidR="00E14307" w:rsidRPr="00E14307">
        <w:t xml:space="preserve"> </w:t>
      </w:r>
      <w:r w:rsidRPr="0067645E">
        <w:t xml:space="preserve">rules-based and also equitable multilateral exchanging device </w:t>
      </w:r>
      <w:r w:rsidR="00042385" w:rsidRPr="0067645E">
        <w:t>beneath</w:t>
      </w:r>
      <w:r w:rsidRPr="0067645E">
        <w:t xml:space="preserve"> the World Trade Organization through 2030. This 2030 Agenda aiming for Sustainable Development supplies a global master plan for self-respect, peace and also success for individuals as well as the planet, right now as well as down the road. To sum it up, lasting progression regularly seeks to obtain social as well as financial improvement in ways which will certainly not fatigue the Earth's limited raw materials. Hence, our company must develop ways to meet these requirements to ensure our future eras may inherit a more healthy and also greener planet.</w:t>
      </w:r>
    </w:p>
    <w:p w14:paraId="071AE569" w14:textId="77777777" w:rsidR="00AE4682" w:rsidRDefault="00000000" w:rsidP="00AE4682">
      <w:r>
        <w:t>Enel Américas especially combines six of the 17 SDGs within its organisational strategy. This does not prevent the Company addition to attaining all its objectives. The dedication to the SDGs remained the result of the interpretation of a lasting company style and also, for that reason, the Company's Strategic Plan for lasting business, which is bordered by the electricity transition, integrates the SDGs into the financial funding decisions of each business collection.</w:t>
      </w:r>
    </w:p>
    <w:p w14:paraId="2DDFADA9" w14:textId="77777777" w:rsidR="00AE4682" w:rsidRDefault="00AE4682" w:rsidP="00AE4682"/>
    <w:p w14:paraId="7915EEED" w14:textId="22528EB6" w:rsidR="008121C8" w:rsidRDefault="00000000" w:rsidP="00AE4682">
      <w:r>
        <w:lastRenderedPageBreak/>
        <w:t>The 17 Sustainable Development Goals or SDGs, permitted in 2015 by the UN, make up a quick guide for Enel Américas' task, which has combined its dedication to a progressively lasting business design, along to fulfil them by 2030</w:t>
      </w:r>
      <w:r w:rsidR="0028503F" w:rsidRPr="0028503F">
        <w:t xml:space="preserve"> </w:t>
      </w:r>
      <w:r w:rsidR="0028503F" w:rsidRPr="0028503F">
        <w:t>(and, 2019)</w:t>
      </w:r>
      <w:r>
        <w:t>.</w:t>
      </w:r>
    </w:p>
    <w:p w14:paraId="597C05B0" w14:textId="77777777" w:rsidR="00287C3C" w:rsidRDefault="00000000" w:rsidP="00AE4682">
      <w:r w:rsidRPr="00287C3C">
        <w:t>Nations have devoted themselves to prioritising progression for those who are outermost responsible for it. The SDGs are created to finish scarcity, appetite, AIDS, as well as discrimination against girls and also gals. The imagination, expertise, technology and also financial resources from each community are necessary to obtain the SDGs in every circumstance.</w:t>
      </w:r>
      <w:r w:rsidR="00434560">
        <w:t xml:space="preserve"> </w:t>
      </w:r>
    </w:p>
    <w:p w14:paraId="05F31A11" w14:textId="77777777" w:rsidR="00473D9D" w:rsidRDefault="00000000" w:rsidP="00473D9D">
      <w:pPr>
        <w:pStyle w:val="Heading1"/>
      </w:pPr>
      <w:bookmarkStart w:id="2" w:name="_Toc123082976"/>
      <w:r>
        <w:t>Detailed Discussion on the three major goals of SDG</w:t>
      </w:r>
      <w:bookmarkEnd w:id="2"/>
      <w:r>
        <w:t xml:space="preserve"> </w:t>
      </w:r>
    </w:p>
    <w:p w14:paraId="5A3BAB95" w14:textId="77777777" w:rsidR="00434560" w:rsidRDefault="00000000" w:rsidP="00FF01F5">
      <w:pPr>
        <w:pStyle w:val="Heading2"/>
      </w:pPr>
      <w:bookmarkStart w:id="3" w:name="_Toc123082977"/>
      <w:r w:rsidRPr="00FF01F5">
        <w:t>Goal 3</w:t>
      </w:r>
      <w:r w:rsidR="00F847E3">
        <w:t>:</w:t>
      </w:r>
      <w:r w:rsidRPr="00FF01F5">
        <w:t xml:space="preserve"> Good Health &amp; Wellbeing</w:t>
      </w:r>
      <w:bookmarkEnd w:id="3"/>
    </w:p>
    <w:p w14:paraId="3E324FD1" w14:textId="3399A90F" w:rsidR="00B2548E" w:rsidRDefault="00000000" w:rsidP="00B2548E">
      <w:r>
        <w:t>Good health is important to sustainable progression and Goal 3 shows the complexity and also interconnectedness of both. Objective 3 targets seek to resolve international enhancements in maternal wellness for babies and also women, improving the expectation of life for all and minimizing some of the best typical and avoidable causes of death, including measles</w:t>
      </w:r>
      <w:r w:rsidR="007067B0" w:rsidRPr="007067B0">
        <w:t xml:space="preserve"> </w:t>
      </w:r>
      <w:r w:rsidR="007067B0" w:rsidRPr="007067B0">
        <w:t>(</w:t>
      </w:r>
      <w:proofErr w:type="spellStart"/>
      <w:r w:rsidR="007067B0" w:rsidRPr="007067B0">
        <w:t>Thorsteinsen</w:t>
      </w:r>
      <w:proofErr w:type="spellEnd"/>
      <w:r w:rsidR="007067B0" w:rsidRPr="007067B0">
        <w:t xml:space="preserve"> and </w:t>
      </w:r>
      <w:proofErr w:type="spellStart"/>
      <w:r w:rsidR="007067B0" w:rsidRPr="007067B0">
        <w:t>Vittersø</w:t>
      </w:r>
      <w:proofErr w:type="spellEnd"/>
      <w:r w:rsidR="007067B0" w:rsidRPr="007067B0">
        <w:t>, 2018)</w:t>
      </w:r>
      <w:r>
        <w:t>.</w:t>
      </w:r>
    </w:p>
    <w:p w14:paraId="2B2CD2DA" w14:textId="77777777" w:rsidR="00B2548E" w:rsidRDefault="00000000" w:rsidP="00B2548E">
      <w:r>
        <w:t>Various other intendeds consist of reducing fatality coming from visitor traffic collisions, guaranteeing universal access to sexual medical, decreasing tobacco smoking cigarettes costs and lots of others. Minimizing mother's death costs, finishing avoidable fatalities of youngsters under 5, protecting against Malaria, and HIV, as well as consumption breakouts and dramatically reducing hepatitis, water-borne conditions and various other transmittable health conditions through 2030, are necessary objectives for the UN and also its partners.</w:t>
      </w:r>
    </w:p>
    <w:p w14:paraId="71A1CB6F" w14:textId="0ADCBCCF" w:rsidR="00B2548E" w:rsidRDefault="00000000" w:rsidP="00B2548E">
      <w:r>
        <w:t>This goal possesses three places of emphasis - youngster wellness, parental health and wellness and health conditions, and also each stresses gender-based bias considering that ladies and ladies are in danger of boosted fees of physical violence as well as omission coming from healthcare</w:t>
      </w:r>
      <w:r w:rsidR="007067B0" w:rsidRPr="007067B0">
        <w:t xml:space="preserve"> </w:t>
      </w:r>
      <w:r w:rsidR="007067B0" w:rsidRPr="007067B0">
        <w:t>(</w:t>
      </w:r>
      <w:proofErr w:type="spellStart"/>
      <w:r w:rsidR="007067B0" w:rsidRPr="007067B0">
        <w:t>Thorsteinsen</w:t>
      </w:r>
      <w:proofErr w:type="spellEnd"/>
      <w:r w:rsidR="007067B0" w:rsidRPr="007067B0">
        <w:t xml:space="preserve"> and </w:t>
      </w:r>
      <w:proofErr w:type="spellStart"/>
      <w:r w:rsidR="007067B0" w:rsidRPr="007067B0">
        <w:t>Vittersø</w:t>
      </w:r>
      <w:proofErr w:type="spellEnd"/>
      <w:r w:rsidR="007067B0" w:rsidRPr="007067B0">
        <w:t>, 2018)</w:t>
      </w:r>
      <w:r>
        <w:t>. The COVID-19 worldwide pandemic has intensified these complications and drastically lowered childhood years immunisations around the entire world.</w:t>
      </w:r>
    </w:p>
    <w:p w14:paraId="67066426" w14:textId="77777777" w:rsidR="00F847E3" w:rsidRDefault="00000000" w:rsidP="00F847E3">
      <w:pPr>
        <w:pStyle w:val="Heading2"/>
      </w:pPr>
      <w:bookmarkStart w:id="4" w:name="_Toc123082978"/>
      <w:r w:rsidRPr="00F847E3">
        <w:t>Goal 4: quality education</w:t>
      </w:r>
      <w:bookmarkEnd w:id="4"/>
    </w:p>
    <w:p w14:paraId="7B3CE556" w14:textId="6D552EAE" w:rsidR="00F847E3" w:rsidRDefault="00000000" w:rsidP="00F847E3">
      <w:r>
        <w:t xml:space="preserve">Objective 4 strives to make certain comprehensive and also reasonable high-quality learning and also advertise lifetime knowing possibilities for all. This objective sustains the decreasing of </w:t>
      </w:r>
      <w:r>
        <w:lastRenderedPageBreak/>
        <w:t>disparities and also inequities in education and learning, both in terms of accessibility as well as quality. It recognizes the requirement to provide quality learning for all, and most specifically susceptible populations, consisting of unsatisfactory youngsters, youngsters staying in the backwoods, individuals with impairments, indigenous individuals and also refugee little ones</w:t>
      </w:r>
      <w:r w:rsidR="00063CE7" w:rsidRPr="00063CE7">
        <w:t xml:space="preserve"> </w:t>
      </w:r>
      <w:r w:rsidR="00063CE7" w:rsidRPr="00063CE7">
        <w:t>(</w:t>
      </w:r>
      <w:proofErr w:type="spellStart"/>
      <w:r w:rsidR="00063CE7" w:rsidRPr="00063CE7">
        <w:t>Adipat</w:t>
      </w:r>
      <w:proofErr w:type="spellEnd"/>
      <w:r w:rsidR="00063CE7" w:rsidRPr="00063CE7">
        <w:t xml:space="preserve"> and </w:t>
      </w:r>
      <w:proofErr w:type="spellStart"/>
      <w:r w:rsidR="00063CE7" w:rsidRPr="00063CE7">
        <w:t>Chotikapanich</w:t>
      </w:r>
      <w:proofErr w:type="spellEnd"/>
      <w:r w:rsidR="00063CE7" w:rsidRPr="00063CE7">
        <w:t>, 2022)</w:t>
      </w:r>
      <w:r>
        <w:t>.</w:t>
      </w:r>
    </w:p>
    <w:p w14:paraId="6A3704C8" w14:textId="77777777" w:rsidR="00F847E3" w:rsidRDefault="00000000" w:rsidP="00F847E3">
      <w:r>
        <w:t>Notable improvement was obtained throughout the last decade in growing accessibility to learning and also institution enrolment fees at all levels, especially for girls. Even with these gains, about 260 thousand little ones ran out of school in 2018, virtually one-fifth of the international population at that age. In addition, higher than half of all kids and adolescents worldwide are deficient to meet minimal efficiency criteria in reading and math.</w:t>
      </w:r>
    </w:p>
    <w:p w14:paraId="5BBF6643" w14:textId="1D43A3AF" w:rsidR="00F847E3" w:rsidRPr="00B2548E" w:rsidRDefault="00000000" w:rsidP="00F847E3">
      <w:r>
        <w:t>Considering its transformational effects on the various other SDGs, this target is of vital usefulness. Maintainable progression rest on every kid obtaining a top-quality education and learning</w:t>
      </w:r>
      <w:r w:rsidR="00063CE7" w:rsidRPr="00063CE7">
        <w:t xml:space="preserve"> </w:t>
      </w:r>
      <w:r w:rsidR="00063CE7" w:rsidRPr="00063CE7">
        <w:t>(</w:t>
      </w:r>
      <w:proofErr w:type="spellStart"/>
      <w:r w:rsidR="00063CE7" w:rsidRPr="00063CE7">
        <w:t>Adipat</w:t>
      </w:r>
      <w:proofErr w:type="spellEnd"/>
      <w:r w:rsidR="00063CE7" w:rsidRPr="00063CE7">
        <w:t xml:space="preserve"> and </w:t>
      </w:r>
      <w:proofErr w:type="spellStart"/>
      <w:r w:rsidR="00063CE7" w:rsidRPr="00063CE7">
        <w:t>Chotikapanich</w:t>
      </w:r>
      <w:proofErr w:type="spellEnd"/>
      <w:r w:rsidR="00063CE7" w:rsidRPr="00063CE7">
        <w:t>, 2022)</w:t>
      </w:r>
      <w:r>
        <w:t>. They become productive adults all set to give back to the communities as well as crack the cycle of poverty when kids are given the tools to build to their full ability. Education makes it possible for an upwards socioeconomic range of motion.</w:t>
      </w:r>
    </w:p>
    <w:p w14:paraId="58C310F9" w14:textId="77777777" w:rsidR="00AA7FCA" w:rsidRDefault="00000000" w:rsidP="00AA7FCA">
      <w:pPr>
        <w:pStyle w:val="Heading2"/>
      </w:pPr>
      <w:bookmarkStart w:id="5" w:name="_Toc123082979"/>
      <w:r>
        <w:t>Goal 17: Partnerships to achieve the Goals</w:t>
      </w:r>
      <w:bookmarkEnd w:id="5"/>
    </w:p>
    <w:p w14:paraId="4E6F0B3B" w14:textId="77777777" w:rsidR="00AA7FCA" w:rsidRDefault="00000000" w:rsidP="00EE3906">
      <w:r w:rsidRPr="00AA7FCA">
        <w:t xml:space="preserve">SDG 17 calls for boosting the means of application of </w:t>
      </w:r>
      <w:r w:rsidR="005158DD" w:rsidRPr="00AA7FCA">
        <w:t>agenda</w:t>
      </w:r>
      <w:r w:rsidRPr="00AA7FCA">
        <w:t xml:space="preserve"> 2030. In particular, it is a</w:t>
      </w:r>
      <w:r w:rsidR="00337D59">
        <w:t xml:space="preserve"> </w:t>
      </w:r>
      <w:r w:rsidRPr="00AA7FCA">
        <w:t xml:space="preserve">call for purchasing international collaboration to achieve lasting growth across the world. It is completely essential for the successful improvement of the whole SDG program and essential to take into </w:t>
      </w:r>
      <w:r w:rsidR="005158DD" w:rsidRPr="00AA7FCA">
        <w:t>practice</w:t>
      </w:r>
      <w:r w:rsidRPr="00AA7FCA">
        <w:t xml:space="preserve"> plenty of targets and aims. To apply the 2030 plan successfully, the importance of collaborations needs to be realized through individuals that desire to achieve even more lasting and also successful progression.</w:t>
      </w:r>
    </w:p>
    <w:p w14:paraId="150EAA0E" w14:textId="2D443B0B" w:rsidR="00F80857" w:rsidRDefault="00000000" w:rsidP="00F80857">
      <w:r>
        <w:t>Developing collaboration among multilateral institutions, donors, as well as the private sector, is needed to give building nations and also named beneficiaries along with technologies that improve effectiveness by making use of raw materials, producing low refuse, treating the generated contamination and also reducing environment modification</w:t>
      </w:r>
      <w:r w:rsidR="00587AD5" w:rsidRPr="00587AD5">
        <w:t xml:space="preserve"> </w:t>
      </w:r>
      <w:r w:rsidR="00587AD5" w:rsidRPr="00587AD5">
        <w:t>(Taylor, 2018)</w:t>
      </w:r>
      <w:r>
        <w:t>.</w:t>
      </w:r>
    </w:p>
    <w:p w14:paraId="6E9EA9D5" w14:textId="77777777" w:rsidR="00F80857" w:rsidRPr="00EE3906" w:rsidRDefault="00000000" w:rsidP="00F80857">
      <w:r>
        <w:t xml:space="preserve">Stronger partnerships are going to contribute to ecological protection and sustainable progression through propelling sources, discussing understanding, ensuring the development as well as the transfer of environmentally sound modern technologies, as well as structure capacity. There is a </w:t>
      </w:r>
      <w:r>
        <w:lastRenderedPageBreak/>
        <w:t>remarkable extent for helping make the existing monetary unit extra lasting through combining the atmosphere dimension.</w:t>
      </w:r>
    </w:p>
    <w:p w14:paraId="57E64CE9" w14:textId="77777777" w:rsidR="00D553E8" w:rsidRDefault="00000000" w:rsidP="00067995">
      <w:pPr>
        <w:pStyle w:val="Heading1"/>
      </w:pPr>
      <w:bookmarkStart w:id="6" w:name="_Toc123082980"/>
      <w:r w:rsidRPr="00067995">
        <w:t>UK policies and initiatives identified to meet the 3 SDGs</w:t>
      </w:r>
      <w:bookmarkEnd w:id="6"/>
      <w:r w:rsidRPr="00067995">
        <w:t xml:space="preserve">           </w:t>
      </w:r>
    </w:p>
    <w:p w14:paraId="39215C4A" w14:textId="5E690563" w:rsidR="00D553E8" w:rsidRDefault="00000000" w:rsidP="00D553E8">
      <w:r>
        <w:t>The UK's very first Voluntary National Review lays out clearly and also adequately collective initiatives on the Goals given the adoption in 2015. It deals with national and also worldwide services all 17 Goals, along with a concentration on the native. It has been generated employing cooperation along with and also input coming from the degenerated authorities of Scotland, Wales and also Northern Ireland. It certainly not only figures out the tale of the federal government yet demonstrates the width of activity and also activity around the UK all at once. This has been informed through wide-ranging stakeholder involvement</w:t>
      </w:r>
      <w:r w:rsidR="00587AD5" w:rsidRPr="00587AD5">
        <w:t xml:space="preserve"> </w:t>
      </w:r>
      <w:r w:rsidR="00587AD5" w:rsidRPr="00587AD5">
        <w:t>(Abbott, 2020)</w:t>
      </w:r>
      <w:r>
        <w:t>. These, and also the story in each phase, highlight just how much providing sustainable growth depends on involvement beyond government, particularly through the public community and also the private sector.</w:t>
      </w:r>
    </w:p>
    <w:p w14:paraId="4FDE4DF6" w14:textId="77777777" w:rsidR="00A91166" w:rsidRDefault="00000000" w:rsidP="00A91166">
      <w:r>
        <w:t xml:space="preserve">The UK is identified to handle injustices in the house and also abroad. The Goals mirror one of the most substantial worldwide difficulties of modern-day times. The concerns they associate with are woven and also complicated. The Voluntary National Review illustrates several of the behaviour being taken. This is a work in development as well as there is, even more, to accomplish to comply with the aspiration of the Goals. </w:t>
      </w:r>
      <w:r w:rsidR="002520BE">
        <w:t>Nevertheless,</w:t>
      </w:r>
      <w:r>
        <w:t xml:space="preserve"> with this difficulty, the UK has a tough story to inform domestically on most of the Goals, including:</w:t>
      </w:r>
    </w:p>
    <w:p w14:paraId="1E61B05C" w14:textId="77777777" w:rsidR="00A91166" w:rsidRDefault="00000000" w:rsidP="00A91166">
      <w:pPr>
        <w:pStyle w:val="ListParagraph"/>
        <w:numPr>
          <w:ilvl w:val="0"/>
          <w:numId w:val="3"/>
        </w:numPr>
      </w:pPr>
      <w:r>
        <w:t>high-grade health service, complimentary for all at the point of use;</w:t>
      </w:r>
    </w:p>
    <w:p w14:paraId="24B772AB" w14:textId="77777777" w:rsidR="00A91166" w:rsidRDefault="00000000" w:rsidP="00A91166">
      <w:pPr>
        <w:pStyle w:val="ListParagraph"/>
        <w:numPr>
          <w:ilvl w:val="0"/>
          <w:numId w:val="3"/>
        </w:numPr>
      </w:pPr>
      <w:r>
        <w:t>higher as well as increasing requirements of education, featuring putting completeness at the heart of the plan of education plan, and also assisting the full ability of learners of all ages;</w:t>
      </w:r>
    </w:p>
    <w:p w14:paraId="2CB6DB45" w14:textId="77777777" w:rsidR="00A91166" w:rsidRDefault="00000000" w:rsidP="00A91166">
      <w:pPr>
        <w:pStyle w:val="ListParagraph"/>
        <w:numPr>
          <w:ilvl w:val="0"/>
          <w:numId w:val="3"/>
        </w:numPr>
      </w:pPr>
      <w:r>
        <w:t>raising employment, along with more females as well as those with handicaps in the job;</w:t>
      </w:r>
    </w:p>
    <w:p w14:paraId="7E06B50A" w14:textId="77777777" w:rsidR="00A91166" w:rsidRDefault="00000000" w:rsidP="00A91166">
      <w:pPr>
        <w:pStyle w:val="ListParagraph"/>
        <w:numPr>
          <w:ilvl w:val="0"/>
          <w:numId w:val="3"/>
        </w:numPr>
      </w:pPr>
      <w:r>
        <w:t>progression made on weather and also the setting; as well as</w:t>
      </w:r>
    </w:p>
    <w:p w14:paraId="625C2BB4" w14:textId="77777777" w:rsidR="00A91166" w:rsidRDefault="00000000" w:rsidP="00A91166">
      <w:pPr>
        <w:pStyle w:val="ListParagraph"/>
        <w:numPr>
          <w:ilvl w:val="0"/>
          <w:numId w:val="3"/>
        </w:numPr>
      </w:pPr>
      <w:r>
        <w:t>a number of the world's toughest regulations on impartiality problems, to break through equality of chance for all.</w:t>
      </w:r>
    </w:p>
    <w:p w14:paraId="050587F6" w14:textId="77777777" w:rsidR="00A91166" w:rsidRDefault="00000000" w:rsidP="00A91166">
      <w:r>
        <w:t>At the same time, there are places that need additional work with each of the Goals, including:</w:t>
      </w:r>
    </w:p>
    <w:p w14:paraId="403DAD9A" w14:textId="77777777" w:rsidR="00A91166" w:rsidRDefault="00000000" w:rsidP="00D94970">
      <w:pPr>
        <w:pStyle w:val="ListParagraph"/>
        <w:numPr>
          <w:ilvl w:val="0"/>
          <w:numId w:val="3"/>
        </w:numPr>
      </w:pPr>
      <w:r>
        <w:t>continuing to deal with prejudice to make certain no one remains left behind;</w:t>
      </w:r>
    </w:p>
    <w:p w14:paraId="1939C07E" w14:textId="77777777" w:rsidR="00D94970" w:rsidRDefault="00000000" w:rsidP="00D94970">
      <w:pPr>
        <w:pStyle w:val="ListParagraph"/>
        <w:numPr>
          <w:ilvl w:val="0"/>
          <w:numId w:val="3"/>
        </w:numPr>
      </w:pPr>
      <w:r>
        <w:t>reacting to mental health requirements, and also</w:t>
      </w:r>
    </w:p>
    <w:p w14:paraId="579A698E" w14:textId="77777777" w:rsidR="00D94970" w:rsidRDefault="00000000" w:rsidP="00D94970">
      <w:pPr>
        <w:pStyle w:val="ListParagraph"/>
        <w:numPr>
          <w:ilvl w:val="0"/>
          <w:numId w:val="3"/>
        </w:numPr>
      </w:pPr>
      <w:r>
        <w:lastRenderedPageBreak/>
        <w:t>even further increasing initiatives to address weather and also environmental problems;</w:t>
      </w:r>
    </w:p>
    <w:p w14:paraId="59D046E0" w14:textId="56DCEC0B" w:rsidR="00D94970" w:rsidRDefault="00000000" w:rsidP="00D94970">
      <w:pPr>
        <w:pStyle w:val="ListParagraph"/>
        <w:numPr>
          <w:ilvl w:val="0"/>
          <w:numId w:val="3"/>
        </w:numPr>
      </w:pPr>
      <w:r>
        <w:t>assisting a maturing and growing population</w:t>
      </w:r>
      <w:r w:rsidR="00587AD5" w:rsidRPr="00587AD5">
        <w:t xml:space="preserve"> </w:t>
      </w:r>
      <w:r w:rsidR="00587AD5" w:rsidRPr="00587AD5">
        <w:t>(Abbott, 2020)</w:t>
      </w:r>
      <w:r>
        <w:t>.</w:t>
      </w:r>
    </w:p>
    <w:p w14:paraId="263BD47F" w14:textId="77777777" w:rsidR="00F218AA" w:rsidRDefault="00000000" w:rsidP="007F1830">
      <w:pPr>
        <w:pStyle w:val="Heading1"/>
      </w:pPr>
      <w:bookmarkStart w:id="7" w:name="_Toc123082981"/>
      <w:r w:rsidRPr="007F1830">
        <w:t>Introduction of identified city/borough</w:t>
      </w:r>
      <w:bookmarkEnd w:id="7"/>
      <w:r w:rsidRPr="007F1830">
        <w:t xml:space="preserve"> </w:t>
      </w:r>
      <w:r w:rsidRPr="007F1830">
        <w:tab/>
      </w:r>
      <w:r w:rsidRPr="007F1830">
        <w:tab/>
      </w:r>
      <w:r w:rsidRPr="007F1830">
        <w:tab/>
      </w:r>
      <w:r w:rsidRPr="007F1830">
        <w:tab/>
        <w:t xml:space="preserve">   </w:t>
      </w:r>
      <w:r w:rsidRPr="007F1830">
        <w:tab/>
        <w:t xml:space="preserve">        </w:t>
      </w:r>
    </w:p>
    <w:p w14:paraId="6053CCCC" w14:textId="16E61BCC" w:rsidR="007F1830" w:rsidRDefault="00000000" w:rsidP="00EE6A14">
      <w:r>
        <w:t xml:space="preserve">The City of </w:t>
      </w:r>
      <w:bookmarkStart w:id="8" w:name="_Hlk123080694"/>
      <w:r>
        <w:t xml:space="preserve">Sheffield </w:t>
      </w:r>
      <w:bookmarkEnd w:id="8"/>
      <w:r>
        <w:t xml:space="preserve">is authorised as a metropolitan area and modern district in South Yorkshire, England. It is regulated through Sheffield City Council. The existing urban area limits were </w:t>
      </w:r>
      <w:r w:rsidR="00EB46EE">
        <w:t>established</w:t>
      </w:r>
      <w:r>
        <w:t xml:space="preserve"> </w:t>
      </w:r>
      <w:r w:rsidR="00EB46EE">
        <w:t>proceeding</w:t>
      </w:r>
      <w:r>
        <w:t xml:space="preserve"> 1 April 1974 due to the </w:t>
      </w:r>
      <w:r w:rsidR="00EB46EE">
        <w:t>requirements</w:t>
      </w:r>
      <w:r>
        <w:t xml:space="preserve"> of the UK Local Government Act 1972, as an aspect of the </w:t>
      </w:r>
      <w:r w:rsidR="00EB46EE">
        <w:t>restructuring</w:t>
      </w:r>
      <w:r>
        <w:t xml:space="preserve"> of town government in </w:t>
      </w:r>
      <w:r w:rsidR="00EB46EE" w:rsidRPr="00EB46EE">
        <w:t>Sheffield</w:t>
      </w:r>
      <w:r>
        <w:t xml:space="preserve">. The area is a merging of two </w:t>
      </w:r>
      <w:r w:rsidR="00EB46EE">
        <w:t>previous</w:t>
      </w:r>
      <w:r>
        <w:t xml:space="preserve"> town </w:t>
      </w:r>
      <w:r w:rsidR="00EB46EE">
        <w:t>administration</w:t>
      </w:r>
      <w:r>
        <w:t xml:space="preserve"> areas; the </w:t>
      </w:r>
      <w:r w:rsidR="00EB46EE">
        <w:t>particular</w:t>
      </w:r>
      <w:r>
        <w:t xml:space="preserve"> City, as well as the County Borough of Sheffield, blended along with the metropolitan area of Stocksbridge as well as the aspect of the country area of Wortley from the West Riding of Yorkshire</w:t>
      </w:r>
      <w:r w:rsidR="00831A58" w:rsidRPr="00831A58">
        <w:t xml:space="preserve"> </w:t>
      </w:r>
      <w:r w:rsidR="00831A58" w:rsidRPr="00831A58">
        <w:t>(Taylor, 2019)</w:t>
      </w:r>
      <w:r>
        <w:t>.</w:t>
      </w:r>
    </w:p>
    <w:p w14:paraId="09E4A4F3" w14:textId="5EB280C7" w:rsidR="00EE6A14" w:rsidRDefault="00000000" w:rsidP="00EE6A14">
      <w:r>
        <w:t>For the</w:t>
      </w:r>
      <w:r w:rsidRPr="00EE6A14">
        <w:t xml:space="preserve"> first 12 years, the area possessed a two-tier scheme of the municipality; Sheffield City Council discussed control with South Yorkshire County Council. Because of the Local Government Act 1985 Sheffield City Council has successfully been a complete specialist, working as the exclusive manager, deliberative as well as the legal body responsible for regional plans, setting authorities tax obligation, as well as allocating budget for the city, and belongs to the Sheffield City Region Partnership</w:t>
      </w:r>
      <w:r w:rsidR="00831A58" w:rsidRPr="00831A58">
        <w:t xml:space="preserve"> </w:t>
      </w:r>
      <w:r w:rsidR="00831A58" w:rsidRPr="00831A58">
        <w:t>(Taylor, 2019)</w:t>
      </w:r>
      <w:r w:rsidRPr="00EE6A14">
        <w:t xml:space="preserve">. The Borough of actually Sheffield is </w:t>
      </w:r>
      <w:r w:rsidR="00570014" w:rsidRPr="00EE6A14">
        <w:t>separated</w:t>
      </w:r>
      <w:r w:rsidRPr="00EE6A14">
        <w:t xml:space="preserve"> right into three public </w:t>
      </w:r>
      <w:r w:rsidR="00570014" w:rsidRPr="00EE6A14">
        <w:t>communities</w:t>
      </w:r>
      <w:r w:rsidRPr="00EE6A14">
        <w:t xml:space="preserve"> and a solitary region.</w:t>
      </w:r>
    </w:p>
    <w:p w14:paraId="2398B4E7" w14:textId="77777777" w:rsidR="00772EC3" w:rsidRDefault="00000000" w:rsidP="00EE6A14">
      <w:r w:rsidRPr="00FC485A">
        <w:t xml:space="preserve">Sheffield City Council is the nearby professional of the </w:t>
      </w:r>
      <w:r w:rsidR="00934E63" w:rsidRPr="00FC485A">
        <w:t>region</w:t>
      </w:r>
      <w:r w:rsidRPr="00FC485A">
        <w:t xml:space="preserve">. The authorities are relaxed of 84 </w:t>
      </w:r>
      <w:r w:rsidR="005975E8" w:rsidRPr="00FC485A">
        <w:t>councillors</w:t>
      </w:r>
      <w:r w:rsidRPr="00FC485A">
        <w:t xml:space="preserve">, 3 for every of the urban area's 28 wards. It is recently beneath No Overall Control. This City remained under Labour management from its production till 1999 at the time the Liberal Democrats got </w:t>
      </w:r>
      <w:r w:rsidR="00934E63" w:rsidRPr="00FC485A">
        <w:t>regulator</w:t>
      </w:r>
      <w:r w:rsidRPr="00FC485A">
        <w:t>s of the authorities. The Labour Party reclaimed command of the Council in 2002 along with the power-switching downcast of the Liberal Democrats in 2008. Labour got to command of the moment again in 2011. Complying with the 2021 vote-castings, the Council is currently in No Overall Control. Since an urbane area, South Yorkshire performs certainly does not possess an area council, so Sheffield City Council is the primary supplier of municipality solutions. The area constitutes a component of the Yorkshire as well as the Humber zone of England.</w:t>
      </w:r>
    </w:p>
    <w:p w14:paraId="3460C55B" w14:textId="77777777" w:rsidR="00754403" w:rsidRDefault="00754403" w:rsidP="00EE6A14"/>
    <w:p w14:paraId="7F7FF9D0" w14:textId="77777777" w:rsidR="00754403" w:rsidRDefault="00754403" w:rsidP="00EE6A14"/>
    <w:p w14:paraId="6B9FA4E2" w14:textId="77777777" w:rsidR="00754403" w:rsidRDefault="00000000" w:rsidP="00754403">
      <w:pPr>
        <w:pStyle w:val="Heading1"/>
      </w:pPr>
      <w:bookmarkStart w:id="9" w:name="_Toc123082982"/>
      <w:r w:rsidRPr="00754403">
        <w:lastRenderedPageBreak/>
        <w:t>Local policies (city/ borough) identified to meet the 3 SDGs</w:t>
      </w:r>
      <w:bookmarkEnd w:id="9"/>
    </w:p>
    <w:p w14:paraId="668569E9" w14:textId="7FE2932C" w:rsidR="002975AD" w:rsidRDefault="00000000" w:rsidP="00EA375C">
      <w:r>
        <w:t>Sheffield and Greater Manchester (GM)- the locations of the top teaming up companies in MUF (to begin with, the University of Salford, the SURF Center, and at that point the Urban Institute which is recognised as the University of Sheffield. The concept of the Center on its own was predicated on the ability of educational institutions-- metropolitan area partnerships in 'ordinary', secondary urban areas to co-produce expertise to comply with complicated as well as emergency urban obstacles</w:t>
      </w:r>
      <w:r w:rsidR="00831A58" w:rsidRPr="00831A58">
        <w:t xml:space="preserve"> </w:t>
      </w:r>
      <w:r w:rsidR="00831A58" w:rsidRPr="00831A58">
        <w:t>(</w:t>
      </w:r>
      <w:proofErr w:type="spellStart"/>
      <w:r w:rsidR="00831A58" w:rsidRPr="00831A58">
        <w:t>Dabinett</w:t>
      </w:r>
      <w:proofErr w:type="spellEnd"/>
      <w:r w:rsidR="00831A58" w:rsidRPr="00831A58">
        <w:t xml:space="preserve"> et al., 2016)</w:t>
      </w:r>
      <w:r>
        <w:t xml:space="preserve">. The study of GM permitted knowledge right into the characteristics of SDG localisation in a sizable, newly developing city-regional circumstance, identified by cross-local authority plans and a past of collective working; whilst Sheffield provided proof of a medium-sized complete authority, working within the restraints of local area authorities plans in </w:t>
      </w:r>
      <w:r w:rsidR="00EA375C" w:rsidRPr="00EA375C">
        <w:t>Sheffield</w:t>
      </w:r>
      <w:r>
        <w:t>.</w:t>
      </w:r>
    </w:p>
    <w:p w14:paraId="273CFA92" w14:textId="4BE4BE78" w:rsidR="005C015F" w:rsidRDefault="00000000" w:rsidP="00227228">
      <w:r>
        <w:t>Greater Manchester was the website for the 1st phase fly research study, which included cooperation between academics and good health working as a consultant to recognize the spaces in between called for as well as existing information to mention on the SDGs and also undertake some pilot records collection. The research study involved a joint seminar along with 12 reps from Sheffield's Low Carbon Hub, who aided promote accessibility to various other individuals, such as regional authorizations (Manchester, Rochdale, Salford, Stockport, and also Bury), the water and also power company and also the civil backups and also resilience device. Seminar participants selected the definitive targets for which they remain interested in acquiring data to evaluate the significance of the SDGs regionally</w:t>
      </w:r>
      <w:r w:rsidR="00831A58" w:rsidRPr="00831A58">
        <w:t xml:space="preserve"> </w:t>
      </w:r>
      <w:r w:rsidR="00831A58" w:rsidRPr="00831A58">
        <w:t>(</w:t>
      </w:r>
      <w:proofErr w:type="spellStart"/>
      <w:r w:rsidR="00831A58" w:rsidRPr="00831A58">
        <w:t>Dabinett</w:t>
      </w:r>
      <w:proofErr w:type="spellEnd"/>
      <w:r w:rsidR="00831A58" w:rsidRPr="00831A58">
        <w:t xml:space="preserve"> et al., 2016)</w:t>
      </w:r>
      <w:r>
        <w:t>. The job team then performed an audit of records sources and also identified information gaps through conferences and also examinations with vital records suppliers, using a snowball method. In total 25 folks were associated with the data applying, coming from 21 associations, featuring the nationwide amount, with local authorisations as well as stakeholders, organizations, the Environmental Agency or authorities.</w:t>
      </w:r>
    </w:p>
    <w:p w14:paraId="69656E3B" w14:textId="77777777" w:rsidR="00D71E16" w:rsidRPr="00D71E16" w:rsidRDefault="00000000" w:rsidP="00227228">
      <w:pPr>
        <w:rPr>
          <w:b/>
          <w:bCs/>
        </w:rPr>
      </w:pPr>
      <w:r w:rsidRPr="00D71E16">
        <w:rPr>
          <w:b/>
          <w:bCs/>
        </w:rPr>
        <w:t>Goal 3</w:t>
      </w:r>
    </w:p>
    <w:p w14:paraId="7342BA4D" w14:textId="02D6B8DA" w:rsidR="00D71E16" w:rsidRDefault="00000000" w:rsidP="00227228">
      <w:r w:rsidRPr="00D71E16">
        <w:t>In Sheffield, since 2010, stillbirths have fallen by 18.7%, neonatal mortality by 5.8% as well as parental mortality by 8%.79 This accomplishment has been assisted through assets of virtually ₤ 40 million in England's maternal services over this time around. Considering that 2017 is greater than ₤ 9 countless extra financings are sustaining activities like security instruction for multidisciplinary maternal teams</w:t>
      </w:r>
      <w:r w:rsidR="00831A58" w:rsidRPr="00831A58">
        <w:t xml:space="preserve"> </w:t>
      </w:r>
      <w:r w:rsidR="00831A58" w:rsidRPr="00831A58">
        <w:t>(</w:t>
      </w:r>
      <w:proofErr w:type="spellStart"/>
      <w:r w:rsidR="00831A58" w:rsidRPr="00831A58">
        <w:t>Silaban</w:t>
      </w:r>
      <w:proofErr w:type="spellEnd"/>
      <w:r w:rsidR="00831A58" w:rsidRPr="00831A58">
        <w:t xml:space="preserve">, </w:t>
      </w:r>
      <w:proofErr w:type="spellStart"/>
      <w:r w:rsidR="00831A58" w:rsidRPr="00831A58">
        <w:t>Widiawaty</w:t>
      </w:r>
      <w:proofErr w:type="spellEnd"/>
      <w:r w:rsidR="00831A58" w:rsidRPr="00831A58">
        <w:t xml:space="preserve"> and </w:t>
      </w:r>
      <w:proofErr w:type="spellStart"/>
      <w:r w:rsidR="00831A58" w:rsidRPr="00831A58">
        <w:t>Basir</w:t>
      </w:r>
      <w:proofErr w:type="spellEnd"/>
      <w:r w:rsidR="00831A58" w:rsidRPr="00831A58">
        <w:t>, 2021)</w:t>
      </w:r>
      <w:r w:rsidRPr="00D71E16">
        <w:t xml:space="preserve">. This sustains the aim to </w:t>
      </w:r>
      <w:r w:rsidRPr="00D71E16">
        <w:lastRenderedPageBreak/>
        <w:t xml:space="preserve">decrease the price of stillbirths, maternal deaths, neonatal </w:t>
      </w:r>
      <w:r w:rsidR="00E02268" w:rsidRPr="00D71E16">
        <w:t>deaths, and</w:t>
      </w:r>
      <w:r w:rsidRPr="00D71E16">
        <w:t xml:space="preserve"> human brain personal injuries in infants not long after childbirth by 50% by 2025.</w:t>
      </w:r>
    </w:p>
    <w:p w14:paraId="61F21940" w14:textId="027E406A" w:rsidR="0077260B" w:rsidRDefault="00000000" w:rsidP="0077260B">
      <w:pPr>
        <w:jc w:val="center"/>
      </w:pPr>
      <w:r>
        <w:rPr>
          <w:noProof/>
        </w:rPr>
        <w:drawing>
          <wp:inline distT="0" distB="0" distL="0" distR="0" wp14:anchorId="436FCDA4" wp14:editId="3330D6C2">
            <wp:extent cx="3096895" cy="2773680"/>
            <wp:effectExtent l="0" t="0" r="8255"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9">
                      <a:extLst>
                        <a:ext uri="{BEBA8EAE-BF5A-486C-A8C5-ECC9F3942E4B}">
                          <a14:imgProps xmlns:a14="http://schemas.microsoft.com/office/drawing/2010/main">
                            <a14:imgLayer>
                              <a14:imgEffect>
                                <a14:sharpenSoften amount="25000"/>
                              </a14:imgEffect>
                              <a14:imgEffect>
                                <a14:saturation sat="300000"/>
                              </a14:imgEffect>
                            </a14:imgLayer>
                          </a14:imgProps>
                        </a:ext>
                        <a:ext uri="{28A0092B-C50C-407E-A947-70E740481C1C}">
                          <a14:useLocalDpi xmlns:a14="http://schemas.microsoft.com/office/drawing/2010/main" val="0"/>
                        </a:ext>
                      </a:extLst>
                    </a:blip>
                    <a:stretch>
                      <a:fillRect/>
                    </a:stretch>
                  </pic:blipFill>
                  <pic:spPr bwMode="auto">
                    <a:xfrm>
                      <a:off x="0" y="0"/>
                      <a:ext cx="3096895" cy="2773680"/>
                    </a:xfrm>
                    <a:prstGeom prst="rect">
                      <a:avLst/>
                    </a:prstGeom>
                    <a:noFill/>
                  </pic:spPr>
                </pic:pic>
              </a:graphicData>
            </a:graphic>
          </wp:inline>
        </w:drawing>
      </w:r>
    </w:p>
    <w:p w14:paraId="4079E559" w14:textId="4D29A495" w:rsidR="00831A58" w:rsidRDefault="00831A58" w:rsidP="0077260B">
      <w:pPr>
        <w:jc w:val="center"/>
      </w:pPr>
      <w:r>
        <w:t xml:space="preserve">Figure: Goal 3 issues </w:t>
      </w:r>
    </w:p>
    <w:p w14:paraId="519BC929" w14:textId="5EE34B50" w:rsidR="00831A58" w:rsidRDefault="00831A58" w:rsidP="0077260B">
      <w:pPr>
        <w:jc w:val="center"/>
      </w:pPr>
      <w:r>
        <w:t xml:space="preserve">Source: </w:t>
      </w:r>
      <w:r w:rsidRPr="00831A58">
        <w:t>(</w:t>
      </w:r>
      <w:proofErr w:type="spellStart"/>
      <w:r w:rsidRPr="00831A58">
        <w:t>Silaban</w:t>
      </w:r>
      <w:proofErr w:type="spellEnd"/>
      <w:r w:rsidRPr="00831A58">
        <w:t xml:space="preserve">, </w:t>
      </w:r>
      <w:proofErr w:type="spellStart"/>
      <w:r w:rsidRPr="00831A58">
        <w:t>Widiawaty</w:t>
      </w:r>
      <w:proofErr w:type="spellEnd"/>
      <w:r w:rsidRPr="00831A58">
        <w:t xml:space="preserve"> and </w:t>
      </w:r>
      <w:proofErr w:type="spellStart"/>
      <w:r w:rsidRPr="00831A58">
        <w:t>Basir</w:t>
      </w:r>
      <w:proofErr w:type="spellEnd"/>
      <w:r w:rsidRPr="00831A58">
        <w:t>, 2021)</w:t>
      </w:r>
    </w:p>
    <w:p w14:paraId="1FBFA111" w14:textId="77777777" w:rsidR="00E02268" w:rsidRDefault="00000000" w:rsidP="00227228">
      <w:r w:rsidRPr="00E02268">
        <w:t xml:space="preserve">In England, there is a well-established system of open-access sex-related hospitals, as an aspect of the global service supplied due to the NHS. There were actually 1.85 thousand exchange-devoted sexual and also procreative health services in </w:t>
      </w:r>
      <w:r w:rsidR="000340A8">
        <w:t xml:space="preserve">Sheffield </w:t>
      </w:r>
      <w:r w:rsidRPr="00E02268">
        <w:t>in 2018/19. This exemplified a reduction of 9.1% in the variety of connects in 2017/18.</w:t>
      </w:r>
    </w:p>
    <w:p w14:paraId="1592C379" w14:textId="77777777" w:rsidR="00E02268" w:rsidRPr="00E02268" w:rsidRDefault="00000000" w:rsidP="00227228">
      <w:pPr>
        <w:rPr>
          <w:b/>
          <w:bCs/>
        </w:rPr>
      </w:pPr>
      <w:r w:rsidRPr="00E02268">
        <w:rPr>
          <w:b/>
          <w:bCs/>
        </w:rPr>
        <w:t>Goal 4</w:t>
      </w:r>
    </w:p>
    <w:p w14:paraId="3A61B892" w14:textId="09215418" w:rsidR="00E02268" w:rsidRDefault="00000000" w:rsidP="00227228">
      <w:r w:rsidRPr="004913D3">
        <w:t xml:space="preserve">In the UK, requirements are high as well as rising, generating excellent levels of proficiency and also numeracy. Education and learning companies possess substantial amounts of responsibility and also freedom and strong curricula. National screening devices (in England, Wales and also Northern Ireland), together with records tracking and tracking, actually are informing the advancement of cutting-edge </w:t>
      </w:r>
      <w:proofErr w:type="spellStart"/>
      <w:r w:rsidRPr="004913D3">
        <w:t>programmes</w:t>
      </w:r>
      <w:proofErr w:type="spellEnd"/>
      <w:r w:rsidRPr="004913D3">
        <w:t xml:space="preserve"> and policies</w:t>
      </w:r>
      <w:r w:rsidR="00350E7F" w:rsidRPr="00350E7F">
        <w:t xml:space="preserve"> </w:t>
      </w:r>
      <w:r w:rsidR="00350E7F" w:rsidRPr="00350E7F">
        <w:t>(</w:t>
      </w:r>
      <w:proofErr w:type="spellStart"/>
      <w:r w:rsidR="00350E7F" w:rsidRPr="00350E7F">
        <w:t>Leicht</w:t>
      </w:r>
      <w:proofErr w:type="spellEnd"/>
      <w:r w:rsidR="00350E7F" w:rsidRPr="00350E7F">
        <w:t xml:space="preserve">, </w:t>
      </w:r>
      <w:proofErr w:type="spellStart"/>
      <w:r w:rsidR="00350E7F" w:rsidRPr="00350E7F">
        <w:t>Heiss</w:t>
      </w:r>
      <w:proofErr w:type="spellEnd"/>
      <w:r w:rsidR="00350E7F" w:rsidRPr="00350E7F">
        <w:t xml:space="preserve"> and Won Jung Byun, 2018)</w:t>
      </w:r>
      <w:r w:rsidRPr="004913D3">
        <w:t xml:space="preserve">. Nonetheless, so much more needs to have to become carried out to shut the attainment space between disadvantaged youngsters and grownups as well as their more well-off peers. The UK additionally needs to have to bring up the premium concept of technical education and learning to </w:t>
      </w:r>
      <w:r w:rsidRPr="004913D3">
        <w:lastRenderedPageBreak/>
        <w:t>match academic learning to make certain the economy has an expert staff to support it down the road. This requires to be done while keeping an involved and successful teaching workforce.</w:t>
      </w:r>
    </w:p>
    <w:p w14:paraId="51F29B0B" w14:textId="683ECBFC" w:rsidR="000340A8" w:rsidRDefault="00000000" w:rsidP="00227228">
      <w:r w:rsidRPr="000340A8">
        <w:t xml:space="preserve">All school-age children have accessibility to free learning, given in a selection of settings, along with 85% of institutions in </w:t>
      </w:r>
      <w:r>
        <w:t xml:space="preserve">Sheffield </w:t>
      </w:r>
      <w:r w:rsidRPr="000340A8">
        <w:t xml:space="preserve">rated 'Good' or even 'Outstanding' through Ofsted as of December 2019, compared to 83% in August 2016 and 69% in August 2012. In November 2018, over 95% of permanent equivalent teachers with all state-funded universities in </w:t>
      </w:r>
      <w:r>
        <w:t xml:space="preserve">Sheffield </w:t>
      </w:r>
      <w:r w:rsidRPr="000340A8">
        <w:t>had Qualified for Teacher Status</w:t>
      </w:r>
      <w:r w:rsidR="00350E7F" w:rsidRPr="00350E7F">
        <w:t xml:space="preserve"> </w:t>
      </w:r>
      <w:r w:rsidR="00350E7F" w:rsidRPr="00350E7F">
        <w:t>(</w:t>
      </w:r>
      <w:proofErr w:type="spellStart"/>
      <w:r w:rsidR="00350E7F" w:rsidRPr="00350E7F">
        <w:t>Leicht</w:t>
      </w:r>
      <w:proofErr w:type="spellEnd"/>
      <w:r w:rsidR="00350E7F" w:rsidRPr="00350E7F">
        <w:t xml:space="preserve">, </w:t>
      </w:r>
      <w:proofErr w:type="spellStart"/>
      <w:r w:rsidR="00350E7F" w:rsidRPr="00350E7F">
        <w:t>Heiss</w:t>
      </w:r>
      <w:proofErr w:type="spellEnd"/>
      <w:r w:rsidR="00350E7F" w:rsidRPr="00350E7F">
        <w:t xml:space="preserve"> and Won Jung Byun, 2018)</w:t>
      </w:r>
      <w:r w:rsidRPr="000340A8">
        <w:t>.</w:t>
      </w:r>
    </w:p>
    <w:p w14:paraId="6332E550" w14:textId="77777777" w:rsidR="00A8688E" w:rsidRDefault="00000000" w:rsidP="00227228">
      <w:pPr>
        <w:rPr>
          <w:b/>
          <w:bCs/>
        </w:rPr>
      </w:pPr>
      <w:r w:rsidRPr="00A8688E">
        <w:rPr>
          <w:b/>
          <w:bCs/>
        </w:rPr>
        <w:t>Goal 17</w:t>
      </w:r>
    </w:p>
    <w:p w14:paraId="3294129E" w14:textId="77777777" w:rsidR="00937757" w:rsidRDefault="00000000" w:rsidP="00937757">
      <w:r>
        <w:t>Collaborations are at the centre of the demonstration of the 2030 Agenda and Goals. The Goals may simply be realised If the capability of governments is strengthened and also if adequate resources are mobilized as well as properly spent global systems function efficiently, as well as if additional partners feel inspired to support.</w:t>
      </w:r>
    </w:p>
    <w:p w14:paraId="759B0818" w14:textId="2B3CACEB" w:rsidR="00A8688E" w:rsidRDefault="00000000" w:rsidP="00937757">
      <w:r>
        <w:t xml:space="preserve">The </w:t>
      </w:r>
      <w:bookmarkStart w:id="10" w:name="_Hlk123081560"/>
      <w:r w:rsidR="00C84F07">
        <w:t xml:space="preserve">Sheffield </w:t>
      </w:r>
      <w:bookmarkEnd w:id="10"/>
      <w:r>
        <w:t>authorities are playing a leading man. In 2014, the UK was the very first G20 country to satisfy the UN aim to allot 0.7% of gross nationwide revenue (GNI) towards Official Development Assistance (ODA) as well as has remained to reach this aim time after time since. Moreover, the UK has regularly sought to comply with the best criteria of aid performance, openness, results and also market value for monetary funding</w:t>
      </w:r>
      <w:r w:rsidR="00350E7F" w:rsidRPr="00350E7F">
        <w:t xml:space="preserve"> </w:t>
      </w:r>
      <w:r w:rsidR="00350E7F" w:rsidRPr="00350E7F">
        <w:t>(Kim and Chang, 2022)</w:t>
      </w:r>
      <w:r>
        <w:t xml:space="preserve">. These ambitions have been laid out in Civil Society Partnership Review (2016), the Aid </w:t>
      </w:r>
      <w:r w:rsidR="0018398D">
        <w:t>Reviews, Economic</w:t>
      </w:r>
      <w:r>
        <w:t xml:space="preserve"> Development Strategy (2017) for global growth, and its Transparency Agenda.</w:t>
      </w:r>
    </w:p>
    <w:p w14:paraId="5792729C" w14:textId="7186467D" w:rsidR="00937757" w:rsidRPr="00A8688E" w:rsidRDefault="00000000" w:rsidP="00937757">
      <w:r w:rsidRPr="00923D9E">
        <w:t xml:space="preserve">The amount of ambition specified in the 2030 Agenda recognises there is an estimated expenditure gap of US$ 2.5 trillion each year for establishing nations to provide the Goals.534 The </w:t>
      </w:r>
      <w:r w:rsidR="005975E8">
        <w:t xml:space="preserve">Sheffield </w:t>
      </w:r>
      <w:r w:rsidRPr="00923D9E">
        <w:t>participated in a notable task fit the 2016 Addis Ababa Action Agenda (AAAA) whichever gives the worldwide platform for financing maintainable advancement and bridging this space. Donor countries recommitted to obtaining the UN spending intended on ODA</w:t>
      </w:r>
      <w:r w:rsidR="001B530A" w:rsidRPr="001B530A">
        <w:t xml:space="preserve"> </w:t>
      </w:r>
      <w:r w:rsidR="001B530A" w:rsidRPr="001B530A">
        <w:t>(Environment, 2017)</w:t>
      </w:r>
      <w:r w:rsidRPr="00923D9E">
        <w:t>. Furthermore, authorities created a historic contract to look at larger sources of financing to finance the Goals and also asked for additional high-quality global records as well as far better surveillance</w:t>
      </w:r>
      <w:r w:rsidR="00BE1493" w:rsidRPr="00BE1493">
        <w:t xml:space="preserve"> </w:t>
      </w:r>
      <w:r w:rsidR="00BE1493" w:rsidRPr="00BE1493">
        <w:t>(Kim and Chang, 2022)</w:t>
      </w:r>
      <w:r w:rsidRPr="00923D9E">
        <w:t xml:space="preserve">. </w:t>
      </w:r>
      <w:r w:rsidR="005975E8">
        <w:t xml:space="preserve">Sheffield </w:t>
      </w:r>
      <w:r w:rsidRPr="00923D9E">
        <w:t xml:space="preserve">has answered by pushing the worldwide device to better collaborate its support for data, delivering analytical capacity-building at a national degree and </w:t>
      </w:r>
      <w:r w:rsidRPr="00923D9E">
        <w:lastRenderedPageBreak/>
        <w:t>also assisting the growth of the TOSSD metric, which will track information purchased for the Goals.</w:t>
      </w:r>
    </w:p>
    <w:p w14:paraId="2843A81C" w14:textId="66363F1A" w:rsidR="00A8688E" w:rsidRDefault="00000000" w:rsidP="00227228">
      <w:r w:rsidRPr="00C84F07">
        <w:t xml:space="preserve">Beyond relationships with private sectors, </w:t>
      </w:r>
      <w:r w:rsidR="00A06E83">
        <w:t xml:space="preserve">Sheffield </w:t>
      </w:r>
      <w:r w:rsidRPr="00C84F07">
        <w:t>is using its assembling power to build detailed partnerships that compile various capacities</w:t>
      </w:r>
      <w:r w:rsidR="002E1085" w:rsidRPr="002E1085">
        <w:t xml:space="preserve"> </w:t>
      </w:r>
      <w:r w:rsidR="002E1085" w:rsidRPr="002E1085">
        <w:t>(United Nations, 2022)</w:t>
      </w:r>
      <w:r w:rsidRPr="00C84F07">
        <w:t xml:space="preserve">. In The Course </w:t>
      </w:r>
      <w:r w:rsidR="00F96D40" w:rsidRPr="00C84F07">
        <w:t>of</w:t>
      </w:r>
      <w:r w:rsidRPr="00C84F07">
        <w:t xml:space="preserve"> the Global Disability Summit in 2019, </w:t>
      </w:r>
      <w:bookmarkStart w:id="11" w:name="_Hlk123072505"/>
      <w:r w:rsidR="00A06E83">
        <w:t xml:space="preserve">Sheffield </w:t>
      </w:r>
      <w:bookmarkEnd w:id="11"/>
      <w:r w:rsidRPr="00C84F07">
        <w:t xml:space="preserve">united a series of forerunners dedicated to steering a step-change in the availability of advantageous technologies. This aims to permit half a billion additional people to gain access to AT by 2030. </w:t>
      </w:r>
    </w:p>
    <w:p w14:paraId="4695010E" w14:textId="77777777" w:rsidR="00FC1367" w:rsidRDefault="00000000" w:rsidP="00FC1367">
      <w:pPr>
        <w:pStyle w:val="Heading1"/>
      </w:pPr>
      <w:bookmarkStart w:id="12" w:name="_Toc123082983"/>
      <w:r w:rsidRPr="00FC1367">
        <w:t>Reviewing the status of Sheffield to meeting the 3 SDGs</w:t>
      </w:r>
      <w:bookmarkEnd w:id="12"/>
      <w:r w:rsidRPr="00FC1367">
        <w:t xml:space="preserve">       </w:t>
      </w:r>
    </w:p>
    <w:p w14:paraId="5D56497B" w14:textId="451E900F" w:rsidR="001F4EF5" w:rsidRDefault="001677FF" w:rsidP="00FC1367">
      <w:r w:rsidRPr="001677FF">
        <w:t xml:space="preserve">Sheffield </w:t>
      </w:r>
      <w:r w:rsidR="00000000" w:rsidRPr="00550AFD">
        <w:t xml:space="preserve">will also remain to cultivate as well as strengthen multi-stakeholder partnerships to deal with particular objectives and aim at. For instance, </w:t>
      </w:r>
      <w:r w:rsidR="007432DD" w:rsidRPr="007432DD">
        <w:t xml:space="preserve">Sheffield </w:t>
      </w:r>
      <w:r w:rsidR="00000000" w:rsidRPr="00550AFD">
        <w:t>will throw a UK-Africa funding Summit in 2020 to mobilize the private sector to steer project creation and also transformational development in African markets with enhanced business and expenditure. The UK is going to also throw a significant global association in mid-2020 to increase funds for life-saving inoculations for a number of the world's poorest kids</w:t>
      </w:r>
      <w:r w:rsidR="00873C8F" w:rsidRPr="00873C8F">
        <w:t xml:space="preserve"> </w:t>
      </w:r>
      <w:r w:rsidR="00873C8F" w:rsidRPr="00873C8F">
        <w:t>(DeFranzo, 2013)</w:t>
      </w:r>
      <w:r w:rsidR="00000000" w:rsidRPr="00550AFD">
        <w:t xml:space="preserve">. The giving word event will sustain the Vaccine Alliance, an international shot vaccination body </w:t>
      </w:r>
      <w:r w:rsidR="005647CA" w:rsidRPr="00550AFD">
        <w:t>Gavi, which</w:t>
      </w:r>
      <w:r w:rsidR="00000000" w:rsidRPr="00550AFD">
        <w:t xml:space="preserve"> given that 2000 has immunized 750 million kids in the world's poorest countries, avoiding 11 million deaths from vaccine-preventable infections like measles, whooping coughing and also pneumonia.</w:t>
      </w:r>
      <w:r w:rsidR="00FC1367" w:rsidRPr="00FC1367">
        <w:t xml:space="preserve">   </w:t>
      </w:r>
    </w:p>
    <w:p w14:paraId="524DD3E4" w14:textId="2A9382BE" w:rsidR="005647CA" w:rsidRDefault="00000000" w:rsidP="00FC1367">
      <w:r w:rsidRPr="005647CA">
        <w:t xml:space="preserve">Being overweight or obese is a leading well-being issue in </w:t>
      </w:r>
      <w:r w:rsidR="007432DD" w:rsidRPr="007432DD">
        <w:t>Sheffield</w:t>
      </w:r>
      <w:r w:rsidRPr="005647CA">
        <w:t>. The trouble of youth excessive weight is greatest in the best-deprived places, with children developing up in low-income houses being greater than two times as probably to become obese than those in higher-earning families. Little ones from the dark as well as minority indigenous loved ones are likewise very likely than kids from white-coloured family members to be obese or overweight, as well as this disparity space, is improving</w:t>
      </w:r>
      <w:r w:rsidR="00680F4E" w:rsidRPr="00680F4E">
        <w:t xml:space="preserve"> </w:t>
      </w:r>
      <w:r w:rsidR="004948CA" w:rsidRPr="004948CA">
        <w:t>(United Nations, 2022)</w:t>
      </w:r>
      <w:r w:rsidR="004948CA">
        <w:t>.</w:t>
      </w:r>
    </w:p>
    <w:p w14:paraId="0EC6B45D" w14:textId="137D92F4" w:rsidR="001550BC" w:rsidRDefault="00000000" w:rsidP="001550BC">
      <w:r>
        <w:t>The latest increases in financing and activity to tackle bad psychological wellness across the UK will call for a really good analysis to understand which interferences have the largest impact. One devotion in Scotland's Mental Health Strategy is actually to build a mental wellness tactic data structure, acknowledging that great mental</w:t>
      </w:r>
      <w:r w:rsidR="001677FF">
        <w:t xml:space="preserve"> </w:t>
      </w:r>
      <w:r>
        <w:t>health is not the only protection of health services or even civil services</w:t>
      </w:r>
      <w:r w:rsidR="00873C8F" w:rsidRPr="00873C8F">
        <w:t xml:space="preserve"> </w:t>
      </w:r>
      <w:r w:rsidR="00873C8F" w:rsidRPr="00873C8F">
        <w:t>(DeFranzo, 2013)</w:t>
      </w:r>
      <w:r>
        <w:t xml:space="preserve">. The platform comprises pair of elements: a mental wellness premium indication profile page to emphasize the quality of services, as well as a mental health </w:t>
      </w:r>
      <w:r>
        <w:lastRenderedPageBreak/>
        <w:t>and wellness population structure to deliver an available review for those looking to recognize Scotland's psychological wellness and also well-being at the population degree. A total improvement evaluation of the Mental Health and wellness Tactic will be composed in 2022 to make certain that lessons have profited from activities to that aspect</w:t>
      </w:r>
      <w:r w:rsidR="003D1EA3" w:rsidRPr="003D1EA3">
        <w:t xml:space="preserve"> </w:t>
      </w:r>
      <w:r w:rsidR="003D1EA3" w:rsidRPr="003D1EA3">
        <w:t>(Hart, 2019)</w:t>
      </w:r>
      <w:r>
        <w:t>.</w:t>
      </w:r>
    </w:p>
    <w:p w14:paraId="780201CA" w14:textId="3B47D733" w:rsidR="001550BC" w:rsidRDefault="00000000" w:rsidP="001550BC">
      <w:r w:rsidRPr="001550BC">
        <w:t xml:space="preserve">In </w:t>
      </w:r>
      <w:r w:rsidR="00376E5F" w:rsidRPr="00376E5F">
        <w:t>Sheffield</w:t>
      </w:r>
      <w:r w:rsidRPr="001550BC">
        <w:t>, ingenious expansion of school-based baby room arrangements and also instruction for early years professionals in deprived places will provide kids with a much better start at university. For students aged 5 to 15, the students cost supplies ₤ 2.4 billion in additional financing annually, thus institutions can easily arrange additional support and also decoration possibilities thus disadvantaged students may understand their abilities</w:t>
      </w:r>
      <w:r w:rsidR="00873C8F" w:rsidRPr="00873C8F">
        <w:t xml:space="preserve"> </w:t>
      </w:r>
      <w:r w:rsidR="00873C8F" w:rsidRPr="00873C8F">
        <w:t>(Hart, 2019)</w:t>
      </w:r>
      <w:r w:rsidRPr="001550BC">
        <w:t xml:space="preserve">. Educational institutions are operating to open additional places to trainees from low-grade histories by increasing their well-being. Also, The Pupil Development Grant or PDG is being grown, developing its results in limiting the accomplishment gap and cracking down on the barriers experienced by learners. In </w:t>
      </w:r>
      <w:r w:rsidR="003612B8" w:rsidRPr="003612B8">
        <w:t xml:space="preserve">Sheffield </w:t>
      </w:r>
      <w:r w:rsidRPr="001550BC">
        <w:t>programmes like the 'Sharing the Learning Programme' are displaying how the instructional results of youngsters at a substantial disadvantage can easily be boosted.</w:t>
      </w:r>
    </w:p>
    <w:p w14:paraId="000B9075" w14:textId="77777777" w:rsidR="00265C8D" w:rsidRDefault="00000000" w:rsidP="00265C8D">
      <w:pPr>
        <w:pStyle w:val="Heading1"/>
      </w:pPr>
      <w:bookmarkStart w:id="13" w:name="_Toc123082984"/>
      <w:r>
        <w:t>Recommendations</w:t>
      </w:r>
      <w:bookmarkEnd w:id="13"/>
    </w:p>
    <w:p w14:paraId="56B18589" w14:textId="77777777" w:rsidR="001458FE" w:rsidRDefault="00000000" w:rsidP="001458FE">
      <w:pPr>
        <w:pStyle w:val="ListParagraph"/>
        <w:numPr>
          <w:ilvl w:val="0"/>
          <w:numId w:val="5"/>
        </w:numPr>
      </w:pPr>
      <w:r>
        <w:t>Quickly go back to the 0.7% engagement and also reinstate financial devotions to worldwide wellness, consisting of enthusiastic funding for the application of its plans on ending avoidable deaths and health units enhancing. This ought to be directed by the guidelines of listening closely to and also being directed by folks along with resided expertise of health and wellness injustices.</w:t>
      </w:r>
    </w:p>
    <w:p w14:paraId="735CB8FA" w14:textId="77777777" w:rsidR="00425BB8" w:rsidRDefault="00000000" w:rsidP="00425BB8">
      <w:pPr>
        <w:pStyle w:val="ListParagraph"/>
        <w:numPr>
          <w:ilvl w:val="0"/>
          <w:numId w:val="5"/>
        </w:numPr>
      </w:pPr>
      <w:r>
        <w:t>Make sure all wellness ODA brings about sturdy, tough health and wellness units (consisting of area health systems), in line with nationwide top priorities. It should dramatically scale up assistance to countries to create, fund and provide long-lasting personnel tactics for health and wellness.</w:t>
      </w:r>
    </w:p>
    <w:p w14:paraId="474A469A" w14:textId="02F6FB26" w:rsidR="00425BB8" w:rsidRDefault="00000000" w:rsidP="00425BB8">
      <w:pPr>
        <w:pStyle w:val="ListParagraph"/>
        <w:numPr>
          <w:ilvl w:val="0"/>
          <w:numId w:val="5"/>
        </w:numPr>
      </w:pPr>
      <w:r>
        <w:t>Present a new method for an international instructor plan that provides suggestions in Sending My Friend to School's record All My Friends Need the Teachers, assisting the employment, training and also retention of instructors in low- as well as lower-middle-income nations.</w:t>
      </w:r>
    </w:p>
    <w:p w14:paraId="078361DB" w14:textId="77777777" w:rsidR="000B7B95" w:rsidRDefault="00000000" w:rsidP="000B7B95">
      <w:pPr>
        <w:pStyle w:val="ListParagraph"/>
        <w:numPr>
          <w:ilvl w:val="0"/>
          <w:numId w:val="5"/>
        </w:numPr>
      </w:pPr>
      <w:r>
        <w:t>Fund brilliant, proven approaches that can easily assist lower-middle-income as well as reduced nations to develop top-quality, global, pre-primary learning.</w:t>
      </w:r>
    </w:p>
    <w:p w14:paraId="564DD537" w14:textId="428042F0" w:rsidR="000B7B95" w:rsidRDefault="00000000" w:rsidP="000B7B95">
      <w:pPr>
        <w:pStyle w:val="ListParagraph"/>
        <w:numPr>
          <w:ilvl w:val="0"/>
          <w:numId w:val="5"/>
        </w:numPr>
      </w:pPr>
      <w:r>
        <w:lastRenderedPageBreak/>
        <w:t xml:space="preserve">Make sure that all interaction with public society is purposeful, broad and deliberative, and guarantee public community engagement and also involved in social discussion and responsibility are upheld, both in </w:t>
      </w:r>
      <w:r w:rsidR="003612B8" w:rsidRPr="003612B8">
        <w:t xml:space="preserve">Sheffield </w:t>
      </w:r>
      <w:r>
        <w:t>and worldwide</w:t>
      </w:r>
      <w:r w:rsidR="00680F4E" w:rsidRPr="00680F4E">
        <w:t xml:space="preserve"> </w:t>
      </w:r>
      <w:r w:rsidR="004948CA" w:rsidRPr="004948CA">
        <w:t>(United Nations, 2022)</w:t>
      </w:r>
      <w:r w:rsidR="004948CA">
        <w:t>.</w:t>
      </w:r>
    </w:p>
    <w:p w14:paraId="02F983D7" w14:textId="77777777" w:rsidR="000B7B95" w:rsidRDefault="00000000" w:rsidP="000B7B95">
      <w:pPr>
        <w:pStyle w:val="ListParagraph"/>
        <w:numPr>
          <w:ilvl w:val="0"/>
          <w:numId w:val="5"/>
        </w:numPr>
      </w:pPr>
      <w:r>
        <w:t xml:space="preserve">Proactively help worldwide public culture worldwide as well as in </w:t>
      </w:r>
      <w:r w:rsidR="003612B8" w:rsidRPr="003612B8">
        <w:t>Sheffield</w:t>
      </w:r>
      <w:r>
        <w:t>, and cooperate on the SDG implementation and advocacy.</w:t>
      </w:r>
    </w:p>
    <w:p w14:paraId="39436EF3" w14:textId="77777777" w:rsidR="00C703F3" w:rsidRDefault="00000000" w:rsidP="00C703F3">
      <w:pPr>
        <w:pStyle w:val="Heading1"/>
      </w:pPr>
      <w:bookmarkStart w:id="14" w:name="_Toc123082985"/>
      <w:r>
        <w:t>Conclusion</w:t>
      </w:r>
      <w:bookmarkEnd w:id="14"/>
      <w:r>
        <w:t xml:space="preserve"> </w:t>
      </w:r>
    </w:p>
    <w:p w14:paraId="6B0441AF" w14:textId="71013FEB" w:rsidR="003461A5" w:rsidRDefault="00000000" w:rsidP="00C703F3">
      <w:r w:rsidRPr="00934798">
        <w:t>In conclusion, drawing out in your area the applicable market value of the SDGs is certainly not a 'pure' duty of excellent implementation. Each of the value propositions advises techniques for exactly how the SDGs may be practical to regional authorities taking into account the three obstacles our team identified through a set of fluid as well as inter-relational practices, as opposed to city-wide techniques. Importantly, these market value recommendations do not conquer the difficulties recognized; instead, they look to work with them. It draws the focus to the backup, fluidness as well as complication of multi-level governance preparation, which may certainly not be completely defined or codified</w:t>
      </w:r>
      <w:r w:rsidR="0002025B" w:rsidRPr="0002025B">
        <w:t xml:space="preserve"> </w:t>
      </w:r>
      <w:r w:rsidR="0002025B" w:rsidRPr="0002025B">
        <w:t>(Environment, 2017)</w:t>
      </w:r>
      <w:r w:rsidRPr="00934798">
        <w:t xml:space="preserve">. Through creating the Goals real, applicable, relatable and relational, our records recommend that regardless of whether English local area authorizations do not possess the abilities or even resources, to completely implement the Goals or action development against each one of the aims, they can still release the SDGs tactically, as a portion of a collection of procedures that can cultivate better success, impartiality and compensation at the </w:t>
      </w:r>
      <w:proofErr w:type="spellStart"/>
      <w:r w:rsidRPr="00934798">
        <w:t>neighbourhood</w:t>
      </w:r>
      <w:proofErr w:type="spellEnd"/>
      <w:r w:rsidRPr="00934798">
        <w:t xml:space="preserve"> degree.</w:t>
      </w:r>
    </w:p>
    <w:p w14:paraId="57FE110E" w14:textId="77777777" w:rsidR="003461A5" w:rsidRDefault="003461A5">
      <w:pPr>
        <w:spacing w:line="259" w:lineRule="auto"/>
        <w:jc w:val="left"/>
      </w:pPr>
      <w:r>
        <w:br w:type="page"/>
      </w:r>
    </w:p>
    <w:p w14:paraId="4D87E24B" w14:textId="705E5CAC" w:rsidR="00C703F3" w:rsidRDefault="003461A5" w:rsidP="003461A5">
      <w:pPr>
        <w:pStyle w:val="Heading1"/>
      </w:pPr>
      <w:bookmarkStart w:id="15" w:name="_Toc123082986"/>
      <w:r>
        <w:lastRenderedPageBreak/>
        <w:t>References</w:t>
      </w:r>
      <w:bookmarkEnd w:id="15"/>
      <w:r>
        <w:t xml:space="preserve"> </w:t>
      </w:r>
    </w:p>
    <w:p w14:paraId="44EEA1EE" w14:textId="77777777" w:rsidR="003461A5" w:rsidRDefault="003461A5" w:rsidP="003461A5">
      <w:pPr>
        <w:pStyle w:val="NormalWeb"/>
        <w:spacing w:before="0" w:beforeAutospacing="0" w:after="240" w:afterAutospacing="0" w:line="360" w:lineRule="auto"/>
      </w:pPr>
      <w:r>
        <w:t xml:space="preserve">Abbott, M.W. (2020). Gambling and gambling-related harm: recent World Health Organization initiatives. </w:t>
      </w:r>
      <w:r>
        <w:rPr>
          <w:i/>
          <w:iCs/>
        </w:rPr>
        <w:t>Public Health</w:t>
      </w:r>
      <w:r>
        <w:t xml:space="preserve">, 184. </w:t>
      </w:r>
      <w:proofErr w:type="gramStart"/>
      <w:r>
        <w:t>doi:10.1016/j.puhe</w:t>
      </w:r>
      <w:proofErr w:type="gramEnd"/>
      <w:r>
        <w:t>.2020.04.001.</w:t>
      </w:r>
    </w:p>
    <w:p w14:paraId="11C6EEB9" w14:textId="77777777" w:rsidR="003461A5" w:rsidRDefault="003461A5" w:rsidP="003461A5">
      <w:pPr>
        <w:pStyle w:val="NormalWeb"/>
        <w:spacing w:before="0" w:beforeAutospacing="0" w:after="240" w:afterAutospacing="0" w:line="360" w:lineRule="auto"/>
      </w:pPr>
      <w:proofErr w:type="spellStart"/>
      <w:r>
        <w:t>Adipat</w:t>
      </w:r>
      <w:proofErr w:type="spellEnd"/>
      <w:r>
        <w:t xml:space="preserve">, S. and </w:t>
      </w:r>
      <w:proofErr w:type="spellStart"/>
      <w:r>
        <w:t>Chotikapanich</w:t>
      </w:r>
      <w:proofErr w:type="spellEnd"/>
      <w:r>
        <w:t xml:space="preserve">, R. (2022). Sustainable Development Goal 4: An Education Goal to Achieve Equitable Quality Education. </w:t>
      </w:r>
      <w:r>
        <w:rPr>
          <w:i/>
          <w:iCs/>
        </w:rPr>
        <w:t>Academic Journal of Interdisciplinary Studies</w:t>
      </w:r>
      <w:r>
        <w:t>, 11(6), p.174. doi:10.36941/ajis-2022-0159.</w:t>
      </w:r>
    </w:p>
    <w:p w14:paraId="17C0D8B8" w14:textId="77777777" w:rsidR="003461A5" w:rsidRDefault="003461A5" w:rsidP="003461A5">
      <w:pPr>
        <w:pStyle w:val="NormalWeb"/>
        <w:spacing w:before="0" w:beforeAutospacing="0" w:after="240" w:afterAutospacing="0" w:line="360" w:lineRule="auto"/>
      </w:pPr>
      <w:r>
        <w:t xml:space="preserve">and, E. (2019). </w:t>
      </w:r>
      <w:r>
        <w:rPr>
          <w:i/>
          <w:iCs/>
        </w:rPr>
        <w:t>The Sustainable Development Goals Report 2019</w:t>
      </w:r>
      <w:r>
        <w:t>. United Nations.</w:t>
      </w:r>
    </w:p>
    <w:p w14:paraId="5C46D672" w14:textId="77777777" w:rsidR="003461A5" w:rsidRDefault="003461A5" w:rsidP="003461A5">
      <w:pPr>
        <w:pStyle w:val="NormalWeb"/>
        <w:spacing w:before="0" w:beforeAutospacing="0" w:after="240" w:afterAutospacing="0" w:line="360" w:lineRule="auto"/>
      </w:pPr>
      <w:proofErr w:type="spellStart"/>
      <w:r>
        <w:t>Dabinett</w:t>
      </w:r>
      <w:proofErr w:type="spellEnd"/>
      <w:r>
        <w:t xml:space="preserve">, G., Borland, M., Squires, S. and Walker, A. (2016). Promoting fairness in Sheffield. </w:t>
      </w:r>
      <w:r>
        <w:rPr>
          <w:i/>
          <w:iCs/>
        </w:rPr>
        <w:t>Local Economy: The Journal of the Local Economy Policy Unit</w:t>
      </w:r>
      <w:r>
        <w:t>, 31(4), pp.478–488. doi:10.1177/0269094216647138.</w:t>
      </w:r>
    </w:p>
    <w:p w14:paraId="249DB7D2" w14:textId="77777777" w:rsidR="003461A5" w:rsidRDefault="003461A5" w:rsidP="003461A5">
      <w:pPr>
        <w:pStyle w:val="NormalWeb"/>
        <w:spacing w:before="0" w:beforeAutospacing="0" w:after="240" w:afterAutospacing="0" w:line="360" w:lineRule="auto"/>
      </w:pPr>
      <w:r>
        <w:t xml:space="preserve">DeFranzo, S.E. (2013). </w:t>
      </w:r>
      <w:r>
        <w:rPr>
          <w:i/>
          <w:iCs/>
        </w:rPr>
        <w:t>5 Strategies to Expand Your Products &amp; Services</w:t>
      </w:r>
      <w:r>
        <w:t>. [online] Snap Surveys Blog. Available at: https://www.snapsurveys.com/blog/5-strategies-expand-products-services/.</w:t>
      </w:r>
    </w:p>
    <w:p w14:paraId="51A1B60D" w14:textId="77777777" w:rsidR="003461A5" w:rsidRDefault="003461A5" w:rsidP="003461A5">
      <w:pPr>
        <w:pStyle w:val="NormalWeb"/>
        <w:spacing w:before="0" w:beforeAutospacing="0" w:after="240" w:afterAutospacing="0" w:line="360" w:lineRule="auto"/>
      </w:pPr>
      <w:r>
        <w:t xml:space="preserve">Environment, U.N. (2017). </w:t>
      </w:r>
      <w:r>
        <w:rPr>
          <w:i/>
          <w:iCs/>
        </w:rPr>
        <w:t>GOAL 17: Partnerships for the goals</w:t>
      </w:r>
      <w:r>
        <w:t xml:space="preserve">. [online] UNEP - UN Environment </w:t>
      </w:r>
      <w:proofErr w:type="spellStart"/>
      <w:r>
        <w:t>Programme</w:t>
      </w:r>
      <w:proofErr w:type="spellEnd"/>
      <w:r>
        <w:t>. Available at: https://www.unep.org/explore-topics/sustainable-development-goals/why-do-sustainable-development-goals-matter/goal-17.</w:t>
      </w:r>
    </w:p>
    <w:p w14:paraId="43D1E47E" w14:textId="77777777" w:rsidR="003461A5" w:rsidRDefault="003461A5" w:rsidP="003461A5">
      <w:pPr>
        <w:pStyle w:val="NormalWeb"/>
        <w:spacing w:before="0" w:beforeAutospacing="0" w:after="240" w:afterAutospacing="0" w:line="360" w:lineRule="auto"/>
      </w:pPr>
      <w:r>
        <w:t xml:space="preserve">Hart, M. (2019). </w:t>
      </w:r>
      <w:r>
        <w:rPr>
          <w:i/>
          <w:iCs/>
        </w:rPr>
        <w:t>8 Strategic Planning Models and Tools for the Customer-Focused Business</w:t>
      </w:r>
      <w:r>
        <w:t>. [online] Hubspot.com. Available at: https://blog.hubspot.com/sales/strategic-planning-models.</w:t>
      </w:r>
    </w:p>
    <w:p w14:paraId="66379275" w14:textId="77777777" w:rsidR="003461A5" w:rsidRDefault="003461A5" w:rsidP="003461A5">
      <w:pPr>
        <w:pStyle w:val="NormalWeb"/>
        <w:spacing w:before="0" w:beforeAutospacing="0" w:after="240" w:afterAutospacing="0" w:line="360" w:lineRule="auto"/>
      </w:pPr>
      <w:r>
        <w:t xml:space="preserve">Kim, E.-K. and Chang, B. (2022). Internalization of Sustainable Development Goals by Local Governments: An Analysis on the Adoption and Diffusion of SDGs Policy. </w:t>
      </w:r>
      <w:r>
        <w:rPr>
          <w:i/>
          <w:iCs/>
        </w:rPr>
        <w:t>Peace Studies</w:t>
      </w:r>
      <w:r>
        <w:t>, 30(2), pp.131–166. doi:10.21051/ps.2022.10.30.2.131.</w:t>
      </w:r>
    </w:p>
    <w:p w14:paraId="7CFA86CA" w14:textId="77777777" w:rsidR="003461A5" w:rsidRDefault="003461A5" w:rsidP="003461A5">
      <w:pPr>
        <w:pStyle w:val="NormalWeb"/>
        <w:spacing w:before="0" w:beforeAutospacing="0" w:after="240" w:afterAutospacing="0" w:line="360" w:lineRule="auto"/>
      </w:pPr>
      <w:proofErr w:type="spellStart"/>
      <w:r>
        <w:t>Leicht</w:t>
      </w:r>
      <w:proofErr w:type="spellEnd"/>
      <w:r>
        <w:t xml:space="preserve">, A., </w:t>
      </w:r>
      <w:proofErr w:type="spellStart"/>
      <w:r>
        <w:t>Heiss</w:t>
      </w:r>
      <w:proofErr w:type="spellEnd"/>
      <w:r>
        <w:t xml:space="preserve">, J. and Won Jung Byun (2018). </w:t>
      </w:r>
      <w:r>
        <w:rPr>
          <w:i/>
          <w:iCs/>
        </w:rPr>
        <w:t>Issues and trends in education for sustainable development</w:t>
      </w:r>
      <w:r>
        <w:t>. UNESCO Publishing.</w:t>
      </w:r>
    </w:p>
    <w:p w14:paraId="3211EFFD" w14:textId="77777777" w:rsidR="003461A5" w:rsidRDefault="003461A5" w:rsidP="003461A5">
      <w:pPr>
        <w:pStyle w:val="NormalWeb"/>
        <w:spacing w:before="0" w:beforeAutospacing="0" w:after="240" w:afterAutospacing="0" w:line="360" w:lineRule="auto"/>
      </w:pPr>
      <w:proofErr w:type="spellStart"/>
      <w:r>
        <w:t>Silaban</w:t>
      </w:r>
      <w:proofErr w:type="spellEnd"/>
      <w:r>
        <w:t xml:space="preserve">, R., </w:t>
      </w:r>
      <w:proofErr w:type="spellStart"/>
      <w:r>
        <w:t>Widiawaty</w:t>
      </w:r>
      <w:proofErr w:type="spellEnd"/>
      <w:r>
        <w:t xml:space="preserve">, D. and </w:t>
      </w:r>
      <w:proofErr w:type="spellStart"/>
      <w:r>
        <w:t>Basir</w:t>
      </w:r>
      <w:proofErr w:type="spellEnd"/>
      <w:r>
        <w:t xml:space="preserve">, S. (2021). The Growth of Platform Work as Precarious Work that Threatens Indonesia’s Target to Meet Decent Work as Formulated in Goal 8 of SDGs. </w:t>
      </w:r>
      <w:r>
        <w:rPr>
          <w:i/>
          <w:iCs/>
        </w:rPr>
        <w:t>IOP Conference Series: Earth and Environmental Science</w:t>
      </w:r>
      <w:r>
        <w:t>, 940(1), p.012057. doi:10.1088/1755-1315/940/1/012057.</w:t>
      </w:r>
    </w:p>
    <w:p w14:paraId="75309972" w14:textId="77777777" w:rsidR="003461A5" w:rsidRDefault="003461A5" w:rsidP="003461A5">
      <w:pPr>
        <w:pStyle w:val="NormalWeb"/>
        <w:spacing w:before="0" w:beforeAutospacing="0" w:after="240" w:afterAutospacing="0" w:line="360" w:lineRule="auto"/>
      </w:pPr>
      <w:r>
        <w:lastRenderedPageBreak/>
        <w:t xml:space="preserve">Taylor, C. (2019). </w:t>
      </w:r>
      <w:r>
        <w:rPr>
          <w:i/>
          <w:iCs/>
        </w:rPr>
        <w:t xml:space="preserve">The book of </w:t>
      </w:r>
      <w:proofErr w:type="gramStart"/>
      <w:r>
        <w:rPr>
          <w:i/>
          <w:iCs/>
        </w:rPr>
        <w:t>Sheffield :</w:t>
      </w:r>
      <w:proofErr w:type="gramEnd"/>
      <w:r>
        <w:rPr>
          <w:i/>
          <w:iCs/>
        </w:rPr>
        <w:t xml:space="preserve"> a city in short fiction</w:t>
      </w:r>
      <w:r>
        <w:t>. Great Britain: Comma Press.</w:t>
      </w:r>
    </w:p>
    <w:p w14:paraId="647B90C4" w14:textId="77777777" w:rsidR="003461A5" w:rsidRDefault="003461A5" w:rsidP="003461A5">
      <w:pPr>
        <w:pStyle w:val="NormalWeb"/>
        <w:spacing w:before="0" w:beforeAutospacing="0" w:after="240" w:afterAutospacing="0" w:line="360" w:lineRule="auto"/>
      </w:pPr>
      <w:r>
        <w:t xml:space="preserve">Taylor, K. (2018). The Evolving Case for Public-Private Partnerships to Achieve the Global Goals. </w:t>
      </w:r>
      <w:r>
        <w:rPr>
          <w:i/>
          <w:iCs/>
        </w:rPr>
        <w:t>NAM Perspectives</w:t>
      </w:r>
      <w:r>
        <w:t>, [online] 8(10). doi:10.31478/201810c.</w:t>
      </w:r>
    </w:p>
    <w:p w14:paraId="736D8DD6" w14:textId="77777777" w:rsidR="003461A5" w:rsidRDefault="003461A5" w:rsidP="003461A5">
      <w:pPr>
        <w:pStyle w:val="NormalWeb"/>
        <w:spacing w:before="0" w:beforeAutospacing="0" w:after="240" w:afterAutospacing="0" w:line="360" w:lineRule="auto"/>
      </w:pPr>
      <w:proofErr w:type="spellStart"/>
      <w:r>
        <w:t>Thorsteinsen</w:t>
      </w:r>
      <w:proofErr w:type="spellEnd"/>
      <w:r>
        <w:t xml:space="preserve">, K. and </w:t>
      </w:r>
      <w:proofErr w:type="spellStart"/>
      <w:r>
        <w:t>Vittersø</w:t>
      </w:r>
      <w:proofErr w:type="spellEnd"/>
      <w:r>
        <w:t xml:space="preserve">, J. (2018). Striving for wellbeing: The different roles of </w:t>
      </w:r>
      <w:proofErr w:type="spellStart"/>
      <w:r>
        <w:t>hedonia</w:t>
      </w:r>
      <w:proofErr w:type="spellEnd"/>
      <w:r>
        <w:t xml:space="preserve"> and eudaimonia in goal pursuit and goal achievement. </w:t>
      </w:r>
      <w:r>
        <w:rPr>
          <w:i/>
          <w:iCs/>
        </w:rPr>
        <w:t>International Journal of Wellbeing</w:t>
      </w:r>
      <w:r>
        <w:t>, 8(2), pp.89–109. doi:10.5502/</w:t>
      </w:r>
      <w:proofErr w:type="gramStart"/>
      <w:r>
        <w:t>ijw.v</w:t>
      </w:r>
      <w:proofErr w:type="gramEnd"/>
      <w:r>
        <w:t>8i2.733.</w:t>
      </w:r>
    </w:p>
    <w:p w14:paraId="4CE73464" w14:textId="77777777" w:rsidR="003461A5" w:rsidRDefault="003461A5" w:rsidP="003461A5">
      <w:pPr>
        <w:pStyle w:val="NormalWeb"/>
        <w:spacing w:before="0" w:beforeAutospacing="0" w:after="240" w:afterAutospacing="0" w:line="360" w:lineRule="auto"/>
      </w:pPr>
      <w:r>
        <w:t xml:space="preserve">United Nations (2022). </w:t>
      </w:r>
      <w:r>
        <w:rPr>
          <w:i/>
          <w:iCs/>
        </w:rPr>
        <w:t>The 17 Sustainable Development Goals</w:t>
      </w:r>
      <w:r>
        <w:t>. [online] United Nations. Available at: https://sdgs.un.org/goals.</w:t>
      </w:r>
    </w:p>
    <w:p w14:paraId="5CD1BEA9" w14:textId="77777777" w:rsidR="003461A5" w:rsidRDefault="003461A5" w:rsidP="003461A5">
      <w:pPr>
        <w:pStyle w:val="NormalWeb"/>
        <w:spacing w:before="0" w:beforeAutospacing="0" w:after="240" w:afterAutospacing="0" w:line="360" w:lineRule="auto"/>
      </w:pPr>
      <w:proofErr w:type="spellStart"/>
      <w:r>
        <w:t>Yacine</w:t>
      </w:r>
      <w:proofErr w:type="spellEnd"/>
      <w:r>
        <w:t xml:space="preserve"> </w:t>
      </w:r>
      <w:proofErr w:type="spellStart"/>
      <w:r>
        <w:t>Ait</w:t>
      </w:r>
      <w:proofErr w:type="spellEnd"/>
      <w:r>
        <w:t xml:space="preserve"> Kaci and Nations, U. (2017). </w:t>
      </w:r>
      <w:r>
        <w:rPr>
          <w:i/>
          <w:iCs/>
        </w:rPr>
        <w:t>The sustainable development goals</w:t>
      </w:r>
      <w:r>
        <w:t>. New York, New York: United Nations Publications.</w:t>
      </w:r>
    </w:p>
    <w:p w14:paraId="6F16213A" w14:textId="77777777" w:rsidR="003461A5" w:rsidRPr="003461A5" w:rsidRDefault="003461A5" w:rsidP="003461A5"/>
    <w:p w14:paraId="1D58CC84" w14:textId="77777777" w:rsidR="000B7B95" w:rsidRPr="00265C8D" w:rsidRDefault="000B7B95" w:rsidP="000B7B95"/>
    <w:sectPr w:rsidR="000B7B95" w:rsidRPr="00265C8D">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3AABC" w14:textId="77777777" w:rsidR="005230CA" w:rsidRDefault="005230CA">
      <w:pPr>
        <w:spacing w:after="0" w:line="240" w:lineRule="auto"/>
      </w:pPr>
      <w:r>
        <w:separator/>
      </w:r>
    </w:p>
  </w:endnote>
  <w:endnote w:type="continuationSeparator" w:id="0">
    <w:p w14:paraId="1AFC9834" w14:textId="77777777" w:rsidR="005230CA" w:rsidRDefault="00523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959941"/>
      <w:docPartObj>
        <w:docPartGallery w:val="Page Numbers (Bottom of Page)"/>
        <w:docPartUnique/>
      </w:docPartObj>
    </w:sdtPr>
    <w:sdtEndPr>
      <w:rPr>
        <w:noProof/>
      </w:rPr>
    </w:sdtEndPr>
    <w:sdtContent>
      <w:p w14:paraId="79356F8F" w14:textId="77777777" w:rsidR="0045350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05B371" w14:textId="77777777" w:rsidR="0045350E" w:rsidRDefault="00453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72E05" w14:textId="77777777" w:rsidR="005230CA" w:rsidRDefault="005230CA">
      <w:pPr>
        <w:spacing w:after="0" w:line="240" w:lineRule="auto"/>
      </w:pPr>
      <w:r>
        <w:separator/>
      </w:r>
    </w:p>
  </w:footnote>
  <w:footnote w:type="continuationSeparator" w:id="0">
    <w:p w14:paraId="40DD167E" w14:textId="77777777" w:rsidR="005230CA" w:rsidRDefault="00523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91B85"/>
    <w:multiLevelType w:val="hybridMultilevel"/>
    <w:tmpl w:val="CAB05400"/>
    <w:lvl w:ilvl="0" w:tplc="8D06C9D8">
      <w:numFmt w:val="bullet"/>
      <w:lvlText w:val="-"/>
      <w:lvlJc w:val="left"/>
      <w:pPr>
        <w:ind w:left="720" w:hanging="360"/>
      </w:pPr>
      <w:rPr>
        <w:rFonts w:ascii="Times New Roman" w:eastAsiaTheme="minorHAnsi" w:hAnsi="Times New Roman" w:cs="Times New Roman" w:hint="default"/>
      </w:rPr>
    </w:lvl>
    <w:lvl w:ilvl="1" w:tplc="FC3E9FC2" w:tentative="1">
      <w:start w:val="1"/>
      <w:numFmt w:val="bullet"/>
      <w:lvlText w:val="o"/>
      <w:lvlJc w:val="left"/>
      <w:pPr>
        <w:ind w:left="1440" w:hanging="360"/>
      </w:pPr>
      <w:rPr>
        <w:rFonts w:ascii="Courier New" w:hAnsi="Courier New" w:cs="Courier New" w:hint="default"/>
      </w:rPr>
    </w:lvl>
    <w:lvl w:ilvl="2" w:tplc="7D489072" w:tentative="1">
      <w:start w:val="1"/>
      <w:numFmt w:val="bullet"/>
      <w:lvlText w:val=""/>
      <w:lvlJc w:val="left"/>
      <w:pPr>
        <w:ind w:left="2160" w:hanging="360"/>
      </w:pPr>
      <w:rPr>
        <w:rFonts w:ascii="Wingdings" w:hAnsi="Wingdings" w:hint="default"/>
      </w:rPr>
    </w:lvl>
    <w:lvl w:ilvl="3" w:tplc="C930E8A6" w:tentative="1">
      <w:start w:val="1"/>
      <w:numFmt w:val="bullet"/>
      <w:lvlText w:val=""/>
      <w:lvlJc w:val="left"/>
      <w:pPr>
        <w:ind w:left="2880" w:hanging="360"/>
      </w:pPr>
      <w:rPr>
        <w:rFonts w:ascii="Symbol" w:hAnsi="Symbol" w:hint="default"/>
      </w:rPr>
    </w:lvl>
    <w:lvl w:ilvl="4" w:tplc="C9FA1DD0" w:tentative="1">
      <w:start w:val="1"/>
      <w:numFmt w:val="bullet"/>
      <w:lvlText w:val="o"/>
      <w:lvlJc w:val="left"/>
      <w:pPr>
        <w:ind w:left="3600" w:hanging="360"/>
      </w:pPr>
      <w:rPr>
        <w:rFonts w:ascii="Courier New" w:hAnsi="Courier New" w:cs="Courier New" w:hint="default"/>
      </w:rPr>
    </w:lvl>
    <w:lvl w:ilvl="5" w:tplc="0DB08EAE" w:tentative="1">
      <w:start w:val="1"/>
      <w:numFmt w:val="bullet"/>
      <w:lvlText w:val=""/>
      <w:lvlJc w:val="left"/>
      <w:pPr>
        <w:ind w:left="4320" w:hanging="360"/>
      </w:pPr>
      <w:rPr>
        <w:rFonts w:ascii="Wingdings" w:hAnsi="Wingdings" w:hint="default"/>
      </w:rPr>
    </w:lvl>
    <w:lvl w:ilvl="6" w:tplc="39025588" w:tentative="1">
      <w:start w:val="1"/>
      <w:numFmt w:val="bullet"/>
      <w:lvlText w:val=""/>
      <w:lvlJc w:val="left"/>
      <w:pPr>
        <w:ind w:left="5040" w:hanging="360"/>
      </w:pPr>
      <w:rPr>
        <w:rFonts w:ascii="Symbol" w:hAnsi="Symbol" w:hint="default"/>
      </w:rPr>
    </w:lvl>
    <w:lvl w:ilvl="7" w:tplc="D2102834" w:tentative="1">
      <w:start w:val="1"/>
      <w:numFmt w:val="bullet"/>
      <w:lvlText w:val="o"/>
      <w:lvlJc w:val="left"/>
      <w:pPr>
        <w:ind w:left="5760" w:hanging="360"/>
      </w:pPr>
      <w:rPr>
        <w:rFonts w:ascii="Courier New" w:hAnsi="Courier New" w:cs="Courier New" w:hint="default"/>
      </w:rPr>
    </w:lvl>
    <w:lvl w:ilvl="8" w:tplc="957093D2" w:tentative="1">
      <w:start w:val="1"/>
      <w:numFmt w:val="bullet"/>
      <w:lvlText w:val=""/>
      <w:lvlJc w:val="left"/>
      <w:pPr>
        <w:ind w:left="6480" w:hanging="360"/>
      </w:pPr>
      <w:rPr>
        <w:rFonts w:ascii="Wingdings" w:hAnsi="Wingdings" w:hint="default"/>
      </w:rPr>
    </w:lvl>
  </w:abstractNum>
  <w:abstractNum w:abstractNumId="1" w15:restartNumberingAfterBreak="0">
    <w:nsid w:val="1555109E"/>
    <w:multiLevelType w:val="hybridMultilevel"/>
    <w:tmpl w:val="6D6053DE"/>
    <w:lvl w:ilvl="0" w:tplc="0366E11E">
      <w:start w:val="1"/>
      <w:numFmt w:val="bullet"/>
      <w:lvlText w:val=""/>
      <w:lvlJc w:val="left"/>
      <w:pPr>
        <w:ind w:left="720" w:hanging="360"/>
      </w:pPr>
      <w:rPr>
        <w:rFonts w:ascii="Symbol" w:hAnsi="Symbol" w:hint="default"/>
      </w:rPr>
    </w:lvl>
    <w:lvl w:ilvl="1" w:tplc="B6623F1E" w:tentative="1">
      <w:start w:val="1"/>
      <w:numFmt w:val="bullet"/>
      <w:lvlText w:val="o"/>
      <w:lvlJc w:val="left"/>
      <w:pPr>
        <w:ind w:left="1440" w:hanging="360"/>
      </w:pPr>
      <w:rPr>
        <w:rFonts w:ascii="Courier New" w:hAnsi="Courier New" w:cs="Courier New" w:hint="default"/>
      </w:rPr>
    </w:lvl>
    <w:lvl w:ilvl="2" w:tplc="BCC0C1F4" w:tentative="1">
      <w:start w:val="1"/>
      <w:numFmt w:val="bullet"/>
      <w:lvlText w:val=""/>
      <w:lvlJc w:val="left"/>
      <w:pPr>
        <w:ind w:left="2160" w:hanging="360"/>
      </w:pPr>
      <w:rPr>
        <w:rFonts w:ascii="Wingdings" w:hAnsi="Wingdings" w:hint="default"/>
      </w:rPr>
    </w:lvl>
    <w:lvl w:ilvl="3" w:tplc="4FD86270" w:tentative="1">
      <w:start w:val="1"/>
      <w:numFmt w:val="bullet"/>
      <w:lvlText w:val=""/>
      <w:lvlJc w:val="left"/>
      <w:pPr>
        <w:ind w:left="2880" w:hanging="360"/>
      </w:pPr>
      <w:rPr>
        <w:rFonts w:ascii="Symbol" w:hAnsi="Symbol" w:hint="default"/>
      </w:rPr>
    </w:lvl>
    <w:lvl w:ilvl="4" w:tplc="D51ACDB8" w:tentative="1">
      <w:start w:val="1"/>
      <w:numFmt w:val="bullet"/>
      <w:lvlText w:val="o"/>
      <w:lvlJc w:val="left"/>
      <w:pPr>
        <w:ind w:left="3600" w:hanging="360"/>
      </w:pPr>
      <w:rPr>
        <w:rFonts w:ascii="Courier New" w:hAnsi="Courier New" w:cs="Courier New" w:hint="default"/>
      </w:rPr>
    </w:lvl>
    <w:lvl w:ilvl="5" w:tplc="A02639F4" w:tentative="1">
      <w:start w:val="1"/>
      <w:numFmt w:val="bullet"/>
      <w:lvlText w:val=""/>
      <w:lvlJc w:val="left"/>
      <w:pPr>
        <w:ind w:left="4320" w:hanging="360"/>
      </w:pPr>
      <w:rPr>
        <w:rFonts w:ascii="Wingdings" w:hAnsi="Wingdings" w:hint="default"/>
      </w:rPr>
    </w:lvl>
    <w:lvl w:ilvl="6" w:tplc="938E4C56" w:tentative="1">
      <w:start w:val="1"/>
      <w:numFmt w:val="bullet"/>
      <w:lvlText w:val=""/>
      <w:lvlJc w:val="left"/>
      <w:pPr>
        <w:ind w:left="5040" w:hanging="360"/>
      </w:pPr>
      <w:rPr>
        <w:rFonts w:ascii="Symbol" w:hAnsi="Symbol" w:hint="default"/>
      </w:rPr>
    </w:lvl>
    <w:lvl w:ilvl="7" w:tplc="079EA6AA" w:tentative="1">
      <w:start w:val="1"/>
      <w:numFmt w:val="bullet"/>
      <w:lvlText w:val="o"/>
      <w:lvlJc w:val="left"/>
      <w:pPr>
        <w:ind w:left="5760" w:hanging="360"/>
      </w:pPr>
      <w:rPr>
        <w:rFonts w:ascii="Courier New" w:hAnsi="Courier New" w:cs="Courier New" w:hint="default"/>
      </w:rPr>
    </w:lvl>
    <w:lvl w:ilvl="8" w:tplc="5F1C246A" w:tentative="1">
      <w:start w:val="1"/>
      <w:numFmt w:val="bullet"/>
      <w:lvlText w:val=""/>
      <w:lvlJc w:val="left"/>
      <w:pPr>
        <w:ind w:left="6480" w:hanging="360"/>
      </w:pPr>
      <w:rPr>
        <w:rFonts w:ascii="Wingdings" w:hAnsi="Wingdings" w:hint="default"/>
      </w:rPr>
    </w:lvl>
  </w:abstractNum>
  <w:abstractNum w:abstractNumId="2" w15:restartNumberingAfterBreak="0">
    <w:nsid w:val="18BE59E6"/>
    <w:multiLevelType w:val="hybridMultilevel"/>
    <w:tmpl w:val="CFE8A348"/>
    <w:lvl w:ilvl="0" w:tplc="BD0AB56C">
      <w:numFmt w:val="bullet"/>
      <w:lvlText w:val="-"/>
      <w:lvlJc w:val="left"/>
      <w:pPr>
        <w:ind w:left="720" w:hanging="360"/>
      </w:pPr>
      <w:rPr>
        <w:rFonts w:ascii="Times New Roman" w:eastAsiaTheme="minorHAnsi" w:hAnsi="Times New Roman" w:cs="Times New Roman" w:hint="default"/>
      </w:rPr>
    </w:lvl>
    <w:lvl w:ilvl="1" w:tplc="859E86FE" w:tentative="1">
      <w:start w:val="1"/>
      <w:numFmt w:val="bullet"/>
      <w:lvlText w:val="o"/>
      <w:lvlJc w:val="left"/>
      <w:pPr>
        <w:ind w:left="1440" w:hanging="360"/>
      </w:pPr>
      <w:rPr>
        <w:rFonts w:ascii="Courier New" w:hAnsi="Courier New" w:cs="Courier New" w:hint="default"/>
      </w:rPr>
    </w:lvl>
    <w:lvl w:ilvl="2" w:tplc="5F42BD98" w:tentative="1">
      <w:start w:val="1"/>
      <w:numFmt w:val="bullet"/>
      <w:lvlText w:val=""/>
      <w:lvlJc w:val="left"/>
      <w:pPr>
        <w:ind w:left="2160" w:hanging="360"/>
      </w:pPr>
      <w:rPr>
        <w:rFonts w:ascii="Wingdings" w:hAnsi="Wingdings" w:hint="default"/>
      </w:rPr>
    </w:lvl>
    <w:lvl w:ilvl="3" w:tplc="FFA4F3C4" w:tentative="1">
      <w:start w:val="1"/>
      <w:numFmt w:val="bullet"/>
      <w:lvlText w:val=""/>
      <w:lvlJc w:val="left"/>
      <w:pPr>
        <w:ind w:left="2880" w:hanging="360"/>
      </w:pPr>
      <w:rPr>
        <w:rFonts w:ascii="Symbol" w:hAnsi="Symbol" w:hint="default"/>
      </w:rPr>
    </w:lvl>
    <w:lvl w:ilvl="4" w:tplc="5A76EA98" w:tentative="1">
      <w:start w:val="1"/>
      <w:numFmt w:val="bullet"/>
      <w:lvlText w:val="o"/>
      <w:lvlJc w:val="left"/>
      <w:pPr>
        <w:ind w:left="3600" w:hanging="360"/>
      </w:pPr>
      <w:rPr>
        <w:rFonts w:ascii="Courier New" w:hAnsi="Courier New" w:cs="Courier New" w:hint="default"/>
      </w:rPr>
    </w:lvl>
    <w:lvl w:ilvl="5" w:tplc="679E852C" w:tentative="1">
      <w:start w:val="1"/>
      <w:numFmt w:val="bullet"/>
      <w:lvlText w:val=""/>
      <w:lvlJc w:val="left"/>
      <w:pPr>
        <w:ind w:left="4320" w:hanging="360"/>
      </w:pPr>
      <w:rPr>
        <w:rFonts w:ascii="Wingdings" w:hAnsi="Wingdings" w:hint="default"/>
      </w:rPr>
    </w:lvl>
    <w:lvl w:ilvl="6" w:tplc="8FEE4B2A" w:tentative="1">
      <w:start w:val="1"/>
      <w:numFmt w:val="bullet"/>
      <w:lvlText w:val=""/>
      <w:lvlJc w:val="left"/>
      <w:pPr>
        <w:ind w:left="5040" w:hanging="360"/>
      </w:pPr>
      <w:rPr>
        <w:rFonts w:ascii="Symbol" w:hAnsi="Symbol" w:hint="default"/>
      </w:rPr>
    </w:lvl>
    <w:lvl w:ilvl="7" w:tplc="21DC709E" w:tentative="1">
      <w:start w:val="1"/>
      <w:numFmt w:val="bullet"/>
      <w:lvlText w:val="o"/>
      <w:lvlJc w:val="left"/>
      <w:pPr>
        <w:ind w:left="5760" w:hanging="360"/>
      </w:pPr>
      <w:rPr>
        <w:rFonts w:ascii="Courier New" w:hAnsi="Courier New" w:cs="Courier New" w:hint="default"/>
      </w:rPr>
    </w:lvl>
    <w:lvl w:ilvl="8" w:tplc="E044245E" w:tentative="1">
      <w:start w:val="1"/>
      <w:numFmt w:val="bullet"/>
      <w:lvlText w:val=""/>
      <w:lvlJc w:val="left"/>
      <w:pPr>
        <w:ind w:left="6480" w:hanging="360"/>
      </w:pPr>
      <w:rPr>
        <w:rFonts w:ascii="Wingdings" w:hAnsi="Wingdings" w:hint="default"/>
      </w:rPr>
    </w:lvl>
  </w:abstractNum>
  <w:abstractNum w:abstractNumId="3" w15:restartNumberingAfterBreak="0">
    <w:nsid w:val="1DAC7D10"/>
    <w:multiLevelType w:val="hybridMultilevel"/>
    <w:tmpl w:val="5F4C4900"/>
    <w:lvl w:ilvl="0" w:tplc="FF5CFF8E">
      <w:start w:val="1"/>
      <w:numFmt w:val="decimal"/>
      <w:lvlText w:val="%1."/>
      <w:lvlJc w:val="left"/>
      <w:pPr>
        <w:ind w:left="720" w:hanging="360"/>
      </w:pPr>
    </w:lvl>
    <w:lvl w:ilvl="1" w:tplc="8F809842" w:tentative="1">
      <w:start w:val="1"/>
      <w:numFmt w:val="lowerLetter"/>
      <w:lvlText w:val="%2."/>
      <w:lvlJc w:val="left"/>
      <w:pPr>
        <w:ind w:left="1440" w:hanging="360"/>
      </w:pPr>
    </w:lvl>
    <w:lvl w:ilvl="2" w:tplc="8342E46A" w:tentative="1">
      <w:start w:val="1"/>
      <w:numFmt w:val="lowerRoman"/>
      <w:lvlText w:val="%3."/>
      <w:lvlJc w:val="right"/>
      <w:pPr>
        <w:ind w:left="2160" w:hanging="180"/>
      </w:pPr>
    </w:lvl>
    <w:lvl w:ilvl="3" w:tplc="5B44B7A6" w:tentative="1">
      <w:start w:val="1"/>
      <w:numFmt w:val="decimal"/>
      <w:lvlText w:val="%4."/>
      <w:lvlJc w:val="left"/>
      <w:pPr>
        <w:ind w:left="2880" w:hanging="360"/>
      </w:pPr>
    </w:lvl>
    <w:lvl w:ilvl="4" w:tplc="DECE15B4" w:tentative="1">
      <w:start w:val="1"/>
      <w:numFmt w:val="lowerLetter"/>
      <w:lvlText w:val="%5."/>
      <w:lvlJc w:val="left"/>
      <w:pPr>
        <w:ind w:left="3600" w:hanging="360"/>
      </w:pPr>
    </w:lvl>
    <w:lvl w:ilvl="5" w:tplc="0AD4BEA8" w:tentative="1">
      <w:start w:val="1"/>
      <w:numFmt w:val="lowerRoman"/>
      <w:lvlText w:val="%6."/>
      <w:lvlJc w:val="right"/>
      <w:pPr>
        <w:ind w:left="4320" w:hanging="180"/>
      </w:pPr>
    </w:lvl>
    <w:lvl w:ilvl="6" w:tplc="BD9ED0BA" w:tentative="1">
      <w:start w:val="1"/>
      <w:numFmt w:val="decimal"/>
      <w:lvlText w:val="%7."/>
      <w:lvlJc w:val="left"/>
      <w:pPr>
        <w:ind w:left="5040" w:hanging="360"/>
      </w:pPr>
    </w:lvl>
    <w:lvl w:ilvl="7" w:tplc="FF04C7C6" w:tentative="1">
      <w:start w:val="1"/>
      <w:numFmt w:val="lowerLetter"/>
      <w:lvlText w:val="%8."/>
      <w:lvlJc w:val="left"/>
      <w:pPr>
        <w:ind w:left="5760" w:hanging="360"/>
      </w:pPr>
    </w:lvl>
    <w:lvl w:ilvl="8" w:tplc="76EE1834" w:tentative="1">
      <w:start w:val="1"/>
      <w:numFmt w:val="lowerRoman"/>
      <w:lvlText w:val="%9."/>
      <w:lvlJc w:val="right"/>
      <w:pPr>
        <w:ind w:left="6480" w:hanging="180"/>
      </w:pPr>
    </w:lvl>
  </w:abstractNum>
  <w:abstractNum w:abstractNumId="4" w15:restartNumberingAfterBreak="0">
    <w:nsid w:val="313212E9"/>
    <w:multiLevelType w:val="hybridMultilevel"/>
    <w:tmpl w:val="559C98BC"/>
    <w:lvl w:ilvl="0" w:tplc="48763208">
      <w:start w:val="1"/>
      <w:numFmt w:val="decimal"/>
      <w:lvlText w:val="%1."/>
      <w:lvlJc w:val="left"/>
      <w:pPr>
        <w:ind w:left="720" w:hanging="360"/>
      </w:pPr>
    </w:lvl>
    <w:lvl w:ilvl="1" w:tplc="C5B2E86C" w:tentative="1">
      <w:start w:val="1"/>
      <w:numFmt w:val="lowerLetter"/>
      <w:lvlText w:val="%2."/>
      <w:lvlJc w:val="left"/>
      <w:pPr>
        <w:ind w:left="1440" w:hanging="360"/>
      </w:pPr>
    </w:lvl>
    <w:lvl w:ilvl="2" w:tplc="1090D466" w:tentative="1">
      <w:start w:val="1"/>
      <w:numFmt w:val="lowerRoman"/>
      <w:lvlText w:val="%3."/>
      <w:lvlJc w:val="right"/>
      <w:pPr>
        <w:ind w:left="2160" w:hanging="180"/>
      </w:pPr>
    </w:lvl>
    <w:lvl w:ilvl="3" w:tplc="0E8A2B56" w:tentative="1">
      <w:start w:val="1"/>
      <w:numFmt w:val="decimal"/>
      <w:lvlText w:val="%4."/>
      <w:lvlJc w:val="left"/>
      <w:pPr>
        <w:ind w:left="2880" w:hanging="360"/>
      </w:pPr>
    </w:lvl>
    <w:lvl w:ilvl="4" w:tplc="10A04CA8" w:tentative="1">
      <w:start w:val="1"/>
      <w:numFmt w:val="lowerLetter"/>
      <w:lvlText w:val="%5."/>
      <w:lvlJc w:val="left"/>
      <w:pPr>
        <w:ind w:left="3600" w:hanging="360"/>
      </w:pPr>
    </w:lvl>
    <w:lvl w:ilvl="5" w:tplc="4D7E3278" w:tentative="1">
      <w:start w:val="1"/>
      <w:numFmt w:val="lowerRoman"/>
      <w:lvlText w:val="%6."/>
      <w:lvlJc w:val="right"/>
      <w:pPr>
        <w:ind w:left="4320" w:hanging="180"/>
      </w:pPr>
    </w:lvl>
    <w:lvl w:ilvl="6" w:tplc="9528B89E" w:tentative="1">
      <w:start w:val="1"/>
      <w:numFmt w:val="decimal"/>
      <w:lvlText w:val="%7."/>
      <w:lvlJc w:val="left"/>
      <w:pPr>
        <w:ind w:left="5040" w:hanging="360"/>
      </w:pPr>
    </w:lvl>
    <w:lvl w:ilvl="7" w:tplc="0D3E7FB0" w:tentative="1">
      <w:start w:val="1"/>
      <w:numFmt w:val="lowerLetter"/>
      <w:lvlText w:val="%8."/>
      <w:lvlJc w:val="left"/>
      <w:pPr>
        <w:ind w:left="5760" w:hanging="360"/>
      </w:pPr>
    </w:lvl>
    <w:lvl w:ilvl="8" w:tplc="0B562E40" w:tentative="1">
      <w:start w:val="1"/>
      <w:numFmt w:val="lowerRoman"/>
      <w:lvlText w:val="%9."/>
      <w:lvlJc w:val="right"/>
      <w:pPr>
        <w:ind w:left="6480" w:hanging="180"/>
      </w:pPr>
    </w:lvl>
  </w:abstractNum>
  <w:num w:numId="1" w16cid:durableId="452140281">
    <w:abstractNumId w:val="4"/>
  </w:num>
  <w:num w:numId="2" w16cid:durableId="1195004613">
    <w:abstractNumId w:val="1"/>
  </w:num>
  <w:num w:numId="3" w16cid:durableId="1642995787">
    <w:abstractNumId w:val="2"/>
  </w:num>
  <w:num w:numId="4" w16cid:durableId="1043822773">
    <w:abstractNumId w:val="0"/>
  </w:num>
  <w:num w:numId="5" w16cid:durableId="165826319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50E"/>
    <w:rsid w:val="0002025B"/>
    <w:rsid w:val="000340A8"/>
    <w:rsid w:val="00037591"/>
    <w:rsid w:val="00042385"/>
    <w:rsid w:val="00063CE7"/>
    <w:rsid w:val="00067995"/>
    <w:rsid w:val="000A7994"/>
    <w:rsid w:val="000B7B95"/>
    <w:rsid w:val="000C3245"/>
    <w:rsid w:val="001458FE"/>
    <w:rsid w:val="001550BC"/>
    <w:rsid w:val="001677FF"/>
    <w:rsid w:val="0018398D"/>
    <w:rsid w:val="0019106F"/>
    <w:rsid w:val="001B530A"/>
    <w:rsid w:val="001F4EF5"/>
    <w:rsid w:val="00210271"/>
    <w:rsid w:val="00227228"/>
    <w:rsid w:val="002520BE"/>
    <w:rsid w:val="00265C8D"/>
    <w:rsid w:val="0028503F"/>
    <w:rsid w:val="00287C3C"/>
    <w:rsid w:val="002975AD"/>
    <w:rsid w:val="002A4DE3"/>
    <w:rsid w:val="002E1085"/>
    <w:rsid w:val="002E55F8"/>
    <w:rsid w:val="00337D59"/>
    <w:rsid w:val="003461A5"/>
    <w:rsid w:val="00350E7F"/>
    <w:rsid w:val="003612B8"/>
    <w:rsid w:val="0036262B"/>
    <w:rsid w:val="00376E5F"/>
    <w:rsid w:val="003A4CC4"/>
    <w:rsid w:val="003C302B"/>
    <w:rsid w:val="003D1EA3"/>
    <w:rsid w:val="004007F3"/>
    <w:rsid w:val="00405918"/>
    <w:rsid w:val="00407ADA"/>
    <w:rsid w:val="00425BB8"/>
    <w:rsid w:val="00434560"/>
    <w:rsid w:val="0045350E"/>
    <w:rsid w:val="00473D9D"/>
    <w:rsid w:val="004913D3"/>
    <w:rsid w:val="004948CA"/>
    <w:rsid w:val="004E7DCA"/>
    <w:rsid w:val="00513127"/>
    <w:rsid w:val="005158DD"/>
    <w:rsid w:val="005230CA"/>
    <w:rsid w:val="00550AFD"/>
    <w:rsid w:val="00563529"/>
    <w:rsid w:val="005647CA"/>
    <w:rsid w:val="00570014"/>
    <w:rsid w:val="00587AD5"/>
    <w:rsid w:val="00595A1E"/>
    <w:rsid w:val="005975E8"/>
    <w:rsid w:val="005A6305"/>
    <w:rsid w:val="005C015F"/>
    <w:rsid w:val="00651AE5"/>
    <w:rsid w:val="0067645E"/>
    <w:rsid w:val="00680F4E"/>
    <w:rsid w:val="006B065B"/>
    <w:rsid w:val="006B201D"/>
    <w:rsid w:val="007067B0"/>
    <w:rsid w:val="00711133"/>
    <w:rsid w:val="007432DD"/>
    <w:rsid w:val="00746AC5"/>
    <w:rsid w:val="00753878"/>
    <w:rsid w:val="00754403"/>
    <w:rsid w:val="0077260B"/>
    <w:rsid w:val="00772EC3"/>
    <w:rsid w:val="007B7D3A"/>
    <w:rsid w:val="007F1830"/>
    <w:rsid w:val="008121C8"/>
    <w:rsid w:val="00831A58"/>
    <w:rsid w:val="008616EA"/>
    <w:rsid w:val="00873C8F"/>
    <w:rsid w:val="00875AD5"/>
    <w:rsid w:val="00876494"/>
    <w:rsid w:val="00882D34"/>
    <w:rsid w:val="00885581"/>
    <w:rsid w:val="008B5CF2"/>
    <w:rsid w:val="00923D9E"/>
    <w:rsid w:val="00934798"/>
    <w:rsid w:val="00934E63"/>
    <w:rsid w:val="00937757"/>
    <w:rsid w:val="00956BE4"/>
    <w:rsid w:val="00983E9E"/>
    <w:rsid w:val="009B59EA"/>
    <w:rsid w:val="009B5CC5"/>
    <w:rsid w:val="009C0952"/>
    <w:rsid w:val="009C1F86"/>
    <w:rsid w:val="009E16F9"/>
    <w:rsid w:val="00A062BD"/>
    <w:rsid w:val="00A06E83"/>
    <w:rsid w:val="00A8688E"/>
    <w:rsid w:val="00A91166"/>
    <w:rsid w:val="00A93689"/>
    <w:rsid w:val="00AA7FCA"/>
    <w:rsid w:val="00AC008D"/>
    <w:rsid w:val="00AE4682"/>
    <w:rsid w:val="00B2548E"/>
    <w:rsid w:val="00B3577B"/>
    <w:rsid w:val="00BE1493"/>
    <w:rsid w:val="00BE26C5"/>
    <w:rsid w:val="00C703F3"/>
    <w:rsid w:val="00C84F07"/>
    <w:rsid w:val="00D316A2"/>
    <w:rsid w:val="00D553E8"/>
    <w:rsid w:val="00D71E16"/>
    <w:rsid w:val="00D94970"/>
    <w:rsid w:val="00DD3F72"/>
    <w:rsid w:val="00DE0E3D"/>
    <w:rsid w:val="00E02268"/>
    <w:rsid w:val="00E14307"/>
    <w:rsid w:val="00E601A4"/>
    <w:rsid w:val="00EA375C"/>
    <w:rsid w:val="00EB46EE"/>
    <w:rsid w:val="00EE3906"/>
    <w:rsid w:val="00EE6A14"/>
    <w:rsid w:val="00EF7115"/>
    <w:rsid w:val="00F218AA"/>
    <w:rsid w:val="00F8031B"/>
    <w:rsid w:val="00F80857"/>
    <w:rsid w:val="00F847E3"/>
    <w:rsid w:val="00F96D40"/>
    <w:rsid w:val="00FC1367"/>
    <w:rsid w:val="00FC485A"/>
    <w:rsid w:val="00FF01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297B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30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E7D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1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5350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350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45350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350E"/>
    <w:rPr>
      <w:rFonts w:ascii="Times New Roman" w:hAnsi="Times New Roman"/>
      <w:sz w:val="24"/>
    </w:rPr>
  </w:style>
  <w:style w:type="paragraph" w:styleId="Footer">
    <w:name w:val="footer"/>
    <w:basedOn w:val="Normal"/>
    <w:link w:val="FooterChar"/>
    <w:uiPriority w:val="99"/>
    <w:unhideWhenUsed/>
    <w:rsid w:val="0045350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350E"/>
    <w:rPr>
      <w:rFonts w:ascii="Times New Roman" w:hAnsi="Times New Roman"/>
      <w:sz w:val="24"/>
    </w:rPr>
  </w:style>
  <w:style w:type="character" w:styleId="BookTitle">
    <w:name w:val="Book Title"/>
    <w:basedOn w:val="DefaultParagraphFont"/>
    <w:uiPriority w:val="33"/>
    <w:qFormat/>
    <w:rsid w:val="0045350E"/>
    <w:rPr>
      <w:b/>
      <w:bCs/>
      <w:i/>
      <w:iCs/>
      <w:spacing w:val="5"/>
    </w:rPr>
  </w:style>
  <w:style w:type="character" w:customStyle="1" w:styleId="Heading1Char">
    <w:name w:val="Heading 1 Char"/>
    <w:basedOn w:val="DefaultParagraphFont"/>
    <w:link w:val="Heading1"/>
    <w:uiPriority w:val="9"/>
    <w:rsid w:val="004E7D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7DCA"/>
    <w:pPr>
      <w:jc w:val="left"/>
      <w:outlineLvl w:val="9"/>
    </w:pPr>
  </w:style>
  <w:style w:type="paragraph" w:styleId="ListParagraph">
    <w:name w:val="List Paragraph"/>
    <w:basedOn w:val="Normal"/>
    <w:uiPriority w:val="34"/>
    <w:qFormat/>
    <w:rsid w:val="00434560"/>
    <w:pPr>
      <w:ind w:left="720"/>
      <w:contextualSpacing/>
    </w:pPr>
  </w:style>
  <w:style w:type="character" w:customStyle="1" w:styleId="Heading2Char">
    <w:name w:val="Heading 2 Char"/>
    <w:basedOn w:val="DefaultParagraphFont"/>
    <w:link w:val="Heading2"/>
    <w:uiPriority w:val="9"/>
    <w:rsid w:val="00FF01F5"/>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461A5"/>
    <w:pPr>
      <w:spacing w:before="100" w:beforeAutospacing="1" w:after="100" w:afterAutospacing="1" w:line="240" w:lineRule="auto"/>
      <w:jc w:val="left"/>
    </w:pPr>
    <w:rPr>
      <w:rFonts w:eastAsia="Times New Roman" w:cs="Times New Roman"/>
      <w:szCs w:val="24"/>
    </w:rPr>
  </w:style>
  <w:style w:type="paragraph" w:styleId="TOC1">
    <w:name w:val="toc 1"/>
    <w:basedOn w:val="Normal"/>
    <w:next w:val="Normal"/>
    <w:autoRedefine/>
    <w:uiPriority w:val="39"/>
    <w:unhideWhenUsed/>
    <w:rsid w:val="00885581"/>
    <w:pPr>
      <w:spacing w:after="100"/>
    </w:pPr>
  </w:style>
  <w:style w:type="paragraph" w:styleId="TOC2">
    <w:name w:val="toc 2"/>
    <w:basedOn w:val="Normal"/>
    <w:next w:val="Normal"/>
    <w:autoRedefine/>
    <w:uiPriority w:val="39"/>
    <w:unhideWhenUsed/>
    <w:rsid w:val="00885581"/>
    <w:pPr>
      <w:spacing w:after="100"/>
      <w:ind w:left="240"/>
    </w:pPr>
  </w:style>
  <w:style w:type="character" w:styleId="Hyperlink">
    <w:name w:val="Hyperlink"/>
    <w:basedOn w:val="DefaultParagraphFont"/>
    <w:uiPriority w:val="99"/>
    <w:unhideWhenUsed/>
    <w:rsid w:val="0088558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335239">
      <w:bodyDiv w:val="1"/>
      <w:marLeft w:val="0"/>
      <w:marRight w:val="0"/>
      <w:marTop w:val="0"/>
      <w:marBottom w:val="0"/>
      <w:divBdr>
        <w:top w:val="none" w:sz="0" w:space="0" w:color="auto"/>
        <w:left w:val="none" w:sz="0" w:space="0" w:color="auto"/>
        <w:bottom w:val="none" w:sz="0" w:space="0" w:color="auto"/>
        <w:right w:val="none" w:sz="0" w:space="0" w:color="auto"/>
      </w:divBdr>
      <w:divsChild>
        <w:div w:id="6471681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24DE99-A0CF-4E9E-8920-3975AE1213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4818</Words>
  <Characters>27466</Characters>
  <Application>Microsoft Office Word</Application>
  <DocSecurity>0</DocSecurity>
  <Lines>228</Lines>
  <Paragraphs>64</Paragraphs>
  <ScaleCrop>false</ScaleCrop>
  <Company/>
  <LinksUpToDate>false</LinksUpToDate>
  <CharactersWithSpaces>32220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2022-12-27T19:24:00Z</dcterms:created>
  <dcterms:modified xsi:type="dcterms:W3CDTF">2022-12-27T19:24:00Z</dcterms:modified>
</cp:coreProperties>
</file>