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C92BE" w14:textId="006E92E9" w:rsidR="000E3EB9" w:rsidRDefault="000E3EB9" w:rsidP="000E3EB9">
      <w:pPr>
        <w:tabs>
          <w:tab w:val="num" w:pos="720"/>
        </w:tabs>
        <w:spacing w:line="360" w:lineRule="auto"/>
        <w:ind w:left="720" w:hanging="360"/>
        <w:jc w:val="center"/>
      </w:pPr>
      <w:r>
        <w:rPr>
          <w:noProof/>
          <w14:ligatures w14:val="standardContextual"/>
        </w:rPr>
        <w:drawing>
          <wp:inline distT="0" distB="0" distL="0" distR="0" wp14:anchorId="2D0693BE" wp14:editId="1BDB7374">
            <wp:extent cx="4318000" cy="18129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318000" cy="1812925"/>
                    </a:xfrm>
                    <a:prstGeom prst="rect">
                      <a:avLst/>
                    </a:prstGeom>
                  </pic:spPr>
                </pic:pic>
              </a:graphicData>
            </a:graphic>
          </wp:inline>
        </w:drawing>
      </w:r>
    </w:p>
    <w:p w14:paraId="696594FD" w14:textId="3DD5D72C" w:rsidR="000E3EB9" w:rsidRPr="000E3EB9" w:rsidRDefault="000E3EB9" w:rsidP="000E3EB9">
      <w:pPr>
        <w:numPr>
          <w:ilvl w:val="0"/>
          <w:numId w:val="4"/>
        </w:numPr>
        <w:spacing w:line="360" w:lineRule="auto"/>
        <w:jc w:val="center"/>
        <w:rPr>
          <w:rFonts w:ascii="Arial" w:hAnsi="Arial" w:cs="Arial"/>
          <w:b/>
          <w:bCs/>
          <w:shd w:val="clear" w:color="auto" w:fill="FFFFFF"/>
          <w:lang w:val="en-GB"/>
        </w:rPr>
      </w:pPr>
      <w:r w:rsidRPr="000E3EB9">
        <w:rPr>
          <w:rFonts w:ascii="Arial" w:hAnsi="Arial" w:cs="Arial"/>
          <w:b/>
          <w:bCs/>
          <w:shd w:val="clear" w:color="auto" w:fill="FFFFFF"/>
        </w:rPr>
        <w:t xml:space="preserve">STUDENT NAME: ANA MARIA CAPRIOARA </w:t>
      </w:r>
    </w:p>
    <w:p w14:paraId="79119E4D" w14:textId="77777777" w:rsidR="000E3EB9" w:rsidRPr="000E3EB9" w:rsidRDefault="000E3EB9" w:rsidP="000E3EB9">
      <w:pPr>
        <w:numPr>
          <w:ilvl w:val="0"/>
          <w:numId w:val="4"/>
        </w:numPr>
        <w:spacing w:line="360" w:lineRule="auto"/>
        <w:jc w:val="center"/>
        <w:rPr>
          <w:rFonts w:ascii="Arial" w:hAnsi="Arial" w:cs="Arial"/>
          <w:b/>
          <w:bCs/>
          <w:shd w:val="clear" w:color="auto" w:fill="FFFFFF"/>
          <w:lang w:val="en-GB"/>
        </w:rPr>
      </w:pPr>
      <w:r w:rsidRPr="000E3EB9">
        <w:rPr>
          <w:rFonts w:ascii="Arial" w:hAnsi="Arial" w:cs="Arial"/>
          <w:b/>
          <w:bCs/>
          <w:shd w:val="clear" w:color="auto" w:fill="FFFFFF"/>
        </w:rPr>
        <w:t>• STUDENT NO:2019932</w:t>
      </w:r>
    </w:p>
    <w:p w14:paraId="33F2DB7F" w14:textId="77777777" w:rsidR="000E3EB9" w:rsidRPr="000E3EB9" w:rsidRDefault="000E3EB9" w:rsidP="000E3EB9">
      <w:pPr>
        <w:numPr>
          <w:ilvl w:val="0"/>
          <w:numId w:val="4"/>
        </w:numPr>
        <w:spacing w:line="360" w:lineRule="auto"/>
        <w:jc w:val="center"/>
        <w:rPr>
          <w:rFonts w:ascii="Arial" w:hAnsi="Arial" w:cs="Arial"/>
          <w:b/>
          <w:bCs/>
          <w:shd w:val="clear" w:color="auto" w:fill="FFFFFF"/>
          <w:lang w:val="en-GB"/>
        </w:rPr>
      </w:pPr>
      <w:r w:rsidRPr="000E3EB9">
        <w:rPr>
          <w:rFonts w:ascii="Arial" w:hAnsi="Arial" w:cs="Arial"/>
          <w:b/>
          <w:bCs/>
          <w:shd w:val="clear" w:color="auto" w:fill="FFFFFF"/>
        </w:rPr>
        <w:t>• MODULE CODE: BMHP6006</w:t>
      </w:r>
    </w:p>
    <w:p w14:paraId="06DB63CB" w14:textId="77777777" w:rsidR="000E3EB9" w:rsidRPr="000E3EB9" w:rsidRDefault="000E3EB9" w:rsidP="000E3EB9">
      <w:pPr>
        <w:spacing w:line="360" w:lineRule="auto"/>
        <w:jc w:val="center"/>
        <w:rPr>
          <w:rFonts w:ascii="Arial" w:hAnsi="Arial" w:cs="Arial"/>
          <w:b/>
          <w:bCs/>
          <w:color w:val="222222"/>
          <w:shd w:val="clear" w:color="auto" w:fill="FFFFFF"/>
        </w:rPr>
      </w:pPr>
      <w:r w:rsidRPr="000E3EB9">
        <w:rPr>
          <w:rFonts w:ascii="Arial" w:hAnsi="Arial" w:cs="Arial"/>
          <w:b/>
          <w:bCs/>
          <w:shd w:val="clear" w:color="auto" w:fill="FFFFFF"/>
        </w:rPr>
        <w:t xml:space="preserve">•MODULE TITLE: </w:t>
      </w:r>
    </w:p>
    <w:p w14:paraId="16A60669" w14:textId="328AA139" w:rsidR="000E3EB9" w:rsidRPr="000E3EB9" w:rsidRDefault="000E3EB9" w:rsidP="000E3EB9">
      <w:pPr>
        <w:spacing w:line="360" w:lineRule="auto"/>
        <w:jc w:val="center"/>
        <w:rPr>
          <w:rFonts w:ascii="Arial" w:hAnsi="Arial" w:cs="Arial"/>
          <w:b/>
          <w:bCs/>
          <w:color w:val="222222"/>
          <w:shd w:val="clear" w:color="auto" w:fill="FFFFFF"/>
        </w:rPr>
      </w:pPr>
      <w:r w:rsidRPr="000E3EB9">
        <w:rPr>
          <w:rFonts w:ascii="Arial" w:hAnsi="Arial" w:cs="Arial"/>
          <w:b/>
          <w:bCs/>
          <w:color w:val="222222"/>
          <w:shd w:val="clear" w:color="auto" w:fill="FFFFFF"/>
        </w:rPr>
        <w:t>MENTAL DISORDERS AND PSYCHOPATHOLOGY</w:t>
      </w:r>
    </w:p>
    <w:p w14:paraId="6EACF558" w14:textId="2721DE69" w:rsidR="000E3EB9" w:rsidRPr="000E3EB9" w:rsidRDefault="000E3EB9" w:rsidP="000E3EB9">
      <w:pPr>
        <w:numPr>
          <w:ilvl w:val="0"/>
          <w:numId w:val="4"/>
        </w:numPr>
        <w:spacing w:line="360" w:lineRule="auto"/>
        <w:jc w:val="center"/>
        <w:rPr>
          <w:rFonts w:ascii="Arial" w:hAnsi="Arial" w:cs="Arial"/>
          <w:b/>
          <w:bCs/>
          <w:shd w:val="clear" w:color="auto" w:fill="FFFFFF"/>
          <w:lang w:val="en-GB"/>
        </w:rPr>
      </w:pPr>
      <w:r w:rsidRPr="000E3EB9">
        <w:rPr>
          <w:rFonts w:ascii="Arial" w:hAnsi="Arial" w:cs="Arial"/>
          <w:b/>
          <w:bCs/>
          <w:shd w:val="clear" w:color="auto" w:fill="FFFFFF"/>
        </w:rPr>
        <w:t xml:space="preserve">•LECTURER’S NAME: </w:t>
      </w:r>
      <w:proofErr w:type="gramStart"/>
      <w:r w:rsidRPr="000E3EB9">
        <w:rPr>
          <w:rFonts w:ascii="Arial" w:hAnsi="Arial" w:cs="Arial"/>
          <w:b/>
          <w:bCs/>
          <w:shd w:val="clear" w:color="auto" w:fill="FFFFFF"/>
        </w:rPr>
        <w:t>A.SAMUEL</w:t>
      </w:r>
      <w:proofErr w:type="gramEnd"/>
    </w:p>
    <w:p w14:paraId="7C4D2ACC" w14:textId="77777777" w:rsidR="000E3EB9" w:rsidRPr="000E3EB9" w:rsidRDefault="000E3EB9" w:rsidP="000E3EB9">
      <w:pPr>
        <w:spacing w:after="0" w:line="240" w:lineRule="auto"/>
        <w:rPr>
          <w:rFonts w:ascii="Arial" w:hAnsi="Arial" w:cs="Arial"/>
          <w:b/>
          <w:bCs/>
          <w:kern w:val="32"/>
        </w:rPr>
      </w:pPr>
      <w:r w:rsidRPr="000E3EB9">
        <w:rPr>
          <w:rFonts w:ascii="Arial" w:hAnsi="Arial" w:cs="Arial"/>
          <w:b/>
          <w:bCs/>
        </w:rPr>
        <w:br w:type="page"/>
      </w:r>
    </w:p>
    <w:sdt>
      <w:sdtPr>
        <w:rPr>
          <w:rFonts w:ascii="Arial" w:eastAsia="SimSun" w:hAnsi="Arial" w:cs="Arial"/>
          <w:color w:val="auto"/>
          <w:sz w:val="22"/>
          <w:szCs w:val="22"/>
          <w:lang w:eastAsia="zh-CN"/>
        </w:rPr>
        <w:id w:val="274982107"/>
        <w:docPartObj>
          <w:docPartGallery w:val="Table of Contents"/>
          <w:docPartUnique/>
        </w:docPartObj>
      </w:sdtPr>
      <w:sdtEndPr>
        <w:rPr>
          <w:b/>
          <w:bCs/>
          <w:noProof/>
        </w:rPr>
      </w:sdtEndPr>
      <w:sdtContent>
        <w:p w14:paraId="376FE1CD" w14:textId="77777777" w:rsidR="000E3EB9" w:rsidRPr="000E3EB9" w:rsidRDefault="000E3EB9" w:rsidP="000E3EB9">
          <w:pPr>
            <w:pStyle w:val="TOCHeading"/>
            <w:spacing w:line="360" w:lineRule="auto"/>
            <w:jc w:val="center"/>
            <w:rPr>
              <w:rFonts w:ascii="Arial" w:hAnsi="Arial" w:cs="Arial"/>
              <w:b/>
              <w:bCs/>
              <w:color w:val="auto"/>
              <w:sz w:val="22"/>
              <w:szCs w:val="22"/>
            </w:rPr>
          </w:pPr>
          <w:r w:rsidRPr="000E3EB9">
            <w:rPr>
              <w:rFonts w:ascii="Arial" w:hAnsi="Arial" w:cs="Arial"/>
              <w:b/>
              <w:bCs/>
              <w:color w:val="auto"/>
              <w:sz w:val="22"/>
              <w:szCs w:val="22"/>
            </w:rPr>
            <w:t>Table of Contents</w:t>
          </w:r>
        </w:p>
        <w:p w14:paraId="5A363B88" w14:textId="77777777" w:rsidR="000E3EB9" w:rsidRPr="000E3EB9" w:rsidRDefault="000E3EB9" w:rsidP="000E3EB9">
          <w:pPr>
            <w:pStyle w:val="TOC1"/>
            <w:tabs>
              <w:tab w:val="right" w:leader="dot" w:pos="9350"/>
            </w:tabs>
            <w:spacing w:line="360" w:lineRule="auto"/>
            <w:jc w:val="both"/>
            <w:rPr>
              <w:rFonts w:ascii="Arial" w:hAnsi="Arial" w:cs="Arial"/>
              <w:noProof/>
            </w:rPr>
          </w:pPr>
          <w:r w:rsidRPr="000E3EB9">
            <w:rPr>
              <w:rFonts w:ascii="Arial" w:hAnsi="Arial" w:cs="Arial"/>
            </w:rPr>
            <w:fldChar w:fldCharType="begin"/>
          </w:r>
          <w:r w:rsidRPr="000E3EB9">
            <w:rPr>
              <w:rFonts w:ascii="Arial" w:hAnsi="Arial" w:cs="Arial"/>
            </w:rPr>
            <w:instrText xml:space="preserve"> TOC \o "1-3" \h \z \u </w:instrText>
          </w:r>
          <w:r w:rsidRPr="000E3EB9">
            <w:rPr>
              <w:rFonts w:ascii="Arial" w:hAnsi="Arial" w:cs="Arial"/>
            </w:rPr>
            <w:fldChar w:fldCharType="separate"/>
          </w:r>
          <w:hyperlink w:anchor="_Toc129861375" w:history="1">
            <w:r w:rsidRPr="000E3EB9">
              <w:rPr>
                <w:rStyle w:val="Hyperlink"/>
                <w:rFonts w:ascii="Arial" w:hAnsi="Arial" w:cs="Arial"/>
                <w:noProof/>
              </w:rPr>
              <w:t>Introduction</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_Toc129861375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3</w:t>
            </w:r>
            <w:r w:rsidRPr="000E3EB9">
              <w:rPr>
                <w:rFonts w:ascii="Arial" w:hAnsi="Arial" w:cs="Arial"/>
                <w:noProof/>
                <w:webHidden/>
              </w:rPr>
              <w:fldChar w:fldCharType="end"/>
            </w:r>
          </w:hyperlink>
        </w:p>
        <w:p w14:paraId="6D96A3E0" w14:textId="77777777" w:rsidR="000E3EB9" w:rsidRPr="000E3EB9" w:rsidRDefault="000E3EB9" w:rsidP="000E3EB9">
          <w:pPr>
            <w:pStyle w:val="TOC1"/>
            <w:tabs>
              <w:tab w:val="right" w:leader="dot" w:pos="9350"/>
            </w:tabs>
            <w:spacing w:line="360" w:lineRule="auto"/>
            <w:jc w:val="both"/>
            <w:rPr>
              <w:rFonts w:ascii="Arial" w:hAnsi="Arial" w:cs="Arial"/>
              <w:noProof/>
            </w:rPr>
          </w:pPr>
          <w:hyperlink w:anchor="_Toc129861376" w:history="1">
            <w:r w:rsidRPr="000E3EB9">
              <w:rPr>
                <w:rStyle w:val="Hyperlink"/>
                <w:rFonts w:ascii="Arial" w:hAnsi="Arial" w:cs="Arial"/>
                <w:noProof/>
              </w:rPr>
              <w:t>General Anxiety Disorder</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_Toc129861376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3</w:t>
            </w:r>
            <w:r w:rsidRPr="000E3EB9">
              <w:rPr>
                <w:rFonts w:ascii="Arial" w:hAnsi="Arial" w:cs="Arial"/>
                <w:noProof/>
                <w:webHidden/>
              </w:rPr>
              <w:fldChar w:fldCharType="end"/>
            </w:r>
          </w:hyperlink>
        </w:p>
        <w:p w14:paraId="4719AF8D" w14:textId="77777777" w:rsidR="000E3EB9" w:rsidRPr="000E3EB9" w:rsidRDefault="000E3EB9" w:rsidP="000E3EB9">
          <w:pPr>
            <w:pStyle w:val="TOC1"/>
            <w:tabs>
              <w:tab w:val="right" w:leader="dot" w:pos="9350"/>
            </w:tabs>
            <w:spacing w:line="360" w:lineRule="auto"/>
            <w:jc w:val="both"/>
            <w:rPr>
              <w:rFonts w:ascii="Arial" w:hAnsi="Arial" w:cs="Arial"/>
              <w:noProof/>
            </w:rPr>
          </w:pPr>
          <w:hyperlink w:anchor="_Toc129861377" w:history="1">
            <w:r w:rsidRPr="000E3EB9">
              <w:rPr>
                <w:rStyle w:val="Hyperlink"/>
                <w:rFonts w:ascii="Arial" w:hAnsi="Arial" w:cs="Arial"/>
                <w:noProof/>
              </w:rPr>
              <w:t>Schizophrenia</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_Toc129861377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6</w:t>
            </w:r>
            <w:r w:rsidRPr="000E3EB9">
              <w:rPr>
                <w:rFonts w:ascii="Arial" w:hAnsi="Arial" w:cs="Arial"/>
                <w:noProof/>
                <w:webHidden/>
              </w:rPr>
              <w:fldChar w:fldCharType="end"/>
            </w:r>
          </w:hyperlink>
        </w:p>
        <w:p w14:paraId="3F7092B5" w14:textId="77777777" w:rsidR="000E3EB9" w:rsidRPr="000E3EB9" w:rsidRDefault="000E3EB9" w:rsidP="000E3EB9">
          <w:pPr>
            <w:pStyle w:val="TOC1"/>
            <w:tabs>
              <w:tab w:val="right" w:leader="dot" w:pos="9350"/>
            </w:tabs>
            <w:spacing w:line="360" w:lineRule="auto"/>
            <w:jc w:val="both"/>
            <w:rPr>
              <w:rFonts w:ascii="Arial" w:hAnsi="Arial" w:cs="Arial"/>
              <w:noProof/>
            </w:rPr>
          </w:pPr>
          <w:hyperlink w:anchor="_Toc129861378" w:history="1">
            <w:r w:rsidRPr="000E3EB9">
              <w:rPr>
                <w:rStyle w:val="Hyperlink"/>
                <w:rFonts w:ascii="Arial" w:hAnsi="Arial" w:cs="Arial"/>
                <w:noProof/>
              </w:rPr>
              <w:t>Autism</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_Toc129861378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8</w:t>
            </w:r>
            <w:r w:rsidRPr="000E3EB9">
              <w:rPr>
                <w:rFonts w:ascii="Arial" w:hAnsi="Arial" w:cs="Arial"/>
                <w:noProof/>
                <w:webHidden/>
              </w:rPr>
              <w:fldChar w:fldCharType="end"/>
            </w:r>
          </w:hyperlink>
        </w:p>
        <w:p w14:paraId="5CB90577" w14:textId="77777777" w:rsidR="000E3EB9" w:rsidRPr="000E3EB9" w:rsidRDefault="000E3EB9" w:rsidP="000E3EB9">
          <w:pPr>
            <w:pStyle w:val="TOC1"/>
            <w:tabs>
              <w:tab w:val="right" w:leader="dot" w:pos="9350"/>
            </w:tabs>
            <w:spacing w:line="360" w:lineRule="auto"/>
            <w:jc w:val="both"/>
            <w:rPr>
              <w:rFonts w:ascii="Arial" w:hAnsi="Arial" w:cs="Arial"/>
              <w:noProof/>
            </w:rPr>
          </w:pPr>
          <w:hyperlink w:anchor="_Toc129861379" w:history="1">
            <w:r w:rsidRPr="000E3EB9">
              <w:rPr>
                <w:rStyle w:val="Hyperlink"/>
                <w:rFonts w:ascii="Arial" w:hAnsi="Arial" w:cs="Arial"/>
                <w:noProof/>
              </w:rPr>
              <w:t>Conclusion</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_Toc129861379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11</w:t>
            </w:r>
            <w:r w:rsidRPr="000E3EB9">
              <w:rPr>
                <w:rFonts w:ascii="Arial" w:hAnsi="Arial" w:cs="Arial"/>
                <w:noProof/>
                <w:webHidden/>
              </w:rPr>
              <w:fldChar w:fldCharType="end"/>
            </w:r>
          </w:hyperlink>
        </w:p>
        <w:p w14:paraId="41138CA8" w14:textId="77777777" w:rsidR="000E3EB9" w:rsidRPr="000E3EB9" w:rsidRDefault="000E3EB9" w:rsidP="000E3EB9">
          <w:pPr>
            <w:pStyle w:val="TOC1"/>
            <w:tabs>
              <w:tab w:val="right" w:leader="dot" w:pos="9350"/>
            </w:tabs>
            <w:spacing w:line="360" w:lineRule="auto"/>
            <w:jc w:val="both"/>
            <w:rPr>
              <w:rFonts w:ascii="Arial" w:hAnsi="Arial" w:cs="Arial"/>
              <w:noProof/>
            </w:rPr>
          </w:pPr>
          <w:hyperlink w:anchor="_Toc129861380" w:history="1">
            <w:r w:rsidRPr="000E3EB9">
              <w:rPr>
                <w:rStyle w:val="Hyperlink"/>
                <w:rFonts w:ascii="Arial" w:hAnsi="Arial" w:cs="Arial"/>
                <w:noProof/>
              </w:rPr>
              <w:t>Reference list</w:t>
            </w:r>
            <w:r w:rsidRPr="000E3EB9">
              <w:rPr>
                <w:rFonts w:ascii="Arial" w:hAnsi="Arial" w:cs="Arial"/>
                <w:noProof/>
                <w:webHidden/>
              </w:rPr>
              <w:tab/>
            </w:r>
            <w:r w:rsidRPr="000E3EB9">
              <w:rPr>
                <w:rFonts w:ascii="Arial" w:hAnsi="Arial" w:cs="Arial"/>
                <w:noProof/>
                <w:webHidden/>
              </w:rPr>
              <w:fldChar w:fldCharType="begin"/>
            </w:r>
            <w:r w:rsidRPr="000E3EB9">
              <w:rPr>
                <w:rFonts w:ascii="Arial" w:hAnsi="Arial" w:cs="Arial"/>
                <w:noProof/>
                <w:webHidden/>
              </w:rPr>
              <w:instrText xml:space="preserve"> PAGEREF _Toc129861380 \h </w:instrText>
            </w:r>
            <w:r w:rsidRPr="000E3EB9">
              <w:rPr>
                <w:rFonts w:ascii="Arial" w:hAnsi="Arial" w:cs="Arial"/>
                <w:noProof/>
                <w:webHidden/>
              </w:rPr>
            </w:r>
            <w:r w:rsidRPr="000E3EB9">
              <w:rPr>
                <w:rFonts w:ascii="Arial" w:hAnsi="Arial" w:cs="Arial"/>
                <w:noProof/>
                <w:webHidden/>
              </w:rPr>
              <w:fldChar w:fldCharType="separate"/>
            </w:r>
            <w:r w:rsidRPr="000E3EB9">
              <w:rPr>
                <w:rFonts w:ascii="Arial" w:hAnsi="Arial" w:cs="Arial"/>
                <w:noProof/>
                <w:webHidden/>
              </w:rPr>
              <w:t>12</w:t>
            </w:r>
            <w:r w:rsidRPr="000E3EB9">
              <w:rPr>
                <w:rFonts w:ascii="Arial" w:hAnsi="Arial" w:cs="Arial"/>
                <w:noProof/>
                <w:webHidden/>
              </w:rPr>
              <w:fldChar w:fldCharType="end"/>
            </w:r>
          </w:hyperlink>
        </w:p>
        <w:p w14:paraId="2607EE7C" w14:textId="77777777" w:rsidR="000E3EB9" w:rsidRPr="000E3EB9" w:rsidRDefault="000E3EB9" w:rsidP="000E3EB9">
          <w:pPr>
            <w:spacing w:line="360" w:lineRule="auto"/>
            <w:jc w:val="both"/>
            <w:rPr>
              <w:rFonts w:ascii="Arial" w:hAnsi="Arial" w:cs="Arial"/>
            </w:rPr>
          </w:pPr>
          <w:r w:rsidRPr="000E3EB9">
            <w:rPr>
              <w:rFonts w:ascii="Arial" w:hAnsi="Arial" w:cs="Arial"/>
              <w:b/>
              <w:bCs/>
              <w:noProof/>
            </w:rPr>
            <w:fldChar w:fldCharType="end"/>
          </w:r>
        </w:p>
      </w:sdtContent>
    </w:sdt>
    <w:p w14:paraId="1954E2A4" w14:textId="77777777" w:rsidR="000E3EB9" w:rsidRPr="000E3EB9" w:rsidRDefault="000E3EB9" w:rsidP="000E3EB9">
      <w:pPr>
        <w:spacing w:after="0" w:line="240" w:lineRule="auto"/>
        <w:rPr>
          <w:rFonts w:ascii="Arial" w:hAnsi="Arial" w:cs="Arial"/>
          <w:b/>
          <w:bCs/>
          <w:kern w:val="32"/>
        </w:rPr>
      </w:pPr>
      <w:r w:rsidRPr="000E3EB9">
        <w:rPr>
          <w:rFonts w:ascii="Arial" w:hAnsi="Arial" w:cs="Arial"/>
        </w:rPr>
        <w:br w:type="page"/>
      </w:r>
    </w:p>
    <w:p w14:paraId="68876E04" w14:textId="77777777" w:rsidR="000E3EB9" w:rsidRPr="000E3EB9" w:rsidRDefault="000E3EB9" w:rsidP="000E3EB9">
      <w:pPr>
        <w:pStyle w:val="Heading1"/>
        <w:rPr>
          <w:rFonts w:ascii="Arial" w:hAnsi="Arial" w:cs="Arial"/>
          <w:sz w:val="22"/>
          <w:szCs w:val="22"/>
        </w:rPr>
      </w:pPr>
      <w:bookmarkStart w:id="0" w:name="_Toc129861375"/>
      <w:r w:rsidRPr="000E3EB9">
        <w:rPr>
          <w:rFonts w:ascii="Arial" w:hAnsi="Arial" w:cs="Arial"/>
          <w:sz w:val="22"/>
          <w:szCs w:val="22"/>
        </w:rPr>
        <w:lastRenderedPageBreak/>
        <w:t>Introduction</w:t>
      </w:r>
      <w:bookmarkEnd w:id="0"/>
    </w:p>
    <w:p w14:paraId="2E947163"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Mental disorders are some of the most critical diseases in the global health scenario. Various kinds of disorders are troubling patients and their families in various ways. This report will focus on specific kinds of disorders and mental health issues. Here, in this report, General Anxiety Disorder, Schizophrenia, and autism will be discussed in detail. The classification of each disease, diagnosis of each disease, treatment of each disease, measurement of rehabilitation in each issue, and recommendations for each disease will be outlined in this report. Discussion of </w:t>
      </w:r>
      <w:proofErr w:type="gramStart"/>
      <w:r w:rsidRPr="000E3EB9">
        <w:rPr>
          <w:rFonts w:ascii="Arial" w:eastAsia="Times New Roman" w:hAnsi="Arial" w:cs="Arial"/>
        </w:rPr>
        <w:t>particular sides</w:t>
      </w:r>
      <w:proofErr w:type="gramEnd"/>
      <w:r w:rsidRPr="000E3EB9">
        <w:rPr>
          <w:rFonts w:ascii="Arial" w:eastAsia="Times New Roman" w:hAnsi="Arial" w:cs="Arial"/>
        </w:rPr>
        <w:t xml:space="preserve"> of these diseases will give clear ideas about these diseases. Discussion of these diseases will also help to understand the impact of these specific diseases. The impact of these diseases and a clear idea about these diseases can be extremely beneficial for an apprentice as this report will give clear imagery about these mental health issues. </w:t>
      </w:r>
    </w:p>
    <w:p w14:paraId="0FCEA5F4" w14:textId="77777777" w:rsidR="000E3EB9" w:rsidRPr="000E3EB9" w:rsidRDefault="000E3EB9" w:rsidP="000E3EB9">
      <w:pPr>
        <w:pStyle w:val="Heading1"/>
        <w:rPr>
          <w:rFonts w:ascii="Arial" w:hAnsi="Arial" w:cs="Arial"/>
          <w:sz w:val="22"/>
          <w:szCs w:val="22"/>
        </w:rPr>
      </w:pPr>
      <w:bookmarkStart w:id="1" w:name="_Toc129861376"/>
      <w:r w:rsidRPr="000E3EB9">
        <w:rPr>
          <w:rFonts w:ascii="Arial" w:hAnsi="Arial" w:cs="Arial"/>
          <w:sz w:val="22"/>
          <w:szCs w:val="22"/>
        </w:rPr>
        <w:t>General Anxiety Disorder</w:t>
      </w:r>
      <w:bookmarkEnd w:id="1"/>
    </w:p>
    <w:p w14:paraId="05C143F5" w14:textId="77777777" w:rsidR="000E3EB9" w:rsidRPr="000E3EB9" w:rsidRDefault="000E3EB9" w:rsidP="000E3EB9">
      <w:pPr>
        <w:pStyle w:val="ListParagraph"/>
        <w:numPr>
          <w:ilvl w:val="0"/>
          <w:numId w:val="1"/>
        </w:numPr>
        <w:spacing w:line="360" w:lineRule="auto"/>
        <w:jc w:val="both"/>
        <w:rPr>
          <w:rFonts w:ascii="Arial" w:eastAsia="Times New Roman" w:hAnsi="Arial" w:cs="Arial"/>
          <w:b/>
          <w:bCs/>
        </w:rPr>
      </w:pPr>
      <w:r w:rsidRPr="000E3EB9">
        <w:rPr>
          <w:rFonts w:ascii="Arial" w:eastAsia="Times New Roman" w:hAnsi="Arial" w:cs="Arial"/>
          <w:b/>
          <w:bCs/>
        </w:rPr>
        <w:t>Classification</w:t>
      </w:r>
    </w:p>
    <w:p w14:paraId="6258B7F6"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Multiple kinds of anxiety disorders can affect an individual's life. Disorders in which the presence of anxiety is one of the principal symptoms </w:t>
      </w:r>
      <w:proofErr w:type="gramStart"/>
      <w:r w:rsidRPr="000E3EB9">
        <w:rPr>
          <w:rFonts w:ascii="Arial" w:eastAsia="Times New Roman" w:hAnsi="Arial" w:cs="Arial"/>
        </w:rPr>
        <w:t>and also</w:t>
      </w:r>
      <w:proofErr w:type="gramEnd"/>
      <w:r w:rsidRPr="000E3EB9">
        <w:rPr>
          <w:rFonts w:ascii="Arial" w:eastAsia="Times New Roman" w:hAnsi="Arial" w:cs="Arial"/>
        </w:rPr>
        <w:t xml:space="preserve"> the disorder is not restricted to any particular environmental situation can be addressed as anxiety disorders. The presence of some elements of phobic anxiety, and obsessional and depressive symptoms which are secondary or less severe can be clear symptoms of anxiety disorder. There are various kinds of anxiety disorders such as panic disorder, general anxiety disorder, mixed depressive and anxiety disorder, Anxiety hysteria, etc. Different anxiety disorders include different kinds of problems </w:t>
      </w:r>
      <w:proofErr w:type="gramStart"/>
      <w:r w:rsidRPr="000E3EB9">
        <w:rPr>
          <w:rFonts w:ascii="Arial" w:eastAsia="Times New Roman" w:hAnsi="Arial" w:cs="Arial"/>
        </w:rPr>
        <w:t>and also</w:t>
      </w:r>
      <w:proofErr w:type="gramEnd"/>
      <w:r w:rsidRPr="000E3EB9">
        <w:rPr>
          <w:rFonts w:ascii="Arial" w:eastAsia="Times New Roman" w:hAnsi="Arial" w:cs="Arial"/>
        </w:rPr>
        <w:t xml:space="preserve"> have different treatment procedures. In panic disorder suddenly the patient feels fear, a state of attack as of someone is attacking the patient, (World Health Organization 2023). </w:t>
      </w:r>
    </w:p>
    <w:p w14:paraId="00964DC9" w14:textId="77777777" w:rsidR="000E3EB9" w:rsidRPr="000E3EB9" w:rsidRDefault="000E3EB9" w:rsidP="000E3EB9">
      <w:pPr>
        <w:pStyle w:val="ListParagraph"/>
        <w:numPr>
          <w:ilvl w:val="0"/>
          <w:numId w:val="1"/>
        </w:numPr>
        <w:spacing w:line="360" w:lineRule="auto"/>
        <w:jc w:val="both"/>
        <w:rPr>
          <w:rFonts w:ascii="Arial" w:eastAsia="Times New Roman" w:hAnsi="Arial" w:cs="Arial"/>
          <w:b/>
          <w:bCs/>
        </w:rPr>
      </w:pPr>
      <w:r w:rsidRPr="000E3EB9">
        <w:rPr>
          <w:rFonts w:ascii="Arial" w:eastAsia="Times New Roman" w:hAnsi="Arial" w:cs="Arial"/>
          <w:b/>
          <w:bCs/>
        </w:rPr>
        <w:t xml:space="preserve">Diagnosis </w:t>
      </w:r>
    </w:p>
    <w:p w14:paraId="2132BD56"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General Anxiety Disorder is one of the types of anxiety disorder. In this disorder, anxiety is persistent and normalized but the limitation of the anxiety </w:t>
      </w:r>
      <w:proofErr w:type="gramStart"/>
      <w:r w:rsidRPr="000E3EB9">
        <w:rPr>
          <w:rFonts w:ascii="Arial" w:eastAsia="Times New Roman" w:hAnsi="Arial" w:cs="Arial"/>
        </w:rPr>
        <w:t>and also</w:t>
      </w:r>
      <w:proofErr w:type="gramEnd"/>
      <w:r w:rsidRPr="000E3EB9">
        <w:rPr>
          <w:rFonts w:ascii="Arial" w:eastAsia="Times New Roman" w:hAnsi="Arial" w:cs="Arial"/>
        </w:rPr>
        <w:t xml:space="preserve"> the predominant nature of the anxiety are not limited to any particular entity or in any specific environmental circumstances. To be more specific, the anxiety in general anxiety disorder is </w:t>
      </w:r>
      <w:proofErr w:type="gramStart"/>
      <w:r w:rsidRPr="000E3EB9">
        <w:rPr>
          <w:rFonts w:ascii="Arial" w:eastAsia="Times New Roman" w:hAnsi="Arial" w:cs="Arial"/>
        </w:rPr>
        <w:t>free-flowing</w:t>
      </w:r>
      <w:proofErr w:type="gramEnd"/>
      <w:r w:rsidRPr="000E3EB9">
        <w:rPr>
          <w:rFonts w:ascii="Arial" w:eastAsia="Times New Roman" w:hAnsi="Arial" w:cs="Arial"/>
        </w:rPr>
        <w:t xml:space="preserve">. There are various kinds of dominant symptoms in generalized anxiety disorder. Also, there are some persistent symptoms such as lightheadedness, muscular tension, dizziness, continuous nervousness, epigastric issues, palpitations, trembling, and </w:t>
      </w:r>
      <w:proofErr w:type="spellStart"/>
      <w:r w:rsidRPr="000E3EB9">
        <w:rPr>
          <w:rFonts w:ascii="Arial" w:eastAsia="Times New Roman" w:hAnsi="Arial" w:cs="Arial"/>
        </w:rPr>
        <w:t>sweatness</w:t>
      </w:r>
      <w:proofErr w:type="spellEnd"/>
      <w:r w:rsidRPr="000E3EB9">
        <w:rPr>
          <w:rFonts w:ascii="Arial" w:eastAsia="Times New Roman" w:hAnsi="Arial" w:cs="Arial"/>
        </w:rPr>
        <w:t xml:space="preserve">. In maximum cases, it has been identified that patients often have the fear of getting ill or will have an accident. General Anxiety Disorder mainly </w:t>
      </w:r>
      <w:r w:rsidRPr="000E3EB9">
        <w:rPr>
          <w:rFonts w:ascii="Arial" w:eastAsia="Times New Roman" w:hAnsi="Arial" w:cs="Arial"/>
        </w:rPr>
        <w:lastRenderedPageBreak/>
        <w:t xml:space="preserve">includes three kinds of different anxiety. Reaction, neurosis, and state are those three kinds of anxiety (DeMartini </w:t>
      </w:r>
      <w:r w:rsidRPr="000E3EB9">
        <w:rPr>
          <w:rFonts w:ascii="Arial" w:eastAsia="Times New Roman" w:hAnsi="Arial" w:cs="Arial"/>
          <w:i/>
          <w:iCs/>
        </w:rPr>
        <w:t>et al</w:t>
      </w:r>
      <w:r w:rsidRPr="000E3EB9">
        <w:rPr>
          <w:rFonts w:ascii="Arial" w:eastAsia="Times New Roman" w:hAnsi="Arial" w:cs="Arial"/>
        </w:rPr>
        <w:t>., 2019).</w:t>
      </w:r>
    </w:p>
    <w:p w14:paraId="32965141" w14:textId="77777777" w:rsidR="000E3EB9" w:rsidRPr="000E3EB9" w:rsidRDefault="000E3EB9" w:rsidP="000E3EB9">
      <w:pPr>
        <w:pStyle w:val="ListParagraph"/>
        <w:numPr>
          <w:ilvl w:val="0"/>
          <w:numId w:val="1"/>
        </w:numPr>
        <w:spacing w:line="360" w:lineRule="auto"/>
        <w:jc w:val="both"/>
        <w:rPr>
          <w:rFonts w:ascii="Arial" w:eastAsia="Times New Roman" w:hAnsi="Arial" w:cs="Arial"/>
          <w:b/>
          <w:bCs/>
        </w:rPr>
      </w:pPr>
      <w:r w:rsidRPr="000E3EB9">
        <w:rPr>
          <w:rFonts w:ascii="Arial" w:eastAsia="Times New Roman" w:hAnsi="Arial" w:cs="Arial"/>
          <w:b/>
          <w:bCs/>
        </w:rPr>
        <w:t xml:space="preserve">Treatment </w:t>
      </w:r>
    </w:p>
    <w:p w14:paraId="4BB7F4C1"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 l treatment of general anxiety disorder is relying on the intensity of the disorder. If the disorder is highly impacting regular life, then treatment will be fast and if it is not then the treatment will consume time and will produce the best results. There are mainly two kinds of treatments available for generalized anxiety disorder. Psychotherapy and medication are the two kinds of treatment available for generalized anxiety disorder. </w:t>
      </w:r>
    </w:p>
    <w:p w14:paraId="6B3572E7"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Psychotherapy is also referred to as talk therapy or psychological counseling. This therapy includes a therapist who will put to reduce symptoms of anxiety. Among many therapies of psychotherapy cognitive behavioral therapy is vastly used and offers results. Cognitive behavioral theory is a usually short-term theory that helps a patient to find out ways of managing different worries and anxiety. Management of worry will help the patient to get back several works that were stopped due to anxiety of the patient. This theory helps to reduce symptoms of general anxiety as short-term successes start coming in the process (</w:t>
      </w:r>
      <w:proofErr w:type="spellStart"/>
      <w:r w:rsidRPr="000E3EB9">
        <w:rPr>
          <w:rFonts w:ascii="Arial" w:eastAsia="Times New Roman" w:hAnsi="Arial" w:cs="Arial"/>
        </w:rPr>
        <w:t>Sapra</w:t>
      </w:r>
      <w:proofErr w:type="spellEnd"/>
      <w:r w:rsidRPr="000E3EB9">
        <w:rPr>
          <w:rFonts w:ascii="Arial" w:eastAsia="Times New Roman" w:hAnsi="Arial" w:cs="Arial"/>
        </w:rPr>
        <w:t xml:space="preserve"> </w:t>
      </w:r>
      <w:r w:rsidRPr="000E3EB9">
        <w:rPr>
          <w:rFonts w:ascii="Arial" w:eastAsia="Times New Roman" w:hAnsi="Arial" w:cs="Arial"/>
          <w:i/>
          <w:iCs/>
        </w:rPr>
        <w:t>et al.,</w:t>
      </w:r>
      <w:r w:rsidRPr="000E3EB9">
        <w:rPr>
          <w:rFonts w:ascii="Arial" w:eastAsia="Times New Roman" w:hAnsi="Arial" w:cs="Arial"/>
        </w:rPr>
        <w:t xml:space="preserve"> 2020).</w:t>
      </w:r>
    </w:p>
    <w:p w14:paraId="7C8607E4"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Medication is another kind of treatment that can be availed for general anxiety disorder. Depending on the condition of the patient and understanding of the side effect and benefit doctors prescribe various kinds of medicines. Buspirone is an anti-anxiety medicine that allows for the reduction of anxiety from regular life. Antidepressants take many weeks to become effective, therefore doctors prescribe these medications. Antidepressants are also one kind of medicine that is vastly used to care for general disorders. Serotonin and norepinephrine reuptake inhibitor (SNRI), Selective serotonin reuptake inhibitors (SSRI) are various kinds of antidepressants used to cure general anxieties. Duloxetine (Cymbalta), paroxetine (Paxil, </w:t>
      </w:r>
      <w:proofErr w:type="spellStart"/>
      <w:r w:rsidRPr="000E3EB9">
        <w:rPr>
          <w:rFonts w:ascii="Arial" w:eastAsia="Times New Roman" w:hAnsi="Arial" w:cs="Arial"/>
        </w:rPr>
        <w:t>Pexeva</w:t>
      </w:r>
      <w:proofErr w:type="spellEnd"/>
      <w:r w:rsidRPr="000E3EB9">
        <w:rPr>
          <w:rFonts w:ascii="Arial" w:eastAsia="Times New Roman" w:hAnsi="Arial" w:cs="Arial"/>
        </w:rPr>
        <w:t xml:space="preserve">), </w:t>
      </w:r>
      <w:proofErr w:type="spellStart"/>
      <w:r w:rsidRPr="000E3EB9">
        <w:rPr>
          <w:rFonts w:ascii="Arial" w:eastAsia="Times New Roman" w:hAnsi="Arial" w:cs="Arial"/>
        </w:rPr>
        <w:t>etc</w:t>
      </w:r>
      <w:proofErr w:type="spellEnd"/>
      <w:r w:rsidRPr="000E3EB9">
        <w:rPr>
          <w:rFonts w:ascii="Arial" w:eastAsia="Times New Roman" w:hAnsi="Arial" w:cs="Arial"/>
        </w:rPr>
        <w:t xml:space="preserve"> are various kinds of antidepressants prescribed by doctors to encounter general depression. Benzodiazepines. Is another kind of solution for a limited </w:t>
      </w:r>
      <w:proofErr w:type="gramStart"/>
      <w:r w:rsidRPr="000E3EB9">
        <w:rPr>
          <w:rFonts w:ascii="Arial" w:eastAsia="Times New Roman" w:hAnsi="Arial" w:cs="Arial"/>
        </w:rPr>
        <w:t>period of time</w:t>
      </w:r>
      <w:proofErr w:type="gramEnd"/>
      <w:r w:rsidRPr="000E3EB9">
        <w:rPr>
          <w:rFonts w:ascii="Arial" w:eastAsia="Times New Roman" w:hAnsi="Arial" w:cs="Arial"/>
        </w:rPr>
        <w:t xml:space="preserve"> to reduce or remove anxiety symptoms. Although these medicines are not vastly used in generalized anxiety disorder (</w:t>
      </w:r>
      <w:proofErr w:type="spellStart"/>
      <w:r w:rsidRPr="000E3EB9">
        <w:rPr>
          <w:rFonts w:ascii="Arial" w:eastAsia="Times New Roman" w:hAnsi="Arial" w:cs="Arial"/>
        </w:rPr>
        <w:t>Crocq</w:t>
      </w:r>
      <w:proofErr w:type="spellEnd"/>
      <w:r w:rsidRPr="000E3EB9">
        <w:rPr>
          <w:rFonts w:ascii="Arial" w:eastAsia="Times New Roman" w:hAnsi="Arial" w:cs="Arial"/>
        </w:rPr>
        <w:t>, 2022).</w:t>
      </w:r>
    </w:p>
    <w:p w14:paraId="3CE9BF52" w14:textId="77777777" w:rsidR="000E3EB9" w:rsidRPr="000E3EB9" w:rsidRDefault="000E3EB9" w:rsidP="000E3EB9">
      <w:pPr>
        <w:pStyle w:val="ListParagraph"/>
        <w:numPr>
          <w:ilvl w:val="0"/>
          <w:numId w:val="1"/>
        </w:numPr>
        <w:spacing w:line="360" w:lineRule="auto"/>
        <w:jc w:val="both"/>
        <w:rPr>
          <w:rFonts w:ascii="Arial" w:eastAsia="Times New Roman" w:hAnsi="Arial" w:cs="Arial"/>
          <w:b/>
          <w:bCs/>
        </w:rPr>
      </w:pPr>
      <w:r w:rsidRPr="000E3EB9">
        <w:rPr>
          <w:rFonts w:ascii="Arial" w:eastAsia="Times New Roman" w:hAnsi="Arial" w:cs="Arial"/>
          <w:b/>
          <w:bCs/>
        </w:rPr>
        <w:t xml:space="preserve">Measurement of rehabilitation </w:t>
      </w:r>
    </w:p>
    <w:p w14:paraId="6E5D929D"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There are various reasons why general anxiety disorder can occur in someone's life. Due to excessive use of any certain substance, history of childhood trauma or family trauma, or genetics general anxiety disorder can get included in someone's life. There are fair chances of </w:t>
      </w:r>
      <w:r w:rsidRPr="000E3EB9">
        <w:rPr>
          <w:rFonts w:ascii="Arial" w:eastAsia="Times New Roman" w:hAnsi="Arial" w:cs="Arial"/>
        </w:rPr>
        <w:lastRenderedPageBreak/>
        <w:t xml:space="preserve">rehabilitation for general anxiety disorder. According to statistics around 57= people have successfully recovered from a general anxiety disorder. The percentage also can hit higher marks as there are various kinds of therapies and medication available for general anxiety disorder. If rightly various kinds of medications are used and therapies are </w:t>
      </w:r>
      <w:proofErr w:type="gramStart"/>
      <w:r w:rsidRPr="000E3EB9">
        <w:rPr>
          <w:rFonts w:ascii="Arial" w:eastAsia="Times New Roman" w:hAnsi="Arial" w:cs="Arial"/>
        </w:rPr>
        <w:t>conducted</w:t>
      </w:r>
      <w:proofErr w:type="gramEnd"/>
      <w:r w:rsidRPr="000E3EB9">
        <w:rPr>
          <w:rFonts w:ascii="Arial" w:eastAsia="Times New Roman" w:hAnsi="Arial" w:cs="Arial"/>
        </w:rPr>
        <w:t xml:space="preserve"> then the percentage can reach even higher marks. From 50%-60% of patients who take treatment for general anxiety disorder respond positively to the treatment. Also, the duration of the treatment can decide the result. It has been noticed that the longer time a patient spends in treatment greater outcomes can be generated (McDowell </w:t>
      </w:r>
      <w:r w:rsidRPr="000E3EB9">
        <w:rPr>
          <w:rFonts w:ascii="Arial" w:eastAsia="Times New Roman" w:hAnsi="Arial" w:cs="Arial"/>
          <w:i/>
          <w:iCs/>
        </w:rPr>
        <w:t>et al</w:t>
      </w:r>
      <w:r w:rsidRPr="000E3EB9">
        <w:rPr>
          <w:rFonts w:ascii="Arial" w:eastAsia="Times New Roman" w:hAnsi="Arial" w:cs="Arial"/>
        </w:rPr>
        <w:t>., 2019).</w:t>
      </w:r>
    </w:p>
    <w:p w14:paraId="16CE8B79" w14:textId="77777777" w:rsidR="000E3EB9" w:rsidRPr="000E3EB9" w:rsidRDefault="000E3EB9" w:rsidP="000E3EB9">
      <w:pPr>
        <w:pStyle w:val="ListParagraph"/>
        <w:numPr>
          <w:ilvl w:val="0"/>
          <w:numId w:val="1"/>
        </w:numPr>
        <w:spacing w:line="360" w:lineRule="auto"/>
        <w:jc w:val="both"/>
        <w:rPr>
          <w:rFonts w:ascii="Arial" w:eastAsia="Times New Roman" w:hAnsi="Arial" w:cs="Arial"/>
          <w:b/>
          <w:bCs/>
        </w:rPr>
      </w:pPr>
      <w:r w:rsidRPr="000E3EB9">
        <w:rPr>
          <w:rFonts w:ascii="Arial" w:eastAsia="Times New Roman" w:hAnsi="Arial" w:cs="Arial"/>
          <w:b/>
          <w:bCs/>
        </w:rPr>
        <w:t xml:space="preserve">Recommendations for improvement </w:t>
      </w:r>
    </w:p>
    <w:p w14:paraId="0CC94CF2"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There are various ways that can reduce anxiety among patients. Some of those </w:t>
      </w:r>
      <w:proofErr w:type="gramStart"/>
      <w:r w:rsidRPr="000E3EB9">
        <w:rPr>
          <w:rFonts w:ascii="Arial" w:eastAsia="Times New Roman" w:hAnsi="Arial" w:cs="Arial"/>
        </w:rPr>
        <w:t>are</w:t>
      </w:r>
      <w:proofErr w:type="gramEnd"/>
      <w:r w:rsidRPr="000E3EB9">
        <w:rPr>
          <w:rFonts w:ascii="Arial" w:eastAsia="Times New Roman" w:hAnsi="Arial" w:cs="Arial"/>
        </w:rPr>
        <w:t xml:space="preserve"> </w:t>
      </w:r>
    </w:p>
    <w:p w14:paraId="219984EE"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Managing stress and using relaxation techniques can be excellent ways of reducing anxiety or avoiding anxiety. Everyone faces stress in the personal and professional world. Managing this stress and finding your own ways of relaxing such as listening to music, playing a sport, workout can be helpful to reduce or avoid stress. </w:t>
      </w:r>
    </w:p>
    <w:p w14:paraId="198D6DF6"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Remaining physically active helps to burn out stress heavily. If an individual remains physically </w:t>
      </w:r>
      <w:proofErr w:type="gramStart"/>
      <w:r w:rsidRPr="000E3EB9">
        <w:rPr>
          <w:rFonts w:ascii="Arial" w:eastAsia="Times New Roman" w:hAnsi="Arial" w:cs="Arial"/>
        </w:rPr>
        <w:t>active</w:t>
      </w:r>
      <w:proofErr w:type="gramEnd"/>
      <w:r w:rsidRPr="000E3EB9">
        <w:rPr>
          <w:rFonts w:ascii="Arial" w:eastAsia="Times New Roman" w:hAnsi="Arial" w:cs="Arial"/>
        </w:rPr>
        <w:t xml:space="preserve"> then it can help to avoid stress and frustration. Physical activities also boost the immune system which helps to keep stress away from a regular lifestyle. </w:t>
      </w:r>
    </w:p>
    <w:p w14:paraId="61C0457D"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Eating healthy foods is a good habit and this habit can help to ensure reducing stress in life. Eating healthy helps to remain intoxicated and helps to avoid stress in regular life. Eating healthy foods boosts the immune system and that helps to avoid stress and frustration in regular life. </w:t>
      </w:r>
    </w:p>
    <w:p w14:paraId="2836C56C" w14:textId="77777777" w:rsidR="000E3EB9" w:rsidRPr="000E3EB9" w:rsidRDefault="000E3EB9" w:rsidP="000E3EB9">
      <w:pPr>
        <w:pStyle w:val="Heading1"/>
        <w:rPr>
          <w:rFonts w:ascii="Arial" w:hAnsi="Arial" w:cs="Arial"/>
          <w:sz w:val="22"/>
          <w:szCs w:val="22"/>
        </w:rPr>
      </w:pPr>
      <w:bookmarkStart w:id="2" w:name="_Toc129861377"/>
      <w:r w:rsidRPr="000E3EB9">
        <w:rPr>
          <w:rFonts w:ascii="Arial" w:hAnsi="Arial" w:cs="Arial"/>
          <w:sz w:val="22"/>
          <w:szCs w:val="22"/>
        </w:rPr>
        <w:t>Schizophrenia</w:t>
      </w:r>
      <w:bookmarkEnd w:id="2"/>
    </w:p>
    <w:p w14:paraId="5840811F" w14:textId="77777777" w:rsidR="000E3EB9" w:rsidRPr="000E3EB9" w:rsidRDefault="000E3EB9" w:rsidP="000E3EB9">
      <w:pPr>
        <w:pStyle w:val="ListParagraph"/>
        <w:numPr>
          <w:ilvl w:val="0"/>
          <w:numId w:val="3"/>
        </w:numPr>
        <w:spacing w:line="360" w:lineRule="auto"/>
        <w:jc w:val="both"/>
        <w:rPr>
          <w:rFonts w:ascii="Arial" w:eastAsia="Times New Roman" w:hAnsi="Arial" w:cs="Arial"/>
          <w:b/>
          <w:bCs/>
        </w:rPr>
      </w:pPr>
      <w:r w:rsidRPr="000E3EB9">
        <w:rPr>
          <w:rFonts w:ascii="Arial" w:eastAsia="Times New Roman" w:hAnsi="Arial" w:cs="Arial"/>
          <w:b/>
          <w:bCs/>
        </w:rPr>
        <w:t>Classification</w:t>
      </w:r>
    </w:p>
    <w:p w14:paraId="3DA667A4"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Schizophrenic disorder can be addressed by general characteristics and fundamental distortion of perception and theory, various effects that are blunted or inappropriate. In Schizophrenia clear concepts, and intellectual capacity are maintained although some cognitive deficits may increase over time. The most valuable psychopathological things are thought echo, thought insertion, delusional perception, thought broadcasting, and hallucinatory voices that are commenting or discussing with the patient. The schizophrenic disorder can be consistent and can be episodic with a stable or progressive deficit. The classification of Schizophrenia includes various kinds of </w:t>
      </w:r>
      <w:r w:rsidRPr="000E3EB9">
        <w:rPr>
          <w:rFonts w:ascii="Arial" w:eastAsia="Times New Roman" w:hAnsi="Arial" w:cs="Arial"/>
        </w:rPr>
        <w:lastRenderedPageBreak/>
        <w:t xml:space="preserve">Schizophrenia. Hebephrenic Schizophrenia, Paranoid Schizophrenia, Undifferentiated Schizophrenia, Catatonic Schizophrenia, Residual Schizophrenia, Post-schizophrenic depression, and Simple Schizophrenia are multiple kinds of Schizophrenia. Schizophrenia can lead a patient to Schizotypal disorder, Schizophrenic disorder. Different Schizophrenia includes different types of symptoms. For instance, in paranoid schizophrenia, a patient usually finds out paranoid delusions along with hallucinations, auditory variety, etc. In </w:t>
      </w:r>
      <w:proofErr w:type="spellStart"/>
      <w:r w:rsidRPr="000E3EB9">
        <w:rPr>
          <w:rFonts w:ascii="Arial" w:eastAsia="Times New Roman" w:hAnsi="Arial" w:cs="Arial"/>
        </w:rPr>
        <w:t>heberphrenic</w:t>
      </w:r>
      <w:proofErr w:type="spellEnd"/>
      <w:r w:rsidRPr="000E3EB9">
        <w:rPr>
          <w:rFonts w:ascii="Arial" w:eastAsia="Times New Roman" w:hAnsi="Arial" w:cs="Arial"/>
        </w:rPr>
        <w:t xml:space="preserve"> schizophrenia symptoms are prominent, and consistent, and include hallucinations and delusions which are fragmenting and fleeting (World Health Organization 2023). </w:t>
      </w:r>
    </w:p>
    <w:p w14:paraId="33E2CF34" w14:textId="77777777" w:rsidR="000E3EB9" w:rsidRPr="000E3EB9" w:rsidRDefault="000E3EB9" w:rsidP="000E3EB9">
      <w:pPr>
        <w:pStyle w:val="ListParagraph"/>
        <w:numPr>
          <w:ilvl w:val="0"/>
          <w:numId w:val="3"/>
        </w:numPr>
        <w:spacing w:line="360" w:lineRule="auto"/>
        <w:jc w:val="both"/>
        <w:rPr>
          <w:rFonts w:ascii="Arial" w:eastAsia="Times New Roman" w:hAnsi="Arial" w:cs="Arial"/>
          <w:b/>
          <w:bCs/>
        </w:rPr>
      </w:pPr>
      <w:r w:rsidRPr="000E3EB9">
        <w:rPr>
          <w:rFonts w:ascii="Arial" w:eastAsia="Times New Roman" w:hAnsi="Arial" w:cs="Arial"/>
          <w:b/>
          <w:bCs/>
        </w:rPr>
        <w:t xml:space="preserve">Diagnosis </w:t>
      </w:r>
    </w:p>
    <w:p w14:paraId="1F33C274"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For Schizophrenia there is no single test. Usually, the condition is diagnosed after assessments from specialists in mental health. There are certain things that help mental health specialists to understand that the patient is affected by Schizophrenia. Different kinds of delusions, hearing voices, hallucinations, flattering of emotions and other negative symptoms, and incoherent speech can be symptoms of Schizophrenia. If an individual is facing at least one of these symptoms once a month then it can be Schizophrenia. In Schizophrenia these symptoms will have a great impact on regular life or in studies, etc. On some occasions, mental health specialists might fail to understand whether the disease is Schizophrenia or not. There are also related diseases to it. Bipolar disorder and schizoaffective disorder are related to Schizophrenia. In bipolar disorder, an individual elevates in high active mood which also can lead to deep depression and anxiety. Diagnosis of Schizophrenia also can include various stages. It can include a physical exam, psychiatric evaluation, diagnostic criteria for Schizophrenia, screenings, and tests. All these factors can be very helpful to identify the disease Schizophrenia in a patient. Psychiatric evolution can be very effective as here a health specialist can find out issues the patient is facing by discussing with the patient delusions, hallucinations, moods, </w:t>
      </w:r>
      <w:proofErr w:type="spellStart"/>
      <w:r w:rsidRPr="000E3EB9">
        <w:rPr>
          <w:rFonts w:ascii="Arial" w:eastAsia="Times New Roman" w:hAnsi="Arial" w:cs="Arial"/>
        </w:rPr>
        <w:t>etc</w:t>
      </w:r>
      <w:proofErr w:type="spellEnd"/>
      <w:r w:rsidRPr="000E3EB9">
        <w:rPr>
          <w:rFonts w:ascii="Arial" w:eastAsia="Times New Roman" w:hAnsi="Arial" w:cs="Arial"/>
        </w:rPr>
        <w:t xml:space="preserve"> (Oh </w:t>
      </w:r>
      <w:r w:rsidRPr="000E3EB9">
        <w:rPr>
          <w:rFonts w:ascii="Arial" w:eastAsia="Times New Roman" w:hAnsi="Arial" w:cs="Arial"/>
          <w:i/>
          <w:iCs/>
        </w:rPr>
        <w:t xml:space="preserve">et al., </w:t>
      </w:r>
      <w:r w:rsidRPr="000E3EB9">
        <w:rPr>
          <w:rFonts w:ascii="Arial" w:eastAsia="Times New Roman" w:hAnsi="Arial" w:cs="Arial"/>
        </w:rPr>
        <w:t>2019)</w:t>
      </w:r>
    </w:p>
    <w:p w14:paraId="1FB79756" w14:textId="77777777" w:rsidR="000E3EB9" w:rsidRPr="000E3EB9" w:rsidRDefault="000E3EB9" w:rsidP="000E3EB9">
      <w:pPr>
        <w:pStyle w:val="ListParagraph"/>
        <w:numPr>
          <w:ilvl w:val="0"/>
          <w:numId w:val="3"/>
        </w:numPr>
        <w:spacing w:line="360" w:lineRule="auto"/>
        <w:jc w:val="both"/>
        <w:rPr>
          <w:rFonts w:ascii="Arial" w:eastAsia="Times New Roman" w:hAnsi="Arial" w:cs="Arial"/>
          <w:b/>
          <w:bCs/>
        </w:rPr>
      </w:pPr>
      <w:r w:rsidRPr="000E3EB9">
        <w:rPr>
          <w:rFonts w:ascii="Arial" w:eastAsia="Times New Roman" w:hAnsi="Arial" w:cs="Arial"/>
          <w:b/>
          <w:bCs/>
        </w:rPr>
        <w:t xml:space="preserve">Treatment </w:t>
      </w:r>
    </w:p>
    <w:p w14:paraId="613584BF"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In Schizophrenia treatment is required lifelong. Medication, psychological treatment, and therapies can help a patient to overcome the disease of Schizophrenia. Medication is one form of treatment that is available for Schizophrenia. Medication is one of the common treatments for Schizophrenia. Antipsychotic medicines are the most preferred medicine for Schizophrenia. The aim behind using these </w:t>
      </w:r>
      <w:proofErr w:type="spellStart"/>
      <w:r w:rsidRPr="000E3EB9">
        <w:rPr>
          <w:rFonts w:ascii="Arial" w:eastAsia="Times New Roman" w:hAnsi="Arial" w:cs="Arial"/>
        </w:rPr>
        <w:t>antiphsycotic</w:t>
      </w:r>
      <w:proofErr w:type="spellEnd"/>
      <w:r w:rsidRPr="000E3EB9">
        <w:rPr>
          <w:rFonts w:ascii="Arial" w:eastAsia="Times New Roman" w:hAnsi="Arial" w:cs="Arial"/>
        </w:rPr>
        <w:t xml:space="preserve"> medicine is to reduce symptoms and signs at a possible </w:t>
      </w:r>
      <w:r w:rsidRPr="000E3EB9">
        <w:rPr>
          <w:rFonts w:ascii="Arial" w:eastAsia="Times New Roman" w:hAnsi="Arial" w:cs="Arial"/>
        </w:rPr>
        <w:lastRenderedPageBreak/>
        <w:t xml:space="preserve">lower dose. By affecting the neurotransmitter dopamine doctors try to control symptoms. Medication for Schizophrenia can cause various side effects, therefore medication should be avoided or limited. There are both second and first-generation </w:t>
      </w:r>
      <w:proofErr w:type="spellStart"/>
      <w:r w:rsidRPr="000E3EB9">
        <w:rPr>
          <w:rFonts w:ascii="Arial" w:eastAsia="Times New Roman" w:hAnsi="Arial" w:cs="Arial"/>
        </w:rPr>
        <w:t>antiphsycotic</w:t>
      </w:r>
      <w:proofErr w:type="spellEnd"/>
      <w:r w:rsidRPr="000E3EB9">
        <w:rPr>
          <w:rFonts w:ascii="Arial" w:eastAsia="Times New Roman" w:hAnsi="Arial" w:cs="Arial"/>
        </w:rPr>
        <w:t xml:space="preserve"> medicines are available. </w:t>
      </w:r>
      <w:proofErr w:type="spellStart"/>
      <w:r w:rsidRPr="000E3EB9">
        <w:rPr>
          <w:rFonts w:ascii="Arial" w:eastAsia="Times New Roman" w:hAnsi="Arial" w:cs="Arial"/>
        </w:rPr>
        <w:t>Cariprazine</w:t>
      </w:r>
      <w:proofErr w:type="spellEnd"/>
      <w:r w:rsidRPr="000E3EB9">
        <w:rPr>
          <w:rFonts w:ascii="Arial" w:eastAsia="Times New Roman" w:hAnsi="Arial" w:cs="Arial"/>
        </w:rPr>
        <w:t xml:space="preserve"> (</w:t>
      </w:r>
      <w:proofErr w:type="spellStart"/>
      <w:r w:rsidRPr="000E3EB9">
        <w:rPr>
          <w:rFonts w:ascii="Arial" w:eastAsia="Times New Roman" w:hAnsi="Arial" w:cs="Arial"/>
        </w:rPr>
        <w:t>Vraylar</w:t>
      </w:r>
      <w:proofErr w:type="spellEnd"/>
      <w:r w:rsidRPr="000E3EB9">
        <w:rPr>
          <w:rFonts w:ascii="Arial" w:eastAsia="Times New Roman" w:hAnsi="Arial" w:cs="Arial"/>
        </w:rPr>
        <w:t xml:space="preserve">), and Olanzapine (Zyprexa) are some second-generation </w:t>
      </w:r>
      <w:proofErr w:type="spellStart"/>
      <w:r w:rsidRPr="000E3EB9">
        <w:rPr>
          <w:rFonts w:ascii="Arial" w:eastAsia="Times New Roman" w:hAnsi="Arial" w:cs="Arial"/>
        </w:rPr>
        <w:t>antiphsycotic</w:t>
      </w:r>
      <w:proofErr w:type="spellEnd"/>
      <w:r w:rsidRPr="000E3EB9">
        <w:rPr>
          <w:rFonts w:ascii="Arial" w:eastAsia="Times New Roman" w:hAnsi="Arial" w:cs="Arial"/>
        </w:rPr>
        <w:t xml:space="preserve"> medicines. Fluphenazine and Perphenazine are first-generation medicines. Along with medication, some psychological and social interventions are required. Social skills training, individual therapy, vocational rehabilitation, and family therapy are some of these interventions. These therapies are also addressed as psychosocial interventions (</w:t>
      </w:r>
      <w:proofErr w:type="spellStart"/>
      <w:r w:rsidRPr="000E3EB9">
        <w:rPr>
          <w:rFonts w:ascii="Arial" w:eastAsia="Times New Roman" w:hAnsi="Arial" w:cs="Arial"/>
        </w:rPr>
        <w:t>Forcheron</w:t>
      </w:r>
      <w:proofErr w:type="spellEnd"/>
      <w:r w:rsidRPr="000E3EB9">
        <w:rPr>
          <w:rFonts w:ascii="Arial" w:eastAsia="Times New Roman" w:hAnsi="Arial" w:cs="Arial"/>
        </w:rPr>
        <w:t xml:space="preserve"> et al., 2023).</w:t>
      </w:r>
    </w:p>
    <w:p w14:paraId="5D3290AA" w14:textId="77777777" w:rsidR="000E3EB9" w:rsidRPr="000E3EB9" w:rsidRDefault="000E3EB9" w:rsidP="000E3EB9">
      <w:pPr>
        <w:pStyle w:val="ListParagraph"/>
        <w:numPr>
          <w:ilvl w:val="0"/>
          <w:numId w:val="3"/>
        </w:numPr>
        <w:spacing w:line="360" w:lineRule="auto"/>
        <w:jc w:val="both"/>
        <w:rPr>
          <w:rFonts w:ascii="Arial" w:eastAsia="Times New Roman" w:hAnsi="Arial" w:cs="Arial"/>
          <w:b/>
          <w:bCs/>
        </w:rPr>
      </w:pPr>
      <w:r w:rsidRPr="000E3EB9">
        <w:rPr>
          <w:rFonts w:ascii="Arial" w:eastAsia="Times New Roman" w:hAnsi="Arial" w:cs="Arial"/>
          <w:b/>
          <w:bCs/>
        </w:rPr>
        <w:t>Measurement of rehabilitation</w:t>
      </w:r>
    </w:p>
    <w:p w14:paraId="77E4BE91"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Schizophrenia is a critical disease for both patients and caregivers. There are various kinds of Schizophrenia that can impact the life of a patient. Schizophrenia can be consistent or can be episodic. Therefore, treatment for the long term is very important. Along with medications various kinds of therapy which can act as an intervention should be included. Therefore, due to these reasons, the need for rehabilitation is high in Schizophrenia. In Schizophrenia patients hallucinate, listen to voices, etc. Therefore, staying with the patient is important to help them to stay calm. It has been found that one out of seven Schizophrenia patients has been cured in the first episode of psychosis. The chance of rehabilitation in the short term is very low. Also, it has been examined that patients of Schizophrenia recover from various kinds of symptoms in long term. Long-term help patients to get rid of these symptoms such as hallucinations, hearing different voices, etc. Interventions in rehabilitation help patients to generate functional outcomes from the treatment. In a systematic study, it has been identified by doctors that cognitive remediation, psychoeducation, and cognitive behavioral theories can be excellent to reduce the impact of cognitive impairment. The chance of rehabilitation is high in the long term and very low in the short term (Sommer </w:t>
      </w:r>
      <w:r w:rsidRPr="000E3EB9">
        <w:rPr>
          <w:rFonts w:ascii="Arial" w:eastAsia="Times New Roman" w:hAnsi="Arial" w:cs="Arial"/>
          <w:i/>
          <w:iCs/>
        </w:rPr>
        <w:t>et al.,</w:t>
      </w:r>
      <w:r w:rsidRPr="000E3EB9">
        <w:rPr>
          <w:rFonts w:ascii="Arial" w:eastAsia="Times New Roman" w:hAnsi="Arial" w:cs="Arial"/>
        </w:rPr>
        <w:t xml:space="preserve"> 2022).</w:t>
      </w:r>
    </w:p>
    <w:p w14:paraId="1D6FC7B3" w14:textId="77777777" w:rsidR="000E3EB9" w:rsidRPr="000E3EB9" w:rsidRDefault="000E3EB9" w:rsidP="000E3EB9">
      <w:pPr>
        <w:pStyle w:val="ListParagraph"/>
        <w:numPr>
          <w:ilvl w:val="0"/>
          <w:numId w:val="3"/>
        </w:numPr>
        <w:spacing w:line="360" w:lineRule="auto"/>
        <w:jc w:val="both"/>
        <w:rPr>
          <w:rFonts w:ascii="Arial" w:eastAsia="Times New Roman" w:hAnsi="Arial" w:cs="Arial"/>
          <w:b/>
          <w:bCs/>
        </w:rPr>
      </w:pPr>
      <w:r w:rsidRPr="000E3EB9">
        <w:rPr>
          <w:rFonts w:ascii="Arial" w:eastAsia="Times New Roman" w:hAnsi="Arial" w:cs="Arial"/>
          <w:b/>
          <w:bCs/>
        </w:rPr>
        <w:t xml:space="preserve">Recommendations for improvement </w:t>
      </w:r>
    </w:p>
    <w:p w14:paraId="644CDDCA"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Schizophrenia is a critical disease to handle. It penetrates both the patient and the caregiver. Here, some recommendations will be made for better care of Schizophrenia patients. </w:t>
      </w:r>
    </w:p>
    <w:p w14:paraId="73E57E53"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Individual therapy can help to encounter Schizophrenia. In this method, an individual </w:t>
      </w:r>
      <w:proofErr w:type="gramStart"/>
      <w:r w:rsidRPr="000E3EB9">
        <w:rPr>
          <w:rFonts w:ascii="Arial" w:eastAsia="Times New Roman" w:hAnsi="Arial" w:cs="Arial"/>
        </w:rPr>
        <w:t>identify</w:t>
      </w:r>
      <w:proofErr w:type="gramEnd"/>
      <w:r w:rsidRPr="000E3EB9">
        <w:rPr>
          <w:rFonts w:ascii="Arial" w:eastAsia="Times New Roman" w:hAnsi="Arial" w:cs="Arial"/>
        </w:rPr>
        <w:t xml:space="preserve"> ways of encountering stress and also find out early symptoms of schizophrenia which will help to minimize the disease at possible early stage. </w:t>
      </w:r>
    </w:p>
    <w:p w14:paraId="462C1E3A"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lastRenderedPageBreak/>
        <w:t xml:space="preserve">Family therapy helps families and family members to learn about Schizophrenia and its symptoms. Learning and identifying can be very helpful to reduce the impact of Schizophrenia and to cure it in the early stages </w:t>
      </w:r>
      <w:proofErr w:type="gramStart"/>
      <w:r w:rsidRPr="000E3EB9">
        <w:rPr>
          <w:rFonts w:ascii="Arial" w:eastAsia="Times New Roman" w:hAnsi="Arial" w:cs="Arial"/>
        </w:rPr>
        <w:t>m</w:t>
      </w:r>
      <w:proofErr w:type="gramEnd"/>
    </w:p>
    <w:p w14:paraId="25907C73"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Vocational rehabilitation helps people who are suffering from Schizophrenia to find jobs and remain in jobs. This aspect can be very helpful to minimize the effects of Schizophrenia in patients. </w:t>
      </w:r>
    </w:p>
    <w:p w14:paraId="33031867"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Training in social skills helps Schizophrenia patients to participate in daily activities. Regular interaction and participation in daily social activities can help Schizophrenia patients to stay in touch with society. It can be helpful to reduce symptoms of Schizophrenia in patients. </w:t>
      </w:r>
    </w:p>
    <w:p w14:paraId="18CBEBFB" w14:textId="77777777" w:rsidR="000E3EB9" w:rsidRPr="000E3EB9" w:rsidRDefault="000E3EB9" w:rsidP="000E3EB9">
      <w:pPr>
        <w:pStyle w:val="Heading1"/>
        <w:rPr>
          <w:rFonts w:ascii="Arial" w:hAnsi="Arial" w:cs="Arial"/>
          <w:sz w:val="22"/>
          <w:szCs w:val="22"/>
        </w:rPr>
      </w:pPr>
      <w:r w:rsidRPr="000E3EB9">
        <w:rPr>
          <w:rFonts w:ascii="Arial" w:hAnsi="Arial" w:cs="Arial"/>
          <w:sz w:val="22"/>
          <w:szCs w:val="22"/>
        </w:rPr>
        <w:t xml:space="preserve"> </w:t>
      </w:r>
      <w:bookmarkStart w:id="3" w:name="_Toc129861378"/>
      <w:r w:rsidRPr="000E3EB9">
        <w:rPr>
          <w:rFonts w:ascii="Arial" w:hAnsi="Arial" w:cs="Arial"/>
          <w:sz w:val="22"/>
          <w:szCs w:val="22"/>
        </w:rPr>
        <w:t>Autism</w:t>
      </w:r>
      <w:bookmarkEnd w:id="3"/>
    </w:p>
    <w:p w14:paraId="6228B760" w14:textId="77777777" w:rsidR="000E3EB9" w:rsidRPr="000E3EB9" w:rsidRDefault="000E3EB9" w:rsidP="000E3EB9">
      <w:pPr>
        <w:pStyle w:val="ListParagraph"/>
        <w:numPr>
          <w:ilvl w:val="0"/>
          <w:numId w:val="2"/>
        </w:numPr>
        <w:spacing w:line="360" w:lineRule="auto"/>
        <w:jc w:val="both"/>
        <w:rPr>
          <w:rFonts w:ascii="Arial" w:eastAsia="Times New Roman" w:hAnsi="Arial" w:cs="Arial"/>
          <w:b/>
          <w:bCs/>
        </w:rPr>
      </w:pPr>
      <w:r w:rsidRPr="000E3EB9">
        <w:rPr>
          <w:rFonts w:ascii="Arial" w:eastAsia="Times New Roman" w:hAnsi="Arial" w:cs="Arial"/>
          <w:b/>
          <w:bCs/>
        </w:rPr>
        <w:t>Classification</w:t>
      </w:r>
    </w:p>
    <w:p w14:paraId="4F0FCABF"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There are various kinds of pervasive developmental disorders. A bunch of disorders is categorized as reciprocal social interactions, qualitative abnormalities, patterns of communication, and restricted by stereotypical activities and interests. These sets of qualitative abnormalities are a persuasive feature of an individual's functioning in all circumstances. There are different kinds of autism that can affect the development of a child. Childhood autism is a pervasive developmental disorder. The presence of abnormal development in a child before three years of age, and the abnormal functioning in the main three areas of communication are principal symptoms of childhood autism. Along with these symptoms also there are various factors that are included in childhood autism. Eating and sleeping disturbances, temper tantrums, and phobias are common problems in childhood autism. Childhood autism can be classified into various parts. Rett syndrome, atypical autism, Overactive disorder associated with mental retardation, and stereotyped movements are common types of childhood autism. Childhood autism is now an increasing issue in the world. Childhood autism can lead children to less development and that will cause various kinds of problems for children in the future (World Health Organization 2023). </w:t>
      </w:r>
    </w:p>
    <w:p w14:paraId="2BE1D84E" w14:textId="77777777" w:rsidR="000E3EB9" w:rsidRPr="000E3EB9" w:rsidRDefault="000E3EB9" w:rsidP="000E3EB9">
      <w:pPr>
        <w:pStyle w:val="ListParagraph"/>
        <w:numPr>
          <w:ilvl w:val="0"/>
          <w:numId w:val="2"/>
        </w:numPr>
        <w:spacing w:line="360" w:lineRule="auto"/>
        <w:jc w:val="both"/>
        <w:rPr>
          <w:rFonts w:ascii="Arial" w:eastAsia="Times New Roman" w:hAnsi="Arial" w:cs="Arial"/>
          <w:b/>
          <w:bCs/>
        </w:rPr>
      </w:pPr>
      <w:r w:rsidRPr="000E3EB9">
        <w:rPr>
          <w:rFonts w:ascii="Arial" w:eastAsia="Times New Roman" w:hAnsi="Arial" w:cs="Arial"/>
          <w:b/>
          <w:bCs/>
        </w:rPr>
        <w:t xml:space="preserve">Diagnosis </w:t>
      </w:r>
    </w:p>
    <w:p w14:paraId="1233F6CA"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There are certain factors that can clearly outline the diagnosis of autism. Here those factors will be outlined. </w:t>
      </w:r>
    </w:p>
    <w:p w14:paraId="6E8F5DAD"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Consistent deficits in social communication and social interaction across various contexts can act as indicators of autism. Deficits in emotional and social reciprocity are one of the indicators. </w:t>
      </w:r>
      <w:r w:rsidRPr="000E3EB9">
        <w:rPr>
          <w:rFonts w:ascii="Arial" w:eastAsia="Times New Roman" w:hAnsi="Arial" w:cs="Arial"/>
        </w:rPr>
        <w:lastRenderedPageBreak/>
        <w:t xml:space="preserve">Abnormal social approach, failure of back-and-forth conversation, and reduced sharing of emotions, and interests, are common symptoms of autism. Deficits in nonverbal communicative behavior which are used in ranging, social interaction. Poor verbal and nonverbal communication, abnormalities in eye contact, abnormalities in body language, and deficits in understanding and using gestures are different indicators of autism (Zanelli </w:t>
      </w:r>
      <w:r w:rsidRPr="000E3EB9">
        <w:rPr>
          <w:rFonts w:ascii="Arial" w:eastAsia="Times New Roman" w:hAnsi="Arial" w:cs="Arial"/>
          <w:i/>
          <w:iCs/>
        </w:rPr>
        <w:t>et al</w:t>
      </w:r>
      <w:r w:rsidRPr="000E3EB9">
        <w:rPr>
          <w:rFonts w:ascii="Arial" w:eastAsia="Times New Roman" w:hAnsi="Arial" w:cs="Arial"/>
        </w:rPr>
        <w:t>., 2019).</w:t>
      </w:r>
    </w:p>
    <w:p w14:paraId="0D099BD4"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Repetitive, restrictive patterns of behavior also can be an indicator of autism. Repetitive motor movements and the use of speech or objects is an </w:t>
      </w:r>
      <w:proofErr w:type="gramStart"/>
      <w:r w:rsidRPr="000E3EB9">
        <w:rPr>
          <w:rFonts w:ascii="Arial" w:eastAsia="Times New Roman" w:hAnsi="Arial" w:cs="Arial"/>
        </w:rPr>
        <w:t>indicators of autism</w:t>
      </w:r>
      <w:proofErr w:type="gramEnd"/>
      <w:r w:rsidRPr="000E3EB9">
        <w:rPr>
          <w:rFonts w:ascii="Arial" w:eastAsia="Times New Roman" w:hAnsi="Arial" w:cs="Arial"/>
        </w:rPr>
        <w:t xml:space="preserve">. Flipping of toys, echolalia, and motor stereotypes are common behavior in autism. Inflexible to regular routines, and absence of regular patterns in verbal or nonverbal communication are also common indicators of autism. High restrictions and fixated interests that are not normal in intensity can also be indicators of autism in a child. </w:t>
      </w:r>
      <w:proofErr w:type="spellStart"/>
      <w:r w:rsidRPr="000E3EB9">
        <w:rPr>
          <w:rFonts w:ascii="Arial" w:eastAsia="Times New Roman" w:hAnsi="Arial" w:cs="Arial"/>
        </w:rPr>
        <w:t>Hyporeactivity</w:t>
      </w:r>
      <w:proofErr w:type="spellEnd"/>
      <w:r w:rsidRPr="000E3EB9">
        <w:rPr>
          <w:rFonts w:ascii="Arial" w:eastAsia="Times New Roman" w:hAnsi="Arial" w:cs="Arial"/>
        </w:rPr>
        <w:t xml:space="preserve"> in unusual interest or sensory input is an indicator of autism in child. </w:t>
      </w:r>
    </w:p>
    <w:p w14:paraId="44ABCFBC" w14:textId="77777777" w:rsidR="000E3EB9" w:rsidRPr="000E3EB9" w:rsidRDefault="000E3EB9" w:rsidP="000E3EB9">
      <w:pPr>
        <w:pStyle w:val="ListParagraph"/>
        <w:numPr>
          <w:ilvl w:val="0"/>
          <w:numId w:val="2"/>
        </w:numPr>
        <w:spacing w:line="360" w:lineRule="auto"/>
        <w:jc w:val="both"/>
        <w:rPr>
          <w:rFonts w:ascii="Arial" w:eastAsia="Times New Roman" w:hAnsi="Arial" w:cs="Arial"/>
          <w:b/>
          <w:bCs/>
        </w:rPr>
      </w:pPr>
      <w:r w:rsidRPr="000E3EB9">
        <w:rPr>
          <w:rFonts w:ascii="Arial" w:eastAsia="Times New Roman" w:hAnsi="Arial" w:cs="Arial"/>
          <w:b/>
          <w:bCs/>
        </w:rPr>
        <w:t xml:space="preserve">Treatment </w:t>
      </w:r>
    </w:p>
    <w:p w14:paraId="0E4D3039"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Autism can be cured by both medication and therapies. Here, some medicines and therapies that can be used to get rid of autism will be outlined. </w:t>
      </w:r>
    </w:p>
    <w:p w14:paraId="423FB4C7"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There are various kinds of therapies that can be used in autism. Family therapy, anger management, behavior therapy, applied behavior analysis, and animal-assisted therapy is different kinds of therapies used to cure autism. In anger management theory various kinds of mindfulness are practiced, also using trigger avoidance to minimize the effect of anger is the process to manage anger. In family therapy, psychological counseling helps the family to find out different ways of resolving conflicts within the family. In behavior therapy, the motive is to control different kinds of harmful theories that can cause negative effects. Harmful behaviors that are related to psychological distress are targeted to reduce this (Huang </w:t>
      </w:r>
      <w:r w:rsidRPr="000E3EB9">
        <w:rPr>
          <w:rFonts w:ascii="Arial" w:eastAsia="Times New Roman" w:hAnsi="Arial" w:cs="Arial"/>
          <w:i/>
          <w:iCs/>
        </w:rPr>
        <w:t>et al</w:t>
      </w:r>
      <w:r w:rsidRPr="000E3EB9">
        <w:rPr>
          <w:rFonts w:ascii="Arial" w:eastAsia="Times New Roman" w:hAnsi="Arial" w:cs="Arial"/>
        </w:rPr>
        <w:t>., 2020).</w:t>
      </w:r>
    </w:p>
    <w:p w14:paraId="2107075E"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In autism, there are no medicines that can cure autism fully. There are some medicines that can be used to reduce some behaviors that are not appropriate for curing autism. With the assistance of medicines particular symptoms that are related to ASD can be restricted. Healthcare professionals often use </w:t>
      </w:r>
      <w:proofErr w:type="gramStart"/>
      <w:r w:rsidRPr="000E3EB9">
        <w:rPr>
          <w:rFonts w:ascii="Arial" w:eastAsia="Times New Roman" w:hAnsi="Arial" w:cs="Arial"/>
        </w:rPr>
        <w:t>particular medicines</w:t>
      </w:r>
      <w:proofErr w:type="gramEnd"/>
      <w:r w:rsidRPr="000E3EB9">
        <w:rPr>
          <w:rFonts w:ascii="Arial" w:eastAsia="Times New Roman" w:hAnsi="Arial" w:cs="Arial"/>
        </w:rPr>
        <w:t xml:space="preserve"> to reduce the nature of self-injury or negative aggression, etc. Minimizing certain behaviors of autism can be very helpful in focusing on other areas of the problem. Reduced problems in certain areas will give a scope of looking at other areas broadly. Medicine cannot cure autism </w:t>
      </w:r>
      <w:proofErr w:type="gramStart"/>
      <w:r w:rsidRPr="000E3EB9">
        <w:rPr>
          <w:rFonts w:ascii="Arial" w:eastAsia="Times New Roman" w:hAnsi="Arial" w:cs="Arial"/>
        </w:rPr>
        <w:t>entirely</w:t>
      </w:r>
      <w:proofErr w:type="gramEnd"/>
      <w:r w:rsidRPr="000E3EB9">
        <w:rPr>
          <w:rFonts w:ascii="Arial" w:eastAsia="Times New Roman" w:hAnsi="Arial" w:cs="Arial"/>
        </w:rPr>
        <w:t xml:space="preserve"> but it can reduce certain symptoms in the patient (Rosen </w:t>
      </w:r>
      <w:r w:rsidRPr="000E3EB9">
        <w:rPr>
          <w:rFonts w:ascii="Arial" w:eastAsia="Times New Roman" w:hAnsi="Arial" w:cs="Arial"/>
          <w:i/>
          <w:iCs/>
        </w:rPr>
        <w:t>et al.,</w:t>
      </w:r>
      <w:r w:rsidRPr="000E3EB9">
        <w:rPr>
          <w:rFonts w:ascii="Arial" w:eastAsia="Times New Roman" w:hAnsi="Arial" w:cs="Arial"/>
        </w:rPr>
        <w:t xml:space="preserve"> 2021).</w:t>
      </w:r>
    </w:p>
    <w:p w14:paraId="25B26928" w14:textId="77777777" w:rsidR="000E3EB9" w:rsidRPr="000E3EB9" w:rsidRDefault="000E3EB9" w:rsidP="000E3EB9">
      <w:pPr>
        <w:pStyle w:val="ListParagraph"/>
        <w:numPr>
          <w:ilvl w:val="0"/>
          <w:numId w:val="2"/>
        </w:numPr>
        <w:spacing w:line="360" w:lineRule="auto"/>
        <w:jc w:val="both"/>
        <w:rPr>
          <w:rFonts w:ascii="Arial" w:eastAsia="Times New Roman" w:hAnsi="Arial" w:cs="Arial"/>
          <w:b/>
          <w:bCs/>
        </w:rPr>
      </w:pPr>
      <w:r w:rsidRPr="000E3EB9">
        <w:rPr>
          <w:rFonts w:ascii="Arial" w:eastAsia="Times New Roman" w:hAnsi="Arial" w:cs="Arial"/>
          <w:b/>
          <w:bCs/>
        </w:rPr>
        <w:lastRenderedPageBreak/>
        <w:t>Measurement of rehabilitation</w:t>
      </w:r>
    </w:p>
    <w:p w14:paraId="4878EC5D"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The chance of being cured of autism with the help of rehabilitation is very high. In rehabilitation, regular participation of family and health care professionals can ensure better outcomes for autism patients. If various kinds of therapies are used rightly and proper participation of the family takes </w:t>
      </w:r>
      <w:proofErr w:type="gramStart"/>
      <w:r w:rsidRPr="000E3EB9">
        <w:rPr>
          <w:rFonts w:ascii="Arial" w:eastAsia="Times New Roman" w:hAnsi="Arial" w:cs="Arial"/>
        </w:rPr>
        <w:t>place</w:t>
      </w:r>
      <w:proofErr w:type="gramEnd"/>
      <w:r w:rsidRPr="000E3EB9">
        <w:rPr>
          <w:rFonts w:ascii="Arial" w:eastAsia="Times New Roman" w:hAnsi="Arial" w:cs="Arial"/>
        </w:rPr>
        <w:t xml:space="preserve"> then autism can be cured properly. Various kinds of abnormal activities and gestures that are prominent in autism can be cured with proper interaction and monitoring. The use of various theories such as anger management theory to reduce anger, and the use of family therapy to ensure proper participation of family members to manage anger and conflicts can be excellent for reducing symptoms of autism in a patient. Also, in rehabilitation, some specific medicines can be used to reduce certain bad habits and the anger of patients. Reducing specific habits can ensure better progress toward curing the disease. Due to all these factors the measurement of rehabilitation in autism is high as it can be cured completely (Parikh </w:t>
      </w:r>
      <w:r w:rsidRPr="000E3EB9">
        <w:rPr>
          <w:rFonts w:ascii="Arial" w:eastAsia="Times New Roman" w:hAnsi="Arial" w:cs="Arial"/>
          <w:i/>
          <w:iCs/>
        </w:rPr>
        <w:t>et al.</w:t>
      </w:r>
      <w:r w:rsidRPr="000E3EB9">
        <w:rPr>
          <w:rFonts w:ascii="Arial" w:eastAsia="Times New Roman" w:hAnsi="Arial" w:cs="Arial"/>
        </w:rPr>
        <w:t>, 2019).</w:t>
      </w:r>
    </w:p>
    <w:p w14:paraId="6210748A" w14:textId="77777777" w:rsidR="000E3EB9" w:rsidRPr="000E3EB9" w:rsidRDefault="000E3EB9" w:rsidP="000E3EB9">
      <w:pPr>
        <w:pStyle w:val="ListParagraph"/>
        <w:numPr>
          <w:ilvl w:val="0"/>
          <w:numId w:val="2"/>
        </w:numPr>
        <w:spacing w:line="360" w:lineRule="auto"/>
        <w:jc w:val="both"/>
        <w:rPr>
          <w:rFonts w:ascii="Arial" w:eastAsia="Times New Roman" w:hAnsi="Arial" w:cs="Arial"/>
          <w:b/>
          <w:bCs/>
        </w:rPr>
      </w:pPr>
      <w:r w:rsidRPr="000E3EB9">
        <w:rPr>
          <w:rFonts w:ascii="Arial" w:eastAsia="Times New Roman" w:hAnsi="Arial" w:cs="Arial"/>
          <w:b/>
          <w:bCs/>
        </w:rPr>
        <w:t xml:space="preserve">Recommendations for improvement </w:t>
      </w:r>
    </w:p>
    <w:p w14:paraId="2C53BA49"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Using various kinds of therapies can offer excellent outcomes for autism. In autism cognitive behavioral therapy, early intervention, school and educational-based therapies, family therapy, </w:t>
      </w:r>
      <w:proofErr w:type="spellStart"/>
      <w:r w:rsidRPr="000E3EB9">
        <w:rPr>
          <w:rFonts w:ascii="Arial" w:eastAsia="Times New Roman" w:hAnsi="Arial" w:cs="Arial"/>
        </w:rPr>
        <w:t>etc</w:t>
      </w:r>
      <w:proofErr w:type="spellEnd"/>
      <w:r w:rsidRPr="000E3EB9">
        <w:rPr>
          <w:rFonts w:ascii="Arial" w:eastAsia="Times New Roman" w:hAnsi="Arial" w:cs="Arial"/>
        </w:rPr>
        <w:t xml:space="preserve"> can be used. All these theories can be very fruitful to reduce symptoms of autism in a patient. Improper and harmful behaviors are a major part of autism. Those behaviors can be prohibited by using these theories. In early intervention theory, the patient should be intervened early while committing negative or harmful behaviors. In school and education-based therapies various kinds of activities are performed by patients while attending school and performing educational activities. Giving extra attention to autism </w:t>
      </w:r>
      <w:proofErr w:type="gramStart"/>
      <w:r w:rsidRPr="000E3EB9">
        <w:rPr>
          <w:rFonts w:ascii="Arial" w:eastAsia="Times New Roman" w:hAnsi="Arial" w:cs="Arial"/>
        </w:rPr>
        <w:t>patients, and</w:t>
      </w:r>
      <w:proofErr w:type="gramEnd"/>
      <w:r w:rsidRPr="000E3EB9">
        <w:rPr>
          <w:rFonts w:ascii="Arial" w:eastAsia="Times New Roman" w:hAnsi="Arial" w:cs="Arial"/>
        </w:rPr>
        <w:t xml:space="preserve"> giving them extra time can help them to reduce negative behaviors which can cause harm. These are the common recommendations that can help to reduce symptoms of autism </w:t>
      </w:r>
      <w:proofErr w:type="gramStart"/>
      <w:r w:rsidRPr="000E3EB9">
        <w:rPr>
          <w:rFonts w:ascii="Arial" w:eastAsia="Times New Roman" w:hAnsi="Arial" w:cs="Arial"/>
        </w:rPr>
        <w:t>and also</w:t>
      </w:r>
      <w:proofErr w:type="gramEnd"/>
      <w:r w:rsidRPr="000E3EB9">
        <w:rPr>
          <w:rFonts w:ascii="Arial" w:eastAsia="Times New Roman" w:hAnsi="Arial" w:cs="Arial"/>
        </w:rPr>
        <w:t xml:space="preserve"> to cure autism. The use of </w:t>
      </w:r>
      <w:proofErr w:type="gramStart"/>
      <w:r w:rsidRPr="000E3EB9">
        <w:rPr>
          <w:rFonts w:ascii="Arial" w:eastAsia="Times New Roman" w:hAnsi="Arial" w:cs="Arial"/>
        </w:rPr>
        <w:t>therapies, and</w:t>
      </w:r>
      <w:proofErr w:type="gramEnd"/>
      <w:r w:rsidRPr="000E3EB9">
        <w:rPr>
          <w:rFonts w:ascii="Arial" w:eastAsia="Times New Roman" w:hAnsi="Arial" w:cs="Arial"/>
        </w:rPr>
        <w:t xml:space="preserve"> giving extra time and attention can be very fruitful for curing autism. </w:t>
      </w:r>
    </w:p>
    <w:p w14:paraId="231E486E" w14:textId="77777777" w:rsidR="000E3EB9" w:rsidRPr="000E3EB9" w:rsidRDefault="000E3EB9" w:rsidP="000E3EB9">
      <w:pPr>
        <w:pStyle w:val="Heading1"/>
        <w:rPr>
          <w:rFonts w:ascii="Arial" w:hAnsi="Arial" w:cs="Arial"/>
          <w:sz w:val="22"/>
          <w:szCs w:val="22"/>
        </w:rPr>
      </w:pPr>
      <w:bookmarkStart w:id="4" w:name="_Toc129861379"/>
      <w:r w:rsidRPr="000E3EB9">
        <w:rPr>
          <w:rFonts w:ascii="Arial" w:hAnsi="Arial" w:cs="Arial"/>
          <w:sz w:val="22"/>
          <w:szCs w:val="22"/>
        </w:rPr>
        <w:t>Conclusion</w:t>
      </w:r>
      <w:bookmarkEnd w:id="4"/>
    </w:p>
    <w:p w14:paraId="5BCD697E"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In this report, specific diseases which are related to mental health have been explained in this report. This report has fairly outlined general anxiety disorder, schizophrenia, and autism. In this report, it has been identified that general anxiety disorder is one of the types of anxiety disorder. In this disorder, anxiety is persistent and normalized but the limitation of the anxiety </w:t>
      </w:r>
      <w:proofErr w:type="gramStart"/>
      <w:r w:rsidRPr="000E3EB9">
        <w:rPr>
          <w:rFonts w:ascii="Arial" w:eastAsia="Times New Roman" w:hAnsi="Arial" w:cs="Arial"/>
        </w:rPr>
        <w:t>and also</w:t>
      </w:r>
      <w:proofErr w:type="gramEnd"/>
      <w:r w:rsidRPr="000E3EB9">
        <w:rPr>
          <w:rFonts w:ascii="Arial" w:eastAsia="Times New Roman" w:hAnsi="Arial" w:cs="Arial"/>
        </w:rPr>
        <w:t xml:space="preserve"> the predominant nature of the anxiety are not limited to any particular entity or in any specific environmental circumstances. Further, in this report, it has been outlined that schizophrenic </w:t>
      </w:r>
      <w:r w:rsidRPr="000E3EB9">
        <w:rPr>
          <w:rFonts w:ascii="Arial" w:eastAsia="Times New Roman" w:hAnsi="Arial" w:cs="Arial"/>
        </w:rPr>
        <w:lastRenderedPageBreak/>
        <w:t xml:space="preserve">disorder can be addressed by general characteristics and fundamental distortion of perception and theory, various effects that are blunted or inappropriate. Finally, Consistent deficits in social communication and social interaction across various contexts can act as indicators of autism. Deficits in emotional and social reciprocity are one of the indicators of autism. </w:t>
      </w:r>
    </w:p>
    <w:p w14:paraId="7254F630" w14:textId="77777777" w:rsidR="000E3EB9" w:rsidRPr="000E3EB9" w:rsidRDefault="000E3EB9" w:rsidP="000E3EB9">
      <w:pPr>
        <w:spacing w:after="0" w:line="240" w:lineRule="auto"/>
        <w:rPr>
          <w:rFonts w:ascii="Arial" w:eastAsia="Times New Roman" w:hAnsi="Arial" w:cs="Arial"/>
          <w:b/>
          <w:bCs/>
        </w:rPr>
      </w:pPr>
      <w:r w:rsidRPr="000E3EB9">
        <w:rPr>
          <w:rFonts w:ascii="Arial" w:eastAsia="Times New Roman" w:hAnsi="Arial" w:cs="Arial"/>
          <w:b/>
          <w:bCs/>
        </w:rPr>
        <w:br w:type="page"/>
      </w:r>
    </w:p>
    <w:p w14:paraId="40759376" w14:textId="77777777" w:rsidR="000E3EB9" w:rsidRPr="000E3EB9" w:rsidRDefault="000E3EB9" w:rsidP="000E3EB9">
      <w:pPr>
        <w:pStyle w:val="Heading1"/>
        <w:rPr>
          <w:rFonts w:ascii="Arial" w:hAnsi="Arial" w:cs="Arial"/>
          <w:sz w:val="22"/>
          <w:szCs w:val="22"/>
        </w:rPr>
      </w:pPr>
      <w:bookmarkStart w:id="5" w:name="_Toc129861380"/>
      <w:r w:rsidRPr="000E3EB9">
        <w:rPr>
          <w:rFonts w:ascii="Arial" w:hAnsi="Arial" w:cs="Arial"/>
          <w:sz w:val="22"/>
          <w:szCs w:val="22"/>
        </w:rPr>
        <w:lastRenderedPageBreak/>
        <w:t>Reference list</w:t>
      </w:r>
      <w:bookmarkEnd w:id="5"/>
    </w:p>
    <w:p w14:paraId="79A6F1CD" w14:textId="77777777" w:rsidR="000E3EB9" w:rsidRPr="000E3EB9" w:rsidRDefault="000E3EB9" w:rsidP="000E3EB9">
      <w:pPr>
        <w:spacing w:line="360" w:lineRule="auto"/>
        <w:jc w:val="both"/>
        <w:rPr>
          <w:rFonts w:ascii="Arial" w:eastAsia="Times New Roman" w:hAnsi="Arial" w:cs="Arial"/>
        </w:rPr>
      </w:pPr>
      <w:proofErr w:type="spellStart"/>
      <w:r w:rsidRPr="000E3EB9">
        <w:rPr>
          <w:rFonts w:ascii="Arial" w:eastAsia="Times New Roman" w:hAnsi="Arial" w:cs="Arial"/>
        </w:rPr>
        <w:t>Crocq</w:t>
      </w:r>
      <w:proofErr w:type="spellEnd"/>
      <w:r w:rsidRPr="000E3EB9">
        <w:rPr>
          <w:rFonts w:ascii="Arial" w:eastAsia="Times New Roman" w:hAnsi="Arial" w:cs="Arial"/>
        </w:rPr>
        <w:t>, M.A., 2022. The history of generalized anxiety disorder as a diagnostic category. Dialogues in clinical neuroscience.</w:t>
      </w:r>
    </w:p>
    <w:p w14:paraId="149740CF"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DeMartini, J., Patel, G. and Fancher, T.L., 2019. Generalized anxiety disorder. Annals of internal medicine, 170(7), </w:t>
      </w:r>
      <w:proofErr w:type="gramStart"/>
      <w:r w:rsidRPr="000E3EB9">
        <w:rPr>
          <w:rFonts w:ascii="Arial" w:eastAsia="Times New Roman" w:hAnsi="Arial" w:cs="Arial"/>
        </w:rPr>
        <w:t>pp.ITC</w:t>
      </w:r>
      <w:proofErr w:type="gramEnd"/>
      <w:r w:rsidRPr="000E3EB9">
        <w:rPr>
          <w:rFonts w:ascii="Arial" w:eastAsia="Times New Roman" w:hAnsi="Arial" w:cs="Arial"/>
        </w:rPr>
        <w:t>49-ITC64.</w:t>
      </w:r>
    </w:p>
    <w:p w14:paraId="099DF814" w14:textId="77777777" w:rsidR="000E3EB9" w:rsidRPr="000E3EB9" w:rsidRDefault="000E3EB9" w:rsidP="000E3EB9">
      <w:pPr>
        <w:spacing w:line="360" w:lineRule="auto"/>
        <w:jc w:val="both"/>
        <w:rPr>
          <w:rFonts w:ascii="Arial" w:eastAsia="Times New Roman" w:hAnsi="Arial" w:cs="Arial"/>
        </w:rPr>
      </w:pPr>
      <w:proofErr w:type="spellStart"/>
      <w:r w:rsidRPr="000E3EB9">
        <w:rPr>
          <w:rFonts w:ascii="Arial" w:eastAsia="Times New Roman" w:hAnsi="Arial" w:cs="Arial"/>
        </w:rPr>
        <w:t>Forcheron</w:t>
      </w:r>
      <w:proofErr w:type="spellEnd"/>
      <w:r w:rsidRPr="000E3EB9">
        <w:rPr>
          <w:rFonts w:ascii="Arial" w:eastAsia="Times New Roman" w:hAnsi="Arial" w:cs="Arial"/>
        </w:rPr>
        <w:t xml:space="preserve">, V., </w:t>
      </w:r>
      <w:proofErr w:type="spellStart"/>
      <w:r w:rsidRPr="000E3EB9">
        <w:rPr>
          <w:rFonts w:ascii="Arial" w:eastAsia="Times New Roman" w:hAnsi="Arial" w:cs="Arial"/>
        </w:rPr>
        <w:t>Sacareau</w:t>
      </w:r>
      <w:proofErr w:type="spellEnd"/>
      <w:r w:rsidRPr="000E3EB9">
        <w:rPr>
          <w:rFonts w:ascii="Arial" w:eastAsia="Times New Roman" w:hAnsi="Arial" w:cs="Arial"/>
        </w:rPr>
        <w:t xml:space="preserve">, E., Bourgeois, J., </w:t>
      </w:r>
      <w:proofErr w:type="spellStart"/>
      <w:r w:rsidRPr="000E3EB9">
        <w:rPr>
          <w:rFonts w:ascii="Arial" w:eastAsia="Times New Roman" w:hAnsi="Arial" w:cs="Arial"/>
        </w:rPr>
        <w:t>Pouchon</w:t>
      </w:r>
      <w:proofErr w:type="spellEnd"/>
      <w:r w:rsidRPr="000E3EB9">
        <w:rPr>
          <w:rFonts w:ascii="Arial" w:eastAsia="Times New Roman" w:hAnsi="Arial" w:cs="Arial"/>
        </w:rPr>
        <w:t xml:space="preserve">, A., </w:t>
      </w:r>
      <w:proofErr w:type="spellStart"/>
      <w:r w:rsidRPr="000E3EB9">
        <w:rPr>
          <w:rFonts w:ascii="Arial" w:eastAsia="Times New Roman" w:hAnsi="Arial" w:cs="Arial"/>
        </w:rPr>
        <w:t>Polosan</w:t>
      </w:r>
      <w:proofErr w:type="spellEnd"/>
      <w:r w:rsidRPr="000E3EB9">
        <w:rPr>
          <w:rFonts w:ascii="Arial" w:eastAsia="Times New Roman" w:hAnsi="Arial" w:cs="Arial"/>
        </w:rPr>
        <w:t xml:space="preserve">, M., </w:t>
      </w:r>
      <w:proofErr w:type="spellStart"/>
      <w:r w:rsidRPr="000E3EB9">
        <w:rPr>
          <w:rFonts w:ascii="Arial" w:eastAsia="Times New Roman" w:hAnsi="Arial" w:cs="Arial"/>
        </w:rPr>
        <w:t>Gaboreau</w:t>
      </w:r>
      <w:proofErr w:type="spellEnd"/>
      <w:r w:rsidRPr="000E3EB9">
        <w:rPr>
          <w:rFonts w:ascii="Arial" w:eastAsia="Times New Roman" w:hAnsi="Arial" w:cs="Arial"/>
        </w:rPr>
        <w:t xml:space="preserve">, Y. and </w:t>
      </w:r>
      <w:proofErr w:type="spellStart"/>
      <w:r w:rsidRPr="000E3EB9">
        <w:rPr>
          <w:rFonts w:ascii="Arial" w:eastAsia="Times New Roman" w:hAnsi="Arial" w:cs="Arial"/>
        </w:rPr>
        <w:t>Dondé</w:t>
      </w:r>
      <w:proofErr w:type="spellEnd"/>
      <w:r w:rsidRPr="000E3EB9">
        <w:rPr>
          <w:rFonts w:ascii="Arial" w:eastAsia="Times New Roman" w:hAnsi="Arial" w:cs="Arial"/>
        </w:rPr>
        <w:t>, C., 2023. Experience, impact and needs of informal parental caregivers around the communication of a diagnosis of schizophrenia. International Journal of Social Psychiatry, 69(1), pp.101-110.</w:t>
      </w:r>
    </w:p>
    <w:p w14:paraId="0C42D78F" w14:textId="77777777" w:rsidR="000E3EB9" w:rsidRPr="000E3EB9" w:rsidRDefault="000E3EB9" w:rsidP="000E3EB9">
      <w:pPr>
        <w:spacing w:line="360" w:lineRule="auto"/>
        <w:jc w:val="both"/>
        <w:rPr>
          <w:rFonts w:ascii="Arial" w:eastAsia="Times New Roman" w:hAnsi="Arial" w:cs="Arial"/>
        </w:rPr>
      </w:pPr>
      <w:proofErr w:type="spellStart"/>
      <w:r w:rsidRPr="000E3EB9">
        <w:rPr>
          <w:rFonts w:ascii="Arial" w:eastAsia="Times New Roman" w:hAnsi="Arial" w:cs="Arial"/>
        </w:rPr>
        <w:t>Gabbay</w:t>
      </w:r>
      <w:proofErr w:type="spellEnd"/>
      <w:r w:rsidRPr="000E3EB9">
        <w:rPr>
          <w:rFonts w:ascii="Arial" w:eastAsia="Times New Roman" w:hAnsi="Arial" w:cs="Arial"/>
        </w:rPr>
        <w:t xml:space="preserve">-Dizdar, N., Ilan, M., </w:t>
      </w:r>
      <w:proofErr w:type="spellStart"/>
      <w:r w:rsidRPr="000E3EB9">
        <w:rPr>
          <w:rFonts w:ascii="Arial" w:eastAsia="Times New Roman" w:hAnsi="Arial" w:cs="Arial"/>
        </w:rPr>
        <w:t>Meiri</w:t>
      </w:r>
      <w:proofErr w:type="spellEnd"/>
      <w:r w:rsidRPr="000E3EB9">
        <w:rPr>
          <w:rFonts w:ascii="Arial" w:eastAsia="Times New Roman" w:hAnsi="Arial" w:cs="Arial"/>
        </w:rPr>
        <w:t xml:space="preserve">, G., </w:t>
      </w:r>
      <w:proofErr w:type="spellStart"/>
      <w:r w:rsidRPr="000E3EB9">
        <w:rPr>
          <w:rFonts w:ascii="Arial" w:eastAsia="Times New Roman" w:hAnsi="Arial" w:cs="Arial"/>
        </w:rPr>
        <w:t>Faroy</w:t>
      </w:r>
      <w:proofErr w:type="spellEnd"/>
      <w:r w:rsidRPr="000E3EB9">
        <w:rPr>
          <w:rFonts w:ascii="Arial" w:eastAsia="Times New Roman" w:hAnsi="Arial" w:cs="Arial"/>
        </w:rPr>
        <w:t xml:space="preserve">, M., </w:t>
      </w:r>
      <w:proofErr w:type="spellStart"/>
      <w:r w:rsidRPr="000E3EB9">
        <w:rPr>
          <w:rFonts w:ascii="Arial" w:eastAsia="Times New Roman" w:hAnsi="Arial" w:cs="Arial"/>
        </w:rPr>
        <w:t>Michaelovski</w:t>
      </w:r>
      <w:proofErr w:type="spellEnd"/>
      <w:r w:rsidRPr="000E3EB9">
        <w:rPr>
          <w:rFonts w:ascii="Arial" w:eastAsia="Times New Roman" w:hAnsi="Arial" w:cs="Arial"/>
        </w:rPr>
        <w:t xml:space="preserve">, A., </w:t>
      </w:r>
      <w:proofErr w:type="spellStart"/>
      <w:r w:rsidRPr="000E3EB9">
        <w:rPr>
          <w:rFonts w:ascii="Arial" w:eastAsia="Times New Roman" w:hAnsi="Arial" w:cs="Arial"/>
        </w:rPr>
        <w:t>Flusser</w:t>
      </w:r>
      <w:proofErr w:type="spellEnd"/>
      <w:r w:rsidRPr="000E3EB9">
        <w:rPr>
          <w:rFonts w:ascii="Arial" w:eastAsia="Times New Roman" w:hAnsi="Arial" w:cs="Arial"/>
        </w:rPr>
        <w:t xml:space="preserve">, H., Menashe, I., Koller, J., </w:t>
      </w:r>
      <w:proofErr w:type="spellStart"/>
      <w:r w:rsidRPr="000E3EB9">
        <w:rPr>
          <w:rFonts w:ascii="Arial" w:eastAsia="Times New Roman" w:hAnsi="Arial" w:cs="Arial"/>
        </w:rPr>
        <w:t>Zachor</w:t>
      </w:r>
      <w:proofErr w:type="spellEnd"/>
      <w:r w:rsidRPr="000E3EB9">
        <w:rPr>
          <w:rFonts w:ascii="Arial" w:eastAsia="Times New Roman" w:hAnsi="Arial" w:cs="Arial"/>
        </w:rPr>
        <w:t xml:space="preserve">, D.A. and </w:t>
      </w:r>
      <w:proofErr w:type="spellStart"/>
      <w:r w:rsidRPr="000E3EB9">
        <w:rPr>
          <w:rFonts w:ascii="Arial" w:eastAsia="Times New Roman" w:hAnsi="Arial" w:cs="Arial"/>
        </w:rPr>
        <w:t>Dinstein</w:t>
      </w:r>
      <w:proofErr w:type="spellEnd"/>
      <w:r w:rsidRPr="000E3EB9">
        <w:rPr>
          <w:rFonts w:ascii="Arial" w:eastAsia="Times New Roman" w:hAnsi="Arial" w:cs="Arial"/>
        </w:rPr>
        <w:t>, I., 2022. Early diagnosis of autism in the community is associated with marked improvement in social symptoms within 1–2 years. Autism, 26(6), pp.1353-1363.</w:t>
      </w:r>
    </w:p>
    <w:p w14:paraId="7B543694"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Huang, Y., Arnold, S.R., Foley, K.R. and </w:t>
      </w:r>
      <w:proofErr w:type="spellStart"/>
      <w:r w:rsidRPr="000E3EB9">
        <w:rPr>
          <w:rFonts w:ascii="Arial" w:eastAsia="Times New Roman" w:hAnsi="Arial" w:cs="Arial"/>
        </w:rPr>
        <w:t>Trollor</w:t>
      </w:r>
      <w:proofErr w:type="spellEnd"/>
      <w:r w:rsidRPr="000E3EB9">
        <w:rPr>
          <w:rFonts w:ascii="Arial" w:eastAsia="Times New Roman" w:hAnsi="Arial" w:cs="Arial"/>
        </w:rPr>
        <w:t>, J.N., 2020. Diagnosis of autism in adulthood: A scoping review. Autism, 24(6), pp.1311-1327.</w:t>
      </w:r>
    </w:p>
    <w:p w14:paraId="68BEBD5B" w14:textId="77777777" w:rsidR="000E3EB9" w:rsidRPr="000E3EB9" w:rsidRDefault="000E3EB9" w:rsidP="000E3EB9">
      <w:pPr>
        <w:spacing w:line="360" w:lineRule="auto"/>
        <w:jc w:val="both"/>
        <w:rPr>
          <w:rFonts w:ascii="Arial" w:eastAsia="Times New Roman" w:hAnsi="Arial" w:cs="Arial"/>
        </w:rPr>
      </w:pPr>
      <w:proofErr w:type="spellStart"/>
      <w:r w:rsidRPr="000E3EB9">
        <w:rPr>
          <w:rFonts w:ascii="Arial" w:eastAsia="Times New Roman" w:hAnsi="Arial" w:cs="Arial"/>
        </w:rPr>
        <w:t>Jablensky</w:t>
      </w:r>
      <w:proofErr w:type="spellEnd"/>
      <w:r w:rsidRPr="000E3EB9">
        <w:rPr>
          <w:rFonts w:ascii="Arial" w:eastAsia="Times New Roman" w:hAnsi="Arial" w:cs="Arial"/>
        </w:rPr>
        <w:t xml:space="preserve">, A., 2022. The diagnostic concept of schizophrenia: its history, evolution, and </w:t>
      </w:r>
      <w:proofErr w:type="gramStart"/>
      <w:r w:rsidRPr="000E3EB9">
        <w:rPr>
          <w:rFonts w:ascii="Arial" w:eastAsia="Times New Roman" w:hAnsi="Arial" w:cs="Arial"/>
        </w:rPr>
        <w:t>future prospects</w:t>
      </w:r>
      <w:proofErr w:type="gramEnd"/>
      <w:r w:rsidRPr="000E3EB9">
        <w:rPr>
          <w:rFonts w:ascii="Arial" w:eastAsia="Times New Roman" w:hAnsi="Arial" w:cs="Arial"/>
        </w:rPr>
        <w:t>. Dialogues in clinical neuroscience.</w:t>
      </w:r>
    </w:p>
    <w:p w14:paraId="787333FB"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McDowell, C.P., Dishman, R.K., Gordon, B.R. and Herring, M.P., 2019. Physical activity and anxiety: a systematic review and meta-analysis of prospective cohort studies. American journal of preventive medicine, 57(4), pp.545-556.</w:t>
      </w:r>
    </w:p>
    <w:p w14:paraId="769E21E9"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Oh, S.L., </w:t>
      </w:r>
      <w:proofErr w:type="spellStart"/>
      <w:r w:rsidRPr="000E3EB9">
        <w:rPr>
          <w:rFonts w:ascii="Arial" w:eastAsia="Times New Roman" w:hAnsi="Arial" w:cs="Arial"/>
        </w:rPr>
        <w:t>Vicnesh</w:t>
      </w:r>
      <w:proofErr w:type="spellEnd"/>
      <w:r w:rsidRPr="000E3EB9">
        <w:rPr>
          <w:rFonts w:ascii="Arial" w:eastAsia="Times New Roman" w:hAnsi="Arial" w:cs="Arial"/>
        </w:rPr>
        <w:t xml:space="preserve">, J., </w:t>
      </w:r>
      <w:proofErr w:type="spellStart"/>
      <w:r w:rsidRPr="000E3EB9">
        <w:rPr>
          <w:rFonts w:ascii="Arial" w:eastAsia="Times New Roman" w:hAnsi="Arial" w:cs="Arial"/>
        </w:rPr>
        <w:t>Ciaccio</w:t>
      </w:r>
      <w:proofErr w:type="spellEnd"/>
      <w:r w:rsidRPr="000E3EB9">
        <w:rPr>
          <w:rFonts w:ascii="Arial" w:eastAsia="Times New Roman" w:hAnsi="Arial" w:cs="Arial"/>
        </w:rPr>
        <w:t xml:space="preserve">, E.J., </w:t>
      </w:r>
      <w:proofErr w:type="spellStart"/>
      <w:r w:rsidRPr="000E3EB9">
        <w:rPr>
          <w:rFonts w:ascii="Arial" w:eastAsia="Times New Roman" w:hAnsi="Arial" w:cs="Arial"/>
        </w:rPr>
        <w:t>Yuvaraj</w:t>
      </w:r>
      <w:proofErr w:type="spellEnd"/>
      <w:r w:rsidRPr="000E3EB9">
        <w:rPr>
          <w:rFonts w:ascii="Arial" w:eastAsia="Times New Roman" w:hAnsi="Arial" w:cs="Arial"/>
        </w:rPr>
        <w:t xml:space="preserve">, </w:t>
      </w:r>
      <w:proofErr w:type="gramStart"/>
      <w:r w:rsidRPr="000E3EB9">
        <w:rPr>
          <w:rFonts w:ascii="Arial" w:eastAsia="Times New Roman" w:hAnsi="Arial" w:cs="Arial"/>
        </w:rPr>
        <w:t>R.</w:t>
      </w:r>
      <w:proofErr w:type="gramEnd"/>
      <w:r w:rsidRPr="000E3EB9">
        <w:rPr>
          <w:rFonts w:ascii="Arial" w:eastAsia="Times New Roman" w:hAnsi="Arial" w:cs="Arial"/>
        </w:rPr>
        <w:t xml:space="preserve"> and Acharya, U.R., 2019. Deep convolutional neural network model for automated diagnosis of schizophrenia using EEG signals. Applied Sciences, 9(14), p.2870.</w:t>
      </w:r>
    </w:p>
    <w:p w14:paraId="2B87E00E"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Parikh, M.N., Li, H. and He, L., 2019. Enhancing diagnosis of autism with optimized machine learning models and personal characteristic data. Frontiers in computational neuroscience, 13, p.9.</w:t>
      </w:r>
    </w:p>
    <w:p w14:paraId="16AB4F08"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Robichaud, M., Koerner, N. and Dugas, M.J., 2019. Cognitive behavioral treatment for generalized anxiety disorder: From science to practice. Routledge.</w:t>
      </w:r>
    </w:p>
    <w:p w14:paraId="4503A67F"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lastRenderedPageBreak/>
        <w:t xml:space="preserve">Rosen, N.E., Lord, C. and </w:t>
      </w:r>
      <w:proofErr w:type="spellStart"/>
      <w:r w:rsidRPr="000E3EB9">
        <w:rPr>
          <w:rFonts w:ascii="Arial" w:eastAsia="Times New Roman" w:hAnsi="Arial" w:cs="Arial"/>
        </w:rPr>
        <w:t>Volkmar</w:t>
      </w:r>
      <w:proofErr w:type="spellEnd"/>
      <w:r w:rsidRPr="000E3EB9">
        <w:rPr>
          <w:rFonts w:ascii="Arial" w:eastAsia="Times New Roman" w:hAnsi="Arial" w:cs="Arial"/>
        </w:rPr>
        <w:t xml:space="preserve">, F.R., 2021. The diagnosis of autism: From </w:t>
      </w:r>
      <w:proofErr w:type="spellStart"/>
      <w:r w:rsidRPr="000E3EB9">
        <w:rPr>
          <w:rFonts w:ascii="Arial" w:eastAsia="Times New Roman" w:hAnsi="Arial" w:cs="Arial"/>
        </w:rPr>
        <w:t>Kanner</w:t>
      </w:r>
      <w:proofErr w:type="spellEnd"/>
      <w:r w:rsidRPr="000E3EB9">
        <w:rPr>
          <w:rFonts w:ascii="Arial" w:eastAsia="Times New Roman" w:hAnsi="Arial" w:cs="Arial"/>
        </w:rPr>
        <w:t xml:space="preserve"> to DSM-III to DSM-5 and beyond. Journal of autism and developmental disorders, 51, pp.4253-4270.</w:t>
      </w:r>
    </w:p>
    <w:p w14:paraId="38171FA4" w14:textId="77777777" w:rsidR="000E3EB9" w:rsidRPr="000E3EB9" w:rsidRDefault="000E3EB9" w:rsidP="000E3EB9">
      <w:pPr>
        <w:spacing w:line="360" w:lineRule="auto"/>
        <w:jc w:val="both"/>
        <w:rPr>
          <w:rFonts w:ascii="Arial" w:eastAsia="Times New Roman" w:hAnsi="Arial" w:cs="Arial"/>
        </w:rPr>
      </w:pPr>
      <w:proofErr w:type="spellStart"/>
      <w:r w:rsidRPr="000E3EB9">
        <w:rPr>
          <w:rFonts w:ascii="Arial" w:eastAsia="Times New Roman" w:hAnsi="Arial" w:cs="Arial"/>
        </w:rPr>
        <w:t>Sapra</w:t>
      </w:r>
      <w:proofErr w:type="spellEnd"/>
      <w:r w:rsidRPr="000E3EB9">
        <w:rPr>
          <w:rFonts w:ascii="Arial" w:eastAsia="Times New Roman" w:hAnsi="Arial" w:cs="Arial"/>
        </w:rPr>
        <w:t xml:space="preserve">, A., Bhandari, P., Sharma, S., </w:t>
      </w:r>
      <w:proofErr w:type="spellStart"/>
      <w:r w:rsidRPr="000E3EB9">
        <w:rPr>
          <w:rFonts w:ascii="Arial" w:eastAsia="Times New Roman" w:hAnsi="Arial" w:cs="Arial"/>
        </w:rPr>
        <w:t>Chanpura</w:t>
      </w:r>
      <w:proofErr w:type="spellEnd"/>
      <w:r w:rsidRPr="000E3EB9">
        <w:rPr>
          <w:rFonts w:ascii="Arial" w:eastAsia="Times New Roman" w:hAnsi="Arial" w:cs="Arial"/>
        </w:rPr>
        <w:t xml:space="preserve">, T. and </w:t>
      </w:r>
      <w:proofErr w:type="spellStart"/>
      <w:r w:rsidRPr="000E3EB9">
        <w:rPr>
          <w:rFonts w:ascii="Arial" w:eastAsia="Times New Roman" w:hAnsi="Arial" w:cs="Arial"/>
        </w:rPr>
        <w:t>Lopp</w:t>
      </w:r>
      <w:proofErr w:type="spellEnd"/>
      <w:r w:rsidRPr="000E3EB9">
        <w:rPr>
          <w:rFonts w:ascii="Arial" w:eastAsia="Times New Roman" w:hAnsi="Arial" w:cs="Arial"/>
        </w:rPr>
        <w:t xml:space="preserve">, L., 2020. Using generalized anxiety disorder-2 (GAD-2) and GAD-7 in a primary care setting. </w:t>
      </w:r>
      <w:proofErr w:type="spellStart"/>
      <w:r w:rsidRPr="000E3EB9">
        <w:rPr>
          <w:rFonts w:ascii="Arial" w:eastAsia="Times New Roman" w:hAnsi="Arial" w:cs="Arial"/>
        </w:rPr>
        <w:t>Cureus</w:t>
      </w:r>
      <w:proofErr w:type="spellEnd"/>
      <w:r w:rsidRPr="000E3EB9">
        <w:rPr>
          <w:rFonts w:ascii="Arial" w:eastAsia="Times New Roman" w:hAnsi="Arial" w:cs="Arial"/>
        </w:rPr>
        <w:t>, 12(5).</w:t>
      </w:r>
    </w:p>
    <w:p w14:paraId="6A25B7AF"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Sommer, I.E., </w:t>
      </w:r>
      <w:proofErr w:type="spellStart"/>
      <w:r w:rsidRPr="000E3EB9">
        <w:rPr>
          <w:rFonts w:ascii="Arial" w:eastAsia="Times New Roman" w:hAnsi="Arial" w:cs="Arial"/>
        </w:rPr>
        <w:t>Tiihonen</w:t>
      </w:r>
      <w:proofErr w:type="spellEnd"/>
      <w:r w:rsidRPr="000E3EB9">
        <w:rPr>
          <w:rFonts w:ascii="Arial" w:eastAsia="Times New Roman" w:hAnsi="Arial" w:cs="Arial"/>
        </w:rPr>
        <w:t xml:space="preserve">, J., van </w:t>
      </w:r>
      <w:proofErr w:type="spellStart"/>
      <w:r w:rsidRPr="000E3EB9">
        <w:rPr>
          <w:rFonts w:ascii="Arial" w:eastAsia="Times New Roman" w:hAnsi="Arial" w:cs="Arial"/>
        </w:rPr>
        <w:t>Mourik</w:t>
      </w:r>
      <w:proofErr w:type="spellEnd"/>
      <w:r w:rsidRPr="000E3EB9">
        <w:rPr>
          <w:rFonts w:ascii="Arial" w:eastAsia="Times New Roman" w:hAnsi="Arial" w:cs="Arial"/>
        </w:rPr>
        <w:t xml:space="preserve">, A., </w:t>
      </w:r>
      <w:proofErr w:type="spellStart"/>
      <w:r w:rsidRPr="000E3EB9">
        <w:rPr>
          <w:rFonts w:ascii="Arial" w:eastAsia="Times New Roman" w:hAnsi="Arial" w:cs="Arial"/>
        </w:rPr>
        <w:t>Tanskanen</w:t>
      </w:r>
      <w:proofErr w:type="spellEnd"/>
      <w:r w:rsidRPr="000E3EB9">
        <w:rPr>
          <w:rFonts w:ascii="Arial" w:eastAsia="Times New Roman" w:hAnsi="Arial" w:cs="Arial"/>
        </w:rPr>
        <w:t>, A. and Taipale, H., 2020. The clinical course of schizophrenia in women and men—a nation-wide cohort study. NPJ schizophrenia, 6(1), p.12.</w:t>
      </w:r>
    </w:p>
    <w:p w14:paraId="44049E00"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World Health Organization (2023). </w:t>
      </w:r>
      <w:r w:rsidRPr="000E3EB9">
        <w:rPr>
          <w:rFonts w:ascii="Arial" w:eastAsia="Times New Roman" w:hAnsi="Arial" w:cs="Arial"/>
          <w:i/>
          <w:iCs/>
        </w:rPr>
        <w:t>World Health Organization</w:t>
      </w:r>
      <w:r w:rsidRPr="000E3EB9">
        <w:rPr>
          <w:rFonts w:ascii="Arial" w:eastAsia="Times New Roman" w:hAnsi="Arial" w:cs="Arial"/>
        </w:rPr>
        <w:t>. Available at https://icd.who.int/browse10/2010/en (Accessed: March 14, 2023).</w:t>
      </w:r>
    </w:p>
    <w:p w14:paraId="002E2F49" w14:textId="77777777" w:rsidR="000E3EB9" w:rsidRPr="000E3EB9" w:rsidRDefault="000E3EB9" w:rsidP="000E3EB9">
      <w:pPr>
        <w:spacing w:line="360" w:lineRule="auto"/>
        <w:jc w:val="both"/>
        <w:rPr>
          <w:rFonts w:ascii="Arial" w:eastAsia="Times New Roman" w:hAnsi="Arial" w:cs="Arial"/>
        </w:rPr>
      </w:pPr>
      <w:r w:rsidRPr="000E3EB9">
        <w:rPr>
          <w:rFonts w:ascii="Arial" w:eastAsia="Times New Roman" w:hAnsi="Arial" w:cs="Arial"/>
        </w:rPr>
        <w:t xml:space="preserve">Zanelli, J., </w:t>
      </w:r>
      <w:proofErr w:type="spellStart"/>
      <w:r w:rsidRPr="000E3EB9">
        <w:rPr>
          <w:rFonts w:ascii="Arial" w:eastAsia="Times New Roman" w:hAnsi="Arial" w:cs="Arial"/>
        </w:rPr>
        <w:t>Mollon</w:t>
      </w:r>
      <w:proofErr w:type="spellEnd"/>
      <w:r w:rsidRPr="000E3EB9">
        <w:rPr>
          <w:rFonts w:ascii="Arial" w:eastAsia="Times New Roman" w:hAnsi="Arial" w:cs="Arial"/>
        </w:rPr>
        <w:t xml:space="preserve">, J., </w:t>
      </w:r>
      <w:proofErr w:type="spellStart"/>
      <w:r w:rsidRPr="000E3EB9">
        <w:rPr>
          <w:rFonts w:ascii="Arial" w:eastAsia="Times New Roman" w:hAnsi="Arial" w:cs="Arial"/>
        </w:rPr>
        <w:t>Sandin</w:t>
      </w:r>
      <w:proofErr w:type="spellEnd"/>
      <w:r w:rsidRPr="000E3EB9">
        <w:rPr>
          <w:rFonts w:ascii="Arial" w:eastAsia="Times New Roman" w:hAnsi="Arial" w:cs="Arial"/>
        </w:rPr>
        <w:t xml:space="preserve">, S., Morgan, C., </w:t>
      </w:r>
      <w:proofErr w:type="spellStart"/>
      <w:r w:rsidRPr="000E3EB9">
        <w:rPr>
          <w:rFonts w:ascii="Arial" w:eastAsia="Times New Roman" w:hAnsi="Arial" w:cs="Arial"/>
        </w:rPr>
        <w:t>Dazzan</w:t>
      </w:r>
      <w:proofErr w:type="spellEnd"/>
      <w:r w:rsidRPr="000E3EB9">
        <w:rPr>
          <w:rFonts w:ascii="Arial" w:eastAsia="Times New Roman" w:hAnsi="Arial" w:cs="Arial"/>
        </w:rPr>
        <w:t xml:space="preserve">, P., </w:t>
      </w:r>
      <w:proofErr w:type="spellStart"/>
      <w:r w:rsidRPr="000E3EB9">
        <w:rPr>
          <w:rFonts w:ascii="Arial" w:eastAsia="Times New Roman" w:hAnsi="Arial" w:cs="Arial"/>
        </w:rPr>
        <w:t>Pilecka</w:t>
      </w:r>
      <w:proofErr w:type="spellEnd"/>
      <w:r w:rsidRPr="000E3EB9">
        <w:rPr>
          <w:rFonts w:ascii="Arial" w:eastAsia="Times New Roman" w:hAnsi="Arial" w:cs="Arial"/>
        </w:rPr>
        <w:t>, I., Reis Marques, T., David, A.S., Morgan, K., Fearon, P. and Doody, G.A., 2019. Cognitive change in schizophrenia and other psychoses in the decade following the first episode. American Journal of Psychiatry, 176(10), pp.811-819.</w:t>
      </w:r>
    </w:p>
    <w:p w14:paraId="07BC5DBB" w14:textId="77777777" w:rsidR="00F821AD" w:rsidRPr="000E3EB9" w:rsidRDefault="00F821AD">
      <w:pPr>
        <w:rPr>
          <w:rFonts w:ascii="Arial" w:hAnsi="Arial" w:cs="Arial"/>
        </w:rPr>
      </w:pPr>
    </w:p>
    <w:sectPr w:rsidR="00F821AD" w:rsidRPr="000E3EB9">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8A95D" w14:textId="77777777" w:rsidR="00683B8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40E5FDD9" w14:textId="77777777" w:rsidR="00683B86"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1" w15:restartNumberingAfterBreak="0">
    <w:nsid w:val="00000003"/>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2" w15:restartNumberingAfterBreak="0">
    <w:nsid w:val="6A6A39B6"/>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3" w15:restartNumberingAfterBreak="0">
    <w:nsid w:val="6C653EB6"/>
    <w:multiLevelType w:val="hybridMultilevel"/>
    <w:tmpl w:val="F668B312"/>
    <w:lvl w:ilvl="0" w:tplc="6DF82C76">
      <w:start w:val="1"/>
      <w:numFmt w:val="bullet"/>
      <w:lvlText w:val="•"/>
      <w:lvlJc w:val="left"/>
      <w:pPr>
        <w:tabs>
          <w:tab w:val="num" w:pos="720"/>
        </w:tabs>
        <w:ind w:left="720" w:hanging="360"/>
      </w:pPr>
      <w:rPr>
        <w:rFonts w:ascii="Arial" w:hAnsi="Arial" w:cs="Times New Roman" w:hint="default"/>
      </w:rPr>
    </w:lvl>
    <w:lvl w:ilvl="1" w:tplc="102CD360">
      <w:start w:val="1"/>
      <w:numFmt w:val="bullet"/>
      <w:lvlText w:val="•"/>
      <w:lvlJc w:val="left"/>
      <w:pPr>
        <w:tabs>
          <w:tab w:val="num" w:pos="1440"/>
        </w:tabs>
        <w:ind w:left="1440" w:hanging="360"/>
      </w:pPr>
      <w:rPr>
        <w:rFonts w:ascii="Arial" w:hAnsi="Arial" w:cs="Times New Roman" w:hint="default"/>
      </w:rPr>
    </w:lvl>
    <w:lvl w:ilvl="2" w:tplc="9C0E66C6">
      <w:start w:val="1"/>
      <w:numFmt w:val="bullet"/>
      <w:lvlText w:val="•"/>
      <w:lvlJc w:val="left"/>
      <w:pPr>
        <w:tabs>
          <w:tab w:val="num" w:pos="2160"/>
        </w:tabs>
        <w:ind w:left="2160" w:hanging="360"/>
      </w:pPr>
      <w:rPr>
        <w:rFonts w:ascii="Arial" w:hAnsi="Arial" w:cs="Times New Roman" w:hint="default"/>
      </w:rPr>
    </w:lvl>
    <w:lvl w:ilvl="3" w:tplc="1EF86C96">
      <w:start w:val="1"/>
      <w:numFmt w:val="bullet"/>
      <w:lvlText w:val="•"/>
      <w:lvlJc w:val="left"/>
      <w:pPr>
        <w:tabs>
          <w:tab w:val="num" w:pos="2880"/>
        </w:tabs>
        <w:ind w:left="2880" w:hanging="360"/>
      </w:pPr>
      <w:rPr>
        <w:rFonts w:ascii="Arial" w:hAnsi="Arial" w:cs="Times New Roman" w:hint="default"/>
      </w:rPr>
    </w:lvl>
    <w:lvl w:ilvl="4" w:tplc="23C8F582">
      <w:start w:val="1"/>
      <w:numFmt w:val="bullet"/>
      <w:lvlText w:val="•"/>
      <w:lvlJc w:val="left"/>
      <w:pPr>
        <w:tabs>
          <w:tab w:val="num" w:pos="3600"/>
        </w:tabs>
        <w:ind w:left="3600" w:hanging="360"/>
      </w:pPr>
      <w:rPr>
        <w:rFonts w:ascii="Arial" w:hAnsi="Arial" w:cs="Times New Roman" w:hint="default"/>
      </w:rPr>
    </w:lvl>
    <w:lvl w:ilvl="5" w:tplc="182CC68A">
      <w:start w:val="1"/>
      <w:numFmt w:val="bullet"/>
      <w:lvlText w:val="•"/>
      <w:lvlJc w:val="left"/>
      <w:pPr>
        <w:tabs>
          <w:tab w:val="num" w:pos="4320"/>
        </w:tabs>
        <w:ind w:left="4320" w:hanging="360"/>
      </w:pPr>
      <w:rPr>
        <w:rFonts w:ascii="Arial" w:hAnsi="Arial" w:cs="Times New Roman" w:hint="default"/>
      </w:rPr>
    </w:lvl>
    <w:lvl w:ilvl="6" w:tplc="38E63312">
      <w:start w:val="1"/>
      <w:numFmt w:val="bullet"/>
      <w:lvlText w:val="•"/>
      <w:lvlJc w:val="left"/>
      <w:pPr>
        <w:tabs>
          <w:tab w:val="num" w:pos="5040"/>
        </w:tabs>
        <w:ind w:left="5040" w:hanging="360"/>
      </w:pPr>
      <w:rPr>
        <w:rFonts w:ascii="Arial" w:hAnsi="Arial" w:cs="Times New Roman" w:hint="default"/>
      </w:rPr>
    </w:lvl>
    <w:lvl w:ilvl="7" w:tplc="A268E030">
      <w:start w:val="1"/>
      <w:numFmt w:val="bullet"/>
      <w:lvlText w:val="•"/>
      <w:lvlJc w:val="left"/>
      <w:pPr>
        <w:tabs>
          <w:tab w:val="num" w:pos="5760"/>
        </w:tabs>
        <w:ind w:left="5760" w:hanging="360"/>
      </w:pPr>
      <w:rPr>
        <w:rFonts w:ascii="Arial" w:hAnsi="Arial" w:cs="Times New Roman" w:hint="default"/>
      </w:rPr>
    </w:lvl>
    <w:lvl w:ilvl="8" w:tplc="0D40950C">
      <w:start w:val="1"/>
      <w:numFmt w:val="bullet"/>
      <w:lvlText w:val="•"/>
      <w:lvlJc w:val="left"/>
      <w:pPr>
        <w:tabs>
          <w:tab w:val="num" w:pos="6480"/>
        </w:tabs>
        <w:ind w:left="6480" w:hanging="360"/>
      </w:pPr>
      <w:rPr>
        <w:rFonts w:ascii="Arial" w:hAnsi="Arial" w:cs="Times New Roman" w:hint="default"/>
      </w:rPr>
    </w:lvl>
  </w:abstractNum>
  <w:num w:numId="1" w16cid:durableId="963846382">
    <w:abstractNumId w:val="2"/>
  </w:num>
  <w:num w:numId="2" w16cid:durableId="24598518">
    <w:abstractNumId w:val="0"/>
  </w:num>
  <w:num w:numId="3" w16cid:durableId="1152600415">
    <w:abstractNumId w:val="1"/>
  </w:num>
  <w:num w:numId="4" w16cid:durableId="1217860123">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EB9"/>
    <w:rsid w:val="000E3EB9"/>
    <w:rsid w:val="00F82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073D9"/>
  <w15:chartTrackingRefBased/>
  <w15:docId w15:val="{87B0299A-027D-4955-B0A3-906D90256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EB9"/>
    <w:pPr>
      <w:spacing w:after="200" w:line="276" w:lineRule="auto"/>
    </w:pPr>
    <w:rPr>
      <w:rFonts w:ascii="Calibri" w:eastAsia="SimSun" w:hAnsi="Calibri" w:cs="Times New Roman"/>
      <w:kern w:val="0"/>
      <w:lang w:val="en-US" w:eastAsia="zh-CN"/>
      <w14:ligatures w14:val="none"/>
    </w:rPr>
  </w:style>
  <w:style w:type="paragraph" w:styleId="Heading1">
    <w:name w:val="heading 1"/>
    <w:basedOn w:val="Normal"/>
    <w:next w:val="Normal"/>
    <w:link w:val="Heading1Char"/>
    <w:uiPriority w:val="9"/>
    <w:qFormat/>
    <w:rsid w:val="000E3EB9"/>
    <w:pPr>
      <w:keepNext/>
      <w:spacing w:before="240" w:after="60" w:line="360" w:lineRule="auto"/>
      <w:jc w:val="both"/>
      <w:outlineLvl w:val="0"/>
    </w:pPr>
    <w:rPr>
      <w:rFonts w:ascii="Times New Roman" w:hAnsi="Times New Roman" w:cs="Vrinda"/>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EB9"/>
    <w:rPr>
      <w:rFonts w:ascii="Times New Roman" w:eastAsia="SimSun" w:hAnsi="Times New Roman" w:cs="Vrinda"/>
      <w:b/>
      <w:bCs/>
      <w:kern w:val="32"/>
      <w:sz w:val="28"/>
      <w:szCs w:val="32"/>
      <w:lang w:val="en-US" w:eastAsia="zh-CN"/>
      <w14:ligatures w14:val="none"/>
    </w:rPr>
  </w:style>
  <w:style w:type="paragraph" w:styleId="ListParagraph">
    <w:name w:val="List Paragraph"/>
    <w:basedOn w:val="Normal"/>
    <w:uiPriority w:val="34"/>
    <w:qFormat/>
    <w:rsid w:val="000E3EB9"/>
    <w:pPr>
      <w:ind w:left="720"/>
      <w:contextualSpacing/>
    </w:pPr>
  </w:style>
  <w:style w:type="paragraph" w:styleId="Footer">
    <w:name w:val="footer"/>
    <w:basedOn w:val="Normal"/>
    <w:link w:val="FooterChar"/>
    <w:uiPriority w:val="99"/>
    <w:unhideWhenUsed/>
    <w:rsid w:val="000E3EB9"/>
    <w:pPr>
      <w:tabs>
        <w:tab w:val="center" w:pos="4513"/>
        <w:tab w:val="right" w:pos="9026"/>
      </w:tabs>
    </w:pPr>
  </w:style>
  <w:style w:type="character" w:customStyle="1" w:styleId="FooterChar">
    <w:name w:val="Footer Char"/>
    <w:basedOn w:val="DefaultParagraphFont"/>
    <w:link w:val="Footer"/>
    <w:uiPriority w:val="99"/>
    <w:rsid w:val="000E3EB9"/>
    <w:rPr>
      <w:rFonts w:ascii="Calibri" w:eastAsia="SimSun" w:hAnsi="Calibri" w:cs="Times New Roman"/>
      <w:kern w:val="0"/>
      <w:lang w:val="en-US" w:eastAsia="zh-CN"/>
      <w14:ligatures w14:val="none"/>
    </w:rPr>
  </w:style>
  <w:style w:type="paragraph" w:styleId="TOCHeading">
    <w:name w:val="TOC Heading"/>
    <w:basedOn w:val="Heading1"/>
    <w:next w:val="Normal"/>
    <w:uiPriority w:val="39"/>
    <w:unhideWhenUsed/>
    <w:qFormat/>
    <w:rsid w:val="000E3EB9"/>
    <w:pPr>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lang w:eastAsia="en-US"/>
    </w:rPr>
  </w:style>
  <w:style w:type="paragraph" w:styleId="TOC1">
    <w:name w:val="toc 1"/>
    <w:basedOn w:val="Normal"/>
    <w:next w:val="Normal"/>
    <w:autoRedefine/>
    <w:uiPriority w:val="39"/>
    <w:unhideWhenUsed/>
    <w:rsid w:val="000E3EB9"/>
    <w:pPr>
      <w:spacing w:after="100"/>
    </w:pPr>
  </w:style>
  <w:style w:type="character" w:styleId="Hyperlink">
    <w:name w:val="Hyperlink"/>
    <w:basedOn w:val="DefaultParagraphFont"/>
    <w:uiPriority w:val="99"/>
    <w:unhideWhenUsed/>
    <w:rsid w:val="000E3E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3661</Words>
  <Characters>20871</Characters>
  <Application>Microsoft Office Word</Application>
  <DocSecurity>0</DocSecurity>
  <Lines>173</Lines>
  <Paragraphs>48</Paragraphs>
  <ScaleCrop>false</ScaleCrop>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1</cp:revision>
  <dcterms:created xsi:type="dcterms:W3CDTF">2023-05-02T22:06:00Z</dcterms:created>
  <dcterms:modified xsi:type="dcterms:W3CDTF">2023-05-02T22:08:00Z</dcterms:modified>
</cp:coreProperties>
</file>