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3437B8">
      <w:pPr>
        <w:spacing w:line="360" w:lineRule="auto"/>
        <w:jc w:val="center"/>
        <w:rPr>
          <w:rFonts w:ascii="Times New Roman" w:eastAsia="Times New Roman" w:hAnsi="Times New Roman" w:cs="Times New Roman"/>
          <w:b/>
          <w:sz w:val="32"/>
          <w:szCs w:val="32"/>
        </w:rPr>
      </w:pPr>
    </w:p>
    <w:p w:rsidR="003437B8" w:rsidRDefault="001B7E0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ROLE OF HR ANALYTICS IN STRATEGIC DECISION-MAKING: A STUDY OF ITS IMPLEMENTATION AND EFFECTIVENESS IN THE FOOD INDUSTRY IN THE UK</w:t>
      </w: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1B7E03">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961845439"/>
        <w:docPartObj>
          <w:docPartGallery w:val="Table of Contents"/>
          <w:docPartUnique/>
        </w:docPartObj>
      </w:sdtPr>
      <w:sdtEndPr/>
      <w:sdtContent>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Methodology</w:t>
            </w:r>
            <w:r>
              <w:rPr>
                <w:rFonts w:ascii="Times New Roman" w:eastAsia="Times New Roman" w:hAnsi="Times New Roman" w:cs="Times New Roman"/>
                <w:color w:val="000000"/>
                <w:sz w:val="24"/>
                <w:szCs w:val="24"/>
              </w:rPr>
              <w:tab/>
              <w:t>3</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Research Philosophy</w:t>
            </w:r>
            <w:r>
              <w:rPr>
                <w:rFonts w:ascii="Times New Roman" w:eastAsia="Times New Roman" w:hAnsi="Times New Roman" w:cs="Times New Roman"/>
                <w:color w:val="000000"/>
                <w:sz w:val="24"/>
                <w:szCs w:val="24"/>
              </w:rPr>
              <w:tab/>
              <w:t>3</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Research Design</w:t>
            </w:r>
            <w:r>
              <w:rPr>
                <w:rFonts w:ascii="Times New Roman" w:eastAsia="Times New Roman" w:hAnsi="Times New Roman" w:cs="Times New Roman"/>
                <w:color w:val="000000"/>
                <w:sz w:val="24"/>
                <w:szCs w:val="24"/>
              </w:rPr>
              <w:tab/>
              <w:t>4</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Research Approach</w:t>
            </w:r>
            <w:r>
              <w:rPr>
                <w:rFonts w:ascii="Times New Roman" w:eastAsia="Times New Roman" w:hAnsi="Times New Roman" w:cs="Times New Roman"/>
                <w:color w:val="000000"/>
                <w:sz w:val="24"/>
                <w:szCs w:val="24"/>
              </w:rPr>
              <w:tab/>
              <w:t>4</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Data Collection Method</w:t>
            </w:r>
            <w:r>
              <w:rPr>
                <w:rFonts w:ascii="Times New Roman" w:eastAsia="Times New Roman" w:hAnsi="Times New Roman" w:cs="Times New Roman"/>
                <w:color w:val="000000"/>
                <w:sz w:val="24"/>
                <w:szCs w:val="24"/>
              </w:rPr>
              <w:tab/>
              <w:t>5</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Data analysis</w:t>
            </w:r>
            <w:r>
              <w:rPr>
                <w:rFonts w:ascii="Times New Roman" w:eastAsia="Times New Roman" w:hAnsi="Times New Roman" w:cs="Times New Roman"/>
                <w:color w:val="000000"/>
                <w:sz w:val="24"/>
                <w:szCs w:val="24"/>
              </w:rPr>
              <w:tab/>
              <w:t>5</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Aim, Objectives &amp; Research Questions</w:t>
            </w:r>
            <w:r>
              <w:rPr>
                <w:rFonts w:ascii="Times New Roman" w:eastAsia="Times New Roman" w:hAnsi="Times New Roman" w:cs="Times New Roman"/>
                <w:color w:val="000000"/>
                <w:sz w:val="24"/>
                <w:szCs w:val="24"/>
              </w:rPr>
              <w:tab/>
              <w:t>6</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Literature Review</w:t>
            </w:r>
            <w:r>
              <w:rPr>
                <w:rFonts w:ascii="Times New Roman" w:eastAsia="Times New Roman" w:hAnsi="Times New Roman" w:cs="Times New Roman"/>
                <w:color w:val="000000"/>
                <w:sz w:val="24"/>
                <w:szCs w:val="24"/>
              </w:rPr>
              <w:tab/>
              <w:t>6</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6</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HR Analytics in Strategic Decision-Making</w:t>
            </w:r>
            <w:r>
              <w:rPr>
                <w:rFonts w:ascii="Times New Roman" w:eastAsia="Times New Roman" w:hAnsi="Times New Roman" w:cs="Times New Roman"/>
                <w:color w:val="000000"/>
                <w:sz w:val="24"/>
                <w:szCs w:val="24"/>
              </w:rPr>
              <w:tab/>
              <w:t>7</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HR Analytics in the UK Food Industry</w:t>
            </w:r>
            <w:r>
              <w:rPr>
                <w:rFonts w:ascii="Times New Roman" w:eastAsia="Times New Roman" w:hAnsi="Times New Roman" w:cs="Times New Roman"/>
                <w:color w:val="000000"/>
                <w:sz w:val="24"/>
                <w:szCs w:val="24"/>
              </w:rPr>
              <w:tab/>
              <w:t>7</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Implementing HR Analytics in the UK Food Industry</w:t>
            </w:r>
            <w:r>
              <w:rPr>
                <w:rFonts w:ascii="Times New Roman" w:eastAsia="Times New Roman" w:hAnsi="Times New Roman" w:cs="Times New Roman"/>
                <w:color w:val="000000"/>
                <w:sz w:val="24"/>
                <w:szCs w:val="24"/>
              </w:rPr>
              <w:tab/>
              <w:t>8</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Effectiveness of HR Analytics in Strategic Decision-Making</w:t>
            </w:r>
            <w:r>
              <w:rPr>
                <w:rFonts w:ascii="Times New Roman" w:eastAsia="Times New Roman" w:hAnsi="Times New Roman" w:cs="Times New Roman"/>
                <w:color w:val="000000"/>
                <w:sz w:val="24"/>
                <w:szCs w:val="24"/>
              </w:rPr>
              <w:tab/>
              <w:t>9</w:t>
            </w:r>
          </w:hyperlink>
        </w:p>
        <w:p w:rsidR="003437B8" w:rsidRDefault="001B7E0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Limitations</w:t>
            </w:r>
            <w:r>
              <w:rPr>
                <w:rFonts w:ascii="Times New Roman" w:eastAsia="Times New Roman" w:hAnsi="Times New Roman" w:cs="Times New Roman"/>
                <w:color w:val="000000"/>
                <w:sz w:val="24"/>
                <w:szCs w:val="24"/>
              </w:rPr>
              <w:tab/>
              <w:t>9</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Ethical Considerations</w:t>
            </w:r>
            <w:r>
              <w:rPr>
                <w:rFonts w:ascii="Times New Roman" w:eastAsia="Times New Roman" w:hAnsi="Times New Roman" w:cs="Times New Roman"/>
                <w:color w:val="000000"/>
                <w:sz w:val="24"/>
                <w:szCs w:val="24"/>
              </w:rPr>
              <w:tab/>
              <w:t>9</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Time Frame</w:t>
            </w:r>
            <w:r>
              <w:rPr>
                <w:rFonts w:ascii="Times New Roman" w:eastAsia="Times New Roman" w:hAnsi="Times New Roman" w:cs="Times New Roman"/>
                <w:color w:val="000000"/>
                <w:sz w:val="24"/>
                <w:szCs w:val="24"/>
              </w:rPr>
              <w:tab/>
              <w:t>10</w:t>
            </w:r>
          </w:hyperlink>
        </w:p>
        <w:p w:rsidR="003437B8" w:rsidRDefault="001B7E0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rsidR="003437B8" w:rsidRDefault="001B7E03">
          <w:pPr>
            <w:pBdr>
              <w:top w:val="nil"/>
              <w:left w:val="nil"/>
              <w:bottom w:val="nil"/>
              <w:right w:val="nil"/>
              <w:between w:val="nil"/>
            </w:pBdr>
            <w:tabs>
              <w:tab w:val="right" w:leader="dot" w:pos="9350"/>
            </w:tabs>
            <w:spacing w:after="100" w:line="360" w:lineRule="auto"/>
            <w:jc w:val="both"/>
            <w:rPr>
              <w:rFonts w:ascii="Cambria" w:eastAsia="Cambria" w:hAnsi="Cambria" w:cs="Cambria"/>
              <w:color w:val="000000"/>
            </w:rPr>
          </w:pPr>
          <w:hyperlink w:anchor="_z337ya">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p>
        <w:p w:rsidR="003437B8" w:rsidRDefault="001B7E03">
          <w:pPr>
            <w:spacing w:line="360" w:lineRule="auto"/>
            <w:jc w:val="both"/>
          </w:pPr>
          <w:r>
            <w:fldChar w:fldCharType="end"/>
          </w:r>
        </w:p>
      </w:sdtContent>
    </w:sdt>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b/>
          <w:sz w:val="24"/>
          <w:szCs w:val="24"/>
        </w:rPr>
      </w:pPr>
    </w:p>
    <w:p w:rsidR="003437B8" w:rsidRDefault="001B7E03">
      <w:pPr>
        <w:pStyle w:val="Heading1"/>
      </w:pPr>
      <w:bookmarkStart w:id="0" w:name="_gjdgxs" w:colFirst="0" w:colLast="0"/>
      <w:bookmarkEnd w:id="0"/>
      <w:r>
        <w:lastRenderedPageBreak/>
        <w:t>Introduction</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days, organisations need to stay updated with the latest trends in implementing innovative approaches to improve business decision-making processes. Another critical factor that has faced scrutiny in HR analytics in the last few years is the impact o</w:t>
      </w:r>
      <w:r>
        <w:rPr>
          <w:rFonts w:ascii="Times New Roman" w:eastAsia="Times New Roman" w:hAnsi="Times New Roman" w:cs="Times New Roman"/>
          <w:sz w:val="24"/>
          <w:szCs w:val="24"/>
        </w:rPr>
        <w:t>f HR analysis. Human resource analytics involves collecting, analysing</w:t>
      </w:r>
      <w:r w:rsidR="001625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interpreting data gathered on HR to provide the basis for making strategic decisions. This research intends to examine how the food industry in the UK harnesses HR analytics in the </w:t>
      </w:r>
      <w:r>
        <w:rPr>
          <w:rFonts w:ascii="Times New Roman" w:eastAsia="Times New Roman" w:hAnsi="Times New Roman" w:cs="Times New Roman"/>
          <w:sz w:val="24"/>
          <w:szCs w:val="24"/>
        </w:rPr>
        <w:t>decision-making process as far as strategic management is concerned (</w:t>
      </w:r>
      <w:r>
        <w:rPr>
          <w:rFonts w:ascii="Times New Roman" w:eastAsia="Times New Roman" w:hAnsi="Times New Roman" w:cs="Times New Roman"/>
          <w:color w:val="222222"/>
          <w:sz w:val="24"/>
          <w:szCs w:val="24"/>
          <w:highlight w:val="white"/>
        </w:rPr>
        <w:t>Özemre and Kabadurmus, 2020</w:t>
      </w:r>
      <w:r>
        <w:rPr>
          <w:rFonts w:ascii="Times New Roman" w:eastAsia="Times New Roman" w:hAnsi="Times New Roman" w:cs="Times New Roman"/>
          <w:sz w:val="24"/>
          <w:szCs w:val="24"/>
        </w:rPr>
        <w:t xml:space="preserve">). The UK’s food sector represents a critical link in the country’s economy, and the food industry is always subject to different challenges </w:t>
      </w:r>
      <w:r w:rsidR="00162537">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require organ</w:t>
      </w:r>
      <w:r>
        <w:rPr>
          <w:rFonts w:ascii="Times New Roman" w:eastAsia="Times New Roman" w:hAnsi="Times New Roman" w:cs="Times New Roman"/>
          <w:sz w:val="24"/>
          <w:szCs w:val="24"/>
        </w:rPr>
        <w:t>izational-level strategies. The challenges faced are managing a diverse workforce, perfect talent acquisition and retention, and ensuring that standards are regulatory. HR analytics provides a tool of great potency for the organisations of the food industr</w:t>
      </w:r>
      <w:r>
        <w:rPr>
          <w:rFonts w:ascii="Times New Roman" w:eastAsia="Times New Roman" w:hAnsi="Times New Roman" w:cs="Times New Roman"/>
          <w:sz w:val="24"/>
          <w:szCs w:val="24"/>
        </w:rPr>
        <w:t>y, enabling them to solve the challenges mentioned here in a grounded and comprehensive way.</w:t>
      </w:r>
    </w:p>
    <w:p w:rsidR="003437B8" w:rsidRDefault="001B7E03">
      <w:pPr>
        <w:pStyle w:val="Heading1"/>
      </w:pPr>
      <w:bookmarkStart w:id="1" w:name="_30j0zll" w:colFirst="0" w:colLast="0"/>
      <w:bookmarkEnd w:id="1"/>
      <w:r>
        <w:t>Methodology</w:t>
      </w:r>
    </w:p>
    <w:p w:rsidR="003437B8" w:rsidRDefault="001B7E03">
      <w:pPr>
        <w:pStyle w:val="Heading2"/>
      </w:pPr>
      <w:bookmarkStart w:id="2" w:name="_1fob9te" w:colFirst="0" w:colLast="0"/>
      <w:bookmarkEnd w:id="2"/>
      <w:r>
        <w:t>Research Philosophy</w:t>
      </w:r>
    </w:p>
    <w:p w:rsidR="003437B8" w:rsidRDefault="001B7E03">
      <w:pPr>
        <w:spacing w:line="360" w:lineRule="auto"/>
        <w:jc w:val="both"/>
        <w:rPr>
          <w:rFonts w:ascii="Times New Roman" w:eastAsia="Times New Roman" w:hAnsi="Times New Roman" w:cs="Times New Roman"/>
          <w:sz w:val="24"/>
          <w:szCs w:val="24"/>
        </w:rPr>
      </w:pPr>
      <w:bookmarkStart w:id="3" w:name="_3j2qqm3" w:colFirst="0" w:colLast="0"/>
      <w:bookmarkEnd w:id="3"/>
      <w:r>
        <w:rPr>
          <w:rFonts w:ascii="Times New Roman" w:eastAsia="Times New Roman" w:hAnsi="Times New Roman" w:cs="Times New Roman"/>
          <w:sz w:val="24"/>
          <w:szCs w:val="24"/>
        </w:rPr>
        <w:t xml:space="preserve">HR Analytics training in the UK food industry is crucial for the business’s growth. Involving a positivist research approach, this </w:t>
      </w:r>
      <w:r>
        <w:rPr>
          <w:rFonts w:ascii="Times New Roman" w:eastAsia="Times New Roman" w:hAnsi="Times New Roman" w:cs="Times New Roman"/>
          <w:sz w:val="24"/>
          <w:szCs w:val="24"/>
        </w:rPr>
        <w:t>paper analyses HR analytics implementation and its impact on strategy. HR professionals will develop themselves to act on data-driven insights to provide informed decisions aligned with their organisation's objectives. This will improve the company’s perfo</w:t>
      </w:r>
      <w:r>
        <w:rPr>
          <w:rFonts w:ascii="Times New Roman" w:eastAsia="Times New Roman" w:hAnsi="Times New Roman" w:cs="Times New Roman"/>
          <w:sz w:val="24"/>
          <w:szCs w:val="24"/>
        </w:rPr>
        <w:t>rmance as a whole. The analysis of such data derives patterns and trends with HR. This saves food companies from lands where problems are easier to see and takes advantage of them faster (</w:t>
      </w:r>
      <w:r>
        <w:rPr>
          <w:rFonts w:ascii="Times New Roman" w:eastAsia="Times New Roman" w:hAnsi="Times New Roman" w:cs="Times New Roman"/>
          <w:color w:val="222222"/>
          <w:sz w:val="24"/>
          <w:szCs w:val="24"/>
          <w:highlight w:val="white"/>
        </w:rPr>
        <w:t xml:space="preserve">Park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Consequently, the company's HR analytics will ex</w:t>
      </w:r>
      <w:r>
        <w:rPr>
          <w:rFonts w:ascii="Times New Roman" w:eastAsia="Times New Roman" w:hAnsi="Times New Roman" w:cs="Times New Roman"/>
          <w:sz w:val="24"/>
          <w:szCs w:val="24"/>
        </w:rPr>
        <w:t>tract market and fact-based conclusions. It ultimately paves the way towards better HRM systems that help attract competent human capital, improve employee team spirit, and aid the organisation's long-term development. In the end, a conclusion can be drawn</w:t>
      </w:r>
      <w:r>
        <w:rPr>
          <w:rFonts w:ascii="Times New Roman" w:eastAsia="Times New Roman" w:hAnsi="Times New Roman" w:cs="Times New Roman"/>
          <w:sz w:val="24"/>
          <w:szCs w:val="24"/>
        </w:rPr>
        <w:t xml:space="preserve"> that HR analytics enormously transforms strategic decision-making processes and changes economic structure. </w:t>
      </w:r>
    </w:p>
    <w:p w:rsidR="003437B8" w:rsidRDefault="001B7E03">
      <w:pPr>
        <w:spacing w:line="360" w:lineRule="auto"/>
        <w:jc w:val="center"/>
        <w:rPr>
          <w:rFonts w:ascii="Times New Roman" w:eastAsia="Times New Roman" w:hAnsi="Times New Roman" w:cs="Times New Roman"/>
          <w:sz w:val="24"/>
          <w:szCs w:val="24"/>
        </w:rPr>
      </w:pPr>
      <w:r>
        <w:rPr>
          <w:noProof/>
          <w:lang w:val="en-US"/>
        </w:rPr>
        <w:lastRenderedPageBreak/>
        <w:drawing>
          <wp:inline distT="0" distB="0" distL="0" distR="0">
            <wp:extent cx="5943600" cy="3118731"/>
            <wp:effectExtent l="88900" t="88900" r="88900" b="88900"/>
            <wp:docPr id="1" name="image1.png" descr="HR Analytics Market Size, Share &amp; Analysis Report, 2032"/>
            <wp:cNvGraphicFramePr/>
            <a:graphic xmlns:a="http://schemas.openxmlformats.org/drawingml/2006/main">
              <a:graphicData uri="http://schemas.openxmlformats.org/drawingml/2006/picture">
                <pic:pic xmlns:pic="http://schemas.openxmlformats.org/drawingml/2006/picture">
                  <pic:nvPicPr>
                    <pic:cNvPr id="0" name="image1.png" descr="HR Analytics Market Size, Share &amp; Analysis Report, 2032"/>
                    <pic:cNvPicPr preferRelativeResize="0"/>
                  </pic:nvPicPr>
                  <pic:blipFill>
                    <a:blip r:embed="rId7"/>
                    <a:srcRect/>
                    <a:stretch>
                      <a:fillRect/>
                    </a:stretch>
                  </pic:blipFill>
                  <pic:spPr>
                    <a:xfrm>
                      <a:off x="0" y="0"/>
                      <a:ext cx="5943600" cy="3118731"/>
                    </a:xfrm>
                    <a:prstGeom prst="rect">
                      <a:avLst/>
                    </a:prstGeom>
                    <a:ln w="88900">
                      <a:solidFill>
                        <a:srgbClr val="000000"/>
                      </a:solidFill>
                      <a:prstDash val="solid"/>
                    </a:ln>
                  </pic:spPr>
                </pic:pic>
              </a:graphicData>
            </a:graphic>
          </wp:inline>
        </w:drawing>
      </w:r>
    </w:p>
    <w:p w:rsidR="003437B8" w:rsidRDefault="001B7E0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1: HR Analytics Market</w:t>
      </w:r>
    </w:p>
    <w:p w:rsidR="003437B8" w:rsidRDefault="001B7E0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Global Market Insights Inc., 2024)</w:t>
      </w:r>
    </w:p>
    <w:p w:rsidR="003437B8" w:rsidRDefault="001B7E03">
      <w:pPr>
        <w:pStyle w:val="Heading2"/>
      </w:pPr>
      <w:bookmarkStart w:id="4" w:name="_3znysh7" w:colFirst="0" w:colLast="0"/>
      <w:bookmarkEnd w:id="4"/>
      <w:r>
        <w:t>Research Design</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HR analytics impacting operational decisions wi</w:t>
      </w:r>
      <w:r>
        <w:rPr>
          <w:rFonts w:ascii="Times New Roman" w:eastAsia="Times New Roman" w:hAnsi="Times New Roman" w:cs="Times New Roman"/>
          <w:sz w:val="24"/>
          <w:szCs w:val="24"/>
        </w:rPr>
        <w:t>thin the UK Food Industry, determining whether that impact is positive is pivotal to the organisation's success. The paper entails a descriptive research design using a survey to investigate whether HR analytics are applied across food industry organisatio</w:t>
      </w:r>
      <w:r>
        <w:rPr>
          <w:rFonts w:ascii="Times New Roman" w:eastAsia="Times New Roman" w:hAnsi="Times New Roman" w:cs="Times New Roman"/>
          <w:sz w:val="24"/>
          <w:szCs w:val="24"/>
        </w:rPr>
        <w:t>ns (</w:t>
      </w:r>
      <w:r>
        <w:rPr>
          <w:rFonts w:ascii="Times New Roman" w:eastAsia="Times New Roman" w:hAnsi="Times New Roman" w:cs="Times New Roman"/>
          <w:color w:val="222222"/>
          <w:sz w:val="24"/>
          <w:szCs w:val="24"/>
          <w:highlight w:val="white"/>
        </w:rPr>
        <w:t xml:space="preserve">Doyle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Additionally, the study looked into ways that human resource departments gather, inspect, and use data supporting rational decision-making that coincides with a firm's strategic objectives. The results suggest that organisations th</w:t>
      </w:r>
      <w:r>
        <w:rPr>
          <w:rFonts w:ascii="Times New Roman" w:eastAsia="Times New Roman" w:hAnsi="Times New Roman" w:cs="Times New Roman"/>
          <w:sz w:val="24"/>
          <w:szCs w:val="24"/>
        </w:rPr>
        <w:t xml:space="preserve">at realise HR analytics reduce service levels, knowledge-based decision-making, and business performance. </w:t>
      </w:r>
    </w:p>
    <w:p w:rsidR="003437B8" w:rsidRDefault="001B7E03">
      <w:pPr>
        <w:pStyle w:val="Heading2"/>
      </w:pPr>
      <w:bookmarkStart w:id="5" w:name="_2et92p0" w:colFirst="0" w:colLast="0"/>
      <w:bookmarkEnd w:id="5"/>
      <w:r>
        <w:t>Research Approach</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we will conduct will also include both perspectives of the deductive approach and </w:t>
      </w:r>
      <w:r w:rsidR="007D344D">
        <w:rPr>
          <w:rFonts w:ascii="Times New Roman" w:eastAsia="Times New Roman" w:hAnsi="Times New Roman" w:cs="Times New Roman"/>
          <w:sz w:val="24"/>
          <w:szCs w:val="24"/>
        </w:rPr>
        <w:t>the business sector’s HR analytics</w:t>
      </w:r>
      <w:r>
        <w:rPr>
          <w:rFonts w:ascii="Times New Roman" w:eastAsia="Times New Roman" w:hAnsi="Times New Roman" w:cs="Times New Roman"/>
          <w:sz w:val="24"/>
          <w:szCs w:val="24"/>
        </w:rPr>
        <w:t>. It</w:t>
      </w:r>
      <w:r>
        <w:rPr>
          <w:rFonts w:ascii="Times New Roman" w:eastAsia="Times New Roman" w:hAnsi="Times New Roman" w:cs="Times New Roman"/>
          <w:sz w:val="24"/>
          <w:szCs w:val="24"/>
        </w:rPr>
        <w:t xml:space="preserve"> allows businesses to choose details of hiring, keeping and </w:t>
      </w:r>
      <w:r>
        <w:rPr>
          <w:rFonts w:ascii="Times New Roman" w:eastAsia="Times New Roman" w:hAnsi="Times New Roman" w:cs="Times New Roman"/>
          <w:sz w:val="24"/>
          <w:szCs w:val="24"/>
        </w:rPr>
        <w:lastRenderedPageBreak/>
        <w:t>developing talent by objective data; thus, the company is equipped with a potent competitive tool. The incorporation of HR analytics into HR planning allows on the one hand, optimised or even perf</w:t>
      </w:r>
      <w:r>
        <w:rPr>
          <w:rFonts w:ascii="Times New Roman" w:eastAsia="Times New Roman" w:hAnsi="Times New Roman" w:cs="Times New Roman"/>
          <w:sz w:val="24"/>
          <w:szCs w:val="24"/>
        </w:rPr>
        <w:t>ect solutions, freeing up resources and a higher level of performance (</w:t>
      </w:r>
      <w:r>
        <w:rPr>
          <w:rFonts w:ascii="Times New Roman" w:eastAsia="Times New Roman" w:hAnsi="Times New Roman" w:cs="Times New Roman"/>
          <w:color w:val="222222"/>
          <w:sz w:val="24"/>
          <w:szCs w:val="24"/>
          <w:highlight w:val="white"/>
        </w:rPr>
        <w:t>Grinchenko and Shchapova, 2020</w:t>
      </w:r>
      <w:r>
        <w:rPr>
          <w:rFonts w:ascii="Times New Roman" w:eastAsia="Times New Roman" w:hAnsi="Times New Roman" w:cs="Times New Roman"/>
          <w:sz w:val="24"/>
          <w:szCs w:val="24"/>
        </w:rPr>
        <w:t>). In a sector where narrow profit margins change from time to time and consumer tastes are fickle, HR analytics is one of the critical aspects that can ma</w:t>
      </w:r>
      <w:r>
        <w:rPr>
          <w:rFonts w:ascii="Times New Roman" w:eastAsia="Times New Roman" w:hAnsi="Times New Roman" w:cs="Times New Roman"/>
          <w:sz w:val="24"/>
          <w:szCs w:val="24"/>
        </w:rPr>
        <w:t>ke significant improvements for an organisation to be sustainable. With the rapid, unstoppable technological advances, which have been revealed to be just a phase, HR analytics will change the food industry’s future and enable it to achieve unprecedented g</w:t>
      </w:r>
      <w:r>
        <w:rPr>
          <w:rFonts w:ascii="Times New Roman" w:eastAsia="Times New Roman" w:hAnsi="Times New Roman" w:cs="Times New Roman"/>
          <w:sz w:val="24"/>
          <w:szCs w:val="24"/>
        </w:rPr>
        <w:t>rowth and inventions.</w:t>
      </w:r>
    </w:p>
    <w:p w:rsidR="003437B8" w:rsidRDefault="001B7E03">
      <w:pPr>
        <w:pStyle w:val="Heading2"/>
      </w:pPr>
      <w:bookmarkStart w:id="6" w:name="_tyjcwt" w:colFirst="0" w:colLast="0"/>
      <w:bookmarkEnd w:id="6"/>
      <w:r>
        <w:t>Data Collection Method</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using </w:t>
      </w:r>
      <w:r w:rsidR="00336ACF">
        <w:rPr>
          <w:rFonts w:ascii="Times New Roman" w:eastAsia="Times New Roman" w:hAnsi="Times New Roman" w:cs="Times New Roman"/>
          <w:sz w:val="24"/>
          <w:szCs w:val="24"/>
        </w:rPr>
        <w:t>Secondary</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method, companies may transform their HR data into a valuable resource that managers could use to make the right choice. This method consistently gives a better insight into int</w:t>
      </w:r>
      <w:r>
        <w:rPr>
          <w:rFonts w:ascii="Times New Roman" w:eastAsia="Times New Roman" w:hAnsi="Times New Roman" w:cs="Times New Roman"/>
          <w:sz w:val="24"/>
          <w:szCs w:val="24"/>
        </w:rPr>
        <w:t>er-individual relationships from within. It helps to define better the competitive dimension of the same issues, such as the productivity of the workforce, involvement of the employees, and retention rates (</w:t>
      </w:r>
      <w:r>
        <w:rPr>
          <w:rFonts w:ascii="Times New Roman" w:eastAsia="Times New Roman" w:hAnsi="Times New Roman" w:cs="Times New Roman"/>
          <w:color w:val="222222"/>
          <w:sz w:val="24"/>
          <w:szCs w:val="24"/>
          <w:highlight w:val="white"/>
        </w:rPr>
        <w:t>Chatfield, 2020</w:t>
      </w:r>
      <w:r>
        <w:rPr>
          <w:rFonts w:ascii="Times New Roman" w:eastAsia="Times New Roman" w:hAnsi="Times New Roman" w:cs="Times New Roman"/>
          <w:sz w:val="24"/>
          <w:szCs w:val="24"/>
        </w:rPr>
        <w:t>). Therefore, Companies can streng</w:t>
      </w:r>
      <w:r>
        <w:rPr>
          <w:rFonts w:ascii="Times New Roman" w:eastAsia="Times New Roman" w:hAnsi="Times New Roman" w:cs="Times New Roman"/>
          <w:sz w:val="24"/>
          <w:szCs w:val="24"/>
        </w:rPr>
        <w:t>then their strengths and minimise weaknesse</w:t>
      </w:r>
      <w:bookmarkStart w:id="7" w:name="_GoBack"/>
      <w:bookmarkEnd w:id="7"/>
      <w:r>
        <w:rPr>
          <w:rFonts w:ascii="Times New Roman" w:eastAsia="Times New Roman" w:hAnsi="Times New Roman" w:cs="Times New Roman"/>
          <w:sz w:val="24"/>
          <w:szCs w:val="24"/>
        </w:rPr>
        <w:t xml:space="preserve">s to form strategic movements that will match their business purpose. Moreover, businesses adopting HR analytics can improve their competitive edge by making data-driven and strategic </w:t>
      </w:r>
      <w:r w:rsidR="00336ACF">
        <w:rPr>
          <w:rFonts w:ascii="Times New Roman" w:eastAsia="Times New Roman" w:hAnsi="Times New Roman" w:cs="Times New Roman"/>
          <w:sz w:val="24"/>
          <w:szCs w:val="24"/>
        </w:rPr>
        <w:t>decisions. With the use of qualitative data collection methods use of journals and studies will be analyses and taken into consideration related to the topic.</w:t>
      </w:r>
    </w:p>
    <w:p w:rsidR="003437B8" w:rsidRDefault="001B7E03">
      <w:pPr>
        <w:pStyle w:val="Heading2"/>
        <w:rPr>
          <w:b w:val="0"/>
        </w:rPr>
      </w:pPr>
      <w:bookmarkStart w:id="8" w:name="_3dy6vkm" w:colFirst="0" w:colLast="0"/>
      <w:bookmarkEnd w:id="8"/>
      <w:r>
        <w:t>Data analysis</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w:t>
      </w:r>
      <w:r>
        <w:rPr>
          <w:rFonts w:ascii="Times New Roman" w:eastAsia="Times New Roman" w:hAnsi="Times New Roman" w:cs="Times New Roman"/>
          <w:sz w:val="24"/>
          <w:szCs w:val="24"/>
        </w:rPr>
        <w:t>eforth, the study of HR analytics done through a thematic analysis shows that it works because it can shed light on vital HR functions such as recruitment, training, and performance management. Thus, businesses are now better equipped to make decisions tha</w:t>
      </w:r>
      <w:r>
        <w:rPr>
          <w:rFonts w:ascii="Times New Roman" w:eastAsia="Times New Roman" w:hAnsi="Times New Roman" w:cs="Times New Roman"/>
          <w:sz w:val="24"/>
          <w:szCs w:val="24"/>
        </w:rPr>
        <w:t>t align with their strategic goals with a data-oriented approach (</w:t>
      </w:r>
      <w:r>
        <w:rPr>
          <w:rFonts w:ascii="Times New Roman" w:eastAsia="Times New Roman" w:hAnsi="Times New Roman" w:cs="Times New Roman"/>
          <w:color w:val="222222"/>
          <w:sz w:val="24"/>
          <w:szCs w:val="24"/>
          <w:highlight w:val="white"/>
        </w:rPr>
        <w:t>Braun and Clarke, 2023</w:t>
      </w:r>
      <w:r>
        <w:rPr>
          <w:rFonts w:ascii="Times New Roman" w:eastAsia="Times New Roman" w:hAnsi="Times New Roman" w:cs="Times New Roman"/>
          <w:sz w:val="24"/>
          <w:szCs w:val="24"/>
        </w:rPr>
        <w:t xml:space="preserve">). The conclusion of this study points out that human resources have been revolutionised. The sector is faced with an unacceptable decrease in the workforce, which is accompanied by highly high labour expenses. </w:t>
      </w:r>
    </w:p>
    <w:p w:rsidR="003437B8" w:rsidRDefault="001B7E03">
      <w:pPr>
        <w:pStyle w:val="Heading1"/>
      </w:pPr>
      <w:bookmarkStart w:id="9" w:name="_1t3h5sf" w:colFirst="0" w:colLast="0"/>
      <w:bookmarkEnd w:id="9"/>
      <w:r>
        <w:lastRenderedPageBreak/>
        <w:t>Aim, Objectives &amp; Research Questions</w:t>
      </w:r>
    </w:p>
    <w:p w:rsidR="003437B8" w:rsidRDefault="001B7E0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study aims to investigate the role of HR analytics in strategic decision-making in the UK food industry.</w:t>
      </w:r>
    </w:p>
    <w:p w:rsidR="003437B8" w:rsidRDefault="001B7E0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 of the Research</w:t>
      </w:r>
    </w:p>
    <w:p w:rsidR="003437B8" w:rsidRDefault="001B7E0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current HR analytics application level in the UK Food industry.</w:t>
      </w:r>
    </w:p>
    <w:p w:rsidR="003437B8" w:rsidRDefault="001B7E0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significant forces undermin</w:t>
      </w:r>
      <w:r>
        <w:rPr>
          <w:rFonts w:ascii="Times New Roman" w:eastAsia="Times New Roman" w:hAnsi="Times New Roman" w:cs="Times New Roman"/>
          <w:sz w:val="24"/>
          <w:szCs w:val="24"/>
        </w:rPr>
        <w:t>ing the deployment of HR analytics in food sector companies.</w:t>
      </w:r>
    </w:p>
    <w:p w:rsidR="003437B8" w:rsidRDefault="001B7E0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whether the HR analytics functions have resulted in evidence-based contributions to strategic decision-making.</w:t>
      </w:r>
    </w:p>
    <w:p w:rsidR="003437B8" w:rsidRDefault="001B7E0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recommendations for enhancing HR analytics in strategic decisio</w:t>
      </w:r>
      <w:r>
        <w:rPr>
          <w:rFonts w:ascii="Times New Roman" w:eastAsia="Times New Roman" w:hAnsi="Times New Roman" w:cs="Times New Roman"/>
          <w:sz w:val="24"/>
          <w:szCs w:val="24"/>
        </w:rPr>
        <w:t>n-making in the Food Industry.</w:t>
      </w:r>
    </w:p>
    <w:p w:rsidR="003437B8" w:rsidRDefault="001B7E0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Questions</w:t>
      </w:r>
    </w:p>
    <w:p w:rsidR="003437B8" w:rsidRDefault="001B7E0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much is HR analytics being adopted by UK Food sector companies?</w:t>
      </w:r>
    </w:p>
    <w:p w:rsidR="003437B8" w:rsidRDefault="001B7E0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essential areas and challenges that power down the adoption of HR analytics in UK food companies?</w:t>
      </w:r>
    </w:p>
    <w:p w:rsidR="003437B8" w:rsidRDefault="001B7E0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 adopting HR analytics led to fact-based support for the tactical choices in UK Food sector companies?</w:t>
      </w:r>
    </w:p>
    <w:p w:rsidR="003437B8" w:rsidRDefault="001B7E0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is HR analytics not modern enough to be helpful in strategic decision-making conducted in the UK Food industry?</w:t>
      </w:r>
    </w:p>
    <w:p w:rsidR="003437B8" w:rsidRDefault="001B7E03">
      <w:pPr>
        <w:pStyle w:val="Heading1"/>
      </w:pPr>
      <w:bookmarkStart w:id="10" w:name="_4d34og8" w:colFirst="0" w:colLast="0"/>
      <w:bookmarkEnd w:id="10"/>
      <w:r>
        <w:t>Literature Review</w:t>
      </w:r>
    </w:p>
    <w:p w:rsidR="003437B8" w:rsidRDefault="001B7E03">
      <w:pPr>
        <w:pStyle w:val="Heading2"/>
      </w:pPr>
      <w:bookmarkStart w:id="11" w:name="_2s8eyo1" w:colFirst="0" w:colLast="0"/>
      <w:bookmarkEnd w:id="11"/>
      <w:r>
        <w:t>Introduction</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systematic literature review is academic research that incorporates looking for and analysing scholarly works on a specific topic. It is also a compiled list of previous literature that saves a researcher the time needed to identify gaps in existing work,</w:t>
      </w:r>
      <w:r>
        <w:rPr>
          <w:rFonts w:ascii="Times New Roman" w:eastAsia="Times New Roman" w:hAnsi="Times New Roman" w:cs="Times New Roman"/>
          <w:sz w:val="24"/>
          <w:szCs w:val="24"/>
        </w:rPr>
        <w:t xml:space="preserve"> trends</w:t>
      </w:r>
      <w:r w:rsidR="001625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relevant issues. Moreover, this process lays a strong foundation for the succeeding research and makes the paper more </w:t>
      </w:r>
      <w:r>
        <w:rPr>
          <w:rFonts w:ascii="Times New Roman" w:eastAsia="Times New Roman" w:hAnsi="Times New Roman" w:cs="Times New Roman"/>
          <w:sz w:val="24"/>
          <w:szCs w:val="24"/>
        </w:rPr>
        <w:lastRenderedPageBreak/>
        <w:t>impactful for existing works (</w:t>
      </w:r>
      <w:r>
        <w:rPr>
          <w:rFonts w:ascii="Times New Roman" w:eastAsia="Times New Roman" w:hAnsi="Times New Roman" w:cs="Times New Roman"/>
          <w:color w:val="222222"/>
          <w:sz w:val="24"/>
          <w:szCs w:val="24"/>
          <w:highlight w:val="white"/>
        </w:rPr>
        <w:t xml:space="preserve">Martins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Through the assessment of relevant sources thoughtfully and by bringing in</w:t>
      </w:r>
      <w:r>
        <w:rPr>
          <w:rFonts w:ascii="Times New Roman" w:eastAsia="Times New Roman" w:hAnsi="Times New Roman" w:cs="Times New Roman"/>
          <w:sz w:val="24"/>
          <w:szCs w:val="24"/>
        </w:rPr>
        <w:t xml:space="preserve"> different viewpoints, scholars can show everybody that they know the issue, why they are asking research questions in that way</w:t>
      </w:r>
      <w:r w:rsidR="001625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prove that their study is necessary at the time because of the current academic discussions and debates. This research also </w:t>
      </w:r>
      <w:r>
        <w:rPr>
          <w:rFonts w:ascii="Times New Roman" w:eastAsia="Times New Roman" w:hAnsi="Times New Roman" w:cs="Times New Roman"/>
          <w:sz w:val="24"/>
          <w:szCs w:val="24"/>
        </w:rPr>
        <w:t>humanises the very scholars who undertake it more than it strengthens the command of research quality and credibility. As a result of this tactic, the chance for scholars to get a system-changing core from their scientific research results, which diversify</w:t>
      </w:r>
      <w:r>
        <w:rPr>
          <w:rFonts w:ascii="Times New Roman" w:eastAsia="Times New Roman" w:hAnsi="Times New Roman" w:cs="Times New Roman"/>
          <w:sz w:val="24"/>
          <w:szCs w:val="24"/>
        </w:rPr>
        <w:t xml:space="preserve"> and develop the field of study, rises.</w:t>
      </w:r>
    </w:p>
    <w:p w:rsidR="003437B8" w:rsidRDefault="001B7E03">
      <w:pPr>
        <w:pStyle w:val="Heading2"/>
      </w:pPr>
      <w:bookmarkStart w:id="12" w:name="_17dp8vu" w:colFirst="0" w:colLast="0"/>
      <w:bookmarkEnd w:id="12"/>
      <w:r>
        <w:t>HR Analytics in Strategic Decision-Making</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analytics is no longer considered a supporting tool in strategic decision-making, whereas data analysis is a critical element of HR analytics. This approach has become eve</w:t>
      </w:r>
      <w:r>
        <w:rPr>
          <w:rFonts w:ascii="Times New Roman" w:eastAsia="Times New Roman" w:hAnsi="Times New Roman" w:cs="Times New Roman"/>
          <w:sz w:val="24"/>
          <w:szCs w:val="24"/>
        </w:rPr>
        <w:t>r more popular, having been discovered by businesses that these strategies give good performance and give them a better chance to compete in the markets (</w:t>
      </w:r>
      <w:r>
        <w:rPr>
          <w:rFonts w:ascii="Times New Roman" w:eastAsia="Times New Roman" w:hAnsi="Times New Roman" w:cs="Times New Roman"/>
          <w:color w:val="222222"/>
          <w:sz w:val="24"/>
          <w:szCs w:val="24"/>
          <w:highlight w:val="white"/>
        </w:rPr>
        <w:t xml:space="preserve">Korherr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HR data reveals information during the recruitment of employees, performance ma</w:t>
      </w:r>
      <w:r>
        <w:rPr>
          <w:rFonts w:ascii="Times New Roman" w:eastAsia="Times New Roman" w:hAnsi="Times New Roman" w:cs="Times New Roman"/>
          <w:sz w:val="24"/>
          <w:szCs w:val="24"/>
        </w:rPr>
        <w:t>nagement of employees, retention of employees, and optimisation of the talent of employees. By delicately reviewing the data, organisations might discover different correlated patterns and relationships. They will land where they can make informed decision</w:t>
      </w:r>
      <w:r>
        <w:rPr>
          <w:rFonts w:ascii="Times New Roman" w:eastAsia="Times New Roman" w:hAnsi="Times New Roman" w:cs="Times New Roman"/>
          <w:sz w:val="24"/>
          <w:szCs w:val="24"/>
        </w:rPr>
        <w:t>s to meet their aims that align with their strategic goal. Since HR analytics is deemed growing in importance, HR managers are ideally placed to bring about organisations’ large-scale changes. This could be realised by adopting a strategy that makes the ri</w:t>
      </w:r>
      <w:r>
        <w:rPr>
          <w:rFonts w:ascii="Times New Roman" w:eastAsia="Times New Roman" w:hAnsi="Times New Roman" w:cs="Times New Roman"/>
          <w:sz w:val="24"/>
          <w:szCs w:val="24"/>
        </w:rPr>
        <w:t>ght calls based on the gathered data.</w:t>
      </w:r>
    </w:p>
    <w:p w:rsidR="003437B8" w:rsidRDefault="001B7E03">
      <w:pPr>
        <w:pStyle w:val="Heading2"/>
      </w:pPr>
      <w:bookmarkStart w:id="13" w:name="_3rdcrjn" w:colFirst="0" w:colLast="0"/>
      <w:bookmarkEnd w:id="13"/>
      <w:r>
        <w:t>HR Analytics in the UK Food Industry</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 yet again emerges as one of the biggest food producers in the world, with berries like these coming out as complete propaganda. However, due to human resource analysis, the </w:t>
      </w:r>
      <w:r>
        <w:rPr>
          <w:rFonts w:ascii="Times New Roman" w:eastAsia="Times New Roman" w:hAnsi="Times New Roman" w:cs="Times New Roman"/>
          <w:sz w:val="24"/>
          <w:szCs w:val="24"/>
        </w:rPr>
        <w:t>most famous technique made by rapidly increasing foreign markets and capricious customers, food production has the upper hand. Companies report that they made for deep-diving into data-driven business insights by taking an analytic approach. Due to such in</w:t>
      </w:r>
      <w:r>
        <w:rPr>
          <w:rFonts w:ascii="Times New Roman" w:eastAsia="Times New Roman" w:hAnsi="Times New Roman" w:cs="Times New Roman"/>
          <w:sz w:val="24"/>
          <w:szCs w:val="24"/>
        </w:rPr>
        <w:t xml:space="preserve">sights, companies are equipped with strategies for acquiring talent and courses for employee retention, and they are provided with </w:t>
      </w:r>
      <w:r>
        <w:rPr>
          <w:rFonts w:ascii="Times New Roman" w:eastAsia="Times New Roman" w:hAnsi="Times New Roman" w:cs="Times New Roman"/>
          <w:sz w:val="24"/>
          <w:szCs w:val="24"/>
        </w:rPr>
        <w:lastRenderedPageBreak/>
        <w:t>more subtle perspectives for workforce planning (</w:t>
      </w:r>
      <w:r>
        <w:rPr>
          <w:rFonts w:ascii="Times New Roman" w:eastAsia="Times New Roman" w:hAnsi="Times New Roman" w:cs="Times New Roman"/>
          <w:color w:val="222222"/>
          <w:sz w:val="24"/>
          <w:szCs w:val="24"/>
          <w:highlight w:val="white"/>
        </w:rPr>
        <w:t>Romanello and Veglio, 2022</w:t>
      </w:r>
      <w:r>
        <w:rPr>
          <w:rFonts w:ascii="Times New Roman" w:eastAsia="Times New Roman" w:hAnsi="Times New Roman" w:cs="Times New Roman"/>
          <w:sz w:val="24"/>
          <w:szCs w:val="24"/>
        </w:rPr>
        <w:t>). Through HR analysis, companies can decrease a n</w:t>
      </w:r>
      <w:r>
        <w:rPr>
          <w:rFonts w:ascii="Times New Roman" w:eastAsia="Times New Roman" w:hAnsi="Times New Roman" w:cs="Times New Roman"/>
          <w:sz w:val="24"/>
          <w:szCs w:val="24"/>
        </w:rPr>
        <w:t>ew time-to-hire ratio and smoothly conduct recruiting, identify talented people, and adjust for the proper staff flow in the case of unpredictable changes in the labour market indices. Finally, adequate HR analysis of the food business produces better work</w:t>
      </w:r>
      <w:r>
        <w:rPr>
          <w:rFonts w:ascii="Times New Roman" w:eastAsia="Times New Roman" w:hAnsi="Times New Roman" w:cs="Times New Roman"/>
          <w:sz w:val="24"/>
          <w:szCs w:val="24"/>
        </w:rPr>
        <w:t>force performance and ensures the company`s success.</w:t>
      </w:r>
    </w:p>
    <w:p w:rsidR="003437B8" w:rsidRDefault="001B7E03">
      <w:pPr>
        <w:pStyle w:val="Heading2"/>
      </w:pPr>
      <w:bookmarkStart w:id="14" w:name="_26in1rg" w:colFirst="0" w:colLast="0"/>
      <w:bookmarkEnd w:id="14"/>
      <w:r>
        <w:t>Implementing HR Analytics in the UK Food Industry</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HR analytics by the UK food industry players is essential for those companies interested in attaining an edge in the competitive industry through d</w:t>
      </w:r>
      <w:r>
        <w:rPr>
          <w:rFonts w:ascii="Times New Roman" w:eastAsia="Times New Roman" w:hAnsi="Times New Roman" w:cs="Times New Roman"/>
          <w:sz w:val="24"/>
          <w:szCs w:val="24"/>
        </w:rPr>
        <w:t>ata. The food industry in the UK comprises a broad spectrum of environments, and the HR workforce is peculiar. Therefore, it may be challenging to apply HR analytics to both (</w:t>
      </w:r>
      <w:r>
        <w:rPr>
          <w:rFonts w:ascii="Times New Roman" w:eastAsia="Times New Roman" w:hAnsi="Times New Roman" w:cs="Times New Roman"/>
          <w:color w:val="222222"/>
          <w:sz w:val="24"/>
          <w:szCs w:val="24"/>
          <w:highlight w:val="white"/>
        </w:rPr>
        <w:t>Fernandez and Gallardo-Gallardo, 2021</w:t>
      </w:r>
      <w:r>
        <w:rPr>
          <w:rFonts w:ascii="Times New Roman" w:eastAsia="Times New Roman" w:hAnsi="Times New Roman" w:cs="Times New Roman"/>
          <w:sz w:val="24"/>
          <w:szCs w:val="24"/>
        </w:rPr>
        <w:t>). Businesses in the food industry are often presented with decision-making problems of enormous complexity, such as keeping up with rises in demand during seasons and ensuring that food safety laws are met (</w:t>
      </w:r>
      <w:r>
        <w:rPr>
          <w:rFonts w:ascii="Times New Roman" w:eastAsia="Times New Roman" w:hAnsi="Times New Roman" w:cs="Times New Roman"/>
          <w:color w:val="222222"/>
          <w:sz w:val="24"/>
          <w:szCs w:val="24"/>
          <w:highlight w:val="white"/>
        </w:rPr>
        <w:t xml:space="preserve">Garousi Mokhtarzadeh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Also, the is</w:t>
      </w:r>
      <w:r>
        <w:rPr>
          <w:rFonts w:ascii="Times New Roman" w:eastAsia="Times New Roman" w:hAnsi="Times New Roman" w:cs="Times New Roman"/>
          <w:sz w:val="24"/>
          <w:szCs w:val="24"/>
        </w:rPr>
        <w:t>sue of privacy is sensitive because it can be linked to personal information, which raises issues about data security and privacy.</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there are also several cases in which applying HR analytics can look advantageous for the UK food industry. Wit</w:t>
      </w:r>
      <w:r>
        <w:rPr>
          <w:rFonts w:ascii="Times New Roman" w:eastAsia="Times New Roman" w:hAnsi="Times New Roman" w:cs="Times New Roman"/>
          <w:sz w:val="24"/>
          <w:szCs w:val="24"/>
        </w:rPr>
        <w:t>h data analytics, the company can boost its recruitment and retention strategies, understand the factors influencing employee performance, and improve decision-making. For instance, by examining the personnel turnover rate data, you may discover some patte</w:t>
      </w:r>
      <w:r>
        <w:rPr>
          <w:rFonts w:ascii="Times New Roman" w:eastAsia="Times New Roman" w:hAnsi="Times New Roman" w:cs="Times New Roman"/>
          <w:sz w:val="24"/>
          <w:szCs w:val="24"/>
        </w:rPr>
        <w:t>rns that can then be used to figure out why people quit and to take appropriate steps accordingly (</w:t>
      </w:r>
      <w:r>
        <w:rPr>
          <w:rFonts w:ascii="Times New Roman" w:eastAsia="Times New Roman" w:hAnsi="Times New Roman" w:cs="Times New Roman"/>
          <w:color w:val="222222"/>
          <w:sz w:val="24"/>
          <w:szCs w:val="24"/>
          <w:highlight w:val="white"/>
        </w:rPr>
        <w:t xml:space="preserve">Akyazi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Strategic methods should be used to implement HR analytics in the Food Industry. In collaborating with IT departments, human resource d</w:t>
      </w:r>
      <w:r>
        <w:rPr>
          <w:rFonts w:ascii="Times New Roman" w:eastAsia="Times New Roman" w:hAnsi="Times New Roman" w:cs="Times New Roman"/>
          <w:sz w:val="24"/>
          <w:szCs w:val="24"/>
        </w:rPr>
        <w:t>ivisions must guarantee that the data is obtained, analysed and interpreted correctly. Along with that, the top management should also have their involvement (</w:t>
      </w:r>
      <w:r>
        <w:rPr>
          <w:rFonts w:ascii="Times New Roman" w:eastAsia="Times New Roman" w:hAnsi="Times New Roman" w:cs="Times New Roman"/>
          <w:color w:val="222222"/>
          <w:sz w:val="24"/>
          <w:szCs w:val="24"/>
          <w:highlight w:val="white"/>
        </w:rPr>
        <w:t>Amentae and Gebresenbet, 2021</w:t>
      </w:r>
      <w:r>
        <w:rPr>
          <w:rFonts w:ascii="Times New Roman" w:eastAsia="Times New Roman" w:hAnsi="Times New Roman" w:cs="Times New Roman"/>
          <w:sz w:val="24"/>
          <w:szCs w:val="24"/>
        </w:rPr>
        <w:t>). This occurs because HR analytics needs to be in tandem with busin</w:t>
      </w:r>
      <w:r>
        <w:rPr>
          <w:rFonts w:ascii="Times New Roman" w:eastAsia="Times New Roman" w:hAnsi="Times New Roman" w:cs="Times New Roman"/>
          <w:sz w:val="24"/>
          <w:szCs w:val="24"/>
        </w:rPr>
        <w:t>ess goals and secure the resources required for implementation. Moreover, they count on establishing an internal capacity through HR personnel obtaining formal training and acquiring data analysis and observation skills.</w:t>
      </w:r>
    </w:p>
    <w:p w:rsidR="003437B8" w:rsidRDefault="001B7E03">
      <w:pPr>
        <w:pStyle w:val="Heading2"/>
      </w:pPr>
      <w:bookmarkStart w:id="15" w:name="_lnxbz9" w:colFirst="0" w:colLast="0"/>
      <w:bookmarkEnd w:id="15"/>
      <w:r>
        <w:lastRenderedPageBreak/>
        <w:t>Effectiveness of HR Analytics in St</w:t>
      </w:r>
      <w:r>
        <w:t>rategic Decision-Making</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analysis is essential because it can isolate an organisation's critical performance indicators (KPIs). HR analysis depends on employee performance metrics to identify those factors that either promote or hinder success within an </w:t>
      </w:r>
      <w:r>
        <w:rPr>
          <w:rFonts w:ascii="Times New Roman" w:eastAsia="Times New Roman" w:hAnsi="Times New Roman" w:cs="Times New Roman"/>
          <w:sz w:val="24"/>
          <w:szCs w:val="24"/>
        </w:rPr>
        <w:t>organisation and devise strategies for improvements. In addition, HR analysis allows them to anticipate employee turnover using tools such as employee satisfaction ratings, engagement levels and past behaviour (</w:t>
      </w:r>
      <w:r>
        <w:rPr>
          <w:rFonts w:ascii="Times New Roman" w:eastAsia="Times New Roman" w:hAnsi="Times New Roman" w:cs="Times New Roman"/>
          <w:color w:val="222222"/>
          <w:sz w:val="24"/>
          <w:szCs w:val="24"/>
          <w:highlight w:val="white"/>
        </w:rPr>
        <w:t>Blöcher and Alt, 2021</w:t>
      </w:r>
      <w:r>
        <w:rPr>
          <w:rFonts w:ascii="Times New Roman" w:eastAsia="Times New Roman" w:hAnsi="Times New Roman" w:cs="Times New Roman"/>
          <w:sz w:val="24"/>
          <w:szCs w:val="24"/>
        </w:rPr>
        <w:t>). This includes identif</w:t>
      </w:r>
      <w:r>
        <w:rPr>
          <w:rFonts w:ascii="Times New Roman" w:eastAsia="Times New Roman" w:hAnsi="Times New Roman" w:cs="Times New Roman"/>
          <w:sz w:val="24"/>
          <w:szCs w:val="24"/>
        </w:rPr>
        <w:t>ying and keeping top talent by taking rapid measures before you incur a turnover of staff, which may prove costly.</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analysis is undoubtedly the most decisive element in improving organisational efficiency by improving employee output. Evaluating issues, </w:t>
      </w:r>
      <w:r>
        <w:rPr>
          <w:rFonts w:ascii="Times New Roman" w:eastAsia="Times New Roman" w:hAnsi="Times New Roman" w:cs="Times New Roman"/>
          <w:sz w:val="24"/>
          <w:szCs w:val="24"/>
        </w:rPr>
        <w:t>including training effects, worker satisfaction level, and performance rate assessments, indicates where the organisation needs to be focused on for intervention concerning motivation or quality work (</w:t>
      </w:r>
      <w:r>
        <w:rPr>
          <w:rFonts w:ascii="Times New Roman" w:eastAsia="Times New Roman" w:hAnsi="Times New Roman" w:cs="Times New Roman"/>
          <w:color w:val="222222"/>
          <w:sz w:val="24"/>
          <w:szCs w:val="24"/>
          <w:highlight w:val="white"/>
        </w:rPr>
        <w:t xml:space="preserve">Kumar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HR analysis contributes to the fie</w:t>
      </w:r>
      <w:r>
        <w:rPr>
          <w:rFonts w:ascii="Times New Roman" w:eastAsia="Times New Roman" w:hAnsi="Times New Roman" w:cs="Times New Roman"/>
          <w:sz w:val="24"/>
          <w:szCs w:val="24"/>
        </w:rPr>
        <w:t>ld in yet another manner; it also helps design effective talent management strategies by identifying competent individuals, profiling gaps in skills and implementing training programs to develop employee competence within an organisation.</w:t>
      </w:r>
    </w:p>
    <w:p w:rsidR="003437B8" w:rsidRDefault="001B7E03">
      <w:pPr>
        <w:pStyle w:val="Heading2"/>
      </w:pPr>
      <w:bookmarkStart w:id="16" w:name="_35nkun2" w:colFirst="0" w:colLast="0"/>
      <w:bookmarkEnd w:id="16"/>
      <w:r>
        <w:t>Limitations</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w:t>
      </w:r>
      <w:r>
        <w:rPr>
          <w:rFonts w:ascii="Times New Roman" w:eastAsia="Times New Roman" w:hAnsi="Times New Roman" w:cs="Times New Roman"/>
          <w:sz w:val="24"/>
          <w:szCs w:val="24"/>
        </w:rPr>
        <w:t>te the benefits, HR analytics is also not without the associated challenges. Therefore, it is necessary to be mindful as you implement them. The second factor is the bad quality of the data. Only reliable or complete information may lead to unfaithful anal</w:t>
      </w:r>
      <w:r>
        <w:rPr>
          <w:rFonts w:ascii="Times New Roman" w:eastAsia="Times New Roman" w:hAnsi="Times New Roman" w:cs="Times New Roman"/>
          <w:sz w:val="24"/>
          <w:szCs w:val="24"/>
        </w:rPr>
        <w:t xml:space="preserve">ysis and how the decision is made. Also, in the food industry in the UK, it is essential to ensure data privacy and security when dealing with HR information of a sensitive nature if HR analytics is to succeed, which is a fundamental factor in the general </w:t>
      </w:r>
      <w:r>
        <w:rPr>
          <w:rFonts w:ascii="Times New Roman" w:eastAsia="Times New Roman" w:hAnsi="Times New Roman" w:cs="Times New Roman"/>
          <w:sz w:val="24"/>
          <w:szCs w:val="24"/>
        </w:rPr>
        <w:t>strategy-making processes (</w:t>
      </w:r>
      <w:r>
        <w:rPr>
          <w:rFonts w:ascii="Times New Roman" w:eastAsia="Times New Roman" w:hAnsi="Times New Roman" w:cs="Times New Roman"/>
          <w:color w:val="222222"/>
          <w:sz w:val="24"/>
          <w:szCs w:val="24"/>
          <w:highlight w:val="white"/>
        </w:rPr>
        <w:t xml:space="preserve">Rauber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3437B8" w:rsidRDefault="001B7E03">
      <w:pPr>
        <w:pStyle w:val="Heading1"/>
      </w:pPr>
      <w:bookmarkStart w:id="17" w:name="_1ksv4uv" w:colFirst="0" w:colLast="0"/>
      <w:bookmarkEnd w:id="17"/>
      <w:r>
        <w:t>Ethical Considerations</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of a comprehensive study assessing the applicability and usage of HR data analytics indicate it is a very efficient mechanism for making rational decisions about HR concern</w:t>
      </w:r>
      <w:r>
        <w:rPr>
          <w:rFonts w:ascii="Times New Roman" w:eastAsia="Times New Roman" w:hAnsi="Times New Roman" w:cs="Times New Roman"/>
          <w:sz w:val="24"/>
          <w:szCs w:val="24"/>
        </w:rPr>
        <w:t xml:space="preserve">ing the </w:t>
      </w:r>
      <w:r>
        <w:rPr>
          <w:rFonts w:ascii="Times New Roman" w:eastAsia="Times New Roman" w:hAnsi="Times New Roman" w:cs="Times New Roman"/>
          <w:sz w:val="24"/>
          <w:szCs w:val="24"/>
        </w:rPr>
        <w:lastRenderedPageBreak/>
        <w:t>workforce. In addition, it demonstrates its ethical edge. Companies need to follow stringent ethical standards when they build up databases and analyse data to comply with protecting rights related to employees' privacy (</w:t>
      </w:r>
      <w:r>
        <w:rPr>
          <w:rFonts w:ascii="Times New Roman" w:eastAsia="Times New Roman" w:hAnsi="Times New Roman" w:cs="Times New Roman"/>
          <w:color w:val="222222"/>
          <w:sz w:val="24"/>
          <w:szCs w:val="24"/>
          <w:highlight w:val="white"/>
        </w:rPr>
        <w:t>Suri, 2020</w:t>
      </w:r>
      <w:r>
        <w:rPr>
          <w:rFonts w:ascii="Times New Roman" w:eastAsia="Times New Roman" w:hAnsi="Times New Roman" w:cs="Times New Roman"/>
          <w:sz w:val="24"/>
          <w:szCs w:val="24"/>
        </w:rPr>
        <w:t>). As a result of</w:t>
      </w:r>
      <w:r>
        <w:rPr>
          <w:rFonts w:ascii="Times New Roman" w:eastAsia="Times New Roman" w:hAnsi="Times New Roman" w:cs="Times New Roman"/>
          <w:sz w:val="24"/>
          <w:szCs w:val="24"/>
        </w:rPr>
        <w:t xml:space="preserve"> what has been said, the food products industry will be able to employ analytical applications derived from HR to assist decision-making and, at the same time, maintain a level of faith and fairness within their workforce.</w:t>
      </w:r>
    </w:p>
    <w:p w:rsidR="003437B8" w:rsidRDefault="001B7E03">
      <w:pPr>
        <w:pStyle w:val="Heading1"/>
      </w:pPr>
      <w:bookmarkStart w:id="18" w:name="_44sinio" w:colFirst="0" w:colLast="0"/>
      <w:bookmarkEnd w:id="18"/>
      <w:r>
        <w:t>Time Frame</w:t>
      </w:r>
    </w:p>
    <w:tbl>
      <w:tblPr>
        <w:tblStyle w:val="a"/>
        <w:tblW w:w="9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
        <w:gridCol w:w="450"/>
        <w:gridCol w:w="360"/>
        <w:gridCol w:w="450"/>
        <w:gridCol w:w="450"/>
        <w:gridCol w:w="450"/>
        <w:gridCol w:w="540"/>
        <w:gridCol w:w="540"/>
        <w:gridCol w:w="540"/>
        <w:gridCol w:w="540"/>
        <w:gridCol w:w="540"/>
        <w:gridCol w:w="630"/>
        <w:gridCol w:w="540"/>
        <w:gridCol w:w="540"/>
        <w:gridCol w:w="540"/>
        <w:gridCol w:w="540"/>
        <w:gridCol w:w="540"/>
      </w:tblGrid>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w:t>
            </w:r>
          </w:p>
        </w:tc>
        <w:tc>
          <w:tcPr>
            <w:tcW w:w="36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2</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3</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4</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5</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6</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7</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8</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9</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Week 10 </w:t>
            </w:r>
          </w:p>
        </w:tc>
        <w:tc>
          <w:tcPr>
            <w:tcW w:w="63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11</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12</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13</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14</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15</w:t>
            </w:r>
          </w:p>
        </w:tc>
        <w:tc>
          <w:tcPr>
            <w:tcW w:w="540" w:type="dxa"/>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16</w:t>
            </w:r>
          </w:p>
        </w:tc>
      </w:tr>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Planning</w:t>
            </w:r>
          </w:p>
        </w:tc>
        <w:tc>
          <w:tcPr>
            <w:tcW w:w="450" w:type="dxa"/>
            <w:shd w:val="clear" w:color="auto" w:fill="4F81BD" w:themeFill="accent1"/>
            <w:tcMar>
              <w:top w:w="100" w:type="dxa"/>
              <w:left w:w="100" w:type="dxa"/>
              <w:bottom w:w="100" w:type="dxa"/>
              <w:right w:w="100" w:type="dxa"/>
            </w:tcMar>
          </w:tcPr>
          <w:p w:rsidR="00162537" w:rsidRDefault="00162537">
            <w:pPr>
              <w:widowControl w:val="0"/>
              <w:spacing w:line="240" w:lineRule="auto"/>
              <w:rPr>
                <w:rFonts w:ascii="Times New Roman" w:eastAsia="Times New Roman" w:hAnsi="Times New Roman" w:cs="Times New Roman"/>
                <w:b/>
                <w:sz w:val="24"/>
                <w:szCs w:val="24"/>
              </w:rPr>
            </w:pPr>
          </w:p>
        </w:tc>
        <w:tc>
          <w:tcPr>
            <w:tcW w:w="360" w:type="dxa"/>
            <w:shd w:val="clear" w:color="auto" w:fill="4F81BD" w:themeFill="accent1"/>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4F81BD" w:themeFill="accent1"/>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3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Literature Review</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6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4F81BD" w:themeFill="accent1"/>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4F81BD" w:themeFill="accent1"/>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3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Collection</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6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3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Analysis</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6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3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162537" w:rsidTr="00162537">
        <w:tc>
          <w:tcPr>
            <w:tcW w:w="89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Final Report Submission</w:t>
            </w: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36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450" w:type="dxa"/>
            <w:shd w:val="clear" w:color="auto" w:fill="auto"/>
            <w:tcMar>
              <w:top w:w="100" w:type="dxa"/>
              <w:left w:w="100" w:type="dxa"/>
              <w:bottom w:w="100" w:type="dxa"/>
              <w:right w:w="100" w:type="dxa"/>
            </w:tcMar>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3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auto"/>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540" w:type="dxa"/>
            <w:shd w:val="clear" w:color="auto" w:fill="4F81BD" w:themeFill="accent1"/>
          </w:tcPr>
          <w:p w:rsidR="00162537" w:rsidRDefault="001625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bl>
    <w:p w:rsidR="003437B8" w:rsidRDefault="003437B8">
      <w:pPr>
        <w:spacing w:line="360" w:lineRule="auto"/>
        <w:jc w:val="both"/>
        <w:rPr>
          <w:rFonts w:ascii="Times New Roman" w:eastAsia="Times New Roman" w:hAnsi="Times New Roman" w:cs="Times New Roman"/>
          <w:b/>
          <w:sz w:val="24"/>
          <w:szCs w:val="24"/>
        </w:rPr>
      </w:pPr>
    </w:p>
    <w:p w:rsidR="003437B8" w:rsidRDefault="001B7E03">
      <w:pPr>
        <w:pStyle w:val="Heading1"/>
      </w:pPr>
      <w:bookmarkStart w:id="19" w:name="_2jxsxqh" w:colFirst="0" w:colLast="0"/>
      <w:bookmarkEnd w:id="19"/>
      <w:r>
        <w:lastRenderedPageBreak/>
        <w:t>Conclusion</w:t>
      </w:r>
    </w:p>
    <w:p w:rsidR="003437B8" w:rsidRDefault="001B7E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organisations must embrace innovative HR analytics for strategic decision-making. This study focuses on the UK food industry's utilisation of HR analytics to tackle challenges and improve operations. The research applies a positivist approach, empha</w:t>
      </w:r>
      <w:r>
        <w:rPr>
          <w:rFonts w:ascii="Times New Roman" w:eastAsia="Times New Roman" w:hAnsi="Times New Roman" w:cs="Times New Roman"/>
          <w:sz w:val="24"/>
          <w:szCs w:val="24"/>
        </w:rPr>
        <w:t>sising data-driven insights to enhance organisational performance. It examines the adoption and impact of HR analytics, aiming to provide recommendations for strengthening strategic HR decision-making. Through thorough data collection and analysis, HR anal</w:t>
      </w:r>
      <w:r>
        <w:rPr>
          <w:rFonts w:ascii="Times New Roman" w:eastAsia="Times New Roman" w:hAnsi="Times New Roman" w:cs="Times New Roman"/>
          <w:sz w:val="24"/>
          <w:szCs w:val="24"/>
        </w:rPr>
        <w:t>ytics has the potential to revolutionise workforce management and drive business success.</w:t>
      </w:r>
    </w:p>
    <w:p w:rsidR="00162537" w:rsidRDefault="00162537">
      <w:pPr>
        <w:rPr>
          <w:rFonts w:ascii="Times New Roman" w:eastAsia="Times New Roman" w:hAnsi="Times New Roman" w:cs="Times New Roman"/>
          <w:b/>
          <w:sz w:val="28"/>
          <w:szCs w:val="28"/>
        </w:rPr>
      </w:pPr>
      <w:bookmarkStart w:id="20" w:name="_z337ya" w:colFirst="0" w:colLast="0"/>
      <w:bookmarkEnd w:id="20"/>
      <w:r>
        <w:br w:type="page"/>
      </w:r>
    </w:p>
    <w:p w:rsidR="003437B8" w:rsidRDefault="001B7E03">
      <w:pPr>
        <w:pStyle w:val="Heading1"/>
      </w:pPr>
      <w:r>
        <w:lastRenderedPageBreak/>
        <w:t>References</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Akyazi, T., Goti, A., Oyarbide, A., Alberdi, E. and Bayon, F., 2020. A guide for the food industry to meet the future skills requirements emerging with ind</w:t>
      </w:r>
      <w:r>
        <w:rPr>
          <w:rFonts w:ascii="Times New Roman" w:eastAsia="Times New Roman" w:hAnsi="Times New Roman" w:cs="Times New Roman"/>
          <w:color w:val="222222"/>
          <w:sz w:val="24"/>
          <w:szCs w:val="24"/>
          <w:highlight w:val="white"/>
        </w:rPr>
        <w:t>ustry 4.0. </w:t>
      </w:r>
      <w:r>
        <w:rPr>
          <w:rFonts w:ascii="Times New Roman" w:eastAsia="Times New Roman" w:hAnsi="Times New Roman" w:cs="Times New Roman"/>
          <w:i/>
          <w:color w:val="222222"/>
          <w:sz w:val="24"/>
          <w:szCs w:val="24"/>
          <w:highlight w:val="white"/>
        </w:rPr>
        <w:t>Foods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(4), p.492.</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Amentae, T.K. and Gebresenbet, G., 2021. Digitalization and future agro-food supply chain management: A literature-based implications.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(21), p.12181.</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Blöcher, K. and Alt, R., 2021. AI and robotics in the Eur</w:t>
      </w:r>
      <w:r>
        <w:rPr>
          <w:rFonts w:ascii="Times New Roman" w:eastAsia="Times New Roman" w:hAnsi="Times New Roman" w:cs="Times New Roman"/>
          <w:color w:val="222222"/>
          <w:sz w:val="24"/>
          <w:szCs w:val="24"/>
          <w:highlight w:val="white"/>
        </w:rPr>
        <w:t>opean restaurant sector: Assessing potentials for process innovation in a high-contact service industry. </w:t>
      </w:r>
      <w:r>
        <w:rPr>
          <w:rFonts w:ascii="Times New Roman" w:eastAsia="Times New Roman" w:hAnsi="Times New Roman" w:cs="Times New Roman"/>
          <w:i/>
          <w:color w:val="222222"/>
          <w:sz w:val="24"/>
          <w:szCs w:val="24"/>
          <w:highlight w:val="white"/>
        </w:rPr>
        <w:t>Electronic Markets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(3), pp.529-551.</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Braun, V. and Clarke, V., 2023. Toward good practice in thematic analysis: Avoiding common problems and be (com)</w:t>
      </w:r>
      <w:r>
        <w:rPr>
          <w:rFonts w:ascii="Times New Roman" w:eastAsia="Times New Roman" w:hAnsi="Times New Roman" w:cs="Times New Roman"/>
          <w:color w:val="222222"/>
          <w:sz w:val="24"/>
          <w:szCs w:val="24"/>
          <w:highlight w:val="white"/>
        </w:rPr>
        <w:t xml:space="preserve"> ing a knowing researcher. </w:t>
      </w:r>
      <w:r>
        <w:rPr>
          <w:rFonts w:ascii="Times New Roman" w:eastAsia="Times New Roman" w:hAnsi="Times New Roman" w:cs="Times New Roman"/>
          <w:i/>
          <w:color w:val="222222"/>
          <w:sz w:val="24"/>
          <w:szCs w:val="24"/>
          <w:highlight w:val="white"/>
        </w:rPr>
        <w:t>International journal of transgender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(1), pp.1-6.</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Chatfield, S.L., 2020. Recommendations for secondary analysis of qualitative data. </w:t>
      </w:r>
      <w:r>
        <w:rPr>
          <w:rFonts w:ascii="Times New Roman" w:eastAsia="Times New Roman" w:hAnsi="Times New Roman" w:cs="Times New Roman"/>
          <w:i/>
          <w:color w:val="222222"/>
          <w:sz w:val="24"/>
          <w:szCs w:val="24"/>
          <w:highlight w:val="white"/>
        </w:rPr>
        <w:t>The Qualitative Report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(3), pp.833-842.</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Doyle, L., McCabe, C., Keogh, B., Brady, A. and McCann, M., 2020. An overview of the qualitative descriptive design within nursing research. </w:t>
      </w:r>
      <w:r>
        <w:rPr>
          <w:rFonts w:ascii="Times New Roman" w:eastAsia="Times New Roman" w:hAnsi="Times New Roman" w:cs="Times New Roman"/>
          <w:i/>
          <w:color w:val="222222"/>
          <w:sz w:val="24"/>
          <w:szCs w:val="24"/>
          <w:highlight w:val="white"/>
        </w:rPr>
        <w:t>Journal of research in nursing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(5), pp.443-455.</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Fernandez, V. and Gallardo-Gallardo, E., 2021. Tackling the HR d</w:t>
      </w:r>
      <w:r>
        <w:rPr>
          <w:rFonts w:ascii="Times New Roman" w:eastAsia="Times New Roman" w:hAnsi="Times New Roman" w:cs="Times New Roman"/>
          <w:color w:val="222222"/>
          <w:sz w:val="24"/>
          <w:szCs w:val="24"/>
          <w:highlight w:val="white"/>
        </w:rPr>
        <w:t>igitalization challenge: key factors and barriers to HR analytics adoption. </w:t>
      </w:r>
      <w:r>
        <w:rPr>
          <w:rFonts w:ascii="Times New Roman" w:eastAsia="Times New Roman" w:hAnsi="Times New Roman" w:cs="Times New Roman"/>
          <w:i/>
          <w:color w:val="222222"/>
          <w:sz w:val="24"/>
          <w:szCs w:val="24"/>
          <w:highlight w:val="white"/>
        </w:rPr>
        <w:t>Competitiveness Review: An International Business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pp.162-187.</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Garousi Mokhtarzadeh, N., Amoozad Mahdiraji, H., Jafari-Sadeghi, V., Soltani, A. and Abbasi Kamardi, A</w:t>
      </w:r>
      <w:r>
        <w:rPr>
          <w:rFonts w:ascii="Times New Roman" w:eastAsia="Times New Roman" w:hAnsi="Times New Roman" w:cs="Times New Roman"/>
          <w:color w:val="222222"/>
          <w:sz w:val="24"/>
          <w:szCs w:val="24"/>
          <w:highlight w:val="white"/>
        </w:rPr>
        <w:t>., 2020. A product-technology portfolio alignment approach for food industry: a multi-criteria decision making with z-numbers. </w:t>
      </w:r>
      <w:r>
        <w:rPr>
          <w:rFonts w:ascii="Times New Roman" w:eastAsia="Times New Roman" w:hAnsi="Times New Roman" w:cs="Times New Roman"/>
          <w:i/>
          <w:color w:val="222222"/>
          <w:sz w:val="24"/>
          <w:szCs w:val="24"/>
          <w:highlight w:val="white"/>
        </w:rPr>
        <w:t>British Food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(12), pp.3947-3967.</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Grinchenko, S. and Shchapova, Y.L., 2020. The deductive approach to Big History’s Si</w:t>
      </w:r>
      <w:r>
        <w:rPr>
          <w:rFonts w:ascii="Times New Roman" w:eastAsia="Times New Roman" w:hAnsi="Times New Roman" w:cs="Times New Roman"/>
          <w:color w:val="222222"/>
          <w:sz w:val="24"/>
          <w:szCs w:val="24"/>
          <w:highlight w:val="white"/>
        </w:rPr>
        <w:t>ngularity. </w:t>
      </w:r>
      <w:r>
        <w:rPr>
          <w:rFonts w:ascii="Times New Roman" w:eastAsia="Times New Roman" w:hAnsi="Times New Roman" w:cs="Times New Roman"/>
          <w:i/>
          <w:color w:val="222222"/>
          <w:sz w:val="24"/>
          <w:szCs w:val="24"/>
          <w:highlight w:val="white"/>
        </w:rPr>
        <w:t>The 21st Century Singularity and Global Futures: A Big History Perspective</w:t>
      </w:r>
      <w:r>
        <w:rPr>
          <w:rFonts w:ascii="Times New Roman" w:eastAsia="Times New Roman" w:hAnsi="Times New Roman" w:cs="Times New Roman"/>
          <w:color w:val="222222"/>
          <w:sz w:val="24"/>
          <w:szCs w:val="24"/>
          <w:highlight w:val="white"/>
        </w:rPr>
        <w:t>, pp.201-210.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Korherr, P., Kanbach, D.K., Kraus, S. and Jones, P., 2023. The role of management in fostering analytics: the shift from intuition to analytics-based decisio</w:t>
      </w:r>
      <w:r>
        <w:rPr>
          <w:rFonts w:ascii="Times New Roman" w:eastAsia="Times New Roman" w:hAnsi="Times New Roman" w:cs="Times New Roman"/>
          <w:color w:val="222222"/>
          <w:sz w:val="24"/>
          <w:szCs w:val="24"/>
          <w:highlight w:val="white"/>
        </w:rPr>
        <w:t>n-making. </w:t>
      </w:r>
      <w:r>
        <w:rPr>
          <w:rFonts w:ascii="Times New Roman" w:eastAsia="Times New Roman" w:hAnsi="Times New Roman" w:cs="Times New Roman"/>
          <w:i/>
          <w:color w:val="222222"/>
          <w:sz w:val="24"/>
          <w:szCs w:val="24"/>
          <w:highlight w:val="white"/>
        </w:rPr>
        <w:t>Journal of Decision Systems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(3), pp.600-616.</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Kumar, I., Rawat, J., Mohd, N. and Husain, S., 2021. Opportunities of artificial intelligence and machine learning in the food industry. </w:t>
      </w:r>
      <w:r>
        <w:rPr>
          <w:rFonts w:ascii="Times New Roman" w:eastAsia="Times New Roman" w:hAnsi="Times New Roman" w:cs="Times New Roman"/>
          <w:i/>
          <w:color w:val="222222"/>
          <w:sz w:val="24"/>
          <w:szCs w:val="24"/>
          <w:highlight w:val="white"/>
        </w:rPr>
        <w:t>Journal of Food Quality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2021</w:t>
      </w:r>
      <w:r>
        <w:rPr>
          <w:rFonts w:ascii="Times New Roman" w:eastAsia="Times New Roman" w:hAnsi="Times New Roman" w:cs="Times New Roman"/>
          <w:color w:val="222222"/>
          <w:sz w:val="24"/>
          <w:szCs w:val="24"/>
          <w:highlight w:val="white"/>
        </w:rPr>
        <w:t>, pp.1-10.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Martins, R.M. and Gre</w:t>
      </w:r>
      <w:r>
        <w:rPr>
          <w:rFonts w:ascii="Times New Roman" w:eastAsia="Times New Roman" w:hAnsi="Times New Roman" w:cs="Times New Roman"/>
          <w:color w:val="222222"/>
          <w:sz w:val="24"/>
          <w:szCs w:val="24"/>
          <w:highlight w:val="white"/>
        </w:rPr>
        <w:t>sse Von Wangenheim, C., 2023. Findings on teaching machine learning in high school: A ten-year systematic literature review. </w:t>
      </w:r>
      <w:r>
        <w:rPr>
          <w:rFonts w:ascii="Times New Roman" w:eastAsia="Times New Roman" w:hAnsi="Times New Roman" w:cs="Times New Roman"/>
          <w:i/>
          <w:color w:val="222222"/>
          <w:sz w:val="24"/>
          <w:szCs w:val="24"/>
          <w:highlight w:val="white"/>
        </w:rPr>
        <w:t>Informatics in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 pp.421-440.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Özemre, M. and Kabadurmus, O., 2020. A big data analytics based methodology for strategic decision making. </w:t>
      </w:r>
      <w:r>
        <w:rPr>
          <w:rFonts w:ascii="Times New Roman" w:eastAsia="Times New Roman" w:hAnsi="Times New Roman" w:cs="Times New Roman"/>
          <w:i/>
          <w:color w:val="222222"/>
          <w:sz w:val="24"/>
          <w:szCs w:val="24"/>
          <w:highlight w:val="white"/>
        </w:rPr>
        <w:t>Journal of Enterprise Information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(6), pp.1467-1490.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Park, Y.S., Konge, L. and Artino Jr, A.R., 2020. The positivism paradigm of resear</w:t>
      </w:r>
      <w:r>
        <w:rPr>
          <w:rFonts w:ascii="Times New Roman" w:eastAsia="Times New Roman" w:hAnsi="Times New Roman" w:cs="Times New Roman"/>
          <w:color w:val="222222"/>
          <w:sz w:val="24"/>
          <w:szCs w:val="24"/>
          <w:highlight w:val="white"/>
        </w:rPr>
        <w:t>ch. </w:t>
      </w:r>
      <w:r>
        <w:rPr>
          <w:rFonts w:ascii="Times New Roman" w:eastAsia="Times New Roman" w:hAnsi="Times New Roman" w:cs="Times New Roman"/>
          <w:i/>
          <w:color w:val="222222"/>
          <w:sz w:val="24"/>
          <w:szCs w:val="24"/>
          <w:highlight w:val="white"/>
        </w:rPr>
        <w:t>Academic medicine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(5), pp.690-694.</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Rauber, F., Chang, K., Vamos, E.P., da Costa Louzada, M.L., Monteiro, C.A., Millett, C. and Levy, R.B., 2021. Ultra-processed food consumption and risk of obesity: a prospective cohort study of UK Biobank. </w:t>
      </w:r>
      <w:r>
        <w:rPr>
          <w:rFonts w:ascii="Times New Roman" w:eastAsia="Times New Roman" w:hAnsi="Times New Roman" w:cs="Times New Roman"/>
          <w:i/>
          <w:color w:val="222222"/>
          <w:sz w:val="24"/>
          <w:szCs w:val="24"/>
          <w:highlight w:val="white"/>
        </w:rPr>
        <w:t>European</w:t>
      </w:r>
      <w:r>
        <w:rPr>
          <w:rFonts w:ascii="Times New Roman" w:eastAsia="Times New Roman" w:hAnsi="Times New Roman" w:cs="Times New Roman"/>
          <w:i/>
          <w:color w:val="222222"/>
          <w:sz w:val="24"/>
          <w:szCs w:val="24"/>
          <w:highlight w:val="white"/>
        </w:rPr>
        <w:t xml:space="preserve"> journal of nutrition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pp.2169-2180.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Romanello, R. and Veglio, V., 2022. Industry 4.0 in food processing: drivers, challenges and outcomes. </w:t>
      </w:r>
      <w:r>
        <w:rPr>
          <w:rFonts w:ascii="Times New Roman" w:eastAsia="Times New Roman" w:hAnsi="Times New Roman" w:cs="Times New Roman"/>
          <w:i/>
          <w:color w:val="222222"/>
          <w:sz w:val="24"/>
          <w:szCs w:val="24"/>
          <w:highlight w:val="white"/>
        </w:rPr>
        <w:t>British Food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124</w:t>
      </w:r>
      <w:r>
        <w:rPr>
          <w:rFonts w:ascii="Times New Roman" w:eastAsia="Times New Roman" w:hAnsi="Times New Roman" w:cs="Times New Roman"/>
          <w:color w:val="222222"/>
          <w:sz w:val="24"/>
          <w:szCs w:val="24"/>
          <w:highlight w:val="white"/>
        </w:rPr>
        <w:t>(13), pp.375-390.</w:t>
      </w:r>
    </w:p>
    <w:p w:rsidR="003437B8" w:rsidRDefault="001B7E0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Suri, H., 2020. Ethical considerations of conducting systematic revie</w:t>
      </w:r>
      <w:r>
        <w:rPr>
          <w:rFonts w:ascii="Times New Roman" w:eastAsia="Times New Roman" w:hAnsi="Times New Roman" w:cs="Times New Roman"/>
          <w:color w:val="222222"/>
          <w:sz w:val="24"/>
          <w:szCs w:val="24"/>
          <w:highlight w:val="white"/>
        </w:rPr>
        <w:t>ws in educational research. </w:t>
      </w:r>
      <w:r>
        <w:rPr>
          <w:rFonts w:ascii="Times New Roman" w:eastAsia="Times New Roman" w:hAnsi="Times New Roman" w:cs="Times New Roman"/>
          <w:i/>
          <w:color w:val="222222"/>
          <w:sz w:val="24"/>
          <w:szCs w:val="24"/>
          <w:highlight w:val="white"/>
        </w:rPr>
        <w:t>Systematic reviews in educational research: Methodology, perspectives and application</w:t>
      </w:r>
      <w:r>
        <w:rPr>
          <w:rFonts w:ascii="Times New Roman" w:eastAsia="Times New Roman" w:hAnsi="Times New Roman" w:cs="Times New Roman"/>
          <w:color w:val="222222"/>
          <w:sz w:val="24"/>
          <w:szCs w:val="24"/>
          <w:highlight w:val="white"/>
        </w:rPr>
        <w:t>, pp.41-54.</w:t>
      </w:r>
    </w:p>
    <w:p w:rsidR="003437B8" w:rsidRDefault="001B7E03">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Website</w:t>
      </w:r>
    </w:p>
    <w:p w:rsidR="003437B8" w:rsidRDefault="001B7E0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Global Market Insights Inc. (2024). </w:t>
      </w:r>
      <w:r>
        <w:rPr>
          <w:rFonts w:ascii="Times New Roman" w:eastAsia="Times New Roman" w:hAnsi="Times New Roman" w:cs="Times New Roman"/>
          <w:i/>
          <w:color w:val="000000"/>
          <w:sz w:val="24"/>
          <w:szCs w:val="24"/>
        </w:rPr>
        <w:t>HR Analytics Market Size, Share &amp; Analysis Report, 2032</w:t>
      </w:r>
      <w:r>
        <w:rPr>
          <w:rFonts w:ascii="Times New Roman" w:eastAsia="Times New Roman" w:hAnsi="Times New Roman" w:cs="Times New Roman"/>
          <w:color w:val="000000"/>
          <w:sz w:val="24"/>
          <w:szCs w:val="24"/>
        </w:rPr>
        <w:t>. [online] Available at: https://www.gminsights.com/industry-analysis/hr-analytics-market [Accessed 30 Mar. 2024].</w:t>
      </w:r>
    </w:p>
    <w:p w:rsidR="003437B8" w:rsidRDefault="001B7E03">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3437B8" w:rsidRDefault="003437B8">
      <w:pPr>
        <w:spacing w:line="360" w:lineRule="auto"/>
        <w:jc w:val="both"/>
        <w:rPr>
          <w:rFonts w:ascii="Times New Roman" w:eastAsia="Times New Roman" w:hAnsi="Times New Roman" w:cs="Times New Roman"/>
          <w:b/>
          <w:sz w:val="24"/>
          <w:szCs w:val="24"/>
        </w:rPr>
      </w:pPr>
    </w:p>
    <w:p w:rsidR="003437B8" w:rsidRDefault="003437B8">
      <w:pPr>
        <w:spacing w:line="360" w:lineRule="auto"/>
        <w:jc w:val="both"/>
        <w:rPr>
          <w:rFonts w:ascii="Times New Roman" w:eastAsia="Times New Roman" w:hAnsi="Times New Roman" w:cs="Times New Roman"/>
          <w:sz w:val="24"/>
          <w:szCs w:val="24"/>
        </w:rPr>
      </w:pPr>
    </w:p>
    <w:p w:rsidR="003437B8" w:rsidRDefault="003437B8">
      <w:pPr>
        <w:spacing w:line="360" w:lineRule="auto"/>
        <w:jc w:val="both"/>
        <w:rPr>
          <w:rFonts w:ascii="Times New Roman" w:eastAsia="Times New Roman" w:hAnsi="Times New Roman" w:cs="Times New Roman"/>
          <w:sz w:val="24"/>
          <w:szCs w:val="24"/>
        </w:rPr>
      </w:pPr>
    </w:p>
    <w:sectPr w:rsidR="003437B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E03" w:rsidRDefault="001B7E03">
      <w:pPr>
        <w:spacing w:line="240" w:lineRule="auto"/>
      </w:pPr>
      <w:r>
        <w:separator/>
      </w:r>
    </w:p>
  </w:endnote>
  <w:endnote w:type="continuationSeparator" w:id="0">
    <w:p w:rsidR="001B7E03" w:rsidRDefault="001B7E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7B8" w:rsidRDefault="001B7E0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7D344D">
      <w:rPr>
        <w:color w:val="000000"/>
      </w:rPr>
      <w:fldChar w:fldCharType="separate"/>
    </w:r>
    <w:r w:rsidR="00336ACF">
      <w:rPr>
        <w:noProof/>
        <w:color w:val="000000"/>
      </w:rPr>
      <w:t>5</w:t>
    </w:r>
    <w:r>
      <w:rPr>
        <w:color w:val="000000"/>
      </w:rPr>
      <w:fldChar w:fldCharType="end"/>
    </w:r>
  </w:p>
  <w:p w:rsidR="003437B8" w:rsidRDefault="003437B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E03" w:rsidRDefault="001B7E03">
      <w:pPr>
        <w:spacing w:line="240" w:lineRule="auto"/>
      </w:pPr>
      <w:r>
        <w:separator/>
      </w:r>
    </w:p>
  </w:footnote>
  <w:footnote w:type="continuationSeparator" w:id="0">
    <w:p w:rsidR="001B7E03" w:rsidRDefault="001B7E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63766"/>
    <w:multiLevelType w:val="multilevel"/>
    <w:tmpl w:val="1EDE8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A7363D"/>
    <w:multiLevelType w:val="multilevel"/>
    <w:tmpl w:val="E03849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B8"/>
    <w:rsid w:val="00162537"/>
    <w:rsid w:val="001B7E03"/>
    <w:rsid w:val="00336ACF"/>
    <w:rsid w:val="003437B8"/>
    <w:rsid w:val="007D3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99FF5"/>
  <w15:docId w15:val="{90D230BD-1153-43F3-A695-157E1701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600" w:after="360" w:line="48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2777</Words>
  <Characters>16111</Characters>
  <Application>Microsoft Office Word</Application>
  <DocSecurity>0</DocSecurity>
  <Lines>447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Windows User</cp:lastModifiedBy>
  <cp:revision>2</cp:revision>
  <dcterms:created xsi:type="dcterms:W3CDTF">2024-03-30T22:57:00Z</dcterms:created>
  <dcterms:modified xsi:type="dcterms:W3CDTF">2024-03-30T22:57:00Z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121670b269e5e8349e6e14d17258a4614e1639602dc61f93b1c2613516ade738</vt:lpwstr>
  </property>
</Properties>
</file>